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96" w:rsidRDefault="00E24FC6">
      <w:pPr>
        <w:pStyle w:val="Textbody"/>
        <w:jc w:val="right"/>
        <w:rPr>
          <w:i/>
          <w:sz w:val="26"/>
          <w:szCs w:val="26"/>
          <w:lang w:val="de-DE"/>
        </w:rPr>
      </w:pPr>
      <w:r>
        <w:rPr>
          <w:i/>
          <w:sz w:val="26"/>
          <w:szCs w:val="26"/>
          <w:lang w:val="de-DE"/>
        </w:rPr>
        <w:t>P</w:t>
      </w:r>
      <w:r w:rsidR="009117AC">
        <w:rPr>
          <w:i/>
          <w:sz w:val="26"/>
          <w:szCs w:val="26"/>
          <w:lang w:val="de-DE"/>
        </w:rPr>
        <w:t>rojekts</w:t>
      </w:r>
    </w:p>
    <w:p w:rsidR="001E7C96" w:rsidRDefault="001E7C96">
      <w:pPr>
        <w:pStyle w:val="Textbody"/>
        <w:jc w:val="right"/>
        <w:rPr>
          <w:i/>
          <w:sz w:val="26"/>
          <w:szCs w:val="26"/>
          <w:lang w:val="de-DE"/>
        </w:rPr>
      </w:pPr>
    </w:p>
    <w:p w:rsidR="001E7C96" w:rsidRPr="009117AC" w:rsidRDefault="00E24FC6">
      <w:pPr>
        <w:pStyle w:val="Textbody"/>
        <w:jc w:val="center"/>
        <w:rPr>
          <w:b/>
          <w:lang w:val="de-DE"/>
        </w:rPr>
      </w:pPr>
      <w:r w:rsidRPr="009117AC">
        <w:rPr>
          <w:b/>
          <w:lang w:val="de-DE"/>
        </w:rPr>
        <w:t>LATVIJAS REPUBLIKAS MINISTRU KABINETA</w:t>
      </w:r>
    </w:p>
    <w:p w:rsidR="001E7C96" w:rsidRPr="009117AC" w:rsidRDefault="00E24FC6">
      <w:pPr>
        <w:pStyle w:val="Textbody"/>
        <w:jc w:val="center"/>
        <w:rPr>
          <w:b/>
          <w:lang w:val="de-DE"/>
        </w:rPr>
      </w:pPr>
      <w:r w:rsidRPr="009117AC">
        <w:rPr>
          <w:b/>
          <w:lang w:val="de-DE"/>
        </w:rPr>
        <w:t xml:space="preserve"> SĒDES PROTOKOLLĒMUMS</w:t>
      </w:r>
    </w:p>
    <w:p w:rsidR="001E7C96" w:rsidRPr="00AD28C2" w:rsidRDefault="001E7C96">
      <w:pPr>
        <w:pStyle w:val="Textbody"/>
        <w:jc w:val="center"/>
        <w:rPr>
          <w:lang w:val="de-DE"/>
        </w:rPr>
      </w:pPr>
    </w:p>
    <w:p w:rsidR="001E7C96" w:rsidRPr="00C5774B" w:rsidRDefault="00E24FC6">
      <w:pPr>
        <w:pStyle w:val="Textbody"/>
        <w:rPr>
          <w:lang w:val="de-DE"/>
        </w:rPr>
      </w:pPr>
      <w:r w:rsidRPr="00AD28C2">
        <w:rPr>
          <w:lang w:val="de-DE"/>
        </w:rPr>
        <w:t>Rīgā</w:t>
      </w:r>
      <w:r w:rsidRPr="00AD28C2">
        <w:rPr>
          <w:lang w:val="de-DE"/>
        </w:rPr>
        <w:tab/>
      </w:r>
      <w:r w:rsidRPr="00AD28C2">
        <w:rPr>
          <w:lang w:val="de-DE"/>
        </w:rPr>
        <w:tab/>
      </w:r>
      <w:r w:rsidRPr="00AD28C2">
        <w:rPr>
          <w:lang w:val="de-DE"/>
        </w:rPr>
        <w:tab/>
      </w:r>
      <w:r w:rsidRPr="00AD28C2">
        <w:rPr>
          <w:lang w:val="de-DE"/>
        </w:rPr>
        <w:tab/>
      </w:r>
      <w:r w:rsidRPr="00AD28C2">
        <w:rPr>
          <w:lang w:val="de-DE"/>
        </w:rPr>
        <w:tab/>
      </w:r>
      <w:r w:rsidRPr="00AD28C2">
        <w:rPr>
          <w:lang w:val="de-DE"/>
        </w:rPr>
        <w:tab/>
        <w:t xml:space="preserve">  Nr.</w:t>
      </w:r>
      <w:r w:rsidR="009117AC">
        <w:rPr>
          <w:lang w:val="de-DE"/>
        </w:rPr>
        <w:t xml:space="preserve"> __</w:t>
      </w:r>
      <w:r w:rsidR="009117AC">
        <w:rPr>
          <w:lang w:val="de-DE"/>
        </w:rPr>
        <w:tab/>
        <w:t xml:space="preserve">       </w:t>
      </w:r>
      <w:r w:rsidRPr="00AD28C2">
        <w:rPr>
          <w:lang w:val="de-DE"/>
        </w:rPr>
        <w:t>2017.</w:t>
      </w:r>
      <w:r w:rsidR="004146C4" w:rsidRPr="00AD28C2">
        <w:rPr>
          <w:lang w:val="de-DE"/>
        </w:rPr>
        <w:t> </w:t>
      </w:r>
      <w:r w:rsidRPr="00AD28C2">
        <w:rPr>
          <w:lang w:val="de-DE"/>
        </w:rPr>
        <w:t>gada ___._______</w:t>
      </w:r>
    </w:p>
    <w:p w:rsidR="001E7C96" w:rsidRPr="00AD28C2" w:rsidRDefault="001E7C96">
      <w:pPr>
        <w:pStyle w:val="Standard"/>
        <w:rPr>
          <w:sz w:val="28"/>
          <w:szCs w:val="28"/>
        </w:rPr>
      </w:pPr>
    </w:p>
    <w:p w:rsidR="001E7C96" w:rsidRPr="00AD28C2" w:rsidRDefault="009117AC">
      <w:pPr>
        <w:pStyle w:val="Standard"/>
        <w:jc w:val="center"/>
        <w:rPr>
          <w:sz w:val="28"/>
          <w:szCs w:val="28"/>
        </w:rPr>
      </w:pPr>
      <w:r>
        <w:rPr>
          <w:sz w:val="28"/>
          <w:szCs w:val="28"/>
        </w:rPr>
        <w:t>___</w:t>
      </w:r>
      <w:r w:rsidR="00E24FC6" w:rsidRPr="00AD28C2">
        <w:rPr>
          <w:sz w:val="28"/>
          <w:szCs w:val="28"/>
        </w:rPr>
        <w:t>.§</w:t>
      </w:r>
    </w:p>
    <w:p w:rsidR="001E7C96" w:rsidRPr="00AD28C2" w:rsidRDefault="001E7C96">
      <w:pPr>
        <w:pStyle w:val="Standard"/>
        <w:jc w:val="center"/>
        <w:rPr>
          <w:sz w:val="28"/>
          <w:szCs w:val="28"/>
        </w:rPr>
      </w:pPr>
    </w:p>
    <w:p w:rsidR="001E7C96" w:rsidRPr="00AD28C2" w:rsidRDefault="00E24FC6">
      <w:pPr>
        <w:pStyle w:val="Standard"/>
        <w:jc w:val="center"/>
        <w:rPr>
          <w:b/>
          <w:sz w:val="28"/>
          <w:szCs w:val="28"/>
        </w:rPr>
      </w:pPr>
      <w:r w:rsidRPr="00AD28C2">
        <w:rPr>
          <w:b/>
          <w:sz w:val="28"/>
          <w:szCs w:val="28"/>
        </w:rPr>
        <w:t>Par Iekšlietu ministrijai nepieciešamo priekšfinansējumu darbības programmas “Izaugsme un nodarbinātība” 4.2.1.</w:t>
      </w:r>
      <w:r w:rsidR="004146C4" w:rsidRPr="00AD28C2">
        <w:rPr>
          <w:b/>
          <w:sz w:val="28"/>
          <w:szCs w:val="28"/>
        </w:rPr>
        <w:t> </w:t>
      </w:r>
      <w:r w:rsidRPr="00AD28C2">
        <w:rPr>
          <w:b/>
          <w:sz w:val="28"/>
          <w:szCs w:val="28"/>
        </w:rPr>
        <w:t>specifiskā atbalsta mērķa “Veicināt energoefektivitātes paaugstināšanu valsts un dzīvojamās ēkās” 4.2.1.2.</w:t>
      </w:r>
      <w:r w:rsidR="004146C4" w:rsidRPr="00AD28C2">
        <w:rPr>
          <w:b/>
          <w:sz w:val="28"/>
          <w:szCs w:val="28"/>
        </w:rPr>
        <w:t> </w:t>
      </w:r>
      <w:r w:rsidRPr="00AD28C2">
        <w:rPr>
          <w:b/>
          <w:sz w:val="28"/>
          <w:szCs w:val="28"/>
        </w:rPr>
        <w:t>pasākuma “Veicināt energoefektivitātes paaugstināšanu valsts ēkās” projektu iesniegumu nosacījumu īstenošanai</w:t>
      </w:r>
    </w:p>
    <w:p w:rsidR="009117AC" w:rsidRPr="00415E90" w:rsidRDefault="009117AC" w:rsidP="009117AC">
      <w:pPr>
        <w:jc w:val="center"/>
        <w:rPr>
          <w:rFonts w:eastAsia="Times New Roman"/>
          <w:sz w:val="28"/>
          <w:szCs w:val="28"/>
        </w:rPr>
      </w:pPr>
      <w:r>
        <w:rPr>
          <w:rFonts w:eastAsia="Times New Roman"/>
          <w:sz w:val="28"/>
          <w:szCs w:val="28"/>
        </w:rPr>
        <w:t xml:space="preserve">TA -  </w:t>
      </w:r>
      <w:r w:rsidRPr="00415E90">
        <w:rPr>
          <w:rFonts w:eastAsia="Times New Roman"/>
          <w:sz w:val="28"/>
          <w:szCs w:val="28"/>
        </w:rPr>
        <w:t>_______________________________________________________</w:t>
      </w:r>
    </w:p>
    <w:p w:rsidR="009117AC" w:rsidRPr="00415E90" w:rsidRDefault="009117AC" w:rsidP="009117AC">
      <w:pPr>
        <w:spacing w:before="120" w:after="120"/>
        <w:jc w:val="center"/>
        <w:rPr>
          <w:rFonts w:eastAsia="Times New Roman"/>
          <w:sz w:val="28"/>
          <w:szCs w:val="28"/>
        </w:rPr>
      </w:pPr>
      <w:r w:rsidRPr="00415E90">
        <w:rPr>
          <w:rFonts w:eastAsia="Times New Roman"/>
          <w:sz w:val="28"/>
          <w:szCs w:val="28"/>
        </w:rPr>
        <w:t>(…)</w:t>
      </w:r>
    </w:p>
    <w:p w:rsidR="001E7C96" w:rsidRPr="00AD28C2" w:rsidRDefault="001E7C96">
      <w:pPr>
        <w:pStyle w:val="Standard"/>
        <w:jc w:val="both"/>
        <w:rPr>
          <w:sz w:val="28"/>
          <w:szCs w:val="28"/>
        </w:rPr>
      </w:pPr>
    </w:p>
    <w:p w:rsidR="001E7C96" w:rsidRPr="00AD28C2" w:rsidRDefault="00E24FC6" w:rsidP="00AD28C2">
      <w:pPr>
        <w:pStyle w:val="Standard"/>
        <w:numPr>
          <w:ilvl w:val="0"/>
          <w:numId w:val="25"/>
        </w:numPr>
        <w:ind w:left="0" w:firstLine="720"/>
        <w:jc w:val="both"/>
        <w:rPr>
          <w:sz w:val="28"/>
          <w:szCs w:val="28"/>
        </w:rPr>
      </w:pPr>
      <w:r w:rsidRPr="00AD28C2">
        <w:rPr>
          <w:sz w:val="28"/>
          <w:szCs w:val="28"/>
        </w:rPr>
        <w:t xml:space="preserve">Pieņemt zināšanai iesniegto informatīvo ziņojumu. </w:t>
      </w:r>
    </w:p>
    <w:p w:rsidR="001E7C96" w:rsidRPr="00D101A0" w:rsidRDefault="00E24FC6" w:rsidP="0037212E">
      <w:pPr>
        <w:pStyle w:val="Standard"/>
        <w:numPr>
          <w:ilvl w:val="0"/>
          <w:numId w:val="2"/>
        </w:numPr>
        <w:ind w:left="0" w:firstLine="720"/>
        <w:jc w:val="both"/>
        <w:rPr>
          <w:sz w:val="28"/>
          <w:szCs w:val="28"/>
          <w:u w:val="single"/>
        </w:rPr>
      </w:pPr>
      <w:r w:rsidRPr="0037212E">
        <w:rPr>
          <w:sz w:val="28"/>
          <w:szCs w:val="28"/>
        </w:rPr>
        <w:t>Lai nodrošinātu darbības programmas “Izaugsme un nodarbinātība” 4.2.1.</w:t>
      </w:r>
      <w:r w:rsidR="004146C4" w:rsidRPr="0037212E">
        <w:rPr>
          <w:sz w:val="28"/>
          <w:szCs w:val="28"/>
        </w:rPr>
        <w:t> </w:t>
      </w:r>
      <w:r w:rsidRPr="0037212E">
        <w:rPr>
          <w:sz w:val="28"/>
          <w:szCs w:val="28"/>
        </w:rPr>
        <w:t>specifiskā atbalsta mērķa “Veicināt energoefektivitātes paaugstināšanu valsts un dzīvojamās ēkās” 4.2.1.2.</w:t>
      </w:r>
      <w:r w:rsidR="004146C4" w:rsidRPr="0037212E">
        <w:rPr>
          <w:sz w:val="28"/>
          <w:szCs w:val="28"/>
        </w:rPr>
        <w:t> </w:t>
      </w:r>
      <w:r w:rsidRPr="0037212E">
        <w:rPr>
          <w:sz w:val="28"/>
          <w:szCs w:val="28"/>
        </w:rPr>
        <w:t xml:space="preserve">pasākuma “Veicināt energoefektivitātes paaugstināšanu valsts ēkās” ietvaros paredzēto projektu attiecināmo izmaksu, kas saistītas ar būvprojektu izstrādi un būvprojektu ekspertīzēm, segšanu pirms projektu apstiprināšanas sadarbības iestādē, </w:t>
      </w:r>
      <w:r w:rsidR="0037212E" w:rsidRPr="0037212E">
        <w:rPr>
          <w:sz w:val="28"/>
          <w:szCs w:val="28"/>
        </w:rPr>
        <w:t xml:space="preserve">atļaut </w:t>
      </w:r>
      <w:r w:rsidR="0037212E" w:rsidRPr="00D101A0">
        <w:rPr>
          <w:sz w:val="28"/>
          <w:szCs w:val="28"/>
          <w:u w:val="single"/>
        </w:rPr>
        <w:t xml:space="preserve">piešķirt Iekšlietu ministrijai </w:t>
      </w:r>
      <w:proofErr w:type="spellStart"/>
      <w:r w:rsidR="0037212E" w:rsidRPr="00D101A0">
        <w:rPr>
          <w:sz w:val="28"/>
          <w:szCs w:val="28"/>
          <w:u w:val="single"/>
        </w:rPr>
        <w:t>priekšfinansējumu</w:t>
      </w:r>
      <w:proofErr w:type="spellEnd"/>
      <w:r w:rsidR="0037212E" w:rsidRPr="00D101A0">
        <w:rPr>
          <w:sz w:val="28"/>
          <w:szCs w:val="28"/>
          <w:u w:val="single"/>
        </w:rPr>
        <w:t xml:space="preserve"> 2017.gadā ne vairāk kā 130 782 </w:t>
      </w:r>
      <w:proofErr w:type="spellStart"/>
      <w:r w:rsidR="0037212E" w:rsidRPr="00D101A0">
        <w:rPr>
          <w:i/>
          <w:sz w:val="28"/>
          <w:szCs w:val="28"/>
          <w:u w:val="single"/>
        </w:rPr>
        <w:t>euro</w:t>
      </w:r>
      <w:proofErr w:type="spellEnd"/>
      <w:r w:rsidR="0037212E" w:rsidRPr="00D101A0">
        <w:rPr>
          <w:sz w:val="28"/>
          <w:szCs w:val="28"/>
          <w:u w:val="single"/>
        </w:rPr>
        <w:t xml:space="preserve"> apmērā un 2018.gadā ne vairāk kā 545 </w:t>
      </w:r>
      <w:r w:rsidR="00452DA8" w:rsidRPr="00D101A0">
        <w:rPr>
          <w:sz w:val="28"/>
          <w:szCs w:val="28"/>
          <w:u w:val="single"/>
        </w:rPr>
        <w:t xml:space="preserve">238 </w:t>
      </w:r>
      <w:proofErr w:type="spellStart"/>
      <w:r w:rsidR="0037212E" w:rsidRPr="00D101A0">
        <w:rPr>
          <w:i/>
          <w:sz w:val="28"/>
          <w:szCs w:val="28"/>
          <w:u w:val="single"/>
        </w:rPr>
        <w:t>euro</w:t>
      </w:r>
      <w:proofErr w:type="spellEnd"/>
      <w:r w:rsidR="0037212E" w:rsidRPr="00D101A0">
        <w:rPr>
          <w:sz w:val="28"/>
          <w:szCs w:val="28"/>
          <w:u w:val="single"/>
        </w:rPr>
        <w:t xml:space="preserve"> apmērā.</w:t>
      </w:r>
    </w:p>
    <w:p w:rsidR="001E7C96" w:rsidRPr="00AD28C2" w:rsidRDefault="00E24FC6" w:rsidP="00AD28C2">
      <w:pPr>
        <w:pStyle w:val="Standard"/>
        <w:ind w:firstLine="720"/>
        <w:jc w:val="both"/>
        <w:rPr>
          <w:sz w:val="28"/>
          <w:szCs w:val="28"/>
        </w:rPr>
      </w:pPr>
      <w:r w:rsidRPr="00AD28C2">
        <w:rPr>
          <w:sz w:val="28"/>
          <w:szCs w:val="28"/>
        </w:rPr>
        <w:t xml:space="preserve">3. </w:t>
      </w:r>
      <w:r w:rsidR="00E73BFE">
        <w:rPr>
          <w:sz w:val="28"/>
          <w:szCs w:val="28"/>
        </w:rPr>
        <w:t xml:space="preserve">  </w:t>
      </w:r>
      <w:r w:rsidRPr="00AD28C2">
        <w:rPr>
          <w:sz w:val="28"/>
          <w:szCs w:val="28"/>
        </w:rPr>
        <w:t>Iekšlietu ministrijai normatīvajos aktos noteiktajā kārtībā iesniegt Finanšu ministrijā pieprasījumu par nepieciešamā priekšfinansējuma pārdali no valsts budžeta 74.</w:t>
      </w:r>
      <w:r w:rsidR="004146C4" w:rsidRPr="00AD28C2">
        <w:rPr>
          <w:sz w:val="28"/>
          <w:szCs w:val="28"/>
        </w:rPr>
        <w:t> </w:t>
      </w:r>
      <w:r w:rsidRPr="00AD28C2">
        <w:rPr>
          <w:sz w:val="28"/>
          <w:szCs w:val="28"/>
        </w:rPr>
        <w:t>resora “Gadskārtējā valsts budžeta izpildes procesā pārdalāmais finansējums” programmas 80.00.00 “Nesadalītais finansējums Eiropas Savienības politiku instrumentu un pārējās ārvalstu finanšu palīdzības līdzfinansēto projektu un pasākumu īstenošanai” uz Iekšlietu ministrijas budžeta apakšprogrammu 62.07.00 “Eiropas Reģionālās attīstības fonda (ERAF) projektu un pasākumu īstenošana (2014-2020).</w:t>
      </w:r>
    </w:p>
    <w:p w:rsidR="00D145A8" w:rsidRPr="00D101A0" w:rsidRDefault="00D145A8" w:rsidP="00E73BFE">
      <w:pPr>
        <w:pStyle w:val="Standard"/>
        <w:numPr>
          <w:ilvl w:val="0"/>
          <w:numId w:val="27"/>
        </w:numPr>
        <w:tabs>
          <w:tab w:val="left" w:pos="1418"/>
        </w:tabs>
        <w:ind w:left="0" w:firstLine="720"/>
        <w:jc w:val="both"/>
        <w:rPr>
          <w:sz w:val="28"/>
          <w:szCs w:val="28"/>
          <w:u w:val="single"/>
        </w:rPr>
      </w:pPr>
      <w:r w:rsidRPr="00D101A0">
        <w:rPr>
          <w:sz w:val="28"/>
          <w:szCs w:val="28"/>
          <w:u w:val="single"/>
        </w:rPr>
        <w:t xml:space="preserve">Iekšlietu ministrija pieprasījumu pārdalei no </w:t>
      </w:r>
      <w:r w:rsidRPr="00D101A0">
        <w:rPr>
          <w:sz w:val="28"/>
          <w:szCs w:val="28"/>
          <w:u w:val="single"/>
          <w:lang w:eastAsia="lv-LV"/>
        </w:rPr>
        <w:t>valsts budžeta programmas 80.00.00</w:t>
      </w:r>
      <w:r w:rsidR="007A1705" w:rsidRPr="00D101A0">
        <w:rPr>
          <w:sz w:val="28"/>
          <w:szCs w:val="28"/>
          <w:u w:val="single"/>
          <w:lang w:eastAsia="lv-LV"/>
        </w:rPr>
        <w:t xml:space="preserve"> </w:t>
      </w:r>
      <w:r w:rsidRPr="00D101A0">
        <w:rPr>
          <w:sz w:val="28"/>
          <w:szCs w:val="28"/>
          <w:u w:val="single"/>
          <w:lang w:eastAsia="lv-LV"/>
        </w:rPr>
        <w:t>“Nesadalītais finansējums Eiropas Savienības politiku instrumentu un pārējās ārvalstu finanšu palīdzības līdzfinansēto projektu un pasākumu īstenošanai”</w:t>
      </w:r>
      <w:r w:rsidRPr="00D101A0">
        <w:rPr>
          <w:sz w:val="28"/>
          <w:szCs w:val="28"/>
          <w:u w:val="single"/>
        </w:rPr>
        <w:t xml:space="preserve"> var iesniegt kopā ar apliecinājumu, ka Iekšlietu ministrija ir guvusi pietiekošu pārliecību, ka atbalstāmās darbības tiek īstenotas, ievērojot Eiropas Savienības un Latvijas Republikas tiesību aktos un Ministru kabineta 2016.</w:t>
      </w:r>
      <w:r w:rsidR="00AD28C2" w:rsidRPr="00D101A0">
        <w:rPr>
          <w:sz w:val="28"/>
          <w:szCs w:val="28"/>
          <w:u w:val="single"/>
        </w:rPr>
        <w:t> </w:t>
      </w:r>
      <w:r w:rsidRPr="00D101A0">
        <w:rPr>
          <w:sz w:val="28"/>
          <w:szCs w:val="28"/>
          <w:u w:val="single"/>
        </w:rPr>
        <w:t>gada 9.</w:t>
      </w:r>
      <w:r w:rsidR="00AD28C2" w:rsidRPr="00D101A0">
        <w:rPr>
          <w:sz w:val="28"/>
          <w:szCs w:val="28"/>
          <w:u w:val="single"/>
        </w:rPr>
        <w:t> </w:t>
      </w:r>
      <w:r w:rsidRPr="00D101A0">
        <w:rPr>
          <w:sz w:val="28"/>
          <w:szCs w:val="28"/>
          <w:u w:val="single"/>
        </w:rPr>
        <w:t xml:space="preserve">augusta noteikumos </w:t>
      </w:r>
      <w:r w:rsidR="00AD28C2" w:rsidRPr="00D101A0">
        <w:rPr>
          <w:sz w:val="28"/>
          <w:szCs w:val="28"/>
          <w:u w:val="single"/>
        </w:rPr>
        <w:t>“</w:t>
      </w:r>
      <w:r w:rsidRPr="00D101A0">
        <w:rPr>
          <w:bCs/>
          <w:sz w:val="28"/>
          <w:szCs w:val="28"/>
          <w:u w:val="single"/>
        </w:rPr>
        <w:t xml:space="preserve">Darbības programmas </w:t>
      </w:r>
      <w:r w:rsidR="00AD28C2" w:rsidRPr="00D101A0">
        <w:rPr>
          <w:bCs/>
          <w:sz w:val="28"/>
          <w:szCs w:val="28"/>
          <w:u w:val="single"/>
        </w:rPr>
        <w:t>“</w:t>
      </w:r>
      <w:r w:rsidRPr="00D101A0">
        <w:rPr>
          <w:bCs/>
          <w:sz w:val="28"/>
          <w:szCs w:val="28"/>
          <w:u w:val="single"/>
        </w:rPr>
        <w:t>Izaugsme un nodarbinātība</w:t>
      </w:r>
      <w:r w:rsidR="00AD28C2" w:rsidRPr="00D101A0">
        <w:rPr>
          <w:bCs/>
          <w:sz w:val="28"/>
          <w:szCs w:val="28"/>
          <w:u w:val="single"/>
        </w:rPr>
        <w:t>”</w:t>
      </w:r>
      <w:r w:rsidRPr="00D101A0">
        <w:rPr>
          <w:bCs/>
          <w:sz w:val="28"/>
          <w:szCs w:val="28"/>
          <w:u w:val="single"/>
        </w:rPr>
        <w:t xml:space="preserve"> 4.2.1.</w:t>
      </w:r>
      <w:r w:rsidR="00AD28C2" w:rsidRPr="00D101A0">
        <w:rPr>
          <w:bCs/>
          <w:sz w:val="28"/>
          <w:szCs w:val="28"/>
          <w:u w:val="single"/>
        </w:rPr>
        <w:t> </w:t>
      </w:r>
      <w:r w:rsidRPr="00D101A0">
        <w:rPr>
          <w:bCs/>
          <w:sz w:val="28"/>
          <w:szCs w:val="28"/>
          <w:u w:val="single"/>
        </w:rPr>
        <w:t xml:space="preserve">specifiskā atbalsta mērķa </w:t>
      </w:r>
      <w:r w:rsidR="00AD28C2" w:rsidRPr="00D101A0">
        <w:rPr>
          <w:bCs/>
          <w:sz w:val="28"/>
          <w:szCs w:val="28"/>
          <w:u w:val="single"/>
        </w:rPr>
        <w:t>“</w:t>
      </w:r>
      <w:r w:rsidRPr="00D101A0">
        <w:rPr>
          <w:bCs/>
          <w:sz w:val="28"/>
          <w:szCs w:val="28"/>
          <w:u w:val="single"/>
        </w:rPr>
        <w:t xml:space="preserve">Veicināt energoefektivitātes </w:t>
      </w:r>
      <w:r w:rsidRPr="00D101A0">
        <w:rPr>
          <w:bCs/>
          <w:sz w:val="28"/>
          <w:szCs w:val="28"/>
          <w:u w:val="single"/>
        </w:rPr>
        <w:lastRenderedPageBreak/>
        <w:t>paaugstināšanu valsts un dzīvojamās ēkās</w:t>
      </w:r>
      <w:r w:rsidR="00AD28C2" w:rsidRPr="00D101A0">
        <w:rPr>
          <w:bCs/>
          <w:sz w:val="28"/>
          <w:szCs w:val="28"/>
          <w:u w:val="single"/>
        </w:rPr>
        <w:t>”</w:t>
      </w:r>
      <w:r w:rsidRPr="00D101A0">
        <w:rPr>
          <w:bCs/>
          <w:sz w:val="28"/>
          <w:szCs w:val="28"/>
          <w:u w:val="single"/>
        </w:rPr>
        <w:t xml:space="preserve"> 4.2.1.2.</w:t>
      </w:r>
      <w:r w:rsidR="00AD28C2" w:rsidRPr="00D101A0">
        <w:rPr>
          <w:bCs/>
          <w:sz w:val="28"/>
          <w:szCs w:val="28"/>
          <w:u w:val="single"/>
        </w:rPr>
        <w:t> </w:t>
      </w:r>
      <w:r w:rsidRPr="00D101A0">
        <w:rPr>
          <w:bCs/>
          <w:sz w:val="28"/>
          <w:szCs w:val="28"/>
          <w:u w:val="single"/>
        </w:rPr>
        <w:t xml:space="preserve">pasākuma </w:t>
      </w:r>
      <w:r w:rsidR="00AD28C2" w:rsidRPr="00D101A0">
        <w:rPr>
          <w:bCs/>
          <w:sz w:val="28"/>
          <w:szCs w:val="28"/>
          <w:u w:val="single"/>
        </w:rPr>
        <w:t>“</w:t>
      </w:r>
      <w:r w:rsidRPr="00D101A0">
        <w:rPr>
          <w:bCs/>
          <w:sz w:val="28"/>
          <w:szCs w:val="28"/>
          <w:u w:val="single"/>
        </w:rPr>
        <w:t>Veicināt energoefektivitātes paaugstināšanu valsts ēkās</w:t>
      </w:r>
      <w:r w:rsidR="00AD28C2" w:rsidRPr="00D101A0">
        <w:rPr>
          <w:bCs/>
          <w:sz w:val="28"/>
          <w:szCs w:val="28"/>
          <w:u w:val="single"/>
        </w:rPr>
        <w:t>”</w:t>
      </w:r>
      <w:r w:rsidRPr="00D101A0">
        <w:rPr>
          <w:bCs/>
          <w:sz w:val="28"/>
          <w:szCs w:val="28"/>
          <w:u w:val="single"/>
        </w:rPr>
        <w:t xml:space="preserve"> pirmās projektu iesniegumu atlases kārtas īstenošanas noteikumi</w:t>
      </w:r>
      <w:r w:rsidRPr="00D101A0">
        <w:rPr>
          <w:sz w:val="28"/>
          <w:szCs w:val="28"/>
          <w:u w:val="single"/>
        </w:rPr>
        <w:t>” paredzētos īstenošanas nosacījumus, un netiek radīti papildu izdevumi valsts budžetam.</w:t>
      </w:r>
    </w:p>
    <w:p w:rsidR="00D145A8" w:rsidRPr="00D101A0" w:rsidRDefault="00D145A8" w:rsidP="00AD28C2">
      <w:pPr>
        <w:pStyle w:val="Standard"/>
        <w:numPr>
          <w:ilvl w:val="0"/>
          <w:numId w:val="27"/>
        </w:numPr>
        <w:ind w:left="0" w:firstLine="720"/>
        <w:jc w:val="both"/>
        <w:rPr>
          <w:sz w:val="28"/>
          <w:szCs w:val="28"/>
          <w:u w:val="single"/>
        </w:rPr>
      </w:pPr>
      <w:r w:rsidRPr="00D101A0">
        <w:rPr>
          <w:sz w:val="28"/>
          <w:szCs w:val="28"/>
          <w:u w:val="single"/>
        </w:rPr>
        <w:t>Iekšlietu ministrijai nekavējoties informēt Ministru kabinetu gadījumā, ja izmaksas, kas projektā veiktas pirms tā apstiprināšanas, varētu netikt vai netiek attiecinātas no Eiropas Reģionāla attīstības fonda, sagatavojot attiecīgu informatīvo ziņojumu par specifiskā atbalsta mērķa ieviešanu, kurā norādīts detalizēts apraksts par radušos situāciju un neatbilstības rašanās cēloņiem un to finansiālo ietekmi, kā arī sniegts apraksts par turpmāko iespējamo risinājumu, lai turpinātu attiecīgā projekta īstenošanu.</w:t>
      </w:r>
    </w:p>
    <w:p w:rsidR="001E7C96" w:rsidRPr="00AD28C2" w:rsidRDefault="001E7C96">
      <w:pPr>
        <w:pStyle w:val="naisf"/>
        <w:spacing w:before="0" w:after="0"/>
        <w:ind w:firstLine="0"/>
        <w:rPr>
          <w:sz w:val="28"/>
          <w:szCs w:val="28"/>
        </w:rPr>
      </w:pPr>
    </w:p>
    <w:p w:rsidR="001E7C96" w:rsidRDefault="001E7C96">
      <w:pPr>
        <w:pStyle w:val="naisf"/>
        <w:spacing w:before="0" w:after="0"/>
        <w:ind w:firstLine="0"/>
        <w:rPr>
          <w:sz w:val="28"/>
          <w:szCs w:val="28"/>
        </w:rPr>
      </w:pPr>
    </w:p>
    <w:p w:rsidR="00D7036E" w:rsidRPr="00AD28C2" w:rsidRDefault="00D7036E">
      <w:pPr>
        <w:pStyle w:val="naisf"/>
        <w:spacing w:before="0" w:after="0"/>
        <w:ind w:firstLine="0"/>
        <w:rPr>
          <w:sz w:val="28"/>
          <w:szCs w:val="28"/>
        </w:rPr>
      </w:pPr>
    </w:p>
    <w:p w:rsidR="00C5774B" w:rsidRDefault="00C5774B" w:rsidP="00C5774B">
      <w:pPr>
        <w:widowControl/>
        <w:jc w:val="both"/>
        <w:rPr>
          <w:rFonts w:eastAsia="Times New Roman"/>
          <w:sz w:val="28"/>
          <w:szCs w:val="28"/>
          <w:lang w:eastAsia="lv-LV"/>
        </w:rPr>
      </w:pPr>
      <w:r w:rsidRPr="00EE566D">
        <w:rPr>
          <w:rFonts w:eastAsia="Times New Roman"/>
          <w:sz w:val="28"/>
          <w:szCs w:val="28"/>
          <w:lang w:eastAsia="lv-LV"/>
        </w:rPr>
        <w:t>Ministru prezidents</w:t>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proofErr w:type="spellStart"/>
      <w:r>
        <w:rPr>
          <w:rFonts w:eastAsia="Times New Roman"/>
          <w:sz w:val="28"/>
          <w:szCs w:val="28"/>
          <w:lang w:eastAsia="lv-LV"/>
        </w:rPr>
        <w:t>M.Kučinskis</w:t>
      </w:r>
      <w:proofErr w:type="spellEnd"/>
    </w:p>
    <w:p w:rsidR="00C5774B" w:rsidRDefault="00C5774B" w:rsidP="00C5774B">
      <w:pPr>
        <w:widowControl/>
        <w:jc w:val="both"/>
        <w:rPr>
          <w:rFonts w:eastAsia="Times New Roman"/>
          <w:sz w:val="28"/>
          <w:szCs w:val="28"/>
          <w:lang w:eastAsia="lv-LV"/>
        </w:rPr>
      </w:pPr>
    </w:p>
    <w:p w:rsidR="00C5774B" w:rsidRDefault="00C5774B" w:rsidP="00C5774B">
      <w:pPr>
        <w:widowControl/>
        <w:jc w:val="both"/>
        <w:rPr>
          <w:rFonts w:eastAsia="Times New Roman"/>
          <w:sz w:val="28"/>
          <w:szCs w:val="28"/>
          <w:lang w:eastAsia="lv-LV"/>
        </w:rPr>
      </w:pPr>
    </w:p>
    <w:p w:rsidR="00D7036E" w:rsidRDefault="00D7036E" w:rsidP="00C5774B">
      <w:pPr>
        <w:widowControl/>
        <w:jc w:val="both"/>
        <w:rPr>
          <w:rFonts w:eastAsia="Times New Roman"/>
          <w:sz w:val="28"/>
          <w:szCs w:val="28"/>
          <w:lang w:eastAsia="lv-LV"/>
        </w:rPr>
      </w:pPr>
    </w:p>
    <w:p w:rsidR="00C5774B" w:rsidRDefault="00C5774B" w:rsidP="00C5774B">
      <w:pPr>
        <w:widowControl/>
        <w:jc w:val="both"/>
        <w:rPr>
          <w:rFonts w:eastAsia="Times New Roman"/>
          <w:sz w:val="28"/>
          <w:szCs w:val="28"/>
          <w:lang w:eastAsia="lv-LV"/>
        </w:rPr>
      </w:pPr>
      <w:r>
        <w:rPr>
          <w:rFonts w:eastAsia="Times New Roman"/>
          <w:sz w:val="28"/>
          <w:szCs w:val="28"/>
          <w:lang w:eastAsia="lv-LV"/>
        </w:rPr>
        <w:t>Valsts kancelejas direktors</w:t>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proofErr w:type="spellStart"/>
      <w:r>
        <w:rPr>
          <w:rFonts w:eastAsia="Times New Roman"/>
          <w:sz w:val="28"/>
          <w:szCs w:val="28"/>
          <w:lang w:eastAsia="lv-LV"/>
        </w:rPr>
        <w:t>J.Citskovskis</w:t>
      </w:r>
      <w:proofErr w:type="spellEnd"/>
    </w:p>
    <w:p w:rsidR="00C5774B" w:rsidRDefault="00C5774B" w:rsidP="00C5774B">
      <w:pPr>
        <w:widowControl/>
        <w:jc w:val="both"/>
        <w:rPr>
          <w:rFonts w:eastAsia="Times New Roman"/>
          <w:sz w:val="28"/>
          <w:szCs w:val="28"/>
          <w:lang w:eastAsia="lv-LV"/>
        </w:rPr>
      </w:pPr>
    </w:p>
    <w:p w:rsidR="00C5774B" w:rsidRDefault="00C5774B" w:rsidP="00C5774B">
      <w:pPr>
        <w:widowControl/>
        <w:jc w:val="both"/>
        <w:rPr>
          <w:rFonts w:eastAsia="Times New Roman"/>
          <w:sz w:val="28"/>
          <w:szCs w:val="28"/>
          <w:lang w:eastAsia="lv-LV"/>
        </w:rPr>
      </w:pPr>
    </w:p>
    <w:p w:rsidR="00D7036E" w:rsidRDefault="00D7036E" w:rsidP="00C5774B">
      <w:pPr>
        <w:widowControl/>
        <w:jc w:val="both"/>
        <w:rPr>
          <w:rFonts w:eastAsia="Times New Roman"/>
          <w:sz w:val="28"/>
          <w:szCs w:val="28"/>
          <w:lang w:eastAsia="lv-LV"/>
        </w:rPr>
      </w:pPr>
    </w:p>
    <w:p w:rsidR="00D7036E" w:rsidRDefault="00D7036E" w:rsidP="00C5774B">
      <w:pPr>
        <w:widowControl/>
        <w:jc w:val="both"/>
        <w:rPr>
          <w:rFonts w:eastAsia="Times New Roman"/>
          <w:sz w:val="28"/>
          <w:szCs w:val="28"/>
          <w:lang w:eastAsia="lv-LV"/>
        </w:rPr>
      </w:pPr>
    </w:p>
    <w:p w:rsidR="00D7036E" w:rsidRDefault="00D7036E" w:rsidP="00C5774B">
      <w:pPr>
        <w:widowControl/>
        <w:jc w:val="both"/>
        <w:rPr>
          <w:rFonts w:eastAsia="Times New Roman"/>
          <w:sz w:val="28"/>
          <w:szCs w:val="28"/>
          <w:lang w:eastAsia="lv-LV"/>
        </w:rPr>
      </w:pPr>
    </w:p>
    <w:p w:rsidR="00C5774B" w:rsidRDefault="00C5774B" w:rsidP="00C5774B">
      <w:pPr>
        <w:widowControl/>
        <w:jc w:val="both"/>
        <w:rPr>
          <w:rFonts w:eastAsia="Times New Roman"/>
          <w:sz w:val="28"/>
          <w:szCs w:val="28"/>
          <w:lang w:eastAsia="lv-LV"/>
        </w:rPr>
      </w:pPr>
      <w:r>
        <w:rPr>
          <w:rFonts w:eastAsia="Times New Roman"/>
          <w:sz w:val="28"/>
          <w:szCs w:val="28"/>
          <w:lang w:eastAsia="lv-LV"/>
        </w:rPr>
        <w:t>Iesniedzējs:</w:t>
      </w:r>
    </w:p>
    <w:p w:rsidR="00C5774B" w:rsidRDefault="00C5774B" w:rsidP="00C5774B">
      <w:pPr>
        <w:widowControl/>
        <w:jc w:val="both"/>
        <w:rPr>
          <w:rFonts w:eastAsia="Times New Roman"/>
          <w:sz w:val="28"/>
          <w:szCs w:val="28"/>
          <w:lang w:eastAsia="lv-LV"/>
        </w:rPr>
      </w:pPr>
      <w:r>
        <w:rPr>
          <w:rFonts w:eastAsia="Times New Roman"/>
          <w:sz w:val="28"/>
          <w:szCs w:val="28"/>
          <w:lang w:eastAsia="lv-LV"/>
        </w:rPr>
        <w:t>iekšlietu ministrs</w:t>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proofErr w:type="spellStart"/>
      <w:r>
        <w:rPr>
          <w:rFonts w:eastAsia="Times New Roman"/>
          <w:sz w:val="28"/>
          <w:szCs w:val="28"/>
          <w:lang w:eastAsia="lv-LV"/>
        </w:rPr>
        <w:t>R.Kozlovskis</w:t>
      </w:r>
      <w:proofErr w:type="spellEnd"/>
    </w:p>
    <w:p w:rsidR="00C5774B" w:rsidRDefault="00C5774B" w:rsidP="00C5774B">
      <w:pPr>
        <w:widowControl/>
        <w:jc w:val="both"/>
        <w:rPr>
          <w:rFonts w:eastAsia="Times New Roman"/>
          <w:sz w:val="28"/>
          <w:szCs w:val="28"/>
          <w:lang w:eastAsia="lv-LV"/>
        </w:rPr>
      </w:pPr>
    </w:p>
    <w:p w:rsidR="00C5774B" w:rsidRDefault="00C5774B" w:rsidP="00C5774B">
      <w:pPr>
        <w:widowControl/>
        <w:jc w:val="both"/>
        <w:rPr>
          <w:rFonts w:eastAsia="Times New Roman"/>
          <w:sz w:val="28"/>
          <w:szCs w:val="28"/>
          <w:lang w:eastAsia="lv-LV"/>
        </w:rPr>
      </w:pPr>
    </w:p>
    <w:p w:rsidR="00C5774B" w:rsidRDefault="00C5774B" w:rsidP="00C5774B">
      <w:pPr>
        <w:widowControl/>
        <w:jc w:val="both"/>
        <w:rPr>
          <w:rFonts w:eastAsia="Times New Roman"/>
          <w:sz w:val="28"/>
          <w:szCs w:val="28"/>
          <w:lang w:eastAsia="lv-LV"/>
        </w:rPr>
      </w:pPr>
      <w:r>
        <w:rPr>
          <w:rFonts w:eastAsia="Times New Roman"/>
          <w:sz w:val="28"/>
          <w:szCs w:val="28"/>
          <w:lang w:eastAsia="lv-LV"/>
        </w:rPr>
        <w:t>Vīza:</w:t>
      </w:r>
    </w:p>
    <w:p w:rsidR="00C5774B" w:rsidRDefault="00C5774B" w:rsidP="00C5774B">
      <w:pPr>
        <w:widowControl/>
        <w:jc w:val="both"/>
        <w:rPr>
          <w:rFonts w:eastAsia="Times New Roman"/>
          <w:sz w:val="28"/>
          <w:szCs w:val="28"/>
          <w:lang w:eastAsia="lv-LV"/>
        </w:rPr>
      </w:pPr>
      <w:r>
        <w:rPr>
          <w:rFonts w:eastAsia="Times New Roman"/>
          <w:sz w:val="28"/>
          <w:szCs w:val="28"/>
          <w:lang w:eastAsia="lv-LV"/>
        </w:rPr>
        <w:t xml:space="preserve">valsts sekretāra </w:t>
      </w:r>
    </w:p>
    <w:p w:rsidR="00C5774B" w:rsidRPr="00EE566D" w:rsidRDefault="00C5774B" w:rsidP="00C5774B">
      <w:pPr>
        <w:widowControl/>
        <w:jc w:val="both"/>
        <w:rPr>
          <w:rFonts w:eastAsia="Times New Roman"/>
          <w:sz w:val="28"/>
          <w:szCs w:val="28"/>
          <w:lang w:eastAsia="lv-LV"/>
        </w:rPr>
      </w:pPr>
      <w:r>
        <w:rPr>
          <w:rFonts w:eastAsia="Times New Roman"/>
          <w:sz w:val="28"/>
          <w:szCs w:val="28"/>
          <w:lang w:eastAsia="lv-LV"/>
        </w:rPr>
        <w:t>pienākumu izpildītājs</w:t>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proofErr w:type="spellStart"/>
      <w:r>
        <w:rPr>
          <w:rFonts w:eastAsia="Times New Roman"/>
          <w:sz w:val="28"/>
          <w:szCs w:val="28"/>
          <w:lang w:eastAsia="lv-LV"/>
        </w:rPr>
        <w:t>D.Trofimovs</w:t>
      </w:r>
      <w:proofErr w:type="spellEnd"/>
    </w:p>
    <w:p w:rsidR="001E7C96" w:rsidRPr="00A737FF" w:rsidRDefault="001E7C96">
      <w:pPr>
        <w:pStyle w:val="Standard"/>
        <w:jc w:val="both"/>
        <w:rPr>
          <w:sz w:val="25"/>
          <w:szCs w:val="25"/>
        </w:rPr>
      </w:pPr>
    </w:p>
    <w:p w:rsidR="001E7C96" w:rsidRDefault="001E7C96">
      <w:pPr>
        <w:pStyle w:val="naisf"/>
        <w:spacing w:before="0" w:after="0"/>
        <w:ind w:firstLine="0"/>
      </w:pPr>
    </w:p>
    <w:p w:rsidR="001E7C96" w:rsidRDefault="001E7C96">
      <w:pPr>
        <w:pStyle w:val="NoSpacing"/>
        <w:rPr>
          <w:rFonts w:ascii="Times New Roman" w:eastAsia="Times New Roman" w:hAnsi="Times New Roman" w:cs="Times New Roman"/>
          <w:sz w:val="20"/>
          <w:szCs w:val="20"/>
        </w:rPr>
      </w:pPr>
      <w:bookmarkStart w:id="0" w:name="OLE_LINK4"/>
      <w:bookmarkStart w:id="1" w:name="OLE_LINK3"/>
    </w:p>
    <w:p w:rsidR="00AD28C2" w:rsidRDefault="00AD28C2">
      <w:pPr>
        <w:pStyle w:val="NoSpacing"/>
        <w:rPr>
          <w:rFonts w:ascii="Times New Roman" w:eastAsia="Times New Roman" w:hAnsi="Times New Roman" w:cs="Times New Roman"/>
          <w:sz w:val="20"/>
          <w:szCs w:val="20"/>
        </w:rPr>
      </w:pPr>
    </w:p>
    <w:p w:rsidR="00AD28C2" w:rsidRDefault="00AD28C2">
      <w:pPr>
        <w:pStyle w:val="NoSpacing"/>
        <w:rPr>
          <w:rFonts w:ascii="Times New Roman" w:eastAsia="Times New Roman" w:hAnsi="Times New Roman" w:cs="Times New Roman"/>
          <w:sz w:val="20"/>
          <w:szCs w:val="20"/>
        </w:rPr>
      </w:pPr>
    </w:p>
    <w:p w:rsidR="00AD28C2" w:rsidRDefault="00AD28C2">
      <w:pPr>
        <w:pStyle w:val="NoSpacing"/>
        <w:rPr>
          <w:rFonts w:ascii="Times New Roman" w:eastAsia="Times New Roman" w:hAnsi="Times New Roman" w:cs="Times New Roman"/>
          <w:sz w:val="20"/>
          <w:szCs w:val="20"/>
        </w:rPr>
      </w:pPr>
    </w:p>
    <w:p w:rsidR="00AD28C2" w:rsidRDefault="00AD28C2">
      <w:pPr>
        <w:pStyle w:val="NoSpacing"/>
        <w:rPr>
          <w:rFonts w:ascii="Times New Roman" w:eastAsia="Times New Roman" w:hAnsi="Times New Roman" w:cs="Times New Roman"/>
          <w:sz w:val="20"/>
          <w:szCs w:val="20"/>
        </w:rPr>
      </w:pPr>
    </w:p>
    <w:p w:rsidR="00AD28C2" w:rsidRDefault="00AD28C2">
      <w:pPr>
        <w:pStyle w:val="NoSpacing"/>
        <w:rPr>
          <w:rFonts w:ascii="Times New Roman" w:eastAsia="Times New Roman" w:hAnsi="Times New Roman" w:cs="Times New Roman"/>
          <w:sz w:val="20"/>
          <w:szCs w:val="20"/>
        </w:rPr>
      </w:pPr>
    </w:p>
    <w:p w:rsidR="00AD28C2" w:rsidRDefault="00AD28C2">
      <w:pPr>
        <w:pStyle w:val="NoSpacing"/>
        <w:rPr>
          <w:rFonts w:ascii="Times New Roman" w:eastAsia="Times New Roman" w:hAnsi="Times New Roman" w:cs="Times New Roman"/>
          <w:sz w:val="20"/>
          <w:szCs w:val="20"/>
        </w:rPr>
      </w:pPr>
    </w:p>
    <w:p w:rsidR="00D7036E" w:rsidRDefault="00D7036E">
      <w:pPr>
        <w:pStyle w:val="Standard"/>
        <w:jc w:val="both"/>
        <w:rPr>
          <w:sz w:val="20"/>
          <w:szCs w:val="20"/>
        </w:rPr>
      </w:pPr>
    </w:p>
    <w:p w:rsidR="00D7036E" w:rsidRDefault="00D7036E">
      <w:pPr>
        <w:pStyle w:val="Standard"/>
        <w:jc w:val="both"/>
        <w:rPr>
          <w:sz w:val="20"/>
          <w:szCs w:val="20"/>
        </w:rPr>
      </w:pPr>
    </w:p>
    <w:p w:rsidR="00D7036E" w:rsidRDefault="00D7036E">
      <w:pPr>
        <w:pStyle w:val="Standard"/>
        <w:jc w:val="both"/>
        <w:rPr>
          <w:sz w:val="20"/>
          <w:szCs w:val="20"/>
        </w:rPr>
      </w:pPr>
    </w:p>
    <w:p w:rsidR="00D7036E" w:rsidRDefault="00D7036E">
      <w:pPr>
        <w:pStyle w:val="Standard"/>
        <w:jc w:val="both"/>
        <w:rPr>
          <w:sz w:val="20"/>
          <w:szCs w:val="20"/>
        </w:rPr>
      </w:pPr>
    </w:p>
    <w:p w:rsidR="00D7036E" w:rsidRDefault="00701081">
      <w:pPr>
        <w:pStyle w:val="Standard"/>
        <w:jc w:val="both"/>
        <w:rPr>
          <w:sz w:val="20"/>
          <w:szCs w:val="20"/>
        </w:rPr>
      </w:pPr>
      <w:r>
        <w:rPr>
          <w:sz w:val="20"/>
          <w:szCs w:val="20"/>
        </w:rPr>
        <w:t>13</w:t>
      </w:r>
      <w:r w:rsidR="00D7036E">
        <w:rPr>
          <w:sz w:val="20"/>
          <w:szCs w:val="20"/>
        </w:rPr>
        <w:t>.07.2017. 1</w:t>
      </w:r>
      <w:r w:rsidR="00E9719B">
        <w:rPr>
          <w:sz w:val="20"/>
          <w:szCs w:val="20"/>
        </w:rPr>
        <w:t>5</w:t>
      </w:r>
      <w:r w:rsidR="00D7036E">
        <w:rPr>
          <w:sz w:val="20"/>
          <w:szCs w:val="20"/>
        </w:rPr>
        <w:t>:</w:t>
      </w:r>
      <w:r>
        <w:rPr>
          <w:sz w:val="20"/>
          <w:szCs w:val="20"/>
        </w:rPr>
        <w:t>39</w:t>
      </w:r>
      <w:bookmarkStart w:id="2" w:name="_GoBack"/>
      <w:bookmarkEnd w:id="2"/>
    </w:p>
    <w:p w:rsidR="00D7036E" w:rsidRDefault="00D7036E">
      <w:pPr>
        <w:pStyle w:val="Standard"/>
        <w:jc w:val="both"/>
        <w:rPr>
          <w:sz w:val="20"/>
          <w:szCs w:val="20"/>
        </w:rPr>
      </w:pPr>
      <w:r>
        <w:rPr>
          <w:sz w:val="20"/>
          <w:szCs w:val="20"/>
        </w:rPr>
        <w:t>3</w:t>
      </w:r>
      <w:r w:rsidR="00E9719B">
        <w:rPr>
          <w:sz w:val="20"/>
          <w:szCs w:val="20"/>
        </w:rPr>
        <w:t>69</w:t>
      </w:r>
    </w:p>
    <w:p w:rsidR="001E7C96" w:rsidRDefault="00D7036E">
      <w:pPr>
        <w:pStyle w:val="Standard"/>
        <w:jc w:val="both"/>
      </w:pPr>
      <w:r>
        <w:rPr>
          <w:sz w:val="20"/>
          <w:szCs w:val="20"/>
        </w:rPr>
        <w:t>Avotiņš</w:t>
      </w:r>
      <w:r w:rsidR="00E24FC6">
        <w:rPr>
          <w:sz w:val="20"/>
          <w:szCs w:val="20"/>
        </w:rPr>
        <w:t xml:space="preserve"> </w:t>
      </w:r>
      <w:r w:rsidR="00E24FC6">
        <w:rPr>
          <w:sz w:val="20"/>
          <w:szCs w:val="20"/>
          <w:lang w:eastAsia="lv-LV"/>
        </w:rPr>
        <w:t>67219136</w:t>
      </w:r>
    </w:p>
    <w:p w:rsidR="001E7C96" w:rsidRDefault="00E24FC6">
      <w:pPr>
        <w:pStyle w:val="Standard"/>
        <w:jc w:val="both"/>
      </w:pPr>
      <w:r>
        <w:rPr>
          <w:sz w:val="20"/>
          <w:szCs w:val="20"/>
        </w:rPr>
        <w:t>gatis.avotins@agentura.iem.gov.lv</w:t>
      </w:r>
      <w:bookmarkEnd w:id="0"/>
      <w:bookmarkEnd w:id="1"/>
    </w:p>
    <w:sectPr w:rsidR="001E7C96" w:rsidSect="00D7036E">
      <w:headerReference w:type="default" r:id="rId9"/>
      <w:footerReference w:type="default" r:id="rId10"/>
      <w:footerReference w:type="first" r:id="rId11"/>
      <w:pgSz w:w="11906" w:h="16838"/>
      <w:pgMar w:top="1418" w:right="1134" w:bottom="1134" w:left="1701"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2CE" w:rsidRDefault="00CE32CE">
      <w:r>
        <w:separator/>
      </w:r>
    </w:p>
  </w:endnote>
  <w:endnote w:type="continuationSeparator" w:id="0">
    <w:p w:rsidR="00CE32CE" w:rsidRDefault="00CE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PMingLiU, 新細明體">
    <w:charset w:val="00"/>
    <w:family w:val="auto"/>
    <w:pitch w:val="variable"/>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93" w:rsidRDefault="00E24FC6" w:rsidP="004146C4">
    <w:pPr>
      <w:pStyle w:val="Standard"/>
      <w:jc w:val="both"/>
    </w:pPr>
    <w:r>
      <w:rPr>
        <w:sz w:val="18"/>
        <w:szCs w:val="18"/>
      </w:rPr>
      <w:fldChar w:fldCharType="begin"/>
    </w:r>
    <w:r>
      <w:rPr>
        <w:sz w:val="18"/>
        <w:szCs w:val="18"/>
      </w:rPr>
      <w:instrText xml:space="preserve"> FILENAME </w:instrText>
    </w:r>
    <w:r>
      <w:rPr>
        <w:sz w:val="18"/>
        <w:szCs w:val="18"/>
      </w:rPr>
      <w:fldChar w:fldCharType="separate"/>
    </w:r>
    <w:r w:rsidR="00BA09C5">
      <w:rPr>
        <w:noProof/>
        <w:sz w:val="18"/>
        <w:szCs w:val="18"/>
      </w:rPr>
      <w:t>IEMProt_</w:t>
    </w:r>
    <w:r w:rsidR="00701081">
      <w:rPr>
        <w:noProof/>
        <w:sz w:val="18"/>
        <w:szCs w:val="18"/>
      </w:rPr>
      <w:t>13</w:t>
    </w:r>
    <w:r w:rsidR="00D7036E">
      <w:rPr>
        <w:noProof/>
        <w:sz w:val="18"/>
        <w:szCs w:val="18"/>
      </w:rPr>
      <w:t>07</w:t>
    </w:r>
    <w:r w:rsidR="009C70B8">
      <w:rPr>
        <w:noProof/>
        <w:sz w:val="18"/>
        <w:szCs w:val="18"/>
      </w:rPr>
      <w:t>17</w:t>
    </w:r>
    <w:r w:rsidR="00BA09C5">
      <w:rPr>
        <w:noProof/>
        <w:sz w:val="18"/>
        <w:szCs w:val="18"/>
      </w:rPr>
      <w:t>_Energoefektivitate</w:t>
    </w:r>
    <w:r>
      <w:rPr>
        <w:sz w:val="18"/>
        <w:szCs w:val="18"/>
      </w:rPr>
      <w:fldChar w:fldCharType="end"/>
    </w:r>
    <w:r>
      <w:rPr>
        <w:sz w:val="18"/>
        <w:szCs w:val="18"/>
      </w:rPr>
      <w:t>; Ministru kabineta</w:t>
    </w:r>
    <w:r w:rsidR="004146C4">
      <w:rPr>
        <w:sz w:val="18"/>
        <w:szCs w:val="18"/>
      </w:rPr>
      <w:t xml:space="preserve"> sēdes</w:t>
    </w:r>
    <w:r>
      <w:rPr>
        <w:sz w:val="18"/>
        <w:szCs w:val="18"/>
      </w:rPr>
      <w:t xml:space="preserve"> </w:t>
    </w:r>
    <w:proofErr w:type="spellStart"/>
    <w:r>
      <w:rPr>
        <w:sz w:val="18"/>
        <w:szCs w:val="18"/>
      </w:rPr>
      <w:t>protokollēmuma</w:t>
    </w:r>
    <w:proofErr w:type="spellEnd"/>
    <w:r>
      <w:rPr>
        <w:sz w:val="18"/>
        <w:szCs w:val="18"/>
      </w:rPr>
      <w:t xml:space="preserve"> projekts “Par Iekšlietu ministrijai nepieciešamo </w:t>
    </w:r>
    <w:proofErr w:type="spellStart"/>
    <w:r>
      <w:rPr>
        <w:sz w:val="18"/>
        <w:szCs w:val="18"/>
      </w:rPr>
      <w:t>priekšfinansējumu</w:t>
    </w:r>
    <w:proofErr w:type="spellEnd"/>
    <w:r>
      <w:rPr>
        <w:sz w:val="18"/>
        <w:szCs w:val="18"/>
      </w:rPr>
      <w:t xml:space="preserve"> darbības programmas “Izaugsme un nodarbinātība” 4.2.1.</w:t>
    </w:r>
    <w:r w:rsidR="004146C4">
      <w:rPr>
        <w:sz w:val="18"/>
        <w:szCs w:val="18"/>
      </w:rPr>
      <w:t> </w:t>
    </w:r>
    <w:r>
      <w:rPr>
        <w:sz w:val="18"/>
        <w:szCs w:val="18"/>
      </w:rPr>
      <w:t>specifiskā atbalsta mērķa “Veicināt energoefektivitātes paaugstināšanu valsts un dzīvojamās ēkās” 4.2.1.2.</w:t>
    </w:r>
    <w:r w:rsidR="004146C4">
      <w:rPr>
        <w:sz w:val="18"/>
        <w:szCs w:val="18"/>
      </w:rPr>
      <w:t> </w:t>
    </w:r>
    <w:r>
      <w:rPr>
        <w:sz w:val="18"/>
        <w:szCs w:val="18"/>
      </w:rPr>
      <w:t>pasākuma “Veicināt energoefektivitātes paaugstināšanu valsts ēkās” projektu iesniegumu nosacījumu īstenošanai”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6E" w:rsidRDefault="00D7036E" w:rsidP="00D7036E">
    <w:pPr>
      <w:pStyle w:val="Standard"/>
      <w:jc w:val="both"/>
    </w:pPr>
    <w:r>
      <w:rPr>
        <w:sz w:val="18"/>
        <w:szCs w:val="18"/>
      </w:rPr>
      <w:fldChar w:fldCharType="begin"/>
    </w:r>
    <w:r>
      <w:rPr>
        <w:sz w:val="18"/>
        <w:szCs w:val="18"/>
      </w:rPr>
      <w:instrText xml:space="preserve"> FILENAME </w:instrText>
    </w:r>
    <w:r>
      <w:rPr>
        <w:sz w:val="18"/>
        <w:szCs w:val="18"/>
      </w:rPr>
      <w:fldChar w:fldCharType="separate"/>
    </w:r>
    <w:r>
      <w:rPr>
        <w:noProof/>
        <w:sz w:val="18"/>
        <w:szCs w:val="18"/>
      </w:rPr>
      <w:t>IEMProt_</w:t>
    </w:r>
    <w:r w:rsidR="00701081">
      <w:rPr>
        <w:noProof/>
        <w:sz w:val="18"/>
        <w:szCs w:val="18"/>
      </w:rPr>
      <w:t>13</w:t>
    </w:r>
    <w:r>
      <w:rPr>
        <w:noProof/>
        <w:sz w:val="18"/>
        <w:szCs w:val="18"/>
      </w:rPr>
      <w:t>0717_Energoefektivitate</w:t>
    </w:r>
    <w:r>
      <w:rPr>
        <w:sz w:val="18"/>
        <w:szCs w:val="18"/>
      </w:rPr>
      <w:fldChar w:fldCharType="end"/>
    </w:r>
    <w:r>
      <w:rPr>
        <w:sz w:val="18"/>
        <w:szCs w:val="18"/>
      </w:rPr>
      <w:t xml:space="preserve">; Ministru kabineta sēdes </w:t>
    </w:r>
    <w:proofErr w:type="spellStart"/>
    <w:r>
      <w:rPr>
        <w:sz w:val="18"/>
        <w:szCs w:val="18"/>
      </w:rPr>
      <w:t>protokollēmuma</w:t>
    </w:r>
    <w:proofErr w:type="spellEnd"/>
    <w:r>
      <w:rPr>
        <w:sz w:val="18"/>
        <w:szCs w:val="18"/>
      </w:rPr>
      <w:t xml:space="preserve"> projekts “Par Iekšlietu ministrijai nepieciešamo </w:t>
    </w:r>
    <w:proofErr w:type="spellStart"/>
    <w:r>
      <w:rPr>
        <w:sz w:val="18"/>
        <w:szCs w:val="18"/>
      </w:rPr>
      <w:t>priekšfinansējumu</w:t>
    </w:r>
    <w:proofErr w:type="spellEnd"/>
    <w:r>
      <w:rPr>
        <w:sz w:val="18"/>
        <w:szCs w:val="18"/>
      </w:rPr>
      <w:t xml:space="preserve"> darbības programmas “Izaugsme un nodarbinātība” 4.2.1. specifiskā atbalsta mērķa “Veicināt energoefektivitātes paaugstināšanu valsts un dzīvojamās ēkās” 4.2.1.2. pasākuma “Veicināt energoefektivitātes paaugstināšanu valsts ēkās” projektu iesniegumu nosacījumu īstenošanai”</w:t>
    </w:r>
  </w:p>
  <w:p w:rsidR="00D7036E" w:rsidRDefault="00D70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2CE" w:rsidRDefault="00CE32CE">
      <w:r>
        <w:rPr>
          <w:color w:val="000000"/>
        </w:rPr>
        <w:separator/>
      </w:r>
    </w:p>
  </w:footnote>
  <w:footnote w:type="continuationSeparator" w:id="0">
    <w:p w:rsidR="00CE32CE" w:rsidRDefault="00CE3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935944"/>
      <w:docPartObj>
        <w:docPartGallery w:val="Page Numbers (Top of Page)"/>
        <w:docPartUnique/>
      </w:docPartObj>
    </w:sdtPr>
    <w:sdtEndPr>
      <w:rPr>
        <w:noProof/>
      </w:rPr>
    </w:sdtEndPr>
    <w:sdtContent>
      <w:p w:rsidR="00D7036E" w:rsidRDefault="00D7036E">
        <w:pPr>
          <w:pStyle w:val="Header"/>
          <w:jc w:val="center"/>
        </w:pPr>
        <w:r>
          <w:fldChar w:fldCharType="begin"/>
        </w:r>
        <w:r>
          <w:instrText xml:space="preserve"> PAGE   \* MERGEFORMAT </w:instrText>
        </w:r>
        <w:r>
          <w:fldChar w:fldCharType="separate"/>
        </w:r>
        <w:r w:rsidR="00701081">
          <w:rPr>
            <w:noProof/>
          </w:rPr>
          <w:t>2</w:t>
        </w:r>
        <w:r>
          <w:rPr>
            <w:noProof/>
          </w:rPr>
          <w:fldChar w:fldCharType="end"/>
        </w:r>
      </w:p>
    </w:sdtContent>
  </w:sdt>
  <w:p w:rsidR="00D7036E" w:rsidRDefault="00D70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5CB"/>
    <w:multiLevelType w:val="multilevel"/>
    <w:tmpl w:val="8F845116"/>
    <w:styleLink w:val="WW8Num6"/>
    <w:lvl w:ilvl="0">
      <w:start w:val="5"/>
      <w:numFmt w:val="decimal"/>
      <w:lvlText w:val="%1."/>
      <w:lvlJc w:val="left"/>
      <w:pPr>
        <w:ind w:left="360" w:hanging="360"/>
      </w:pPr>
    </w:lvl>
    <w:lvl w:ilvl="1">
      <w:start w:val="2"/>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
    <w:nsid w:val="03515D5E"/>
    <w:multiLevelType w:val="multilevel"/>
    <w:tmpl w:val="4D809EA6"/>
    <w:styleLink w:val="WW8Num15"/>
    <w:lvl w:ilvl="0">
      <w:start w:val="1"/>
      <w:numFmt w:val="decimal"/>
      <w:lvlText w:val="%1."/>
      <w:lvlJc w:val="left"/>
      <w:pPr>
        <w:ind w:left="1080" w:hanging="360"/>
      </w:pPr>
    </w:lvl>
    <w:lvl w:ilvl="1">
      <w:start w:val="1"/>
      <w:numFmt w:val="decimal"/>
      <w:lvlText w:val="%1.%2."/>
      <w:lvlJc w:val="left"/>
      <w:pPr>
        <w:ind w:left="1848" w:hanging="1128"/>
      </w:pPr>
      <w:rPr>
        <w:color w:val="000000"/>
      </w:rPr>
    </w:lvl>
    <w:lvl w:ilvl="2">
      <w:start w:val="1"/>
      <w:numFmt w:val="decimal"/>
      <w:lvlText w:val="%1.%2.%3."/>
      <w:lvlJc w:val="left"/>
      <w:pPr>
        <w:ind w:left="1848" w:hanging="1128"/>
      </w:pPr>
      <w:rPr>
        <w:color w:val="000000"/>
      </w:rPr>
    </w:lvl>
    <w:lvl w:ilvl="3">
      <w:start w:val="1"/>
      <w:numFmt w:val="decimal"/>
      <w:lvlText w:val="%1.%2.%3.%4."/>
      <w:lvlJc w:val="left"/>
      <w:pPr>
        <w:ind w:left="1848" w:hanging="1128"/>
      </w:pPr>
      <w:rPr>
        <w:color w:val="000000"/>
      </w:rPr>
    </w:lvl>
    <w:lvl w:ilvl="4">
      <w:start w:val="1"/>
      <w:numFmt w:val="decimal"/>
      <w:lvlText w:val="%1.%2.%3.%4.%5."/>
      <w:lvlJc w:val="left"/>
      <w:pPr>
        <w:ind w:left="1848" w:hanging="1128"/>
      </w:pPr>
      <w:rPr>
        <w:color w:val="000000"/>
      </w:rPr>
    </w:lvl>
    <w:lvl w:ilvl="5">
      <w:start w:val="1"/>
      <w:numFmt w:val="decimal"/>
      <w:lvlText w:val="%1.%2.%3.%4.%5.%6."/>
      <w:lvlJc w:val="left"/>
      <w:pPr>
        <w:ind w:left="1848" w:hanging="1128"/>
      </w:pPr>
      <w:rPr>
        <w:color w:val="000000"/>
      </w:rPr>
    </w:lvl>
    <w:lvl w:ilvl="6">
      <w:start w:val="1"/>
      <w:numFmt w:val="decimal"/>
      <w:lvlText w:val="%1.%2.%3.%4.%5.%6.%7."/>
      <w:lvlJc w:val="left"/>
      <w:pPr>
        <w:ind w:left="2160" w:hanging="1440"/>
      </w:pPr>
      <w:rPr>
        <w:color w:val="000000"/>
      </w:rPr>
    </w:lvl>
    <w:lvl w:ilvl="7">
      <w:start w:val="1"/>
      <w:numFmt w:val="decimal"/>
      <w:lvlText w:val="%1.%2.%3.%4.%5.%6.%7.%8."/>
      <w:lvlJc w:val="left"/>
      <w:pPr>
        <w:ind w:left="2160" w:hanging="1440"/>
      </w:pPr>
      <w:rPr>
        <w:color w:val="000000"/>
      </w:rPr>
    </w:lvl>
    <w:lvl w:ilvl="8">
      <w:start w:val="1"/>
      <w:numFmt w:val="decimal"/>
      <w:lvlText w:val="%1.%2.%3.%4.%5.%6.%7.%8.%9."/>
      <w:lvlJc w:val="left"/>
      <w:pPr>
        <w:ind w:left="2520" w:hanging="1800"/>
      </w:pPr>
      <w:rPr>
        <w:color w:val="000000"/>
      </w:rPr>
    </w:lvl>
  </w:abstractNum>
  <w:abstractNum w:abstractNumId="2">
    <w:nsid w:val="0DA11C24"/>
    <w:multiLevelType w:val="multilevel"/>
    <w:tmpl w:val="6ACC8CC6"/>
    <w:styleLink w:val="WW8Num2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92B37E2"/>
    <w:multiLevelType w:val="multilevel"/>
    <w:tmpl w:val="160C2C88"/>
    <w:styleLink w:val="WW8Num23"/>
    <w:lvl w:ilvl="0">
      <w:start w:val="1"/>
      <w:numFmt w:val="decimal"/>
      <w:lvlText w:val="%1."/>
      <w:lvlJc w:val="left"/>
      <w:pPr>
        <w:ind w:left="502"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197E1CEF"/>
    <w:multiLevelType w:val="multilevel"/>
    <w:tmpl w:val="821E5ABA"/>
    <w:styleLink w:val="WW8Num17"/>
    <w:lvl w:ilvl="0">
      <w:start w:val="1"/>
      <w:numFmt w:val="decimal"/>
      <w:lvlText w:val="%1."/>
      <w:lvlJc w:val="left"/>
      <w:pPr>
        <w:ind w:left="1080" w:hanging="360"/>
      </w:pPr>
    </w:lvl>
    <w:lvl w:ilvl="1">
      <w:start w:val="1"/>
      <w:numFmt w:val="decimal"/>
      <w:lvlText w:val="%1.%2."/>
      <w:lvlJc w:val="left"/>
      <w:pPr>
        <w:ind w:left="1848" w:hanging="1128"/>
      </w:pPr>
      <w:rPr>
        <w:color w:val="000000"/>
      </w:rPr>
    </w:lvl>
    <w:lvl w:ilvl="2">
      <w:start w:val="1"/>
      <w:numFmt w:val="decimal"/>
      <w:lvlText w:val="%1.%2.%3."/>
      <w:lvlJc w:val="left"/>
      <w:pPr>
        <w:ind w:left="1848" w:hanging="1128"/>
      </w:pPr>
      <w:rPr>
        <w:color w:val="000000"/>
      </w:rPr>
    </w:lvl>
    <w:lvl w:ilvl="3">
      <w:start w:val="1"/>
      <w:numFmt w:val="decimal"/>
      <w:lvlText w:val="%1.%2.%3.%4."/>
      <w:lvlJc w:val="left"/>
      <w:pPr>
        <w:ind w:left="1848" w:hanging="1128"/>
      </w:pPr>
      <w:rPr>
        <w:color w:val="000000"/>
      </w:rPr>
    </w:lvl>
    <w:lvl w:ilvl="4">
      <w:start w:val="1"/>
      <w:numFmt w:val="decimal"/>
      <w:lvlText w:val="%1.%2.%3.%4.%5."/>
      <w:lvlJc w:val="left"/>
      <w:pPr>
        <w:ind w:left="1848" w:hanging="1128"/>
      </w:pPr>
      <w:rPr>
        <w:color w:val="000000"/>
      </w:rPr>
    </w:lvl>
    <w:lvl w:ilvl="5">
      <w:start w:val="1"/>
      <w:numFmt w:val="decimal"/>
      <w:lvlText w:val="%1.%2.%3.%4.%5.%6."/>
      <w:lvlJc w:val="left"/>
      <w:pPr>
        <w:ind w:left="1848" w:hanging="1128"/>
      </w:pPr>
      <w:rPr>
        <w:color w:val="000000"/>
      </w:rPr>
    </w:lvl>
    <w:lvl w:ilvl="6">
      <w:start w:val="1"/>
      <w:numFmt w:val="decimal"/>
      <w:lvlText w:val="%1.%2.%3.%4.%5.%6.%7."/>
      <w:lvlJc w:val="left"/>
      <w:pPr>
        <w:ind w:left="2160" w:hanging="1440"/>
      </w:pPr>
      <w:rPr>
        <w:color w:val="000000"/>
      </w:rPr>
    </w:lvl>
    <w:lvl w:ilvl="7">
      <w:start w:val="1"/>
      <w:numFmt w:val="decimal"/>
      <w:lvlText w:val="%1.%2.%3.%4.%5.%6.%7.%8."/>
      <w:lvlJc w:val="left"/>
      <w:pPr>
        <w:ind w:left="2160" w:hanging="1440"/>
      </w:pPr>
      <w:rPr>
        <w:color w:val="000000"/>
      </w:rPr>
    </w:lvl>
    <w:lvl w:ilvl="8">
      <w:start w:val="1"/>
      <w:numFmt w:val="decimal"/>
      <w:lvlText w:val="%1.%2.%3.%4.%5.%6.%7.%8.%9."/>
      <w:lvlJc w:val="left"/>
      <w:pPr>
        <w:ind w:left="2520" w:hanging="1800"/>
      </w:pPr>
      <w:rPr>
        <w:color w:val="000000"/>
      </w:rPr>
    </w:lvl>
  </w:abstractNum>
  <w:abstractNum w:abstractNumId="5">
    <w:nsid w:val="1A4D43DA"/>
    <w:multiLevelType w:val="multilevel"/>
    <w:tmpl w:val="84BA6D10"/>
    <w:styleLink w:val="WW8Num4"/>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0297700"/>
    <w:multiLevelType w:val="multilevel"/>
    <w:tmpl w:val="34724080"/>
    <w:styleLink w:val="WW8Num7"/>
    <w:lvl w:ilvl="0">
      <w:start w:val="4"/>
      <w:numFmt w:val="decimal"/>
      <w:lvlText w:val="%1."/>
      <w:lvlJc w:val="left"/>
      <w:pPr>
        <w:ind w:left="540" w:hanging="540"/>
      </w:pPr>
      <w:rPr>
        <w:color w:val="000000"/>
      </w:rPr>
    </w:lvl>
    <w:lvl w:ilvl="1">
      <w:start w:val="4"/>
      <w:numFmt w:val="decimal"/>
      <w:lvlText w:val="%1.%2."/>
      <w:lvlJc w:val="left"/>
      <w:pPr>
        <w:ind w:left="720" w:hanging="54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260" w:hanging="72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1980" w:hanging="1080"/>
      </w:pPr>
      <w:rPr>
        <w:color w:val="000000"/>
      </w:rPr>
    </w:lvl>
    <w:lvl w:ilvl="6">
      <w:start w:val="1"/>
      <w:numFmt w:val="decimal"/>
      <w:lvlText w:val="%1.%2.%3.%4.%5.%6.%7."/>
      <w:lvlJc w:val="left"/>
      <w:pPr>
        <w:ind w:left="2520" w:hanging="1440"/>
      </w:pPr>
      <w:rPr>
        <w:color w:val="000000"/>
      </w:rPr>
    </w:lvl>
    <w:lvl w:ilvl="7">
      <w:start w:val="1"/>
      <w:numFmt w:val="decimal"/>
      <w:lvlText w:val="%1.%2.%3.%4.%5.%6.%7.%8."/>
      <w:lvlJc w:val="left"/>
      <w:pPr>
        <w:ind w:left="2700" w:hanging="1440"/>
      </w:pPr>
      <w:rPr>
        <w:color w:val="000000"/>
      </w:rPr>
    </w:lvl>
    <w:lvl w:ilvl="8">
      <w:start w:val="1"/>
      <w:numFmt w:val="decimal"/>
      <w:lvlText w:val="%1.%2.%3.%4.%5.%6.%7.%8.%9."/>
      <w:lvlJc w:val="left"/>
      <w:pPr>
        <w:ind w:left="3240" w:hanging="1800"/>
      </w:pPr>
      <w:rPr>
        <w:color w:val="000000"/>
      </w:rPr>
    </w:lvl>
  </w:abstractNum>
  <w:abstractNum w:abstractNumId="7">
    <w:nsid w:val="2FD37C8C"/>
    <w:multiLevelType w:val="multilevel"/>
    <w:tmpl w:val="36E0AF2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B114CE8"/>
    <w:multiLevelType w:val="multilevel"/>
    <w:tmpl w:val="4BA20FE0"/>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B712B63"/>
    <w:multiLevelType w:val="multilevel"/>
    <w:tmpl w:val="6FF68926"/>
    <w:styleLink w:val="WW8Num10"/>
    <w:lvl w:ilvl="0">
      <w:start w:val="5"/>
      <w:numFmt w:val="decimal"/>
      <w:lvlText w:val="%1."/>
      <w:lvlJc w:val="left"/>
      <w:pPr>
        <w:ind w:left="720" w:hanging="360"/>
      </w:pPr>
      <w:rPr>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3BEB700E"/>
    <w:multiLevelType w:val="multilevel"/>
    <w:tmpl w:val="2BD03F4E"/>
    <w:styleLink w:val="WW8Num14"/>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1">
    <w:nsid w:val="3FA44957"/>
    <w:multiLevelType w:val="multilevel"/>
    <w:tmpl w:val="A83A36B4"/>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0A83E04"/>
    <w:multiLevelType w:val="multilevel"/>
    <w:tmpl w:val="9AB23A3C"/>
    <w:styleLink w:val="WW8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358515D"/>
    <w:multiLevelType w:val="multilevel"/>
    <w:tmpl w:val="3642F842"/>
    <w:styleLink w:val="WW8Num2"/>
    <w:lvl w:ilvl="0">
      <w:start w:val="1"/>
      <w:numFmt w:val="decimal"/>
      <w:lvlText w:val="%1."/>
      <w:lvlJc w:val="left"/>
      <w:pPr>
        <w:ind w:left="720" w:hanging="360"/>
      </w:pPr>
      <w:rPr>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5D77BC8"/>
    <w:multiLevelType w:val="multilevel"/>
    <w:tmpl w:val="03402E2E"/>
    <w:styleLink w:val="WW8Num21"/>
    <w:lvl w:ilvl="0">
      <w:start w:val="5"/>
      <w:numFmt w:val="decimal"/>
      <w:lvlText w:val="%1."/>
      <w:lvlJc w:val="left"/>
      <w:pPr>
        <w:ind w:left="540" w:hanging="540"/>
      </w:pPr>
    </w:lvl>
    <w:lvl w:ilvl="1">
      <w:start w:val="2"/>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56AB1F88"/>
    <w:multiLevelType w:val="multilevel"/>
    <w:tmpl w:val="DD24381E"/>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7842E85"/>
    <w:multiLevelType w:val="multilevel"/>
    <w:tmpl w:val="CCA8F20E"/>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5BAE7B03"/>
    <w:multiLevelType w:val="multilevel"/>
    <w:tmpl w:val="FFF26F40"/>
    <w:styleLink w:val="WW8Num1"/>
    <w:lvl w:ilvl="0">
      <w:start w:val="4"/>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D4023D2"/>
    <w:multiLevelType w:val="multilevel"/>
    <w:tmpl w:val="CA5E2D44"/>
    <w:styleLink w:val="WW8Num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E2202BE"/>
    <w:multiLevelType w:val="multilevel"/>
    <w:tmpl w:val="A3AA58CE"/>
    <w:styleLink w:val="WW8Num3"/>
    <w:lvl w:ilvl="0">
      <w:start w:val="4"/>
      <w:numFmt w:val="decimal"/>
      <w:lvlText w:val="%1."/>
      <w:lvlJc w:val="left"/>
      <w:pPr>
        <w:ind w:left="360" w:hanging="360"/>
      </w:pPr>
      <w:rPr>
        <w:color w:val="000000"/>
      </w:rPr>
    </w:lvl>
    <w:lvl w:ilvl="1">
      <w:start w:val="1"/>
      <w:numFmt w:val="decimal"/>
      <w:lvlText w:val="%1.%2."/>
      <w:lvlJc w:val="left"/>
      <w:pPr>
        <w:ind w:left="1440" w:hanging="360"/>
      </w:pPr>
      <w:rPr>
        <w:color w:val="000000"/>
      </w:rPr>
    </w:lvl>
    <w:lvl w:ilvl="2">
      <w:start w:val="1"/>
      <w:numFmt w:val="decimal"/>
      <w:lvlText w:val="%1.%2.%3."/>
      <w:lvlJc w:val="left"/>
      <w:pPr>
        <w:ind w:left="2880" w:hanging="720"/>
      </w:pPr>
      <w:rPr>
        <w:color w:val="000000"/>
      </w:rPr>
    </w:lvl>
    <w:lvl w:ilvl="3">
      <w:start w:val="1"/>
      <w:numFmt w:val="decimal"/>
      <w:lvlText w:val="%1.%2.%3.%4."/>
      <w:lvlJc w:val="left"/>
      <w:pPr>
        <w:ind w:left="3960" w:hanging="720"/>
      </w:pPr>
      <w:rPr>
        <w:color w:val="000000"/>
      </w:rPr>
    </w:lvl>
    <w:lvl w:ilvl="4">
      <w:start w:val="1"/>
      <w:numFmt w:val="decimal"/>
      <w:lvlText w:val="%1.%2.%3.%4.%5."/>
      <w:lvlJc w:val="left"/>
      <w:pPr>
        <w:ind w:left="5400" w:hanging="1080"/>
      </w:pPr>
      <w:rPr>
        <w:color w:val="000000"/>
      </w:rPr>
    </w:lvl>
    <w:lvl w:ilvl="5">
      <w:start w:val="1"/>
      <w:numFmt w:val="decimal"/>
      <w:lvlText w:val="%1.%2.%3.%4.%5.%6."/>
      <w:lvlJc w:val="left"/>
      <w:pPr>
        <w:ind w:left="6480" w:hanging="1080"/>
      </w:pPr>
      <w:rPr>
        <w:color w:val="000000"/>
      </w:rPr>
    </w:lvl>
    <w:lvl w:ilvl="6">
      <w:start w:val="1"/>
      <w:numFmt w:val="decimal"/>
      <w:lvlText w:val="%1.%2.%3.%4.%5.%6.%7."/>
      <w:lvlJc w:val="left"/>
      <w:pPr>
        <w:ind w:left="7920" w:hanging="1440"/>
      </w:pPr>
      <w:rPr>
        <w:color w:val="000000"/>
      </w:rPr>
    </w:lvl>
    <w:lvl w:ilvl="7">
      <w:start w:val="1"/>
      <w:numFmt w:val="decimal"/>
      <w:lvlText w:val="%1.%2.%3.%4.%5.%6.%7.%8."/>
      <w:lvlJc w:val="left"/>
      <w:pPr>
        <w:ind w:left="9000" w:hanging="1440"/>
      </w:pPr>
      <w:rPr>
        <w:color w:val="000000"/>
      </w:rPr>
    </w:lvl>
    <w:lvl w:ilvl="8">
      <w:start w:val="1"/>
      <w:numFmt w:val="decimal"/>
      <w:lvlText w:val="%1.%2.%3.%4.%5.%6.%7.%8.%9."/>
      <w:lvlJc w:val="left"/>
      <w:pPr>
        <w:ind w:left="10440" w:hanging="1800"/>
      </w:pPr>
      <w:rPr>
        <w:color w:val="000000"/>
      </w:rPr>
    </w:lvl>
  </w:abstractNum>
  <w:abstractNum w:abstractNumId="20">
    <w:nsid w:val="5E9D71B1"/>
    <w:multiLevelType w:val="multilevel"/>
    <w:tmpl w:val="C08087B2"/>
    <w:styleLink w:val="WW8Num24"/>
    <w:lvl w:ilvl="0">
      <w:start w:val="4"/>
      <w:numFmt w:val="decimal"/>
      <w:lvlText w:val="%1."/>
      <w:lvlJc w:val="left"/>
      <w:pPr>
        <w:ind w:left="720" w:hanging="360"/>
      </w:pPr>
    </w:lvl>
    <w:lvl w:ilvl="1">
      <w:start w:val="1"/>
      <w:numFmt w:val="decimal"/>
      <w:lvlText w:val="%1.%2."/>
      <w:lvlJc w:val="left"/>
      <w:pPr>
        <w:ind w:left="4329"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61ED16A6"/>
    <w:multiLevelType w:val="multilevel"/>
    <w:tmpl w:val="06506450"/>
    <w:styleLink w:val="WW8Num19"/>
    <w:lvl w:ilvl="0">
      <w:start w:val="8"/>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22D34C6"/>
    <w:multiLevelType w:val="hybridMultilevel"/>
    <w:tmpl w:val="36E0AF2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CF83C55"/>
    <w:multiLevelType w:val="multilevel"/>
    <w:tmpl w:val="8AA451B2"/>
    <w:styleLink w:val="WW8Num9"/>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0540357"/>
    <w:multiLevelType w:val="multilevel"/>
    <w:tmpl w:val="9230B8B4"/>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77D02B68"/>
    <w:multiLevelType w:val="multilevel"/>
    <w:tmpl w:val="FEF8397C"/>
    <w:styleLink w:val="WW8Num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3"/>
  </w:num>
  <w:num w:numId="3">
    <w:abstractNumId w:val="19"/>
  </w:num>
  <w:num w:numId="4">
    <w:abstractNumId w:val="5"/>
  </w:num>
  <w:num w:numId="5">
    <w:abstractNumId w:val="11"/>
  </w:num>
  <w:num w:numId="6">
    <w:abstractNumId w:val="0"/>
  </w:num>
  <w:num w:numId="7">
    <w:abstractNumId w:val="6"/>
  </w:num>
  <w:num w:numId="8">
    <w:abstractNumId w:val="18"/>
  </w:num>
  <w:num w:numId="9">
    <w:abstractNumId w:val="23"/>
  </w:num>
  <w:num w:numId="10">
    <w:abstractNumId w:val="9"/>
  </w:num>
  <w:num w:numId="11">
    <w:abstractNumId w:val="24"/>
  </w:num>
  <w:num w:numId="12">
    <w:abstractNumId w:val="12"/>
  </w:num>
  <w:num w:numId="13">
    <w:abstractNumId w:val="8"/>
  </w:num>
  <w:num w:numId="14">
    <w:abstractNumId w:val="10"/>
  </w:num>
  <w:num w:numId="15">
    <w:abstractNumId w:val="1"/>
  </w:num>
  <w:num w:numId="16">
    <w:abstractNumId w:val="15"/>
  </w:num>
  <w:num w:numId="17">
    <w:abstractNumId w:val="4"/>
  </w:num>
  <w:num w:numId="18">
    <w:abstractNumId w:val="25"/>
  </w:num>
  <w:num w:numId="19">
    <w:abstractNumId w:val="21"/>
  </w:num>
  <w:num w:numId="20">
    <w:abstractNumId w:val="16"/>
  </w:num>
  <w:num w:numId="21">
    <w:abstractNumId w:val="14"/>
  </w:num>
  <w:num w:numId="22">
    <w:abstractNumId w:val="2"/>
  </w:num>
  <w:num w:numId="23">
    <w:abstractNumId w:val="3"/>
  </w:num>
  <w:num w:numId="24">
    <w:abstractNumId w:val="20"/>
  </w:num>
  <w:num w:numId="25">
    <w:abstractNumId w:val="13"/>
    <w:lvlOverride w:ilvl="0">
      <w:startOverride w:val="1"/>
    </w:lvlOverride>
  </w:num>
  <w:num w:numId="26">
    <w:abstractNumId w:val="22"/>
  </w:num>
  <w:num w:numId="2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Staša">
    <w15:presenceInfo w15:providerId="AD" w15:userId="S-1-5-21-803440730-2413748847-2463535723-2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96"/>
    <w:rsid w:val="000F1BB1"/>
    <w:rsid w:val="00150B9B"/>
    <w:rsid w:val="00164853"/>
    <w:rsid w:val="001654F2"/>
    <w:rsid w:val="00194EF2"/>
    <w:rsid w:val="001A43B5"/>
    <w:rsid w:val="001E7C96"/>
    <w:rsid w:val="00267912"/>
    <w:rsid w:val="002B45B3"/>
    <w:rsid w:val="002F4B78"/>
    <w:rsid w:val="00301908"/>
    <w:rsid w:val="00327BB2"/>
    <w:rsid w:val="0037212E"/>
    <w:rsid w:val="003C74E8"/>
    <w:rsid w:val="004146C4"/>
    <w:rsid w:val="00420213"/>
    <w:rsid w:val="00452DA8"/>
    <w:rsid w:val="004F05C7"/>
    <w:rsid w:val="005460CC"/>
    <w:rsid w:val="00547C23"/>
    <w:rsid w:val="00632D29"/>
    <w:rsid w:val="006B64DA"/>
    <w:rsid w:val="006D0C9F"/>
    <w:rsid w:val="00701081"/>
    <w:rsid w:val="00725328"/>
    <w:rsid w:val="007312D2"/>
    <w:rsid w:val="00752AC2"/>
    <w:rsid w:val="007A1705"/>
    <w:rsid w:val="007C1C81"/>
    <w:rsid w:val="007F024A"/>
    <w:rsid w:val="00866D0C"/>
    <w:rsid w:val="00867776"/>
    <w:rsid w:val="009117AC"/>
    <w:rsid w:val="009265DE"/>
    <w:rsid w:val="00934E97"/>
    <w:rsid w:val="009627C6"/>
    <w:rsid w:val="00962E15"/>
    <w:rsid w:val="009814FA"/>
    <w:rsid w:val="009845A6"/>
    <w:rsid w:val="009C70B8"/>
    <w:rsid w:val="00A129A9"/>
    <w:rsid w:val="00A45E5E"/>
    <w:rsid w:val="00A462BF"/>
    <w:rsid w:val="00A737FF"/>
    <w:rsid w:val="00A97E3F"/>
    <w:rsid w:val="00AD28C2"/>
    <w:rsid w:val="00AD3C71"/>
    <w:rsid w:val="00BA09C5"/>
    <w:rsid w:val="00BE4CD3"/>
    <w:rsid w:val="00BE5774"/>
    <w:rsid w:val="00C264CA"/>
    <w:rsid w:val="00C5774B"/>
    <w:rsid w:val="00CD2C26"/>
    <w:rsid w:val="00CE32CE"/>
    <w:rsid w:val="00D05369"/>
    <w:rsid w:val="00D101A0"/>
    <w:rsid w:val="00D145A8"/>
    <w:rsid w:val="00D7036E"/>
    <w:rsid w:val="00E01C9C"/>
    <w:rsid w:val="00E158C5"/>
    <w:rsid w:val="00E24FC6"/>
    <w:rsid w:val="00E4541C"/>
    <w:rsid w:val="00E73BFE"/>
    <w:rsid w:val="00E90914"/>
    <w:rsid w:val="00E9719B"/>
    <w:rsid w:val="00F164D1"/>
    <w:rsid w:val="00F35EEF"/>
    <w:rsid w:val="00F46A90"/>
    <w:rsid w:val="00F54997"/>
    <w:rsid w:val="00F573F6"/>
    <w:rsid w:val="00F74B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lv-LV"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spacing w:before="240" w:after="60"/>
      <w:outlineLvl w:val="0"/>
    </w:pPr>
    <w:rPr>
      <w:rFonts w:ascii="Cambria" w:eastAsia="Times New Roman" w:hAnsi="Cambria"/>
      <w:b/>
      <w:bCs/>
      <w:sz w:val="32"/>
      <w:szCs w:val="32"/>
    </w:rPr>
  </w:style>
  <w:style w:type="paragraph" w:styleId="Heading3">
    <w:name w:val="heading 3"/>
    <w:basedOn w:val="Standard"/>
    <w:next w:val="Standard"/>
    <w:pPr>
      <w:keepNext/>
      <w:spacing w:before="600"/>
      <w:outlineLvl w:val="2"/>
    </w:pPr>
    <w:rPr>
      <w:rFonts w:eastAsia="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PMingLiU, 新細明體" w:cs="Times New Roman"/>
      <w:szCs w:val="22"/>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rFonts w:eastAsia="Times New Roman"/>
      <w:sz w:val="28"/>
      <w:szCs w:val="28"/>
      <w:lang w:val="en-GB"/>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Footer">
    <w:name w:val="footer"/>
    <w:basedOn w:val="Standard"/>
    <w:pPr>
      <w:jc w:val="both"/>
    </w:pPr>
    <w:rPr>
      <w:szCs w:val="24"/>
    </w:rPr>
  </w:style>
  <w:style w:type="paragraph" w:customStyle="1" w:styleId="naisf">
    <w:name w:val="naisf"/>
    <w:basedOn w:val="Standard"/>
    <w:pPr>
      <w:spacing w:before="75" w:after="75"/>
      <w:ind w:firstLine="375"/>
      <w:jc w:val="both"/>
    </w:pPr>
    <w:rPr>
      <w:rFonts w:eastAsia="Times New Roman"/>
      <w:szCs w:val="24"/>
    </w:rPr>
  </w:style>
  <w:style w:type="paragraph" w:styleId="NormalWeb">
    <w:name w:val="Normal (Web)"/>
    <w:basedOn w:val="Standard"/>
    <w:pPr>
      <w:spacing w:before="280" w:after="280"/>
    </w:pPr>
    <w:rPr>
      <w:rFonts w:ascii="Verdana" w:eastAsia="Times New Roman" w:hAnsi="Verdana" w:cs="Verdana"/>
      <w:sz w:val="18"/>
      <w:szCs w:val="18"/>
    </w:rPr>
  </w:style>
  <w:style w:type="paragraph" w:styleId="Header">
    <w:name w:val="header"/>
    <w:basedOn w:val="Standard"/>
    <w:uiPriority w:val="99"/>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customStyle="1" w:styleId="WW-Default">
    <w:name w:val="WW-Default"/>
    <w:pPr>
      <w:widowControl/>
      <w:suppressAutoHyphens/>
      <w:autoSpaceDE w:val="0"/>
    </w:pPr>
    <w:rPr>
      <w:rFonts w:eastAsia="PMingLiU, 新細明體" w:cs="Times New Roman"/>
      <w:color w:val="000000"/>
      <w:lang w:bidi="ar-SA"/>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PlainText">
    <w:name w:val="Plain Text"/>
    <w:basedOn w:val="Standard"/>
    <w:rPr>
      <w:rFonts w:ascii="Calibri" w:eastAsia="Calibri" w:hAnsi="Calibri"/>
      <w:sz w:val="22"/>
      <w:szCs w:val="21"/>
    </w:rPr>
  </w:style>
  <w:style w:type="paragraph" w:styleId="NoSpacing">
    <w:name w:val="No Spacing"/>
    <w:pPr>
      <w:widowControl/>
      <w:suppressAutoHyphens/>
    </w:pPr>
    <w:rPr>
      <w:rFonts w:ascii="Calibri" w:eastAsia="Calibri" w:hAnsi="Calibri" w:cs="Calibri"/>
      <w:sz w:val="22"/>
      <w:szCs w:val="22"/>
      <w:lang w:bidi="ar-SA"/>
    </w:rPr>
  </w:style>
  <w:style w:type="character" w:customStyle="1" w:styleId="WW8Num1z0">
    <w:name w:val="WW8Num1z0"/>
  </w:style>
  <w:style w:type="character" w:customStyle="1" w:styleId="WW8Num2z0">
    <w:name w:val="WW8Num2z0"/>
    <w:rPr>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color w:val="000000"/>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rPr>
      <w:color w:val="00000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color w:val="000000"/>
    </w:rPr>
  </w:style>
  <w:style w:type="character" w:customStyle="1" w:styleId="WW8Num18z0">
    <w:name w:val="WW8Num18z0"/>
    <w:rPr>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color w:val="FF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style>
  <w:style w:type="character" w:customStyle="1" w:styleId="FooterChar">
    <w:name w:val="Footer Char"/>
    <w:rPr>
      <w:rFonts w:eastAsia="Calibri" w:cs="Times New Roman"/>
      <w:szCs w:val="24"/>
    </w:rPr>
  </w:style>
  <w:style w:type="character" w:customStyle="1" w:styleId="Heading3Char">
    <w:name w:val="Heading 3 Char"/>
    <w:rPr>
      <w:rFonts w:eastAsia="Times New Roman" w:cs="Times New Roman"/>
      <w:sz w:val="28"/>
      <w:szCs w:val="20"/>
      <w:lang w:val="en-GB"/>
    </w:rPr>
  </w:style>
  <w:style w:type="character" w:customStyle="1" w:styleId="BodyTextChar">
    <w:name w:val="Body Text Char"/>
    <w:rPr>
      <w:rFonts w:eastAsia="Times New Roman" w:cs="Times New Roman"/>
      <w:sz w:val="28"/>
      <w:szCs w:val="28"/>
      <w:lang w:val="en-GB"/>
    </w:rPr>
  </w:style>
  <w:style w:type="character" w:customStyle="1" w:styleId="Internetlink">
    <w:name w:val="Internet link"/>
    <w:rPr>
      <w:color w:val="0000FF"/>
      <w:u w:val="single"/>
    </w:rPr>
  </w:style>
  <w:style w:type="character" w:customStyle="1" w:styleId="HeaderChar">
    <w:name w:val="Header Char"/>
    <w:basedOn w:val="DefaultParagraphFont"/>
    <w:uiPriority w:val="99"/>
  </w:style>
  <w:style w:type="character" w:customStyle="1" w:styleId="BalloonTextChar">
    <w:name w:val="Balloon Text Char"/>
    <w:rPr>
      <w:rFonts w:ascii="Tahoma" w:hAnsi="Tahoma" w:cs="Tahoma"/>
      <w:sz w:val="16"/>
      <w:szCs w:val="16"/>
    </w:rPr>
  </w:style>
  <w:style w:type="character" w:customStyle="1" w:styleId="spelle">
    <w:name w:val="spelle"/>
    <w:basedOn w:val="DefaultParagraphFont"/>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PlainTextChar">
    <w:name w:val="Plain Text Char"/>
    <w:rPr>
      <w:rFonts w:ascii="Calibri" w:eastAsia="Calibri" w:hAnsi="Calibri" w:cs="Times New Roman"/>
      <w:sz w:val="22"/>
      <w:szCs w:val="21"/>
    </w:rPr>
  </w:style>
  <w:style w:type="character" w:customStyle="1" w:styleId="Heading1Char">
    <w:name w:val="Heading 1 Char"/>
    <w:rPr>
      <w:rFonts w:ascii="Cambria" w:eastAsia="Times New Roman" w:hAnsi="Cambria" w:cs="Times New Roman"/>
      <w:b/>
      <w:bCs/>
      <w:kern w:val="3"/>
      <w:sz w:val="32"/>
      <w:szCs w:val="32"/>
    </w:rPr>
  </w:style>
  <w:style w:type="character" w:customStyle="1" w:styleId="apple-converted-space">
    <w:name w:val="apple-converted-space"/>
  </w:style>
  <w:style w:type="character" w:customStyle="1" w:styleId="st">
    <w:name w:val="st"/>
  </w:style>
  <w:style w:type="character" w:styleId="Emphasis">
    <w:name w:val="Emphasis"/>
    <w:rPr>
      <w:i/>
      <w:i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lv-LV"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spacing w:before="240" w:after="60"/>
      <w:outlineLvl w:val="0"/>
    </w:pPr>
    <w:rPr>
      <w:rFonts w:ascii="Cambria" w:eastAsia="Times New Roman" w:hAnsi="Cambria"/>
      <w:b/>
      <w:bCs/>
      <w:sz w:val="32"/>
      <w:szCs w:val="32"/>
    </w:rPr>
  </w:style>
  <w:style w:type="paragraph" w:styleId="Heading3">
    <w:name w:val="heading 3"/>
    <w:basedOn w:val="Standard"/>
    <w:next w:val="Standard"/>
    <w:pPr>
      <w:keepNext/>
      <w:spacing w:before="600"/>
      <w:outlineLvl w:val="2"/>
    </w:pPr>
    <w:rPr>
      <w:rFonts w:eastAsia="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PMingLiU, 新細明體" w:cs="Times New Roman"/>
      <w:szCs w:val="22"/>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rFonts w:eastAsia="Times New Roman"/>
      <w:sz w:val="28"/>
      <w:szCs w:val="28"/>
      <w:lang w:val="en-GB"/>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Footer">
    <w:name w:val="footer"/>
    <w:basedOn w:val="Standard"/>
    <w:pPr>
      <w:jc w:val="both"/>
    </w:pPr>
    <w:rPr>
      <w:szCs w:val="24"/>
    </w:rPr>
  </w:style>
  <w:style w:type="paragraph" w:customStyle="1" w:styleId="naisf">
    <w:name w:val="naisf"/>
    <w:basedOn w:val="Standard"/>
    <w:pPr>
      <w:spacing w:before="75" w:after="75"/>
      <w:ind w:firstLine="375"/>
      <w:jc w:val="both"/>
    </w:pPr>
    <w:rPr>
      <w:rFonts w:eastAsia="Times New Roman"/>
      <w:szCs w:val="24"/>
    </w:rPr>
  </w:style>
  <w:style w:type="paragraph" w:styleId="NormalWeb">
    <w:name w:val="Normal (Web)"/>
    <w:basedOn w:val="Standard"/>
    <w:pPr>
      <w:spacing w:before="280" w:after="280"/>
    </w:pPr>
    <w:rPr>
      <w:rFonts w:ascii="Verdana" w:eastAsia="Times New Roman" w:hAnsi="Verdana" w:cs="Verdana"/>
      <w:sz w:val="18"/>
      <w:szCs w:val="18"/>
    </w:rPr>
  </w:style>
  <w:style w:type="paragraph" w:styleId="Header">
    <w:name w:val="header"/>
    <w:basedOn w:val="Standard"/>
    <w:uiPriority w:val="99"/>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customStyle="1" w:styleId="WW-Default">
    <w:name w:val="WW-Default"/>
    <w:pPr>
      <w:widowControl/>
      <w:suppressAutoHyphens/>
      <w:autoSpaceDE w:val="0"/>
    </w:pPr>
    <w:rPr>
      <w:rFonts w:eastAsia="PMingLiU, 新細明體" w:cs="Times New Roman"/>
      <w:color w:val="000000"/>
      <w:lang w:bidi="ar-SA"/>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PlainText">
    <w:name w:val="Plain Text"/>
    <w:basedOn w:val="Standard"/>
    <w:rPr>
      <w:rFonts w:ascii="Calibri" w:eastAsia="Calibri" w:hAnsi="Calibri"/>
      <w:sz w:val="22"/>
      <w:szCs w:val="21"/>
    </w:rPr>
  </w:style>
  <w:style w:type="paragraph" w:styleId="NoSpacing">
    <w:name w:val="No Spacing"/>
    <w:pPr>
      <w:widowControl/>
      <w:suppressAutoHyphens/>
    </w:pPr>
    <w:rPr>
      <w:rFonts w:ascii="Calibri" w:eastAsia="Calibri" w:hAnsi="Calibri" w:cs="Calibri"/>
      <w:sz w:val="22"/>
      <w:szCs w:val="22"/>
      <w:lang w:bidi="ar-SA"/>
    </w:rPr>
  </w:style>
  <w:style w:type="character" w:customStyle="1" w:styleId="WW8Num1z0">
    <w:name w:val="WW8Num1z0"/>
  </w:style>
  <w:style w:type="character" w:customStyle="1" w:styleId="WW8Num2z0">
    <w:name w:val="WW8Num2z0"/>
    <w:rPr>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color w:val="000000"/>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rPr>
      <w:color w:val="00000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color w:val="000000"/>
    </w:rPr>
  </w:style>
  <w:style w:type="character" w:customStyle="1" w:styleId="WW8Num18z0">
    <w:name w:val="WW8Num18z0"/>
    <w:rPr>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color w:val="FF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style>
  <w:style w:type="character" w:customStyle="1" w:styleId="FooterChar">
    <w:name w:val="Footer Char"/>
    <w:rPr>
      <w:rFonts w:eastAsia="Calibri" w:cs="Times New Roman"/>
      <w:szCs w:val="24"/>
    </w:rPr>
  </w:style>
  <w:style w:type="character" w:customStyle="1" w:styleId="Heading3Char">
    <w:name w:val="Heading 3 Char"/>
    <w:rPr>
      <w:rFonts w:eastAsia="Times New Roman" w:cs="Times New Roman"/>
      <w:sz w:val="28"/>
      <w:szCs w:val="20"/>
      <w:lang w:val="en-GB"/>
    </w:rPr>
  </w:style>
  <w:style w:type="character" w:customStyle="1" w:styleId="BodyTextChar">
    <w:name w:val="Body Text Char"/>
    <w:rPr>
      <w:rFonts w:eastAsia="Times New Roman" w:cs="Times New Roman"/>
      <w:sz w:val="28"/>
      <w:szCs w:val="28"/>
      <w:lang w:val="en-GB"/>
    </w:rPr>
  </w:style>
  <w:style w:type="character" w:customStyle="1" w:styleId="Internetlink">
    <w:name w:val="Internet link"/>
    <w:rPr>
      <w:color w:val="0000FF"/>
      <w:u w:val="single"/>
    </w:rPr>
  </w:style>
  <w:style w:type="character" w:customStyle="1" w:styleId="HeaderChar">
    <w:name w:val="Header Char"/>
    <w:basedOn w:val="DefaultParagraphFont"/>
    <w:uiPriority w:val="99"/>
  </w:style>
  <w:style w:type="character" w:customStyle="1" w:styleId="BalloonTextChar">
    <w:name w:val="Balloon Text Char"/>
    <w:rPr>
      <w:rFonts w:ascii="Tahoma" w:hAnsi="Tahoma" w:cs="Tahoma"/>
      <w:sz w:val="16"/>
      <w:szCs w:val="16"/>
    </w:rPr>
  </w:style>
  <w:style w:type="character" w:customStyle="1" w:styleId="spelle">
    <w:name w:val="spelle"/>
    <w:basedOn w:val="DefaultParagraphFont"/>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PlainTextChar">
    <w:name w:val="Plain Text Char"/>
    <w:rPr>
      <w:rFonts w:ascii="Calibri" w:eastAsia="Calibri" w:hAnsi="Calibri" w:cs="Times New Roman"/>
      <w:sz w:val="22"/>
      <w:szCs w:val="21"/>
    </w:rPr>
  </w:style>
  <w:style w:type="character" w:customStyle="1" w:styleId="Heading1Char">
    <w:name w:val="Heading 1 Char"/>
    <w:rPr>
      <w:rFonts w:ascii="Cambria" w:eastAsia="Times New Roman" w:hAnsi="Cambria" w:cs="Times New Roman"/>
      <w:b/>
      <w:bCs/>
      <w:kern w:val="3"/>
      <w:sz w:val="32"/>
      <w:szCs w:val="32"/>
    </w:rPr>
  </w:style>
  <w:style w:type="character" w:customStyle="1" w:styleId="apple-converted-space">
    <w:name w:val="apple-converted-space"/>
  </w:style>
  <w:style w:type="character" w:customStyle="1" w:styleId="st">
    <w:name w:val="st"/>
  </w:style>
  <w:style w:type="character" w:styleId="Emphasis">
    <w:name w:val="Emphasis"/>
    <w:rPr>
      <w:i/>
      <w:i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2C0D-A57A-46F6-8BE0-1D6E1274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2156</Words>
  <Characters>1229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Informatīvais ziņojums "Par nepieciešamo finansējumu 4.2.1.2.pasākum "Viecināt energoefektivitātes paaugstināšanu valsts ēkās" projekta attiecināmo izmaksu segšanai pirms projekta apstiprināšanas sadarbības iestādē"</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nepieciešamo finansējumu 4.2.1.2.pasākum "Viecināt energoefektivitātes paaugstināšanu valsts ēkās" projekta attiecināmo izmaksu segšanai pirms projekta apstiprināšanas sadarbības iestādē"</dc:title>
  <dc:subject>Ministru kabineta sēdes protokollēmuma projekts</dc:subject>
  <dc:creator>Gatis Avotiņš</dc:creator>
  <dc:description>67219136, gatis.avotins@agentura.iem.gov.lv</dc:description>
  <cp:lastModifiedBy>Raitis Nora</cp:lastModifiedBy>
  <cp:revision>18</cp:revision>
  <cp:lastPrinted>2016-08-17T14:12:00Z</cp:lastPrinted>
  <dcterms:created xsi:type="dcterms:W3CDTF">2017-05-10T08:39:00Z</dcterms:created>
  <dcterms:modified xsi:type="dcterms:W3CDTF">2017-07-13T12:39:00Z</dcterms:modified>
</cp:coreProperties>
</file>