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96D" w:rsidRPr="00505079" w:rsidRDefault="00F10315" w:rsidP="00FD6ABB">
      <w:pPr>
        <w:shd w:val="clear" w:color="auto" w:fill="FFFFFF"/>
        <w:spacing w:after="0" w:line="240" w:lineRule="auto"/>
        <w:jc w:val="center"/>
        <w:rPr>
          <w:rFonts w:ascii="Times New Roman" w:eastAsia="Times New Roman" w:hAnsi="Times New Roman" w:cs="Times New Roman"/>
          <w:b/>
          <w:bCs/>
          <w:sz w:val="24"/>
          <w:szCs w:val="24"/>
          <w:lang w:eastAsia="lv-LV"/>
        </w:rPr>
      </w:pPr>
      <w:r w:rsidRPr="00505079">
        <w:rPr>
          <w:rFonts w:ascii="Times New Roman" w:eastAsia="Times New Roman" w:hAnsi="Times New Roman" w:cs="Times New Roman"/>
          <w:b/>
          <w:bCs/>
          <w:sz w:val="24"/>
          <w:szCs w:val="24"/>
          <w:lang w:eastAsia="lv-LV"/>
        </w:rPr>
        <w:t xml:space="preserve">Likumprojekta </w:t>
      </w:r>
      <w:r w:rsidR="00FD6ABB" w:rsidRPr="00505079">
        <w:rPr>
          <w:rFonts w:ascii="Times New Roman" w:eastAsia="Times New Roman" w:hAnsi="Times New Roman" w:cs="Times New Roman"/>
          <w:b/>
          <w:bCs/>
          <w:sz w:val="24"/>
          <w:szCs w:val="24"/>
          <w:lang w:eastAsia="lv-LV"/>
        </w:rPr>
        <w:t>„</w:t>
      </w:r>
      <w:r w:rsidR="00FD6ABB" w:rsidRPr="00505079">
        <w:rPr>
          <w:rFonts w:ascii="Times New Roman" w:eastAsia="Times New Roman" w:hAnsi="Times New Roman" w:cs="Times New Roman"/>
          <w:b/>
          <w:bCs/>
          <w:color w:val="000000"/>
          <w:sz w:val="24"/>
          <w:szCs w:val="24"/>
          <w:lang w:eastAsia="lv-LV"/>
        </w:rPr>
        <w:t xml:space="preserve">Par Eiropas Padomes Konvenciju par vardarbības pret sievietēm un vardarbības ģimenē novēršanu un apkarošanu” </w:t>
      </w:r>
      <w:r w:rsidR="004D15A9" w:rsidRPr="00505079">
        <w:rPr>
          <w:rFonts w:ascii="Times New Roman" w:eastAsia="Times New Roman" w:hAnsi="Times New Roman" w:cs="Times New Roman"/>
          <w:b/>
          <w:bCs/>
          <w:sz w:val="24"/>
          <w:szCs w:val="24"/>
          <w:lang w:eastAsia="lv-LV"/>
        </w:rPr>
        <w:t>sākotnējās ietekmes novērtējuma ziņojums (anotācija)</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44"/>
        <w:gridCol w:w="2756"/>
        <w:gridCol w:w="5931"/>
      </w:tblGrid>
      <w:tr w:rsidR="00071E94" w:rsidRPr="00505079" w:rsidTr="00034D28">
        <w:trPr>
          <w:trHeight w:val="40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4D15A9" w:rsidRPr="00505079" w:rsidRDefault="004D15A9">
            <w:pPr>
              <w:spacing w:after="0" w:line="240" w:lineRule="auto"/>
              <w:ind w:firstLine="300"/>
              <w:jc w:val="center"/>
              <w:rPr>
                <w:rFonts w:ascii="Times New Roman" w:eastAsia="Times New Roman" w:hAnsi="Times New Roman" w:cs="Times New Roman"/>
                <w:b/>
                <w:bCs/>
                <w:sz w:val="24"/>
                <w:szCs w:val="24"/>
                <w:lang w:eastAsia="lv-LV"/>
              </w:rPr>
            </w:pPr>
            <w:r w:rsidRPr="00505079">
              <w:rPr>
                <w:rFonts w:ascii="Times New Roman" w:eastAsia="Times New Roman" w:hAnsi="Times New Roman" w:cs="Times New Roman"/>
                <w:b/>
                <w:bCs/>
                <w:sz w:val="24"/>
                <w:szCs w:val="24"/>
                <w:lang w:eastAsia="lv-LV"/>
              </w:rPr>
              <w:t>I. Tiesību akta projekta izstrādes nepieciešamība</w:t>
            </w:r>
          </w:p>
        </w:tc>
      </w:tr>
      <w:tr w:rsidR="00071E94" w:rsidRPr="00505079" w:rsidTr="00034D28">
        <w:trPr>
          <w:trHeight w:val="405"/>
        </w:trPr>
        <w:tc>
          <w:tcPr>
            <w:tcW w:w="243" w:type="pct"/>
            <w:tcBorders>
              <w:top w:val="outset" w:sz="6" w:space="0" w:color="414142"/>
              <w:left w:val="outset" w:sz="6" w:space="0" w:color="414142"/>
              <w:bottom w:val="outset" w:sz="6" w:space="0" w:color="414142"/>
              <w:right w:val="outset" w:sz="6" w:space="0" w:color="414142"/>
            </w:tcBorders>
            <w:hideMark/>
          </w:tcPr>
          <w:p w:rsidR="004D15A9" w:rsidRPr="00505079" w:rsidRDefault="004D15A9" w:rsidP="00071E94">
            <w:pPr>
              <w:spacing w:after="0" w:line="240" w:lineRule="auto"/>
              <w:rPr>
                <w:rFonts w:ascii="Times New Roman" w:eastAsia="Times New Roman" w:hAnsi="Times New Roman" w:cs="Times New Roman"/>
                <w:sz w:val="24"/>
                <w:szCs w:val="24"/>
                <w:lang w:eastAsia="lv-LV"/>
              </w:rPr>
            </w:pPr>
            <w:r w:rsidRPr="00505079">
              <w:rPr>
                <w:rFonts w:ascii="Times New Roman" w:eastAsia="Times New Roman" w:hAnsi="Times New Roman" w:cs="Times New Roman"/>
                <w:sz w:val="24"/>
                <w:szCs w:val="24"/>
                <w:lang w:eastAsia="lv-LV"/>
              </w:rPr>
              <w:t>1.</w:t>
            </w:r>
          </w:p>
        </w:tc>
        <w:tc>
          <w:tcPr>
            <w:tcW w:w="1509" w:type="pct"/>
            <w:tcBorders>
              <w:top w:val="outset" w:sz="6" w:space="0" w:color="414142"/>
              <w:left w:val="outset" w:sz="6" w:space="0" w:color="414142"/>
              <w:bottom w:val="outset" w:sz="6" w:space="0" w:color="414142"/>
              <w:right w:val="outset" w:sz="6" w:space="0" w:color="414142"/>
            </w:tcBorders>
            <w:hideMark/>
          </w:tcPr>
          <w:p w:rsidR="004D15A9" w:rsidRPr="00505079" w:rsidRDefault="004D15A9">
            <w:pPr>
              <w:spacing w:after="0" w:line="240" w:lineRule="auto"/>
              <w:rPr>
                <w:rFonts w:ascii="Times New Roman" w:eastAsia="Times New Roman" w:hAnsi="Times New Roman" w:cs="Times New Roman"/>
                <w:sz w:val="24"/>
                <w:szCs w:val="24"/>
                <w:lang w:eastAsia="lv-LV"/>
              </w:rPr>
            </w:pPr>
            <w:r w:rsidRPr="00505079">
              <w:rPr>
                <w:rFonts w:ascii="Times New Roman" w:eastAsia="Times New Roman" w:hAnsi="Times New Roman" w:cs="Times New Roman"/>
                <w:sz w:val="24"/>
                <w:szCs w:val="24"/>
                <w:lang w:eastAsia="lv-LV"/>
              </w:rPr>
              <w:t>Pamatojums</w:t>
            </w:r>
          </w:p>
        </w:tc>
        <w:tc>
          <w:tcPr>
            <w:tcW w:w="3248" w:type="pct"/>
            <w:tcBorders>
              <w:top w:val="outset" w:sz="6" w:space="0" w:color="414142"/>
              <w:left w:val="outset" w:sz="6" w:space="0" w:color="414142"/>
              <w:bottom w:val="outset" w:sz="6" w:space="0" w:color="414142"/>
              <w:right w:val="outset" w:sz="6" w:space="0" w:color="414142"/>
            </w:tcBorders>
            <w:hideMark/>
          </w:tcPr>
          <w:p w:rsidR="002F63E3" w:rsidRPr="00505079" w:rsidRDefault="00C75F5C" w:rsidP="00C42D27">
            <w:pPr>
              <w:spacing w:after="0" w:line="240" w:lineRule="auto"/>
              <w:jc w:val="both"/>
              <w:rPr>
                <w:rFonts w:ascii="Times New Roman" w:eastAsia="Times New Roman" w:hAnsi="Times New Roman" w:cs="Times New Roman"/>
                <w:sz w:val="24"/>
                <w:szCs w:val="24"/>
                <w:lang w:eastAsia="lv-LV"/>
              </w:rPr>
            </w:pPr>
            <w:r w:rsidRPr="00505079">
              <w:rPr>
                <w:rFonts w:ascii="Times New Roman" w:eastAsia="Times New Roman" w:hAnsi="Times New Roman" w:cs="Times New Roman"/>
                <w:sz w:val="24"/>
                <w:szCs w:val="24"/>
                <w:lang w:eastAsia="lv-LV"/>
              </w:rPr>
              <w:t>Ministru kabineta 2016.gada 16.maija rīkojuma Nr.292 "Par konceptuālu ziņojumu "Par Latvijas pievienošanos Eiropas Padomes Konvencijai par vardarbības pret sievietēm un vardarbības ģimenē novēršanu un apkar</w:t>
            </w:r>
            <w:r w:rsidR="00FB6595" w:rsidRPr="00505079">
              <w:rPr>
                <w:rFonts w:ascii="Times New Roman" w:eastAsia="Times New Roman" w:hAnsi="Times New Roman" w:cs="Times New Roman"/>
                <w:sz w:val="24"/>
                <w:szCs w:val="24"/>
                <w:lang w:eastAsia="lv-LV"/>
              </w:rPr>
              <w:t>ošanu" (</w:t>
            </w:r>
            <w:r w:rsidR="00FB6595" w:rsidRPr="003151C0">
              <w:rPr>
                <w:rFonts w:ascii="Times New Roman" w:eastAsia="Times New Roman" w:hAnsi="Times New Roman" w:cs="Times New Roman"/>
                <w:sz w:val="24"/>
                <w:szCs w:val="24"/>
                <w:lang w:eastAsia="lv-LV"/>
              </w:rPr>
              <w:t>turpmāk - MK rīkojums) 2</w:t>
            </w:r>
            <w:r w:rsidR="00C42D27" w:rsidRPr="00505079">
              <w:rPr>
                <w:rFonts w:ascii="Times New Roman" w:eastAsia="Times New Roman" w:hAnsi="Times New Roman" w:cs="Times New Roman"/>
                <w:sz w:val="24"/>
                <w:szCs w:val="24"/>
                <w:lang w:eastAsia="lv-LV"/>
              </w:rPr>
              <w:t>.punkts, kas paredz 2016.gadā parakstīt Eiropas Padomes Konvenciju par vardarbības pret sievietēm un vardarbības ģimenē novēršanu un apkarošanu un līdz 2018.gadam to ratificēt, un 4.punkts, kurā uzdots Labklājības ministrijai sagatavot un līdz 2017.gada 1.septembrim iesniegt noteiktā kārtībā Ministru kabine</w:t>
            </w:r>
            <w:r w:rsidR="00CF0644">
              <w:rPr>
                <w:rFonts w:ascii="Times New Roman" w:eastAsia="Times New Roman" w:hAnsi="Times New Roman" w:cs="Times New Roman"/>
                <w:sz w:val="24"/>
                <w:szCs w:val="24"/>
                <w:lang w:eastAsia="lv-LV"/>
              </w:rPr>
              <w:t>tā likumprojektu par Eiropas Padomes Konvencijas</w:t>
            </w:r>
            <w:r w:rsidR="00CF0644" w:rsidRPr="00CF0644">
              <w:rPr>
                <w:rFonts w:ascii="Times New Roman" w:eastAsia="Times New Roman" w:hAnsi="Times New Roman" w:cs="Times New Roman"/>
                <w:sz w:val="24"/>
                <w:szCs w:val="24"/>
                <w:lang w:eastAsia="lv-LV"/>
              </w:rPr>
              <w:t xml:space="preserve"> par vardarbības pret sievietēm un vardarbības ģimenē novēršanu un apkarošanu</w:t>
            </w:r>
            <w:r w:rsidR="00C42D27" w:rsidRPr="00505079">
              <w:rPr>
                <w:rFonts w:ascii="Times New Roman" w:eastAsia="Times New Roman" w:hAnsi="Times New Roman" w:cs="Times New Roman"/>
                <w:sz w:val="24"/>
                <w:szCs w:val="24"/>
                <w:lang w:eastAsia="lv-LV"/>
              </w:rPr>
              <w:t xml:space="preserve"> </w:t>
            </w:r>
            <w:r w:rsidR="00BA2056" w:rsidRPr="00BA2056">
              <w:rPr>
                <w:rFonts w:ascii="Times New Roman" w:eastAsia="Times New Roman" w:hAnsi="Times New Roman" w:cs="Times New Roman"/>
                <w:sz w:val="24"/>
                <w:szCs w:val="24"/>
                <w:lang w:eastAsia="lv-LV"/>
              </w:rPr>
              <w:t xml:space="preserve">(turpmāk – konvencija) </w:t>
            </w:r>
            <w:r w:rsidR="00C42D27" w:rsidRPr="00505079">
              <w:rPr>
                <w:rFonts w:ascii="Times New Roman" w:eastAsia="Times New Roman" w:hAnsi="Times New Roman" w:cs="Times New Roman"/>
                <w:sz w:val="24"/>
                <w:szCs w:val="24"/>
                <w:lang w:eastAsia="lv-LV"/>
              </w:rPr>
              <w:t xml:space="preserve">ratificēšanu. </w:t>
            </w:r>
          </w:p>
        </w:tc>
      </w:tr>
      <w:tr w:rsidR="00071E94" w:rsidRPr="00505079" w:rsidTr="00034D28">
        <w:trPr>
          <w:trHeight w:val="465"/>
        </w:trPr>
        <w:tc>
          <w:tcPr>
            <w:tcW w:w="243" w:type="pct"/>
            <w:tcBorders>
              <w:top w:val="outset" w:sz="6" w:space="0" w:color="414142"/>
              <w:left w:val="outset" w:sz="6" w:space="0" w:color="414142"/>
              <w:bottom w:val="outset" w:sz="6" w:space="0" w:color="414142"/>
              <w:right w:val="outset" w:sz="6" w:space="0" w:color="414142"/>
            </w:tcBorders>
            <w:hideMark/>
          </w:tcPr>
          <w:p w:rsidR="004D15A9" w:rsidRPr="00505079" w:rsidRDefault="004D15A9" w:rsidP="00071E94">
            <w:pPr>
              <w:spacing w:after="0" w:line="240" w:lineRule="auto"/>
              <w:rPr>
                <w:rFonts w:ascii="Times New Roman" w:eastAsia="Times New Roman" w:hAnsi="Times New Roman" w:cs="Times New Roman"/>
                <w:sz w:val="24"/>
                <w:szCs w:val="24"/>
                <w:lang w:eastAsia="lv-LV"/>
              </w:rPr>
            </w:pPr>
            <w:r w:rsidRPr="00505079">
              <w:rPr>
                <w:rFonts w:ascii="Times New Roman" w:eastAsia="Times New Roman" w:hAnsi="Times New Roman" w:cs="Times New Roman"/>
                <w:sz w:val="24"/>
                <w:szCs w:val="24"/>
                <w:lang w:eastAsia="lv-LV"/>
              </w:rPr>
              <w:t>2.</w:t>
            </w:r>
          </w:p>
        </w:tc>
        <w:tc>
          <w:tcPr>
            <w:tcW w:w="1509" w:type="pct"/>
            <w:tcBorders>
              <w:top w:val="outset" w:sz="6" w:space="0" w:color="414142"/>
              <w:left w:val="outset" w:sz="6" w:space="0" w:color="414142"/>
              <w:bottom w:val="outset" w:sz="6" w:space="0" w:color="414142"/>
              <w:right w:val="outset" w:sz="6" w:space="0" w:color="414142"/>
            </w:tcBorders>
            <w:hideMark/>
          </w:tcPr>
          <w:p w:rsidR="004D15A9" w:rsidRPr="00505079" w:rsidRDefault="004D15A9">
            <w:pPr>
              <w:spacing w:after="0" w:line="240" w:lineRule="auto"/>
              <w:rPr>
                <w:rFonts w:ascii="Times New Roman" w:eastAsia="Times New Roman" w:hAnsi="Times New Roman" w:cs="Times New Roman"/>
                <w:sz w:val="24"/>
                <w:szCs w:val="24"/>
                <w:lang w:eastAsia="lv-LV"/>
              </w:rPr>
            </w:pPr>
            <w:r w:rsidRPr="00505079">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248" w:type="pct"/>
            <w:tcBorders>
              <w:top w:val="outset" w:sz="6" w:space="0" w:color="414142"/>
              <w:left w:val="outset" w:sz="6" w:space="0" w:color="414142"/>
              <w:bottom w:val="outset" w:sz="6" w:space="0" w:color="414142"/>
              <w:right w:val="outset" w:sz="6" w:space="0" w:color="414142"/>
            </w:tcBorders>
            <w:hideMark/>
          </w:tcPr>
          <w:p w:rsidR="006717BD" w:rsidRDefault="006717BD" w:rsidP="00FD6ABB">
            <w:pPr>
              <w:shd w:val="clear" w:color="auto" w:fill="FFFFFF"/>
              <w:spacing w:after="0" w:line="240" w:lineRule="auto"/>
              <w:jc w:val="both"/>
              <w:rPr>
                <w:rFonts w:ascii="Times New Roman" w:eastAsia="Calibri" w:hAnsi="Times New Roman" w:cs="Times New Roman"/>
                <w:sz w:val="24"/>
                <w:szCs w:val="24"/>
              </w:rPr>
            </w:pPr>
            <w:r w:rsidRPr="00505079">
              <w:rPr>
                <w:rFonts w:ascii="Times New Roman" w:eastAsia="Calibri" w:hAnsi="Times New Roman" w:cs="Times New Roman"/>
                <w:sz w:val="24"/>
                <w:szCs w:val="24"/>
              </w:rPr>
              <w:t>Likumprojekt</w:t>
            </w:r>
            <w:r w:rsidR="00246148">
              <w:rPr>
                <w:rFonts w:ascii="Times New Roman" w:eastAsia="Calibri" w:hAnsi="Times New Roman" w:cs="Times New Roman"/>
                <w:sz w:val="24"/>
                <w:szCs w:val="24"/>
              </w:rPr>
              <w:t>s</w:t>
            </w:r>
            <w:r w:rsidRPr="00505079">
              <w:rPr>
                <w:rFonts w:ascii="Times New Roman" w:eastAsia="Calibri" w:hAnsi="Times New Roman" w:cs="Times New Roman"/>
                <w:sz w:val="24"/>
                <w:szCs w:val="24"/>
              </w:rPr>
              <w:t xml:space="preserve"> </w:t>
            </w:r>
            <w:r w:rsidR="00FD6ABB" w:rsidRPr="00505079">
              <w:rPr>
                <w:rFonts w:ascii="Times New Roman" w:eastAsia="Calibri" w:hAnsi="Times New Roman" w:cs="Times New Roman"/>
                <w:sz w:val="24"/>
                <w:szCs w:val="24"/>
              </w:rPr>
              <w:t>„</w:t>
            </w:r>
            <w:r w:rsidR="00FD6ABB" w:rsidRPr="00505079">
              <w:rPr>
                <w:rFonts w:ascii="Times New Roman" w:eastAsia="Times New Roman" w:hAnsi="Times New Roman" w:cs="Times New Roman"/>
                <w:bCs/>
                <w:color w:val="000000"/>
                <w:sz w:val="24"/>
                <w:szCs w:val="24"/>
                <w:lang w:eastAsia="lv-LV"/>
              </w:rPr>
              <w:t>Par Eiropas Padomes Konvenciju par vardarbības pret sievietēm un vardarbības ģimenē novēršanu un apkarošanu”</w:t>
            </w:r>
            <w:r w:rsidRPr="00505079">
              <w:rPr>
                <w:rFonts w:ascii="Times New Roman" w:eastAsia="Calibri" w:hAnsi="Times New Roman" w:cs="Times New Roman"/>
                <w:sz w:val="24"/>
                <w:szCs w:val="24"/>
              </w:rPr>
              <w:t xml:space="preserve"> (turpmāk – likumprojekts) </w:t>
            </w:r>
            <w:r w:rsidR="00246148">
              <w:rPr>
                <w:rFonts w:ascii="Times New Roman" w:eastAsia="Calibri" w:hAnsi="Times New Roman" w:cs="Times New Roman"/>
                <w:sz w:val="24"/>
                <w:szCs w:val="24"/>
              </w:rPr>
              <w:t xml:space="preserve">paredz ratificēt </w:t>
            </w:r>
            <w:r w:rsidR="00755996">
              <w:rPr>
                <w:rFonts w:ascii="Times New Roman" w:eastAsia="Calibri" w:hAnsi="Times New Roman" w:cs="Times New Roman"/>
                <w:sz w:val="24"/>
                <w:szCs w:val="24"/>
              </w:rPr>
              <w:t>konvencij</w:t>
            </w:r>
            <w:r w:rsidR="00371078">
              <w:rPr>
                <w:rFonts w:ascii="Times New Roman" w:eastAsia="Calibri" w:hAnsi="Times New Roman" w:cs="Times New Roman"/>
                <w:sz w:val="24"/>
                <w:szCs w:val="24"/>
              </w:rPr>
              <w:t>u</w:t>
            </w:r>
            <w:r w:rsidR="00246148">
              <w:rPr>
                <w:rFonts w:ascii="Times New Roman" w:eastAsia="Calibri" w:hAnsi="Times New Roman" w:cs="Times New Roman"/>
                <w:sz w:val="24"/>
                <w:szCs w:val="24"/>
              </w:rPr>
              <w:t>.</w:t>
            </w:r>
          </w:p>
          <w:p w:rsidR="00755996" w:rsidRDefault="00755996" w:rsidP="00FD6ABB">
            <w:pPr>
              <w:shd w:val="clear" w:color="auto" w:fill="FFFFFF"/>
              <w:spacing w:after="0" w:line="240" w:lineRule="auto"/>
              <w:jc w:val="both"/>
              <w:rPr>
                <w:rFonts w:ascii="Times New Roman" w:eastAsia="Calibri" w:hAnsi="Times New Roman" w:cs="Times New Roman"/>
                <w:sz w:val="24"/>
                <w:szCs w:val="24"/>
              </w:rPr>
            </w:pPr>
          </w:p>
          <w:p w:rsidR="00755996" w:rsidRPr="00505079" w:rsidRDefault="00755996" w:rsidP="00FD6ABB">
            <w:pPr>
              <w:shd w:val="clear" w:color="auto" w:fill="FFFFFF"/>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Konvencijas mērķi ir </w:t>
            </w:r>
            <w:r w:rsidRPr="00755996">
              <w:rPr>
                <w:rFonts w:ascii="Times New Roman" w:eastAsia="Calibri" w:hAnsi="Times New Roman" w:cs="Times New Roman"/>
                <w:sz w:val="24"/>
                <w:szCs w:val="24"/>
              </w:rPr>
              <w:t>aizsargāt sievietes no jebkādas vardarbības un novērst vardarbību pret sievietēm un vardarbību ģimenē,</w:t>
            </w:r>
            <w:r>
              <w:rPr>
                <w:rFonts w:ascii="Times New Roman" w:eastAsia="Calibri" w:hAnsi="Times New Roman" w:cs="Times New Roman"/>
                <w:sz w:val="24"/>
                <w:szCs w:val="24"/>
              </w:rPr>
              <w:t xml:space="preserve"> sodīt par to un to izskaust, kā arī</w:t>
            </w:r>
            <w:r w:rsidRPr="00755996">
              <w:rPr>
                <w:rFonts w:ascii="Times New Roman" w:eastAsia="Calibri" w:hAnsi="Times New Roman" w:cs="Times New Roman"/>
                <w:sz w:val="24"/>
                <w:szCs w:val="24"/>
              </w:rPr>
              <w:t xml:space="preserve"> sekmēt jebkādas vardarbības pret sievietēm izskaušanu un veicināt sieviešu un vīriešu faktisku līdztiesību</w:t>
            </w:r>
            <w:r>
              <w:rPr>
                <w:rFonts w:ascii="Times New Roman" w:eastAsia="Calibri" w:hAnsi="Times New Roman" w:cs="Times New Roman"/>
                <w:sz w:val="24"/>
                <w:szCs w:val="24"/>
              </w:rPr>
              <w:t>.</w:t>
            </w:r>
            <w:r w:rsidR="006E5A9D">
              <w:rPr>
                <w:rFonts w:ascii="Times New Roman" w:eastAsia="Calibri" w:hAnsi="Times New Roman" w:cs="Times New Roman"/>
                <w:sz w:val="24"/>
                <w:szCs w:val="24"/>
              </w:rPr>
              <w:t xml:space="preserve"> </w:t>
            </w:r>
            <w:r w:rsidR="006E5A9D" w:rsidRPr="006E5A9D">
              <w:rPr>
                <w:rFonts w:ascii="Times New Roman" w:eastAsia="Calibri" w:hAnsi="Times New Roman" w:cs="Times New Roman"/>
                <w:sz w:val="24"/>
                <w:szCs w:val="24"/>
              </w:rPr>
              <w:t>Ar konvenciju tiek izveidots visaptverošs un daudzpusīgs tiesiskais regulējums nolūkā aizsargāt sievietes no visu veidu vardarbības</w:t>
            </w:r>
            <w:r w:rsidR="006E5A9D">
              <w:rPr>
                <w:rFonts w:ascii="Times New Roman" w:eastAsia="Calibri" w:hAnsi="Times New Roman" w:cs="Times New Roman"/>
                <w:sz w:val="24"/>
                <w:szCs w:val="24"/>
              </w:rPr>
              <w:t xml:space="preserve"> un aizsargāt sievietes un vīriešus no vardarbības ģimenē</w:t>
            </w:r>
            <w:r w:rsidR="006E5A9D" w:rsidRPr="006E5A9D">
              <w:rPr>
                <w:rFonts w:ascii="Times New Roman" w:eastAsia="Calibri" w:hAnsi="Times New Roman" w:cs="Times New Roman"/>
                <w:sz w:val="24"/>
                <w:szCs w:val="24"/>
              </w:rPr>
              <w:t>.</w:t>
            </w:r>
          </w:p>
          <w:p w:rsidR="00401387" w:rsidRPr="00505079" w:rsidRDefault="00401387" w:rsidP="005A7EC4">
            <w:pPr>
              <w:widowControl w:val="0"/>
              <w:spacing w:after="0" w:line="240" w:lineRule="auto"/>
              <w:jc w:val="both"/>
              <w:rPr>
                <w:rFonts w:ascii="Times New Roman" w:eastAsia="Calibri" w:hAnsi="Times New Roman" w:cs="Times New Roman"/>
                <w:sz w:val="24"/>
                <w:szCs w:val="24"/>
              </w:rPr>
            </w:pPr>
          </w:p>
          <w:p w:rsidR="00B6075F" w:rsidRPr="00505079" w:rsidRDefault="00C42D27" w:rsidP="00B6075F">
            <w:pPr>
              <w:widowControl w:val="0"/>
              <w:spacing w:after="0" w:line="240" w:lineRule="auto"/>
              <w:jc w:val="both"/>
              <w:rPr>
                <w:rFonts w:ascii="Times New Roman" w:eastAsia="Times New Roman" w:hAnsi="Times New Roman" w:cs="Times New Roman"/>
                <w:sz w:val="24"/>
                <w:szCs w:val="24"/>
                <w:lang w:eastAsia="lv-LV"/>
              </w:rPr>
            </w:pPr>
            <w:r w:rsidRPr="00505079">
              <w:rPr>
                <w:rFonts w:ascii="Times New Roman" w:eastAsia="Calibri" w:hAnsi="Times New Roman" w:cs="Times New Roman"/>
                <w:sz w:val="24"/>
                <w:szCs w:val="24"/>
              </w:rPr>
              <w:t xml:space="preserve">Konvencija </w:t>
            </w:r>
            <w:r w:rsidR="00B6075F" w:rsidRPr="00505079">
              <w:rPr>
                <w:rFonts w:ascii="Times New Roman" w:eastAsia="Times New Roman" w:hAnsi="Times New Roman" w:cs="Times New Roman"/>
                <w:sz w:val="24"/>
                <w:szCs w:val="24"/>
                <w:lang w:eastAsia="lv-LV"/>
              </w:rPr>
              <w:t>2011.gada 11.maijā tika atvērta parakstīšanai un ir stājusies spēkā 2014.gada 1.augustā pēc tam, kad to ratificēja 10 Eiropas Padomes valstis.</w:t>
            </w:r>
          </w:p>
          <w:p w:rsidR="00C56045" w:rsidRPr="00505079" w:rsidRDefault="00C56045" w:rsidP="00B6075F">
            <w:pPr>
              <w:widowControl w:val="0"/>
              <w:spacing w:after="0" w:line="240" w:lineRule="auto"/>
              <w:jc w:val="both"/>
              <w:rPr>
                <w:rFonts w:ascii="Times New Roman" w:eastAsia="Times New Roman" w:hAnsi="Times New Roman" w:cs="Times New Roman"/>
                <w:sz w:val="24"/>
                <w:szCs w:val="24"/>
                <w:lang w:eastAsia="lv-LV"/>
              </w:rPr>
            </w:pPr>
          </w:p>
          <w:p w:rsidR="00A055E7" w:rsidRPr="00505079" w:rsidRDefault="00DC4519" w:rsidP="00B6075F">
            <w:pPr>
              <w:widowControl w:val="0"/>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lv-LV"/>
              </w:rPr>
              <w:t>Uz 2017.gada 1</w:t>
            </w:r>
            <w:r w:rsidR="004872C0">
              <w:rPr>
                <w:rFonts w:ascii="Times New Roman" w:eastAsia="Times New Roman" w:hAnsi="Times New Roman" w:cs="Times New Roman"/>
                <w:sz w:val="24"/>
                <w:szCs w:val="24"/>
                <w:lang w:eastAsia="lv-LV"/>
              </w:rPr>
              <w:t>5</w:t>
            </w:r>
            <w:r w:rsidR="00371078">
              <w:rPr>
                <w:rFonts w:ascii="Times New Roman" w:eastAsia="Times New Roman" w:hAnsi="Times New Roman" w:cs="Times New Roman"/>
                <w:sz w:val="24"/>
                <w:szCs w:val="24"/>
                <w:lang w:eastAsia="lv-LV"/>
              </w:rPr>
              <w:t>.jūniju konvenciju parakstījusi, to neratificējot,</w:t>
            </w:r>
            <w:r>
              <w:rPr>
                <w:rFonts w:ascii="Times New Roman" w:eastAsia="Times New Roman" w:hAnsi="Times New Roman" w:cs="Times New Roman"/>
                <w:sz w:val="24"/>
                <w:szCs w:val="24"/>
                <w:lang w:eastAsia="lv-LV"/>
              </w:rPr>
              <w:t xml:space="preserve"> 21</w:t>
            </w:r>
            <w:r w:rsidR="006C759A" w:rsidRPr="00505079">
              <w:rPr>
                <w:rFonts w:ascii="Times New Roman" w:eastAsia="Times New Roman" w:hAnsi="Times New Roman" w:cs="Times New Roman"/>
                <w:sz w:val="24"/>
                <w:szCs w:val="24"/>
                <w:lang w:eastAsia="lv-LV"/>
              </w:rPr>
              <w:t xml:space="preserve"> Eiropas </w:t>
            </w:r>
            <w:r w:rsidR="00FE18BE">
              <w:rPr>
                <w:rFonts w:ascii="Times New Roman" w:eastAsia="Times New Roman" w:hAnsi="Times New Roman" w:cs="Times New Roman"/>
                <w:sz w:val="24"/>
                <w:szCs w:val="24"/>
                <w:lang w:eastAsia="lv-LV"/>
              </w:rPr>
              <w:t>Padomes valstis, kā arī</w:t>
            </w:r>
            <w:r w:rsidR="004872C0">
              <w:rPr>
                <w:rFonts w:ascii="Times New Roman" w:eastAsia="Times New Roman" w:hAnsi="Times New Roman" w:cs="Times New Roman"/>
                <w:sz w:val="24"/>
                <w:szCs w:val="24"/>
                <w:lang w:eastAsia="lv-LV"/>
              </w:rPr>
              <w:t xml:space="preserve"> Eiropas Savienība,</w:t>
            </w:r>
            <w:r>
              <w:rPr>
                <w:rFonts w:ascii="Times New Roman" w:eastAsia="Times New Roman" w:hAnsi="Times New Roman" w:cs="Times New Roman"/>
                <w:sz w:val="24"/>
                <w:szCs w:val="24"/>
                <w:lang w:eastAsia="lv-LV"/>
              </w:rPr>
              <w:t xml:space="preserve"> </w:t>
            </w:r>
            <w:proofErr w:type="gramStart"/>
            <w:r>
              <w:rPr>
                <w:rFonts w:ascii="Times New Roman" w:eastAsia="Times New Roman" w:hAnsi="Times New Roman" w:cs="Times New Roman"/>
                <w:sz w:val="24"/>
                <w:szCs w:val="24"/>
                <w:lang w:eastAsia="lv-LV"/>
              </w:rPr>
              <w:t>23</w:t>
            </w:r>
            <w:r w:rsidR="00C563F6" w:rsidRPr="00505079">
              <w:rPr>
                <w:rFonts w:ascii="Times New Roman" w:eastAsia="Times New Roman" w:hAnsi="Times New Roman" w:cs="Times New Roman"/>
                <w:sz w:val="24"/>
                <w:szCs w:val="24"/>
                <w:lang w:eastAsia="lv-LV"/>
              </w:rPr>
              <w:t xml:space="preserve"> Eiropas Padomes valstis </w:t>
            </w:r>
            <w:r w:rsidR="00CC2BAB">
              <w:rPr>
                <w:rFonts w:ascii="Times New Roman" w:eastAsia="Times New Roman" w:hAnsi="Times New Roman" w:cs="Times New Roman"/>
                <w:sz w:val="24"/>
                <w:szCs w:val="24"/>
                <w:lang w:eastAsia="lv-LV"/>
              </w:rPr>
              <w:t xml:space="preserve">konvenciju </w:t>
            </w:r>
            <w:r w:rsidR="00371078">
              <w:rPr>
                <w:rFonts w:ascii="Times New Roman" w:eastAsia="Times New Roman" w:hAnsi="Times New Roman" w:cs="Times New Roman"/>
                <w:sz w:val="24"/>
                <w:szCs w:val="24"/>
                <w:lang w:eastAsia="lv-LV"/>
              </w:rPr>
              <w:t>ratificējušas</w:t>
            </w:r>
            <w:proofErr w:type="gramEnd"/>
            <w:r w:rsidR="00274DFB" w:rsidRPr="00505079">
              <w:rPr>
                <w:rFonts w:ascii="Times New Roman" w:eastAsia="Times New Roman" w:hAnsi="Times New Roman" w:cs="Times New Roman"/>
                <w:sz w:val="24"/>
                <w:szCs w:val="24"/>
                <w:lang w:eastAsia="lv-LV"/>
              </w:rPr>
              <w:t xml:space="preserve">. </w:t>
            </w:r>
            <w:r w:rsidR="00131F9B" w:rsidRPr="00505079">
              <w:rPr>
                <w:rFonts w:ascii="Times New Roman" w:eastAsia="Calibri" w:hAnsi="Times New Roman" w:cs="Times New Roman"/>
                <w:sz w:val="24"/>
                <w:szCs w:val="24"/>
              </w:rPr>
              <w:t>Konvenciju ir parakstījušas visas Eiropas Savienības dalībvalstis</w:t>
            </w:r>
            <w:r w:rsidR="00286926" w:rsidRPr="00505079">
              <w:rPr>
                <w:rFonts w:ascii="Times New Roman" w:eastAsia="Calibri" w:hAnsi="Times New Roman" w:cs="Times New Roman"/>
                <w:sz w:val="24"/>
                <w:szCs w:val="24"/>
              </w:rPr>
              <w:t xml:space="preserve">, ratificējušas - </w:t>
            </w:r>
            <w:r w:rsidR="00AE2CF7" w:rsidRPr="00505079">
              <w:rPr>
                <w:rFonts w:ascii="Times New Roman" w:eastAsia="Calibri" w:hAnsi="Times New Roman" w:cs="Times New Roman"/>
                <w:sz w:val="24"/>
                <w:szCs w:val="24"/>
              </w:rPr>
              <w:t>14</w:t>
            </w:r>
            <w:r w:rsidR="00131F9B" w:rsidRPr="00505079">
              <w:rPr>
                <w:rFonts w:ascii="Times New Roman" w:eastAsia="Calibri" w:hAnsi="Times New Roman" w:cs="Times New Roman"/>
                <w:sz w:val="24"/>
                <w:szCs w:val="24"/>
              </w:rPr>
              <w:t xml:space="preserve">. </w:t>
            </w:r>
            <w:r w:rsidR="00274DFB" w:rsidRPr="00505079">
              <w:rPr>
                <w:rFonts w:ascii="Times New Roman" w:eastAsia="Times New Roman" w:hAnsi="Times New Roman" w:cs="Times New Roman"/>
                <w:sz w:val="24"/>
                <w:szCs w:val="24"/>
                <w:lang w:eastAsia="lv-LV"/>
              </w:rPr>
              <w:t>Latvija konvenciju parakstīja 2016.gada 18.maijā</w:t>
            </w:r>
            <w:r w:rsidR="00C563F6" w:rsidRPr="00505079">
              <w:rPr>
                <w:rFonts w:ascii="Times New Roman" w:eastAsia="Times New Roman" w:hAnsi="Times New Roman" w:cs="Times New Roman"/>
                <w:sz w:val="24"/>
                <w:szCs w:val="24"/>
                <w:lang w:eastAsia="lv-LV"/>
              </w:rPr>
              <w:t xml:space="preserve">. </w:t>
            </w:r>
          </w:p>
          <w:p w:rsidR="00B6075F" w:rsidRPr="00505079" w:rsidRDefault="00B6075F" w:rsidP="00C42D27">
            <w:pPr>
              <w:widowControl w:val="0"/>
              <w:spacing w:after="0" w:line="240" w:lineRule="auto"/>
              <w:rPr>
                <w:rFonts w:ascii="Times New Roman" w:eastAsia="Calibri" w:hAnsi="Times New Roman" w:cs="Times New Roman"/>
                <w:sz w:val="24"/>
                <w:szCs w:val="24"/>
              </w:rPr>
            </w:pPr>
          </w:p>
          <w:p w:rsidR="001A1B5B" w:rsidRPr="00505079" w:rsidRDefault="004872C0" w:rsidP="001A1B5B">
            <w:pPr>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Eiropas Savienība konvenciju parakstīja 2017.gada 13.jūnijā</w:t>
            </w:r>
            <w:r w:rsidR="00010F18">
              <w:rPr>
                <w:rFonts w:ascii="Times New Roman" w:eastAsia="Times New Roman" w:hAnsi="Times New Roman" w:cs="Times New Roman"/>
                <w:iCs/>
                <w:sz w:val="24"/>
                <w:szCs w:val="24"/>
              </w:rPr>
              <w:t xml:space="preserve">, pamatojoties uz </w:t>
            </w:r>
            <w:r w:rsidR="00010F18">
              <w:rPr>
                <w:rFonts w:ascii="Times New Roman" w:eastAsia="Times New Roman" w:hAnsi="Times New Roman" w:cs="Times New Roman"/>
                <w:sz w:val="24"/>
                <w:szCs w:val="24"/>
                <w:lang w:eastAsia="lv-LV"/>
              </w:rPr>
              <w:t>2017.gada 11.maija</w:t>
            </w:r>
            <w:r w:rsidR="00A40AAC">
              <w:rPr>
                <w:rFonts w:ascii="Times New Roman" w:eastAsia="Times New Roman" w:hAnsi="Times New Roman" w:cs="Times New Roman"/>
                <w:sz w:val="24"/>
                <w:szCs w:val="24"/>
                <w:lang w:eastAsia="lv-LV"/>
              </w:rPr>
              <w:t xml:space="preserve"> </w:t>
            </w:r>
            <w:r w:rsidR="00010F18" w:rsidRPr="00010F18">
              <w:rPr>
                <w:rFonts w:ascii="Times New Roman" w:eastAsia="Times New Roman" w:hAnsi="Times New Roman" w:cs="Times New Roman"/>
                <w:sz w:val="24"/>
                <w:szCs w:val="24"/>
                <w:lang w:eastAsia="lv-LV"/>
              </w:rPr>
              <w:t>lēmumiem par konvencijas parakstīšanu no Eiropas Savienības puses</w:t>
            </w:r>
            <w:r w:rsidR="00010F18">
              <w:rPr>
                <w:rFonts w:ascii="Times New Roman" w:eastAsia="Times New Roman" w:hAnsi="Times New Roman" w:cs="Times New Roman"/>
                <w:sz w:val="24"/>
                <w:szCs w:val="24"/>
                <w:lang w:eastAsia="lv-LV"/>
              </w:rPr>
              <w:t xml:space="preserve">: </w:t>
            </w:r>
            <w:r w:rsidR="00010F18">
              <w:rPr>
                <w:rFonts w:ascii="Times New Roman" w:eastAsia="Times New Roman" w:hAnsi="Times New Roman" w:cs="Times New Roman"/>
                <w:bCs/>
                <w:sz w:val="24"/>
                <w:szCs w:val="24"/>
                <w:lang w:eastAsia="lv-LV"/>
              </w:rPr>
              <w:t>Padomes Lēmumu</w:t>
            </w:r>
            <w:r w:rsidR="00F95462" w:rsidRPr="00F95462">
              <w:rPr>
                <w:rFonts w:ascii="Times New Roman" w:eastAsia="Times New Roman" w:hAnsi="Times New Roman" w:cs="Times New Roman"/>
                <w:bCs/>
                <w:sz w:val="24"/>
                <w:szCs w:val="24"/>
                <w:lang w:eastAsia="lv-LV"/>
              </w:rPr>
              <w:t xml:space="preserve"> (ES) 2017/865 par to, lai </w:t>
            </w:r>
            <w:r w:rsidR="00B05BB2">
              <w:rPr>
                <w:rFonts w:ascii="Times New Roman" w:eastAsia="Times New Roman" w:hAnsi="Times New Roman" w:cs="Times New Roman"/>
                <w:bCs/>
                <w:sz w:val="24"/>
                <w:szCs w:val="24"/>
                <w:lang w:eastAsia="lv-LV"/>
              </w:rPr>
              <w:t>k</w:t>
            </w:r>
            <w:r w:rsidR="00F95462" w:rsidRPr="00F95462">
              <w:rPr>
                <w:rFonts w:ascii="Times New Roman" w:eastAsia="Times New Roman" w:hAnsi="Times New Roman" w:cs="Times New Roman"/>
                <w:bCs/>
                <w:sz w:val="24"/>
                <w:szCs w:val="24"/>
                <w:lang w:eastAsia="lv-LV"/>
              </w:rPr>
              <w:t>onvenciju attiecībā uz jautājumiem, kas saistīti ar tiesu iestāžu sadarbību krimināllietās</w:t>
            </w:r>
            <w:r w:rsidR="00B05BB2">
              <w:rPr>
                <w:rFonts w:ascii="Times New Roman" w:eastAsia="Times New Roman" w:hAnsi="Times New Roman" w:cs="Times New Roman"/>
                <w:bCs/>
                <w:sz w:val="24"/>
                <w:szCs w:val="24"/>
                <w:lang w:eastAsia="lv-LV"/>
              </w:rPr>
              <w:t>,</w:t>
            </w:r>
            <w:r w:rsidR="00F95462" w:rsidRPr="00F95462">
              <w:rPr>
                <w:rFonts w:ascii="Times New Roman" w:eastAsia="Times New Roman" w:hAnsi="Times New Roman" w:cs="Times New Roman"/>
                <w:bCs/>
                <w:sz w:val="24"/>
                <w:szCs w:val="24"/>
                <w:lang w:eastAsia="lv-LV"/>
              </w:rPr>
              <w:t xml:space="preserve"> </w:t>
            </w:r>
            <w:r w:rsidR="00B05BB2">
              <w:rPr>
                <w:rFonts w:ascii="Times New Roman" w:eastAsia="Times New Roman" w:hAnsi="Times New Roman" w:cs="Times New Roman"/>
                <w:bCs/>
                <w:sz w:val="24"/>
                <w:szCs w:val="24"/>
                <w:lang w:eastAsia="lv-LV"/>
              </w:rPr>
              <w:t>un</w:t>
            </w:r>
            <w:r w:rsidR="00F95462" w:rsidRPr="00DB4001">
              <w:rPr>
                <w:rFonts w:ascii="Times New Roman" w:eastAsia="Times New Roman" w:hAnsi="Times New Roman" w:cs="Times New Roman"/>
                <w:sz w:val="24"/>
                <w:szCs w:val="24"/>
                <w:lang w:eastAsia="lv-LV"/>
              </w:rPr>
              <w:t xml:space="preserve"> </w:t>
            </w:r>
            <w:r w:rsidR="00B05BB2">
              <w:rPr>
                <w:rFonts w:ascii="Times New Roman" w:eastAsia="Times New Roman" w:hAnsi="Times New Roman" w:cs="Times New Roman"/>
                <w:bCs/>
                <w:sz w:val="24"/>
                <w:szCs w:val="24"/>
                <w:lang w:eastAsia="lv-LV"/>
              </w:rPr>
              <w:t>Padomes Lēmumu</w:t>
            </w:r>
            <w:r w:rsidR="00DB4001" w:rsidRPr="00DB4001">
              <w:rPr>
                <w:rFonts w:ascii="Times New Roman" w:eastAsia="Times New Roman" w:hAnsi="Times New Roman" w:cs="Times New Roman"/>
                <w:bCs/>
                <w:sz w:val="24"/>
                <w:szCs w:val="24"/>
                <w:lang w:eastAsia="lv-LV"/>
              </w:rPr>
              <w:t xml:space="preserve"> (ES) 2017/866 par to, lai Eiropas Savienības vārdā parakstītu </w:t>
            </w:r>
            <w:r w:rsidR="00B05BB2">
              <w:rPr>
                <w:rFonts w:ascii="Times New Roman" w:eastAsia="Times New Roman" w:hAnsi="Times New Roman" w:cs="Times New Roman"/>
                <w:bCs/>
                <w:sz w:val="24"/>
                <w:szCs w:val="24"/>
                <w:lang w:eastAsia="lv-LV"/>
              </w:rPr>
              <w:t>k</w:t>
            </w:r>
            <w:r w:rsidR="00DB4001" w:rsidRPr="00DB4001">
              <w:rPr>
                <w:rFonts w:ascii="Times New Roman" w:eastAsia="Times New Roman" w:hAnsi="Times New Roman" w:cs="Times New Roman"/>
                <w:bCs/>
                <w:sz w:val="24"/>
                <w:szCs w:val="24"/>
                <w:lang w:eastAsia="lv-LV"/>
              </w:rPr>
              <w:t>onvenciju attiecīb</w:t>
            </w:r>
            <w:r w:rsidR="00B05BB2">
              <w:rPr>
                <w:rFonts w:ascii="Times New Roman" w:eastAsia="Times New Roman" w:hAnsi="Times New Roman" w:cs="Times New Roman"/>
                <w:bCs/>
                <w:sz w:val="24"/>
                <w:szCs w:val="24"/>
                <w:lang w:eastAsia="lv-LV"/>
              </w:rPr>
              <w:t>ā uz patvērumu un neizraidīšanu</w:t>
            </w:r>
            <w:r w:rsidR="00A40AAC">
              <w:rPr>
                <w:rFonts w:ascii="Times New Roman" w:eastAsia="Times New Roman" w:hAnsi="Times New Roman" w:cs="Times New Roman"/>
                <w:sz w:val="24"/>
                <w:szCs w:val="24"/>
                <w:lang w:eastAsia="lv-LV"/>
              </w:rPr>
              <w:t>.</w:t>
            </w:r>
            <w:r w:rsidR="001429DA">
              <w:rPr>
                <w:rFonts w:ascii="Times New Roman" w:eastAsia="Times New Roman" w:hAnsi="Times New Roman" w:cs="Times New Roman"/>
                <w:sz w:val="24"/>
                <w:szCs w:val="24"/>
                <w:lang w:eastAsia="lv-LV"/>
              </w:rPr>
              <w:t xml:space="preserve"> </w:t>
            </w:r>
            <w:r w:rsidR="001429DA">
              <w:rPr>
                <w:rFonts w:ascii="Times New Roman" w:eastAsia="Times New Roman" w:hAnsi="Times New Roman" w:cs="Times New Roman"/>
                <w:sz w:val="24"/>
                <w:szCs w:val="24"/>
                <w:lang w:eastAsia="lv-LV"/>
              </w:rPr>
              <w:lastRenderedPageBreak/>
              <w:t xml:space="preserve">Lēmumos uzsvērts, ka </w:t>
            </w:r>
            <w:r w:rsidR="003A3B54">
              <w:rPr>
                <w:rFonts w:ascii="Times New Roman" w:eastAsia="Times New Roman" w:hAnsi="Times New Roman" w:cs="Times New Roman"/>
                <w:sz w:val="24"/>
                <w:szCs w:val="24"/>
                <w:lang w:eastAsia="lv-LV"/>
              </w:rPr>
              <w:t>k</w:t>
            </w:r>
            <w:r w:rsidR="001429DA" w:rsidRPr="001429DA">
              <w:rPr>
                <w:rFonts w:ascii="Times New Roman" w:eastAsia="Times New Roman" w:hAnsi="Times New Roman" w:cs="Times New Roman"/>
                <w:sz w:val="24"/>
                <w:szCs w:val="24"/>
                <w:lang w:eastAsia="lv-LV"/>
              </w:rPr>
              <w:t>onvencijas parakstīšana Savienības vārdā veicinās līdztiesības starp vīriešiem un sievietēm īstenošanu visās jomās, kas ir viens no Savienības galvenajiem mērķiem un vērtībām un kas saskaņā ar Līguma par Eiropas Savienību (LES) 2. un 3. pantu, Līguma par Eiropas Savienības darbību (LESD) 8. pantu un Eiropas Savienības Pamattiesību hartas 23. pantu ir īstenojams visās Eiropas Savienības darbībās. </w:t>
            </w:r>
          </w:p>
          <w:p w:rsidR="00C42D27" w:rsidRPr="00505079" w:rsidRDefault="00C42D27" w:rsidP="001A1B5B">
            <w:pPr>
              <w:widowControl w:val="0"/>
              <w:tabs>
                <w:tab w:val="left" w:pos="825"/>
              </w:tabs>
              <w:spacing w:after="0" w:line="240" w:lineRule="auto"/>
              <w:jc w:val="both"/>
              <w:rPr>
                <w:rFonts w:ascii="Times New Roman" w:eastAsia="Calibri" w:hAnsi="Times New Roman" w:cs="Times New Roman"/>
                <w:sz w:val="24"/>
                <w:szCs w:val="24"/>
              </w:rPr>
            </w:pPr>
            <w:r w:rsidRPr="00505079">
              <w:rPr>
                <w:rFonts w:ascii="Times New Roman" w:eastAsia="Calibri" w:hAnsi="Times New Roman" w:cs="Times New Roman"/>
                <w:sz w:val="24"/>
                <w:szCs w:val="24"/>
              </w:rPr>
              <w:t> </w:t>
            </w:r>
            <w:r w:rsidR="001A1B5B" w:rsidRPr="00505079">
              <w:rPr>
                <w:rFonts w:ascii="Times New Roman" w:eastAsia="Calibri" w:hAnsi="Times New Roman" w:cs="Times New Roman"/>
                <w:sz w:val="24"/>
                <w:szCs w:val="24"/>
              </w:rPr>
              <w:tab/>
            </w:r>
          </w:p>
          <w:p w:rsidR="002444E0" w:rsidRPr="00505079" w:rsidRDefault="006E5A9D" w:rsidP="00C42D27">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Lielākā daļa k</w:t>
            </w:r>
            <w:r w:rsidR="00C42D27" w:rsidRPr="00505079">
              <w:rPr>
                <w:rFonts w:ascii="Times New Roman" w:eastAsia="Calibri" w:hAnsi="Times New Roman" w:cs="Times New Roman"/>
                <w:sz w:val="24"/>
                <w:szCs w:val="24"/>
              </w:rPr>
              <w:t xml:space="preserve">onvencijas nosacījumu jau ir ietverti Latvijas Republikas normatīvajos aktos. </w:t>
            </w:r>
            <w:r w:rsidR="002444E0" w:rsidRPr="00505079">
              <w:rPr>
                <w:rFonts w:ascii="Times New Roman" w:eastAsia="Calibri" w:hAnsi="Times New Roman" w:cs="Times New Roman"/>
                <w:bCs/>
                <w:sz w:val="24"/>
                <w:szCs w:val="24"/>
              </w:rPr>
              <w:t>Latvijas Republikas Satversme, tai pakārtotie normatīvie akti, kā arī politikas plānošanas dokumenti jau patlaban aizliedz</w:t>
            </w:r>
            <w:r w:rsidR="002444E0" w:rsidRPr="00505079">
              <w:rPr>
                <w:rFonts w:ascii="Times New Roman" w:eastAsia="Calibri" w:hAnsi="Times New Roman" w:cs="Times New Roman"/>
                <w:color w:val="414142"/>
                <w:sz w:val="24"/>
                <w:szCs w:val="24"/>
                <w:shd w:val="clear" w:color="auto" w:fill="F1F1F1"/>
              </w:rPr>
              <w:t xml:space="preserve"> </w:t>
            </w:r>
            <w:r w:rsidR="002444E0" w:rsidRPr="00505079">
              <w:rPr>
                <w:rFonts w:ascii="Times New Roman" w:eastAsia="Calibri" w:hAnsi="Times New Roman" w:cs="Times New Roman"/>
                <w:bCs/>
                <w:sz w:val="24"/>
                <w:szCs w:val="24"/>
              </w:rPr>
              <w:t xml:space="preserve">spīdzināšanu, cietsirdīgu vai cieņu pazemojošu izturēšanos pret cilvēku. Turklāt </w:t>
            </w:r>
            <w:r w:rsidR="002444E0" w:rsidRPr="00505079">
              <w:rPr>
                <w:rFonts w:ascii="Times New Roman" w:eastAsia="Calibri" w:hAnsi="Times New Roman" w:cs="Times New Roman"/>
                <w:sz w:val="24"/>
                <w:szCs w:val="24"/>
              </w:rPr>
              <w:t xml:space="preserve">Latvijā pēdējo gadu laikā ir veiktas būtiskas izmaiņas </w:t>
            </w:r>
            <w:r w:rsidR="003A3B54">
              <w:rPr>
                <w:rFonts w:ascii="Times New Roman" w:eastAsia="Calibri" w:hAnsi="Times New Roman" w:cs="Times New Roman"/>
                <w:sz w:val="24"/>
                <w:szCs w:val="24"/>
              </w:rPr>
              <w:t>normatīvajos</w:t>
            </w:r>
            <w:r w:rsidR="002444E0" w:rsidRPr="00505079">
              <w:rPr>
                <w:rFonts w:ascii="Times New Roman" w:eastAsia="Calibri" w:hAnsi="Times New Roman" w:cs="Times New Roman"/>
                <w:sz w:val="24"/>
                <w:szCs w:val="24"/>
              </w:rPr>
              <w:t xml:space="preserve"> aktos, lai mazinātu vardarbību ģimenē un vardarbību pret sievietēm.</w:t>
            </w:r>
          </w:p>
          <w:p w:rsidR="00C42D27" w:rsidRPr="00505079" w:rsidRDefault="00C42D27" w:rsidP="00C42D27">
            <w:pPr>
              <w:widowControl w:val="0"/>
              <w:spacing w:after="0" w:line="240" w:lineRule="auto"/>
              <w:jc w:val="both"/>
              <w:rPr>
                <w:rFonts w:ascii="Times New Roman" w:eastAsia="Calibri" w:hAnsi="Times New Roman" w:cs="Times New Roman"/>
                <w:sz w:val="24"/>
                <w:szCs w:val="24"/>
              </w:rPr>
            </w:pPr>
            <w:r w:rsidRPr="00505079">
              <w:rPr>
                <w:rFonts w:ascii="Times New Roman" w:eastAsia="Calibri" w:hAnsi="Times New Roman" w:cs="Times New Roman"/>
                <w:sz w:val="24"/>
                <w:szCs w:val="24"/>
              </w:rPr>
              <w:t> </w:t>
            </w:r>
          </w:p>
          <w:p w:rsidR="00C42D27" w:rsidRDefault="00C42D27" w:rsidP="00C42D27">
            <w:pPr>
              <w:widowControl w:val="0"/>
              <w:spacing w:after="0" w:line="240" w:lineRule="auto"/>
              <w:jc w:val="both"/>
              <w:rPr>
                <w:rFonts w:ascii="Times New Roman" w:eastAsia="Calibri" w:hAnsi="Times New Roman" w:cs="Times New Roman"/>
                <w:sz w:val="24"/>
                <w:szCs w:val="24"/>
              </w:rPr>
            </w:pPr>
            <w:r w:rsidRPr="00505079">
              <w:rPr>
                <w:rFonts w:ascii="Times New Roman" w:eastAsia="Calibri" w:hAnsi="Times New Roman" w:cs="Times New Roman"/>
                <w:sz w:val="24"/>
                <w:szCs w:val="24"/>
              </w:rPr>
              <w:t xml:space="preserve">Konvencija papildina citus starptautiskus cilvēktiesību dokumentus, piemēram, ANO Vispārējo cilvēktiesību deklarāciju, ANO </w:t>
            </w:r>
            <w:r w:rsidR="00BF2917" w:rsidRPr="00505079">
              <w:rPr>
                <w:rFonts w:ascii="Times New Roman" w:eastAsia="Times New Roman" w:hAnsi="Times New Roman" w:cs="Times New Roman"/>
                <w:sz w:val="24"/>
                <w:szCs w:val="24"/>
                <w:lang w:eastAsia="lv-LV"/>
              </w:rPr>
              <w:t>Konvenciju par jebkuras sieviešu diskriminācijas izskaušanu</w:t>
            </w:r>
            <w:r w:rsidRPr="00505079">
              <w:rPr>
                <w:rFonts w:ascii="Times New Roman" w:eastAsia="Calibri" w:hAnsi="Times New Roman" w:cs="Times New Roman"/>
                <w:sz w:val="24"/>
                <w:szCs w:val="24"/>
              </w:rPr>
              <w:t>, kuriem Latvija jau ir pievienojusies.</w:t>
            </w:r>
            <w:r w:rsidR="006E5A9D">
              <w:rPr>
                <w:rFonts w:ascii="Times New Roman" w:eastAsia="Calibri" w:hAnsi="Times New Roman" w:cs="Times New Roman"/>
                <w:sz w:val="24"/>
                <w:szCs w:val="24"/>
              </w:rPr>
              <w:t xml:space="preserve"> Tāpat </w:t>
            </w:r>
            <w:r w:rsidRPr="00505079">
              <w:rPr>
                <w:rFonts w:ascii="Times New Roman" w:eastAsia="Calibri" w:hAnsi="Times New Roman" w:cs="Times New Roman"/>
                <w:sz w:val="24"/>
                <w:szCs w:val="24"/>
              </w:rPr>
              <w:t xml:space="preserve">Latvija jau 2007.gada 13.decembrī ir parakstījusi Lisabonas līgumu, kura sastāvdaļa ir Eiropas Savienības pamattiesību harta, kas </w:t>
            </w:r>
            <w:r w:rsidR="00777222" w:rsidRPr="00505079">
              <w:rPr>
                <w:rFonts w:ascii="Times New Roman" w:eastAsia="Calibri" w:hAnsi="Times New Roman" w:cs="Times New Roman"/>
                <w:sz w:val="24"/>
                <w:szCs w:val="24"/>
              </w:rPr>
              <w:t>nosaka, ka vīriešu un sieviešu līdztiesība ir jānodrošina visās jomās.</w:t>
            </w:r>
          </w:p>
          <w:p w:rsidR="002207AF" w:rsidRDefault="002207AF" w:rsidP="00C42D27">
            <w:pPr>
              <w:widowControl w:val="0"/>
              <w:spacing w:after="0" w:line="240" w:lineRule="auto"/>
              <w:jc w:val="both"/>
              <w:rPr>
                <w:rFonts w:ascii="Times New Roman" w:eastAsia="Calibri" w:hAnsi="Times New Roman" w:cs="Times New Roman"/>
                <w:sz w:val="24"/>
                <w:szCs w:val="24"/>
              </w:rPr>
            </w:pPr>
          </w:p>
          <w:p w:rsidR="002207AF" w:rsidRPr="002207AF" w:rsidRDefault="002207AF" w:rsidP="002207AF">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Konvencija sastāv no 81 panta. Izdalāmi četri galvenie dalībvalstu pienākumi: vardarbības </w:t>
            </w:r>
            <w:proofErr w:type="spellStart"/>
            <w:r>
              <w:rPr>
                <w:rFonts w:ascii="Times New Roman" w:eastAsia="Calibri" w:hAnsi="Times New Roman" w:cs="Times New Roman"/>
                <w:sz w:val="24"/>
                <w:szCs w:val="24"/>
              </w:rPr>
              <w:t>prevencija</w:t>
            </w:r>
            <w:proofErr w:type="spellEnd"/>
            <w:r>
              <w:rPr>
                <w:rFonts w:ascii="Times New Roman" w:eastAsia="Calibri" w:hAnsi="Times New Roman" w:cs="Times New Roman"/>
                <w:sz w:val="24"/>
                <w:szCs w:val="24"/>
              </w:rPr>
              <w:t>, cietušo personu aizsardzība, vainīgo personu sodīšana, saskaņota politika.</w:t>
            </w:r>
            <w:r w:rsidR="00FE18BE">
              <w:rPr>
                <w:rFonts w:ascii="Times New Roman" w:eastAsia="Calibri" w:hAnsi="Times New Roman" w:cs="Times New Roman"/>
                <w:sz w:val="24"/>
                <w:szCs w:val="24"/>
              </w:rPr>
              <w:t xml:space="preserve"> Konvencija nodrošina kontroles mehānismu</w:t>
            </w:r>
            <w:r w:rsidRPr="002207AF">
              <w:rPr>
                <w:rFonts w:ascii="Times New Roman" w:eastAsia="Calibri" w:hAnsi="Times New Roman" w:cs="Times New Roman"/>
                <w:sz w:val="24"/>
                <w:szCs w:val="24"/>
              </w:rPr>
              <w:t xml:space="preserve"> par </w:t>
            </w:r>
            <w:r>
              <w:rPr>
                <w:rFonts w:ascii="Times New Roman" w:eastAsia="Calibri" w:hAnsi="Times New Roman" w:cs="Times New Roman"/>
                <w:sz w:val="24"/>
                <w:szCs w:val="24"/>
              </w:rPr>
              <w:t>tās</w:t>
            </w:r>
            <w:r w:rsidRPr="002207AF">
              <w:rPr>
                <w:rFonts w:ascii="Times New Roman" w:eastAsia="Calibri" w:hAnsi="Times New Roman" w:cs="Times New Roman"/>
                <w:sz w:val="24"/>
                <w:szCs w:val="24"/>
              </w:rPr>
              <w:t xml:space="preserve"> ievērošanu gan nacionālajā, gan star</w:t>
            </w:r>
            <w:r>
              <w:rPr>
                <w:rFonts w:ascii="Times New Roman" w:eastAsia="Calibri" w:hAnsi="Times New Roman" w:cs="Times New Roman"/>
                <w:sz w:val="24"/>
                <w:szCs w:val="24"/>
              </w:rPr>
              <w:t>ptautiskajā līmenī. Saskaņā ar konvencijas 10</w:t>
            </w:r>
            <w:r w:rsidRPr="002207AF">
              <w:rPr>
                <w:rFonts w:ascii="Times New Roman" w:eastAsia="Calibri" w:hAnsi="Times New Roman" w:cs="Times New Roman"/>
                <w:sz w:val="24"/>
                <w:szCs w:val="24"/>
              </w:rPr>
              <w:t>.pantu nacion</w:t>
            </w:r>
            <w:r>
              <w:rPr>
                <w:rFonts w:ascii="Times New Roman" w:eastAsia="Calibri" w:hAnsi="Times New Roman" w:cs="Times New Roman"/>
                <w:sz w:val="24"/>
                <w:szCs w:val="24"/>
              </w:rPr>
              <w:t>ālajā līmenī dalībvalstīm</w:t>
            </w:r>
            <w:r w:rsidR="005E2C68">
              <w:rPr>
                <w:rFonts w:ascii="Times New Roman" w:eastAsia="Calibri" w:hAnsi="Times New Roman" w:cs="Times New Roman"/>
                <w:sz w:val="24"/>
                <w:szCs w:val="24"/>
              </w:rPr>
              <w:t xml:space="preserve"> ir </w:t>
            </w:r>
            <w:r w:rsidR="00510628">
              <w:rPr>
                <w:rFonts w:ascii="Times New Roman" w:eastAsia="Calibri" w:hAnsi="Times New Roman" w:cs="Times New Roman"/>
                <w:sz w:val="24"/>
                <w:szCs w:val="24"/>
              </w:rPr>
              <w:t xml:space="preserve">jānosaka vai </w:t>
            </w:r>
            <w:r w:rsidR="005E2C68">
              <w:rPr>
                <w:rFonts w:ascii="Times New Roman" w:eastAsia="Calibri" w:hAnsi="Times New Roman" w:cs="Times New Roman"/>
                <w:sz w:val="24"/>
                <w:szCs w:val="24"/>
              </w:rPr>
              <w:t>jāizveido viena vai vairākas iestādes</w:t>
            </w:r>
            <w:r w:rsidRPr="002207AF">
              <w:rPr>
                <w:rFonts w:ascii="Times New Roman" w:eastAsia="Calibri" w:hAnsi="Times New Roman" w:cs="Times New Roman"/>
                <w:sz w:val="24"/>
                <w:szCs w:val="24"/>
              </w:rPr>
              <w:t>, kas</w:t>
            </w:r>
            <w:r w:rsidR="005E2C68">
              <w:rPr>
                <w:rFonts w:ascii="Times New Roman" w:eastAsia="Calibri" w:hAnsi="Times New Roman" w:cs="Times New Roman"/>
                <w:sz w:val="24"/>
                <w:szCs w:val="24"/>
              </w:rPr>
              <w:t xml:space="preserve"> </w:t>
            </w:r>
            <w:r w:rsidR="005E2C68" w:rsidRPr="005E2C68">
              <w:rPr>
                <w:rFonts w:ascii="Times New Roman" w:eastAsia="Calibri" w:hAnsi="Times New Roman" w:cs="Times New Roman"/>
                <w:sz w:val="24"/>
                <w:szCs w:val="24"/>
              </w:rPr>
              <w:t>atbild par politikas un pasākumu saskaņošanu, īstenošanu, uzraudzību un novērtēšanu, kuri paredzēti, lai novērstu un apkarotu jebkādu</w:t>
            </w:r>
            <w:r w:rsidR="005E2C68">
              <w:rPr>
                <w:rFonts w:ascii="Times New Roman" w:eastAsia="Calibri" w:hAnsi="Times New Roman" w:cs="Times New Roman"/>
                <w:sz w:val="24"/>
                <w:szCs w:val="24"/>
              </w:rPr>
              <w:t xml:space="preserve"> vardarbību, uz ko attiecas k</w:t>
            </w:r>
            <w:r w:rsidR="005E2C68" w:rsidRPr="005E2C68">
              <w:rPr>
                <w:rFonts w:ascii="Times New Roman" w:eastAsia="Calibri" w:hAnsi="Times New Roman" w:cs="Times New Roman"/>
                <w:sz w:val="24"/>
                <w:szCs w:val="24"/>
              </w:rPr>
              <w:t>onvencija</w:t>
            </w:r>
            <w:r w:rsidRPr="002207AF">
              <w:rPr>
                <w:rFonts w:ascii="Times New Roman" w:eastAsia="Calibri" w:hAnsi="Times New Roman" w:cs="Times New Roman"/>
                <w:sz w:val="24"/>
                <w:szCs w:val="24"/>
              </w:rPr>
              <w:t>.</w:t>
            </w:r>
            <w:r w:rsidR="00510628">
              <w:rPr>
                <w:rFonts w:ascii="Times New Roman" w:eastAsia="Calibri" w:hAnsi="Times New Roman" w:cs="Times New Roman"/>
                <w:sz w:val="24"/>
                <w:szCs w:val="24"/>
              </w:rPr>
              <w:t xml:space="preserve"> Starptautiskajā līmenī k</w:t>
            </w:r>
            <w:r w:rsidRPr="002207AF">
              <w:rPr>
                <w:rFonts w:ascii="Times New Roman" w:eastAsia="Calibri" w:hAnsi="Times New Roman" w:cs="Times New Roman"/>
                <w:sz w:val="24"/>
                <w:szCs w:val="24"/>
              </w:rPr>
              <w:t xml:space="preserve">onvencija paredz kontroli ar neatkarīgas ekspertu </w:t>
            </w:r>
            <w:r w:rsidR="00510628">
              <w:rPr>
                <w:rFonts w:ascii="Times New Roman" w:eastAsia="Calibri" w:hAnsi="Times New Roman" w:cs="Times New Roman"/>
                <w:sz w:val="24"/>
                <w:szCs w:val="24"/>
              </w:rPr>
              <w:t>grupas</w:t>
            </w:r>
            <w:r w:rsidRPr="002207AF">
              <w:rPr>
                <w:rFonts w:ascii="Times New Roman" w:eastAsia="Calibri" w:hAnsi="Times New Roman" w:cs="Times New Roman"/>
                <w:sz w:val="24"/>
                <w:szCs w:val="24"/>
              </w:rPr>
              <w:t xml:space="preserve">, proti, </w:t>
            </w:r>
            <w:r w:rsidR="00510628">
              <w:rPr>
                <w:rFonts w:ascii="Times New Roman" w:eastAsia="Calibri" w:hAnsi="Times New Roman" w:cs="Times New Roman"/>
                <w:sz w:val="24"/>
                <w:szCs w:val="24"/>
              </w:rPr>
              <w:t>e</w:t>
            </w:r>
            <w:r w:rsidR="00510628" w:rsidRPr="00510628">
              <w:rPr>
                <w:rFonts w:ascii="Times New Roman" w:eastAsia="Calibri" w:hAnsi="Times New Roman" w:cs="Times New Roman"/>
                <w:sz w:val="24"/>
                <w:szCs w:val="24"/>
              </w:rPr>
              <w:t>kspertu grupa</w:t>
            </w:r>
            <w:r w:rsidR="00510628">
              <w:rPr>
                <w:rFonts w:ascii="Times New Roman" w:eastAsia="Calibri" w:hAnsi="Times New Roman" w:cs="Times New Roman"/>
                <w:sz w:val="24"/>
                <w:szCs w:val="24"/>
              </w:rPr>
              <w:t>s</w:t>
            </w:r>
            <w:r w:rsidR="00510628" w:rsidRPr="00510628">
              <w:rPr>
                <w:rFonts w:ascii="Times New Roman" w:eastAsia="Calibri" w:hAnsi="Times New Roman" w:cs="Times New Roman"/>
                <w:sz w:val="24"/>
                <w:szCs w:val="24"/>
              </w:rPr>
              <w:t xml:space="preserve"> cīņai ar vardarbību pret sievietēm un vardarbību ģimenē (GREVIO)</w:t>
            </w:r>
            <w:r w:rsidRPr="002207AF">
              <w:rPr>
                <w:rFonts w:ascii="Times New Roman" w:eastAsia="Calibri" w:hAnsi="Times New Roman" w:cs="Times New Roman"/>
                <w:sz w:val="24"/>
                <w:szCs w:val="24"/>
              </w:rPr>
              <w:t>, palīdzību.</w:t>
            </w:r>
            <w:r w:rsidR="008A0346">
              <w:rPr>
                <w:rFonts w:ascii="Times New Roman" w:eastAsia="Calibri" w:hAnsi="Times New Roman" w:cs="Times New Roman"/>
                <w:sz w:val="24"/>
                <w:szCs w:val="24"/>
              </w:rPr>
              <w:t xml:space="preserve"> Grupa izskata dalībvalstu sagatavoto zi</w:t>
            </w:r>
            <w:r w:rsidR="007D5892">
              <w:rPr>
                <w:rFonts w:ascii="Times New Roman" w:eastAsia="Calibri" w:hAnsi="Times New Roman" w:cs="Times New Roman"/>
                <w:sz w:val="24"/>
                <w:szCs w:val="24"/>
              </w:rPr>
              <w:t>ņojumu</w:t>
            </w:r>
            <w:r w:rsidRPr="002207AF">
              <w:rPr>
                <w:rFonts w:ascii="Times New Roman" w:eastAsia="Calibri" w:hAnsi="Times New Roman" w:cs="Times New Roman"/>
                <w:sz w:val="24"/>
                <w:szCs w:val="24"/>
              </w:rPr>
              <w:t>.</w:t>
            </w:r>
            <w:r w:rsidR="007D5892" w:rsidRPr="007D5892">
              <w:t xml:space="preserve"> </w:t>
            </w:r>
            <w:r w:rsidR="007D5892" w:rsidRPr="007D5892">
              <w:rPr>
                <w:rFonts w:ascii="Times New Roman" w:eastAsia="Calibri" w:hAnsi="Times New Roman" w:cs="Times New Roman"/>
                <w:sz w:val="24"/>
                <w:szCs w:val="24"/>
              </w:rPr>
              <w:t>GREVIO var papildus organizēt vizītes uz attiecīgajām valstīm, ja iegūtā informācija ir nepietiekama</w:t>
            </w:r>
            <w:r w:rsidR="007D5892">
              <w:rPr>
                <w:rFonts w:ascii="Times New Roman" w:eastAsia="Calibri" w:hAnsi="Times New Roman" w:cs="Times New Roman"/>
                <w:sz w:val="24"/>
                <w:szCs w:val="24"/>
              </w:rPr>
              <w:t>. GREVIO sagatavo ziņojumu</w:t>
            </w:r>
            <w:r w:rsidR="007D5892" w:rsidRPr="007D5892">
              <w:rPr>
                <w:rFonts w:ascii="Times New Roman" w:eastAsia="Calibri" w:hAnsi="Times New Roman" w:cs="Times New Roman"/>
                <w:sz w:val="24"/>
                <w:szCs w:val="24"/>
              </w:rPr>
              <w:t>, kurā ir analizēts, kā tiek īstenoti vērtētie noteikumi, un ietverti tās ieteikumi un pri</w:t>
            </w:r>
            <w:r w:rsidR="007D5892">
              <w:rPr>
                <w:rFonts w:ascii="Times New Roman" w:eastAsia="Calibri" w:hAnsi="Times New Roman" w:cs="Times New Roman"/>
                <w:sz w:val="24"/>
                <w:szCs w:val="24"/>
              </w:rPr>
              <w:t>ekšlikumi par to, kā attiecīgā k</w:t>
            </w:r>
            <w:r w:rsidR="007D5892" w:rsidRPr="007D5892">
              <w:rPr>
                <w:rFonts w:ascii="Times New Roman" w:eastAsia="Calibri" w:hAnsi="Times New Roman" w:cs="Times New Roman"/>
                <w:sz w:val="24"/>
                <w:szCs w:val="24"/>
              </w:rPr>
              <w:t>onvencijas dalībvalsts varētu atrisināt konstatētās problēmas</w:t>
            </w:r>
            <w:r w:rsidR="007D5892">
              <w:rPr>
                <w:rFonts w:ascii="Times New Roman" w:eastAsia="Calibri" w:hAnsi="Times New Roman" w:cs="Times New Roman"/>
                <w:sz w:val="24"/>
                <w:szCs w:val="24"/>
              </w:rPr>
              <w:t xml:space="preserve"> un nosuta to dalībvalstij</w:t>
            </w:r>
            <w:r w:rsidR="007D5892" w:rsidRPr="007D5892">
              <w:rPr>
                <w:rFonts w:ascii="Times New Roman" w:eastAsia="Calibri" w:hAnsi="Times New Roman" w:cs="Times New Roman"/>
                <w:sz w:val="24"/>
                <w:szCs w:val="24"/>
              </w:rPr>
              <w:t>.</w:t>
            </w:r>
          </w:p>
          <w:p w:rsidR="004B1610" w:rsidRDefault="004B1610" w:rsidP="004B1610">
            <w:pPr>
              <w:widowControl w:val="0"/>
              <w:spacing w:after="0" w:line="240" w:lineRule="auto"/>
              <w:jc w:val="both"/>
              <w:rPr>
                <w:rFonts w:ascii="Times New Roman" w:eastAsia="Calibri" w:hAnsi="Times New Roman" w:cs="Times New Roman"/>
                <w:sz w:val="24"/>
                <w:szCs w:val="24"/>
              </w:rPr>
            </w:pPr>
          </w:p>
          <w:p w:rsidR="001F60C0" w:rsidRDefault="004B1610" w:rsidP="001F60C0">
            <w:pPr>
              <w:widowControl w:val="0"/>
              <w:spacing w:line="240" w:lineRule="auto"/>
              <w:jc w:val="both"/>
              <w:rPr>
                <w:rFonts w:ascii="Times New Roman" w:eastAsia="Times New Roman" w:hAnsi="Times New Roman" w:cs="Times New Roman"/>
                <w:color w:val="000000"/>
                <w:sz w:val="24"/>
                <w:szCs w:val="24"/>
                <w:lang w:eastAsia="lv-LV"/>
              </w:rPr>
            </w:pPr>
            <w:r>
              <w:rPr>
                <w:rFonts w:ascii="Times New Roman" w:eastAsia="Calibri" w:hAnsi="Times New Roman" w:cs="Times New Roman"/>
                <w:sz w:val="24"/>
                <w:szCs w:val="24"/>
              </w:rPr>
              <w:t>L</w:t>
            </w:r>
            <w:r w:rsidR="005D345E" w:rsidRPr="00505079">
              <w:rPr>
                <w:rFonts w:ascii="Times New Roman" w:eastAsia="Times New Roman" w:hAnsi="Times New Roman" w:cs="Times New Roman"/>
                <w:color w:val="000000"/>
                <w:sz w:val="24"/>
                <w:szCs w:val="24"/>
                <w:lang w:eastAsia="lv-LV"/>
              </w:rPr>
              <w:t>atvija kopumā izpilda konvencijā noteiktās prasības</w:t>
            </w:r>
            <w:r>
              <w:rPr>
                <w:rFonts w:ascii="Times New Roman" w:eastAsia="Times New Roman" w:hAnsi="Times New Roman" w:cs="Times New Roman"/>
                <w:color w:val="000000"/>
                <w:sz w:val="24"/>
                <w:szCs w:val="24"/>
                <w:lang w:eastAsia="lv-LV"/>
              </w:rPr>
              <w:t>. L</w:t>
            </w:r>
            <w:r w:rsidR="005D345E" w:rsidRPr="00505079">
              <w:rPr>
                <w:rFonts w:ascii="Times New Roman" w:eastAsia="Times New Roman" w:hAnsi="Times New Roman" w:cs="Times New Roman"/>
                <w:color w:val="000000"/>
                <w:sz w:val="24"/>
                <w:szCs w:val="24"/>
                <w:lang w:eastAsia="lv-LV"/>
              </w:rPr>
              <w:t xml:space="preserve">ai nodrošinātu Latvijas normatīvo aktu pilnīgu atbilstību </w:t>
            </w:r>
            <w:r w:rsidR="005D345E" w:rsidRPr="00505079">
              <w:rPr>
                <w:rFonts w:ascii="Times New Roman" w:eastAsia="Times New Roman" w:hAnsi="Times New Roman" w:cs="Times New Roman"/>
                <w:color w:val="000000"/>
                <w:sz w:val="24"/>
                <w:szCs w:val="24"/>
                <w:lang w:eastAsia="lv-LV"/>
              </w:rPr>
              <w:lastRenderedPageBreak/>
              <w:t xml:space="preserve">konvencijas normām, </w:t>
            </w:r>
            <w:r>
              <w:rPr>
                <w:rFonts w:ascii="Times New Roman" w:eastAsia="Times New Roman" w:hAnsi="Times New Roman" w:cs="Times New Roman"/>
                <w:color w:val="000000"/>
                <w:sz w:val="24"/>
                <w:szCs w:val="24"/>
                <w:lang w:eastAsia="lv-LV"/>
              </w:rPr>
              <w:t>konsekventi tika veikti grozījumi</w:t>
            </w:r>
            <w:r w:rsidR="005D345E" w:rsidRPr="00505079">
              <w:rPr>
                <w:rFonts w:ascii="Times New Roman" w:eastAsia="Times New Roman" w:hAnsi="Times New Roman" w:cs="Times New Roman"/>
                <w:color w:val="000000"/>
                <w:sz w:val="24"/>
                <w:szCs w:val="24"/>
                <w:lang w:eastAsia="lv-LV"/>
              </w:rPr>
              <w:t xml:space="preserve"> normatīvajos aktos, tostarp, Krimināllikumā</w:t>
            </w:r>
            <w:r w:rsidR="006540A0">
              <w:rPr>
                <w:rFonts w:ascii="Times New Roman" w:eastAsia="Times New Roman" w:hAnsi="Times New Roman" w:cs="Times New Roman"/>
                <w:color w:val="000000"/>
                <w:sz w:val="24"/>
                <w:szCs w:val="24"/>
                <w:lang w:eastAsia="lv-LV"/>
              </w:rPr>
              <w:t>, Kriminālprocesa likumā,</w:t>
            </w:r>
            <w:r w:rsidR="005D345E" w:rsidRPr="00505079">
              <w:rPr>
                <w:rFonts w:ascii="Times New Roman" w:eastAsia="Times New Roman" w:hAnsi="Times New Roman" w:cs="Times New Roman"/>
                <w:color w:val="000000"/>
                <w:sz w:val="24"/>
                <w:szCs w:val="24"/>
                <w:lang w:eastAsia="lv-LV"/>
              </w:rPr>
              <w:t xml:space="preserve"> Bērnu tiesību aizsardzīb</w:t>
            </w:r>
            <w:r w:rsidR="006540A0">
              <w:rPr>
                <w:rFonts w:ascii="Times New Roman" w:eastAsia="Times New Roman" w:hAnsi="Times New Roman" w:cs="Times New Roman"/>
                <w:color w:val="000000"/>
                <w:sz w:val="24"/>
                <w:szCs w:val="24"/>
                <w:lang w:eastAsia="lv-LV"/>
              </w:rPr>
              <w:t>as likumā un citos normatīvajos aktos</w:t>
            </w:r>
            <w:r>
              <w:rPr>
                <w:rFonts w:ascii="Times New Roman" w:eastAsia="Times New Roman" w:hAnsi="Times New Roman" w:cs="Times New Roman"/>
                <w:color w:val="000000"/>
                <w:sz w:val="24"/>
                <w:szCs w:val="24"/>
                <w:lang w:eastAsia="lv-LV"/>
              </w:rPr>
              <w:t xml:space="preserve">. </w:t>
            </w:r>
          </w:p>
          <w:p w:rsidR="001F60C0" w:rsidRPr="001F60C0" w:rsidRDefault="003A3B54" w:rsidP="001F60C0">
            <w:pPr>
              <w:widowControl w:val="0"/>
              <w:spacing w:line="240" w:lineRule="auto"/>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Ar MK rīkojumu atbalstītā konceptuālā ziņojuma</w:t>
            </w:r>
            <w:r w:rsidR="001F60C0">
              <w:rPr>
                <w:rFonts w:ascii="Times New Roman" w:eastAsia="Times New Roman" w:hAnsi="Times New Roman" w:cs="Times New Roman"/>
                <w:color w:val="000000"/>
                <w:sz w:val="24"/>
                <w:szCs w:val="24"/>
                <w:lang w:eastAsia="lv-LV"/>
              </w:rPr>
              <w:t xml:space="preserve"> </w:t>
            </w:r>
            <w:r w:rsidR="001F60C0" w:rsidRPr="001F60C0">
              <w:rPr>
                <w:rFonts w:ascii="Times New Roman" w:eastAsia="Times New Roman" w:hAnsi="Times New Roman" w:cs="Times New Roman"/>
                <w:color w:val="000000"/>
                <w:sz w:val="24"/>
                <w:szCs w:val="24"/>
                <w:lang w:eastAsia="lv-LV"/>
              </w:rPr>
              <w:t>10.pielikum</w:t>
            </w:r>
            <w:r w:rsidR="001F60C0">
              <w:rPr>
                <w:rFonts w:ascii="Times New Roman" w:eastAsia="Times New Roman" w:hAnsi="Times New Roman" w:cs="Times New Roman"/>
                <w:color w:val="000000"/>
                <w:sz w:val="24"/>
                <w:szCs w:val="24"/>
                <w:lang w:eastAsia="lv-LV"/>
              </w:rPr>
              <w:t>ā tika identificēti p</w:t>
            </w:r>
            <w:r w:rsidR="001F60C0" w:rsidRPr="001F60C0">
              <w:rPr>
                <w:rFonts w:ascii="Times New Roman" w:eastAsia="Times New Roman" w:hAnsi="Times New Roman" w:cs="Times New Roman"/>
                <w:color w:val="000000"/>
                <w:sz w:val="24"/>
                <w:szCs w:val="24"/>
                <w:lang w:eastAsia="lv-LV"/>
              </w:rPr>
              <w:t>rioritāri veicamie grozījumi normatīvajos aktos</w:t>
            </w:r>
            <w:r w:rsidR="001F60C0">
              <w:rPr>
                <w:rFonts w:ascii="Times New Roman" w:eastAsia="Times New Roman" w:hAnsi="Times New Roman" w:cs="Times New Roman"/>
                <w:color w:val="000000"/>
                <w:sz w:val="24"/>
                <w:szCs w:val="24"/>
                <w:lang w:eastAsia="lv-LV"/>
              </w:rPr>
              <w:t xml:space="preserve">, un </w:t>
            </w:r>
            <w:r>
              <w:rPr>
                <w:rFonts w:ascii="Times New Roman" w:eastAsia="Times New Roman" w:hAnsi="Times New Roman" w:cs="Times New Roman"/>
                <w:color w:val="000000"/>
                <w:sz w:val="24"/>
                <w:szCs w:val="24"/>
                <w:lang w:eastAsia="lv-LV"/>
              </w:rPr>
              <w:t>MK rīkojuma</w:t>
            </w:r>
            <w:r w:rsidR="001F60C0">
              <w:rPr>
                <w:rFonts w:ascii="Times New Roman" w:eastAsia="Times New Roman" w:hAnsi="Times New Roman" w:cs="Times New Roman"/>
                <w:color w:val="000000"/>
                <w:sz w:val="24"/>
                <w:szCs w:val="24"/>
                <w:lang w:eastAsia="lv-LV"/>
              </w:rPr>
              <w:t xml:space="preserve"> 5.punktā Tieslietu ministrijai un Labklājības ministrijai tika uzdots tos </w:t>
            </w:r>
            <w:r>
              <w:rPr>
                <w:rFonts w:ascii="Times New Roman" w:eastAsia="Times New Roman" w:hAnsi="Times New Roman" w:cs="Times New Roman"/>
                <w:color w:val="000000"/>
                <w:sz w:val="24"/>
                <w:szCs w:val="24"/>
                <w:lang w:eastAsia="lv-LV"/>
              </w:rPr>
              <w:t>sagatavot</w:t>
            </w:r>
            <w:r w:rsidR="001F60C0">
              <w:rPr>
                <w:rFonts w:ascii="Times New Roman" w:eastAsia="Times New Roman" w:hAnsi="Times New Roman" w:cs="Times New Roman"/>
                <w:color w:val="000000"/>
                <w:sz w:val="24"/>
                <w:szCs w:val="24"/>
                <w:lang w:eastAsia="lv-LV"/>
              </w:rPr>
              <w:t>. Labklāj</w:t>
            </w:r>
            <w:r w:rsidR="006D61A5">
              <w:rPr>
                <w:rFonts w:ascii="Times New Roman" w:eastAsia="Times New Roman" w:hAnsi="Times New Roman" w:cs="Times New Roman"/>
                <w:color w:val="000000"/>
                <w:sz w:val="24"/>
                <w:szCs w:val="24"/>
                <w:lang w:eastAsia="lv-LV"/>
              </w:rPr>
              <w:t>ības ministrija</w:t>
            </w:r>
            <w:r w:rsidR="001F60C0">
              <w:rPr>
                <w:rFonts w:ascii="Times New Roman" w:eastAsia="Times New Roman" w:hAnsi="Times New Roman" w:cs="Times New Roman"/>
                <w:color w:val="000000"/>
                <w:sz w:val="24"/>
                <w:szCs w:val="24"/>
                <w:lang w:eastAsia="lv-LV"/>
              </w:rPr>
              <w:t xml:space="preserve"> </w:t>
            </w:r>
            <w:r>
              <w:rPr>
                <w:rFonts w:ascii="Times New Roman" w:eastAsia="Times New Roman" w:hAnsi="Times New Roman" w:cs="Times New Roman"/>
                <w:color w:val="000000"/>
                <w:sz w:val="24"/>
                <w:szCs w:val="24"/>
                <w:lang w:eastAsia="lv-LV"/>
              </w:rPr>
              <w:t>sagatavoja</w:t>
            </w:r>
            <w:r w:rsidR="001F60C0">
              <w:rPr>
                <w:rFonts w:ascii="Times New Roman" w:eastAsia="Times New Roman" w:hAnsi="Times New Roman" w:cs="Times New Roman"/>
                <w:color w:val="000000"/>
                <w:sz w:val="24"/>
                <w:szCs w:val="24"/>
                <w:lang w:eastAsia="lv-LV"/>
              </w:rPr>
              <w:t xml:space="preserve"> grozījumus Ministru kabineta</w:t>
            </w:r>
            <w:r w:rsidR="001F60C0" w:rsidRPr="001F60C0">
              <w:rPr>
                <w:rFonts w:ascii="Times New Roman" w:eastAsia="Times New Roman" w:hAnsi="Times New Roman" w:cs="Times New Roman"/>
                <w:color w:val="000000"/>
                <w:sz w:val="24"/>
                <w:szCs w:val="24"/>
                <w:lang w:eastAsia="lv-LV"/>
              </w:rPr>
              <w:t xml:space="preserve"> 2014.gada 25.marta noteikum</w:t>
            </w:r>
            <w:r w:rsidR="001F60C0">
              <w:rPr>
                <w:rFonts w:ascii="Times New Roman" w:eastAsia="Times New Roman" w:hAnsi="Times New Roman" w:cs="Times New Roman"/>
                <w:color w:val="000000"/>
                <w:sz w:val="24"/>
                <w:szCs w:val="24"/>
                <w:lang w:eastAsia="lv-LV"/>
              </w:rPr>
              <w:t>os</w:t>
            </w:r>
            <w:r w:rsidR="001F60C0" w:rsidRPr="001F60C0">
              <w:rPr>
                <w:rFonts w:ascii="Times New Roman" w:eastAsia="Times New Roman" w:hAnsi="Times New Roman" w:cs="Times New Roman"/>
                <w:color w:val="000000"/>
                <w:sz w:val="24"/>
                <w:szCs w:val="24"/>
                <w:lang w:eastAsia="lv-LV"/>
              </w:rPr>
              <w:t xml:space="preserve"> Nr.161 "Kārtība, kādā novērš vardarbības draudus un nodrošina pagaidu aizsardzību pret vardarbību</w:t>
            </w:r>
            <w:r w:rsidR="001F60C0">
              <w:rPr>
                <w:rFonts w:ascii="Times New Roman" w:eastAsia="Times New Roman" w:hAnsi="Times New Roman" w:cs="Times New Roman"/>
                <w:color w:val="000000"/>
                <w:sz w:val="24"/>
                <w:szCs w:val="24"/>
                <w:lang w:eastAsia="lv-LV"/>
              </w:rPr>
              <w:t xml:space="preserve">” (grozījumi </w:t>
            </w:r>
            <w:r>
              <w:rPr>
                <w:rFonts w:ascii="Times New Roman" w:eastAsia="Times New Roman" w:hAnsi="Times New Roman" w:cs="Times New Roman"/>
                <w:color w:val="000000"/>
                <w:sz w:val="24"/>
                <w:szCs w:val="24"/>
                <w:lang w:eastAsia="lv-LV"/>
              </w:rPr>
              <w:t xml:space="preserve">MK </w:t>
            </w:r>
            <w:r w:rsidR="001F60C0">
              <w:rPr>
                <w:rFonts w:ascii="Times New Roman" w:eastAsia="Times New Roman" w:hAnsi="Times New Roman" w:cs="Times New Roman"/>
                <w:color w:val="000000"/>
                <w:sz w:val="24"/>
                <w:szCs w:val="24"/>
                <w:lang w:eastAsia="lv-LV"/>
              </w:rPr>
              <w:t xml:space="preserve">pieņemti </w:t>
            </w:r>
            <w:r w:rsidR="006D61A5">
              <w:rPr>
                <w:rFonts w:ascii="Times New Roman" w:eastAsia="Times New Roman" w:hAnsi="Times New Roman" w:cs="Times New Roman"/>
                <w:color w:val="000000"/>
                <w:sz w:val="24"/>
                <w:szCs w:val="24"/>
                <w:lang w:eastAsia="lv-LV"/>
              </w:rPr>
              <w:t xml:space="preserve">2017.gada 30.maijā). Tieslietu ministrija </w:t>
            </w:r>
            <w:r>
              <w:rPr>
                <w:rFonts w:ascii="Times New Roman" w:eastAsia="Times New Roman" w:hAnsi="Times New Roman" w:cs="Times New Roman"/>
                <w:color w:val="000000"/>
                <w:sz w:val="24"/>
                <w:szCs w:val="24"/>
                <w:lang w:eastAsia="lv-LV"/>
              </w:rPr>
              <w:t>sagatavoja</w:t>
            </w:r>
            <w:r w:rsidR="006D61A5">
              <w:rPr>
                <w:rFonts w:ascii="Times New Roman" w:eastAsia="Times New Roman" w:hAnsi="Times New Roman" w:cs="Times New Roman"/>
                <w:color w:val="000000"/>
                <w:sz w:val="24"/>
                <w:szCs w:val="24"/>
                <w:lang w:eastAsia="lv-LV"/>
              </w:rPr>
              <w:t xml:space="preserve"> grozījumus Krimināllikumā un likumā “Par </w:t>
            </w:r>
            <w:r w:rsidR="006D61A5" w:rsidRPr="006D61A5">
              <w:rPr>
                <w:rFonts w:ascii="Times New Roman" w:eastAsia="Times New Roman" w:hAnsi="Times New Roman" w:cs="Times New Roman"/>
                <w:color w:val="000000"/>
                <w:sz w:val="24"/>
                <w:szCs w:val="24"/>
                <w:lang w:eastAsia="lv-LV"/>
              </w:rPr>
              <w:t>Krimināllikuma spēkā stāšanās un piemērošanas kārtību”</w:t>
            </w:r>
            <w:r w:rsidR="00273D10">
              <w:rPr>
                <w:rFonts w:ascii="Times New Roman" w:eastAsia="Times New Roman" w:hAnsi="Times New Roman" w:cs="Times New Roman"/>
                <w:color w:val="000000"/>
                <w:sz w:val="24"/>
                <w:szCs w:val="24"/>
                <w:lang w:eastAsia="lv-LV"/>
              </w:rPr>
              <w:t xml:space="preserve"> (grozījumi </w:t>
            </w:r>
            <w:r>
              <w:rPr>
                <w:rFonts w:ascii="Times New Roman" w:eastAsia="Times New Roman" w:hAnsi="Times New Roman" w:cs="Times New Roman"/>
                <w:color w:val="000000"/>
                <w:sz w:val="24"/>
                <w:szCs w:val="24"/>
                <w:lang w:eastAsia="lv-LV"/>
              </w:rPr>
              <w:t xml:space="preserve">Saeimā </w:t>
            </w:r>
            <w:r w:rsidR="00273D10">
              <w:rPr>
                <w:rFonts w:ascii="Times New Roman" w:eastAsia="Times New Roman" w:hAnsi="Times New Roman" w:cs="Times New Roman"/>
                <w:color w:val="000000"/>
                <w:sz w:val="24"/>
                <w:szCs w:val="24"/>
                <w:lang w:eastAsia="lv-LV"/>
              </w:rPr>
              <w:t>pieņemti 2017.gada 8.jūnijā).</w:t>
            </w:r>
          </w:p>
          <w:p w:rsidR="008D3E83" w:rsidRDefault="008D3E83" w:rsidP="008D3E83">
            <w:pPr>
              <w:widowControl w:val="0"/>
              <w:spacing w:after="0" w:line="240" w:lineRule="auto"/>
              <w:jc w:val="both"/>
              <w:rPr>
                <w:rFonts w:ascii="Times New Roman" w:eastAsia="Times New Roman" w:hAnsi="Times New Roman" w:cs="Times New Roman"/>
                <w:bCs/>
                <w:color w:val="000000"/>
                <w:sz w:val="24"/>
                <w:szCs w:val="24"/>
                <w:lang w:eastAsia="lv-LV"/>
              </w:rPr>
            </w:pPr>
            <w:r>
              <w:rPr>
                <w:rFonts w:ascii="Times New Roman" w:eastAsia="Times New Roman" w:hAnsi="Times New Roman" w:cs="Times New Roman"/>
                <w:bCs/>
                <w:color w:val="000000"/>
                <w:sz w:val="24"/>
                <w:szCs w:val="24"/>
                <w:lang w:eastAsia="lv-LV"/>
              </w:rPr>
              <w:t xml:space="preserve">Tāpat 2017.gada 25.maijā Tieslietu ministrija Valsts sekretāru sanāksmē izsludināja likumprojektu </w:t>
            </w:r>
            <w:r w:rsidRPr="008D3E83">
              <w:rPr>
                <w:rFonts w:ascii="Times New Roman" w:eastAsia="Times New Roman" w:hAnsi="Times New Roman" w:cs="Times New Roman"/>
                <w:bCs/>
                <w:color w:val="000000"/>
                <w:sz w:val="24"/>
                <w:szCs w:val="24"/>
                <w:lang w:eastAsia="lv-LV"/>
              </w:rPr>
              <w:t> "Vardarbībai un vardarbības riskam pakļauto personu aizsardzības likums"</w:t>
            </w:r>
            <w:r>
              <w:rPr>
                <w:rFonts w:ascii="Times New Roman" w:eastAsia="Times New Roman" w:hAnsi="Times New Roman" w:cs="Times New Roman"/>
                <w:bCs/>
                <w:color w:val="000000"/>
                <w:sz w:val="24"/>
                <w:szCs w:val="24"/>
                <w:lang w:eastAsia="lv-LV"/>
              </w:rPr>
              <w:t xml:space="preserve"> (VSS-555), kura mērķis ir </w:t>
            </w:r>
            <w:r w:rsidRPr="008D3E83">
              <w:rPr>
                <w:rFonts w:ascii="Times New Roman" w:eastAsia="Times New Roman" w:hAnsi="Times New Roman" w:cs="Times New Roman"/>
                <w:bCs/>
                <w:color w:val="000000"/>
                <w:sz w:val="24"/>
                <w:szCs w:val="24"/>
                <w:lang w:eastAsia="lv-LV"/>
              </w:rPr>
              <w:t>izveidot un pilnveidot valsts un pašvaldības institūciju, ārstniecības personu, kā arī nevalstisko organizāciju sadarbību pašvaldību ietvaros, lai nodrošinātu personu aizsardzību no vardarbības no tuvām personām, kā arī novērstu šādas vardarbības riskus, atkārtotību un izraisītos nāves gadījumus.</w:t>
            </w:r>
          </w:p>
          <w:p w:rsidR="007A7532" w:rsidRDefault="007A7532" w:rsidP="008D3E83">
            <w:pPr>
              <w:widowControl w:val="0"/>
              <w:spacing w:after="0" w:line="240" w:lineRule="auto"/>
              <w:jc w:val="both"/>
              <w:rPr>
                <w:rFonts w:ascii="Times New Roman" w:eastAsia="Times New Roman" w:hAnsi="Times New Roman" w:cs="Times New Roman"/>
                <w:bCs/>
                <w:color w:val="000000"/>
                <w:sz w:val="24"/>
                <w:szCs w:val="24"/>
                <w:lang w:eastAsia="lv-LV"/>
              </w:rPr>
            </w:pPr>
          </w:p>
          <w:p w:rsidR="007A7532" w:rsidRDefault="007A7532" w:rsidP="008D3E83">
            <w:pPr>
              <w:widowControl w:val="0"/>
              <w:spacing w:after="0" w:line="240" w:lineRule="auto"/>
              <w:jc w:val="both"/>
              <w:rPr>
                <w:rFonts w:ascii="Times New Roman" w:eastAsia="Times New Roman" w:hAnsi="Times New Roman" w:cs="Times New Roman"/>
                <w:bCs/>
                <w:color w:val="000000"/>
                <w:sz w:val="24"/>
                <w:szCs w:val="24"/>
                <w:lang w:eastAsia="lv-LV"/>
              </w:rPr>
            </w:pPr>
            <w:r>
              <w:rPr>
                <w:rFonts w:ascii="Times New Roman" w:eastAsia="Times New Roman" w:hAnsi="Times New Roman" w:cs="Times New Roman"/>
                <w:bCs/>
                <w:color w:val="000000"/>
                <w:sz w:val="24"/>
                <w:szCs w:val="24"/>
                <w:lang w:eastAsia="lv-LV"/>
              </w:rPr>
              <w:t>Vardarbības ģimenē un vardarbības pret sievietēm problemātika ir atspoguļota vairākos politikas plānošanas dokumentos: Ģimenes valsts politikas pamatnostādnes 2011.-2017.gadam, Sabiedrības veselības pamatnostādnes 2014.2020.gadam</w:t>
            </w:r>
            <w:r w:rsidR="00682911">
              <w:rPr>
                <w:rFonts w:ascii="Times New Roman" w:eastAsia="Times New Roman" w:hAnsi="Times New Roman" w:cs="Times New Roman"/>
                <w:bCs/>
                <w:color w:val="000000"/>
                <w:sz w:val="24"/>
                <w:szCs w:val="24"/>
                <w:lang w:eastAsia="lv-LV"/>
              </w:rPr>
              <w:t>,</w:t>
            </w:r>
            <w:r w:rsidR="00682911" w:rsidRPr="00682911">
              <w:rPr>
                <w:rFonts w:ascii="Times New Roman" w:eastAsia="Calibri" w:hAnsi="Times New Roman" w:cs="Times New Roman"/>
                <w:bCs/>
                <w:sz w:val="20"/>
                <w:szCs w:val="20"/>
              </w:rPr>
              <w:t xml:space="preserve"> </w:t>
            </w:r>
            <w:r w:rsidR="00682911" w:rsidRPr="00682911">
              <w:rPr>
                <w:rFonts w:ascii="Times New Roman" w:eastAsia="Times New Roman" w:hAnsi="Times New Roman" w:cs="Times New Roman"/>
                <w:bCs/>
                <w:color w:val="000000"/>
                <w:sz w:val="24"/>
                <w:szCs w:val="24"/>
                <w:lang w:eastAsia="lv-LV"/>
              </w:rPr>
              <w:t>Ieslodzīt</w:t>
            </w:r>
            <w:r w:rsidR="00682911">
              <w:rPr>
                <w:rFonts w:ascii="Times New Roman" w:eastAsia="Times New Roman" w:hAnsi="Times New Roman" w:cs="Times New Roman"/>
                <w:bCs/>
                <w:color w:val="000000"/>
                <w:sz w:val="24"/>
                <w:szCs w:val="24"/>
                <w:lang w:eastAsia="lv-LV"/>
              </w:rPr>
              <w:t>o resocializācijas pamatnostādnes</w:t>
            </w:r>
            <w:r w:rsidR="00682911" w:rsidRPr="00682911">
              <w:rPr>
                <w:rFonts w:ascii="Times New Roman" w:eastAsia="Times New Roman" w:hAnsi="Times New Roman" w:cs="Times New Roman"/>
                <w:bCs/>
                <w:color w:val="000000"/>
                <w:sz w:val="24"/>
                <w:szCs w:val="24"/>
                <w:lang w:eastAsia="lv-LV"/>
              </w:rPr>
              <w:t xml:space="preserve"> 2015.-2020. gadam</w:t>
            </w:r>
            <w:r>
              <w:rPr>
                <w:rFonts w:ascii="Times New Roman" w:eastAsia="Times New Roman" w:hAnsi="Times New Roman" w:cs="Times New Roman"/>
                <w:bCs/>
                <w:color w:val="000000"/>
                <w:sz w:val="24"/>
                <w:szCs w:val="24"/>
                <w:lang w:eastAsia="lv-LV"/>
              </w:rPr>
              <w:t>.</w:t>
            </w:r>
          </w:p>
          <w:p w:rsidR="00AD7A26" w:rsidRDefault="00AD7A26" w:rsidP="008D3E83">
            <w:pPr>
              <w:widowControl w:val="0"/>
              <w:spacing w:after="0" w:line="240" w:lineRule="auto"/>
              <w:jc w:val="both"/>
              <w:rPr>
                <w:rFonts w:ascii="Times New Roman" w:eastAsia="Times New Roman" w:hAnsi="Times New Roman" w:cs="Times New Roman"/>
                <w:bCs/>
                <w:color w:val="000000"/>
                <w:sz w:val="24"/>
                <w:szCs w:val="24"/>
                <w:lang w:eastAsia="lv-LV"/>
              </w:rPr>
            </w:pPr>
          </w:p>
          <w:p w:rsidR="00AD7A26" w:rsidRDefault="0088362F" w:rsidP="008D3E83">
            <w:pPr>
              <w:widowControl w:val="0"/>
              <w:spacing w:after="0" w:line="240" w:lineRule="auto"/>
              <w:jc w:val="both"/>
              <w:rPr>
                <w:rFonts w:ascii="Times New Roman" w:eastAsia="Times New Roman" w:hAnsi="Times New Roman" w:cs="Times New Roman"/>
                <w:bCs/>
                <w:color w:val="000000"/>
                <w:sz w:val="24"/>
                <w:szCs w:val="24"/>
                <w:lang w:eastAsia="lv-LV"/>
              </w:rPr>
            </w:pPr>
            <w:r>
              <w:rPr>
                <w:rFonts w:ascii="Times New Roman" w:eastAsia="Times New Roman" w:hAnsi="Times New Roman" w:cs="Times New Roman"/>
                <w:bCs/>
                <w:color w:val="000000"/>
                <w:sz w:val="24"/>
                <w:szCs w:val="24"/>
                <w:lang w:eastAsia="lv-LV"/>
              </w:rPr>
              <w:t>Ņemot vērā konvencijā</w:t>
            </w:r>
            <w:r w:rsidR="00AD7A26">
              <w:rPr>
                <w:rFonts w:ascii="Times New Roman" w:eastAsia="Times New Roman" w:hAnsi="Times New Roman" w:cs="Times New Roman"/>
                <w:bCs/>
                <w:color w:val="000000"/>
                <w:sz w:val="24"/>
                <w:szCs w:val="24"/>
                <w:lang w:eastAsia="lv-LV"/>
              </w:rPr>
              <w:t xml:space="preserve"> iekļautās prasības, ir būtiski veikt ne tikai grozījumus normatīvajos aktos, bet </w:t>
            </w:r>
            <w:r>
              <w:rPr>
                <w:rFonts w:ascii="Times New Roman" w:eastAsia="Times New Roman" w:hAnsi="Times New Roman" w:cs="Times New Roman"/>
                <w:bCs/>
                <w:color w:val="000000"/>
                <w:sz w:val="24"/>
                <w:szCs w:val="24"/>
                <w:lang w:eastAsia="lv-LV"/>
              </w:rPr>
              <w:t xml:space="preserve">veikt arī </w:t>
            </w:r>
            <w:r w:rsidR="00F31C5B">
              <w:rPr>
                <w:rFonts w:ascii="Times New Roman" w:eastAsia="Times New Roman" w:hAnsi="Times New Roman" w:cs="Times New Roman"/>
                <w:bCs/>
                <w:color w:val="000000"/>
                <w:sz w:val="24"/>
                <w:szCs w:val="24"/>
                <w:lang w:eastAsia="lv-LV"/>
              </w:rPr>
              <w:t xml:space="preserve">cita veida pasākumus ar mērķi informēt sabiedrību par vardarbības problemātiku un iespējām saņemt palīdzību, kā arī izglītot speciālistus. </w:t>
            </w:r>
            <w:r w:rsidR="006C02F8">
              <w:rPr>
                <w:rFonts w:ascii="Times New Roman" w:eastAsia="Times New Roman" w:hAnsi="Times New Roman" w:cs="Times New Roman"/>
                <w:bCs/>
                <w:color w:val="000000"/>
                <w:sz w:val="24"/>
                <w:szCs w:val="24"/>
                <w:lang w:eastAsia="lv-LV"/>
              </w:rPr>
              <w:t>Attiecīgi</w:t>
            </w:r>
            <w:r w:rsidR="00C6528E">
              <w:rPr>
                <w:rFonts w:ascii="Times New Roman" w:eastAsia="Times New Roman" w:hAnsi="Times New Roman" w:cs="Times New Roman"/>
                <w:bCs/>
                <w:color w:val="000000"/>
                <w:sz w:val="24"/>
                <w:szCs w:val="24"/>
                <w:lang w:eastAsia="lv-LV"/>
              </w:rPr>
              <w:t xml:space="preserve"> Labklājības ministrija sadarbībā ar Tieslietu ministriju, Valsts policiju un vairākām nevalstiskām organizācijām 2017.gadā uzsāka īstenot divus Eiropas Komisijas līdzfinans</w:t>
            </w:r>
            <w:r w:rsidR="006F007E">
              <w:rPr>
                <w:rFonts w:ascii="Times New Roman" w:eastAsia="Times New Roman" w:hAnsi="Times New Roman" w:cs="Times New Roman"/>
                <w:bCs/>
                <w:color w:val="000000"/>
                <w:sz w:val="24"/>
                <w:szCs w:val="24"/>
                <w:lang w:eastAsia="lv-LV"/>
              </w:rPr>
              <w:t>ētos projektus</w:t>
            </w:r>
            <w:r w:rsidR="00C6528E">
              <w:rPr>
                <w:rFonts w:ascii="Times New Roman" w:eastAsia="Times New Roman" w:hAnsi="Times New Roman" w:cs="Times New Roman"/>
                <w:bCs/>
                <w:color w:val="000000"/>
                <w:sz w:val="24"/>
                <w:szCs w:val="24"/>
                <w:lang w:eastAsia="lv-LV"/>
              </w:rPr>
              <w:t xml:space="preserve"> </w:t>
            </w:r>
            <w:r w:rsidR="006F007E" w:rsidRPr="006F007E">
              <w:rPr>
                <w:rFonts w:ascii="Times New Roman" w:eastAsia="Times New Roman" w:hAnsi="Times New Roman" w:cs="Times New Roman"/>
                <w:bCs/>
                <w:color w:val="000000"/>
                <w:sz w:val="24"/>
                <w:szCs w:val="24"/>
                <w:lang w:eastAsia="lv-LV"/>
              </w:rPr>
              <w:t xml:space="preserve">programmas „Tiesības, vienlīdzība un pilsonība” ietvaros </w:t>
            </w:r>
            <w:r w:rsidR="006F007E">
              <w:rPr>
                <w:rFonts w:ascii="Times New Roman" w:eastAsia="Times New Roman" w:hAnsi="Times New Roman" w:cs="Times New Roman"/>
                <w:bCs/>
                <w:color w:val="000000"/>
                <w:sz w:val="24"/>
                <w:szCs w:val="24"/>
                <w:lang w:eastAsia="lv-LV"/>
              </w:rPr>
              <w:t xml:space="preserve">- </w:t>
            </w:r>
            <w:r w:rsidR="006F007E" w:rsidRPr="006F007E">
              <w:rPr>
                <w:rFonts w:ascii="Times New Roman" w:eastAsia="Times New Roman" w:hAnsi="Times New Roman" w:cs="Times New Roman"/>
                <w:bCs/>
                <w:color w:val="000000"/>
                <w:sz w:val="24"/>
                <w:szCs w:val="24"/>
                <w:lang w:eastAsia="lv-LV"/>
              </w:rPr>
              <w:t>„Izpratnes veidošanas kampaņa par nulles toleranci attiecībā uz vardarbību pret sievietēm „Vardarbībai patīk klusums””</w:t>
            </w:r>
            <w:r w:rsidR="006F007E">
              <w:rPr>
                <w:rFonts w:ascii="Times New Roman" w:eastAsia="Times New Roman" w:hAnsi="Times New Roman" w:cs="Times New Roman"/>
                <w:bCs/>
                <w:color w:val="000000"/>
                <w:sz w:val="24"/>
                <w:szCs w:val="24"/>
                <w:lang w:eastAsia="lv-LV"/>
              </w:rPr>
              <w:t xml:space="preserve"> un </w:t>
            </w:r>
            <w:r w:rsidR="006F007E" w:rsidRPr="006F007E">
              <w:rPr>
                <w:rFonts w:ascii="Times New Roman" w:eastAsia="Times New Roman" w:hAnsi="Times New Roman" w:cs="Times New Roman"/>
                <w:bCs/>
                <w:color w:val="000000"/>
                <w:sz w:val="24"/>
                <w:szCs w:val="24"/>
                <w:lang w:eastAsia="lv-LV"/>
              </w:rPr>
              <w:t xml:space="preserve">„Soli tuvāk: </w:t>
            </w:r>
            <w:r w:rsidR="006F007E" w:rsidRPr="006F007E">
              <w:rPr>
                <w:rFonts w:ascii="Times New Roman" w:eastAsia="Times New Roman" w:hAnsi="Times New Roman" w:cs="Times New Roman"/>
                <w:bCs/>
                <w:iCs/>
                <w:color w:val="000000"/>
                <w:sz w:val="24"/>
                <w:szCs w:val="24"/>
                <w:lang w:eastAsia="lv-LV"/>
              </w:rPr>
              <w:t>Kopienas vienotā atbilde uz vardarbības pret sievietēm gadījumiem</w:t>
            </w:r>
            <w:r w:rsidR="006F007E">
              <w:rPr>
                <w:rFonts w:ascii="Times New Roman" w:eastAsia="Times New Roman" w:hAnsi="Times New Roman" w:cs="Times New Roman"/>
                <w:bCs/>
                <w:color w:val="000000"/>
                <w:sz w:val="24"/>
                <w:szCs w:val="24"/>
                <w:lang w:eastAsia="lv-LV"/>
              </w:rPr>
              <w:t>”</w:t>
            </w:r>
            <w:r w:rsidR="006F007E" w:rsidRPr="006F007E">
              <w:rPr>
                <w:rFonts w:ascii="Times New Roman" w:eastAsia="Times New Roman" w:hAnsi="Times New Roman" w:cs="Times New Roman"/>
                <w:bCs/>
                <w:color w:val="000000"/>
                <w:sz w:val="24"/>
                <w:szCs w:val="24"/>
                <w:lang w:eastAsia="lv-LV"/>
              </w:rPr>
              <w:t>.</w:t>
            </w:r>
            <w:r w:rsidR="006F007E">
              <w:rPr>
                <w:rFonts w:ascii="Times New Roman" w:eastAsia="Times New Roman" w:hAnsi="Times New Roman" w:cs="Times New Roman"/>
                <w:bCs/>
                <w:color w:val="000000"/>
                <w:sz w:val="24"/>
                <w:szCs w:val="24"/>
                <w:lang w:eastAsia="lv-LV"/>
              </w:rPr>
              <w:t xml:space="preserve"> Vienlaikus izglītojošas aktivitātes tiek īstenotas </w:t>
            </w:r>
            <w:r w:rsidR="00091483">
              <w:rPr>
                <w:rFonts w:ascii="Times New Roman" w:eastAsia="Times New Roman" w:hAnsi="Times New Roman" w:cs="Times New Roman"/>
                <w:bCs/>
                <w:color w:val="000000"/>
                <w:sz w:val="24"/>
                <w:szCs w:val="24"/>
                <w:lang w:eastAsia="lv-LV"/>
              </w:rPr>
              <w:t>d</w:t>
            </w:r>
            <w:r w:rsidR="00091483" w:rsidRPr="00091483">
              <w:rPr>
                <w:rFonts w:ascii="Times New Roman" w:eastAsia="Times New Roman" w:hAnsi="Times New Roman" w:cs="Times New Roman"/>
                <w:bCs/>
                <w:color w:val="000000"/>
                <w:sz w:val="24"/>
                <w:szCs w:val="24"/>
                <w:lang w:eastAsia="lv-LV"/>
              </w:rPr>
              <w:t xml:space="preserve">arbības programmas "Izaugsme un nodarbinātība" 9.2.1.specifiskā atbalsta mērķa "Paaugstināt sociālo dienestu darba efektivitāti un darbinieku </w:t>
            </w:r>
            <w:r w:rsidR="00091483" w:rsidRPr="00091483">
              <w:rPr>
                <w:rFonts w:ascii="Times New Roman" w:eastAsia="Times New Roman" w:hAnsi="Times New Roman" w:cs="Times New Roman"/>
                <w:bCs/>
                <w:color w:val="000000"/>
                <w:sz w:val="24"/>
                <w:szCs w:val="24"/>
                <w:lang w:eastAsia="lv-LV"/>
              </w:rPr>
              <w:lastRenderedPageBreak/>
              <w:t>profesionalitāti darbam ar riska situācijās esošām personām" 9.2.1.1.pasākuma "Profesionāla sociālā darba attīstība pašvaldībās"</w:t>
            </w:r>
            <w:r w:rsidR="00091483">
              <w:rPr>
                <w:rFonts w:ascii="Times New Roman" w:eastAsia="Times New Roman" w:hAnsi="Times New Roman" w:cs="Times New Roman"/>
                <w:bCs/>
                <w:color w:val="000000"/>
                <w:sz w:val="24"/>
                <w:szCs w:val="24"/>
                <w:lang w:eastAsia="lv-LV"/>
              </w:rPr>
              <w:t xml:space="preserve"> </w:t>
            </w:r>
            <w:r w:rsidR="006F007E">
              <w:rPr>
                <w:rFonts w:ascii="Times New Roman" w:eastAsia="Times New Roman" w:hAnsi="Times New Roman" w:cs="Times New Roman"/>
                <w:bCs/>
                <w:color w:val="000000"/>
                <w:sz w:val="24"/>
                <w:szCs w:val="24"/>
                <w:lang w:eastAsia="lv-LV"/>
              </w:rPr>
              <w:t>ietvaros.</w:t>
            </w:r>
          </w:p>
          <w:p w:rsidR="00F26E4F" w:rsidRPr="008D3E83" w:rsidRDefault="00F26E4F" w:rsidP="008D3E83">
            <w:pPr>
              <w:widowControl w:val="0"/>
              <w:spacing w:after="0" w:line="240" w:lineRule="auto"/>
              <w:jc w:val="both"/>
              <w:rPr>
                <w:rFonts w:ascii="Times New Roman" w:eastAsia="Times New Roman" w:hAnsi="Times New Roman" w:cs="Times New Roman"/>
                <w:bCs/>
                <w:color w:val="000000"/>
                <w:sz w:val="24"/>
                <w:szCs w:val="24"/>
                <w:lang w:eastAsia="lv-LV"/>
              </w:rPr>
            </w:pPr>
            <w:r w:rsidRPr="00F26E4F">
              <w:rPr>
                <w:rFonts w:ascii="Times New Roman" w:eastAsia="Times New Roman" w:hAnsi="Times New Roman" w:cs="Times New Roman"/>
                <w:bCs/>
                <w:color w:val="000000"/>
                <w:sz w:val="24"/>
                <w:szCs w:val="24"/>
                <w:lang w:eastAsia="lv-LV"/>
              </w:rPr>
              <w:t>Darbības programmas "Izaugsme un nodarbinātība" 9.1.3. specifiskā atbalsta mērķa "Paaugstināt resocializācijas sistēmas efektivitāti" ietvaros, piesaistot ESF finansējumu, notiks resocializācijas programmu izvērtēšana: esošo resocializācijas programmu kvalitātes pārbaude un trūkstošo programmu pielāgošana vai izstrāde. Īstenojot šo aktivitāti, tiek panākts, ka ieslodzījuma vietās tiks īstenota vismaz viena resocializācijas programma, kas atbilst konvencijā noteiktajam mērķim</w:t>
            </w:r>
            <w:r>
              <w:rPr>
                <w:rFonts w:ascii="Times New Roman" w:eastAsia="Times New Roman" w:hAnsi="Times New Roman" w:cs="Times New Roman"/>
                <w:bCs/>
                <w:color w:val="000000"/>
                <w:sz w:val="24"/>
                <w:szCs w:val="24"/>
                <w:lang w:eastAsia="lv-LV"/>
              </w:rPr>
              <w:t>.</w:t>
            </w:r>
          </w:p>
          <w:p w:rsidR="001F60C0" w:rsidRDefault="001F60C0" w:rsidP="004B1610">
            <w:pPr>
              <w:widowControl w:val="0"/>
              <w:spacing w:after="0" w:line="240" w:lineRule="auto"/>
              <w:jc w:val="both"/>
              <w:rPr>
                <w:rFonts w:ascii="Times New Roman" w:eastAsia="Times New Roman" w:hAnsi="Times New Roman" w:cs="Times New Roman"/>
                <w:color w:val="000000"/>
                <w:sz w:val="24"/>
                <w:szCs w:val="24"/>
                <w:lang w:eastAsia="lv-LV"/>
              </w:rPr>
            </w:pPr>
          </w:p>
          <w:p w:rsidR="00C2499B" w:rsidRPr="00505079" w:rsidRDefault="00C2499B" w:rsidP="00C2499B">
            <w:pPr>
              <w:shd w:val="clear" w:color="auto" w:fill="FFFFFF"/>
              <w:spacing w:after="0" w:line="240" w:lineRule="auto"/>
              <w:ind w:firstLine="550"/>
              <w:jc w:val="both"/>
              <w:rPr>
                <w:rFonts w:ascii="Times New Roman" w:eastAsia="Times New Roman" w:hAnsi="Times New Roman" w:cs="Times New Roman"/>
                <w:color w:val="000000"/>
                <w:sz w:val="24"/>
                <w:szCs w:val="24"/>
                <w:lang w:eastAsia="lv-LV"/>
              </w:rPr>
            </w:pPr>
            <w:r w:rsidRPr="00505079">
              <w:rPr>
                <w:rFonts w:ascii="Times New Roman" w:eastAsia="Times New Roman" w:hAnsi="Times New Roman" w:cs="Times New Roman"/>
                <w:color w:val="000000"/>
                <w:sz w:val="24"/>
                <w:szCs w:val="24"/>
                <w:u w:val="single"/>
                <w:lang w:eastAsia="lv-LV"/>
              </w:rPr>
              <w:t>Likumprojekta būtība:</w:t>
            </w:r>
          </w:p>
          <w:p w:rsidR="00C2499B" w:rsidRPr="00505079" w:rsidRDefault="00C2499B" w:rsidP="00C2499B">
            <w:pPr>
              <w:shd w:val="clear" w:color="auto" w:fill="FFFFFF"/>
              <w:spacing w:after="0" w:line="240" w:lineRule="auto"/>
              <w:ind w:firstLine="550"/>
              <w:jc w:val="both"/>
              <w:rPr>
                <w:rFonts w:ascii="Times New Roman" w:eastAsia="Times New Roman" w:hAnsi="Times New Roman" w:cs="Times New Roman"/>
                <w:color w:val="000000"/>
                <w:sz w:val="24"/>
                <w:szCs w:val="24"/>
                <w:lang w:eastAsia="lv-LV"/>
              </w:rPr>
            </w:pPr>
            <w:r w:rsidRPr="00505079">
              <w:rPr>
                <w:rFonts w:ascii="Times New Roman" w:eastAsia="Times New Roman" w:hAnsi="Times New Roman" w:cs="Times New Roman"/>
                <w:color w:val="000000"/>
                <w:sz w:val="24"/>
                <w:szCs w:val="24"/>
                <w:lang w:eastAsia="lv-LV"/>
              </w:rPr>
              <w:t> </w:t>
            </w:r>
          </w:p>
          <w:p w:rsidR="00C2499B" w:rsidRPr="00505079" w:rsidRDefault="00C2499B" w:rsidP="00C2499B">
            <w:pPr>
              <w:shd w:val="clear" w:color="auto" w:fill="FFFFFF"/>
              <w:spacing w:after="0" w:line="240" w:lineRule="auto"/>
              <w:ind w:firstLine="550"/>
              <w:jc w:val="both"/>
              <w:rPr>
                <w:rFonts w:ascii="Times New Roman" w:eastAsia="Times New Roman" w:hAnsi="Times New Roman" w:cs="Times New Roman"/>
                <w:color w:val="000000"/>
                <w:sz w:val="24"/>
                <w:szCs w:val="24"/>
                <w:lang w:eastAsia="lv-LV"/>
              </w:rPr>
            </w:pPr>
            <w:r w:rsidRPr="00505079">
              <w:rPr>
                <w:rFonts w:ascii="Times New Roman" w:eastAsia="Times New Roman" w:hAnsi="Times New Roman" w:cs="Times New Roman"/>
                <w:color w:val="000000"/>
                <w:sz w:val="24"/>
                <w:szCs w:val="24"/>
                <w:lang w:eastAsia="lv-LV"/>
              </w:rPr>
              <w:t>Likumprojekta 1.pants paredz, ka ar šo likumu konvencija tiek pieņemta un apstiprināta.</w:t>
            </w:r>
          </w:p>
          <w:p w:rsidR="00C2499B" w:rsidRPr="00505079" w:rsidRDefault="00C2499B" w:rsidP="00C2499B">
            <w:pPr>
              <w:shd w:val="clear" w:color="auto" w:fill="FFFFFF"/>
              <w:spacing w:after="0" w:line="240" w:lineRule="auto"/>
              <w:ind w:firstLine="550"/>
              <w:jc w:val="both"/>
              <w:rPr>
                <w:rFonts w:ascii="Times New Roman" w:eastAsia="Times New Roman" w:hAnsi="Times New Roman" w:cs="Times New Roman"/>
                <w:color w:val="000000"/>
                <w:sz w:val="24"/>
                <w:szCs w:val="24"/>
                <w:lang w:eastAsia="lv-LV"/>
              </w:rPr>
            </w:pPr>
            <w:r w:rsidRPr="00505079">
              <w:rPr>
                <w:rFonts w:ascii="Times New Roman" w:eastAsia="Times New Roman" w:hAnsi="Times New Roman" w:cs="Times New Roman"/>
                <w:color w:val="000000"/>
                <w:sz w:val="24"/>
                <w:szCs w:val="24"/>
                <w:lang w:eastAsia="lv-LV"/>
              </w:rPr>
              <w:t> </w:t>
            </w:r>
          </w:p>
          <w:p w:rsidR="00C2499B" w:rsidRPr="00505079" w:rsidRDefault="00C2499B" w:rsidP="00C2499B">
            <w:pPr>
              <w:shd w:val="clear" w:color="auto" w:fill="FFFFFF"/>
              <w:spacing w:after="0" w:line="240" w:lineRule="auto"/>
              <w:ind w:firstLine="550"/>
              <w:jc w:val="both"/>
              <w:rPr>
                <w:rFonts w:ascii="Times New Roman" w:eastAsia="Times New Roman" w:hAnsi="Times New Roman" w:cs="Times New Roman"/>
                <w:color w:val="000000"/>
                <w:sz w:val="24"/>
                <w:szCs w:val="24"/>
                <w:lang w:eastAsia="lv-LV"/>
              </w:rPr>
            </w:pPr>
            <w:r w:rsidRPr="00505079">
              <w:rPr>
                <w:rFonts w:ascii="Times New Roman" w:eastAsia="Times New Roman" w:hAnsi="Times New Roman" w:cs="Times New Roman"/>
                <w:color w:val="000000"/>
                <w:sz w:val="24"/>
                <w:szCs w:val="24"/>
                <w:lang w:eastAsia="lv-LV"/>
              </w:rPr>
              <w:t>Likumproj</w:t>
            </w:r>
            <w:r w:rsidR="00F92A3D">
              <w:rPr>
                <w:rFonts w:ascii="Times New Roman" w:eastAsia="Times New Roman" w:hAnsi="Times New Roman" w:cs="Times New Roman"/>
                <w:color w:val="000000"/>
                <w:sz w:val="24"/>
                <w:szCs w:val="24"/>
                <w:lang w:eastAsia="lv-LV"/>
              </w:rPr>
              <w:t xml:space="preserve">ekta 2.pants nosaka </w:t>
            </w:r>
            <w:r w:rsidR="006C02F8">
              <w:rPr>
                <w:rFonts w:ascii="Times New Roman" w:eastAsia="Times New Roman" w:hAnsi="Times New Roman" w:cs="Times New Roman"/>
                <w:color w:val="000000"/>
                <w:sz w:val="24"/>
                <w:szCs w:val="24"/>
                <w:lang w:eastAsia="lv-LV"/>
              </w:rPr>
              <w:t>Labklājības ministriju kā atbildīgo institūciju</w:t>
            </w:r>
            <w:r w:rsidRPr="00505079">
              <w:rPr>
                <w:rFonts w:ascii="Times New Roman" w:eastAsia="Times New Roman" w:hAnsi="Times New Roman" w:cs="Times New Roman"/>
                <w:color w:val="000000"/>
                <w:sz w:val="24"/>
                <w:szCs w:val="24"/>
                <w:lang w:eastAsia="lv-LV"/>
              </w:rPr>
              <w:t xml:space="preserve"> par konvencijā paredzēto saistību izpildes koordinēšanu.</w:t>
            </w:r>
            <w:r w:rsidR="00F92A3D">
              <w:rPr>
                <w:rFonts w:ascii="Times New Roman" w:eastAsia="Times New Roman" w:hAnsi="Times New Roman" w:cs="Times New Roman"/>
                <w:color w:val="000000"/>
                <w:sz w:val="24"/>
                <w:szCs w:val="24"/>
                <w:lang w:eastAsia="lv-LV"/>
              </w:rPr>
              <w:t xml:space="preserve"> </w:t>
            </w:r>
            <w:r w:rsidR="006C02F8">
              <w:rPr>
                <w:rFonts w:ascii="Times New Roman" w:eastAsia="Times New Roman" w:hAnsi="Times New Roman" w:cs="Times New Roman"/>
                <w:color w:val="000000"/>
                <w:sz w:val="24"/>
                <w:szCs w:val="24"/>
                <w:lang w:eastAsia="lv-LV"/>
              </w:rPr>
              <w:t>Šāds risinājums sākotnēji atbalstīts jau MK rīkojuma 3.punktā</w:t>
            </w:r>
            <w:r w:rsidR="00F92A3D" w:rsidRPr="00F92A3D">
              <w:rPr>
                <w:rFonts w:ascii="Times New Roman" w:eastAsia="Times New Roman" w:hAnsi="Times New Roman" w:cs="Times New Roman"/>
                <w:color w:val="000000"/>
                <w:sz w:val="24"/>
                <w:szCs w:val="24"/>
                <w:lang w:eastAsia="lv-LV"/>
              </w:rPr>
              <w:t>.</w:t>
            </w:r>
          </w:p>
          <w:p w:rsidR="00C2499B" w:rsidRPr="00505079" w:rsidRDefault="00C2499B" w:rsidP="00C2499B">
            <w:pPr>
              <w:shd w:val="clear" w:color="auto" w:fill="FFFFFF"/>
              <w:spacing w:after="0" w:line="240" w:lineRule="auto"/>
              <w:ind w:firstLine="550"/>
              <w:jc w:val="both"/>
              <w:rPr>
                <w:rFonts w:ascii="Times New Roman" w:eastAsia="Times New Roman" w:hAnsi="Times New Roman" w:cs="Times New Roman"/>
                <w:color w:val="000000"/>
                <w:sz w:val="24"/>
                <w:szCs w:val="24"/>
                <w:lang w:eastAsia="lv-LV"/>
              </w:rPr>
            </w:pPr>
            <w:r w:rsidRPr="00505079">
              <w:rPr>
                <w:rFonts w:ascii="Times New Roman" w:eastAsia="Times New Roman" w:hAnsi="Times New Roman" w:cs="Times New Roman"/>
                <w:color w:val="000000"/>
                <w:sz w:val="24"/>
                <w:szCs w:val="24"/>
                <w:lang w:eastAsia="lv-LV"/>
              </w:rPr>
              <w:t> </w:t>
            </w:r>
          </w:p>
          <w:p w:rsidR="00F92A3D" w:rsidRDefault="00C2499B" w:rsidP="00C2499B">
            <w:pPr>
              <w:shd w:val="clear" w:color="auto" w:fill="FFFFFF"/>
              <w:spacing w:after="0" w:line="240" w:lineRule="auto"/>
              <w:ind w:firstLine="550"/>
              <w:jc w:val="both"/>
              <w:rPr>
                <w:rFonts w:ascii="Times New Roman" w:eastAsia="Times New Roman" w:hAnsi="Times New Roman" w:cs="Times New Roman"/>
                <w:color w:val="000000"/>
                <w:sz w:val="24"/>
                <w:szCs w:val="24"/>
                <w:lang w:eastAsia="lv-LV"/>
              </w:rPr>
            </w:pPr>
            <w:r w:rsidRPr="00505079">
              <w:rPr>
                <w:rFonts w:ascii="Times New Roman" w:eastAsia="Times New Roman" w:hAnsi="Times New Roman" w:cs="Times New Roman"/>
                <w:color w:val="000000"/>
                <w:sz w:val="24"/>
                <w:szCs w:val="24"/>
                <w:lang w:eastAsia="lv-LV"/>
              </w:rPr>
              <w:t xml:space="preserve">Likumprojekta 3.pants paredz Latvijai izteikt </w:t>
            </w:r>
            <w:r w:rsidR="00DD2AE1">
              <w:rPr>
                <w:rFonts w:ascii="Times New Roman" w:eastAsia="Times New Roman" w:hAnsi="Times New Roman" w:cs="Times New Roman"/>
                <w:color w:val="000000"/>
                <w:sz w:val="24"/>
                <w:szCs w:val="24"/>
                <w:lang w:eastAsia="lv-LV"/>
              </w:rPr>
              <w:t>atrunu</w:t>
            </w:r>
            <w:r w:rsidRPr="00505079">
              <w:rPr>
                <w:rFonts w:ascii="Times New Roman" w:eastAsia="Times New Roman" w:hAnsi="Times New Roman" w:cs="Times New Roman"/>
                <w:color w:val="000000"/>
                <w:sz w:val="24"/>
                <w:szCs w:val="24"/>
                <w:lang w:eastAsia="lv-LV"/>
              </w:rPr>
              <w:t xml:space="preserve"> par konvencijas </w:t>
            </w:r>
            <w:r w:rsidR="00F92A3D">
              <w:rPr>
                <w:rFonts w:ascii="Times New Roman" w:eastAsia="Times New Roman" w:hAnsi="Times New Roman" w:cs="Times New Roman"/>
                <w:color w:val="000000"/>
                <w:sz w:val="24"/>
                <w:szCs w:val="24"/>
                <w:lang w:eastAsia="lv-LV"/>
              </w:rPr>
              <w:t>55.panta pirmo daļu saistībā ar 35.panta regulējumu attiecībā uz maznozīmīgajiem pārkāpumiem</w:t>
            </w:r>
            <w:r w:rsidRPr="00505079">
              <w:rPr>
                <w:rFonts w:ascii="Times New Roman" w:eastAsia="Times New Roman" w:hAnsi="Times New Roman" w:cs="Times New Roman"/>
                <w:color w:val="000000"/>
                <w:sz w:val="24"/>
                <w:szCs w:val="24"/>
                <w:lang w:eastAsia="lv-LV"/>
              </w:rPr>
              <w:t>.</w:t>
            </w:r>
            <w:r w:rsidR="002525E7">
              <w:rPr>
                <w:rFonts w:ascii="Times New Roman" w:eastAsia="Times New Roman" w:hAnsi="Times New Roman" w:cs="Times New Roman"/>
                <w:color w:val="000000"/>
                <w:sz w:val="24"/>
                <w:szCs w:val="24"/>
                <w:lang w:eastAsia="lv-LV"/>
              </w:rPr>
              <w:t xml:space="preserve"> Atruna nepieciešama, </w:t>
            </w:r>
            <w:r w:rsidR="002525E7" w:rsidRPr="002525E7">
              <w:rPr>
                <w:rFonts w:ascii="Times New Roman" w:eastAsia="Times New Roman" w:hAnsi="Times New Roman" w:cs="Times New Roman"/>
                <w:color w:val="000000"/>
                <w:sz w:val="24"/>
                <w:szCs w:val="24"/>
                <w:lang w:eastAsia="lv-LV"/>
              </w:rPr>
              <w:t xml:space="preserve">ņemot vērā Latvijas tiesību sistēmas īpatnības, </w:t>
            </w:r>
            <w:r w:rsidR="002525E7">
              <w:rPr>
                <w:rFonts w:ascii="Times New Roman" w:eastAsia="Times New Roman" w:hAnsi="Times New Roman" w:cs="Times New Roman"/>
                <w:color w:val="000000"/>
                <w:sz w:val="24"/>
                <w:szCs w:val="24"/>
                <w:lang w:eastAsia="lv-LV"/>
              </w:rPr>
              <w:t>jo</w:t>
            </w:r>
            <w:r w:rsidR="002525E7" w:rsidRPr="002525E7">
              <w:rPr>
                <w:rFonts w:ascii="Times New Roman" w:eastAsia="Times New Roman" w:hAnsi="Times New Roman" w:cs="Times New Roman"/>
                <w:color w:val="000000"/>
                <w:sz w:val="24"/>
                <w:szCs w:val="24"/>
                <w:lang w:eastAsia="lv-LV"/>
              </w:rPr>
              <w:t xml:space="preserve"> arī turpmāk būs nepieciešams cietušā iesniegums, lai uzsāktu lietvedību par administratīvi sodāmu maznozīmīgu miesas bojājumu nodarīšanu.</w:t>
            </w:r>
          </w:p>
          <w:p w:rsidR="00C2499B" w:rsidRPr="00505079" w:rsidRDefault="00C2499B" w:rsidP="00C2499B">
            <w:pPr>
              <w:shd w:val="clear" w:color="auto" w:fill="FFFFFF"/>
              <w:spacing w:after="0" w:line="240" w:lineRule="auto"/>
              <w:ind w:firstLine="550"/>
              <w:jc w:val="both"/>
              <w:rPr>
                <w:rFonts w:ascii="Times New Roman" w:eastAsia="Times New Roman" w:hAnsi="Times New Roman" w:cs="Times New Roman"/>
                <w:color w:val="000000"/>
                <w:sz w:val="24"/>
                <w:szCs w:val="24"/>
                <w:lang w:eastAsia="lv-LV"/>
              </w:rPr>
            </w:pPr>
            <w:r w:rsidRPr="00505079">
              <w:rPr>
                <w:rFonts w:ascii="Times New Roman" w:eastAsia="Times New Roman" w:hAnsi="Times New Roman" w:cs="Times New Roman"/>
                <w:color w:val="000000"/>
                <w:sz w:val="24"/>
                <w:szCs w:val="24"/>
                <w:lang w:eastAsia="lv-LV"/>
              </w:rPr>
              <w:t> </w:t>
            </w:r>
          </w:p>
          <w:p w:rsidR="00C2499B" w:rsidRPr="00505079" w:rsidRDefault="003C4D0C" w:rsidP="00C2499B">
            <w:pPr>
              <w:shd w:val="clear" w:color="auto" w:fill="FFFFFF"/>
              <w:spacing w:after="0" w:line="240" w:lineRule="auto"/>
              <w:ind w:firstLine="550"/>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Likumprojekta 4</w:t>
            </w:r>
            <w:r w:rsidR="00C2499B" w:rsidRPr="00505079">
              <w:rPr>
                <w:rFonts w:ascii="Times New Roman" w:eastAsia="Times New Roman" w:hAnsi="Times New Roman" w:cs="Times New Roman"/>
                <w:color w:val="000000"/>
                <w:sz w:val="24"/>
                <w:szCs w:val="24"/>
                <w:lang w:eastAsia="lv-LV"/>
              </w:rPr>
              <w:t>.pants paredz, ka konvencija stā</w:t>
            </w:r>
            <w:r>
              <w:rPr>
                <w:rFonts w:ascii="Times New Roman" w:eastAsia="Times New Roman" w:hAnsi="Times New Roman" w:cs="Times New Roman"/>
                <w:color w:val="000000"/>
                <w:sz w:val="24"/>
                <w:szCs w:val="24"/>
                <w:lang w:eastAsia="lv-LV"/>
              </w:rPr>
              <w:t>jas spēkā tās 75.panta ceturtajā daļā</w:t>
            </w:r>
            <w:r w:rsidR="00C2499B" w:rsidRPr="00505079">
              <w:rPr>
                <w:rFonts w:ascii="Times New Roman" w:eastAsia="Times New Roman" w:hAnsi="Times New Roman" w:cs="Times New Roman"/>
                <w:color w:val="000000"/>
                <w:sz w:val="24"/>
                <w:szCs w:val="24"/>
                <w:lang w:eastAsia="lv-LV"/>
              </w:rPr>
              <w:t xml:space="preserve"> noteiktajā laikā un kārtībā, un Ārlietu ministrija par to paziņo oficiālajā izdevumā „Latvijas Vēstnesis”.</w:t>
            </w:r>
            <w:r w:rsidR="00370386" w:rsidRPr="004B1610">
              <w:rPr>
                <w:rFonts w:ascii="Times New Roman" w:eastAsia="Calibri" w:hAnsi="Times New Roman" w:cs="Times New Roman"/>
                <w:bCs/>
                <w:color w:val="000000" w:themeColor="text1"/>
                <w:sz w:val="24"/>
                <w:szCs w:val="24"/>
              </w:rPr>
              <w:t xml:space="preserve"> </w:t>
            </w:r>
            <w:r w:rsidR="00370386">
              <w:rPr>
                <w:rFonts w:ascii="Times New Roman" w:eastAsia="Calibri" w:hAnsi="Times New Roman" w:cs="Times New Roman"/>
                <w:bCs/>
                <w:color w:val="000000" w:themeColor="text1"/>
                <w:sz w:val="24"/>
                <w:szCs w:val="24"/>
              </w:rPr>
              <w:t>Konvencija paredz, ka a</w:t>
            </w:r>
            <w:r w:rsidR="00370386" w:rsidRPr="004B1610">
              <w:rPr>
                <w:rFonts w:ascii="Times New Roman" w:eastAsia="Calibri" w:hAnsi="Times New Roman" w:cs="Times New Roman"/>
                <w:bCs/>
                <w:color w:val="000000" w:themeColor="text1"/>
                <w:sz w:val="24"/>
                <w:szCs w:val="24"/>
              </w:rPr>
              <w:t>ttiecībā uz katru valsti, kas būs deponējusi ratifikācijas dokumentu pēc konvencijas spēkā stāšanās,  konvencija stāsies spēkā attiecīgi, kad pagājuši trīs mēneši no datuma, kurā deponēts tās ratifikācijas, pieņemšanas vai apstiprināšanas instruments.</w:t>
            </w:r>
          </w:p>
          <w:p w:rsidR="00C2499B" w:rsidRPr="00505079" w:rsidRDefault="00C2499B" w:rsidP="00C2499B">
            <w:pPr>
              <w:shd w:val="clear" w:color="auto" w:fill="FFFFFF"/>
              <w:spacing w:after="0" w:line="240" w:lineRule="auto"/>
              <w:ind w:firstLine="550"/>
              <w:jc w:val="both"/>
              <w:rPr>
                <w:rFonts w:ascii="Times New Roman" w:eastAsia="Times New Roman" w:hAnsi="Times New Roman" w:cs="Times New Roman"/>
                <w:color w:val="000000"/>
                <w:sz w:val="24"/>
                <w:szCs w:val="24"/>
                <w:lang w:eastAsia="lv-LV"/>
              </w:rPr>
            </w:pPr>
            <w:r w:rsidRPr="00505079">
              <w:rPr>
                <w:rFonts w:ascii="Times New Roman" w:eastAsia="Times New Roman" w:hAnsi="Times New Roman" w:cs="Times New Roman"/>
                <w:color w:val="000000"/>
                <w:sz w:val="24"/>
                <w:szCs w:val="24"/>
                <w:lang w:eastAsia="lv-LV"/>
              </w:rPr>
              <w:t> </w:t>
            </w:r>
          </w:p>
          <w:p w:rsidR="008B75FB" w:rsidRPr="00B602D0" w:rsidRDefault="00370386" w:rsidP="00B602D0">
            <w:pPr>
              <w:shd w:val="clear" w:color="auto" w:fill="FFFFFF"/>
              <w:spacing w:after="0" w:line="240" w:lineRule="auto"/>
              <w:ind w:firstLine="550"/>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Likumprojekta 5</w:t>
            </w:r>
            <w:r w:rsidR="00DD2AE1">
              <w:rPr>
                <w:rFonts w:ascii="Times New Roman" w:eastAsia="Times New Roman" w:hAnsi="Times New Roman" w:cs="Times New Roman"/>
                <w:color w:val="000000"/>
                <w:sz w:val="24"/>
                <w:szCs w:val="24"/>
                <w:lang w:eastAsia="lv-LV"/>
              </w:rPr>
              <w:t>.pants paredz, ka likums</w:t>
            </w:r>
            <w:r w:rsidR="00C2499B" w:rsidRPr="00505079">
              <w:rPr>
                <w:rFonts w:ascii="Times New Roman" w:eastAsia="Times New Roman" w:hAnsi="Times New Roman" w:cs="Times New Roman"/>
                <w:color w:val="000000"/>
                <w:sz w:val="24"/>
                <w:szCs w:val="24"/>
                <w:lang w:eastAsia="lv-LV"/>
              </w:rPr>
              <w:t xml:space="preserve"> stājas spēkā nākama</w:t>
            </w:r>
            <w:r w:rsidR="00B602D0">
              <w:rPr>
                <w:rFonts w:ascii="Times New Roman" w:eastAsia="Times New Roman" w:hAnsi="Times New Roman" w:cs="Times New Roman"/>
                <w:color w:val="000000"/>
                <w:sz w:val="24"/>
                <w:szCs w:val="24"/>
                <w:lang w:eastAsia="lv-LV"/>
              </w:rPr>
              <w:t>jā dienā pēc tā izsludināšanas.</w:t>
            </w:r>
          </w:p>
        </w:tc>
      </w:tr>
      <w:tr w:rsidR="00071E94" w:rsidRPr="00505079" w:rsidTr="00061877">
        <w:trPr>
          <w:trHeight w:val="465"/>
        </w:trPr>
        <w:tc>
          <w:tcPr>
            <w:tcW w:w="243" w:type="pct"/>
            <w:tcBorders>
              <w:top w:val="outset" w:sz="6" w:space="0" w:color="414142"/>
              <w:left w:val="outset" w:sz="6" w:space="0" w:color="414142"/>
              <w:bottom w:val="outset" w:sz="6" w:space="0" w:color="414142"/>
              <w:right w:val="outset" w:sz="6" w:space="0" w:color="414142"/>
            </w:tcBorders>
            <w:hideMark/>
          </w:tcPr>
          <w:p w:rsidR="004D15A9" w:rsidRPr="00505079" w:rsidRDefault="004D15A9" w:rsidP="00071E94">
            <w:pPr>
              <w:spacing w:after="0" w:line="240" w:lineRule="auto"/>
              <w:rPr>
                <w:rFonts w:ascii="Times New Roman" w:eastAsia="Times New Roman" w:hAnsi="Times New Roman" w:cs="Times New Roman"/>
                <w:sz w:val="24"/>
                <w:szCs w:val="24"/>
                <w:lang w:eastAsia="lv-LV"/>
              </w:rPr>
            </w:pPr>
            <w:r w:rsidRPr="00505079">
              <w:rPr>
                <w:rFonts w:ascii="Times New Roman" w:eastAsia="Times New Roman" w:hAnsi="Times New Roman" w:cs="Times New Roman"/>
                <w:sz w:val="24"/>
                <w:szCs w:val="24"/>
                <w:lang w:eastAsia="lv-LV"/>
              </w:rPr>
              <w:lastRenderedPageBreak/>
              <w:t>3.</w:t>
            </w:r>
          </w:p>
        </w:tc>
        <w:tc>
          <w:tcPr>
            <w:tcW w:w="1509" w:type="pct"/>
            <w:tcBorders>
              <w:top w:val="outset" w:sz="6" w:space="0" w:color="414142"/>
              <w:left w:val="outset" w:sz="6" w:space="0" w:color="414142"/>
              <w:bottom w:val="outset" w:sz="6" w:space="0" w:color="414142"/>
              <w:right w:val="outset" w:sz="6" w:space="0" w:color="414142"/>
            </w:tcBorders>
            <w:hideMark/>
          </w:tcPr>
          <w:p w:rsidR="004D15A9" w:rsidRPr="00505079" w:rsidRDefault="004D15A9">
            <w:pPr>
              <w:spacing w:after="0" w:line="240" w:lineRule="auto"/>
              <w:rPr>
                <w:rFonts w:ascii="Times New Roman" w:eastAsia="Times New Roman" w:hAnsi="Times New Roman" w:cs="Times New Roman"/>
                <w:sz w:val="24"/>
                <w:szCs w:val="24"/>
                <w:lang w:eastAsia="lv-LV"/>
              </w:rPr>
            </w:pPr>
            <w:r w:rsidRPr="00505079">
              <w:rPr>
                <w:rFonts w:ascii="Times New Roman" w:eastAsia="Times New Roman" w:hAnsi="Times New Roman" w:cs="Times New Roman"/>
                <w:sz w:val="24"/>
                <w:szCs w:val="24"/>
                <w:lang w:eastAsia="lv-LV"/>
              </w:rPr>
              <w:t>Projekta izstrādē iesaistītās institūcijas</w:t>
            </w:r>
          </w:p>
        </w:tc>
        <w:tc>
          <w:tcPr>
            <w:tcW w:w="3248" w:type="pct"/>
            <w:tcBorders>
              <w:top w:val="outset" w:sz="6" w:space="0" w:color="414142"/>
              <w:left w:val="outset" w:sz="6" w:space="0" w:color="414142"/>
              <w:bottom w:val="outset" w:sz="6" w:space="0" w:color="414142"/>
              <w:right w:val="outset" w:sz="6" w:space="0" w:color="414142"/>
            </w:tcBorders>
          </w:tcPr>
          <w:p w:rsidR="00D650DD" w:rsidRPr="00505079" w:rsidRDefault="00B602D0" w:rsidP="00315818">
            <w:pPr>
              <w:widowControl w:val="0"/>
              <w:spacing w:after="0" w:line="240" w:lineRule="auto"/>
              <w:jc w:val="both"/>
              <w:rPr>
                <w:rFonts w:ascii="Times New Roman" w:hAnsi="Times New Roman" w:cs="Times New Roman"/>
                <w:iCs/>
                <w:sz w:val="24"/>
                <w:szCs w:val="24"/>
                <w:lang w:eastAsia="lv-LV"/>
              </w:rPr>
            </w:pPr>
            <w:r>
              <w:rPr>
                <w:rFonts w:ascii="Times New Roman" w:eastAsia="Calibri" w:hAnsi="Times New Roman" w:cs="Times New Roman"/>
                <w:sz w:val="24"/>
                <w:szCs w:val="24"/>
              </w:rPr>
              <w:t>Strādājot pie k</w:t>
            </w:r>
            <w:r w:rsidR="00061877" w:rsidRPr="00505079">
              <w:rPr>
                <w:rFonts w:ascii="Times New Roman" w:eastAsia="Calibri" w:hAnsi="Times New Roman" w:cs="Times New Roman"/>
                <w:sz w:val="24"/>
                <w:szCs w:val="24"/>
              </w:rPr>
              <w:t xml:space="preserve">onvencijas ratifikācijas likumprojekta sadarbībā ar </w:t>
            </w:r>
            <w:r w:rsidRPr="00505079">
              <w:rPr>
                <w:rFonts w:ascii="Times New Roman" w:eastAsia="Calibri" w:hAnsi="Times New Roman" w:cs="Times New Roman"/>
                <w:sz w:val="24"/>
                <w:szCs w:val="24"/>
              </w:rPr>
              <w:t xml:space="preserve">Ārlietu ministriju, Aizsardzības ministriju, </w:t>
            </w:r>
            <w:r w:rsidR="00061877" w:rsidRPr="00505079">
              <w:rPr>
                <w:rFonts w:ascii="Times New Roman" w:eastAsia="Calibri" w:hAnsi="Times New Roman" w:cs="Times New Roman"/>
                <w:sz w:val="24"/>
                <w:szCs w:val="24"/>
              </w:rPr>
              <w:t>Ekonomikas ministriju,</w:t>
            </w:r>
            <w:proofErr w:type="gramStart"/>
            <w:r w:rsidR="00061877" w:rsidRPr="00505079">
              <w:rPr>
                <w:rFonts w:ascii="Times New Roman" w:eastAsia="Calibri" w:hAnsi="Times New Roman" w:cs="Times New Roman"/>
                <w:sz w:val="24"/>
                <w:szCs w:val="24"/>
              </w:rPr>
              <w:t xml:space="preserve">  </w:t>
            </w:r>
            <w:proofErr w:type="gramEnd"/>
            <w:r w:rsidR="00D96C74">
              <w:rPr>
                <w:rFonts w:ascii="Times New Roman" w:eastAsia="Calibri" w:hAnsi="Times New Roman" w:cs="Times New Roman"/>
                <w:sz w:val="24"/>
                <w:szCs w:val="24"/>
              </w:rPr>
              <w:t xml:space="preserve">Iekšlietu ministriju, </w:t>
            </w:r>
            <w:r w:rsidR="00061877" w:rsidRPr="00505079">
              <w:rPr>
                <w:rFonts w:ascii="Times New Roman" w:eastAsia="Calibri" w:hAnsi="Times New Roman" w:cs="Times New Roman"/>
                <w:sz w:val="24"/>
                <w:szCs w:val="24"/>
              </w:rPr>
              <w:t xml:space="preserve"> Izglītības un zinātnes ministriju, Kultūras ministriju, </w:t>
            </w:r>
            <w:r>
              <w:rPr>
                <w:rFonts w:ascii="Times New Roman" w:eastAsia="Calibri" w:hAnsi="Times New Roman" w:cs="Times New Roman"/>
                <w:sz w:val="24"/>
                <w:szCs w:val="24"/>
              </w:rPr>
              <w:t xml:space="preserve">Tieslietu ministriju, </w:t>
            </w:r>
            <w:r w:rsidRPr="00505079">
              <w:rPr>
                <w:rFonts w:ascii="Times New Roman" w:eastAsia="Calibri" w:hAnsi="Times New Roman" w:cs="Times New Roman"/>
                <w:sz w:val="24"/>
                <w:szCs w:val="24"/>
              </w:rPr>
              <w:t>Veselības ministriju,</w:t>
            </w:r>
            <w:r>
              <w:rPr>
                <w:rFonts w:ascii="Times New Roman" w:eastAsia="Calibri" w:hAnsi="Times New Roman" w:cs="Times New Roman"/>
                <w:sz w:val="24"/>
                <w:szCs w:val="24"/>
              </w:rPr>
              <w:t xml:space="preserve"> </w:t>
            </w:r>
            <w:r w:rsidR="00061877" w:rsidRPr="00505079">
              <w:rPr>
                <w:rFonts w:ascii="Times New Roman" w:eastAsia="Calibri" w:hAnsi="Times New Roman" w:cs="Times New Roman"/>
                <w:sz w:val="24"/>
                <w:szCs w:val="24"/>
              </w:rPr>
              <w:t>Latvijas Republikas Tiesībsarga biroju tika veikts Latvijas Republikas normatīvo tiesību aktu atbilstības K</w:t>
            </w:r>
            <w:r w:rsidR="00D96C74">
              <w:rPr>
                <w:rFonts w:ascii="Times New Roman" w:eastAsia="Calibri" w:hAnsi="Times New Roman" w:cs="Times New Roman"/>
                <w:sz w:val="24"/>
                <w:szCs w:val="24"/>
              </w:rPr>
              <w:t xml:space="preserve">onvencijas prasībām </w:t>
            </w:r>
            <w:r w:rsidR="00315818">
              <w:rPr>
                <w:rFonts w:ascii="Times New Roman" w:eastAsia="Calibri" w:hAnsi="Times New Roman" w:cs="Times New Roman"/>
                <w:sz w:val="24"/>
                <w:szCs w:val="24"/>
              </w:rPr>
              <w:t>iz</w:t>
            </w:r>
            <w:r w:rsidR="006540A0">
              <w:rPr>
                <w:rFonts w:ascii="Times New Roman" w:eastAsia="Calibri" w:hAnsi="Times New Roman" w:cs="Times New Roman"/>
                <w:sz w:val="24"/>
                <w:szCs w:val="24"/>
              </w:rPr>
              <w:t>v</w:t>
            </w:r>
            <w:r w:rsidR="00315818">
              <w:rPr>
                <w:rFonts w:ascii="Times New Roman" w:eastAsia="Calibri" w:hAnsi="Times New Roman" w:cs="Times New Roman"/>
                <w:sz w:val="24"/>
                <w:szCs w:val="24"/>
              </w:rPr>
              <w:t>ē</w:t>
            </w:r>
            <w:r w:rsidR="006540A0">
              <w:rPr>
                <w:rFonts w:ascii="Times New Roman" w:eastAsia="Calibri" w:hAnsi="Times New Roman" w:cs="Times New Roman"/>
                <w:sz w:val="24"/>
                <w:szCs w:val="24"/>
              </w:rPr>
              <w:t>rtējums</w:t>
            </w:r>
            <w:r w:rsidR="00C2499B" w:rsidRPr="00505079">
              <w:rPr>
                <w:rFonts w:ascii="Times New Roman" w:hAnsi="Times New Roman" w:cs="Times New Roman"/>
                <w:color w:val="000000"/>
                <w:sz w:val="24"/>
                <w:szCs w:val="24"/>
                <w:shd w:val="clear" w:color="auto" w:fill="FFFFFF"/>
              </w:rPr>
              <w:t>.</w:t>
            </w:r>
          </w:p>
        </w:tc>
      </w:tr>
      <w:tr w:rsidR="00071E94" w:rsidRPr="00505079" w:rsidTr="00034D28">
        <w:tc>
          <w:tcPr>
            <w:tcW w:w="243" w:type="pct"/>
            <w:tcBorders>
              <w:top w:val="outset" w:sz="6" w:space="0" w:color="414142"/>
              <w:left w:val="outset" w:sz="6" w:space="0" w:color="414142"/>
              <w:bottom w:val="outset" w:sz="6" w:space="0" w:color="414142"/>
              <w:right w:val="outset" w:sz="6" w:space="0" w:color="414142"/>
            </w:tcBorders>
            <w:hideMark/>
          </w:tcPr>
          <w:p w:rsidR="004D15A9" w:rsidRPr="00505079" w:rsidRDefault="004D15A9" w:rsidP="00071E94">
            <w:pPr>
              <w:spacing w:after="0" w:line="240" w:lineRule="auto"/>
              <w:rPr>
                <w:rFonts w:ascii="Times New Roman" w:eastAsia="Times New Roman" w:hAnsi="Times New Roman" w:cs="Times New Roman"/>
                <w:sz w:val="24"/>
                <w:szCs w:val="24"/>
                <w:lang w:eastAsia="lv-LV"/>
              </w:rPr>
            </w:pPr>
            <w:r w:rsidRPr="00505079">
              <w:rPr>
                <w:rFonts w:ascii="Times New Roman" w:eastAsia="Times New Roman" w:hAnsi="Times New Roman" w:cs="Times New Roman"/>
                <w:sz w:val="24"/>
                <w:szCs w:val="24"/>
                <w:lang w:eastAsia="lv-LV"/>
              </w:rPr>
              <w:lastRenderedPageBreak/>
              <w:t>4.</w:t>
            </w:r>
          </w:p>
        </w:tc>
        <w:tc>
          <w:tcPr>
            <w:tcW w:w="1509" w:type="pct"/>
            <w:tcBorders>
              <w:top w:val="outset" w:sz="6" w:space="0" w:color="414142"/>
              <w:left w:val="outset" w:sz="6" w:space="0" w:color="414142"/>
              <w:bottom w:val="outset" w:sz="6" w:space="0" w:color="414142"/>
              <w:right w:val="outset" w:sz="6" w:space="0" w:color="414142"/>
            </w:tcBorders>
            <w:hideMark/>
          </w:tcPr>
          <w:p w:rsidR="004D15A9" w:rsidRPr="00505079" w:rsidRDefault="004D15A9">
            <w:pPr>
              <w:spacing w:after="0" w:line="240" w:lineRule="auto"/>
              <w:rPr>
                <w:rFonts w:ascii="Times New Roman" w:eastAsia="Times New Roman" w:hAnsi="Times New Roman" w:cs="Times New Roman"/>
                <w:sz w:val="24"/>
                <w:szCs w:val="24"/>
                <w:lang w:eastAsia="lv-LV"/>
              </w:rPr>
            </w:pPr>
            <w:r w:rsidRPr="00505079">
              <w:rPr>
                <w:rFonts w:ascii="Times New Roman" w:eastAsia="Times New Roman" w:hAnsi="Times New Roman" w:cs="Times New Roman"/>
                <w:sz w:val="24"/>
                <w:szCs w:val="24"/>
                <w:lang w:eastAsia="lv-LV"/>
              </w:rPr>
              <w:t>Cita informācija</w:t>
            </w:r>
          </w:p>
        </w:tc>
        <w:tc>
          <w:tcPr>
            <w:tcW w:w="3248" w:type="pct"/>
            <w:tcBorders>
              <w:top w:val="outset" w:sz="6" w:space="0" w:color="414142"/>
              <w:left w:val="outset" w:sz="6" w:space="0" w:color="414142"/>
              <w:bottom w:val="outset" w:sz="6" w:space="0" w:color="414142"/>
              <w:right w:val="outset" w:sz="6" w:space="0" w:color="414142"/>
            </w:tcBorders>
            <w:hideMark/>
          </w:tcPr>
          <w:p w:rsidR="004D15A9" w:rsidRPr="00505079" w:rsidRDefault="003C197A" w:rsidP="003A155A">
            <w:pPr>
              <w:spacing w:after="0" w:line="240" w:lineRule="auto"/>
              <w:jc w:val="both"/>
              <w:rPr>
                <w:rFonts w:ascii="Times New Roman" w:eastAsia="Times New Roman" w:hAnsi="Times New Roman" w:cs="Times New Roman"/>
                <w:sz w:val="24"/>
                <w:szCs w:val="24"/>
                <w:lang w:eastAsia="lv-LV"/>
              </w:rPr>
            </w:pPr>
            <w:r w:rsidRPr="00505079">
              <w:rPr>
                <w:rFonts w:ascii="Times New Roman" w:eastAsia="Times New Roman" w:hAnsi="Times New Roman" w:cs="Times New Roman"/>
                <w:sz w:val="24"/>
                <w:szCs w:val="24"/>
                <w:lang w:eastAsia="lv-LV"/>
              </w:rPr>
              <w:t>Nav.</w:t>
            </w:r>
          </w:p>
        </w:tc>
      </w:tr>
      <w:tr w:rsidR="00071E94" w:rsidRPr="00505079" w:rsidTr="00034D28">
        <w:trPr>
          <w:trHeight w:val="128"/>
        </w:trPr>
        <w:tc>
          <w:tcPr>
            <w:tcW w:w="5000" w:type="pct"/>
            <w:gridSpan w:val="3"/>
            <w:tcBorders>
              <w:top w:val="outset" w:sz="6" w:space="0" w:color="414142"/>
              <w:left w:val="nil"/>
              <w:bottom w:val="outset" w:sz="6" w:space="0" w:color="414142"/>
              <w:right w:val="nil"/>
            </w:tcBorders>
          </w:tcPr>
          <w:p w:rsidR="00031256" w:rsidRPr="00505079" w:rsidRDefault="0081203F" w:rsidP="00071E94">
            <w:pPr>
              <w:tabs>
                <w:tab w:val="left" w:pos="990"/>
              </w:tabs>
              <w:spacing w:after="0" w:line="240" w:lineRule="auto"/>
              <w:rPr>
                <w:rFonts w:ascii="Times New Roman" w:eastAsia="Times New Roman" w:hAnsi="Times New Roman" w:cs="Times New Roman"/>
                <w:sz w:val="24"/>
                <w:szCs w:val="24"/>
                <w:lang w:eastAsia="lv-LV"/>
              </w:rPr>
            </w:pPr>
            <w:r w:rsidRPr="00505079">
              <w:rPr>
                <w:rFonts w:ascii="Times New Roman" w:eastAsia="Times New Roman" w:hAnsi="Times New Roman" w:cs="Times New Roman"/>
                <w:sz w:val="24"/>
                <w:szCs w:val="24"/>
                <w:lang w:eastAsia="lv-LV"/>
              </w:rPr>
              <w:tab/>
            </w:r>
          </w:p>
        </w:tc>
      </w:tr>
    </w:tbl>
    <w:p w:rsidR="004D15A9" w:rsidRPr="00505079" w:rsidRDefault="004D15A9" w:rsidP="00071E94">
      <w:pPr>
        <w:spacing w:after="0" w:line="240" w:lineRule="auto"/>
        <w:rPr>
          <w:rFonts w:ascii="Times New Roman" w:eastAsia="Times New Roman" w:hAnsi="Times New Roman" w:cs="Times New Roman"/>
          <w:vanish/>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2801"/>
        <w:gridCol w:w="5877"/>
      </w:tblGrid>
      <w:tr w:rsidR="00071E94" w:rsidRPr="00505079" w:rsidTr="00034D28">
        <w:trPr>
          <w:trHeight w:val="555"/>
        </w:trPr>
        <w:tc>
          <w:tcPr>
            <w:tcW w:w="5000" w:type="pct"/>
            <w:gridSpan w:val="3"/>
            <w:tcBorders>
              <w:top w:val="nil"/>
              <w:left w:val="outset" w:sz="6" w:space="0" w:color="414142"/>
              <w:bottom w:val="outset" w:sz="6" w:space="0" w:color="414142"/>
              <w:right w:val="outset" w:sz="6" w:space="0" w:color="414142"/>
            </w:tcBorders>
            <w:vAlign w:val="center"/>
            <w:hideMark/>
          </w:tcPr>
          <w:p w:rsidR="004D15A9" w:rsidRPr="00505079" w:rsidRDefault="004D15A9" w:rsidP="00071E94">
            <w:pPr>
              <w:spacing w:after="0" w:line="240" w:lineRule="auto"/>
              <w:ind w:firstLine="300"/>
              <w:jc w:val="center"/>
              <w:rPr>
                <w:rFonts w:ascii="Times New Roman" w:eastAsia="Times New Roman" w:hAnsi="Times New Roman" w:cs="Times New Roman"/>
                <w:b/>
                <w:bCs/>
                <w:sz w:val="24"/>
                <w:szCs w:val="24"/>
                <w:lang w:eastAsia="lv-LV"/>
              </w:rPr>
            </w:pPr>
            <w:r w:rsidRPr="00505079">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071E94" w:rsidRPr="00505079" w:rsidTr="00034D28">
        <w:trPr>
          <w:trHeight w:val="465"/>
        </w:trPr>
        <w:tc>
          <w:tcPr>
            <w:tcW w:w="248" w:type="pct"/>
            <w:tcBorders>
              <w:top w:val="outset" w:sz="6" w:space="0" w:color="414142"/>
              <w:left w:val="outset" w:sz="6" w:space="0" w:color="414142"/>
              <w:bottom w:val="outset" w:sz="6" w:space="0" w:color="414142"/>
              <w:right w:val="outset" w:sz="6" w:space="0" w:color="414142"/>
            </w:tcBorders>
            <w:hideMark/>
          </w:tcPr>
          <w:p w:rsidR="004D15A9" w:rsidRPr="00505079" w:rsidRDefault="004D15A9" w:rsidP="00071E94">
            <w:pPr>
              <w:spacing w:after="0" w:line="240" w:lineRule="auto"/>
              <w:rPr>
                <w:rFonts w:ascii="Times New Roman" w:eastAsia="Times New Roman" w:hAnsi="Times New Roman" w:cs="Times New Roman"/>
                <w:sz w:val="24"/>
                <w:szCs w:val="24"/>
                <w:lang w:eastAsia="lv-LV"/>
              </w:rPr>
            </w:pPr>
            <w:r w:rsidRPr="00505079">
              <w:rPr>
                <w:rFonts w:ascii="Times New Roman" w:eastAsia="Times New Roman" w:hAnsi="Times New Roman" w:cs="Times New Roman"/>
                <w:sz w:val="24"/>
                <w:szCs w:val="24"/>
                <w:lang w:eastAsia="lv-LV"/>
              </w:rPr>
              <w:t>1.</w:t>
            </w:r>
          </w:p>
        </w:tc>
        <w:tc>
          <w:tcPr>
            <w:tcW w:w="1534" w:type="pct"/>
            <w:tcBorders>
              <w:top w:val="outset" w:sz="6" w:space="0" w:color="414142"/>
              <w:left w:val="outset" w:sz="6" w:space="0" w:color="414142"/>
              <w:bottom w:val="outset" w:sz="6" w:space="0" w:color="414142"/>
              <w:right w:val="outset" w:sz="6" w:space="0" w:color="414142"/>
            </w:tcBorders>
            <w:hideMark/>
          </w:tcPr>
          <w:p w:rsidR="004D15A9" w:rsidRPr="00505079" w:rsidRDefault="004D15A9">
            <w:pPr>
              <w:spacing w:after="0" w:line="240" w:lineRule="auto"/>
              <w:rPr>
                <w:rFonts w:ascii="Times New Roman" w:eastAsia="Times New Roman" w:hAnsi="Times New Roman" w:cs="Times New Roman"/>
                <w:sz w:val="24"/>
                <w:szCs w:val="24"/>
                <w:lang w:eastAsia="lv-LV"/>
              </w:rPr>
            </w:pPr>
            <w:r w:rsidRPr="00505079">
              <w:rPr>
                <w:rFonts w:ascii="Times New Roman" w:eastAsia="Times New Roman" w:hAnsi="Times New Roman" w:cs="Times New Roman"/>
                <w:sz w:val="24"/>
                <w:szCs w:val="24"/>
                <w:lang w:eastAsia="lv-LV"/>
              </w:rPr>
              <w:t>Sabiedrības mērķgrupas, kuras tiesiskais regulējums ietekmē vai varētu ietekmēt</w:t>
            </w:r>
          </w:p>
        </w:tc>
        <w:tc>
          <w:tcPr>
            <w:tcW w:w="3218" w:type="pct"/>
            <w:tcBorders>
              <w:top w:val="outset" w:sz="6" w:space="0" w:color="414142"/>
              <w:left w:val="outset" w:sz="6" w:space="0" w:color="414142"/>
              <w:bottom w:val="outset" w:sz="6" w:space="0" w:color="414142"/>
              <w:right w:val="outset" w:sz="6" w:space="0" w:color="414142"/>
            </w:tcBorders>
            <w:hideMark/>
          </w:tcPr>
          <w:p w:rsidR="00305664" w:rsidRDefault="00305664" w:rsidP="007078C5">
            <w:pPr>
              <w:spacing w:after="0" w:line="240" w:lineRule="auto"/>
              <w:jc w:val="both"/>
              <w:rPr>
                <w:rFonts w:ascii="Times New Roman" w:hAnsi="Times New Roman" w:cs="Times New Roman"/>
                <w:sz w:val="24"/>
                <w:szCs w:val="24"/>
                <w:lang w:eastAsia="lv-LV"/>
              </w:rPr>
            </w:pPr>
            <w:r>
              <w:rPr>
                <w:rFonts w:ascii="Times New Roman" w:hAnsi="Times New Roman" w:cs="Times New Roman"/>
                <w:sz w:val="24"/>
                <w:szCs w:val="24"/>
                <w:lang w:eastAsia="lv-LV"/>
              </w:rPr>
              <w:t>Sabiedrības mērķgrupas, kuras tiesiskais regulējums ietekmēs, ir no vardarbības cietušās un vardarbību veikušas personas.</w:t>
            </w:r>
          </w:p>
          <w:p w:rsidR="00435629" w:rsidRPr="00505079" w:rsidRDefault="00B831B9" w:rsidP="007078C5">
            <w:pPr>
              <w:spacing w:after="0" w:line="240" w:lineRule="auto"/>
              <w:jc w:val="both"/>
              <w:rPr>
                <w:rFonts w:ascii="Times New Roman" w:hAnsi="Times New Roman" w:cs="Times New Roman"/>
                <w:sz w:val="24"/>
                <w:szCs w:val="24"/>
                <w:lang w:eastAsia="lv-LV"/>
              </w:rPr>
            </w:pPr>
            <w:r>
              <w:rPr>
                <w:rFonts w:ascii="Times New Roman" w:hAnsi="Times New Roman" w:cs="Times New Roman"/>
                <w:sz w:val="24"/>
                <w:szCs w:val="24"/>
                <w:lang w:eastAsia="lv-LV"/>
              </w:rPr>
              <w:t>Īstenojot konvenciju</w:t>
            </w:r>
            <w:r w:rsidR="00B75279">
              <w:rPr>
                <w:rFonts w:ascii="Times New Roman" w:hAnsi="Times New Roman" w:cs="Times New Roman"/>
                <w:sz w:val="24"/>
                <w:szCs w:val="24"/>
                <w:lang w:eastAsia="lv-LV"/>
              </w:rPr>
              <w:t xml:space="preserve">, jāveido visaptveroša vardarbības novēršanas un mazināšanas politika, veicot preventīvas aktivitātes vardarbības mazināšanai, sniedzot nepieciešamu palīdzību cietušām personām un sodot vardarbības veicējus. </w:t>
            </w:r>
          </w:p>
          <w:p w:rsidR="003A617F" w:rsidRPr="00505079" w:rsidRDefault="000A5A9C" w:rsidP="009B5162">
            <w:pPr>
              <w:spacing w:after="0" w:line="240" w:lineRule="auto"/>
              <w:jc w:val="both"/>
              <w:rPr>
                <w:rFonts w:ascii="Times New Roman" w:hAnsi="Times New Roman" w:cs="Times New Roman"/>
                <w:sz w:val="24"/>
                <w:szCs w:val="24"/>
                <w:lang w:eastAsia="lv-LV"/>
              </w:rPr>
            </w:pPr>
            <w:r w:rsidRPr="000A5A9C">
              <w:rPr>
                <w:rFonts w:ascii="Times New Roman" w:eastAsia="Calibri" w:hAnsi="Times New Roman" w:cs="Times New Roman"/>
                <w:iCs/>
                <w:sz w:val="24"/>
                <w:szCs w:val="24"/>
              </w:rPr>
              <w:t xml:space="preserve">Mērķtiecīgu aktivitāšu un vispusīgas vardarbības novēršanas un mazināšanas politikas rezultātā samazināsies vardarbības ģimenē un </w:t>
            </w:r>
            <w:r w:rsidR="00315818">
              <w:rPr>
                <w:rFonts w:ascii="Times New Roman" w:eastAsia="Calibri" w:hAnsi="Times New Roman" w:cs="Times New Roman"/>
                <w:iCs/>
                <w:sz w:val="24"/>
                <w:szCs w:val="24"/>
              </w:rPr>
              <w:t xml:space="preserve">vardarbības </w:t>
            </w:r>
            <w:r w:rsidRPr="000A5A9C">
              <w:rPr>
                <w:rFonts w:ascii="Times New Roman" w:eastAsia="Calibri" w:hAnsi="Times New Roman" w:cs="Times New Roman"/>
                <w:iCs/>
                <w:sz w:val="24"/>
                <w:szCs w:val="24"/>
              </w:rPr>
              <w:t>pret sievietēm gadījumu skaits. Samazinoties no vardarbības cietušo personu skaitam, samazināsies arī vardarbības radīto seku negatīva ietekme gan uz pašiem cietušajiem, gan sabiedrību kopumā. Vienlaikus, samazinoties cietušo skaitam, būs mazāk personu, kas vardarbības seku dēļ vairs nevarēs pilnvērtīgi iesaistīties darba tirgū un sniegt ieguldījumu tautsaimniecībā.</w:t>
            </w:r>
          </w:p>
        </w:tc>
      </w:tr>
      <w:tr w:rsidR="00071E94" w:rsidRPr="00505079" w:rsidTr="00034D28">
        <w:trPr>
          <w:trHeight w:val="510"/>
        </w:trPr>
        <w:tc>
          <w:tcPr>
            <w:tcW w:w="248" w:type="pct"/>
            <w:tcBorders>
              <w:top w:val="outset" w:sz="6" w:space="0" w:color="414142"/>
              <w:left w:val="outset" w:sz="6" w:space="0" w:color="414142"/>
              <w:bottom w:val="outset" w:sz="6" w:space="0" w:color="414142"/>
              <w:right w:val="outset" w:sz="6" w:space="0" w:color="414142"/>
            </w:tcBorders>
            <w:hideMark/>
          </w:tcPr>
          <w:p w:rsidR="004D15A9" w:rsidRPr="00505079" w:rsidRDefault="004D15A9" w:rsidP="00071E94">
            <w:pPr>
              <w:spacing w:after="0" w:line="240" w:lineRule="auto"/>
              <w:rPr>
                <w:rFonts w:ascii="Times New Roman" w:eastAsia="Times New Roman" w:hAnsi="Times New Roman" w:cs="Times New Roman"/>
                <w:sz w:val="24"/>
                <w:szCs w:val="24"/>
                <w:lang w:eastAsia="lv-LV"/>
              </w:rPr>
            </w:pPr>
            <w:r w:rsidRPr="00505079">
              <w:rPr>
                <w:rFonts w:ascii="Times New Roman" w:eastAsia="Times New Roman" w:hAnsi="Times New Roman" w:cs="Times New Roman"/>
                <w:sz w:val="24"/>
                <w:szCs w:val="24"/>
                <w:lang w:eastAsia="lv-LV"/>
              </w:rPr>
              <w:t>2.</w:t>
            </w:r>
          </w:p>
        </w:tc>
        <w:tc>
          <w:tcPr>
            <w:tcW w:w="1534" w:type="pct"/>
            <w:tcBorders>
              <w:top w:val="outset" w:sz="6" w:space="0" w:color="414142"/>
              <w:left w:val="outset" w:sz="6" w:space="0" w:color="414142"/>
              <w:bottom w:val="outset" w:sz="6" w:space="0" w:color="414142"/>
              <w:right w:val="outset" w:sz="6" w:space="0" w:color="414142"/>
            </w:tcBorders>
            <w:hideMark/>
          </w:tcPr>
          <w:p w:rsidR="004D15A9" w:rsidRPr="00505079" w:rsidRDefault="004D15A9">
            <w:pPr>
              <w:spacing w:after="0" w:line="240" w:lineRule="auto"/>
              <w:rPr>
                <w:rFonts w:ascii="Times New Roman" w:eastAsia="Times New Roman" w:hAnsi="Times New Roman" w:cs="Times New Roman"/>
                <w:sz w:val="24"/>
                <w:szCs w:val="24"/>
                <w:lang w:eastAsia="lv-LV"/>
              </w:rPr>
            </w:pPr>
            <w:r w:rsidRPr="00505079">
              <w:rPr>
                <w:rFonts w:ascii="Times New Roman" w:eastAsia="Times New Roman" w:hAnsi="Times New Roman" w:cs="Times New Roman"/>
                <w:sz w:val="24"/>
                <w:szCs w:val="24"/>
                <w:lang w:eastAsia="lv-LV"/>
              </w:rPr>
              <w:t>Tiesiskā regulējuma ietekme uz tautsaimniecību un administratīvo slogu</w:t>
            </w:r>
          </w:p>
        </w:tc>
        <w:tc>
          <w:tcPr>
            <w:tcW w:w="3218" w:type="pct"/>
            <w:tcBorders>
              <w:top w:val="outset" w:sz="6" w:space="0" w:color="414142"/>
              <w:left w:val="outset" w:sz="6" w:space="0" w:color="414142"/>
              <w:bottom w:val="outset" w:sz="6" w:space="0" w:color="414142"/>
              <w:right w:val="outset" w:sz="6" w:space="0" w:color="414142"/>
            </w:tcBorders>
            <w:hideMark/>
          </w:tcPr>
          <w:p w:rsidR="00AF5282" w:rsidRDefault="007078C5" w:rsidP="00CB312F">
            <w:pPr>
              <w:spacing w:after="0" w:line="240" w:lineRule="auto"/>
              <w:jc w:val="both"/>
              <w:rPr>
                <w:rFonts w:ascii="Times New Roman" w:hAnsi="Times New Roman" w:cs="Times New Roman"/>
                <w:sz w:val="24"/>
                <w:szCs w:val="24"/>
                <w:lang w:eastAsia="lv-LV"/>
              </w:rPr>
            </w:pPr>
            <w:r w:rsidRPr="00505079">
              <w:rPr>
                <w:rFonts w:ascii="Times New Roman" w:hAnsi="Times New Roman" w:cs="Times New Roman"/>
                <w:sz w:val="24"/>
                <w:szCs w:val="24"/>
                <w:lang w:eastAsia="lv-LV"/>
              </w:rPr>
              <w:t xml:space="preserve">Sabiedrības grupām un institūcijām </w:t>
            </w:r>
            <w:r w:rsidR="00CB312F" w:rsidRPr="00505079">
              <w:rPr>
                <w:rFonts w:ascii="Times New Roman" w:hAnsi="Times New Roman" w:cs="Times New Roman"/>
                <w:sz w:val="24"/>
                <w:szCs w:val="24"/>
                <w:lang w:eastAsia="lv-LV"/>
              </w:rPr>
              <w:t>likumprojekta</w:t>
            </w:r>
            <w:r w:rsidRPr="00505079">
              <w:rPr>
                <w:rFonts w:ascii="Times New Roman" w:hAnsi="Times New Roman" w:cs="Times New Roman"/>
                <w:sz w:val="24"/>
                <w:szCs w:val="24"/>
                <w:lang w:eastAsia="lv-LV"/>
              </w:rPr>
              <w:t xml:space="preserve"> tiesiskais regulējums </w:t>
            </w:r>
            <w:r w:rsidR="00CB312F" w:rsidRPr="00505079">
              <w:rPr>
                <w:rFonts w:ascii="Times New Roman" w:hAnsi="Times New Roman" w:cs="Times New Roman"/>
                <w:sz w:val="24"/>
                <w:szCs w:val="24"/>
                <w:lang w:eastAsia="lv-LV"/>
              </w:rPr>
              <w:t xml:space="preserve">kopumā </w:t>
            </w:r>
            <w:r w:rsidRPr="00505079">
              <w:rPr>
                <w:rFonts w:ascii="Times New Roman" w:hAnsi="Times New Roman" w:cs="Times New Roman"/>
                <w:sz w:val="24"/>
                <w:szCs w:val="24"/>
                <w:lang w:eastAsia="lv-LV"/>
              </w:rPr>
              <w:t>nemaina tiesības un pienākumus, kā arī veicamās darbības.</w:t>
            </w:r>
          </w:p>
          <w:p w:rsidR="00CB312F" w:rsidRPr="00505079" w:rsidRDefault="00E74D81" w:rsidP="00315818">
            <w:pPr>
              <w:spacing w:after="0" w:line="240" w:lineRule="auto"/>
              <w:jc w:val="both"/>
              <w:rPr>
                <w:rFonts w:ascii="Times New Roman" w:hAnsi="Times New Roman" w:cs="Times New Roman"/>
                <w:sz w:val="24"/>
                <w:szCs w:val="24"/>
                <w:u w:val="single"/>
                <w:lang w:eastAsia="lv-LV"/>
              </w:rPr>
            </w:pPr>
            <w:r>
              <w:rPr>
                <w:rFonts w:ascii="Times New Roman" w:hAnsi="Times New Roman" w:cs="Times New Roman"/>
                <w:sz w:val="24"/>
                <w:szCs w:val="24"/>
                <w:lang w:eastAsia="lv-LV"/>
              </w:rPr>
              <w:t>Vienlaikus ir jāņem vērā, ka konvencija paredz starptautisku</w:t>
            </w:r>
            <w:proofErr w:type="gramStart"/>
            <w:r>
              <w:rPr>
                <w:rFonts w:ascii="Times New Roman" w:hAnsi="Times New Roman" w:cs="Times New Roman"/>
                <w:sz w:val="24"/>
                <w:szCs w:val="24"/>
                <w:lang w:eastAsia="lv-LV"/>
              </w:rPr>
              <w:t xml:space="preserve">  </w:t>
            </w:r>
            <w:proofErr w:type="gramEnd"/>
            <w:r>
              <w:rPr>
                <w:rFonts w:ascii="Times New Roman" w:hAnsi="Times New Roman" w:cs="Times New Roman"/>
                <w:sz w:val="24"/>
                <w:szCs w:val="24"/>
                <w:lang w:eastAsia="lv-LV"/>
              </w:rPr>
              <w:t xml:space="preserve">uzraudzības mehānismu, t.i., dalībvalstij ir jāgatavo ziņojums ekspertu grupai GREVIO, nepieciešamības gadījumā, ja GREVIO nolemj apmeklēt dalībvalsti, ir jātiekas ar ekspertiem klātienē, kā arī jāstrādā ar GREVIO sagatavotajām rekomendācijām. </w:t>
            </w:r>
            <w:r w:rsidR="00D1162F">
              <w:rPr>
                <w:rFonts w:ascii="Times New Roman" w:hAnsi="Times New Roman" w:cs="Times New Roman"/>
                <w:sz w:val="24"/>
                <w:szCs w:val="24"/>
                <w:lang w:eastAsia="lv-LV"/>
              </w:rPr>
              <w:t>Administratīvais slogs valsts institūcijām veidosies, gatavojot ziņojumu GREVIO</w:t>
            </w:r>
            <w:r>
              <w:rPr>
                <w:rFonts w:ascii="Times New Roman" w:hAnsi="Times New Roman" w:cs="Times New Roman"/>
                <w:sz w:val="24"/>
                <w:szCs w:val="24"/>
                <w:lang w:eastAsia="lv-LV"/>
              </w:rPr>
              <w:t>, savukārt nevalstiskajām organizācijām – sniedzot papildus nepieciešamu informāciju pēc GREVIO pieprasījuma</w:t>
            </w:r>
            <w:r w:rsidR="00D1162F">
              <w:rPr>
                <w:rFonts w:ascii="Times New Roman" w:hAnsi="Times New Roman" w:cs="Times New Roman"/>
                <w:sz w:val="24"/>
                <w:szCs w:val="24"/>
                <w:lang w:eastAsia="lv-LV"/>
              </w:rPr>
              <w:t xml:space="preserve">. </w:t>
            </w:r>
            <w:r>
              <w:rPr>
                <w:rFonts w:ascii="Times New Roman" w:hAnsi="Times New Roman" w:cs="Times New Roman"/>
                <w:sz w:val="24"/>
                <w:szCs w:val="24"/>
                <w:lang w:eastAsia="lv-LV"/>
              </w:rPr>
              <w:t>J</w:t>
            </w:r>
            <w:r w:rsidR="00D1162F">
              <w:rPr>
                <w:rFonts w:ascii="Times New Roman" w:hAnsi="Times New Roman" w:cs="Times New Roman"/>
                <w:sz w:val="24"/>
                <w:szCs w:val="24"/>
                <w:lang w:eastAsia="lv-LV"/>
              </w:rPr>
              <w:t>a GREVIO nolems ierasties vizītē Latvij</w:t>
            </w:r>
            <w:r w:rsidR="00315818">
              <w:rPr>
                <w:rFonts w:ascii="Times New Roman" w:hAnsi="Times New Roman" w:cs="Times New Roman"/>
                <w:sz w:val="24"/>
                <w:szCs w:val="24"/>
                <w:lang w:eastAsia="lv-LV"/>
              </w:rPr>
              <w:t>ā</w:t>
            </w:r>
            <w:r>
              <w:rPr>
                <w:rFonts w:ascii="Times New Roman" w:hAnsi="Times New Roman" w:cs="Times New Roman"/>
                <w:sz w:val="24"/>
                <w:szCs w:val="24"/>
                <w:lang w:eastAsia="lv-LV"/>
              </w:rPr>
              <w:t xml:space="preserve">, </w:t>
            </w:r>
            <w:r w:rsidR="00315818">
              <w:rPr>
                <w:rFonts w:ascii="Times New Roman" w:hAnsi="Times New Roman" w:cs="Times New Roman"/>
                <w:sz w:val="24"/>
                <w:szCs w:val="24"/>
                <w:lang w:eastAsia="lv-LV"/>
              </w:rPr>
              <w:t xml:space="preserve">papildus </w:t>
            </w:r>
            <w:r>
              <w:rPr>
                <w:rFonts w:ascii="Times New Roman" w:hAnsi="Times New Roman" w:cs="Times New Roman"/>
                <w:sz w:val="24"/>
                <w:szCs w:val="24"/>
                <w:lang w:eastAsia="lv-LV"/>
              </w:rPr>
              <w:t xml:space="preserve">administratīvais slogs </w:t>
            </w:r>
            <w:r w:rsidR="00315818">
              <w:rPr>
                <w:rFonts w:ascii="Times New Roman" w:hAnsi="Times New Roman" w:cs="Times New Roman"/>
                <w:sz w:val="24"/>
                <w:szCs w:val="24"/>
                <w:lang w:eastAsia="lv-LV"/>
              </w:rPr>
              <w:t xml:space="preserve">būs </w:t>
            </w:r>
            <w:r>
              <w:rPr>
                <w:rFonts w:ascii="Times New Roman" w:hAnsi="Times New Roman" w:cs="Times New Roman"/>
                <w:sz w:val="24"/>
                <w:szCs w:val="24"/>
                <w:lang w:eastAsia="lv-LV"/>
              </w:rPr>
              <w:t>valsts institūcijām un nevalstiskajām organizācijām, piedaloties šajās tikšanās</w:t>
            </w:r>
            <w:r w:rsidR="00D1162F">
              <w:rPr>
                <w:rFonts w:ascii="Times New Roman" w:hAnsi="Times New Roman" w:cs="Times New Roman"/>
                <w:sz w:val="24"/>
                <w:szCs w:val="24"/>
                <w:lang w:eastAsia="lv-LV"/>
              </w:rPr>
              <w:t>.</w:t>
            </w:r>
            <w:r>
              <w:rPr>
                <w:rFonts w:ascii="Times New Roman" w:hAnsi="Times New Roman" w:cs="Times New Roman"/>
                <w:sz w:val="24"/>
                <w:szCs w:val="24"/>
                <w:lang w:eastAsia="lv-LV"/>
              </w:rPr>
              <w:t xml:space="preserve"> Savukārt GREVIO izstrādātās rekomendācijas tiks tulkotas valsts valodā. Saskaņā ar Eiropas Padomes mājaslapā </w:t>
            </w:r>
            <w:hyperlink r:id="rId9" w:history="1">
              <w:r w:rsidRPr="00AA03E9">
                <w:rPr>
                  <w:rStyle w:val="Hyperlink"/>
                  <w:rFonts w:ascii="Times New Roman" w:hAnsi="Times New Roman" w:cs="Times New Roman"/>
                  <w:sz w:val="24"/>
                  <w:szCs w:val="24"/>
                  <w:lang w:eastAsia="lv-LV"/>
                </w:rPr>
                <w:t>https://www.coe.int/en/web/istanbul-convention/timetable</w:t>
              </w:r>
            </w:hyperlink>
            <w:r>
              <w:rPr>
                <w:rFonts w:ascii="Times New Roman" w:hAnsi="Times New Roman" w:cs="Times New Roman"/>
                <w:sz w:val="24"/>
                <w:szCs w:val="24"/>
                <w:lang w:eastAsia="lv-LV"/>
              </w:rPr>
              <w:t xml:space="preserve"> publicēto informāciju, GREVIO darba kārtība ir saplānota līdz 2020.gadam. Līdz ar to, ratificējot konvenciju, informāciju GREVIO būs nepieciešams sniegt pēc 2020.gada</w:t>
            </w:r>
            <w:r w:rsidR="00CD4B25">
              <w:rPr>
                <w:rFonts w:ascii="Times New Roman" w:hAnsi="Times New Roman" w:cs="Times New Roman"/>
                <w:sz w:val="24"/>
                <w:szCs w:val="24"/>
                <w:lang w:eastAsia="lv-LV"/>
              </w:rPr>
              <w:t xml:space="preserve">, </w:t>
            </w:r>
            <w:r>
              <w:rPr>
                <w:rFonts w:ascii="Times New Roman" w:hAnsi="Times New Roman" w:cs="Times New Roman"/>
                <w:sz w:val="24"/>
                <w:szCs w:val="24"/>
                <w:lang w:eastAsia="lv-LV"/>
              </w:rPr>
              <w:t>tomēr</w:t>
            </w:r>
            <w:r w:rsidR="00CD4B25">
              <w:rPr>
                <w:rFonts w:ascii="Times New Roman" w:hAnsi="Times New Roman" w:cs="Times New Roman"/>
                <w:sz w:val="24"/>
                <w:szCs w:val="24"/>
                <w:lang w:eastAsia="lv-LV"/>
              </w:rPr>
              <w:t xml:space="preserve"> konkrēts gads vēl nav </w:t>
            </w:r>
            <w:r>
              <w:rPr>
                <w:rFonts w:ascii="Times New Roman" w:hAnsi="Times New Roman" w:cs="Times New Roman"/>
                <w:sz w:val="24"/>
                <w:szCs w:val="24"/>
                <w:lang w:eastAsia="lv-LV"/>
              </w:rPr>
              <w:t>zināms</w:t>
            </w:r>
            <w:r w:rsidR="00CD4B25">
              <w:rPr>
                <w:rFonts w:ascii="Times New Roman" w:hAnsi="Times New Roman" w:cs="Times New Roman"/>
                <w:sz w:val="24"/>
                <w:szCs w:val="24"/>
                <w:lang w:eastAsia="lv-LV"/>
              </w:rPr>
              <w:t>.</w:t>
            </w:r>
            <w:r w:rsidR="00CB312F" w:rsidRPr="00505079">
              <w:rPr>
                <w:rFonts w:ascii="Times New Roman" w:eastAsia="Times New Roman" w:hAnsi="Times New Roman" w:cs="Times New Roman"/>
                <w:kern w:val="3"/>
                <w:sz w:val="24"/>
                <w:szCs w:val="24"/>
                <w:u w:val="single"/>
                <w:lang w:eastAsia="lv-LV"/>
              </w:rPr>
              <w:t xml:space="preserve"> </w:t>
            </w:r>
          </w:p>
        </w:tc>
      </w:tr>
      <w:tr w:rsidR="00071E94" w:rsidRPr="00505079" w:rsidTr="00034D28">
        <w:trPr>
          <w:trHeight w:val="510"/>
        </w:trPr>
        <w:tc>
          <w:tcPr>
            <w:tcW w:w="248" w:type="pct"/>
            <w:tcBorders>
              <w:top w:val="outset" w:sz="6" w:space="0" w:color="414142"/>
              <w:left w:val="outset" w:sz="6" w:space="0" w:color="414142"/>
              <w:bottom w:val="outset" w:sz="6" w:space="0" w:color="414142"/>
              <w:right w:val="outset" w:sz="6" w:space="0" w:color="414142"/>
            </w:tcBorders>
            <w:hideMark/>
          </w:tcPr>
          <w:p w:rsidR="004D15A9" w:rsidRPr="00505079" w:rsidRDefault="004D15A9" w:rsidP="00071E94">
            <w:pPr>
              <w:spacing w:after="0" w:line="240" w:lineRule="auto"/>
              <w:rPr>
                <w:rFonts w:ascii="Times New Roman" w:eastAsia="Times New Roman" w:hAnsi="Times New Roman" w:cs="Times New Roman"/>
                <w:sz w:val="24"/>
                <w:szCs w:val="24"/>
                <w:lang w:eastAsia="lv-LV"/>
              </w:rPr>
            </w:pPr>
            <w:r w:rsidRPr="00505079">
              <w:rPr>
                <w:rFonts w:ascii="Times New Roman" w:eastAsia="Times New Roman" w:hAnsi="Times New Roman" w:cs="Times New Roman"/>
                <w:sz w:val="24"/>
                <w:szCs w:val="24"/>
                <w:lang w:eastAsia="lv-LV"/>
              </w:rPr>
              <w:t>3.</w:t>
            </w:r>
          </w:p>
        </w:tc>
        <w:tc>
          <w:tcPr>
            <w:tcW w:w="1534" w:type="pct"/>
            <w:tcBorders>
              <w:top w:val="outset" w:sz="6" w:space="0" w:color="414142"/>
              <w:left w:val="outset" w:sz="6" w:space="0" w:color="414142"/>
              <w:bottom w:val="outset" w:sz="6" w:space="0" w:color="414142"/>
              <w:right w:val="outset" w:sz="6" w:space="0" w:color="414142"/>
            </w:tcBorders>
            <w:hideMark/>
          </w:tcPr>
          <w:p w:rsidR="004D15A9" w:rsidRPr="00505079" w:rsidRDefault="004D15A9">
            <w:pPr>
              <w:spacing w:after="0" w:line="240" w:lineRule="auto"/>
              <w:rPr>
                <w:rFonts w:ascii="Times New Roman" w:eastAsia="Times New Roman" w:hAnsi="Times New Roman" w:cs="Times New Roman"/>
                <w:sz w:val="24"/>
                <w:szCs w:val="24"/>
                <w:lang w:eastAsia="lv-LV"/>
              </w:rPr>
            </w:pPr>
            <w:r w:rsidRPr="00505079">
              <w:rPr>
                <w:rFonts w:ascii="Times New Roman" w:eastAsia="Times New Roman" w:hAnsi="Times New Roman" w:cs="Times New Roman"/>
                <w:sz w:val="24"/>
                <w:szCs w:val="24"/>
                <w:lang w:eastAsia="lv-LV"/>
              </w:rPr>
              <w:t>Administratīvo izmaksu monetārs novērtējums</w:t>
            </w:r>
          </w:p>
        </w:tc>
        <w:tc>
          <w:tcPr>
            <w:tcW w:w="3218" w:type="pct"/>
            <w:tcBorders>
              <w:top w:val="outset" w:sz="6" w:space="0" w:color="414142"/>
              <w:left w:val="outset" w:sz="6" w:space="0" w:color="414142"/>
              <w:bottom w:val="outset" w:sz="6" w:space="0" w:color="414142"/>
              <w:right w:val="outset" w:sz="6" w:space="0" w:color="414142"/>
            </w:tcBorders>
            <w:hideMark/>
          </w:tcPr>
          <w:p w:rsidR="004D15A9" w:rsidRPr="00505079" w:rsidRDefault="00D901E0" w:rsidP="00DB0CFF">
            <w:pPr>
              <w:spacing w:after="0" w:line="240" w:lineRule="auto"/>
              <w:jc w:val="both"/>
              <w:rPr>
                <w:rFonts w:ascii="Times New Roman" w:eastAsia="Times New Roman" w:hAnsi="Times New Roman" w:cs="Times New Roman"/>
                <w:sz w:val="24"/>
                <w:szCs w:val="24"/>
                <w:lang w:eastAsia="lv-LV"/>
              </w:rPr>
            </w:pPr>
            <w:r>
              <w:rPr>
                <w:rFonts w:ascii="Times New Roman" w:hAnsi="Times New Roman" w:cs="Times New Roman"/>
                <w:sz w:val="24"/>
                <w:szCs w:val="24"/>
                <w:lang w:eastAsia="lv-LV"/>
              </w:rPr>
              <w:t>Ņemot vērā to, ka nav zināms konkrēts periods, kad būs nepieciešams sniegt informāciju GREVIO, kā arī nav zināms konkrēts aktivitāšu apmērs (</w:t>
            </w:r>
            <w:r w:rsidR="00274C65">
              <w:rPr>
                <w:rFonts w:ascii="Times New Roman" w:hAnsi="Times New Roman" w:cs="Times New Roman"/>
                <w:sz w:val="24"/>
                <w:szCs w:val="24"/>
                <w:lang w:eastAsia="lv-LV"/>
              </w:rPr>
              <w:t>tikai ziņojuma gatavošana vai arī dalība klātienes vizītē), nav iespējams veikt administratīvo izmaksu monetāru novērtējumu.</w:t>
            </w:r>
          </w:p>
        </w:tc>
      </w:tr>
      <w:tr w:rsidR="00071E94" w:rsidRPr="00505079" w:rsidTr="00034D28">
        <w:trPr>
          <w:trHeight w:val="345"/>
        </w:trPr>
        <w:tc>
          <w:tcPr>
            <w:tcW w:w="248" w:type="pct"/>
            <w:tcBorders>
              <w:top w:val="outset" w:sz="6" w:space="0" w:color="414142"/>
              <w:left w:val="outset" w:sz="6" w:space="0" w:color="414142"/>
              <w:bottom w:val="outset" w:sz="6" w:space="0" w:color="414142"/>
              <w:right w:val="outset" w:sz="6" w:space="0" w:color="414142"/>
            </w:tcBorders>
            <w:hideMark/>
          </w:tcPr>
          <w:p w:rsidR="004D15A9" w:rsidRPr="00505079" w:rsidRDefault="004D15A9" w:rsidP="00071E94">
            <w:pPr>
              <w:spacing w:after="0" w:line="240" w:lineRule="auto"/>
              <w:rPr>
                <w:rFonts w:ascii="Times New Roman" w:eastAsia="Times New Roman" w:hAnsi="Times New Roman" w:cs="Times New Roman"/>
                <w:sz w:val="24"/>
                <w:szCs w:val="24"/>
                <w:lang w:eastAsia="lv-LV"/>
              </w:rPr>
            </w:pPr>
            <w:r w:rsidRPr="00505079">
              <w:rPr>
                <w:rFonts w:ascii="Times New Roman" w:eastAsia="Times New Roman" w:hAnsi="Times New Roman" w:cs="Times New Roman"/>
                <w:sz w:val="24"/>
                <w:szCs w:val="24"/>
                <w:lang w:eastAsia="lv-LV"/>
              </w:rPr>
              <w:t>4.</w:t>
            </w:r>
          </w:p>
        </w:tc>
        <w:tc>
          <w:tcPr>
            <w:tcW w:w="1534" w:type="pct"/>
            <w:tcBorders>
              <w:top w:val="outset" w:sz="6" w:space="0" w:color="414142"/>
              <w:left w:val="outset" w:sz="6" w:space="0" w:color="414142"/>
              <w:bottom w:val="outset" w:sz="6" w:space="0" w:color="414142"/>
              <w:right w:val="outset" w:sz="6" w:space="0" w:color="414142"/>
            </w:tcBorders>
            <w:hideMark/>
          </w:tcPr>
          <w:p w:rsidR="004D15A9" w:rsidRPr="00505079" w:rsidRDefault="004D15A9">
            <w:pPr>
              <w:spacing w:after="0" w:line="240" w:lineRule="auto"/>
              <w:rPr>
                <w:rFonts w:ascii="Times New Roman" w:eastAsia="Times New Roman" w:hAnsi="Times New Roman" w:cs="Times New Roman"/>
                <w:sz w:val="24"/>
                <w:szCs w:val="24"/>
                <w:lang w:eastAsia="lv-LV"/>
              </w:rPr>
            </w:pPr>
            <w:r w:rsidRPr="00505079">
              <w:rPr>
                <w:rFonts w:ascii="Times New Roman" w:eastAsia="Times New Roman" w:hAnsi="Times New Roman" w:cs="Times New Roman"/>
                <w:sz w:val="24"/>
                <w:szCs w:val="24"/>
                <w:lang w:eastAsia="lv-LV"/>
              </w:rPr>
              <w:t>Cita informācija</w:t>
            </w:r>
          </w:p>
        </w:tc>
        <w:tc>
          <w:tcPr>
            <w:tcW w:w="3218" w:type="pct"/>
            <w:tcBorders>
              <w:top w:val="outset" w:sz="6" w:space="0" w:color="414142"/>
              <w:left w:val="outset" w:sz="6" w:space="0" w:color="414142"/>
              <w:bottom w:val="outset" w:sz="6" w:space="0" w:color="414142"/>
              <w:right w:val="outset" w:sz="6" w:space="0" w:color="414142"/>
            </w:tcBorders>
            <w:hideMark/>
          </w:tcPr>
          <w:p w:rsidR="004D15A9" w:rsidRPr="00505079" w:rsidRDefault="00761DAD">
            <w:pPr>
              <w:spacing w:after="0" w:line="240" w:lineRule="auto"/>
              <w:rPr>
                <w:rFonts w:ascii="Times New Roman" w:eastAsia="Times New Roman" w:hAnsi="Times New Roman" w:cs="Times New Roman"/>
                <w:sz w:val="24"/>
                <w:szCs w:val="24"/>
                <w:lang w:eastAsia="lv-LV"/>
              </w:rPr>
            </w:pPr>
            <w:r w:rsidRPr="00505079">
              <w:rPr>
                <w:rFonts w:ascii="Times New Roman" w:eastAsia="Times New Roman" w:hAnsi="Times New Roman" w:cs="Times New Roman"/>
                <w:sz w:val="24"/>
                <w:szCs w:val="24"/>
                <w:lang w:eastAsia="lv-LV"/>
              </w:rPr>
              <w:t>Nav.</w:t>
            </w:r>
          </w:p>
        </w:tc>
      </w:tr>
    </w:tbl>
    <w:p w:rsidR="00E21659" w:rsidRPr="00505079" w:rsidRDefault="00E21659" w:rsidP="00071E94">
      <w:pPr>
        <w:spacing w:after="0" w:line="240" w:lineRule="auto"/>
        <w:rPr>
          <w:rFonts w:ascii="Times New Roman" w:eastAsia="Times New Roman" w:hAnsi="Times New Roman" w:cs="Times New Roman"/>
          <w:vanish/>
          <w:sz w:val="24"/>
          <w:szCs w:val="24"/>
          <w:lang w:eastAsia="lv-LV"/>
        </w:rPr>
      </w:pPr>
    </w:p>
    <w:p w:rsidR="00F47815" w:rsidRDefault="00F47815" w:rsidP="00F47815">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3105"/>
        <w:gridCol w:w="1187"/>
        <w:gridCol w:w="1552"/>
        <w:gridCol w:w="1096"/>
        <w:gridCol w:w="1187"/>
        <w:gridCol w:w="1004"/>
      </w:tblGrid>
      <w:tr w:rsidR="00E21659" w:rsidRPr="00E21659" w:rsidTr="00E21659">
        <w:trPr>
          <w:trHeight w:val="360"/>
        </w:trPr>
        <w:tc>
          <w:tcPr>
            <w:tcW w:w="0" w:type="auto"/>
            <w:gridSpan w:val="6"/>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21659" w:rsidRPr="00E21659" w:rsidRDefault="00E21659" w:rsidP="00E21659">
            <w:pPr>
              <w:spacing w:after="0" w:line="240" w:lineRule="auto"/>
              <w:rPr>
                <w:rFonts w:ascii="Times New Roman" w:eastAsia="Times New Roman" w:hAnsi="Times New Roman" w:cs="Times New Roman"/>
                <w:b/>
                <w:bCs/>
                <w:sz w:val="24"/>
                <w:szCs w:val="24"/>
                <w:lang w:eastAsia="lv-LV"/>
              </w:rPr>
            </w:pPr>
            <w:r w:rsidRPr="00E21659">
              <w:rPr>
                <w:rFonts w:ascii="Times New Roman" w:eastAsia="Times New Roman" w:hAnsi="Times New Roman" w:cs="Times New Roman"/>
                <w:b/>
                <w:bCs/>
                <w:sz w:val="24"/>
                <w:szCs w:val="24"/>
                <w:lang w:eastAsia="lv-LV"/>
              </w:rPr>
              <w:t>III. Tiesību akta projekta ietekme uz valsts budžetu un pašvaldību budžetiem</w:t>
            </w:r>
          </w:p>
        </w:tc>
      </w:tr>
      <w:tr w:rsidR="00E21659" w:rsidRPr="00E21659" w:rsidTr="00E21659">
        <w:tc>
          <w:tcPr>
            <w:tcW w:w="1700"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21659" w:rsidRPr="00E21659" w:rsidRDefault="00E21659" w:rsidP="00E21659">
            <w:pPr>
              <w:spacing w:after="0" w:line="240" w:lineRule="auto"/>
              <w:rPr>
                <w:rFonts w:ascii="Times New Roman" w:eastAsia="Times New Roman" w:hAnsi="Times New Roman" w:cs="Times New Roman"/>
                <w:b/>
                <w:bCs/>
                <w:sz w:val="24"/>
                <w:szCs w:val="24"/>
                <w:lang w:eastAsia="lv-LV"/>
              </w:rPr>
            </w:pPr>
            <w:r w:rsidRPr="00E21659">
              <w:rPr>
                <w:rFonts w:ascii="Times New Roman" w:eastAsia="Times New Roman" w:hAnsi="Times New Roman" w:cs="Times New Roman"/>
                <w:b/>
                <w:bCs/>
                <w:sz w:val="24"/>
                <w:szCs w:val="24"/>
                <w:lang w:eastAsia="lv-LV"/>
              </w:rPr>
              <w:t>Rādītāji</w:t>
            </w:r>
          </w:p>
        </w:tc>
        <w:tc>
          <w:tcPr>
            <w:tcW w:w="1500" w:type="pct"/>
            <w:gridSpan w:val="2"/>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21659" w:rsidRPr="00E21659" w:rsidRDefault="00467ACC" w:rsidP="00E21659">
            <w:pPr>
              <w:spacing w:after="0" w:line="240" w:lineRule="auto"/>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2017.</w:t>
            </w:r>
            <w:r w:rsidR="00E21659" w:rsidRPr="00E21659">
              <w:rPr>
                <w:rFonts w:ascii="Times New Roman" w:eastAsia="Times New Roman" w:hAnsi="Times New Roman" w:cs="Times New Roman"/>
                <w:b/>
                <w:bCs/>
                <w:sz w:val="24"/>
                <w:szCs w:val="24"/>
                <w:lang w:eastAsia="lv-LV"/>
              </w:rPr>
              <w:t xml:space="preserve"> gads</w:t>
            </w:r>
          </w:p>
        </w:tc>
        <w:tc>
          <w:tcPr>
            <w:tcW w:w="1850"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21659" w:rsidRPr="00E21659" w:rsidRDefault="00E21659" w:rsidP="00E21659">
            <w:pPr>
              <w:spacing w:after="0" w:line="240" w:lineRule="auto"/>
              <w:rPr>
                <w:rFonts w:ascii="Times New Roman" w:eastAsia="Times New Roman" w:hAnsi="Times New Roman" w:cs="Times New Roman"/>
                <w:sz w:val="24"/>
                <w:szCs w:val="24"/>
                <w:lang w:eastAsia="lv-LV"/>
              </w:rPr>
            </w:pPr>
            <w:r w:rsidRPr="00E21659">
              <w:rPr>
                <w:rFonts w:ascii="Times New Roman" w:eastAsia="Times New Roman" w:hAnsi="Times New Roman" w:cs="Times New Roman"/>
                <w:sz w:val="24"/>
                <w:szCs w:val="24"/>
                <w:lang w:eastAsia="lv-LV"/>
              </w:rPr>
              <w:t>Turpmākie trīs gadi (</w:t>
            </w:r>
            <w:proofErr w:type="spellStart"/>
            <w:r w:rsidRPr="00E21659">
              <w:rPr>
                <w:rFonts w:ascii="Times New Roman" w:eastAsia="Times New Roman" w:hAnsi="Times New Roman" w:cs="Times New Roman"/>
                <w:i/>
                <w:iCs/>
                <w:sz w:val="24"/>
                <w:szCs w:val="24"/>
                <w:lang w:eastAsia="lv-LV"/>
              </w:rPr>
              <w:t>euro</w:t>
            </w:r>
            <w:proofErr w:type="spellEnd"/>
            <w:r w:rsidRPr="00E21659">
              <w:rPr>
                <w:rFonts w:ascii="Times New Roman" w:eastAsia="Times New Roman" w:hAnsi="Times New Roman" w:cs="Times New Roman"/>
                <w:sz w:val="24"/>
                <w:szCs w:val="24"/>
                <w:lang w:eastAsia="lv-LV"/>
              </w:rPr>
              <w:t>)</w:t>
            </w:r>
          </w:p>
        </w:tc>
      </w:tr>
      <w:tr w:rsidR="00E21659" w:rsidRPr="00E21659" w:rsidTr="00E21659">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21659" w:rsidRPr="00E21659" w:rsidRDefault="00E21659" w:rsidP="00E21659">
            <w:pPr>
              <w:spacing w:after="0" w:line="240" w:lineRule="auto"/>
              <w:rPr>
                <w:rFonts w:ascii="Times New Roman" w:eastAsia="Times New Roman" w:hAnsi="Times New Roman" w:cs="Times New Roman"/>
                <w:b/>
                <w:bCs/>
                <w:sz w:val="24"/>
                <w:szCs w:val="24"/>
                <w:lang w:eastAsia="lv-LV"/>
              </w:rPr>
            </w:pPr>
          </w:p>
        </w:tc>
        <w:tc>
          <w:tcPr>
            <w:tcW w:w="0" w:type="auto"/>
            <w:gridSpan w:val="2"/>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21659" w:rsidRPr="00E21659" w:rsidRDefault="00E21659" w:rsidP="00E21659">
            <w:pPr>
              <w:spacing w:after="0" w:line="240" w:lineRule="auto"/>
              <w:rPr>
                <w:rFonts w:ascii="Times New Roman" w:eastAsia="Times New Roman" w:hAnsi="Times New Roman" w:cs="Times New Roman"/>
                <w:b/>
                <w:bCs/>
                <w:sz w:val="24"/>
                <w:szCs w:val="24"/>
                <w:lang w:eastAsia="lv-LV"/>
              </w:rPr>
            </w:pPr>
          </w:p>
        </w:tc>
        <w:tc>
          <w:tcPr>
            <w:tcW w:w="6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21659" w:rsidRPr="00E21659" w:rsidRDefault="00467ACC" w:rsidP="00E21659">
            <w:pPr>
              <w:spacing w:after="0" w:line="240" w:lineRule="auto"/>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2018</w:t>
            </w:r>
          </w:p>
        </w:tc>
        <w:tc>
          <w:tcPr>
            <w:tcW w:w="6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21659" w:rsidRPr="00E21659" w:rsidRDefault="00467ACC" w:rsidP="00E21659">
            <w:pPr>
              <w:spacing w:after="0" w:line="240" w:lineRule="auto"/>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2019</w:t>
            </w:r>
          </w:p>
        </w:tc>
        <w:tc>
          <w:tcPr>
            <w:tcW w:w="6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21659" w:rsidRPr="00E21659" w:rsidRDefault="00467ACC" w:rsidP="00E21659">
            <w:pPr>
              <w:spacing w:after="0" w:line="240" w:lineRule="auto"/>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2020</w:t>
            </w:r>
          </w:p>
        </w:tc>
      </w:tr>
      <w:tr w:rsidR="00E21659" w:rsidRPr="00E21659" w:rsidTr="00E21659">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21659" w:rsidRPr="00E21659" w:rsidRDefault="00E21659" w:rsidP="00E21659">
            <w:pPr>
              <w:spacing w:after="0" w:line="240" w:lineRule="auto"/>
              <w:rPr>
                <w:rFonts w:ascii="Times New Roman" w:eastAsia="Times New Roman" w:hAnsi="Times New Roman" w:cs="Times New Roman"/>
                <w:b/>
                <w:bCs/>
                <w:sz w:val="24"/>
                <w:szCs w:val="24"/>
                <w:lang w:eastAsia="lv-LV"/>
              </w:rPr>
            </w:pPr>
          </w:p>
        </w:tc>
        <w:tc>
          <w:tcPr>
            <w:tcW w:w="6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21659" w:rsidRPr="00E21659" w:rsidRDefault="00E21659" w:rsidP="00E21659">
            <w:pPr>
              <w:spacing w:after="0" w:line="240" w:lineRule="auto"/>
              <w:rPr>
                <w:rFonts w:ascii="Times New Roman" w:eastAsia="Times New Roman" w:hAnsi="Times New Roman" w:cs="Times New Roman"/>
                <w:sz w:val="24"/>
                <w:szCs w:val="24"/>
                <w:lang w:eastAsia="lv-LV"/>
              </w:rPr>
            </w:pPr>
            <w:r w:rsidRPr="00E21659">
              <w:rPr>
                <w:rFonts w:ascii="Times New Roman" w:eastAsia="Times New Roman" w:hAnsi="Times New Roman" w:cs="Times New Roman"/>
                <w:sz w:val="24"/>
                <w:szCs w:val="24"/>
                <w:lang w:eastAsia="lv-LV"/>
              </w:rPr>
              <w:t>saskaņā ar valsts budžetu kārtējam gadam</w:t>
            </w:r>
          </w:p>
        </w:tc>
        <w:tc>
          <w:tcPr>
            <w:tcW w:w="8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21659" w:rsidRPr="00E21659" w:rsidRDefault="00E21659" w:rsidP="00E21659">
            <w:pPr>
              <w:spacing w:after="0" w:line="240" w:lineRule="auto"/>
              <w:rPr>
                <w:rFonts w:ascii="Times New Roman" w:eastAsia="Times New Roman" w:hAnsi="Times New Roman" w:cs="Times New Roman"/>
                <w:sz w:val="24"/>
                <w:szCs w:val="24"/>
                <w:lang w:eastAsia="lv-LV"/>
              </w:rPr>
            </w:pPr>
            <w:r w:rsidRPr="00E21659">
              <w:rPr>
                <w:rFonts w:ascii="Times New Roman" w:eastAsia="Times New Roman" w:hAnsi="Times New Roman" w:cs="Times New Roman"/>
                <w:sz w:val="24"/>
                <w:szCs w:val="24"/>
                <w:lang w:eastAsia="lv-LV"/>
              </w:rPr>
              <w:t>izmaiņas kārtējā gadā, salīdzinot ar valsts budžetu kārtējam gadam</w:t>
            </w:r>
          </w:p>
        </w:tc>
        <w:tc>
          <w:tcPr>
            <w:tcW w:w="6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21659" w:rsidRPr="00E21659" w:rsidRDefault="00E21659" w:rsidP="00E21659">
            <w:pPr>
              <w:spacing w:after="0" w:line="240" w:lineRule="auto"/>
              <w:rPr>
                <w:rFonts w:ascii="Times New Roman" w:eastAsia="Times New Roman" w:hAnsi="Times New Roman" w:cs="Times New Roman"/>
                <w:sz w:val="24"/>
                <w:szCs w:val="24"/>
                <w:lang w:eastAsia="lv-LV"/>
              </w:rPr>
            </w:pPr>
            <w:r w:rsidRPr="00E21659">
              <w:rPr>
                <w:rFonts w:ascii="Times New Roman" w:eastAsia="Times New Roman" w:hAnsi="Times New Roman" w:cs="Times New Roman"/>
                <w:sz w:val="24"/>
                <w:szCs w:val="24"/>
                <w:lang w:eastAsia="lv-LV"/>
              </w:rPr>
              <w:t>izmaiņas, salīdzinot ar kārtējo (n) gadu</w:t>
            </w:r>
          </w:p>
        </w:tc>
        <w:tc>
          <w:tcPr>
            <w:tcW w:w="6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21659" w:rsidRPr="00E21659" w:rsidRDefault="00E21659" w:rsidP="00E21659">
            <w:pPr>
              <w:spacing w:after="0" w:line="240" w:lineRule="auto"/>
              <w:rPr>
                <w:rFonts w:ascii="Times New Roman" w:eastAsia="Times New Roman" w:hAnsi="Times New Roman" w:cs="Times New Roman"/>
                <w:sz w:val="24"/>
                <w:szCs w:val="24"/>
                <w:lang w:eastAsia="lv-LV"/>
              </w:rPr>
            </w:pPr>
            <w:r w:rsidRPr="00E21659">
              <w:rPr>
                <w:rFonts w:ascii="Times New Roman" w:eastAsia="Times New Roman" w:hAnsi="Times New Roman" w:cs="Times New Roman"/>
                <w:sz w:val="24"/>
                <w:szCs w:val="24"/>
                <w:lang w:eastAsia="lv-LV"/>
              </w:rPr>
              <w:t>izmaiņas, salīdzinot ar kārtējo (n) gadu</w:t>
            </w:r>
          </w:p>
        </w:tc>
        <w:tc>
          <w:tcPr>
            <w:tcW w:w="6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21659" w:rsidRPr="00E21659" w:rsidRDefault="00E21659" w:rsidP="00E21659">
            <w:pPr>
              <w:spacing w:after="0" w:line="240" w:lineRule="auto"/>
              <w:rPr>
                <w:rFonts w:ascii="Times New Roman" w:eastAsia="Times New Roman" w:hAnsi="Times New Roman" w:cs="Times New Roman"/>
                <w:sz w:val="24"/>
                <w:szCs w:val="24"/>
                <w:lang w:eastAsia="lv-LV"/>
              </w:rPr>
            </w:pPr>
            <w:r w:rsidRPr="00E21659">
              <w:rPr>
                <w:rFonts w:ascii="Times New Roman" w:eastAsia="Times New Roman" w:hAnsi="Times New Roman" w:cs="Times New Roman"/>
                <w:sz w:val="24"/>
                <w:szCs w:val="24"/>
                <w:lang w:eastAsia="lv-LV"/>
              </w:rPr>
              <w:t>izmaiņas, salīdzinot ar kārtējo (n) gadu</w:t>
            </w:r>
          </w:p>
        </w:tc>
      </w:tr>
      <w:tr w:rsidR="00E21659" w:rsidRPr="00E21659" w:rsidTr="00E21659">
        <w:tc>
          <w:tcPr>
            <w:tcW w:w="17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21659" w:rsidRPr="00E21659" w:rsidRDefault="00E21659" w:rsidP="00E21659">
            <w:pPr>
              <w:spacing w:after="0" w:line="240" w:lineRule="auto"/>
              <w:rPr>
                <w:rFonts w:ascii="Times New Roman" w:eastAsia="Times New Roman" w:hAnsi="Times New Roman" w:cs="Times New Roman"/>
                <w:sz w:val="24"/>
                <w:szCs w:val="24"/>
                <w:lang w:eastAsia="lv-LV"/>
              </w:rPr>
            </w:pPr>
            <w:r w:rsidRPr="00E21659">
              <w:rPr>
                <w:rFonts w:ascii="Times New Roman" w:eastAsia="Times New Roman" w:hAnsi="Times New Roman" w:cs="Times New Roman"/>
                <w:sz w:val="24"/>
                <w:szCs w:val="24"/>
                <w:lang w:eastAsia="lv-LV"/>
              </w:rPr>
              <w:t>1</w:t>
            </w:r>
          </w:p>
        </w:tc>
        <w:tc>
          <w:tcPr>
            <w:tcW w:w="6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21659" w:rsidRPr="00E21659" w:rsidRDefault="00E21659" w:rsidP="00E21659">
            <w:pPr>
              <w:spacing w:after="0" w:line="240" w:lineRule="auto"/>
              <w:rPr>
                <w:rFonts w:ascii="Times New Roman" w:eastAsia="Times New Roman" w:hAnsi="Times New Roman" w:cs="Times New Roman"/>
                <w:sz w:val="24"/>
                <w:szCs w:val="24"/>
                <w:lang w:eastAsia="lv-LV"/>
              </w:rPr>
            </w:pPr>
            <w:r w:rsidRPr="00E21659">
              <w:rPr>
                <w:rFonts w:ascii="Times New Roman" w:eastAsia="Times New Roman" w:hAnsi="Times New Roman" w:cs="Times New Roman"/>
                <w:sz w:val="24"/>
                <w:szCs w:val="24"/>
                <w:lang w:eastAsia="lv-LV"/>
              </w:rPr>
              <w:t>2</w:t>
            </w:r>
          </w:p>
        </w:tc>
        <w:tc>
          <w:tcPr>
            <w:tcW w:w="8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21659" w:rsidRPr="00E21659" w:rsidRDefault="00E21659" w:rsidP="00E21659">
            <w:pPr>
              <w:spacing w:after="0" w:line="240" w:lineRule="auto"/>
              <w:rPr>
                <w:rFonts w:ascii="Times New Roman" w:eastAsia="Times New Roman" w:hAnsi="Times New Roman" w:cs="Times New Roman"/>
                <w:sz w:val="24"/>
                <w:szCs w:val="24"/>
                <w:lang w:eastAsia="lv-LV"/>
              </w:rPr>
            </w:pPr>
            <w:r w:rsidRPr="00E21659">
              <w:rPr>
                <w:rFonts w:ascii="Times New Roman" w:eastAsia="Times New Roman" w:hAnsi="Times New Roman" w:cs="Times New Roman"/>
                <w:sz w:val="24"/>
                <w:szCs w:val="24"/>
                <w:lang w:eastAsia="lv-LV"/>
              </w:rPr>
              <w:t>3</w:t>
            </w:r>
          </w:p>
        </w:tc>
        <w:tc>
          <w:tcPr>
            <w:tcW w:w="6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21659" w:rsidRPr="00E21659" w:rsidRDefault="00E21659" w:rsidP="00E21659">
            <w:pPr>
              <w:spacing w:after="0" w:line="240" w:lineRule="auto"/>
              <w:rPr>
                <w:rFonts w:ascii="Times New Roman" w:eastAsia="Times New Roman" w:hAnsi="Times New Roman" w:cs="Times New Roman"/>
                <w:sz w:val="24"/>
                <w:szCs w:val="24"/>
                <w:lang w:eastAsia="lv-LV"/>
              </w:rPr>
            </w:pPr>
            <w:r w:rsidRPr="00E21659">
              <w:rPr>
                <w:rFonts w:ascii="Times New Roman" w:eastAsia="Times New Roman" w:hAnsi="Times New Roman" w:cs="Times New Roman"/>
                <w:sz w:val="24"/>
                <w:szCs w:val="24"/>
                <w:lang w:eastAsia="lv-LV"/>
              </w:rPr>
              <w:t>4</w:t>
            </w:r>
          </w:p>
        </w:tc>
        <w:tc>
          <w:tcPr>
            <w:tcW w:w="6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21659" w:rsidRPr="00E21659" w:rsidRDefault="00E21659" w:rsidP="00E21659">
            <w:pPr>
              <w:spacing w:after="0" w:line="240" w:lineRule="auto"/>
              <w:rPr>
                <w:rFonts w:ascii="Times New Roman" w:eastAsia="Times New Roman" w:hAnsi="Times New Roman" w:cs="Times New Roman"/>
                <w:sz w:val="24"/>
                <w:szCs w:val="24"/>
                <w:lang w:eastAsia="lv-LV"/>
              </w:rPr>
            </w:pPr>
            <w:r w:rsidRPr="00E21659">
              <w:rPr>
                <w:rFonts w:ascii="Times New Roman" w:eastAsia="Times New Roman" w:hAnsi="Times New Roman" w:cs="Times New Roman"/>
                <w:sz w:val="24"/>
                <w:szCs w:val="24"/>
                <w:lang w:eastAsia="lv-LV"/>
              </w:rPr>
              <w:t>5</w:t>
            </w:r>
          </w:p>
        </w:tc>
        <w:tc>
          <w:tcPr>
            <w:tcW w:w="6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21659" w:rsidRPr="00E21659" w:rsidRDefault="00E21659" w:rsidP="00E21659">
            <w:pPr>
              <w:spacing w:after="0" w:line="240" w:lineRule="auto"/>
              <w:rPr>
                <w:rFonts w:ascii="Times New Roman" w:eastAsia="Times New Roman" w:hAnsi="Times New Roman" w:cs="Times New Roman"/>
                <w:sz w:val="24"/>
                <w:szCs w:val="24"/>
                <w:lang w:eastAsia="lv-LV"/>
              </w:rPr>
            </w:pPr>
            <w:r w:rsidRPr="00E21659">
              <w:rPr>
                <w:rFonts w:ascii="Times New Roman" w:eastAsia="Times New Roman" w:hAnsi="Times New Roman" w:cs="Times New Roman"/>
                <w:sz w:val="24"/>
                <w:szCs w:val="24"/>
                <w:lang w:eastAsia="lv-LV"/>
              </w:rPr>
              <w:t>6</w:t>
            </w:r>
          </w:p>
        </w:tc>
      </w:tr>
      <w:tr w:rsidR="00E21659" w:rsidRPr="00E21659" w:rsidTr="00E21659">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rsidR="00E21659" w:rsidRPr="00E21659" w:rsidRDefault="00E21659" w:rsidP="00E21659">
            <w:pPr>
              <w:spacing w:after="0" w:line="240" w:lineRule="auto"/>
              <w:rPr>
                <w:rFonts w:ascii="Times New Roman" w:eastAsia="Times New Roman" w:hAnsi="Times New Roman" w:cs="Times New Roman"/>
                <w:sz w:val="24"/>
                <w:szCs w:val="24"/>
                <w:lang w:eastAsia="lv-LV"/>
              </w:rPr>
            </w:pPr>
            <w:r w:rsidRPr="00E21659">
              <w:rPr>
                <w:rFonts w:ascii="Times New Roman" w:eastAsia="Times New Roman" w:hAnsi="Times New Roman" w:cs="Times New Roman"/>
                <w:sz w:val="24"/>
                <w:szCs w:val="24"/>
                <w:lang w:eastAsia="lv-LV"/>
              </w:rPr>
              <w:t>1. Budžeta ieņēmumi:</w:t>
            </w:r>
          </w:p>
        </w:tc>
        <w:tc>
          <w:tcPr>
            <w:tcW w:w="650" w:type="pct"/>
            <w:tcBorders>
              <w:top w:val="outset" w:sz="6" w:space="0" w:color="414142"/>
              <w:left w:val="outset" w:sz="6" w:space="0" w:color="414142"/>
              <w:bottom w:val="outset" w:sz="6" w:space="0" w:color="414142"/>
              <w:right w:val="outset" w:sz="6" w:space="0" w:color="414142"/>
            </w:tcBorders>
            <w:shd w:val="clear" w:color="auto" w:fill="FFFFFF"/>
            <w:hideMark/>
          </w:tcPr>
          <w:p w:rsidR="00E21659" w:rsidRPr="00E21659" w:rsidRDefault="00512B2F" w:rsidP="00512B2F">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800" w:type="pct"/>
            <w:tcBorders>
              <w:top w:val="outset" w:sz="6" w:space="0" w:color="414142"/>
              <w:left w:val="outset" w:sz="6" w:space="0" w:color="414142"/>
              <w:bottom w:val="outset" w:sz="6" w:space="0" w:color="414142"/>
              <w:right w:val="outset" w:sz="6" w:space="0" w:color="414142"/>
            </w:tcBorders>
            <w:shd w:val="clear" w:color="auto" w:fill="FFFFFF"/>
            <w:hideMark/>
          </w:tcPr>
          <w:p w:rsidR="00E21659" w:rsidRPr="00E21659" w:rsidRDefault="00512B2F" w:rsidP="00512B2F">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shd w:val="clear" w:color="auto" w:fill="FFFFFF"/>
            <w:hideMark/>
          </w:tcPr>
          <w:p w:rsidR="00E21659" w:rsidRPr="00E21659" w:rsidRDefault="00512B2F" w:rsidP="00512B2F">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shd w:val="clear" w:color="auto" w:fill="FFFFFF"/>
            <w:hideMark/>
          </w:tcPr>
          <w:p w:rsidR="00E21659" w:rsidRPr="00E21659" w:rsidRDefault="00512B2F" w:rsidP="00512B2F">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shd w:val="clear" w:color="auto" w:fill="FFFFFF"/>
            <w:hideMark/>
          </w:tcPr>
          <w:p w:rsidR="00E21659" w:rsidRPr="00E21659" w:rsidRDefault="00512B2F" w:rsidP="00512B2F">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E21659" w:rsidRPr="00E21659" w:rsidTr="00E21659">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rsidR="00E21659" w:rsidRPr="00E21659" w:rsidRDefault="00E21659" w:rsidP="00E21659">
            <w:pPr>
              <w:spacing w:after="0" w:line="240" w:lineRule="auto"/>
              <w:rPr>
                <w:rFonts w:ascii="Times New Roman" w:eastAsia="Times New Roman" w:hAnsi="Times New Roman" w:cs="Times New Roman"/>
                <w:sz w:val="24"/>
                <w:szCs w:val="24"/>
                <w:lang w:eastAsia="lv-LV"/>
              </w:rPr>
            </w:pPr>
            <w:r w:rsidRPr="00E21659">
              <w:rPr>
                <w:rFonts w:ascii="Times New Roman" w:eastAsia="Times New Roman" w:hAnsi="Times New Roman" w:cs="Times New Roman"/>
                <w:sz w:val="24"/>
                <w:szCs w:val="24"/>
                <w:lang w:eastAsia="lv-LV"/>
              </w:rPr>
              <w:t>1.1. valsts pamatbudžets, tai skaitā ieņēmumi no maksas pakalpojumiem un citi pašu ieņēmumi</w:t>
            </w:r>
          </w:p>
        </w:tc>
        <w:tc>
          <w:tcPr>
            <w:tcW w:w="650" w:type="pct"/>
            <w:tcBorders>
              <w:top w:val="outset" w:sz="6" w:space="0" w:color="414142"/>
              <w:left w:val="outset" w:sz="6" w:space="0" w:color="414142"/>
              <w:bottom w:val="outset" w:sz="6" w:space="0" w:color="414142"/>
              <w:right w:val="outset" w:sz="6" w:space="0" w:color="414142"/>
            </w:tcBorders>
            <w:shd w:val="clear" w:color="auto" w:fill="FFFFFF"/>
            <w:hideMark/>
          </w:tcPr>
          <w:p w:rsidR="00E21659" w:rsidRPr="00E21659" w:rsidRDefault="00512B2F" w:rsidP="00512B2F">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800" w:type="pct"/>
            <w:tcBorders>
              <w:top w:val="outset" w:sz="6" w:space="0" w:color="414142"/>
              <w:left w:val="outset" w:sz="6" w:space="0" w:color="414142"/>
              <w:bottom w:val="outset" w:sz="6" w:space="0" w:color="414142"/>
              <w:right w:val="outset" w:sz="6" w:space="0" w:color="414142"/>
            </w:tcBorders>
            <w:shd w:val="clear" w:color="auto" w:fill="FFFFFF"/>
            <w:hideMark/>
          </w:tcPr>
          <w:p w:rsidR="00E21659" w:rsidRPr="00E21659" w:rsidRDefault="00512B2F" w:rsidP="00512B2F">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shd w:val="clear" w:color="auto" w:fill="FFFFFF"/>
            <w:hideMark/>
          </w:tcPr>
          <w:p w:rsidR="00E21659" w:rsidRPr="00E21659" w:rsidRDefault="00512B2F" w:rsidP="00512B2F">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shd w:val="clear" w:color="auto" w:fill="FFFFFF"/>
            <w:hideMark/>
          </w:tcPr>
          <w:p w:rsidR="00E21659" w:rsidRPr="00E21659" w:rsidRDefault="00512B2F" w:rsidP="00512B2F">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shd w:val="clear" w:color="auto" w:fill="FFFFFF"/>
            <w:hideMark/>
          </w:tcPr>
          <w:p w:rsidR="00E21659" w:rsidRPr="00E21659" w:rsidRDefault="00512B2F" w:rsidP="00512B2F">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E21659" w:rsidRPr="00E21659" w:rsidTr="00E21659">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rsidR="00E21659" w:rsidRPr="00E21659" w:rsidRDefault="00E21659" w:rsidP="00E21659">
            <w:pPr>
              <w:spacing w:after="0" w:line="240" w:lineRule="auto"/>
              <w:rPr>
                <w:rFonts w:ascii="Times New Roman" w:eastAsia="Times New Roman" w:hAnsi="Times New Roman" w:cs="Times New Roman"/>
                <w:sz w:val="24"/>
                <w:szCs w:val="24"/>
                <w:lang w:eastAsia="lv-LV"/>
              </w:rPr>
            </w:pPr>
            <w:r w:rsidRPr="00E21659">
              <w:rPr>
                <w:rFonts w:ascii="Times New Roman" w:eastAsia="Times New Roman" w:hAnsi="Times New Roman" w:cs="Times New Roman"/>
                <w:sz w:val="24"/>
                <w:szCs w:val="24"/>
                <w:lang w:eastAsia="lv-LV"/>
              </w:rPr>
              <w:t>1.2. valsts speciālais budžets</w:t>
            </w:r>
          </w:p>
        </w:tc>
        <w:tc>
          <w:tcPr>
            <w:tcW w:w="650" w:type="pct"/>
            <w:tcBorders>
              <w:top w:val="outset" w:sz="6" w:space="0" w:color="414142"/>
              <w:left w:val="outset" w:sz="6" w:space="0" w:color="414142"/>
              <w:bottom w:val="outset" w:sz="6" w:space="0" w:color="414142"/>
              <w:right w:val="outset" w:sz="6" w:space="0" w:color="414142"/>
            </w:tcBorders>
            <w:shd w:val="clear" w:color="auto" w:fill="FFFFFF"/>
            <w:hideMark/>
          </w:tcPr>
          <w:p w:rsidR="00E21659" w:rsidRPr="00E21659" w:rsidRDefault="00512B2F" w:rsidP="00512B2F">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800" w:type="pct"/>
            <w:tcBorders>
              <w:top w:val="outset" w:sz="6" w:space="0" w:color="414142"/>
              <w:left w:val="outset" w:sz="6" w:space="0" w:color="414142"/>
              <w:bottom w:val="outset" w:sz="6" w:space="0" w:color="414142"/>
              <w:right w:val="outset" w:sz="6" w:space="0" w:color="414142"/>
            </w:tcBorders>
            <w:shd w:val="clear" w:color="auto" w:fill="FFFFFF"/>
            <w:hideMark/>
          </w:tcPr>
          <w:p w:rsidR="00E21659" w:rsidRPr="00E21659" w:rsidRDefault="00512B2F" w:rsidP="00512B2F">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shd w:val="clear" w:color="auto" w:fill="FFFFFF"/>
            <w:hideMark/>
          </w:tcPr>
          <w:p w:rsidR="00E21659" w:rsidRPr="00E21659" w:rsidRDefault="00512B2F" w:rsidP="00512B2F">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shd w:val="clear" w:color="auto" w:fill="FFFFFF"/>
            <w:hideMark/>
          </w:tcPr>
          <w:p w:rsidR="00E21659" w:rsidRPr="00E21659" w:rsidRDefault="00512B2F" w:rsidP="00512B2F">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shd w:val="clear" w:color="auto" w:fill="FFFFFF"/>
            <w:hideMark/>
          </w:tcPr>
          <w:p w:rsidR="00E21659" w:rsidRPr="00E21659" w:rsidRDefault="00512B2F" w:rsidP="00512B2F">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E21659" w:rsidRPr="00E21659" w:rsidTr="00E21659">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rsidR="00E21659" w:rsidRPr="00E21659" w:rsidRDefault="00E21659" w:rsidP="00E21659">
            <w:pPr>
              <w:spacing w:after="0" w:line="240" w:lineRule="auto"/>
              <w:rPr>
                <w:rFonts w:ascii="Times New Roman" w:eastAsia="Times New Roman" w:hAnsi="Times New Roman" w:cs="Times New Roman"/>
                <w:sz w:val="24"/>
                <w:szCs w:val="24"/>
                <w:lang w:eastAsia="lv-LV"/>
              </w:rPr>
            </w:pPr>
            <w:r w:rsidRPr="00E21659">
              <w:rPr>
                <w:rFonts w:ascii="Times New Roman" w:eastAsia="Times New Roman" w:hAnsi="Times New Roman" w:cs="Times New Roman"/>
                <w:sz w:val="24"/>
                <w:szCs w:val="24"/>
                <w:lang w:eastAsia="lv-LV"/>
              </w:rPr>
              <w:t>1.3. pašvaldību budžets</w:t>
            </w:r>
          </w:p>
        </w:tc>
        <w:tc>
          <w:tcPr>
            <w:tcW w:w="650" w:type="pct"/>
            <w:tcBorders>
              <w:top w:val="outset" w:sz="6" w:space="0" w:color="414142"/>
              <w:left w:val="outset" w:sz="6" w:space="0" w:color="414142"/>
              <w:bottom w:val="outset" w:sz="6" w:space="0" w:color="414142"/>
              <w:right w:val="outset" w:sz="6" w:space="0" w:color="414142"/>
            </w:tcBorders>
            <w:shd w:val="clear" w:color="auto" w:fill="FFFFFF"/>
            <w:hideMark/>
          </w:tcPr>
          <w:p w:rsidR="00E21659" w:rsidRPr="00E21659" w:rsidRDefault="00512B2F" w:rsidP="00512B2F">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800" w:type="pct"/>
            <w:tcBorders>
              <w:top w:val="outset" w:sz="6" w:space="0" w:color="414142"/>
              <w:left w:val="outset" w:sz="6" w:space="0" w:color="414142"/>
              <w:bottom w:val="outset" w:sz="6" w:space="0" w:color="414142"/>
              <w:right w:val="outset" w:sz="6" w:space="0" w:color="414142"/>
            </w:tcBorders>
            <w:shd w:val="clear" w:color="auto" w:fill="FFFFFF"/>
            <w:hideMark/>
          </w:tcPr>
          <w:p w:rsidR="00E21659" w:rsidRPr="00E21659" w:rsidRDefault="00512B2F" w:rsidP="00512B2F">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shd w:val="clear" w:color="auto" w:fill="FFFFFF"/>
            <w:hideMark/>
          </w:tcPr>
          <w:p w:rsidR="00E21659" w:rsidRPr="00E21659" w:rsidRDefault="00512B2F" w:rsidP="00512B2F">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shd w:val="clear" w:color="auto" w:fill="FFFFFF"/>
            <w:hideMark/>
          </w:tcPr>
          <w:p w:rsidR="00E21659" w:rsidRPr="00E21659" w:rsidRDefault="00512B2F" w:rsidP="00512B2F">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shd w:val="clear" w:color="auto" w:fill="FFFFFF"/>
            <w:hideMark/>
          </w:tcPr>
          <w:p w:rsidR="00E21659" w:rsidRPr="00E21659" w:rsidRDefault="00512B2F" w:rsidP="00512B2F">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E21659" w:rsidRPr="00E21659" w:rsidTr="00E21659">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rsidR="00E21659" w:rsidRPr="00E21659" w:rsidRDefault="00E21659" w:rsidP="00E21659">
            <w:pPr>
              <w:spacing w:after="0" w:line="240" w:lineRule="auto"/>
              <w:rPr>
                <w:rFonts w:ascii="Times New Roman" w:eastAsia="Times New Roman" w:hAnsi="Times New Roman" w:cs="Times New Roman"/>
                <w:sz w:val="24"/>
                <w:szCs w:val="24"/>
                <w:lang w:eastAsia="lv-LV"/>
              </w:rPr>
            </w:pPr>
            <w:r w:rsidRPr="00E21659">
              <w:rPr>
                <w:rFonts w:ascii="Times New Roman" w:eastAsia="Times New Roman" w:hAnsi="Times New Roman" w:cs="Times New Roman"/>
                <w:sz w:val="24"/>
                <w:szCs w:val="24"/>
                <w:lang w:eastAsia="lv-LV"/>
              </w:rPr>
              <w:t>2. Budžeta izdevumi:</w:t>
            </w:r>
          </w:p>
        </w:tc>
        <w:tc>
          <w:tcPr>
            <w:tcW w:w="650" w:type="pct"/>
            <w:tcBorders>
              <w:top w:val="outset" w:sz="6" w:space="0" w:color="414142"/>
              <w:left w:val="outset" w:sz="6" w:space="0" w:color="414142"/>
              <w:bottom w:val="outset" w:sz="6" w:space="0" w:color="414142"/>
              <w:right w:val="outset" w:sz="6" w:space="0" w:color="414142"/>
            </w:tcBorders>
            <w:shd w:val="clear" w:color="auto" w:fill="FFFFFF"/>
            <w:hideMark/>
          </w:tcPr>
          <w:p w:rsidR="00E21659" w:rsidRPr="00E21659" w:rsidRDefault="00512B2F" w:rsidP="00512B2F">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800" w:type="pct"/>
            <w:tcBorders>
              <w:top w:val="outset" w:sz="6" w:space="0" w:color="414142"/>
              <w:left w:val="outset" w:sz="6" w:space="0" w:color="414142"/>
              <w:bottom w:val="outset" w:sz="6" w:space="0" w:color="414142"/>
              <w:right w:val="outset" w:sz="6" w:space="0" w:color="414142"/>
            </w:tcBorders>
            <w:shd w:val="clear" w:color="auto" w:fill="FFFFFF"/>
            <w:hideMark/>
          </w:tcPr>
          <w:p w:rsidR="00E21659" w:rsidRPr="00E21659" w:rsidRDefault="00512B2F" w:rsidP="00512B2F">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shd w:val="clear" w:color="auto" w:fill="FFFFFF"/>
            <w:hideMark/>
          </w:tcPr>
          <w:p w:rsidR="00E21659" w:rsidRPr="00E21659" w:rsidRDefault="00512B2F" w:rsidP="00512B2F">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shd w:val="clear" w:color="auto" w:fill="FFFFFF"/>
            <w:hideMark/>
          </w:tcPr>
          <w:p w:rsidR="00E21659" w:rsidRPr="00E21659" w:rsidRDefault="00512B2F" w:rsidP="00512B2F">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shd w:val="clear" w:color="auto" w:fill="FFFFFF"/>
            <w:hideMark/>
          </w:tcPr>
          <w:p w:rsidR="00EB2EA3" w:rsidRPr="00E21659" w:rsidRDefault="006212AD" w:rsidP="00512B2F">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386 933</w:t>
            </w:r>
          </w:p>
        </w:tc>
      </w:tr>
      <w:tr w:rsidR="00E21659" w:rsidRPr="00E21659" w:rsidTr="00E21659">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rsidR="00E21659" w:rsidRPr="00E21659" w:rsidRDefault="00E21659" w:rsidP="00E21659">
            <w:pPr>
              <w:spacing w:after="0" w:line="240" w:lineRule="auto"/>
              <w:rPr>
                <w:rFonts w:ascii="Times New Roman" w:eastAsia="Times New Roman" w:hAnsi="Times New Roman" w:cs="Times New Roman"/>
                <w:sz w:val="24"/>
                <w:szCs w:val="24"/>
                <w:lang w:eastAsia="lv-LV"/>
              </w:rPr>
            </w:pPr>
            <w:r w:rsidRPr="00E21659">
              <w:rPr>
                <w:rFonts w:ascii="Times New Roman" w:eastAsia="Times New Roman" w:hAnsi="Times New Roman" w:cs="Times New Roman"/>
                <w:sz w:val="24"/>
                <w:szCs w:val="24"/>
                <w:lang w:eastAsia="lv-LV"/>
              </w:rPr>
              <w:t>2.1. valsts pamatbudžets</w:t>
            </w:r>
          </w:p>
        </w:tc>
        <w:tc>
          <w:tcPr>
            <w:tcW w:w="650" w:type="pct"/>
            <w:tcBorders>
              <w:top w:val="outset" w:sz="6" w:space="0" w:color="414142"/>
              <w:left w:val="outset" w:sz="6" w:space="0" w:color="414142"/>
              <w:bottom w:val="outset" w:sz="6" w:space="0" w:color="414142"/>
              <w:right w:val="outset" w:sz="6" w:space="0" w:color="414142"/>
            </w:tcBorders>
            <w:shd w:val="clear" w:color="auto" w:fill="FFFFFF"/>
            <w:hideMark/>
          </w:tcPr>
          <w:p w:rsidR="00E21659" w:rsidRPr="00E21659" w:rsidRDefault="00512B2F" w:rsidP="00512B2F">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800" w:type="pct"/>
            <w:tcBorders>
              <w:top w:val="outset" w:sz="6" w:space="0" w:color="414142"/>
              <w:left w:val="outset" w:sz="6" w:space="0" w:color="414142"/>
              <w:bottom w:val="outset" w:sz="6" w:space="0" w:color="414142"/>
              <w:right w:val="outset" w:sz="6" w:space="0" w:color="414142"/>
            </w:tcBorders>
            <w:shd w:val="clear" w:color="auto" w:fill="FFFFFF"/>
            <w:hideMark/>
          </w:tcPr>
          <w:p w:rsidR="00E21659" w:rsidRPr="00E21659" w:rsidRDefault="00512B2F" w:rsidP="00512B2F">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shd w:val="clear" w:color="auto" w:fill="FFFFFF"/>
            <w:hideMark/>
          </w:tcPr>
          <w:p w:rsidR="00E21659" w:rsidRPr="00E21659" w:rsidRDefault="00512B2F" w:rsidP="00512B2F">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shd w:val="clear" w:color="auto" w:fill="FFFFFF"/>
            <w:hideMark/>
          </w:tcPr>
          <w:p w:rsidR="00E21659" w:rsidRPr="00E21659" w:rsidRDefault="00512B2F" w:rsidP="00512B2F">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shd w:val="clear" w:color="auto" w:fill="FFFFFF"/>
            <w:hideMark/>
          </w:tcPr>
          <w:p w:rsidR="00E21659" w:rsidRPr="00E21659" w:rsidRDefault="006212AD" w:rsidP="006212AD">
            <w:pPr>
              <w:spacing w:after="0" w:line="240" w:lineRule="auto"/>
              <w:jc w:val="center"/>
              <w:rPr>
                <w:rFonts w:ascii="Times New Roman" w:eastAsia="Times New Roman" w:hAnsi="Times New Roman" w:cs="Times New Roman"/>
                <w:sz w:val="24"/>
                <w:szCs w:val="24"/>
                <w:lang w:eastAsia="lv-LV"/>
              </w:rPr>
            </w:pPr>
            <w:r w:rsidRPr="006212AD">
              <w:rPr>
                <w:rFonts w:ascii="Times New Roman" w:eastAsia="Times New Roman" w:hAnsi="Times New Roman" w:cs="Times New Roman"/>
                <w:sz w:val="24"/>
                <w:szCs w:val="24"/>
                <w:lang w:eastAsia="lv-LV"/>
              </w:rPr>
              <w:t>386 933</w:t>
            </w:r>
          </w:p>
        </w:tc>
      </w:tr>
      <w:tr w:rsidR="00E21659" w:rsidRPr="00E21659" w:rsidTr="00E21659">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rsidR="00E21659" w:rsidRPr="00E21659" w:rsidRDefault="00E21659" w:rsidP="00E21659">
            <w:pPr>
              <w:spacing w:after="0" w:line="240" w:lineRule="auto"/>
              <w:rPr>
                <w:rFonts w:ascii="Times New Roman" w:eastAsia="Times New Roman" w:hAnsi="Times New Roman" w:cs="Times New Roman"/>
                <w:sz w:val="24"/>
                <w:szCs w:val="24"/>
                <w:lang w:eastAsia="lv-LV"/>
              </w:rPr>
            </w:pPr>
            <w:r w:rsidRPr="00E21659">
              <w:rPr>
                <w:rFonts w:ascii="Times New Roman" w:eastAsia="Times New Roman" w:hAnsi="Times New Roman" w:cs="Times New Roman"/>
                <w:sz w:val="24"/>
                <w:szCs w:val="24"/>
                <w:lang w:eastAsia="lv-LV"/>
              </w:rPr>
              <w:t>2.2. valsts speciālais budžets</w:t>
            </w:r>
          </w:p>
        </w:tc>
        <w:tc>
          <w:tcPr>
            <w:tcW w:w="650" w:type="pct"/>
            <w:tcBorders>
              <w:top w:val="outset" w:sz="6" w:space="0" w:color="414142"/>
              <w:left w:val="outset" w:sz="6" w:space="0" w:color="414142"/>
              <w:bottom w:val="outset" w:sz="6" w:space="0" w:color="414142"/>
              <w:right w:val="outset" w:sz="6" w:space="0" w:color="414142"/>
            </w:tcBorders>
            <w:shd w:val="clear" w:color="auto" w:fill="FFFFFF"/>
            <w:hideMark/>
          </w:tcPr>
          <w:p w:rsidR="00E21659" w:rsidRPr="00E21659" w:rsidRDefault="00512B2F" w:rsidP="00512B2F">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800" w:type="pct"/>
            <w:tcBorders>
              <w:top w:val="outset" w:sz="6" w:space="0" w:color="414142"/>
              <w:left w:val="outset" w:sz="6" w:space="0" w:color="414142"/>
              <w:bottom w:val="outset" w:sz="6" w:space="0" w:color="414142"/>
              <w:right w:val="outset" w:sz="6" w:space="0" w:color="414142"/>
            </w:tcBorders>
            <w:shd w:val="clear" w:color="auto" w:fill="FFFFFF"/>
            <w:hideMark/>
          </w:tcPr>
          <w:p w:rsidR="00E21659" w:rsidRPr="00E21659" w:rsidRDefault="00512B2F" w:rsidP="00512B2F">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shd w:val="clear" w:color="auto" w:fill="FFFFFF"/>
            <w:hideMark/>
          </w:tcPr>
          <w:p w:rsidR="00E21659" w:rsidRPr="00E21659" w:rsidRDefault="00512B2F" w:rsidP="00512B2F">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shd w:val="clear" w:color="auto" w:fill="FFFFFF"/>
            <w:hideMark/>
          </w:tcPr>
          <w:p w:rsidR="00E21659" w:rsidRPr="00E21659" w:rsidRDefault="00512B2F" w:rsidP="00512B2F">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shd w:val="clear" w:color="auto" w:fill="FFFFFF"/>
            <w:hideMark/>
          </w:tcPr>
          <w:p w:rsidR="00E21659" w:rsidRPr="00E21659" w:rsidRDefault="00512B2F" w:rsidP="00512B2F">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E21659" w:rsidRPr="00E21659" w:rsidTr="00E21659">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rsidR="00E21659" w:rsidRPr="00E21659" w:rsidRDefault="00E21659" w:rsidP="00E21659">
            <w:pPr>
              <w:spacing w:after="0" w:line="240" w:lineRule="auto"/>
              <w:rPr>
                <w:rFonts w:ascii="Times New Roman" w:eastAsia="Times New Roman" w:hAnsi="Times New Roman" w:cs="Times New Roman"/>
                <w:sz w:val="24"/>
                <w:szCs w:val="24"/>
                <w:lang w:eastAsia="lv-LV"/>
              </w:rPr>
            </w:pPr>
            <w:r w:rsidRPr="00E21659">
              <w:rPr>
                <w:rFonts w:ascii="Times New Roman" w:eastAsia="Times New Roman" w:hAnsi="Times New Roman" w:cs="Times New Roman"/>
                <w:sz w:val="24"/>
                <w:szCs w:val="24"/>
                <w:lang w:eastAsia="lv-LV"/>
              </w:rPr>
              <w:t>2.3. pašvaldību budžets</w:t>
            </w:r>
          </w:p>
        </w:tc>
        <w:tc>
          <w:tcPr>
            <w:tcW w:w="650" w:type="pct"/>
            <w:tcBorders>
              <w:top w:val="outset" w:sz="6" w:space="0" w:color="414142"/>
              <w:left w:val="outset" w:sz="6" w:space="0" w:color="414142"/>
              <w:bottom w:val="outset" w:sz="6" w:space="0" w:color="414142"/>
              <w:right w:val="outset" w:sz="6" w:space="0" w:color="414142"/>
            </w:tcBorders>
            <w:shd w:val="clear" w:color="auto" w:fill="FFFFFF"/>
            <w:hideMark/>
          </w:tcPr>
          <w:p w:rsidR="00E21659" w:rsidRPr="00E21659" w:rsidRDefault="00512B2F" w:rsidP="00512B2F">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800" w:type="pct"/>
            <w:tcBorders>
              <w:top w:val="outset" w:sz="6" w:space="0" w:color="414142"/>
              <w:left w:val="outset" w:sz="6" w:space="0" w:color="414142"/>
              <w:bottom w:val="outset" w:sz="6" w:space="0" w:color="414142"/>
              <w:right w:val="outset" w:sz="6" w:space="0" w:color="414142"/>
            </w:tcBorders>
            <w:shd w:val="clear" w:color="auto" w:fill="FFFFFF"/>
            <w:hideMark/>
          </w:tcPr>
          <w:p w:rsidR="00E21659" w:rsidRPr="00E21659" w:rsidRDefault="00512B2F" w:rsidP="00512B2F">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shd w:val="clear" w:color="auto" w:fill="FFFFFF"/>
            <w:hideMark/>
          </w:tcPr>
          <w:p w:rsidR="00E21659" w:rsidRPr="00E21659" w:rsidRDefault="00512B2F" w:rsidP="00512B2F">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shd w:val="clear" w:color="auto" w:fill="FFFFFF"/>
            <w:hideMark/>
          </w:tcPr>
          <w:p w:rsidR="00E21659" w:rsidRPr="00E21659" w:rsidRDefault="00512B2F" w:rsidP="00512B2F">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shd w:val="clear" w:color="auto" w:fill="FFFFFF"/>
            <w:hideMark/>
          </w:tcPr>
          <w:p w:rsidR="00E21659" w:rsidRPr="00E21659" w:rsidRDefault="00512B2F" w:rsidP="00512B2F">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E21659" w:rsidRPr="00E21659" w:rsidTr="00E21659">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rsidR="00E21659" w:rsidRPr="00E21659" w:rsidRDefault="00E21659" w:rsidP="00E21659">
            <w:pPr>
              <w:spacing w:after="0" w:line="240" w:lineRule="auto"/>
              <w:rPr>
                <w:rFonts w:ascii="Times New Roman" w:eastAsia="Times New Roman" w:hAnsi="Times New Roman" w:cs="Times New Roman"/>
                <w:sz w:val="24"/>
                <w:szCs w:val="24"/>
                <w:lang w:eastAsia="lv-LV"/>
              </w:rPr>
            </w:pPr>
            <w:r w:rsidRPr="00E21659">
              <w:rPr>
                <w:rFonts w:ascii="Times New Roman" w:eastAsia="Times New Roman" w:hAnsi="Times New Roman" w:cs="Times New Roman"/>
                <w:sz w:val="24"/>
                <w:szCs w:val="24"/>
                <w:lang w:eastAsia="lv-LV"/>
              </w:rPr>
              <w:t>3. Finansiālā ietekme:</w:t>
            </w:r>
          </w:p>
        </w:tc>
        <w:tc>
          <w:tcPr>
            <w:tcW w:w="6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21659" w:rsidRPr="00E21659" w:rsidRDefault="00512B2F" w:rsidP="00512B2F">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800" w:type="pct"/>
            <w:tcBorders>
              <w:top w:val="outset" w:sz="6" w:space="0" w:color="414142"/>
              <w:left w:val="outset" w:sz="6" w:space="0" w:color="414142"/>
              <w:bottom w:val="outset" w:sz="6" w:space="0" w:color="414142"/>
              <w:right w:val="outset" w:sz="6" w:space="0" w:color="414142"/>
            </w:tcBorders>
            <w:shd w:val="clear" w:color="auto" w:fill="FFFFFF"/>
            <w:hideMark/>
          </w:tcPr>
          <w:p w:rsidR="00E21659" w:rsidRPr="00E21659" w:rsidRDefault="00512B2F" w:rsidP="00512B2F">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shd w:val="clear" w:color="auto" w:fill="FFFFFF"/>
            <w:hideMark/>
          </w:tcPr>
          <w:p w:rsidR="00E21659" w:rsidRPr="00E21659" w:rsidRDefault="00512B2F" w:rsidP="00512B2F">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shd w:val="clear" w:color="auto" w:fill="FFFFFF"/>
            <w:hideMark/>
          </w:tcPr>
          <w:p w:rsidR="00E21659" w:rsidRPr="00E21659" w:rsidRDefault="00512B2F" w:rsidP="00512B2F">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shd w:val="clear" w:color="auto" w:fill="FFFFFF"/>
            <w:hideMark/>
          </w:tcPr>
          <w:p w:rsidR="00E21659" w:rsidRPr="00E21659" w:rsidRDefault="006212AD" w:rsidP="00512B2F">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w:t>
            </w:r>
            <w:r w:rsidRPr="006212AD">
              <w:rPr>
                <w:rFonts w:ascii="Times New Roman" w:eastAsia="Times New Roman" w:hAnsi="Times New Roman" w:cs="Times New Roman"/>
                <w:sz w:val="24"/>
                <w:szCs w:val="24"/>
                <w:lang w:eastAsia="lv-LV"/>
              </w:rPr>
              <w:t>386 933</w:t>
            </w:r>
          </w:p>
        </w:tc>
      </w:tr>
      <w:tr w:rsidR="00E21659" w:rsidRPr="00E21659" w:rsidTr="00E21659">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rsidR="00E21659" w:rsidRPr="00E21659" w:rsidRDefault="00E21659" w:rsidP="00E21659">
            <w:pPr>
              <w:spacing w:after="0" w:line="240" w:lineRule="auto"/>
              <w:rPr>
                <w:rFonts w:ascii="Times New Roman" w:eastAsia="Times New Roman" w:hAnsi="Times New Roman" w:cs="Times New Roman"/>
                <w:sz w:val="24"/>
                <w:szCs w:val="24"/>
                <w:lang w:eastAsia="lv-LV"/>
              </w:rPr>
            </w:pPr>
            <w:r w:rsidRPr="00E21659">
              <w:rPr>
                <w:rFonts w:ascii="Times New Roman" w:eastAsia="Times New Roman" w:hAnsi="Times New Roman" w:cs="Times New Roman"/>
                <w:sz w:val="24"/>
                <w:szCs w:val="24"/>
                <w:lang w:eastAsia="lv-LV"/>
              </w:rPr>
              <w:t>3.1. valsts pamatbudžets</w:t>
            </w:r>
          </w:p>
        </w:tc>
        <w:tc>
          <w:tcPr>
            <w:tcW w:w="650" w:type="pct"/>
            <w:tcBorders>
              <w:top w:val="outset" w:sz="6" w:space="0" w:color="414142"/>
              <w:left w:val="outset" w:sz="6" w:space="0" w:color="414142"/>
              <w:bottom w:val="outset" w:sz="6" w:space="0" w:color="414142"/>
              <w:right w:val="outset" w:sz="6" w:space="0" w:color="414142"/>
            </w:tcBorders>
            <w:shd w:val="clear" w:color="auto" w:fill="FFFFFF"/>
            <w:hideMark/>
          </w:tcPr>
          <w:p w:rsidR="00E21659" w:rsidRPr="00E21659" w:rsidRDefault="00512B2F" w:rsidP="00512B2F">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800" w:type="pct"/>
            <w:tcBorders>
              <w:top w:val="outset" w:sz="6" w:space="0" w:color="414142"/>
              <w:left w:val="outset" w:sz="6" w:space="0" w:color="414142"/>
              <w:bottom w:val="outset" w:sz="6" w:space="0" w:color="414142"/>
              <w:right w:val="outset" w:sz="6" w:space="0" w:color="414142"/>
            </w:tcBorders>
            <w:shd w:val="clear" w:color="auto" w:fill="FFFFFF"/>
            <w:hideMark/>
          </w:tcPr>
          <w:p w:rsidR="00E21659" w:rsidRPr="00E21659" w:rsidRDefault="00512B2F" w:rsidP="00512B2F">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shd w:val="clear" w:color="auto" w:fill="FFFFFF"/>
            <w:hideMark/>
          </w:tcPr>
          <w:p w:rsidR="00E21659" w:rsidRPr="00E21659" w:rsidRDefault="00512B2F" w:rsidP="00512B2F">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shd w:val="clear" w:color="auto" w:fill="FFFFFF"/>
            <w:hideMark/>
          </w:tcPr>
          <w:p w:rsidR="00E21659" w:rsidRPr="00E21659" w:rsidRDefault="00512B2F" w:rsidP="00512B2F">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shd w:val="clear" w:color="auto" w:fill="FFFFFF"/>
            <w:hideMark/>
          </w:tcPr>
          <w:p w:rsidR="00E21659" w:rsidRPr="00E21659" w:rsidRDefault="00512B2F" w:rsidP="00512B2F">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w:t>
            </w:r>
            <w:r w:rsidR="006212AD" w:rsidRPr="006212AD">
              <w:rPr>
                <w:rFonts w:ascii="Times New Roman" w:eastAsia="Times New Roman" w:hAnsi="Times New Roman" w:cs="Times New Roman"/>
                <w:sz w:val="24"/>
                <w:szCs w:val="24"/>
                <w:lang w:eastAsia="lv-LV"/>
              </w:rPr>
              <w:t>386 933</w:t>
            </w:r>
          </w:p>
        </w:tc>
      </w:tr>
      <w:tr w:rsidR="00E21659" w:rsidRPr="00E21659" w:rsidTr="00E21659">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rsidR="00E21659" w:rsidRPr="00E21659" w:rsidRDefault="00E21659" w:rsidP="00E21659">
            <w:pPr>
              <w:spacing w:after="0" w:line="240" w:lineRule="auto"/>
              <w:rPr>
                <w:rFonts w:ascii="Times New Roman" w:eastAsia="Times New Roman" w:hAnsi="Times New Roman" w:cs="Times New Roman"/>
                <w:sz w:val="24"/>
                <w:szCs w:val="24"/>
                <w:lang w:eastAsia="lv-LV"/>
              </w:rPr>
            </w:pPr>
            <w:r w:rsidRPr="00E21659">
              <w:rPr>
                <w:rFonts w:ascii="Times New Roman" w:eastAsia="Times New Roman" w:hAnsi="Times New Roman" w:cs="Times New Roman"/>
                <w:sz w:val="24"/>
                <w:szCs w:val="24"/>
                <w:lang w:eastAsia="lv-LV"/>
              </w:rPr>
              <w:t>3.2. speciālais budžets</w:t>
            </w:r>
          </w:p>
        </w:tc>
        <w:tc>
          <w:tcPr>
            <w:tcW w:w="650" w:type="pct"/>
            <w:tcBorders>
              <w:top w:val="outset" w:sz="6" w:space="0" w:color="414142"/>
              <w:left w:val="outset" w:sz="6" w:space="0" w:color="414142"/>
              <w:bottom w:val="outset" w:sz="6" w:space="0" w:color="414142"/>
              <w:right w:val="outset" w:sz="6" w:space="0" w:color="414142"/>
            </w:tcBorders>
            <w:shd w:val="clear" w:color="auto" w:fill="FFFFFF"/>
            <w:hideMark/>
          </w:tcPr>
          <w:p w:rsidR="00E21659" w:rsidRPr="00E21659" w:rsidRDefault="00512B2F" w:rsidP="00512B2F">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800" w:type="pct"/>
            <w:tcBorders>
              <w:top w:val="outset" w:sz="6" w:space="0" w:color="414142"/>
              <w:left w:val="outset" w:sz="6" w:space="0" w:color="414142"/>
              <w:bottom w:val="outset" w:sz="6" w:space="0" w:color="414142"/>
              <w:right w:val="outset" w:sz="6" w:space="0" w:color="414142"/>
            </w:tcBorders>
            <w:shd w:val="clear" w:color="auto" w:fill="FFFFFF"/>
            <w:hideMark/>
          </w:tcPr>
          <w:p w:rsidR="00E21659" w:rsidRPr="00E21659" w:rsidRDefault="00512B2F" w:rsidP="00512B2F">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shd w:val="clear" w:color="auto" w:fill="FFFFFF"/>
            <w:hideMark/>
          </w:tcPr>
          <w:p w:rsidR="00E21659" w:rsidRPr="00E21659" w:rsidRDefault="00512B2F" w:rsidP="00512B2F">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shd w:val="clear" w:color="auto" w:fill="FFFFFF"/>
            <w:hideMark/>
          </w:tcPr>
          <w:p w:rsidR="00E21659" w:rsidRPr="00E21659" w:rsidRDefault="00512B2F" w:rsidP="00512B2F">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shd w:val="clear" w:color="auto" w:fill="FFFFFF"/>
            <w:hideMark/>
          </w:tcPr>
          <w:p w:rsidR="00E21659" w:rsidRPr="00E21659" w:rsidRDefault="00512B2F" w:rsidP="00512B2F">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E21659" w:rsidRPr="00E21659" w:rsidTr="00E21659">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rsidR="00E21659" w:rsidRPr="00E21659" w:rsidRDefault="00E21659" w:rsidP="00E21659">
            <w:pPr>
              <w:spacing w:after="0" w:line="240" w:lineRule="auto"/>
              <w:rPr>
                <w:rFonts w:ascii="Times New Roman" w:eastAsia="Times New Roman" w:hAnsi="Times New Roman" w:cs="Times New Roman"/>
                <w:sz w:val="24"/>
                <w:szCs w:val="24"/>
                <w:lang w:eastAsia="lv-LV"/>
              </w:rPr>
            </w:pPr>
            <w:r w:rsidRPr="00E21659">
              <w:rPr>
                <w:rFonts w:ascii="Times New Roman" w:eastAsia="Times New Roman" w:hAnsi="Times New Roman" w:cs="Times New Roman"/>
                <w:sz w:val="24"/>
                <w:szCs w:val="24"/>
                <w:lang w:eastAsia="lv-LV"/>
              </w:rPr>
              <w:t>3.3. pašvaldību budžets</w:t>
            </w:r>
          </w:p>
        </w:tc>
        <w:tc>
          <w:tcPr>
            <w:tcW w:w="650" w:type="pct"/>
            <w:tcBorders>
              <w:top w:val="outset" w:sz="6" w:space="0" w:color="414142"/>
              <w:left w:val="outset" w:sz="6" w:space="0" w:color="414142"/>
              <w:bottom w:val="outset" w:sz="6" w:space="0" w:color="414142"/>
              <w:right w:val="outset" w:sz="6" w:space="0" w:color="414142"/>
            </w:tcBorders>
            <w:shd w:val="clear" w:color="auto" w:fill="FFFFFF"/>
            <w:hideMark/>
          </w:tcPr>
          <w:p w:rsidR="00E21659" w:rsidRPr="00E21659" w:rsidRDefault="00512B2F" w:rsidP="00512B2F">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800" w:type="pct"/>
            <w:tcBorders>
              <w:top w:val="outset" w:sz="6" w:space="0" w:color="414142"/>
              <w:left w:val="outset" w:sz="6" w:space="0" w:color="414142"/>
              <w:bottom w:val="outset" w:sz="6" w:space="0" w:color="414142"/>
              <w:right w:val="outset" w:sz="6" w:space="0" w:color="414142"/>
            </w:tcBorders>
            <w:shd w:val="clear" w:color="auto" w:fill="FFFFFF"/>
            <w:hideMark/>
          </w:tcPr>
          <w:p w:rsidR="00E21659" w:rsidRPr="00E21659" w:rsidRDefault="00512B2F" w:rsidP="00512B2F">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shd w:val="clear" w:color="auto" w:fill="FFFFFF"/>
            <w:hideMark/>
          </w:tcPr>
          <w:p w:rsidR="00E21659" w:rsidRPr="00E21659" w:rsidRDefault="00512B2F" w:rsidP="00512B2F">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shd w:val="clear" w:color="auto" w:fill="FFFFFF"/>
            <w:hideMark/>
          </w:tcPr>
          <w:p w:rsidR="00E21659" w:rsidRPr="00E21659" w:rsidRDefault="00512B2F" w:rsidP="00512B2F">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shd w:val="clear" w:color="auto" w:fill="FFFFFF"/>
            <w:hideMark/>
          </w:tcPr>
          <w:p w:rsidR="00E21659" w:rsidRPr="00E21659" w:rsidRDefault="00512B2F" w:rsidP="00512B2F">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E21659" w:rsidRPr="00E21659" w:rsidTr="00E21659">
        <w:tc>
          <w:tcPr>
            <w:tcW w:w="1700"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rsidR="00E21659" w:rsidRPr="00E21659" w:rsidRDefault="00E21659" w:rsidP="00E21659">
            <w:pPr>
              <w:spacing w:after="0" w:line="240" w:lineRule="auto"/>
              <w:rPr>
                <w:rFonts w:ascii="Times New Roman" w:eastAsia="Times New Roman" w:hAnsi="Times New Roman" w:cs="Times New Roman"/>
                <w:sz w:val="24"/>
                <w:szCs w:val="24"/>
                <w:lang w:eastAsia="lv-LV"/>
              </w:rPr>
            </w:pPr>
            <w:r w:rsidRPr="00E21659">
              <w:rPr>
                <w:rFonts w:ascii="Times New Roman" w:eastAsia="Times New Roman" w:hAnsi="Times New Roman" w:cs="Times New Roman"/>
                <w:sz w:val="24"/>
                <w:szCs w:val="24"/>
                <w:lang w:eastAsia="lv-LV"/>
              </w:rPr>
              <w:t>4. Finanšu līdzekļi papildu izdevumu finansēšanai (kompensējošu izdevumu samazinājumu norāda ar "+" zīmi)</w:t>
            </w:r>
          </w:p>
        </w:tc>
        <w:tc>
          <w:tcPr>
            <w:tcW w:w="650"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rsidR="00E21659" w:rsidRPr="00E21659" w:rsidRDefault="00E21659" w:rsidP="00512B2F">
            <w:pPr>
              <w:spacing w:after="0" w:line="240" w:lineRule="auto"/>
              <w:jc w:val="center"/>
              <w:rPr>
                <w:rFonts w:ascii="Times New Roman" w:eastAsia="Times New Roman" w:hAnsi="Times New Roman" w:cs="Times New Roman"/>
                <w:sz w:val="24"/>
                <w:szCs w:val="24"/>
                <w:lang w:eastAsia="lv-LV"/>
              </w:rPr>
            </w:pPr>
            <w:r w:rsidRPr="00E21659">
              <w:rPr>
                <w:rFonts w:ascii="Times New Roman" w:eastAsia="Times New Roman" w:hAnsi="Times New Roman" w:cs="Times New Roman"/>
                <w:sz w:val="24"/>
                <w:szCs w:val="24"/>
                <w:lang w:eastAsia="lv-LV"/>
              </w:rPr>
              <w:t>X</w:t>
            </w:r>
          </w:p>
        </w:tc>
        <w:tc>
          <w:tcPr>
            <w:tcW w:w="800" w:type="pct"/>
            <w:tcBorders>
              <w:top w:val="outset" w:sz="6" w:space="0" w:color="414142"/>
              <w:left w:val="outset" w:sz="6" w:space="0" w:color="414142"/>
              <w:bottom w:val="outset" w:sz="6" w:space="0" w:color="414142"/>
              <w:right w:val="outset" w:sz="6" w:space="0" w:color="414142"/>
            </w:tcBorders>
            <w:shd w:val="clear" w:color="auto" w:fill="FFFFFF"/>
            <w:hideMark/>
          </w:tcPr>
          <w:p w:rsidR="00E21659" w:rsidRPr="00E21659" w:rsidRDefault="00512B2F" w:rsidP="00512B2F">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shd w:val="clear" w:color="auto" w:fill="FFFFFF"/>
            <w:hideMark/>
          </w:tcPr>
          <w:p w:rsidR="00E21659" w:rsidRPr="00E21659" w:rsidRDefault="00512B2F" w:rsidP="00512B2F">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shd w:val="clear" w:color="auto" w:fill="FFFFFF"/>
            <w:hideMark/>
          </w:tcPr>
          <w:p w:rsidR="00E21659" w:rsidRPr="00E21659" w:rsidRDefault="00512B2F" w:rsidP="00512B2F">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shd w:val="clear" w:color="auto" w:fill="FFFFFF"/>
            <w:hideMark/>
          </w:tcPr>
          <w:p w:rsidR="00E21659" w:rsidRPr="00E21659" w:rsidRDefault="006212AD" w:rsidP="00512B2F">
            <w:pPr>
              <w:spacing w:after="0" w:line="240" w:lineRule="auto"/>
              <w:jc w:val="center"/>
              <w:rPr>
                <w:rFonts w:ascii="Times New Roman" w:eastAsia="Times New Roman" w:hAnsi="Times New Roman" w:cs="Times New Roman"/>
                <w:sz w:val="24"/>
                <w:szCs w:val="24"/>
                <w:lang w:eastAsia="lv-LV"/>
              </w:rPr>
            </w:pPr>
            <w:r w:rsidRPr="006212AD">
              <w:rPr>
                <w:rFonts w:ascii="Times New Roman" w:eastAsia="Times New Roman" w:hAnsi="Times New Roman" w:cs="Times New Roman"/>
                <w:sz w:val="24"/>
                <w:szCs w:val="24"/>
                <w:lang w:eastAsia="lv-LV"/>
              </w:rPr>
              <w:t>386 933</w:t>
            </w:r>
          </w:p>
        </w:tc>
      </w:tr>
      <w:tr w:rsidR="00E21659" w:rsidRPr="00E21659" w:rsidTr="00512B2F">
        <w:trPr>
          <w:trHeight w:val="540"/>
        </w:trPr>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21659" w:rsidRPr="00E21659" w:rsidRDefault="00E21659" w:rsidP="00E21659">
            <w:pPr>
              <w:spacing w:after="0" w:line="240" w:lineRule="auto"/>
              <w:rPr>
                <w:rFonts w:ascii="Times New Roman" w:eastAsia="Times New Roman" w:hAnsi="Times New Roman" w:cs="Times New Roman"/>
                <w:sz w:val="24"/>
                <w:szCs w:val="24"/>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21659" w:rsidRPr="00E21659" w:rsidRDefault="00E21659" w:rsidP="00512B2F">
            <w:pPr>
              <w:spacing w:after="0" w:line="240" w:lineRule="auto"/>
              <w:jc w:val="center"/>
              <w:rPr>
                <w:rFonts w:ascii="Times New Roman" w:eastAsia="Times New Roman" w:hAnsi="Times New Roman" w:cs="Times New Roman"/>
                <w:sz w:val="24"/>
                <w:szCs w:val="24"/>
                <w:lang w:eastAsia="lv-LV"/>
              </w:rPr>
            </w:pPr>
          </w:p>
        </w:tc>
        <w:tc>
          <w:tcPr>
            <w:tcW w:w="800" w:type="pct"/>
            <w:tcBorders>
              <w:top w:val="outset" w:sz="6" w:space="0" w:color="414142"/>
              <w:left w:val="outset" w:sz="6" w:space="0" w:color="414142"/>
              <w:bottom w:val="outset" w:sz="6" w:space="0" w:color="414142"/>
              <w:right w:val="outset" w:sz="6" w:space="0" w:color="414142"/>
            </w:tcBorders>
            <w:shd w:val="clear" w:color="auto" w:fill="FFFFFF"/>
            <w:hideMark/>
          </w:tcPr>
          <w:p w:rsidR="00E21659" w:rsidRPr="00E21659" w:rsidRDefault="00E21659" w:rsidP="00512B2F">
            <w:pPr>
              <w:spacing w:after="0" w:line="240" w:lineRule="auto"/>
              <w:jc w:val="center"/>
              <w:rPr>
                <w:rFonts w:ascii="Times New Roman" w:eastAsia="Times New Roman" w:hAnsi="Times New Roman" w:cs="Times New Roman"/>
                <w:sz w:val="24"/>
                <w:szCs w:val="24"/>
                <w:lang w:eastAsia="lv-LV"/>
              </w:rPr>
            </w:pPr>
          </w:p>
        </w:tc>
        <w:tc>
          <w:tcPr>
            <w:tcW w:w="600" w:type="pct"/>
            <w:tcBorders>
              <w:top w:val="outset" w:sz="6" w:space="0" w:color="414142"/>
              <w:left w:val="outset" w:sz="6" w:space="0" w:color="414142"/>
              <w:bottom w:val="outset" w:sz="6" w:space="0" w:color="414142"/>
              <w:right w:val="outset" w:sz="6" w:space="0" w:color="414142"/>
            </w:tcBorders>
            <w:shd w:val="clear" w:color="auto" w:fill="FFFFFF"/>
            <w:hideMark/>
          </w:tcPr>
          <w:p w:rsidR="00E21659" w:rsidRPr="00E21659" w:rsidRDefault="00E21659" w:rsidP="00512B2F">
            <w:pPr>
              <w:spacing w:after="0" w:line="240" w:lineRule="auto"/>
              <w:jc w:val="center"/>
              <w:rPr>
                <w:rFonts w:ascii="Times New Roman" w:eastAsia="Times New Roman" w:hAnsi="Times New Roman" w:cs="Times New Roman"/>
                <w:sz w:val="24"/>
                <w:szCs w:val="24"/>
                <w:lang w:eastAsia="lv-LV"/>
              </w:rPr>
            </w:pPr>
          </w:p>
        </w:tc>
        <w:tc>
          <w:tcPr>
            <w:tcW w:w="650" w:type="pct"/>
            <w:tcBorders>
              <w:top w:val="outset" w:sz="6" w:space="0" w:color="414142"/>
              <w:left w:val="outset" w:sz="6" w:space="0" w:color="414142"/>
              <w:bottom w:val="outset" w:sz="6" w:space="0" w:color="414142"/>
              <w:right w:val="outset" w:sz="6" w:space="0" w:color="414142"/>
            </w:tcBorders>
            <w:shd w:val="clear" w:color="auto" w:fill="FFFFFF"/>
            <w:hideMark/>
          </w:tcPr>
          <w:p w:rsidR="00E21659" w:rsidRPr="00E21659" w:rsidRDefault="00E21659" w:rsidP="00512B2F">
            <w:pPr>
              <w:spacing w:after="0" w:line="240" w:lineRule="auto"/>
              <w:jc w:val="center"/>
              <w:rPr>
                <w:rFonts w:ascii="Times New Roman" w:eastAsia="Times New Roman" w:hAnsi="Times New Roman" w:cs="Times New Roman"/>
                <w:sz w:val="24"/>
                <w:szCs w:val="24"/>
                <w:lang w:eastAsia="lv-LV"/>
              </w:rPr>
            </w:pPr>
          </w:p>
        </w:tc>
        <w:tc>
          <w:tcPr>
            <w:tcW w:w="600" w:type="pct"/>
            <w:tcBorders>
              <w:top w:val="outset" w:sz="6" w:space="0" w:color="414142"/>
              <w:left w:val="outset" w:sz="6" w:space="0" w:color="414142"/>
              <w:bottom w:val="outset" w:sz="6" w:space="0" w:color="414142"/>
              <w:right w:val="outset" w:sz="6" w:space="0" w:color="414142"/>
            </w:tcBorders>
            <w:shd w:val="clear" w:color="auto" w:fill="FFFFFF"/>
            <w:hideMark/>
          </w:tcPr>
          <w:p w:rsidR="00E21659" w:rsidRPr="00E21659" w:rsidRDefault="00E21659" w:rsidP="00512B2F">
            <w:pPr>
              <w:spacing w:after="0" w:line="240" w:lineRule="auto"/>
              <w:jc w:val="center"/>
              <w:rPr>
                <w:rFonts w:ascii="Times New Roman" w:eastAsia="Times New Roman" w:hAnsi="Times New Roman" w:cs="Times New Roman"/>
                <w:sz w:val="24"/>
                <w:szCs w:val="24"/>
                <w:lang w:eastAsia="lv-LV"/>
              </w:rPr>
            </w:pPr>
          </w:p>
        </w:tc>
      </w:tr>
      <w:tr w:rsidR="00E21659" w:rsidRPr="00E21659" w:rsidTr="00E21659">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21659" w:rsidRPr="00E21659" w:rsidRDefault="00E21659" w:rsidP="00E21659">
            <w:pPr>
              <w:spacing w:after="0" w:line="240" w:lineRule="auto"/>
              <w:rPr>
                <w:rFonts w:ascii="Times New Roman" w:eastAsia="Times New Roman" w:hAnsi="Times New Roman" w:cs="Times New Roman"/>
                <w:sz w:val="24"/>
                <w:szCs w:val="24"/>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21659" w:rsidRPr="00E21659" w:rsidRDefault="00E21659" w:rsidP="00512B2F">
            <w:pPr>
              <w:spacing w:after="0" w:line="240" w:lineRule="auto"/>
              <w:jc w:val="center"/>
              <w:rPr>
                <w:rFonts w:ascii="Times New Roman" w:eastAsia="Times New Roman" w:hAnsi="Times New Roman" w:cs="Times New Roman"/>
                <w:sz w:val="24"/>
                <w:szCs w:val="24"/>
                <w:lang w:eastAsia="lv-LV"/>
              </w:rPr>
            </w:pPr>
          </w:p>
        </w:tc>
        <w:tc>
          <w:tcPr>
            <w:tcW w:w="800" w:type="pct"/>
            <w:tcBorders>
              <w:top w:val="outset" w:sz="6" w:space="0" w:color="414142"/>
              <w:left w:val="outset" w:sz="6" w:space="0" w:color="414142"/>
              <w:bottom w:val="outset" w:sz="6" w:space="0" w:color="414142"/>
              <w:right w:val="outset" w:sz="6" w:space="0" w:color="414142"/>
            </w:tcBorders>
            <w:shd w:val="clear" w:color="auto" w:fill="FFFFFF"/>
            <w:hideMark/>
          </w:tcPr>
          <w:p w:rsidR="00E21659" w:rsidRPr="00E21659" w:rsidRDefault="00E21659" w:rsidP="00512B2F">
            <w:pPr>
              <w:spacing w:after="0" w:line="240" w:lineRule="auto"/>
              <w:jc w:val="center"/>
              <w:rPr>
                <w:rFonts w:ascii="Times New Roman" w:eastAsia="Times New Roman" w:hAnsi="Times New Roman" w:cs="Times New Roman"/>
                <w:sz w:val="24"/>
                <w:szCs w:val="24"/>
                <w:lang w:eastAsia="lv-LV"/>
              </w:rPr>
            </w:pPr>
          </w:p>
        </w:tc>
        <w:tc>
          <w:tcPr>
            <w:tcW w:w="600" w:type="pct"/>
            <w:tcBorders>
              <w:top w:val="outset" w:sz="6" w:space="0" w:color="414142"/>
              <w:left w:val="outset" w:sz="6" w:space="0" w:color="414142"/>
              <w:bottom w:val="outset" w:sz="6" w:space="0" w:color="414142"/>
              <w:right w:val="outset" w:sz="6" w:space="0" w:color="414142"/>
            </w:tcBorders>
            <w:shd w:val="clear" w:color="auto" w:fill="FFFFFF"/>
            <w:hideMark/>
          </w:tcPr>
          <w:p w:rsidR="00E21659" w:rsidRPr="00E21659" w:rsidRDefault="00E21659" w:rsidP="00512B2F">
            <w:pPr>
              <w:spacing w:after="0" w:line="240" w:lineRule="auto"/>
              <w:jc w:val="center"/>
              <w:rPr>
                <w:rFonts w:ascii="Times New Roman" w:eastAsia="Times New Roman" w:hAnsi="Times New Roman" w:cs="Times New Roman"/>
                <w:sz w:val="24"/>
                <w:szCs w:val="24"/>
                <w:lang w:eastAsia="lv-LV"/>
              </w:rPr>
            </w:pPr>
          </w:p>
        </w:tc>
        <w:tc>
          <w:tcPr>
            <w:tcW w:w="650" w:type="pct"/>
            <w:tcBorders>
              <w:top w:val="outset" w:sz="6" w:space="0" w:color="414142"/>
              <w:left w:val="outset" w:sz="6" w:space="0" w:color="414142"/>
              <w:bottom w:val="outset" w:sz="6" w:space="0" w:color="414142"/>
              <w:right w:val="outset" w:sz="6" w:space="0" w:color="414142"/>
            </w:tcBorders>
            <w:shd w:val="clear" w:color="auto" w:fill="FFFFFF"/>
            <w:hideMark/>
          </w:tcPr>
          <w:p w:rsidR="00E21659" w:rsidRPr="00E21659" w:rsidRDefault="00E21659" w:rsidP="00512B2F">
            <w:pPr>
              <w:spacing w:after="0" w:line="240" w:lineRule="auto"/>
              <w:jc w:val="center"/>
              <w:rPr>
                <w:rFonts w:ascii="Times New Roman" w:eastAsia="Times New Roman" w:hAnsi="Times New Roman" w:cs="Times New Roman"/>
                <w:sz w:val="24"/>
                <w:szCs w:val="24"/>
                <w:lang w:eastAsia="lv-LV"/>
              </w:rPr>
            </w:pPr>
          </w:p>
        </w:tc>
        <w:tc>
          <w:tcPr>
            <w:tcW w:w="600" w:type="pct"/>
            <w:tcBorders>
              <w:top w:val="outset" w:sz="6" w:space="0" w:color="414142"/>
              <w:left w:val="outset" w:sz="6" w:space="0" w:color="414142"/>
              <w:bottom w:val="outset" w:sz="6" w:space="0" w:color="414142"/>
              <w:right w:val="outset" w:sz="6" w:space="0" w:color="414142"/>
            </w:tcBorders>
            <w:shd w:val="clear" w:color="auto" w:fill="FFFFFF"/>
            <w:hideMark/>
          </w:tcPr>
          <w:p w:rsidR="00E21659" w:rsidRPr="00E21659" w:rsidRDefault="00E21659" w:rsidP="00512B2F">
            <w:pPr>
              <w:spacing w:after="0" w:line="240" w:lineRule="auto"/>
              <w:jc w:val="center"/>
              <w:rPr>
                <w:rFonts w:ascii="Times New Roman" w:eastAsia="Times New Roman" w:hAnsi="Times New Roman" w:cs="Times New Roman"/>
                <w:sz w:val="24"/>
                <w:szCs w:val="24"/>
                <w:lang w:eastAsia="lv-LV"/>
              </w:rPr>
            </w:pPr>
          </w:p>
        </w:tc>
      </w:tr>
      <w:tr w:rsidR="00E21659" w:rsidRPr="00E21659" w:rsidTr="00E21659">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rsidR="00E21659" w:rsidRPr="00E21659" w:rsidRDefault="00E21659" w:rsidP="00E21659">
            <w:pPr>
              <w:spacing w:after="0" w:line="240" w:lineRule="auto"/>
              <w:rPr>
                <w:rFonts w:ascii="Times New Roman" w:eastAsia="Times New Roman" w:hAnsi="Times New Roman" w:cs="Times New Roman"/>
                <w:sz w:val="24"/>
                <w:szCs w:val="24"/>
                <w:lang w:eastAsia="lv-LV"/>
              </w:rPr>
            </w:pPr>
            <w:r w:rsidRPr="00E21659">
              <w:rPr>
                <w:rFonts w:ascii="Times New Roman" w:eastAsia="Times New Roman" w:hAnsi="Times New Roman" w:cs="Times New Roman"/>
                <w:sz w:val="24"/>
                <w:szCs w:val="24"/>
                <w:lang w:eastAsia="lv-LV"/>
              </w:rPr>
              <w:t>5. Precizēta finansiālā ietekme:</w:t>
            </w:r>
          </w:p>
        </w:tc>
        <w:tc>
          <w:tcPr>
            <w:tcW w:w="650"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rsidR="00E21659" w:rsidRPr="00E21659" w:rsidRDefault="00E21659" w:rsidP="007C201E">
            <w:pPr>
              <w:spacing w:after="0" w:line="240" w:lineRule="auto"/>
              <w:jc w:val="center"/>
              <w:rPr>
                <w:rFonts w:ascii="Times New Roman" w:eastAsia="Times New Roman" w:hAnsi="Times New Roman" w:cs="Times New Roman"/>
                <w:sz w:val="24"/>
                <w:szCs w:val="24"/>
                <w:lang w:eastAsia="lv-LV"/>
              </w:rPr>
            </w:pPr>
            <w:r w:rsidRPr="00E21659">
              <w:rPr>
                <w:rFonts w:ascii="Times New Roman" w:eastAsia="Times New Roman" w:hAnsi="Times New Roman" w:cs="Times New Roman"/>
                <w:sz w:val="24"/>
                <w:szCs w:val="24"/>
                <w:lang w:eastAsia="lv-LV"/>
              </w:rPr>
              <w:t>X</w:t>
            </w:r>
          </w:p>
        </w:tc>
        <w:tc>
          <w:tcPr>
            <w:tcW w:w="800" w:type="pct"/>
            <w:tcBorders>
              <w:top w:val="outset" w:sz="6" w:space="0" w:color="414142"/>
              <w:left w:val="outset" w:sz="6" w:space="0" w:color="414142"/>
              <w:bottom w:val="outset" w:sz="6" w:space="0" w:color="414142"/>
              <w:right w:val="outset" w:sz="6" w:space="0" w:color="414142"/>
            </w:tcBorders>
            <w:shd w:val="clear" w:color="auto" w:fill="FFFFFF"/>
            <w:hideMark/>
          </w:tcPr>
          <w:p w:rsidR="00E21659" w:rsidRPr="00E21659" w:rsidRDefault="007C201E" w:rsidP="007C201E">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shd w:val="clear" w:color="auto" w:fill="FFFFFF"/>
            <w:hideMark/>
          </w:tcPr>
          <w:p w:rsidR="00E21659" w:rsidRPr="00E21659" w:rsidRDefault="007C201E" w:rsidP="007C201E">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shd w:val="clear" w:color="auto" w:fill="FFFFFF"/>
            <w:hideMark/>
          </w:tcPr>
          <w:p w:rsidR="00E21659" w:rsidRPr="00E21659" w:rsidRDefault="007C201E" w:rsidP="007C201E">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shd w:val="clear" w:color="auto" w:fill="FFFFFF"/>
            <w:hideMark/>
          </w:tcPr>
          <w:p w:rsidR="00E21659" w:rsidRPr="00E21659" w:rsidRDefault="007C201E" w:rsidP="007C201E">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E21659" w:rsidRPr="00E21659" w:rsidTr="00E21659">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rsidR="00E21659" w:rsidRPr="00E21659" w:rsidRDefault="00E21659" w:rsidP="00E21659">
            <w:pPr>
              <w:spacing w:after="0" w:line="240" w:lineRule="auto"/>
              <w:rPr>
                <w:rFonts w:ascii="Times New Roman" w:eastAsia="Times New Roman" w:hAnsi="Times New Roman" w:cs="Times New Roman"/>
                <w:sz w:val="24"/>
                <w:szCs w:val="24"/>
                <w:lang w:eastAsia="lv-LV"/>
              </w:rPr>
            </w:pPr>
            <w:r w:rsidRPr="00E21659">
              <w:rPr>
                <w:rFonts w:ascii="Times New Roman" w:eastAsia="Times New Roman" w:hAnsi="Times New Roman" w:cs="Times New Roman"/>
                <w:sz w:val="24"/>
                <w:szCs w:val="24"/>
                <w:lang w:eastAsia="lv-LV"/>
              </w:rPr>
              <w:t>5.1. valsts pamatbudžets</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21659" w:rsidRPr="00E21659" w:rsidRDefault="00E21659" w:rsidP="007C201E">
            <w:pPr>
              <w:spacing w:after="0" w:line="240" w:lineRule="auto"/>
              <w:jc w:val="center"/>
              <w:rPr>
                <w:rFonts w:ascii="Times New Roman" w:eastAsia="Times New Roman" w:hAnsi="Times New Roman" w:cs="Times New Roman"/>
                <w:sz w:val="24"/>
                <w:szCs w:val="24"/>
                <w:lang w:eastAsia="lv-LV"/>
              </w:rPr>
            </w:pPr>
          </w:p>
        </w:tc>
        <w:tc>
          <w:tcPr>
            <w:tcW w:w="800" w:type="pct"/>
            <w:tcBorders>
              <w:top w:val="outset" w:sz="6" w:space="0" w:color="414142"/>
              <w:left w:val="outset" w:sz="6" w:space="0" w:color="414142"/>
              <w:bottom w:val="outset" w:sz="6" w:space="0" w:color="414142"/>
              <w:right w:val="outset" w:sz="6" w:space="0" w:color="414142"/>
            </w:tcBorders>
            <w:shd w:val="clear" w:color="auto" w:fill="FFFFFF"/>
            <w:hideMark/>
          </w:tcPr>
          <w:p w:rsidR="00E21659" w:rsidRPr="00E21659" w:rsidRDefault="007C201E" w:rsidP="007C201E">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shd w:val="clear" w:color="auto" w:fill="FFFFFF"/>
            <w:hideMark/>
          </w:tcPr>
          <w:p w:rsidR="00E21659" w:rsidRPr="00E21659" w:rsidRDefault="007C201E" w:rsidP="007C201E">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shd w:val="clear" w:color="auto" w:fill="FFFFFF"/>
            <w:hideMark/>
          </w:tcPr>
          <w:p w:rsidR="00E21659" w:rsidRPr="00E21659" w:rsidRDefault="007C201E" w:rsidP="007C201E">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shd w:val="clear" w:color="auto" w:fill="FFFFFF"/>
            <w:hideMark/>
          </w:tcPr>
          <w:p w:rsidR="00E21659" w:rsidRPr="00E21659" w:rsidRDefault="007C201E" w:rsidP="007C201E">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E21659" w:rsidRPr="00E21659" w:rsidTr="00E21659">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rsidR="00E21659" w:rsidRPr="00E21659" w:rsidRDefault="00E21659" w:rsidP="00E21659">
            <w:pPr>
              <w:spacing w:after="0" w:line="240" w:lineRule="auto"/>
              <w:rPr>
                <w:rFonts w:ascii="Times New Roman" w:eastAsia="Times New Roman" w:hAnsi="Times New Roman" w:cs="Times New Roman"/>
                <w:sz w:val="24"/>
                <w:szCs w:val="24"/>
                <w:lang w:eastAsia="lv-LV"/>
              </w:rPr>
            </w:pPr>
            <w:r w:rsidRPr="00E21659">
              <w:rPr>
                <w:rFonts w:ascii="Times New Roman" w:eastAsia="Times New Roman" w:hAnsi="Times New Roman" w:cs="Times New Roman"/>
                <w:sz w:val="24"/>
                <w:szCs w:val="24"/>
                <w:lang w:eastAsia="lv-LV"/>
              </w:rPr>
              <w:t>5.2. speciālais budžets</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21659" w:rsidRPr="00E21659" w:rsidRDefault="00E21659" w:rsidP="007C201E">
            <w:pPr>
              <w:spacing w:after="0" w:line="240" w:lineRule="auto"/>
              <w:jc w:val="center"/>
              <w:rPr>
                <w:rFonts w:ascii="Times New Roman" w:eastAsia="Times New Roman" w:hAnsi="Times New Roman" w:cs="Times New Roman"/>
                <w:sz w:val="24"/>
                <w:szCs w:val="24"/>
                <w:lang w:eastAsia="lv-LV"/>
              </w:rPr>
            </w:pPr>
          </w:p>
        </w:tc>
        <w:tc>
          <w:tcPr>
            <w:tcW w:w="800" w:type="pct"/>
            <w:tcBorders>
              <w:top w:val="outset" w:sz="6" w:space="0" w:color="414142"/>
              <w:left w:val="outset" w:sz="6" w:space="0" w:color="414142"/>
              <w:bottom w:val="outset" w:sz="6" w:space="0" w:color="414142"/>
              <w:right w:val="outset" w:sz="6" w:space="0" w:color="414142"/>
            </w:tcBorders>
            <w:shd w:val="clear" w:color="auto" w:fill="FFFFFF"/>
            <w:hideMark/>
          </w:tcPr>
          <w:p w:rsidR="00E21659" w:rsidRPr="00E21659" w:rsidRDefault="007C201E" w:rsidP="007C201E">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shd w:val="clear" w:color="auto" w:fill="FFFFFF"/>
            <w:hideMark/>
          </w:tcPr>
          <w:p w:rsidR="00E21659" w:rsidRPr="00E21659" w:rsidRDefault="007C201E" w:rsidP="007C201E">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shd w:val="clear" w:color="auto" w:fill="FFFFFF"/>
            <w:hideMark/>
          </w:tcPr>
          <w:p w:rsidR="00E21659" w:rsidRPr="00E21659" w:rsidRDefault="007C201E" w:rsidP="007C201E">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shd w:val="clear" w:color="auto" w:fill="FFFFFF"/>
            <w:hideMark/>
          </w:tcPr>
          <w:p w:rsidR="00E21659" w:rsidRPr="00E21659" w:rsidRDefault="007C201E" w:rsidP="007C201E">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E21659" w:rsidRPr="00E21659" w:rsidTr="00E21659">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rsidR="00E21659" w:rsidRPr="00E21659" w:rsidRDefault="00E21659" w:rsidP="00E21659">
            <w:pPr>
              <w:spacing w:after="0" w:line="240" w:lineRule="auto"/>
              <w:rPr>
                <w:rFonts w:ascii="Times New Roman" w:eastAsia="Times New Roman" w:hAnsi="Times New Roman" w:cs="Times New Roman"/>
                <w:sz w:val="24"/>
                <w:szCs w:val="24"/>
                <w:lang w:eastAsia="lv-LV"/>
              </w:rPr>
            </w:pPr>
            <w:r w:rsidRPr="00E21659">
              <w:rPr>
                <w:rFonts w:ascii="Times New Roman" w:eastAsia="Times New Roman" w:hAnsi="Times New Roman" w:cs="Times New Roman"/>
                <w:sz w:val="24"/>
                <w:szCs w:val="24"/>
                <w:lang w:eastAsia="lv-LV"/>
              </w:rPr>
              <w:t>5.3. pašvaldību budžets</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21659" w:rsidRPr="00E21659" w:rsidRDefault="00E21659" w:rsidP="007C201E">
            <w:pPr>
              <w:spacing w:after="0" w:line="240" w:lineRule="auto"/>
              <w:jc w:val="center"/>
              <w:rPr>
                <w:rFonts w:ascii="Times New Roman" w:eastAsia="Times New Roman" w:hAnsi="Times New Roman" w:cs="Times New Roman"/>
                <w:sz w:val="24"/>
                <w:szCs w:val="24"/>
                <w:lang w:eastAsia="lv-LV"/>
              </w:rPr>
            </w:pPr>
          </w:p>
        </w:tc>
        <w:tc>
          <w:tcPr>
            <w:tcW w:w="800" w:type="pct"/>
            <w:tcBorders>
              <w:top w:val="outset" w:sz="6" w:space="0" w:color="414142"/>
              <w:left w:val="outset" w:sz="6" w:space="0" w:color="414142"/>
              <w:bottom w:val="outset" w:sz="6" w:space="0" w:color="414142"/>
              <w:right w:val="outset" w:sz="6" w:space="0" w:color="414142"/>
            </w:tcBorders>
            <w:shd w:val="clear" w:color="auto" w:fill="FFFFFF"/>
            <w:hideMark/>
          </w:tcPr>
          <w:p w:rsidR="00E21659" w:rsidRPr="00E21659" w:rsidRDefault="007C201E" w:rsidP="007C201E">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shd w:val="clear" w:color="auto" w:fill="FFFFFF"/>
            <w:hideMark/>
          </w:tcPr>
          <w:p w:rsidR="00E21659" w:rsidRPr="00E21659" w:rsidRDefault="007C201E" w:rsidP="007C201E">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shd w:val="clear" w:color="auto" w:fill="FFFFFF"/>
            <w:hideMark/>
          </w:tcPr>
          <w:p w:rsidR="00E21659" w:rsidRPr="00E21659" w:rsidRDefault="007C201E" w:rsidP="007C201E">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shd w:val="clear" w:color="auto" w:fill="FFFFFF"/>
            <w:hideMark/>
          </w:tcPr>
          <w:p w:rsidR="00E21659" w:rsidRPr="00E21659" w:rsidRDefault="007C201E" w:rsidP="007C201E">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E21659" w:rsidRPr="00E21659" w:rsidTr="00E21659">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rsidR="00E21659" w:rsidRPr="00E21659" w:rsidRDefault="00E21659" w:rsidP="00E21659">
            <w:pPr>
              <w:spacing w:after="0" w:line="240" w:lineRule="auto"/>
              <w:rPr>
                <w:rFonts w:ascii="Times New Roman" w:eastAsia="Times New Roman" w:hAnsi="Times New Roman" w:cs="Times New Roman"/>
                <w:sz w:val="24"/>
                <w:szCs w:val="24"/>
                <w:lang w:eastAsia="lv-LV"/>
              </w:rPr>
            </w:pPr>
            <w:r w:rsidRPr="00E21659">
              <w:rPr>
                <w:rFonts w:ascii="Times New Roman" w:eastAsia="Times New Roman" w:hAnsi="Times New Roman" w:cs="Times New Roman"/>
                <w:sz w:val="24"/>
                <w:szCs w:val="24"/>
                <w:lang w:eastAsia="lv-LV"/>
              </w:rPr>
              <w:t>6. Detalizēts ieņēmumu un izdevumu aprēķins (ja nepieciešams, detalizētu ieņēmumu un izdevumu aprēķinu var pievienot anotācijas pielikumā):</w:t>
            </w:r>
          </w:p>
        </w:tc>
        <w:tc>
          <w:tcPr>
            <w:tcW w:w="3300" w:type="pct"/>
            <w:gridSpan w:val="5"/>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1069A" w:rsidRPr="006A7F91" w:rsidRDefault="00E21659" w:rsidP="008C4836">
            <w:pPr>
              <w:spacing w:after="0" w:line="240" w:lineRule="auto"/>
              <w:jc w:val="both"/>
              <w:rPr>
                <w:rFonts w:ascii="Times New Roman" w:eastAsia="Times New Roman" w:hAnsi="Times New Roman" w:cs="Times New Roman"/>
                <w:b/>
                <w:i/>
                <w:sz w:val="24"/>
                <w:szCs w:val="24"/>
                <w:lang w:eastAsia="lv-LV"/>
              </w:rPr>
            </w:pPr>
            <w:r w:rsidRPr="00E21659">
              <w:rPr>
                <w:rFonts w:ascii="Times New Roman" w:eastAsia="Times New Roman" w:hAnsi="Times New Roman" w:cs="Times New Roman"/>
                <w:sz w:val="24"/>
                <w:szCs w:val="24"/>
                <w:lang w:eastAsia="lv-LV"/>
              </w:rPr>
              <w:t> </w:t>
            </w:r>
            <w:r w:rsidR="00A1069A" w:rsidRPr="006A7F91">
              <w:rPr>
                <w:rFonts w:ascii="Times New Roman" w:eastAsia="Times New Roman" w:hAnsi="Times New Roman" w:cs="Times New Roman"/>
                <w:b/>
                <w:i/>
                <w:sz w:val="24"/>
                <w:szCs w:val="24"/>
                <w:lang w:eastAsia="lv-LV"/>
              </w:rPr>
              <w:t>Vienreizējs papildus nepieciešamais finansējums 2020.gadā</w:t>
            </w:r>
            <w:r w:rsidR="00166D81">
              <w:rPr>
                <w:rFonts w:ascii="Times New Roman" w:eastAsia="Times New Roman" w:hAnsi="Times New Roman" w:cs="Times New Roman"/>
                <w:b/>
                <w:i/>
                <w:sz w:val="24"/>
                <w:szCs w:val="24"/>
                <w:lang w:eastAsia="lv-LV"/>
              </w:rPr>
              <w:t xml:space="preserve"> – 148 443 </w:t>
            </w:r>
            <w:proofErr w:type="spellStart"/>
            <w:r w:rsidR="00166D81">
              <w:rPr>
                <w:rFonts w:ascii="Times New Roman" w:eastAsia="Times New Roman" w:hAnsi="Times New Roman" w:cs="Times New Roman"/>
                <w:b/>
                <w:i/>
                <w:sz w:val="24"/>
                <w:szCs w:val="24"/>
                <w:lang w:eastAsia="lv-LV"/>
              </w:rPr>
              <w:t>eur</w:t>
            </w:r>
            <w:proofErr w:type="spellEnd"/>
            <w:r w:rsidR="00166D81">
              <w:rPr>
                <w:rFonts w:ascii="Times New Roman" w:eastAsia="Times New Roman" w:hAnsi="Times New Roman" w:cs="Times New Roman"/>
                <w:b/>
                <w:i/>
                <w:sz w:val="24"/>
                <w:szCs w:val="24"/>
                <w:lang w:eastAsia="lv-LV"/>
              </w:rPr>
              <w:t>, t</w:t>
            </w:r>
            <w:r w:rsidR="00ED393C">
              <w:rPr>
                <w:rFonts w:ascii="Times New Roman" w:eastAsia="Times New Roman" w:hAnsi="Times New Roman" w:cs="Times New Roman"/>
                <w:b/>
                <w:i/>
                <w:sz w:val="24"/>
                <w:szCs w:val="24"/>
                <w:lang w:eastAsia="lv-LV"/>
              </w:rPr>
              <w:t>.sk.</w:t>
            </w:r>
            <w:r w:rsidR="00A1069A" w:rsidRPr="006A7F91">
              <w:rPr>
                <w:rFonts w:ascii="Times New Roman" w:eastAsia="Times New Roman" w:hAnsi="Times New Roman" w:cs="Times New Roman"/>
                <w:b/>
                <w:i/>
                <w:sz w:val="24"/>
                <w:szCs w:val="24"/>
                <w:lang w:eastAsia="lv-LV"/>
              </w:rPr>
              <w:t>:</w:t>
            </w:r>
          </w:p>
          <w:p w:rsidR="00A1069A" w:rsidRDefault="00A1069A" w:rsidP="008C4836">
            <w:pPr>
              <w:pStyle w:val="ListParagraph"/>
              <w:spacing w:after="0" w:line="240" w:lineRule="auto"/>
              <w:ind w:left="1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w:t>
            </w:r>
            <w:r w:rsidRPr="006A7F91">
              <w:rPr>
                <w:rFonts w:ascii="Times New Roman" w:eastAsia="Times New Roman" w:hAnsi="Times New Roman" w:cs="Times New Roman"/>
                <w:i/>
                <w:sz w:val="24"/>
                <w:szCs w:val="24"/>
                <w:lang w:eastAsia="lv-LV"/>
              </w:rPr>
              <w:t>Iekšlietu ministrijai</w:t>
            </w:r>
            <w:r>
              <w:rPr>
                <w:rFonts w:ascii="Times New Roman" w:eastAsia="Times New Roman" w:hAnsi="Times New Roman" w:cs="Times New Roman"/>
                <w:sz w:val="24"/>
                <w:szCs w:val="24"/>
                <w:lang w:eastAsia="lv-LV"/>
              </w:rPr>
              <w:t xml:space="preserve"> –</w:t>
            </w:r>
            <w:r w:rsidR="008C6991">
              <w:rPr>
                <w:rFonts w:ascii="Times New Roman" w:eastAsia="Times New Roman" w:hAnsi="Times New Roman" w:cs="Times New Roman"/>
                <w:sz w:val="24"/>
                <w:szCs w:val="24"/>
                <w:lang w:eastAsia="lv-LV"/>
              </w:rPr>
              <w:t xml:space="preserve"> 231</w:t>
            </w:r>
            <w:r w:rsidR="000D0B10">
              <w:rPr>
                <w:rFonts w:ascii="Times New Roman" w:eastAsia="Times New Roman" w:hAnsi="Times New Roman" w:cs="Times New Roman"/>
                <w:sz w:val="24"/>
                <w:szCs w:val="24"/>
                <w:lang w:eastAsia="lv-LV"/>
              </w:rPr>
              <w:t>87</w:t>
            </w:r>
            <w:r>
              <w:rPr>
                <w:rFonts w:ascii="Times New Roman" w:eastAsia="Times New Roman" w:hAnsi="Times New Roman" w:cs="Times New Roman"/>
                <w:sz w:val="24"/>
                <w:szCs w:val="24"/>
                <w:lang w:eastAsia="lv-LV"/>
              </w:rPr>
              <w:t xml:space="preserve"> </w:t>
            </w:r>
            <w:proofErr w:type="spellStart"/>
            <w:r>
              <w:rPr>
                <w:rFonts w:ascii="Times New Roman" w:eastAsia="Times New Roman" w:hAnsi="Times New Roman" w:cs="Times New Roman"/>
                <w:sz w:val="24"/>
                <w:szCs w:val="24"/>
                <w:lang w:eastAsia="lv-LV"/>
              </w:rPr>
              <w:t>eur</w:t>
            </w:r>
            <w:proofErr w:type="spellEnd"/>
            <w:r>
              <w:rPr>
                <w:rFonts w:ascii="Times New Roman" w:eastAsia="Times New Roman" w:hAnsi="Times New Roman" w:cs="Times New Roman"/>
                <w:sz w:val="24"/>
                <w:szCs w:val="24"/>
                <w:lang w:eastAsia="lv-LV"/>
              </w:rPr>
              <w:t xml:space="preserve">, lai veiktu uzlabojumus </w:t>
            </w:r>
            <w:r w:rsidR="005B33B2">
              <w:rPr>
                <w:rFonts w:ascii="Times New Roman" w:eastAsia="Times New Roman" w:hAnsi="Times New Roman" w:cs="Times New Roman"/>
                <w:sz w:val="24"/>
                <w:szCs w:val="24"/>
                <w:lang w:eastAsia="lv-LV"/>
              </w:rPr>
              <w:t xml:space="preserve">Integrētajā iekšlietu </w:t>
            </w:r>
            <w:r w:rsidR="00AC56E3">
              <w:rPr>
                <w:rFonts w:ascii="Times New Roman" w:eastAsia="Times New Roman" w:hAnsi="Times New Roman" w:cs="Times New Roman"/>
                <w:sz w:val="24"/>
                <w:szCs w:val="24"/>
                <w:lang w:eastAsia="lv-LV"/>
              </w:rPr>
              <w:t>informācijas sistēmā, papildinot ar iespēju ierakstīt nodarījuma juridisku kvalifikāciju, t.sk., atbildību pastiprinošus un atbildību mīkstinošus apstākļus;</w:t>
            </w:r>
          </w:p>
          <w:p w:rsidR="00AC56E3" w:rsidRDefault="00AC56E3" w:rsidP="008C4836">
            <w:pPr>
              <w:pStyle w:val="ListParagraph"/>
              <w:spacing w:after="0" w:line="240" w:lineRule="auto"/>
              <w:ind w:left="1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Pr="006A7F91">
              <w:rPr>
                <w:rFonts w:ascii="Times New Roman" w:eastAsia="Times New Roman" w:hAnsi="Times New Roman" w:cs="Times New Roman"/>
                <w:i/>
                <w:sz w:val="24"/>
                <w:szCs w:val="24"/>
                <w:lang w:eastAsia="lv-LV"/>
              </w:rPr>
              <w:t>Tieslietu ministrijai</w:t>
            </w:r>
            <w:r>
              <w:rPr>
                <w:rFonts w:ascii="Times New Roman" w:eastAsia="Times New Roman" w:hAnsi="Times New Roman" w:cs="Times New Roman"/>
                <w:sz w:val="24"/>
                <w:szCs w:val="24"/>
                <w:lang w:eastAsia="lv-LV"/>
              </w:rPr>
              <w:t xml:space="preserve"> – 105256 </w:t>
            </w:r>
            <w:proofErr w:type="spellStart"/>
            <w:r>
              <w:rPr>
                <w:rFonts w:ascii="Times New Roman" w:eastAsia="Times New Roman" w:hAnsi="Times New Roman" w:cs="Times New Roman"/>
                <w:sz w:val="24"/>
                <w:szCs w:val="24"/>
                <w:lang w:eastAsia="lv-LV"/>
              </w:rPr>
              <w:t>eur</w:t>
            </w:r>
            <w:proofErr w:type="spellEnd"/>
            <w:r>
              <w:rPr>
                <w:rFonts w:ascii="Times New Roman" w:eastAsia="Times New Roman" w:hAnsi="Times New Roman" w:cs="Times New Roman"/>
                <w:sz w:val="24"/>
                <w:szCs w:val="24"/>
                <w:lang w:eastAsia="lv-LV"/>
              </w:rPr>
              <w:t xml:space="preserve">, t.sk., 8746 </w:t>
            </w:r>
            <w:proofErr w:type="spellStart"/>
            <w:r>
              <w:rPr>
                <w:rFonts w:ascii="Times New Roman" w:eastAsia="Times New Roman" w:hAnsi="Times New Roman" w:cs="Times New Roman"/>
                <w:sz w:val="24"/>
                <w:szCs w:val="24"/>
                <w:lang w:eastAsia="lv-LV"/>
              </w:rPr>
              <w:t>eur</w:t>
            </w:r>
            <w:proofErr w:type="spellEnd"/>
            <w:r>
              <w:rPr>
                <w:rFonts w:ascii="Times New Roman" w:eastAsia="Times New Roman" w:hAnsi="Times New Roman" w:cs="Times New Roman"/>
                <w:sz w:val="24"/>
                <w:szCs w:val="24"/>
                <w:lang w:eastAsia="lv-LV"/>
              </w:rPr>
              <w:t xml:space="preserve"> Ieslodzīto informācijas sistēmas (IIS) modernizācijai, lai apkopotu un analizētu statistikas datus par gadījumiem, kad ieslodzījuma vietā ir notikusi vardarbība; 90000 </w:t>
            </w:r>
            <w:proofErr w:type="spellStart"/>
            <w:r>
              <w:rPr>
                <w:rFonts w:ascii="Times New Roman" w:eastAsia="Times New Roman" w:hAnsi="Times New Roman" w:cs="Times New Roman"/>
                <w:sz w:val="24"/>
                <w:szCs w:val="24"/>
                <w:lang w:eastAsia="lv-LV"/>
              </w:rPr>
              <w:t>eur</w:t>
            </w:r>
            <w:proofErr w:type="spellEnd"/>
            <w:r>
              <w:rPr>
                <w:rFonts w:ascii="Times New Roman" w:eastAsia="Times New Roman" w:hAnsi="Times New Roman" w:cs="Times New Roman"/>
                <w:sz w:val="24"/>
                <w:szCs w:val="24"/>
                <w:lang w:eastAsia="lv-LV"/>
              </w:rPr>
              <w:t xml:space="preserve"> informatīvo kiosku </w:t>
            </w:r>
            <w:r>
              <w:rPr>
                <w:rFonts w:ascii="Times New Roman" w:eastAsia="Times New Roman" w:hAnsi="Times New Roman" w:cs="Times New Roman"/>
                <w:sz w:val="24"/>
                <w:szCs w:val="24"/>
                <w:lang w:eastAsia="lv-LV"/>
              </w:rPr>
              <w:lastRenderedPageBreak/>
              <w:t xml:space="preserve">iegādei un uzstādīšanai 10 ieslodzījuma vietās; 6492 </w:t>
            </w:r>
            <w:proofErr w:type="spellStart"/>
            <w:r>
              <w:rPr>
                <w:rFonts w:ascii="Times New Roman" w:eastAsia="Times New Roman" w:hAnsi="Times New Roman" w:cs="Times New Roman"/>
                <w:sz w:val="24"/>
                <w:szCs w:val="24"/>
                <w:lang w:eastAsia="lv-LV"/>
              </w:rPr>
              <w:t>eur</w:t>
            </w:r>
            <w:proofErr w:type="spellEnd"/>
            <w:r>
              <w:rPr>
                <w:rFonts w:ascii="Times New Roman" w:eastAsia="Times New Roman" w:hAnsi="Times New Roman" w:cs="Times New Roman"/>
                <w:sz w:val="24"/>
                <w:szCs w:val="24"/>
                <w:lang w:eastAsia="lv-LV"/>
              </w:rPr>
              <w:t xml:space="preserve"> Valsts probācijas darbinieku sagatavošanai darbam ar cietušajiem.</w:t>
            </w:r>
          </w:p>
          <w:p w:rsidR="00562F2C" w:rsidRDefault="006A7F91" w:rsidP="008C4836">
            <w:pPr>
              <w:pStyle w:val="ListParagraph"/>
              <w:spacing w:after="0" w:line="240" w:lineRule="auto"/>
              <w:ind w:left="1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562F2C" w:rsidRPr="006A7F91">
              <w:rPr>
                <w:rFonts w:ascii="Times New Roman" w:eastAsia="Times New Roman" w:hAnsi="Times New Roman" w:cs="Times New Roman"/>
                <w:i/>
                <w:sz w:val="24"/>
                <w:szCs w:val="24"/>
                <w:lang w:eastAsia="lv-LV"/>
              </w:rPr>
              <w:t>Veselības ministrijai</w:t>
            </w:r>
            <w:r w:rsidR="00562F2C">
              <w:rPr>
                <w:rFonts w:ascii="Times New Roman" w:eastAsia="Times New Roman" w:hAnsi="Times New Roman" w:cs="Times New Roman"/>
                <w:sz w:val="24"/>
                <w:szCs w:val="24"/>
                <w:lang w:eastAsia="lv-LV"/>
              </w:rPr>
              <w:t xml:space="preserve"> – 20000 </w:t>
            </w:r>
            <w:proofErr w:type="spellStart"/>
            <w:r w:rsidR="00562F2C">
              <w:rPr>
                <w:rFonts w:ascii="Times New Roman" w:eastAsia="Times New Roman" w:hAnsi="Times New Roman" w:cs="Times New Roman"/>
                <w:sz w:val="24"/>
                <w:szCs w:val="24"/>
                <w:lang w:eastAsia="lv-LV"/>
              </w:rPr>
              <w:t>eur</w:t>
            </w:r>
            <w:proofErr w:type="spellEnd"/>
            <w:r w:rsidR="00562F2C">
              <w:rPr>
                <w:rFonts w:ascii="Times New Roman" w:eastAsia="Times New Roman" w:hAnsi="Times New Roman" w:cs="Times New Roman"/>
                <w:sz w:val="24"/>
                <w:szCs w:val="24"/>
                <w:lang w:eastAsia="lv-LV"/>
              </w:rPr>
              <w:t>, lai īstenotu treniņa programmu par vardarbības atpazīšanu un profilaksi veselības aprūpes pakalpojumu sniedzējiem.</w:t>
            </w:r>
          </w:p>
          <w:p w:rsidR="005B33B2" w:rsidRDefault="005B33B2" w:rsidP="008C4836">
            <w:pPr>
              <w:pStyle w:val="ListParagraph"/>
              <w:spacing w:after="0" w:line="240" w:lineRule="auto"/>
              <w:ind w:left="14"/>
              <w:jc w:val="both"/>
              <w:rPr>
                <w:rFonts w:ascii="Times New Roman" w:eastAsia="Times New Roman" w:hAnsi="Times New Roman" w:cs="Times New Roman"/>
                <w:sz w:val="24"/>
                <w:szCs w:val="24"/>
                <w:lang w:eastAsia="lv-LV"/>
              </w:rPr>
            </w:pPr>
          </w:p>
          <w:p w:rsidR="008C6991" w:rsidRPr="008679FD" w:rsidRDefault="004F41FB" w:rsidP="008C4836">
            <w:pPr>
              <w:pStyle w:val="ListParagraph"/>
              <w:spacing w:after="0" w:line="240" w:lineRule="auto"/>
              <w:ind w:left="14"/>
              <w:jc w:val="both"/>
              <w:rPr>
                <w:rFonts w:ascii="Times New Roman" w:eastAsia="Times New Roman" w:hAnsi="Times New Roman" w:cs="Times New Roman"/>
                <w:sz w:val="24"/>
                <w:szCs w:val="24"/>
                <w:lang w:eastAsia="lv-LV"/>
              </w:rPr>
            </w:pPr>
            <w:r w:rsidRPr="008C6991">
              <w:rPr>
                <w:rFonts w:ascii="Times New Roman" w:eastAsia="Times New Roman" w:hAnsi="Times New Roman" w:cs="Times New Roman"/>
                <w:sz w:val="24"/>
                <w:szCs w:val="24"/>
                <w:u w:val="single"/>
                <w:lang w:eastAsia="lv-LV"/>
              </w:rPr>
              <w:t>I</w:t>
            </w:r>
            <w:r w:rsidR="005B33B2">
              <w:rPr>
                <w:rFonts w:ascii="Times New Roman" w:eastAsia="Times New Roman" w:hAnsi="Times New Roman" w:cs="Times New Roman"/>
                <w:sz w:val="24"/>
                <w:szCs w:val="24"/>
                <w:u w:val="single"/>
                <w:lang w:eastAsia="lv-LV"/>
              </w:rPr>
              <w:t>ntegrētās iekšlietu informācijas sistēmas</w:t>
            </w:r>
            <w:r w:rsidRPr="008C6991">
              <w:rPr>
                <w:rFonts w:ascii="Times New Roman" w:eastAsia="Times New Roman" w:hAnsi="Times New Roman" w:cs="Times New Roman"/>
                <w:sz w:val="24"/>
                <w:szCs w:val="24"/>
                <w:u w:val="single"/>
                <w:lang w:eastAsia="lv-LV"/>
              </w:rPr>
              <w:t xml:space="preserve"> modernizācija </w:t>
            </w:r>
            <w:r w:rsidR="008679FD" w:rsidRPr="008679FD">
              <w:rPr>
                <w:rFonts w:ascii="Times New Roman" w:eastAsia="Times New Roman" w:hAnsi="Times New Roman" w:cs="Times New Roman"/>
                <w:sz w:val="24"/>
                <w:szCs w:val="24"/>
                <w:lang w:eastAsia="lv-LV"/>
              </w:rPr>
              <w:t>(konvencijas 11.pants)</w:t>
            </w:r>
          </w:p>
          <w:p w:rsidR="00750DFE" w:rsidRDefault="008C6991" w:rsidP="008C4836">
            <w:pPr>
              <w:pStyle w:val="ListParagraph"/>
              <w:spacing w:after="0" w:line="240" w:lineRule="auto"/>
              <w:ind w:left="14"/>
              <w:jc w:val="both"/>
              <w:rPr>
                <w:rFonts w:ascii="Times New Roman" w:eastAsia="Times New Roman" w:hAnsi="Times New Roman" w:cs="Times New Roman"/>
                <w:sz w:val="24"/>
                <w:szCs w:val="24"/>
                <w:lang w:eastAsia="lv-LV"/>
              </w:rPr>
            </w:pPr>
            <w:r w:rsidRPr="008C6991">
              <w:rPr>
                <w:rFonts w:ascii="Times New Roman" w:eastAsia="Times New Roman" w:hAnsi="Times New Roman" w:cs="Times New Roman"/>
                <w:sz w:val="24"/>
                <w:szCs w:val="24"/>
                <w:lang w:eastAsia="lv-LV"/>
              </w:rPr>
              <w:t xml:space="preserve">Papildus finansējums nepieciešams Iekšlietu ministrijai (Iekšlietu ministrijas Informācijas centrs, budžeta apakšprogramma 02.03.00 “Vienotās sakaru un informācijas sistēmas uzturēšana un vadība”). </w:t>
            </w:r>
            <w:r>
              <w:rPr>
                <w:rFonts w:ascii="Times New Roman" w:eastAsia="Times New Roman" w:hAnsi="Times New Roman" w:cs="Times New Roman"/>
                <w:sz w:val="24"/>
                <w:szCs w:val="24"/>
                <w:lang w:eastAsia="lv-LV"/>
              </w:rPr>
              <w:t>Vienreizējā finansiālā ietekme</w:t>
            </w:r>
            <w:r w:rsidR="00750DFE">
              <w:rPr>
                <w:rFonts w:ascii="Times New Roman" w:eastAsia="Times New Roman" w:hAnsi="Times New Roman" w:cs="Times New Roman"/>
                <w:sz w:val="24"/>
                <w:szCs w:val="24"/>
                <w:lang w:eastAsia="lv-LV"/>
              </w:rPr>
              <w:t>.</w:t>
            </w:r>
            <w:r w:rsidRPr="008C6991">
              <w:rPr>
                <w:rFonts w:ascii="Times New Roman" w:eastAsia="Times New Roman" w:hAnsi="Times New Roman" w:cs="Times New Roman"/>
                <w:sz w:val="24"/>
                <w:szCs w:val="24"/>
                <w:lang w:eastAsia="lv-LV"/>
              </w:rPr>
              <w:t xml:space="preserve"> </w:t>
            </w:r>
          </w:p>
          <w:p w:rsidR="00750DFE" w:rsidRDefault="00750DFE" w:rsidP="008C4836">
            <w:pPr>
              <w:pStyle w:val="ListParagraph"/>
              <w:spacing w:after="0" w:line="240" w:lineRule="auto"/>
              <w:ind w:left="14"/>
              <w:jc w:val="both"/>
              <w:rPr>
                <w:rFonts w:ascii="Times New Roman" w:eastAsia="Times New Roman" w:hAnsi="Times New Roman" w:cs="Times New Roman"/>
                <w:sz w:val="24"/>
                <w:szCs w:val="24"/>
                <w:lang w:eastAsia="lv-LV"/>
              </w:rPr>
            </w:pPr>
            <w:r w:rsidRPr="00595F31">
              <w:rPr>
                <w:rFonts w:ascii="Times New Roman" w:eastAsia="Times New Roman" w:hAnsi="Times New Roman" w:cs="Times New Roman"/>
                <w:sz w:val="24"/>
                <w:szCs w:val="24"/>
                <w:lang w:eastAsia="lv-LV"/>
              </w:rPr>
              <w:t xml:space="preserve">Integrētās iekšlietu informācijas sistēmas apakšsistēmas “Uzskaišu kategorijas” pilnveidošana – tehniskās specifikācijas izstrāde, analīze, projektēšana un programmatūras izmaiņu izstrāde, </w:t>
            </w:r>
            <w:r>
              <w:rPr>
                <w:rFonts w:ascii="Times New Roman" w:eastAsia="Times New Roman" w:hAnsi="Times New Roman" w:cs="Times New Roman"/>
                <w:sz w:val="24"/>
                <w:szCs w:val="24"/>
                <w:lang w:eastAsia="lv-LV"/>
              </w:rPr>
              <w:t>testēšana par kopējo summu 5 385</w:t>
            </w:r>
            <w:r w:rsidRPr="00595F31">
              <w:rPr>
                <w:rFonts w:ascii="Times New Roman" w:eastAsia="Times New Roman" w:hAnsi="Times New Roman" w:cs="Times New Roman"/>
                <w:sz w:val="24"/>
                <w:szCs w:val="24"/>
                <w:lang w:eastAsia="lv-LV"/>
              </w:rPr>
              <w:t xml:space="preserve"> </w:t>
            </w:r>
            <w:proofErr w:type="spellStart"/>
            <w:r w:rsidRPr="00595F31">
              <w:rPr>
                <w:rFonts w:ascii="Times New Roman" w:eastAsia="Times New Roman" w:hAnsi="Times New Roman" w:cs="Times New Roman"/>
                <w:sz w:val="24"/>
                <w:szCs w:val="24"/>
                <w:lang w:eastAsia="lv-LV"/>
              </w:rPr>
              <w:t>euro</w:t>
            </w:r>
            <w:proofErr w:type="spellEnd"/>
            <w:r w:rsidRPr="00595F31">
              <w:rPr>
                <w:rFonts w:ascii="Times New Roman" w:eastAsia="Times New Roman" w:hAnsi="Times New Roman" w:cs="Times New Roman"/>
                <w:sz w:val="24"/>
                <w:szCs w:val="24"/>
                <w:lang w:eastAsia="lv-LV"/>
              </w:rPr>
              <w:t xml:space="preserve"> (1</w:t>
            </w:r>
            <w:r>
              <w:rPr>
                <w:rFonts w:ascii="Times New Roman" w:eastAsia="Times New Roman" w:hAnsi="Times New Roman" w:cs="Times New Roman"/>
                <w:sz w:val="24"/>
                <w:szCs w:val="24"/>
                <w:lang w:eastAsia="lv-LV"/>
              </w:rPr>
              <w:t>0</w:t>
            </w:r>
            <w:r w:rsidRPr="00595F31">
              <w:rPr>
                <w:rFonts w:ascii="Times New Roman" w:eastAsia="Times New Roman" w:hAnsi="Times New Roman" w:cs="Times New Roman"/>
                <w:sz w:val="24"/>
                <w:szCs w:val="24"/>
                <w:lang w:eastAsia="lv-LV"/>
              </w:rPr>
              <w:t xml:space="preserve"> cilvēkdienas x </w:t>
            </w:r>
            <w:r>
              <w:rPr>
                <w:rFonts w:ascii="Times New Roman" w:eastAsia="Times New Roman" w:hAnsi="Times New Roman" w:cs="Times New Roman"/>
                <w:sz w:val="24"/>
                <w:szCs w:val="24"/>
                <w:lang w:eastAsia="lv-LV"/>
              </w:rPr>
              <w:t>538.45</w:t>
            </w:r>
            <w:r w:rsidRPr="00595F31">
              <w:rPr>
                <w:rFonts w:ascii="Times New Roman" w:eastAsia="Times New Roman" w:hAnsi="Times New Roman" w:cs="Times New Roman"/>
                <w:sz w:val="24"/>
                <w:szCs w:val="24"/>
                <w:lang w:eastAsia="lv-LV"/>
              </w:rPr>
              <w:t xml:space="preserve"> </w:t>
            </w:r>
            <w:proofErr w:type="spellStart"/>
            <w:r w:rsidRPr="00595F31">
              <w:rPr>
                <w:rFonts w:ascii="Times New Roman" w:eastAsia="Times New Roman" w:hAnsi="Times New Roman" w:cs="Times New Roman"/>
                <w:sz w:val="24"/>
                <w:szCs w:val="24"/>
                <w:lang w:eastAsia="lv-LV"/>
              </w:rPr>
              <w:t>euro</w:t>
            </w:r>
            <w:proofErr w:type="spellEnd"/>
            <w:r w:rsidRPr="00595F31">
              <w:rPr>
                <w:rFonts w:ascii="Times New Roman" w:eastAsia="Times New Roman" w:hAnsi="Times New Roman" w:cs="Times New Roman"/>
                <w:sz w:val="24"/>
                <w:szCs w:val="24"/>
                <w:lang w:eastAsia="lv-LV"/>
              </w:rPr>
              <w:t>) (EKK 5140)</w:t>
            </w:r>
          </w:p>
          <w:p w:rsidR="00750DFE" w:rsidRDefault="00750DFE" w:rsidP="008C4836">
            <w:pPr>
              <w:pStyle w:val="ListParagraph"/>
              <w:spacing w:after="0" w:line="240" w:lineRule="auto"/>
              <w:ind w:left="14"/>
              <w:jc w:val="both"/>
              <w:rPr>
                <w:rFonts w:ascii="Times New Roman" w:eastAsia="Times New Roman" w:hAnsi="Times New Roman" w:cs="Times New Roman"/>
                <w:sz w:val="24"/>
                <w:szCs w:val="24"/>
                <w:lang w:eastAsia="lv-LV"/>
              </w:rPr>
            </w:pPr>
            <w:r w:rsidRPr="00595F31">
              <w:rPr>
                <w:rFonts w:ascii="Times New Roman" w:eastAsia="Times New Roman" w:hAnsi="Times New Roman" w:cs="Times New Roman"/>
                <w:sz w:val="24"/>
                <w:szCs w:val="24"/>
                <w:lang w:eastAsia="lv-LV"/>
              </w:rPr>
              <w:t>Integrētās iekšlietu informācijas sistēmas apakšsistēmas “Noziedzīgos nodarījumus izdarījušās personas” pilnveidošana, tehniskās specifikācijas izstrāde, analīze, projektēšana un programmatūras izmaiņu izstrāde- jaunu lauku izveide, WEB servisu papildināšana datu saņemšanai no Tiesu</w:t>
            </w:r>
            <w:r w:rsidRPr="00595F31">
              <w:t xml:space="preserve"> </w:t>
            </w:r>
            <w:r w:rsidRPr="00595F31">
              <w:rPr>
                <w:rFonts w:ascii="Times New Roman" w:eastAsia="Times New Roman" w:hAnsi="Times New Roman" w:cs="Times New Roman"/>
                <w:sz w:val="24"/>
                <w:szCs w:val="24"/>
                <w:lang w:eastAsia="lv-LV"/>
              </w:rPr>
              <w:t>informācijas sistēmas, datu nodošana Kriminālprocesa informācijas sistēmai t</w:t>
            </w:r>
            <w:r>
              <w:rPr>
                <w:rFonts w:ascii="Times New Roman" w:eastAsia="Times New Roman" w:hAnsi="Times New Roman" w:cs="Times New Roman"/>
                <w:sz w:val="24"/>
                <w:szCs w:val="24"/>
                <w:lang w:eastAsia="lv-LV"/>
              </w:rPr>
              <w:t>estēšana</w:t>
            </w:r>
            <w:r w:rsidR="000D0B10">
              <w:rPr>
                <w:rFonts w:ascii="Times New Roman" w:eastAsia="Times New Roman" w:hAnsi="Times New Roman" w:cs="Times New Roman"/>
                <w:sz w:val="24"/>
                <w:szCs w:val="24"/>
                <w:lang w:eastAsia="lv-LV"/>
              </w:rPr>
              <w:t xml:space="preserve"> par kopējo summu 17 802</w:t>
            </w:r>
            <w:r>
              <w:rPr>
                <w:rFonts w:ascii="Times New Roman" w:eastAsia="Times New Roman" w:hAnsi="Times New Roman" w:cs="Times New Roman"/>
                <w:sz w:val="24"/>
                <w:szCs w:val="24"/>
                <w:lang w:eastAsia="lv-LV"/>
              </w:rPr>
              <w:t xml:space="preserve"> </w:t>
            </w:r>
            <w:proofErr w:type="spellStart"/>
            <w:r>
              <w:rPr>
                <w:rFonts w:ascii="Times New Roman" w:eastAsia="Times New Roman" w:hAnsi="Times New Roman" w:cs="Times New Roman"/>
                <w:sz w:val="24"/>
                <w:szCs w:val="24"/>
                <w:lang w:eastAsia="lv-LV"/>
              </w:rPr>
              <w:t>euro</w:t>
            </w:r>
            <w:proofErr w:type="spellEnd"/>
            <w:r>
              <w:rPr>
                <w:rFonts w:ascii="Times New Roman" w:eastAsia="Times New Roman" w:hAnsi="Times New Roman" w:cs="Times New Roman"/>
                <w:sz w:val="24"/>
                <w:szCs w:val="24"/>
                <w:lang w:eastAsia="lv-LV"/>
              </w:rPr>
              <w:t xml:space="preserve"> (3</w:t>
            </w:r>
            <w:r w:rsidR="000D0B10">
              <w:rPr>
                <w:rFonts w:ascii="Times New Roman" w:eastAsia="Times New Roman" w:hAnsi="Times New Roman" w:cs="Times New Roman"/>
                <w:sz w:val="24"/>
                <w:szCs w:val="24"/>
                <w:lang w:eastAsia="lv-LV"/>
              </w:rPr>
              <w:t>3</w:t>
            </w:r>
            <w:r w:rsidRPr="00595F31">
              <w:rPr>
                <w:rFonts w:ascii="Times New Roman" w:eastAsia="Times New Roman" w:hAnsi="Times New Roman" w:cs="Times New Roman"/>
                <w:sz w:val="24"/>
                <w:szCs w:val="24"/>
                <w:lang w:eastAsia="lv-LV"/>
              </w:rPr>
              <w:t xml:space="preserve"> cilvēkdienas x </w:t>
            </w:r>
            <w:r>
              <w:rPr>
                <w:rFonts w:ascii="Times New Roman" w:eastAsia="Times New Roman" w:hAnsi="Times New Roman" w:cs="Times New Roman"/>
                <w:sz w:val="24"/>
                <w:szCs w:val="24"/>
                <w:lang w:eastAsia="lv-LV"/>
              </w:rPr>
              <w:t>539.45</w:t>
            </w:r>
            <w:r w:rsidRPr="00595F31">
              <w:rPr>
                <w:rFonts w:ascii="Times New Roman" w:eastAsia="Times New Roman" w:hAnsi="Times New Roman" w:cs="Times New Roman"/>
                <w:sz w:val="24"/>
                <w:szCs w:val="24"/>
                <w:lang w:eastAsia="lv-LV"/>
              </w:rPr>
              <w:t xml:space="preserve"> </w:t>
            </w:r>
            <w:proofErr w:type="spellStart"/>
            <w:r w:rsidRPr="00595F31">
              <w:rPr>
                <w:rFonts w:ascii="Times New Roman" w:eastAsia="Times New Roman" w:hAnsi="Times New Roman" w:cs="Times New Roman"/>
                <w:sz w:val="24"/>
                <w:szCs w:val="24"/>
                <w:lang w:eastAsia="lv-LV"/>
              </w:rPr>
              <w:t>euro</w:t>
            </w:r>
            <w:proofErr w:type="spellEnd"/>
            <w:r w:rsidRPr="00595F31">
              <w:rPr>
                <w:rFonts w:ascii="Times New Roman" w:eastAsia="Times New Roman" w:hAnsi="Times New Roman" w:cs="Times New Roman"/>
                <w:sz w:val="24"/>
                <w:szCs w:val="24"/>
                <w:lang w:eastAsia="lv-LV"/>
              </w:rPr>
              <w:t>) (EKK 5140).</w:t>
            </w:r>
          </w:p>
          <w:p w:rsidR="00750DFE" w:rsidRDefault="00750DFE" w:rsidP="008C4836">
            <w:pPr>
              <w:pStyle w:val="ListParagraph"/>
              <w:spacing w:after="0" w:line="240" w:lineRule="auto"/>
              <w:ind w:left="14"/>
              <w:jc w:val="both"/>
              <w:rPr>
                <w:rFonts w:ascii="Times New Roman" w:eastAsia="Times New Roman" w:hAnsi="Times New Roman" w:cs="Times New Roman"/>
                <w:sz w:val="24"/>
                <w:szCs w:val="24"/>
                <w:lang w:eastAsia="lv-LV"/>
              </w:rPr>
            </w:pPr>
          </w:p>
          <w:p w:rsidR="005B33B2" w:rsidRDefault="005B33B2" w:rsidP="008C4836">
            <w:pPr>
              <w:pStyle w:val="ListParagraph"/>
              <w:spacing w:after="0" w:line="240" w:lineRule="auto"/>
              <w:ind w:left="14"/>
              <w:jc w:val="both"/>
              <w:rPr>
                <w:rFonts w:ascii="Times New Roman" w:eastAsia="Times New Roman" w:hAnsi="Times New Roman" w:cs="Times New Roman"/>
                <w:sz w:val="24"/>
                <w:szCs w:val="24"/>
                <w:u w:val="single"/>
                <w:lang w:eastAsia="lv-LV"/>
              </w:rPr>
            </w:pPr>
            <w:r w:rsidRPr="005B33B2">
              <w:rPr>
                <w:rFonts w:ascii="Times New Roman" w:eastAsia="Times New Roman" w:hAnsi="Times New Roman" w:cs="Times New Roman"/>
                <w:sz w:val="24"/>
                <w:szCs w:val="24"/>
                <w:u w:val="single"/>
                <w:lang w:eastAsia="lv-LV"/>
              </w:rPr>
              <w:t>ISS moderniz</w:t>
            </w:r>
            <w:r w:rsidR="00F1638D">
              <w:rPr>
                <w:rFonts w:ascii="Times New Roman" w:eastAsia="Times New Roman" w:hAnsi="Times New Roman" w:cs="Times New Roman"/>
                <w:sz w:val="24"/>
                <w:szCs w:val="24"/>
                <w:u w:val="single"/>
                <w:lang w:eastAsia="lv-LV"/>
              </w:rPr>
              <w:t>ācij</w:t>
            </w:r>
            <w:r w:rsidR="008679FD">
              <w:rPr>
                <w:rFonts w:ascii="Times New Roman" w:eastAsia="Times New Roman" w:hAnsi="Times New Roman" w:cs="Times New Roman"/>
                <w:sz w:val="24"/>
                <w:szCs w:val="24"/>
                <w:u w:val="single"/>
                <w:lang w:eastAsia="lv-LV"/>
              </w:rPr>
              <w:t xml:space="preserve">a </w:t>
            </w:r>
            <w:r w:rsidR="008679FD" w:rsidRPr="008679FD">
              <w:rPr>
                <w:rFonts w:ascii="Times New Roman" w:eastAsia="Times New Roman" w:hAnsi="Times New Roman" w:cs="Times New Roman"/>
                <w:sz w:val="24"/>
                <w:szCs w:val="24"/>
                <w:lang w:eastAsia="lv-LV"/>
              </w:rPr>
              <w:t>(konvencijas 11.pants)</w:t>
            </w:r>
          </w:p>
          <w:p w:rsidR="00F1638D" w:rsidRDefault="00F1638D" w:rsidP="008C4836">
            <w:pPr>
              <w:pStyle w:val="ListParagraph"/>
              <w:spacing w:after="0" w:line="240" w:lineRule="auto"/>
              <w:ind w:left="14"/>
              <w:jc w:val="both"/>
              <w:rPr>
                <w:rFonts w:ascii="Times New Roman" w:eastAsia="Times New Roman" w:hAnsi="Times New Roman" w:cs="Times New Roman"/>
                <w:sz w:val="24"/>
                <w:szCs w:val="24"/>
                <w:u w:val="single"/>
                <w:lang w:eastAsia="lv-LV"/>
              </w:rPr>
            </w:pPr>
          </w:p>
          <w:p w:rsidR="00F1638D" w:rsidRPr="008679FD" w:rsidRDefault="00F1638D" w:rsidP="008C4836">
            <w:pPr>
              <w:pStyle w:val="ListParagraph"/>
              <w:spacing w:after="0" w:line="240" w:lineRule="auto"/>
              <w:ind w:left="1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u w:val="single"/>
                <w:lang w:eastAsia="lv-LV"/>
              </w:rPr>
              <w:t>Informatīvo kiosku iegāde un uzstādīšana</w:t>
            </w:r>
            <w:r w:rsidR="008679FD">
              <w:rPr>
                <w:rFonts w:ascii="Times New Roman" w:eastAsia="Times New Roman" w:hAnsi="Times New Roman" w:cs="Times New Roman"/>
                <w:sz w:val="24"/>
                <w:szCs w:val="24"/>
                <w:u w:val="single"/>
                <w:lang w:eastAsia="lv-LV"/>
              </w:rPr>
              <w:t xml:space="preserve"> </w:t>
            </w:r>
            <w:r w:rsidR="008679FD" w:rsidRPr="008679FD">
              <w:rPr>
                <w:rFonts w:ascii="Times New Roman" w:eastAsia="Times New Roman" w:hAnsi="Times New Roman" w:cs="Times New Roman"/>
                <w:sz w:val="24"/>
                <w:szCs w:val="24"/>
                <w:lang w:eastAsia="lv-LV"/>
              </w:rPr>
              <w:t>(konvencijas 12.pants)</w:t>
            </w:r>
          </w:p>
          <w:p w:rsidR="00595F31" w:rsidRPr="00F1638D" w:rsidRDefault="00F1638D" w:rsidP="008C4836">
            <w:pPr>
              <w:pStyle w:val="ListParagraph"/>
              <w:spacing w:after="0" w:line="240" w:lineRule="auto"/>
              <w:ind w:left="1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Vienas ierīces izmaksas, t.sk. uzstādīšanas izmaksas – 3000 </w:t>
            </w:r>
            <w:proofErr w:type="spellStart"/>
            <w:r>
              <w:rPr>
                <w:rFonts w:ascii="Times New Roman" w:eastAsia="Times New Roman" w:hAnsi="Times New Roman" w:cs="Times New Roman"/>
                <w:sz w:val="24"/>
                <w:szCs w:val="24"/>
                <w:lang w:eastAsia="lv-LV"/>
              </w:rPr>
              <w:t>eur</w:t>
            </w:r>
            <w:proofErr w:type="spellEnd"/>
            <w:r>
              <w:rPr>
                <w:rFonts w:ascii="Times New Roman" w:eastAsia="Times New Roman" w:hAnsi="Times New Roman" w:cs="Times New Roman"/>
                <w:sz w:val="24"/>
                <w:szCs w:val="24"/>
                <w:lang w:eastAsia="lv-LV"/>
              </w:rPr>
              <w:t xml:space="preserve">. Kioski tiks uzstādīti </w:t>
            </w:r>
            <w:r w:rsidRPr="00F1638D">
              <w:rPr>
                <w:rFonts w:ascii="Times New Roman" w:eastAsia="Times New Roman" w:hAnsi="Times New Roman" w:cs="Times New Roman"/>
                <w:sz w:val="24"/>
                <w:szCs w:val="24"/>
                <w:lang w:eastAsia="lv-LV"/>
              </w:rPr>
              <w:t>10 ieslodzījuma vietās (izņemot V</w:t>
            </w:r>
            <w:r>
              <w:rPr>
                <w:rFonts w:ascii="Times New Roman" w:eastAsia="Times New Roman" w:hAnsi="Times New Roman" w:cs="Times New Roman"/>
                <w:sz w:val="24"/>
                <w:szCs w:val="24"/>
                <w:lang w:eastAsia="lv-LV"/>
              </w:rPr>
              <w:t>ecumnieku atklātā tipa cietumu),</w:t>
            </w:r>
            <w:proofErr w:type="gramStart"/>
            <w:r>
              <w:rPr>
                <w:rFonts w:ascii="Times New Roman" w:eastAsia="Times New Roman" w:hAnsi="Times New Roman" w:cs="Times New Roman"/>
                <w:sz w:val="24"/>
                <w:szCs w:val="24"/>
                <w:lang w:eastAsia="lv-LV"/>
              </w:rPr>
              <w:t xml:space="preserve"> </w:t>
            </w:r>
            <w:r w:rsidRPr="00F1638D">
              <w:rPr>
                <w:rFonts w:ascii="Times New Roman" w:eastAsia="Times New Roman" w:hAnsi="Times New Roman" w:cs="Times New Roman"/>
                <w:sz w:val="24"/>
                <w:szCs w:val="24"/>
                <w:lang w:eastAsia="lv-LV"/>
              </w:rPr>
              <w:t xml:space="preserve"> </w:t>
            </w:r>
            <w:proofErr w:type="gramEnd"/>
            <w:r w:rsidRPr="00F1638D">
              <w:rPr>
                <w:rFonts w:ascii="Times New Roman" w:eastAsia="Times New Roman" w:hAnsi="Times New Roman" w:cs="Times New Roman"/>
                <w:sz w:val="24"/>
                <w:szCs w:val="24"/>
                <w:lang w:eastAsia="lv-LV"/>
              </w:rPr>
              <w:t xml:space="preserve">kopumā 30: Rīgas Centrālcietumā – 5,  Brasas cietumā – 3, Daugavgrīvas cietumā – 6, </w:t>
            </w:r>
            <w:proofErr w:type="spellStart"/>
            <w:r w:rsidRPr="00F1638D">
              <w:rPr>
                <w:rFonts w:ascii="Times New Roman" w:eastAsia="Times New Roman" w:hAnsi="Times New Roman" w:cs="Times New Roman"/>
                <w:sz w:val="24"/>
                <w:szCs w:val="24"/>
                <w:lang w:eastAsia="lv-LV"/>
              </w:rPr>
              <w:t>Iļģucima</w:t>
            </w:r>
            <w:proofErr w:type="spellEnd"/>
            <w:r w:rsidRPr="00F1638D">
              <w:rPr>
                <w:rFonts w:ascii="Times New Roman" w:eastAsia="Times New Roman" w:hAnsi="Times New Roman" w:cs="Times New Roman"/>
                <w:sz w:val="24"/>
                <w:szCs w:val="24"/>
                <w:lang w:eastAsia="lv-LV"/>
              </w:rPr>
              <w:t xml:space="preserve"> cietumā – 2, Cēsu Audzināšanas iestādē nepilngadīgajiem – 1, Jelgavas cietumā – 3, Jēkabpils cietumā – 2, Liepājas cietumā – 2, Olaines cietuma Atkarīgo centrā – 2, Valmieras cietumā – 4</w:t>
            </w:r>
            <w:r>
              <w:rPr>
                <w:rFonts w:ascii="Times New Roman" w:eastAsia="Times New Roman" w:hAnsi="Times New Roman" w:cs="Times New Roman"/>
                <w:sz w:val="24"/>
                <w:szCs w:val="24"/>
                <w:lang w:eastAsia="lv-LV"/>
              </w:rPr>
              <w:t xml:space="preserve">. </w:t>
            </w:r>
          </w:p>
          <w:p w:rsidR="005B33B2" w:rsidRDefault="005B33B2" w:rsidP="008C4836">
            <w:pPr>
              <w:pStyle w:val="ListParagraph"/>
              <w:spacing w:after="0" w:line="240" w:lineRule="auto"/>
              <w:ind w:left="11"/>
              <w:jc w:val="both"/>
              <w:rPr>
                <w:rFonts w:ascii="Times New Roman" w:eastAsia="Times New Roman" w:hAnsi="Times New Roman" w:cs="Times New Roman"/>
                <w:sz w:val="24"/>
                <w:szCs w:val="24"/>
                <w:lang w:eastAsia="lv-LV"/>
              </w:rPr>
            </w:pPr>
          </w:p>
          <w:p w:rsidR="008679FD" w:rsidRPr="008679FD" w:rsidRDefault="008679FD" w:rsidP="008C4836">
            <w:pPr>
              <w:pStyle w:val="ListParagraph"/>
              <w:spacing w:after="0" w:line="240" w:lineRule="auto"/>
              <w:ind w:left="11"/>
              <w:jc w:val="both"/>
              <w:rPr>
                <w:rFonts w:ascii="Times New Roman" w:eastAsia="Times New Roman" w:hAnsi="Times New Roman" w:cs="Times New Roman"/>
                <w:sz w:val="24"/>
                <w:szCs w:val="24"/>
                <w:lang w:eastAsia="lv-LV"/>
              </w:rPr>
            </w:pPr>
            <w:r w:rsidRPr="008679FD">
              <w:rPr>
                <w:rFonts w:ascii="Times New Roman" w:eastAsia="Times New Roman" w:hAnsi="Times New Roman" w:cs="Times New Roman"/>
                <w:sz w:val="24"/>
                <w:szCs w:val="24"/>
                <w:u w:val="single"/>
                <w:lang w:eastAsia="lv-LV"/>
              </w:rPr>
              <w:t>VPD darbinieku apmācības</w:t>
            </w:r>
            <w:r>
              <w:rPr>
                <w:rFonts w:ascii="Times New Roman" w:eastAsia="Times New Roman" w:hAnsi="Times New Roman" w:cs="Times New Roman"/>
                <w:sz w:val="24"/>
                <w:szCs w:val="24"/>
                <w:u w:val="single"/>
                <w:lang w:eastAsia="lv-LV"/>
              </w:rPr>
              <w:t xml:space="preserve"> </w:t>
            </w:r>
            <w:r w:rsidRPr="008679FD">
              <w:rPr>
                <w:rFonts w:ascii="Times New Roman" w:eastAsia="Times New Roman" w:hAnsi="Times New Roman" w:cs="Times New Roman"/>
                <w:sz w:val="24"/>
                <w:szCs w:val="24"/>
                <w:lang w:eastAsia="lv-LV"/>
              </w:rPr>
              <w:t>(konvencijas 15.pants)</w:t>
            </w:r>
          </w:p>
          <w:p w:rsidR="008679FD" w:rsidRPr="008679FD" w:rsidRDefault="008679FD" w:rsidP="008C4836">
            <w:pPr>
              <w:pStyle w:val="ListParagraph"/>
              <w:spacing w:after="0" w:line="240" w:lineRule="auto"/>
              <w:ind w:left="11"/>
              <w:jc w:val="both"/>
              <w:rPr>
                <w:rFonts w:ascii="Times New Roman" w:eastAsia="Times New Roman" w:hAnsi="Times New Roman" w:cs="Times New Roman"/>
                <w:sz w:val="24"/>
                <w:szCs w:val="24"/>
                <w:lang w:eastAsia="lv-LV"/>
              </w:rPr>
            </w:pPr>
            <w:r w:rsidRPr="008679FD">
              <w:rPr>
                <w:rFonts w:ascii="Times New Roman" w:eastAsia="Times New Roman" w:hAnsi="Times New Roman" w:cs="Times New Roman"/>
                <w:sz w:val="24"/>
                <w:szCs w:val="24"/>
                <w:lang w:eastAsia="lv-LV"/>
              </w:rPr>
              <w:t>Treneru apmācības: alga lektoriem – mācību vadīšana “</w:t>
            </w:r>
            <w:proofErr w:type="spellStart"/>
            <w:r w:rsidRPr="008679FD">
              <w:rPr>
                <w:rFonts w:ascii="Times New Roman" w:eastAsia="Times New Roman" w:hAnsi="Times New Roman" w:cs="Times New Roman"/>
                <w:sz w:val="24"/>
                <w:szCs w:val="24"/>
                <w:lang w:eastAsia="lv-LV"/>
              </w:rPr>
              <w:t>train</w:t>
            </w:r>
            <w:proofErr w:type="spellEnd"/>
            <w:r w:rsidRPr="008679FD">
              <w:rPr>
                <w:rFonts w:ascii="Times New Roman" w:eastAsia="Times New Roman" w:hAnsi="Times New Roman" w:cs="Times New Roman"/>
                <w:sz w:val="24"/>
                <w:szCs w:val="24"/>
                <w:lang w:eastAsia="lv-LV"/>
              </w:rPr>
              <w:t xml:space="preserve"> </w:t>
            </w:r>
            <w:proofErr w:type="spellStart"/>
            <w:r w:rsidRPr="008679FD">
              <w:rPr>
                <w:rFonts w:ascii="Times New Roman" w:eastAsia="Times New Roman" w:hAnsi="Times New Roman" w:cs="Times New Roman"/>
                <w:sz w:val="24"/>
                <w:szCs w:val="24"/>
                <w:lang w:eastAsia="lv-LV"/>
              </w:rPr>
              <w:t>the</w:t>
            </w:r>
            <w:proofErr w:type="spellEnd"/>
            <w:r w:rsidRPr="008679FD">
              <w:rPr>
                <w:rFonts w:ascii="Times New Roman" w:eastAsia="Times New Roman" w:hAnsi="Times New Roman" w:cs="Times New Roman"/>
                <w:sz w:val="24"/>
                <w:szCs w:val="24"/>
                <w:lang w:eastAsia="lv-LV"/>
              </w:rPr>
              <w:t xml:space="preserve"> </w:t>
            </w:r>
            <w:proofErr w:type="spellStart"/>
            <w:r w:rsidRPr="008679FD">
              <w:rPr>
                <w:rFonts w:ascii="Times New Roman" w:eastAsia="Times New Roman" w:hAnsi="Times New Roman" w:cs="Times New Roman"/>
                <w:sz w:val="24"/>
                <w:szCs w:val="24"/>
                <w:lang w:eastAsia="lv-LV"/>
              </w:rPr>
              <w:t>trainers</w:t>
            </w:r>
            <w:proofErr w:type="spellEnd"/>
            <w:r w:rsidRPr="008679FD">
              <w:rPr>
                <w:rFonts w:ascii="Times New Roman" w:eastAsia="Times New Roman" w:hAnsi="Times New Roman" w:cs="Times New Roman"/>
                <w:sz w:val="24"/>
                <w:szCs w:val="24"/>
                <w:lang w:eastAsia="lv-LV"/>
              </w:rPr>
              <w:t>” (10 treneri)</w:t>
            </w:r>
            <w:proofErr w:type="gramStart"/>
            <w:r w:rsidRPr="008679FD">
              <w:rPr>
                <w:rFonts w:ascii="Times New Roman" w:eastAsia="Times New Roman" w:hAnsi="Times New Roman" w:cs="Times New Roman"/>
                <w:sz w:val="24"/>
                <w:szCs w:val="24"/>
                <w:lang w:eastAsia="lv-LV"/>
              </w:rPr>
              <w:t xml:space="preserve">  </w:t>
            </w:r>
            <w:proofErr w:type="gramEnd"/>
            <w:r w:rsidRPr="008679FD">
              <w:rPr>
                <w:rFonts w:ascii="Times New Roman" w:eastAsia="Times New Roman" w:hAnsi="Times New Roman" w:cs="Times New Roman"/>
                <w:sz w:val="24"/>
                <w:szCs w:val="24"/>
                <w:lang w:eastAsia="lv-LV"/>
              </w:rPr>
              <w:t xml:space="preserve">– 1 lektors x 18 stundas (3 dienas) x 50 </w:t>
            </w:r>
            <w:proofErr w:type="spellStart"/>
            <w:r w:rsidRPr="008679FD">
              <w:rPr>
                <w:rFonts w:ascii="Times New Roman" w:eastAsia="Times New Roman" w:hAnsi="Times New Roman" w:cs="Times New Roman"/>
                <w:sz w:val="24"/>
                <w:szCs w:val="24"/>
                <w:lang w:eastAsia="lv-LV"/>
              </w:rPr>
              <w:t>eur</w:t>
            </w:r>
            <w:proofErr w:type="spellEnd"/>
            <w:r w:rsidRPr="008679FD">
              <w:rPr>
                <w:rFonts w:ascii="Times New Roman" w:eastAsia="Times New Roman" w:hAnsi="Times New Roman" w:cs="Times New Roman"/>
                <w:sz w:val="24"/>
                <w:szCs w:val="24"/>
                <w:lang w:eastAsia="lv-LV"/>
              </w:rPr>
              <w:t xml:space="preserve"> = 900 </w:t>
            </w:r>
            <w:proofErr w:type="spellStart"/>
            <w:r w:rsidRPr="008679FD">
              <w:rPr>
                <w:rFonts w:ascii="Times New Roman" w:eastAsia="Times New Roman" w:hAnsi="Times New Roman" w:cs="Times New Roman"/>
                <w:sz w:val="24"/>
                <w:szCs w:val="24"/>
                <w:lang w:eastAsia="lv-LV"/>
              </w:rPr>
              <w:t>eur</w:t>
            </w:r>
            <w:proofErr w:type="spellEnd"/>
            <w:r w:rsidRPr="008679FD">
              <w:rPr>
                <w:rFonts w:ascii="Times New Roman" w:eastAsia="Times New Roman" w:hAnsi="Times New Roman" w:cs="Times New Roman"/>
                <w:sz w:val="24"/>
                <w:szCs w:val="24"/>
                <w:lang w:eastAsia="lv-LV"/>
              </w:rPr>
              <w:t xml:space="preserve">; </w:t>
            </w:r>
          </w:p>
          <w:p w:rsidR="008679FD" w:rsidRPr="008679FD" w:rsidRDefault="008679FD" w:rsidP="008C4836">
            <w:pPr>
              <w:pStyle w:val="ListParagraph"/>
              <w:spacing w:after="0" w:line="240" w:lineRule="auto"/>
              <w:ind w:left="11"/>
              <w:jc w:val="both"/>
              <w:rPr>
                <w:rFonts w:ascii="Times New Roman" w:eastAsia="Times New Roman" w:hAnsi="Times New Roman" w:cs="Times New Roman"/>
                <w:sz w:val="24"/>
                <w:szCs w:val="24"/>
                <w:lang w:eastAsia="lv-LV"/>
              </w:rPr>
            </w:pPr>
            <w:r w:rsidRPr="008679FD">
              <w:rPr>
                <w:rFonts w:ascii="Times New Roman" w:eastAsia="Times New Roman" w:hAnsi="Times New Roman" w:cs="Times New Roman"/>
                <w:sz w:val="24"/>
                <w:szCs w:val="24"/>
                <w:lang w:eastAsia="lv-LV"/>
              </w:rPr>
              <w:t xml:space="preserve">viesnīcas izmaksas darbiniekiem (10 treneri: Vidzeme-2; Kurzeme-2; Latgale-2; Zemgale-2; Rīga/Rīgas rajons-2) – 6 personas x 2 naktis x 57 </w:t>
            </w:r>
            <w:proofErr w:type="spellStart"/>
            <w:r w:rsidRPr="008679FD">
              <w:rPr>
                <w:rFonts w:ascii="Times New Roman" w:eastAsia="Times New Roman" w:hAnsi="Times New Roman" w:cs="Times New Roman"/>
                <w:sz w:val="24"/>
                <w:szCs w:val="24"/>
                <w:lang w:eastAsia="lv-LV"/>
              </w:rPr>
              <w:t>eur</w:t>
            </w:r>
            <w:proofErr w:type="spellEnd"/>
            <w:r w:rsidRPr="008679FD">
              <w:rPr>
                <w:rFonts w:ascii="Times New Roman" w:eastAsia="Times New Roman" w:hAnsi="Times New Roman" w:cs="Times New Roman"/>
                <w:sz w:val="24"/>
                <w:szCs w:val="24"/>
                <w:lang w:eastAsia="lv-LV"/>
              </w:rPr>
              <w:t xml:space="preserve"> = 684 </w:t>
            </w:r>
            <w:proofErr w:type="spellStart"/>
            <w:r w:rsidRPr="008679FD">
              <w:rPr>
                <w:rFonts w:ascii="Times New Roman" w:eastAsia="Times New Roman" w:hAnsi="Times New Roman" w:cs="Times New Roman"/>
                <w:sz w:val="24"/>
                <w:szCs w:val="24"/>
                <w:lang w:eastAsia="lv-LV"/>
              </w:rPr>
              <w:t>eur</w:t>
            </w:r>
            <w:proofErr w:type="spellEnd"/>
            <w:r w:rsidRPr="008679FD">
              <w:rPr>
                <w:rFonts w:ascii="Times New Roman" w:eastAsia="Times New Roman" w:hAnsi="Times New Roman" w:cs="Times New Roman"/>
                <w:sz w:val="24"/>
                <w:szCs w:val="24"/>
                <w:lang w:eastAsia="lv-LV"/>
              </w:rPr>
              <w:t xml:space="preserve">; komandējuma nauda – 6 </w:t>
            </w:r>
            <w:proofErr w:type="spellStart"/>
            <w:r w:rsidRPr="008679FD">
              <w:rPr>
                <w:rFonts w:ascii="Times New Roman" w:eastAsia="Times New Roman" w:hAnsi="Times New Roman" w:cs="Times New Roman"/>
                <w:sz w:val="24"/>
                <w:szCs w:val="24"/>
                <w:lang w:eastAsia="lv-LV"/>
              </w:rPr>
              <w:t>eur</w:t>
            </w:r>
            <w:proofErr w:type="spellEnd"/>
            <w:r w:rsidRPr="008679FD">
              <w:rPr>
                <w:rFonts w:ascii="Times New Roman" w:eastAsia="Times New Roman" w:hAnsi="Times New Roman" w:cs="Times New Roman"/>
                <w:sz w:val="24"/>
                <w:szCs w:val="24"/>
                <w:lang w:eastAsia="lv-LV"/>
              </w:rPr>
              <w:t xml:space="preserve"> x 6 personas x 3 dienas =</w:t>
            </w:r>
            <w:proofErr w:type="gramStart"/>
            <w:r w:rsidRPr="008679FD">
              <w:rPr>
                <w:rFonts w:ascii="Times New Roman" w:eastAsia="Times New Roman" w:hAnsi="Times New Roman" w:cs="Times New Roman"/>
                <w:sz w:val="24"/>
                <w:szCs w:val="24"/>
                <w:lang w:eastAsia="lv-LV"/>
              </w:rPr>
              <w:t xml:space="preserve">  </w:t>
            </w:r>
            <w:proofErr w:type="gramEnd"/>
            <w:r w:rsidRPr="008679FD">
              <w:rPr>
                <w:rFonts w:ascii="Times New Roman" w:eastAsia="Times New Roman" w:hAnsi="Times New Roman" w:cs="Times New Roman"/>
                <w:sz w:val="24"/>
                <w:szCs w:val="24"/>
                <w:lang w:eastAsia="lv-LV"/>
              </w:rPr>
              <w:t xml:space="preserve">108 </w:t>
            </w:r>
            <w:proofErr w:type="spellStart"/>
            <w:r w:rsidRPr="008679FD">
              <w:rPr>
                <w:rFonts w:ascii="Times New Roman" w:eastAsia="Times New Roman" w:hAnsi="Times New Roman" w:cs="Times New Roman"/>
                <w:sz w:val="24"/>
                <w:szCs w:val="24"/>
                <w:lang w:eastAsia="lv-LV"/>
              </w:rPr>
              <w:t>eur</w:t>
            </w:r>
            <w:proofErr w:type="spellEnd"/>
            <w:r w:rsidRPr="008679FD">
              <w:rPr>
                <w:rFonts w:ascii="Times New Roman" w:eastAsia="Times New Roman" w:hAnsi="Times New Roman" w:cs="Times New Roman"/>
                <w:sz w:val="24"/>
                <w:szCs w:val="24"/>
                <w:lang w:eastAsia="lv-LV"/>
              </w:rPr>
              <w:t xml:space="preserve">; ceļa izdevumi – 20 </w:t>
            </w:r>
            <w:proofErr w:type="spellStart"/>
            <w:r w:rsidRPr="008679FD">
              <w:rPr>
                <w:rFonts w:ascii="Times New Roman" w:eastAsia="Times New Roman" w:hAnsi="Times New Roman" w:cs="Times New Roman"/>
                <w:sz w:val="24"/>
                <w:szCs w:val="24"/>
                <w:lang w:eastAsia="lv-LV"/>
              </w:rPr>
              <w:lastRenderedPageBreak/>
              <w:t>eur</w:t>
            </w:r>
            <w:proofErr w:type="spellEnd"/>
            <w:r w:rsidRPr="008679FD">
              <w:rPr>
                <w:rFonts w:ascii="Times New Roman" w:eastAsia="Times New Roman" w:hAnsi="Times New Roman" w:cs="Times New Roman"/>
                <w:sz w:val="24"/>
                <w:szCs w:val="24"/>
                <w:lang w:eastAsia="lv-LV"/>
              </w:rPr>
              <w:t xml:space="preserve"> x 6  personas = 120 </w:t>
            </w:r>
            <w:proofErr w:type="spellStart"/>
            <w:r w:rsidRPr="008679FD">
              <w:rPr>
                <w:rFonts w:ascii="Times New Roman" w:eastAsia="Times New Roman" w:hAnsi="Times New Roman" w:cs="Times New Roman"/>
                <w:sz w:val="24"/>
                <w:szCs w:val="24"/>
                <w:lang w:eastAsia="lv-LV"/>
              </w:rPr>
              <w:t>eur</w:t>
            </w:r>
            <w:proofErr w:type="spellEnd"/>
            <w:r w:rsidRPr="008679FD">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w:t>
            </w:r>
            <w:r w:rsidRPr="008679FD">
              <w:rPr>
                <w:rFonts w:ascii="Times New Roman" w:eastAsia="Times New Roman" w:hAnsi="Times New Roman" w:cs="Times New Roman"/>
                <w:sz w:val="24"/>
                <w:szCs w:val="24"/>
                <w:lang w:eastAsia="lv-LV"/>
              </w:rPr>
              <w:t xml:space="preserve"> kopā = 1812 </w:t>
            </w:r>
            <w:proofErr w:type="spellStart"/>
            <w:r w:rsidRPr="008679FD">
              <w:rPr>
                <w:rFonts w:ascii="Times New Roman" w:eastAsia="Times New Roman" w:hAnsi="Times New Roman" w:cs="Times New Roman"/>
                <w:sz w:val="24"/>
                <w:szCs w:val="24"/>
                <w:lang w:eastAsia="lv-LV"/>
              </w:rPr>
              <w:t>eur</w:t>
            </w:r>
            <w:proofErr w:type="spellEnd"/>
            <w:r w:rsidRPr="008679FD">
              <w:rPr>
                <w:rFonts w:ascii="Times New Roman" w:eastAsia="Times New Roman" w:hAnsi="Times New Roman" w:cs="Times New Roman"/>
                <w:sz w:val="24"/>
                <w:szCs w:val="24"/>
                <w:lang w:eastAsia="lv-LV"/>
              </w:rPr>
              <w:t>.</w:t>
            </w:r>
          </w:p>
          <w:p w:rsidR="008679FD" w:rsidRPr="008679FD" w:rsidRDefault="008679FD" w:rsidP="008C4836">
            <w:pPr>
              <w:pStyle w:val="ListParagraph"/>
              <w:spacing w:after="0" w:line="240" w:lineRule="auto"/>
              <w:ind w:left="11"/>
              <w:jc w:val="both"/>
              <w:rPr>
                <w:rFonts w:ascii="Times New Roman" w:eastAsia="Times New Roman" w:hAnsi="Times New Roman" w:cs="Times New Roman"/>
                <w:sz w:val="24"/>
                <w:szCs w:val="24"/>
                <w:lang w:eastAsia="lv-LV"/>
              </w:rPr>
            </w:pPr>
          </w:p>
          <w:p w:rsidR="008679FD" w:rsidRPr="008679FD" w:rsidRDefault="008679FD" w:rsidP="008C4836">
            <w:pPr>
              <w:pStyle w:val="ListParagraph"/>
              <w:spacing w:after="0" w:line="240" w:lineRule="auto"/>
              <w:ind w:left="11"/>
              <w:jc w:val="both"/>
              <w:rPr>
                <w:rFonts w:ascii="Times New Roman" w:eastAsia="Times New Roman" w:hAnsi="Times New Roman" w:cs="Times New Roman"/>
                <w:sz w:val="24"/>
                <w:szCs w:val="24"/>
                <w:lang w:eastAsia="lv-LV"/>
              </w:rPr>
            </w:pPr>
            <w:r w:rsidRPr="008679FD">
              <w:rPr>
                <w:rFonts w:ascii="Times New Roman" w:eastAsia="Times New Roman" w:hAnsi="Times New Roman" w:cs="Times New Roman"/>
                <w:sz w:val="24"/>
                <w:szCs w:val="24"/>
                <w:lang w:eastAsia="lv-LV"/>
              </w:rPr>
              <w:t xml:space="preserve">Darbinieku apmācības reģionos (2 dienas) – (katrs treneru pāris savā reģionā novada 1 grupu x 16 dalībnieki (16 dalībnieki + 2 vadītāji) x 5 reģioni, </w:t>
            </w:r>
            <w:proofErr w:type="gramStart"/>
            <w:r w:rsidRPr="008679FD">
              <w:rPr>
                <w:rFonts w:ascii="Times New Roman" w:eastAsia="Times New Roman" w:hAnsi="Times New Roman" w:cs="Times New Roman"/>
                <w:sz w:val="24"/>
                <w:szCs w:val="24"/>
                <w:lang w:eastAsia="lv-LV"/>
              </w:rPr>
              <w:t>t.i.</w:t>
            </w:r>
            <w:proofErr w:type="gramEnd"/>
            <w:r w:rsidRPr="008679FD">
              <w:rPr>
                <w:rFonts w:ascii="Times New Roman" w:eastAsia="Times New Roman" w:hAnsi="Times New Roman" w:cs="Times New Roman"/>
                <w:sz w:val="24"/>
                <w:szCs w:val="24"/>
                <w:lang w:eastAsia="lv-LV"/>
              </w:rPr>
              <w:t xml:space="preserve"> kopā VPD vienā gadā tiek apmācīti 80 darbinieki, tostarp IZL brīvprātīgie (sertificētie): komandējuma nauda –3 </w:t>
            </w:r>
            <w:proofErr w:type="spellStart"/>
            <w:r w:rsidRPr="008679FD">
              <w:rPr>
                <w:rFonts w:ascii="Times New Roman" w:eastAsia="Times New Roman" w:hAnsi="Times New Roman" w:cs="Times New Roman"/>
                <w:sz w:val="24"/>
                <w:szCs w:val="24"/>
                <w:lang w:eastAsia="lv-LV"/>
              </w:rPr>
              <w:t>eur</w:t>
            </w:r>
            <w:proofErr w:type="spellEnd"/>
            <w:r w:rsidRPr="008679FD">
              <w:rPr>
                <w:rFonts w:ascii="Times New Roman" w:eastAsia="Times New Roman" w:hAnsi="Times New Roman" w:cs="Times New Roman"/>
                <w:sz w:val="24"/>
                <w:szCs w:val="24"/>
                <w:lang w:eastAsia="lv-LV"/>
              </w:rPr>
              <w:t xml:space="preserve"> x 18 personas x 2 dienas x 5 semināri </w:t>
            </w:r>
            <w:r w:rsidRPr="008679FD">
              <w:rPr>
                <w:rFonts w:ascii="Times New Roman" w:eastAsia="Times New Roman" w:hAnsi="Times New Roman" w:cs="Times New Roman"/>
                <w:sz w:val="24"/>
                <w:szCs w:val="24"/>
                <w:lang w:eastAsia="lv-LV"/>
              </w:rPr>
              <w:softHyphen/>
              <w:t xml:space="preserve">= 540 </w:t>
            </w:r>
            <w:proofErr w:type="spellStart"/>
            <w:r w:rsidRPr="008679FD">
              <w:rPr>
                <w:rFonts w:ascii="Times New Roman" w:eastAsia="Times New Roman" w:hAnsi="Times New Roman" w:cs="Times New Roman"/>
                <w:sz w:val="24"/>
                <w:szCs w:val="24"/>
                <w:lang w:eastAsia="lv-LV"/>
              </w:rPr>
              <w:t>eur</w:t>
            </w:r>
            <w:proofErr w:type="spellEnd"/>
            <w:r w:rsidRPr="008679FD">
              <w:rPr>
                <w:rFonts w:ascii="Times New Roman" w:eastAsia="Times New Roman" w:hAnsi="Times New Roman" w:cs="Times New Roman"/>
                <w:sz w:val="24"/>
                <w:szCs w:val="24"/>
                <w:lang w:eastAsia="lv-LV"/>
              </w:rPr>
              <w:t xml:space="preserve">; ceļa izdevumi – 10 </w:t>
            </w:r>
            <w:proofErr w:type="spellStart"/>
            <w:r w:rsidRPr="008679FD">
              <w:rPr>
                <w:rFonts w:ascii="Times New Roman" w:eastAsia="Times New Roman" w:hAnsi="Times New Roman" w:cs="Times New Roman"/>
                <w:sz w:val="24"/>
                <w:szCs w:val="24"/>
                <w:lang w:eastAsia="lv-LV"/>
              </w:rPr>
              <w:t>eur</w:t>
            </w:r>
            <w:proofErr w:type="spellEnd"/>
            <w:r w:rsidRPr="008679FD">
              <w:rPr>
                <w:rFonts w:ascii="Times New Roman" w:eastAsia="Times New Roman" w:hAnsi="Times New Roman" w:cs="Times New Roman"/>
                <w:sz w:val="24"/>
                <w:szCs w:val="24"/>
                <w:lang w:eastAsia="lv-LV"/>
              </w:rPr>
              <w:t xml:space="preserve"> x 18 personas x 5 semināri = 900 </w:t>
            </w:r>
            <w:proofErr w:type="spellStart"/>
            <w:r w:rsidRPr="008679FD">
              <w:rPr>
                <w:rFonts w:ascii="Times New Roman" w:eastAsia="Times New Roman" w:hAnsi="Times New Roman" w:cs="Times New Roman"/>
                <w:sz w:val="24"/>
                <w:szCs w:val="24"/>
                <w:lang w:eastAsia="lv-LV"/>
              </w:rPr>
              <w:t>eur</w:t>
            </w:r>
            <w:proofErr w:type="spellEnd"/>
            <w:r w:rsidRPr="008679FD">
              <w:rPr>
                <w:rFonts w:ascii="Times New Roman" w:eastAsia="Times New Roman" w:hAnsi="Times New Roman" w:cs="Times New Roman"/>
                <w:sz w:val="24"/>
                <w:szCs w:val="24"/>
                <w:lang w:eastAsia="lv-LV"/>
              </w:rPr>
              <w:t xml:space="preserve">. Semināri – 2018.gads – 80 darbinieki 1440 </w:t>
            </w:r>
            <w:proofErr w:type="spellStart"/>
            <w:r w:rsidRPr="008679FD">
              <w:rPr>
                <w:rFonts w:ascii="Times New Roman" w:eastAsia="Times New Roman" w:hAnsi="Times New Roman" w:cs="Times New Roman"/>
                <w:sz w:val="24"/>
                <w:szCs w:val="24"/>
                <w:lang w:eastAsia="lv-LV"/>
              </w:rPr>
              <w:t>eur</w:t>
            </w:r>
            <w:proofErr w:type="spellEnd"/>
            <w:r w:rsidRPr="008679FD">
              <w:rPr>
                <w:rFonts w:ascii="Times New Roman" w:eastAsia="Times New Roman" w:hAnsi="Times New Roman" w:cs="Times New Roman"/>
                <w:sz w:val="24"/>
                <w:szCs w:val="24"/>
                <w:lang w:eastAsia="lv-LV"/>
              </w:rPr>
              <w:t xml:space="preserve">, 2019.gads – 80 darbinieki 1440 </w:t>
            </w:r>
            <w:proofErr w:type="spellStart"/>
            <w:r w:rsidRPr="008679FD">
              <w:rPr>
                <w:rFonts w:ascii="Times New Roman" w:eastAsia="Times New Roman" w:hAnsi="Times New Roman" w:cs="Times New Roman"/>
                <w:sz w:val="24"/>
                <w:szCs w:val="24"/>
                <w:lang w:eastAsia="lv-LV"/>
              </w:rPr>
              <w:t>eur</w:t>
            </w:r>
            <w:proofErr w:type="spellEnd"/>
            <w:r w:rsidRPr="008679FD">
              <w:rPr>
                <w:rFonts w:ascii="Times New Roman" w:eastAsia="Times New Roman" w:hAnsi="Times New Roman" w:cs="Times New Roman"/>
                <w:sz w:val="24"/>
                <w:szCs w:val="24"/>
                <w:lang w:eastAsia="lv-LV"/>
              </w:rPr>
              <w:t xml:space="preserve">; 2020.gads – 80 darbinieki 1440 </w:t>
            </w:r>
            <w:proofErr w:type="spellStart"/>
            <w:r w:rsidRPr="008679FD">
              <w:rPr>
                <w:rFonts w:ascii="Times New Roman" w:eastAsia="Times New Roman" w:hAnsi="Times New Roman" w:cs="Times New Roman"/>
                <w:sz w:val="24"/>
                <w:szCs w:val="24"/>
                <w:lang w:eastAsia="lv-LV"/>
              </w:rPr>
              <w:t>eur</w:t>
            </w:r>
            <w:proofErr w:type="spellEnd"/>
            <w:r w:rsidRPr="008679FD">
              <w:rPr>
                <w:rFonts w:ascii="Times New Roman" w:eastAsia="Times New Roman" w:hAnsi="Times New Roman" w:cs="Times New Roman"/>
                <w:sz w:val="24"/>
                <w:szCs w:val="24"/>
                <w:lang w:eastAsia="lv-LV"/>
              </w:rPr>
              <w:t xml:space="preserve">. </w:t>
            </w:r>
            <w:proofErr w:type="spellStart"/>
            <w:r w:rsidRPr="008679FD">
              <w:rPr>
                <w:rFonts w:ascii="Times New Roman" w:eastAsia="Times New Roman" w:hAnsi="Times New Roman" w:cs="Times New Roman"/>
                <w:sz w:val="24"/>
                <w:szCs w:val="24"/>
                <w:lang w:eastAsia="lv-LV"/>
              </w:rPr>
              <w:t>Kovīzija</w:t>
            </w:r>
            <w:proofErr w:type="spellEnd"/>
            <w:r w:rsidRPr="008679FD">
              <w:rPr>
                <w:rFonts w:ascii="Times New Roman" w:eastAsia="Times New Roman" w:hAnsi="Times New Roman" w:cs="Times New Roman"/>
                <w:sz w:val="24"/>
                <w:szCs w:val="24"/>
                <w:lang w:eastAsia="lv-LV"/>
              </w:rPr>
              <w:t xml:space="preserve"> treneriem Rīgā ( 1 diena 1x gadā) 2018., 2019., 2020.gads 10 treneri – 6 personas x 3 dienas (1x gadā) x 20 </w:t>
            </w:r>
            <w:proofErr w:type="spellStart"/>
            <w:r w:rsidRPr="008679FD">
              <w:rPr>
                <w:rFonts w:ascii="Times New Roman" w:eastAsia="Times New Roman" w:hAnsi="Times New Roman" w:cs="Times New Roman"/>
                <w:sz w:val="24"/>
                <w:szCs w:val="24"/>
                <w:lang w:eastAsia="lv-LV"/>
              </w:rPr>
              <w:t>eur</w:t>
            </w:r>
            <w:proofErr w:type="spellEnd"/>
            <w:r w:rsidRPr="008679FD">
              <w:rPr>
                <w:rFonts w:ascii="Times New Roman" w:eastAsia="Times New Roman" w:hAnsi="Times New Roman" w:cs="Times New Roman"/>
                <w:sz w:val="24"/>
                <w:szCs w:val="24"/>
                <w:lang w:eastAsia="lv-LV"/>
              </w:rPr>
              <w:t xml:space="preserve"> = 360 </w:t>
            </w:r>
            <w:proofErr w:type="spellStart"/>
            <w:r w:rsidRPr="008679FD">
              <w:rPr>
                <w:rFonts w:ascii="Times New Roman" w:eastAsia="Times New Roman" w:hAnsi="Times New Roman" w:cs="Times New Roman"/>
                <w:sz w:val="24"/>
                <w:szCs w:val="24"/>
                <w:lang w:eastAsia="lv-LV"/>
              </w:rPr>
              <w:t>eur</w:t>
            </w:r>
            <w:proofErr w:type="spellEnd"/>
            <w:r w:rsidRPr="008679FD">
              <w:rPr>
                <w:rFonts w:ascii="Times New Roman" w:eastAsia="Times New Roman" w:hAnsi="Times New Roman" w:cs="Times New Roman"/>
                <w:sz w:val="24"/>
                <w:szCs w:val="24"/>
                <w:lang w:eastAsia="lv-LV"/>
              </w:rPr>
              <w:t xml:space="preserve">, kopā 4680 </w:t>
            </w:r>
            <w:proofErr w:type="spellStart"/>
            <w:r w:rsidRPr="008679FD">
              <w:rPr>
                <w:rFonts w:ascii="Times New Roman" w:eastAsia="Times New Roman" w:hAnsi="Times New Roman" w:cs="Times New Roman"/>
                <w:sz w:val="24"/>
                <w:szCs w:val="24"/>
                <w:lang w:eastAsia="lv-LV"/>
              </w:rPr>
              <w:t>eur</w:t>
            </w:r>
            <w:proofErr w:type="spellEnd"/>
            <w:r w:rsidRPr="008679FD">
              <w:rPr>
                <w:rFonts w:ascii="Times New Roman" w:eastAsia="Times New Roman" w:hAnsi="Times New Roman" w:cs="Times New Roman"/>
                <w:sz w:val="24"/>
                <w:szCs w:val="24"/>
                <w:lang w:eastAsia="lv-LV"/>
              </w:rPr>
              <w:t xml:space="preserve">. </w:t>
            </w:r>
          </w:p>
          <w:p w:rsidR="008679FD" w:rsidRPr="008679FD" w:rsidRDefault="008679FD" w:rsidP="008C4836">
            <w:pPr>
              <w:pStyle w:val="ListParagraph"/>
              <w:spacing w:after="0" w:line="240" w:lineRule="auto"/>
              <w:ind w:left="11"/>
              <w:jc w:val="both"/>
              <w:rPr>
                <w:rFonts w:ascii="Times New Roman" w:eastAsia="Times New Roman" w:hAnsi="Times New Roman" w:cs="Times New Roman"/>
                <w:sz w:val="24"/>
                <w:szCs w:val="24"/>
                <w:lang w:eastAsia="lv-LV"/>
              </w:rPr>
            </w:pPr>
            <w:r w:rsidRPr="008679FD">
              <w:rPr>
                <w:rFonts w:ascii="Times New Roman" w:eastAsia="Times New Roman" w:hAnsi="Times New Roman" w:cs="Times New Roman"/>
                <w:sz w:val="24"/>
                <w:szCs w:val="24"/>
                <w:lang w:eastAsia="lv-LV"/>
              </w:rPr>
              <w:t>Kopā papi</w:t>
            </w:r>
            <w:r>
              <w:rPr>
                <w:rFonts w:ascii="Times New Roman" w:eastAsia="Times New Roman" w:hAnsi="Times New Roman" w:cs="Times New Roman"/>
                <w:sz w:val="24"/>
                <w:szCs w:val="24"/>
                <w:lang w:eastAsia="lv-LV"/>
              </w:rPr>
              <w:t>ldus nepieciešamais finansējums:</w:t>
            </w:r>
            <w:r w:rsidRPr="008679FD">
              <w:rPr>
                <w:rFonts w:ascii="Times New Roman" w:eastAsia="Times New Roman" w:hAnsi="Times New Roman" w:cs="Times New Roman"/>
                <w:sz w:val="24"/>
                <w:szCs w:val="24"/>
                <w:lang w:eastAsia="lv-LV"/>
              </w:rPr>
              <w:t xml:space="preserve"> 6492 </w:t>
            </w:r>
            <w:proofErr w:type="spellStart"/>
            <w:r w:rsidRPr="008679FD">
              <w:rPr>
                <w:rFonts w:ascii="Times New Roman" w:eastAsia="Times New Roman" w:hAnsi="Times New Roman" w:cs="Times New Roman"/>
                <w:sz w:val="24"/>
                <w:szCs w:val="24"/>
                <w:lang w:eastAsia="lv-LV"/>
              </w:rPr>
              <w:t>eur</w:t>
            </w:r>
            <w:proofErr w:type="spellEnd"/>
            <w:r w:rsidRPr="008679FD">
              <w:rPr>
                <w:rFonts w:ascii="Times New Roman" w:eastAsia="Times New Roman" w:hAnsi="Times New Roman" w:cs="Times New Roman"/>
                <w:sz w:val="24"/>
                <w:szCs w:val="24"/>
                <w:lang w:eastAsia="lv-LV"/>
              </w:rPr>
              <w:t>.</w:t>
            </w:r>
          </w:p>
          <w:p w:rsidR="005B33B2" w:rsidRDefault="005B33B2" w:rsidP="008C4836">
            <w:pPr>
              <w:pStyle w:val="ListParagraph"/>
              <w:spacing w:after="0" w:line="240" w:lineRule="auto"/>
              <w:ind w:left="11"/>
              <w:jc w:val="both"/>
              <w:rPr>
                <w:rFonts w:ascii="Times New Roman" w:eastAsia="Times New Roman" w:hAnsi="Times New Roman" w:cs="Times New Roman"/>
                <w:sz w:val="24"/>
                <w:szCs w:val="24"/>
                <w:lang w:eastAsia="lv-LV"/>
              </w:rPr>
            </w:pPr>
          </w:p>
          <w:p w:rsidR="00394AAD" w:rsidRPr="005B33B2" w:rsidRDefault="00394AAD" w:rsidP="008C4836">
            <w:pPr>
              <w:pStyle w:val="ListParagraph"/>
              <w:spacing w:after="0" w:line="240" w:lineRule="auto"/>
              <w:ind w:left="11"/>
              <w:jc w:val="both"/>
              <w:rPr>
                <w:rFonts w:ascii="Times New Roman" w:eastAsia="Times New Roman" w:hAnsi="Times New Roman" w:cs="Times New Roman"/>
                <w:sz w:val="24"/>
                <w:szCs w:val="24"/>
                <w:u w:val="single"/>
                <w:lang w:eastAsia="lv-LV"/>
              </w:rPr>
            </w:pPr>
            <w:r w:rsidRPr="005B33B2">
              <w:rPr>
                <w:rFonts w:ascii="Times New Roman" w:eastAsia="Times New Roman" w:hAnsi="Times New Roman" w:cs="Times New Roman"/>
                <w:sz w:val="24"/>
                <w:szCs w:val="24"/>
                <w:u w:val="single"/>
                <w:lang w:eastAsia="lv-LV"/>
              </w:rPr>
              <w:t>Apmācību organizēšana veselības aprūpes pakalpojumu sniedzējiem par darbu ar vardarbības ģimenē un vardarbības pret sievietēm upuriem</w:t>
            </w:r>
            <w:r w:rsidR="00F71541">
              <w:rPr>
                <w:rFonts w:ascii="Times New Roman" w:eastAsia="Times New Roman" w:hAnsi="Times New Roman" w:cs="Times New Roman"/>
                <w:sz w:val="24"/>
                <w:szCs w:val="24"/>
                <w:u w:val="single"/>
                <w:lang w:eastAsia="lv-LV"/>
              </w:rPr>
              <w:t xml:space="preserve"> </w:t>
            </w:r>
            <w:r w:rsidR="00F71541" w:rsidRPr="00F71541">
              <w:rPr>
                <w:rFonts w:ascii="Times New Roman" w:eastAsia="Times New Roman" w:hAnsi="Times New Roman" w:cs="Times New Roman"/>
                <w:sz w:val="24"/>
                <w:szCs w:val="24"/>
                <w:lang w:eastAsia="lv-LV"/>
              </w:rPr>
              <w:t>(konvencijas 20.pants)</w:t>
            </w:r>
          </w:p>
          <w:p w:rsidR="00394AAD" w:rsidRPr="005B33B2" w:rsidRDefault="00394AAD" w:rsidP="008C4836">
            <w:pPr>
              <w:pStyle w:val="ListParagraph"/>
              <w:spacing w:after="0" w:line="240" w:lineRule="auto"/>
              <w:ind w:left="11"/>
              <w:jc w:val="both"/>
              <w:rPr>
                <w:rFonts w:ascii="Times New Roman" w:eastAsia="Times New Roman" w:hAnsi="Times New Roman" w:cs="Times New Roman"/>
                <w:sz w:val="24"/>
                <w:szCs w:val="24"/>
                <w:lang w:eastAsia="lv-LV"/>
              </w:rPr>
            </w:pPr>
          </w:p>
          <w:p w:rsidR="00394AAD" w:rsidRPr="00394AAD" w:rsidRDefault="00394AAD" w:rsidP="008C4836">
            <w:pPr>
              <w:pStyle w:val="ListParagraph"/>
              <w:spacing w:after="0" w:line="240" w:lineRule="auto"/>
              <w:ind w:left="11"/>
              <w:jc w:val="both"/>
              <w:rPr>
                <w:rFonts w:ascii="Times New Roman" w:eastAsia="Times New Roman" w:hAnsi="Times New Roman" w:cs="Times New Roman"/>
                <w:sz w:val="24"/>
                <w:szCs w:val="24"/>
                <w:lang w:eastAsia="lv-LV"/>
              </w:rPr>
            </w:pPr>
            <w:r w:rsidRPr="00394AAD">
              <w:rPr>
                <w:rFonts w:ascii="Times New Roman" w:eastAsia="Times New Roman" w:hAnsi="Times New Roman" w:cs="Times New Roman"/>
                <w:sz w:val="24"/>
                <w:szCs w:val="24"/>
                <w:lang w:eastAsia="lv-LV"/>
              </w:rPr>
              <w:t xml:space="preserve">Valsts budžeta programma, no kuras plānots finansēt likuma izpildi – 97.00.00 "Nozaru vadība un politikas plānošana". </w:t>
            </w:r>
          </w:p>
          <w:p w:rsidR="00394AAD" w:rsidRPr="00544EEB" w:rsidRDefault="00544EEB" w:rsidP="008C4836">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u w:val="single"/>
                <w:lang w:eastAsia="lv-LV"/>
              </w:rPr>
              <w:t>2020</w:t>
            </w:r>
            <w:r w:rsidR="00394AAD" w:rsidRPr="00544EEB">
              <w:rPr>
                <w:rFonts w:ascii="Times New Roman" w:eastAsia="Times New Roman" w:hAnsi="Times New Roman" w:cs="Times New Roman"/>
                <w:sz w:val="24"/>
                <w:szCs w:val="24"/>
                <w:u w:val="single"/>
                <w:lang w:eastAsia="lv-LV"/>
              </w:rPr>
              <w:t>.gada</w:t>
            </w:r>
            <w:r w:rsidR="00394AAD" w:rsidRPr="00544EEB">
              <w:rPr>
                <w:rFonts w:ascii="Times New Roman" w:eastAsia="Times New Roman" w:hAnsi="Times New Roman" w:cs="Times New Roman"/>
                <w:sz w:val="24"/>
                <w:szCs w:val="24"/>
                <w:lang w:eastAsia="lv-LV"/>
              </w:rPr>
              <w:t xml:space="preserve"> likumprojektā jaunās funkcijas nodrošināšanai VM nepieciešams papildus finansējums Rīgas Stradiņa universitātes (turpmāk - RSU) kursu organizēšanai, pa izdevumu kodiem atbilstoši ekonomiskajām kategorijām:</w:t>
            </w:r>
          </w:p>
          <w:p w:rsidR="00394AAD" w:rsidRPr="0037689B" w:rsidRDefault="00394AAD" w:rsidP="008C4836">
            <w:pPr>
              <w:pStyle w:val="ListParagraph"/>
              <w:spacing w:after="0" w:line="240" w:lineRule="auto"/>
              <w:ind w:left="14"/>
              <w:jc w:val="both"/>
              <w:rPr>
                <w:rFonts w:ascii="Times New Roman" w:eastAsia="Times New Roman" w:hAnsi="Times New Roman" w:cs="Times New Roman"/>
                <w:sz w:val="24"/>
                <w:szCs w:val="24"/>
                <w:lang w:eastAsia="lv-LV"/>
              </w:rPr>
            </w:pPr>
            <w:r w:rsidRPr="0037689B">
              <w:rPr>
                <w:rFonts w:ascii="Times New Roman" w:eastAsia="Times New Roman" w:hAnsi="Times New Roman" w:cs="Times New Roman"/>
                <w:sz w:val="24"/>
                <w:szCs w:val="24"/>
                <w:lang w:eastAsia="lv-LV"/>
              </w:rPr>
              <w:t xml:space="preserve">EKK 7350 (Uzturēšanas izdevumu transferti) 20 000 </w:t>
            </w:r>
            <w:proofErr w:type="spellStart"/>
            <w:r w:rsidRPr="0037689B">
              <w:rPr>
                <w:rFonts w:ascii="Times New Roman" w:eastAsia="Times New Roman" w:hAnsi="Times New Roman" w:cs="Times New Roman"/>
                <w:i/>
                <w:sz w:val="24"/>
                <w:szCs w:val="24"/>
                <w:lang w:eastAsia="lv-LV"/>
              </w:rPr>
              <w:t>euro</w:t>
            </w:r>
            <w:proofErr w:type="spellEnd"/>
            <w:r w:rsidRPr="0037689B">
              <w:rPr>
                <w:rFonts w:ascii="Times New Roman" w:eastAsia="Times New Roman" w:hAnsi="Times New Roman" w:cs="Times New Roman"/>
                <w:sz w:val="24"/>
                <w:szCs w:val="24"/>
                <w:lang w:eastAsia="lv-LV"/>
              </w:rPr>
              <w:t>.</w:t>
            </w:r>
          </w:p>
          <w:p w:rsidR="00394AAD" w:rsidRPr="0037689B" w:rsidRDefault="00394AAD" w:rsidP="008C4836">
            <w:pPr>
              <w:pStyle w:val="ListParagraph"/>
              <w:spacing w:after="0" w:line="240" w:lineRule="auto"/>
              <w:ind w:left="14"/>
              <w:jc w:val="both"/>
              <w:rPr>
                <w:rFonts w:ascii="Times New Roman" w:eastAsia="Times New Roman" w:hAnsi="Times New Roman" w:cs="Times New Roman"/>
                <w:sz w:val="24"/>
                <w:szCs w:val="24"/>
                <w:lang w:eastAsia="lv-LV"/>
              </w:rPr>
            </w:pPr>
          </w:p>
          <w:p w:rsidR="00394AAD" w:rsidRPr="005F6A89" w:rsidRDefault="00394AAD" w:rsidP="008C4836">
            <w:pPr>
              <w:pStyle w:val="ListParagraph"/>
              <w:spacing w:after="0" w:line="240" w:lineRule="auto"/>
              <w:ind w:left="14"/>
              <w:jc w:val="both"/>
              <w:rPr>
                <w:rFonts w:ascii="Times New Roman" w:eastAsia="Times New Roman" w:hAnsi="Times New Roman" w:cs="Times New Roman"/>
                <w:sz w:val="24"/>
                <w:szCs w:val="24"/>
                <w:lang w:eastAsia="lv-LV"/>
              </w:rPr>
            </w:pPr>
            <w:r w:rsidRPr="005F6A89">
              <w:rPr>
                <w:rFonts w:ascii="Times New Roman" w:eastAsia="Times New Roman" w:hAnsi="Times New Roman" w:cs="Times New Roman"/>
                <w:sz w:val="24"/>
                <w:szCs w:val="24"/>
                <w:lang w:eastAsia="lv-LV"/>
              </w:rPr>
              <w:t>Plānotās vienas grupas apmācības RSU 40 personām un 40 stundām izmaksas:</w:t>
            </w:r>
          </w:p>
          <w:p w:rsidR="005F6A89" w:rsidRPr="005F6A89" w:rsidRDefault="005F6A89" w:rsidP="008C4836">
            <w:pPr>
              <w:pStyle w:val="ListParagraph"/>
              <w:spacing w:after="0" w:line="240" w:lineRule="auto"/>
              <w:ind w:left="14"/>
              <w:jc w:val="both"/>
              <w:rPr>
                <w:rFonts w:ascii="Times New Roman" w:eastAsia="Times New Roman" w:hAnsi="Times New Roman" w:cs="Times New Roman"/>
                <w:sz w:val="24"/>
                <w:szCs w:val="24"/>
                <w:lang w:eastAsia="lv-LV"/>
              </w:rPr>
            </w:pPr>
            <w:r w:rsidRPr="005F6A89">
              <w:rPr>
                <w:rFonts w:ascii="Times New Roman" w:eastAsia="Times New Roman" w:hAnsi="Times New Roman" w:cs="Times New Roman"/>
                <w:bCs/>
                <w:i/>
                <w:sz w:val="24"/>
                <w:szCs w:val="24"/>
                <w:lang w:eastAsia="lv-LV"/>
              </w:rPr>
              <w:t xml:space="preserve">Docētāju izmaksas - </w:t>
            </w:r>
            <w:r w:rsidRPr="005F6A89">
              <w:rPr>
                <w:rFonts w:ascii="Times New Roman" w:eastAsia="Times New Roman" w:hAnsi="Times New Roman" w:cs="Times New Roman"/>
                <w:sz w:val="24"/>
                <w:szCs w:val="24"/>
                <w:lang w:eastAsia="lv-LV"/>
              </w:rPr>
              <w:t>2680.00 EUR (Tiek ietvertas visas izmaksas,</w:t>
            </w:r>
            <w:proofErr w:type="gramStart"/>
            <w:r w:rsidRPr="005F6A89">
              <w:rPr>
                <w:rFonts w:ascii="Times New Roman" w:eastAsia="Times New Roman" w:hAnsi="Times New Roman" w:cs="Times New Roman"/>
                <w:sz w:val="24"/>
                <w:szCs w:val="24"/>
                <w:lang w:eastAsia="lv-LV"/>
              </w:rPr>
              <w:t xml:space="preserve">  </w:t>
            </w:r>
            <w:proofErr w:type="gramEnd"/>
            <w:r w:rsidRPr="005F6A89">
              <w:rPr>
                <w:rFonts w:ascii="Times New Roman" w:eastAsia="Times New Roman" w:hAnsi="Times New Roman" w:cs="Times New Roman"/>
                <w:sz w:val="24"/>
                <w:szCs w:val="24"/>
                <w:lang w:eastAsia="lv-LV"/>
              </w:rPr>
              <w:t>kas saistītas ar docētāju darba samaksu (t.sk. nodokļi) – programmas satura izveidošana, lekciju, nodarbību prezentāciju, materiālu  sagatavošanu, nodarbību vadīšanu);</w:t>
            </w:r>
          </w:p>
          <w:p w:rsidR="005F6A89" w:rsidRPr="005F6A89" w:rsidRDefault="005F6A89" w:rsidP="008C4836">
            <w:pPr>
              <w:pStyle w:val="ListParagraph"/>
              <w:spacing w:after="0" w:line="240" w:lineRule="auto"/>
              <w:ind w:left="14"/>
              <w:jc w:val="both"/>
              <w:rPr>
                <w:rFonts w:ascii="Times New Roman" w:eastAsia="Times New Roman" w:hAnsi="Times New Roman" w:cs="Times New Roman"/>
                <w:sz w:val="24"/>
                <w:szCs w:val="24"/>
                <w:lang w:eastAsia="lv-LV"/>
              </w:rPr>
            </w:pPr>
            <w:r w:rsidRPr="005F6A89">
              <w:rPr>
                <w:rFonts w:ascii="Times New Roman" w:eastAsia="Times New Roman" w:hAnsi="Times New Roman" w:cs="Times New Roman"/>
                <w:bCs/>
                <w:i/>
                <w:sz w:val="24"/>
                <w:szCs w:val="24"/>
                <w:lang w:eastAsia="lv-LV"/>
              </w:rPr>
              <w:t>Atbalsta personāla izmaksas -</w:t>
            </w:r>
            <w:proofErr w:type="gramStart"/>
            <w:r w:rsidRPr="005F6A89">
              <w:rPr>
                <w:rFonts w:ascii="Times New Roman" w:eastAsia="Times New Roman" w:hAnsi="Times New Roman" w:cs="Times New Roman"/>
                <w:bCs/>
                <w:i/>
                <w:sz w:val="24"/>
                <w:szCs w:val="24"/>
                <w:lang w:eastAsia="lv-LV"/>
              </w:rPr>
              <w:t xml:space="preserve">  </w:t>
            </w:r>
            <w:proofErr w:type="gramEnd"/>
            <w:r w:rsidRPr="005F6A89">
              <w:rPr>
                <w:rFonts w:ascii="Times New Roman" w:eastAsia="Times New Roman" w:hAnsi="Times New Roman" w:cs="Times New Roman"/>
                <w:sz w:val="24"/>
                <w:szCs w:val="24"/>
                <w:lang w:eastAsia="lv-LV"/>
              </w:rPr>
              <w:t>180.00 EUR (Tiek ietvertas visas  izmaksas, t.sk. nodokļi, kas saistīti ar atbalsta personāla darba samaksu);</w:t>
            </w:r>
          </w:p>
          <w:p w:rsidR="005F6A89" w:rsidRDefault="005F6A89" w:rsidP="008C4836">
            <w:pPr>
              <w:pStyle w:val="ListParagraph"/>
              <w:spacing w:after="0" w:line="240" w:lineRule="auto"/>
              <w:ind w:left="14"/>
              <w:jc w:val="both"/>
              <w:rPr>
                <w:rFonts w:ascii="Times New Roman" w:eastAsia="Times New Roman" w:hAnsi="Times New Roman" w:cs="Times New Roman"/>
                <w:sz w:val="24"/>
                <w:szCs w:val="24"/>
                <w:lang w:eastAsia="lv-LV"/>
              </w:rPr>
            </w:pPr>
            <w:r w:rsidRPr="005F6A89">
              <w:rPr>
                <w:rFonts w:ascii="Times New Roman" w:eastAsia="Times New Roman" w:hAnsi="Times New Roman" w:cs="Times New Roman"/>
                <w:bCs/>
                <w:i/>
                <w:sz w:val="24"/>
                <w:szCs w:val="24"/>
                <w:lang w:eastAsia="lv-LV"/>
              </w:rPr>
              <w:t xml:space="preserve">Kopēšana, kancelejas izdevumi, apliecības u.c. - </w:t>
            </w:r>
            <w:r w:rsidRPr="005F6A89">
              <w:rPr>
                <w:rFonts w:ascii="Times New Roman" w:eastAsia="Times New Roman" w:hAnsi="Times New Roman" w:cs="Times New Roman"/>
                <w:sz w:val="24"/>
                <w:szCs w:val="24"/>
                <w:lang w:eastAsia="lv-LV"/>
              </w:rPr>
              <w:t>320.00 EUR (Tiek ietvertas visas izmaksas, kas saistītas ar programmas realizēšanā nepieciešamo kancelejas preču nodrošināšanu, darba lapu pavairošanu, kā arī apliecību sagatavošanas kursu beidzējiem u.c.);</w:t>
            </w:r>
          </w:p>
          <w:p w:rsidR="005F6A89" w:rsidRPr="0037689B" w:rsidRDefault="005F6A89" w:rsidP="008C4836">
            <w:pPr>
              <w:pStyle w:val="ListParagraph"/>
              <w:spacing w:after="0" w:line="240" w:lineRule="auto"/>
              <w:ind w:left="14"/>
              <w:jc w:val="both"/>
              <w:rPr>
                <w:rFonts w:ascii="Times New Roman" w:eastAsia="Times New Roman" w:hAnsi="Times New Roman" w:cs="Times New Roman"/>
                <w:sz w:val="24"/>
                <w:szCs w:val="24"/>
                <w:lang w:eastAsia="lv-LV"/>
              </w:rPr>
            </w:pPr>
            <w:r>
              <w:rPr>
                <w:rFonts w:ascii="Times New Roman" w:eastAsia="Times New Roman" w:hAnsi="Times New Roman" w:cs="Times New Roman"/>
                <w:i/>
                <w:sz w:val="24"/>
                <w:szCs w:val="24"/>
                <w:lang w:eastAsia="lv-LV"/>
              </w:rPr>
              <w:t xml:space="preserve">Telpas un tehniskais aprīkojums - </w:t>
            </w:r>
            <w:r w:rsidRPr="0037689B">
              <w:rPr>
                <w:rFonts w:ascii="Times New Roman" w:eastAsia="Times New Roman" w:hAnsi="Times New Roman" w:cs="Times New Roman"/>
                <w:sz w:val="24"/>
                <w:szCs w:val="24"/>
                <w:lang w:eastAsia="lv-LV"/>
              </w:rPr>
              <w:t>545.45 EUR</w:t>
            </w:r>
            <w:r>
              <w:rPr>
                <w:rFonts w:ascii="Times New Roman" w:eastAsia="Times New Roman" w:hAnsi="Times New Roman" w:cs="Times New Roman"/>
                <w:sz w:val="24"/>
                <w:szCs w:val="24"/>
                <w:lang w:eastAsia="lv-LV"/>
              </w:rPr>
              <w:t xml:space="preserve"> (</w:t>
            </w:r>
            <w:r w:rsidRPr="0037689B">
              <w:rPr>
                <w:rFonts w:ascii="Times New Roman" w:eastAsia="Times New Roman" w:hAnsi="Times New Roman" w:cs="Times New Roman"/>
                <w:sz w:val="24"/>
                <w:szCs w:val="24"/>
                <w:lang w:eastAsia="lv-LV"/>
              </w:rPr>
              <w:t>iekļauti ar programmas reali</w:t>
            </w:r>
            <w:r w:rsidR="0074441F">
              <w:rPr>
                <w:rFonts w:ascii="Times New Roman" w:eastAsia="Times New Roman" w:hAnsi="Times New Roman" w:cs="Times New Roman"/>
                <w:sz w:val="24"/>
                <w:szCs w:val="24"/>
                <w:lang w:eastAsia="lv-LV"/>
              </w:rPr>
              <w:t>zēšanā nepieciešamo auditoriju</w:t>
            </w:r>
            <w:proofErr w:type="gramStart"/>
            <w:r w:rsidRPr="0037689B">
              <w:rPr>
                <w:rFonts w:ascii="Times New Roman" w:eastAsia="Times New Roman" w:hAnsi="Times New Roman" w:cs="Times New Roman"/>
                <w:sz w:val="24"/>
                <w:szCs w:val="24"/>
                <w:lang w:eastAsia="lv-LV"/>
              </w:rPr>
              <w:t xml:space="preserve">  </w:t>
            </w:r>
            <w:proofErr w:type="gramEnd"/>
            <w:r w:rsidRPr="0037689B">
              <w:rPr>
                <w:rFonts w:ascii="Times New Roman" w:eastAsia="Times New Roman" w:hAnsi="Times New Roman" w:cs="Times New Roman"/>
                <w:sz w:val="24"/>
                <w:szCs w:val="24"/>
                <w:lang w:eastAsia="lv-LV"/>
              </w:rPr>
              <w:t xml:space="preserve">un prezentācijas tehnikas aprīkojumu (portatīvais dators, projektors, sienas ekrāns, statīvu tāfele u.c.) </w:t>
            </w:r>
            <w:r w:rsidR="0074441F">
              <w:rPr>
                <w:rFonts w:ascii="Times New Roman" w:eastAsia="Times New Roman" w:hAnsi="Times New Roman" w:cs="Times New Roman"/>
                <w:sz w:val="24"/>
                <w:szCs w:val="24"/>
                <w:lang w:eastAsia="lv-LV"/>
              </w:rPr>
              <w:t>tiešie izdevumi (v</w:t>
            </w:r>
            <w:r w:rsidRPr="0037689B">
              <w:rPr>
                <w:rFonts w:ascii="Times New Roman" w:eastAsia="Times New Roman" w:hAnsi="Times New Roman" w:cs="Times New Roman"/>
                <w:sz w:val="24"/>
                <w:szCs w:val="24"/>
                <w:lang w:eastAsia="lv-LV"/>
              </w:rPr>
              <w:t>ienreiz lietojamie materiāli;</w:t>
            </w:r>
            <w:r w:rsidR="0074441F">
              <w:rPr>
                <w:rFonts w:ascii="Times New Roman" w:eastAsia="Times New Roman" w:hAnsi="Times New Roman" w:cs="Times New Roman"/>
                <w:sz w:val="24"/>
                <w:szCs w:val="24"/>
                <w:lang w:eastAsia="lv-LV"/>
              </w:rPr>
              <w:t xml:space="preserve"> </w:t>
            </w:r>
            <w:r w:rsidRPr="0037689B">
              <w:rPr>
                <w:rFonts w:ascii="Times New Roman" w:eastAsia="Times New Roman" w:hAnsi="Times New Roman" w:cs="Times New Roman"/>
                <w:sz w:val="24"/>
                <w:szCs w:val="24"/>
                <w:lang w:eastAsia="lv-LV"/>
              </w:rPr>
              <w:t>iekārtu uzturēšana un remonti;</w:t>
            </w:r>
          </w:p>
          <w:p w:rsidR="005F6A89" w:rsidRDefault="005F6A89" w:rsidP="008C4836">
            <w:pPr>
              <w:pStyle w:val="ListParagraph"/>
              <w:spacing w:after="0" w:line="240" w:lineRule="auto"/>
              <w:ind w:left="14"/>
              <w:jc w:val="both"/>
              <w:rPr>
                <w:rFonts w:ascii="Times New Roman" w:eastAsia="Times New Roman" w:hAnsi="Times New Roman" w:cs="Times New Roman"/>
                <w:sz w:val="24"/>
                <w:szCs w:val="24"/>
                <w:lang w:eastAsia="lv-LV"/>
              </w:rPr>
            </w:pPr>
            <w:r w:rsidRPr="0037689B">
              <w:rPr>
                <w:rFonts w:ascii="Times New Roman" w:eastAsia="Times New Roman" w:hAnsi="Times New Roman" w:cs="Times New Roman"/>
                <w:sz w:val="24"/>
                <w:szCs w:val="24"/>
                <w:lang w:eastAsia="lv-LV"/>
              </w:rPr>
              <w:t>iekārtu amortizācija</w:t>
            </w:r>
            <w:r w:rsidR="0074441F">
              <w:rPr>
                <w:rFonts w:ascii="Times New Roman" w:eastAsia="Times New Roman" w:hAnsi="Times New Roman" w:cs="Times New Roman"/>
                <w:sz w:val="24"/>
                <w:szCs w:val="24"/>
                <w:lang w:eastAsia="lv-LV"/>
              </w:rPr>
              <w:t>)</w:t>
            </w:r>
            <w:r w:rsidRPr="0037689B">
              <w:rPr>
                <w:rFonts w:ascii="Times New Roman" w:eastAsia="Times New Roman" w:hAnsi="Times New Roman" w:cs="Times New Roman"/>
                <w:sz w:val="24"/>
                <w:szCs w:val="24"/>
                <w:lang w:eastAsia="lv-LV"/>
              </w:rPr>
              <w:t>, kuru apmērs noteikts ar RSU iekšējo normatīvo aktu - Rektora rīkojumā par telpu un aprīkojumu nom</w:t>
            </w:r>
            <w:r w:rsidR="0074441F">
              <w:rPr>
                <w:rFonts w:ascii="Times New Roman" w:eastAsia="Times New Roman" w:hAnsi="Times New Roman" w:cs="Times New Roman"/>
                <w:sz w:val="24"/>
                <w:szCs w:val="24"/>
                <w:lang w:eastAsia="lv-LV"/>
              </w:rPr>
              <w:t>u Anniņmuižas bulvārī 23a, Rīgā);</w:t>
            </w:r>
          </w:p>
          <w:p w:rsidR="0074441F" w:rsidRPr="0037689B" w:rsidRDefault="0074441F" w:rsidP="008C4836">
            <w:pPr>
              <w:pStyle w:val="ListParagraph"/>
              <w:spacing w:after="0" w:line="240" w:lineRule="auto"/>
              <w:ind w:left="14"/>
              <w:jc w:val="both"/>
              <w:rPr>
                <w:rFonts w:ascii="Times New Roman" w:eastAsia="Times New Roman" w:hAnsi="Times New Roman" w:cs="Times New Roman"/>
                <w:sz w:val="24"/>
                <w:szCs w:val="24"/>
                <w:lang w:eastAsia="lv-LV"/>
              </w:rPr>
            </w:pPr>
            <w:r w:rsidRPr="0037689B">
              <w:rPr>
                <w:rFonts w:ascii="Times New Roman" w:eastAsia="Times New Roman" w:hAnsi="Times New Roman" w:cs="Times New Roman"/>
                <w:bCs/>
                <w:i/>
                <w:sz w:val="24"/>
                <w:szCs w:val="24"/>
                <w:lang w:eastAsia="lv-LV"/>
              </w:rPr>
              <w:t>Atskaitījumi infrastruktūras uzturēšanai</w:t>
            </w:r>
            <w:r>
              <w:rPr>
                <w:rFonts w:ascii="Times New Roman" w:eastAsia="Times New Roman" w:hAnsi="Times New Roman" w:cs="Times New Roman"/>
                <w:bCs/>
                <w:i/>
                <w:sz w:val="24"/>
                <w:szCs w:val="24"/>
                <w:lang w:eastAsia="lv-LV"/>
              </w:rPr>
              <w:t xml:space="preserve"> - </w:t>
            </w:r>
            <w:r w:rsidRPr="0037689B">
              <w:rPr>
                <w:rFonts w:ascii="Times New Roman" w:eastAsia="Times New Roman" w:hAnsi="Times New Roman" w:cs="Times New Roman"/>
                <w:sz w:val="24"/>
                <w:szCs w:val="24"/>
                <w:lang w:eastAsia="lv-LV"/>
              </w:rPr>
              <w:t>406.78 EUR</w:t>
            </w:r>
            <w:r>
              <w:rPr>
                <w:rFonts w:ascii="Times New Roman" w:eastAsia="Times New Roman" w:hAnsi="Times New Roman" w:cs="Times New Roman"/>
                <w:sz w:val="24"/>
                <w:szCs w:val="24"/>
                <w:lang w:eastAsia="lv-LV"/>
              </w:rPr>
              <w:t xml:space="preserve"> </w:t>
            </w:r>
            <w:proofErr w:type="gramStart"/>
            <w:r>
              <w:rPr>
                <w:rFonts w:ascii="Times New Roman" w:eastAsia="Times New Roman" w:hAnsi="Times New Roman" w:cs="Times New Roman"/>
                <w:sz w:val="24"/>
                <w:szCs w:val="24"/>
                <w:lang w:eastAsia="lv-LV"/>
              </w:rPr>
              <w:lastRenderedPageBreak/>
              <w:t>(</w:t>
            </w:r>
            <w:proofErr w:type="gramEnd"/>
            <w:r w:rsidRPr="0037689B">
              <w:rPr>
                <w:rFonts w:ascii="Times New Roman" w:eastAsia="Times New Roman" w:hAnsi="Times New Roman" w:cs="Times New Roman"/>
                <w:sz w:val="24"/>
                <w:szCs w:val="24"/>
                <w:lang w:eastAsia="lv-LV"/>
              </w:rPr>
              <w:t xml:space="preserve">Apmācību organizēšanas </w:t>
            </w:r>
            <w:r w:rsidRPr="0074441F">
              <w:rPr>
                <w:rFonts w:ascii="Times New Roman" w:eastAsia="Times New Roman" w:hAnsi="Times New Roman" w:cs="Times New Roman"/>
                <w:sz w:val="24"/>
                <w:szCs w:val="24"/>
                <w:lang w:eastAsia="lv-LV"/>
              </w:rPr>
              <w:t>netiešās izmaksas</w:t>
            </w:r>
            <w:r w:rsidRPr="0037689B">
              <w:rPr>
                <w:rFonts w:ascii="Times New Roman" w:eastAsia="Times New Roman" w:hAnsi="Times New Roman" w:cs="Times New Roman"/>
                <w:sz w:val="24"/>
                <w:szCs w:val="24"/>
                <w:lang w:eastAsia="lv-LV"/>
              </w:rPr>
              <w:t>, kas nodrošina RSU  infrastruktūras uzturēšanu:</w:t>
            </w:r>
            <w:r>
              <w:rPr>
                <w:rFonts w:ascii="Times New Roman" w:eastAsia="Times New Roman" w:hAnsi="Times New Roman" w:cs="Times New Roman"/>
                <w:sz w:val="24"/>
                <w:szCs w:val="24"/>
                <w:lang w:eastAsia="lv-LV"/>
              </w:rPr>
              <w:t xml:space="preserve"> </w:t>
            </w:r>
            <w:r w:rsidRPr="0037689B">
              <w:rPr>
                <w:rFonts w:ascii="Times New Roman" w:eastAsia="Times New Roman" w:hAnsi="Times New Roman" w:cs="Times New Roman"/>
                <w:sz w:val="24"/>
                <w:szCs w:val="24"/>
                <w:lang w:eastAsia="lv-LV"/>
              </w:rPr>
              <w:t>komunālie maksājumi (elektroenerģija, ūdensapgāde un kanalizācija, apkure un gāze, atkritumu izvešana, apsardze</w:t>
            </w:r>
            <w:r>
              <w:rPr>
                <w:rFonts w:ascii="Times New Roman" w:eastAsia="Times New Roman" w:hAnsi="Times New Roman" w:cs="Times New Roman"/>
                <w:sz w:val="24"/>
                <w:szCs w:val="24"/>
                <w:lang w:eastAsia="lv-LV"/>
              </w:rPr>
              <w:t>)</w:t>
            </w:r>
            <w:r w:rsidRPr="0037689B">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w:t>
            </w:r>
            <w:r w:rsidRPr="0037689B">
              <w:rPr>
                <w:rFonts w:ascii="Times New Roman" w:eastAsia="Times New Roman" w:hAnsi="Times New Roman" w:cs="Times New Roman"/>
                <w:sz w:val="24"/>
                <w:szCs w:val="24"/>
                <w:lang w:eastAsia="lv-LV"/>
              </w:rPr>
              <w:t>sakaru pakalpojumi (pasts, internets, telefona sakari u.c.);</w:t>
            </w:r>
            <w:r>
              <w:rPr>
                <w:rFonts w:ascii="Times New Roman" w:eastAsia="Times New Roman" w:hAnsi="Times New Roman" w:cs="Times New Roman"/>
                <w:sz w:val="24"/>
                <w:szCs w:val="24"/>
                <w:lang w:eastAsia="lv-LV"/>
              </w:rPr>
              <w:t xml:space="preserve"> </w:t>
            </w:r>
            <w:r w:rsidRPr="0037689B">
              <w:rPr>
                <w:rFonts w:ascii="Times New Roman" w:eastAsia="Times New Roman" w:hAnsi="Times New Roman" w:cs="Times New Roman"/>
                <w:sz w:val="24"/>
                <w:szCs w:val="24"/>
                <w:lang w:eastAsia="lv-LV"/>
              </w:rPr>
              <w:t>kopējās lietošanas un telpu koplietošanas, uzturēšanas izdevumi un remonts;</w:t>
            </w:r>
            <w:r>
              <w:rPr>
                <w:rFonts w:ascii="Times New Roman" w:eastAsia="Times New Roman" w:hAnsi="Times New Roman" w:cs="Times New Roman"/>
                <w:sz w:val="24"/>
                <w:szCs w:val="24"/>
                <w:lang w:eastAsia="lv-LV"/>
              </w:rPr>
              <w:t xml:space="preserve"> s</w:t>
            </w:r>
            <w:r w:rsidRPr="0037689B">
              <w:rPr>
                <w:rFonts w:ascii="Times New Roman" w:eastAsia="Times New Roman" w:hAnsi="Times New Roman" w:cs="Times New Roman"/>
                <w:sz w:val="24"/>
                <w:szCs w:val="24"/>
                <w:lang w:eastAsia="lv-LV"/>
              </w:rPr>
              <w:t>aimniecības materiāli;</w:t>
            </w:r>
            <w:r>
              <w:rPr>
                <w:rFonts w:ascii="Times New Roman" w:eastAsia="Times New Roman" w:hAnsi="Times New Roman" w:cs="Times New Roman"/>
                <w:sz w:val="24"/>
                <w:szCs w:val="24"/>
                <w:lang w:eastAsia="lv-LV"/>
              </w:rPr>
              <w:t xml:space="preserve"> </w:t>
            </w:r>
          </w:p>
          <w:p w:rsidR="0074441F" w:rsidRPr="005F6A89" w:rsidRDefault="0074441F" w:rsidP="008C4836">
            <w:pPr>
              <w:pStyle w:val="ListParagraph"/>
              <w:spacing w:after="0" w:line="240" w:lineRule="auto"/>
              <w:ind w:left="14"/>
              <w:jc w:val="both"/>
              <w:rPr>
                <w:rFonts w:ascii="Times New Roman" w:eastAsia="Times New Roman" w:hAnsi="Times New Roman" w:cs="Times New Roman"/>
                <w:i/>
                <w:sz w:val="24"/>
                <w:szCs w:val="24"/>
                <w:lang w:eastAsia="lv-LV"/>
              </w:rPr>
            </w:pPr>
            <w:r w:rsidRPr="0037689B">
              <w:rPr>
                <w:rFonts w:ascii="Times New Roman" w:eastAsia="Times New Roman" w:hAnsi="Times New Roman" w:cs="Times New Roman"/>
                <w:sz w:val="24"/>
                <w:szCs w:val="24"/>
                <w:lang w:eastAsia="lv-LV"/>
              </w:rPr>
              <w:t>apkalpojošā tehniskā personāla un administrācijas atalgojums</w:t>
            </w:r>
            <w:r>
              <w:rPr>
                <w:rFonts w:ascii="Times New Roman" w:eastAsia="Times New Roman" w:hAnsi="Times New Roman" w:cs="Times New Roman"/>
                <w:sz w:val="24"/>
                <w:szCs w:val="24"/>
                <w:lang w:eastAsia="lv-LV"/>
              </w:rPr>
              <w:t>)</w:t>
            </w:r>
            <w:r w:rsidRPr="0037689B">
              <w:rPr>
                <w:rFonts w:ascii="Times New Roman" w:eastAsia="Times New Roman" w:hAnsi="Times New Roman" w:cs="Times New Roman"/>
                <w:sz w:val="24"/>
                <w:szCs w:val="24"/>
                <w:lang w:eastAsia="lv-LV"/>
              </w:rPr>
              <w:t>.</w:t>
            </w:r>
          </w:p>
          <w:p w:rsidR="0074441F" w:rsidRDefault="0074441F" w:rsidP="008C4836">
            <w:pPr>
              <w:pStyle w:val="ListParagraph"/>
              <w:spacing w:after="0" w:line="240" w:lineRule="auto"/>
              <w:ind w:left="14"/>
              <w:jc w:val="both"/>
              <w:rPr>
                <w:rFonts w:ascii="Times New Roman" w:eastAsia="Times New Roman" w:hAnsi="Times New Roman" w:cs="Times New Roman"/>
                <w:sz w:val="24"/>
                <w:szCs w:val="24"/>
                <w:lang w:eastAsia="lv-LV"/>
              </w:rPr>
            </w:pPr>
            <w:r w:rsidRPr="0037689B">
              <w:rPr>
                <w:rFonts w:ascii="Times New Roman" w:eastAsia="Times New Roman" w:hAnsi="Times New Roman" w:cs="Times New Roman"/>
                <w:bCs/>
                <w:sz w:val="24"/>
                <w:szCs w:val="24"/>
                <w:lang w:eastAsia="lv-LV"/>
              </w:rPr>
              <w:t>Kopā 1 grupa</w:t>
            </w:r>
            <w:r>
              <w:rPr>
                <w:rFonts w:ascii="Times New Roman" w:eastAsia="Times New Roman" w:hAnsi="Times New Roman" w:cs="Times New Roman"/>
                <w:bCs/>
                <w:sz w:val="24"/>
                <w:szCs w:val="24"/>
                <w:lang w:eastAsia="lv-LV"/>
              </w:rPr>
              <w:t xml:space="preserve">: </w:t>
            </w:r>
            <w:r w:rsidRPr="0037689B">
              <w:rPr>
                <w:rFonts w:ascii="Times New Roman" w:eastAsia="Times New Roman" w:hAnsi="Times New Roman" w:cs="Times New Roman"/>
                <w:sz w:val="24"/>
                <w:szCs w:val="24"/>
                <w:lang w:eastAsia="lv-LV"/>
              </w:rPr>
              <w:t>5000.00 EUR</w:t>
            </w:r>
            <w:r>
              <w:rPr>
                <w:rFonts w:ascii="Times New Roman" w:eastAsia="Times New Roman" w:hAnsi="Times New Roman" w:cs="Times New Roman"/>
                <w:sz w:val="24"/>
                <w:szCs w:val="24"/>
                <w:lang w:eastAsia="lv-LV"/>
              </w:rPr>
              <w:t xml:space="preserve"> (</w:t>
            </w:r>
            <w:r w:rsidRPr="0037689B">
              <w:rPr>
                <w:rFonts w:ascii="Times New Roman" w:eastAsia="Times New Roman" w:hAnsi="Times New Roman" w:cs="Times New Roman"/>
                <w:sz w:val="24"/>
                <w:szCs w:val="24"/>
                <w:lang w:eastAsia="lv-LV"/>
              </w:rPr>
              <w:t>4132.23 EUR</w:t>
            </w:r>
            <w:r>
              <w:rPr>
                <w:rFonts w:ascii="Times New Roman" w:eastAsia="Times New Roman" w:hAnsi="Times New Roman" w:cs="Times New Roman"/>
                <w:sz w:val="24"/>
                <w:szCs w:val="24"/>
                <w:lang w:eastAsia="lv-LV"/>
              </w:rPr>
              <w:t xml:space="preserve"> + PVN </w:t>
            </w:r>
            <w:r w:rsidRPr="0037689B">
              <w:rPr>
                <w:rFonts w:ascii="Times New Roman" w:eastAsia="Times New Roman" w:hAnsi="Times New Roman" w:cs="Times New Roman"/>
                <w:sz w:val="24"/>
                <w:szCs w:val="24"/>
                <w:lang w:eastAsia="lv-LV"/>
              </w:rPr>
              <w:t>867.77 EUR</w:t>
            </w:r>
            <w:r>
              <w:rPr>
                <w:rFonts w:ascii="Times New Roman" w:eastAsia="Times New Roman" w:hAnsi="Times New Roman" w:cs="Times New Roman"/>
                <w:sz w:val="24"/>
                <w:szCs w:val="24"/>
                <w:lang w:eastAsia="lv-LV"/>
              </w:rPr>
              <w:t>)</w:t>
            </w:r>
          </w:p>
          <w:p w:rsidR="0074441F" w:rsidRDefault="0074441F" w:rsidP="008C4836">
            <w:pPr>
              <w:pStyle w:val="ListParagraph"/>
              <w:spacing w:after="0" w:line="240" w:lineRule="auto"/>
              <w:ind w:left="14"/>
              <w:jc w:val="both"/>
              <w:rPr>
                <w:rFonts w:ascii="Times New Roman" w:eastAsia="Times New Roman" w:hAnsi="Times New Roman" w:cs="Times New Roman"/>
                <w:bCs/>
                <w:sz w:val="24"/>
                <w:szCs w:val="24"/>
                <w:lang w:eastAsia="lv-LV"/>
              </w:rPr>
            </w:pPr>
            <w:r w:rsidRPr="0037689B">
              <w:rPr>
                <w:rFonts w:ascii="Times New Roman" w:eastAsia="Times New Roman" w:hAnsi="Times New Roman" w:cs="Times New Roman"/>
                <w:bCs/>
                <w:sz w:val="24"/>
                <w:szCs w:val="24"/>
                <w:lang w:eastAsia="lv-LV"/>
              </w:rPr>
              <w:t>Kopā 4 grupas</w:t>
            </w:r>
            <w:r>
              <w:rPr>
                <w:rFonts w:ascii="Times New Roman" w:eastAsia="Times New Roman" w:hAnsi="Times New Roman" w:cs="Times New Roman"/>
                <w:bCs/>
                <w:sz w:val="24"/>
                <w:szCs w:val="24"/>
                <w:lang w:eastAsia="lv-LV"/>
              </w:rPr>
              <w:t xml:space="preserve">: </w:t>
            </w:r>
            <w:r w:rsidRPr="0037689B">
              <w:rPr>
                <w:rFonts w:ascii="Times New Roman" w:eastAsia="Times New Roman" w:hAnsi="Times New Roman" w:cs="Times New Roman"/>
                <w:sz w:val="24"/>
                <w:szCs w:val="24"/>
                <w:lang w:eastAsia="lv-LV"/>
              </w:rPr>
              <w:t>20 000.00 EUR</w:t>
            </w:r>
          </w:p>
          <w:p w:rsidR="00394AAD" w:rsidRPr="00394AAD" w:rsidRDefault="00394AAD" w:rsidP="008C4836">
            <w:pPr>
              <w:pStyle w:val="ListParagraph"/>
              <w:ind w:left="14"/>
              <w:jc w:val="both"/>
              <w:rPr>
                <w:rFonts w:ascii="Times New Roman" w:eastAsia="Times New Roman" w:hAnsi="Times New Roman" w:cs="Times New Roman"/>
                <w:sz w:val="24"/>
                <w:szCs w:val="24"/>
                <w:lang w:eastAsia="lv-LV"/>
              </w:rPr>
            </w:pPr>
          </w:p>
          <w:p w:rsidR="00AC56E3" w:rsidRDefault="00AC56E3" w:rsidP="008C4836">
            <w:pPr>
              <w:pStyle w:val="ListParagraph"/>
              <w:spacing w:after="0" w:line="240" w:lineRule="auto"/>
              <w:ind w:left="14"/>
              <w:jc w:val="both"/>
              <w:rPr>
                <w:rFonts w:ascii="Times New Roman" w:eastAsia="Times New Roman" w:hAnsi="Times New Roman" w:cs="Times New Roman"/>
                <w:sz w:val="24"/>
                <w:szCs w:val="24"/>
                <w:lang w:eastAsia="lv-LV"/>
              </w:rPr>
            </w:pPr>
            <w:r w:rsidRPr="0037689B">
              <w:rPr>
                <w:rFonts w:ascii="Times New Roman" w:eastAsia="Times New Roman" w:hAnsi="Times New Roman" w:cs="Times New Roman"/>
                <w:b/>
                <w:i/>
                <w:sz w:val="24"/>
                <w:szCs w:val="24"/>
                <w:lang w:eastAsia="lv-LV"/>
              </w:rPr>
              <w:t>Ikgadējs papildus nepieciešamais finansējums</w:t>
            </w:r>
            <w:r w:rsidRPr="0037689B">
              <w:rPr>
                <w:rFonts w:ascii="Times New Roman" w:eastAsia="Times New Roman" w:hAnsi="Times New Roman" w:cs="Times New Roman"/>
                <w:b/>
                <w:sz w:val="24"/>
                <w:szCs w:val="24"/>
                <w:lang w:eastAsia="lv-LV"/>
              </w:rPr>
              <w:t xml:space="preserve">, </w:t>
            </w:r>
            <w:r>
              <w:rPr>
                <w:rFonts w:ascii="Times New Roman" w:eastAsia="Times New Roman" w:hAnsi="Times New Roman" w:cs="Times New Roman"/>
                <w:sz w:val="24"/>
                <w:szCs w:val="24"/>
                <w:lang w:eastAsia="lv-LV"/>
              </w:rPr>
              <w:t>sākot ar 2020.gadu un turpmāk</w:t>
            </w:r>
            <w:r w:rsidR="005576D2">
              <w:rPr>
                <w:rFonts w:ascii="Times New Roman" w:eastAsia="Times New Roman" w:hAnsi="Times New Roman" w:cs="Times New Roman"/>
                <w:sz w:val="24"/>
                <w:szCs w:val="24"/>
                <w:lang w:eastAsia="lv-LV"/>
              </w:rPr>
              <w:t xml:space="preserve"> – 238 490 </w:t>
            </w:r>
            <w:proofErr w:type="spellStart"/>
            <w:r w:rsidR="005576D2">
              <w:rPr>
                <w:rFonts w:ascii="Times New Roman" w:eastAsia="Times New Roman" w:hAnsi="Times New Roman" w:cs="Times New Roman"/>
                <w:sz w:val="24"/>
                <w:szCs w:val="24"/>
                <w:lang w:eastAsia="lv-LV"/>
              </w:rPr>
              <w:t>eur</w:t>
            </w:r>
            <w:proofErr w:type="spellEnd"/>
            <w:r w:rsidR="005576D2">
              <w:rPr>
                <w:rFonts w:ascii="Times New Roman" w:eastAsia="Times New Roman" w:hAnsi="Times New Roman" w:cs="Times New Roman"/>
                <w:sz w:val="24"/>
                <w:szCs w:val="24"/>
                <w:lang w:eastAsia="lv-LV"/>
              </w:rPr>
              <w:t>, t.sk.</w:t>
            </w:r>
            <w:r>
              <w:rPr>
                <w:rFonts w:ascii="Times New Roman" w:eastAsia="Times New Roman" w:hAnsi="Times New Roman" w:cs="Times New Roman"/>
                <w:sz w:val="24"/>
                <w:szCs w:val="24"/>
                <w:lang w:eastAsia="lv-LV"/>
              </w:rPr>
              <w:t>:</w:t>
            </w:r>
          </w:p>
          <w:p w:rsidR="00AC56E3" w:rsidRDefault="00AC56E3" w:rsidP="008C4836">
            <w:pPr>
              <w:pStyle w:val="ListParagraph"/>
              <w:spacing w:after="0" w:line="240" w:lineRule="auto"/>
              <w:ind w:left="1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w:t>
            </w:r>
            <w:r w:rsidRPr="0037689B">
              <w:rPr>
                <w:rFonts w:ascii="Times New Roman" w:eastAsia="Times New Roman" w:hAnsi="Times New Roman" w:cs="Times New Roman"/>
                <w:i/>
                <w:sz w:val="24"/>
                <w:szCs w:val="24"/>
                <w:lang w:eastAsia="lv-LV"/>
              </w:rPr>
              <w:t>Tieslietu ministrijai</w:t>
            </w:r>
            <w:r>
              <w:rPr>
                <w:rFonts w:ascii="Times New Roman" w:eastAsia="Times New Roman" w:hAnsi="Times New Roman" w:cs="Times New Roman"/>
                <w:sz w:val="24"/>
                <w:szCs w:val="24"/>
                <w:lang w:eastAsia="lv-LV"/>
              </w:rPr>
              <w:t xml:space="preserve">, lai nodrošinātu diennakts Cietušo atbalsta tālruņa darbu – 79413 </w:t>
            </w:r>
            <w:proofErr w:type="spellStart"/>
            <w:r>
              <w:rPr>
                <w:rFonts w:ascii="Times New Roman" w:eastAsia="Times New Roman" w:hAnsi="Times New Roman" w:cs="Times New Roman"/>
                <w:sz w:val="24"/>
                <w:szCs w:val="24"/>
                <w:lang w:eastAsia="lv-LV"/>
              </w:rPr>
              <w:t>eur</w:t>
            </w:r>
            <w:proofErr w:type="spellEnd"/>
            <w:r>
              <w:rPr>
                <w:rFonts w:ascii="Times New Roman" w:eastAsia="Times New Roman" w:hAnsi="Times New Roman" w:cs="Times New Roman"/>
                <w:sz w:val="24"/>
                <w:szCs w:val="24"/>
                <w:lang w:eastAsia="lv-LV"/>
              </w:rPr>
              <w:t xml:space="preserve"> gadā.</w:t>
            </w:r>
          </w:p>
          <w:p w:rsidR="00AD1802" w:rsidRDefault="007133BE" w:rsidP="008C4836">
            <w:pPr>
              <w:pStyle w:val="ListParagraph"/>
              <w:spacing w:after="0" w:line="240" w:lineRule="auto"/>
              <w:ind w:left="1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Pr="0037689B">
              <w:rPr>
                <w:rFonts w:ascii="Times New Roman" w:eastAsia="Times New Roman" w:hAnsi="Times New Roman" w:cs="Times New Roman"/>
                <w:i/>
                <w:sz w:val="24"/>
                <w:szCs w:val="24"/>
                <w:lang w:eastAsia="lv-LV"/>
              </w:rPr>
              <w:t>Veselības ministrijai</w:t>
            </w:r>
            <w:r>
              <w:rPr>
                <w:rFonts w:ascii="Times New Roman" w:eastAsia="Times New Roman" w:hAnsi="Times New Roman" w:cs="Times New Roman"/>
                <w:sz w:val="24"/>
                <w:szCs w:val="24"/>
                <w:lang w:eastAsia="lv-LV"/>
              </w:rPr>
              <w:t xml:space="preserve">, lai nodrošinātu </w:t>
            </w:r>
            <w:r w:rsidR="00465E45">
              <w:rPr>
                <w:rFonts w:ascii="Times New Roman" w:eastAsia="Times New Roman" w:hAnsi="Times New Roman" w:cs="Times New Roman"/>
                <w:sz w:val="24"/>
                <w:szCs w:val="24"/>
                <w:lang w:eastAsia="lv-LV"/>
              </w:rPr>
              <w:t xml:space="preserve">Valsts tiesu medicīnas ekspertīzes centra eksperta darbu </w:t>
            </w:r>
            <w:proofErr w:type="spellStart"/>
            <w:r w:rsidR="00465E45">
              <w:rPr>
                <w:rFonts w:ascii="Times New Roman" w:eastAsia="Times New Roman" w:hAnsi="Times New Roman" w:cs="Times New Roman"/>
                <w:sz w:val="24"/>
                <w:szCs w:val="24"/>
                <w:lang w:eastAsia="lv-LV"/>
              </w:rPr>
              <w:t>dežurrežīmā</w:t>
            </w:r>
            <w:proofErr w:type="spellEnd"/>
            <w:r>
              <w:rPr>
                <w:rFonts w:ascii="Times New Roman" w:eastAsia="Times New Roman" w:hAnsi="Times New Roman" w:cs="Times New Roman"/>
                <w:sz w:val="24"/>
                <w:szCs w:val="24"/>
                <w:lang w:eastAsia="lv-LV"/>
              </w:rPr>
              <w:t xml:space="preserve"> </w:t>
            </w:r>
            <w:r w:rsidR="00465E45">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w:t>
            </w:r>
            <w:r w:rsidR="00465E45">
              <w:rPr>
                <w:rFonts w:ascii="Times New Roman" w:eastAsia="Times New Roman" w:hAnsi="Times New Roman" w:cs="Times New Roman"/>
                <w:sz w:val="24"/>
                <w:szCs w:val="24"/>
                <w:lang w:eastAsia="lv-LV"/>
              </w:rPr>
              <w:t xml:space="preserve">159077 </w:t>
            </w:r>
            <w:proofErr w:type="spellStart"/>
            <w:r w:rsidR="00465E45">
              <w:rPr>
                <w:rFonts w:ascii="Times New Roman" w:eastAsia="Times New Roman" w:hAnsi="Times New Roman" w:cs="Times New Roman"/>
                <w:sz w:val="24"/>
                <w:szCs w:val="24"/>
                <w:lang w:eastAsia="lv-LV"/>
              </w:rPr>
              <w:t>eur</w:t>
            </w:r>
            <w:proofErr w:type="spellEnd"/>
            <w:r w:rsidR="00465E45">
              <w:rPr>
                <w:rFonts w:ascii="Times New Roman" w:eastAsia="Times New Roman" w:hAnsi="Times New Roman" w:cs="Times New Roman"/>
                <w:sz w:val="24"/>
                <w:szCs w:val="24"/>
                <w:lang w:eastAsia="lv-LV"/>
              </w:rPr>
              <w:t xml:space="preserve"> pirmajā gadā un 158284 </w:t>
            </w:r>
            <w:proofErr w:type="spellStart"/>
            <w:r w:rsidR="00465E45">
              <w:rPr>
                <w:rFonts w:ascii="Times New Roman" w:eastAsia="Times New Roman" w:hAnsi="Times New Roman" w:cs="Times New Roman"/>
                <w:sz w:val="24"/>
                <w:szCs w:val="24"/>
                <w:lang w:eastAsia="lv-LV"/>
              </w:rPr>
              <w:t>eur</w:t>
            </w:r>
            <w:proofErr w:type="spellEnd"/>
            <w:r w:rsidR="00465E45">
              <w:rPr>
                <w:rFonts w:ascii="Times New Roman" w:eastAsia="Times New Roman" w:hAnsi="Times New Roman" w:cs="Times New Roman"/>
                <w:sz w:val="24"/>
                <w:szCs w:val="24"/>
                <w:lang w:eastAsia="lv-LV"/>
              </w:rPr>
              <w:t xml:space="preserve"> katru turpmāko gadu. </w:t>
            </w:r>
          </w:p>
          <w:p w:rsidR="00861652" w:rsidRDefault="00861652" w:rsidP="008C4836">
            <w:pPr>
              <w:pStyle w:val="ListParagraph"/>
              <w:spacing w:after="0" w:line="240" w:lineRule="auto"/>
              <w:ind w:left="14"/>
              <w:jc w:val="both"/>
              <w:rPr>
                <w:rFonts w:ascii="Times New Roman" w:eastAsia="Times New Roman" w:hAnsi="Times New Roman" w:cs="Times New Roman"/>
                <w:sz w:val="24"/>
                <w:szCs w:val="24"/>
                <w:lang w:eastAsia="lv-LV"/>
              </w:rPr>
            </w:pPr>
          </w:p>
          <w:p w:rsidR="00861652" w:rsidRDefault="00861652" w:rsidP="008C4836">
            <w:pPr>
              <w:pStyle w:val="ListParagraph"/>
              <w:spacing w:after="0" w:line="240" w:lineRule="auto"/>
              <w:ind w:left="14"/>
              <w:jc w:val="both"/>
              <w:rPr>
                <w:rFonts w:ascii="Times New Roman" w:eastAsia="Times New Roman" w:hAnsi="Times New Roman" w:cs="Times New Roman"/>
                <w:sz w:val="24"/>
                <w:szCs w:val="24"/>
                <w:lang w:eastAsia="lv-LV"/>
              </w:rPr>
            </w:pPr>
            <w:r w:rsidRPr="00861652">
              <w:rPr>
                <w:rFonts w:ascii="Times New Roman" w:eastAsia="Times New Roman" w:hAnsi="Times New Roman" w:cs="Times New Roman"/>
                <w:sz w:val="24"/>
                <w:szCs w:val="24"/>
                <w:u w:val="single"/>
                <w:lang w:eastAsia="lv-LV"/>
              </w:rPr>
              <w:t>Cietušo atbalsta tālruņa diennakts nodrošināšana</w:t>
            </w:r>
            <w:r>
              <w:rPr>
                <w:rFonts w:ascii="Times New Roman" w:eastAsia="Times New Roman" w:hAnsi="Times New Roman" w:cs="Times New Roman"/>
                <w:sz w:val="24"/>
                <w:szCs w:val="24"/>
                <w:lang w:eastAsia="lv-LV"/>
              </w:rPr>
              <w:t xml:space="preserve"> (konvencijas 24.pants)</w:t>
            </w:r>
          </w:p>
          <w:p w:rsidR="00C750AC" w:rsidRDefault="00C750AC" w:rsidP="008C4836">
            <w:pPr>
              <w:pStyle w:val="ListParagraph"/>
              <w:spacing w:after="0" w:line="240" w:lineRule="auto"/>
              <w:ind w:left="14"/>
              <w:jc w:val="both"/>
              <w:rPr>
                <w:rFonts w:ascii="Times New Roman" w:eastAsia="Times New Roman" w:hAnsi="Times New Roman" w:cs="Times New Roman"/>
                <w:sz w:val="24"/>
                <w:szCs w:val="24"/>
                <w:lang w:eastAsia="lv-LV"/>
              </w:rPr>
            </w:pPr>
          </w:p>
          <w:p w:rsidR="00607697" w:rsidRPr="00607697" w:rsidRDefault="00607697" w:rsidP="008C4836">
            <w:pPr>
              <w:pStyle w:val="ListParagraph"/>
              <w:spacing w:after="0" w:line="240" w:lineRule="auto"/>
              <w:ind w:left="14"/>
              <w:jc w:val="both"/>
              <w:rPr>
                <w:rFonts w:ascii="Times New Roman" w:eastAsia="Times New Roman" w:hAnsi="Times New Roman" w:cs="Times New Roman"/>
                <w:sz w:val="24"/>
                <w:szCs w:val="24"/>
                <w:lang w:eastAsia="lv-LV"/>
              </w:rPr>
            </w:pPr>
            <w:r w:rsidRPr="00607697">
              <w:rPr>
                <w:rFonts w:ascii="Times New Roman" w:eastAsia="Times New Roman" w:hAnsi="Times New Roman" w:cs="Times New Roman"/>
                <w:sz w:val="24"/>
                <w:szCs w:val="24"/>
                <w:lang w:eastAsia="lv-LV"/>
              </w:rPr>
              <w:t xml:space="preserve">Papildus nepieciešamais finansējums atlīdzībai 3 amata vietām (1093 </w:t>
            </w:r>
            <w:proofErr w:type="spellStart"/>
            <w:r w:rsidRPr="00607697">
              <w:rPr>
                <w:rFonts w:ascii="Times New Roman" w:eastAsia="Times New Roman" w:hAnsi="Times New Roman" w:cs="Times New Roman"/>
                <w:sz w:val="24"/>
                <w:szCs w:val="24"/>
                <w:lang w:eastAsia="lv-LV"/>
              </w:rPr>
              <w:t>euro</w:t>
            </w:r>
            <w:proofErr w:type="spellEnd"/>
            <w:r w:rsidRPr="00607697">
              <w:rPr>
                <w:rFonts w:ascii="Times New Roman" w:eastAsia="Times New Roman" w:hAnsi="Times New Roman" w:cs="Times New Roman"/>
                <w:sz w:val="24"/>
                <w:szCs w:val="24"/>
                <w:lang w:eastAsia="lv-LV"/>
              </w:rPr>
              <w:t xml:space="preserve"> bruto alga + 109.30 vispārējā piemaksa 10% +283.62 darba devēja VSAOI</w:t>
            </w:r>
            <w:proofErr w:type="gramStart"/>
            <w:r w:rsidRPr="00607697">
              <w:rPr>
                <w:rFonts w:ascii="Times New Roman" w:eastAsia="Times New Roman" w:hAnsi="Times New Roman" w:cs="Times New Roman"/>
                <w:sz w:val="24"/>
                <w:szCs w:val="24"/>
                <w:lang w:eastAsia="lv-LV"/>
              </w:rPr>
              <w:t xml:space="preserve"> )</w:t>
            </w:r>
            <w:proofErr w:type="gramEnd"/>
            <w:r w:rsidRPr="00607697">
              <w:rPr>
                <w:rFonts w:ascii="Times New Roman" w:eastAsia="Times New Roman" w:hAnsi="Times New Roman" w:cs="Times New Roman"/>
                <w:sz w:val="24"/>
                <w:szCs w:val="24"/>
                <w:lang w:eastAsia="lv-LV"/>
              </w:rPr>
              <w:t xml:space="preserve"> * 3 darbinieki * 12 </w:t>
            </w:r>
            <w:proofErr w:type="spellStart"/>
            <w:r w:rsidRPr="00607697">
              <w:rPr>
                <w:rFonts w:ascii="Times New Roman" w:eastAsia="Times New Roman" w:hAnsi="Times New Roman" w:cs="Times New Roman"/>
                <w:sz w:val="24"/>
                <w:szCs w:val="24"/>
                <w:lang w:eastAsia="lv-LV"/>
              </w:rPr>
              <w:t>mēn</w:t>
            </w:r>
            <w:proofErr w:type="spellEnd"/>
            <w:r w:rsidRPr="00607697">
              <w:rPr>
                <w:rFonts w:ascii="Times New Roman" w:eastAsia="Times New Roman" w:hAnsi="Times New Roman" w:cs="Times New Roman"/>
                <w:sz w:val="24"/>
                <w:szCs w:val="24"/>
                <w:lang w:eastAsia="lv-LV"/>
              </w:rPr>
              <w:t xml:space="preserve">. = 53493 </w:t>
            </w:r>
            <w:proofErr w:type="spellStart"/>
            <w:r w:rsidRPr="00607697">
              <w:rPr>
                <w:rFonts w:ascii="Times New Roman" w:eastAsia="Times New Roman" w:hAnsi="Times New Roman" w:cs="Times New Roman"/>
                <w:sz w:val="24"/>
                <w:szCs w:val="24"/>
                <w:lang w:eastAsia="lv-LV"/>
              </w:rPr>
              <w:t>euro</w:t>
            </w:r>
            <w:proofErr w:type="spellEnd"/>
            <w:r w:rsidRPr="00607697">
              <w:rPr>
                <w:rFonts w:ascii="Times New Roman" w:eastAsia="Times New Roman" w:hAnsi="Times New Roman" w:cs="Times New Roman"/>
                <w:sz w:val="24"/>
                <w:szCs w:val="24"/>
                <w:lang w:eastAsia="lv-LV"/>
              </w:rPr>
              <w:t>.</w:t>
            </w:r>
          </w:p>
          <w:p w:rsidR="00607697" w:rsidRPr="00607697" w:rsidRDefault="00607697" w:rsidP="008C4836">
            <w:pPr>
              <w:pStyle w:val="ListParagraph"/>
              <w:spacing w:after="0" w:line="240" w:lineRule="auto"/>
              <w:ind w:left="1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w:t>
            </w:r>
            <w:r w:rsidRPr="00607697">
              <w:rPr>
                <w:rFonts w:ascii="Times New Roman" w:eastAsia="Times New Roman" w:hAnsi="Times New Roman" w:cs="Times New Roman"/>
                <w:sz w:val="24"/>
                <w:szCs w:val="24"/>
                <w:lang w:eastAsia="lv-LV"/>
              </w:rPr>
              <w:t xml:space="preserve">arunu izmaksas - 0,04 </w:t>
            </w:r>
            <w:proofErr w:type="spellStart"/>
            <w:r w:rsidRPr="00607697">
              <w:rPr>
                <w:rFonts w:ascii="Times New Roman" w:eastAsia="Times New Roman" w:hAnsi="Times New Roman" w:cs="Times New Roman"/>
                <w:sz w:val="24"/>
                <w:szCs w:val="24"/>
                <w:lang w:eastAsia="lv-LV"/>
              </w:rPr>
              <w:t>euro</w:t>
            </w:r>
            <w:proofErr w:type="spellEnd"/>
            <w:r w:rsidRPr="00607697">
              <w:rPr>
                <w:rFonts w:ascii="Times New Roman" w:eastAsia="Times New Roman" w:hAnsi="Times New Roman" w:cs="Times New Roman"/>
                <w:sz w:val="24"/>
                <w:szCs w:val="24"/>
                <w:lang w:eastAsia="lv-LV"/>
              </w:rPr>
              <w:t xml:space="preserve">/min. (vidējās sarunu izmaksas) * 1 800 min. (30 stundas dienā x 60 min.) * 30 dienas * 12 </w:t>
            </w:r>
            <w:proofErr w:type="spellStart"/>
            <w:r w:rsidRPr="00607697">
              <w:rPr>
                <w:rFonts w:ascii="Times New Roman" w:eastAsia="Times New Roman" w:hAnsi="Times New Roman" w:cs="Times New Roman"/>
                <w:sz w:val="24"/>
                <w:szCs w:val="24"/>
                <w:lang w:eastAsia="lv-LV"/>
              </w:rPr>
              <w:t>mēn</w:t>
            </w:r>
            <w:proofErr w:type="spellEnd"/>
            <w:r w:rsidRPr="00607697">
              <w:rPr>
                <w:rFonts w:ascii="Times New Roman" w:eastAsia="Times New Roman" w:hAnsi="Times New Roman" w:cs="Times New Roman"/>
                <w:sz w:val="24"/>
                <w:szCs w:val="24"/>
                <w:lang w:eastAsia="lv-LV"/>
              </w:rPr>
              <w:t xml:space="preserve">. = 25 920 </w:t>
            </w:r>
            <w:proofErr w:type="spellStart"/>
            <w:r w:rsidRPr="00607697">
              <w:rPr>
                <w:rFonts w:ascii="Times New Roman" w:eastAsia="Times New Roman" w:hAnsi="Times New Roman" w:cs="Times New Roman"/>
                <w:sz w:val="24"/>
                <w:szCs w:val="24"/>
                <w:lang w:eastAsia="lv-LV"/>
              </w:rPr>
              <w:t>euro</w:t>
            </w:r>
            <w:proofErr w:type="spellEnd"/>
            <w:r w:rsidRPr="00607697">
              <w:rPr>
                <w:rFonts w:ascii="Times New Roman" w:eastAsia="Times New Roman" w:hAnsi="Times New Roman" w:cs="Times New Roman"/>
                <w:sz w:val="24"/>
                <w:szCs w:val="24"/>
                <w:lang w:eastAsia="lv-LV"/>
              </w:rPr>
              <w:t>.</w:t>
            </w:r>
          </w:p>
          <w:p w:rsidR="00861652" w:rsidRDefault="00607697" w:rsidP="008C4836">
            <w:pPr>
              <w:pStyle w:val="ListParagraph"/>
              <w:spacing w:after="0" w:line="240" w:lineRule="auto"/>
              <w:ind w:left="1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Izmaksas vienas gadam kopā – 79413 </w:t>
            </w:r>
            <w:proofErr w:type="spellStart"/>
            <w:r>
              <w:rPr>
                <w:rFonts w:ascii="Times New Roman" w:eastAsia="Times New Roman" w:hAnsi="Times New Roman" w:cs="Times New Roman"/>
                <w:sz w:val="24"/>
                <w:szCs w:val="24"/>
                <w:lang w:eastAsia="lv-LV"/>
              </w:rPr>
              <w:t>eur</w:t>
            </w:r>
            <w:proofErr w:type="spellEnd"/>
            <w:r>
              <w:rPr>
                <w:rFonts w:ascii="Times New Roman" w:eastAsia="Times New Roman" w:hAnsi="Times New Roman" w:cs="Times New Roman"/>
                <w:sz w:val="24"/>
                <w:szCs w:val="24"/>
                <w:lang w:eastAsia="lv-LV"/>
              </w:rPr>
              <w:t>.</w:t>
            </w:r>
          </w:p>
          <w:p w:rsidR="00861652" w:rsidRDefault="00861652" w:rsidP="008C4836">
            <w:pPr>
              <w:pStyle w:val="ListParagraph"/>
              <w:spacing w:after="0" w:line="240" w:lineRule="auto"/>
              <w:ind w:left="14"/>
              <w:jc w:val="both"/>
              <w:rPr>
                <w:rFonts w:ascii="Times New Roman" w:eastAsia="Times New Roman" w:hAnsi="Times New Roman" w:cs="Times New Roman"/>
                <w:sz w:val="24"/>
                <w:szCs w:val="24"/>
                <w:lang w:eastAsia="lv-LV"/>
              </w:rPr>
            </w:pPr>
          </w:p>
          <w:p w:rsidR="00C750AC" w:rsidRPr="00861652" w:rsidRDefault="00C750AC" w:rsidP="008C4836">
            <w:pPr>
              <w:pStyle w:val="ListParagraph"/>
              <w:spacing w:after="0" w:line="240" w:lineRule="auto"/>
              <w:ind w:left="11"/>
              <w:jc w:val="both"/>
              <w:rPr>
                <w:rFonts w:ascii="Times New Roman" w:eastAsia="Times New Roman" w:hAnsi="Times New Roman" w:cs="Times New Roman"/>
                <w:sz w:val="24"/>
                <w:szCs w:val="24"/>
                <w:lang w:eastAsia="lv-LV"/>
              </w:rPr>
            </w:pPr>
            <w:r w:rsidRPr="00861652">
              <w:rPr>
                <w:rFonts w:ascii="Times New Roman" w:eastAsia="Times New Roman" w:hAnsi="Times New Roman" w:cs="Times New Roman"/>
                <w:sz w:val="24"/>
                <w:szCs w:val="24"/>
                <w:u w:val="single"/>
                <w:lang w:eastAsia="lv-LV"/>
              </w:rPr>
              <w:t>Ekspertīzes vei</w:t>
            </w:r>
            <w:r w:rsidR="00861652" w:rsidRPr="00861652">
              <w:rPr>
                <w:rFonts w:ascii="Times New Roman" w:eastAsia="Times New Roman" w:hAnsi="Times New Roman" w:cs="Times New Roman"/>
                <w:sz w:val="24"/>
                <w:szCs w:val="24"/>
                <w:u w:val="single"/>
                <w:lang w:eastAsia="lv-LV"/>
              </w:rPr>
              <w:t xml:space="preserve">kšana ārpus normālā darba laika </w:t>
            </w:r>
            <w:r w:rsidR="00861652" w:rsidRPr="00861652">
              <w:rPr>
                <w:rFonts w:ascii="Times New Roman" w:eastAsia="Times New Roman" w:hAnsi="Times New Roman" w:cs="Times New Roman"/>
                <w:sz w:val="24"/>
                <w:szCs w:val="24"/>
                <w:lang w:eastAsia="lv-LV"/>
              </w:rPr>
              <w:t>(konvencijas 25.pants)</w:t>
            </w:r>
          </w:p>
          <w:p w:rsidR="00C750AC" w:rsidRPr="00C750AC" w:rsidRDefault="00C750AC" w:rsidP="008C4836">
            <w:pPr>
              <w:pStyle w:val="ListParagraph"/>
              <w:spacing w:after="0" w:line="240" w:lineRule="auto"/>
              <w:ind w:left="11"/>
              <w:jc w:val="both"/>
              <w:rPr>
                <w:rFonts w:ascii="Times New Roman" w:eastAsia="Times New Roman" w:hAnsi="Times New Roman" w:cs="Times New Roman"/>
                <w:sz w:val="24"/>
                <w:szCs w:val="24"/>
                <w:lang w:eastAsia="lv-LV"/>
              </w:rPr>
            </w:pPr>
            <w:r w:rsidRPr="00C750AC">
              <w:rPr>
                <w:rFonts w:ascii="Times New Roman" w:eastAsia="Times New Roman" w:hAnsi="Times New Roman" w:cs="Times New Roman"/>
                <w:sz w:val="24"/>
                <w:szCs w:val="24"/>
                <w:lang w:eastAsia="lv-LV"/>
              </w:rPr>
              <w:t xml:space="preserve">Valsts budžeta programma, no kuras plānots finansēt likuma izpildi – 39.00.00 "Specializētā veselības aprūpes nodrošināšana" apakšprogramma 39.06.00 "Tiesu medicīniskā ekspertīze". </w:t>
            </w:r>
          </w:p>
          <w:p w:rsidR="00C750AC" w:rsidRPr="00C750AC" w:rsidRDefault="00C750AC" w:rsidP="008C4836">
            <w:pPr>
              <w:pStyle w:val="ListParagraph"/>
              <w:spacing w:after="0" w:line="240" w:lineRule="auto"/>
              <w:ind w:left="11"/>
              <w:jc w:val="both"/>
              <w:rPr>
                <w:rFonts w:ascii="Times New Roman" w:eastAsia="Times New Roman" w:hAnsi="Times New Roman" w:cs="Times New Roman"/>
                <w:sz w:val="24"/>
                <w:szCs w:val="24"/>
                <w:lang w:eastAsia="lv-LV"/>
              </w:rPr>
            </w:pPr>
            <w:r w:rsidRPr="00C750AC">
              <w:rPr>
                <w:rFonts w:ascii="Times New Roman" w:eastAsia="Times New Roman" w:hAnsi="Times New Roman" w:cs="Times New Roman"/>
                <w:sz w:val="24"/>
                <w:szCs w:val="24"/>
                <w:u w:val="single"/>
                <w:lang w:eastAsia="lv-LV"/>
              </w:rPr>
              <w:t>20</w:t>
            </w:r>
            <w:r w:rsidR="00185760">
              <w:rPr>
                <w:rFonts w:ascii="Times New Roman" w:eastAsia="Times New Roman" w:hAnsi="Times New Roman" w:cs="Times New Roman"/>
                <w:sz w:val="24"/>
                <w:szCs w:val="24"/>
                <w:u w:val="single"/>
                <w:lang w:eastAsia="lv-LV"/>
              </w:rPr>
              <w:t>20</w:t>
            </w:r>
            <w:r w:rsidRPr="00C750AC">
              <w:rPr>
                <w:rFonts w:ascii="Times New Roman" w:eastAsia="Times New Roman" w:hAnsi="Times New Roman" w:cs="Times New Roman"/>
                <w:sz w:val="24"/>
                <w:szCs w:val="24"/>
                <w:u w:val="single"/>
                <w:lang w:eastAsia="lv-LV"/>
              </w:rPr>
              <w:t>.gada</w:t>
            </w:r>
            <w:r w:rsidRPr="00C750AC">
              <w:rPr>
                <w:rFonts w:ascii="Times New Roman" w:eastAsia="Times New Roman" w:hAnsi="Times New Roman" w:cs="Times New Roman"/>
                <w:sz w:val="24"/>
                <w:szCs w:val="24"/>
                <w:lang w:eastAsia="lv-LV"/>
              </w:rPr>
              <w:t xml:space="preserve"> likumprojektā jaunās funkcijas nodrošināšanai nepieciešams papildus finansējums, Centra tiesu eksperta dežūru nodrošināšanai ārpus normālā darba laika, pa izdevumu kodiem atbilstoši ekonomiskajām kategorijām:</w:t>
            </w:r>
          </w:p>
          <w:p w:rsidR="00C750AC" w:rsidRPr="00861652" w:rsidRDefault="00C750AC" w:rsidP="008C4836">
            <w:pPr>
              <w:pStyle w:val="ListParagraph"/>
              <w:spacing w:after="0" w:line="240" w:lineRule="auto"/>
              <w:ind w:left="11"/>
              <w:jc w:val="both"/>
              <w:rPr>
                <w:rFonts w:ascii="Times New Roman" w:eastAsia="Times New Roman" w:hAnsi="Times New Roman" w:cs="Times New Roman"/>
                <w:sz w:val="24"/>
                <w:szCs w:val="24"/>
                <w:lang w:eastAsia="lv-LV"/>
              </w:rPr>
            </w:pPr>
            <w:r w:rsidRPr="00C750AC">
              <w:rPr>
                <w:rFonts w:ascii="Times New Roman" w:eastAsia="Times New Roman" w:hAnsi="Times New Roman" w:cs="Times New Roman"/>
                <w:sz w:val="24"/>
                <w:szCs w:val="24"/>
                <w:lang w:eastAsia="lv-LV"/>
              </w:rPr>
              <w:t>EKK 1000 (Atlīdzība)  </w:t>
            </w:r>
            <w:r w:rsidRPr="00861652">
              <w:rPr>
                <w:rFonts w:ascii="Times New Roman" w:eastAsia="Times New Roman" w:hAnsi="Times New Roman" w:cs="Times New Roman"/>
                <w:sz w:val="24"/>
                <w:szCs w:val="24"/>
                <w:lang w:eastAsia="lv-LV"/>
              </w:rPr>
              <w:t xml:space="preserve">135 043 </w:t>
            </w:r>
            <w:proofErr w:type="spellStart"/>
            <w:r w:rsidRPr="00861652">
              <w:rPr>
                <w:rFonts w:ascii="Times New Roman" w:eastAsia="Times New Roman" w:hAnsi="Times New Roman" w:cs="Times New Roman"/>
                <w:sz w:val="24"/>
                <w:szCs w:val="24"/>
                <w:lang w:eastAsia="lv-LV"/>
              </w:rPr>
              <w:t>euro</w:t>
            </w:r>
            <w:proofErr w:type="spellEnd"/>
            <w:r w:rsidRPr="00861652">
              <w:rPr>
                <w:rFonts w:ascii="Times New Roman" w:eastAsia="Times New Roman" w:hAnsi="Times New Roman" w:cs="Times New Roman"/>
                <w:sz w:val="24"/>
                <w:szCs w:val="24"/>
                <w:lang w:eastAsia="lv-LV"/>
              </w:rPr>
              <w:t>;</w:t>
            </w:r>
          </w:p>
          <w:p w:rsidR="00C750AC" w:rsidRPr="00861652" w:rsidRDefault="00C750AC" w:rsidP="008C4836">
            <w:pPr>
              <w:pStyle w:val="ListParagraph"/>
              <w:spacing w:after="0" w:line="240" w:lineRule="auto"/>
              <w:ind w:left="11"/>
              <w:jc w:val="both"/>
              <w:rPr>
                <w:rFonts w:ascii="Times New Roman" w:eastAsia="Times New Roman" w:hAnsi="Times New Roman" w:cs="Times New Roman"/>
                <w:sz w:val="24"/>
                <w:szCs w:val="24"/>
                <w:lang w:eastAsia="lv-LV"/>
              </w:rPr>
            </w:pPr>
            <w:r w:rsidRPr="00861652">
              <w:rPr>
                <w:rFonts w:ascii="Times New Roman" w:eastAsia="Times New Roman" w:hAnsi="Times New Roman" w:cs="Times New Roman"/>
                <w:sz w:val="24"/>
                <w:szCs w:val="24"/>
                <w:lang w:eastAsia="lv-LV"/>
              </w:rPr>
              <w:t>EKK 1100 (Atalgojums)</w:t>
            </w:r>
            <w:proofErr w:type="gramStart"/>
            <w:r w:rsidRPr="00861652">
              <w:rPr>
                <w:rFonts w:ascii="Times New Roman" w:eastAsia="Times New Roman" w:hAnsi="Times New Roman" w:cs="Times New Roman"/>
                <w:sz w:val="24"/>
                <w:szCs w:val="24"/>
                <w:lang w:eastAsia="lv-LV"/>
              </w:rPr>
              <w:t xml:space="preserve">  </w:t>
            </w:r>
            <w:proofErr w:type="gramEnd"/>
            <w:r w:rsidRPr="00861652">
              <w:rPr>
                <w:rFonts w:ascii="Times New Roman" w:eastAsia="Times New Roman" w:hAnsi="Times New Roman" w:cs="Times New Roman"/>
                <w:sz w:val="24"/>
                <w:szCs w:val="24"/>
                <w:lang w:eastAsia="lv-LV"/>
              </w:rPr>
              <w:t xml:space="preserve">109 267 </w:t>
            </w:r>
            <w:proofErr w:type="spellStart"/>
            <w:r w:rsidRPr="00861652">
              <w:rPr>
                <w:rFonts w:ascii="Times New Roman" w:eastAsia="Times New Roman" w:hAnsi="Times New Roman" w:cs="Times New Roman"/>
                <w:sz w:val="24"/>
                <w:szCs w:val="24"/>
                <w:lang w:eastAsia="lv-LV"/>
              </w:rPr>
              <w:t>euro</w:t>
            </w:r>
            <w:proofErr w:type="spellEnd"/>
            <w:r w:rsidRPr="00861652">
              <w:rPr>
                <w:rFonts w:ascii="Times New Roman" w:eastAsia="Times New Roman" w:hAnsi="Times New Roman" w:cs="Times New Roman"/>
                <w:sz w:val="24"/>
                <w:szCs w:val="24"/>
                <w:lang w:eastAsia="lv-LV"/>
              </w:rPr>
              <w:t>;</w:t>
            </w:r>
          </w:p>
          <w:p w:rsidR="00C750AC" w:rsidRPr="00861652" w:rsidRDefault="00C750AC" w:rsidP="008C4836">
            <w:pPr>
              <w:pStyle w:val="ListParagraph"/>
              <w:spacing w:after="0" w:line="240" w:lineRule="auto"/>
              <w:ind w:left="11"/>
              <w:jc w:val="both"/>
              <w:rPr>
                <w:rFonts w:ascii="Times New Roman" w:eastAsia="Times New Roman" w:hAnsi="Times New Roman" w:cs="Times New Roman"/>
                <w:sz w:val="24"/>
                <w:szCs w:val="24"/>
                <w:lang w:eastAsia="lv-LV"/>
              </w:rPr>
            </w:pPr>
            <w:r w:rsidRPr="00861652">
              <w:rPr>
                <w:rFonts w:ascii="Times New Roman" w:eastAsia="Times New Roman" w:hAnsi="Times New Roman" w:cs="Times New Roman"/>
                <w:sz w:val="24"/>
                <w:szCs w:val="24"/>
                <w:lang w:eastAsia="lv-LV"/>
              </w:rPr>
              <w:t xml:space="preserve">EKK 2000 ( Precēm un pakalpojumiem) 4034 </w:t>
            </w:r>
            <w:proofErr w:type="spellStart"/>
            <w:r w:rsidRPr="00861652">
              <w:rPr>
                <w:rFonts w:ascii="Times New Roman" w:eastAsia="Times New Roman" w:hAnsi="Times New Roman" w:cs="Times New Roman"/>
                <w:sz w:val="24"/>
                <w:szCs w:val="24"/>
                <w:lang w:eastAsia="lv-LV"/>
              </w:rPr>
              <w:t>euro</w:t>
            </w:r>
            <w:proofErr w:type="spellEnd"/>
            <w:r w:rsidRPr="00861652">
              <w:rPr>
                <w:rFonts w:ascii="Times New Roman" w:eastAsia="Times New Roman" w:hAnsi="Times New Roman" w:cs="Times New Roman"/>
                <w:sz w:val="24"/>
                <w:szCs w:val="24"/>
                <w:lang w:eastAsia="lv-LV"/>
              </w:rPr>
              <w:t>.</w:t>
            </w:r>
          </w:p>
          <w:p w:rsidR="00C750AC" w:rsidRPr="00861652" w:rsidRDefault="00185760" w:rsidP="008C4836">
            <w:pPr>
              <w:pStyle w:val="ListParagraph"/>
              <w:spacing w:after="0" w:line="240" w:lineRule="auto"/>
              <w:ind w:left="11"/>
              <w:jc w:val="both"/>
              <w:rPr>
                <w:rFonts w:ascii="Times New Roman" w:eastAsia="Times New Roman" w:hAnsi="Times New Roman" w:cs="Times New Roman"/>
                <w:sz w:val="24"/>
                <w:szCs w:val="24"/>
                <w:lang w:eastAsia="lv-LV"/>
              </w:rPr>
            </w:pPr>
            <w:r w:rsidRPr="00861652">
              <w:rPr>
                <w:rFonts w:ascii="Times New Roman" w:eastAsia="Times New Roman" w:hAnsi="Times New Roman" w:cs="Times New Roman"/>
                <w:sz w:val="24"/>
                <w:szCs w:val="24"/>
                <w:u w:val="single"/>
                <w:lang w:eastAsia="lv-LV"/>
              </w:rPr>
              <w:t>2021</w:t>
            </w:r>
            <w:r w:rsidR="00C750AC" w:rsidRPr="00861652">
              <w:rPr>
                <w:rFonts w:ascii="Times New Roman" w:eastAsia="Times New Roman" w:hAnsi="Times New Roman" w:cs="Times New Roman"/>
                <w:sz w:val="24"/>
                <w:szCs w:val="24"/>
                <w:u w:val="single"/>
                <w:lang w:eastAsia="lv-LV"/>
              </w:rPr>
              <w:t>.gadā</w:t>
            </w:r>
            <w:r w:rsidR="00C750AC" w:rsidRPr="00861652">
              <w:rPr>
                <w:rFonts w:ascii="Times New Roman" w:eastAsia="Times New Roman" w:hAnsi="Times New Roman" w:cs="Times New Roman"/>
                <w:sz w:val="24"/>
                <w:szCs w:val="24"/>
                <w:lang w:eastAsia="lv-LV"/>
              </w:rPr>
              <w:t xml:space="preserve"> un turpmāk papildus nepieciešamā finansējuma sadalījums pa izdevumu kodiem atbilstoši ekonomiskajām kategorijām:</w:t>
            </w:r>
          </w:p>
          <w:p w:rsidR="00C750AC" w:rsidRPr="00861652" w:rsidRDefault="00C750AC" w:rsidP="008C4836">
            <w:pPr>
              <w:pStyle w:val="ListParagraph"/>
              <w:spacing w:after="0" w:line="240" w:lineRule="auto"/>
              <w:ind w:left="11"/>
              <w:jc w:val="both"/>
              <w:rPr>
                <w:rFonts w:ascii="Times New Roman" w:eastAsia="Times New Roman" w:hAnsi="Times New Roman" w:cs="Times New Roman"/>
                <w:sz w:val="24"/>
                <w:szCs w:val="24"/>
                <w:lang w:eastAsia="lv-LV"/>
              </w:rPr>
            </w:pPr>
            <w:r w:rsidRPr="00861652">
              <w:rPr>
                <w:rFonts w:ascii="Times New Roman" w:eastAsia="Times New Roman" w:hAnsi="Times New Roman" w:cs="Times New Roman"/>
                <w:sz w:val="24"/>
                <w:szCs w:val="24"/>
                <w:lang w:eastAsia="lv-LV"/>
              </w:rPr>
              <w:t xml:space="preserve">EKK 1000 (Atlīdzība)  135 043 </w:t>
            </w:r>
            <w:proofErr w:type="spellStart"/>
            <w:r w:rsidRPr="00861652">
              <w:rPr>
                <w:rFonts w:ascii="Times New Roman" w:eastAsia="Times New Roman" w:hAnsi="Times New Roman" w:cs="Times New Roman"/>
                <w:sz w:val="24"/>
                <w:szCs w:val="24"/>
                <w:lang w:eastAsia="lv-LV"/>
              </w:rPr>
              <w:t>euro</w:t>
            </w:r>
            <w:proofErr w:type="spellEnd"/>
            <w:r w:rsidRPr="00861652">
              <w:rPr>
                <w:rFonts w:ascii="Times New Roman" w:eastAsia="Times New Roman" w:hAnsi="Times New Roman" w:cs="Times New Roman"/>
                <w:sz w:val="24"/>
                <w:szCs w:val="24"/>
                <w:lang w:eastAsia="lv-LV"/>
              </w:rPr>
              <w:t>;</w:t>
            </w:r>
          </w:p>
          <w:p w:rsidR="00C750AC" w:rsidRPr="00861652" w:rsidRDefault="00C750AC" w:rsidP="008C4836">
            <w:pPr>
              <w:pStyle w:val="ListParagraph"/>
              <w:spacing w:after="0" w:line="240" w:lineRule="auto"/>
              <w:ind w:left="11"/>
              <w:jc w:val="both"/>
              <w:rPr>
                <w:rFonts w:ascii="Times New Roman" w:eastAsia="Times New Roman" w:hAnsi="Times New Roman" w:cs="Times New Roman"/>
                <w:sz w:val="24"/>
                <w:szCs w:val="24"/>
                <w:lang w:eastAsia="lv-LV"/>
              </w:rPr>
            </w:pPr>
            <w:r w:rsidRPr="00861652">
              <w:rPr>
                <w:rFonts w:ascii="Times New Roman" w:eastAsia="Times New Roman" w:hAnsi="Times New Roman" w:cs="Times New Roman"/>
                <w:sz w:val="24"/>
                <w:szCs w:val="24"/>
                <w:lang w:eastAsia="lv-LV"/>
              </w:rPr>
              <w:t>EKK 1100 (Atalgojums)</w:t>
            </w:r>
            <w:proofErr w:type="gramStart"/>
            <w:r w:rsidRPr="00861652">
              <w:rPr>
                <w:rFonts w:ascii="Times New Roman" w:eastAsia="Times New Roman" w:hAnsi="Times New Roman" w:cs="Times New Roman"/>
                <w:sz w:val="24"/>
                <w:szCs w:val="24"/>
                <w:lang w:eastAsia="lv-LV"/>
              </w:rPr>
              <w:t xml:space="preserve">  </w:t>
            </w:r>
            <w:proofErr w:type="gramEnd"/>
            <w:r w:rsidRPr="00861652">
              <w:rPr>
                <w:rFonts w:ascii="Times New Roman" w:eastAsia="Times New Roman" w:hAnsi="Times New Roman" w:cs="Times New Roman"/>
                <w:sz w:val="24"/>
                <w:szCs w:val="24"/>
                <w:lang w:eastAsia="lv-LV"/>
              </w:rPr>
              <w:t xml:space="preserve">109 267 </w:t>
            </w:r>
            <w:proofErr w:type="spellStart"/>
            <w:r w:rsidRPr="00861652">
              <w:rPr>
                <w:rFonts w:ascii="Times New Roman" w:eastAsia="Times New Roman" w:hAnsi="Times New Roman" w:cs="Times New Roman"/>
                <w:sz w:val="24"/>
                <w:szCs w:val="24"/>
                <w:lang w:eastAsia="lv-LV"/>
              </w:rPr>
              <w:t>euro</w:t>
            </w:r>
            <w:proofErr w:type="spellEnd"/>
            <w:r w:rsidRPr="00861652">
              <w:rPr>
                <w:rFonts w:ascii="Times New Roman" w:eastAsia="Times New Roman" w:hAnsi="Times New Roman" w:cs="Times New Roman"/>
                <w:sz w:val="24"/>
                <w:szCs w:val="24"/>
                <w:lang w:eastAsia="lv-LV"/>
              </w:rPr>
              <w:t>;</w:t>
            </w:r>
          </w:p>
          <w:p w:rsidR="00C750AC" w:rsidRPr="00861652" w:rsidRDefault="00C750AC" w:rsidP="008C4836">
            <w:pPr>
              <w:pStyle w:val="ListParagraph"/>
              <w:spacing w:after="0" w:line="240" w:lineRule="auto"/>
              <w:ind w:left="14"/>
              <w:jc w:val="both"/>
              <w:rPr>
                <w:rFonts w:ascii="Times New Roman" w:eastAsia="Times New Roman" w:hAnsi="Times New Roman" w:cs="Times New Roman"/>
                <w:sz w:val="24"/>
                <w:szCs w:val="24"/>
                <w:lang w:eastAsia="lv-LV"/>
              </w:rPr>
            </w:pPr>
            <w:r w:rsidRPr="00861652">
              <w:rPr>
                <w:rFonts w:ascii="Times New Roman" w:eastAsia="Times New Roman" w:hAnsi="Times New Roman" w:cs="Times New Roman"/>
                <w:sz w:val="24"/>
                <w:szCs w:val="24"/>
                <w:lang w:eastAsia="lv-LV"/>
              </w:rPr>
              <w:lastRenderedPageBreak/>
              <w:t xml:space="preserve">EKK 2000 (Precēm un pakalpojumiem) 3241 </w:t>
            </w:r>
            <w:proofErr w:type="spellStart"/>
            <w:r w:rsidRPr="00861652">
              <w:rPr>
                <w:rFonts w:ascii="Times New Roman" w:eastAsia="Times New Roman" w:hAnsi="Times New Roman" w:cs="Times New Roman"/>
                <w:sz w:val="24"/>
                <w:szCs w:val="24"/>
                <w:lang w:eastAsia="lv-LV"/>
              </w:rPr>
              <w:t>euro</w:t>
            </w:r>
            <w:proofErr w:type="spellEnd"/>
            <w:r w:rsidRPr="00861652">
              <w:rPr>
                <w:rFonts w:ascii="Times New Roman" w:eastAsia="Times New Roman" w:hAnsi="Times New Roman" w:cs="Times New Roman"/>
                <w:sz w:val="24"/>
                <w:szCs w:val="24"/>
                <w:lang w:eastAsia="lv-LV"/>
              </w:rPr>
              <w:t>.</w:t>
            </w:r>
          </w:p>
          <w:p w:rsidR="00C750AC" w:rsidRPr="00D27A46" w:rsidRDefault="008F20C3" w:rsidP="008C4836">
            <w:pPr>
              <w:pStyle w:val="ListParagraph"/>
              <w:spacing w:after="0" w:line="240" w:lineRule="auto"/>
              <w:ind w:left="1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2020.gadā</w:t>
            </w:r>
            <w:r w:rsidR="00C750AC" w:rsidRPr="00C750AC">
              <w:rPr>
                <w:rFonts w:ascii="Times New Roman" w:eastAsia="Times New Roman" w:hAnsi="Times New Roman" w:cs="Times New Roman"/>
                <w:sz w:val="24"/>
                <w:szCs w:val="24"/>
                <w:lang w:eastAsia="lv-LV"/>
              </w:rPr>
              <w:t xml:space="preserve"> un turpmākajos gados nepieciešams papildus finansējums, lai nodrošinātu viena Centra tiesu medicīnas eksperta darbu </w:t>
            </w:r>
            <w:proofErr w:type="spellStart"/>
            <w:r w:rsidR="00C750AC" w:rsidRPr="00C750AC">
              <w:rPr>
                <w:rFonts w:ascii="Times New Roman" w:eastAsia="Times New Roman" w:hAnsi="Times New Roman" w:cs="Times New Roman"/>
                <w:sz w:val="24"/>
                <w:szCs w:val="24"/>
                <w:lang w:eastAsia="lv-LV"/>
              </w:rPr>
              <w:t>dežūrrežīmā</w:t>
            </w:r>
            <w:proofErr w:type="spellEnd"/>
            <w:r w:rsidR="00C750AC" w:rsidRPr="00C750AC">
              <w:rPr>
                <w:rFonts w:ascii="Times New Roman" w:eastAsia="Times New Roman" w:hAnsi="Times New Roman" w:cs="Times New Roman"/>
                <w:sz w:val="24"/>
                <w:szCs w:val="24"/>
                <w:lang w:eastAsia="lv-LV"/>
              </w:rPr>
              <w:t xml:space="preserve"> ārpus Centra normālā darba laika katrā no pieciem Latvijas reģioniem, t.sk. Rīgas, lai nodrošinātu tiesu medicīnisko ekspertīžu veikšanu (cietušiem un aizdomās </w:t>
            </w:r>
            <w:r w:rsidR="00C750AC" w:rsidRPr="00D27A46">
              <w:rPr>
                <w:rFonts w:ascii="Times New Roman" w:eastAsia="Times New Roman" w:hAnsi="Times New Roman" w:cs="Times New Roman"/>
                <w:sz w:val="24"/>
                <w:szCs w:val="24"/>
                <w:lang w:eastAsia="lv-LV"/>
              </w:rPr>
              <w:t>turētiem) seksuālās vardarbības gadījumos, kā arī, lai nodrošinātu vardarbīgā nāvē mirušo apskati notikuma vietās, pie nosacījuma, ja transportēšanas pakalpojumus nodrošina ekspertīzes noteicējs.</w:t>
            </w:r>
          </w:p>
          <w:p w:rsidR="00C750AC" w:rsidRPr="00D27A46" w:rsidRDefault="00C750AC" w:rsidP="008C4836">
            <w:pPr>
              <w:pStyle w:val="ListParagraph"/>
              <w:spacing w:after="0" w:line="240" w:lineRule="auto"/>
              <w:ind w:left="14"/>
              <w:jc w:val="both"/>
              <w:rPr>
                <w:rFonts w:ascii="Times New Roman" w:eastAsia="Times New Roman" w:hAnsi="Times New Roman" w:cs="Times New Roman"/>
                <w:sz w:val="24"/>
                <w:szCs w:val="24"/>
                <w:lang w:eastAsia="lv-LV"/>
              </w:rPr>
            </w:pPr>
          </w:p>
          <w:p w:rsidR="00C750AC" w:rsidRDefault="00C750AC" w:rsidP="008C4836">
            <w:pPr>
              <w:pStyle w:val="ListParagraph"/>
              <w:spacing w:after="0" w:line="240" w:lineRule="auto"/>
              <w:ind w:left="14"/>
              <w:jc w:val="both"/>
              <w:rPr>
                <w:rFonts w:ascii="Times New Roman" w:eastAsia="Times New Roman" w:hAnsi="Times New Roman" w:cs="Times New Roman"/>
                <w:sz w:val="24"/>
                <w:szCs w:val="24"/>
                <w:lang w:eastAsia="lv-LV"/>
              </w:rPr>
            </w:pPr>
            <w:r w:rsidRPr="00D27A46">
              <w:rPr>
                <w:rFonts w:ascii="Times New Roman" w:eastAsia="Times New Roman" w:hAnsi="Times New Roman" w:cs="Times New Roman"/>
                <w:sz w:val="24"/>
                <w:szCs w:val="24"/>
                <w:lang w:eastAsia="lv-LV"/>
              </w:rPr>
              <w:t xml:space="preserve">Atlīdzības aprēķins 5 ekspertu </w:t>
            </w:r>
            <w:proofErr w:type="spellStart"/>
            <w:r w:rsidRPr="00D27A46">
              <w:rPr>
                <w:rFonts w:ascii="Times New Roman" w:eastAsia="Times New Roman" w:hAnsi="Times New Roman" w:cs="Times New Roman"/>
                <w:sz w:val="24"/>
                <w:szCs w:val="24"/>
                <w:lang w:eastAsia="lv-LV"/>
              </w:rPr>
              <w:t>dežūrrežīma</w:t>
            </w:r>
            <w:proofErr w:type="spellEnd"/>
            <w:r w:rsidRPr="00D27A46">
              <w:rPr>
                <w:rFonts w:ascii="Times New Roman" w:eastAsia="Times New Roman" w:hAnsi="Times New Roman" w:cs="Times New Roman"/>
                <w:sz w:val="24"/>
                <w:szCs w:val="24"/>
                <w:lang w:eastAsia="lv-LV"/>
              </w:rPr>
              <w:t xml:space="preserve"> nodrošināšanai ārpus normālā darba laika</w:t>
            </w:r>
            <w:r w:rsidR="00D27A46" w:rsidRPr="00D27A46">
              <w:rPr>
                <w:rFonts w:ascii="Times New Roman" w:eastAsia="Times New Roman" w:hAnsi="Times New Roman" w:cs="Times New Roman"/>
                <w:sz w:val="24"/>
                <w:szCs w:val="24"/>
                <w:lang w:eastAsia="lv-LV"/>
              </w:rPr>
              <w:t xml:space="preserve"> (</w:t>
            </w:r>
            <w:proofErr w:type="spellStart"/>
            <w:r w:rsidR="00D27A46" w:rsidRPr="00D27A46">
              <w:rPr>
                <w:rFonts w:ascii="Times New Roman" w:eastAsia="Times New Roman" w:hAnsi="Times New Roman" w:cs="Times New Roman"/>
                <w:sz w:val="24"/>
                <w:szCs w:val="24"/>
                <w:lang w:eastAsia="lv-LV"/>
              </w:rPr>
              <w:t>dežurrežīmā</w:t>
            </w:r>
            <w:proofErr w:type="spellEnd"/>
            <w:r w:rsidR="00D27A46" w:rsidRPr="00D27A46">
              <w:rPr>
                <w:rFonts w:ascii="Times New Roman" w:eastAsia="Times New Roman" w:hAnsi="Times New Roman" w:cs="Times New Roman"/>
                <w:sz w:val="24"/>
                <w:szCs w:val="24"/>
                <w:lang w:eastAsia="lv-LV"/>
              </w:rPr>
              <w:t xml:space="preserve"> vienlaicīgi tiks iesaistīti 5 darbinieki, no katra reģiona pa vienam (Rīga, Vidzeme, Latgale, Zemgale, Kurzeme))</w:t>
            </w:r>
            <w:r w:rsidRPr="00D27A46">
              <w:rPr>
                <w:rFonts w:ascii="Times New Roman" w:eastAsia="Times New Roman" w:hAnsi="Times New Roman" w:cs="Times New Roman"/>
                <w:sz w:val="24"/>
                <w:szCs w:val="24"/>
                <w:lang w:eastAsia="lv-LV"/>
              </w:rPr>
              <w:t>:</w:t>
            </w:r>
          </w:p>
          <w:p w:rsidR="006F28A0" w:rsidRDefault="006F28A0" w:rsidP="008C4836">
            <w:pPr>
              <w:pStyle w:val="ListParagraph"/>
              <w:spacing w:after="0" w:line="240" w:lineRule="auto"/>
              <w:ind w:left="14"/>
              <w:jc w:val="both"/>
              <w:rPr>
                <w:rFonts w:ascii="Times New Roman" w:eastAsia="Times New Roman" w:hAnsi="Times New Roman" w:cs="Times New Roman"/>
                <w:sz w:val="24"/>
                <w:szCs w:val="24"/>
                <w:lang w:eastAsia="lv-LV"/>
              </w:rPr>
            </w:pPr>
            <w:r w:rsidRPr="00D27A46">
              <w:rPr>
                <w:rFonts w:ascii="Times New Roman" w:eastAsia="Times New Roman" w:hAnsi="Times New Roman" w:cs="Times New Roman"/>
                <w:i/>
                <w:sz w:val="24"/>
                <w:szCs w:val="24"/>
                <w:lang w:eastAsia="lv-LV"/>
              </w:rPr>
              <w:t>Amatalga</w:t>
            </w:r>
            <w:r w:rsidRPr="00D27A46">
              <w:rPr>
                <w:rFonts w:ascii="Times New Roman" w:eastAsia="Times New Roman" w:hAnsi="Times New Roman" w:cs="Times New Roman"/>
                <w:sz w:val="24"/>
                <w:szCs w:val="24"/>
                <w:lang w:eastAsia="lv-LV"/>
              </w:rPr>
              <w:t xml:space="preserve">, EUR – </w:t>
            </w:r>
            <w:r w:rsidRPr="00D27A46">
              <w:rPr>
                <w:rFonts w:ascii="Times New Roman" w:eastAsia="Times New Roman" w:hAnsi="Times New Roman" w:cs="Times New Roman"/>
                <w:bCs/>
                <w:sz w:val="24"/>
                <w:szCs w:val="24"/>
                <w:lang w:eastAsia="lv-LV"/>
              </w:rPr>
              <w:t>1647 (</w:t>
            </w:r>
            <w:r w:rsidRPr="00D27A46">
              <w:rPr>
                <w:rFonts w:ascii="Times New Roman" w:eastAsia="Times New Roman" w:hAnsi="Times New Roman" w:cs="Times New Roman"/>
                <w:sz w:val="24"/>
                <w:szCs w:val="24"/>
                <w:lang w:eastAsia="lv-LV"/>
              </w:rPr>
              <w:t>10 saime, IV līmenis, 12.algu grupa, 3.kategorija);</w:t>
            </w:r>
          </w:p>
          <w:p w:rsidR="00D27A46" w:rsidRPr="00D27A46" w:rsidRDefault="00D27A46" w:rsidP="008C4836">
            <w:pPr>
              <w:pStyle w:val="ListParagraph"/>
              <w:spacing w:after="0" w:line="240" w:lineRule="auto"/>
              <w:ind w:left="14"/>
              <w:jc w:val="both"/>
              <w:rPr>
                <w:rFonts w:ascii="Times New Roman" w:eastAsia="Times New Roman" w:hAnsi="Times New Roman" w:cs="Times New Roman"/>
                <w:sz w:val="24"/>
                <w:szCs w:val="24"/>
                <w:lang w:eastAsia="lv-LV"/>
              </w:rPr>
            </w:pPr>
            <w:r w:rsidRPr="00D27A46">
              <w:rPr>
                <w:rFonts w:ascii="Times New Roman" w:eastAsia="Times New Roman" w:hAnsi="Times New Roman" w:cs="Times New Roman"/>
                <w:i/>
                <w:sz w:val="24"/>
                <w:szCs w:val="24"/>
                <w:lang w:eastAsia="lv-LV"/>
              </w:rPr>
              <w:t>Vienas stundas likme</w:t>
            </w:r>
            <w:r w:rsidRPr="00861652">
              <w:rPr>
                <w:rFonts w:ascii="Times New Roman" w:eastAsia="Times New Roman" w:hAnsi="Times New Roman" w:cs="Times New Roman"/>
                <w:sz w:val="24"/>
                <w:szCs w:val="24"/>
                <w:lang w:eastAsia="lv-LV"/>
              </w:rPr>
              <w:t>, EUR</w:t>
            </w:r>
            <w:r>
              <w:rPr>
                <w:rFonts w:ascii="Times New Roman" w:eastAsia="Times New Roman" w:hAnsi="Times New Roman" w:cs="Times New Roman"/>
                <w:sz w:val="24"/>
                <w:szCs w:val="24"/>
                <w:lang w:eastAsia="lv-LV"/>
              </w:rPr>
              <w:t xml:space="preserve"> - </w:t>
            </w:r>
            <w:r w:rsidRPr="00861652">
              <w:rPr>
                <w:rFonts w:ascii="Times New Roman" w:eastAsia="Times New Roman" w:hAnsi="Times New Roman" w:cs="Times New Roman"/>
                <w:sz w:val="24"/>
                <w:szCs w:val="24"/>
                <w:lang w:eastAsia="lv-LV"/>
              </w:rPr>
              <w:t>11.20</w:t>
            </w:r>
          </w:p>
          <w:p w:rsidR="006F28A0" w:rsidRPr="00D27A46" w:rsidRDefault="00D27A46" w:rsidP="008C4836">
            <w:pPr>
              <w:pStyle w:val="ListParagraph"/>
              <w:spacing w:after="0" w:line="240" w:lineRule="auto"/>
              <w:ind w:left="14"/>
              <w:jc w:val="both"/>
              <w:rPr>
                <w:rFonts w:ascii="Times New Roman" w:eastAsia="Times New Roman" w:hAnsi="Times New Roman" w:cs="Times New Roman"/>
                <w:sz w:val="24"/>
                <w:szCs w:val="24"/>
                <w:lang w:eastAsia="lv-LV"/>
              </w:rPr>
            </w:pPr>
            <w:r w:rsidRPr="00D27A46">
              <w:rPr>
                <w:rFonts w:ascii="Times New Roman" w:eastAsia="Times New Roman" w:hAnsi="Times New Roman" w:cs="Times New Roman"/>
                <w:i/>
                <w:sz w:val="24"/>
                <w:szCs w:val="24"/>
                <w:lang w:eastAsia="lv-LV"/>
              </w:rPr>
              <w:t xml:space="preserve">Vidējais darba stundu skaits mēnesī - </w:t>
            </w:r>
            <w:r w:rsidRPr="00D27A46">
              <w:rPr>
                <w:rFonts w:ascii="Times New Roman" w:eastAsia="Times New Roman" w:hAnsi="Times New Roman" w:cs="Times New Roman"/>
                <w:sz w:val="24"/>
                <w:szCs w:val="24"/>
                <w:lang w:eastAsia="lv-LV"/>
              </w:rPr>
              <w:t>147.00 (Gadā mēnesī ir vidēji 730 stundas, no tām darba dienu stundas skaits mēnesī vidēji ir 147,00 stundas (tiesu medicīnas eksperts darba dienā strādā 7 stundas));</w:t>
            </w:r>
          </w:p>
          <w:p w:rsidR="00D27A46" w:rsidRPr="00D27A46" w:rsidRDefault="00D27A46" w:rsidP="008C4836">
            <w:pPr>
              <w:pStyle w:val="ListParagraph"/>
              <w:spacing w:after="0" w:line="240" w:lineRule="auto"/>
              <w:ind w:left="14"/>
              <w:jc w:val="both"/>
              <w:rPr>
                <w:rFonts w:ascii="Times New Roman" w:eastAsia="Times New Roman" w:hAnsi="Times New Roman" w:cs="Times New Roman"/>
                <w:iCs/>
                <w:sz w:val="24"/>
                <w:szCs w:val="24"/>
                <w:lang w:eastAsia="lv-LV"/>
              </w:rPr>
            </w:pPr>
            <w:r w:rsidRPr="00D27A46">
              <w:rPr>
                <w:rFonts w:ascii="Times New Roman" w:eastAsia="Times New Roman" w:hAnsi="Times New Roman" w:cs="Times New Roman"/>
                <w:i/>
                <w:sz w:val="24"/>
                <w:szCs w:val="24"/>
                <w:lang w:eastAsia="lv-LV"/>
              </w:rPr>
              <w:t xml:space="preserve">Stundu skaits mēnesī </w:t>
            </w:r>
            <w:r w:rsidRPr="00D27A46">
              <w:rPr>
                <w:rFonts w:ascii="Times New Roman" w:eastAsia="Times New Roman" w:hAnsi="Times New Roman" w:cs="Times New Roman"/>
                <w:bCs/>
                <w:i/>
                <w:sz w:val="24"/>
                <w:szCs w:val="24"/>
                <w:lang w:eastAsia="lv-LV"/>
              </w:rPr>
              <w:t>ārpus normālā darba laika</w:t>
            </w:r>
            <w:r w:rsidRPr="00D27A46">
              <w:rPr>
                <w:rFonts w:ascii="Times New Roman" w:eastAsia="Times New Roman" w:hAnsi="Times New Roman" w:cs="Times New Roman"/>
                <w:i/>
                <w:sz w:val="24"/>
                <w:szCs w:val="24"/>
                <w:lang w:eastAsia="lv-LV"/>
              </w:rPr>
              <w:t xml:space="preserve"> vienam ekspertam, kopā - </w:t>
            </w:r>
            <w:r w:rsidRPr="00D27A46">
              <w:rPr>
                <w:rFonts w:ascii="Times New Roman" w:eastAsia="Times New Roman" w:hAnsi="Times New Roman" w:cs="Times New Roman"/>
                <w:sz w:val="24"/>
                <w:szCs w:val="24"/>
                <w:lang w:eastAsia="lv-LV"/>
              </w:rPr>
              <w:t xml:space="preserve">583.00 (Vidējais stundu skaits gada mēnesī (730 h), no kura </w:t>
            </w:r>
            <w:proofErr w:type="spellStart"/>
            <w:r w:rsidRPr="00D27A46">
              <w:rPr>
                <w:rFonts w:ascii="Times New Roman" w:eastAsia="Times New Roman" w:hAnsi="Times New Roman" w:cs="Times New Roman"/>
                <w:sz w:val="24"/>
                <w:szCs w:val="24"/>
                <w:lang w:eastAsia="lv-LV"/>
              </w:rPr>
              <w:t>mīnusots</w:t>
            </w:r>
            <w:proofErr w:type="spellEnd"/>
            <w:r w:rsidRPr="00D27A46">
              <w:rPr>
                <w:rFonts w:ascii="Times New Roman" w:eastAsia="Times New Roman" w:hAnsi="Times New Roman" w:cs="Times New Roman"/>
                <w:sz w:val="24"/>
                <w:szCs w:val="24"/>
                <w:lang w:eastAsia="lv-LV"/>
              </w:rPr>
              <w:t xml:space="preserve"> vidējais darba stundu skaits mēnesī (147.00h)),</w:t>
            </w:r>
            <w:proofErr w:type="gramStart"/>
            <w:r w:rsidRPr="00D27A46">
              <w:rPr>
                <w:rFonts w:ascii="Times New Roman" w:eastAsia="Times New Roman" w:hAnsi="Times New Roman" w:cs="Times New Roman"/>
                <w:sz w:val="24"/>
                <w:szCs w:val="24"/>
                <w:lang w:eastAsia="lv-LV"/>
              </w:rPr>
              <w:t xml:space="preserve"> </w:t>
            </w:r>
            <w:r w:rsidRPr="00D27A46">
              <w:rPr>
                <w:rFonts w:ascii="Times New Roman" w:eastAsia="Times New Roman" w:hAnsi="Times New Roman" w:cs="Times New Roman"/>
                <w:bCs/>
                <w:iCs/>
                <w:sz w:val="24"/>
                <w:szCs w:val="24"/>
                <w:lang w:eastAsia="lv-LV"/>
              </w:rPr>
              <w:t xml:space="preserve"> </w:t>
            </w:r>
            <w:proofErr w:type="gramEnd"/>
            <w:r w:rsidRPr="00D27A46">
              <w:rPr>
                <w:rFonts w:ascii="Times New Roman" w:eastAsia="Times New Roman" w:hAnsi="Times New Roman" w:cs="Times New Roman"/>
                <w:bCs/>
                <w:iCs/>
                <w:sz w:val="24"/>
                <w:szCs w:val="24"/>
                <w:lang w:eastAsia="lv-LV"/>
              </w:rPr>
              <w:t xml:space="preserve">t.sk. gaidīšanas režīma stundas - </w:t>
            </w:r>
            <w:r w:rsidRPr="00D27A46">
              <w:rPr>
                <w:rFonts w:ascii="Times New Roman" w:eastAsia="Times New Roman" w:hAnsi="Times New Roman" w:cs="Times New Roman"/>
                <w:iCs/>
                <w:sz w:val="24"/>
                <w:szCs w:val="24"/>
                <w:lang w:eastAsia="lv-LV"/>
              </w:rPr>
              <w:t xml:space="preserve">563.00 un </w:t>
            </w:r>
            <w:r w:rsidRPr="00D27A46">
              <w:rPr>
                <w:rFonts w:ascii="Times New Roman" w:eastAsia="Times New Roman" w:hAnsi="Times New Roman" w:cs="Times New Roman"/>
                <w:bCs/>
                <w:iCs/>
                <w:sz w:val="24"/>
                <w:szCs w:val="24"/>
                <w:lang w:eastAsia="lv-LV"/>
              </w:rPr>
              <w:t>ekspertīzes stundas, kas veiktas ārpus normālā darba laika – 20 (</w:t>
            </w:r>
            <w:r w:rsidRPr="00D27A46">
              <w:rPr>
                <w:rFonts w:ascii="Times New Roman" w:eastAsia="Times New Roman" w:hAnsi="Times New Roman" w:cs="Times New Roman"/>
                <w:iCs/>
                <w:sz w:val="24"/>
                <w:szCs w:val="24"/>
                <w:lang w:eastAsia="lv-LV"/>
              </w:rPr>
              <w:t>ekspertīžu skaits mēnesī vienam ekspertam  (5) x ekspertīzes ilgums (4 h));</w:t>
            </w:r>
          </w:p>
          <w:p w:rsidR="00D27A46" w:rsidRDefault="00D27A46" w:rsidP="008C4836">
            <w:pPr>
              <w:pStyle w:val="ListParagraph"/>
              <w:spacing w:after="0" w:line="240" w:lineRule="auto"/>
              <w:ind w:left="14"/>
              <w:jc w:val="both"/>
              <w:rPr>
                <w:rFonts w:ascii="Times New Roman" w:eastAsia="Times New Roman" w:hAnsi="Times New Roman" w:cs="Times New Roman"/>
                <w:sz w:val="24"/>
                <w:szCs w:val="24"/>
                <w:lang w:eastAsia="lv-LV"/>
              </w:rPr>
            </w:pPr>
            <w:r w:rsidRPr="00D27A46">
              <w:rPr>
                <w:rFonts w:ascii="Times New Roman" w:eastAsia="Times New Roman" w:hAnsi="Times New Roman" w:cs="Times New Roman"/>
                <w:i/>
                <w:sz w:val="24"/>
                <w:szCs w:val="24"/>
                <w:lang w:eastAsia="lv-LV"/>
              </w:rPr>
              <w:t xml:space="preserve">Plānotais ekspertīžu skaits gadā, gab.- </w:t>
            </w:r>
            <w:r w:rsidRPr="00D27A46">
              <w:rPr>
                <w:rFonts w:ascii="Times New Roman" w:eastAsia="Times New Roman" w:hAnsi="Times New Roman" w:cs="Times New Roman"/>
                <w:sz w:val="24"/>
                <w:szCs w:val="24"/>
                <w:lang w:eastAsia="lv-LV"/>
              </w:rPr>
              <w:t>300 (Vidējais ekspertīžu skaits pēc statistikas datiem par izbraukumu skaitu 2014.un 2015.gadā</w:t>
            </w:r>
            <w:r>
              <w:rPr>
                <w:rFonts w:ascii="Times New Roman" w:eastAsia="Times New Roman" w:hAnsi="Times New Roman" w:cs="Times New Roman"/>
                <w:sz w:val="24"/>
                <w:szCs w:val="24"/>
                <w:lang w:eastAsia="lv-LV"/>
              </w:rPr>
              <w:t>).</w:t>
            </w:r>
          </w:p>
          <w:p w:rsidR="00D27A46" w:rsidRPr="00D27A46" w:rsidRDefault="00D27A46" w:rsidP="008C4836">
            <w:pPr>
              <w:pStyle w:val="ListParagraph"/>
              <w:spacing w:after="0" w:line="240" w:lineRule="auto"/>
              <w:ind w:left="14"/>
              <w:jc w:val="both"/>
              <w:rPr>
                <w:rFonts w:ascii="Times New Roman" w:eastAsia="Times New Roman" w:hAnsi="Times New Roman" w:cs="Times New Roman"/>
                <w:sz w:val="24"/>
                <w:szCs w:val="24"/>
                <w:lang w:eastAsia="lv-LV"/>
              </w:rPr>
            </w:pPr>
          </w:p>
          <w:p w:rsidR="00D27A46" w:rsidRPr="00D27A46" w:rsidRDefault="00D27A46" w:rsidP="008C4836">
            <w:pPr>
              <w:pStyle w:val="ListParagraph"/>
              <w:spacing w:after="0" w:line="240" w:lineRule="auto"/>
              <w:ind w:left="14"/>
              <w:jc w:val="both"/>
              <w:rPr>
                <w:rFonts w:ascii="Times New Roman" w:eastAsia="Times New Roman" w:hAnsi="Times New Roman" w:cs="Times New Roman"/>
                <w:bCs/>
                <w:sz w:val="24"/>
                <w:szCs w:val="24"/>
                <w:lang w:eastAsia="lv-LV"/>
              </w:rPr>
            </w:pPr>
            <w:r w:rsidRPr="00D27A46">
              <w:rPr>
                <w:rFonts w:ascii="Times New Roman" w:eastAsia="Times New Roman" w:hAnsi="Times New Roman" w:cs="Times New Roman"/>
                <w:bCs/>
                <w:sz w:val="24"/>
                <w:szCs w:val="24"/>
                <w:lang w:eastAsia="lv-LV"/>
              </w:rPr>
              <w:t>Izmaksas izbraukumam uz notikuma vietu (virs normālā darba laika) 1 ekspertam mēnesī:</w:t>
            </w:r>
          </w:p>
          <w:p w:rsidR="00D27A46" w:rsidRDefault="00D27A46" w:rsidP="008C4836">
            <w:pPr>
              <w:pStyle w:val="ListParagraph"/>
              <w:spacing w:after="0" w:line="240" w:lineRule="auto"/>
              <w:ind w:left="14"/>
              <w:jc w:val="both"/>
              <w:rPr>
                <w:rFonts w:ascii="Times New Roman" w:eastAsia="Times New Roman" w:hAnsi="Times New Roman" w:cs="Times New Roman"/>
                <w:sz w:val="24"/>
                <w:szCs w:val="24"/>
                <w:lang w:eastAsia="lv-LV"/>
              </w:rPr>
            </w:pPr>
            <w:r w:rsidRPr="00D27A46">
              <w:rPr>
                <w:rFonts w:ascii="Times New Roman" w:eastAsia="Times New Roman" w:hAnsi="Times New Roman" w:cs="Times New Roman"/>
                <w:i/>
                <w:sz w:val="24"/>
                <w:szCs w:val="24"/>
                <w:lang w:eastAsia="lv-LV"/>
              </w:rPr>
              <w:t>Viena izbraukuma (ekspertīzes) stundas likme</w:t>
            </w:r>
            <w:r>
              <w:rPr>
                <w:rFonts w:ascii="Times New Roman" w:eastAsia="Times New Roman" w:hAnsi="Times New Roman" w:cs="Times New Roman"/>
                <w:i/>
                <w:sz w:val="24"/>
                <w:szCs w:val="24"/>
                <w:lang w:eastAsia="lv-LV"/>
              </w:rPr>
              <w:t>, EUR</w:t>
            </w:r>
            <w:r>
              <w:rPr>
                <w:rFonts w:ascii="Times New Roman" w:eastAsia="Times New Roman" w:hAnsi="Times New Roman" w:cs="Times New Roman"/>
                <w:sz w:val="24"/>
                <w:szCs w:val="24"/>
                <w:lang w:eastAsia="lv-LV"/>
              </w:rPr>
              <w:t xml:space="preserve"> – 28.00 (</w:t>
            </w:r>
            <w:r w:rsidRPr="00861652">
              <w:rPr>
                <w:rFonts w:ascii="Times New Roman" w:eastAsia="Times New Roman" w:hAnsi="Times New Roman" w:cs="Times New Roman"/>
                <w:sz w:val="24"/>
                <w:szCs w:val="24"/>
                <w:lang w:eastAsia="lv-LV"/>
              </w:rPr>
              <w:t>Samaksa par virsstundu darbu un darbu svētku dienās - stundas likme ar piemaksu 100% apmērā (11.20 x 2 = 22.40) + piemaksa par nakts darbu 50% apmērā (11.20 x 0.5 = 5.60</w:t>
            </w:r>
            <w:proofErr w:type="gramStart"/>
            <w:r w:rsidRPr="00861652">
              <w:rPr>
                <w:rFonts w:ascii="Times New Roman" w:eastAsia="Times New Roman" w:hAnsi="Times New Roman" w:cs="Times New Roman"/>
                <w:sz w:val="24"/>
                <w:szCs w:val="24"/>
                <w:lang w:eastAsia="lv-LV"/>
              </w:rPr>
              <w:t xml:space="preserve"> )</w:t>
            </w:r>
            <w:proofErr w:type="gramEnd"/>
            <w:r>
              <w:rPr>
                <w:rFonts w:ascii="Times New Roman" w:eastAsia="Times New Roman" w:hAnsi="Times New Roman" w:cs="Times New Roman"/>
                <w:sz w:val="24"/>
                <w:szCs w:val="24"/>
                <w:lang w:eastAsia="lv-LV"/>
              </w:rPr>
              <w:t>);</w:t>
            </w:r>
          </w:p>
          <w:p w:rsidR="00D27A46" w:rsidRPr="0005744D" w:rsidRDefault="0005744D" w:rsidP="008C4836">
            <w:pPr>
              <w:pStyle w:val="ListParagraph"/>
              <w:spacing w:after="0" w:line="240" w:lineRule="auto"/>
              <w:ind w:left="14"/>
              <w:jc w:val="both"/>
              <w:rPr>
                <w:rFonts w:ascii="Times New Roman" w:eastAsia="Times New Roman" w:hAnsi="Times New Roman" w:cs="Times New Roman"/>
                <w:sz w:val="24"/>
                <w:szCs w:val="24"/>
                <w:lang w:eastAsia="lv-LV"/>
              </w:rPr>
            </w:pPr>
            <w:r w:rsidRPr="0005744D">
              <w:rPr>
                <w:rFonts w:ascii="Times New Roman" w:eastAsia="Times New Roman" w:hAnsi="Times New Roman" w:cs="Times New Roman"/>
                <w:i/>
                <w:sz w:val="24"/>
                <w:szCs w:val="24"/>
                <w:lang w:eastAsia="lv-LV"/>
              </w:rPr>
              <w:t>Izmaksas izbraukumiem mēnesī 1 tiesu medicīnas eksperta slodzei</w:t>
            </w:r>
            <w:r>
              <w:rPr>
                <w:rFonts w:ascii="Times New Roman" w:eastAsia="Times New Roman" w:hAnsi="Times New Roman" w:cs="Times New Roman"/>
                <w:sz w:val="24"/>
                <w:szCs w:val="24"/>
                <w:lang w:eastAsia="lv-LV"/>
              </w:rPr>
              <w:t>, EUR – 560.00 (</w:t>
            </w:r>
            <w:r w:rsidRPr="00861652">
              <w:rPr>
                <w:rFonts w:ascii="Times New Roman" w:eastAsia="Times New Roman" w:hAnsi="Times New Roman" w:cs="Times New Roman"/>
                <w:sz w:val="24"/>
                <w:szCs w:val="24"/>
                <w:lang w:eastAsia="lv-LV"/>
              </w:rPr>
              <w:t>Viena izbraukuma stundas likme (28.00) x ekspertīzes ilgums stundās (4) x plānotais ekspertīžu skaits mēnesī (5) 1 tiesu medicīnas ekspertam</w:t>
            </w:r>
            <w:r>
              <w:rPr>
                <w:rFonts w:ascii="Times New Roman" w:eastAsia="Times New Roman" w:hAnsi="Times New Roman" w:cs="Times New Roman"/>
                <w:sz w:val="24"/>
                <w:szCs w:val="24"/>
                <w:lang w:eastAsia="lv-LV"/>
              </w:rPr>
              <w:t>).</w:t>
            </w:r>
          </w:p>
          <w:p w:rsidR="00D27A46" w:rsidRPr="00D27A46" w:rsidRDefault="00D27A46" w:rsidP="008C4836">
            <w:pPr>
              <w:pStyle w:val="ListParagraph"/>
              <w:spacing w:after="0" w:line="240" w:lineRule="auto"/>
              <w:ind w:left="14"/>
              <w:jc w:val="both"/>
              <w:rPr>
                <w:rFonts w:ascii="Times New Roman" w:eastAsia="Times New Roman" w:hAnsi="Times New Roman" w:cs="Times New Roman"/>
                <w:i/>
                <w:sz w:val="24"/>
                <w:szCs w:val="24"/>
                <w:lang w:eastAsia="lv-LV"/>
              </w:rPr>
            </w:pPr>
          </w:p>
          <w:p w:rsidR="00D27A46" w:rsidRPr="00D27A46" w:rsidRDefault="0005744D" w:rsidP="008C4836">
            <w:pPr>
              <w:pStyle w:val="ListParagraph"/>
              <w:spacing w:after="0" w:line="240" w:lineRule="auto"/>
              <w:ind w:left="14"/>
              <w:jc w:val="both"/>
              <w:rPr>
                <w:rFonts w:ascii="Times New Roman" w:eastAsia="Times New Roman" w:hAnsi="Times New Roman" w:cs="Times New Roman"/>
                <w:sz w:val="24"/>
                <w:szCs w:val="24"/>
                <w:lang w:eastAsia="lv-LV"/>
              </w:rPr>
            </w:pPr>
            <w:r w:rsidRPr="00861652">
              <w:rPr>
                <w:rFonts w:ascii="Times New Roman" w:eastAsia="Times New Roman" w:hAnsi="Times New Roman" w:cs="Times New Roman"/>
                <w:bCs/>
                <w:sz w:val="24"/>
                <w:szCs w:val="24"/>
                <w:lang w:eastAsia="lv-LV"/>
              </w:rPr>
              <w:t>Izmaksas gaidīšanas režīmam</w:t>
            </w:r>
            <w:proofErr w:type="gramStart"/>
            <w:r w:rsidRPr="00861652">
              <w:rPr>
                <w:rFonts w:ascii="Times New Roman" w:eastAsia="Times New Roman" w:hAnsi="Times New Roman" w:cs="Times New Roman"/>
                <w:bCs/>
                <w:sz w:val="24"/>
                <w:szCs w:val="24"/>
                <w:lang w:eastAsia="lv-LV"/>
              </w:rPr>
              <w:t xml:space="preserve">  </w:t>
            </w:r>
            <w:proofErr w:type="gramEnd"/>
            <w:r w:rsidRPr="00861652">
              <w:rPr>
                <w:rFonts w:ascii="Times New Roman" w:eastAsia="Times New Roman" w:hAnsi="Times New Roman" w:cs="Times New Roman"/>
                <w:bCs/>
                <w:sz w:val="24"/>
                <w:szCs w:val="24"/>
                <w:lang w:eastAsia="lv-LV"/>
              </w:rPr>
              <w:t>(virs normālā dar</w:t>
            </w:r>
            <w:r>
              <w:rPr>
                <w:rFonts w:ascii="Times New Roman" w:eastAsia="Times New Roman" w:hAnsi="Times New Roman" w:cs="Times New Roman"/>
                <w:bCs/>
                <w:sz w:val="24"/>
                <w:szCs w:val="24"/>
                <w:lang w:eastAsia="lv-LV"/>
              </w:rPr>
              <w:t>ba laika)  1 ekspertam mēnesī (</w:t>
            </w:r>
            <w:r w:rsidRPr="00861652">
              <w:rPr>
                <w:rFonts w:ascii="Times New Roman" w:eastAsia="Times New Roman" w:hAnsi="Times New Roman" w:cs="Times New Roman"/>
                <w:sz w:val="24"/>
                <w:szCs w:val="24"/>
                <w:lang w:eastAsia="lv-LV"/>
              </w:rPr>
              <w:t>atlīdzība par laiku, kuru amatpersona (darbinieks) nepavada darbavietā vai citā institūcijas norādītajā vietā un kuru amatpersona (darbinieks) izmanto pēc saviem ieskatiem, bet pēc attiecīga pieprasījuma ierodas norādītajā vietā un nekavējoties uzsāk pienākumu pildīšanu</w:t>
            </w:r>
            <w:r>
              <w:rPr>
                <w:rFonts w:ascii="Times New Roman" w:eastAsia="Times New Roman" w:hAnsi="Times New Roman" w:cs="Times New Roman"/>
                <w:sz w:val="24"/>
                <w:szCs w:val="24"/>
                <w:lang w:eastAsia="lv-LV"/>
              </w:rPr>
              <w:t>):</w:t>
            </w:r>
          </w:p>
          <w:p w:rsidR="00D27A46" w:rsidRDefault="00336190" w:rsidP="008C4836">
            <w:pPr>
              <w:pStyle w:val="ListParagraph"/>
              <w:spacing w:after="0" w:line="240" w:lineRule="auto"/>
              <w:ind w:left="14"/>
              <w:jc w:val="both"/>
              <w:rPr>
                <w:rFonts w:ascii="Times New Roman" w:eastAsia="Times New Roman" w:hAnsi="Times New Roman" w:cs="Times New Roman"/>
                <w:sz w:val="24"/>
                <w:szCs w:val="24"/>
                <w:lang w:eastAsia="lv-LV"/>
              </w:rPr>
            </w:pPr>
            <w:r w:rsidRPr="00336190">
              <w:rPr>
                <w:rFonts w:ascii="Times New Roman" w:eastAsia="Times New Roman" w:hAnsi="Times New Roman" w:cs="Times New Roman"/>
                <w:i/>
                <w:sz w:val="24"/>
                <w:szCs w:val="24"/>
                <w:lang w:eastAsia="lv-LV"/>
              </w:rPr>
              <w:lastRenderedPageBreak/>
              <w:t>Gaidīšanas režīma stundas likme</w:t>
            </w:r>
            <w:r>
              <w:rPr>
                <w:rFonts w:ascii="Times New Roman" w:eastAsia="Times New Roman" w:hAnsi="Times New Roman" w:cs="Times New Roman"/>
                <w:sz w:val="24"/>
                <w:szCs w:val="24"/>
                <w:lang w:eastAsia="lv-LV"/>
              </w:rPr>
              <w:t>, EUR – 2.24 (</w:t>
            </w:r>
            <w:r w:rsidRPr="00861652">
              <w:rPr>
                <w:rFonts w:ascii="Times New Roman" w:eastAsia="Times New Roman" w:hAnsi="Times New Roman" w:cs="Times New Roman"/>
                <w:sz w:val="24"/>
                <w:szCs w:val="24"/>
                <w:lang w:eastAsia="lv-LV"/>
              </w:rPr>
              <w:t>Vienas stundas likme x 20% (11.20 x 0.2 = 2.24)</w:t>
            </w:r>
            <w:r>
              <w:rPr>
                <w:rFonts w:ascii="Times New Roman" w:eastAsia="Times New Roman" w:hAnsi="Times New Roman" w:cs="Times New Roman"/>
                <w:sz w:val="24"/>
                <w:szCs w:val="24"/>
                <w:lang w:eastAsia="lv-LV"/>
              </w:rPr>
              <w:t>);</w:t>
            </w:r>
          </w:p>
          <w:p w:rsidR="00336190" w:rsidRDefault="00336190" w:rsidP="008C4836">
            <w:pPr>
              <w:pStyle w:val="ListParagraph"/>
              <w:spacing w:after="0" w:line="240" w:lineRule="auto"/>
              <w:ind w:left="14"/>
              <w:jc w:val="both"/>
              <w:rPr>
                <w:rFonts w:ascii="Times New Roman" w:eastAsia="Times New Roman" w:hAnsi="Times New Roman" w:cs="Times New Roman"/>
                <w:sz w:val="24"/>
                <w:szCs w:val="24"/>
                <w:lang w:eastAsia="lv-LV"/>
              </w:rPr>
            </w:pPr>
            <w:r w:rsidRPr="00336190">
              <w:rPr>
                <w:rFonts w:ascii="Times New Roman" w:eastAsia="Times New Roman" w:hAnsi="Times New Roman" w:cs="Times New Roman"/>
                <w:i/>
                <w:sz w:val="24"/>
                <w:szCs w:val="24"/>
                <w:lang w:eastAsia="lv-LV"/>
              </w:rPr>
              <w:t>Izmaksas gaidīšanas režīmā 1 tiesu medicīnas eksperta slodzei</w:t>
            </w:r>
            <w:r>
              <w:rPr>
                <w:rFonts w:ascii="Times New Roman" w:eastAsia="Times New Roman" w:hAnsi="Times New Roman" w:cs="Times New Roman"/>
                <w:sz w:val="24"/>
                <w:szCs w:val="24"/>
                <w:lang w:eastAsia="lv-LV"/>
              </w:rPr>
              <w:t xml:space="preserve">, EUR - </w:t>
            </w:r>
            <w:r w:rsidRPr="00861652">
              <w:rPr>
                <w:rFonts w:ascii="Times New Roman" w:eastAsia="Times New Roman" w:hAnsi="Times New Roman" w:cs="Times New Roman"/>
                <w:bCs/>
                <w:sz w:val="24"/>
                <w:szCs w:val="24"/>
                <w:lang w:eastAsia="lv-LV"/>
              </w:rPr>
              <w:t>1261.12</w:t>
            </w:r>
            <w:r>
              <w:rPr>
                <w:rFonts w:ascii="Times New Roman" w:eastAsia="Times New Roman" w:hAnsi="Times New Roman" w:cs="Times New Roman"/>
                <w:bCs/>
                <w:sz w:val="24"/>
                <w:szCs w:val="24"/>
                <w:lang w:eastAsia="lv-LV"/>
              </w:rPr>
              <w:t xml:space="preserve"> (</w:t>
            </w:r>
            <w:r w:rsidRPr="00861652">
              <w:rPr>
                <w:rFonts w:ascii="Times New Roman" w:eastAsia="Times New Roman" w:hAnsi="Times New Roman" w:cs="Times New Roman"/>
                <w:sz w:val="24"/>
                <w:szCs w:val="24"/>
                <w:lang w:eastAsia="lv-LV"/>
              </w:rPr>
              <w:t>Gaidīšanas stundu skaits mēnesī x gaidīšanas režīma stundas likme (565 x 2.24 = 1261.12)</w:t>
            </w:r>
            <w:r>
              <w:rPr>
                <w:rFonts w:ascii="Times New Roman" w:eastAsia="Times New Roman" w:hAnsi="Times New Roman" w:cs="Times New Roman"/>
                <w:sz w:val="24"/>
                <w:szCs w:val="24"/>
                <w:lang w:eastAsia="lv-LV"/>
              </w:rPr>
              <w:t>).</w:t>
            </w:r>
          </w:p>
          <w:p w:rsidR="00336190" w:rsidRDefault="00336190" w:rsidP="008C4836">
            <w:pPr>
              <w:pStyle w:val="ListParagraph"/>
              <w:spacing w:after="0" w:line="240" w:lineRule="auto"/>
              <w:ind w:left="14"/>
              <w:jc w:val="both"/>
              <w:rPr>
                <w:rFonts w:ascii="Times New Roman" w:eastAsia="Times New Roman" w:hAnsi="Times New Roman" w:cs="Times New Roman"/>
                <w:sz w:val="24"/>
                <w:szCs w:val="24"/>
                <w:lang w:eastAsia="lv-LV"/>
              </w:rPr>
            </w:pPr>
          </w:p>
          <w:p w:rsidR="00336190" w:rsidRDefault="00336190" w:rsidP="008C4836">
            <w:pPr>
              <w:pStyle w:val="ListParagraph"/>
              <w:spacing w:after="0" w:line="240" w:lineRule="auto"/>
              <w:ind w:left="14"/>
              <w:jc w:val="both"/>
              <w:rPr>
                <w:rFonts w:ascii="Times New Roman" w:eastAsia="Times New Roman" w:hAnsi="Times New Roman" w:cs="Times New Roman"/>
                <w:bCs/>
                <w:sz w:val="24"/>
                <w:szCs w:val="24"/>
                <w:lang w:eastAsia="lv-LV"/>
              </w:rPr>
            </w:pPr>
            <w:r w:rsidRPr="00861652">
              <w:rPr>
                <w:rFonts w:ascii="Times New Roman" w:eastAsia="Times New Roman" w:hAnsi="Times New Roman" w:cs="Times New Roman"/>
                <w:bCs/>
                <w:sz w:val="24"/>
                <w:szCs w:val="24"/>
                <w:lang w:eastAsia="lv-LV"/>
              </w:rPr>
              <w:t>Plānotās izmaksas atlīdzībai mēnesī 1 eksperta slodzei</w:t>
            </w:r>
            <w:r>
              <w:rPr>
                <w:rFonts w:ascii="Times New Roman" w:eastAsia="Times New Roman" w:hAnsi="Times New Roman" w:cs="Times New Roman"/>
                <w:bCs/>
                <w:sz w:val="24"/>
                <w:szCs w:val="24"/>
                <w:lang w:eastAsia="lv-LV"/>
              </w:rPr>
              <w:t>:</w:t>
            </w:r>
          </w:p>
          <w:p w:rsidR="00336190" w:rsidRDefault="00336190" w:rsidP="008C4836">
            <w:pPr>
              <w:pStyle w:val="ListParagraph"/>
              <w:spacing w:after="0" w:line="240" w:lineRule="auto"/>
              <w:ind w:left="14"/>
              <w:jc w:val="both"/>
              <w:rPr>
                <w:rFonts w:ascii="Times New Roman" w:eastAsia="Times New Roman" w:hAnsi="Times New Roman" w:cs="Times New Roman"/>
                <w:sz w:val="24"/>
                <w:szCs w:val="24"/>
                <w:lang w:eastAsia="lv-LV"/>
              </w:rPr>
            </w:pPr>
            <w:r w:rsidRPr="00336190">
              <w:rPr>
                <w:rFonts w:ascii="Times New Roman" w:eastAsia="Times New Roman" w:hAnsi="Times New Roman" w:cs="Times New Roman"/>
                <w:i/>
                <w:sz w:val="24"/>
                <w:szCs w:val="24"/>
                <w:lang w:eastAsia="lv-LV"/>
              </w:rPr>
              <w:t xml:space="preserve">Izmaksas mēnesī 1 tiesu medicīnas eksperta slodzei </w:t>
            </w:r>
            <w:proofErr w:type="spellStart"/>
            <w:r w:rsidRPr="00336190">
              <w:rPr>
                <w:rFonts w:ascii="Times New Roman" w:eastAsia="Times New Roman" w:hAnsi="Times New Roman" w:cs="Times New Roman"/>
                <w:i/>
                <w:sz w:val="24"/>
                <w:szCs w:val="24"/>
                <w:lang w:eastAsia="lv-LV"/>
              </w:rPr>
              <w:t>dežūrrežīmā</w:t>
            </w:r>
            <w:proofErr w:type="spellEnd"/>
            <w:r>
              <w:rPr>
                <w:rFonts w:ascii="Times New Roman" w:eastAsia="Times New Roman" w:hAnsi="Times New Roman" w:cs="Times New Roman"/>
                <w:i/>
                <w:sz w:val="24"/>
                <w:szCs w:val="24"/>
                <w:lang w:eastAsia="lv-LV"/>
              </w:rPr>
              <w:t xml:space="preserve">, EUR - </w:t>
            </w:r>
            <w:r w:rsidRPr="00861652">
              <w:rPr>
                <w:rFonts w:ascii="Times New Roman" w:eastAsia="Times New Roman" w:hAnsi="Times New Roman" w:cs="Times New Roman"/>
                <w:bCs/>
                <w:sz w:val="24"/>
                <w:szCs w:val="24"/>
                <w:lang w:eastAsia="lv-LV"/>
              </w:rPr>
              <w:t>1821.12</w:t>
            </w:r>
            <w:r w:rsidRPr="00861652">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w:t>
            </w:r>
            <w:r w:rsidRPr="00861652">
              <w:rPr>
                <w:rFonts w:ascii="Times New Roman" w:eastAsia="Times New Roman" w:hAnsi="Times New Roman" w:cs="Times New Roman"/>
                <w:sz w:val="24"/>
                <w:szCs w:val="24"/>
                <w:lang w:eastAsia="lv-LV"/>
              </w:rPr>
              <w:t>Izmaksas gaidīšanas režīmā 1 tiesu medicīnas ekspertam mēnesī (560 ) + Izmaksas izbraukumiem mēnesī 1 tiesu medicīnas ekspertam (1261.12)</w:t>
            </w:r>
            <w:r>
              <w:rPr>
                <w:rFonts w:ascii="Times New Roman" w:eastAsia="Times New Roman" w:hAnsi="Times New Roman" w:cs="Times New Roman"/>
                <w:sz w:val="24"/>
                <w:szCs w:val="24"/>
                <w:lang w:eastAsia="lv-LV"/>
              </w:rPr>
              <w:t>);</w:t>
            </w:r>
          </w:p>
          <w:p w:rsidR="00336190" w:rsidRDefault="00336190" w:rsidP="008C4836">
            <w:pPr>
              <w:pStyle w:val="ListParagraph"/>
              <w:spacing w:after="0" w:line="240" w:lineRule="auto"/>
              <w:ind w:left="14"/>
              <w:jc w:val="both"/>
              <w:rPr>
                <w:rFonts w:ascii="Times New Roman" w:eastAsia="Times New Roman" w:hAnsi="Times New Roman" w:cs="Times New Roman"/>
                <w:sz w:val="24"/>
                <w:szCs w:val="24"/>
                <w:lang w:eastAsia="lv-LV"/>
              </w:rPr>
            </w:pPr>
            <w:r w:rsidRPr="00336190">
              <w:rPr>
                <w:rFonts w:ascii="Times New Roman" w:eastAsia="Times New Roman" w:hAnsi="Times New Roman" w:cs="Times New Roman"/>
                <w:i/>
                <w:sz w:val="24"/>
                <w:szCs w:val="24"/>
                <w:lang w:eastAsia="lv-LV"/>
              </w:rPr>
              <w:t>Darba devēja VSAOI</w:t>
            </w:r>
            <w:r>
              <w:rPr>
                <w:rFonts w:ascii="Times New Roman" w:eastAsia="Times New Roman" w:hAnsi="Times New Roman" w:cs="Times New Roman"/>
                <w:sz w:val="24"/>
                <w:szCs w:val="24"/>
                <w:lang w:eastAsia="lv-LV"/>
              </w:rPr>
              <w:t xml:space="preserve">, EUR - </w:t>
            </w:r>
            <w:r w:rsidRPr="00861652">
              <w:rPr>
                <w:rFonts w:ascii="Times New Roman" w:eastAsia="Times New Roman" w:hAnsi="Times New Roman" w:cs="Times New Roman"/>
                <w:sz w:val="24"/>
                <w:szCs w:val="24"/>
                <w:lang w:eastAsia="lv-LV"/>
              </w:rPr>
              <w:t>429.60</w:t>
            </w:r>
            <w:r>
              <w:rPr>
                <w:rFonts w:ascii="Times New Roman" w:eastAsia="Times New Roman" w:hAnsi="Times New Roman" w:cs="Times New Roman"/>
                <w:sz w:val="24"/>
                <w:szCs w:val="24"/>
                <w:lang w:eastAsia="lv-LV"/>
              </w:rPr>
              <w:t>;</w:t>
            </w:r>
          </w:p>
          <w:p w:rsidR="00336190" w:rsidRDefault="00336190" w:rsidP="008C4836">
            <w:pPr>
              <w:pStyle w:val="ListParagraph"/>
              <w:spacing w:after="0" w:line="240" w:lineRule="auto"/>
              <w:ind w:left="14"/>
              <w:jc w:val="both"/>
              <w:rPr>
                <w:rFonts w:ascii="Times New Roman" w:eastAsia="Times New Roman" w:hAnsi="Times New Roman" w:cs="Times New Roman"/>
                <w:bCs/>
                <w:sz w:val="24"/>
                <w:szCs w:val="24"/>
                <w:lang w:eastAsia="lv-LV"/>
              </w:rPr>
            </w:pPr>
            <w:r w:rsidRPr="00336190">
              <w:rPr>
                <w:rFonts w:ascii="Times New Roman" w:eastAsia="Times New Roman" w:hAnsi="Times New Roman" w:cs="Times New Roman"/>
                <w:bCs/>
                <w:i/>
                <w:sz w:val="24"/>
                <w:szCs w:val="24"/>
                <w:lang w:eastAsia="lv-LV"/>
              </w:rPr>
              <w:t>Kopā atlīdzība mēnesī 1 tiesu medicīnas ekspertam</w:t>
            </w:r>
            <w:r>
              <w:rPr>
                <w:rFonts w:ascii="Times New Roman" w:eastAsia="Times New Roman" w:hAnsi="Times New Roman" w:cs="Times New Roman"/>
                <w:bCs/>
                <w:sz w:val="24"/>
                <w:szCs w:val="24"/>
                <w:lang w:eastAsia="lv-LV"/>
              </w:rPr>
              <w:t xml:space="preserve">, EUR - </w:t>
            </w:r>
            <w:r w:rsidRPr="00861652">
              <w:rPr>
                <w:rFonts w:ascii="Times New Roman" w:eastAsia="Times New Roman" w:hAnsi="Times New Roman" w:cs="Times New Roman"/>
                <w:bCs/>
                <w:sz w:val="24"/>
                <w:szCs w:val="24"/>
                <w:lang w:eastAsia="lv-LV"/>
              </w:rPr>
              <w:t>2250.72</w:t>
            </w:r>
            <w:r>
              <w:rPr>
                <w:rFonts w:ascii="Times New Roman" w:eastAsia="Times New Roman" w:hAnsi="Times New Roman" w:cs="Times New Roman"/>
                <w:bCs/>
                <w:sz w:val="24"/>
                <w:szCs w:val="24"/>
                <w:lang w:eastAsia="lv-LV"/>
              </w:rPr>
              <w:t xml:space="preserve">. </w:t>
            </w:r>
          </w:p>
          <w:p w:rsidR="00336190" w:rsidRPr="00336190" w:rsidRDefault="00336190" w:rsidP="008C4836">
            <w:pPr>
              <w:pStyle w:val="ListParagraph"/>
              <w:spacing w:after="0" w:line="240" w:lineRule="auto"/>
              <w:ind w:left="14"/>
              <w:jc w:val="both"/>
              <w:rPr>
                <w:rFonts w:ascii="Times New Roman" w:eastAsia="Times New Roman" w:hAnsi="Times New Roman" w:cs="Times New Roman"/>
                <w:i/>
                <w:sz w:val="24"/>
                <w:szCs w:val="24"/>
                <w:lang w:eastAsia="lv-LV"/>
              </w:rPr>
            </w:pPr>
          </w:p>
          <w:p w:rsidR="006F28A0" w:rsidRPr="00336190" w:rsidRDefault="00336190" w:rsidP="008C4836">
            <w:pPr>
              <w:pStyle w:val="ListParagraph"/>
              <w:spacing w:after="0" w:line="240" w:lineRule="auto"/>
              <w:ind w:left="14"/>
              <w:jc w:val="both"/>
              <w:rPr>
                <w:rFonts w:ascii="Times New Roman" w:eastAsia="Times New Roman" w:hAnsi="Times New Roman" w:cs="Times New Roman"/>
                <w:bCs/>
                <w:sz w:val="24"/>
                <w:szCs w:val="24"/>
                <w:lang w:eastAsia="lv-LV"/>
              </w:rPr>
            </w:pPr>
            <w:r w:rsidRPr="00336190">
              <w:rPr>
                <w:rFonts w:ascii="Times New Roman" w:eastAsia="Times New Roman" w:hAnsi="Times New Roman" w:cs="Times New Roman"/>
                <w:bCs/>
                <w:sz w:val="24"/>
                <w:szCs w:val="24"/>
                <w:lang w:eastAsia="lv-LV"/>
              </w:rPr>
              <w:t xml:space="preserve">Plānotās izmaksas gadā 5 ekspertiem, EUR - 135 043, </w:t>
            </w:r>
            <w:r w:rsidRPr="00336190">
              <w:rPr>
                <w:rFonts w:ascii="Times New Roman" w:eastAsia="Times New Roman" w:hAnsi="Times New Roman" w:cs="Times New Roman"/>
                <w:iCs/>
                <w:sz w:val="24"/>
                <w:szCs w:val="24"/>
                <w:lang w:eastAsia="lv-LV"/>
              </w:rPr>
              <w:t xml:space="preserve">t.sk. EKK 1100 (atlīdzība par laiku, ko darbinieks nepavada </w:t>
            </w:r>
            <w:proofErr w:type="gramStart"/>
            <w:r w:rsidRPr="00336190">
              <w:rPr>
                <w:rFonts w:ascii="Times New Roman" w:eastAsia="Times New Roman" w:hAnsi="Times New Roman" w:cs="Times New Roman"/>
                <w:iCs/>
                <w:sz w:val="24"/>
                <w:szCs w:val="24"/>
                <w:lang w:eastAsia="lv-LV"/>
              </w:rPr>
              <w:t>darba vietā</w:t>
            </w:r>
            <w:proofErr w:type="gramEnd"/>
            <w:r w:rsidRPr="00336190">
              <w:rPr>
                <w:rFonts w:ascii="Times New Roman" w:eastAsia="Times New Roman" w:hAnsi="Times New Roman" w:cs="Times New Roman"/>
                <w:iCs/>
                <w:sz w:val="24"/>
                <w:szCs w:val="24"/>
                <w:lang w:eastAsia="lv-LV"/>
              </w:rPr>
              <w:t>) 109 267 un EKK 1200 (darba devēja VSAOI) - 25 776.</w:t>
            </w:r>
          </w:p>
          <w:p w:rsidR="00336190" w:rsidRPr="00D27A46" w:rsidRDefault="00336190" w:rsidP="008C4836">
            <w:pPr>
              <w:pStyle w:val="ListParagraph"/>
              <w:spacing w:after="0" w:line="240" w:lineRule="auto"/>
              <w:ind w:left="14"/>
              <w:jc w:val="both"/>
              <w:rPr>
                <w:rFonts w:ascii="Times New Roman" w:eastAsia="Times New Roman" w:hAnsi="Times New Roman" w:cs="Times New Roman"/>
                <w:sz w:val="24"/>
                <w:szCs w:val="24"/>
                <w:lang w:eastAsia="lv-LV"/>
              </w:rPr>
            </w:pPr>
          </w:p>
          <w:p w:rsidR="00336190" w:rsidRDefault="00336190" w:rsidP="008C4836">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w:t>
            </w:r>
            <w:r w:rsidR="00C750AC" w:rsidRPr="00336190">
              <w:rPr>
                <w:rFonts w:ascii="Times New Roman" w:eastAsia="Times New Roman" w:hAnsi="Times New Roman" w:cs="Times New Roman"/>
                <w:sz w:val="24"/>
                <w:szCs w:val="24"/>
                <w:lang w:eastAsia="lv-LV"/>
              </w:rPr>
              <w:t xml:space="preserve">apildus </w:t>
            </w:r>
            <w:r>
              <w:rPr>
                <w:rFonts w:ascii="Times New Roman" w:eastAsia="Times New Roman" w:hAnsi="Times New Roman" w:cs="Times New Roman"/>
                <w:sz w:val="24"/>
                <w:szCs w:val="24"/>
                <w:lang w:eastAsia="lv-LV"/>
              </w:rPr>
              <w:t>nepieciešamai</w:t>
            </w:r>
            <w:r w:rsidR="00C750AC" w:rsidRPr="00336190">
              <w:rPr>
                <w:rFonts w:ascii="Times New Roman" w:eastAsia="Times New Roman" w:hAnsi="Times New Roman" w:cs="Times New Roman"/>
                <w:sz w:val="24"/>
                <w:szCs w:val="24"/>
                <w:lang w:eastAsia="lv-LV"/>
              </w:rPr>
              <w:t xml:space="preserve"> finansējums preču iegādei, kas nodrošina ekspertu ar darba līdzekļiem</w:t>
            </w:r>
            <w:r>
              <w:rPr>
                <w:rFonts w:ascii="Times New Roman" w:eastAsia="Times New Roman" w:hAnsi="Times New Roman" w:cs="Times New Roman"/>
                <w:sz w:val="24"/>
                <w:szCs w:val="24"/>
                <w:lang w:eastAsia="lv-LV"/>
              </w:rPr>
              <w:t xml:space="preserve"> (darba apģērbs, darba instrumenti):</w:t>
            </w:r>
          </w:p>
          <w:p w:rsidR="00C750AC" w:rsidRDefault="00336190" w:rsidP="008C4836">
            <w:pPr>
              <w:spacing w:after="0" w:line="240" w:lineRule="auto"/>
              <w:jc w:val="both"/>
              <w:rPr>
                <w:rFonts w:ascii="Times New Roman" w:eastAsia="Times New Roman" w:hAnsi="Times New Roman" w:cs="Times New Roman"/>
                <w:sz w:val="24"/>
                <w:szCs w:val="24"/>
                <w:lang w:eastAsia="lv-LV"/>
              </w:rPr>
            </w:pPr>
            <w:r w:rsidRPr="00336190">
              <w:rPr>
                <w:rFonts w:ascii="Times New Roman" w:eastAsia="Times New Roman" w:hAnsi="Times New Roman" w:cs="Times New Roman"/>
                <w:bCs/>
                <w:sz w:val="24"/>
                <w:szCs w:val="24"/>
                <w:lang w:eastAsia="lv-LV"/>
              </w:rPr>
              <w:t>1 tiesu medicīnas ekspertam</w:t>
            </w:r>
            <w:r>
              <w:rPr>
                <w:rFonts w:ascii="Times New Roman" w:eastAsia="Times New Roman" w:hAnsi="Times New Roman" w:cs="Times New Roman"/>
                <w:bCs/>
                <w:sz w:val="24"/>
                <w:szCs w:val="24"/>
                <w:lang w:eastAsia="lv-LV"/>
              </w:rPr>
              <w:t xml:space="preserve">, EUR - </w:t>
            </w:r>
            <w:r w:rsidR="00075D52" w:rsidRPr="00075D52">
              <w:rPr>
                <w:rFonts w:ascii="Times New Roman" w:eastAsia="Times New Roman" w:hAnsi="Times New Roman" w:cs="Times New Roman"/>
                <w:bCs/>
                <w:sz w:val="24"/>
                <w:szCs w:val="24"/>
                <w:lang w:eastAsia="lv-LV"/>
              </w:rPr>
              <w:t>806.63</w:t>
            </w:r>
            <w:r w:rsidR="00075D52">
              <w:rPr>
                <w:rFonts w:ascii="Times New Roman" w:eastAsia="Times New Roman" w:hAnsi="Times New Roman" w:cs="Times New Roman"/>
                <w:bCs/>
                <w:sz w:val="24"/>
                <w:szCs w:val="24"/>
                <w:lang w:eastAsia="lv-LV"/>
              </w:rPr>
              <w:t xml:space="preserve"> 2020.gadā un </w:t>
            </w:r>
            <w:r w:rsidR="00075D52" w:rsidRPr="00075D52">
              <w:rPr>
                <w:rFonts w:ascii="Times New Roman" w:eastAsia="Times New Roman" w:hAnsi="Times New Roman" w:cs="Times New Roman"/>
                <w:bCs/>
                <w:sz w:val="24"/>
                <w:szCs w:val="24"/>
                <w:lang w:eastAsia="lv-LV"/>
              </w:rPr>
              <w:t>648.12</w:t>
            </w:r>
            <w:r w:rsidR="00075D52">
              <w:rPr>
                <w:rFonts w:ascii="Times New Roman" w:eastAsia="Times New Roman" w:hAnsi="Times New Roman" w:cs="Times New Roman"/>
                <w:bCs/>
                <w:sz w:val="24"/>
                <w:szCs w:val="24"/>
                <w:lang w:eastAsia="lv-LV"/>
              </w:rPr>
              <w:t xml:space="preserve"> 2021. un turpmākajos gados;</w:t>
            </w:r>
          </w:p>
          <w:p w:rsidR="00C750AC" w:rsidRPr="004269BE" w:rsidRDefault="00075D52" w:rsidP="001F751E">
            <w:pPr>
              <w:spacing w:after="0" w:line="240" w:lineRule="auto"/>
              <w:jc w:val="both"/>
              <w:rPr>
                <w:rFonts w:ascii="Times New Roman" w:eastAsia="Times New Roman" w:hAnsi="Times New Roman" w:cs="Times New Roman"/>
                <w:sz w:val="24"/>
                <w:szCs w:val="24"/>
                <w:lang w:eastAsia="lv-LV"/>
              </w:rPr>
            </w:pPr>
            <w:r w:rsidRPr="00075D52">
              <w:rPr>
                <w:rFonts w:ascii="Times New Roman" w:eastAsia="Times New Roman" w:hAnsi="Times New Roman" w:cs="Times New Roman"/>
                <w:bCs/>
                <w:sz w:val="24"/>
                <w:szCs w:val="24"/>
                <w:lang w:eastAsia="lv-LV"/>
              </w:rPr>
              <w:t>5 tiesu medicīnas ekspertiem</w:t>
            </w:r>
            <w:r>
              <w:rPr>
                <w:rFonts w:ascii="Times New Roman" w:eastAsia="Times New Roman" w:hAnsi="Times New Roman" w:cs="Times New Roman"/>
                <w:bCs/>
                <w:sz w:val="24"/>
                <w:szCs w:val="24"/>
                <w:lang w:eastAsia="lv-LV"/>
              </w:rPr>
              <w:t xml:space="preserve">, EUR - </w:t>
            </w:r>
            <w:r w:rsidRPr="00075D52">
              <w:rPr>
                <w:rFonts w:ascii="Times New Roman" w:eastAsia="Times New Roman" w:hAnsi="Times New Roman" w:cs="Times New Roman"/>
                <w:bCs/>
                <w:sz w:val="24"/>
                <w:szCs w:val="24"/>
                <w:lang w:eastAsia="lv-LV"/>
              </w:rPr>
              <w:t>4033.15</w:t>
            </w:r>
            <w:r>
              <w:rPr>
                <w:rFonts w:ascii="Times New Roman" w:eastAsia="Times New Roman" w:hAnsi="Times New Roman" w:cs="Times New Roman"/>
                <w:bCs/>
                <w:sz w:val="24"/>
                <w:szCs w:val="24"/>
                <w:lang w:eastAsia="lv-LV"/>
              </w:rPr>
              <w:t xml:space="preserve"> 2020.gadā un </w:t>
            </w:r>
            <w:r w:rsidRPr="00075D52">
              <w:rPr>
                <w:rFonts w:ascii="Times New Roman" w:eastAsia="Times New Roman" w:hAnsi="Times New Roman" w:cs="Times New Roman"/>
                <w:bCs/>
                <w:sz w:val="24"/>
                <w:szCs w:val="24"/>
                <w:lang w:eastAsia="lv-LV"/>
              </w:rPr>
              <w:t>3240.60</w:t>
            </w:r>
            <w:r>
              <w:rPr>
                <w:rFonts w:ascii="Times New Roman" w:eastAsia="Times New Roman" w:hAnsi="Times New Roman" w:cs="Times New Roman"/>
                <w:bCs/>
                <w:sz w:val="24"/>
                <w:szCs w:val="24"/>
                <w:lang w:eastAsia="lv-LV"/>
              </w:rPr>
              <w:t xml:space="preserve"> 2021. </w:t>
            </w:r>
            <w:r w:rsidR="004269BE">
              <w:rPr>
                <w:rFonts w:ascii="Times New Roman" w:eastAsia="Times New Roman" w:hAnsi="Times New Roman" w:cs="Times New Roman"/>
                <w:bCs/>
                <w:sz w:val="24"/>
                <w:szCs w:val="24"/>
                <w:lang w:eastAsia="lv-LV"/>
              </w:rPr>
              <w:t>u</w:t>
            </w:r>
            <w:r>
              <w:rPr>
                <w:rFonts w:ascii="Times New Roman" w:eastAsia="Times New Roman" w:hAnsi="Times New Roman" w:cs="Times New Roman"/>
                <w:bCs/>
                <w:sz w:val="24"/>
                <w:szCs w:val="24"/>
                <w:lang w:eastAsia="lv-LV"/>
              </w:rPr>
              <w:t xml:space="preserve">n turpmākajos gados. </w:t>
            </w:r>
          </w:p>
        </w:tc>
      </w:tr>
      <w:tr w:rsidR="00E21659" w:rsidRPr="00E21659" w:rsidTr="00E21659">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rsidR="00E21659" w:rsidRPr="00E21659" w:rsidRDefault="00E21659" w:rsidP="00E21659">
            <w:pPr>
              <w:spacing w:after="0" w:line="240" w:lineRule="auto"/>
              <w:rPr>
                <w:rFonts w:ascii="Times New Roman" w:eastAsia="Times New Roman" w:hAnsi="Times New Roman" w:cs="Times New Roman"/>
                <w:sz w:val="24"/>
                <w:szCs w:val="24"/>
                <w:lang w:eastAsia="lv-LV"/>
              </w:rPr>
            </w:pPr>
            <w:r w:rsidRPr="00E21659">
              <w:rPr>
                <w:rFonts w:ascii="Times New Roman" w:eastAsia="Times New Roman" w:hAnsi="Times New Roman" w:cs="Times New Roman"/>
                <w:sz w:val="24"/>
                <w:szCs w:val="24"/>
                <w:lang w:eastAsia="lv-LV"/>
              </w:rPr>
              <w:t>6.1. detalizēts ieņēmumu aprēķins</w:t>
            </w:r>
          </w:p>
        </w:tc>
        <w:tc>
          <w:tcPr>
            <w:tcW w:w="0" w:type="auto"/>
            <w:gridSpan w:val="5"/>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21659" w:rsidRPr="00E21659" w:rsidRDefault="00E21659" w:rsidP="00E21659">
            <w:pPr>
              <w:spacing w:after="0" w:line="240" w:lineRule="auto"/>
              <w:rPr>
                <w:rFonts w:ascii="Times New Roman" w:eastAsia="Times New Roman" w:hAnsi="Times New Roman" w:cs="Times New Roman"/>
                <w:sz w:val="24"/>
                <w:szCs w:val="24"/>
                <w:lang w:eastAsia="lv-LV"/>
              </w:rPr>
            </w:pPr>
          </w:p>
        </w:tc>
      </w:tr>
      <w:tr w:rsidR="00E21659" w:rsidRPr="00E21659" w:rsidTr="00E21659">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rsidR="00E21659" w:rsidRPr="00E21659" w:rsidRDefault="00E21659" w:rsidP="00E21659">
            <w:pPr>
              <w:spacing w:after="0" w:line="240" w:lineRule="auto"/>
              <w:rPr>
                <w:rFonts w:ascii="Times New Roman" w:eastAsia="Times New Roman" w:hAnsi="Times New Roman" w:cs="Times New Roman"/>
                <w:sz w:val="24"/>
                <w:szCs w:val="24"/>
                <w:lang w:eastAsia="lv-LV"/>
              </w:rPr>
            </w:pPr>
            <w:r w:rsidRPr="00E21659">
              <w:rPr>
                <w:rFonts w:ascii="Times New Roman" w:eastAsia="Times New Roman" w:hAnsi="Times New Roman" w:cs="Times New Roman"/>
                <w:sz w:val="24"/>
                <w:szCs w:val="24"/>
                <w:lang w:eastAsia="lv-LV"/>
              </w:rPr>
              <w:t xml:space="preserve">6.2. detalizēts izdevumu </w:t>
            </w:r>
            <w:r w:rsidRPr="00E21659">
              <w:rPr>
                <w:rFonts w:ascii="Times New Roman" w:eastAsia="Times New Roman" w:hAnsi="Times New Roman" w:cs="Times New Roman"/>
                <w:sz w:val="24"/>
                <w:szCs w:val="24"/>
                <w:lang w:eastAsia="lv-LV"/>
              </w:rPr>
              <w:lastRenderedPageBreak/>
              <w:t>aprēķins</w:t>
            </w:r>
          </w:p>
        </w:tc>
        <w:tc>
          <w:tcPr>
            <w:tcW w:w="0" w:type="auto"/>
            <w:gridSpan w:val="5"/>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21659" w:rsidRPr="00E21659" w:rsidRDefault="00E21659" w:rsidP="00E21659">
            <w:pPr>
              <w:spacing w:after="0" w:line="240" w:lineRule="auto"/>
              <w:rPr>
                <w:rFonts w:ascii="Times New Roman" w:eastAsia="Times New Roman" w:hAnsi="Times New Roman" w:cs="Times New Roman"/>
                <w:sz w:val="24"/>
                <w:szCs w:val="24"/>
                <w:lang w:eastAsia="lv-LV"/>
              </w:rPr>
            </w:pPr>
          </w:p>
        </w:tc>
      </w:tr>
      <w:tr w:rsidR="00E21659" w:rsidRPr="00E21659" w:rsidTr="00E21659">
        <w:trPr>
          <w:trHeight w:val="555"/>
        </w:trPr>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rsidR="00E21659" w:rsidRPr="00E21659" w:rsidRDefault="00E21659" w:rsidP="00E21659">
            <w:pPr>
              <w:spacing w:after="0" w:line="240" w:lineRule="auto"/>
              <w:rPr>
                <w:rFonts w:ascii="Times New Roman" w:eastAsia="Times New Roman" w:hAnsi="Times New Roman" w:cs="Times New Roman"/>
                <w:sz w:val="24"/>
                <w:szCs w:val="24"/>
                <w:lang w:eastAsia="lv-LV"/>
              </w:rPr>
            </w:pPr>
            <w:r w:rsidRPr="00E21659">
              <w:rPr>
                <w:rFonts w:ascii="Times New Roman" w:eastAsia="Times New Roman" w:hAnsi="Times New Roman" w:cs="Times New Roman"/>
                <w:sz w:val="24"/>
                <w:szCs w:val="24"/>
                <w:lang w:eastAsia="lv-LV"/>
              </w:rPr>
              <w:lastRenderedPageBreak/>
              <w:t>7. Cita informācija</w:t>
            </w:r>
          </w:p>
        </w:tc>
        <w:tc>
          <w:tcPr>
            <w:tcW w:w="3300" w:type="pct"/>
            <w:gridSpan w:val="5"/>
            <w:tcBorders>
              <w:top w:val="outset" w:sz="6" w:space="0" w:color="414142"/>
              <w:left w:val="outset" w:sz="6" w:space="0" w:color="414142"/>
              <w:bottom w:val="outset" w:sz="6" w:space="0" w:color="414142"/>
              <w:right w:val="outset" w:sz="6" w:space="0" w:color="414142"/>
            </w:tcBorders>
            <w:shd w:val="clear" w:color="auto" w:fill="FFFFFF"/>
            <w:hideMark/>
          </w:tcPr>
          <w:p w:rsidR="00E21659" w:rsidRPr="00E21659" w:rsidRDefault="003500BE" w:rsidP="003500BE">
            <w:pPr>
              <w:spacing w:after="0" w:line="240" w:lineRule="auto"/>
              <w:jc w:val="both"/>
              <w:rPr>
                <w:rFonts w:ascii="Times New Roman" w:eastAsia="Times New Roman" w:hAnsi="Times New Roman" w:cs="Times New Roman"/>
                <w:sz w:val="24"/>
                <w:szCs w:val="24"/>
                <w:lang w:eastAsia="lv-LV"/>
              </w:rPr>
            </w:pPr>
            <w:r w:rsidRPr="003500BE">
              <w:rPr>
                <w:rFonts w:ascii="Times New Roman" w:eastAsia="Times New Roman" w:hAnsi="Times New Roman" w:cs="Times New Roman"/>
                <w:sz w:val="24"/>
                <w:szCs w:val="24"/>
                <w:lang w:eastAsia="lv-LV"/>
              </w:rPr>
              <w:t>Jautājums par papildus finansējuma piešķiršanu ir skatāms Ministru kabinetā likumprojekta “Par vidēja termiņa budžeta ietvaru 2020., 2021. un 2022.gadam” sagatavošanas un izskatīšanas procesā kopā ar citu ministriju iesniegtajiem papildus pieprasījumiem.</w:t>
            </w:r>
          </w:p>
        </w:tc>
      </w:tr>
    </w:tbl>
    <w:p w:rsidR="00E21659" w:rsidRPr="00505079" w:rsidRDefault="00E21659" w:rsidP="00F47815">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131"/>
      </w:tblGrid>
      <w:tr w:rsidR="00F47815" w:rsidRPr="00505079" w:rsidTr="00932FB6">
        <w:trPr>
          <w:trHeight w:val="450"/>
        </w:trPr>
        <w:tc>
          <w:tcPr>
            <w:tcW w:w="0" w:type="auto"/>
            <w:tcBorders>
              <w:top w:val="outset" w:sz="6" w:space="0" w:color="414142"/>
              <w:left w:val="outset" w:sz="6" w:space="0" w:color="414142"/>
              <w:bottom w:val="outset" w:sz="6" w:space="0" w:color="414142"/>
              <w:right w:val="outset" w:sz="6" w:space="0" w:color="414142"/>
            </w:tcBorders>
            <w:vAlign w:val="center"/>
            <w:hideMark/>
          </w:tcPr>
          <w:p w:rsidR="00F47815" w:rsidRPr="00505079" w:rsidRDefault="00F47815" w:rsidP="00F47815">
            <w:pPr>
              <w:spacing w:after="0" w:line="240" w:lineRule="auto"/>
              <w:ind w:firstLine="300"/>
              <w:jc w:val="center"/>
              <w:rPr>
                <w:rFonts w:ascii="Times New Roman" w:eastAsia="Times New Roman" w:hAnsi="Times New Roman" w:cs="Times New Roman"/>
                <w:b/>
                <w:bCs/>
                <w:sz w:val="24"/>
                <w:szCs w:val="24"/>
                <w:lang w:eastAsia="lv-LV"/>
              </w:rPr>
            </w:pPr>
            <w:r w:rsidRPr="00505079">
              <w:rPr>
                <w:rFonts w:ascii="Times New Roman" w:eastAsia="Times New Roman" w:hAnsi="Times New Roman" w:cs="Times New Roman"/>
                <w:b/>
                <w:bCs/>
                <w:sz w:val="24"/>
                <w:szCs w:val="24"/>
                <w:lang w:eastAsia="lv-LV"/>
              </w:rPr>
              <w:t>IV. Tiesību akta projekta ietekme uz spēkā esošo tiesību normu sistēmu</w:t>
            </w:r>
          </w:p>
        </w:tc>
      </w:tr>
      <w:tr w:rsidR="005B07A2" w:rsidRPr="00505079" w:rsidTr="005B07A2">
        <w:trPr>
          <w:cantSplit/>
          <w:trHeight w:val="376"/>
        </w:trPr>
        <w:tc>
          <w:tcPr>
            <w:tcW w:w="5000" w:type="pct"/>
            <w:tcBorders>
              <w:top w:val="outset" w:sz="6" w:space="0" w:color="414142"/>
              <w:left w:val="outset" w:sz="6" w:space="0" w:color="414142"/>
              <w:bottom w:val="outset" w:sz="6" w:space="0" w:color="414142"/>
              <w:right w:val="outset" w:sz="6" w:space="0" w:color="414142"/>
            </w:tcBorders>
            <w:hideMark/>
          </w:tcPr>
          <w:p w:rsidR="005B07A2" w:rsidRPr="00505079" w:rsidRDefault="005B07A2" w:rsidP="001F751E">
            <w:pPr>
              <w:spacing w:after="0" w:line="240" w:lineRule="auto"/>
              <w:contextualSpacing/>
              <w:jc w:val="center"/>
              <w:rPr>
                <w:rFonts w:ascii="Times New Roman" w:eastAsia="Times New Roman" w:hAnsi="Times New Roman" w:cs="Times New Roman"/>
                <w:sz w:val="24"/>
                <w:szCs w:val="24"/>
                <w:lang w:eastAsia="lv-LV"/>
              </w:rPr>
            </w:pPr>
            <w:r w:rsidRPr="00A943FF">
              <w:rPr>
                <w:rFonts w:ascii="Times New Roman" w:eastAsia="Times New Roman" w:hAnsi="Times New Roman" w:cs="Times New Roman"/>
                <w:sz w:val="24"/>
                <w:szCs w:val="24"/>
                <w:lang w:eastAsia="lv-LV"/>
              </w:rPr>
              <w:t>Likumprojekts šo jomu neskar.</w:t>
            </w:r>
          </w:p>
        </w:tc>
      </w:tr>
    </w:tbl>
    <w:p w:rsidR="00F47815" w:rsidRPr="00505079" w:rsidRDefault="00F47815" w:rsidP="00F47815">
      <w:pPr>
        <w:spacing w:after="0" w:line="240" w:lineRule="auto"/>
        <w:rPr>
          <w:rFonts w:ascii="Times New Roman" w:eastAsia="Times New Roman" w:hAnsi="Times New Roman" w:cs="Times New Roman"/>
          <w:sz w:val="24"/>
          <w:szCs w:val="24"/>
          <w:lang w:eastAsia="lv-LV"/>
        </w:rPr>
      </w:pPr>
    </w:p>
    <w:tbl>
      <w:tblPr>
        <w:tblW w:w="4985"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7"/>
        <w:gridCol w:w="2647"/>
        <w:gridCol w:w="6000"/>
      </w:tblGrid>
      <w:tr w:rsidR="00071E94" w:rsidRPr="00505079" w:rsidTr="00BB1FA0">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4D15A9" w:rsidRPr="00505079" w:rsidRDefault="004D15A9" w:rsidP="00071E94">
            <w:pPr>
              <w:spacing w:after="0" w:line="240" w:lineRule="auto"/>
              <w:ind w:firstLine="300"/>
              <w:jc w:val="center"/>
              <w:rPr>
                <w:rFonts w:ascii="Times New Roman" w:eastAsia="Times New Roman" w:hAnsi="Times New Roman" w:cs="Times New Roman"/>
                <w:b/>
                <w:bCs/>
                <w:sz w:val="24"/>
                <w:szCs w:val="24"/>
                <w:lang w:eastAsia="lv-LV"/>
              </w:rPr>
            </w:pPr>
            <w:r w:rsidRPr="00505079">
              <w:rPr>
                <w:rFonts w:ascii="Times New Roman" w:eastAsia="Times New Roman" w:hAnsi="Times New Roman" w:cs="Times New Roman"/>
                <w:b/>
                <w:bCs/>
                <w:sz w:val="24"/>
                <w:szCs w:val="24"/>
                <w:lang w:eastAsia="lv-LV"/>
              </w:rPr>
              <w:t>V. Tiesību akta projekta atbilstība Latvijas Republikas starptautiskajām saistībām</w:t>
            </w:r>
          </w:p>
        </w:tc>
      </w:tr>
      <w:tr w:rsidR="00071E94" w:rsidRPr="00505079" w:rsidTr="00BB1FA0">
        <w:tc>
          <w:tcPr>
            <w:tcW w:w="251" w:type="pct"/>
            <w:tcBorders>
              <w:top w:val="outset" w:sz="6" w:space="0" w:color="414142"/>
              <w:left w:val="outset" w:sz="6" w:space="0" w:color="414142"/>
              <w:bottom w:val="outset" w:sz="6" w:space="0" w:color="414142"/>
              <w:right w:val="outset" w:sz="6" w:space="0" w:color="414142"/>
            </w:tcBorders>
            <w:hideMark/>
          </w:tcPr>
          <w:p w:rsidR="004D15A9" w:rsidRPr="00505079" w:rsidRDefault="004D15A9" w:rsidP="00071E94">
            <w:pPr>
              <w:spacing w:after="0" w:line="240" w:lineRule="auto"/>
              <w:rPr>
                <w:rFonts w:ascii="Times New Roman" w:eastAsia="Times New Roman" w:hAnsi="Times New Roman" w:cs="Times New Roman"/>
                <w:sz w:val="24"/>
                <w:szCs w:val="24"/>
                <w:lang w:eastAsia="lv-LV"/>
              </w:rPr>
            </w:pPr>
            <w:r w:rsidRPr="00505079">
              <w:rPr>
                <w:rFonts w:ascii="Times New Roman" w:eastAsia="Times New Roman" w:hAnsi="Times New Roman" w:cs="Times New Roman"/>
                <w:sz w:val="24"/>
                <w:szCs w:val="24"/>
                <w:lang w:eastAsia="lv-LV"/>
              </w:rPr>
              <w:t>1.</w:t>
            </w:r>
          </w:p>
        </w:tc>
        <w:tc>
          <w:tcPr>
            <w:tcW w:w="1454" w:type="pct"/>
            <w:tcBorders>
              <w:top w:val="outset" w:sz="6" w:space="0" w:color="414142"/>
              <w:left w:val="outset" w:sz="6" w:space="0" w:color="414142"/>
              <w:bottom w:val="outset" w:sz="6" w:space="0" w:color="414142"/>
              <w:right w:val="outset" w:sz="6" w:space="0" w:color="414142"/>
            </w:tcBorders>
            <w:hideMark/>
          </w:tcPr>
          <w:p w:rsidR="004D15A9" w:rsidRPr="00505079" w:rsidRDefault="004D15A9">
            <w:pPr>
              <w:spacing w:after="0" w:line="240" w:lineRule="auto"/>
              <w:rPr>
                <w:rFonts w:ascii="Times New Roman" w:eastAsia="Times New Roman" w:hAnsi="Times New Roman" w:cs="Times New Roman"/>
                <w:sz w:val="24"/>
                <w:szCs w:val="24"/>
                <w:lang w:eastAsia="lv-LV"/>
              </w:rPr>
            </w:pPr>
            <w:r w:rsidRPr="00505079">
              <w:rPr>
                <w:rFonts w:ascii="Times New Roman" w:eastAsia="Times New Roman" w:hAnsi="Times New Roman" w:cs="Times New Roman"/>
                <w:sz w:val="24"/>
                <w:szCs w:val="24"/>
                <w:lang w:eastAsia="lv-LV"/>
              </w:rPr>
              <w:t>Saistības pret Eiropas Savienību</w:t>
            </w:r>
          </w:p>
        </w:tc>
        <w:tc>
          <w:tcPr>
            <w:tcW w:w="3295" w:type="pct"/>
            <w:tcBorders>
              <w:top w:val="outset" w:sz="6" w:space="0" w:color="414142"/>
              <w:left w:val="outset" w:sz="6" w:space="0" w:color="414142"/>
              <w:bottom w:val="outset" w:sz="6" w:space="0" w:color="414142"/>
              <w:right w:val="outset" w:sz="6" w:space="0" w:color="414142"/>
            </w:tcBorders>
            <w:hideMark/>
          </w:tcPr>
          <w:p w:rsidR="007C08C2" w:rsidRPr="00505079" w:rsidRDefault="0089243B" w:rsidP="00CA010E">
            <w:pPr>
              <w:spacing w:after="0" w:line="240" w:lineRule="auto"/>
              <w:jc w:val="both"/>
              <w:rPr>
                <w:rFonts w:ascii="Times New Roman" w:eastAsia="Times New Roman" w:hAnsi="Times New Roman" w:cs="Times New Roman"/>
                <w:sz w:val="24"/>
                <w:szCs w:val="24"/>
                <w:lang w:eastAsia="lv-LV"/>
              </w:rPr>
            </w:pPr>
            <w:r w:rsidRPr="00505079">
              <w:rPr>
                <w:rFonts w:ascii="Times New Roman" w:eastAsia="Times New Roman" w:hAnsi="Times New Roman" w:cs="Times New Roman"/>
                <w:sz w:val="24"/>
                <w:szCs w:val="24"/>
                <w:lang w:eastAsia="lv-LV"/>
              </w:rPr>
              <w:t>Likump</w:t>
            </w:r>
            <w:r w:rsidR="00CA010E" w:rsidRPr="00505079">
              <w:rPr>
                <w:rFonts w:ascii="Times New Roman" w:eastAsia="Times New Roman" w:hAnsi="Times New Roman" w:cs="Times New Roman"/>
                <w:sz w:val="24"/>
                <w:szCs w:val="24"/>
                <w:lang w:eastAsia="lv-LV"/>
              </w:rPr>
              <w:t>rojekts šo jomu neskar.</w:t>
            </w:r>
          </w:p>
        </w:tc>
      </w:tr>
      <w:tr w:rsidR="00071E94" w:rsidRPr="00505079" w:rsidTr="00BB1FA0">
        <w:tc>
          <w:tcPr>
            <w:tcW w:w="251" w:type="pct"/>
            <w:tcBorders>
              <w:top w:val="outset" w:sz="6" w:space="0" w:color="414142"/>
              <w:left w:val="outset" w:sz="6" w:space="0" w:color="414142"/>
              <w:bottom w:val="outset" w:sz="6" w:space="0" w:color="414142"/>
              <w:right w:val="outset" w:sz="6" w:space="0" w:color="414142"/>
            </w:tcBorders>
            <w:hideMark/>
          </w:tcPr>
          <w:p w:rsidR="004D15A9" w:rsidRPr="00505079" w:rsidRDefault="004D15A9" w:rsidP="00071E94">
            <w:pPr>
              <w:spacing w:after="0" w:line="240" w:lineRule="auto"/>
              <w:rPr>
                <w:rFonts w:ascii="Times New Roman" w:eastAsia="Times New Roman" w:hAnsi="Times New Roman" w:cs="Times New Roman"/>
                <w:sz w:val="24"/>
                <w:szCs w:val="24"/>
                <w:lang w:eastAsia="lv-LV"/>
              </w:rPr>
            </w:pPr>
            <w:r w:rsidRPr="00505079">
              <w:rPr>
                <w:rFonts w:ascii="Times New Roman" w:eastAsia="Times New Roman" w:hAnsi="Times New Roman" w:cs="Times New Roman"/>
                <w:sz w:val="24"/>
                <w:szCs w:val="24"/>
                <w:lang w:eastAsia="lv-LV"/>
              </w:rPr>
              <w:t>2.</w:t>
            </w:r>
          </w:p>
        </w:tc>
        <w:tc>
          <w:tcPr>
            <w:tcW w:w="1454" w:type="pct"/>
            <w:tcBorders>
              <w:top w:val="outset" w:sz="6" w:space="0" w:color="414142"/>
              <w:left w:val="outset" w:sz="6" w:space="0" w:color="414142"/>
              <w:bottom w:val="outset" w:sz="6" w:space="0" w:color="414142"/>
              <w:right w:val="outset" w:sz="6" w:space="0" w:color="414142"/>
            </w:tcBorders>
            <w:hideMark/>
          </w:tcPr>
          <w:p w:rsidR="004D15A9" w:rsidRPr="00505079" w:rsidRDefault="004D15A9">
            <w:pPr>
              <w:spacing w:after="0" w:line="240" w:lineRule="auto"/>
              <w:rPr>
                <w:rFonts w:ascii="Times New Roman" w:eastAsia="Times New Roman" w:hAnsi="Times New Roman" w:cs="Times New Roman"/>
                <w:sz w:val="24"/>
                <w:szCs w:val="24"/>
                <w:lang w:eastAsia="lv-LV"/>
              </w:rPr>
            </w:pPr>
            <w:r w:rsidRPr="00505079">
              <w:rPr>
                <w:rFonts w:ascii="Times New Roman" w:eastAsia="Times New Roman" w:hAnsi="Times New Roman" w:cs="Times New Roman"/>
                <w:sz w:val="24"/>
                <w:szCs w:val="24"/>
                <w:lang w:eastAsia="lv-LV"/>
              </w:rPr>
              <w:t>Citas starptautiskās saistības</w:t>
            </w:r>
          </w:p>
        </w:tc>
        <w:tc>
          <w:tcPr>
            <w:tcW w:w="3295" w:type="pct"/>
            <w:tcBorders>
              <w:top w:val="outset" w:sz="6" w:space="0" w:color="414142"/>
              <w:left w:val="outset" w:sz="6" w:space="0" w:color="414142"/>
              <w:bottom w:val="outset" w:sz="6" w:space="0" w:color="414142"/>
              <w:right w:val="outset" w:sz="6" w:space="0" w:color="414142"/>
            </w:tcBorders>
            <w:hideMark/>
          </w:tcPr>
          <w:p w:rsidR="004D15A9" w:rsidRPr="00505079" w:rsidRDefault="006F7BD5" w:rsidP="00C56678">
            <w:pPr>
              <w:spacing w:after="0" w:line="240" w:lineRule="auto"/>
              <w:jc w:val="both"/>
              <w:rPr>
                <w:rFonts w:ascii="Times New Roman" w:eastAsia="Times New Roman" w:hAnsi="Times New Roman" w:cs="Times New Roman"/>
                <w:sz w:val="24"/>
                <w:szCs w:val="24"/>
                <w:lang w:eastAsia="lv-LV"/>
              </w:rPr>
            </w:pPr>
            <w:r>
              <w:rPr>
                <w:rFonts w:ascii="Times New Roman" w:hAnsi="Times New Roman" w:cs="Times New Roman"/>
                <w:sz w:val="24"/>
                <w:szCs w:val="24"/>
                <w:lang w:eastAsia="lv-LV"/>
              </w:rPr>
              <w:t xml:space="preserve">Konvencija </w:t>
            </w:r>
          </w:p>
        </w:tc>
      </w:tr>
      <w:tr w:rsidR="00071E94" w:rsidRPr="00505079" w:rsidTr="00BB1FA0">
        <w:tc>
          <w:tcPr>
            <w:tcW w:w="251" w:type="pct"/>
            <w:tcBorders>
              <w:top w:val="outset" w:sz="6" w:space="0" w:color="414142"/>
              <w:left w:val="outset" w:sz="6" w:space="0" w:color="414142"/>
              <w:bottom w:val="outset" w:sz="6" w:space="0" w:color="414142"/>
              <w:right w:val="outset" w:sz="6" w:space="0" w:color="414142"/>
            </w:tcBorders>
            <w:hideMark/>
          </w:tcPr>
          <w:p w:rsidR="004D15A9" w:rsidRPr="00505079" w:rsidRDefault="004D15A9" w:rsidP="00071E94">
            <w:pPr>
              <w:spacing w:after="0" w:line="240" w:lineRule="auto"/>
              <w:rPr>
                <w:rFonts w:ascii="Times New Roman" w:eastAsia="Times New Roman" w:hAnsi="Times New Roman" w:cs="Times New Roman"/>
                <w:sz w:val="24"/>
                <w:szCs w:val="24"/>
                <w:lang w:eastAsia="lv-LV"/>
              </w:rPr>
            </w:pPr>
            <w:r w:rsidRPr="00505079">
              <w:rPr>
                <w:rFonts w:ascii="Times New Roman" w:eastAsia="Times New Roman" w:hAnsi="Times New Roman" w:cs="Times New Roman"/>
                <w:sz w:val="24"/>
                <w:szCs w:val="24"/>
                <w:lang w:eastAsia="lv-LV"/>
              </w:rPr>
              <w:t>3.</w:t>
            </w:r>
          </w:p>
        </w:tc>
        <w:tc>
          <w:tcPr>
            <w:tcW w:w="1454" w:type="pct"/>
            <w:tcBorders>
              <w:top w:val="outset" w:sz="6" w:space="0" w:color="414142"/>
              <w:left w:val="outset" w:sz="6" w:space="0" w:color="414142"/>
              <w:bottom w:val="outset" w:sz="6" w:space="0" w:color="414142"/>
              <w:right w:val="outset" w:sz="6" w:space="0" w:color="414142"/>
            </w:tcBorders>
            <w:hideMark/>
          </w:tcPr>
          <w:p w:rsidR="004D15A9" w:rsidRPr="00505079" w:rsidRDefault="004D15A9">
            <w:pPr>
              <w:spacing w:after="0" w:line="240" w:lineRule="auto"/>
              <w:rPr>
                <w:rFonts w:ascii="Times New Roman" w:eastAsia="Times New Roman" w:hAnsi="Times New Roman" w:cs="Times New Roman"/>
                <w:sz w:val="24"/>
                <w:szCs w:val="24"/>
                <w:lang w:eastAsia="lv-LV"/>
              </w:rPr>
            </w:pPr>
            <w:r w:rsidRPr="00505079">
              <w:rPr>
                <w:rFonts w:ascii="Times New Roman" w:eastAsia="Times New Roman" w:hAnsi="Times New Roman" w:cs="Times New Roman"/>
                <w:sz w:val="24"/>
                <w:szCs w:val="24"/>
                <w:lang w:eastAsia="lv-LV"/>
              </w:rPr>
              <w:t>Cita informācija</w:t>
            </w:r>
          </w:p>
        </w:tc>
        <w:tc>
          <w:tcPr>
            <w:tcW w:w="3295" w:type="pct"/>
            <w:tcBorders>
              <w:top w:val="outset" w:sz="6" w:space="0" w:color="414142"/>
              <w:left w:val="outset" w:sz="6" w:space="0" w:color="414142"/>
              <w:bottom w:val="outset" w:sz="6" w:space="0" w:color="414142"/>
              <w:right w:val="outset" w:sz="6" w:space="0" w:color="414142"/>
            </w:tcBorders>
            <w:hideMark/>
          </w:tcPr>
          <w:p w:rsidR="00E21659" w:rsidRPr="00505079" w:rsidRDefault="00802752">
            <w:pPr>
              <w:spacing w:after="0" w:line="240" w:lineRule="auto"/>
              <w:rPr>
                <w:rFonts w:ascii="Times New Roman" w:eastAsia="Times New Roman" w:hAnsi="Times New Roman" w:cs="Times New Roman"/>
                <w:sz w:val="24"/>
                <w:szCs w:val="24"/>
                <w:lang w:eastAsia="lv-LV"/>
              </w:rPr>
            </w:pPr>
            <w:r w:rsidRPr="00505079">
              <w:rPr>
                <w:rFonts w:ascii="Times New Roman" w:eastAsia="Times New Roman" w:hAnsi="Times New Roman" w:cs="Times New Roman"/>
                <w:sz w:val="24"/>
                <w:szCs w:val="24"/>
                <w:lang w:eastAsia="lv-LV"/>
              </w:rPr>
              <w:t>Nav.</w:t>
            </w:r>
          </w:p>
        </w:tc>
      </w:tr>
    </w:tbl>
    <w:p w:rsidR="004D15A9" w:rsidRPr="00505079" w:rsidRDefault="004D15A9" w:rsidP="00071E94">
      <w:pPr>
        <w:spacing w:after="0" w:line="240" w:lineRule="auto"/>
        <w:rPr>
          <w:rFonts w:ascii="Times New Roman" w:eastAsia="Times New Roman" w:hAnsi="Times New Roman" w:cs="Times New Roman"/>
          <w:vanish/>
          <w:sz w:val="24"/>
          <w:szCs w:val="24"/>
          <w:lang w:eastAsia="lv-LV"/>
        </w:rPr>
      </w:pPr>
    </w:p>
    <w:tbl>
      <w:tblPr>
        <w:tblW w:w="4984" w:type="pct"/>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1448"/>
        <w:gridCol w:w="1698"/>
        <w:gridCol w:w="4365"/>
        <w:gridCol w:w="1591"/>
      </w:tblGrid>
      <w:tr w:rsidR="00071E94" w:rsidRPr="00505079" w:rsidTr="00864042">
        <w:tc>
          <w:tcPr>
            <w:tcW w:w="5000" w:type="pct"/>
            <w:gridSpan w:val="4"/>
            <w:tcBorders>
              <w:top w:val="outset" w:sz="6" w:space="0" w:color="414142"/>
              <w:left w:val="outset" w:sz="6" w:space="0" w:color="414142"/>
              <w:bottom w:val="outset" w:sz="6" w:space="0" w:color="414142"/>
              <w:right w:val="outset" w:sz="6" w:space="0" w:color="414142"/>
            </w:tcBorders>
            <w:vAlign w:val="center"/>
            <w:hideMark/>
          </w:tcPr>
          <w:p w:rsidR="004D15A9" w:rsidRPr="00505079" w:rsidRDefault="004D15A9">
            <w:pPr>
              <w:spacing w:after="0" w:line="240" w:lineRule="auto"/>
              <w:ind w:firstLine="300"/>
              <w:jc w:val="center"/>
              <w:rPr>
                <w:rFonts w:ascii="Times New Roman" w:eastAsia="Times New Roman" w:hAnsi="Times New Roman" w:cs="Times New Roman"/>
                <w:b/>
                <w:bCs/>
                <w:sz w:val="24"/>
                <w:szCs w:val="24"/>
                <w:lang w:eastAsia="lv-LV"/>
              </w:rPr>
            </w:pPr>
            <w:r w:rsidRPr="00505079">
              <w:rPr>
                <w:rFonts w:ascii="Times New Roman" w:eastAsia="Times New Roman" w:hAnsi="Times New Roman" w:cs="Times New Roman"/>
                <w:b/>
                <w:bCs/>
                <w:sz w:val="24"/>
                <w:szCs w:val="24"/>
                <w:lang w:eastAsia="lv-LV"/>
              </w:rPr>
              <w:t>1.tabula</w:t>
            </w:r>
            <w:r w:rsidRPr="00505079">
              <w:rPr>
                <w:rFonts w:ascii="Times New Roman" w:eastAsia="Times New Roman" w:hAnsi="Times New Roman" w:cs="Times New Roman"/>
                <w:b/>
                <w:bCs/>
                <w:sz w:val="24"/>
                <w:szCs w:val="24"/>
                <w:lang w:eastAsia="lv-LV"/>
              </w:rPr>
              <w:br/>
              <w:t>Tiesību akta projekta atbilstība ES tiesību aktiem</w:t>
            </w:r>
          </w:p>
        </w:tc>
      </w:tr>
      <w:tr w:rsidR="00034D28" w:rsidRPr="00505079" w:rsidTr="00864042">
        <w:trPr>
          <w:trHeight w:val="314"/>
        </w:trPr>
        <w:tc>
          <w:tcPr>
            <w:tcW w:w="5000" w:type="pct"/>
            <w:gridSpan w:val="4"/>
            <w:tcBorders>
              <w:top w:val="outset" w:sz="6" w:space="0" w:color="414142"/>
              <w:left w:val="outset" w:sz="6" w:space="0" w:color="414142"/>
              <w:right w:val="outset" w:sz="6" w:space="0" w:color="414142"/>
            </w:tcBorders>
            <w:vAlign w:val="center"/>
          </w:tcPr>
          <w:p w:rsidR="00034D28" w:rsidRPr="00505079" w:rsidRDefault="0089243B">
            <w:pPr>
              <w:spacing w:after="0" w:line="240" w:lineRule="auto"/>
              <w:ind w:firstLine="300"/>
              <w:jc w:val="center"/>
              <w:rPr>
                <w:rFonts w:ascii="Times New Roman" w:eastAsia="Times New Roman" w:hAnsi="Times New Roman" w:cs="Times New Roman"/>
                <w:sz w:val="24"/>
                <w:szCs w:val="24"/>
                <w:lang w:eastAsia="lv-LV"/>
              </w:rPr>
            </w:pPr>
            <w:r w:rsidRPr="00505079">
              <w:rPr>
                <w:rFonts w:ascii="Times New Roman" w:eastAsia="Times New Roman" w:hAnsi="Times New Roman" w:cs="Times New Roman"/>
                <w:sz w:val="24"/>
                <w:szCs w:val="24"/>
                <w:lang w:eastAsia="lv-LV"/>
              </w:rPr>
              <w:t>Likump</w:t>
            </w:r>
            <w:r w:rsidR="00034D28" w:rsidRPr="00505079">
              <w:rPr>
                <w:rFonts w:ascii="Times New Roman" w:eastAsia="Times New Roman" w:hAnsi="Times New Roman" w:cs="Times New Roman"/>
                <w:sz w:val="24"/>
                <w:szCs w:val="24"/>
                <w:lang w:eastAsia="lv-LV"/>
              </w:rPr>
              <w:t>rojekts šo jomu neskar.</w:t>
            </w:r>
          </w:p>
          <w:p w:rsidR="00331E68" w:rsidRPr="00505079" w:rsidRDefault="00331E68">
            <w:pPr>
              <w:spacing w:after="0" w:line="240" w:lineRule="auto"/>
              <w:ind w:firstLine="300"/>
              <w:jc w:val="center"/>
              <w:rPr>
                <w:rFonts w:ascii="Times New Roman" w:eastAsia="Times New Roman" w:hAnsi="Times New Roman" w:cs="Times New Roman"/>
                <w:sz w:val="24"/>
                <w:szCs w:val="24"/>
                <w:lang w:eastAsia="lv-LV"/>
              </w:rPr>
            </w:pPr>
          </w:p>
        </w:tc>
      </w:tr>
      <w:tr w:rsidR="00B26C6F" w:rsidRPr="00505079" w:rsidTr="00864042">
        <w:trPr>
          <w:trHeight w:val="1701"/>
        </w:trPr>
        <w:tc>
          <w:tcPr>
            <w:tcW w:w="5000" w:type="pct"/>
            <w:gridSpan w:val="4"/>
            <w:tcBorders>
              <w:top w:val="outset" w:sz="6" w:space="0" w:color="414142"/>
              <w:left w:val="outset" w:sz="6" w:space="0" w:color="414142"/>
              <w:bottom w:val="outset" w:sz="6" w:space="0" w:color="414142"/>
              <w:right w:val="outset" w:sz="6" w:space="0" w:color="414142"/>
            </w:tcBorders>
            <w:vAlign w:val="center"/>
            <w:hideMark/>
          </w:tcPr>
          <w:p w:rsidR="00B26C6F" w:rsidRPr="00505079" w:rsidRDefault="00B26C6F">
            <w:pPr>
              <w:spacing w:after="0" w:line="240" w:lineRule="auto"/>
              <w:ind w:firstLine="300"/>
              <w:jc w:val="center"/>
              <w:rPr>
                <w:rFonts w:ascii="Times New Roman" w:eastAsia="Times New Roman" w:hAnsi="Times New Roman" w:cs="Times New Roman"/>
                <w:b/>
                <w:bCs/>
                <w:sz w:val="24"/>
                <w:szCs w:val="24"/>
                <w:lang w:eastAsia="lv-LV"/>
              </w:rPr>
            </w:pPr>
            <w:r w:rsidRPr="00505079">
              <w:rPr>
                <w:rFonts w:ascii="Times New Roman" w:eastAsia="Times New Roman" w:hAnsi="Times New Roman" w:cs="Times New Roman"/>
                <w:b/>
                <w:bCs/>
                <w:sz w:val="24"/>
                <w:szCs w:val="24"/>
                <w:lang w:eastAsia="lv-LV"/>
              </w:rPr>
              <w:lastRenderedPageBreak/>
              <w:t>2.tabula</w:t>
            </w:r>
            <w:r w:rsidRPr="00505079">
              <w:rPr>
                <w:rFonts w:ascii="Times New Roman" w:eastAsia="Times New Roman" w:hAnsi="Times New Roman" w:cs="Times New Roman"/>
                <w:b/>
                <w:bCs/>
                <w:sz w:val="24"/>
                <w:szCs w:val="24"/>
                <w:lang w:eastAsia="lv-LV"/>
              </w:rPr>
              <w:br/>
              <w:t>Ar tiesību akta projektu izpildītās vai uzņemtās saistības, kas izriet no starptautiskajiem tiesību aktiem vai starptautiskas institūcijas vai organizācijas dokumentiem.</w:t>
            </w:r>
            <w:r w:rsidRPr="00505079">
              <w:rPr>
                <w:rFonts w:ascii="Times New Roman" w:eastAsia="Times New Roman" w:hAnsi="Times New Roman" w:cs="Times New Roman"/>
                <w:b/>
                <w:bCs/>
                <w:sz w:val="24"/>
                <w:szCs w:val="24"/>
                <w:lang w:eastAsia="lv-LV"/>
              </w:rPr>
              <w:br/>
              <w:t>Pasākumi šo saistību izpildei</w:t>
            </w:r>
          </w:p>
        </w:tc>
      </w:tr>
      <w:tr w:rsidR="008E45AF" w:rsidRPr="00505079" w:rsidTr="00864042">
        <w:tc>
          <w:tcPr>
            <w:tcW w:w="1728" w:type="pct"/>
            <w:gridSpan w:val="2"/>
            <w:tcBorders>
              <w:top w:val="outset" w:sz="6" w:space="0" w:color="414142"/>
              <w:left w:val="outset" w:sz="6" w:space="0" w:color="414142"/>
              <w:bottom w:val="outset" w:sz="6" w:space="0" w:color="414142"/>
              <w:right w:val="outset" w:sz="6" w:space="0" w:color="414142"/>
            </w:tcBorders>
            <w:vAlign w:val="center"/>
            <w:hideMark/>
          </w:tcPr>
          <w:p w:rsidR="008E45AF" w:rsidRPr="00505079" w:rsidRDefault="008E45AF" w:rsidP="00B77531">
            <w:pPr>
              <w:spacing w:after="0" w:line="240" w:lineRule="auto"/>
              <w:jc w:val="both"/>
              <w:rPr>
                <w:rFonts w:ascii="Times New Roman" w:eastAsia="Times New Roman" w:hAnsi="Times New Roman" w:cs="Times New Roman"/>
                <w:sz w:val="24"/>
                <w:szCs w:val="24"/>
                <w:lang w:eastAsia="lv-LV"/>
              </w:rPr>
            </w:pPr>
            <w:r w:rsidRPr="00505079">
              <w:rPr>
                <w:rFonts w:ascii="Times New Roman" w:eastAsia="Times New Roman" w:hAnsi="Times New Roman" w:cs="Times New Roman"/>
                <w:sz w:val="24"/>
                <w:szCs w:val="24"/>
                <w:lang w:eastAsia="lv-LV"/>
              </w:rPr>
              <w:t>Attiecīgā starptautiskā tiesību akta vai starptautiskas institūcijas vai organizācijas dokumenta (turpmāk - starptautiskais dokuments) datums, numurs un nosaukums</w:t>
            </w:r>
          </w:p>
        </w:tc>
        <w:tc>
          <w:tcPr>
            <w:tcW w:w="3272" w:type="pct"/>
            <w:gridSpan w:val="2"/>
            <w:tcBorders>
              <w:top w:val="outset" w:sz="6" w:space="0" w:color="414142"/>
              <w:left w:val="outset" w:sz="6" w:space="0" w:color="414142"/>
              <w:bottom w:val="outset" w:sz="6" w:space="0" w:color="414142"/>
              <w:right w:val="outset" w:sz="6" w:space="0" w:color="414142"/>
            </w:tcBorders>
            <w:hideMark/>
          </w:tcPr>
          <w:p w:rsidR="008E45AF" w:rsidRPr="00505079" w:rsidRDefault="0043074A" w:rsidP="00B77531">
            <w:pPr>
              <w:spacing w:after="0" w:line="240" w:lineRule="auto"/>
              <w:jc w:val="both"/>
              <w:rPr>
                <w:rFonts w:ascii="Times New Roman" w:hAnsi="Times New Roman" w:cs="Times New Roman"/>
                <w:bCs/>
                <w:sz w:val="24"/>
                <w:szCs w:val="24"/>
              </w:rPr>
            </w:pPr>
            <w:r w:rsidRPr="00505079">
              <w:rPr>
                <w:rFonts w:ascii="Times New Roman" w:hAnsi="Times New Roman" w:cs="Times New Roman"/>
                <w:bCs/>
                <w:sz w:val="24"/>
                <w:szCs w:val="24"/>
              </w:rPr>
              <w:t xml:space="preserve">Eiropas Padomes </w:t>
            </w:r>
            <w:r w:rsidR="00D05D60" w:rsidRPr="00505079">
              <w:rPr>
                <w:rFonts w:ascii="Times New Roman" w:hAnsi="Times New Roman" w:cs="Times New Roman"/>
                <w:bCs/>
                <w:sz w:val="24"/>
                <w:szCs w:val="24"/>
              </w:rPr>
              <w:t>2011.gada 11.maija K</w:t>
            </w:r>
            <w:r w:rsidRPr="00505079">
              <w:rPr>
                <w:rFonts w:ascii="Times New Roman" w:hAnsi="Times New Roman" w:cs="Times New Roman"/>
                <w:bCs/>
                <w:sz w:val="24"/>
                <w:szCs w:val="24"/>
              </w:rPr>
              <w:t>onvencija par vardarbības pret sievietēm un vardarbības ģ</w:t>
            </w:r>
            <w:r w:rsidR="00126468">
              <w:rPr>
                <w:rFonts w:ascii="Times New Roman" w:hAnsi="Times New Roman" w:cs="Times New Roman"/>
                <w:bCs/>
                <w:sz w:val="24"/>
                <w:szCs w:val="24"/>
              </w:rPr>
              <w:t>imenē novēršanu un apkarošanu (Nr. 210).</w:t>
            </w:r>
          </w:p>
        </w:tc>
      </w:tr>
      <w:tr w:rsidR="009C4759" w:rsidRPr="00505079" w:rsidTr="00864042">
        <w:tblPrEx>
          <w:tblBorders>
            <w:top w:val="none" w:sz="0" w:space="0" w:color="auto"/>
            <w:left w:val="none" w:sz="0" w:space="0" w:color="auto"/>
            <w:bottom w:val="none" w:sz="0" w:space="0" w:color="auto"/>
            <w:right w:val="none" w:sz="0" w:space="0" w:color="auto"/>
          </w:tblBorders>
          <w:shd w:val="clear" w:color="auto" w:fill="FFFFFF"/>
          <w:tblCellMar>
            <w:top w:w="0" w:type="dxa"/>
            <w:left w:w="0" w:type="dxa"/>
            <w:bottom w:w="0" w:type="dxa"/>
            <w:right w:w="0" w:type="dxa"/>
          </w:tblCellMar>
        </w:tblPrEx>
        <w:tc>
          <w:tcPr>
            <w:tcW w:w="795" w:type="pct"/>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9C4759" w:rsidRPr="00505079" w:rsidRDefault="009C4759" w:rsidP="00CC3150">
            <w:pPr>
              <w:spacing w:after="0" w:line="240" w:lineRule="auto"/>
              <w:ind w:firstLine="300"/>
              <w:jc w:val="center"/>
              <w:rPr>
                <w:rFonts w:ascii="Times New Roman" w:eastAsia="Times New Roman" w:hAnsi="Times New Roman" w:cs="Times New Roman"/>
                <w:sz w:val="24"/>
                <w:szCs w:val="24"/>
                <w:lang w:eastAsia="lv-LV"/>
              </w:rPr>
            </w:pPr>
            <w:r w:rsidRPr="00505079">
              <w:rPr>
                <w:rFonts w:ascii="Times New Roman" w:eastAsia="Times New Roman" w:hAnsi="Times New Roman" w:cs="Times New Roman"/>
                <w:sz w:val="24"/>
                <w:szCs w:val="24"/>
                <w:lang w:eastAsia="lv-LV"/>
              </w:rPr>
              <w:t>A</w:t>
            </w:r>
          </w:p>
        </w:tc>
        <w:tc>
          <w:tcPr>
            <w:tcW w:w="3331" w:type="pct"/>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9C4759" w:rsidRPr="00505079" w:rsidRDefault="009C4759" w:rsidP="00CC3150">
            <w:pPr>
              <w:spacing w:after="0" w:line="240" w:lineRule="auto"/>
              <w:ind w:firstLine="300"/>
              <w:jc w:val="center"/>
              <w:rPr>
                <w:rFonts w:ascii="Times New Roman" w:eastAsia="Times New Roman" w:hAnsi="Times New Roman" w:cs="Times New Roman"/>
                <w:sz w:val="24"/>
                <w:szCs w:val="24"/>
                <w:lang w:eastAsia="lv-LV"/>
              </w:rPr>
            </w:pPr>
            <w:r w:rsidRPr="00505079">
              <w:rPr>
                <w:rFonts w:ascii="Times New Roman" w:eastAsia="Times New Roman" w:hAnsi="Times New Roman" w:cs="Times New Roman"/>
                <w:sz w:val="24"/>
                <w:szCs w:val="24"/>
                <w:lang w:eastAsia="lv-LV"/>
              </w:rPr>
              <w:t>B</w:t>
            </w:r>
          </w:p>
        </w:tc>
        <w:tc>
          <w:tcPr>
            <w:tcW w:w="874"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9C4759" w:rsidRPr="00505079" w:rsidRDefault="009C4759" w:rsidP="00CC3150">
            <w:pPr>
              <w:spacing w:after="0" w:line="240" w:lineRule="auto"/>
              <w:ind w:firstLine="300"/>
              <w:jc w:val="center"/>
              <w:rPr>
                <w:rFonts w:ascii="Times New Roman" w:eastAsia="Times New Roman" w:hAnsi="Times New Roman" w:cs="Times New Roman"/>
                <w:sz w:val="24"/>
                <w:szCs w:val="24"/>
                <w:lang w:eastAsia="lv-LV"/>
              </w:rPr>
            </w:pPr>
            <w:r w:rsidRPr="00505079">
              <w:rPr>
                <w:rFonts w:ascii="Times New Roman" w:eastAsia="Times New Roman" w:hAnsi="Times New Roman" w:cs="Times New Roman"/>
                <w:sz w:val="24"/>
                <w:szCs w:val="24"/>
                <w:lang w:eastAsia="lv-LV"/>
              </w:rPr>
              <w:t>C</w:t>
            </w:r>
          </w:p>
        </w:tc>
      </w:tr>
      <w:tr w:rsidR="009C4759" w:rsidRPr="00505079" w:rsidTr="00864042">
        <w:tblPrEx>
          <w:tblBorders>
            <w:top w:val="none" w:sz="0" w:space="0" w:color="auto"/>
            <w:left w:val="none" w:sz="0" w:space="0" w:color="auto"/>
            <w:bottom w:val="none" w:sz="0" w:space="0" w:color="auto"/>
            <w:right w:val="none" w:sz="0" w:space="0" w:color="auto"/>
          </w:tblBorders>
          <w:shd w:val="clear" w:color="auto" w:fill="FFFFFF"/>
          <w:tblCellMar>
            <w:top w:w="0" w:type="dxa"/>
            <w:left w:w="0" w:type="dxa"/>
            <w:bottom w:w="0" w:type="dxa"/>
            <w:right w:w="0" w:type="dxa"/>
          </w:tblCellMar>
        </w:tblPrEx>
        <w:tc>
          <w:tcPr>
            <w:tcW w:w="795" w:type="pct"/>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hideMark/>
          </w:tcPr>
          <w:p w:rsidR="009C4759" w:rsidRPr="00505079" w:rsidRDefault="009C4759" w:rsidP="00CC3150">
            <w:pPr>
              <w:spacing w:after="0" w:line="240" w:lineRule="auto"/>
              <w:rPr>
                <w:rFonts w:ascii="Times New Roman" w:eastAsia="Times New Roman" w:hAnsi="Times New Roman" w:cs="Times New Roman"/>
                <w:sz w:val="24"/>
                <w:szCs w:val="24"/>
                <w:lang w:eastAsia="lv-LV"/>
              </w:rPr>
            </w:pPr>
            <w:r w:rsidRPr="00505079">
              <w:rPr>
                <w:rFonts w:ascii="Times New Roman" w:eastAsia="Times New Roman" w:hAnsi="Times New Roman" w:cs="Times New Roman"/>
                <w:sz w:val="24"/>
                <w:szCs w:val="24"/>
                <w:lang w:eastAsia="lv-LV"/>
              </w:rPr>
              <w:t>Starptautiskās saistības (pēc būtības), kas izriet no norādītā starptautiskā dokumenta.</w:t>
            </w:r>
          </w:p>
          <w:p w:rsidR="009C4759" w:rsidRPr="00505079" w:rsidRDefault="009C4759" w:rsidP="00C27E36">
            <w:pPr>
              <w:spacing w:after="0" w:line="240" w:lineRule="auto"/>
              <w:rPr>
                <w:rFonts w:ascii="Times New Roman" w:eastAsia="Times New Roman" w:hAnsi="Times New Roman" w:cs="Times New Roman"/>
                <w:sz w:val="24"/>
                <w:szCs w:val="24"/>
                <w:lang w:eastAsia="lv-LV"/>
              </w:rPr>
            </w:pPr>
          </w:p>
        </w:tc>
        <w:tc>
          <w:tcPr>
            <w:tcW w:w="3331" w:type="pct"/>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hideMark/>
          </w:tcPr>
          <w:p w:rsidR="009C4759" w:rsidRPr="00505079" w:rsidRDefault="009C4759" w:rsidP="00CC3150">
            <w:pPr>
              <w:spacing w:after="0" w:line="240" w:lineRule="auto"/>
              <w:rPr>
                <w:rFonts w:ascii="Times New Roman" w:eastAsia="Times New Roman" w:hAnsi="Times New Roman" w:cs="Times New Roman"/>
                <w:sz w:val="24"/>
                <w:szCs w:val="24"/>
                <w:lang w:eastAsia="lv-LV"/>
              </w:rPr>
            </w:pPr>
            <w:r w:rsidRPr="00505079">
              <w:rPr>
                <w:rFonts w:ascii="Times New Roman" w:eastAsia="Times New Roman" w:hAnsi="Times New Roman" w:cs="Times New Roman"/>
                <w:sz w:val="24"/>
                <w:szCs w:val="24"/>
                <w:lang w:eastAsia="lv-LV"/>
              </w:rPr>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874"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hideMark/>
          </w:tcPr>
          <w:p w:rsidR="009C4759" w:rsidRPr="00505079" w:rsidRDefault="009C4759" w:rsidP="00864042">
            <w:pPr>
              <w:spacing w:after="0" w:line="240" w:lineRule="auto"/>
              <w:rPr>
                <w:rFonts w:ascii="Times New Roman" w:eastAsia="Times New Roman" w:hAnsi="Times New Roman" w:cs="Times New Roman"/>
                <w:sz w:val="24"/>
                <w:szCs w:val="24"/>
                <w:lang w:eastAsia="lv-LV"/>
              </w:rPr>
            </w:pPr>
            <w:r w:rsidRPr="00505079">
              <w:rPr>
                <w:rFonts w:ascii="Times New Roman" w:eastAsia="Times New Roman" w:hAnsi="Times New Roman" w:cs="Times New Roman"/>
                <w:sz w:val="24"/>
                <w:szCs w:val="24"/>
                <w:lang w:eastAsia="lv-LV"/>
              </w:rPr>
              <w:t>Informācija par to, vai starptautiskās saistības, kas minētas šīs tabulas A ailē, tie</w:t>
            </w:r>
            <w:r w:rsidR="00864042">
              <w:rPr>
                <w:rFonts w:ascii="Times New Roman" w:eastAsia="Times New Roman" w:hAnsi="Times New Roman" w:cs="Times New Roman"/>
                <w:sz w:val="24"/>
                <w:szCs w:val="24"/>
                <w:lang w:eastAsia="lv-LV"/>
              </w:rPr>
              <w:t>k izpildītas pilnībā vai daļēji.</w:t>
            </w:r>
          </w:p>
        </w:tc>
      </w:tr>
      <w:tr w:rsidR="00BD2896" w:rsidRPr="00505079" w:rsidTr="00864042">
        <w:tblPrEx>
          <w:tblBorders>
            <w:top w:val="none" w:sz="0" w:space="0" w:color="auto"/>
            <w:left w:val="none" w:sz="0" w:space="0" w:color="auto"/>
            <w:bottom w:val="none" w:sz="0" w:space="0" w:color="auto"/>
            <w:right w:val="none" w:sz="0" w:space="0" w:color="auto"/>
          </w:tblBorders>
          <w:shd w:val="clear" w:color="auto" w:fill="FFFFFF"/>
          <w:tblCellMar>
            <w:top w:w="0" w:type="dxa"/>
            <w:left w:w="0" w:type="dxa"/>
            <w:bottom w:w="0" w:type="dxa"/>
            <w:right w:w="0" w:type="dxa"/>
          </w:tblCellMar>
        </w:tblPrEx>
        <w:tc>
          <w:tcPr>
            <w:tcW w:w="795" w:type="pct"/>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rsidR="00BD2896" w:rsidRPr="00505079" w:rsidRDefault="00BD2896" w:rsidP="00CC315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1.pants</w:t>
            </w:r>
          </w:p>
        </w:tc>
        <w:tc>
          <w:tcPr>
            <w:tcW w:w="3331" w:type="pct"/>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BD2896" w:rsidRDefault="00BD2896" w:rsidP="00CC3150">
            <w:pPr>
              <w:spacing w:after="0" w:line="240" w:lineRule="auto"/>
              <w:jc w:val="both"/>
              <w:rPr>
                <w:rFonts w:ascii="Times New Roman" w:eastAsia="Times New Roman" w:hAnsi="Times New Roman" w:cs="Times New Roman"/>
                <w:sz w:val="24"/>
                <w:szCs w:val="24"/>
                <w:lang w:eastAsia="lv-LV"/>
              </w:rPr>
            </w:pPr>
            <w:r w:rsidRPr="00BD2896">
              <w:rPr>
                <w:rFonts w:ascii="Times New Roman" w:eastAsia="Times New Roman" w:hAnsi="Times New Roman" w:cs="Times New Roman"/>
                <w:sz w:val="24"/>
                <w:szCs w:val="24"/>
                <w:lang w:eastAsia="lv-LV"/>
              </w:rPr>
              <w:t>Latvi</w:t>
            </w:r>
            <w:r>
              <w:rPr>
                <w:rFonts w:ascii="Times New Roman" w:eastAsia="Times New Roman" w:hAnsi="Times New Roman" w:cs="Times New Roman"/>
                <w:sz w:val="24"/>
                <w:szCs w:val="24"/>
                <w:lang w:eastAsia="lv-LV"/>
              </w:rPr>
              <w:t>jas Republikas Satversmes 89.,</w:t>
            </w:r>
            <w:r w:rsidRPr="00BD2896">
              <w:rPr>
                <w:rFonts w:ascii="Times New Roman" w:eastAsia="Times New Roman" w:hAnsi="Times New Roman" w:cs="Times New Roman"/>
                <w:sz w:val="24"/>
                <w:szCs w:val="24"/>
                <w:lang w:eastAsia="lv-LV"/>
              </w:rPr>
              <w:t xml:space="preserve"> 111. pant</w:t>
            </w:r>
            <w:r>
              <w:rPr>
                <w:rFonts w:ascii="Times New Roman" w:eastAsia="Times New Roman" w:hAnsi="Times New Roman" w:cs="Times New Roman"/>
                <w:sz w:val="24"/>
                <w:szCs w:val="24"/>
                <w:lang w:eastAsia="lv-LV"/>
              </w:rPr>
              <w:t>s</w:t>
            </w:r>
          </w:p>
          <w:p w:rsidR="0039202D" w:rsidRDefault="0039202D" w:rsidP="0039202D">
            <w:pPr>
              <w:spacing w:after="0" w:line="240" w:lineRule="auto"/>
              <w:jc w:val="both"/>
              <w:rPr>
                <w:rFonts w:ascii="Times New Roman" w:eastAsia="Times New Roman" w:hAnsi="Times New Roman" w:cs="Times New Roman"/>
                <w:sz w:val="24"/>
                <w:szCs w:val="24"/>
                <w:lang w:eastAsia="lv-LV"/>
              </w:rPr>
            </w:pPr>
            <w:r w:rsidRPr="009D2D87">
              <w:rPr>
                <w:rFonts w:ascii="Times New Roman" w:eastAsia="Times New Roman" w:hAnsi="Times New Roman" w:cs="Times New Roman"/>
                <w:sz w:val="24"/>
                <w:szCs w:val="24"/>
                <w:lang w:eastAsia="lv-LV"/>
              </w:rPr>
              <w:t>Eiropas Parlamenta un Padomes Regula (ES) Nr. 606/2013 (2013. gada 12. jūnijs) par aizsardzības pasākumu savstarpēju atzīšanu civillietās</w:t>
            </w:r>
          </w:p>
          <w:p w:rsidR="0039202D" w:rsidRDefault="0039202D" w:rsidP="0039202D">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KPL 86.nodaļa</w:t>
            </w:r>
          </w:p>
          <w:p w:rsidR="004E6948" w:rsidRDefault="004E6948" w:rsidP="00CC315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Sociālo pakalpojumu un sociālās palīdzības likums</w:t>
            </w:r>
          </w:p>
          <w:p w:rsidR="00E0395F" w:rsidRDefault="00E0395F" w:rsidP="00CC315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MK </w:t>
            </w:r>
            <w:r w:rsidRPr="00E0395F">
              <w:rPr>
                <w:rFonts w:ascii="Times New Roman" w:eastAsia="Times New Roman" w:hAnsi="Times New Roman" w:cs="Times New Roman"/>
                <w:sz w:val="24"/>
                <w:szCs w:val="24"/>
                <w:lang w:eastAsia="lv-LV"/>
              </w:rPr>
              <w:t>2014.</w:t>
            </w:r>
            <w:r>
              <w:rPr>
                <w:rFonts w:ascii="Times New Roman" w:eastAsia="Times New Roman" w:hAnsi="Times New Roman" w:cs="Times New Roman"/>
                <w:sz w:val="24"/>
                <w:szCs w:val="24"/>
                <w:lang w:eastAsia="lv-LV"/>
              </w:rPr>
              <w:t>gada 25.marta</w:t>
            </w:r>
            <w:r w:rsidRPr="00E0395F">
              <w:rPr>
                <w:rFonts w:ascii="Times New Roman" w:eastAsia="Times New Roman" w:hAnsi="Times New Roman" w:cs="Times New Roman"/>
                <w:sz w:val="24"/>
                <w:szCs w:val="24"/>
                <w:lang w:eastAsia="lv-LV"/>
              </w:rPr>
              <w:t xml:space="preserve"> noteikumi Nr.161 „Kārtība, kādā novērš vardarbības draudus un nodrošina pagaidu aizsardzību pret vardarbību”</w:t>
            </w:r>
          </w:p>
          <w:p w:rsidR="00BD2896" w:rsidRPr="00BD2896" w:rsidRDefault="00BD2896" w:rsidP="00CC3150">
            <w:pPr>
              <w:spacing w:after="0" w:line="240" w:lineRule="auto"/>
              <w:jc w:val="both"/>
              <w:rPr>
                <w:rFonts w:ascii="Times New Roman" w:eastAsia="Times New Roman" w:hAnsi="Times New Roman" w:cs="Times New Roman"/>
                <w:bCs/>
                <w:sz w:val="24"/>
                <w:szCs w:val="24"/>
                <w:lang w:eastAsia="lv-LV"/>
              </w:rPr>
            </w:pPr>
            <w:r w:rsidRPr="00BD2896">
              <w:rPr>
                <w:rFonts w:ascii="Times New Roman" w:eastAsia="Times New Roman" w:hAnsi="Times New Roman" w:cs="Times New Roman"/>
                <w:bCs/>
                <w:sz w:val="24"/>
                <w:szCs w:val="24"/>
                <w:lang w:eastAsia="lv-LV"/>
              </w:rPr>
              <w:t>Likumprojekts “Vardarbībai un vardarbības riskam pakļauto personu aizsardzības likums” (VSS-555)</w:t>
            </w:r>
          </w:p>
        </w:tc>
        <w:tc>
          <w:tcPr>
            <w:tcW w:w="874"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BD2896" w:rsidRPr="00505079" w:rsidRDefault="00BD2896" w:rsidP="00CC315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Atbilst</w:t>
            </w:r>
          </w:p>
        </w:tc>
      </w:tr>
      <w:tr w:rsidR="009C4759" w:rsidRPr="00505079" w:rsidTr="00864042">
        <w:tblPrEx>
          <w:tblBorders>
            <w:top w:val="none" w:sz="0" w:space="0" w:color="auto"/>
            <w:left w:val="none" w:sz="0" w:space="0" w:color="auto"/>
            <w:bottom w:val="none" w:sz="0" w:space="0" w:color="auto"/>
            <w:right w:val="none" w:sz="0" w:space="0" w:color="auto"/>
          </w:tblBorders>
          <w:shd w:val="clear" w:color="auto" w:fill="FFFFFF"/>
          <w:tblCellMar>
            <w:top w:w="0" w:type="dxa"/>
            <w:left w:w="0" w:type="dxa"/>
            <w:bottom w:w="0" w:type="dxa"/>
            <w:right w:w="0" w:type="dxa"/>
          </w:tblCellMar>
        </w:tblPrEx>
        <w:tc>
          <w:tcPr>
            <w:tcW w:w="795" w:type="pct"/>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hideMark/>
          </w:tcPr>
          <w:p w:rsidR="009C4759" w:rsidRPr="00505079" w:rsidRDefault="009C4759" w:rsidP="00CC3150">
            <w:pPr>
              <w:spacing w:after="0" w:line="240" w:lineRule="auto"/>
              <w:rPr>
                <w:rFonts w:ascii="Times New Roman" w:eastAsia="Times New Roman" w:hAnsi="Times New Roman" w:cs="Times New Roman"/>
                <w:sz w:val="24"/>
                <w:szCs w:val="24"/>
                <w:lang w:eastAsia="lv-LV"/>
              </w:rPr>
            </w:pPr>
            <w:r w:rsidRPr="00505079">
              <w:rPr>
                <w:rFonts w:ascii="Times New Roman" w:eastAsia="Times New Roman" w:hAnsi="Times New Roman" w:cs="Times New Roman"/>
                <w:sz w:val="24"/>
                <w:szCs w:val="24"/>
                <w:lang w:eastAsia="lv-LV"/>
              </w:rPr>
              <w:t>2.pants</w:t>
            </w:r>
          </w:p>
        </w:tc>
        <w:tc>
          <w:tcPr>
            <w:tcW w:w="3331" w:type="pct"/>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7A5490" w:rsidRPr="00505079" w:rsidRDefault="007A45E9" w:rsidP="00CC3150">
            <w:pPr>
              <w:spacing w:after="0" w:line="240" w:lineRule="auto"/>
              <w:jc w:val="both"/>
              <w:rPr>
                <w:rFonts w:ascii="Times New Roman" w:eastAsia="Times New Roman" w:hAnsi="Times New Roman" w:cs="Times New Roman"/>
                <w:sz w:val="24"/>
                <w:szCs w:val="24"/>
                <w:lang w:eastAsia="lv-LV"/>
              </w:rPr>
            </w:pPr>
            <w:r w:rsidRPr="00505079">
              <w:rPr>
                <w:rFonts w:ascii="Times New Roman" w:eastAsia="Times New Roman" w:hAnsi="Times New Roman" w:cs="Times New Roman"/>
                <w:sz w:val="24"/>
                <w:szCs w:val="24"/>
                <w:lang w:eastAsia="lv-LV"/>
              </w:rPr>
              <w:t>BTAL 1.pants</w:t>
            </w:r>
          </w:p>
          <w:p w:rsidR="009C4759" w:rsidRPr="00505079" w:rsidRDefault="007A5490" w:rsidP="00CC3150">
            <w:pPr>
              <w:spacing w:after="0" w:line="240" w:lineRule="auto"/>
              <w:jc w:val="both"/>
              <w:rPr>
                <w:rFonts w:ascii="Times New Roman" w:eastAsia="Times New Roman" w:hAnsi="Times New Roman" w:cs="Times New Roman"/>
                <w:sz w:val="24"/>
                <w:szCs w:val="24"/>
                <w:lang w:eastAsia="lv-LV"/>
              </w:rPr>
            </w:pPr>
            <w:r w:rsidRPr="00505079">
              <w:rPr>
                <w:rFonts w:ascii="Times New Roman" w:eastAsia="Times New Roman" w:hAnsi="Times New Roman" w:cs="Times New Roman"/>
                <w:sz w:val="24"/>
                <w:szCs w:val="24"/>
                <w:lang w:eastAsia="lv-LV"/>
              </w:rPr>
              <w:t>KL 48.pants</w:t>
            </w:r>
          </w:p>
          <w:p w:rsidR="009469E0" w:rsidRDefault="007A5490" w:rsidP="007A45E9">
            <w:pPr>
              <w:spacing w:after="0" w:line="240" w:lineRule="auto"/>
              <w:jc w:val="both"/>
              <w:rPr>
                <w:rFonts w:ascii="Times New Roman" w:eastAsia="Times New Roman" w:hAnsi="Times New Roman" w:cs="Times New Roman"/>
                <w:sz w:val="24"/>
                <w:szCs w:val="24"/>
                <w:lang w:eastAsia="lv-LV"/>
              </w:rPr>
            </w:pPr>
            <w:r w:rsidRPr="00505079">
              <w:rPr>
                <w:rFonts w:ascii="Times New Roman" w:eastAsia="Times New Roman" w:hAnsi="Times New Roman" w:cs="Times New Roman"/>
                <w:sz w:val="24"/>
                <w:szCs w:val="24"/>
                <w:lang w:eastAsia="lv-LV"/>
              </w:rPr>
              <w:t>CPL 30.</w:t>
            </w:r>
            <w:r w:rsidRPr="00505079">
              <w:rPr>
                <w:rFonts w:ascii="Times New Roman" w:eastAsia="Times New Roman" w:hAnsi="Times New Roman" w:cs="Times New Roman"/>
                <w:sz w:val="24"/>
                <w:szCs w:val="24"/>
                <w:vertAlign w:val="superscript"/>
                <w:lang w:eastAsia="lv-LV"/>
              </w:rPr>
              <w:t>5</w:t>
            </w:r>
            <w:r w:rsidRPr="00505079">
              <w:rPr>
                <w:rFonts w:ascii="Times New Roman" w:eastAsia="Times New Roman" w:hAnsi="Times New Roman" w:cs="Times New Roman"/>
                <w:sz w:val="24"/>
                <w:szCs w:val="24"/>
                <w:lang w:eastAsia="lv-LV"/>
              </w:rPr>
              <w:t xml:space="preserve"> nodaļa</w:t>
            </w:r>
          </w:p>
          <w:p w:rsidR="007A45E9" w:rsidRDefault="009469E0" w:rsidP="007A45E9">
            <w:pPr>
              <w:spacing w:after="0" w:line="240" w:lineRule="auto"/>
              <w:jc w:val="both"/>
              <w:rPr>
                <w:rFonts w:ascii="Times New Roman" w:eastAsia="Calibri" w:hAnsi="Times New Roman" w:cs="Times New Roman"/>
                <w:bCs/>
                <w:sz w:val="24"/>
                <w:szCs w:val="24"/>
              </w:rPr>
            </w:pPr>
            <w:r>
              <w:rPr>
                <w:rFonts w:ascii="Times New Roman" w:eastAsia="Times New Roman" w:hAnsi="Times New Roman" w:cs="Times New Roman"/>
                <w:sz w:val="24"/>
                <w:szCs w:val="24"/>
                <w:lang w:eastAsia="lv-LV"/>
              </w:rPr>
              <w:t>MK</w:t>
            </w:r>
            <w:r w:rsidR="007A45E9" w:rsidRPr="00505079">
              <w:rPr>
                <w:rFonts w:ascii="Times New Roman" w:eastAsia="Calibri" w:hAnsi="Times New Roman" w:cs="Times New Roman"/>
                <w:sz w:val="24"/>
                <w:szCs w:val="24"/>
              </w:rPr>
              <w:t xml:space="preserve"> </w:t>
            </w:r>
            <w:r w:rsidR="007A45E9" w:rsidRPr="00505079">
              <w:rPr>
                <w:rFonts w:ascii="Times New Roman" w:eastAsia="Times New Roman" w:hAnsi="Times New Roman" w:cs="Times New Roman"/>
                <w:sz w:val="24"/>
                <w:szCs w:val="24"/>
              </w:rPr>
              <w:t>2014.gada 23.decembra noteikumi Nr.790 „</w:t>
            </w:r>
            <w:r w:rsidR="007A45E9" w:rsidRPr="00505079">
              <w:rPr>
                <w:rFonts w:ascii="Times New Roman" w:eastAsia="Calibri" w:hAnsi="Times New Roman" w:cs="Times New Roman"/>
                <w:bCs/>
                <w:sz w:val="24"/>
                <w:szCs w:val="24"/>
              </w:rPr>
              <w:t>Sociālās rehabilitācijas pakalpojumu sniegšanas kārtība no vardarbības cietušām un vardarbību veikušām pilngadīgām personām”</w:t>
            </w:r>
          </w:p>
          <w:p w:rsidR="00AE7221" w:rsidRPr="00505079" w:rsidRDefault="00AE7221" w:rsidP="007A45E9">
            <w:pPr>
              <w:spacing w:after="0" w:line="240" w:lineRule="auto"/>
              <w:jc w:val="both"/>
              <w:rPr>
                <w:rFonts w:ascii="Times New Roman" w:eastAsia="Times New Roman" w:hAnsi="Times New Roman" w:cs="Times New Roman"/>
                <w:sz w:val="24"/>
                <w:szCs w:val="24"/>
                <w:lang w:eastAsia="lv-LV"/>
              </w:rPr>
            </w:pPr>
            <w:r w:rsidRPr="00AE7221">
              <w:rPr>
                <w:rFonts w:ascii="Times New Roman" w:eastAsia="Calibri" w:hAnsi="Times New Roman" w:cs="Times New Roman"/>
                <w:bCs/>
                <w:sz w:val="24"/>
                <w:szCs w:val="24"/>
              </w:rPr>
              <w:t>Likumprojekts “Vardarbībai un vardarbības riskam pakļauto personu aizsardzības likums” (VSS-555)</w:t>
            </w:r>
          </w:p>
        </w:tc>
        <w:tc>
          <w:tcPr>
            <w:tcW w:w="874"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hideMark/>
          </w:tcPr>
          <w:p w:rsidR="009C4759" w:rsidRPr="00505079" w:rsidRDefault="009C4759" w:rsidP="00CC3150">
            <w:pPr>
              <w:spacing w:after="0" w:line="240" w:lineRule="auto"/>
              <w:rPr>
                <w:rFonts w:ascii="Times New Roman" w:eastAsia="Times New Roman" w:hAnsi="Times New Roman" w:cs="Times New Roman"/>
                <w:sz w:val="24"/>
                <w:szCs w:val="24"/>
                <w:lang w:eastAsia="lv-LV"/>
              </w:rPr>
            </w:pPr>
            <w:r w:rsidRPr="00505079">
              <w:rPr>
                <w:rFonts w:ascii="Times New Roman" w:eastAsia="Times New Roman" w:hAnsi="Times New Roman" w:cs="Times New Roman"/>
                <w:sz w:val="24"/>
                <w:szCs w:val="24"/>
                <w:lang w:eastAsia="lv-LV"/>
              </w:rPr>
              <w:t>Atbilst</w:t>
            </w:r>
          </w:p>
        </w:tc>
      </w:tr>
      <w:tr w:rsidR="009C4759" w:rsidRPr="00505079" w:rsidTr="00864042">
        <w:tblPrEx>
          <w:tblBorders>
            <w:top w:val="none" w:sz="0" w:space="0" w:color="auto"/>
            <w:left w:val="none" w:sz="0" w:space="0" w:color="auto"/>
            <w:bottom w:val="none" w:sz="0" w:space="0" w:color="auto"/>
            <w:right w:val="none" w:sz="0" w:space="0" w:color="auto"/>
          </w:tblBorders>
          <w:shd w:val="clear" w:color="auto" w:fill="FFFFFF"/>
          <w:tblCellMar>
            <w:top w:w="0" w:type="dxa"/>
            <w:left w:w="0" w:type="dxa"/>
            <w:bottom w:w="0" w:type="dxa"/>
            <w:right w:w="0" w:type="dxa"/>
          </w:tblCellMar>
        </w:tblPrEx>
        <w:tc>
          <w:tcPr>
            <w:tcW w:w="795" w:type="pct"/>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hideMark/>
          </w:tcPr>
          <w:p w:rsidR="009C4759" w:rsidRPr="00505079" w:rsidRDefault="00CC3150" w:rsidP="00CC3150">
            <w:pPr>
              <w:spacing w:after="0" w:line="240" w:lineRule="auto"/>
              <w:rPr>
                <w:rFonts w:ascii="Times New Roman" w:eastAsia="Times New Roman" w:hAnsi="Times New Roman" w:cs="Times New Roman"/>
                <w:sz w:val="24"/>
                <w:szCs w:val="24"/>
                <w:lang w:eastAsia="lv-LV"/>
              </w:rPr>
            </w:pPr>
            <w:r w:rsidRPr="00505079">
              <w:rPr>
                <w:rFonts w:ascii="Times New Roman" w:eastAsia="Times New Roman" w:hAnsi="Times New Roman" w:cs="Times New Roman"/>
                <w:sz w:val="24"/>
                <w:szCs w:val="24"/>
                <w:lang w:eastAsia="lv-LV"/>
              </w:rPr>
              <w:t>3.pant</w:t>
            </w:r>
            <w:r w:rsidR="009C4759" w:rsidRPr="00505079">
              <w:rPr>
                <w:rFonts w:ascii="Times New Roman" w:eastAsia="Times New Roman" w:hAnsi="Times New Roman" w:cs="Times New Roman"/>
                <w:sz w:val="24"/>
                <w:szCs w:val="24"/>
                <w:lang w:eastAsia="lv-LV"/>
              </w:rPr>
              <w:t>s</w:t>
            </w:r>
          </w:p>
        </w:tc>
        <w:tc>
          <w:tcPr>
            <w:tcW w:w="3331" w:type="pct"/>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9C4759" w:rsidRPr="00505079" w:rsidRDefault="00CB293C" w:rsidP="00CC3150">
            <w:pPr>
              <w:spacing w:after="0" w:line="240" w:lineRule="auto"/>
              <w:jc w:val="both"/>
              <w:rPr>
                <w:rFonts w:ascii="Times New Roman" w:eastAsia="Times New Roman" w:hAnsi="Times New Roman" w:cs="Times New Roman"/>
                <w:bCs/>
                <w:sz w:val="24"/>
                <w:szCs w:val="24"/>
                <w:lang w:eastAsia="lv-LV"/>
              </w:rPr>
            </w:pPr>
            <w:r w:rsidRPr="00505079">
              <w:rPr>
                <w:rFonts w:ascii="Times New Roman" w:eastAsia="Calibri" w:hAnsi="Times New Roman" w:cs="Times New Roman"/>
                <w:sz w:val="24"/>
                <w:szCs w:val="24"/>
              </w:rPr>
              <w:t xml:space="preserve">Latvijas Republikas Satversmes </w:t>
            </w:r>
            <w:r w:rsidRPr="00505079">
              <w:rPr>
                <w:rFonts w:ascii="Times New Roman" w:eastAsia="Times New Roman" w:hAnsi="Times New Roman" w:cs="Times New Roman"/>
                <w:bCs/>
                <w:sz w:val="24"/>
                <w:szCs w:val="24"/>
                <w:lang w:eastAsia="lv-LV"/>
              </w:rPr>
              <w:t>93., 94., 95., 96., 110.pants</w:t>
            </w:r>
          </w:p>
          <w:p w:rsidR="00CB293C" w:rsidRPr="00505079" w:rsidRDefault="00CB293C" w:rsidP="00CC3150">
            <w:pPr>
              <w:spacing w:after="0" w:line="240" w:lineRule="auto"/>
              <w:jc w:val="both"/>
              <w:rPr>
                <w:rFonts w:ascii="Times New Roman" w:eastAsia="Times New Roman" w:hAnsi="Times New Roman" w:cs="Times New Roman"/>
                <w:sz w:val="24"/>
                <w:szCs w:val="24"/>
                <w:lang w:eastAsia="lv-LV"/>
              </w:rPr>
            </w:pPr>
            <w:r w:rsidRPr="00505079">
              <w:rPr>
                <w:rFonts w:ascii="Times New Roman" w:eastAsia="Times New Roman" w:hAnsi="Times New Roman" w:cs="Times New Roman"/>
                <w:sz w:val="24"/>
                <w:szCs w:val="24"/>
                <w:lang w:eastAsia="lv-LV"/>
              </w:rPr>
              <w:t>CPL 30.</w:t>
            </w:r>
            <w:r w:rsidRPr="00505079">
              <w:rPr>
                <w:rFonts w:ascii="Times New Roman" w:eastAsia="Times New Roman" w:hAnsi="Times New Roman" w:cs="Times New Roman"/>
                <w:sz w:val="24"/>
                <w:szCs w:val="24"/>
                <w:vertAlign w:val="superscript"/>
                <w:lang w:eastAsia="lv-LV"/>
              </w:rPr>
              <w:t>5</w:t>
            </w:r>
            <w:r w:rsidRPr="00505079">
              <w:rPr>
                <w:rFonts w:ascii="Times New Roman" w:eastAsia="Times New Roman" w:hAnsi="Times New Roman" w:cs="Times New Roman"/>
                <w:sz w:val="24"/>
                <w:szCs w:val="24"/>
                <w:lang w:eastAsia="lv-LV"/>
              </w:rPr>
              <w:t xml:space="preserve"> nodaļa</w:t>
            </w:r>
          </w:p>
          <w:p w:rsidR="00CB293C" w:rsidRPr="00505079" w:rsidRDefault="00CB293C" w:rsidP="00CC3150">
            <w:pPr>
              <w:spacing w:after="0" w:line="240" w:lineRule="auto"/>
              <w:jc w:val="both"/>
              <w:rPr>
                <w:rFonts w:ascii="Times New Roman" w:eastAsia="Times New Roman" w:hAnsi="Times New Roman" w:cs="Times New Roman"/>
                <w:sz w:val="24"/>
                <w:szCs w:val="24"/>
                <w:lang w:eastAsia="lv-LV"/>
              </w:rPr>
            </w:pPr>
            <w:r w:rsidRPr="00505079">
              <w:rPr>
                <w:rFonts w:ascii="Times New Roman" w:eastAsia="Times New Roman" w:hAnsi="Times New Roman" w:cs="Times New Roman"/>
                <w:sz w:val="24"/>
                <w:szCs w:val="24"/>
                <w:lang w:eastAsia="lv-LV"/>
              </w:rPr>
              <w:t>KL 48.pants</w:t>
            </w:r>
          </w:p>
          <w:p w:rsidR="006139FB" w:rsidRPr="00505079" w:rsidRDefault="006139FB" w:rsidP="00CC3150">
            <w:pPr>
              <w:spacing w:after="0" w:line="240" w:lineRule="auto"/>
              <w:jc w:val="both"/>
              <w:rPr>
                <w:rFonts w:ascii="Times New Roman" w:eastAsia="Times New Roman" w:hAnsi="Times New Roman" w:cs="Times New Roman"/>
                <w:sz w:val="24"/>
                <w:szCs w:val="24"/>
                <w:lang w:eastAsia="lv-LV"/>
              </w:rPr>
            </w:pPr>
            <w:r w:rsidRPr="00505079">
              <w:rPr>
                <w:rFonts w:ascii="Times New Roman" w:eastAsia="Times New Roman" w:hAnsi="Times New Roman" w:cs="Times New Roman"/>
                <w:sz w:val="24"/>
                <w:szCs w:val="24"/>
                <w:lang w:eastAsia="lv-LV"/>
              </w:rPr>
              <w:t>KPL 95., 96.pants</w:t>
            </w:r>
          </w:p>
        </w:tc>
        <w:tc>
          <w:tcPr>
            <w:tcW w:w="874"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hideMark/>
          </w:tcPr>
          <w:p w:rsidR="009C4759" w:rsidRPr="00505079" w:rsidRDefault="009C4759" w:rsidP="00CC3150">
            <w:pPr>
              <w:spacing w:after="0" w:line="240" w:lineRule="auto"/>
              <w:rPr>
                <w:rFonts w:ascii="Times New Roman" w:eastAsia="Times New Roman" w:hAnsi="Times New Roman" w:cs="Times New Roman"/>
                <w:sz w:val="24"/>
                <w:szCs w:val="24"/>
                <w:lang w:eastAsia="lv-LV"/>
              </w:rPr>
            </w:pPr>
            <w:r w:rsidRPr="00505079">
              <w:rPr>
                <w:rFonts w:ascii="Times New Roman" w:eastAsia="Times New Roman" w:hAnsi="Times New Roman" w:cs="Times New Roman"/>
                <w:sz w:val="24"/>
                <w:szCs w:val="24"/>
                <w:lang w:eastAsia="lv-LV"/>
              </w:rPr>
              <w:t>Atbilst</w:t>
            </w:r>
          </w:p>
        </w:tc>
      </w:tr>
      <w:tr w:rsidR="009C4759" w:rsidRPr="00505079" w:rsidTr="00864042">
        <w:tblPrEx>
          <w:tblBorders>
            <w:top w:val="none" w:sz="0" w:space="0" w:color="auto"/>
            <w:left w:val="none" w:sz="0" w:space="0" w:color="auto"/>
            <w:bottom w:val="none" w:sz="0" w:space="0" w:color="auto"/>
            <w:right w:val="none" w:sz="0" w:space="0" w:color="auto"/>
          </w:tblBorders>
          <w:shd w:val="clear" w:color="auto" w:fill="FFFFFF"/>
          <w:tblCellMar>
            <w:top w:w="0" w:type="dxa"/>
            <w:left w:w="0" w:type="dxa"/>
            <w:bottom w:w="0" w:type="dxa"/>
            <w:right w:w="0" w:type="dxa"/>
          </w:tblCellMar>
        </w:tblPrEx>
        <w:tc>
          <w:tcPr>
            <w:tcW w:w="795" w:type="pct"/>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hideMark/>
          </w:tcPr>
          <w:p w:rsidR="009C4759" w:rsidRPr="00505079" w:rsidRDefault="009C4759" w:rsidP="00CC3150">
            <w:pPr>
              <w:spacing w:after="0" w:line="240" w:lineRule="auto"/>
              <w:rPr>
                <w:rFonts w:ascii="Times New Roman" w:eastAsia="Times New Roman" w:hAnsi="Times New Roman" w:cs="Times New Roman"/>
                <w:sz w:val="24"/>
                <w:szCs w:val="24"/>
                <w:lang w:eastAsia="lv-LV"/>
              </w:rPr>
            </w:pPr>
            <w:r w:rsidRPr="00505079">
              <w:rPr>
                <w:rFonts w:ascii="Times New Roman" w:eastAsia="Times New Roman" w:hAnsi="Times New Roman" w:cs="Times New Roman"/>
                <w:sz w:val="24"/>
                <w:szCs w:val="24"/>
                <w:lang w:eastAsia="lv-LV"/>
              </w:rPr>
              <w:t>4.pants</w:t>
            </w:r>
          </w:p>
        </w:tc>
        <w:tc>
          <w:tcPr>
            <w:tcW w:w="3331" w:type="pct"/>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9C4759" w:rsidRPr="00505079" w:rsidRDefault="006139FB" w:rsidP="00CC3150">
            <w:pPr>
              <w:spacing w:after="0" w:line="240" w:lineRule="auto"/>
              <w:jc w:val="both"/>
              <w:rPr>
                <w:rFonts w:ascii="Times New Roman" w:eastAsia="Calibri" w:hAnsi="Times New Roman" w:cs="Times New Roman"/>
                <w:sz w:val="24"/>
                <w:szCs w:val="24"/>
              </w:rPr>
            </w:pPr>
            <w:r w:rsidRPr="00505079">
              <w:rPr>
                <w:rFonts w:ascii="Times New Roman" w:eastAsia="Calibri" w:hAnsi="Times New Roman" w:cs="Times New Roman"/>
                <w:sz w:val="24"/>
                <w:szCs w:val="24"/>
              </w:rPr>
              <w:t>Latvijas Republikas Satversmes 91.pants</w:t>
            </w:r>
          </w:p>
          <w:p w:rsidR="009B4513" w:rsidRPr="00505079" w:rsidRDefault="009B4513" w:rsidP="00CC3150">
            <w:pPr>
              <w:spacing w:after="0" w:line="240" w:lineRule="auto"/>
              <w:jc w:val="both"/>
              <w:rPr>
                <w:rFonts w:ascii="Times New Roman" w:eastAsia="Calibri" w:hAnsi="Times New Roman" w:cs="Times New Roman"/>
                <w:sz w:val="24"/>
                <w:szCs w:val="24"/>
              </w:rPr>
            </w:pPr>
            <w:r w:rsidRPr="00505079">
              <w:rPr>
                <w:rFonts w:ascii="Times New Roman" w:eastAsia="Calibri" w:hAnsi="Times New Roman" w:cs="Times New Roman"/>
                <w:sz w:val="24"/>
                <w:szCs w:val="24"/>
              </w:rPr>
              <w:t>LSIK 4.pants</w:t>
            </w:r>
          </w:p>
          <w:p w:rsidR="00BF237C" w:rsidRPr="00505079" w:rsidRDefault="00BF237C" w:rsidP="00CC3150">
            <w:pPr>
              <w:spacing w:after="0" w:line="240" w:lineRule="auto"/>
              <w:jc w:val="both"/>
              <w:rPr>
                <w:rFonts w:ascii="Times New Roman" w:eastAsia="Calibri" w:hAnsi="Times New Roman" w:cs="Times New Roman"/>
                <w:sz w:val="24"/>
                <w:szCs w:val="24"/>
              </w:rPr>
            </w:pPr>
            <w:r w:rsidRPr="00505079">
              <w:rPr>
                <w:rFonts w:ascii="Times New Roman" w:eastAsia="Calibri" w:hAnsi="Times New Roman" w:cs="Times New Roman"/>
                <w:sz w:val="24"/>
                <w:szCs w:val="24"/>
              </w:rPr>
              <w:t>Likuma „Par sociālo drošību” 2.</w:t>
            </w:r>
            <w:r w:rsidRPr="00505079">
              <w:rPr>
                <w:rFonts w:ascii="Times New Roman" w:eastAsia="Calibri" w:hAnsi="Times New Roman" w:cs="Times New Roman"/>
                <w:sz w:val="24"/>
                <w:szCs w:val="24"/>
                <w:vertAlign w:val="superscript"/>
              </w:rPr>
              <w:t>1</w:t>
            </w:r>
            <w:r w:rsidRPr="00505079">
              <w:rPr>
                <w:rFonts w:ascii="Times New Roman" w:eastAsia="Calibri" w:hAnsi="Times New Roman" w:cs="Times New Roman"/>
                <w:sz w:val="24"/>
                <w:szCs w:val="24"/>
              </w:rPr>
              <w:t xml:space="preserve"> pants</w:t>
            </w:r>
          </w:p>
          <w:p w:rsidR="00BF237C" w:rsidRPr="00505079" w:rsidRDefault="00BF237C" w:rsidP="00CC3150">
            <w:pPr>
              <w:spacing w:after="0" w:line="240" w:lineRule="auto"/>
              <w:jc w:val="both"/>
              <w:rPr>
                <w:rFonts w:ascii="Times New Roman" w:eastAsia="Calibri" w:hAnsi="Times New Roman" w:cs="Times New Roman"/>
                <w:sz w:val="24"/>
                <w:szCs w:val="24"/>
              </w:rPr>
            </w:pPr>
            <w:r w:rsidRPr="00505079">
              <w:rPr>
                <w:rFonts w:ascii="Times New Roman" w:eastAsia="Calibri" w:hAnsi="Times New Roman" w:cs="Times New Roman"/>
                <w:sz w:val="24"/>
                <w:szCs w:val="24"/>
              </w:rPr>
              <w:t>Pacientu tiesību likuma 3.pants</w:t>
            </w:r>
          </w:p>
          <w:p w:rsidR="00BF237C" w:rsidRPr="00505079" w:rsidRDefault="00BF237C" w:rsidP="00CC3150">
            <w:pPr>
              <w:spacing w:after="0" w:line="240" w:lineRule="auto"/>
              <w:jc w:val="both"/>
              <w:rPr>
                <w:rFonts w:ascii="Times New Roman" w:eastAsia="Calibri" w:hAnsi="Times New Roman" w:cs="Times New Roman"/>
                <w:bCs/>
                <w:sz w:val="24"/>
                <w:szCs w:val="24"/>
              </w:rPr>
            </w:pPr>
            <w:r w:rsidRPr="00505079">
              <w:rPr>
                <w:rFonts w:ascii="Times New Roman" w:eastAsia="Calibri" w:hAnsi="Times New Roman" w:cs="Times New Roman"/>
                <w:sz w:val="24"/>
                <w:szCs w:val="24"/>
              </w:rPr>
              <w:lastRenderedPageBreak/>
              <w:t xml:space="preserve">LAPK </w:t>
            </w:r>
            <w:r w:rsidRPr="00505079">
              <w:rPr>
                <w:rFonts w:ascii="Times New Roman" w:eastAsia="Calibri" w:hAnsi="Times New Roman" w:cs="Times New Roman"/>
                <w:bCs/>
                <w:sz w:val="24"/>
                <w:szCs w:val="24"/>
              </w:rPr>
              <w:t>204.</w:t>
            </w:r>
            <w:r w:rsidRPr="00505079">
              <w:rPr>
                <w:rFonts w:ascii="Times New Roman" w:eastAsia="Calibri" w:hAnsi="Times New Roman" w:cs="Times New Roman"/>
                <w:bCs/>
                <w:sz w:val="24"/>
                <w:szCs w:val="24"/>
                <w:vertAlign w:val="superscript"/>
              </w:rPr>
              <w:t>17</w:t>
            </w:r>
            <w:r w:rsidRPr="00505079">
              <w:rPr>
                <w:rFonts w:ascii="Times New Roman" w:eastAsia="Calibri" w:hAnsi="Times New Roman" w:cs="Times New Roman"/>
                <w:bCs/>
                <w:sz w:val="24"/>
                <w:szCs w:val="24"/>
              </w:rPr>
              <w:t xml:space="preserve"> pants</w:t>
            </w:r>
          </w:p>
          <w:p w:rsidR="00BF237C" w:rsidRPr="00505079" w:rsidRDefault="00BF237C" w:rsidP="00CC3150">
            <w:pPr>
              <w:spacing w:after="0" w:line="240" w:lineRule="auto"/>
              <w:jc w:val="both"/>
              <w:rPr>
                <w:rFonts w:ascii="Times New Roman" w:eastAsia="Calibri" w:hAnsi="Times New Roman" w:cs="Times New Roman"/>
                <w:bCs/>
                <w:sz w:val="24"/>
                <w:szCs w:val="24"/>
              </w:rPr>
            </w:pPr>
            <w:r w:rsidRPr="00505079">
              <w:rPr>
                <w:rFonts w:ascii="Times New Roman" w:eastAsia="Calibri" w:hAnsi="Times New Roman" w:cs="Times New Roman"/>
                <w:bCs/>
                <w:sz w:val="24"/>
                <w:szCs w:val="24"/>
              </w:rPr>
              <w:t>KL 149.</w:t>
            </w:r>
            <w:r w:rsidRPr="00505079">
              <w:rPr>
                <w:rFonts w:ascii="Times New Roman" w:eastAsia="Calibri" w:hAnsi="Times New Roman" w:cs="Times New Roman"/>
                <w:bCs/>
                <w:sz w:val="24"/>
                <w:szCs w:val="24"/>
                <w:vertAlign w:val="superscript"/>
              </w:rPr>
              <w:t>1</w:t>
            </w:r>
            <w:r w:rsidRPr="00505079">
              <w:rPr>
                <w:rFonts w:ascii="Times New Roman" w:eastAsia="Calibri" w:hAnsi="Times New Roman" w:cs="Times New Roman"/>
                <w:bCs/>
                <w:sz w:val="24"/>
                <w:szCs w:val="24"/>
              </w:rPr>
              <w:t xml:space="preserve"> pants</w:t>
            </w:r>
          </w:p>
          <w:p w:rsidR="00BF237C" w:rsidRPr="00505079" w:rsidRDefault="00BF237C" w:rsidP="00CC3150">
            <w:pPr>
              <w:spacing w:after="0" w:line="240" w:lineRule="auto"/>
              <w:jc w:val="both"/>
              <w:rPr>
                <w:rFonts w:ascii="Times New Roman" w:eastAsia="Times New Roman" w:hAnsi="Times New Roman" w:cs="Times New Roman"/>
                <w:sz w:val="24"/>
                <w:szCs w:val="24"/>
                <w:lang w:eastAsia="lv-LV"/>
              </w:rPr>
            </w:pPr>
            <w:r w:rsidRPr="00505079">
              <w:rPr>
                <w:rFonts w:ascii="Times New Roman" w:eastAsia="Times New Roman" w:hAnsi="Times New Roman" w:cs="Times New Roman"/>
                <w:sz w:val="24"/>
                <w:szCs w:val="24"/>
                <w:lang w:eastAsia="lv-LV"/>
              </w:rPr>
              <w:t>KPL 8.pants</w:t>
            </w:r>
          </w:p>
          <w:p w:rsidR="00BF237C" w:rsidRPr="00505079" w:rsidRDefault="00BF237C" w:rsidP="00CC3150">
            <w:pPr>
              <w:spacing w:after="0" w:line="240" w:lineRule="auto"/>
              <w:jc w:val="both"/>
              <w:rPr>
                <w:rFonts w:ascii="Times New Roman" w:eastAsia="Times New Roman" w:hAnsi="Times New Roman" w:cs="Times New Roman"/>
                <w:sz w:val="24"/>
                <w:szCs w:val="24"/>
                <w:lang w:eastAsia="lv-LV"/>
              </w:rPr>
            </w:pPr>
            <w:r w:rsidRPr="00505079">
              <w:rPr>
                <w:rFonts w:ascii="Times New Roman" w:eastAsia="Times New Roman" w:hAnsi="Times New Roman" w:cs="Times New Roman"/>
                <w:sz w:val="24"/>
                <w:szCs w:val="24"/>
                <w:lang w:eastAsia="lv-LV"/>
              </w:rPr>
              <w:t>Elektronisko plašsaziņas līdzekļu likuma 35.pants</w:t>
            </w:r>
          </w:p>
          <w:p w:rsidR="00CC7762" w:rsidRPr="00505079" w:rsidRDefault="00CC7762" w:rsidP="00CC3150">
            <w:pPr>
              <w:spacing w:after="0" w:line="240" w:lineRule="auto"/>
              <w:jc w:val="both"/>
              <w:rPr>
                <w:rFonts w:ascii="Times New Roman" w:eastAsia="Times New Roman" w:hAnsi="Times New Roman" w:cs="Times New Roman"/>
                <w:sz w:val="24"/>
                <w:szCs w:val="24"/>
                <w:lang w:eastAsia="lv-LV"/>
              </w:rPr>
            </w:pPr>
            <w:r w:rsidRPr="00505079">
              <w:rPr>
                <w:rFonts w:ascii="Times New Roman" w:eastAsia="Times New Roman" w:hAnsi="Times New Roman" w:cs="Times New Roman"/>
                <w:sz w:val="24"/>
                <w:szCs w:val="24"/>
                <w:lang w:eastAsia="lv-LV"/>
              </w:rPr>
              <w:t>Pacientu tiesību likuma 3.pants</w:t>
            </w:r>
          </w:p>
        </w:tc>
        <w:tc>
          <w:tcPr>
            <w:tcW w:w="874"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hideMark/>
          </w:tcPr>
          <w:p w:rsidR="009C4759" w:rsidRPr="00505079" w:rsidRDefault="009C4759" w:rsidP="00CC3150">
            <w:pPr>
              <w:spacing w:after="0" w:line="240" w:lineRule="auto"/>
              <w:rPr>
                <w:rFonts w:ascii="Times New Roman" w:eastAsia="Times New Roman" w:hAnsi="Times New Roman" w:cs="Times New Roman"/>
                <w:sz w:val="24"/>
                <w:szCs w:val="24"/>
                <w:lang w:eastAsia="lv-LV"/>
              </w:rPr>
            </w:pPr>
            <w:r w:rsidRPr="00505079">
              <w:rPr>
                <w:rFonts w:ascii="Times New Roman" w:eastAsia="Times New Roman" w:hAnsi="Times New Roman" w:cs="Times New Roman"/>
                <w:sz w:val="24"/>
                <w:szCs w:val="24"/>
                <w:lang w:eastAsia="lv-LV"/>
              </w:rPr>
              <w:lastRenderedPageBreak/>
              <w:t>Atbilst</w:t>
            </w:r>
          </w:p>
        </w:tc>
      </w:tr>
      <w:tr w:rsidR="009C4759" w:rsidRPr="00505079" w:rsidTr="00864042">
        <w:tblPrEx>
          <w:tblBorders>
            <w:top w:val="none" w:sz="0" w:space="0" w:color="auto"/>
            <w:left w:val="none" w:sz="0" w:space="0" w:color="auto"/>
            <w:bottom w:val="none" w:sz="0" w:space="0" w:color="auto"/>
            <w:right w:val="none" w:sz="0" w:space="0" w:color="auto"/>
          </w:tblBorders>
          <w:shd w:val="clear" w:color="auto" w:fill="FFFFFF"/>
          <w:tblCellMar>
            <w:top w:w="0" w:type="dxa"/>
            <w:left w:w="0" w:type="dxa"/>
            <w:bottom w:w="0" w:type="dxa"/>
            <w:right w:w="0" w:type="dxa"/>
          </w:tblCellMar>
        </w:tblPrEx>
        <w:tc>
          <w:tcPr>
            <w:tcW w:w="795" w:type="pct"/>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hideMark/>
          </w:tcPr>
          <w:p w:rsidR="009C4759" w:rsidRPr="00505079" w:rsidRDefault="00CC3150" w:rsidP="00CC3150">
            <w:pPr>
              <w:spacing w:after="0" w:line="240" w:lineRule="auto"/>
              <w:rPr>
                <w:rFonts w:ascii="Times New Roman" w:eastAsia="Times New Roman" w:hAnsi="Times New Roman" w:cs="Times New Roman"/>
                <w:sz w:val="24"/>
                <w:szCs w:val="24"/>
                <w:lang w:eastAsia="lv-LV"/>
              </w:rPr>
            </w:pPr>
            <w:r w:rsidRPr="00505079">
              <w:rPr>
                <w:rFonts w:ascii="Times New Roman" w:eastAsia="Times New Roman" w:hAnsi="Times New Roman" w:cs="Times New Roman"/>
                <w:sz w:val="24"/>
                <w:szCs w:val="24"/>
                <w:lang w:eastAsia="lv-LV"/>
              </w:rPr>
              <w:lastRenderedPageBreak/>
              <w:t>5.pant</w:t>
            </w:r>
            <w:r w:rsidR="009C4759" w:rsidRPr="00505079">
              <w:rPr>
                <w:rFonts w:ascii="Times New Roman" w:eastAsia="Times New Roman" w:hAnsi="Times New Roman" w:cs="Times New Roman"/>
                <w:sz w:val="24"/>
                <w:szCs w:val="24"/>
                <w:lang w:eastAsia="lv-LV"/>
              </w:rPr>
              <w:t>s</w:t>
            </w:r>
          </w:p>
        </w:tc>
        <w:tc>
          <w:tcPr>
            <w:tcW w:w="3331" w:type="pct"/>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9C4759" w:rsidRPr="00505079" w:rsidRDefault="003D3BCA" w:rsidP="00CC3150">
            <w:pPr>
              <w:spacing w:after="0" w:line="240" w:lineRule="auto"/>
              <w:jc w:val="both"/>
              <w:rPr>
                <w:rFonts w:ascii="Times New Roman" w:eastAsia="Calibri" w:hAnsi="Times New Roman" w:cs="Times New Roman"/>
                <w:sz w:val="24"/>
                <w:szCs w:val="24"/>
              </w:rPr>
            </w:pPr>
            <w:r w:rsidRPr="00505079">
              <w:rPr>
                <w:rFonts w:ascii="Times New Roman" w:eastAsia="Calibri" w:hAnsi="Times New Roman" w:cs="Times New Roman"/>
                <w:sz w:val="24"/>
                <w:szCs w:val="24"/>
              </w:rPr>
              <w:t xml:space="preserve">KPL 6., </w:t>
            </w:r>
            <w:r w:rsidR="00AE7221">
              <w:rPr>
                <w:rFonts w:ascii="Times New Roman" w:eastAsia="Calibri" w:hAnsi="Times New Roman" w:cs="Times New Roman"/>
                <w:sz w:val="24"/>
                <w:szCs w:val="24"/>
              </w:rPr>
              <w:t xml:space="preserve">12., </w:t>
            </w:r>
            <w:r w:rsidRPr="00505079">
              <w:rPr>
                <w:rFonts w:ascii="Times New Roman" w:eastAsia="Calibri" w:hAnsi="Times New Roman" w:cs="Times New Roman"/>
                <w:sz w:val="24"/>
                <w:szCs w:val="24"/>
              </w:rPr>
              <w:t>95.</w:t>
            </w:r>
            <w:r w:rsidR="00552F82">
              <w:rPr>
                <w:rFonts w:ascii="Times New Roman" w:eastAsia="Calibri" w:hAnsi="Times New Roman" w:cs="Times New Roman"/>
                <w:sz w:val="24"/>
                <w:szCs w:val="24"/>
              </w:rPr>
              <w:t>, 97.</w:t>
            </w:r>
            <w:r w:rsidRPr="00505079">
              <w:rPr>
                <w:rFonts w:ascii="Times New Roman" w:eastAsia="Calibri" w:hAnsi="Times New Roman" w:cs="Times New Roman"/>
                <w:sz w:val="24"/>
                <w:szCs w:val="24"/>
              </w:rPr>
              <w:t>pants</w:t>
            </w:r>
          </w:p>
          <w:p w:rsidR="003D3BCA" w:rsidRDefault="003D3BCA" w:rsidP="00CC3150">
            <w:pPr>
              <w:spacing w:after="0" w:line="240" w:lineRule="auto"/>
              <w:jc w:val="both"/>
              <w:rPr>
                <w:rFonts w:ascii="Times New Roman" w:eastAsia="Calibri" w:hAnsi="Times New Roman" w:cs="Times New Roman"/>
                <w:sz w:val="24"/>
                <w:szCs w:val="24"/>
              </w:rPr>
            </w:pPr>
            <w:r w:rsidRPr="00505079">
              <w:rPr>
                <w:rFonts w:ascii="Times New Roman" w:eastAsia="Calibri" w:hAnsi="Times New Roman" w:cs="Times New Roman"/>
                <w:sz w:val="24"/>
                <w:szCs w:val="24"/>
              </w:rPr>
              <w:t>KL 1.pants</w:t>
            </w:r>
          </w:p>
          <w:p w:rsidR="00AE7221" w:rsidRPr="00505079" w:rsidRDefault="00AE7221" w:rsidP="00CC3150">
            <w:pPr>
              <w:spacing w:after="0" w:line="240" w:lineRule="auto"/>
              <w:jc w:val="both"/>
              <w:rPr>
                <w:rFonts w:ascii="Times New Roman" w:eastAsia="Times New Roman" w:hAnsi="Times New Roman" w:cs="Times New Roman"/>
                <w:sz w:val="24"/>
                <w:szCs w:val="24"/>
                <w:lang w:eastAsia="lv-LV"/>
              </w:rPr>
            </w:pPr>
            <w:r w:rsidRPr="00AE7221">
              <w:rPr>
                <w:rFonts w:ascii="Times New Roman" w:eastAsia="Calibri" w:hAnsi="Times New Roman" w:cs="Times New Roman"/>
                <w:bCs/>
                <w:sz w:val="24"/>
                <w:szCs w:val="24"/>
              </w:rPr>
              <w:t>Likumprojekts “Vardarbībai un vardarbības riskam pakļauto personu aizsardzības likums” (VSS-555)</w:t>
            </w:r>
          </w:p>
        </w:tc>
        <w:tc>
          <w:tcPr>
            <w:tcW w:w="874"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hideMark/>
          </w:tcPr>
          <w:p w:rsidR="009C4759" w:rsidRPr="00505079" w:rsidRDefault="009C4759" w:rsidP="00CC3150">
            <w:pPr>
              <w:spacing w:after="0" w:line="240" w:lineRule="auto"/>
              <w:rPr>
                <w:rFonts w:ascii="Times New Roman" w:eastAsia="Times New Roman" w:hAnsi="Times New Roman" w:cs="Times New Roman"/>
                <w:sz w:val="24"/>
                <w:szCs w:val="24"/>
                <w:lang w:eastAsia="lv-LV"/>
              </w:rPr>
            </w:pPr>
            <w:r w:rsidRPr="00505079">
              <w:rPr>
                <w:rFonts w:ascii="Times New Roman" w:eastAsia="Times New Roman" w:hAnsi="Times New Roman" w:cs="Times New Roman"/>
                <w:sz w:val="24"/>
                <w:szCs w:val="24"/>
                <w:lang w:eastAsia="lv-LV"/>
              </w:rPr>
              <w:t>Atbilst</w:t>
            </w:r>
          </w:p>
        </w:tc>
      </w:tr>
      <w:tr w:rsidR="009C4759" w:rsidRPr="00505079" w:rsidTr="00864042">
        <w:tblPrEx>
          <w:tblBorders>
            <w:top w:val="none" w:sz="0" w:space="0" w:color="auto"/>
            <w:left w:val="none" w:sz="0" w:space="0" w:color="auto"/>
            <w:bottom w:val="none" w:sz="0" w:space="0" w:color="auto"/>
            <w:right w:val="none" w:sz="0" w:space="0" w:color="auto"/>
          </w:tblBorders>
          <w:shd w:val="clear" w:color="auto" w:fill="FFFFFF"/>
          <w:tblCellMar>
            <w:top w:w="0" w:type="dxa"/>
            <w:left w:w="0" w:type="dxa"/>
            <w:bottom w:w="0" w:type="dxa"/>
            <w:right w:w="0" w:type="dxa"/>
          </w:tblCellMar>
        </w:tblPrEx>
        <w:tc>
          <w:tcPr>
            <w:tcW w:w="795" w:type="pct"/>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hideMark/>
          </w:tcPr>
          <w:p w:rsidR="009C4759" w:rsidRPr="00505079" w:rsidRDefault="009C4759" w:rsidP="00CC3150">
            <w:pPr>
              <w:spacing w:after="0" w:line="240" w:lineRule="auto"/>
              <w:rPr>
                <w:rFonts w:ascii="Times New Roman" w:eastAsia="Times New Roman" w:hAnsi="Times New Roman" w:cs="Times New Roman"/>
                <w:sz w:val="24"/>
                <w:szCs w:val="24"/>
                <w:lang w:eastAsia="lv-LV"/>
              </w:rPr>
            </w:pPr>
            <w:r w:rsidRPr="00505079">
              <w:rPr>
                <w:rFonts w:ascii="Times New Roman" w:eastAsia="Times New Roman" w:hAnsi="Times New Roman" w:cs="Times New Roman"/>
                <w:sz w:val="24"/>
                <w:szCs w:val="24"/>
                <w:lang w:eastAsia="lv-LV"/>
              </w:rPr>
              <w:t>6.pants</w:t>
            </w:r>
          </w:p>
        </w:tc>
        <w:tc>
          <w:tcPr>
            <w:tcW w:w="3331" w:type="pct"/>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3D3BCA" w:rsidRPr="00505079" w:rsidRDefault="003D3BCA" w:rsidP="003D3BCA">
            <w:pPr>
              <w:spacing w:after="0" w:line="240" w:lineRule="auto"/>
              <w:jc w:val="both"/>
              <w:rPr>
                <w:rFonts w:ascii="Times New Roman" w:eastAsia="Calibri" w:hAnsi="Times New Roman" w:cs="Times New Roman"/>
                <w:sz w:val="24"/>
                <w:szCs w:val="24"/>
              </w:rPr>
            </w:pPr>
            <w:r w:rsidRPr="00505079">
              <w:rPr>
                <w:rFonts w:ascii="Times New Roman" w:eastAsia="Calibri" w:hAnsi="Times New Roman" w:cs="Times New Roman"/>
                <w:sz w:val="24"/>
                <w:szCs w:val="24"/>
              </w:rPr>
              <w:t>Latvijas Republikas Satversmes 91.pants</w:t>
            </w:r>
          </w:p>
          <w:p w:rsidR="003D3BCA" w:rsidRPr="00505079" w:rsidRDefault="003D3BCA" w:rsidP="003D3BCA">
            <w:pPr>
              <w:spacing w:after="0" w:line="240" w:lineRule="auto"/>
              <w:jc w:val="both"/>
              <w:rPr>
                <w:rFonts w:ascii="Times New Roman" w:eastAsia="Calibri" w:hAnsi="Times New Roman" w:cs="Times New Roman"/>
                <w:sz w:val="24"/>
                <w:szCs w:val="24"/>
              </w:rPr>
            </w:pPr>
            <w:r w:rsidRPr="00505079">
              <w:rPr>
                <w:rFonts w:ascii="Times New Roman" w:eastAsia="Calibri" w:hAnsi="Times New Roman" w:cs="Times New Roman"/>
                <w:sz w:val="24"/>
                <w:szCs w:val="24"/>
              </w:rPr>
              <w:t>LSIK 4.pants</w:t>
            </w:r>
          </w:p>
          <w:p w:rsidR="003D3BCA" w:rsidRPr="00505079" w:rsidRDefault="003D3BCA" w:rsidP="003D3BCA">
            <w:pPr>
              <w:spacing w:after="0" w:line="240" w:lineRule="auto"/>
              <w:jc w:val="both"/>
              <w:rPr>
                <w:rFonts w:ascii="Times New Roman" w:eastAsia="Calibri" w:hAnsi="Times New Roman" w:cs="Times New Roman"/>
                <w:sz w:val="24"/>
                <w:szCs w:val="24"/>
              </w:rPr>
            </w:pPr>
            <w:r w:rsidRPr="00505079">
              <w:rPr>
                <w:rFonts w:ascii="Times New Roman" w:eastAsia="Calibri" w:hAnsi="Times New Roman" w:cs="Times New Roman"/>
                <w:sz w:val="24"/>
                <w:szCs w:val="24"/>
              </w:rPr>
              <w:t>Likuma „Par sociālo drošību” 2.</w:t>
            </w:r>
            <w:r w:rsidRPr="00505079">
              <w:rPr>
                <w:rFonts w:ascii="Times New Roman" w:eastAsia="Calibri" w:hAnsi="Times New Roman" w:cs="Times New Roman"/>
                <w:sz w:val="24"/>
                <w:szCs w:val="24"/>
                <w:vertAlign w:val="superscript"/>
              </w:rPr>
              <w:t>1</w:t>
            </w:r>
            <w:r w:rsidRPr="00505079">
              <w:rPr>
                <w:rFonts w:ascii="Times New Roman" w:eastAsia="Calibri" w:hAnsi="Times New Roman" w:cs="Times New Roman"/>
                <w:sz w:val="24"/>
                <w:szCs w:val="24"/>
              </w:rPr>
              <w:t xml:space="preserve"> pants</w:t>
            </w:r>
          </w:p>
          <w:p w:rsidR="003D3BCA" w:rsidRPr="00505079" w:rsidRDefault="003D3BCA" w:rsidP="003D3BCA">
            <w:pPr>
              <w:spacing w:after="0" w:line="240" w:lineRule="auto"/>
              <w:jc w:val="both"/>
              <w:rPr>
                <w:rFonts w:ascii="Times New Roman" w:eastAsia="Calibri" w:hAnsi="Times New Roman" w:cs="Times New Roman"/>
                <w:sz w:val="24"/>
                <w:szCs w:val="24"/>
              </w:rPr>
            </w:pPr>
            <w:r w:rsidRPr="00505079">
              <w:rPr>
                <w:rFonts w:ascii="Times New Roman" w:eastAsia="Calibri" w:hAnsi="Times New Roman" w:cs="Times New Roman"/>
                <w:sz w:val="24"/>
                <w:szCs w:val="24"/>
              </w:rPr>
              <w:t>Pacientu tiesību likuma 3.pants</w:t>
            </w:r>
          </w:p>
          <w:p w:rsidR="003D3BCA" w:rsidRPr="00505079" w:rsidRDefault="003D3BCA" w:rsidP="003D3BCA">
            <w:pPr>
              <w:spacing w:after="0" w:line="240" w:lineRule="auto"/>
              <w:jc w:val="both"/>
              <w:rPr>
                <w:rFonts w:ascii="Times New Roman" w:eastAsia="Calibri" w:hAnsi="Times New Roman" w:cs="Times New Roman"/>
                <w:bCs/>
                <w:sz w:val="24"/>
                <w:szCs w:val="24"/>
              </w:rPr>
            </w:pPr>
            <w:r w:rsidRPr="00505079">
              <w:rPr>
                <w:rFonts w:ascii="Times New Roman" w:eastAsia="Calibri" w:hAnsi="Times New Roman" w:cs="Times New Roman"/>
                <w:sz w:val="24"/>
                <w:szCs w:val="24"/>
              </w:rPr>
              <w:t xml:space="preserve">LAPK </w:t>
            </w:r>
            <w:r w:rsidRPr="00505079">
              <w:rPr>
                <w:rFonts w:ascii="Times New Roman" w:eastAsia="Calibri" w:hAnsi="Times New Roman" w:cs="Times New Roman"/>
                <w:bCs/>
                <w:sz w:val="24"/>
                <w:szCs w:val="24"/>
              </w:rPr>
              <w:t>204.</w:t>
            </w:r>
            <w:r w:rsidRPr="00505079">
              <w:rPr>
                <w:rFonts w:ascii="Times New Roman" w:eastAsia="Calibri" w:hAnsi="Times New Roman" w:cs="Times New Roman"/>
                <w:bCs/>
                <w:sz w:val="24"/>
                <w:szCs w:val="24"/>
                <w:vertAlign w:val="superscript"/>
              </w:rPr>
              <w:t>17</w:t>
            </w:r>
            <w:r w:rsidRPr="00505079">
              <w:rPr>
                <w:rFonts w:ascii="Times New Roman" w:eastAsia="Calibri" w:hAnsi="Times New Roman" w:cs="Times New Roman"/>
                <w:bCs/>
                <w:sz w:val="24"/>
                <w:szCs w:val="24"/>
              </w:rPr>
              <w:t xml:space="preserve"> pants</w:t>
            </w:r>
          </w:p>
          <w:p w:rsidR="003D3BCA" w:rsidRPr="00505079" w:rsidRDefault="003D3BCA" w:rsidP="003D3BCA">
            <w:pPr>
              <w:spacing w:after="0" w:line="240" w:lineRule="auto"/>
              <w:jc w:val="both"/>
              <w:rPr>
                <w:rFonts w:ascii="Times New Roman" w:eastAsia="Calibri" w:hAnsi="Times New Roman" w:cs="Times New Roman"/>
                <w:bCs/>
                <w:sz w:val="24"/>
                <w:szCs w:val="24"/>
              </w:rPr>
            </w:pPr>
            <w:r w:rsidRPr="00505079">
              <w:rPr>
                <w:rFonts w:ascii="Times New Roman" w:eastAsia="Calibri" w:hAnsi="Times New Roman" w:cs="Times New Roman"/>
                <w:bCs/>
                <w:sz w:val="24"/>
                <w:szCs w:val="24"/>
              </w:rPr>
              <w:t>KL 149.</w:t>
            </w:r>
            <w:r w:rsidRPr="00505079">
              <w:rPr>
                <w:rFonts w:ascii="Times New Roman" w:eastAsia="Calibri" w:hAnsi="Times New Roman" w:cs="Times New Roman"/>
                <w:bCs/>
                <w:sz w:val="24"/>
                <w:szCs w:val="24"/>
                <w:vertAlign w:val="superscript"/>
              </w:rPr>
              <w:t>1</w:t>
            </w:r>
            <w:r w:rsidRPr="00505079">
              <w:rPr>
                <w:rFonts w:ascii="Times New Roman" w:eastAsia="Calibri" w:hAnsi="Times New Roman" w:cs="Times New Roman"/>
                <w:bCs/>
                <w:sz w:val="24"/>
                <w:szCs w:val="24"/>
              </w:rPr>
              <w:t xml:space="preserve"> pants</w:t>
            </w:r>
          </w:p>
          <w:p w:rsidR="003D3BCA" w:rsidRPr="00505079" w:rsidRDefault="003D3BCA" w:rsidP="003D3BCA">
            <w:pPr>
              <w:spacing w:after="0" w:line="240" w:lineRule="auto"/>
              <w:jc w:val="both"/>
              <w:rPr>
                <w:rFonts w:ascii="Times New Roman" w:eastAsia="Times New Roman" w:hAnsi="Times New Roman" w:cs="Times New Roman"/>
                <w:sz w:val="24"/>
                <w:szCs w:val="24"/>
                <w:lang w:eastAsia="lv-LV"/>
              </w:rPr>
            </w:pPr>
            <w:r w:rsidRPr="00505079">
              <w:rPr>
                <w:rFonts w:ascii="Times New Roman" w:eastAsia="Times New Roman" w:hAnsi="Times New Roman" w:cs="Times New Roman"/>
                <w:sz w:val="24"/>
                <w:szCs w:val="24"/>
                <w:lang w:eastAsia="lv-LV"/>
              </w:rPr>
              <w:t>KPL 8.pants</w:t>
            </w:r>
          </w:p>
          <w:p w:rsidR="003D3BCA" w:rsidRPr="00505079" w:rsidRDefault="003D3BCA" w:rsidP="003D3BCA">
            <w:pPr>
              <w:spacing w:after="0" w:line="240" w:lineRule="auto"/>
              <w:jc w:val="both"/>
              <w:rPr>
                <w:rFonts w:ascii="Times New Roman" w:eastAsia="Times New Roman" w:hAnsi="Times New Roman" w:cs="Times New Roman"/>
                <w:sz w:val="24"/>
                <w:szCs w:val="24"/>
                <w:lang w:eastAsia="lv-LV"/>
              </w:rPr>
            </w:pPr>
            <w:r w:rsidRPr="00505079">
              <w:rPr>
                <w:rFonts w:ascii="Times New Roman" w:eastAsia="Times New Roman" w:hAnsi="Times New Roman" w:cs="Times New Roman"/>
                <w:sz w:val="24"/>
                <w:szCs w:val="24"/>
                <w:lang w:eastAsia="lv-LV"/>
              </w:rPr>
              <w:t>Elektronisko plašsaziņas līdzekļu likuma 35.pants</w:t>
            </w:r>
          </w:p>
          <w:p w:rsidR="009C4759" w:rsidRPr="00505079" w:rsidRDefault="003D3BCA" w:rsidP="003D3BCA">
            <w:pPr>
              <w:spacing w:after="0" w:line="240" w:lineRule="auto"/>
              <w:jc w:val="both"/>
              <w:rPr>
                <w:rFonts w:ascii="Times New Roman" w:eastAsia="Times New Roman" w:hAnsi="Times New Roman" w:cs="Times New Roman"/>
                <w:sz w:val="24"/>
                <w:szCs w:val="24"/>
                <w:lang w:eastAsia="lv-LV"/>
              </w:rPr>
            </w:pPr>
            <w:r w:rsidRPr="00505079">
              <w:rPr>
                <w:rFonts w:ascii="Times New Roman" w:eastAsia="Times New Roman" w:hAnsi="Times New Roman" w:cs="Times New Roman"/>
                <w:sz w:val="24"/>
                <w:szCs w:val="24"/>
                <w:lang w:eastAsia="lv-LV"/>
              </w:rPr>
              <w:t>Pacientu tiesību likuma 3.pants</w:t>
            </w:r>
          </w:p>
        </w:tc>
        <w:tc>
          <w:tcPr>
            <w:tcW w:w="874"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hideMark/>
          </w:tcPr>
          <w:p w:rsidR="009C4759" w:rsidRPr="00505079" w:rsidRDefault="009C4759" w:rsidP="00CC3150">
            <w:pPr>
              <w:spacing w:after="0" w:line="240" w:lineRule="auto"/>
              <w:rPr>
                <w:rFonts w:ascii="Times New Roman" w:eastAsia="Times New Roman" w:hAnsi="Times New Roman" w:cs="Times New Roman"/>
                <w:sz w:val="24"/>
                <w:szCs w:val="24"/>
                <w:lang w:eastAsia="lv-LV"/>
              </w:rPr>
            </w:pPr>
            <w:r w:rsidRPr="00505079">
              <w:rPr>
                <w:rFonts w:ascii="Times New Roman" w:eastAsia="Times New Roman" w:hAnsi="Times New Roman" w:cs="Times New Roman"/>
                <w:sz w:val="24"/>
                <w:szCs w:val="24"/>
                <w:lang w:eastAsia="lv-LV"/>
              </w:rPr>
              <w:t>Atbilst</w:t>
            </w:r>
          </w:p>
        </w:tc>
      </w:tr>
      <w:tr w:rsidR="009C4759" w:rsidRPr="00505079" w:rsidTr="00864042">
        <w:tblPrEx>
          <w:tblBorders>
            <w:top w:val="none" w:sz="0" w:space="0" w:color="auto"/>
            <w:left w:val="none" w:sz="0" w:space="0" w:color="auto"/>
            <w:bottom w:val="none" w:sz="0" w:space="0" w:color="auto"/>
            <w:right w:val="none" w:sz="0" w:space="0" w:color="auto"/>
          </w:tblBorders>
          <w:shd w:val="clear" w:color="auto" w:fill="FFFFFF"/>
          <w:tblCellMar>
            <w:top w:w="0" w:type="dxa"/>
            <w:left w:w="0" w:type="dxa"/>
            <w:bottom w:w="0" w:type="dxa"/>
            <w:right w:w="0" w:type="dxa"/>
          </w:tblCellMar>
        </w:tblPrEx>
        <w:tc>
          <w:tcPr>
            <w:tcW w:w="795" w:type="pct"/>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hideMark/>
          </w:tcPr>
          <w:p w:rsidR="009C4759" w:rsidRPr="00505079" w:rsidRDefault="009C4759" w:rsidP="00CC3150">
            <w:pPr>
              <w:spacing w:after="0" w:line="240" w:lineRule="auto"/>
              <w:rPr>
                <w:rFonts w:ascii="Times New Roman" w:eastAsia="Times New Roman" w:hAnsi="Times New Roman" w:cs="Times New Roman"/>
                <w:sz w:val="24"/>
                <w:szCs w:val="24"/>
                <w:lang w:eastAsia="lv-LV"/>
              </w:rPr>
            </w:pPr>
            <w:r w:rsidRPr="00505079">
              <w:rPr>
                <w:rFonts w:ascii="Times New Roman" w:eastAsia="Times New Roman" w:hAnsi="Times New Roman" w:cs="Times New Roman"/>
                <w:sz w:val="24"/>
                <w:szCs w:val="24"/>
                <w:lang w:eastAsia="lv-LV"/>
              </w:rPr>
              <w:t>7.pants</w:t>
            </w:r>
          </w:p>
        </w:tc>
        <w:tc>
          <w:tcPr>
            <w:tcW w:w="3331" w:type="pct"/>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9C4759" w:rsidRDefault="003D3BCA" w:rsidP="00CC3150">
            <w:pPr>
              <w:spacing w:after="0" w:line="240" w:lineRule="auto"/>
              <w:jc w:val="both"/>
              <w:rPr>
                <w:rFonts w:ascii="Times New Roman" w:eastAsia="Times New Roman" w:hAnsi="Times New Roman" w:cs="Times New Roman"/>
                <w:sz w:val="24"/>
                <w:szCs w:val="24"/>
                <w:lang w:eastAsia="lv-LV"/>
              </w:rPr>
            </w:pPr>
            <w:r w:rsidRPr="00505079">
              <w:rPr>
                <w:rFonts w:ascii="Times New Roman" w:eastAsia="Times New Roman" w:hAnsi="Times New Roman" w:cs="Times New Roman"/>
                <w:sz w:val="24"/>
                <w:szCs w:val="24"/>
                <w:lang w:eastAsia="lv-LV"/>
              </w:rPr>
              <w:t>Ārstniecības likuma 56.</w:t>
            </w:r>
            <w:r w:rsidRPr="00505079">
              <w:rPr>
                <w:rFonts w:ascii="Times New Roman" w:eastAsia="Times New Roman" w:hAnsi="Times New Roman" w:cs="Times New Roman"/>
                <w:sz w:val="24"/>
                <w:szCs w:val="24"/>
                <w:vertAlign w:val="superscript"/>
                <w:lang w:eastAsia="lv-LV"/>
              </w:rPr>
              <w:t>1</w:t>
            </w:r>
            <w:r w:rsidRPr="00505079">
              <w:rPr>
                <w:rFonts w:ascii="Times New Roman" w:eastAsia="Times New Roman" w:hAnsi="Times New Roman" w:cs="Times New Roman"/>
                <w:sz w:val="24"/>
                <w:szCs w:val="24"/>
                <w:lang w:eastAsia="lv-LV"/>
              </w:rPr>
              <w:t xml:space="preserve"> pants</w:t>
            </w:r>
          </w:p>
          <w:p w:rsidR="00AE7221" w:rsidRPr="00505079" w:rsidRDefault="00AE7221" w:rsidP="00CC3150">
            <w:pPr>
              <w:spacing w:after="0" w:line="240" w:lineRule="auto"/>
              <w:jc w:val="both"/>
              <w:rPr>
                <w:rFonts w:ascii="Times New Roman" w:eastAsia="Times New Roman" w:hAnsi="Times New Roman" w:cs="Times New Roman"/>
                <w:sz w:val="24"/>
                <w:szCs w:val="24"/>
                <w:lang w:eastAsia="lv-LV"/>
              </w:rPr>
            </w:pPr>
            <w:r w:rsidRPr="00AE7221">
              <w:rPr>
                <w:rFonts w:ascii="Times New Roman" w:eastAsia="Times New Roman" w:hAnsi="Times New Roman" w:cs="Times New Roman"/>
                <w:bCs/>
                <w:sz w:val="24"/>
                <w:szCs w:val="24"/>
                <w:lang w:eastAsia="lv-LV"/>
              </w:rPr>
              <w:t>Likumprojekts “Vardarbībai un vardarbības riskam pakļauto personu aizsardzības likums” (VSS-555)</w:t>
            </w:r>
          </w:p>
        </w:tc>
        <w:tc>
          <w:tcPr>
            <w:tcW w:w="874"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hideMark/>
          </w:tcPr>
          <w:p w:rsidR="009C4759" w:rsidRPr="00505079" w:rsidRDefault="009C4759" w:rsidP="00CC3150">
            <w:pPr>
              <w:spacing w:after="0" w:line="240" w:lineRule="auto"/>
              <w:rPr>
                <w:rFonts w:ascii="Times New Roman" w:eastAsia="Times New Roman" w:hAnsi="Times New Roman" w:cs="Times New Roman"/>
                <w:sz w:val="24"/>
                <w:szCs w:val="24"/>
                <w:lang w:eastAsia="lv-LV"/>
              </w:rPr>
            </w:pPr>
            <w:r w:rsidRPr="00505079">
              <w:rPr>
                <w:rFonts w:ascii="Times New Roman" w:eastAsia="Times New Roman" w:hAnsi="Times New Roman" w:cs="Times New Roman"/>
                <w:sz w:val="24"/>
                <w:szCs w:val="24"/>
                <w:lang w:eastAsia="lv-LV"/>
              </w:rPr>
              <w:t>Atbilst</w:t>
            </w:r>
          </w:p>
        </w:tc>
      </w:tr>
      <w:tr w:rsidR="009C4759" w:rsidRPr="00505079" w:rsidTr="00864042">
        <w:tblPrEx>
          <w:tblBorders>
            <w:top w:val="none" w:sz="0" w:space="0" w:color="auto"/>
            <w:left w:val="none" w:sz="0" w:space="0" w:color="auto"/>
            <w:bottom w:val="none" w:sz="0" w:space="0" w:color="auto"/>
            <w:right w:val="none" w:sz="0" w:space="0" w:color="auto"/>
          </w:tblBorders>
          <w:shd w:val="clear" w:color="auto" w:fill="FFFFFF"/>
          <w:tblCellMar>
            <w:top w:w="0" w:type="dxa"/>
            <w:left w:w="0" w:type="dxa"/>
            <w:bottom w:w="0" w:type="dxa"/>
            <w:right w:w="0" w:type="dxa"/>
          </w:tblCellMar>
        </w:tblPrEx>
        <w:tc>
          <w:tcPr>
            <w:tcW w:w="795" w:type="pct"/>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hideMark/>
          </w:tcPr>
          <w:p w:rsidR="009C4759" w:rsidRPr="00505079" w:rsidRDefault="00E37EFC" w:rsidP="00E37EFC">
            <w:pPr>
              <w:spacing w:after="0" w:line="240" w:lineRule="auto"/>
              <w:rPr>
                <w:rFonts w:ascii="Times New Roman" w:eastAsia="Times New Roman" w:hAnsi="Times New Roman" w:cs="Times New Roman"/>
                <w:sz w:val="24"/>
                <w:szCs w:val="24"/>
                <w:lang w:eastAsia="lv-LV"/>
              </w:rPr>
            </w:pPr>
            <w:r w:rsidRPr="00505079">
              <w:rPr>
                <w:rFonts w:ascii="Times New Roman" w:eastAsia="Times New Roman" w:hAnsi="Times New Roman" w:cs="Times New Roman"/>
                <w:sz w:val="24"/>
                <w:szCs w:val="24"/>
                <w:lang w:eastAsia="lv-LV"/>
              </w:rPr>
              <w:t>8.pant</w:t>
            </w:r>
            <w:r w:rsidR="009C4759" w:rsidRPr="00505079">
              <w:rPr>
                <w:rFonts w:ascii="Times New Roman" w:eastAsia="Times New Roman" w:hAnsi="Times New Roman" w:cs="Times New Roman"/>
                <w:sz w:val="24"/>
                <w:szCs w:val="24"/>
                <w:lang w:eastAsia="lv-LV"/>
              </w:rPr>
              <w:t>s</w:t>
            </w:r>
          </w:p>
        </w:tc>
        <w:tc>
          <w:tcPr>
            <w:tcW w:w="3331" w:type="pct"/>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9C4759" w:rsidRPr="00505079" w:rsidRDefault="007941BA" w:rsidP="00E60804">
            <w:pPr>
              <w:spacing w:after="0" w:line="240" w:lineRule="auto"/>
              <w:jc w:val="both"/>
              <w:rPr>
                <w:rFonts w:ascii="Times New Roman" w:eastAsia="Times New Roman" w:hAnsi="Times New Roman" w:cs="Times New Roman"/>
                <w:sz w:val="24"/>
                <w:szCs w:val="24"/>
                <w:lang w:eastAsia="lv-LV"/>
              </w:rPr>
            </w:pPr>
            <w:r>
              <w:rPr>
                <w:rFonts w:ascii="Times New Roman" w:eastAsia="Calibri" w:hAnsi="Times New Roman" w:cs="Times New Roman"/>
                <w:sz w:val="24"/>
                <w:szCs w:val="24"/>
              </w:rPr>
              <w:t>Likumprojekts</w:t>
            </w:r>
            <w:r w:rsidR="00180752">
              <w:rPr>
                <w:rFonts w:ascii="Times New Roman" w:eastAsia="Calibri" w:hAnsi="Times New Roman" w:cs="Times New Roman"/>
                <w:sz w:val="24"/>
                <w:szCs w:val="24"/>
              </w:rPr>
              <w:t xml:space="preserve"> </w:t>
            </w:r>
          </w:p>
        </w:tc>
        <w:tc>
          <w:tcPr>
            <w:tcW w:w="874"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hideMark/>
          </w:tcPr>
          <w:p w:rsidR="009C4759" w:rsidRPr="00505079" w:rsidRDefault="009C4759" w:rsidP="00CC3150">
            <w:pPr>
              <w:spacing w:after="0" w:line="240" w:lineRule="auto"/>
              <w:rPr>
                <w:rFonts w:ascii="Times New Roman" w:eastAsia="Times New Roman" w:hAnsi="Times New Roman" w:cs="Times New Roman"/>
                <w:sz w:val="24"/>
                <w:szCs w:val="24"/>
                <w:lang w:eastAsia="lv-LV"/>
              </w:rPr>
            </w:pPr>
            <w:r w:rsidRPr="00505079">
              <w:rPr>
                <w:rFonts w:ascii="Times New Roman" w:eastAsia="Times New Roman" w:hAnsi="Times New Roman" w:cs="Times New Roman"/>
                <w:sz w:val="24"/>
                <w:szCs w:val="24"/>
                <w:lang w:eastAsia="lv-LV"/>
              </w:rPr>
              <w:t>Atbilst</w:t>
            </w:r>
          </w:p>
        </w:tc>
      </w:tr>
      <w:tr w:rsidR="009C4759" w:rsidRPr="00505079" w:rsidTr="00864042">
        <w:tblPrEx>
          <w:tblBorders>
            <w:top w:val="none" w:sz="0" w:space="0" w:color="auto"/>
            <w:left w:val="none" w:sz="0" w:space="0" w:color="auto"/>
            <w:bottom w:val="none" w:sz="0" w:space="0" w:color="auto"/>
            <w:right w:val="none" w:sz="0" w:space="0" w:color="auto"/>
          </w:tblBorders>
          <w:shd w:val="clear" w:color="auto" w:fill="FFFFFF"/>
          <w:tblCellMar>
            <w:top w:w="0" w:type="dxa"/>
            <w:left w:w="0" w:type="dxa"/>
            <w:bottom w:w="0" w:type="dxa"/>
            <w:right w:w="0" w:type="dxa"/>
          </w:tblCellMar>
        </w:tblPrEx>
        <w:tc>
          <w:tcPr>
            <w:tcW w:w="795" w:type="pct"/>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hideMark/>
          </w:tcPr>
          <w:p w:rsidR="009C4759" w:rsidRPr="00505079" w:rsidRDefault="00E37EFC" w:rsidP="00E37EFC">
            <w:pPr>
              <w:spacing w:after="0" w:line="240" w:lineRule="auto"/>
              <w:rPr>
                <w:rFonts w:ascii="Times New Roman" w:eastAsia="Times New Roman" w:hAnsi="Times New Roman" w:cs="Times New Roman"/>
                <w:sz w:val="24"/>
                <w:szCs w:val="24"/>
                <w:lang w:eastAsia="lv-LV"/>
              </w:rPr>
            </w:pPr>
            <w:r w:rsidRPr="00505079">
              <w:rPr>
                <w:rFonts w:ascii="Times New Roman" w:eastAsia="Times New Roman" w:hAnsi="Times New Roman" w:cs="Times New Roman"/>
                <w:sz w:val="24"/>
                <w:szCs w:val="24"/>
                <w:lang w:eastAsia="lv-LV"/>
              </w:rPr>
              <w:t>9.pant</w:t>
            </w:r>
            <w:r w:rsidR="009C4759" w:rsidRPr="00505079">
              <w:rPr>
                <w:rFonts w:ascii="Times New Roman" w:eastAsia="Times New Roman" w:hAnsi="Times New Roman" w:cs="Times New Roman"/>
                <w:sz w:val="24"/>
                <w:szCs w:val="24"/>
                <w:lang w:eastAsia="lv-LV"/>
              </w:rPr>
              <w:t>s</w:t>
            </w:r>
          </w:p>
        </w:tc>
        <w:tc>
          <w:tcPr>
            <w:tcW w:w="3331" w:type="pct"/>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9C4759" w:rsidRPr="00505079" w:rsidRDefault="009D76EA" w:rsidP="00CC3150">
            <w:pPr>
              <w:spacing w:after="0" w:line="240" w:lineRule="auto"/>
              <w:jc w:val="both"/>
              <w:rPr>
                <w:rFonts w:ascii="Times New Roman" w:eastAsia="Calibri" w:hAnsi="Times New Roman" w:cs="Times New Roman"/>
                <w:sz w:val="24"/>
                <w:szCs w:val="24"/>
              </w:rPr>
            </w:pPr>
            <w:r w:rsidRPr="00505079">
              <w:rPr>
                <w:rFonts w:ascii="Times New Roman" w:eastAsia="Calibri" w:hAnsi="Times New Roman" w:cs="Times New Roman"/>
                <w:sz w:val="24"/>
                <w:szCs w:val="24"/>
              </w:rPr>
              <w:t>Valsts pārvaldes iekārtas likuma 10.pants</w:t>
            </w:r>
          </w:p>
          <w:p w:rsidR="00227B97" w:rsidRPr="00505079" w:rsidRDefault="00227B97" w:rsidP="00227B97">
            <w:pPr>
              <w:spacing w:after="0" w:line="240" w:lineRule="auto"/>
              <w:jc w:val="both"/>
              <w:rPr>
                <w:rFonts w:ascii="Times New Roman" w:eastAsia="Calibri" w:hAnsi="Times New Roman" w:cs="Times New Roman"/>
                <w:sz w:val="24"/>
                <w:szCs w:val="24"/>
              </w:rPr>
            </w:pPr>
            <w:r w:rsidRPr="00505079">
              <w:rPr>
                <w:rFonts w:ascii="Times New Roman" w:eastAsia="Calibri" w:hAnsi="Times New Roman" w:cs="Times New Roman"/>
                <w:sz w:val="24"/>
                <w:szCs w:val="24"/>
              </w:rPr>
              <w:t>Sociālo pakalpojumu un sociālās palīdzības likuma 13.pants</w:t>
            </w:r>
          </w:p>
          <w:p w:rsidR="004963D1" w:rsidRPr="00505079" w:rsidRDefault="00875BF7" w:rsidP="00227B97">
            <w:pPr>
              <w:spacing w:after="0" w:line="240" w:lineRule="auto"/>
              <w:jc w:val="both"/>
              <w:rPr>
                <w:rFonts w:ascii="Times New Roman" w:eastAsia="Times New Roman" w:hAnsi="Times New Roman" w:cs="Times New Roman"/>
                <w:sz w:val="24"/>
                <w:szCs w:val="24"/>
                <w:lang w:eastAsia="lv-LV"/>
              </w:rPr>
            </w:pPr>
            <w:r>
              <w:rPr>
                <w:rFonts w:ascii="Times New Roman" w:eastAsia="Calibri" w:hAnsi="Times New Roman" w:cs="Times New Roman"/>
                <w:sz w:val="24"/>
                <w:szCs w:val="24"/>
              </w:rPr>
              <w:t>MK</w:t>
            </w:r>
            <w:r w:rsidR="004963D1" w:rsidRPr="00505079">
              <w:rPr>
                <w:rFonts w:ascii="Times New Roman" w:eastAsia="Calibri" w:hAnsi="Times New Roman" w:cs="Times New Roman"/>
                <w:sz w:val="24"/>
                <w:szCs w:val="24"/>
              </w:rPr>
              <w:t xml:space="preserve"> 2013.gada 9.aprīļa noteikumi Nr.191 „Notiesātā resocializācijas īstenošanas kārtība”</w:t>
            </w:r>
            <w:proofErr w:type="gramStart"/>
            <w:r w:rsidR="004963D1" w:rsidRPr="00505079">
              <w:rPr>
                <w:rFonts w:ascii="Times New Roman" w:eastAsia="Calibri" w:hAnsi="Times New Roman" w:cs="Times New Roman"/>
                <w:sz w:val="24"/>
                <w:szCs w:val="24"/>
              </w:rPr>
              <w:t xml:space="preserve">  </w:t>
            </w:r>
            <w:proofErr w:type="gramEnd"/>
          </w:p>
        </w:tc>
        <w:tc>
          <w:tcPr>
            <w:tcW w:w="874"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hideMark/>
          </w:tcPr>
          <w:p w:rsidR="009C4759" w:rsidRPr="00505079" w:rsidRDefault="009C4759" w:rsidP="00CC3150">
            <w:pPr>
              <w:spacing w:after="0" w:line="240" w:lineRule="auto"/>
              <w:rPr>
                <w:rFonts w:ascii="Times New Roman" w:eastAsia="Times New Roman" w:hAnsi="Times New Roman" w:cs="Times New Roman"/>
                <w:sz w:val="24"/>
                <w:szCs w:val="24"/>
                <w:lang w:eastAsia="lv-LV"/>
              </w:rPr>
            </w:pPr>
            <w:r w:rsidRPr="00505079">
              <w:rPr>
                <w:rFonts w:ascii="Times New Roman" w:eastAsia="Times New Roman" w:hAnsi="Times New Roman" w:cs="Times New Roman"/>
                <w:sz w:val="24"/>
                <w:szCs w:val="24"/>
                <w:lang w:eastAsia="lv-LV"/>
              </w:rPr>
              <w:t>Atbilst</w:t>
            </w:r>
          </w:p>
        </w:tc>
      </w:tr>
      <w:tr w:rsidR="009C4759" w:rsidRPr="00505079" w:rsidTr="00864042">
        <w:tblPrEx>
          <w:tblBorders>
            <w:top w:val="none" w:sz="0" w:space="0" w:color="auto"/>
            <w:left w:val="none" w:sz="0" w:space="0" w:color="auto"/>
            <w:bottom w:val="none" w:sz="0" w:space="0" w:color="auto"/>
            <w:right w:val="none" w:sz="0" w:space="0" w:color="auto"/>
          </w:tblBorders>
          <w:shd w:val="clear" w:color="auto" w:fill="FFFFFF"/>
          <w:tblCellMar>
            <w:top w:w="0" w:type="dxa"/>
            <w:left w:w="0" w:type="dxa"/>
            <w:bottom w:w="0" w:type="dxa"/>
            <w:right w:w="0" w:type="dxa"/>
          </w:tblCellMar>
        </w:tblPrEx>
        <w:tc>
          <w:tcPr>
            <w:tcW w:w="795" w:type="pct"/>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hideMark/>
          </w:tcPr>
          <w:p w:rsidR="009C4759" w:rsidRPr="00505079" w:rsidRDefault="00E37EFC" w:rsidP="00E37EFC">
            <w:pPr>
              <w:spacing w:after="0" w:line="240" w:lineRule="auto"/>
              <w:rPr>
                <w:rFonts w:ascii="Times New Roman" w:eastAsia="Times New Roman" w:hAnsi="Times New Roman" w:cs="Times New Roman"/>
                <w:sz w:val="24"/>
                <w:szCs w:val="24"/>
                <w:lang w:eastAsia="lv-LV"/>
              </w:rPr>
            </w:pPr>
            <w:r w:rsidRPr="00505079">
              <w:rPr>
                <w:rFonts w:ascii="Times New Roman" w:eastAsia="Times New Roman" w:hAnsi="Times New Roman" w:cs="Times New Roman"/>
                <w:sz w:val="24"/>
                <w:szCs w:val="24"/>
                <w:lang w:eastAsia="lv-LV"/>
              </w:rPr>
              <w:t>10.pant</w:t>
            </w:r>
            <w:r w:rsidR="009C4759" w:rsidRPr="00505079">
              <w:rPr>
                <w:rFonts w:ascii="Times New Roman" w:eastAsia="Times New Roman" w:hAnsi="Times New Roman" w:cs="Times New Roman"/>
                <w:sz w:val="24"/>
                <w:szCs w:val="24"/>
                <w:lang w:eastAsia="lv-LV"/>
              </w:rPr>
              <w:t>s</w:t>
            </w:r>
          </w:p>
        </w:tc>
        <w:tc>
          <w:tcPr>
            <w:tcW w:w="3331" w:type="pct"/>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9C4759" w:rsidRPr="00505079" w:rsidRDefault="00875BF7" w:rsidP="00CC315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MK</w:t>
            </w:r>
            <w:r w:rsidR="004963D1" w:rsidRPr="00505079">
              <w:rPr>
                <w:rFonts w:ascii="Times New Roman" w:eastAsia="Times New Roman" w:hAnsi="Times New Roman" w:cs="Times New Roman"/>
                <w:sz w:val="24"/>
                <w:szCs w:val="24"/>
                <w:lang w:eastAsia="lv-LV"/>
              </w:rPr>
              <w:t xml:space="preserve"> rīkojum</w:t>
            </w:r>
            <w:r w:rsidR="008F120C" w:rsidRPr="00505079">
              <w:rPr>
                <w:rFonts w:ascii="Times New Roman" w:eastAsia="Times New Roman" w:hAnsi="Times New Roman" w:cs="Times New Roman"/>
                <w:sz w:val="24"/>
                <w:szCs w:val="24"/>
                <w:lang w:eastAsia="lv-LV"/>
              </w:rPr>
              <w:t>a</w:t>
            </w:r>
            <w:r w:rsidR="004963D1" w:rsidRPr="00505079">
              <w:rPr>
                <w:rFonts w:ascii="Times New Roman" w:eastAsia="Times New Roman" w:hAnsi="Times New Roman" w:cs="Times New Roman"/>
                <w:sz w:val="24"/>
                <w:szCs w:val="24"/>
                <w:lang w:eastAsia="lv-LV"/>
              </w:rPr>
              <w:t xml:space="preserve"> </w:t>
            </w:r>
            <w:r w:rsidR="008F120C" w:rsidRPr="00505079">
              <w:rPr>
                <w:rFonts w:ascii="Times New Roman" w:eastAsia="Times New Roman" w:hAnsi="Times New Roman" w:cs="Times New Roman"/>
                <w:sz w:val="24"/>
                <w:szCs w:val="24"/>
                <w:lang w:eastAsia="lv-LV"/>
              </w:rPr>
              <w:t>3.punkts</w:t>
            </w:r>
          </w:p>
          <w:p w:rsidR="004963D1" w:rsidRPr="00505079" w:rsidRDefault="004963D1" w:rsidP="00E60804">
            <w:pPr>
              <w:spacing w:after="0" w:line="240" w:lineRule="auto"/>
              <w:jc w:val="both"/>
              <w:rPr>
                <w:rFonts w:ascii="Times New Roman" w:eastAsia="Times New Roman" w:hAnsi="Times New Roman" w:cs="Times New Roman"/>
                <w:sz w:val="24"/>
                <w:szCs w:val="24"/>
                <w:lang w:eastAsia="lv-LV"/>
              </w:rPr>
            </w:pPr>
            <w:r w:rsidRPr="00505079">
              <w:rPr>
                <w:rFonts w:ascii="Times New Roman" w:eastAsia="Times New Roman" w:hAnsi="Times New Roman" w:cs="Times New Roman"/>
                <w:sz w:val="24"/>
                <w:szCs w:val="24"/>
                <w:lang w:eastAsia="lv-LV"/>
              </w:rPr>
              <w:t>Likumprojekta</w:t>
            </w:r>
            <w:proofErr w:type="gramStart"/>
            <w:r w:rsidRPr="00505079">
              <w:rPr>
                <w:rFonts w:ascii="Times New Roman" w:eastAsia="Times New Roman" w:hAnsi="Times New Roman" w:cs="Times New Roman"/>
                <w:sz w:val="24"/>
                <w:szCs w:val="24"/>
                <w:lang w:eastAsia="lv-LV"/>
              </w:rPr>
              <w:t xml:space="preserve">  </w:t>
            </w:r>
            <w:proofErr w:type="gramEnd"/>
            <w:r w:rsidRPr="00505079">
              <w:rPr>
                <w:rFonts w:ascii="Times New Roman" w:eastAsia="Times New Roman" w:hAnsi="Times New Roman" w:cs="Times New Roman"/>
                <w:sz w:val="24"/>
                <w:szCs w:val="24"/>
                <w:lang w:eastAsia="lv-LV"/>
              </w:rPr>
              <w:t>2.pants</w:t>
            </w:r>
          </w:p>
        </w:tc>
        <w:tc>
          <w:tcPr>
            <w:tcW w:w="874"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hideMark/>
          </w:tcPr>
          <w:p w:rsidR="009C4759" w:rsidRPr="00505079" w:rsidRDefault="009C4759" w:rsidP="00CC3150">
            <w:pPr>
              <w:spacing w:after="0" w:line="240" w:lineRule="auto"/>
              <w:rPr>
                <w:rFonts w:ascii="Times New Roman" w:eastAsia="Times New Roman" w:hAnsi="Times New Roman" w:cs="Times New Roman"/>
                <w:sz w:val="24"/>
                <w:szCs w:val="24"/>
                <w:lang w:eastAsia="lv-LV"/>
              </w:rPr>
            </w:pPr>
            <w:r w:rsidRPr="00505079">
              <w:rPr>
                <w:rFonts w:ascii="Times New Roman" w:eastAsia="Times New Roman" w:hAnsi="Times New Roman" w:cs="Times New Roman"/>
                <w:sz w:val="24"/>
                <w:szCs w:val="24"/>
                <w:lang w:eastAsia="lv-LV"/>
              </w:rPr>
              <w:t>Atbilst</w:t>
            </w:r>
          </w:p>
        </w:tc>
      </w:tr>
      <w:tr w:rsidR="009C4759" w:rsidRPr="00505079" w:rsidTr="00864042">
        <w:tblPrEx>
          <w:tblBorders>
            <w:top w:val="none" w:sz="0" w:space="0" w:color="auto"/>
            <w:left w:val="none" w:sz="0" w:space="0" w:color="auto"/>
            <w:bottom w:val="none" w:sz="0" w:space="0" w:color="auto"/>
            <w:right w:val="none" w:sz="0" w:space="0" w:color="auto"/>
          </w:tblBorders>
          <w:shd w:val="clear" w:color="auto" w:fill="FFFFFF"/>
          <w:tblCellMar>
            <w:top w:w="0" w:type="dxa"/>
            <w:left w:w="0" w:type="dxa"/>
            <w:bottom w:w="0" w:type="dxa"/>
            <w:right w:w="0" w:type="dxa"/>
          </w:tblCellMar>
        </w:tblPrEx>
        <w:tc>
          <w:tcPr>
            <w:tcW w:w="795" w:type="pct"/>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hideMark/>
          </w:tcPr>
          <w:p w:rsidR="009C4759" w:rsidRPr="00505079" w:rsidRDefault="00E37EFC" w:rsidP="00E37EFC">
            <w:pPr>
              <w:spacing w:after="0" w:line="240" w:lineRule="auto"/>
              <w:rPr>
                <w:rFonts w:ascii="Times New Roman" w:eastAsia="Times New Roman" w:hAnsi="Times New Roman" w:cs="Times New Roman"/>
                <w:sz w:val="24"/>
                <w:szCs w:val="24"/>
                <w:lang w:eastAsia="lv-LV"/>
              </w:rPr>
            </w:pPr>
            <w:r w:rsidRPr="00505079">
              <w:rPr>
                <w:rFonts w:ascii="Times New Roman" w:eastAsia="Times New Roman" w:hAnsi="Times New Roman" w:cs="Times New Roman"/>
                <w:sz w:val="24"/>
                <w:szCs w:val="24"/>
                <w:lang w:eastAsia="lv-LV"/>
              </w:rPr>
              <w:t>11.pant</w:t>
            </w:r>
            <w:r w:rsidR="009C4759" w:rsidRPr="00505079">
              <w:rPr>
                <w:rFonts w:ascii="Times New Roman" w:eastAsia="Times New Roman" w:hAnsi="Times New Roman" w:cs="Times New Roman"/>
                <w:sz w:val="24"/>
                <w:szCs w:val="24"/>
                <w:lang w:eastAsia="lv-LV"/>
              </w:rPr>
              <w:t>s</w:t>
            </w:r>
          </w:p>
        </w:tc>
        <w:tc>
          <w:tcPr>
            <w:tcW w:w="3331" w:type="pct"/>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39202D" w:rsidRPr="00505079" w:rsidRDefault="0039202D" w:rsidP="0039202D">
            <w:pPr>
              <w:spacing w:after="0" w:line="240" w:lineRule="auto"/>
              <w:jc w:val="both"/>
              <w:rPr>
                <w:rFonts w:ascii="Times New Roman" w:eastAsia="Calibri" w:hAnsi="Times New Roman" w:cs="Times New Roman"/>
                <w:sz w:val="24"/>
                <w:szCs w:val="24"/>
              </w:rPr>
            </w:pPr>
            <w:r w:rsidRPr="00505079">
              <w:rPr>
                <w:rFonts w:ascii="Times New Roman" w:eastAsia="Calibri" w:hAnsi="Times New Roman" w:cs="Times New Roman"/>
                <w:sz w:val="24"/>
                <w:szCs w:val="24"/>
              </w:rPr>
              <w:t>Ārstniecības likuma 9.pants</w:t>
            </w:r>
          </w:p>
          <w:p w:rsidR="0039202D" w:rsidRPr="00505079" w:rsidRDefault="0039202D" w:rsidP="0039202D">
            <w:pPr>
              <w:spacing w:after="0" w:line="240" w:lineRule="auto"/>
              <w:jc w:val="both"/>
              <w:rPr>
                <w:rFonts w:ascii="Times New Roman" w:eastAsia="Calibri" w:hAnsi="Times New Roman" w:cs="Times New Roman"/>
                <w:sz w:val="24"/>
                <w:szCs w:val="24"/>
              </w:rPr>
            </w:pPr>
            <w:r w:rsidRPr="00505079">
              <w:rPr>
                <w:rFonts w:ascii="Times New Roman" w:eastAsia="Calibri" w:hAnsi="Times New Roman" w:cs="Times New Roman"/>
                <w:sz w:val="24"/>
                <w:szCs w:val="24"/>
              </w:rPr>
              <w:t>Soda reģistra likums</w:t>
            </w:r>
          </w:p>
          <w:p w:rsidR="0039202D" w:rsidRDefault="0039202D" w:rsidP="00CC3150">
            <w:pPr>
              <w:spacing w:after="0" w:line="240" w:lineRule="auto"/>
              <w:jc w:val="both"/>
              <w:rPr>
                <w:rFonts w:ascii="Times New Roman" w:eastAsia="Times New Roman" w:hAnsi="Times New Roman" w:cs="Times New Roman"/>
                <w:sz w:val="24"/>
                <w:szCs w:val="24"/>
                <w:lang w:eastAsia="lv-LV"/>
              </w:rPr>
            </w:pPr>
            <w:r w:rsidRPr="0039202D">
              <w:rPr>
                <w:rFonts w:ascii="Times New Roman" w:eastAsia="Times New Roman" w:hAnsi="Times New Roman" w:cs="Times New Roman"/>
                <w:sz w:val="24"/>
                <w:szCs w:val="24"/>
                <w:lang w:eastAsia="lv-LV"/>
              </w:rPr>
              <w:t>Informācijas atklātības likums</w:t>
            </w:r>
          </w:p>
          <w:p w:rsidR="008F120C" w:rsidRPr="00505079" w:rsidRDefault="00875BF7" w:rsidP="00CC315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MK</w:t>
            </w:r>
            <w:r w:rsidR="008F120C" w:rsidRPr="00505079">
              <w:rPr>
                <w:rFonts w:ascii="Times New Roman" w:eastAsia="Times New Roman" w:hAnsi="Times New Roman" w:cs="Times New Roman"/>
                <w:sz w:val="24"/>
                <w:szCs w:val="24"/>
                <w:lang w:eastAsia="lv-LV"/>
              </w:rPr>
              <w:t xml:space="preserve"> rīkojuma 6.punkts</w:t>
            </w:r>
          </w:p>
          <w:p w:rsidR="00232DB7" w:rsidRPr="00505079" w:rsidRDefault="00875BF7" w:rsidP="00CC3150">
            <w:pPr>
              <w:spacing w:after="0" w:line="240" w:lineRule="auto"/>
              <w:jc w:val="both"/>
              <w:rPr>
                <w:rFonts w:ascii="Times New Roman" w:eastAsia="Times New Roman" w:hAnsi="Times New Roman" w:cs="Times New Roman"/>
                <w:sz w:val="24"/>
                <w:szCs w:val="24"/>
                <w:lang w:eastAsia="lv-LV"/>
              </w:rPr>
            </w:pPr>
            <w:r>
              <w:rPr>
                <w:rFonts w:ascii="Times New Roman" w:eastAsia="Calibri" w:hAnsi="Times New Roman" w:cs="Times New Roman"/>
                <w:sz w:val="24"/>
                <w:szCs w:val="24"/>
              </w:rPr>
              <w:t>MK</w:t>
            </w:r>
            <w:r w:rsidR="00232DB7" w:rsidRPr="00505079">
              <w:rPr>
                <w:rFonts w:ascii="Times New Roman" w:eastAsia="Calibri" w:hAnsi="Times New Roman" w:cs="Times New Roman"/>
                <w:sz w:val="24"/>
                <w:szCs w:val="24"/>
              </w:rPr>
              <w:t xml:space="preserve"> 2008.gada 15.septembra noteikumi Nr.746</w:t>
            </w:r>
            <w:r w:rsidR="00646163" w:rsidRPr="00505079">
              <w:rPr>
                <w:rFonts w:ascii="Times New Roman" w:hAnsi="Times New Roman" w:cs="Times New Roman"/>
                <w:sz w:val="24"/>
                <w:szCs w:val="24"/>
              </w:rPr>
              <w:t xml:space="preserve"> „</w:t>
            </w:r>
            <w:r w:rsidR="00646163" w:rsidRPr="00505079">
              <w:rPr>
                <w:rFonts w:ascii="Times New Roman" w:eastAsia="Calibri" w:hAnsi="Times New Roman" w:cs="Times New Roman"/>
                <w:sz w:val="24"/>
                <w:szCs w:val="24"/>
              </w:rPr>
              <w:t>Ar noteiktām slimībām slimojošu pacientu reģistra izveides, papildināšanas un uzturēšanas kārtība”</w:t>
            </w:r>
          </w:p>
          <w:p w:rsidR="00232DB7" w:rsidRPr="00505079" w:rsidRDefault="00875BF7" w:rsidP="00A00C2F">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MK</w:t>
            </w:r>
            <w:r w:rsidR="00A00C2F" w:rsidRPr="00505079">
              <w:rPr>
                <w:rFonts w:ascii="Times New Roman" w:eastAsia="Calibri" w:hAnsi="Times New Roman" w:cs="Times New Roman"/>
                <w:sz w:val="24"/>
                <w:szCs w:val="24"/>
              </w:rPr>
              <w:t xml:space="preserve"> 2010. 14.septembra noteikumi Nr.850 „Kriminālprocesa informācijas sistēmas noteikumi”</w:t>
            </w:r>
          </w:p>
          <w:p w:rsidR="00A00C2F" w:rsidRPr="00505079" w:rsidRDefault="00A00C2F" w:rsidP="00A00C2F">
            <w:pPr>
              <w:spacing w:after="0" w:line="240" w:lineRule="auto"/>
              <w:jc w:val="both"/>
              <w:rPr>
                <w:rFonts w:ascii="Times New Roman" w:eastAsia="Calibri" w:hAnsi="Times New Roman" w:cs="Times New Roman"/>
                <w:sz w:val="24"/>
                <w:szCs w:val="24"/>
              </w:rPr>
            </w:pPr>
            <w:r w:rsidRPr="00505079">
              <w:rPr>
                <w:rFonts w:ascii="Times New Roman" w:eastAsia="Calibri" w:hAnsi="Times New Roman" w:cs="Times New Roman"/>
                <w:sz w:val="24"/>
                <w:szCs w:val="24"/>
              </w:rPr>
              <w:t>MK 2005.gada 04.oktobra noteikumi Nr.756 "Noziedzīgu nodarījumu reģistra noteikumi"</w:t>
            </w:r>
          </w:p>
          <w:p w:rsidR="00A00C2F" w:rsidRPr="00505079" w:rsidRDefault="00875BF7" w:rsidP="00A00C2F">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MK</w:t>
            </w:r>
            <w:r w:rsidR="00A00C2F" w:rsidRPr="00505079">
              <w:rPr>
                <w:rFonts w:ascii="Times New Roman" w:eastAsia="Calibri" w:hAnsi="Times New Roman" w:cs="Times New Roman"/>
                <w:sz w:val="24"/>
                <w:szCs w:val="24"/>
              </w:rPr>
              <w:t xml:space="preserve"> 2006.gada</w:t>
            </w:r>
            <w:proofErr w:type="gramStart"/>
            <w:r w:rsidR="00A00C2F" w:rsidRPr="00505079">
              <w:rPr>
                <w:rFonts w:ascii="Times New Roman" w:eastAsia="Calibri" w:hAnsi="Times New Roman" w:cs="Times New Roman"/>
                <w:sz w:val="24"/>
                <w:szCs w:val="24"/>
              </w:rPr>
              <w:t xml:space="preserve">  </w:t>
            </w:r>
            <w:proofErr w:type="gramEnd"/>
            <w:r w:rsidR="00A00C2F" w:rsidRPr="00505079">
              <w:rPr>
                <w:rFonts w:ascii="Times New Roman" w:eastAsia="Calibri" w:hAnsi="Times New Roman" w:cs="Times New Roman"/>
                <w:sz w:val="24"/>
                <w:szCs w:val="24"/>
              </w:rPr>
              <w:t>22.augusta noteikumi  Nr.687 "Kārtība un apjoms, kādā iesniedzamas ziņas Sodu reģistram un izsniedzamas Sodu reģistrā iekļautās ziņas"</w:t>
            </w:r>
          </w:p>
          <w:p w:rsidR="00A00C2F" w:rsidRPr="00505079" w:rsidRDefault="00875BF7" w:rsidP="00A00C2F">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MK</w:t>
            </w:r>
            <w:r w:rsidR="00A00C2F" w:rsidRPr="00505079">
              <w:rPr>
                <w:rFonts w:ascii="Times New Roman" w:eastAsia="Calibri" w:hAnsi="Times New Roman" w:cs="Times New Roman"/>
                <w:sz w:val="24"/>
                <w:szCs w:val="24"/>
              </w:rPr>
              <w:t xml:space="preserve"> 2012.gada 20.marta noteikumi Nr.190 "Noteikumi par notikumu reģistrēšanas kārtību un policijas reaģēšanas laiku"</w:t>
            </w:r>
          </w:p>
          <w:p w:rsidR="000054ED" w:rsidRPr="00505079" w:rsidRDefault="00875BF7" w:rsidP="00A00C2F">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MK</w:t>
            </w:r>
            <w:r w:rsidR="000054ED" w:rsidRPr="00505079">
              <w:rPr>
                <w:rFonts w:ascii="Times New Roman" w:eastAsia="Calibri" w:hAnsi="Times New Roman" w:cs="Times New Roman"/>
                <w:sz w:val="24"/>
                <w:szCs w:val="24"/>
              </w:rPr>
              <w:t xml:space="preserve"> 2014.gada 25.marta noteikumi Nr.161 „Kārtība, kādā novērš vardarbības draudus un nodrošina pagaidu aizsardzības pret vardarbību”</w:t>
            </w:r>
          </w:p>
          <w:p w:rsidR="000054ED" w:rsidRPr="00505079" w:rsidRDefault="00875BF7" w:rsidP="0095032B">
            <w:p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MK</w:t>
            </w:r>
            <w:r w:rsidR="0095032B" w:rsidRPr="00505079">
              <w:rPr>
                <w:rFonts w:ascii="Times New Roman" w:eastAsia="Calibri" w:hAnsi="Times New Roman" w:cs="Times New Roman"/>
                <w:bCs/>
                <w:sz w:val="24"/>
                <w:szCs w:val="24"/>
              </w:rPr>
              <w:t xml:space="preserve"> 2016.gada 20.septembra noteikumi Nr.618 „Tiesu informatīvās sistēmas noteikumi”</w:t>
            </w:r>
          </w:p>
          <w:p w:rsidR="0095032B" w:rsidRPr="0039202D" w:rsidRDefault="00E22D6F" w:rsidP="0095032B">
            <w:pPr>
              <w:spacing w:after="0" w:line="240" w:lineRule="auto"/>
              <w:jc w:val="both"/>
              <w:rPr>
                <w:rFonts w:ascii="Times New Roman" w:eastAsia="Calibri" w:hAnsi="Times New Roman" w:cs="Times New Roman"/>
                <w:sz w:val="24"/>
                <w:szCs w:val="24"/>
              </w:rPr>
            </w:pPr>
            <w:r w:rsidRPr="00E22D6F">
              <w:rPr>
                <w:rFonts w:ascii="Times New Roman" w:eastAsia="Calibri" w:hAnsi="Times New Roman" w:cs="Times New Roman"/>
                <w:sz w:val="24"/>
                <w:szCs w:val="24"/>
              </w:rPr>
              <w:lastRenderedPageBreak/>
              <w:t>MK 2017.gada 13.jūnija noteikumi Nr.324 „Noteikumi par oficiālās statistikas veidlapu paraugiem sociālo pakalpojumu un sociālās palīdzības jomā un veidlapu aizpildīšanas un iesniegšanas kārtību</w:t>
            </w:r>
            <w:r>
              <w:rPr>
                <w:rFonts w:ascii="Times New Roman" w:eastAsia="Calibri" w:hAnsi="Times New Roman" w:cs="Times New Roman"/>
                <w:sz w:val="24"/>
                <w:szCs w:val="24"/>
              </w:rPr>
              <w:t>”</w:t>
            </w:r>
          </w:p>
        </w:tc>
        <w:tc>
          <w:tcPr>
            <w:tcW w:w="874"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hideMark/>
          </w:tcPr>
          <w:p w:rsidR="009C4759" w:rsidRPr="00505079" w:rsidRDefault="009C4759" w:rsidP="00CC3150">
            <w:pPr>
              <w:spacing w:after="0" w:line="240" w:lineRule="auto"/>
              <w:rPr>
                <w:rFonts w:ascii="Times New Roman" w:eastAsia="Times New Roman" w:hAnsi="Times New Roman" w:cs="Times New Roman"/>
                <w:sz w:val="24"/>
                <w:szCs w:val="24"/>
                <w:lang w:eastAsia="lv-LV"/>
              </w:rPr>
            </w:pPr>
            <w:r w:rsidRPr="00505079">
              <w:rPr>
                <w:rFonts w:ascii="Times New Roman" w:eastAsia="Times New Roman" w:hAnsi="Times New Roman" w:cs="Times New Roman"/>
                <w:sz w:val="24"/>
                <w:szCs w:val="24"/>
                <w:lang w:eastAsia="lv-LV"/>
              </w:rPr>
              <w:lastRenderedPageBreak/>
              <w:t>Atbilst</w:t>
            </w:r>
            <w:r w:rsidR="00DB0CFF">
              <w:rPr>
                <w:rFonts w:ascii="Times New Roman" w:eastAsia="Times New Roman" w:hAnsi="Times New Roman" w:cs="Times New Roman"/>
                <w:sz w:val="24"/>
                <w:szCs w:val="24"/>
                <w:lang w:eastAsia="lv-LV"/>
              </w:rPr>
              <w:t>, nepieciešams papildu finansējums</w:t>
            </w:r>
          </w:p>
        </w:tc>
      </w:tr>
      <w:tr w:rsidR="009C4759" w:rsidRPr="00505079" w:rsidTr="00864042">
        <w:tblPrEx>
          <w:tblBorders>
            <w:top w:val="none" w:sz="0" w:space="0" w:color="auto"/>
            <w:left w:val="none" w:sz="0" w:space="0" w:color="auto"/>
            <w:bottom w:val="none" w:sz="0" w:space="0" w:color="auto"/>
            <w:right w:val="none" w:sz="0" w:space="0" w:color="auto"/>
          </w:tblBorders>
          <w:shd w:val="clear" w:color="auto" w:fill="FFFFFF"/>
          <w:tblCellMar>
            <w:top w:w="0" w:type="dxa"/>
            <w:left w:w="0" w:type="dxa"/>
            <w:bottom w:w="0" w:type="dxa"/>
            <w:right w:w="0" w:type="dxa"/>
          </w:tblCellMar>
        </w:tblPrEx>
        <w:tc>
          <w:tcPr>
            <w:tcW w:w="795" w:type="pct"/>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hideMark/>
          </w:tcPr>
          <w:p w:rsidR="009C4759" w:rsidRPr="00505079" w:rsidRDefault="009C4759" w:rsidP="00CC3150">
            <w:pPr>
              <w:spacing w:after="0" w:line="240" w:lineRule="auto"/>
              <w:rPr>
                <w:rFonts w:ascii="Times New Roman" w:eastAsia="Times New Roman" w:hAnsi="Times New Roman" w:cs="Times New Roman"/>
                <w:sz w:val="24"/>
                <w:szCs w:val="24"/>
                <w:lang w:eastAsia="lv-LV"/>
              </w:rPr>
            </w:pPr>
            <w:r w:rsidRPr="00505079">
              <w:rPr>
                <w:rFonts w:ascii="Times New Roman" w:eastAsia="Times New Roman" w:hAnsi="Times New Roman" w:cs="Times New Roman"/>
                <w:sz w:val="24"/>
                <w:szCs w:val="24"/>
                <w:lang w:eastAsia="lv-LV"/>
              </w:rPr>
              <w:lastRenderedPageBreak/>
              <w:t>12.pants</w:t>
            </w:r>
          </w:p>
        </w:tc>
        <w:tc>
          <w:tcPr>
            <w:tcW w:w="3331" w:type="pct"/>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6F550D" w:rsidRPr="00375D7A" w:rsidRDefault="006F550D" w:rsidP="00CC3150">
            <w:pPr>
              <w:spacing w:after="0" w:line="240" w:lineRule="auto"/>
              <w:jc w:val="both"/>
              <w:rPr>
                <w:rFonts w:ascii="Times New Roman" w:eastAsia="Times New Roman" w:hAnsi="Times New Roman" w:cs="Times New Roman"/>
                <w:sz w:val="24"/>
                <w:szCs w:val="24"/>
                <w:lang w:eastAsia="lv-LV"/>
              </w:rPr>
            </w:pPr>
            <w:r w:rsidRPr="00375D7A">
              <w:rPr>
                <w:rFonts w:ascii="Times New Roman" w:eastAsia="Times New Roman" w:hAnsi="Times New Roman" w:cs="Times New Roman"/>
                <w:sz w:val="24"/>
                <w:szCs w:val="24"/>
                <w:lang w:eastAsia="lv-LV"/>
              </w:rPr>
              <w:t>Latvijas Sodu izpildes kodeksa 61.</w:t>
            </w:r>
            <w:r w:rsidRPr="00375D7A">
              <w:rPr>
                <w:rFonts w:ascii="Times New Roman" w:eastAsia="Times New Roman" w:hAnsi="Times New Roman" w:cs="Times New Roman"/>
                <w:sz w:val="24"/>
                <w:szCs w:val="24"/>
                <w:vertAlign w:val="superscript"/>
                <w:lang w:eastAsia="lv-LV"/>
              </w:rPr>
              <w:t>1</w:t>
            </w:r>
            <w:r w:rsidRPr="00375D7A">
              <w:rPr>
                <w:rFonts w:ascii="Times New Roman" w:eastAsia="Times New Roman" w:hAnsi="Times New Roman" w:cs="Times New Roman"/>
                <w:sz w:val="24"/>
                <w:szCs w:val="24"/>
                <w:lang w:eastAsia="lv-LV"/>
              </w:rPr>
              <w:t>pants</w:t>
            </w:r>
          </w:p>
          <w:p w:rsidR="00375D7A" w:rsidRDefault="00375D7A" w:rsidP="00CC3150">
            <w:pPr>
              <w:spacing w:after="0" w:line="240" w:lineRule="auto"/>
              <w:jc w:val="both"/>
              <w:rPr>
                <w:rFonts w:ascii="Times New Roman" w:eastAsia="Times New Roman" w:hAnsi="Times New Roman" w:cs="Times New Roman"/>
                <w:sz w:val="24"/>
                <w:szCs w:val="24"/>
                <w:lang w:eastAsia="lv-LV"/>
              </w:rPr>
            </w:pPr>
            <w:r w:rsidRPr="00375D7A">
              <w:rPr>
                <w:rFonts w:ascii="Times New Roman" w:eastAsia="Times New Roman" w:hAnsi="Times New Roman" w:cs="Times New Roman"/>
                <w:sz w:val="24"/>
                <w:szCs w:val="24"/>
                <w:lang w:eastAsia="lv-LV"/>
              </w:rPr>
              <w:t>KPL 12.pants</w:t>
            </w:r>
          </w:p>
          <w:p w:rsidR="003B5125" w:rsidRDefault="003B5125" w:rsidP="00CC315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KL 28.pants, 47.pants</w:t>
            </w:r>
          </w:p>
          <w:p w:rsidR="0039202D" w:rsidRPr="00375D7A" w:rsidRDefault="0039202D" w:rsidP="00CC315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bCs/>
                <w:sz w:val="24"/>
                <w:szCs w:val="24"/>
                <w:lang w:eastAsia="lv-LV"/>
              </w:rPr>
              <w:t>Likumprojekts “</w:t>
            </w:r>
            <w:r w:rsidRPr="00375D7A">
              <w:rPr>
                <w:rFonts w:ascii="Times New Roman" w:eastAsia="Times New Roman" w:hAnsi="Times New Roman" w:cs="Times New Roman"/>
                <w:bCs/>
                <w:sz w:val="24"/>
                <w:szCs w:val="24"/>
                <w:lang w:eastAsia="lv-LV"/>
              </w:rPr>
              <w:t>Vardarbībai un vardarbības riskam pakļauto personu aizsardzības likums</w:t>
            </w:r>
            <w:r>
              <w:rPr>
                <w:rFonts w:ascii="Times New Roman" w:eastAsia="Times New Roman" w:hAnsi="Times New Roman" w:cs="Times New Roman"/>
                <w:bCs/>
                <w:sz w:val="24"/>
                <w:szCs w:val="24"/>
                <w:lang w:eastAsia="lv-LV"/>
              </w:rPr>
              <w:t>”</w:t>
            </w:r>
            <w:r w:rsidRPr="00375D7A">
              <w:rPr>
                <w:rFonts w:ascii="Times New Roman" w:eastAsia="Times New Roman" w:hAnsi="Times New Roman" w:cs="Times New Roman"/>
                <w:bCs/>
                <w:sz w:val="24"/>
                <w:szCs w:val="24"/>
                <w:lang w:eastAsia="lv-LV"/>
              </w:rPr>
              <w:t xml:space="preserve"> (VSS-555)</w:t>
            </w:r>
          </w:p>
        </w:tc>
        <w:tc>
          <w:tcPr>
            <w:tcW w:w="874"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hideMark/>
          </w:tcPr>
          <w:p w:rsidR="009C4759" w:rsidRPr="00505079" w:rsidRDefault="009C4759" w:rsidP="00CC3150">
            <w:pPr>
              <w:spacing w:after="0" w:line="240" w:lineRule="auto"/>
              <w:rPr>
                <w:rFonts w:ascii="Times New Roman" w:eastAsia="Times New Roman" w:hAnsi="Times New Roman" w:cs="Times New Roman"/>
                <w:sz w:val="24"/>
                <w:szCs w:val="24"/>
                <w:lang w:eastAsia="lv-LV"/>
              </w:rPr>
            </w:pPr>
            <w:r w:rsidRPr="00505079">
              <w:rPr>
                <w:rFonts w:ascii="Times New Roman" w:eastAsia="Times New Roman" w:hAnsi="Times New Roman" w:cs="Times New Roman"/>
                <w:sz w:val="24"/>
                <w:szCs w:val="24"/>
                <w:lang w:eastAsia="lv-LV"/>
              </w:rPr>
              <w:t>Atbilst</w:t>
            </w:r>
            <w:r w:rsidR="00DB0CFF">
              <w:rPr>
                <w:rFonts w:ascii="Times New Roman" w:eastAsia="Times New Roman" w:hAnsi="Times New Roman" w:cs="Times New Roman"/>
                <w:sz w:val="24"/>
                <w:szCs w:val="24"/>
                <w:lang w:eastAsia="lv-LV"/>
              </w:rPr>
              <w:t>, nepieciešams papildu finansējums</w:t>
            </w:r>
          </w:p>
        </w:tc>
      </w:tr>
      <w:tr w:rsidR="009C4759" w:rsidRPr="00505079" w:rsidTr="00864042">
        <w:tblPrEx>
          <w:tblBorders>
            <w:top w:val="none" w:sz="0" w:space="0" w:color="auto"/>
            <w:left w:val="none" w:sz="0" w:space="0" w:color="auto"/>
            <w:bottom w:val="none" w:sz="0" w:space="0" w:color="auto"/>
            <w:right w:val="none" w:sz="0" w:space="0" w:color="auto"/>
          </w:tblBorders>
          <w:shd w:val="clear" w:color="auto" w:fill="FFFFFF"/>
          <w:tblCellMar>
            <w:top w:w="0" w:type="dxa"/>
            <w:left w:w="0" w:type="dxa"/>
            <w:bottom w:w="0" w:type="dxa"/>
            <w:right w:w="0" w:type="dxa"/>
          </w:tblCellMar>
        </w:tblPrEx>
        <w:tc>
          <w:tcPr>
            <w:tcW w:w="795" w:type="pct"/>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hideMark/>
          </w:tcPr>
          <w:p w:rsidR="009C4759" w:rsidRPr="00505079" w:rsidRDefault="009C4759" w:rsidP="00CC3150">
            <w:pPr>
              <w:spacing w:after="0" w:line="240" w:lineRule="auto"/>
              <w:rPr>
                <w:rFonts w:ascii="Times New Roman" w:eastAsia="Times New Roman" w:hAnsi="Times New Roman" w:cs="Times New Roman"/>
                <w:sz w:val="24"/>
                <w:szCs w:val="24"/>
                <w:lang w:eastAsia="lv-LV"/>
              </w:rPr>
            </w:pPr>
            <w:r w:rsidRPr="00505079">
              <w:rPr>
                <w:rFonts w:ascii="Times New Roman" w:eastAsia="Times New Roman" w:hAnsi="Times New Roman" w:cs="Times New Roman"/>
                <w:sz w:val="24"/>
                <w:szCs w:val="24"/>
                <w:lang w:eastAsia="lv-LV"/>
              </w:rPr>
              <w:t>13.pants</w:t>
            </w:r>
          </w:p>
        </w:tc>
        <w:tc>
          <w:tcPr>
            <w:tcW w:w="3331" w:type="pct"/>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9C4759" w:rsidRPr="00505079" w:rsidRDefault="00C45E94" w:rsidP="00CC315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Valsts un nevalstisko organizāciju sniegtā informācija,</w:t>
            </w:r>
            <w:r w:rsidR="0039202D">
              <w:rPr>
                <w:rFonts w:ascii="Times New Roman" w:eastAsia="Times New Roman" w:hAnsi="Times New Roman" w:cs="Times New Roman"/>
                <w:sz w:val="24"/>
                <w:szCs w:val="24"/>
                <w:lang w:eastAsia="lv-LV"/>
              </w:rPr>
              <w:t xml:space="preserve"> t.sk., iestāžu mājaslapās,</w:t>
            </w:r>
            <w:r>
              <w:rPr>
                <w:rFonts w:ascii="Times New Roman" w:eastAsia="Times New Roman" w:hAnsi="Times New Roman" w:cs="Times New Roman"/>
                <w:sz w:val="24"/>
                <w:szCs w:val="24"/>
                <w:lang w:eastAsia="lv-LV"/>
              </w:rPr>
              <w:t xml:space="preserve"> izglītojošās aktivitātes pilotprojektu ietvaros.</w:t>
            </w:r>
          </w:p>
        </w:tc>
        <w:tc>
          <w:tcPr>
            <w:tcW w:w="874"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hideMark/>
          </w:tcPr>
          <w:p w:rsidR="009C4759" w:rsidRPr="00505079" w:rsidRDefault="009C4759" w:rsidP="00CC3150">
            <w:pPr>
              <w:spacing w:after="0" w:line="240" w:lineRule="auto"/>
              <w:rPr>
                <w:rFonts w:ascii="Times New Roman" w:eastAsia="Times New Roman" w:hAnsi="Times New Roman" w:cs="Times New Roman"/>
                <w:sz w:val="24"/>
                <w:szCs w:val="24"/>
                <w:lang w:eastAsia="lv-LV"/>
              </w:rPr>
            </w:pPr>
            <w:r w:rsidRPr="00505079">
              <w:rPr>
                <w:rFonts w:ascii="Times New Roman" w:eastAsia="Times New Roman" w:hAnsi="Times New Roman" w:cs="Times New Roman"/>
                <w:sz w:val="24"/>
                <w:szCs w:val="24"/>
                <w:lang w:eastAsia="lv-LV"/>
              </w:rPr>
              <w:t>Atbilst</w:t>
            </w:r>
          </w:p>
        </w:tc>
      </w:tr>
      <w:tr w:rsidR="009C4759" w:rsidRPr="00505079" w:rsidTr="00864042">
        <w:tblPrEx>
          <w:tblBorders>
            <w:top w:val="none" w:sz="0" w:space="0" w:color="auto"/>
            <w:left w:val="none" w:sz="0" w:space="0" w:color="auto"/>
            <w:bottom w:val="none" w:sz="0" w:space="0" w:color="auto"/>
            <w:right w:val="none" w:sz="0" w:space="0" w:color="auto"/>
          </w:tblBorders>
          <w:shd w:val="clear" w:color="auto" w:fill="FFFFFF"/>
          <w:tblCellMar>
            <w:top w:w="0" w:type="dxa"/>
            <w:left w:w="0" w:type="dxa"/>
            <w:bottom w:w="0" w:type="dxa"/>
            <w:right w:w="0" w:type="dxa"/>
          </w:tblCellMar>
        </w:tblPrEx>
        <w:tc>
          <w:tcPr>
            <w:tcW w:w="795" w:type="pct"/>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hideMark/>
          </w:tcPr>
          <w:p w:rsidR="009C4759" w:rsidRPr="00505079" w:rsidRDefault="005747A6" w:rsidP="005747A6">
            <w:pPr>
              <w:spacing w:after="0" w:line="240" w:lineRule="auto"/>
              <w:rPr>
                <w:rFonts w:ascii="Times New Roman" w:eastAsia="Times New Roman" w:hAnsi="Times New Roman" w:cs="Times New Roman"/>
                <w:sz w:val="24"/>
                <w:szCs w:val="24"/>
                <w:lang w:eastAsia="lv-LV"/>
              </w:rPr>
            </w:pPr>
            <w:r w:rsidRPr="00505079">
              <w:rPr>
                <w:rFonts w:ascii="Times New Roman" w:eastAsia="Times New Roman" w:hAnsi="Times New Roman" w:cs="Times New Roman"/>
                <w:sz w:val="24"/>
                <w:szCs w:val="24"/>
                <w:lang w:eastAsia="lv-LV"/>
              </w:rPr>
              <w:t>14.pant</w:t>
            </w:r>
            <w:r w:rsidR="009C4759" w:rsidRPr="00505079">
              <w:rPr>
                <w:rFonts w:ascii="Times New Roman" w:eastAsia="Times New Roman" w:hAnsi="Times New Roman" w:cs="Times New Roman"/>
                <w:sz w:val="24"/>
                <w:szCs w:val="24"/>
                <w:lang w:eastAsia="lv-LV"/>
              </w:rPr>
              <w:t>s</w:t>
            </w:r>
          </w:p>
        </w:tc>
        <w:tc>
          <w:tcPr>
            <w:tcW w:w="3331" w:type="pct"/>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81213C" w:rsidRDefault="0081213C" w:rsidP="00D534B0">
            <w:pPr>
              <w:spacing w:after="0" w:line="240" w:lineRule="auto"/>
              <w:jc w:val="both"/>
              <w:rPr>
                <w:rFonts w:ascii="Times New Roman" w:eastAsia="Times New Roman" w:hAnsi="Times New Roman" w:cs="Times New Roman"/>
                <w:sz w:val="24"/>
                <w:szCs w:val="24"/>
                <w:lang w:eastAsia="lv-LV"/>
              </w:rPr>
            </w:pPr>
            <w:r w:rsidRPr="001833D3">
              <w:rPr>
                <w:rFonts w:ascii="Times New Roman" w:eastAsia="Times New Roman" w:hAnsi="Times New Roman" w:cs="Times New Roman"/>
                <w:bCs/>
                <w:sz w:val="24"/>
                <w:szCs w:val="24"/>
                <w:lang w:eastAsia="lv-LV"/>
              </w:rPr>
              <w:t>Elektronisko plašsaziņu līdzekļu likums</w:t>
            </w:r>
          </w:p>
          <w:p w:rsidR="00D534B0" w:rsidRDefault="00D534B0" w:rsidP="00D534B0">
            <w:pPr>
              <w:spacing w:after="0" w:line="240" w:lineRule="auto"/>
              <w:jc w:val="both"/>
              <w:rPr>
                <w:rFonts w:ascii="Times New Roman" w:eastAsia="Times New Roman" w:hAnsi="Times New Roman" w:cs="Times New Roman"/>
                <w:bCs/>
                <w:sz w:val="24"/>
                <w:szCs w:val="24"/>
                <w:lang w:eastAsia="lv-LV"/>
              </w:rPr>
            </w:pPr>
            <w:r>
              <w:rPr>
                <w:rFonts w:ascii="Times New Roman" w:eastAsia="Times New Roman" w:hAnsi="Times New Roman" w:cs="Times New Roman"/>
                <w:sz w:val="24"/>
                <w:szCs w:val="24"/>
                <w:lang w:eastAsia="lv-LV"/>
              </w:rPr>
              <w:t xml:space="preserve">MK </w:t>
            </w:r>
            <w:r w:rsidRPr="00D534B0">
              <w:rPr>
                <w:rFonts w:ascii="Times New Roman" w:eastAsia="Times New Roman" w:hAnsi="Times New Roman" w:cs="Times New Roman"/>
                <w:sz w:val="24"/>
                <w:szCs w:val="24"/>
                <w:lang w:eastAsia="lv-LV"/>
              </w:rPr>
              <w:t>2014.gada 12.august</w:t>
            </w:r>
            <w:r>
              <w:rPr>
                <w:rFonts w:ascii="Times New Roman" w:eastAsia="Times New Roman" w:hAnsi="Times New Roman" w:cs="Times New Roman"/>
                <w:sz w:val="24"/>
                <w:szCs w:val="24"/>
                <w:lang w:eastAsia="lv-LV"/>
              </w:rPr>
              <w:t>a</w:t>
            </w:r>
            <w:r w:rsidRPr="00D534B0">
              <w:rPr>
                <w:rFonts w:ascii="Times New Roman" w:eastAsia="Times New Roman" w:hAnsi="Times New Roman" w:cs="Times New Roman"/>
                <w:bCs/>
                <w:sz w:val="24"/>
                <w:szCs w:val="24"/>
                <w:lang w:eastAsia="lv-LV"/>
              </w:rPr>
              <w:t xml:space="preserve"> noteikumi Nr.468</w:t>
            </w:r>
            <w:r w:rsidRPr="00D534B0">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w:t>
            </w:r>
            <w:r w:rsidRPr="00D534B0">
              <w:rPr>
                <w:rFonts w:ascii="Times New Roman" w:eastAsia="Times New Roman" w:hAnsi="Times New Roman" w:cs="Times New Roman"/>
                <w:bCs/>
                <w:sz w:val="24"/>
                <w:szCs w:val="24"/>
                <w:lang w:eastAsia="lv-LV"/>
              </w:rPr>
              <w:t>Noteikumi par valsts pamatizglītības standartu, pamatizglītības mācību priekšmetu standartiem un pamatizglītības programmu paraugiem</w:t>
            </w:r>
            <w:r>
              <w:rPr>
                <w:rFonts w:ascii="Times New Roman" w:eastAsia="Times New Roman" w:hAnsi="Times New Roman" w:cs="Times New Roman"/>
                <w:bCs/>
                <w:sz w:val="24"/>
                <w:szCs w:val="24"/>
                <w:lang w:eastAsia="lv-LV"/>
              </w:rPr>
              <w:t>”</w:t>
            </w:r>
          </w:p>
          <w:p w:rsidR="001833D3" w:rsidRPr="0081213C" w:rsidRDefault="00D534B0" w:rsidP="00D534B0">
            <w:pPr>
              <w:spacing w:after="0" w:line="240" w:lineRule="auto"/>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MK 2013.gada 21.maija</w:t>
            </w:r>
            <w:r w:rsidRPr="00D534B0">
              <w:rPr>
                <w:rFonts w:ascii="Times New Roman" w:eastAsia="Times New Roman" w:hAnsi="Times New Roman" w:cs="Times New Roman"/>
                <w:bCs/>
                <w:sz w:val="24"/>
                <w:szCs w:val="24"/>
                <w:lang w:eastAsia="lv-LV"/>
              </w:rPr>
              <w:t xml:space="preserve"> </w:t>
            </w:r>
            <w:r>
              <w:rPr>
                <w:rFonts w:ascii="Times New Roman" w:eastAsia="Times New Roman" w:hAnsi="Times New Roman" w:cs="Times New Roman"/>
                <w:bCs/>
                <w:sz w:val="24"/>
                <w:szCs w:val="24"/>
                <w:lang w:eastAsia="lv-LV"/>
              </w:rPr>
              <w:t>noteikumi Nr.281 “</w:t>
            </w:r>
            <w:r w:rsidRPr="00D534B0">
              <w:rPr>
                <w:rFonts w:ascii="Times New Roman" w:eastAsia="Times New Roman" w:hAnsi="Times New Roman" w:cs="Times New Roman"/>
                <w:bCs/>
                <w:sz w:val="24"/>
                <w:szCs w:val="24"/>
                <w:lang w:eastAsia="lv-LV"/>
              </w:rPr>
              <w:t>Noteikumi par valsts vispārējās vidējās izglītības standartu, mācību priekšmetu standartiem un izglītības programmu paraugiem</w:t>
            </w:r>
            <w:r>
              <w:rPr>
                <w:rFonts w:ascii="Times New Roman" w:eastAsia="Times New Roman" w:hAnsi="Times New Roman" w:cs="Times New Roman"/>
                <w:bCs/>
                <w:sz w:val="24"/>
                <w:szCs w:val="24"/>
                <w:lang w:eastAsia="lv-LV"/>
              </w:rPr>
              <w:t>”</w:t>
            </w:r>
          </w:p>
        </w:tc>
        <w:tc>
          <w:tcPr>
            <w:tcW w:w="874"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hideMark/>
          </w:tcPr>
          <w:p w:rsidR="009C4759" w:rsidRPr="00505079" w:rsidRDefault="009C4759" w:rsidP="00CC3150">
            <w:pPr>
              <w:spacing w:after="0" w:line="240" w:lineRule="auto"/>
              <w:rPr>
                <w:rFonts w:ascii="Times New Roman" w:eastAsia="Times New Roman" w:hAnsi="Times New Roman" w:cs="Times New Roman"/>
                <w:sz w:val="24"/>
                <w:szCs w:val="24"/>
                <w:lang w:eastAsia="lv-LV"/>
              </w:rPr>
            </w:pPr>
            <w:r w:rsidRPr="00505079">
              <w:rPr>
                <w:rFonts w:ascii="Times New Roman" w:eastAsia="Times New Roman" w:hAnsi="Times New Roman" w:cs="Times New Roman"/>
                <w:sz w:val="24"/>
                <w:szCs w:val="24"/>
                <w:lang w:eastAsia="lv-LV"/>
              </w:rPr>
              <w:t>Atbilst</w:t>
            </w:r>
          </w:p>
        </w:tc>
      </w:tr>
      <w:tr w:rsidR="009C4759" w:rsidRPr="00505079" w:rsidTr="00864042">
        <w:tblPrEx>
          <w:tblBorders>
            <w:top w:val="none" w:sz="0" w:space="0" w:color="auto"/>
            <w:left w:val="none" w:sz="0" w:space="0" w:color="auto"/>
            <w:bottom w:val="none" w:sz="0" w:space="0" w:color="auto"/>
            <w:right w:val="none" w:sz="0" w:space="0" w:color="auto"/>
          </w:tblBorders>
          <w:shd w:val="clear" w:color="auto" w:fill="FFFFFF"/>
          <w:tblCellMar>
            <w:top w:w="0" w:type="dxa"/>
            <w:left w:w="0" w:type="dxa"/>
            <w:bottom w:w="0" w:type="dxa"/>
            <w:right w:w="0" w:type="dxa"/>
          </w:tblCellMar>
        </w:tblPrEx>
        <w:tc>
          <w:tcPr>
            <w:tcW w:w="795" w:type="pct"/>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hideMark/>
          </w:tcPr>
          <w:p w:rsidR="009C4759" w:rsidRPr="00505079" w:rsidRDefault="005747A6" w:rsidP="00CC3150">
            <w:pPr>
              <w:spacing w:after="0" w:line="240" w:lineRule="auto"/>
              <w:rPr>
                <w:rFonts w:ascii="Times New Roman" w:eastAsia="Times New Roman" w:hAnsi="Times New Roman" w:cs="Times New Roman"/>
                <w:sz w:val="24"/>
                <w:szCs w:val="24"/>
                <w:lang w:eastAsia="lv-LV"/>
              </w:rPr>
            </w:pPr>
            <w:r w:rsidRPr="00505079">
              <w:rPr>
                <w:rFonts w:ascii="Times New Roman" w:eastAsia="Times New Roman" w:hAnsi="Times New Roman" w:cs="Times New Roman"/>
                <w:sz w:val="24"/>
                <w:szCs w:val="24"/>
                <w:lang w:eastAsia="lv-LV"/>
              </w:rPr>
              <w:t>15.pants</w:t>
            </w:r>
          </w:p>
        </w:tc>
        <w:tc>
          <w:tcPr>
            <w:tcW w:w="3331" w:type="pct"/>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9C4759" w:rsidRDefault="001833D3" w:rsidP="00CC315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Bērnu tiesību aizsardzības likuma 5.</w:t>
            </w:r>
            <w:r w:rsidRPr="001833D3">
              <w:rPr>
                <w:rFonts w:ascii="Times New Roman" w:eastAsia="Times New Roman" w:hAnsi="Times New Roman" w:cs="Times New Roman"/>
                <w:sz w:val="24"/>
                <w:szCs w:val="24"/>
                <w:vertAlign w:val="superscript"/>
                <w:lang w:eastAsia="lv-LV"/>
              </w:rPr>
              <w:t>1</w:t>
            </w:r>
            <w:r>
              <w:rPr>
                <w:rFonts w:ascii="Times New Roman" w:eastAsia="Times New Roman" w:hAnsi="Times New Roman" w:cs="Times New Roman"/>
                <w:sz w:val="24"/>
                <w:szCs w:val="24"/>
                <w:lang w:eastAsia="lv-LV"/>
              </w:rPr>
              <w:t xml:space="preserve"> panta pirmā daļa</w:t>
            </w:r>
          </w:p>
          <w:p w:rsidR="001833D3" w:rsidRPr="00505079" w:rsidRDefault="001833D3" w:rsidP="00CC315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MK 2014.gada 1.aprīļa noteikumi Nr.173</w:t>
            </w:r>
            <w:r w:rsidR="003743BD" w:rsidRPr="003743BD">
              <w:rPr>
                <w:rFonts w:ascii="Times New Roman" w:eastAsia="Times New Roman" w:hAnsi="Times New Roman" w:cs="Times New Roman"/>
                <w:sz w:val="24"/>
                <w:szCs w:val="24"/>
                <w:lang w:eastAsia="lv-LV"/>
              </w:rPr>
              <w:t>„Noteikumi par kārtību, kādā apgūst speciālās zināšanas bērnu tiesību aizsardzības jomā, šo zināšanu saturu un apjomu”</w:t>
            </w:r>
          </w:p>
        </w:tc>
        <w:tc>
          <w:tcPr>
            <w:tcW w:w="874"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hideMark/>
          </w:tcPr>
          <w:p w:rsidR="009C4759" w:rsidRPr="00505079" w:rsidRDefault="009C4759" w:rsidP="00CC3150">
            <w:pPr>
              <w:spacing w:after="0" w:line="240" w:lineRule="auto"/>
              <w:rPr>
                <w:rFonts w:ascii="Times New Roman" w:eastAsia="Times New Roman" w:hAnsi="Times New Roman" w:cs="Times New Roman"/>
                <w:sz w:val="24"/>
                <w:szCs w:val="24"/>
                <w:lang w:eastAsia="lv-LV"/>
              </w:rPr>
            </w:pPr>
            <w:r w:rsidRPr="00505079">
              <w:rPr>
                <w:rFonts w:ascii="Times New Roman" w:eastAsia="Times New Roman" w:hAnsi="Times New Roman" w:cs="Times New Roman"/>
                <w:sz w:val="24"/>
                <w:szCs w:val="24"/>
                <w:lang w:eastAsia="lv-LV"/>
              </w:rPr>
              <w:t>Atbilst</w:t>
            </w:r>
            <w:r w:rsidR="00DB0CFF">
              <w:rPr>
                <w:rFonts w:ascii="Times New Roman" w:eastAsia="Times New Roman" w:hAnsi="Times New Roman" w:cs="Times New Roman"/>
                <w:sz w:val="24"/>
                <w:szCs w:val="24"/>
                <w:lang w:eastAsia="lv-LV"/>
              </w:rPr>
              <w:t>, nepieciešams papildu finansējums</w:t>
            </w:r>
          </w:p>
        </w:tc>
      </w:tr>
      <w:tr w:rsidR="005747A6" w:rsidRPr="00505079" w:rsidTr="00864042">
        <w:tblPrEx>
          <w:tblBorders>
            <w:top w:val="none" w:sz="0" w:space="0" w:color="auto"/>
            <w:left w:val="none" w:sz="0" w:space="0" w:color="auto"/>
            <w:bottom w:val="none" w:sz="0" w:space="0" w:color="auto"/>
            <w:right w:val="none" w:sz="0" w:space="0" w:color="auto"/>
          </w:tblBorders>
          <w:shd w:val="clear" w:color="auto" w:fill="FFFFFF"/>
          <w:tblCellMar>
            <w:top w:w="0" w:type="dxa"/>
            <w:left w:w="0" w:type="dxa"/>
            <w:bottom w:w="0" w:type="dxa"/>
            <w:right w:w="0" w:type="dxa"/>
          </w:tblCellMar>
        </w:tblPrEx>
        <w:tc>
          <w:tcPr>
            <w:tcW w:w="795" w:type="pct"/>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rsidR="005747A6" w:rsidRPr="00505079" w:rsidRDefault="005747A6" w:rsidP="00CC3150">
            <w:pPr>
              <w:spacing w:after="0" w:line="240" w:lineRule="auto"/>
              <w:rPr>
                <w:rFonts w:ascii="Times New Roman" w:eastAsia="Times New Roman" w:hAnsi="Times New Roman" w:cs="Times New Roman"/>
                <w:sz w:val="24"/>
                <w:szCs w:val="24"/>
                <w:lang w:eastAsia="lv-LV"/>
              </w:rPr>
            </w:pPr>
            <w:r w:rsidRPr="00505079">
              <w:rPr>
                <w:rFonts w:ascii="Times New Roman" w:eastAsia="Times New Roman" w:hAnsi="Times New Roman" w:cs="Times New Roman"/>
                <w:sz w:val="24"/>
                <w:szCs w:val="24"/>
                <w:lang w:eastAsia="lv-LV"/>
              </w:rPr>
              <w:t>16.pants</w:t>
            </w:r>
          </w:p>
        </w:tc>
        <w:tc>
          <w:tcPr>
            <w:tcW w:w="3331" w:type="pct"/>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EA4756" w:rsidRDefault="00EA4756" w:rsidP="001833D3">
            <w:pPr>
              <w:spacing w:after="0" w:line="240" w:lineRule="auto"/>
              <w:jc w:val="both"/>
              <w:rPr>
                <w:rFonts w:ascii="Times New Roman" w:eastAsia="Times New Roman" w:hAnsi="Times New Roman" w:cs="Times New Roman"/>
                <w:sz w:val="24"/>
                <w:szCs w:val="24"/>
                <w:lang w:eastAsia="lv-LV"/>
              </w:rPr>
            </w:pPr>
            <w:r w:rsidRPr="00EA4756">
              <w:rPr>
                <w:rFonts w:ascii="Times New Roman" w:eastAsia="Times New Roman" w:hAnsi="Times New Roman" w:cs="Times New Roman"/>
                <w:sz w:val="24"/>
                <w:szCs w:val="24"/>
                <w:lang w:eastAsia="lv-LV"/>
              </w:rPr>
              <w:t>Satversmes 92.pan</w:t>
            </w:r>
            <w:r>
              <w:rPr>
                <w:rFonts w:ascii="Times New Roman" w:eastAsia="Times New Roman" w:hAnsi="Times New Roman" w:cs="Times New Roman"/>
                <w:sz w:val="24"/>
                <w:szCs w:val="24"/>
                <w:lang w:eastAsia="lv-LV"/>
              </w:rPr>
              <w:t>ts</w:t>
            </w:r>
          </w:p>
          <w:p w:rsidR="00EA4756" w:rsidRDefault="00EA4756" w:rsidP="001833D3">
            <w:pPr>
              <w:spacing w:after="0" w:line="240" w:lineRule="auto"/>
              <w:jc w:val="both"/>
              <w:rPr>
                <w:rFonts w:ascii="Times New Roman" w:eastAsia="Times New Roman" w:hAnsi="Times New Roman" w:cs="Times New Roman"/>
                <w:sz w:val="24"/>
                <w:szCs w:val="24"/>
                <w:lang w:eastAsia="lv-LV"/>
              </w:rPr>
            </w:pPr>
            <w:r w:rsidRPr="00EA4756">
              <w:rPr>
                <w:rFonts w:ascii="Times New Roman" w:eastAsia="Times New Roman" w:hAnsi="Times New Roman" w:cs="Times New Roman"/>
                <w:sz w:val="24"/>
                <w:szCs w:val="24"/>
                <w:lang w:eastAsia="lv-LV"/>
              </w:rPr>
              <w:t xml:space="preserve">KPL 6., 8., 11., 12., 13., 14., 15., 16., 18., 22., 24., 95., 96., </w:t>
            </w:r>
            <w:r w:rsidR="00E700DB">
              <w:rPr>
                <w:rFonts w:ascii="Times New Roman" w:eastAsia="Times New Roman" w:hAnsi="Times New Roman" w:cs="Times New Roman"/>
                <w:sz w:val="24"/>
                <w:szCs w:val="24"/>
                <w:lang w:eastAsia="lv-LV"/>
              </w:rPr>
              <w:t>96.</w:t>
            </w:r>
            <w:r w:rsidR="00E700DB" w:rsidRPr="00E700DB">
              <w:rPr>
                <w:rFonts w:ascii="Times New Roman" w:eastAsia="Times New Roman" w:hAnsi="Times New Roman" w:cs="Times New Roman"/>
                <w:sz w:val="24"/>
                <w:szCs w:val="24"/>
                <w:vertAlign w:val="superscript"/>
                <w:lang w:eastAsia="lv-LV"/>
              </w:rPr>
              <w:t>1</w:t>
            </w:r>
            <w:r w:rsidR="00E700DB">
              <w:rPr>
                <w:rFonts w:ascii="Times New Roman" w:eastAsia="Times New Roman" w:hAnsi="Times New Roman" w:cs="Times New Roman"/>
                <w:sz w:val="24"/>
                <w:szCs w:val="24"/>
                <w:lang w:eastAsia="lv-LV"/>
              </w:rPr>
              <w:t xml:space="preserve">, </w:t>
            </w:r>
            <w:r w:rsidRPr="00EA4756">
              <w:rPr>
                <w:rFonts w:ascii="Times New Roman" w:eastAsia="Times New Roman" w:hAnsi="Times New Roman" w:cs="Times New Roman"/>
                <w:sz w:val="24"/>
                <w:szCs w:val="24"/>
                <w:lang w:eastAsia="lv-LV"/>
              </w:rPr>
              <w:t xml:space="preserve">97., 98., </w:t>
            </w:r>
            <w:r>
              <w:rPr>
                <w:rFonts w:ascii="Times New Roman" w:eastAsia="Times New Roman" w:hAnsi="Times New Roman" w:cs="Times New Roman"/>
                <w:sz w:val="24"/>
                <w:szCs w:val="24"/>
                <w:lang w:eastAsia="lv-LV"/>
              </w:rPr>
              <w:t xml:space="preserve">99., 100., 101., 104., </w:t>
            </w:r>
            <w:proofErr w:type="gramStart"/>
            <w:r>
              <w:rPr>
                <w:rFonts w:ascii="Times New Roman" w:eastAsia="Times New Roman" w:hAnsi="Times New Roman" w:cs="Times New Roman"/>
                <w:sz w:val="24"/>
                <w:szCs w:val="24"/>
                <w:lang w:eastAsia="lv-LV"/>
              </w:rPr>
              <w:t>108.panti</w:t>
            </w:r>
            <w:proofErr w:type="gramEnd"/>
          </w:p>
          <w:p w:rsidR="008D740A" w:rsidRDefault="008D740A" w:rsidP="001833D3">
            <w:pPr>
              <w:spacing w:after="0" w:line="240" w:lineRule="auto"/>
              <w:jc w:val="both"/>
              <w:rPr>
                <w:rFonts w:ascii="Times New Roman" w:eastAsia="Times New Roman" w:hAnsi="Times New Roman" w:cs="Times New Roman"/>
                <w:sz w:val="24"/>
                <w:szCs w:val="24"/>
                <w:lang w:eastAsia="lv-LV"/>
              </w:rPr>
            </w:pPr>
            <w:r w:rsidRPr="008D740A">
              <w:rPr>
                <w:rFonts w:ascii="Times New Roman" w:eastAsia="Times New Roman" w:hAnsi="Times New Roman" w:cs="Times New Roman"/>
                <w:sz w:val="24"/>
                <w:szCs w:val="24"/>
                <w:lang w:eastAsia="lv-LV"/>
              </w:rPr>
              <w:t>Latvijas Sodu izpildes kodeksa 50.</w:t>
            </w:r>
            <w:r w:rsidRPr="008D740A">
              <w:rPr>
                <w:rFonts w:ascii="Times New Roman" w:eastAsia="Times New Roman" w:hAnsi="Times New Roman" w:cs="Times New Roman"/>
                <w:sz w:val="24"/>
                <w:szCs w:val="24"/>
                <w:vertAlign w:val="superscript"/>
                <w:lang w:eastAsia="lv-LV"/>
              </w:rPr>
              <w:t>7</w:t>
            </w:r>
            <w:r w:rsidRPr="008D740A">
              <w:rPr>
                <w:rFonts w:ascii="Times New Roman" w:eastAsia="Times New Roman" w:hAnsi="Times New Roman" w:cs="Times New Roman"/>
                <w:sz w:val="24"/>
                <w:szCs w:val="24"/>
                <w:lang w:eastAsia="lv-LV"/>
              </w:rPr>
              <w:t>panta devītā daļa</w:t>
            </w:r>
          </w:p>
          <w:p w:rsidR="005747A6" w:rsidRDefault="001833D3" w:rsidP="001833D3">
            <w:pPr>
              <w:spacing w:after="0" w:line="240" w:lineRule="auto"/>
              <w:jc w:val="both"/>
              <w:rPr>
                <w:rFonts w:ascii="Times New Roman" w:eastAsia="Times New Roman" w:hAnsi="Times New Roman" w:cs="Times New Roman"/>
                <w:bCs/>
                <w:sz w:val="24"/>
                <w:szCs w:val="24"/>
                <w:lang w:eastAsia="lv-LV"/>
              </w:rPr>
            </w:pPr>
            <w:r>
              <w:rPr>
                <w:rFonts w:ascii="Times New Roman" w:eastAsia="Times New Roman" w:hAnsi="Times New Roman" w:cs="Times New Roman"/>
                <w:sz w:val="24"/>
                <w:szCs w:val="24"/>
                <w:lang w:eastAsia="lv-LV"/>
              </w:rPr>
              <w:t xml:space="preserve">MK 2014.gada </w:t>
            </w:r>
            <w:r w:rsidRPr="001833D3">
              <w:rPr>
                <w:rFonts w:ascii="Times New Roman" w:eastAsia="Times New Roman" w:hAnsi="Times New Roman" w:cs="Times New Roman"/>
                <w:sz w:val="24"/>
                <w:szCs w:val="24"/>
                <w:lang w:eastAsia="lv-LV"/>
              </w:rPr>
              <w:t>23.decembr</w:t>
            </w:r>
            <w:r>
              <w:rPr>
                <w:rFonts w:ascii="Times New Roman" w:eastAsia="Times New Roman" w:hAnsi="Times New Roman" w:cs="Times New Roman"/>
                <w:sz w:val="24"/>
                <w:szCs w:val="24"/>
                <w:lang w:eastAsia="lv-LV"/>
              </w:rPr>
              <w:t xml:space="preserve">a noteikumi </w:t>
            </w:r>
            <w:r w:rsidR="00DA275F" w:rsidRPr="00DA275F">
              <w:rPr>
                <w:rFonts w:ascii="Times New Roman" w:eastAsia="Times New Roman" w:hAnsi="Times New Roman" w:cs="Times New Roman"/>
                <w:sz w:val="24"/>
                <w:szCs w:val="24"/>
                <w:lang w:eastAsia="lv-LV"/>
              </w:rPr>
              <w:t xml:space="preserve">Nr.790 </w:t>
            </w:r>
            <w:r w:rsidRPr="001833D3">
              <w:rPr>
                <w:rFonts w:ascii="Times New Roman" w:eastAsia="Times New Roman" w:hAnsi="Times New Roman" w:cs="Times New Roman"/>
                <w:sz w:val="24"/>
                <w:szCs w:val="24"/>
                <w:lang w:eastAsia="lv-LV"/>
              </w:rPr>
              <w:t>“</w:t>
            </w:r>
            <w:r w:rsidRPr="001833D3">
              <w:rPr>
                <w:rFonts w:ascii="Times New Roman" w:eastAsia="Times New Roman" w:hAnsi="Times New Roman" w:cs="Times New Roman"/>
                <w:bCs/>
                <w:sz w:val="24"/>
                <w:szCs w:val="24"/>
                <w:lang w:eastAsia="lv-LV"/>
              </w:rPr>
              <w:t>Sociālās rehabilitācijas pakalpojumu sniegšanas kārtība no vardarbības cietušām un vardarbību veikušām pilngadīgām personām”</w:t>
            </w:r>
          </w:p>
          <w:p w:rsidR="001A4F12" w:rsidRDefault="001A4F12" w:rsidP="001833D3">
            <w:pPr>
              <w:spacing w:after="0" w:line="240" w:lineRule="auto"/>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MK</w:t>
            </w:r>
            <w:r w:rsidRPr="001A4F12">
              <w:rPr>
                <w:rFonts w:ascii="Times New Roman" w:eastAsia="Times New Roman" w:hAnsi="Times New Roman" w:cs="Times New Roman"/>
                <w:bCs/>
                <w:sz w:val="24"/>
                <w:szCs w:val="24"/>
                <w:lang w:eastAsia="lv-LV"/>
              </w:rPr>
              <w:t xml:space="preserve"> 2</w:t>
            </w:r>
            <w:r>
              <w:rPr>
                <w:rFonts w:ascii="Times New Roman" w:eastAsia="Times New Roman" w:hAnsi="Times New Roman" w:cs="Times New Roman"/>
                <w:bCs/>
                <w:sz w:val="24"/>
                <w:szCs w:val="24"/>
                <w:lang w:eastAsia="lv-LV"/>
              </w:rPr>
              <w:t>013.gada 17.decembra noteikumu</w:t>
            </w:r>
            <w:r w:rsidRPr="001A4F12">
              <w:rPr>
                <w:rFonts w:ascii="Times New Roman" w:eastAsia="Times New Roman" w:hAnsi="Times New Roman" w:cs="Times New Roman"/>
                <w:bCs/>
                <w:sz w:val="24"/>
                <w:szCs w:val="24"/>
                <w:lang w:eastAsia="lv-LV"/>
              </w:rPr>
              <w:t xml:space="preserve"> Nr.1529 „Veselības aprūpes organizēšanas un finansēšanas kārtība”</w:t>
            </w:r>
            <w:r w:rsidR="00EA4756">
              <w:rPr>
                <w:rFonts w:ascii="Times New Roman" w:eastAsia="Times New Roman" w:hAnsi="Times New Roman" w:cs="Times New Roman"/>
                <w:bCs/>
                <w:sz w:val="24"/>
                <w:szCs w:val="24"/>
                <w:lang w:eastAsia="lv-LV"/>
              </w:rPr>
              <w:t xml:space="preserve"> 11.13.5.apakšpunkts</w:t>
            </w:r>
          </w:p>
          <w:p w:rsidR="00916483" w:rsidRPr="00916483" w:rsidRDefault="00916483" w:rsidP="001833D3">
            <w:pPr>
              <w:spacing w:after="0" w:line="240" w:lineRule="auto"/>
              <w:jc w:val="both"/>
              <w:rPr>
                <w:rFonts w:ascii="Times New Roman" w:eastAsia="Times New Roman" w:hAnsi="Times New Roman" w:cs="Times New Roman"/>
                <w:bCs/>
                <w:sz w:val="24"/>
                <w:szCs w:val="24"/>
                <w:lang w:eastAsia="lv-LV"/>
              </w:rPr>
            </w:pPr>
            <w:r w:rsidRPr="00916483">
              <w:rPr>
                <w:rFonts w:ascii="Times New Roman" w:eastAsia="Times New Roman" w:hAnsi="Times New Roman" w:cs="Times New Roman"/>
                <w:bCs/>
                <w:sz w:val="24"/>
                <w:szCs w:val="24"/>
                <w:lang w:eastAsia="lv-LV"/>
              </w:rPr>
              <w:t>Likumprojekts “Vardarbībai un vardarbības riskam pakļauto personu aizsardzības likums” (VSS-555)</w:t>
            </w:r>
          </w:p>
        </w:tc>
        <w:tc>
          <w:tcPr>
            <w:tcW w:w="874"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5747A6" w:rsidRPr="00505079" w:rsidRDefault="009D2C37" w:rsidP="00CC3150">
            <w:pPr>
              <w:spacing w:after="0" w:line="240" w:lineRule="auto"/>
              <w:rPr>
                <w:rFonts w:ascii="Times New Roman" w:eastAsia="Times New Roman" w:hAnsi="Times New Roman" w:cs="Times New Roman"/>
                <w:sz w:val="24"/>
                <w:szCs w:val="24"/>
                <w:lang w:eastAsia="lv-LV"/>
              </w:rPr>
            </w:pPr>
            <w:r w:rsidRPr="00505079">
              <w:rPr>
                <w:rFonts w:ascii="Times New Roman" w:eastAsia="Times New Roman" w:hAnsi="Times New Roman" w:cs="Times New Roman"/>
                <w:sz w:val="24"/>
                <w:szCs w:val="24"/>
                <w:lang w:eastAsia="lv-LV"/>
              </w:rPr>
              <w:t>Atbilst</w:t>
            </w:r>
          </w:p>
        </w:tc>
      </w:tr>
      <w:tr w:rsidR="005747A6" w:rsidRPr="00505079" w:rsidTr="00864042">
        <w:tblPrEx>
          <w:tblBorders>
            <w:top w:val="none" w:sz="0" w:space="0" w:color="auto"/>
            <w:left w:val="none" w:sz="0" w:space="0" w:color="auto"/>
            <w:bottom w:val="none" w:sz="0" w:space="0" w:color="auto"/>
            <w:right w:val="none" w:sz="0" w:space="0" w:color="auto"/>
          </w:tblBorders>
          <w:shd w:val="clear" w:color="auto" w:fill="FFFFFF"/>
          <w:tblCellMar>
            <w:top w:w="0" w:type="dxa"/>
            <w:left w:w="0" w:type="dxa"/>
            <w:bottom w:w="0" w:type="dxa"/>
            <w:right w:w="0" w:type="dxa"/>
          </w:tblCellMar>
        </w:tblPrEx>
        <w:tc>
          <w:tcPr>
            <w:tcW w:w="795" w:type="pct"/>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rsidR="005747A6" w:rsidRPr="00505079" w:rsidRDefault="009D2C37" w:rsidP="00CC3150">
            <w:pPr>
              <w:spacing w:after="0" w:line="240" w:lineRule="auto"/>
              <w:rPr>
                <w:rFonts w:ascii="Times New Roman" w:eastAsia="Times New Roman" w:hAnsi="Times New Roman" w:cs="Times New Roman"/>
                <w:sz w:val="24"/>
                <w:szCs w:val="24"/>
                <w:lang w:eastAsia="lv-LV"/>
              </w:rPr>
            </w:pPr>
            <w:r w:rsidRPr="00505079">
              <w:rPr>
                <w:rFonts w:ascii="Times New Roman" w:eastAsia="Times New Roman" w:hAnsi="Times New Roman" w:cs="Times New Roman"/>
                <w:sz w:val="24"/>
                <w:szCs w:val="24"/>
                <w:lang w:eastAsia="lv-LV"/>
              </w:rPr>
              <w:t>17.pants</w:t>
            </w:r>
          </w:p>
        </w:tc>
        <w:tc>
          <w:tcPr>
            <w:tcW w:w="3331" w:type="pct"/>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5747A6" w:rsidRPr="00505079" w:rsidRDefault="0057773E" w:rsidP="0057773E">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Elektronisko plašsaziņas līdzekļu likums</w:t>
            </w:r>
          </w:p>
        </w:tc>
        <w:tc>
          <w:tcPr>
            <w:tcW w:w="874"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5747A6" w:rsidRPr="00505079" w:rsidRDefault="009D2C37" w:rsidP="00CC3150">
            <w:pPr>
              <w:spacing w:after="0" w:line="240" w:lineRule="auto"/>
              <w:rPr>
                <w:rFonts w:ascii="Times New Roman" w:eastAsia="Times New Roman" w:hAnsi="Times New Roman" w:cs="Times New Roman"/>
                <w:sz w:val="24"/>
                <w:szCs w:val="24"/>
                <w:lang w:eastAsia="lv-LV"/>
              </w:rPr>
            </w:pPr>
            <w:r w:rsidRPr="00505079">
              <w:rPr>
                <w:rFonts w:ascii="Times New Roman" w:eastAsia="Times New Roman" w:hAnsi="Times New Roman" w:cs="Times New Roman"/>
                <w:sz w:val="24"/>
                <w:szCs w:val="24"/>
                <w:lang w:eastAsia="lv-LV"/>
              </w:rPr>
              <w:t>Atbilst</w:t>
            </w:r>
          </w:p>
        </w:tc>
      </w:tr>
      <w:tr w:rsidR="009C4759" w:rsidRPr="00505079" w:rsidTr="00864042">
        <w:tblPrEx>
          <w:tblBorders>
            <w:top w:val="none" w:sz="0" w:space="0" w:color="auto"/>
            <w:left w:val="none" w:sz="0" w:space="0" w:color="auto"/>
            <w:bottom w:val="none" w:sz="0" w:space="0" w:color="auto"/>
            <w:right w:val="none" w:sz="0" w:space="0" w:color="auto"/>
          </w:tblBorders>
          <w:shd w:val="clear" w:color="auto" w:fill="FFFFFF"/>
          <w:tblCellMar>
            <w:top w:w="0" w:type="dxa"/>
            <w:left w:w="0" w:type="dxa"/>
            <w:bottom w:w="0" w:type="dxa"/>
            <w:right w:w="0" w:type="dxa"/>
          </w:tblCellMar>
        </w:tblPrEx>
        <w:tc>
          <w:tcPr>
            <w:tcW w:w="795" w:type="pct"/>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hideMark/>
          </w:tcPr>
          <w:p w:rsidR="009C4759" w:rsidRPr="00505079" w:rsidRDefault="009D2C37" w:rsidP="00CC3150">
            <w:pPr>
              <w:spacing w:after="0" w:line="240" w:lineRule="auto"/>
              <w:rPr>
                <w:rFonts w:ascii="Times New Roman" w:eastAsia="Times New Roman" w:hAnsi="Times New Roman" w:cs="Times New Roman"/>
                <w:sz w:val="24"/>
                <w:szCs w:val="24"/>
                <w:lang w:eastAsia="lv-LV"/>
              </w:rPr>
            </w:pPr>
            <w:r w:rsidRPr="00505079">
              <w:rPr>
                <w:rFonts w:ascii="Times New Roman" w:eastAsia="Times New Roman" w:hAnsi="Times New Roman" w:cs="Times New Roman"/>
                <w:sz w:val="24"/>
                <w:szCs w:val="24"/>
                <w:lang w:eastAsia="lv-LV"/>
              </w:rPr>
              <w:t>18.pant</w:t>
            </w:r>
            <w:r w:rsidR="009C4759" w:rsidRPr="00505079">
              <w:rPr>
                <w:rFonts w:ascii="Times New Roman" w:eastAsia="Times New Roman" w:hAnsi="Times New Roman" w:cs="Times New Roman"/>
                <w:sz w:val="24"/>
                <w:szCs w:val="24"/>
                <w:lang w:eastAsia="lv-LV"/>
              </w:rPr>
              <w:t>s</w:t>
            </w:r>
          </w:p>
        </w:tc>
        <w:tc>
          <w:tcPr>
            <w:tcW w:w="3331" w:type="pct"/>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A17DFC" w:rsidRDefault="00A17DFC" w:rsidP="00CC3150">
            <w:pPr>
              <w:spacing w:after="0" w:line="240" w:lineRule="auto"/>
              <w:jc w:val="both"/>
              <w:rPr>
                <w:rFonts w:ascii="Times New Roman" w:eastAsia="Times New Roman" w:hAnsi="Times New Roman" w:cs="Times New Roman"/>
                <w:sz w:val="24"/>
                <w:szCs w:val="24"/>
                <w:lang w:eastAsia="lv-LV"/>
              </w:rPr>
            </w:pPr>
            <w:r w:rsidRPr="00A17DFC">
              <w:rPr>
                <w:rFonts w:ascii="Times New Roman" w:eastAsia="Times New Roman" w:hAnsi="Times New Roman" w:cs="Times New Roman"/>
                <w:sz w:val="24"/>
                <w:szCs w:val="24"/>
                <w:lang w:eastAsia="lv-LV"/>
              </w:rPr>
              <w:t>Valsts pārvaldes iekārtas likuma VII nodaļa (Sadarbība valsts pārvaldē)</w:t>
            </w:r>
          </w:p>
          <w:p w:rsidR="009C4759" w:rsidRDefault="00A17DFC" w:rsidP="00CC3150">
            <w:pPr>
              <w:spacing w:after="0" w:line="240" w:lineRule="auto"/>
              <w:jc w:val="both"/>
              <w:rPr>
                <w:rFonts w:ascii="Times New Roman" w:eastAsia="Times New Roman" w:hAnsi="Times New Roman" w:cs="Times New Roman"/>
                <w:sz w:val="24"/>
                <w:szCs w:val="24"/>
                <w:lang w:eastAsia="lv-LV"/>
              </w:rPr>
            </w:pPr>
            <w:r w:rsidRPr="00A17DFC">
              <w:rPr>
                <w:rFonts w:ascii="Times New Roman" w:eastAsia="Times New Roman" w:hAnsi="Times New Roman" w:cs="Times New Roman"/>
                <w:sz w:val="24"/>
                <w:szCs w:val="24"/>
                <w:lang w:eastAsia="lv-LV"/>
              </w:rPr>
              <w:t xml:space="preserve">CPL </w:t>
            </w:r>
            <w:r w:rsidRPr="00A17DFC">
              <w:rPr>
                <w:rFonts w:ascii="Times New Roman" w:eastAsia="Times New Roman" w:hAnsi="Times New Roman" w:cs="Times New Roman"/>
                <w:bCs/>
                <w:sz w:val="24"/>
                <w:szCs w:val="24"/>
                <w:lang w:eastAsia="lv-LV"/>
              </w:rPr>
              <w:t>30.</w:t>
            </w:r>
            <w:r w:rsidRPr="00A17DFC">
              <w:rPr>
                <w:rFonts w:ascii="Times New Roman" w:eastAsia="Times New Roman" w:hAnsi="Times New Roman" w:cs="Times New Roman"/>
                <w:bCs/>
                <w:sz w:val="24"/>
                <w:szCs w:val="24"/>
                <w:vertAlign w:val="superscript"/>
                <w:lang w:eastAsia="lv-LV"/>
              </w:rPr>
              <w:t xml:space="preserve">5 </w:t>
            </w:r>
            <w:r w:rsidRPr="00A17DFC">
              <w:rPr>
                <w:rFonts w:ascii="Times New Roman" w:eastAsia="Times New Roman" w:hAnsi="Times New Roman" w:cs="Times New Roman"/>
                <w:bCs/>
                <w:sz w:val="24"/>
                <w:szCs w:val="24"/>
                <w:lang w:eastAsia="lv-LV"/>
              </w:rPr>
              <w:t>n</w:t>
            </w:r>
            <w:r w:rsidRPr="00A17DFC">
              <w:rPr>
                <w:rFonts w:ascii="Times New Roman" w:eastAsia="Times New Roman" w:hAnsi="Times New Roman" w:cs="Times New Roman"/>
                <w:sz w:val="24"/>
                <w:szCs w:val="24"/>
                <w:lang w:eastAsia="lv-LV"/>
              </w:rPr>
              <w:t>odaļa</w:t>
            </w:r>
          </w:p>
          <w:p w:rsidR="00A17DFC" w:rsidRDefault="00A17DFC" w:rsidP="00CC315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KPL </w:t>
            </w:r>
            <w:r w:rsidR="00434BED">
              <w:rPr>
                <w:rFonts w:ascii="Times New Roman" w:eastAsia="Times New Roman" w:hAnsi="Times New Roman" w:cs="Times New Roman"/>
                <w:sz w:val="24"/>
                <w:szCs w:val="24"/>
                <w:lang w:eastAsia="lv-LV"/>
              </w:rPr>
              <w:t xml:space="preserve">14., </w:t>
            </w:r>
            <w:r>
              <w:rPr>
                <w:rFonts w:ascii="Times New Roman" w:eastAsia="Times New Roman" w:hAnsi="Times New Roman" w:cs="Times New Roman"/>
                <w:sz w:val="24"/>
                <w:szCs w:val="24"/>
                <w:lang w:eastAsia="lv-LV"/>
              </w:rPr>
              <w:t>96.</w:t>
            </w:r>
            <w:r w:rsidRPr="00A17DFC">
              <w:rPr>
                <w:rFonts w:ascii="Times New Roman" w:eastAsia="Times New Roman" w:hAnsi="Times New Roman" w:cs="Times New Roman"/>
                <w:sz w:val="24"/>
                <w:szCs w:val="24"/>
                <w:vertAlign w:val="superscript"/>
                <w:lang w:eastAsia="lv-LV"/>
              </w:rPr>
              <w:t>1</w:t>
            </w:r>
            <w:r w:rsidR="00434BED">
              <w:rPr>
                <w:rFonts w:ascii="Times New Roman" w:eastAsia="Times New Roman" w:hAnsi="Times New Roman" w:cs="Times New Roman"/>
                <w:sz w:val="24"/>
                <w:szCs w:val="24"/>
                <w:lang w:eastAsia="lv-LV"/>
              </w:rPr>
              <w:t>, 104., 152., 153. 501.</w:t>
            </w:r>
            <w:r>
              <w:rPr>
                <w:rFonts w:ascii="Times New Roman" w:eastAsia="Times New Roman" w:hAnsi="Times New Roman" w:cs="Times New Roman"/>
                <w:sz w:val="24"/>
                <w:szCs w:val="24"/>
                <w:lang w:eastAsia="lv-LV"/>
              </w:rPr>
              <w:t xml:space="preserve"> pants</w:t>
            </w:r>
          </w:p>
          <w:p w:rsidR="006264EE" w:rsidRPr="006264EE" w:rsidRDefault="006264EE" w:rsidP="00CC3150">
            <w:pPr>
              <w:spacing w:after="0" w:line="240" w:lineRule="auto"/>
              <w:jc w:val="both"/>
              <w:rPr>
                <w:rFonts w:ascii="Times New Roman" w:eastAsia="Times New Roman" w:hAnsi="Times New Roman" w:cs="Times New Roman"/>
                <w:bCs/>
                <w:sz w:val="24"/>
                <w:szCs w:val="24"/>
                <w:lang w:eastAsia="lv-LV"/>
              </w:rPr>
            </w:pPr>
            <w:r w:rsidRPr="006264EE">
              <w:rPr>
                <w:rFonts w:ascii="Times New Roman" w:eastAsia="Times New Roman" w:hAnsi="Times New Roman" w:cs="Times New Roman"/>
                <w:bCs/>
                <w:sz w:val="24"/>
                <w:szCs w:val="24"/>
                <w:lang w:eastAsia="lv-LV"/>
              </w:rPr>
              <w:t>Likumprojekts “Vardarbībai un vardarbības riskam pakļauto personu aizsardzības likums” (VSS-555)</w:t>
            </w:r>
          </w:p>
        </w:tc>
        <w:tc>
          <w:tcPr>
            <w:tcW w:w="874"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hideMark/>
          </w:tcPr>
          <w:p w:rsidR="009C4759" w:rsidRPr="00505079" w:rsidRDefault="009C4759" w:rsidP="00CC3150">
            <w:pPr>
              <w:spacing w:after="0" w:line="240" w:lineRule="auto"/>
              <w:rPr>
                <w:rFonts w:ascii="Times New Roman" w:eastAsia="Times New Roman" w:hAnsi="Times New Roman" w:cs="Times New Roman"/>
                <w:sz w:val="24"/>
                <w:szCs w:val="24"/>
                <w:lang w:eastAsia="lv-LV"/>
              </w:rPr>
            </w:pPr>
            <w:r w:rsidRPr="00505079">
              <w:rPr>
                <w:rFonts w:ascii="Times New Roman" w:eastAsia="Times New Roman" w:hAnsi="Times New Roman" w:cs="Times New Roman"/>
                <w:sz w:val="24"/>
                <w:szCs w:val="24"/>
                <w:lang w:eastAsia="lv-LV"/>
              </w:rPr>
              <w:t>Atbilst</w:t>
            </w:r>
          </w:p>
        </w:tc>
      </w:tr>
      <w:tr w:rsidR="009C4759" w:rsidRPr="00505079" w:rsidTr="00864042">
        <w:tblPrEx>
          <w:tblBorders>
            <w:top w:val="none" w:sz="0" w:space="0" w:color="auto"/>
            <w:left w:val="none" w:sz="0" w:space="0" w:color="auto"/>
            <w:bottom w:val="none" w:sz="0" w:space="0" w:color="auto"/>
            <w:right w:val="none" w:sz="0" w:space="0" w:color="auto"/>
          </w:tblBorders>
          <w:shd w:val="clear" w:color="auto" w:fill="FFFFFF"/>
          <w:tblCellMar>
            <w:top w:w="0" w:type="dxa"/>
            <w:left w:w="0" w:type="dxa"/>
            <w:bottom w:w="0" w:type="dxa"/>
            <w:right w:w="0" w:type="dxa"/>
          </w:tblCellMar>
        </w:tblPrEx>
        <w:tc>
          <w:tcPr>
            <w:tcW w:w="795" w:type="pct"/>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hideMark/>
          </w:tcPr>
          <w:p w:rsidR="009C4759" w:rsidRPr="00505079" w:rsidRDefault="009C4759" w:rsidP="00CC3150">
            <w:pPr>
              <w:spacing w:after="0" w:line="240" w:lineRule="auto"/>
              <w:rPr>
                <w:rFonts w:ascii="Times New Roman" w:eastAsia="Times New Roman" w:hAnsi="Times New Roman" w:cs="Times New Roman"/>
                <w:sz w:val="24"/>
                <w:szCs w:val="24"/>
                <w:lang w:eastAsia="lv-LV"/>
              </w:rPr>
            </w:pPr>
            <w:r w:rsidRPr="00505079">
              <w:rPr>
                <w:rFonts w:ascii="Times New Roman" w:eastAsia="Times New Roman" w:hAnsi="Times New Roman" w:cs="Times New Roman"/>
                <w:sz w:val="24"/>
                <w:szCs w:val="24"/>
                <w:lang w:eastAsia="lv-LV"/>
              </w:rPr>
              <w:t>19.pants</w:t>
            </w:r>
          </w:p>
        </w:tc>
        <w:tc>
          <w:tcPr>
            <w:tcW w:w="3331" w:type="pct"/>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9C4759" w:rsidRPr="00505079" w:rsidRDefault="00641F97" w:rsidP="00CC315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KPL 11.pants, </w:t>
            </w:r>
            <w:r w:rsidRPr="00641F97">
              <w:rPr>
                <w:rFonts w:ascii="Times New Roman" w:eastAsia="Times New Roman" w:hAnsi="Times New Roman" w:cs="Times New Roman"/>
                <w:bCs/>
                <w:sz w:val="24"/>
                <w:szCs w:val="24"/>
                <w:lang w:eastAsia="lv-LV"/>
              </w:rPr>
              <w:t>97.</w:t>
            </w:r>
            <w:r w:rsidRPr="00641F97">
              <w:rPr>
                <w:rFonts w:ascii="Times New Roman" w:eastAsia="Times New Roman" w:hAnsi="Times New Roman" w:cs="Times New Roman"/>
                <w:bCs/>
                <w:sz w:val="24"/>
                <w:szCs w:val="24"/>
                <w:vertAlign w:val="superscript"/>
                <w:lang w:eastAsia="lv-LV"/>
              </w:rPr>
              <w:t>1</w:t>
            </w:r>
            <w:r>
              <w:rPr>
                <w:rFonts w:ascii="Times New Roman" w:eastAsia="Times New Roman" w:hAnsi="Times New Roman" w:cs="Times New Roman"/>
                <w:bCs/>
                <w:sz w:val="24"/>
                <w:szCs w:val="24"/>
                <w:lang w:eastAsia="lv-LV"/>
              </w:rPr>
              <w:t>pants</w:t>
            </w:r>
          </w:p>
        </w:tc>
        <w:tc>
          <w:tcPr>
            <w:tcW w:w="874"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hideMark/>
          </w:tcPr>
          <w:p w:rsidR="009C4759" w:rsidRPr="00505079" w:rsidRDefault="009C4759" w:rsidP="00CC3150">
            <w:pPr>
              <w:spacing w:after="0" w:line="240" w:lineRule="auto"/>
              <w:rPr>
                <w:rFonts w:ascii="Times New Roman" w:eastAsia="Times New Roman" w:hAnsi="Times New Roman" w:cs="Times New Roman"/>
                <w:sz w:val="24"/>
                <w:szCs w:val="24"/>
                <w:lang w:eastAsia="lv-LV"/>
              </w:rPr>
            </w:pPr>
            <w:r w:rsidRPr="00505079">
              <w:rPr>
                <w:rFonts w:ascii="Times New Roman" w:eastAsia="Times New Roman" w:hAnsi="Times New Roman" w:cs="Times New Roman"/>
                <w:sz w:val="24"/>
                <w:szCs w:val="24"/>
                <w:lang w:eastAsia="lv-LV"/>
              </w:rPr>
              <w:t>Atbilst</w:t>
            </w:r>
          </w:p>
        </w:tc>
      </w:tr>
      <w:tr w:rsidR="009C4759" w:rsidRPr="00505079" w:rsidTr="00864042">
        <w:tblPrEx>
          <w:tblBorders>
            <w:top w:val="none" w:sz="0" w:space="0" w:color="auto"/>
            <w:left w:val="none" w:sz="0" w:space="0" w:color="auto"/>
            <w:bottom w:val="none" w:sz="0" w:space="0" w:color="auto"/>
            <w:right w:val="none" w:sz="0" w:space="0" w:color="auto"/>
          </w:tblBorders>
          <w:shd w:val="clear" w:color="auto" w:fill="FFFFFF"/>
          <w:tblCellMar>
            <w:top w:w="0" w:type="dxa"/>
            <w:left w:w="0" w:type="dxa"/>
            <w:bottom w:w="0" w:type="dxa"/>
            <w:right w:w="0" w:type="dxa"/>
          </w:tblCellMar>
        </w:tblPrEx>
        <w:tc>
          <w:tcPr>
            <w:tcW w:w="795" w:type="pct"/>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hideMark/>
          </w:tcPr>
          <w:p w:rsidR="009C4759" w:rsidRPr="00505079" w:rsidRDefault="009C4759" w:rsidP="00CC3150">
            <w:pPr>
              <w:spacing w:after="0" w:line="240" w:lineRule="auto"/>
              <w:rPr>
                <w:rFonts w:ascii="Times New Roman" w:eastAsia="Times New Roman" w:hAnsi="Times New Roman" w:cs="Times New Roman"/>
                <w:sz w:val="24"/>
                <w:szCs w:val="24"/>
                <w:lang w:eastAsia="lv-LV"/>
              </w:rPr>
            </w:pPr>
            <w:r w:rsidRPr="00505079">
              <w:rPr>
                <w:rFonts w:ascii="Times New Roman" w:eastAsia="Times New Roman" w:hAnsi="Times New Roman" w:cs="Times New Roman"/>
                <w:sz w:val="24"/>
                <w:szCs w:val="24"/>
                <w:lang w:eastAsia="lv-LV"/>
              </w:rPr>
              <w:t>20.pants</w:t>
            </w:r>
          </w:p>
        </w:tc>
        <w:tc>
          <w:tcPr>
            <w:tcW w:w="3331" w:type="pct"/>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464738" w:rsidRDefault="00464738" w:rsidP="00CC3150">
            <w:pPr>
              <w:spacing w:after="0" w:line="240" w:lineRule="auto"/>
              <w:jc w:val="both"/>
              <w:rPr>
                <w:rFonts w:ascii="Times New Roman" w:eastAsia="Times New Roman" w:hAnsi="Times New Roman" w:cs="Times New Roman"/>
                <w:sz w:val="24"/>
                <w:szCs w:val="24"/>
                <w:lang w:eastAsia="lv-LV"/>
              </w:rPr>
            </w:pPr>
            <w:r w:rsidRPr="00464738">
              <w:rPr>
                <w:rFonts w:ascii="Times New Roman" w:eastAsia="Times New Roman" w:hAnsi="Times New Roman" w:cs="Times New Roman"/>
                <w:sz w:val="24"/>
                <w:szCs w:val="24"/>
                <w:lang w:eastAsia="lv-LV"/>
              </w:rPr>
              <w:t>Satversmes</w:t>
            </w:r>
            <w:r w:rsidRPr="00464738">
              <w:rPr>
                <w:rFonts w:ascii="Times New Roman" w:eastAsia="Times New Roman" w:hAnsi="Times New Roman" w:cs="Times New Roman"/>
                <w:b/>
                <w:sz w:val="24"/>
                <w:szCs w:val="24"/>
                <w:lang w:eastAsia="lv-LV"/>
              </w:rPr>
              <w:t xml:space="preserve"> </w:t>
            </w:r>
            <w:r w:rsidRPr="00464738">
              <w:rPr>
                <w:rFonts w:ascii="Times New Roman" w:eastAsia="Times New Roman" w:hAnsi="Times New Roman" w:cs="Times New Roman"/>
                <w:bCs/>
                <w:sz w:val="24"/>
                <w:szCs w:val="24"/>
                <w:lang w:eastAsia="lv-LV"/>
              </w:rPr>
              <w:t>111.pants</w:t>
            </w:r>
          </w:p>
          <w:p w:rsidR="009C4759" w:rsidRDefault="00641F97" w:rsidP="00CC3150">
            <w:pPr>
              <w:spacing w:after="0" w:line="240" w:lineRule="auto"/>
              <w:jc w:val="both"/>
              <w:rPr>
                <w:rFonts w:ascii="Times New Roman" w:eastAsia="Times New Roman" w:hAnsi="Times New Roman" w:cs="Times New Roman"/>
                <w:bCs/>
                <w:sz w:val="24"/>
                <w:szCs w:val="24"/>
                <w:lang w:eastAsia="lv-LV"/>
              </w:rPr>
            </w:pPr>
            <w:r w:rsidRPr="00641F97">
              <w:rPr>
                <w:rFonts w:ascii="Times New Roman" w:eastAsia="Times New Roman" w:hAnsi="Times New Roman" w:cs="Times New Roman"/>
                <w:sz w:val="24"/>
                <w:szCs w:val="24"/>
                <w:lang w:eastAsia="lv-LV"/>
              </w:rPr>
              <w:t xml:space="preserve">MK 2014.gada 23.decembra noteikumi </w:t>
            </w:r>
            <w:r w:rsidR="00DA275F" w:rsidRPr="00DA275F">
              <w:rPr>
                <w:rFonts w:ascii="Times New Roman" w:eastAsia="Times New Roman" w:hAnsi="Times New Roman" w:cs="Times New Roman"/>
                <w:sz w:val="24"/>
                <w:szCs w:val="24"/>
                <w:lang w:eastAsia="lv-LV"/>
              </w:rPr>
              <w:t xml:space="preserve">Nr.790 </w:t>
            </w:r>
            <w:r w:rsidRPr="00641F97">
              <w:rPr>
                <w:rFonts w:ascii="Times New Roman" w:eastAsia="Times New Roman" w:hAnsi="Times New Roman" w:cs="Times New Roman"/>
                <w:sz w:val="24"/>
                <w:szCs w:val="24"/>
                <w:lang w:eastAsia="lv-LV"/>
              </w:rPr>
              <w:t>“</w:t>
            </w:r>
            <w:r w:rsidRPr="00641F97">
              <w:rPr>
                <w:rFonts w:ascii="Times New Roman" w:eastAsia="Times New Roman" w:hAnsi="Times New Roman" w:cs="Times New Roman"/>
                <w:bCs/>
                <w:sz w:val="24"/>
                <w:szCs w:val="24"/>
                <w:lang w:eastAsia="lv-LV"/>
              </w:rPr>
              <w:t>Sociālās rehabilitācijas pakalpojumu sniegšanas kārtība no vardarbības cietušām un vardarbību veikušām pilngadīgām personām”</w:t>
            </w:r>
          </w:p>
          <w:p w:rsidR="00464738" w:rsidRPr="00505079" w:rsidRDefault="00464738" w:rsidP="00464738">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bCs/>
                <w:sz w:val="24"/>
                <w:szCs w:val="24"/>
                <w:lang w:eastAsia="lv-LV"/>
              </w:rPr>
              <w:t xml:space="preserve">MK </w:t>
            </w:r>
            <w:r w:rsidR="004C34E1">
              <w:rPr>
                <w:rFonts w:ascii="Times New Roman" w:eastAsia="Times New Roman" w:hAnsi="Times New Roman" w:cs="Times New Roman"/>
                <w:bCs/>
                <w:sz w:val="24"/>
                <w:szCs w:val="24"/>
                <w:lang w:eastAsia="lv-LV"/>
              </w:rPr>
              <w:t xml:space="preserve">2009.gada 24.marta </w:t>
            </w:r>
            <w:r>
              <w:rPr>
                <w:rFonts w:ascii="Times New Roman" w:eastAsia="Times New Roman" w:hAnsi="Times New Roman" w:cs="Times New Roman"/>
                <w:bCs/>
                <w:sz w:val="24"/>
                <w:szCs w:val="24"/>
                <w:lang w:eastAsia="lv-LV"/>
              </w:rPr>
              <w:t>noteikum</w:t>
            </w:r>
            <w:r w:rsidR="004C34E1">
              <w:rPr>
                <w:rFonts w:ascii="Times New Roman" w:eastAsia="Times New Roman" w:hAnsi="Times New Roman" w:cs="Times New Roman"/>
                <w:bCs/>
                <w:sz w:val="24"/>
                <w:szCs w:val="24"/>
                <w:lang w:eastAsia="lv-LV"/>
              </w:rPr>
              <w:t>u</w:t>
            </w:r>
            <w:r w:rsidRPr="00464738">
              <w:rPr>
                <w:rFonts w:ascii="Times New Roman" w:eastAsia="Times New Roman" w:hAnsi="Times New Roman" w:cs="Times New Roman"/>
                <w:bCs/>
                <w:sz w:val="24"/>
                <w:szCs w:val="24"/>
                <w:lang w:eastAsia="lv-LV"/>
              </w:rPr>
              <w:t xml:space="preserve"> Nr.268 "Noteikumi par </w:t>
            </w:r>
            <w:r w:rsidRPr="00464738">
              <w:rPr>
                <w:rFonts w:ascii="Times New Roman" w:eastAsia="Times New Roman" w:hAnsi="Times New Roman" w:cs="Times New Roman"/>
                <w:bCs/>
                <w:sz w:val="24"/>
                <w:szCs w:val="24"/>
                <w:lang w:eastAsia="lv-LV"/>
              </w:rPr>
              <w:lastRenderedPageBreak/>
              <w:t>ārstniecības personu un studējošo, kuri apgūst pirmā vai otrā līmeņa profesionālās augstākās medicīniskās izglītības programmas, kompetenci ārstniecībā un šo personu teorētisko un praktisko zināšanu apjomu”</w:t>
            </w:r>
            <w:r w:rsidR="004C34E1">
              <w:rPr>
                <w:rFonts w:ascii="Times New Roman" w:eastAsia="Times New Roman" w:hAnsi="Times New Roman" w:cs="Times New Roman"/>
                <w:bCs/>
                <w:sz w:val="24"/>
                <w:szCs w:val="24"/>
                <w:lang w:eastAsia="lv-LV"/>
              </w:rPr>
              <w:t xml:space="preserve"> 10.59.apakšpunkts</w:t>
            </w:r>
          </w:p>
        </w:tc>
        <w:tc>
          <w:tcPr>
            <w:tcW w:w="874"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hideMark/>
          </w:tcPr>
          <w:p w:rsidR="009C4759" w:rsidRPr="00505079" w:rsidRDefault="009C4759" w:rsidP="00CC3150">
            <w:pPr>
              <w:spacing w:after="0" w:line="240" w:lineRule="auto"/>
              <w:rPr>
                <w:rFonts w:ascii="Times New Roman" w:eastAsia="Times New Roman" w:hAnsi="Times New Roman" w:cs="Times New Roman"/>
                <w:sz w:val="24"/>
                <w:szCs w:val="24"/>
                <w:lang w:eastAsia="lv-LV"/>
              </w:rPr>
            </w:pPr>
            <w:r w:rsidRPr="00505079">
              <w:rPr>
                <w:rFonts w:ascii="Times New Roman" w:eastAsia="Times New Roman" w:hAnsi="Times New Roman" w:cs="Times New Roman"/>
                <w:sz w:val="24"/>
                <w:szCs w:val="24"/>
                <w:lang w:eastAsia="lv-LV"/>
              </w:rPr>
              <w:lastRenderedPageBreak/>
              <w:t>Atbilst</w:t>
            </w:r>
            <w:r w:rsidR="00DB0CFF">
              <w:rPr>
                <w:rFonts w:ascii="Times New Roman" w:eastAsia="Times New Roman" w:hAnsi="Times New Roman" w:cs="Times New Roman"/>
                <w:sz w:val="24"/>
                <w:szCs w:val="24"/>
                <w:lang w:eastAsia="lv-LV"/>
              </w:rPr>
              <w:t>, nepieciešams papildu finansējums</w:t>
            </w:r>
          </w:p>
        </w:tc>
      </w:tr>
      <w:tr w:rsidR="009C4759" w:rsidRPr="00505079" w:rsidTr="00864042">
        <w:tblPrEx>
          <w:tblBorders>
            <w:top w:val="none" w:sz="0" w:space="0" w:color="auto"/>
            <w:left w:val="none" w:sz="0" w:space="0" w:color="auto"/>
            <w:bottom w:val="none" w:sz="0" w:space="0" w:color="auto"/>
            <w:right w:val="none" w:sz="0" w:space="0" w:color="auto"/>
          </w:tblBorders>
          <w:shd w:val="clear" w:color="auto" w:fill="FFFFFF"/>
          <w:tblCellMar>
            <w:top w:w="0" w:type="dxa"/>
            <w:left w:w="0" w:type="dxa"/>
            <w:bottom w:w="0" w:type="dxa"/>
            <w:right w:w="0" w:type="dxa"/>
          </w:tblCellMar>
        </w:tblPrEx>
        <w:tc>
          <w:tcPr>
            <w:tcW w:w="795" w:type="pct"/>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hideMark/>
          </w:tcPr>
          <w:p w:rsidR="009C4759" w:rsidRPr="00505079" w:rsidRDefault="009C4759" w:rsidP="00CC3150">
            <w:pPr>
              <w:spacing w:after="0" w:line="240" w:lineRule="auto"/>
              <w:rPr>
                <w:rFonts w:ascii="Times New Roman" w:eastAsia="Times New Roman" w:hAnsi="Times New Roman" w:cs="Times New Roman"/>
                <w:sz w:val="24"/>
                <w:szCs w:val="24"/>
                <w:lang w:eastAsia="lv-LV"/>
              </w:rPr>
            </w:pPr>
            <w:r w:rsidRPr="00505079">
              <w:rPr>
                <w:rFonts w:ascii="Times New Roman" w:eastAsia="Times New Roman" w:hAnsi="Times New Roman" w:cs="Times New Roman"/>
                <w:sz w:val="24"/>
                <w:szCs w:val="24"/>
                <w:lang w:eastAsia="lv-LV"/>
              </w:rPr>
              <w:lastRenderedPageBreak/>
              <w:t>21.pants</w:t>
            </w:r>
          </w:p>
        </w:tc>
        <w:tc>
          <w:tcPr>
            <w:tcW w:w="3331" w:type="pct"/>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9C4759" w:rsidRDefault="00186679" w:rsidP="00CC315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Tiesībsarga likuma 11.pants</w:t>
            </w:r>
          </w:p>
          <w:p w:rsidR="00186679" w:rsidRDefault="00186679" w:rsidP="00CC3150">
            <w:pPr>
              <w:spacing w:after="0" w:line="240" w:lineRule="auto"/>
              <w:jc w:val="both"/>
              <w:rPr>
                <w:rFonts w:ascii="Times New Roman" w:eastAsia="Times New Roman" w:hAnsi="Times New Roman" w:cs="Times New Roman"/>
                <w:sz w:val="24"/>
                <w:szCs w:val="24"/>
                <w:lang w:eastAsia="lv-LV"/>
              </w:rPr>
            </w:pPr>
            <w:r w:rsidRPr="00186679">
              <w:rPr>
                <w:rFonts w:ascii="Times New Roman" w:eastAsia="Times New Roman" w:hAnsi="Times New Roman" w:cs="Times New Roman"/>
                <w:sz w:val="24"/>
                <w:szCs w:val="24"/>
                <w:lang w:eastAsia="lv-LV"/>
              </w:rPr>
              <w:t>Latvijas Sodu izpildes kodeksa 50.panta otrā daļa</w:t>
            </w:r>
          </w:p>
          <w:p w:rsidR="009D2DD3" w:rsidRDefault="009D2DD3" w:rsidP="00CC315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KPL </w:t>
            </w:r>
            <w:r w:rsidRPr="009D2DD3">
              <w:rPr>
                <w:rFonts w:ascii="Times New Roman" w:eastAsia="Times New Roman" w:hAnsi="Times New Roman" w:cs="Times New Roman"/>
                <w:sz w:val="24"/>
                <w:szCs w:val="24"/>
                <w:lang w:eastAsia="lv-LV"/>
              </w:rPr>
              <w:t>369.panta otrās daļas 1.punkts</w:t>
            </w:r>
          </w:p>
          <w:p w:rsidR="009D2DD3" w:rsidRDefault="009D2DD3" w:rsidP="00CC3150">
            <w:pPr>
              <w:spacing w:after="0" w:line="240" w:lineRule="auto"/>
              <w:jc w:val="both"/>
              <w:rPr>
                <w:rFonts w:ascii="Times New Roman" w:eastAsia="Times New Roman" w:hAnsi="Times New Roman" w:cs="Times New Roman"/>
                <w:bCs/>
                <w:sz w:val="24"/>
                <w:szCs w:val="24"/>
                <w:lang w:eastAsia="lv-LV"/>
              </w:rPr>
            </w:pPr>
            <w:r>
              <w:rPr>
                <w:rFonts w:ascii="Times New Roman" w:eastAsia="Times New Roman" w:hAnsi="Times New Roman" w:cs="Times New Roman"/>
                <w:sz w:val="24"/>
                <w:szCs w:val="24"/>
                <w:lang w:eastAsia="lv-LV"/>
              </w:rPr>
              <w:t xml:space="preserve">CPL </w:t>
            </w:r>
            <w:r w:rsidRPr="009D2DD3">
              <w:rPr>
                <w:rFonts w:ascii="Times New Roman" w:eastAsia="Times New Roman" w:hAnsi="Times New Roman" w:cs="Times New Roman"/>
                <w:bCs/>
                <w:sz w:val="24"/>
                <w:szCs w:val="24"/>
                <w:lang w:eastAsia="lv-LV"/>
              </w:rPr>
              <w:t>250.</w:t>
            </w:r>
            <w:r w:rsidRPr="009D2DD3">
              <w:rPr>
                <w:rFonts w:ascii="Times New Roman" w:eastAsia="Times New Roman" w:hAnsi="Times New Roman" w:cs="Times New Roman"/>
                <w:bCs/>
                <w:sz w:val="24"/>
                <w:szCs w:val="24"/>
                <w:vertAlign w:val="superscript"/>
                <w:lang w:eastAsia="lv-LV"/>
              </w:rPr>
              <w:t>44</w:t>
            </w:r>
            <w:r w:rsidRPr="009D2DD3">
              <w:rPr>
                <w:rFonts w:ascii="Times New Roman" w:eastAsia="Times New Roman" w:hAnsi="Times New Roman" w:cs="Times New Roman"/>
                <w:bCs/>
                <w:sz w:val="24"/>
                <w:szCs w:val="24"/>
                <w:lang w:eastAsia="lv-LV"/>
              </w:rPr>
              <w:t xml:space="preserve"> pants</w:t>
            </w:r>
          </w:p>
          <w:p w:rsidR="009D2DD3" w:rsidRDefault="009D2DD3" w:rsidP="00CC3150">
            <w:pPr>
              <w:spacing w:after="0" w:line="240" w:lineRule="auto"/>
              <w:jc w:val="both"/>
              <w:rPr>
                <w:rFonts w:ascii="Times New Roman" w:eastAsia="Times New Roman" w:hAnsi="Times New Roman" w:cs="Times New Roman"/>
                <w:sz w:val="24"/>
                <w:szCs w:val="24"/>
                <w:lang w:eastAsia="lv-LV"/>
              </w:rPr>
            </w:pPr>
            <w:r w:rsidRPr="009D2DD3">
              <w:rPr>
                <w:rFonts w:ascii="Times New Roman" w:eastAsia="Times New Roman" w:hAnsi="Times New Roman" w:cs="Times New Roman"/>
                <w:sz w:val="24"/>
                <w:szCs w:val="24"/>
                <w:lang w:eastAsia="lv-LV"/>
              </w:rPr>
              <w:t>Valsts nodrošinātās juridiskās palīdzības likum</w:t>
            </w:r>
            <w:r>
              <w:rPr>
                <w:rFonts w:ascii="Times New Roman" w:eastAsia="Times New Roman" w:hAnsi="Times New Roman" w:cs="Times New Roman"/>
                <w:sz w:val="24"/>
                <w:szCs w:val="24"/>
                <w:lang w:eastAsia="lv-LV"/>
              </w:rPr>
              <w:t>s</w:t>
            </w:r>
          </w:p>
          <w:p w:rsidR="00010B7F" w:rsidRPr="00505079" w:rsidRDefault="00010B7F" w:rsidP="00CC315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Ārstniecības likuma </w:t>
            </w:r>
            <w:r w:rsidRPr="00010B7F">
              <w:rPr>
                <w:rFonts w:ascii="Times New Roman" w:eastAsia="Times New Roman" w:hAnsi="Times New Roman" w:cs="Times New Roman"/>
                <w:sz w:val="24"/>
                <w:szCs w:val="24"/>
                <w:lang w:eastAsia="lv-LV"/>
              </w:rPr>
              <w:t>56.</w:t>
            </w:r>
            <w:r w:rsidRPr="00010B7F">
              <w:rPr>
                <w:rFonts w:ascii="Times New Roman" w:eastAsia="Times New Roman" w:hAnsi="Times New Roman" w:cs="Times New Roman"/>
                <w:sz w:val="24"/>
                <w:szCs w:val="24"/>
                <w:vertAlign w:val="superscript"/>
                <w:lang w:eastAsia="lv-LV"/>
              </w:rPr>
              <w:t>1</w:t>
            </w:r>
            <w:r w:rsidRPr="00010B7F">
              <w:rPr>
                <w:rFonts w:ascii="Times New Roman" w:eastAsia="Times New Roman" w:hAnsi="Times New Roman" w:cs="Times New Roman"/>
                <w:sz w:val="24"/>
                <w:szCs w:val="24"/>
                <w:lang w:eastAsia="lv-LV"/>
              </w:rPr>
              <w:t>pants</w:t>
            </w:r>
          </w:p>
        </w:tc>
        <w:tc>
          <w:tcPr>
            <w:tcW w:w="874"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hideMark/>
          </w:tcPr>
          <w:p w:rsidR="009C4759" w:rsidRPr="00505079" w:rsidRDefault="009C4759" w:rsidP="00CC3150">
            <w:pPr>
              <w:spacing w:after="0" w:line="240" w:lineRule="auto"/>
              <w:rPr>
                <w:rFonts w:ascii="Times New Roman" w:eastAsia="Times New Roman" w:hAnsi="Times New Roman" w:cs="Times New Roman"/>
                <w:sz w:val="24"/>
                <w:szCs w:val="24"/>
                <w:lang w:eastAsia="lv-LV"/>
              </w:rPr>
            </w:pPr>
            <w:r w:rsidRPr="00505079">
              <w:rPr>
                <w:rFonts w:ascii="Times New Roman" w:eastAsia="Times New Roman" w:hAnsi="Times New Roman" w:cs="Times New Roman"/>
                <w:sz w:val="24"/>
                <w:szCs w:val="24"/>
                <w:lang w:eastAsia="lv-LV"/>
              </w:rPr>
              <w:t>Atbilst</w:t>
            </w:r>
          </w:p>
        </w:tc>
      </w:tr>
      <w:tr w:rsidR="009C4759" w:rsidRPr="00505079" w:rsidTr="00864042">
        <w:tblPrEx>
          <w:tblBorders>
            <w:top w:val="none" w:sz="0" w:space="0" w:color="auto"/>
            <w:left w:val="none" w:sz="0" w:space="0" w:color="auto"/>
            <w:bottom w:val="none" w:sz="0" w:space="0" w:color="auto"/>
            <w:right w:val="none" w:sz="0" w:space="0" w:color="auto"/>
          </w:tblBorders>
          <w:shd w:val="clear" w:color="auto" w:fill="FFFFFF"/>
          <w:tblCellMar>
            <w:top w:w="0" w:type="dxa"/>
            <w:left w:w="0" w:type="dxa"/>
            <w:bottom w:w="0" w:type="dxa"/>
            <w:right w:w="0" w:type="dxa"/>
          </w:tblCellMar>
        </w:tblPrEx>
        <w:tc>
          <w:tcPr>
            <w:tcW w:w="795" w:type="pct"/>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hideMark/>
          </w:tcPr>
          <w:p w:rsidR="009C4759" w:rsidRPr="00505079" w:rsidRDefault="009C4759" w:rsidP="00CC3150">
            <w:pPr>
              <w:spacing w:after="0" w:line="240" w:lineRule="auto"/>
              <w:rPr>
                <w:rFonts w:ascii="Times New Roman" w:eastAsia="Times New Roman" w:hAnsi="Times New Roman" w:cs="Times New Roman"/>
                <w:sz w:val="24"/>
                <w:szCs w:val="24"/>
                <w:lang w:eastAsia="lv-LV"/>
              </w:rPr>
            </w:pPr>
            <w:r w:rsidRPr="00505079">
              <w:rPr>
                <w:rFonts w:ascii="Times New Roman" w:eastAsia="Times New Roman" w:hAnsi="Times New Roman" w:cs="Times New Roman"/>
                <w:sz w:val="24"/>
                <w:szCs w:val="24"/>
                <w:lang w:eastAsia="lv-LV"/>
              </w:rPr>
              <w:t>22.pants</w:t>
            </w:r>
          </w:p>
        </w:tc>
        <w:tc>
          <w:tcPr>
            <w:tcW w:w="3331" w:type="pct"/>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9C4759" w:rsidRPr="00AD1CBC" w:rsidRDefault="00AD1CBC" w:rsidP="00CC3150">
            <w:pPr>
              <w:spacing w:after="0" w:line="240" w:lineRule="auto"/>
              <w:jc w:val="both"/>
              <w:rPr>
                <w:rFonts w:ascii="Times New Roman" w:eastAsia="Times New Roman" w:hAnsi="Times New Roman" w:cs="Times New Roman"/>
                <w:bCs/>
                <w:sz w:val="24"/>
                <w:szCs w:val="24"/>
                <w:lang w:eastAsia="lv-LV"/>
              </w:rPr>
            </w:pPr>
            <w:r w:rsidRPr="00AD1CBC">
              <w:rPr>
                <w:rFonts w:ascii="Times New Roman" w:eastAsia="Times New Roman" w:hAnsi="Times New Roman" w:cs="Times New Roman"/>
                <w:sz w:val="24"/>
                <w:szCs w:val="24"/>
                <w:lang w:eastAsia="lv-LV"/>
              </w:rPr>
              <w:t xml:space="preserve">MK 2014.gada 23.decembra noteikumi </w:t>
            </w:r>
            <w:r w:rsidR="00DA275F" w:rsidRPr="00DA275F">
              <w:rPr>
                <w:rFonts w:ascii="Times New Roman" w:eastAsia="Times New Roman" w:hAnsi="Times New Roman" w:cs="Times New Roman"/>
                <w:sz w:val="24"/>
                <w:szCs w:val="24"/>
                <w:lang w:eastAsia="lv-LV"/>
              </w:rPr>
              <w:t xml:space="preserve">Nr.790 </w:t>
            </w:r>
            <w:r w:rsidRPr="00AD1CBC">
              <w:rPr>
                <w:rFonts w:ascii="Times New Roman" w:eastAsia="Times New Roman" w:hAnsi="Times New Roman" w:cs="Times New Roman"/>
                <w:sz w:val="24"/>
                <w:szCs w:val="24"/>
                <w:lang w:eastAsia="lv-LV"/>
              </w:rPr>
              <w:t>“</w:t>
            </w:r>
            <w:r w:rsidRPr="00AD1CBC">
              <w:rPr>
                <w:rFonts w:ascii="Times New Roman" w:eastAsia="Times New Roman" w:hAnsi="Times New Roman" w:cs="Times New Roman"/>
                <w:bCs/>
                <w:sz w:val="24"/>
                <w:szCs w:val="24"/>
                <w:lang w:eastAsia="lv-LV"/>
              </w:rPr>
              <w:t>Sociālās rehabilitācijas pakalpojumu sniegšanas kārtība no vardarbības cietušām un vardarbību veikušām pilngadīgām personām”</w:t>
            </w:r>
          </w:p>
        </w:tc>
        <w:tc>
          <w:tcPr>
            <w:tcW w:w="874"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hideMark/>
          </w:tcPr>
          <w:p w:rsidR="009C4759" w:rsidRPr="00505079" w:rsidRDefault="009C4759" w:rsidP="00CC3150">
            <w:pPr>
              <w:spacing w:after="0" w:line="240" w:lineRule="auto"/>
              <w:rPr>
                <w:rFonts w:ascii="Times New Roman" w:eastAsia="Times New Roman" w:hAnsi="Times New Roman" w:cs="Times New Roman"/>
                <w:sz w:val="24"/>
                <w:szCs w:val="24"/>
                <w:lang w:eastAsia="lv-LV"/>
              </w:rPr>
            </w:pPr>
            <w:r w:rsidRPr="00505079">
              <w:rPr>
                <w:rFonts w:ascii="Times New Roman" w:eastAsia="Times New Roman" w:hAnsi="Times New Roman" w:cs="Times New Roman"/>
                <w:sz w:val="24"/>
                <w:szCs w:val="24"/>
                <w:lang w:eastAsia="lv-LV"/>
              </w:rPr>
              <w:t>Atbilst</w:t>
            </w:r>
          </w:p>
        </w:tc>
      </w:tr>
      <w:tr w:rsidR="009C4759" w:rsidRPr="00505079" w:rsidTr="00864042">
        <w:tblPrEx>
          <w:tblBorders>
            <w:top w:val="none" w:sz="0" w:space="0" w:color="auto"/>
            <w:left w:val="none" w:sz="0" w:space="0" w:color="auto"/>
            <w:bottom w:val="none" w:sz="0" w:space="0" w:color="auto"/>
            <w:right w:val="none" w:sz="0" w:space="0" w:color="auto"/>
          </w:tblBorders>
          <w:shd w:val="clear" w:color="auto" w:fill="FFFFFF"/>
          <w:tblCellMar>
            <w:top w:w="0" w:type="dxa"/>
            <w:left w:w="0" w:type="dxa"/>
            <w:bottom w:w="0" w:type="dxa"/>
            <w:right w:w="0" w:type="dxa"/>
          </w:tblCellMar>
        </w:tblPrEx>
        <w:tc>
          <w:tcPr>
            <w:tcW w:w="795" w:type="pct"/>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hideMark/>
          </w:tcPr>
          <w:p w:rsidR="009C4759" w:rsidRPr="00505079" w:rsidRDefault="009C4759" w:rsidP="00CC3150">
            <w:pPr>
              <w:spacing w:after="0" w:line="240" w:lineRule="auto"/>
              <w:rPr>
                <w:rFonts w:ascii="Times New Roman" w:eastAsia="Times New Roman" w:hAnsi="Times New Roman" w:cs="Times New Roman"/>
                <w:sz w:val="24"/>
                <w:szCs w:val="24"/>
                <w:lang w:eastAsia="lv-LV"/>
              </w:rPr>
            </w:pPr>
            <w:r w:rsidRPr="00505079">
              <w:rPr>
                <w:rFonts w:ascii="Times New Roman" w:eastAsia="Times New Roman" w:hAnsi="Times New Roman" w:cs="Times New Roman"/>
                <w:sz w:val="24"/>
                <w:szCs w:val="24"/>
                <w:lang w:eastAsia="lv-LV"/>
              </w:rPr>
              <w:t>23.pants</w:t>
            </w:r>
          </w:p>
        </w:tc>
        <w:tc>
          <w:tcPr>
            <w:tcW w:w="3331" w:type="pct"/>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9C4759" w:rsidRPr="00AD1CBC" w:rsidRDefault="00AD1CBC" w:rsidP="00CC3150">
            <w:pPr>
              <w:spacing w:after="0" w:line="240" w:lineRule="auto"/>
              <w:jc w:val="both"/>
              <w:rPr>
                <w:rFonts w:ascii="Times New Roman" w:eastAsia="Times New Roman" w:hAnsi="Times New Roman" w:cs="Times New Roman"/>
                <w:bCs/>
                <w:sz w:val="24"/>
                <w:szCs w:val="24"/>
                <w:lang w:eastAsia="lv-LV"/>
              </w:rPr>
            </w:pPr>
            <w:r w:rsidRPr="00AD1CBC">
              <w:rPr>
                <w:rFonts w:ascii="Times New Roman" w:eastAsia="Times New Roman" w:hAnsi="Times New Roman" w:cs="Times New Roman"/>
                <w:sz w:val="24"/>
                <w:szCs w:val="24"/>
                <w:lang w:eastAsia="lv-LV"/>
              </w:rPr>
              <w:t xml:space="preserve">MK 2014.gada 23.decembra noteikumi </w:t>
            </w:r>
            <w:r w:rsidR="00DA275F" w:rsidRPr="00DA275F">
              <w:rPr>
                <w:rFonts w:ascii="Times New Roman" w:eastAsia="Times New Roman" w:hAnsi="Times New Roman" w:cs="Times New Roman"/>
                <w:sz w:val="24"/>
                <w:szCs w:val="24"/>
                <w:lang w:eastAsia="lv-LV"/>
              </w:rPr>
              <w:t xml:space="preserve">Nr.790 </w:t>
            </w:r>
            <w:r w:rsidRPr="00AD1CBC">
              <w:rPr>
                <w:rFonts w:ascii="Times New Roman" w:eastAsia="Times New Roman" w:hAnsi="Times New Roman" w:cs="Times New Roman"/>
                <w:sz w:val="24"/>
                <w:szCs w:val="24"/>
                <w:lang w:eastAsia="lv-LV"/>
              </w:rPr>
              <w:t>“</w:t>
            </w:r>
            <w:r w:rsidRPr="00AD1CBC">
              <w:rPr>
                <w:rFonts w:ascii="Times New Roman" w:eastAsia="Times New Roman" w:hAnsi="Times New Roman" w:cs="Times New Roman"/>
                <w:bCs/>
                <w:sz w:val="24"/>
                <w:szCs w:val="24"/>
                <w:lang w:eastAsia="lv-LV"/>
              </w:rPr>
              <w:t>Sociālās rehabilitācijas pakalpojumu sniegšanas kārtība no vardarbības cietušām un vardarbību veikušām pilngadīgām personām”</w:t>
            </w:r>
          </w:p>
        </w:tc>
        <w:tc>
          <w:tcPr>
            <w:tcW w:w="874"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hideMark/>
          </w:tcPr>
          <w:p w:rsidR="009C4759" w:rsidRPr="00505079" w:rsidRDefault="009C4759" w:rsidP="00CC3150">
            <w:pPr>
              <w:spacing w:after="0" w:line="240" w:lineRule="auto"/>
              <w:rPr>
                <w:rFonts w:ascii="Times New Roman" w:eastAsia="Times New Roman" w:hAnsi="Times New Roman" w:cs="Times New Roman"/>
                <w:sz w:val="24"/>
                <w:szCs w:val="24"/>
                <w:lang w:eastAsia="lv-LV"/>
              </w:rPr>
            </w:pPr>
            <w:r w:rsidRPr="00505079">
              <w:rPr>
                <w:rFonts w:ascii="Times New Roman" w:eastAsia="Times New Roman" w:hAnsi="Times New Roman" w:cs="Times New Roman"/>
                <w:sz w:val="24"/>
                <w:szCs w:val="24"/>
                <w:lang w:eastAsia="lv-LV"/>
              </w:rPr>
              <w:t>Atbilst</w:t>
            </w:r>
          </w:p>
        </w:tc>
      </w:tr>
      <w:tr w:rsidR="009C4759" w:rsidRPr="00505079" w:rsidTr="00864042">
        <w:tblPrEx>
          <w:tblBorders>
            <w:top w:val="none" w:sz="0" w:space="0" w:color="auto"/>
            <w:left w:val="none" w:sz="0" w:space="0" w:color="auto"/>
            <w:bottom w:val="none" w:sz="0" w:space="0" w:color="auto"/>
            <w:right w:val="none" w:sz="0" w:space="0" w:color="auto"/>
          </w:tblBorders>
          <w:shd w:val="clear" w:color="auto" w:fill="FFFFFF"/>
          <w:tblCellMar>
            <w:top w:w="0" w:type="dxa"/>
            <w:left w:w="0" w:type="dxa"/>
            <w:bottom w:w="0" w:type="dxa"/>
            <w:right w:w="0" w:type="dxa"/>
          </w:tblCellMar>
        </w:tblPrEx>
        <w:tc>
          <w:tcPr>
            <w:tcW w:w="795" w:type="pct"/>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hideMark/>
          </w:tcPr>
          <w:p w:rsidR="009C4759" w:rsidRPr="00505079" w:rsidRDefault="009D2C37" w:rsidP="009D2C37">
            <w:pPr>
              <w:spacing w:after="0" w:line="240" w:lineRule="auto"/>
              <w:rPr>
                <w:rFonts w:ascii="Times New Roman" w:eastAsia="Times New Roman" w:hAnsi="Times New Roman" w:cs="Times New Roman"/>
                <w:sz w:val="24"/>
                <w:szCs w:val="24"/>
                <w:lang w:eastAsia="lv-LV"/>
              </w:rPr>
            </w:pPr>
            <w:r w:rsidRPr="00505079">
              <w:rPr>
                <w:rFonts w:ascii="Times New Roman" w:eastAsia="Times New Roman" w:hAnsi="Times New Roman" w:cs="Times New Roman"/>
                <w:sz w:val="24"/>
                <w:szCs w:val="24"/>
                <w:lang w:eastAsia="lv-LV"/>
              </w:rPr>
              <w:t>24.pants</w:t>
            </w:r>
          </w:p>
        </w:tc>
        <w:tc>
          <w:tcPr>
            <w:tcW w:w="3331" w:type="pct"/>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9C4759" w:rsidRDefault="00AD1CBC" w:rsidP="00CC315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MK</w:t>
            </w:r>
            <w:r w:rsidRPr="00AD1CBC">
              <w:rPr>
                <w:rFonts w:ascii="Times New Roman" w:eastAsia="Times New Roman" w:hAnsi="Times New Roman" w:cs="Times New Roman"/>
                <w:sz w:val="24"/>
                <w:szCs w:val="24"/>
                <w:lang w:eastAsia="lv-LV"/>
              </w:rPr>
              <w:t xml:space="preserve"> 2005. gada 15. novembra </w:t>
            </w:r>
            <w:r w:rsidR="005A4AA2">
              <w:rPr>
                <w:rFonts w:ascii="Times New Roman" w:eastAsia="Times New Roman" w:hAnsi="Times New Roman" w:cs="Times New Roman"/>
                <w:sz w:val="24"/>
                <w:szCs w:val="24"/>
                <w:lang w:eastAsia="lv-LV"/>
              </w:rPr>
              <w:t>noteikumu</w:t>
            </w:r>
            <w:proofErr w:type="gramStart"/>
            <w:r w:rsidR="005A4AA2">
              <w:rPr>
                <w:rFonts w:ascii="Times New Roman" w:eastAsia="Times New Roman" w:hAnsi="Times New Roman" w:cs="Times New Roman"/>
                <w:sz w:val="24"/>
                <w:szCs w:val="24"/>
                <w:lang w:eastAsia="lv-LV"/>
              </w:rPr>
              <w:t xml:space="preserve"> </w:t>
            </w:r>
            <w:r w:rsidRPr="00AD1CBC">
              <w:rPr>
                <w:rFonts w:ascii="Times New Roman" w:eastAsia="Times New Roman" w:hAnsi="Times New Roman" w:cs="Times New Roman"/>
                <w:sz w:val="24"/>
                <w:szCs w:val="24"/>
                <w:lang w:eastAsia="lv-LV"/>
              </w:rPr>
              <w:t xml:space="preserve"> </w:t>
            </w:r>
            <w:proofErr w:type="gramEnd"/>
            <w:r w:rsidRPr="00AD1CBC">
              <w:rPr>
                <w:rFonts w:ascii="Times New Roman" w:eastAsia="Times New Roman" w:hAnsi="Times New Roman" w:cs="Times New Roman"/>
                <w:sz w:val="24"/>
                <w:szCs w:val="24"/>
                <w:lang w:eastAsia="lv-LV"/>
              </w:rPr>
              <w:t>Nr. 869 „Juridiskās palīdzības administrācijas nolikums”</w:t>
            </w:r>
            <w:r w:rsidR="005A4AA2">
              <w:rPr>
                <w:rFonts w:ascii="Times New Roman" w:eastAsia="Times New Roman" w:hAnsi="Times New Roman" w:cs="Times New Roman"/>
                <w:sz w:val="24"/>
                <w:szCs w:val="24"/>
                <w:lang w:eastAsia="lv-LV"/>
              </w:rPr>
              <w:t xml:space="preserve"> 3.5.apakšpunkts</w:t>
            </w:r>
          </w:p>
          <w:p w:rsidR="004663F2" w:rsidRPr="00505079" w:rsidRDefault="004663F2" w:rsidP="00CC3150">
            <w:pPr>
              <w:spacing w:after="0" w:line="240" w:lineRule="auto"/>
              <w:jc w:val="both"/>
              <w:rPr>
                <w:rFonts w:ascii="Times New Roman" w:eastAsia="Times New Roman" w:hAnsi="Times New Roman" w:cs="Times New Roman"/>
                <w:sz w:val="24"/>
                <w:szCs w:val="24"/>
                <w:lang w:eastAsia="lv-LV"/>
              </w:rPr>
            </w:pPr>
          </w:p>
        </w:tc>
        <w:tc>
          <w:tcPr>
            <w:tcW w:w="874"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hideMark/>
          </w:tcPr>
          <w:p w:rsidR="009C4759" w:rsidRPr="00505079" w:rsidRDefault="009D2C37" w:rsidP="00DB0CFF">
            <w:pPr>
              <w:spacing w:after="0" w:line="240" w:lineRule="auto"/>
              <w:rPr>
                <w:rFonts w:ascii="Times New Roman" w:eastAsia="Times New Roman" w:hAnsi="Times New Roman" w:cs="Times New Roman"/>
                <w:sz w:val="24"/>
                <w:szCs w:val="24"/>
                <w:lang w:eastAsia="lv-LV"/>
              </w:rPr>
            </w:pPr>
            <w:r w:rsidRPr="00505079">
              <w:rPr>
                <w:rFonts w:ascii="Times New Roman" w:eastAsia="Times New Roman" w:hAnsi="Times New Roman" w:cs="Times New Roman"/>
                <w:sz w:val="24"/>
                <w:szCs w:val="24"/>
                <w:lang w:eastAsia="lv-LV"/>
              </w:rPr>
              <w:t>Daļēji a</w:t>
            </w:r>
            <w:r w:rsidR="009C4759" w:rsidRPr="00505079">
              <w:rPr>
                <w:rFonts w:ascii="Times New Roman" w:eastAsia="Times New Roman" w:hAnsi="Times New Roman" w:cs="Times New Roman"/>
                <w:sz w:val="24"/>
                <w:szCs w:val="24"/>
                <w:lang w:eastAsia="lv-LV"/>
              </w:rPr>
              <w:t>tbilst</w:t>
            </w:r>
            <w:r w:rsidR="00DB0CFF">
              <w:rPr>
                <w:rFonts w:ascii="Times New Roman" w:eastAsia="Times New Roman" w:hAnsi="Times New Roman" w:cs="Times New Roman"/>
                <w:sz w:val="24"/>
                <w:szCs w:val="24"/>
                <w:lang w:eastAsia="lv-LV"/>
              </w:rPr>
              <w:t xml:space="preserve">, </w:t>
            </w:r>
            <w:r w:rsidR="00DB0CFF" w:rsidRPr="00DB0CFF">
              <w:rPr>
                <w:rFonts w:ascii="Times New Roman" w:eastAsia="Times New Roman" w:hAnsi="Times New Roman" w:cs="Times New Roman"/>
                <w:sz w:val="24"/>
                <w:szCs w:val="24"/>
                <w:lang w:eastAsia="lv-LV"/>
              </w:rPr>
              <w:t>n</w:t>
            </w:r>
            <w:r w:rsidR="00193A01" w:rsidRPr="00DB0CFF">
              <w:rPr>
                <w:rFonts w:ascii="Times New Roman" w:eastAsia="Times New Roman" w:hAnsi="Times New Roman" w:cs="Times New Roman"/>
                <w:sz w:val="24"/>
                <w:szCs w:val="24"/>
                <w:lang w:eastAsia="lv-LV"/>
              </w:rPr>
              <w:t xml:space="preserve">epieciešams papildus </w:t>
            </w:r>
            <w:r w:rsidR="00DB0CFF">
              <w:rPr>
                <w:rFonts w:ascii="Times New Roman" w:eastAsia="Times New Roman" w:hAnsi="Times New Roman" w:cs="Times New Roman"/>
                <w:sz w:val="24"/>
                <w:szCs w:val="24"/>
                <w:lang w:eastAsia="lv-LV"/>
              </w:rPr>
              <w:t>finansējums</w:t>
            </w:r>
          </w:p>
        </w:tc>
      </w:tr>
      <w:tr w:rsidR="009C4759" w:rsidRPr="00505079" w:rsidTr="00864042">
        <w:tblPrEx>
          <w:tblBorders>
            <w:top w:val="none" w:sz="0" w:space="0" w:color="auto"/>
            <w:left w:val="none" w:sz="0" w:space="0" w:color="auto"/>
            <w:bottom w:val="none" w:sz="0" w:space="0" w:color="auto"/>
            <w:right w:val="none" w:sz="0" w:space="0" w:color="auto"/>
          </w:tblBorders>
          <w:shd w:val="clear" w:color="auto" w:fill="FFFFFF"/>
          <w:tblCellMar>
            <w:top w:w="0" w:type="dxa"/>
            <w:left w:w="0" w:type="dxa"/>
            <w:bottom w:w="0" w:type="dxa"/>
            <w:right w:w="0" w:type="dxa"/>
          </w:tblCellMar>
        </w:tblPrEx>
        <w:tc>
          <w:tcPr>
            <w:tcW w:w="795" w:type="pct"/>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hideMark/>
          </w:tcPr>
          <w:p w:rsidR="009C4759" w:rsidRPr="00505079" w:rsidRDefault="009D2C37" w:rsidP="009D2C37">
            <w:pPr>
              <w:spacing w:after="0" w:line="240" w:lineRule="auto"/>
              <w:rPr>
                <w:rFonts w:ascii="Times New Roman" w:eastAsia="Times New Roman" w:hAnsi="Times New Roman" w:cs="Times New Roman"/>
                <w:sz w:val="24"/>
                <w:szCs w:val="24"/>
                <w:lang w:eastAsia="lv-LV"/>
              </w:rPr>
            </w:pPr>
            <w:r w:rsidRPr="00505079">
              <w:rPr>
                <w:rFonts w:ascii="Times New Roman" w:eastAsia="Times New Roman" w:hAnsi="Times New Roman" w:cs="Times New Roman"/>
                <w:sz w:val="24"/>
                <w:szCs w:val="24"/>
                <w:lang w:eastAsia="lv-LV"/>
              </w:rPr>
              <w:t>25.pants</w:t>
            </w:r>
          </w:p>
        </w:tc>
        <w:tc>
          <w:tcPr>
            <w:tcW w:w="3331" w:type="pct"/>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9C4759" w:rsidRDefault="003566DB" w:rsidP="003566DB">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MK 2</w:t>
            </w:r>
            <w:r w:rsidRPr="003566DB">
              <w:rPr>
                <w:rFonts w:ascii="Times New Roman" w:eastAsia="Times New Roman" w:hAnsi="Times New Roman" w:cs="Times New Roman"/>
                <w:sz w:val="24"/>
                <w:szCs w:val="24"/>
                <w:lang w:eastAsia="lv-LV"/>
              </w:rPr>
              <w:t>001.gada 6.februāra noteikumi Nr.51 „</w:t>
            </w:r>
            <w:proofErr w:type="spellStart"/>
            <w:r w:rsidRPr="003566DB">
              <w:rPr>
                <w:rFonts w:ascii="Times New Roman" w:eastAsia="Times New Roman" w:hAnsi="Times New Roman" w:cs="Times New Roman"/>
                <w:sz w:val="24"/>
                <w:szCs w:val="24"/>
                <w:lang w:eastAsia="lv-LV"/>
              </w:rPr>
              <w:t>Tiesmedicīniskās</w:t>
            </w:r>
            <w:proofErr w:type="spellEnd"/>
            <w:r w:rsidRPr="003566DB">
              <w:rPr>
                <w:rFonts w:ascii="Times New Roman" w:eastAsia="Times New Roman" w:hAnsi="Times New Roman" w:cs="Times New Roman"/>
                <w:sz w:val="24"/>
                <w:szCs w:val="24"/>
                <w:lang w:eastAsia="lv-LV"/>
              </w:rPr>
              <w:t xml:space="preserve"> ekspertīzes veikšanas kārtība”</w:t>
            </w:r>
          </w:p>
          <w:p w:rsidR="00F9585A" w:rsidRPr="00505079" w:rsidRDefault="00F9585A" w:rsidP="00DA275F">
            <w:pPr>
              <w:spacing w:after="0" w:line="240" w:lineRule="auto"/>
              <w:jc w:val="both"/>
              <w:rPr>
                <w:rFonts w:ascii="Times New Roman" w:eastAsia="Times New Roman" w:hAnsi="Times New Roman" w:cs="Times New Roman"/>
                <w:sz w:val="24"/>
                <w:szCs w:val="24"/>
                <w:lang w:eastAsia="lv-LV"/>
              </w:rPr>
            </w:pPr>
            <w:r w:rsidRPr="00F9585A">
              <w:rPr>
                <w:rFonts w:ascii="Times New Roman" w:eastAsia="Times New Roman" w:hAnsi="Times New Roman" w:cs="Times New Roman"/>
                <w:sz w:val="24"/>
                <w:szCs w:val="24"/>
                <w:lang w:eastAsia="lv-LV"/>
              </w:rPr>
              <w:t>MK</w:t>
            </w:r>
            <w:proofErr w:type="gramStart"/>
            <w:r w:rsidRPr="00F9585A">
              <w:rPr>
                <w:rFonts w:ascii="Times New Roman" w:eastAsia="Times New Roman" w:hAnsi="Times New Roman" w:cs="Times New Roman"/>
                <w:sz w:val="24"/>
                <w:szCs w:val="24"/>
                <w:lang w:eastAsia="lv-LV"/>
              </w:rPr>
              <w:t xml:space="preserve">  </w:t>
            </w:r>
            <w:proofErr w:type="gramEnd"/>
            <w:r w:rsidRPr="00F9585A">
              <w:rPr>
                <w:rFonts w:ascii="Times New Roman" w:eastAsia="Times New Roman" w:hAnsi="Times New Roman" w:cs="Times New Roman"/>
                <w:sz w:val="24"/>
                <w:szCs w:val="24"/>
                <w:lang w:eastAsia="lv-LV"/>
              </w:rPr>
              <w:t xml:space="preserve">rīkojuma </w:t>
            </w:r>
            <w:r w:rsidRPr="00F9585A">
              <w:rPr>
                <w:rFonts w:ascii="Times New Roman" w:eastAsia="Times New Roman" w:hAnsi="Times New Roman" w:cs="Times New Roman"/>
                <w:bCs/>
                <w:sz w:val="24"/>
                <w:szCs w:val="24"/>
                <w:lang w:eastAsia="lv-LV"/>
              </w:rPr>
              <w:t>7.punkts</w:t>
            </w:r>
            <w:r>
              <w:rPr>
                <w:rFonts w:ascii="Times New Roman" w:eastAsia="Times New Roman" w:hAnsi="Times New Roman" w:cs="Times New Roman"/>
                <w:bCs/>
                <w:sz w:val="24"/>
                <w:szCs w:val="24"/>
                <w:lang w:eastAsia="lv-LV"/>
              </w:rPr>
              <w:t>.</w:t>
            </w:r>
            <w:r w:rsidR="001334AE">
              <w:rPr>
                <w:rFonts w:ascii="Times New Roman" w:eastAsia="Times New Roman" w:hAnsi="Times New Roman" w:cs="Times New Roman"/>
                <w:bCs/>
                <w:sz w:val="24"/>
                <w:szCs w:val="24"/>
                <w:lang w:eastAsia="lv-LV"/>
              </w:rPr>
              <w:t xml:space="preserve"> </w:t>
            </w:r>
          </w:p>
        </w:tc>
        <w:tc>
          <w:tcPr>
            <w:tcW w:w="874"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hideMark/>
          </w:tcPr>
          <w:p w:rsidR="009C4759" w:rsidRPr="00505079" w:rsidRDefault="009D2C37" w:rsidP="00DB0CFF">
            <w:pPr>
              <w:spacing w:after="0" w:line="240" w:lineRule="auto"/>
              <w:rPr>
                <w:rFonts w:ascii="Times New Roman" w:eastAsia="Times New Roman" w:hAnsi="Times New Roman" w:cs="Times New Roman"/>
                <w:sz w:val="24"/>
                <w:szCs w:val="24"/>
                <w:lang w:eastAsia="lv-LV"/>
              </w:rPr>
            </w:pPr>
            <w:r w:rsidRPr="00DB0CFF">
              <w:rPr>
                <w:rFonts w:ascii="Times New Roman" w:eastAsia="Times New Roman" w:hAnsi="Times New Roman" w:cs="Times New Roman"/>
                <w:sz w:val="24"/>
                <w:szCs w:val="24"/>
                <w:lang w:eastAsia="lv-LV"/>
              </w:rPr>
              <w:t>Daļēji a</w:t>
            </w:r>
            <w:r w:rsidR="009C4759" w:rsidRPr="00DB0CFF">
              <w:rPr>
                <w:rFonts w:ascii="Times New Roman" w:eastAsia="Times New Roman" w:hAnsi="Times New Roman" w:cs="Times New Roman"/>
                <w:sz w:val="24"/>
                <w:szCs w:val="24"/>
                <w:lang w:eastAsia="lv-LV"/>
              </w:rPr>
              <w:t>tbilst</w:t>
            </w:r>
            <w:r w:rsidR="00DB0CFF" w:rsidRPr="00DB0CFF">
              <w:rPr>
                <w:rFonts w:ascii="Times New Roman" w:eastAsia="Times New Roman" w:hAnsi="Times New Roman" w:cs="Times New Roman"/>
                <w:sz w:val="24"/>
                <w:szCs w:val="24"/>
                <w:lang w:eastAsia="lv-LV"/>
              </w:rPr>
              <w:t>, n</w:t>
            </w:r>
            <w:r w:rsidR="00193A01" w:rsidRPr="00DB0CFF">
              <w:rPr>
                <w:rFonts w:ascii="Times New Roman" w:eastAsia="Times New Roman" w:hAnsi="Times New Roman" w:cs="Times New Roman"/>
                <w:bCs/>
                <w:sz w:val="24"/>
                <w:szCs w:val="24"/>
                <w:lang w:eastAsia="lv-LV"/>
              </w:rPr>
              <w:t>e</w:t>
            </w:r>
            <w:r w:rsidR="00DB0CFF" w:rsidRPr="00DB0CFF">
              <w:rPr>
                <w:rFonts w:ascii="Times New Roman" w:eastAsia="Times New Roman" w:hAnsi="Times New Roman" w:cs="Times New Roman"/>
                <w:bCs/>
                <w:sz w:val="24"/>
                <w:szCs w:val="24"/>
                <w:lang w:eastAsia="lv-LV"/>
              </w:rPr>
              <w:t>pieciešams papildus finansējums</w:t>
            </w:r>
          </w:p>
        </w:tc>
      </w:tr>
      <w:tr w:rsidR="009C4759" w:rsidRPr="00505079" w:rsidTr="00864042">
        <w:tblPrEx>
          <w:tblBorders>
            <w:top w:val="none" w:sz="0" w:space="0" w:color="auto"/>
            <w:left w:val="none" w:sz="0" w:space="0" w:color="auto"/>
            <w:bottom w:val="none" w:sz="0" w:space="0" w:color="auto"/>
            <w:right w:val="none" w:sz="0" w:space="0" w:color="auto"/>
          </w:tblBorders>
          <w:shd w:val="clear" w:color="auto" w:fill="FFFFFF"/>
          <w:tblCellMar>
            <w:top w:w="0" w:type="dxa"/>
            <w:left w:w="0" w:type="dxa"/>
            <w:bottom w:w="0" w:type="dxa"/>
            <w:right w:w="0" w:type="dxa"/>
          </w:tblCellMar>
        </w:tblPrEx>
        <w:tc>
          <w:tcPr>
            <w:tcW w:w="795" w:type="pct"/>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hideMark/>
          </w:tcPr>
          <w:p w:rsidR="009C4759" w:rsidRPr="00505079" w:rsidRDefault="009C4759" w:rsidP="00CC3150">
            <w:pPr>
              <w:spacing w:after="0" w:line="240" w:lineRule="auto"/>
              <w:rPr>
                <w:rFonts w:ascii="Times New Roman" w:eastAsia="Times New Roman" w:hAnsi="Times New Roman" w:cs="Times New Roman"/>
                <w:sz w:val="24"/>
                <w:szCs w:val="24"/>
                <w:lang w:eastAsia="lv-LV"/>
              </w:rPr>
            </w:pPr>
            <w:r w:rsidRPr="00505079">
              <w:rPr>
                <w:rFonts w:ascii="Times New Roman" w:eastAsia="Times New Roman" w:hAnsi="Times New Roman" w:cs="Times New Roman"/>
                <w:sz w:val="24"/>
                <w:szCs w:val="24"/>
                <w:lang w:eastAsia="lv-LV"/>
              </w:rPr>
              <w:t>26.pants</w:t>
            </w:r>
          </w:p>
        </w:tc>
        <w:tc>
          <w:tcPr>
            <w:tcW w:w="3331" w:type="pct"/>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9C4759" w:rsidRDefault="009A7B18" w:rsidP="00CC315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Bērnu tiesību aizsardzības likuma </w:t>
            </w:r>
            <w:r w:rsidRPr="009A7B18">
              <w:rPr>
                <w:rFonts w:ascii="Times New Roman" w:eastAsia="Times New Roman" w:hAnsi="Times New Roman" w:cs="Times New Roman"/>
                <w:sz w:val="24"/>
                <w:szCs w:val="24"/>
                <w:lang w:eastAsia="lv-LV"/>
              </w:rPr>
              <w:t>1.panta 12.punkt</w:t>
            </w:r>
            <w:r>
              <w:rPr>
                <w:rFonts w:ascii="Times New Roman" w:eastAsia="Times New Roman" w:hAnsi="Times New Roman" w:cs="Times New Roman"/>
                <w:sz w:val="24"/>
                <w:szCs w:val="24"/>
                <w:lang w:eastAsia="lv-LV"/>
              </w:rPr>
              <w:t>s</w:t>
            </w:r>
          </w:p>
          <w:p w:rsidR="006A1340" w:rsidRDefault="006A1340" w:rsidP="006A1340">
            <w:pPr>
              <w:spacing w:after="0" w:line="240" w:lineRule="auto"/>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KPL 152. un 153.pants</w:t>
            </w:r>
          </w:p>
          <w:p w:rsidR="009A7B18" w:rsidRDefault="009A7B18" w:rsidP="00CC3150">
            <w:pPr>
              <w:spacing w:after="0" w:line="240" w:lineRule="auto"/>
              <w:jc w:val="both"/>
              <w:rPr>
                <w:rFonts w:ascii="Times New Roman" w:eastAsia="Times New Roman" w:hAnsi="Times New Roman" w:cs="Times New Roman"/>
                <w:bCs/>
                <w:sz w:val="24"/>
                <w:szCs w:val="24"/>
                <w:lang w:eastAsia="lv-LV"/>
              </w:rPr>
            </w:pPr>
            <w:r w:rsidRPr="009A7B18">
              <w:rPr>
                <w:rFonts w:ascii="Times New Roman" w:eastAsia="Times New Roman" w:hAnsi="Times New Roman" w:cs="Times New Roman"/>
                <w:sz w:val="24"/>
                <w:szCs w:val="24"/>
                <w:lang w:eastAsia="lv-LV"/>
              </w:rPr>
              <w:t xml:space="preserve">MK 2014.gada 23.decembra noteikumi </w:t>
            </w:r>
            <w:r w:rsidR="00DA275F" w:rsidRPr="00DA275F">
              <w:rPr>
                <w:rFonts w:ascii="Times New Roman" w:eastAsia="Times New Roman" w:hAnsi="Times New Roman" w:cs="Times New Roman"/>
                <w:sz w:val="24"/>
                <w:szCs w:val="24"/>
                <w:lang w:eastAsia="lv-LV"/>
              </w:rPr>
              <w:t xml:space="preserve">Nr.790 </w:t>
            </w:r>
            <w:r w:rsidRPr="009A7B18">
              <w:rPr>
                <w:rFonts w:ascii="Times New Roman" w:eastAsia="Times New Roman" w:hAnsi="Times New Roman" w:cs="Times New Roman"/>
                <w:sz w:val="24"/>
                <w:szCs w:val="24"/>
                <w:lang w:eastAsia="lv-LV"/>
              </w:rPr>
              <w:t>“</w:t>
            </w:r>
            <w:r w:rsidRPr="009A7B18">
              <w:rPr>
                <w:rFonts w:ascii="Times New Roman" w:eastAsia="Times New Roman" w:hAnsi="Times New Roman" w:cs="Times New Roman"/>
                <w:bCs/>
                <w:sz w:val="24"/>
                <w:szCs w:val="24"/>
                <w:lang w:eastAsia="lv-LV"/>
              </w:rPr>
              <w:t>Sociālās rehabilitācijas pakalpojumu sniegšanas kārtība no vardarbības cietušām un vardarbību veikušām pilngadīgām personām”</w:t>
            </w:r>
          </w:p>
          <w:p w:rsidR="009A7B18" w:rsidRPr="00505079" w:rsidRDefault="009A7B18" w:rsidP="00CC315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MK</w:t>
            </w:r>
            <w:r w:rsidR="006A1340">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2009.gada 22.decembra noteikumi Nr.1613 </w:t>
            </w:r>
            <w:r w:rsidRPr="009A7B18">
              <w:rPr>
                <w:rFonts w:ascii="Times New Roman" w:eastAsia="Times New Roman" w:hAnsi="Times New Roman" w:cs="Times New Roman"/>
                <w:sz w:val="24"/>
                <w:szCs w:val="24"/>
                <w:lang w:eastAsia="lv-LV"/>
              </w:rPr>
              <w:t>“</w:t>
            </w:r>
            <w:r w:rsidRPr="009A7B18">
              <w:rPr>
                <w:rFonts w:ascii="Times New Roman" w:eastAsia="Times New Roman" w:hAnsi="Times New Roman" w:cs="Times New Roman"/>
                <w:bCs/>
                <w:sz w:val="24"/>
                <w:szCs w:val="24"/>
                <w:lang w:eastAsia="lv-LV"/>
              </w:rPr>
              <w:t>Kārtība, kādā nepieciešamo palīdzību sniedz bērnam, kurš cietis no prettiesiskām darbībām”</w:t>
            </w:r>
          </w:p>
        </w:tc>
        <w:tc>
          <w:tcPr>
            <w:tcW w:w="874"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hideMark/>
          </w:tcPr>
          <w:p w:rsidR="009C4759" w:rsidRPr="00505079" w:rsidRDefault="009C4759" w:rsidP="00CC3150">
            <w:pPr>
              <w:spacing w:after="0" w:line="240" w:lineRule="auto"/>
              <w:rPr>
                <w:rFonts w:ascii="Times New Roman" w:eastAsia="Times New Roman" w:hAnsi="Times New Roman" w:cs="Times New Roman"/>
                <w:sz w:val="24"/>
                <w:szCs w:val="24"/>
                <w:lang w:eastAsia="lv-LV"/>
              </w:rPr>
            </w:pPr>
            <w:r w:rsidRPr="00505079">
              <w:rPr>
                <w:rFonts w:ascii="Times New Roman" w:eastAsia="Times New Roman" w:hAnsi="Times New Roman" w:cs="Times New Roman"/>
                <w:sz w:val="24"/>
                <w:szCs w:val="24"/>
                <w:lang w:eastAsia="lv-LV"/>
              </w:rPr>
              <w:t>Atbilst</w:t>
            </w:r>
          </w:p>
        </w:tc>
      </w:tr>
      <w:tr w:rsidR="009C4759" w:rsidRPr="00505079" w:rsidTr="00864042">
        <w:tblPrEx>
          <w:tblBorders>
            <w:top w:val="none" w:sz="0" w:space="0" w:color="auto"/>
            <w:left w:val="none" w:sz="0" w:space="0" w:color="auto"/>
            <w:bottom w:val="none" w:sz="0" w:space="0" w:color="auto"/>
            <w:right w:val="none" w:sz="0" w:space="0" w:color="auto"/>
          </w:tblBorders>
          <w:shd w:val="clear" w:color="auto" w:fill="FFFFFF"/>
          <w:tblCellMar>
            <w:top w:w="0" w:type="dxa"/>
            <w:left w:w="0" w:type="dxa"/>
            <w:bottom w:w="0" w:type="dxa"/>
            <w:right w:w="0" w:type="dxa"/>
          </w:tblCellMar>
        </w:tblPrEx>
        <w:tc>
          <w:tcPr>
            <w:tcW w:w="795" w:type="pct"/>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hideMark/>
          </w:tcPr>
          <w:p w:rsidR="009C4759" w:rsidRPr="00505079" w:rsidRDefault="009D2C37" w:rsidP="009D2C37">
            <w:pPr>
              <w:spacing w:after="0" w:line="240" w:lineRule="auto"/>
              <w:rPr>
                <w:rFonts w:ascii="Times New Roman" w:eastAsia="Times New Roman" w:hAnsi="Times New Roman" w:cs="Times New Roman"/>
                <w:sz w:val="24"/>
                <w:szCs w:val="24"/>
                <w:lang w:eastAsia="lv-LV"/>
              </w:rPr>
            </w:pPr>
            <w:r w:rsidRPr="00505079">
              <w:rPr>
                <w:rFonts w:ascii="Times New Roman" w:eastAsia="Times New Roman" w:hAnsi="Times New Roman" w:cs="Times New Roman"/>
                <w:sz w:val="24"/>
                <w:szCs w:val="24"/>
                <w:lang w:eastAsia="lv-LV"/>
              </w:rPr>
              <w:t>27.pant</w:t>
            </w:r>
            <w:r w:rsidR="009C4759" w:rsidRPr="00505079">
              <w:rPr>
                <w:rFonts w:ascii="Times New Roman" w:eastAsia="Times New Roman" w:hAnsi="Times New Roman" w:cs="Times New Roman"/>
                <w:sz w:val="24"/>
                <w:szCs w:val="24"/>
                <w:lang w:eastAsia="lv-LV"/>
              </w:rPr>
              <w:t>s</w:t>
            </w:r>
          </w:p>
        </w:tc>
        <w:tc>
          <w:tcPr>
            <w:tcW w:w="3331" w:type="pct"/>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9C4759" w:rsidRDefault="005139D7" w:rsidP="00CC315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Bērnu tiesību aizsardzības likuma 73.pants</w:t>
            </w:r>
          </w:p>
          <w:p w:rsidR="005139D7" w:rsidRDefault="005139D7" w:rsidP="00CC315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Ārstniecības likuma 56.</w:t>
            </w:r>
            <w:r w:rsidRPr="005139D7">
              <w:rPr>
                <w:rFonts w:ascii="Times New Roman" w:eastAsia="Times New Roman" w:hAnsi="Times New Roman" w:cs="Times New Roman"/>
                <w:sz w:val="24"/>
                <w:szCs w:val="24"/>
                <w:vertAlign w:val="superscript"/>
                <w:lang w:eastAsia="lv-LV"/>
              </w:rPr>
              <w:t>1</w:t>
            </w:r>
            <w:r>
              <w:rPr>
                <w:rFonts w:ascii="Times New Roman" w:eastAsia="Times New Roman" w:hAnsi="Times New Roman" w:cs="Times New Roman"/>
                <w:sz w:val="24"/>
                <w:szCs w:val="24"/>
                <w:lang w:eastAsia="lv-LV"/>
              </w:rPr>
              <w:t>pants</w:t>
            </w:r>
          </w:p>
          <w:p w:rsidR="005139D7" w:rsidRDefault="005139D7" w:rsidP="005139D7">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KL 315.pants</w:t>
            </w:r>
          </w:p>
          <w:p w:rsidR="006264EE" w:rsidRPr="006264EE" w:rsidRDefault="006264EE" w:rsidP="005139D7">
            <w:pPr>
              <w:spacing w:after="0" w:line="240" w:lineRule="auto"/>
              <w:jc w:val="both"/>
              <w:rPr>
                <w:rFonts w:ascii="Times New Roman" w:eastAsia="Times New Roman" w:hAnsi="Times New Roman" w:cs="Times New Roman"/>
                <w:bCs/>
                <w:sz w:val="24"/>
                <w:szCs w:val="24"/>
                <w:lang w:eastAsia="lv-LV"/>
              </w:rPr>
            </w:pPr>
            <w:r w:rsidRPr="006264EE">
              <w:rPr>
                <w:rFonts w:ascii="Times New Roman" w:eastAsia="Times New Roman" w:hAnsi="Times New Roman" w:cs="Times New Roman"/>
                <w:bCs/>
                <w:sz w:val="24"/>
                <w:szCs w:val="24"/>
                <w:lang w:eastAsia="lv-LV"/>
              </w:rPr>
              <w:t>Likumprojekts “Vardarbībai un vardarbības riskam pakļauto personu aizsardzības likums” (VSS-555)</w:t>
            </w:r>
          </w:p>
        </w:tc>
        <w:tc>
          <w:tcPr>
            <w:tcW w:w="874"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hideMark/>
          </w:tcPr>
          <w:p w:rsidR="009C4759" w:rsidRPr="00505079" w:rsidRDefault="009C4759" w:rsidP="00CC3150">
            <w:pPr>
              <w:spacing w:after="0" w:line="240" w:lineRule="auto"/>
              <w:rPr>
                <w:rFonts w:ascii="Times New Roman" w:eastAsia="Times New Roman" w:hAnsi="Times New Roman" w:cs="Times New Roman"/>
                <w:sz w:val="24"/>
                <w:szCs w:val="24"/>
                <w:lang w:eastAsia="lv-LV"/>
              </w:rPr>
            </w:pPr>
            <w:r w:rsidRPr="00505079">
              <w:rPr>
                <w:rFonts w:ascii="Times New Roman" w:eastAsia="Times New Roman" w:hAnsi="Times New Roman" w:cs="Times New Roman"/>
                <w:sz w:val="24"/>
                <w:szCs w:val="24"/>
                <w:lang w:eastAsia="lv-LV"/>
              </w:rPr>
              <w:t>Atbilst</w:t>
            </w:r>
          </w:p>
        </w:tc>
      </w:tr>
      <w:tr w:rsidR="009C4759" w:rsidRPr="00505079" w:rsidTr="00864042">
        <w:tblPrEx>
          <w:tblBorders>
            <w:top w:val="none" w:sz="0" w:space="0" w:color="auto"/>
            <w:left w:val="none" w:sz="0" w:space="0" w:color="auto"/>
            <w:bottom w:val="none" w:sz="0" w:space="0" w:color="auto"/>
            <w:right w:val="none" w:sz="0" w:space="0" w:color="auto"/>
          </w:tblBorders>
          <w:shd w:val="clear" w:color="auto" w:fill="FFFFFF"/>
          <w:tblCellMar>
            <w:top w:w="0" w:type="dxa"/>
            <w:left w:w="0" w:type="dxa"/>
            <w:bottom w:w="0" w:type="dxa"/>
            <w:right w:w="0" w:type="dxa"/>
          </w:tblCellMar>
        </w:tblPrEx>
        <w:tc>
          <w:tcPr>
            <w:tcW w:w="795" w:type="pct"/>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hideMark/>
          </w:tcPr>
          <w:p w:rsidR="009C4759" w:rsidRPr="00505079" w:rsidRDefault="009C4759" w:rsidP="00CC3150">
            <w:pPr>
              <w:spacing w:after="0" w:line="240" w:lineRule="auto"/>
              <w:rPr>
                <w:rFonts w:ascii="Times New Roman" w:eastAsia="Times New Roman" w:hAnsi="Times New Roman" w:cs="Times New Roman"/>
                <w:sz w:val="24"/>
                <w:szCs w:val="24"/>
                <w:lang w:eastAsia="lv-LV"/>
              </w:rPr>
            </w:pPr>
            <w:r w:rsidRPr="00505079">
              <w:rPr>
                <w:rFonts w:ascii="Times New Roman" w:eastAsia="Times New Roman" w:hAnsi="Times New Roman" w:cs="Times New Roman"/>
                <w:sz w:val="24"/>
                <w:szCs w:val="24"/>
                <w:lang w:eastAsia="lv-LV"/>
              </w:rPr>
              <w:t>28.pants</w:t>
            </w:r>
          </w:p>
        </w:tc>
        <w:tc>
          <w:tcPr>
            <w:tcW w:w="3331" w:type="pct"/>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9C4759" w:rsidRDefault="00EE2BC6" w:rsidP="00CC315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Pacientu tiesību likuma 10.pants</w:t>
            </w:r>
          </w:p>
          <w:p w:rsidR="00EE2BC6" w:rsidRPr="00505079" w:rsidRDefault="00EE2BC6" w:rsidP="00CC3150">
            <w:pPr>
              <w:spacing w:after="0" w:line="240" w:lineRule="auto"/>
              <w:jc w:val="both"/>
              <w:rPr>
                <w:rFonts w:ascii="Times New Roman" w:eastAsia="Times New Roman" w:hAnsi="Times New Roman" w:cs="Times New Roman"/>
                <w:sz w:val="24"/>
                <w:szCs w:val="24"/>
                <w:lang w:eastAsia="lv-LV"/>
              </w:rPr>
            </w:pPr>
            <w:r w:rsidRPr="00EE2BC6">
              <w:rPr>
                <w:rFonts w:ascii="Times New Roman" w:eastAsia="Times New Roman" w:hAnsi="Times New Roman" w:cs="Times New Roman"/>
                <w:sz w:val="24"/>
                <w:szCs w:val="24"/>
                <w:lang w:eastAsia="lv-LV"/>
              </w:rPr>
              <w:t>Ārstniecības likuma 56.</w:t>
            </w:r>
            <w:r w:rsidRPr="00EE2BC6">
              <w:rPr>
                <w:rFonts w:ascii="Times New Roman" w:eastAsia="Times New Roman" w:hAnsi="Times New Roman" w:cs="Times New Roman"/>
                <w:sz w:val="24"/>
                <w:szCs w:val="24"/>
                <w:vertAlign w:val="superscript"/>
                <w:lang w:eastAsia="lv-LV"/>
              </w:rPr>
              <w:t>1</w:t>
            </w:r>
            <w:r w:rsidRPr="00EE2BC6">
              <w:rPr>
                <w:rFonts w:ascii="Times New Roman" w:eastAsia="Times New Roman" w:hAnsi="Times New Roman" w:cs="Times New Roman"/>
                <w:sz w:val="24"/>
                <w:szCs w:val="24"/>
                <w:lang w:eastAsia="lv-LV"/>
              </w:rPr>
              <w:t>pants</w:t>
            </w:r>
          </w:p>
        </w:tc>
        <w:tc>
          <w:tcPr>
            <w:tcW w:w="874"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hideMark/>
          </w:tcPr>
          <w:p w:rsidR="009C4759" w:rsidRPr="00505079" w:rsidRDefault="009C4759" w:rsidP="00CC3150">
            <w:pPr>
              <w:spacing w:after="0" w:line="240" w:lineRule="auto"/>
              <w:rPr>
                <w:rFonts w:ascii="Times New Roman" w:eastAsia="Times New Roman" w:hAnsi="Times New Roman" w:cs="Times New Roman"/>
                <w:sz w:val="24"/>
                <w:szCs w:val="24"/>
                <w:lang w:eastAsia="lv-LV"/>
              </w:rPr>
            </w:pPr>
            <w:r w:rsidRPr="00505079">
              <w:rPr>
                <w:rFonts w:ascii="Times New Roman" w:eastAsia="Times New Roman" w:hAnsi="Times New Roman" w:cs="Times New Roman"/>
                <w:sz w:val="24"/>
                <w:szCs w:val="24"/>
                <w:lang w:eastAsia="lv-LV"/>
              </w:rPr>
              <w:t>Atbilst</w:t>
            </w:r>
          </w:p>
        </w:tc>
      </w:tr>
      <w:tr w:rsidR="009C4759" w:rsidRPr="00505079" w:rsidTr="00864042">
        <w:tblPrEx>
          <w:tblBorders>
            <w:top w:val="none" w:sz="0" w:space="0" w:color="auto"/>
            <w:left w:val="none" w:sz="0" w:space="0" w:color="auto"/>
            <w:bottom w:val="none" w:sz="0" w:space="0" w:color="auto"/>
            <w:right w:val="none" w:sz="0" w:space="0" w:color="auto"/>
          </w:tblBorders>
          <w:shd w:val="clear" w:color="auto" w:fill="FFFFFF"/>
          <w:tblCellMar>
            <w:top w:w="0" w:type="dxa"/>
            <w:left w:w="0" w:type="dxa"/>
            <w:bottom w:w="0" w:type="dxa"/>
            <w:right w:w="0" w:type="dxa"/>
          </w:tblCellMar>
        </w:tblPrEx>
        <w:tc>
          <w:tcPr>
            <w:tcW w:w="795" w:type="pct"/>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hideMark/>
          </w:tcPr>
          <w:p w:rsidR="009C4759" w:rsidRPr="00505079" w:rsidRDefault="009C4759" w:rsidP="00CC3150">
            <w:pPr>
              <w:spacing w:after="0" w:line="240" w:lineRule="auto"/>
              <w:rPr>
                <w:rFonts w:ascii="Times New Roman" w:eastAsia="Times New Roman" w:hAnsi="Times New Roman" w:cs="Times New Roman"/>
                <w:sz w:val="24"/>
                <w:szCs w:val="24"/>
                <w:lang w:eastAsia="lv-LV"/>
              </w:rPr>
            </w:pPr>
            <w:r w:rsidRPr="00505079">
              <w:rPr>
                <w:rFonts w:ascii="Times New Roman" w:eastAsia="Times New Roman" w:hAnsi="Times New Roman" w:cs="Times New Roman"/>
                <w:sz w:val="24"/>
                <w:szCs w:val="24"/>
                <w:lang w:eastAsia="lv-LV"/>
              </w:rPr>
              <w:t>29.pants</w:t>
            </w:r>
          </w:p>
        </w:tc>
        <w:tc>
          <w:tcPr>
            <w:tcW w:w="3331" w:type="pct"/>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9C4759" w:rsidRDefault="00E521F3" w:rsidP="00CC315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Latvijas Republikas </w:t>
            </w:r>
            <w:r w:rsidR="00363DFB">
              <w:rPr>
                <w:rFonts w:ascii="Times New Roman" w:eastAsia="Times New Roman" w:hAnsi="Times New Roman" w:cs="Times New Roman"/>
                <w:sz w:val="24"/>
                <w:szCs w:val="24"/>
                <w:lang w:eastAsia="lv-LV"/>
              </w:rPr>
              <w:t>Satversmes 92.pants</w:t>
            </w:r>
          </w:p>
          <w:p w:rsidR="00363DFB" w:rsidRDefault="00363DFB" w:rsidP="00CC3150">
            <w:pPr>
              <w:spacing w:after="0" w:line="240" w:lineRule="auto"/>
              <w:jc w:val="both"/>
              <w:rPr>
                <w:rFonts w:ascii="Times New Roman" w:eastAsia="Times New Roman" w:hAnsi="Times New Roman" w:cs="Times New Roman"/>
                <w:sz w:val="24"/>
                <w:szCs w:val="24"/>
                <w:lang w:eastAsia="lv-LV"/>
              </w:rPr>
            </w:pPr>
            <w:r w:rsidRPr="00363DFB">
              <w:rPr>
                <w:rFonts w:ascii="Times New Roman" w:eastAsia="Times New Roman" w:hAnsi="Times New Roman" w:cs="Times New Roman"/>
                <w:sz w:val="24"/>
                <w:szCs w:val="24"/>
                <w:lang w:eastAsia="lv-LV"/>
              </w:rPr>
              <w:t>CPL 250.</w:t>
            </w:r>
            <w:r w:rsidRPr="00363DFB">
              <w:rPr>
                <w:rFonts w:ascii="Times New Roman" w:eastAsia="Times New Roman" w:hAnsi="Times New Roman" w:cs="Times New Roman"/>
                <w:sz w:val="24"/>
                <w:szCs w:val="24"/>
                <w:vertAlign w:val="superscript"/>
                <w:lang w:eastAsia="lv-LV"/>
              </w:rPr>
              <w:t>47</w:t>
            </w:r>
            <w:r>
              <w:rPr>
                <w:rFonts w:ascii="Times New Roman" w:eastAsia="Times New Roman" w:hAnsi="Times New Roman" w:cs="Times New Roman"/>
                <w:sz w:val="24"/>
                <w:szCs w:val="24"/>
                <w:lang w:eastAsia="lv-LV"/>
              </w:rPr>
              <w:t xml:space="preserve"> pants</w:t>
            </w:r>
          </w:p>
          <w:p w:rsidR="00363DFB" w:rsidRDefault="00363DFB" w:rsidP="00CC3150">
            <w:pPr>
              <w:spacing w:after="0" w:line="240" w:lineRule="auto"/>
              <w:jc w:val="both"/>
              <w:rPr>
                <w:rFonts w:ascii="Times New Roman" w:eastAsia="Times New Roman" w:hAnsi="Times New Roman" w:cs="Times New Roman"/>
                <w:bCs/>
                <w:sz w:val="24"/>
                <w:szCs w:val="24"/>
                <w:lang w:eastAsia="lv-LV"/>
              </w:rPr>
            </w:pPr>
            <w:r>
              <w:rPr>
                <w:rFonts w:ascii="Times New Roman" w:eastAsia="Times New Roman" w:hAnsi="Times New Roman" w:cs="Times New Roman"/>
                <w:sz w:val="24"/>
                <w:szCs w:val="24"/>
                <w:lang w:eastAsia="lv-LV"/>
              </w:rPr>
              <w:t xml:space="preserve">Bāriņtiesu </w:t>
            </w:r>
            <w:r w:rsidRPr="00CD40C5">
              <w:rPr>
                <w:rFonts w:ascii="Times New Roman" w:eastAsia="Times New Roman" w:hAnsi="Times New Roman" w:cs="Times New Roman"/>
                <w:sz w:val="24"/>
                <w:szCs w:val="24"/>
                <w:lang w:eastAsia="lv-LV"/>
              </w:rPr>
              <w:t xml:space="preserve">likuma </w:t>
            </w:r>
            <w:r w:rsidR="00CD40C5" w:rsidRPr="00CD40C5">
              <w:rPr>
                <w:rFonts w:ascii="Times New Roman" w:eastAsia="Times New Roman" w:hAnsi="Times New Roman" w:cs="Times New Roman"/>
                <w:bCs/>
                <w:sz w:val="24"/>
                <w:szCs w:val="24"/>
                <w:lang w:eastAsia="lv-LV"/>
              </w:rPr>
              <w:t>19.</w:t>
            </w:r>
            <w:r w:rsidR="00CD40C5" w:rsidRPr="00CD40C5">
              <w:rPr>
                <w:rFonts w:ascii="Times New Roman" w:eastAsia="Times New Roman" w:hAnsi="Times New Roman" w:cs="Times New Roman"/>
                <w:bCs/>
                <w:sz w:val="24"/>
                <w:szCs w:val="24"/>
                <w:vertAlign w:val="superscript"/>
                <w:lang w:eastAsia="lv-LV"/>
              </w:rPr>
              <w:t>1</w:t>
            </w:r>
            <w:r w:rsidR="00CD40C5" w:rsidRPr="00CD40C5">
              <w:rPr>
                <w:rFonts w:ascii="Times New Roman" w:eastAsia="Times New Roman" w:hAnsi="Times New Roman" w:cs="Times New Roman"/>
                <w:bCs/>
                <w:sz w:val="24"/>
                <w:szCs w:val="24"/>
                <w:lang w:eastAsia="lv-LV"/>
              </w:rPr>
              <w:t> pants</w:t>
            </w:r>
          </w:p>
          <w:p w:rsidR="00A76762" w:rsidRDefault="00A76762" w:rsidP="00A76762">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Civillikuma 1635.pants</w:t>
            </w:r>
          </w:p>
          <w:p w:rsidR="006264EE" w:rsidRPr="00505079" w:rsidRDefault="006264EE" w:rsidP="00A76762">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Likumprojekts “</w:t>
            </w:r>
            <w:r w:rsidRPr="006264EE">
              <w:rPr>
                <w:rFonts w:ascii="Times New Roman" w:eastAsia="Times New Roman" w:hAnsi="Times New Roman" w:cs="Times New Roman"/>
                <w:sz w:val="24"/>
                <w:szCs w:val="24"/>
                <w:lang w:eastAsia="lv-LV"/>
              </w:rPr>
              <w:t>Kriminālprocesā un administratīvo pārkāpumu lietvedībā nodarītā kaitējuma atlīdzināšanas likums</w:t>
            </w:r>
            <w:r>
              <w:rPr>
                <w:rFonts w:ascii="Times New Roman" w:eastAsia="Times New Roman" w:hAnsi="Times New Roman" w:cs="Times New Roman"/>
                <w:sz w:val="24"/>
                <w:szCs w:val="24"/>
                <w:lang w:eastAsia="lv-LV"/>
              </w:rPr>
              <w:t>” (Nr. 578/Lp12)</w:t>
            </w:r>
          </w:p>
        </w:tc>
        <w:tc>
          <w:tcPr>
            <w:tcW w:w="874"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hideMark/>
          </w:tcPr>
          <w:p w:rsidR="009C4759" w:rsidRPr="00505079" w:rsidRDefault="009C4759" w:rsidP="00CC3150">
            <w:pPr>
              <w:spacing w:after="0" w:line="240" w:lineRule="auto"/>
              <w:rPr>
                <w:rFonts w:ascii="Times New Roman" w:eastAsia="Times New Roman" w:hAnsi="Times New Roman" w:cs="Times New Roman"/>
                <w:sz w:val="24"/>
                <w:szCs w:val="24"/>
                <w:lang w:eastAsia="lv-LV"/>
              </w:rPr>
            </w:pPr>
            <w:r w:rsidRPr="00505079">
              <w:rPr>
                <w:rFonts w:ascii="Times New Roman" w:eastAsia="Times New Roman" w:hAnsi="Times New Roman" w:cs="Times New Roman"/>
                <w:sz w:val="24"/>
                <w:szCs w:val="24"/>
                <w:lang w:eastAsia="lv-LV"/>
              </w:rPr>
              <w:t>Atbilst</w:t>
            </w:r>
          </w:p>
        </w:tc>
      </w:tr>
      <w:tr w:rsidR="009C4759" w:rsidRPr="00505079" w:rsidTr="00864042">
        <w:tblPrEx>
          <w:tblBorders>
            <w:top w:val="none" w:sz="0" w:space="0" w:color="auto"/>
            <w:left w:val="none" w:sz="0" w:space="0" w:color="auto"/>
            <w:bottom w:val="none" w:sz="0" w:space="0" w:color="auto"/>
            <w:right w:val="none" w:sz="0" w:space="0" w:color="auto"/>
          </w:tblBorders>
          <w:shd w:val="clear" w:color="auto" w:fill="FFFFFF"/>
          <w:tblCellMar>
            <w:top w:w="0" w:type="dxa"/>
            <w:left w:w="0" w:type="dxa"/>
            <w:bottom w:w="0" w:type="dxa"/>
            <w:right w:w="0" w:type="dxa"/>
          </w:tblCellMar>
        </w:tblPrEx>
        <w:tc>
          <w:tcPr>
            <w:tcW w:w="795" w:type="pct"/>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hideMark/>
          </w:tcPr>
          <w:p w:rsidR="009C4759" w:rsidRPr="00505079" w:rsidRDefault="009D2C37" w:rsidP="009D2C37">
            <w:pPr>
              <w:spacing w:after="0" w:line="240" w:lineRule="auto"/>
              <w:rPr>
                <w:rFonts w:ascii="Times New Roman" w:eastAsia="Times New Roman" w:hAnsi="Times New Roman" w:cs="Times New Roman"/>
                <w:sz w:val="24"/>
                <w:szCs w:val="24"/>
                <w:lang w:eastAsia="lv-LV"/>
              </w:rPr>
            </w:pPr>
            <w:r w:rsidRPr="00505079">
              <w:rPr>
                <w:rFonts w:ascii="Times New Roman" w:eastAsia="Times New Roman" w:hAnsi="Times New Roman" w:cs="Times New Roman"/>
                <w:sz w:val="24"/>
                <w:szCs w:val="24"/>
                <w:lang w:eastAsia="lv-LV"/>
              </w:rPr>
              <w:t>30.pant</w:t>
            </w:r>
            <w:r w:rsidR="009C4759" w:rsidRPr="00505079">
              <w:rPr>
                <w:rFonts w:ascii="Times New Roman" w:eastAsia="Times New Roman" w:hAnsi="Times New Roman" w:cs="Times New Roman"/>
                <w:sz w:val="24"/>
                <w:szCs w:val="24"/>
                <w:lang w:eastAsia="lv-LV"/>
              </w:rPr>
              <w:t>s</w:t>
            </w:r>
          </w:p>
        </w:tc>
        <w:tc>
          <w:tcPr>
            <w:tcW w:w="3331" w:type="pct"/>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9C4759" w:rsidRDefault="00E521F3" w:rsidP="00CC3150">
            <w:pPr>
              <w:spacing w:after="0" w:line="240" w:lineRule="auto"/>
              <w:jc w:val="both"/>
              <w:rPr>
                <w:rFonts w:ascii="Times New Roman" w:eastAsia="Times New Roman" w:hAnsi="Times New Roman" w:cs="Times New Roman"/>
                <w:sz w:val="24"/>
                <w:szCs w:val="24"/>
                <w:lang w:eastAsia="lv-LV"/>
              </w:rPr>
            </w:pPr>
            <w:r w:rsidRPr="00E521F3">
              <w:rPr>
                <w:rFonts w:ascii="Times New Roman" w:eastAsia="Times New Roman" w:hAnsi="Times New Roman" w:cs="Times New Roman"/>
                <w:sz w:val="24"/>
                <w:szCs w:val="24"/>
                <w:lang w:eastAsia="lv-LV"/>
              </w:rPr>
              <w:t xml:space="preserve">KPL </w:t>
            </w:r>
            <w:r>
              <w:rPr>
                <w:rFonts w:ascii="Times New Roman" w:eastAsia="Times New Roman" w:hAnsi="Times New Roman" w:cs="Times New Roman"/>
                <w:sz w:val="24"/>
                <w:szCs w:val="24"/>
                <w:lang w:eastAsia="lv-LV"/>
              </w:rPr>
              <w:t xml:space="preserve">350.pants, </w:t>
            </w:r>
            <w:r w:rsidRPr="00E521F3">
              <w:rPr>
                <w:rFonts w:ascii="Times New Roman" w:eastAsia="Times New Roman" w:hAnsi="Times New Roman" w:cs="Times New Roman"/>
                <w:sz w:val="24"/>
                <w:szCs w:val="24"/>
                <w:lang w:eastAsia="lv-LV"/>
              </w:rPr>
              <w:t>351.panta pirmā daļa</w:t>
            </w:r>
          </w:p>
          <w:p w:rsidR="00E521F3" w:rsidRPr="00505079" w:rsidRDefault="00E521F3" w:rsidP="00CC315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Likums</w:t>
            </w:r>
            <w:r w:rsidRPr="00E521F3">
              <w:rPr>
                <w:rFonts w:ascii="Times New Roman" w:eastAsia="Times New Roman" w:hAnsi="Times New Roman" w:cs="Times New Roman"/>
                <w:sz w:val="24"/>
                <w:szCs w:val="24"/>
                <w:lang w:eastAsia="lv-LV"/>
              </w:rPr>
              <w:t xml:space="preserve"> „Par valsts kompensāciju cietušajiem”</w:t>
            </w:r>
          </w:p>
        </w:tc>
        <w:tc>
          <w:tcPr>
            <w:tcW w:w="874"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hideMark/>
          </w:tcPr>
          <w:p w:rsidR="009C4759" w:rsidRPr="00505079" w:rsidRDefault="009C4759" w:rsidP="00CC3150">
            <w:pPr>
              <w:spacing w:after="0" w:line="240" w:lineRule="auto"/>
              <w:rPr>
                <w:rFonts w:ascii="Times New Roman" w:eastAsia="Times New Roman" w:hAnsi="Times New Roman" w:cs="Times New Roman"/>
                <w:sz w:val="24"/>
                <w:szCs w:val="24"/>
                <w:lang w:eastAsia="lv-LV"/>
              </w:rPr>
            </w:pPr>
            <w:r w:rsidRPr="00505079">
              <w:rPr>
                <w:rFonts w:ascii="Times New Roman" w:eastAsia="Times New Roman" w:hAnsi="Times New Roman" w:cs="Times New Roman"/>
                <w:sz w:val="24"/>
                <w:szCs w:val="24"/>
                <w:lang w:eastAsia="lv-LV"/>
              </w:rPr>
              <w:t>Atbilst</w:t>
            </w:r>
          </w:p>
        </w:tc>
      </w:tr>
      <w:tr w:rsidR="009C4759" w:rsidRPr="00505079" w:rsidTr="00864042">
        <w:tblPrEx>
          <w:tblBorders>
            <w:top w:val="none" w:sz="0" w:space="0" w:color="auto"/>
            <w:left w:val="none" w:sz="0" w:space="0" w:color="auto"/>
            <w:bottom w:val="none" w:sz="0" w:space="0" w:color="auto"/>
            <w:right w:val="none" w:sz="0" w:space="0" w:color="auto"/>
          </w:tblBorders>
          <w:shd w:val="clear" w:color="auto" w:fill="FFFFFF"/>
          <w:tblCellMar>
            <w:top w:w="0" w:type="dxa"/>
            <w:left w:w="0" w:type="dxa"/>
            <w:bottom w:w="0" w:type="dxa"/>
            <w:right w:w="0" w:type="dxa"/>
          </w:tblCellMar>
        </w:tblPrEx>
        <w:tc>
          <w:tcPr>
            <w:tcW w:w="795" w:type="pct"/>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hideMark/>
          </w:tcPr>
          <w:p w:rsidR="009C4759" w:rsidRPr="00505079" w:rsidRDefault="009D2C37" w:rsidP="009D2C37">
            <w:pPr>
              <w:spacing w:after="0" w:line="240" w:lineRule="auto"/>
              <w:rPr>
                <w:rFonts w:ascii="Times New Roman" w:eastAsia="Times New Roman" w:hAnsi="Times New Roman" w:cs="Times New Roman"/>
                <w:sz w:val="24"/>
                <w:szCs w:val="24"/>
                <w:lang w:eastAsia="lv-LV"/>
              </w:rPr>
            </w:pPr>
            <w:r w:rsidRPr="00505079">
              <w:rPr>
                <w:rFonts w:ascii="Times New Roman" w:eastAsia="Times New Roman" w:hAnsi="Times New Roman" w:cs="Times New Roman"/>
                <w:sz w:val="24"/>
                <w:szCs w:val="24"/>
                <w:lang w:eastAsia="lv-LV"/>
              </w:rPr>
              <w:lastRenderedPageBreak/>
              <w:t>31.pants</w:t>
            </w:r>
          </w:p>
        </w:tc>
        <w:tc>
          <w:tcPr>
            <w:tcW w:w="3331" w:type="pct"/>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6A1340" w:rsidRDefault="006A1340" w:rsidP="006A1340">
            <w:pPr>
              <w:spacing w:after="0" w:line="240" w:lineRule="auto"/>
              <w:jc w:val="both"/>
              <w:rPr>
                <w:rFonts w:ascii="Times New Roman" w:eastAsia="Times New Roman" w:hAnsi="Times New Roman" w:cs="Times New Roman"/>
                <w:sz w:val="24"/>
                <w:szCs w:val="24"/>
                <w:lang w:eastAsia="lv-LV"/>
              </w:rPr>
            </w:pPr>
            <w:r w:rsidRPr="0008407A">
              <w:rPr>
                <w:rFonts w:ascii="Times New Roman" w:eastAsia="Times New Roman" w:hAnsi="Times New Roman" w:cs="Times New Roman"/>
                <w:sz w:val="24"/>
                <w:szCs w:val="24"/>
                <w:lang w:eastAsia="lv-LV"/>
              </w:rPr>
              <w:t>CPL 244.</w:t>
            </w:r>
            <w:r w:rsidRPr="0008407A">
              <w:rPr>
                <w:rFonts w:ascii="Times New Roman" w:eastAsia="Times New Roman" w:hAnsi="Times New Roman" w:cs="Times New Roman"/>
                <w:sz w:val="24"/>
                <w:szCs w:val="24"/>
                <w:vertAlign w:val="superscript"/>
                <w:lang w:eastAsia="lv-LV"/>
              </w:rPr>
              <w:t>9</w:t>
            </w:r>
            <w:r>
              <w:rPr>
                <w:rFonts w:ascii="Times New Roman" w:eastAsia="Times New Roman" w:hAnsi="Times New Roman" w:cs="Times New Roman"/>
                <w:sz w:val="24"/>
                <w:szCs w:val="24"/>
                <w:lang w:eastAsia="lv-LV"/>
              </w:rPr>
              <w:t xml:space="preserve"> pants</w:t>
            </w:r>
          </w:p>
          <w:p w:rsidR="006A1340" w:rsidRDefault="006A1340" w:rsidP="006A1340">
            <w:pPr>
              <w:spacing w:after="0" w:line="240" w:lineRule="auto"/>
              <w:jc w:val="both"/>
              <w:rPr>
                <w:rFonts w:ascii="Times New Roman" w:eastAsia="Times New Roman" w:hAnsi="Times New Roman" w:cs="Times New Roman"/>
                <w:sz w:val="24"/>
                <w:szCs w:val="24"/>
                <w:lang w:eastAsia="lv-LV"/>
              </w:rPr>
            </w:pPr>
            <w:r w:rsidRPr="0008407A">
              <w:rPr>
                <w:rFonts w:ascii="Times New Roman" w:eastAsia="Times New Roman" w:hAnsi="Times New Roman" w:cs="Times New Roman"/>
                <w:sz w:val="24"/>
                <w:szCs w:val="24"/>
                <w:lang w:eastAsia="lv-LV"/>
              </w:rPr>
              <w:t>Civillikuma 182.pants</w:t>
            </w:r>
          </w:p>
          <w:p w:rsidR="009C4759" w:rsidRDefault="00DA275F" w:rsidP="00CC315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MK 2017</w:t>
            </w:r>
            <w:r w:rsidR="00A91BF4">
              <w:rPr>
                <w:rFonts w:ascii="Times New Roman" w:eastAsia="Times New Roman" w:hAnsi="Times New Roman" w:cs="Times New Roman"/>
                <w:sz w:val="24"/>
                <w:szCs w:val="24"/>
                <w:lang w:eastAsia="lv-LV"/>
              </w:rPr>
              <w:t xml:space="preserve">.gada </w:t>
            </w:r>
            <w:r>
              <w:rPr>
                <w:rFonts w:ascii="Times New Roman" w:eastAsia="Times New Roman" w:hAnsi="Times New Roman" w:cs="Times New Roman"/>
                <w:sz w:val="24"/>
                <w:szCs w:val="24"/>
                <w:lang w:eastAsia="lv-LV"/>
              </w:rPr>
              <w:t>1</w:t>
            </w:r>
            <w:r w:rsidR="00A91BF4">
              <w:rPr>
                <w:rFonts w:ascii="Times New Roman" w:eastAsia="Times New Roman" w:hAnsi="Times New Roman" w:cs="Times New Roman"/>
                <w:sz w:val="24"/>
                <w:szCs w:val="24"/>
                <w:lang w:eastAsia="lv-LV"/>
              </w:rPr>
              <w:t>3.jūnija noteikumi</w:t>
            </w:r>
            <w:r>
              <w:rPr>
                <w:rFonts w:ascii="Times New Roman" w:eastAsia="Times New Roman" w:hAnsi="Times New Roman" w:cs="Times New Roman"/>
                <w:sz w:val="24"/>
                <w:szCs w:val="24"/>
                <w:lang w:eastAsia="lv-LV"/>
              </w:rPr>
              <w:t xml:space="preserve"> Nr.338</w:t>
            </w:r>
            <w:r w:rsidR="00A91BF4" w:rsidRPr="00A91BF4">
              <w:rPr>
                <w:rFonts w:ascii="Times New Roman" w:eastAsia="Times New Roman" w:hAnsi="Times New Roman" w:cs="Times New Roman"/>
                <w:sz w:val="24"/>
                <w:szCs w:val="24"/>
                <w:lang w:eastAsia="lv-LV"/>
              </w:rPr>
              <w:t xml:space="preserve"> „Prasības sociālo pakalpojumu sniedzējiem”</w:t>
            </w:r>
          </w:p>
          <w:p w:rsidR="00A91BF4" w:rsidRDefault="00A91BF4" w:rsidP="00CC315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MK</w:t>
            </w:r>
            <w:r w:rsidRPr="00A91BF4">
              <w:rPr>
                <w:rFonts w:ascii="Times New Roman" w:eastAsia="Times New Roman" w:hAnsi="Times New Roman" w:cs="Times New Roman"/>
                <w:sz w:val="24"/>
                <w:szCs w:val="24"/>
                <w:lang w:eastAsia="lv-LV"/>
              </w:rPr>
              <w:t xml:space="preserve"> 2</w:t>
            </w:r>
            <w:r>
              <w:rPr>
                <w:rFonts w:ascii="Times New Roman" w:eastAsia="Times New Roman" w:hAnsi="Times New Roman" w:cs="Times New Roman"/>
                <w:sz w:val="24"/>
                <w:szCs w:val="24"/>
                <w:lang w:eastAsia="lv-LV"/>
              </w:rPr>
              <w:t>006.gada 19.decembra noteikumi</w:t>
            </w:r>
            <w:r w:rsidRPr="00A91BF4">
              <w:rPr>
                <w:rFonts w:ascii="Times New Roman" w:eastAsia="Times New Roman" w:hAnsi="Times New Roman" w:cs="Times New Roman"/>
                <w:sz w:val="24"/>
                <w:szCs w:val="24"/>
                <w:lang w:eastAsia="lv-LV"/>
              </w:rPr>
              <w:t xml:space="preserve"> Nr.1037 „Bāriņtiesas darbības noteikumi”</w:t>
            </w:r>
          </w:p>
          <w:p w:rsidR="00867DCC" w:rsidRPr="00505079" w:rsidRDefault="00867DCC" w:rsidP="0008407A">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Likumprojekts “Grozījumi Civilprocesa likumā” (VSS-554)</w:t>
            </w:r>
          </w:p>
        </w:tc>
        <w:tc>
          <w:tcPr>
            <w:tcW w:w="874"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hideMark/>
          </w:tcPr>
          <w:p w:rsidR="009C4759" w:rsidRPr="00505079" w:rsidRDefault="009C4759" w:rsidP="009D2C37">
            <w:pPr>
              <w:spacing w:after="0" w:line="240" w:lineRule="auto"/>
              <w:rPr>
                <w:rFonts w:ascii="Times New Roman" w:eastAsia="Times New Roman" w:hAnsi="Times New Roman" w:cs="Times New Roman"/>
                <w:sz w:val="24"/>
                <w:szCs w:val="24"/>
                <w:lang w:eastAsia="lv-LV"/>
              </w:rPr>
            </w:pPr>
            <w:r w:rsidRPr="00505079">
              <w:rPr>
                <w:rFonts w:ascii="Times New Roman" w:eastAsia="Times New Roman" w:hAnsi="Times New Roman" w:cs="Times New Roman"/>
                <w:sz w:val="24"/>
                <w:szCs w:val="24"/>
                <w:lang w:eastAsia="lv-LV"/>
              </w:rPr>
              <w:t xml:space="preserve">Atbilst </w:t>
            </w:r>
          </w:p>
        </w:tc>
      </w:tr>
      <w:tr w:rsidR="009C4759" w:rsidRPr="00505079" w:rsidTr="00864042">
        <w:tblPrEx>
          <w:tblBorders>
            <w:top w:val="none" w:sz="0" w:space="0" w:color="auto"/>
            <w:left w:val="none" w:sz="0" w:space="0" w:color="auto"/>
            <w:bottom w:val="none" w:sz="0" w:space="0" w:color="auto"/>
            <w:right w:val="none" w:sz="0" w:space="0" w:color="auto"/>
          </w:tblBorders>
          <w:shd w:val="clear" w:color="auto" w:fill="FFFFFF"/>
          <w:tblCellMar>
            <w:top w:w="0" w:type="dxa"/>
            <w:left w:w="0" w:type="dxa"/>
            <w:bottom w:w="0" w:type="dxa"/>
            <w:right w:w="0" w:type="dxa"/>
          </w:tblCellMar>
        </w:tblPrEx>
        <w:tc>
          <w:tcPr>
            <w:tcW w:w="795" w:type="pct"/>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hideMark/>
          </w:tcPr>
          <w:p w:rsidR="009C4759" w:rsidRPr="00505079" w:rsidRDefault="009C4759" w:rsidP="00CC3150">
            <w:pPr>
              <w:spacing w:after="0" w:line="240" w:lineRule="auto"/>
              <w:rPr>
                <w:rFonts w:ascii="Times New Roman" w:eastAsia="Times New Roman" w:hAnsi="Times New Roman" w:cs="Times New Roman"/>
                <w:sz w:val="24"/>
                <w:szCs w:val="24"/>
                <w:lang w:eastAsia="lv-LV"/>
              </w:rPr>
            </w:pPr>
            <w:r w:rsidRPr="00505079">
              <w:rPr>
                <w:rFonts w:ascii="Times New Roman" w:eastAsia="Times New Roman" w:hAnsi="Times New Roman" w:cs="Times New Roman"/>
                <w:sz w:val="24"/>
                <w:szCs w:val="24"/>
                <w:lang w:eastAsia="lv-LV"/>
              </w:rPr>
              <w:t>32.pants</w:t>
            </w:r>
          </w:p>
        </w:tc>
        <w:tc>
          <w:tcPr>
            <w:tcW w:w="3331" w:type="pct"/>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9C4759" w:rsidRPr="00505079" w:rsidRDefault="0008407A" w:rsidP="00CC3150">
            <w:pPr>
              <w:spacing w:after="0" w:line="240" w:lineRule="auto"/>
              <w:jc w:val="both"/>
              <w:rPr>
                <w:rFonts w:ascii="Times New Roman" w:eastAsia="Times New Roman" w:hAnsi="Times New Roman" w:cs="Times New Roman"/>
                <w:sz w:val="24"/>
                <w:szCs w:val="24"/>
                <w:lang w:eastAsia="lv-LV"/>
              </w:rPr>
            </w:pPr>
            <w:r w:rsidRPr="0008407A">
              <w:rPr>
                <w:rFonts w:ascii="Times New Roman" w:eastAsia="Times New Roman" w:hAnsi="Times New Roman" w:cs="Times New Roman"/>
                <w:sz w:val="24"/>
                <w:szCs w:val="24"/>
                <w:lang w:eastAsia="lv-LV"/>
              </w:rPr>
              <w:t xml:space="preserve">Civillikuma </w:t>
            </w:r>
            <w:r>
              <w:rPr>
                <w:rFonts w:ascii="Times New Roman" w:eastAsia="Times New Roman" w:hAnsi="Times New Roman" w:cs="Times New Roman"/>
                <w:sz w:val="24"/>
                <w:szCs w:val="24"/>
                <w:lang w:eastAsia="lv-LV"/>
              </w:rPr>
              <w:t xml:space="preserve">60. – 67. </w:t>
            </w:r>
            <w:r w:rsidRPr="0008407A">
              <w:rPr>
                <w:rFonts w:ascii="Times New Roman" w:eastAsia="Times New Roman" w:hAnsi="Times New Roman" w:cs="Times New Roman"/>
                <w:sz w:val="24"/>
                <w:szCs w:val="24"/>
                <w:lang w:eastAsia="lv-LV"/>
              </w:rPr>
              <w:t>pants</w:t>
            </w:r>
          </w:p>
        </w:tc>
        <w:tc>
          <w:tcPr>
            <w:tcW w:w="874"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hideMark/>
          </w:tcPr>
          <w:p w:rsidR="009C4759" w:rsidRPr="00505079" w:rsidRDefault="009C4759" w:rsidP="00CC3150">
            <w:pPr>
              <w:spacing w:after="0" w:line="240" w:lineRule="auto"/>
              <w:rPr>
                <w:rFonts w:ascii="Times New Roman" w:eastAsia="Times New Roman" w:hAnsi="Times New Roman" w:cs="Times New Roman"/>
                <w:sz w:val="24"/>
                <w:szCs w:val="24"/>
                <w:lang w:eastAsia="lv-LV"/>
              </w:rPr>
            </w:pPr>
            <w:r w:rsidRPr="00505079">
              <w:rPr>
                <w:rFonts w:ascii="Times New Roman" w:eastAsia="Times New Roman" w:hAnsi="Times New Roman" w:cs="Times New Roman"/>
                <w:sz w:val="24"/>
                <w:szCs w:val="24"/>
                <w:lang w:eastAsia="lv-LV"/>
              </w:rPr>
              <w:t>Atbilst</w:t>
            </w:r>
          </w:p>
        </w:tc>
      </w:tr>
      <w:tr w:rsidR="009C4759" w:rsidRPr="00505079" w:rsidTr="00864042">
        <w:tblPrEx>
          <w:tblBorders>
            <w:top w:val="none" w:sz="0" w:space="0" w:color="auto"/>
            <w:left w:val="none" w:sz="0" w:space="0" w:color="auto"/>
            <w:bottom w:val="none" w:sz="0" w:space="0" w:color="auto"/>
            <w:right w:val="none" w:sz="0" w:space="0" w:color="auto"/>
          </w:tblBorders>
          <w:shd w:val="clear" w:color="auto" w:fill="FFFFFF"/>
          <w:tblCellMar>
            <w:top w:w="0" w:type="dxa"/>
            <w:left w:w="0" w:type="dxa"/>
            <w:bottom w:w="0" w:type="dxa"/>
            <w:right w:w="0" w:type="dxa"/>
          </w:tblCellMar>
        </w:tblPrEx>
        <w:tc>
          <w:tcPr>
            <w:tcW w:w="795" w:type="pct"/>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hideMark/>
          </w:tcPr>
          <w:p w:rsidR="009C4759" w:rsidRPr="00505079" w:rsidRDefault="009C4759" w:rsidP="00CC3150">
            <w:pPr>
              <w:spacing w:after="0" w:line="240" w:lineRule="auto"/>
              <w:rPr>
                <w:rFonts w:ascii="Times New Roman" w:eastAsia="Times New Roman" w:hAnsi="Times New Roman" w:cs="Times New Roman"/>
                <w:sz w:val="24"/>
                <w:szCs w:val="24"/>
                <w:lang w:eastAsia="lv-LV"/>
              </w:rPr>
            </w:pPr>
            <w:r w:rsidRPr="00505079">
              <w:rPr>
                <w:rFonts w:ascii="Times New Roman" w:eastAsia="Times New Roman" w:hAnsi="Times New Roman" w:cs="Times New Roman"/>
                <w:sz w:val="24"/>
                <w:szCs w:val="24"/>
                <w:lang w:eastAsia="lv-LV"/>
              </w:rPr>
              <w:t>33.pants</w:t>
            </w:r>
          </w:p>
        </w:tc>
        <w:tc>
          <w:tcPr>
            <w:tcW w:w="3331" w:type="pct"/>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9C4759" w:rsidRDefault="0008407A" w:rsidP="0008407A">
            <w:pPr>
              <w:spacing w:after="0" w:line="240" w:lineRule="auto"/>
              <w:jc w:val="both"/>
              <w:rPr>
                <w:rFonts w:ascii="Times New Roman" w:eastAsia="Times New Roman" w:hAnsi="Times New Roman" w:cs="Times New Roman"/>
                <w:sz w:val="24"/>
                <w:szCs w:val="24"/>
                <w:lang w:eastAsia="lv-LV"/>
              </w:rPr>
            </w:pPr>
            <w:r w:rsidRPr="0008407A">
              <w:rPr>
                <w:rFonts w:ascii="Times New Roman" w:eastAsia="Times New Roman" w:hAnsi="Times New Roman" w:cs="Times New Roman"/>
                <w:sz w:val="24"/>
                <w:szCs w:val="24"/>
                <w:lang w:eastAsia="lv-LV"/>
              </w:rPr>
              <w:t>KL 132.pant</w:t>
            </w:r>
            <w:r>
              <w:rPr>
                <w:rFonts w:ascii="Times New Roman" w:eastAsia="Times New Roman" w:hAnsi="Times New Roman" w:cs="Times New Roman"/>
                <w:sz w:val="24"/>
                <w:szCs w:val="24"/>
                <w:lang w:eastAsia="lv-LV"/>
              </w:rPr>
              <w:t>s</w:t>
            </w:r>
          </w:p>
          <w:p w:rsidR="0008407A" w:rsidRPr="005F146E" w:rsidRDefault="006B30B7" w:rsidP="006B30B7">
            <w:pPr>
              <w:spacing w:after="0" w:line="240" w:lineRule="auto"/>
              <w:jc w:val="both"/>
              <w:rPr>
                <w:rFonts w:ascii="Times New Roman" w:eastAsia="Times New Roman" w:hAnsi="Times New Roman" w:cs="Times New Roman"/>
                <w:sz w:val="24"/>
                <w:szCs w:val="24"/>
                <w:lang w:eastAsia="lv-LV"/>
              </w:rPr>
            </w:pPr>
            <w:r w:rsidRPr="005F146E">
              <w:rPr>
                <w:rFonts w:ascii="Times New Roman" w:eastAsia="Times New Roman" w:hAnsi="Times New Roman" w:cs="Times New Roman"/>
                <w:bCs/>
                <w:sz w:val="24"/>
                <w:szCs w:val="24"/>
                <w:lang w:eastAsia="lv-LV"/>
              </w:rPr>
              <w:t>Likuma “Par Krimināllikuma spēkā stāšanās un piemērošanas kārtību”</w:t>
            </w:r>
            <w:r w:rsidR="00F81860" w:rsidRPr="005F146E">
              <w:rPr>
                <w:rFonts w:ascii="Times New Roman" w:eastAsia="Times New Roman" w:hAnsi="Times New Roman" w:cs="Times New Roman"/>
                <w:bCs/>
                <w:sz w:val="24"/>
                <w:szCs w:val="24"/>
                <w:lang w:eastAsia="lv-LV"/>
              </w:rPr>
              <w:t xml:space="preserve"> 3.pielikuma 1.punkts (spēkā no </w:t>
            </w:r>
            <w:r w:rsidR="005F146E" w:rsidRPr="005F146E">
              <w:rPr>
                <w:rFonts w:ascii="Times New Roman" w:eastAsia="Times New Roman" w:hAnsi="Times New Roman" w:cs="Times New Roman"/>
                <w:bCs/>
                <w:sz w:val="24"/>
                <w:szCs w:val="24"/>
                <w:lang w:eastAsia="lv-LV"/>
              </w:rPr>
              <w:t>2018.gada 1.janvāra)</w:t>
            </w:r>
          </w:p>
        </w:tc>
        <w:tc>
          <w:tcPr>
            <w:tcW w:w="874"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hideMark/>
          </w:tcPr>
          <w:p w:rsidR="009C4759" w:rsidRPr="00505079" w:rsidRDefault="009C4759" w:rsidP="00CC3150">
            <w:pPr>
              <w:spacing w:after="0" w:line="240" w:lineRule="auto"/>
              <w:rPr>
                <w:rFonts w:ascii="Times New Roman" w:eastAsia="Times New Roman" w:hAnsi="Times New Roman" w:cs="Times New Roman"/>
                <w:sz w:val="24"/>
                <w:szCs w:val="24"/>
                <w:lang w:eastAsia="lv-LV"/>
              </w:rPr>
            </w:pPr>
            <w:r w:rsidRPr="00505079">
              <w:rPr>
                <w:rFonts w:ascii="Times New Roman" w:eastAsia="Times New Roman" w:hAnsi="Times New Roman" w:cs="Times New Roman"/>
                <w:sz w:val="24"/>
                <w:szCs w:val="24"/>
                <w:lang w:eastAsia="lv-LV"/>
              </w:rPr>
              <w:t>Atbilst</w:t>
            </w:r>
          </w:p>
        </w:tc>
      </w:tr>
      <w:tr w:rsidR="009C4759" w:rsidRPr="00505079" w:rsidTr="00864042">
        <w:tblPrEx>
          <w:tblBorders>
            <w:top w:val="none" w:sz="0" w:space="0" w:color="auto"/>
            <w:left w:val="none" w:sz="0" w:space="0" w:color="auto"/>
            <w:bottom w:val="none" w:sz="0" w:space="0" w:color="auto"/>
            <w:right w:val="none" w:sz="0" w:space="0" w:color="auto"/>
          </w:tblBorders>
          <w:shd w:val="clear" w:color="auto" w:fill="FFFFFF"/>
          <w:tblCellMar>
            <w:top w:w="0" w:type="dxa"/>
            <w:left w:w="0" w:type="dxa"/>
            <w:bottom w:w="0" w:type="dxa"/>
            <w:right w:w="0" w:type="dxa"/>
          </w:tblCellMar>
        </w:tblPrEx>
        <w:tc>
          <w:tcPr>
            <w:tcW w:w="795" w:type="pct"/>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hideMark/>
          </w:tcPr>
          <w:p w:rsidR="009C4759" w:rsidRPr="00505079" w:rsidRDefault="009C4759" w:rsidP="00CC3150">
            <w:pPr>
              <w:spacing w:after="0" w:line="240" w:lineRule="auto"/>
              <w:rPr>
                <w:rFonts w:ascii="Times New Roman" w:eastAsia="Times New Roman" w:hAnsi="Times New Roman" w:cs="Times New Roman"/>
                <w:sz w:val="24"/>
                <w:szCs w:val="24"/>
                <w:lang w:eastAsia="lv-LV"/>
              </w:rPr>
            </w:pPr>
            <w:r w:rsidRPr="00505079">
              <w:rPr>
                <w:rFonts w:ascii="Times New Roman" w:eastAsia="Times New Roman" w:hAnsi="Times New Roman" w:cs="Times New Roman"/>
                <w:sz w:val="24"/>
                <w:szCs w:val="24"/>
                <w:lang w:eastAsia="lv-LV"/>
              </w:rPr>
              <w:t>34.pants</w:t>
            </w:r>
          </w:p>
        </w:tc>
        <w:tc>
          <w:tcPr>
            <w:tcW w:w="3331" w:type="pct"/>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9C4759" w:rsidRPr="00E52E20" w:rsidRDefault="00E52E20" w:rsidP="00E52E20">
            <w:pPr>
              <w:spacing w:after="0" w:line="240" w:lineRule="auto"/>
              <w:jc w:val="both"/>
              <w:rPr>
                <w:rFonts w:ascii="Times New Roman" w:eastAsia="Times New Roman" w:hAnsi="Times New Roman" w:cs="Times New Roman"/>
                <w:sz w:val="24"/>
                <w:szCs w:val="24"/>
                <w:lang w:eastAsia="lv-LV"/>
              </w:rPr>
            </w:pPr>
            <w:r w:rsidRPr="00E52E20">
              <w:rPr>
                <w:rFonts w:ascii="Times New Roman" w:eastAsia="Times New Roman" w:hAnsi="Times New Roman" w:cs="Times New Roman"/>
                <w:sz w:val="24"/>
                <w:szCs w:val="24"/>
                <w:lang w:eastAsia="lv-LV"/>
              </w:rPr>
              <w:t xml:space="preserve">KL </w:t>
            </w:r>
            <w:r w:rsidRPr="00E52E20">
              <w:rPr>
                <w:rFonts w:ascii="Times New Roman" w:eastAsia="Times New Roman" w:hAnsi="Times New Roman" w:cs="Times New Roman"/>
                <w:bCs/>
                <w:sz w:val="24"/>
                <w:szCs w:val="24"/>
                <w:lang w:eastAsia="lv-LV"/>
              </w:rPr>
              <w:t>132.</w:t>
            </w:r>
            <w:r w:rsidRPr="00E52E20">
              <w:rPr>
                <w:rFonts w:ascii="Times New Roman" w:eastAsia="Times New Roman" w:hAnsi="Times New Roman" w:cs="Times New Roman"/>
                <w:bCs/>
                <w:sz w:val="24"/>
                <w:szCs w:val="24"/>
                <w:vertAlign w:val="superscript"/>
                <w:lang w:eastAsia="lv-LV"/>
              </w:rPr>
              <w:t>1</w:t>
            </w:r>
            <w:r w:rsidRPr="00E52E20">
              <w:rPr>
                <w:rFonts w:ascii="Times New Roman" w:eastAsia="Times New Roman" w:hAnsi="Times New Roman" w:cs="Times New Roman"/>
                <w:bCs/>
                <w:sz w:val="24"/>
                <w:szCs w:val="24"/>
                <w:lang w:eastAsia="lv-LV"/>
              </w:rPr>
              <w:t> pants “Vajāšana”</w:t>
            </w:r>
          </w:p>
        </w:tc>
        <w:tc>
          <w:tcPr>
            <w:tcW w:w="874"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hideMark/>
          </w:tcPr>
          <w:p w:rsidR="009C4759" w:rsidRPr="00505079" w:rsidRDefault="009C4759" w:rsidP="00CC3150">
            <w:pPr>
              <w:spacing w:after="0" w:line="240" w:lineRule="auto"/>
              <w:rPr>
                <w:rFonts w:ascii="Times New Roman" w:eastAsia="Times New Roman" w:hAnsi="Times New Roman" w:cs="Times New Roman"/>
                <w:sz w:val="24"/>
                <w:szCs w:val="24"/>
                <w:lang w:eastAsia="lv-LV"/>
              </w:rPr>
            </w:pPr>
            <w:r w:rsidRPr="00505079">
              <w:rPr>
                <w:rFonts w:ascii="Times New Roman" w:eastAsia="Times New Roman" w:hAnsi="Times New Roman" w:cs="Times New Roman"/>
                <w:sz w:val="24"/>
                <w:szCs w:val="24"/>
                <w:lang w:eastAsia="lv-LV"/>
              </w:rPr>
              <w:t>Atbilst</w:t>
            </w:r>
          </w:p>
        </w:tc>
      </w:tr>
      <w:tr w:rsidR="009C4759" w:rsidRPr="00505079" w:rsidTr="00864042">
        <w:tblPrEx>
          <w:tblBorders>
            <w:top w:val="none" w:sz="0" w:space="0" w:color="auto"/>
            <w:left w:val="none" w:sz="0" w:space="0" w:color="auto"/>
            <w:bottom w:val="none" w:sz="0" w:space="0" w:color="auto"/>
            <w:right w:val="none" w:sz="0" w:space="0" w:color="auto"/>
          </w:tblBorders>
          <w:shd w:val="clear" w:color="auto" w:fill="FFFFFF"/>
          <w:tblCellMar>
            <w:top w:w="0" w:type="dxa"/>
            <w:left w:w="0" w:type="dxa"/>
            <w:bottom w:w="0" w:type="dxa"/>
            <w:right w:w="0" w:type="dxa"/>
          </w:tblCellMar>
        </w:tblPrEx>
        <w:tc>
          <w:tcPr>
            <w:tcW w:w="795" w:type="pct"/>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hideMark/>
          </w:tcPr>
          <w:p w:rsidR="009C4759" w:rsidRPr="00505079" w:rsidRDefault="009D2C37" w:rsidP="009D2C37">
            <w:pPr>
              <w:spacing w:after="0" w:line="240" w:lineRule="auto"/>
              <w:rPr>
                <w:rFonts w:ascii="Times New Roman" w:eastAsia="Times New Roman" w:hAnsi="Times New Roman" w:cs="Times New Roman"/>
                <w:sz w:val="24"/>
                <w:szCs w:val="24"/>
                <w:lang w:eastAsia="lv-LV"/>
              </w:rPr>
            </w:pPr>
            <w:r w:rsidRPr="00505079">
              <w:rPr>
                <w:rFonts w:ascii="Times New Roman" w:eastAsia="Times New Roman" w:hAnsi="Times New Roman" w:cs="Times New Roman"/>
                <w:sz w:val="24"/>
                <w:szCs w:val="24"/>
                <w:lang w:eastAsia="lv-LV"/>
              </w:rPr>
              <w:t>35.pant</w:t>
            </w:r>
            <w:r w:rsidR="009C4759" w:rsidRPr="00505079">
              <w:rPr>
                <w:rFonts w:ascii="Times New Roman" w:eastAsia="Times New Roman" w:hAnsi="Times New Roman" w:cs="Times New Roman"/>
                <w:sz w:val="24"/>
                <w:szCs w:val="24"/>
                <w:lang w:eastAsia="lv-LV"/>
              </w:rPr>
              <w:t>s</w:t>
            </w:r>
          </w:p>
        </w:tc>
        <w:tc>
          <w:tcPr>
            <w:tcW w:w="3331" w:type="pct"/>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9C4759" w:rsidRPr="00505079" w:rsidRDefault="009263CE" w:rsidP="00CC315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KL XII nodaļa</w:t>
            </w:r>
            <w:r w:rsidRPr="009263CE">
              <w:rPr>
                <w:rFonts w:ascii="Times New Roman" w:eastAsia="Times New Roman" w:hAnsi="Times New Roman" w:cs="Times New Roman"/>
                <w:sz w:val="24"/>
                <w:szCs w:val="24"/>
                <w:lang w:eastAsia="lv-LV"/>
              </w:rPr>
              <w:t xml:space="preserve"> „Nonāvēšana”, XIII „Noziedzīgi nodarījumi pret personas veselību”, XV „Noziedzīgi nodarījumi pret personas brīvību, godu un cieņu”, XVI „Noziedzīgi nodarījumi pret tikumību un dzimumneaizskaramību”, XVII „Noziedzīgi nodarījumi pret ģimeni un nepilngadīgajiem”</w:t>
            </w:r>
          </w:p>
        </w:tc>
        <w:tc>
          <w:tcPr>
            <w:tcW w:w="874"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hideMark/>
          </w:tcPr>
          <w:p w:rsidR="009C4759" w:rsidRPr="00505079" w:rsidRDefault="009C4759" w:rsidP="00B029BB">
            <w:pPr>
              <w:spacing w:after="0" w:line="240" w:lineRule="auto"/>
              <w:rPr>
                <w:rFonts w:ascii="Times New Roman" w:eastAsia="Times New Roman" w:hAnsi="Times New Roman" w:cs="Times New Roman"/>
                <w:sz w:val="24"/>
                <w:szCs w:val="24"/>
                <w:lang w:eastAsia="lv-LV"/>
              </w:rPr>
            </w:pPr>
            <w:r w:rsidRPr="00505079">
              <w:rPr>
                <w:rFonts w:ascii="Times New Roman" w:eastAsia="Times New Roman" w:hAnsi="Times New Roman" w:cs="Times New Roman"/>
                <w:sz w:val="24"/>
                <w:szCs w:val="24"/>
                <w:lang w:eastAsia="lv-LV"/>
              </w:rPr>
              <w:t>Atbilst</w:t>
            </w:r>
          </w:p>
        </w:tc>
      </w:tr>
      <w:tr w:rsidR="009C4759" w:rsidRPr="00505079" w:rsidTr="00864042">
        <w:tblPrEx>
          <w:tblBorders>
            <w:top w:val="none" w:sz="0" w:space="0" w:color="auto"/>
            <w:left w:val="none" w:sz="0" w:space="0" w:color="auto"/>
            <w:bottom w:val="none" w:sz="0" w:space="0" w:color="auto"/>
            <w:right w:val="none" w:sz="0" w:space="0" w:color="auto"/>
          </w:tblBorders>
          <w:shd w:val="clear" w:color="auto" w:fill="FFFFFF"/>
          <w:tblCellMar>
            <w:top w:w="0" w:type="dxa"/>
            <w:left w:w="0" w:type="dxa"/>
            <w:bottom w:w="0" w:type="dxa"/>
            <w:right w:w="0" w:type="dxa"/>
          </w:tblCellMar>
        </w:tblPrEx>
        <w:tc>
          <w:tcPr>
            <w:tcW w:w="795" w:type="pct"/>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hideMark/>
          </w:tcPr>
          <w:p w:rsidR="009C4759" w:rsidRPr="00505079" w:rsidRDefault="009D2C37" w:rsidP="009D2C37">
            <w:pPr>
              <w:spacing w:after="0" w:line="240" w:lineRule="auto"/>
              <w:rPr>
                <w:rFonts w:ascii="Times New Roman" w:eastAsia="Times New Roman" w:hAnsi="Times New Roman" w:cs="Times New Roman"/>
                <w:sz w:val="24"/>
                <w:szCs w:val="24"/>
                <w:lang w:eastAsia="lv-LV"/>
              </w:rPr>
            </w:pPr>
            <w:r w:rsidRPr="00505079">
              <w:rPr>
                <w:rFonts w:ascii="Times New Roman" w:eastAsia="Times New Roman" w:hAnsi="Times New Roman" w:cs="Times New Roman"/>
                <w:sz w:val="24"/>
                <w:szCs w:val="24"/>
                <w:lang w:eastAsia="lv-LV"/>
              </w:rPr>
              <w:t>36.pant</w:t>
            </w:r>
            <w:r w:rsidR="009C4759" w:rsidRPr="00505079">
              <w:rPr>
                <w:rFonts w:ascii="Times New Roman" w:eastAsia="Times New Roman" w:hAnsi="Times New Roman" w:cs="Times New Roman"/>
                <w:sz w:val="24"/>
                <w:szCs w:val="24"/>
                <w:lang w:eastAsia="lv-LV"/>
              </w:rPr>
              <w:t>s</w:t>
            </w:r>
          </w:p>
        </w:tc>
        <w:tc>
          <w:tcPr>
            <w:tcW w:w="3331" w:type="pct"/>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9C4759" w:rsidRPr="00505079" w:rsidRDefault="009263CE" w:rsidP="00CC315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KL 48.panta 15.punkts,159., 160., 162., 164.pants</w:t>
            </w:r>
          </w:p>
        </w:tc>
        <w:tc>
          <w:tcPr>
            <w:tcW w:w="874"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hideMark/>
          </w:tcPr>
          <w:p w:rsidR="009C4759" w:rsidRPr="00505079" w:rsidRDefault="009C4759" w:rsidP="00CC3150">
            <w:pPr>
              <w:spacing w:after="0" w:line="240" w:lineRule="auto"/>
              <w:rPr>
                <w:rFonts w:ascii="Times New Roman" w:eastAsia="Times New Roman" w:hAnsi="Times New Roman" w:cs="Times New Roman"/>
                <w:sz w:val="24"/>
                <w:szCs w:val="24"/>
                <w:lang w:eastAsia="lv-LV"/>
              </w:rPr>
            </w:pPr>
            <w:r w:rsidRPr="00505079">
              <w:rPr>
                <w:rFonts w:ascii="Times New Roman" w:eastAsia="Times New Roman" w:hAnsi="Times New Roman" w:cs="Times New Roman"/>
                <w:sz w:val="24"/>
                <w:szCs w:val="24"/>
                <w:lang w:eastAsia="lv-LV"/>
              </w:rPr>
              <w:t>Atbilst</w:t>
            </w:r>
          </w:p>
        </w:tc>
      </w:tr>
      <w:tr w:rsidR="009C4759" w:rsidRPr="00505079" w:rsidTr="00864042">
        <w:tblPrEx>
          <w:tblBorders>
            <w:top w:val="none" w:sz="0" w:space="0" w:color="auto"/>
            <w:left w:val="none" w:sz="0" w:space="0" w:color="auto"/>
            <w:bottom w:val="none" w:sz="0" w:space="0" w:color="auto"/>
            <w:right w:val="none" w:sz="0" w:space="0" w:color="auto"/>
          </w:tblBorders>
          <w:shd w:val="clear" w:color="auto" w:fill="FFFFFF"/>
          <w:tblCellMar>
            <w:top w:w="0" w:type="dxa"/>
            <w:left w:w="0" w:type="dxa"/>
            <w:bottom w:w="0" w:type="dxa"/>
            <w:right w:w="0" w:type="dxa"/>
          </w:tblCellMar>
        </w:tblPrEx>
        <w:tc>
          <w:tcPr>
            <w:tcW w:w="795" w:type="pct"/>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hideMark/>
          </w:tcPr>
          <w:p w:rsidR="009C4759" w:rsidRPr="00505079" w:rsidRDefault="009D2C37" w:rsidP="009D2C37">
            <w:pPr>
              <w:spacing w:after="0" w:line="240" w:lineRule="auto"/>
              <w:rPr>
                <w:rFonts w:ascii="Times New Roman" w:eastAsia="Times New Roman" w:hAnsi="Times New Roman" w:cs="Times New Roman"/>
                <w:sz w:val="24"/>
                <w:szCs w:val="24"/>
                <w:lang w:eastAsia="lv-LV"/>
              </w:rPr>
            </w:pPr>
            <w:r w:rsidRPr="00505079">
              <w:rPr>
                <w:rFonts w:ascii="Times New Roman" w:eastAsia="Times New Roman" w:hAnsi="Times New Roman" w:cs="Times New Roman"/>
                <w:sz w:val="24"/>
                <w:szCs w:val="24"/>
                <w:lang w:eastAsia="lv-LV"/>
              </w:rPr>
              <w:t>37.pant</w:t>
            </w:r>
            <w:r w:rsidR="009C4759" w:rsidRPr="00505079">
              <w:rPr>
                <w:rFonts w:ascii="Times New Roman" w:eastAsia="Times New Roman" w:hAnsi="Times New Roman" w:cs="Times New Roman"/>
                <w:sz w:val="24"/>
                <w:szCs w:val="24"/>
                <w:lang w:eastAsia="lv-LV"/>
              </w:rPr>
              <w:t>s</w:t>
            </w:r>
          </w:p>
        </w:tc>
        <w:tc>
          <w:tcPr>
            <w:tcW w:w="3331" w:type="pct"/>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9C4759" w:rsidRPr="00505079" w:rsidRDefault="009263CE" w:rsidP="00A6012B">
            <w:pPr>
              <w:spacing w:after="0" w:line="240" w:lineRule="auto"/>
              <w:jc w:val="both"/>
              <w:rPr>
                <w:rFonts w:ascii="Times New Roman" w:eastAsia="Times New Roman" w:hAnsi="Times New Roman" w:cs="Times New Roman"/>
                <w:sz w:val="24"/>
                <w:szCs w:val="24"/>
                <w:lang w:eastAsia="lv-LV"/>
              </w:rPr>
            </w:pPr>
            <w:r w:rsidRPr="009263CE">
              <w:rPr>
                <w:rFonts w:ascii="Times New Roman" w:eastAsia="Times New Roman" w:hAnsi="Times New Roman" w:cs="Times New Roman"/>
                <w:sz w:val="24"/>
                <w:szCs w:val="24"/>
                <w:lang w:eastAsia="lv-LV"/>
              </w:rPr>
              <w:t>KL 154.</w:t>
            </w:r>
            <w:r w:rsidRPr="009263CE">
              <w:rPr>
                <w:rFonts w:ascii="Times New Roman" w:eastAsia="Times New Roman" w:hAnsi="Times New Roman" w:cs="Times New Roman"/>
                <w:sz w:val="24"/>
                <w:szCs w:val="24"/>
                <w:vertAlign w:val="superscript"/>
                <w:lang w:eastAsia="lv-LV"/>
              </w:rPr>
              <w:t>1</w:t>
            </w:r>
            <w:r w:rsidR="00A6012B">
              <w:rPr>
                <w:rFonts w:ascii="Times New Roman" w:eastAsia="Times New Roman" w:hAnsi="Times New Roman" w:cs="Times New Roman"/>
                <w:sz w:val="24"/>
                <w:szCs w:val="24"/>
                <w:lang w:eastAsia="lv-LV"/>
              </w:rPr>
              <w:t xml:space="preserve">, </w:t>
            </w:r>
            <w:r w:rsidR="00A6012B" w:rsidRPr="00A6012B">
              <w:rPr>
                <w:rFonts w:ascii="Times New Roman" w:eastAsia="Times New Roman" w:hAnsi="Times New Roman" w:cs="Times New Roman"/>
                <w:sz w:val="24"/>
                <w:szCs w:val="24"/>
                <w:lang w:eastAsia="lv-LV"/>
              </w:rPr>
              <w:t>154.</w:t>
            </w:r>
            <w:r w:rsidR="00A6012B" w:rsidRPr="00A6012B">
              <w:rPr>
                <w:rFonts w:ascii="Times New Roman" w:eastAsia="Times New Roman" w:hAnsi="Times New Roman" w:cs="Times New Roman"/>
                <w:sz w:val="24"/>
                <w:szCs w:val="24"/>
                <w:vertAlign w:val="superscript"/>
                <w:lang w:eastAsia="lv-LV"/>
              </w:rPr>
              <w:t>2</w:t>
            </w:r>
            <w:r w:rsidRPr="009263CE">
              <w:rPr>
                <w:rFonts w:ascii="Times New Roman" w:eastAsia="Times New Roman" w:hAnsi="Times New Roman" w:cs="Times New Roman"/>
                <w:b/>
                <w:sz w:val="24"/>
                <w:szCs w:val="24"/>
                <w:lang w:eastAsia="lv-LV"/>
              </w:rPr>
              <w:t xml:space="preserve"> </w:t>
            </w:r>
            <w:r w:rsidR="00A6012B">
              <w:rPr>
                <w:rFonts w:ascii="Times New Roman" w:eastAsia="Times New Roman" w:hAnsi="Times New Roman" w:cs="Times New Roman"/>
                <w:sz w:val="24"/>
                <w:szCs w:val="24"/>
                <w:lang w:eastAsia="lv-LV"/>
              </w:rPr>
              <w:t>pants</w:t>
            </w:r>
          </w:p>
        </w:tc>
        <w:tc>
          <w:tcPr>
            <w:tcW w:w="874"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hideMark/>
          </w:tcPr>
          <w:p w:rsidR="009C4759" w:rsidRPr="00505079" w:rsidRDefault="009C4759" w:rsidP="00CC3150">
            <w:pPr>
              <w:spacing w:after="0" w:line="240" w:lineRule="auto"/>
              <w:rPr>
                <w:rFonts w:ascii="Times New Roman" w:eastAsia="Times New Roman" w:hAnsi="Times New Roman" w:cs="Times New Roman"/>
                <w:sz w:val="24"/>
                <w:szCs w:val="24"/>
                <w:lang w:eastAsia="lv-LV"/>
              </w:rPr>
            </w:pPr>
            <w:r w:rsidRPr="00505079">
              <w:rPr>
                <w:rFonts w:ascii="Times New Roman" w:eastAsia="Times New Roman" w:hAnsi="Times New Roman" w:cs="Times New Roman"/>
                <w:sz w:val="24"/>
                <w:szCs w:val="24"/>
                <w:lang w:eastAsia="lv-LV"/>
              </w:rPr>
              <w:t>Atbilst</w:t>
            </w:r>
          </w:p>
        </w:tc>
      </w:tr>
      <w:tr w:rsidR="009C4759" w:rsidRPr="00505079" w:rsidTr="00864042">
        <w:tblPrEx>
          <w:tblBorders>
            <w:top w:val="none" w:sz="0" w:space="0" w:color="auto"/>
            <w:left w:val="none" w:sz="0" w:space="0" w:color="auto"/>
            <w:bottom w:val="none" w:sz="0" w:space="0" w:color="auto"/>
            <w:right w:val="none" w:sz="0" w:space="0" w:color="auto"/>
          </w:tblBorders>
          <w:shd w:val="clear" w:color="auto" w:fill="FFFFFF"/>
          <w:tblCellMar>
            <w:top w:w="0" w:type="dxa"/>
            <w:left w:w="0" w:type="dxa"/>
            <w:bottom w:w="0" w:type="dxa"/>
            <w:right w:w="0" w:type="dxa"/>
          </w:tblCellMar>
        </w:tblPrEx>
        <w:tc>
          <w:tcPr>
            <w:tcW w:w="795" w:type="pct"/>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hideMark/>
          </w:tcPr>
          <w:p w:rsidR="009C4759" w:rsidRPr="00505079" w:rsidRDefault="009C4759" w:rsidP="00CC3150">
            <w:pPr>
              <w:spacing w:after="0" w:line="240" w:lineRule="auto"/>
              <w:rPr>
                <w:rFonts w:ascii="Times New Roman" w:eastAsia="Times New Roman" w:hAnsi="Times New Roman" w:cs="Times New Roman"/>
                <w:sz w:val="24"/>
                <w:szCs w:val="24"/>
                <w:lang w:eastAsia="lv-LV"/>
              </w:rPr>
            </w:pPr>
            <w:r w:rsidRPr="00505079">
              <w:rPr>
                <w:rFonts w:ascii="Times New Roman" w:eastAsia="Times New Roman" w:hAnsi="Times New Roman" w:cs="Times New Roman"/>
                <w:sz w:val="24"/>
                <w:szCs w:val="24"/>
                <w:lang w:eastAsia="lv-LV"/>
              </w:rPr>
              <w:t>38.pants                 </w:t>
            </w:r>
          </w:p>
        </w:tc>
        <w:tc>
          <w:tcPr>
            <w:tcW w:w="3331" w:type="pct"/>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9C4759" w:rsidRDefault="003F0EEE" w:rsidP="003F0EEE">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KL </w:t>
            </w:r>
            <w:r w:rsidR="00031D83">
              <w:rPr>
                <w:rFonts w:ascii="Times New Roman" w:eastAsia="Times New Roman" w:hAnsi="Times New Roman" w:cs="Times New Roman"/>
                <w:sz w:val="24"/>
                <w:szCs w:val="24"/>
                <w:lang w:eastAsia="lv-LV"/>
              </w:rPr>
              <w:t xml:space="preserve">20.panta pirmā daļa, 48.panta pirmās daļas 6.punkts, </w:t>
            </w:r>
            <w:r>
              <w:rPr>
                <w:rFonts w:ascii="Times New Roman" w:eastAsia="Times New Roman" w:hAnsi="Times New Roman" w:cs="Times New Roman"/>
                <w:sz w:val="24"/>
                <w:szCs w:val="24"/>
                <w:lang w:eastAsia="lv-LV"/>
              </w:rPr>
              <w:t>125.pants</w:t>
            </w:r>
          </w:p>
          <w:p w:rsidR="003F0EEE" w:rsidRPr="00505079" w:rsidRDefault="003F0EEE" w:rsidP="003F0EEE">
            <w:pPr>
              <w:spacing w:after="0" w:line="240" w:lineRule="auto"/>
              <w:jc w:val="both"/>
              <w:rPr>
                <w:rFonts w:ascii="Times New Roman" w:eastAsia="Times New Roman" w:hAnsi="Times New Roman" w:cs="Times New Roman"/>
                <w:sz w:val="24"/>
                <w:szCs w:val="24"/>
                <w:lang w:eastAsia="lv-LV"/>
              </w:rPr>
            </w:pPr>
            <w:r w:rsidRPr="003F0EEE">
              <w:rPr>
                <w:rFonts w:ascii="Times New Roman" w:eastAsia="Times New Roman" w:hAnsi="Times New Roman" w:cs="Times New Roman"/>
                <w:sz w:val="24"/>
                <w:szCs w:val="24"/>
                <w:lang w:eastAsia="lv-LV"/>
              </w:rPr>
              <w:t>Likuma „Par Krimināllikuma spēkā stāšanās un piemērošana</w:t>
            </w:r>
            <w:r w:rsidR="00222DCB">
              <w:rPr>
                <w:rFonts w:ascii="Times New Roman" w:eastAsia="Times New Roman" w:hAnsi="Times New Roman" w:cs="Times New Roman"/>
                <w:sz w:val="24"/>
                <w:szCs w:val="24"/>
                <w:lang w:eastAsia="lv-LV"/>
              </w:rPr>
              <w:t>s kārtību” 3.pielikuma 16.3.c.punkts (spēk</w:t>
            </w:r>
            <w:r w:rsidR="00FC3E38">
              <w:rPr>
                <w:rFonts w:ascii="Times New Roman" w:eastAsia="Times New Roman" w:hAnsi="Times New Roman" w:cs="Times New Roman"/>
                <w:sz w:val="24"/>
                <w:szCs w:val="24"/>
                <w:lang w:eastAsia="lv-LV"/>
              </w:rPr>
              <w:t>ā no</w:t>
            </w:r>
            <w:r w:rsidR="00222DCB">
              <w:rPr>
                <w:rFonts w:ascii="Times New Roman" w:eastAsia="Times New Roman" w:hAnsi="Times New Roman" w:cs="Times New Roman"/>
                <w:sz w:val="24"/>
                <w:szCs w:val="24"/>
                <w:lang w:eastAsia="lv-LV"/>
              </w:rPr>
              <w:t xml:space="preserve"> 2018.gada 1.janvāra)</w:t>
            </w:r>
          </w:p>
        </w:tc>
        <w:tc>
          <w:tcPr>
            <w:tcW w:w="874"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hideMark/>
          </w:tcPr>
          <w:p w:rsidR="009C4759" w:rsidRPr="00505079" w:rsidRDefault="009C4759" w:rsidP="00CC3150">
            <w:pPr>
              <w:spacing w:after="0" w:line="240" w:lineRule="auto"/>
              <w:rPr>
                <w:rFonts w:ascii="Times New Roman" w:eastAsia="Times New Roman" w:hAnsi="Times New Roman" w:cs="Times New Roman"/>
                <w:sz w:val="24"/>
                <w:szCs w:val="24"/>
                <w:lang w:eastAsia="lv-LV"/>
              </w:rPr>
            </w:pPr>
            <w:r w:rsidRPr="00505079">
              <w:rPr>
                <w:rFonts w:ascii="Times New Roman" w:eastAsia="Times New Roman" w:hAnsi="Times New Roman" w:cs="Times New Roman"/>
                <w:sz w:val="24"/>
                <w:szCs w:val="24"/>
                <w:lang w:eastAsia="lv-LV"/>
              </w:rPr>
              <w:t>Atbilst</w:t>
            </w:r>
          </w:p>
        </w:tc>
      </w:tr>
      <w:tr w:rsidR="009D2C37" w:rsidRPr="00505079" w:rsidTr="00864042">
        <w:tblPrEx>
          <w:tblBorders>
            <w:top w:val="none" w:sz="0" w:space="0" w:color="auto"/>
            <w:left w:val="none" w:sz="0" w:space="0" w:color="auto"/>
            <w:bottom w:val="none" w:sz="0" w:space="0" w:color="auto"/>
            <w:right w:val="none" w:sz="0" w:space="0" w:color="auto"/>
          </w:tblBorders>
          <w:shd w:val="clear" w:color="auto" w:fill="FFFFFF"/>
          <w:tblCellMar>
            <w:top w:w="0" w:type="dxa"/>
            <w:left w:w="0" w:type="dxa"/>
            <w:bottom w:w="0" w:type="dxa"/>
            <w:right w:w="0" w:type="dxa"/>
          </w:tblCellMar>
        </w:tblPrEx>
        <w:tc>
          <w:tcPr>
            <w:tcW w:w="795" w:type="pct"/>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rsidR="009D2C37" w:rsidRPr="00505079" w:rsidRDefault="009D2C37" w:rsidP="00CC3150">
            <w:pPr>
              <w:spacing w:after="0" w:line="240" w:lineRule="auto"/>
              <w:rPr>
                <w:rFonts w:ascii="Times New Roman" w:eastAsia="Times New Roman" w:hAnsi="Times New Roman" w:cs="Times New Roman"/>
                <w:sz w:val="24"/>
                <w:szCs w:val="24"/>
                <w:lang w:eastAsia="lv-LV"/>
              </w:rPr>
            </w:pPr>
            <w:r w:rsidRPr="00505079">
              <w:rPr>
                <w:rFonts w:ascii="Times New Roman" w:eastAsia="Times New Roman" w:hAnsi="Times New Roman" w:cs="Times New Roman"/>
                <w:sz w:val="24"/>
                <w:szCs w:val="24"/>
                <w:lang w:eastAsia="lv-LV"/>
              </w:rPr>
              <w:t>39.pants</w:t>
            </w:r>
          </w:p>
        </w:tc>
        <w:tc>
          <w:tcPr>
            <w:tcW w:w="3331" w:type="pct"/>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9D2C37" w:rsidRDefault="00FC3E38" w:rsidP="00FC3E38">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KL 135.panta ceturt</w:t>
            </w:r>
            <w:r w:rsidRPr="00FC3E38">
              <w:rPr>
                <w:rFonts w:ascii="Times New Roman" w:eastAsia="Times New Roman" w:hAnsi="Times New Roman" w:cs="Times New Roman"/>
                <w:sz w:val="24"/>
                <w:szCs w:val="24"/>
                <w:lang w:eastAsia="lv-LV"/>
              </w:rPr>
              <w:t>ā daļ</w:t>
            </w:r>
            <w:r>
              <w:rPr>
                <w:rFonts w:ascii="Times New Roman" w:eastAsia="Times New Roman" w:hAnsi="Times New Roman" w:cs="Times New Roman"/>
                <w:sz w:val="24"/>
                <w:szCs w:val="24"/>
                <w:lang w:eastAsia="lv-LV"/>
              </w:rPr>
              <w:t>a</w:t>
            </w:r>
          </w:p>
          <w:p w:rsidR="00FC3E38" w:rsidRPr="00505079" w:rsidRDefault="00FC3E38" w:rsidP="00FC3E38">
            <w:pPr>
              <w:spacing w:after="0" w:line="240" w:lineRule="auto"/>
              <w:jc w:val="both"/>
              <w:rPr>
                <w:rFonts w:ascii="Times New Roman" w:eastAsia="Times New Roman" w:hAnsi="Times New Roman" w:cs="Times New Roman"/>
                <w:sz w:val="24"/>
                <w:szCs w:val="24"/>
                <w:lang w:eastAsia="lv-LV"/>
              </w:rPr>
            </w:pPr>
            <w:r w:rsidRPr="00FC3E38">
              <w:rPr>
                <w:rFonts w:ascii="Times New Roman" w:eastAsia="Times New Roman" w:hAnsi="Times New Roman" w:cs="Times New Roman"/>
                <w:sz w:val="24"/>
                <w:szCs w:val="24"/>
                <w:lang w:eastAsia="lv-LV"/>
              </w:rPr>
              <w:t>Likuma „Par Krimināllikuma spēkā stāšanās un piemērošanas kārtību” 3.pielikuma 16.3.c.punkts (spēkā no 2018.gada 1.janvāra)</w:t>
            </w:r>
          </w:p>
        </w:tc>
        <w:tc>
          <w:tcPr>
            <w:tcW w:w="874"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9D2C37" w:rsidRPr="00505079" w:rsidRDefault="009D2C37" w:rsidP="00FE18BE">
            <w:pPr>
              <w:spacing w:after="0" w:line="240" w:lineRule="auto"/>
              <w:rPr>
                <w:rFonts w:ascii="Times New Roman" w:eastAsia="Times New Roman" w:hAnsi="Times New Roman" w:cs="Times New Roman"/>
                <w:sz w:val="24"/>
                <w:szCs w:val="24"/>
                <w:lang w:eastAsia="lv-LV"/>
              </w:rPr>
            </w:pPr>
            <w:r w:rsidRPr="00505079">
              <w:rPr>
                <w:rFonts w:ascii="Times New Roman" w:eastAsia="Times New Roman" w:hAnsi="Times New Roman" w:cs="Times New Roman"/>
                <w:sz w:val="24"/>
                <w:szCs w:val="24"/>
                <w:lang w:eastAsia="lv-LV"/>
              </w:rPr>
              <w:t>Atbilst</w:t>
            </w:r>
          </w:p>
        </w:tc>
      </w:tr>
      <w:tr w:rsidR="009D2C37" w:rsidRPr="00505079" w:rsidTr="00864042">
        <w:tblPrEx>
          <w:tblBorders>
            <w:top w:val="none" w:sz="0" w:space="0" w:color="auto"/>
            <w:left w:val="none" w:sz="0" w:space="0" w:color="auto"/>
            <w:bottom w:val="none" w:sz="0" w:space="0" w:color="auto"/>
            <w:right w:val="none" w:sz="0" w:space="0" w:color="auto"/>
          </w:tblBorders>
          <w:shd w:val="clear" w:color="auto" w:fill="FFFFFF"/>
          <w:tblCellMar>
            <w:top w:w="0" w:type="dxa"/>
            <w:left w:w="0" w:type="dxa"/>
            <w:bottom w:w="0" w:type="dxa"/>
            <w:right w:w="0" w:type="dxa"/>
          </w:tblCellMar>
        </w:tblPrEx>
        <w:tc>
          <w:tcPr>
            <w:tcW w:w="795" w:type="pct"/>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rsidR="009D2C37" w:rsidRPr="00505079" w:rsidRDefault="009D2C37" w:rsidP="00CC3150">
            <w:pPr>
              <w:spacing w:after="0" w:line="240" w:lineRule="auto"/>
              <w:rPr>
                <w:rFonts w:ascii="Times New Roman" w:eastAsia="Times New Roman" w:hAnsi="Times New Roman" w:cs="Times New Roman"/>
                <w:sz w:val="24"/>
                <w:szCs w:val="24"/>
                <w:lang w:eastAsia="lv-LV"/>
              </w:rPr>
            </w:pPr>
            <w:r w:rsidRPr="00505079">
              <w:rPr>
                <w:rFonts w:ascii="Times New Roman" w:eastAsia="Times New Roman" w:hAnsi="Times New Roman" w:cs="Times New Roman"/>
                <w:sz w:val="24"/>
                <w:szCs w:val="24"/>
                <w:lang w:eastAsia="lv-LV"/>
              </w:rPr>
              <w:t>40.pants</w:t>
            </w:r>
          </w:p>
        </w:tc>
        <w:tc>
          <w:tcPr>
            <w:tcW w:w="3331" w:type="pct"/>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9D2C37" w:rsidRDefault="001006BE" w:rsidP="00CC3150">
            <w:pPr>
              <w:spacing w:after="0" w:line="240" w:lineRule="auto"/>
              <w:jc w:val="both"/>
              <w:rPr>
                <w:rFonts w:ascii="Times New Roman" w:eastAsia="Times New Roman" w:hAnsi="Times New Roman" w:cs="Times New Roman"/>
                <w:sz w:val="24"/>
                <w:szCs w:val="24"/>
                <w:lang w:eastAsia="lv-LV"/>
              </w:rPr>
            </w:pPr>
            <w:r w:rsidRPr="001006BE">
              <w:rPr>
                <w:rFonts w:ascii="Times New Roman" w:eastAsia="Times New Roman" w:hAnsi="Times New Roman" w:cs="Times New Roman"/>
                <w:sz w:val="24"/>
                <w:szCs w:val="24"/>
                <w:lang w:eastAsia="lv-LV"/>
              </w:rPr>
              <w:t>Darba likuma 29.pant</w:t>
            </w:r>
            <w:r>
              <w:rPr>
                <w:rFonts w:ascii="Times New Roman" w:eastAsia="Times New Roman" w:hAnsi="Times New Roman" w:cs="Times New Roman"/>
                <w:sz w:val="24"/>
                <w:szCs w:val="24"/>
                <w:lang w:eastAsia="lv-LV"/>
              </w:rPr>
              <w:t>s</w:t>
            </w:r>
          </w:p>
          <w:p w:rsidR="001006BE" w:rsidRPr="00505079" w:rsidRDefault="001006BE" w:rsidP="00CC3150">
            <w:pPr>
              <w:spacing w:after="0" w:line="240" w:lineRule="auto"/>
              <w:jc w:val="both"/>
              <w:rPr>
                <w:rFonts w:ascii="Times New Roman" w:eastAsia="Times New Roman" w:hAnsi="Times New Roman" w:cs="Times New Roman"/>
                <w:sz w:val="24"/>
                <w:szCs w:val="24"/>
                <w:lang w:eastAsia="lv-LV"/>
              </w:rPr>
            </w:pPr>
            <w:r w:rsidRPr="001006BE">
              <w:rPr>
                <w:rFonts w:ascii="Times New Roman" w:eastAsia="Times New Roman" w:hAnsi="Times New Roman" w:cs="Times New Roman"/>
                <w:bCs/>
                <w:sz w:val="24"/>
                <w:szCs w:val="24"/>
                <w:lang w:eastAsia="lv-LV"/>
              </w:rPr>
              <w:t>KL 149.</w:t>
            </w:r>
            <w:r w:rsidRPr="001006BE">
              <w:rPr>
                <w:rFonts w:ascii="Times New Roman" w:eastAsia="Times New Roman" w:hAnsi="Times New Roman" w:cs="Times New Roman"/>
                <w:bCs/>
                <w:sz w:val="24"/>
                <w:szCs w:val="24"/>
                <w:vertAlign w:val="superscript"/>
                <w:lang w:eastAsia="lv-LV"/>
              </w:rPr>
              <w:t>1</w:t>
            </w:r>
            <w:r w:rsidRPr="001006BE">
              <w:rPr>
                <w:rFonts w:ascii="Times New Roman" w:eastAsia="Times New Roman" w:hAnsi="Times New Roman" w:cs="Times New Roman"/>
                <w:bCs/>
                <w:sz w:val="24"/>
                <w:szCs w:val="24"/>
                <w:lang w:eastAsia="lv-LV"/>
              </w:rPr>
              <w:t xml:space="preserve"> pants</w:t>
            </w:r>
          </w:p>
        </w:tc>
        <w:tc>
          <w:tcPr>
            <w:tcW w:w="874"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9D2C37" w:rsidRPr="00505079" w:rsidRDefault="009D2C37" w:rsidP="00FE18BE">
            <w:pPr>
              <w:spacing w:after="0" w:line="240" w:lineRule="auto"/>
              <w:rPr>
                <w:rFonts w:ascii="Times New Roman" w:eastAsia="Times New Roman" w:hAnsi="Times New Roman" w:cs="Times New Roman"/>
                <w:sz w:val="24"/>
                <w:szCs w:val="24"/>
                <w:lang w:eastAsia="lv-LV"/>
              </w:rPr>
            </w:pPr>
            <w:r w:rsidRPr="00505079">
              <w:rPr>
                <w:rFonts w:ascii="Times New Roman" w:eastAsia="Times New Roman" w:hAnsi="Times New Roman" w:cs="Times New Roman"/>
                <w:sz w:val="24"/>
                <w:szCs w:val="24"/>
                <w:lang w:eastAsia="lv-LV"/>
              </w:rPr>
              <w:t>Atbilst</w:t>
            </w:r>
          </w:p>
        </w:tc>
      </w:tr>
      <w:tr w:rsidR="009D2C37" w:rsidRPr="00505079" w:rsidTr="00864042">
        <w:tblPrEx>
          <w:tblBorders>
            <w:top w:val="none" w:sz="0" w:space="0" w:color="auto"/>
            <w:left w:val="none" w:sz="0" w:space="0" w:color="auto"/>
            <w:bottom w:val="none" w:sz="0" w:space="0" w:color="auto"/>
            <w:right w:val="none" w:sz="0" w:space="0" w:color="auto"/>
          </w:tblBorders>
          <w:shd w:val="clear" w:color="auto" w:fill="FFFFFF"/>
          <w:tblCellMar>
            <w:top w:w="0" w:type="dxa"/>
            <w:left w:w="0" w:type="dxa"/>
            <w:bottom w:w="0" w:type="dxa"/>
            <w:right w:w="0" w:type="dxa"/>
          </w:tblCellMar>
        </w:tblPrEx>
        <w:tc>
          <w:tcPr>
            <w:tcW w:w="795" w:type="pct"/>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rsidR="009D2C37" w:rsidRPr="00505079" w:rsidRDefault="009D2C37" w:rsidP="00CC3150">
            <w:pPr>
              <w:spacing w:after="0" w:line="240" w:lineRule="auto"/>
              <w:rPr>
                <w:rFonts w:ascii="Times New Roman" w:eastAsia="Times New Roman" w:hAnsi="Times New Roman" w:cs="Times New Roman"/>
                <w:sz w:val="24"/>
                <w:szCs w:val="24"/>
                <w:lang w:eastAsia="lv-LV"/>
              </w:rPr>
            </w:pPr>
            <w:r w:rsidRPr="00505079">
              <w:rPr>
                <w:rFonts w:ascii="Times New Roman" w:eastAsia="Times New Roman" w:hAnsi="Times New Roman" w:cs="Times New Roman"/>
                <w:sz w:val="24"/>
                <w:szCs w:val="24"/>
                <w:lang w:eastAsia="lv-LV"/>
              </w:rPr>
              <w:t>41.pants</w:t>
            </w:r>
          </w:p>
        </w:tc>
        <w:tc>
          <w:tcPr>
            <w:tcW w:w="3331" w:type="pct"/>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9D2C37" w:rsidRPr="00505079" w:rsidRDefault="001006BE" w:rsidP="00CC315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KL 15.panta otrā daļa, 20.pants</w:t>
            </w:r>
          </w:p>
        </w:tc>
        <w:tc>
          <w:tcPr>
            <w:tcW w:w="874"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9D2C37" w:rsidRPr="00505079" w:rsidRDefault="009D2C37" w:rsidP="00FE18BE">
            <w:pPr>
              <w:spacing w:after="0" w:line="240" w:lineRule="auto"/>
              <w:rPr>
                <w:rFonts w:ascii="Times New Roman" w:eastAsia="Times New Roman" w:hAnsi="Times New Roman" w:cs="Times New Roman"/>
                <w:sz w:val="24"/>
                <w:szCs w:val="24"/>
                <w:lang w:eastAsia="lv-LV"/>
              </w:rPr>
            </w:pPr>
            <w:r w:rsidRPr="00505079">
              <w:rPr>
                <w:rFonts w:ascii="Times New Roman" w:eastAsia="Times New Roman" w:hAnsi="Times New Roman" w:cs="Times New Roman"/>
                <w:sz w:val="24"/>
                <w:szCs w:val="24"/>
                <w:lang w:eastAsia="lv-LV"/>
              </w:rPr>
              <w:t>Atbilst</w:t>
            </w:r>
          </w:p>
        </w:tc>
      </w:tr>
      <w:tr w:rsidR="009D2C37" w:rsidRPr="00505079" w:rsidTr="00864042">
        <w:tblPrEx>
          <w:tblBorders>
            <w:top w:val="none" w:sz="0" w:space="0" w:color="auto"/>
            <w:left w:val="none" w:sz="0" w:space="0" w:color="auto"/>
            <w:bottom w:val="none" w:sz="0" w:space="0" w:color="auto"/>
            <w:right w:val="none" w:sz="0" w:space="0" w:color="auto"/>
          </w:tblBorders>
          <w:shd w:val="clear" w:color="auto" w:fill="FFFFFF"/>
          <w:tblCellMar>
            <w:top w:w="0" w:type="dxa"/>
            <w:left w:w="0" w:type="dxa"/>
            <w:bottom w:w="0" w:type="dxa"/>
            <w:right w:w="0" w:type="dxa"/>
          </w:tblCellMar>
        </w:tblPrEx>
        <w:tc>
          <w:tcPr>
            <w:tcW w:w="795" w:type="pct"/>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rsidR="009D2C37" w:rsidRPr="00505079" w:rsidRDefault="009D2C37" w:rsidP="00CC3150">
            <w:pPr>
              <w:spacing w:after="0" w:line="240" w:lineRule="auto"/>
              <w:rPr>
                <w:rFonts w:ascii="Times New Roman" w:eastAsia="Times New Roman" w:hAnsi="Times New Roman" w:cs="Times New Roman"/>
                <w:sz w:val="24"/>
                <w:szCs w:val="24"/>
                <w:lang w:eastAsia="lv-LV"/>
              </w:rPr>
            </w:pPr>
            <w:r w:rsidRPr="00505079">
              <w:rPr>
                <w:rFonts w:ascii="Times New Roman" w:eastAsia="Times New Roman" w:hAnsi="Times New Roman" w:cs="Times New Roman"/>
                <w:sz w:val="24"/>
                <w:szCs w:val="24"/>
                <w:lang w:eastAsia="lv-LV"/>
              </w:rPr>
              <w:t>42.pants</w:t>
            </w:r>
          </w:p>
        </w:tc>
        <w:tc>
          <w:tcPr>
            <w:tcW w:w="3331" w:type="pct"/>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9D2C37" w:rsidRPr="00505079" w:rsidRDefault="001006BE" w:rsidP="001006BE">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KL 17., 20., 28., 47., 172.pants</w:t>
            </w:r>
          </w:p>
        </w:tc>
        <w:tc>
          <w:tcPr>
            <w:tcW w:w="874"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9D2C37" w:rsidRPr="00505079" w:rsidRDefault="009D2C37" w:rsidP="00FE18BE">
            <w:pPr>
              <w:spacing w:after="0" w:line="240" w:lineRule="auto"/>
              <w:rPr>
                <w:rFonts w:ascii="Times New Roman" w:eastAsia="Times New Roman" w:hAnsi="Times New Roman" w:cs="Times New Roman"/>
                <w:sz w:val="24"/>
                <w:szCs w:val="24"/>
                <w:lang w:eastAsia="lv-LV"/>
              </w:rPr>
            </w:pPr>
            <w:r w:rsidRPr="00505079">
              <w:rPr>
                <w:rFonts w:ascii="Times New Roman" w:eastAsia="Times New Roman" w:hAnsi="Times New Roman" w:cs="Times New Roman"/>
                <w:sz w:val="24"/>
                <w:szCs w:val="24"/>
                <w:lang w:eastAsia="lv-LV"/>
              </w:rPr>
              <w:t>Atbilst</w:t>
            </w:r>
          </w:p>
        </w:tc>
      </w:tr>
      <w:tr w:rsidR="009D2C37" w:rsidRPr="00505079" w:rsidTr="00864042">
        <w:tblPrEx>
          <w:tblBorders>
            <w:top w:val="none" w:sz="0" w:space="0" w:color="auto"/>
            <w:left w:val="none" w:sz="0" w:space="0" w:color="auto"/>
            <w:bottom w:val="none" w:sz="0" w:space="0" w:color="auto"/>
            <w:right w:val="none" w:sz="0" w:space="0" w:color="auto"/>
          </w:tblBorders>
          <w:shd w:val="clear" w:color="auto" w:fill="FFFFFF"/>
          <w:tblCellMar>
            <w:top w:w="0" w:type="dxa"/>
            <w:left w:w="0" w:type="dxa"/>
            <w:bottom w:w="0" w:type="dxa"/>
            <w:right w:w="0" w:type="dxa"/>
          </w:tblCellMar>
        </w:tblPrEx>
        <w:tc>
          <w:tcPr>
            <w:tcW w:w="795" w:type="pct"/>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rsidR="009D2C37" w:rsidRPr="00505079" w:rsidRDefault="009D2C37" w:rsidP="00CC3150">
            <w:pPr>
              <w:spacing w:after="0" w:line="240" w:lineRule="auto"/>
              <w:rPr>
                <w:rFonts w:ascii="Times New Roman" w:eastAsia="Times New Roman" w:hAnsi="Times New Roman" w:cs="Times New Roman"/>
                <w:sz w:val="24"/>
                <w:szCs w:val="24"/>
                <w:lang w:eastAsia="lv-LV"/>
              </w:rPr>
            </w:pPr>
            <w:r w:rsidRPr="00505079">
              <w:rPr>
                <w:rFonts w:ascii="Times New Roman" w:eastAsia="Times New Roman" w:hAnsi="Times New Roman" w:cs="Times New Roman"/>
                <w:sz w:val="24"/>
                <w:szCs w:val="24"/>
                <w:lang w:eastAsia="lv-LV"/>
              </w:rPr>
              <w:t>43.pants</w:t>
            </w:r>
          </w:p>
        </w:tc>
        <w:tc>
          <w:tcPr>
            <w:tcW w:w="3331" w:type="pct"/>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9D2C37" w:rsidRPr="00505079" w:rsidRDefault="001006BE" w:rsidP="00CC3150">
            <w:pPr>
              <w:spacing w:after="0" w:line="240" w:lineRule="auto"/>
              <w:jc w:val="both"/>
              <w:rPr>
                <w:rFonts w:ascii="Times New Roman" w:eastAsia="Times New Roman" w:hAnsi="Times New Roman" w:cs="Times New Roman"/>
                <w:sz w:val="24"/>
                <w:szCs w:val="24"/>
                <w:lang w:eastAsia="lv-LV"/>
              </w:rPr>
            </w:pPr>
            <w:r w:rsidRPr="001006BE">
              <w:rPr>
                <w:rFonts w:ascii="Times New Roman" w:eastAsia="Times New Roman" w:hAnsi="Times New Roman" w:cs="Times New Roman"/>
                <w:sz w:val="24"/>
                <w:szCs w:val="24"/>
                <w:lang w:eastAsia="lv-LV"/>
              </w:rPr>
              <w:t>KL</w:t>
            </w:r>
            <w:r>
              <w:rPr>
                <w:rFonts w:ascii="Times New Roman" w:eastAsia="Times New Roman" w:hAnsi="Times New Roman" w:cs="Times New Roman"/>
                <w:sz w:val="24"/>
                <w:szCs w:val="24"/>
                <w:lang w:eastAsia="lv-LV"/>
              </w:rPr>
              <w:t xml:space="preserve"> 48.panta pirmās daļas 15.punkts</w:t>
            </w:r>
          </w:p>
        </w:tc>
        <w:tc>
          <w:tcPr>
            <w:tcW w:w="874"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9D2C37" w:rsidRPr="00505079" w:rsidRDefault="009D2C37" w:rsidP="00FE18BE">
            <w:pPr>
              <w:spacing w:after="0" w:line="240" w:lineRule="auto"/>
              <w:rPr>
                <w:rFonts w:ascii="Times New Roman" w:eastAsia="Times New Roman" w:hAnsi="Times New Roman" w:cs="Times New Roman"/>
                <w:sz w:val="24"/>
                <w:szCs w:val="24"/>
                <w:lang w:eastAsia="lv-LV"/>
              </w:rPr>
            </w:pPr>
            <w:r w:rsidRPr="00505079">
              <w:rPr>
                <w:rFonts w:ascii="Times New Roman" w:eastAsia="Times New Roman" w:hAnsi="Times New Roman" w:cs="Times New Roman"/>
                <w:sz w:val="24"/>
                <w:szCs w:val="24"/>
                <w:lang w:eastAsia="lv-LV"/>
              </w:rPr>
              <w:t>Atbilst</w:t>
            </w:r>
          </w:p>
        </w:tc>
      </w:tr>
      <w:tr w:rsidR="009D2C37" w:rsidRPr="00505079" w:rsidTr="00864042">
        <w:tblPrEx>
          <w:tblBorders>
            <w:top w:val="none" w:sz="0" w:space="0" w:color="auto"/>
            <w:left w:val="none" w:sz="0" w:space="0" w:color="auto"/>
            <w:bottom w:val="none" w:sz="0" w:space="0" w:color="auto"/>
            <w:right w:val="none" w:sz="0" w:space="0" w:color="auto"/>
          </w:tblBorders>
          <w:shd w:val="clear" w:color="auto" w:fill="FFFFFF"/>
          <w:tblCellMar>
            <w:top w:w="0" w:type="dxa"/>
            <w:left w:w="0" w:type="dxa"/>
            <w:bottom w:w="0" w:type="dxa"/>
            <w:right w:w="0" w:type="dxa"/>
          </w:tblCellMar>
        </w:tblPrEx>
        <w:tc>
          <w:tcPr>
            <w:tcW w:w="795" w:type="pct"/>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rsidR="009D2C37" w:rsidRPr="00505079" w:rsidRDefault="009D2C37" w:rsidP="00CC3150">
            <w:pPr>
              <w:spacing w:after="0" w:line="240" w:lineRule="auto"/>
              <w:rPr>
                <w:rFonts w:ascii="Times New Roman" w:eastAsia="Times New Roman" w:hAnsi="Times New Roman" w:cs="Times New Roman"/>
                <w:sz w:val="24"/>
                <w:szCs w:val="24"/>
                <w:lang w:eastAsia="lv-LV"/>
              </w:rPr>
            </w:pPr>
            <w:r w:rsidRPr="00505079">
              <w:rPr>
                <w:rFonts w:ascii="Times New Roman" w:eastAsia="Times New Roman" w:hAnsi="Times New Roman" w:cs="Times New Roman"/>
                <w:sz w:val="24"/>
                <w:szCs w:val="24"/>
                <w:lang w:eastAsia="lv-LV"/>
              </w:rPr>
              <w:t>44.pants</w:t>
            </w:r>
          </w:p>
        </w:tc>
        <w:tc>
          <w:tcPr>
            <w:tcW w:w="3331" w:type="pct"/>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E5450A" w:rsidRDefault="00E5450A" w:rsidP="00E5450A">
            <w:pPr>
              <w:spacing w:after="0" w:line="240" w:lineRule="auto"/>
              <w:jc w:val="both"/>
              <w:rPr>
                <w:rFonts w:ascii="Times New Roman" w:eastAsia="Times New Roman" w:hAnsi="Times New Roman" w:cs="Times New Roman"/>
                <w:sz w:val="24"/>
                <w:szCs w:val="24"/>
                <w:lang w:eastAsia="lv-LV"/>
              </w:rPr>
            </w:pPr>
            <w:r w:rsidRPr="009F734A">
              <w:rPr>
                <w:rFonts w:ascii="Times New Roman" w:eastAsia="Times New Roman" w:hAnsi="Times New Roman" w:cs="Times New Roman"/>
                <w:sz w:val="24"/>
                <w:szCs w:val="24"/>
                <w:lang w:eastAsia="lv-LV"/>
              </w:rPr>
              <w:t>Satversmes 98.pants</w:t>
            </w:r>
          </w:p>
          <w:p w:rsidR="009D2C37" w:rsidRDefault="001006BE" w:rsidP="00CC315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KL 2., 3.pants, 4.panta pirmā daļa</w:t>
            </w:r>
          </w:p>
          <w:p w:rsidR="003C4021" w:rsidRDefault="003C4021" w:rsidP="003C4021">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KPL 7.panta otrā daļa </w:t>
            </w:r>
          </w:p>
          <w:p w:rsidR="003C4021" w:rsidRDefault="003C4021" w:rsidP="003C4021">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KL 130. panta trešās</w:t>
            </w:r>
            <w:r w:rsidRPr="0007172F">
              <w:rPr>
                <w:rFonts w:ascii="Times New Roman" w:eastAsia="Times New Roman" w:hAnsi="Times New Roman" w:cs="Times New Roman"/>
                <w:sz w:val="24"/>
                <w:szCs w:val="24"/>
                <w:lang w:eastAsia="lv-LV"/>
              </w:rPr>
              <w:t xml:space="preserve"> daļ</w:t>
            </w:r>
            <w:r>
              <w:rPr>
                <w:rFonts w:ascii="Times New Roman" w:eastAsia="Times New Roman" w:hAnsi="Times New Roman" w:cs="Times New Roman"/>
                <w:sz w:val="24"/>
                <w:szCs w:val="24"/>
                <w:lang w:eastAsia="lv-LV"/>
              </w:rPr>
              <w:t>as 6. punkts (spēkā no 01.01.2018.)</w:t>
            </w:r>
          </w:p>
          <w:p w:rsidR="003C4021" w:rsidRPr="00505079" w:rsidRDefault="003C4021" w:rsidP="003C4021">
            <w:pPr>
              <w:spacing w:after="0" w:line="240" w:lineRule="auto"/>
              <w:jc w:val="both"/>
              <w:rPr>
                <w:rFonts w:ascii="Times New Roman" w:eastAsia="Times New Roman" w:hAnsi="Times New Roman" w:cs="Times New Roman"/>
                <w:sz w:val="24"/>
                <w:szCs w:val="24"/>
                <w:lang w:eastAsia="lv-LV"/>
              </w:rPr>
            </w:pPr>
            <w:r w:rsidRPr="009F734A">
              <w:rPr>
                <w:rFonts w:ascii="Times New Roman" w:eastAsia="Times New Roman" w:hAnsi="Times New Roman" w:cs="Times New Roman"/>
                <w:sz w:val="24"/>
                <w:szCs w:val="24"/>
                <w:lang w:eastAsia="lv-LV"/>
              </w:rPr>
              <w:t>KPL 697.panta otrās daļas 1.apakšpunkts</w:t>
            </w:r>
            <w:r>
              <w:rPr>
                <w:rFonts w:ascii="Times New Roman" w:eastAsia="Times New Roman" w:hAnsi="Times New Roman" w:cs="Times New Roman"/>
                <w:sz w:val="24"/>
                <w:szCs w:val="24"/>
                <w:lang w:eastAsia="lv-LV"/>
              </w:rPr>
              <w:t>, 723.pantsa</w:t>
            </w:r>
          </w:p>
        </w:tc>
        <w:tc>
          <w:tcPr>
            <w:tcW w:w="874"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9D2C37" w:rsidRPr="00505079" w:rsidRDefault="009D2C37" w:rsidP="00FE18BE">
            <w:pPr>
              <w:spacing w:after="0" w:line="240" w:lineRule="auto"/>
              <w:rPr>
                <w:rFonts w:ascii="Times New Roman" w:eastAsia="Times New Roman" w:hAnsi="Times New Roman" w:cs="Times New Roman"/>
                <w:sz w:val="24"/>
                <w:szCs w:val="24"/>
                <w:lang w:eastAsia="lv-LV"/>
              </w:rPr>
            </w:pPr>
            <w:r w:rsidRPr="00505079">
              <w:rPr>
                <w:rFonts w:ascii="Times New Roman" w:eastAsia="Times New Roman" w:hAnsi="Times New Roman" w:cs="Times New Roman"/>
                <w:sz w:val="24"/>
                <w:szCs w:val="24"/>
                <w:lang w:eastAsia="lv-LV"/>
              </w:rPr>
              <w:t>Atbilst</w:t>
            </w:r>
          </w:p>
        </w:tc>
      </w:tr>
      <w:tr w:rsidR="009D2C37" w:rsidRPr="00505079" w:rsidTr="00864042">
        <w:tblPrEx>
          <w:tblBorders>
            <w:top w:val="none" w:sz="0" w:space="0" w:color="auto"/>
            <w:left w:val="none" w:sz="0" w:space="0" w:color="auto"/>
            <w:bottom w:val="none" w:sz="0" w:space="0" w:color="auto"/>
            <w:right w:val="none" w:sz="0" w:space="0" w:color="auto"/>
          </w:tblBorders>
          <w:shd w:val="clear" w:color="auto" w:fill="FFFFFF"/>
          <w:tblCellMar>
            <w:top w:w="0" w:type="dxa"/>
            <w:left w:w="0" w:type="dxa"/>
            <w:bottom w:w="0" w:type="dxa"/>
            <w:right w:w="0" w:type="dxa"/>
          </w:tblCellMar>
        </w:tblPrEx>
        <w:tc>
          <w:tcPr>
            <w:tcW w:w="795" w:type="pct"/>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9D2C37" w:rsidRPr="00505079" w:rsidRDefault="009D2C37" w:rsidP="00CC3150">
            <w:pPr>
              <w:spacing w:after="0" w:line="240" w:lineRule="auto"/>
              <w:rPr>
                <w:rFonts w:ascii="Times New Roman" w:eastAsia="Times New Roman" w:hAnsi="Times New Roman" w:cs="Times New Roman"/>
                <w:sz w:val="24"/>
                <w:szCs w:val="24"/>
                <w:lang w:eastAsia="lv-LV"/>
              </w:rPr>
            </w:pPr>
            <w:r w:rsidRPr="00505079">
              <w:rPr>
                <w:rFonts w:ascii="Times New Roman" w:eastAsia="Times New Roman" w:hAnsi="Times New Roman" w:cs="Times New Roman"/>
                <w:sz w:val="24"/>
                <w:szCs w:val="24"/>
                <w:lang w:eastAsia="lv-LV"/>
              </w:rPr>
              <w:t>45. pants</w:t>
            </w:r>
          </w:p>
        </w:tc>
        <w:tc>
          <w:tcPr>
            <w:tcW w:w="3331" w:type="pct"/>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9F734A" w:rsidRDefault="003C4021" w:rsidP="0007172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KL 7.</w:t>
            </w:r>
            <w:r w:rsidR="00D44145">
              <w:rPr>
                <w:rFonts w:ascii="Times New Roman" w:eastAsia="Times New Roman" w:hAnsi="Times New Roman" w:cs="Times New Roman"/>
                <w:sz w:val="24"/>
                <w:szCs w:val="24"/>
                <w:lang w:eastAsia="lv-LV"/>
              </w:rPr>
              <w:t xml:space="preserve">, </w:t>
            </w:r>
            <w:r w:rsidR="00D44145" w:rsidRPr="00D44145">
              <w:rPr>
                <w:rFonts w:ascii="Times New Roman" w:eastAsia="Times New Roman" w:hAnsi="Times New Roman" w:cs="Times New Roman"/>
                <w:sz w:val="24"/>
                <w:szCs w:val="24"/>
                <w:lang w:eastAsia="lv-LV"/>
              </w:rPr>
              <w:t>45.</w:t>
            </w:r>
            <w:r w:rsidR="00D44145" w:rsidRPr="00D44145">
              <w:rPr>
                <w:rFonts w:ascii="Times New Roman" w:eastAsia="Times New Roman" w:hAnsi="Times New Roman" w:cs="Times New Roman"/>
                <w:sz w:val="24"/>
                <w:szCs w:val="24"/>
                <w:vertAlign w:val="superscript"/>
                <w:lang w:eastAsia="lv-LV"/>
              </w:rPr>
              <w:t>1</w:t>
            </w:r>
            <w:r w:rsidR="00D44145">
              <w:rPr>
                <w:rFonts w:ascii="Times New Roman" w:eastAsia="Times New Roman" w:hAnsi="Times New Roman" w:cs="Times New Roman"/>
                <w:sz w:val="24"/>
                <w:szCs w:val="24"/>
                <w:lang w:eastAsia="lv-LV"/>
              </w:rPr>
              <w:t>,61.</w:t>
            </w:r>
            <w:r>
              <w:rPr>
                <w:rFonts w:ascii="Times New Roman" w:eastAsia="Times New Roman" w:hAnsi="Times New Roman" w:cs="Times New Roman"/>
                <w:sz w:val="24"/>
                <w:szCs w:val="24"/>
                <w:lang w:eastAsia="lv-LV"/>
              </w:rPr>
              <w:t>pants</w:t>
            </w:r>
          </w:p>
          <w:p w:rsidR="003C4021" w:rsidRDefault="003C4021" w:rsidP="0007172F">
            <w:pPr>
              <w:spacing w:after="0" w:line="240" w:lineRule="auto"/>
              <w:jc w:val="both"/>
              <w:rPr>
                <w:rFonts w:ascii="Times New Roman" w:eastAsia="Times New Roman" w:hAnsi="Times New Roman" w:cs="Times New Roman"/>
                <w:sz w:val="24"/>
                <w:szCs w:val="24"/>
                <w:lang w:eastAsia="lv-LV"/>
              </w:rPr>
            </w:pPr>
            <w:r w:rsidRPr="003C4021">
              <w:rPr>
                <w:rFonts w:ascii="Times New Roman" w:eastAsia="Times New Roman" w:hAnsi="Times New Roman" w:cs="Times New Roman"/>
                <w:sz w:val="24"/>
                <w:szCs w:val="24"/>
                <w:lang w:eastAsia="lv-LV"/>
              </w:rPr>
              <w:t>KPL 682.panta pirmās daļas 1.</w:t>
            </w:r>
            <w:r>
              <w:rPr>
                <w:rFonts w:ascii="Times New Roman" w:eastAsia="Times New Roman" w:hAnsi="Times New Roman" w:cs="Times New Roman"/>
                <w:sz w:val="24"/>
                <w:szCs w:val="24"/>
                <w:lang w:eastAsia="lv-LV"/>
              </w:rPr>
              <w:t>punkts</w:t>
            </w:r>
          </w:p>
          <w:p w:rsidR="00D44145" w:rsidRDefault="00D44145" w:rsidP="0007172F">
            <w:pPr>
              <w:spacing w:after="0" w:line="240" w:lineRule="auto"/>
              <w:jc w:val="both"/>
              <w:rPr>
                <w:rFonts w:ascii="Times New Roman" w:eastAsia="Times New Roman" w:hAnsi="Times New Roman" w:cs="Times New Roman"/>
                <w:sz w:val="24"/>
                <w:szCs w:val="24"/>
                <w:lang w:eastAsia="lv-LV"/>
              </w:rPr>
            </w:pPr>
            <w:r w:rsidRPr="00D44145">
              <w:rPr>
                <w:rFonts w:ascii="Times New Roman" w:eastAsia="Times New Roman" w:hAnsi="Times New Roman" w:cs="Times New Roman"/>
                <w:sz w:val="24"/>
                <w:szCs w:val="24"/>
                <w:lang w:eastAsia="lv-LV"/>
              </w:rPr>
              <w:t>Latvijas Sodu izpildes kodeksa 138.</w:t>
            </w:r>
            <w:r w:rsidRPr="00D44145">
              <w:rPr>
                <w:rFonts w:ascii="Times New Roman" w:eastAsia="Times New Roman" w:hAnsi="Times New Roman" w:cs="Times New Roman"/>
                <w:sz w:val="24"/>
                <w:szCs w:val="24"/>
                <w:vertAlign w:val="superscript"/>
                <w:lang w:eastAsia="lv-LV"/>
              </w:rPr>
              <w:t>3</w:t>
            </w:r>
            <w:r>
              <w:rPr>
                <w:rFonts w:ascii="Times New Roman" w:eastAsia="Times New Roman" w:hAnsi="Times New Roman" w:cs="Times New Roman"/>
                <w:sz w:val="24"/>
                <w:szCs w:val="24"/>
                <w:lang w:eastAsia="lv-LV"/>
              </w:rPr>
              <w:t>pants</w:t>
            </w:r>
          </w:p>
          <w:p w:rsidR="00D44145" w:rsidRDefault="00D44145" w:rsidP="0007172F">
            <w:pPr>
              <w:spacing w:after="0" w:line="240" w:lineRule="auto"/>
              <w:jc w:val="both"/>
              <w:rPr>
                <w:rFonts w:ascii="Times New Roman" w:eastAsia="Times New Roman" w:hAnsi="Times New Roman" w:cs="Times New Roman"/>
                <w:sz w:val="24"/>
                <w:szCs w:val="24"/>
                <w:lang w:eastAsia="lv-LV"/>
              </w:rPr>
            </w:pPr>
            <w:r w:rsidRPr="00D44145">
              <w:rPr>
                <w:rFonts w:ascii="Times New Roman" w:eastAsia="Times New Roman" w:hAnsi="Times New Roman" w:cs="Times New Roman"/>
                <w:sz w:val="24"/>
                <w:szCs w:val="24"/>
                <w:lang w:eastAsia="lv-LV"/>
              </w:rPr>
              <w:t>Civillikuma 200.</w:t>
            </w:r>
            <w:r w:rsidR="008276E5">
              <w:rPr>
                <w:rFonts w:ascii="Times New Roman" w:eastAsia="Times New Roman" w:hAnsi="Times New Roman" w:cs="Times New Roman"/>
                <w:sz w:val="24"/>
                <w:szCs w:val="24"/>
                <w:lang w:eastAsia="lv-LV"/>
              </w:rPr>
              <w:t>, 203.</w:t>
            </w:r>
            <w:r w:rsidRPr="00D44145">
              <w:rPr>
                <w:rFonts w:ascii="Times New Roman" w:eastAsia="Times New Roman" w:hAnsi="Times New Roman" w:cs="Times New Roman"/>
                <w:sz w:val="24"/>
                <w:szCs w:val="24"/>
                <w:lang w:eastAsia="lv-LV"/>
              </w:rPr>
              <w:t>pants</w:t>
            </w:r>
          </w:p>
          <w:p w:rsidR="008276E5" w:rsidRPr="00505079" w:rsidRDefault="008276E5" w:rsidP="008276E5">
            <w:pPr>
              <w:spacing w:after="0" w:line="240" w:lineRule="auto"/>
              <w:jc w:val="both"/>
              <w:rPr>
                <w:rFonts w:ascii="Times New Roman" w:eastAsia="Times New Roman" w:hAnsi="Times New Roman" w:cs="Times New Roman"/>
                <w:sz w:val="24"/>
                <w:szCs w:val="24"/>
                <w:lang w:eastAsia="lv-LV"/>
              </w:rPr>
            </w:pPr>
            <w:r w:rsidRPr="008276E5">
              <w:rPr>
                <w:rFonts w:ascii="Times New Roman" w:eastAsia="Times New Roman" w:hAnsi="Times New Roman" w:cs="Times New Roman"/>
                <w:sz w:val="24"/>
                <w:szCs w:val="24"/>
                <w:lang w:eastAsia="lv-LV"/>
              </w:rPr>
              <w:t>CPL 244.</w:t>
            </w:r>
            <w:r w:rsidRPr="008276E5">
              <w:rPr>
                <w:rFonts w:ascii="Times New Roman" w:eastAsia="Times New Roman" w:hAnsi="Times New Roman" w:cs="Times New Roman"/>
                <w:sz w:val="24"/>
                <w:szCs w:val="24"/>
                <w:vertAlign w:val="superscript"/>
                <w:lang w:eastAsia="lv-LV"/>
              </w:rPr>
              <w:t>9</w:t>
            </w:r>
            <w:r>
              <w:rPr>
                <w:rFonts w:ascii="Times New Roman" w:eastAsia="Times New Roman" w:hAnsi="Times New Roman" w:cs="Times New Roman"/>
                <w:sz w:val="24"/>
                <w:szCs w:val="24"/>
                <w:lang w:eastAsia="lv-LV"/>
              </w:rPr>
              <w:t xml:space="preserve"> panta piektā</w:t>
            </w:r>
            <w:r w:rsidRPr="008276E5">
              <w:rPr>
                <w:rFonts w:ascii="Times New Roman" w:eastAsia="Times New Roman" w:hAnsi="Times New Roman" w:cs="Times New Roman"/>
                <w:sz w:val="24"/>
                <w:szCs w:val="24"/>
                <w:lang w:eastAsia="lv-LV"/>
              </w:rPr>
              <w:t xml:space="preserve"> daļa</w:t>
            </w:r>
          </w:p>
        </w:tc>
        <w:tc>
          <w:tcPr>
            <w:tcW w:w="874"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hideMark/>
          </w:tcPr>
          <w:p w:rsidR="009D2C37" w:rsidRPr="00505079" w:rsidRDefault="009D2C37" w:rsidP="00CC3150">
            <w:pPr>
              <w:spacing w:after="0" w:line="240" w:lineRule="auto"/>
              <w:rPr>
                <w:rFonts w:ascii="Times New Roman" w:eastAsia="Times New Roman" w:hAnsi="Times New Roman" w:cs="Times New Roman"/>
                <w:sz w:val="24"/>
                <w:szCs w:val="24"/>
                <w:lang w:eastAsia="lv-LV"/>
              </w:rPr>
            </w:pPr>
            <w:r w:rsidRPr="00505079">
              <w:rPr>
                <w:rFonts w:ascii="Times New Roman" w:eastAsia="Times New Roman" w:hAnsi="Times New Roman" w:cs="Times New Roman"/>
                <w:sz w:val="24"/>
                <w:szCs w:val="24"/>
                <w:lang w:eastAsia="lv-LV"/>
              </w:rPr>
              <w:t>Atbilst</w:t>
            </w:r>
          </w:p>
        </w:tc>
      </w:tr>
      <w:tr w:rsidR="00BD25C3" w:rsidRPr="00505079" w:rsidTr="00864042">
        <w:tblPrEx>
          <w:tblBorders>
            <w:top w:val="none" w:sz="0" w:space="0" w:color="auto"/>
            <w:left w:val="none" w:sz="0" w:space="0" w:color="auto"/>
            <w:bottom w:val="none" w:sz="0" w:space="0" w:color="auto"/>
            <w:right w:val="none" w:sz="0" w:space="0" w:color="auto"/>
          </w:tblBorders>
          <w:shd w:val="clear" w:color="auto" w:fill="FFFFFF"/>
          <w:tblCellMar>
            <w:top w:w="0" w:type="dxa"/>
            <w:left w:w="0" w:type="dxa"/>
            <w:bottom w:w="0" w:type="dxa"/>
            <w:right w:w="0" w:type="dxa"/>
          </w:tblCellMar>
        </w:tblPrEx>
        <w:tc>
          <w:tcPr>
            <w:tcW w:w="795" w:type="pct"/>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vAlign w:val="center"/>
          </w:tcPr>
          <w:p w:rsidR="00BD25C3" w:rsidRPr="00505079" w:rsidRDefault="00BD25C3" w:rsidP="00CC3150">
            <w:pPr>
              <w:spacing w:after="0" w:line="240" w:lineRule="auto"/>
              <w:rPr>
                <w:rFonts w:ascii="Times New Roman" w:eastAsia="Times New Roman" w:hAnsi="Times New Roman" w:cs="Times New Roman"/>
                <w:sz w:val="24"/>
                <w:szCs w:val="24"/>
                <w:lang w:eastAsia="lv-LV"/>
              </w:rPr>
            </w:pPr>
            <w:r w:rsidRPr="00505079">
              <w:rPr>
                <w:rFonts w:ascii="Times New Roman" w:eastAsia="Times New Roman" w:hAnsi="Times New Roman" w:cs="Times New Roman"/>
                <w:sz w:val="24"/>
                <w:szCs w:val="24"/>
                <w:lang w:eastAsia="lv-LV"/>
              </w:rPr>
              <w:t>46.pants</w:t>
            </w:r>
          </w:p>
        </w:tc>
        <w:tc>
          <w:tcPr>
            <w:tcW w:w="3331" w:type="pct"/>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BD25C3" w:rsidRDefault="009F031C" w:rsidP="009F031C">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KL 48.panta pirmā</w:t>
            </w:r>
            <w:r w:rsidRPr="009F031C">
              <w:rPr>
                <w:rFonts w:ascii="Times New Roman" w:eastAsia="Times New Roman" w:hAnsi="Times New Roman" w:cs="Times New Roman"/>
                <w:sz w:val="24"/>
                <w:szCs w:val="24"/>
                <w:lang w:eastAsia="lv-LV"/>
              </w:rPr>
              <w:t xml:space="preserve"> daļa</w:t>
            </w:r>
          </w:p>
          <w:p w:rsidR="00997BFB" w:rsidRPr="00505079" w:rsidRDefault="00997BFB" w:rsidP="009F031C">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KL 48.panta pirmās daļas 6.punkts un 16.punkts (spēkā no 2018.gada 1.janvāra) </w:t>
            </w:r>
          </w:p>
        </w:tc>
        <w:tc>
          <w:tcPr>
            <w:tcW w:w="874"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BD25C3" w:rsidRPr="00505079" w:rsidRDefault="00BD25C3" w:rsidP="00FE18BE">
            <w:pPr>
              <w:spacing w:after="0" w:line="240" w:lineRule="auto"/>
              <w:rPr>
                <w:rFonts w:ascii="Times New Roman" w:eastAsia="Times New Roman" w:hAnsi="Times New Roman" w:cs="Times New Roman"/>
                <w:sz w:val="24"/>
                <w:szCs w:val="24"/>
                <w:lang w:eastAsia="lv-LV"/>
              </w:rPr>
            </w:pPr>
            <w:r w:rsidRPr="00505079">
              <w:rPr>
                <w:rFonts w:ascii="Times New Roman" w:eastAsia="Times New Roman" w:hAnsi="Times New Roman" w:cs="Times New Roman"/>
                <w:sz w:val="24"/>
                <w:szCs w:val="24"/>
                <w:lang w:eastAsia="lv-LV"/>
              </w:rPr>
              <w:t>Atbilst</w:t>
            </w:r>
          </w:p>
        </w:tc>
      </w:tr>
      <w:tr w:rsidR="00BD25C3" w:rsidRPr="00505079" w:rsidTr="00864042">
        <w:tblPrEx>
          <w:tblBorders>
            <w:top w:val="none" w:sz="0" w:space="0" w:color="auto"/>
            <w:left w:val="none" w:sz="0" w:space="0" w:color="auto"/>
            <w:bottom w:val="none" w:sz="0" w:space="0" w:color="auto"/>
            <w:right w:val="none" w:sz="0" w:space="0" w:color="auto"/>
          </w:tblBorders>
          <w:shd w:val="clear" w:color="auto" w:fill="FFFFFF"/>
          <w:tblCellMar>
            <w:top w:w="0" w:type="dxa"/>
            <w:left w:w="0" w:type="dxa"/>
            <w:bottom w:w="0" w:type="dxa"/>
            <w:right w:w="0" w:type="dxa"/>
          </w:tblCellMar>
        </w:tblPrEx>
        <w:tc>
          <w:tcPr>
            <w:tcW w:w="795" w:type="pct"/>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vAlign w:val="center"/>
          </w:tcPr>
          <w:p w:rsidR="00BD25C3" w:rsidRPr="00505079" w:rsidRDefault="00D12253" w:rsidP="00CC3150">
            <w:pPr>
              <w:spacing w:after="0" w:line="240" w:lineRule="auto"/>
              <w:rPr>
                <w:rFonts w:ascii="Times New Roman" w:eastAsia="Times New Roman" w:hAnsi="Times New Roman" w:cs="Times New Roman"/>
                <w:sz w:val="24"/>
                <w:szCs w:val="24"/>
                <w:lang w:eastAsia="lv-LV"/>
              </w:rPr>
            </w:pPr>
            <w:r w:rsidRPr="00505079">
              <w:rPr>
                <w:rFonts w:ascii="Times New Roman" w:eastAsia="Times New Roman" w:hAnsi="Times New Roman" w:cs="Times New Roman"/>
                <w:sz w:val="24"/>
                <w:szCs w:val="24"/>
                <w:lang w:eastAsia="lv-LV"/>
              </w:rPr>
              <w:t>47.pants</w:t>
            </w:r>
          </w:p>
        </w:tc>
        <w:tc>
          <w:tcPr>
            <w:tcW w:w="3331" w:type="pct"/>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BD25C3" w:rsidRPr="00505079" w:rsidRDefault="005B669D" w:rsidP="00CC315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KPL 761.pants</w:t>
            </w:r>
          </w:p>
        </w:tc>
        <w:tc>
          <w:tcPr>
            <w:tcW w:w="874"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BD25C3" w:rsidRPr="00505079" w:rsidRDefault="005837FE" w:rsidP="00CC3150">
            <w:pPr>
              <w:spacing w:after="0" w:line="240" w:lineRule="auto"/>
              <w:rPr>
                <w:rFonts w:ascii="Times New Roman" w:eastAsia="Times New Roman" w:hAnsi="Times New Roman" w:cs="Times New Roman"/>
                <w:sz w:val="24"/>
                <w:szCs w:val="24"/>
                <w:lang w:eastAsia="lv-LV"/>
              </w:rPr>
            </w:pPr>
            <w:r w:rsidRPr="00505079">
              <w:rPr>
                <w:rFonts w:ascii="Times New Roman" w:eastAsia="Times New Roman" w:hAnsi="Times New Roman" w:cs="Times New Roman"/>
                <w:sz w:val="24"/>
                <w:szCs w:val="24"/>
                <w:lang w:eastAsia="lv-LV"/>
              </w:rPr>
              <w:t>Atbilst</w:t>
            </w:r>
          </w:p>
        </w:tc>
      </w:tr>
      <w:tr w:rsidR="00BD25C3" w:rsidRPr="00505079" w:rsidTr="00864042">
        <w:tblPrEx>
          <w:tblBorders>
            <w:top w:val="none" w:sz="0" w:space="0" w:color="auto"/>
            <w:left w:val="none" w:sz="0" w:space="0" w:color="auto"/>
            <w:bottom w:val="none" w:sz="0" w:space="0" w:color="auto"/>
            <w:right w:val="none" w:sz="0" w:space="0" w:color="auto"/>
          </w:tblBorders>
          <w:shd w:val="clear" w:color="auto" w:fill="FFFFFF"/>
          <w:tblCellMar>
            <w:top w:w="0" w:type="dxa"/>
            <w:left w:w="0" w:type="dxa"/>
            <w:bottom w:w="0" w:type="dxa"/>
            <w:right w:w="0" w:type="dxa"/>
          </w:tblCellMar>
        </w:tblPrEx>
        <w:tc>
          <w:tcPr>
            <w:tcW w:w="795" w:type="pct"/>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vAlign w:val="center"/>
          </w:tcPr>
          <w:p w:rsidR="00BD25C3" w:rsidRPr="00505079" w:rsidRDefault="00D12253" w:rsidP="00CC3150">
            <w:pPr>
              <w:spacing w:after="0" w:line="240" w:lineRule="auto"/>
              <w:rPr>
                <w:rFonts w:ascii="Times New Roman" w:eastAsia="Times New Roman" w:hAnsi="Times New Roman" w:cs="Times New Roman"/>
                <w:sz w:val="24"/>
                <w:szCs w:val="24"/>
                <w:lang w:eastAsia="lv-LV"/>
              </w:rPr>
            </w:pPr>
            <w:r w:rsidRPr="00505079">
              <w:rPr>
                <w:rFonts w:ascii="Times New Roman" w:eastAsia="Times New Roman" w:hAnsi="Times New Roman" w:cs="Times New Roman"/>
                <w:sz w:val="24"/>
                <w:szCs w:val="24"/>
                <w:lang w:eastAsia="lv-LV"/>
              </w:rPr>
              <w:lastRenderedPageBreak/>
              <w:t>48.pants</w:t>
            </w:r>
          </w:p>
        </w:tc>
        <w:tc>
          <w:tcPr>
            <w:tcW w:w="3331" w:type="pct"/>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BD25C3" w:rsidRDefault="005B669D" w:rsidP="00CC3150">
            <w:pPr>
              <w:spacing w:after="0" w:line="240" w:lineRule="auto"/>
              <w:jc w:val="both"/>
              <w:rPr>
                <w:rFonts w:ascii="Times New Roman" w:eastAsia="Times New Roman" w:hAnsi="Times New Roman" w:cs="Times New Roman"/>
                <w:sz w:val="24"/>
                <w:szCs w:val="24"/>
                <w:lang w:eastAsia="lv-LV"/>
              </w:rPr>
            </w:pPr>
            <w:r w:rsidRPr="005B669D">
              <w:rPr>
                <w:rFonts w:ascii="Times New Roman" w:eastAsia="Times New Roman" w:hAnsi="Times New Roman" w:cs="Times New Roman"/>
                <w:sz w:val="24"/>
                <w:szCs w:val="24"/>
                <w:lang w:eastAsia="lv-LV"/>
              </w:rPr>
              <w:t>KPL</w:t>
            </w:r>
            <w:r>
              <w:rPr>
                <w:rFonts w:ascii="Times New Roman" w:eastAsia="Times New Roman" w:hAnsi="Times New Roman" w:cs="Times New Roman"/>
                <w:sz w:val="24"/>
                <w:szCs w:val="24"/>
                <w:lang w:eastAsia="lv-LV"/>
              </w:rPr>
              <w:t xml:space="preserve"> 66.panta pirmās daļas 13.punkts</w:t>
            </w:r>
          </w:p>
          <w:p w:rsidR="005B669D" w:rsidRPr="00505079" w:rsidRDefault="005B669D" w:rsidP="00CC315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KL 41., 46.pants</w:t>
            </w:r>
          </w:p>
        </w:tc>
        <w:tc>
          <w:tcPr>
            <w:tcW w:w="874"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BD25C3" w:rsidRPr="00505079" w:rsidRDefault="005837FE" w:rsidP="00CC3150">
            <w:pPr>
              <w:spacing w:after="0" w:line="240" w:lineRule="auto"/>
              <w:rPr>
                <w:rFonts w:ascii="Times New Roman" w:eastAsia="Times New Roman" w:hAnsi="Times New Roman" w:cs="Times New Roman"/>
                <w:sz w:val="24"/>
                <w:szCs w:val="24"/>
                <w:lang w:eastAsia="lv-LV"/>
              </w:rPr>
            </w:pPr>
            <w:r w:rsidRPr="00505079">
              <w:rPr>
                <w:rFonts w:ascii="Times New Roman" w:eastAsia="Times New Roman" w:hAnsi="Times New Roman" w:cs="Times New Roman"/>
                <w:sz w:val="24"/>
                <w:szCs w:val="24"/>
                <w:lang w:eastAsia="lv-LV"/>
              </w:rPr>
              <w:t>Atbilst</w:t>
            </w:r>
          </w:p>
        </w:tc>
      </w:tr>
      <w:tr w:rsidR="00BD25C3" w:rsidRPr="00505079" w:rsidTr="00864042">
        <w:tblPrEx>
          <w:tblBorders>
            <w:top w:val="none" w:sz="0" w:space="0" w:color="auto"/>
            <w:left w:val="none" w:sz="0" w:space="0" w:color="auto"/>
            <w:bottom w:val="none" w:sz="0" w:space="0" w:color="auto"/>
            <w:right w:val="none" w:sz="0" w:space="0" w:color="auto"/>
          </w:tblBorders>
          <w:shd w:val="clear" w:color="auto" w:fill="FFFFFF"/>
          <w:tblCellMar>
            <w:top w:w="0" w:type="dxa"/>
            <w:left w:w="0" w:type="dxa"/>
            <w:bottom w:w="0" w:type="dxa"/>
            <w:right w:w="0" w:type="dxa"/>
          </w:tblCellMar>
        </w:tblPrEx>
        <w:tc>
          <w:tcPr>
            <w:tcW w:w="795" w:type="pct"/>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vAlign w:val="center"/>
          </w:tcPr>
          <w:p w:rsidR="00BD25C3" w:rsidRPr="00505079" w:rsidRDefault="00D12253" w:rsidP="00CC3150">
            <w:pPr>
              <w:spacing w:after="0" w:line="240" w:lineRule="auto"/>
              <w:rPr>
                <w:rFonts w:ascii="Times New Roman" w:eastAsia="Times New Roman" w:hAnsi="Times New Roman" w:cs="Times New Roman"/>
                <w:sz w:val="24"/>
                <w:szCs w:val="24"/>
                <w:lang w:eastAsia="lv-LV"/>
              </w:rPr>
            </w:pPr>
            <w:r w:rsidRPr="00505079">
              <w:rPr>
                <w:rFonts w:ascii="Times New Roman" w:eastAsia="Times New Roman" w:hAnsi="Times New Roman" w:cs="Times New Roman"/>
                <w:sz w:val="24"/>
                <w:szCs w:val="24"/>
                <w:lang w:eastAsia="lv-LV"/>
              </w:rPr>
              <w:t>49.pants</w:t>
            </w:r>
          </w:p>
        </w:tc>
        <w:tc>
          <w:tcPr>
            <w:tcW w:w="3331" w:type="pct"/>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BD25C3" w:rsidRPr="00505079" w:rsidRDefault="00504501" w:rsidP="00504501">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KPL </w:t>
            </w:r>
            <w:r w:rsidR="00DA5B9B">
              <w:rPr>
                <w:rFonts w:ascii="Times New Roman" w:eastAsia="Times New Roman" w:hAnsi="Times New Roman" w:cs="Times New Roman"/>
                <w:sz w:val="24"/>
                <w:szCs w:val="24"/>
                <w:lang w:eastAsia="lv-LV"/>
              </w:rPr>
              <w:t xml:space="preserve">12.panta pirmā daļa, </w:t>
            </w:r>
            <w:r>
              <w:rPr>
                <w:rFonts w:ascii="Times New Roman" w:eastAsia="Times New Roman" w:hAnsi="Times New Roman" w:cs="Times New Roman"/>
                <w:sz w:val="24"/>
                <w:szCs w:val="24"/>
                <w:lang w:eastAsia="lv-LV"/>
              </w:rPr>
              <w:t>14.panta pirm</w:t>
            </w:r>
            <w:r w:rsidRPr="00504501">
              <w:rPr>
                <w:rFonts w:ascii="Times New Roman" w:eastAsia="Times New Roman" w:hAnsi="Times New Roman" w:cs="Times New Roman"/>
                <w:sz w:val="24"/>
                <w:szCs w:val="24"/>
                <w:lang w:eastAsia="lv-LV"/>
              </w:rPr>
              <w:t>ā daļ</w:t>
            </w:r>
            <w:r>
              <w:rPr>
                <w:rFonts w:ascii="Times New Roman" w:eastAsia="Times New Roman" w:hAnsi="Times New Roman" w:cs="Times New Roman"/>
                <w:sz w:val="24"/>
                <w:szCs w:val="24"/>
                <w:lang w:eastAsia="lv-LV"/>
              </w:rPr>
              <w:t>a</w:t>
            </w:r>
            <w:r w:rsidR="00DA5B9B">
              <w:rPr>
                <w:rFonts w:ascii="Times New Roman" w:eastAsia="Times New Roman" w:hAnsi="Times New Roman" w:cs="Times New Roman"/>
                <w:sz w:val="24"/>
                <w:szCs w:val="24"/>
                <w:lang w:eastAsia="lv-LV"/>
              </w:rPr>
              <w:t>, 139.panta trešā daļa</w:t>
            </w:r>
          </w:p>
        </w:tc>
        <w:tc>
          <w:tcPr>
            <w:tcW w:w="874"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BD25C3" w:rsidRPr="00505079" w:rsidRDefault="005837FE" w:rsidP="00CC3150">
            <w:pPr>
              <w:spacing w:after="0" w:line="240" w:lineRule="auto"/>
              <w:rPr>
                <w:rFonts w:ascii="Times New Roman" w:eastAsia="Times New Roman" w:hAnsi="Times New Roman" w:cs="Times New Roman"/>
                <w:sz w:val="24"/>
                <w:szCs w:val="24"/>
                <w:lang w:eastAsia="lv-LV"/>
              </w:rPr>
            </w:pPr>
            <w:r w:rsidRPr="00505079">
              <w:rPr>
                <w:rFonts w:ascii="Times New Roman" w:eastAsia="Times New Roman" w:hAnsi="Times New Roman" w:cs="Times New Roman"/>
                <w:sz w:val="24"/>
                <w:szCs w:val="24"/>
                <w:lang w:eastAsia="lv-LV"/>
              </w:rPr>
              <w:t>Atbilst</w:t>
            </w:r>
          </w:p>
        </w:tc>
      </w:tr>
      <w:tr w:rsidR="00BD25C3" w:rsidRPr="00505079" w:rsidTr="00864042">
        <w:tblPrEx>
          <w:tblBorders>
            <w:top w:val="none" w:sz="0" w:space="0" w:color="auto"/>
            <w:left w:val="none" w:sz="0" w:space="0" w:color="auto"/>
            <w:bottom w:val="none" w:sz="0" w:space="0" w:color="auto"/>
            <w:right w:val="none" w:sz="0" w:space="0" w:color="auto"/>
          </w:tblBorders>
          <w:shd w:val="clear" w:color="auto" w:fill="FFFFFF"/>
          <w:tblCellMar>
            <w:top w:w="0" w:type="dxa"/>
            <w:left w:w="0" w:type="dxa"/>
            <w:bottom w:w="0" w:type="dxa"/>
            <w:right w:w="0" w:type="dxa"/>
          </w:tblCellMar>
        </w:tblPrEx>
        <w:tc>
          <w:tcPr>
            <w:tcW w:w="795" w:type="pct"/>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vAlign w:val="center"/>
          </w:tcPr>
          <w:p w:rsidR="00BD25C3" w:rsidRPr="00505079" w:rsidRDefault="00D12253" w:rsidP="00CC3150">
            <w:pPr>
              <w:spacing w:after="0" w:line="240" w:lineRule="auto"/>
              <w:rPr>
                <w:rFonts w:ascii="Times New Roman" w:eastAsia="Times New Roman" w:hAnsi="Times New Roman" w:cs="Times New Roman"/>
                <w:sz w:val="24"/>
                <w:szCs w:val="24"/>
                <w:lang w:eastAsia="lv-LV"/>
              </w:rPr>
            </w:pPr>
            <w:r w:rsidRPr="00505079">
              <w:rPr>
                <w:rFonts w:ascii="Times New Roman" w:eastAsia="Times New Roman" w:hAnsi="Times New Roman" w:cs="Times New Roman"/>
                <w:sz w:val="24"/>
                <w:szCs w:val="24"/>
                <w:lang w:eastAsia="lv-LV"/>
              </w:rPr>
              <w:t>50.pants</w:t>
            </w:r>
          </w:p>
        </w:tc>
        <w:tc>
          <w:tcPr>
            <w:tcW w:w="3331" w:type="pct"/>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BD25C3" w:rsidRDefault="00A01B1F" w:rsidP="00A01B1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w:t>
            </w:r>
            <w:r w:rsidRPr="00A01B1F">
              <w:rPr>
                <w:rFonts w:ascii="Times New Roman" w:eastAsia="Times New Roman" w:hAnsi="Times New Roman" w:cs="Times New Roman"/>
                <w:sz w:val="24"/>
                <w:szCs w:val="24"/>
                <w:lang w:eastAsia="lv-LV"/>
              </w:rPr>
              <w:t xml:space="preserve">ikuma „Par policiju” </w:t>
            </w:r>
            <w:r w:rsidR="00977238" w:rsidRPr="00977238">
              <w:rPr>
                <w:rFonts w:ascii="Times New Roman" w:eastAsia="Times New Roman" w:hAnsi="Times New Roman" w:cs="Times New Roman"/>
                <w:sz w:val="24"/>
                <w:szCs w:val="24"/>
                <w:lang w:eastAsia="lv-LV"/>
              </w:rPr>
              <w:t>12.</w:t>
            </w:r>
            <w:r w:rsidR="00977238">
              <w:rPr>
                <w:rFonts w:ascii="Times New Roman" w:eastAsia="Times New Roman" w:hAnsi="Times New Roman" w:cs="Times New Roman"/>
                <w:sz w:val="24"/>
                <w:szCs w:val="24"/>
                <w:lang w:eastAsia="lv-LV"/>
              </w:rPr>
              <w:t>,</w:t>
            </w:r>
            <w:r w:rsidRPr="00A01B1F">
              <w:rPr>
                <w:rFonts w:ascii="Times New Roman" w:eastAsia="Times New Roman" w:hAnsi="Times New Roman" w:cs="Times New Roman"/>
                <w:sz w:val="24"/>
                <w:szCs w:val="24"/>
                <w:lang w:eastAsia="lv-LV"/>
              </w:rPr>
              <w:t>12.</w:t>
            </w:r>
            <w:r w:rsidRPr="00A01B1F">
              <w:rPr>
                <w:rFonts w:ascii="Times New Roman" w:eastAsia="Times New Roman" w:hAnsi="Times New Roman" w:cs="Times New Roman"/>
                <w:sz w:val="24"/>
                <w:szCs w:val="24"/>
                <w:vertAlign w:val="superscript"/>
                <w:lang w:eastAsia="lv-LV"/>
              </w:rPr>
              <w:t>1</w:t>
            </w:r>
            <w:r w:rsidR="00E5450A">
              <w:rPr>
                <w:rFonts w:ascii="Times New Roman" w:eastAsia="Times New Roman" w:hAnsi="Times New Roman" w:cs="Times New Roman"/>
                <w:sz w:val="24"/>
                <w:szCs w:val="24"/>
                <w:lang w:eastAsia="lv-LV"/>
              </w:rPr>
              <w:t>pants</w:t>
            </w:r>
          </w:p>
          <w:p w:rsidR="00677063" w:rsidRDefault="00677063" w:rsidP="00677063">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MK </w:t>
            </w:r>
            <w:r w:rsidRPr="00677063">
              <w:rPr>
                <w:rFonts w:ascii="Times New Roman" w:eastAsia="Times New Roman" w:hAnsi="Times New Roman" w:cs="Times New Roman"/>
                <w:sz w:val="24"/>
                <w:szCs w:val="24"/>
                <w:lang w:eastAsia="lv-LV"/>
              </w:rPr>
              <w:t>2014.</w:t>
            </w:r>
            <w:r>
              <w:rPr>
                <w:rFonts w:ascii="Times New Roman" w:eastAsia="Times New Roman" w:hAnsi="Times New Roman" w:cs="Times New Roman"/>
                <w:sz w:val="24"/>
                <w:szCs w:val="24"/>
                <w:lang w:eastAsia="lv-LV"/>
              </w:rPr>
              <w:t>gada 25.marta</w:t>
            </w:r>
            <w:r w:rsidRPr="00677063">
              <w:rPr>
                <w:rFonts w:ascii="Times New Roman" w:eastAsia="Times New Roman" w:hAnsi="Times New Roman" w:cs="Times New Roman"/>
                <w:sz w:val="24"/>
                <w:szCs w:val="24"/>
                <w:lang w:eastAsia="lv-LV"/>
              </w:rPr>
              <w:t xml:space="preserve"> noteikumi Nr.161 „Kārtība, kādā novērš vardarbības draudus un nodrošina pagaidu aizsardzību pret vardarbību”</w:t>
            </w:r>
          </w:p>
          <w:p w:rsidR="001B2474" w:rsidRPr="00505079" w:rsidRDefault="001B2474" w:rsidP="00677063">
            <w:pPr>
              <w:spacing w:after="0" w:line="240" w:lineRule="auto"/>
              <w:jc w:val="both"/>
              <w:rPr>
                <w:rFonts w:ascii="Times New Roman" w:eastAsia="Times New Roman" w:hAnsi="Times New Roman" w:cs="Times New Roman"/>
                <w:sz w:val="24"/>
                <w:szCs w:val="24"/>
                <w:lang w:eastAsia="lv-LV"/>
              </w:rPr>
            </w:pPr>
            <w:r w:rsidRPr="001B2474">
              <w:rPr>
                <w:rFonts w:ascii="Times New Roman" w:eastAsia="Times New Roman" w:hAnsi="Times New Roman" w:cs="Times New Roman"/>
                <w:bCs/>
                <w:sz w:val="24"/>
                <w:szCs w:val="24"/>
                <w:lang w:eastAsia="lv-LV"/>
              </w:rPr>
              <w:t>Likumprojekts “Vardarbībai un vardarbības riskam pakļauto personu aizsardzības likums” (VSS-555)</w:t>
            </w:r>
          </w:p>
        </w:tc>
        <w:tc>
          <w:tcPr>
            <w:tcW w:w="874"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BD25C3" w:rsidRPr="00505079" w:rsidRDefault="005837FE" w:rsidP="00CC3150">
            <w:pPr>
              <w:spacing w:after="0" w:line="240" w:lineRule="auto"/>
              <w:rPr>
                <w:rFonts w:ascii="Times New Roman" w:eastAsia="Times New Roman" w:hAnsi="Times New Roman" w:cs="Times New Roman"/>
                <w:sz w:val="24"/>
                <w:szCs w:val="24"/>
                <w:lang w:eastAsia="lv-LV"/>
              </w:rPr>
            </w:pPr>
            <w:r w:rsidRPr="00505079">
              <w:rPr>
                <w:rFonts w:ascii="Times New Roman" w:eastAsia="Times New Roman" w:hAnsi="Times New Roman" w:cs="Times New Roman"/>
                <w:sz w:val="24"/>
                <w:szCs w:val="24"/>
                <w:lang w:eastAsia="lv-LV"/>
              </w:rPr>
              <w:t>Atbilst</w:t>
            </w:r>
          </w:p>
        </w:tc>
      </w:tr>
      <w:tr w:rsidR="00BD25C3" w:rsidRPr="00505079" w:rsidTr="00864042">
        <w:tblPrEx>
          <w:tblBorders>
            <w:top w:val="none" w:sz="0" w:space="0" w:color="auto"/>
            <w:left w:val="none" w:sz="0" w:space="0" w:color="auto"/>
            <w:bottom w:val="none" w:sz="0" w:space="0" w:color="auto"/>
            <w:right w:val="none" w:sz="0" w:space="0" w:color="auto"/>
          </w:tblBorders>
          <w:shd w:val="clear" w:color="auto" w:fill="FFFFFF"/>
          <w:tblCellMar>
            <w:top w:w="0" w:type="dxa"/>
            <w:left w:w="0" w:type="dxa"/>
            <w:bottom w:w="0" w:type="dxa"/>
            <w:right w:w="0" w:type="dxa"/>
          </w:tblCellMar>
        </w:tblPrEx>
        <w:tc>
          <w:tcPr>
            <w:tcW w:w="795" w:type="pct"/>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vAlign w:val="center"/>
          </w:tcPr>
          <w:p w:rsidR="00BD25C3" w:rsidRPr="00505079" w:rsidRDefault="00D12253" w:rsidP="00CC3150">
            <w:pPr>
              <w:spacing w:after="0" w:line="240" w:lineRule="auto"/>
              <w:rPr>
                <w:rFonts w:ascii="Times New Roman" w:eastAsia="Times New Roman" w:hAnsi="Times New Roman" w:cs="Times New Roman"/>
                <w:sz w:val="24"/>
                <w:szCs w:val="24"/>
                <w:lang w:eastAsia="lv-LV"/>
              </w:rPr>
            </w:pPr>
            <w:r w:rsidRPr="00505079">
              <w:rPr>
                <w:rFonts w:ascii="Times New Roman" w:eastAsia="Times New Roman" w:hAnsi="Times New Roman" w:cs="Times New Roman"/>
                <w:sz w:val="24"/>
                <w:szCs w:val="24"/>
                <w:lang w:eastAsia="lv-LV"/>
              </w:rPr>
              <w:t>51.pants</w:t>
            </w:r>
          </w:p>
        </w:tc>
        <w:tc>
          <w:tcPr>
            <w:tcW w:w="3331" w:type="pct"/>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BD25C3" w:rsidRDefault="00026D64" w:rsidP="00CC315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Likuma „Par policiju” 3.pants</w:t>
            </w:r>
          </w:p>
          <w:p w:rsidR="00026D64" w:rsidRDefault="00026D64" w:rsidP="00CC3150">
            <w:pPr>
              <w:spacing w:after="0" w:line="240" w:lineRule="auto"/>
              <w:jc w:val="both"/>
              <w:rPr>
                <w:rFonts w:ascii="Times New Roman" w:eastAsia="Times New Roman" w:hAnsi="Times New Roman" w:cs="Times New Roman"/>
                <w:sz w:val="24"/>
                <w:szCs w:val="24"/>
                <w:lang w:eastAsia="lv-LV"/>
              </w:rPr>
            </w:pPr>
            <w:r w:rsidRPr="00026D64">
              <w:rPr>
                <w:rFonts w:ascii="Times New Roman" w:eastAsia="Times New Roman" w:hAnsi="Times New Roman" w:cs="Times New Roman"/>
                <w:sz w:val="24"/>
                <w:szCs w:val="24"/>
                <w:lang w:eastAsia="lv-LV"/>
              </w:rPr>
              <w:t>MK 2014.gada 25.marta noteikumi Nr.161 „Kārtība, kādā novērš vardarbības draudus un nodrošina pagaidu aizsardzību pret vardarbību”</w:t>
            </w:r>
          </w:p>
          <w:p w:rsidR="00AA6708" w:rsidRPr="00505079" w:rsidRDefault="00AA6708" w:rsidP="00CC315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MK</w:t>
            </w:r>
            <w:r w:rsidRPr="00AA6708">
              <w:rPr>
                <w:rFonts w:ascii="Times New Roman" w:eastAsia="Times New Roman" w:hAnsi="Times New Roman" w:cs="Times New Roman"/>
                <w:sz w:val="24"/>
                <w:szCs w:val="24"/>
                <w:lang w:eastAsia="lv-LV"/>
              </w:rPr>
              <w:t xml:space="preserve"> 2013.gada 9.aprīļa noteikumu Nr.191 „Notiesātā resocializācijas īstenošanas kārtība” 8.punkts</w:t>
            </w:r>
          </w:p>
        </w:tc>
        <w:tc>
          <w:tcPr>
            <w:tcW w:w="874"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BD25C3" w:rsidRPr="00505079" w:rsidRDefault="005837FE" w:rsidP="00CC3150">
            <w:pPr>
              <w:spacing w:after="0" w:line="240" w:lineRule="auto"/>
              <w:rPr>
                <w:rFonts w:ascii="Times New Roman" w:eastAsia="Times New Roman" w:hAnsi="Times New Roman" w:cs="Times New Roman"/>
                <w:sz w:val="24"/>
                <w:szCs w:val="24"/>
                <w:lang w:eastAsia="lv-LV"/>
              </w:rPr>
            </w:pPr>
            <w:r w:rsidRPr="00505079">
              <w:rPr>
                <w:rFonts w:ascii="Times New Roman" w:eastAsia="Times New Roman" w:hAnsi="Times New Roman" w:cs="Times New Roman"/>
                <w:sz w:val="24"/>
                <w:szCs w:val="24"/>
                <w:lang w:eastAsia="lv-LV"/>
              </w:rPr>
              <w:t>Atbilst</w:t>
            </w:r>
          </w:p>
        </w:tc>
      </w:tr>
      <w:tr w:rsidR="00BD25C3" w:rsidRPr="00505079" w:rsidTr="00864042">
        <w:tblPrEx>
          <w:tblBorders>
            <w:top w:val="none" w:sz="0" w:space="0" w:color="auto"/>
            <w:left w:val="none" w:sz="0" w:space="0" w:color="auto"/>
            <w:bottom w:val="none" w:sz="0" w:space="0" w:color="auto"/>
            <w:right w:val="none" w:sz="0" w:space="0" w:color="auto"/>
          </w:tblBorders>
          <w:shd w:val="clear" w:color="auto" w:fill="FFFFFF"/>
          <w:tblCellMar>
            <w:top w:w="0" w:type="dxa"/>
            <w:left w:w="0" w:type="dxa"/>
            <w:bottom w:w="0" w:type="dxa"/>
            <w:right w:w="0" w:type="dxa"/>
          </w:tblCellMar>
        </w:tblPrEx>
        <w:tc>
          <w:tcPr>
            <w:tcW w:w="795" w:type="pct"/>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vAlign w:val="center"/>
          </w:tcPr>
          <w:p w:rsidR="00BD25C3" w:rsidRPr="00505079" w:rsidRDefault="00D12253" w:rsidP="00CC3150">
            <w:pPr>
              <w:spacing w:after="0" w:line="240" w:lineRule="auto"/>
              <w:rPr>
                <w:rFonts w:ascii="Times New Roman" w:eastAsia="Times New Roman" w:hAnsi="Times New Roman" w:cs="Times New Roman"/>
                <w:sz w:val="24"/>
                <w:szCs w:val="24"/>
                <w:lang w:eastAsia="lv-LV"/>
              </w:rPr>
            </w:pPr>
            <w:r w:rsidRPr="00505079">
              <w:rPr>
                <w:rFonts w:ascii="Times New Roman" w:eastAsia="Times New Roman" w:hAnsi="Times New Roman" w:cs="Times New Roman"/>
                <w:sz w:val="24"/>
                <w:szCs w:val="24"/>
                <w:lang w:eastAsia="lv-LV"/>
              </w:rPr>
              <w:t>52.pants</w:t>
            </w:r>
          </w:p>
        </w:tc>
        <w:tc>
          <w:tcPr>
            <w:tcW w:w="3331" w:type="pct"/>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D57906" w:rsidRDefault="00D57906" w:rsidP="00CC315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KPL 241.panta otrā daļa</w:t>
            </w:r>
          </w:p>
          <w:p w:rsidR="00D57906" w:rsidRDefault="00D57906" w:rsidP="00CC3150">
            <w:pPr>
              <w:spacing w:after="0" w:line="240" w:lineRule="auto"/>
              <w:jc w:val="both"/>
              <w:rPr>
                <w:rFonts w:ascii="Times New Roman" w:eastAsia="Times New Roman" w:hAnsi="Times New Roman" w:cs="Times New Roman"/>
                <w:sz w:val="24"/>
                <w:szCs w:val="24"/>
                <w:lang w:eastAsia="lv-LV"/>
              </w:rPr>
            </w:pPr>
            <w:r w:rsidRPr="00D57906">
              <w:rPr>
                <w:rFonts w:ascii="Times New Roman" w:eastAsia="Times New Roman" w:hAnsi="Times New Roman" w:cs="Times New Roman"/>
                <w:sz w:val="24"/>
                <w:szCs w:val="24"/>
                <w:lang w:eastAsia="lv-LV"/>
              </w:rPr>
              <w:t xml:space="preserve">CPL </w:t>
            </w:r>
            <w:r w:rsidRPr="00D57906">
              <w:rPr>
                <w:rFonts w:ascii="Times New Roman" w:eastAsia="Times New Roman" w:hAnsi="Times New Roman" w:cs="Times New Roman"/>
                <w:bCs/>
                <w:sz w:val="24"/>
                <w:szCs w:val="24"/>
                <w:lang w:eastAsia="lv-LV"/>
              </w:rPr>
              <w:t>30.</w:t>
            </w:r>
            <w:r w:rsidRPr="00D57906">
              <w:rPr>
                <w:rFonts w:ascii="Times New Roman" w:eastAsia="Times New Roman" w:hAnsi="Times New Roman" w:cs="Times New Roman"/>
                <w:bCs/>
                <w:sz w:val="24"/>
                <w:szCs w:val="24"/>
                <w:vertAlign w:val="superscript"/>
                <w:lang w:eastAsia="lv-LV"/>
              </w:rPr>
              <w:t xml:space="preserve">5 </w:t>
            </w:r>
            <w:r w:rsidRPr="00D57906">
              <w:rPr>
                <w:rFonts w:ascii="Times New Roman" w:eastAsia="Times New Roman" w:hAnsi="Times New Roman" w:cs="Times New Roman"/>
                <w:bCs/>
                <w:sz w:val="24"/>
                <w:szCs w:val="24"/>
                <w:lang w:eastAsia="lv-LV"/>
              </w:rPr>
              <w:t>n</w:t>
            </w:r>
            <w:r>
              <w:rPr>
                <w:rFonts w:ascii="Times New Roman" w:eastAsia="Times New Roman" w:hAnsi="Times New Roman" w:cs="Times New Roman"/>
                <w:sz w:val="24"/>
                <w:szCs w:val="24"/>
                <w:lang w:eastAsia="lv-LV"/>
              </w:rPr>
              <w:t>odaļa</w:t>
            </w:r>
          </w:p>
          <w:p w:rsidR="00D57906" w:rsidRDefault="00D57906" w:rsidP="00CC315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w:t>
            </w:r>
            <w:r w:rsidRPr="00D57906">
              <w:rPr>
                <w:rFonts w:ascii="Times New Roman" w:eastAsia="Times New Roman" w:hAnsi="Times New Roman" w:cs="Times New Roman"/>
                <w:sz w:val="24"/>
                <w:szCs w:val="24"/>
                <w:lang w:eastAsia="lv-LV"/>
              </w:rPr>
              <w:t>ikuma „Par policiju” 12.panta 10.</w:t>
            </w:r>
            <w:r w:rsidRPr="00D57906">
              <w:rPr>
                <w:rFonts w:ascii="Times New Roman" w:eastAsia="Times New Roman" w:hAnsi="Times New Roman" w:cs="Times New Roman"/>
                <w:sz w:val="24"/>
                <w:szCs w:val="24"/>
                <w:vertAlign w:val="superscript"/>
                <w:lang w:eastAsia="lv-LV"/>
              </w:rPr>
              <w:t>1</w:t>
            </w:r>
            <w:r>
              <w:rPr>
                <w:rFonts w:ascii="Times New Roman" w:eastAsia="Times New Roman" w:hAnsi="Times New Roman" w:cs="Times New Roman"/>
                <w:sz w:val="24"/>
                <w:szCs w:val="24"/>
                <w:lang w:eastAsia="lv-LV"/>
              </w:rPr>
              <w:t>daļa</w:t>
            </w:r>
          </w:p>
          <w:p w:rsidR="00BD25C3" w:rsidRDefault="00D57906" w:rsidP="00CC3150">
            <w:pPr>
              <w:spacing w:after="0" w:line="240" w:lineRule="auto"/>
              <w:jc w:val="both"/>
              <w:rPr>
                <w:rFonts w:ascii="Times New Roman" w:eastAsia="Times New Roman" w:hAnsi="Times New Roman" w:cs="Times New Roman"/>
                <w:sz w:val="24"/>
                <w:szCs w:val="24"/>
                <w:lang w:eastAsia="lv-LV"/>
              </w:rPr>
            </w:pPr>
            <w:r w:rsidRPr="00D57906">
              <w:rPr>
                <w:rFonts w:ascii="Times New Roman" w:eastAsia="Times New Roman" w:hAnsi="Times New Roman" w:cs="Times New Roman"/>
                <w:sz w:val="24"/>
                <w:szCs w:val="24"/>
                <w:lang w:eastAsia="lv-LV"/>
              </w:rPr>
              <w:t>MK 2014.gada 25.marta noteikumi Nr.161 „Kārtība, kādā novērš vardarbības draudus un nodrošina pagaidu aizsardzību pret vardarbību”</w:t>
            </w:r>
          </w:p>
          <w:p w:rsidR="00B017FA" w:rsidRPr="00505079" w:rsidRDefault="00B017FA" w:rsidP="00CC3150">
            <w:pPr>
              <w:spacing w:after="0" w:line="240" w:lineRule="auto"/>
              <w:jc w:val="both"/>
              <w:rPr>
                <w:rFonts w:ascii="Times New Roman" w:eastAsia="Times New Roman" w:hAnsi="Times New Roman" w:cs="Times New Roman"/>
                <w:sz w:val="24"/>
                <w:szCs w:val="24"/>
                <w:lang w:eastAsia="lv-LV"/>
              </w:rPr>
            </w:pPr>
            <w:r w:rsidRPr="00B017FA">
              <w:rPr>
                <w:rFonts w:ascii="Times New Roman" w:eastAsia="Times New Roman" w:hAnsi="Times New Roman" w:cs="Times New Roman"/>
                <w:bCs/>
                <w:sz w:val="24"/>
                <w:szCs w:val="24"/>
                <w:lang w:eastAsia="lv-LV"/>
              </w:rPr>
              <w:t>Likumprojekts “Vardarbībai un vardarbības riskam pakļauto personu aizsardzības likums” (VSS-555)</w:t>
            </w:r>
          </w:p>
        </w:tc>
        <w:tc>
          <w:tcPr>
            <w:tcW w:w="874"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BD25C3" w:rsidRPr="00505079" w:rsidRDefault="005837FE" w:rsidP="00CC3150">
            <w:pPr>
              <w:spacing w:after="0" w:line="240" w:lineRule="auto"/>
              <w:rPr>
                <w:rFonts w:ascii="Times New Roman" w:eastAsia="Times New Roman" w:hAnsi="Times New Roman" w:cs="Times New Roman"/>
                <w:sz w:val="24"/>
                <w:szCs w:val="24"/>
                <w:lang w:eastAsia="lv-LV"/>
              </w:rPr>
            </w:pPr>
            <w:r w:rsidRPr="00505079">
              <w:rPr>
                <w:rFonts w:ascii="Times New Roman" w:eastAsia="Times New Roman" w:hAnsi="Times New Roman" w:cs="Times New Roman"/>
                <w:sz w:val="24"/>
                <w:szCs w:val="24"/>
                <w:lang w:eastAsia="lv-LV"/>
              </w:rPr>
              <w:t>Atbilst</w:t>
            </w:r>
          </w:p>
        </w:tc>
      </w:tr>
      <w:tr w:rsidR="00BD25C3" w:rsidRPr="00505079" w:rsidTr="00864042">
        <w:tblPrEx>
          <w:tblBorders>
            <w:top w:val="none" w:sz="0" w:space="0" w:color="auto"/>
            <w:left w:val="none" w:sz="0" w:space="0" w:color="auto"/>
            <w:bottom w:val="none" w:sz="0" w:space="0" w:color="auto"/>
            <w:right w:val="none" w:sz="0" w:space="0" w:color="auto"/>
          </w:tblBorders>
          <w:shd w:val="clear" w:color="auto" w:fill="FFFFFF"/>
          <w:tblCellMar>
            <w:top w:w="0" w:type="dxa"/>
            <w:left w:w="0" w:type="dxa"/>
            <w:bottom w:w="0" w:type="dxa"/>
            <w:right w:w="0" w:type="dxa"/>
          </w:tblCellMar>
        </w:tblPrEx>
        <w:tc>
          <w:tcPr>
            <w:tcW w:w="795" w:type="pct"/>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vAlign w:val="center"/>
          </w:tcPr>
          <w:p w:rsidR="00BD25C3" w:rsidRPr="00505079" w:rsidRDefault="00D12253" w:rsidP="00CC3150">
            <w:pPr>
              <w:spacing w:after="0" w:line="240" w:lineRule="auto"/>
              <w:rPr>
                <w:rFonts w:ascii="Times New Roman" w:eastAsia="Times New Roman" w:hAnsi="Times New Roman" w:cs="Times New Roman"/>
                <w:sz w:val="24"/>
                <w:szCs w:val="24"/>
                <w:lang w:eastAsia="lv-LV"/>
              </w:rPr>
            </w:pPr>
            <w:r w:rsidRPr="00505079">
              <w:rPr>
                <w:rFonts w:ascii="Times New Roman" w:eastAsia="Times New Roman" w:hAnsi="Times New Roman" w:cs="Times New Roman"/>
                <w:sz w:val="24"/>
                <w:szCs w:val="24"/>
                <w:lang w:eastAsia="lv-LV"/>
              </w:rPr>
              <w:t>53.pants</w:t>
            </w:r>
          </w:p>
        </w:tc>
        <w:tc>
          <w:tcPr>
            <w:tcW w:w="3331" w:type="pct"/>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BD25C3" w:rsidRDefault="00DD4CFB" w:rsidP="00CC315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KPL 241.panta otrā daļa</w:t>
            </w:r>
            <w:r w:rsidR="00144084">
              <w:rPr>
                <w:rFonts w:ascii="Times New Roman" w:eastAsia="Times New Roman" w:hAnsi="Times New Roman" w:cs="Times New Roman"/>
                <w:sz w:val="24"/>
                <w:szCs w:val="24"/>
                <w:lang w:eastAsia="lv-LV"/>
              </w:rPr>
              <w:t>, 243.</w:t>
            </w:r>
            <w:r w:rsidR="00401064">
              <w:rPr>
                <w:rFonts w:ascii="Times New Roman" w:eastAsia="Times New Roman" w:hAnsi="Times New Roman" w:cs="Times New Roman"/>
                <w:sz w:val="24"/>
                <w:szCs w:val="24"/>
                <w:lang w:eastAsia="lv-LV"/>
              </w:rPr>
              <w:t>, 249.</w:t>
            </w:r>
            <w:r w:rsidR="00144084">
              <w:rPr>
                <w:rFonts w:ascii="Times New Roman" w:eastAsia="Times New Roman" w:hAnsi="Times New Roman" w:cs="Times New Roman"/>
                <w:sz w:val="24"/>
                <w:szCs w:val="24"/>
                <w:lang w:eastAsia="lv-LV"/>
              </w:rPr>
              <w:t>pants</w:t>
            </w:r>
          </w:p>
          <w:p w:rsidR="00401064" w:rsidRDefault="00401064" w:rsidP="00CC3150">
            <w:pPr>
              <w:spacing w:after="0" w:line="240" w:lineRule="auto"/>
              <w:jc w:val="both"/>
              <w:rPr>
                <w:rFonts w:ascii="Times New Roman" w:eastAsia="Times New Roman" w:hAnsi="Times New Roman" w:cs="Times New Roman"/>
                <w:sz w:val="24"/>
                <w:szCs w:val="24"/>
                <w:lang w:eastAsia="lv-LV"/>
              </w:rPr>
            </w:pPr>
            <w:r w:rsidRPr="00401064">
              <w:rPr>
                <w:rFonts w:ascii="Times New Roman" w:eastAsia="Times New Roman" w:hAnsi="Times New Roman" w:cs="Times New Roman"/>
                <w:sz w:val="24"/>
                <w:szCs w:val="24"/>
                <w:lang w:eastAsia="lv-LV"/>
              </w:rPr>
              <w:t xml:space="preserve">CPL </w:t>
            </w:r>
            <w:r w:rsidRPr="00401064">
              <w:rPr>
                <w:rFonts w:ascii="Times New Roman" w:eastAsia="Times New Roman" w:hAnsi="Times New Roman" w:cs="Times New Roman"/>
                <w:bCs/>
                <w:sz w:val="24"/>
                <w:szCs w:val="24"/>
                <w:lang w:eastAsia="lv-LV"/>
              </w:rPr>
              <w:t>30.</w:t>
            </w:r>
            <w:r w:rsidRPr="00401064">
              <w:rPr>
                <w:rFonts w:ascii="Times New Roman" w:eastAsia="Times New Roman" w:hAnsi="Times New Roman" w:cs="Times New Roman"/>
                <w:bCs/>
                <w:sz w:val="24"/>
                <w:szCs w:val="24"/>
                <w:vertAlign w:val="superscript"/>
                <w:lang w:eastAsia="lv-LV"/>
              </w:rPr>
              <w:t xml:space="preserve">5 </w:t>
            </w:r>
            <w:r w:rsidRPr="00401064">
              <w:rPr>
                <w:rFonts w:ascii="Times New Roman" w:eastAsia="Times New Roman" w:hAnsi="Times New Roman" w:cs="Times New Roman"/>
                <w:bCs/>
                <w:sz w:val="24"/>
                <w:szCs w:val="24"/>
                <w:lang w:eastAsia="lv-LV"/>
              </w:rPr>
              <w:t>n</w:t>
            </w:r>
            <w:r w:rsidRPr="00401064">
              <w:rPr>
                <w:rFonts w:ascii="Times New Roman" w:eastAsia="Times New Roman" w:hAnsi="Times New Roman" w:cs="Times New Roman"/>
                <w:sz w:val="24"/>
                <w:szCs w:val="24"/>
                <w:lang w:eastAsia="lv-LV"/>
              </w:rPr>
              <w:t>odaļa</w:t>
            </w:r>
          </w:p>
          <w:p w:rsidR="00A914BA" w:rsidRPr="00505079" w:rsidRDefault="00A914BA" w:rsidP="00CC3150">
            <w:pPr>
              <w:spacing w:after="0" w:line="240" w:lineRule="auto"/>
              <w:jc w:val="both"/>
              <w:rPr>
                <w:rFonts w:ascii="Times New Roman" w:eastAsia="Times New Roman" w:hAnsi="Times New Roman" w:cs="Times New Roman"/>
                <w:sz w:val="24"/>
                <w:szCs w:val="24"/>
                <w:lang w:eastAsia="lv-LV"/>
              </w:rPr>
            </w:pPr>
            <w:r w:rsidRPr="00A914BA">
              <w:rPr>
                <w:rFonts w:ascii="Times New Roman" w:eastAsia="Times New Roman" w:hAnsi="Times New Roman" w:cs="Times New Roman"/>
                <w:bCs/>
                <w:sz w:val="24"/>
                <w:szCs w:val="24"/>
                <w:lang w:eastAsia="lv-LV"/>
              </w:rPr>
              <w:t>Likumprojekts “Vardarbībai un vardarbības riskam pakļauto personu aizsardzības likums” (VSS-555)</w:t>
            </w:r>
          </w:p>
        </w:tc>
        <w:tc>
          <w:tcPr>
            <w:tcW w:w="874"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BD25C3" w:rsidRPr="00505079" w:rsidRDefault="005837FE" w:rsidP="00CC3150">
            <w:pPr>
              <w:spacing w:after="0" w:line="240" w:lineRule="auto"/>
              <w:rPr>
                <w:rFonts w:ascii="Times New Roman" w:eastAsia="Times New Roman" w:hAnsi="Times New Roman" w:cs="Times New Roman"/>
                <w:sz w:val="24"/>
                <w:szCs w:val="24"/>
                <w:lang w:eastAsia="lv-LV"/>
              </w:rPr>
            </w:pPr>
            <w:r w:rsidRPr="00505079">
              <w:rPr>
                <w:rFonts w:ascii="Times New Roman" w:eastAsia="Times New Roman" w:hAnsi="Times New Roman" w:cs="Times New Roman"/>
                <w:sz w:val="24"/>
                <w:szCs w:val="24"/>
                <w:lang w:eastAsia="lv-LV"/>
              </w:rPr>
              <w:t>Atbilst</w:t>
            </w:r>
          </w:p>
        </w:tc>
      </w:tr>
      <w:tr w:rsidR="00BD25C3" w:rsidRPr="00505079" w:rsidTr="00864042">
        <w:tblPrEx>
          <w:tblBorders>
            <w:top w:val="none" w:sz="0" w:space="0" w:color="auto"/>
            <w:left w:val="none" w:sz="0" w:space="0" w:color="auto"/>
            <w:bottom w:val="none" w:sz="0" w:space="0" w:color="auto"/>
            <w:right w:val="none" w:sz="0" w:space="0" w:color="auto"/>
          </w:tblBorders>
          <w:shd w:val="clear" w:color="auto" w:fill="FFFFFF"/>
          <w:tblCellMar>
            <w:top w:w="0" w:type="dxa"/>
            <w:left w:w="0" w:type="dxa"/>
            <w:bottom w:w="0" w:type="dxa"/>
            <w:right w:w="0" w:type="dxa"/>
          </w:tblCellMar>
        </w:tblPrEx>
        <w:tc>
          <w:tcPr>
            <w:tcW w:w="795" w:type="pct"/>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vAlign w:val="center"/>
          </w:tcPr>
          <w:p w:rsidR="00BD25C3" w:rsidRPr="00505079" w:rsidRDefault="00D12253" w:rsidP="00CC3150">
            <w:pPr>
              <w:spacing w:after="0" w:line="240" w:lineRule="auto"/>
              <w:rPr>
                <w:rFonts w:ascii="Times New Roman" w:eastAsia="Times New Roman" w:hAnsi="Times New Roman" w:cs="Times New Roman"/>
                <w:sz w:val="24"/>
                <w:szCs w:val="24"/>
                <w:lang w:eastAsia="lv-LV"/>
              </w:rPr>
            </w:pPr>
            <w:r w:rsidRPr="00505079">
              <w:rPr>
                <w:rFonts w:ascii="Times New Roman" w:eastAsia="Times New Roman" w:hAnsi="Times New Roman" w:cs="Times New Roman"/>
                <w:sz w:val="24"/>
                <w:szCs w:val="24"/>
                <w:lang w:eastAsia="lv-LV"/>
              </w:rPr>
              <w:t>54.pants</w:t>
            </w:r>
          </w:p>
        </w:tc>
        <w:tc>
          <w:tcPr>
            <w:tcW w:w="3331" w:type="pct"/>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BD25C3" w:rsidRPr="00505079" w:rsidRDefault="00F25CDC" w:rsidP="00F25CDC">
            <w:pPr>
              <w:spacing w:after="0" w:line="240" w:lineRule="auto"/>
              <w:jc w:val="both"/>
              <w:rPr>
                <w:rFonts w:ascii="Times New Roman" w:eastAsia="Times New Roman" w:hAnsi="Times New Roman" w:cs="Times New Roman"/>
                <w:sz w:val="24"/>
                <w:szCs w:val="24"/>
                <w:lang w:eastAsia="lv-LV"/>
              </w:rPr>
            </w:pPr>
            <w:r w:rsidRPr="00F25CDC">
              <w:rPr>
                <w:rFonts w:ascii="Times New Roman" w:eastAsia="Times New Roman" w:hAnsi="Times New Roman" w:cs="Times New Roman"/>
                <w:sz w:val="24"/>
                <w:szCs w:val="24"/>
                <w:lang w:eastAsia="lv-LV"/>
              </w:rPr>
              <w:t>KPL 12.pants</w:t>
            </w:r>
            <w:r>
              <w:rPr>
                <w:rFonts w:ascii="Times New Roman" w:eastAsia="Times New Roman" w:hAnsi="Times New Roman" w:cs="Times New Roman"/>
                <w:sz w:val="24"/>
                <w:szCs w:val="24"/>
                <w:lang w:eastAsia="lv-LV"/>
              </w:rPr>
              <w:t xml:space="preserve">, </w:t>
            </w:r>
            <w:r w:rsidR="000919D0">
              <w:rPr>
                <w:rFonts w:ascii="Times New Roman" w:eastAsia="Times New Roman" w:hAnsi="Times New Roman" w:cs="Times New Roman"/>
                <w:sz w:val="24"/>
                <w:szCs w:val="24"/>
                <w:lang w:eastAsia="lv-LV"/>
              </w:rPr>
              <w:t>96.</w:t>
            </w:r>
            <w:r w:rsidR="000919D0" w:rsidRPr="000919D0">
              <w:rPr>
                <w:rFonts w:ascii="Times New Roman" w:eastAsia="Times New Roman" w:hAnsi="Times New Roman" w:cs="Times New Roman"/>
                <w:sz w:val="24"/>
                <w:szCs w:val="24"/>
                <w:vertAlign w:val="superscript"/>
                <w:lang w:eastAsia="lv-LV"/>
              </w:rPr>
              <w:t>1</w:t>
            </w:r>
            <w:r w:rsidR="000919D0">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151.panta otr</w:t>
            </w:r>
            <w:r w:rsidRPr="00F25CDC">
              <w:rPr>
                <w:rFonts w:ascii="Times New Roman" w:eastAsia="Times New Roman" w:hAnsi="Times New Roman" w:cs="Times New Roman"/>
                <w:sz w:val="24"/>
                <w:szCs w:val="24"/>
                <w:lang w:eastAsia="lv-LV"/>
              </w:rPr>
              <w:t>ā daļ</w:t>
            </w:r>
            <w:r>
              <w:rPr>
                <w:rFonts w:ascii="Times New Roman" w:eastAsia="Times New Roman" w:hAnsi="Times New Roman" w:cs="Times New Roman"/>
                <w:sz w:val="24"/>
                <w:szCs w:val="24"/>
                <w:lang w:eastAsia="lv-LV"/>
              </w:rPr>
              <w:t>a</w:t>
            </w:r>
          </w:p>
        </w:tc>
        <w:tc>
          <w:tcPr>
            <w:tcW w:w="874"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BD25C3" w:rsidRPr="00505079" w:rsidRDefault="005837FE" w:rsidP="00CC3150">
            <w:pPr>
              <w:spacing w:after="0" w:line="240" w:lineRule="auto"/>
              <w:rPr>
                <w:rFonts w:ascii="Times New Roman" w:eastAsia="Times New Roman" w:hAnsi="Times New Roman" w:cs="Times New Roman"/>
                <w:sz w:val="24"/>
                <w:szCs w:val="24"/>
                <w:lang w:eastAsia="lv-LV"/>
              </w:rPr>
            </w:pPr>
            <w:r w:rsidRPr="00505079">
              <w:rPr>
                <w:rFonts w:ascii="Times New Roman" w:eastAsia="Times New Roman" w:hAnsi="Times New Roman" w:cs="Times New Roman"/>
                <w:sz w:val="24"/>
                <w:szCs w:val="24"/>
                <w:lang w:eastAsia="lv-LV"/>
              </w:rPr>
              <w:t>Atbilst</w:t>
            </w:r>
          </w:p>
        </w:tc>
      </w:tr>
      <w:tr w:rsidR="00D12253" w:rsidRPr="00505079" w:rsidTr="00864042">
        <w:tblPrEx>
          <w:tblBorders>
            <w:top w:val="none" w:sz="0" w:space="0" w:color="auto"/>
            <w:left w:val="none" w:sz="0" w:space="0" w:color="auto"/>
            <w:bottom w:val="none" w:sz="0" w:space="0" w:color="auto"/>
            <w:right w:val="none" w:sz="0" w:space="0" w:color="auto"/>
          </w:tblBorders>
          <w:shd w:val="clear" w:color="auto" w:fill="FFFFFF"/>
          <w:tblCellMar>
            <w:top w:w="0" w:type="dxa"/>
            <w:left w:w="0" w:type="dxa"/>
            <w:bottom w:w="0" w:type="dxa"/>
            <w:right w:w="0" w:type="dxa"/>
          </w:tblCellMar>
        </w:tblPrEx>
        <w:tc>
          <w:tcPr>
            <w:tcW w:w="795" w:type="pct"/>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vAlign w:val="center"/>
          </w:tcPr>
          <w:p w:rsidR="00D12253" w:rsidRPr="00505079" w:rsidRDefault="00D12253" w:rsidP="00CC3150">
            <w:pPr>
              <w:spacing w:after="0" w:line="240" w:lineRule="auto"/>
              <w:rPr>
                <w:rFonts w:ascii="Times New Roman" w:eastAsia="Times New Roman" w:hAnsi="Times New Roman" w:cs="Times New Roman"/>
                <w:sz w:val="24"/>
                <w:szCs w:val="24"/>
                <w:lang w:eastAsia="lv-LV"/>
              </w:rPr>
            </w:pPr>
            <w:r w:rsidRPr="00505079">
              <w:rPr>
                <w:rFonts w:ascii="Times New Roman" w:eastAsia="Times New Roman" w:hAnsi="Times New Roman" w:cs="Times New Roman"/>
                <w:sz w:val="24"/>
                <w:szCs w:val="24"/>
                <w:lang w:eastAsia="lv-LV"/>
              </w:rPr>
              <w:t>55.pants</w:t>
            </w:r>
          </w:p>
        </w:tc>
        <w:tc>
          <w:tcPr>
            <w:tcW w:w="3331" w:type="pct"/>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D12253" w:rsidRDefault="000919D0" w:rsidP="00CC315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KPL 7., 104.pants</w:t>
            </w:r>
          </w:p>
          <w:p w:rsidR="000919D0" w:rsidRPr="00505079" w:rsidRDefault="000919D0" w:rsidP="006B48CE">
            <w:pPr>
              <w:spacing w:after="0" w:line="240" w:lineRule="auto"/>
              <w:jc w:val="both"/>
              <w:rPr>
                <w:rFonts w:ascii="Times New Roman" w:eastAsia="Times New Roman" w:hAnsi="Times New Roman" w:cs="Times New Roman"/>
                <w:sz w:val="24"/>
                <w:szCs w:val="24"/>
                <w:lang w:eastAsia="lv-LV"/>
              </w:rPr>
            </w:pPr>
            <w:r w:rsidRPr="000919D0">
              <w:rPr>
                <w:rFonts w:ascii="Times New Roman" w:eastAsia="Times New Roman" w:hAnsi="Times New Roman" w:cs="Times New Roman"/>
                <w:sz w:val="24"/>
                <w:szCs w:val="24"/>
                <w:lang w:eastAsia="lv-LV"/>
              </w:rPr>
              <w:t>KL 130. panta trešās daļas 6. punkts (spēkā no 01.01.2018.)</w:t>
            </w:r>
            <w:r w:rsidR="00156E28">
              <w:rPr>
                <w:rFonts w:ascii="Times New Roman" w:eastAsia="Times New Roman" w:hAnsi="Times New Roman" w:cs="Times New Roman"/>
                <w:sz w:val="24"/>
                <w:szCs w:val="24"/>
                <w:lang w:eastAsia="lv-LV"/>
              </w:rPr>
              <w:t xml:space="preserve"> Likumprojekta </w:t>
            </w:r>
            <w:r w:rsidR="00156E28" w:rsidRPr="00D45152">
              <w:rPr>
                <w:rFonts w:ascii="Times New Roman" w:eastAsia="Times New Roman" w:hAnsi="Times New Roman" w:cs="Times New Roman"/>
                <w:bCs/>
                <w:sz w:val="24"/>
                <w:szCs w:val="24"/>
                <w:lang w:eastAsia="lv-LV"/>
              </w:rPr>
              <w:t>3.pants</w:t>
            </w:r>
          </w:p>
        </w:tc>
        <w:tc>
          <w:tcPr>
            <w:tcW w:w="874"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D12253" w:rsidRPr="00505079" w:rsidRDefault="005837FE" w:rsidP="00156E28">
            <w:pPr>
              <w:spacing w:after="0" w:line="240" w:lineRule="auto"/>
              <w:rPr>
                <w:rFonts w:ascii="Times New Roman" w:eastAsia="Times New Roman" w:hAnsi="Times New Roman" w:cs="Times New Roman"/>
                <w:sz w:val="24"/>
                <w:szCs w:val="24"/>
                <w:lang w:eastAsia="lv-LV"/>
              </w:rPr>
            </w:pPr>
            <w:r w:rsidRPr="00505079">
              <w:rPr>
                <w:rFonts w:ascii="Times New Roman" w:eastAsia="Times New Roman" w:hAnsi="Times New Roman" w:cs="Times New Roman"/>
                <w:sz w:val="24"/>
                <w:szCs w:val="24"/>
                <w:lang w:eastAsia="lv-LV"/>
              </w:rPr>
              <w:t>Atbilst</w:t>
            </w:r>
          </w:p>
        </w:tc>
      </w:tr>
      <w:tr w:rsidR="00D12253" w:rsidRPr="00505079" w:rsidTr="00864042">
        <w:tblPrEx>
          <w:tblBorders>
            <w:top w:val="none" w:sz="0" w:space="0" w:color="auto"/>
            <w:left w:val="none" w:sz="0" w:space="0" w:color="auto"/>
            <w:bottom w:val="none" w:sz="0" w:space="0" w:color="auto"/>
            <w:right w:val="none" w:sz="0" w:space="0" w:color="auto"/>
          </w:tblBorders>
          <w:shd w:val="clear" w:color="auto" w:fill="FFFFFF"/>
          <w:tblCellMar>
            <w:top w:w="0" w:type="dxa"/>
            <w:left w:w="0" w:type="dxa"/>
            <w:bottom w:w="0" w:type="dxa"/>
            <w:right w:w="0" w:type="dxa"/>
          </w:tblCellMar>
        </w:tblPrEx>
        <w:tc>
          <w:tcPr>
            <w:tcW w:w="795" w:type="pct"/>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vAlign w:val="center"/>
          </w:tcPr>
          <w:p w:rsidR="00D12253" w:rsidRPr="00505079" w:rsidRDefault="00D12253" w:rsidP="00CC3150">
            <w:pPr>
              <w:spacing w:after="0" w:line="240" w:lineRule="auto"/>
              <w:rPr>
                <w:rFonts w:ascii="Times New Roman" w:eastAsia="Times New Roman" w:hAnsi="Times New Roman" w:cs="Times New Roman"/>
                <w:sz w:val="24"/>
                <w:szCs w:val="24"/>
                <w:lang w:eastAsia="lv-LV"/>
              </w:rPr>
            </w:pPr>
            <w:r w:rsidRPr="00505079">
              <w:rPr>
                <w:rFonts w:ascii="Times New Roman" w:eastAsia="Times New Roman" w:hAnsi="Times New Roman" w:cs="Times New Roman"/>
                <w:sz w:val="24"/>
                <w:szCs w:val="24"/>
                <w:lang w:eastAsia="lv-LV"/>
              </w:rPr>
              <w:t>56.pants</w:t>
            </w:r>
          </w:p>
        </w:tc>
        <w:tc>
          <w:tcPr>
            <w:tcW w:w="3331" w:type="pct"/>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9C3679" w:rsidRDefault="009C3679" w:rsidP="00CC315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KPL 24.panta pirmā daļa, </w:t>
            </w:r>
            <w:r w:rsidR="00CC0CDF">
              <w:rPr>
                <w:rFonts w:ascii="Times New Roman" w:eastAsia="Times New Roman" w:hAnsi="Times New Roman" w:cs="Times New Roman"/>
                <w:sz w:val="24"/>
                <w:szCs w:val="24"/>
                <w:lang w:eastAsia="lv-LV"/>
              </w:rPr>
              <w:t xml:space="preserve">97., </w:t>
            </w:r>
            <w:r w:rsidR="006E0D45">
              <w:rPr>
                <w:rFonts w:ascii="Times New Roman" w:eastAsia="Times New Roman" w:hAnsi="Times New Roman" w:cs="Times New Roman"/>
                <w:sz w:val="24"/>
                <w:szCs w:val="24"/>
                <w:lang w:eastAsia="lv-LV"/>
              </w:rPr>
              <w:t>97.</w:t>
            </w:r>
            <w:r w:rsidR="006E0D45" w:rsidRPr="006E0D45">
              <w:rPr>
                <w:rFonts w:ascii="Times New Roman" w:eastAsia="Times New Roman" w:hAnsi="Times New Roman" w:cs="Times New Roman"/>
                <w:sz w:val="24"/>
                <w:szCs w:val="24"/>
                <w:vertAlign w:val="superscript"/>
                <w:lang w:eastAsia="lv-LV"/>
              </w:rPr>
              <w:t>1</w:t>
            </w:r>
            <w:r w:rsidR="006E0D45">
              <w:rPr>
                <w:rFonts w:ascii="Times New Roman" w:eastAsia="Times New Roman" w:hAnsi="Times New Roman" w:cs="Times New Roman"/>
                <w:sz w:val="24"/>
                <w:szCs w:val="24"/>
                <w:lang w:eastAsia="lv-LV"/>
              </w:rPr>
              <w:t xml:space="preserve">, </w:t>
            </w:r>
            <w:r w:rsidR="00E53BA7">
              <w:rPr>
                <w:rFonts w:ascii="Times New Roman" w:eastAsia="Times New Roman" w:hAnsi="Times New Roman" w:cs="Times New Roman"/>
                <w:sz w:val="24"/>
                <w:szCs w:val="24"/>
                <w:lang w:eastAsia="lv-LV"/>
              </w:rPr>
              <w:t xml:space="preserve">98.pants, 110.pants, </w:t>
            </w:r>
            <w:r w:rsidR="003504C6">
              <w:rPr>
                <w:rFonts w:ascii="Times New Roman" w:eastAsia="Times New Roman" w:hAnsi="Times New Roman" w:cs="Times New Roman"/>
                <w:sz w:val="24"/>
                <w:szCs w:val="24"/>
                <w:lang w:eastAsia="lv-LV"/>
              </w:rPr>
              <w:t>140.,</w:t>
            </w:r>
            <w:r w:rsidR="00434DA8">
              <w:rPr>
                <w:rFonts w:ascii="Times New Roman" w:eastAsia="Times New Roman" w:hAnsi="Times New Roman" w:cs="Times New Roman"/>
                <w:sz w:val="24"/>
                <w:szCs w:val="24"/>
                <w:lang w:eastAsia="lv-LV"/>
              </w:rPr>
              <w:t xml:space="preserve"> 152.,</w:t>
            </w:r>
            <w:r w:rsidR="003504C6">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299.pants</w:t>
            </w:r>
          </w:p>
          <w:p w:rsidR="003504C6" w:rsidRDefault="003504C6" w:rsidP="00CC3150">
            <w:pPr>
              <w:spacing w:after="0" w:line="240" w:lineRule="auto"/>
              <w:jc w:val="both"/>
              <w:rPr>
                <w:rFonts w:ascii="Times New Roman" w:eastAsia="Times New Roman" w:hAnsi="Times New Roman" w:cs="Times New Roman"/>
                <w:sz w:val="24"/>
                <w:szCs w:val="24"/>
                <w:lang w:eastAsia="lv-LV"/>
              </w:rPr>
            </w:pPr>
            <w:r w:rsidRPr="003504C6">
              <w:rPr>
                <w:rFonts w:ascii="Times New Roman" w:eastAsia="Times New Roman" w:hAnsi="Times New Roman" w:cs="Times New Roman"/>
                <w:sz w:val="24"/>
                <w:szCs w:val="24"/>
                <w:lang w:eastAsia="lv-LV"/>
              </w:rPr>
              <w:t>CPL 250.</w:t>
            </w:r>
            <w:r w:rsidRPr="003504C6">
              <w:rPr>
                <w:rFonts w:ascii="Times New Roman" w:eastAsia="Times New Roman" w:hAnsi="Times New Roman" w:cs="Times New Roman"/>
                <w:sz w:val="24"/>
                <w:szCs w:val="24"/>
                <w:vertAlign w:val="superscript"/>
                <w:lang w:eastAsia="lv-LV"/>
              </w:rPr>
              <w:t>58</w:t>
            </w:r>
            <w:r w:rsidRPr="003504C6">
              <w:rPr>
                <w:rFonts w:ascii="Times New Roman" w:eastAsia="Times New Roman" w:hAnsi="Times New Roman" w:cs="Times New Roman"/>
                <w:sz w:val="24"/>
                <w:szCs w:val="24"/>
                <w:lang w:eastAsia="lv-LV"/>
              </w:rPr>
              <w:t>panta pirm</w:t>
            </w:r>
            <w:r>
              <w:rPr>
                <w:rFonts w:ascii="Times New Roman" w:eastAsia="Times New Roman" w:hAnsi="Times New Roman" w:cs="Times New Roman"/>
                <w:sz w:val="24"/>
                <w:szCs w:val="24"/>
                <w:lang w:eastAsia="lv-LV"/>
              </w:rPr>
              <w:t>ā daļa</w:t>
            </w:r>
            <w:r w:rsidR="00434DA8">
              <w:rPr>
                <w:rFonts w:ascii="Times New Roman" w:eastAsia="Times New Roman" w:hAnsi="Times New Roman" w:cs="Times New Roman"/>
                <w:sz w:val="24"/>
                <w:szCs w:val="24"/>
                <w:lang w:eastAsia="lv-LV"/>
              </w:rPr>
              <w:t xml:space="preserve">, </w:t>
            </w:r>
            <w:r w:rsidR="00434DA8" w:rsidRPr="00434DA8">
              <w:rPr>
                <w:rFonts w:ascii="Times New Roman" w:eastAsia="Times New Roman" w:hAnsi="Times New Roman" w:cs="Times New Roman"/>
                <w:bCs/>
                <w:sz w:val="24"/>
                <w:szCs w:val="24"/>
                <w:lang w:eastAsia="lv-LV"/>
              </w:rPr>
              <w:t>250.</w:t>
            </w:r>
            <w:r w:rsidR="00434DA8" w:rsidRPr="00434DA8">
              <w:rPr>
                <w:rFonts w:ascii="Times New Roman" w:eastAsia="Times New Roman" w:hAnsi="Times New Roman" w:cs="Times New Roman"/>
                <w:bCs/>
                <w:sz w:val="24"/>
                <w:szCs w:val="24"/>
                <w:vertAlign w:val="superscript"/>
                <w:lang w:eastAsia="lv-LV"/>
              </w:rPr>
              <w:t>60</w:t>
            </w:r>
            <w:r w:rsidR="00434DA8" w:rsidRPr="00434DA8">
              <w:rPr>
                <w:rFonts w:ascii="Times New Roman" w:eastAsia="Times New Roman" w:hAnsi="Times New Roman" w:cs="Times New Roman"/>
                <w:bCs/>
                <w:sz w:val="24"/>
                <w:szCs w:val="24"/>
                <w:lang w:eastAsia="lv-LV"/>
              </w:rPr>
              <w:t xml:space="preserve"> pants</w:t>
            </w:r>
          </w:p>
          <w:p w:rsidR="005A34D8" w:rsidRDefault="005A34D8" w:rsidP="00CC315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Latvijas Sodu izpildes kodeksa</w:t>
            </w:r>
            <w:r w:rsidRPr="005A34D8">
              <w:rPr>
                <w:rFonts w:ascii="Times New Roman" w:eastAsia="Times New Roman" w:hAnsi="Times New Roman" w:cs="Times New Roman"/>
                <w:sz w:val="24"/>
                <w:szCs w:val="24"/>
                <w:lang w:eastAsia="lv-LV"/>
              </w:rPr>
              <w:t xml:space="preserve"> 112.</w:t>
            </w:r>
            <w:r w:rsidRPr="005A34D8">
              <w:rPr>
                <w:rFonts w:ascii="Times New Roman" w:eastAsia="Times New Roman" w:hAnsi="Times New Roman" w:cs="Times New Roman"/>
                <w:bCs/>
                <w:sz w:val="24"/>
                <w:szCs w:val="24"/>
                <w:vertAlign w:val="superscript"/>
                <w:lang w:eastAsia="lv-LV"/>
              </w:rPr>
              <w:t>4</w:t>
            </w:r>
            <w:r w:rsidRPr="005A34D8">
              <w:rPr>
                <w:rFonts w:ascii="Times New Roman" w:eastAsia="Times New Roman" w:hAnsi="Times New Roman" w:cs="Times New Roman"/>
                <w:sz w:val="24"/>
                <w:szCs w:val="24"/>
                <w:lang w:eastAsia="lv-LV"/>
              </w:rPr>
              <w:t>pant</w:t>
            </w:r>
            <w:r>
              <w:rPr>
                <w:rFonts w:ascii="Times New Roman" w:eastAsia="Times New Roman" w:hAnsi="Times New Roman" w:cs="Times New Roman"/>
                <w:sz w:val="24"/>
                <w:szCs w:val="24"/>
                <w:lang w:eastAsia="lv-LV"/>
              </w:rPr>
              <w:t>s</w:t>
            </w:r>
          </w:p>
          <w:p w:rsidR="00434DA8" w:rsidRDefault="00434DA8" w:rsidP="00CC315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Sociālo pakalpojumu un sociālās palīdzības likums</w:t>
            </w:r>
          </w:p>
          <w:p w:rsidR="00D12253" w:rsidRPr="00505079" w:rsidRDefault="0061713A" w:rsidP="00CC315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MK </w:t>
            </w:r>
            <w:r w:rsidRPr="0061713A">
              <w:rPr>
                <w:rFonts w:ascii="Times New Roman" w:eastAsia="Times New Roman" w:hAnsi="Times New Roman" w:cs="Times New Roman"/>
                <w:sz w:val="24"/>
                <w:szCs w:val="24"/>
                <w:lang w:eastAsia="lv-LV"/>
              </w:rPr>
              <w:t>2014.</w:t>
            </w:r>
            <w:r>
              <w:rPr>
                <w:rFonts w:ascii="Times New Roman" w:eastAsia="Times New Roman" w:hAnsi="Times New Roman" w:cs="Times New Roman"/>
                <w:sz w:val="24"/>
                <w:szCs w:val="24"/>
                <w:lang w:eastAsia="lv-LV"/>
              </w:rPr>
              <w:t>gada 25.marta</w:t>
            </w:r>
            <w:r w:rsidRPr="0061713A">
              <w:rPr>
                <w:rFonts w:ascii="Times New Roman" w:eastAsia="Times New Roman" w:hAnsi="Times New Roman" w:cs="Times New Roman"/>
                <w:sz w:val="24"/>
                <w:szCs w:val="24"/>
                <w:lang w:eastAsia="lv-LV"/>
              </w:rPr>
              <w:t xml:space="preserve"> noteikumi Nr.161 „Kārtība, kādā novērš vardarbības draudus un nodrošina pagaidu aizsardzību pret vardarbību”</w:t>
            </w:r>
          </w:p>
        </w:tc>
        <w:tc>
          <w:tcPr>
            <w:tcW w:w="874"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D12253" w:rsidRPr="00505079" w:rsidRDefault="005837FE" w:rsidP="00CC3150">
            <w:pPr>
              <w:spacing w:after="0" w:line="240" w:lineRule="auto"/>
              <w:rPr>
                <w:rFonts w:ascii="Times New Roman" w:eastAsia="Times New Roman" w:hAnsi="Times New Roman" w:cs="Times New Roman"/>
                <w:sz w:val="24"/>
                <w:szCs w:val="24"/>
                <w:lang w:eastAsia="lv-LV"/>
              </w:rPr>
            </w:pPr>
            <w:r w:rsidRPr="00505079">
              <w:rPr>
                <w:rFonts w:ascii="Times New Roman" w:eastAsia="Times New Roman" w:hAnsi="Times New Roman" w:cs="Times New Roman"/>
                <w:sz w:val="24"/>
                <w:szCs w:val="24"/>
                <w:lang w:eastAsia="lv-LV"/>
              </w:rPr>
              <w:t>Atbilst</w:t>
            </w:r>
          </w:p>
        </w:tc>
      </w:tr>
      <w:tr w:rsidR="00D12253" w:rsidRPr="00505079" w:rsidTr="00864042">
        <w:tblPrEx>
          <w:tblBorders>
            <w:top w:val="none" w:sz="0" w:space="0" w:color="auto"/>
            <w:left w:val="none" w:sz="0" w:space="0" w:color="auto"/>
            <w:bottom w:val="none" w:sz="0" w:space="0" w:color="auto"/>
            <w:right w:val="none" w:sz="0" w:space="0" w:color="auto"/>
          </w:tblBorders>
          <w:shd w:val="clear" w:color="auto" w:fill="FFFFFF"/>
          <w:tblCellMar>
            <w:top w:w="0" w:type="dxa"/>
            <w:left w:w="0" w:type="dxa"/>
            <w:bottom w:w="0" w:type="dxa"/>
            <w:right w:w="0" w:type="dxa"/>
          </w:tblCellMar>
        </w:tblPrEx>
        <w:tc>
          <w:tcPr>
            <w:tcW w:w="795" w:type="pct"/>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vAlign w:val="center"/>
          </w:tcPr>
          <w:p w:rsidR="00D12253" w:rsidRPr="00505079" w:rsidRDefault="00D12253" w:rsidP="00CC3150">
            <w:pPr>
              <w:spacing w:after="0" w:line="240" w:lineRule="auto"/>
              <w:rPr>
                <w:rFonts w:ascii="Times New Roman" w:eastAsia="Times New Roman" w:hAnsi="Times New Roman" w:cs="Times New Roman"/>
                <w:sz w:val="24"/>
                <w:szCs w:val="24"/>
                <w:lang w:eastAsia="lv-LV"/>
              </w:rPr>
            </w:pPr>
            <w:r w:rsidRPr="00505079">
              <w:rPr>
                <w:rFonts w:ascii="Times New Roman" w:eastAsia="Times New Roman" w:hAnsi="Times New Roman" w:cs="Times New Roman"/>
                <w:sz w:val="24"/>
                <w:szCs w:val="24"/>
                <w:lang w:eastAsia="lv-LV"/>
              </w:rPr>
              <w:t>57.pants</w:t>
            </w:r>
          </w:p>
        </w:tc>
        <w:tc>
          <w:tcPr>
            <w:tcW w:w="3331" w:type="pct"/>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D12253" w:rsidRDefault="00D100CC" w:rsidP="00CC3150">
            <w:pPr>
              <w:spacing w:after="0" w:line="240" w:lineRule="auto"/>
              <w:jc w:val="both"/>
              <w:rPr>
                <w:rFonts w:ascii="Times New Roman" w:eastAsia="Times New Roman" w:hAnsi="Times New Roman" w:cs="Times New Roman"/>
                <w:sz w:val="24"/>
                <w:szCs w:val="24"/>
                <w:lang w:eastAsia="lv-LV"/>
              </w:rPr>
            </w:pPr>
            <w:r w:rsidRPr="00D100CC">
              <w:rPr>
                <w:rFonts w:ascii="Times New Roman" w:eastAsia="Times New Roman" w:hAnsi="Times New Roman" w:cs="Times New Roman"/>
                <w:sz w:val="24"/>
                <w:szCs w:val="24"/>
                <w:lang w:eastAsia="lv-LV"/>
              </w:rPr>
              <w:t>KPL 108. panta pirmā daļa</w:t>
            </w:r>
          </w:p>
          <w:p w:rsidR="00D100CC" w:rsidRPr="00505079" w:rsidRDefault="00D100CC" w:rsidP="00CC3150">
            <w:pPr>
              <w:spacing w:after="0" w:line="240" w:lineRule="auto"/>
              <w:jc w:val="both"/>
              <w:rPr>
                <w:rFonts w:ascii="Times New Roman" w:eastAsia="Times New Roman" w:hAnsi="Times New Roman" w:cs="Times New Roman"/>
                <w:sz w:val="24"/>
                <w:szCs w:val="24"/>
                <w:lang w:eastAsia="lv-LV"/>
              </w:rPr>
            </w:pPr>
            <w:r w:rsidRPr="00D100CC">
              <w:rPr>
                <w:rFonts w:ascii="Times New Roman" w:eastAsia="Times New Roman" w:hAnsi="Times New Roman" w:cs="Times New Roman"/>
                <w:sz w:val="24"/>
                <w:szCs w:val="24"/>
                <w:lang w:eastAsia="lv-LV"/>
              </w:rPr>
              <w:t>Valsts nodrošinā</w:t>
            </w:r>
            <w:r>
              <w:rPr>
                <w:rFonts w:ascii="Times New Roman" w:eastAsia="Times New Roman" w:hAnsi="Times New Roman" w:cs="Times New Roman"/>
                <w:sz w:val="24"/>
                <w:szCs w:val="24"/>
                <w:lang w:eastAsia="lv-LV"/>
              </w:rPr>
              <w:t>tās juridiskās palīdzības likums</w:t>
            </w:r>
          </w:p>
        </w:tc>
        <w:tc>
          <w:tcPr>
            <w:tcW w:w="874"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D12253" w:rsidRPr="00505079" w:rsidRDefault="005837FE" w:rsidP="00CC3150">
            <w:pPr>
              <w:spacing w:after="0" w:line="240" w:lineRule="auto"/>
              <w:rPr>
                <w:rFonts w:ascii="Times New Roman" w:eastAsia="Times New Roman" w:hAnsi="Times New Roman" w:cs="Times New Roman"/>
                <w:sz w:val="24"/>
                <w:szCs w:val="24"/>
                <w:lang w:eastAsia="lv-LV"/>
              </w:rPr>
            </w:pPr>
            <w:r w:rsidRPr="00505079">
              <w:rPr>
                <w:rFonts w:ascii="Times New Roman" w:eastAsia="Times New Roman" w:hAnsi="Times New Roman" w:cs="Times New Roman"/>
                <w:sz w:val="24"/>
                <w:szCs w:val="24"/>
                <w:lang w:eastAsia="lv-LV"/>
              </w:rPr>
              <w:t>Atbilst</w:t>
            </w:r>
          </w:p>
        </w:tc>
      </w:tr>
      <w:tr w:rsidR="00D12253" w:rsidRPr="00505079" w:rsidTr="00864042">
        <w:tblPrEx>
          <w:tblBorders>
            <w:top w:val="none" w:sz="0" w:space="0" w:color="auto"/>
            <w:left w:val="none" w:sz="0" w:space="0" w:color="auto"/>
            <w:bottom w:val="none" w:sz="0" w:space="0" w:color="auto"/>
            <w:right w:val="none" w:sz="0" w:space="0" w:color="auto"/>
          </w:tblBorders>
          <w:shd w:val="clear" w:color="auto" w:fill="FFFFFF"/>
          <w:tblCellMar>
            <w:top w:w="0" w:type="dxa"/>
            <w:left w:w="0" w:type="dxa"/>
            <w:bottom w:w="0" w:type="dxa"/>
            <w:right w:w="0" w:type="dxa"/>
          </w:tblCellMar>
        </w:tblPrEx>
        <w:tc>
          <w:tcPr>
            <w:tcW w:w="795" w:type="pct"/>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vAlign w:val="center"/>
          </w:tcPr>
          <w:p w:rsidR="00D12253" w:rsidRPr="00505079" w:rsidRDefault="00E6293A" w:rsidP="00CC3150">
            <w:pPr>
              <w:spacing w:after="0" w:line="240" w:lineRule="auto"/>
              <w:rPr>
                <w:rFonts w:ascii="Times New Roman" w:eastAsia="Times New Roman" w:hAnsi="Times New Roman" w:cs="Times New Roman"/>
                <w:sz w:val="24"/>
                <w:szCs w:val="24"/>
                <w:lang w:eastAsia="lv-LV"/>
              </w:rPr>
            </w:pPr>
            <w:r w:rsidRPr="00505079">
              <w:rPr>
                <w:rFonts w:ascii="Times New Roman" w:eastAsia="Times New Roman" w:hAnsi="Times New Roman" w:cs="Times New Roman"/>
                <w:sz w:val="24"/>
                <w:szCs w:val="24"/>
                <w:lang w:eastAsia="lv-LV"/>
              </w:rPr>
              <w:t>58.pants</w:t>
            </w:r>
          </w:p>
        </w:tc>
        <w:tc>
          <w:tcPr>
            <w:tcW w:w="3331" w:type="pct"/>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D12253" w:rsidRPr="00505079" w:rsidRDefault="00D100CC" w:rsidP="00CC315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KL 56.pants</w:t>
            </w:r>
          </w:p>
        </w:tc>
        <w:tc>
          <w:tcPr>
            <w:tcW w:w="874"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D12253" w:rsidRPr="00505079" w:rsidRDefault="005837FE" w:rsidP="00CC3150">
            <w:pPr>
              <w:spacing w:after="0" w:line="240" w:lineRule="auto"/>
              <w:rPr>
                <w:rFonts w:ascii="Times New Roman" w:eastAsia="Times New Roman" w:hAnsi="Times New Roman" w:cs="Times New Roman"/>
                <w:sz w:val="24"/>
                <w:szCs w:val="24"/>
                <w:lang w:eastAsia="lv-LV"/>
              </w:rPr>
            </w:pPr>
            <w:r w:rsidRPr="00505079">
              <w:rPr>
                <w:rFonts w:ascii="Times New Roman" w:eastAsia="Times New Roman" w:hAnsi="Times New Roman" w:cs="Times New Roman"/>
                <w:sz w:val="24"/>
                <w:szCs w:val="24"/>
                <w:lang w:eastAsia="lv-LV"/>
              </w:rPr>
              <w:t>Atbilst</w:t>
            </w:r>
          </w:p>
        </w:tc>
      </w:tr>
      <w:tr w:rsidR="00D12253" w:rsidRPr="00505079" w:rsidTr="00864042">
        <w:tblPrEx>
          <w:tblBorders>
            <w:top w:val="none" w:sz="0" w:space="0" w:color="auto"/>
            <w:left w:val="none" w:sz="0" w:space="0" w:color="auto"/>
            <w:bottom w:val="none" w:sz="0" w:space="0" w:color="auto"/>
            <w:right w:val="none" w:sz="0" w:space="0" w:color="auto"/>
          </w:tblBorders>
          <w:shd w:val="clear" w:color="auto" w:fill="FFFFFF"/>
          <w:tblCellMar>
            <w:top w:w="0" w:type="dxa"/>
            <w:left w:w="0" w:type="dxa"/>
            <w:bottom w:w="0" w:type="dxa"/>
            <w:right w:w="0" w:type="dxa"/>
          </w:tblCellMar>
        </w:tblPrEx>
        <w:tc>
          <w:tcPr>
            <w:tcW w:w="795" w:type="pct"/>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vAlign w:val="center"/>
          </w:tcPr>
          <w:p w:rsidR="00D12253" w:rsidRPr="00505079" w:rsidRDefault="00E6293A" w:rsidP="00CC3150">
            <w:pPr>
              <w:spacing w:after="0" w:line="240" w:lineRule="auto"/>
              <w:rPr>
                <w:rFonts w:ascii="Times New Roman" w:eastAsia="Times New Roman" w:hAnsi="Times New Roman" w:cs="Times New Roman"/>
                <w:sz w:val="24"/>
                <w:szCs w:val="24"/>
                <w:lang w:eastAsia="lv-LV"/>
              </w:rPr>
            </w:pPr>
            <w:r w:rsidRPr="00505079">
              <w:rPr>
                <w:rFonts w:ascii="Times New Roman" w:eastAsia="Times New Roman" w:hAnsi="Times New Roman" w:cs="Times New Roman"/>
                <w:sz w:val="24"/>
                <w:szCs w:val="24"/>
                <w:lang w:eastAsia="lv-LV"/>
              </w:rPr>
              <w:t>59.pants</w:t>
            </w:r>
          </w:p>
        </w:tc>
        <w:tc>
          <w:tcPr>
            <w:tcW w:w="3331" w:type="pct"/>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D12253" w:rsidRPr="00505079" w:rsidRDefault="00D100CC" w:rsidP="00CC3150">
            <w:pPr>
              <w:spacing w:after="0" w:line="240" w:lineRule="auto"/>
              <w:jc w:val="both"/>
              <w:rPr>
                <w:rFonts w:ascii="Times New Roman" w:eastAsia="Times New Roman" w:hAnsi="Times New Roman" w:cs="Times New Roman"/>
                <w:sz w:val="24"/>
                <w:szCs w:val="24"/>
                <w:lang w:eastAsia="lv-LV"/>
              </w:rPr>
            </w:pPr>
            <w:r w:rsidRPr="00D100CC">
              <w:rPr>
                <w:rFonts w:ascii="Times New Roman" w:eastAsia="Times New Roman" w:hAnsi="Times New Roman" w:cs="Times New Roman"/>
                <w:sz w:val="24"/>
                <w:szCs w:val="24"/>
                <w:lang w:eastAsia="lv-LV"/>
              </w:rPr>
              <w:t>Imigrācijas likum</w:t>
            </w:r>
            <w:r>
              <w:rPr>
                <w:rFonts w:ascii="Times New Roman" w:eastAsia="Times New Roman" w:hAnsi="Times New Roman" w:cs="Times New Roman"/>
                <w:sz w:val="24"/>
                <w:szCs w:val="24"/>
                <w:lang w:eastAsia="lv-LV"/>
              </w:rPr>
              <w:t>a 23., 24.pants</w:t>
            </w:r>
          </w:p>
        </w:tc>
        <w:tc>
          <w:tcPr>
            <w:tcW w:w="874"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D12253" w:rsidRPr="00505079" w:rsidRDefault="005837FE" w:rsidP="00CC3150">
            <w:pPr>
              <w:spacing w:after="0" w:line="240" w:lineRule="auto"/>
              <w:rPr>
                <w:rFonts w:ascii="Times New Roman" w:eastAsia="Times New Roman" w:hAnsi="Times New Roman" w:cs="Times New Roman"/>
                <w:sz w:val="24"/>
                <w:szCs w:val="24"/>
                <w:lang w:eastAsia="lv-LV"/>
              </w:rPr>
            </w:pPr>
            <w:r w:rsidRPr="00505079">
              <w:rPr>
                <w:rFonts w:ascii="Times New Roman" w:eastAsia="Times New Roman" w:hAnsi="Times New Roman" w:cs="Times New Roman"/>
                <w:sz w:val="24"/>
                <w:szCs w:val="24"/>
                <w:lang w:eastAsia="lv-LV"/>
              </w:rPr>
              <w:t>Atbilst</w:t>
            </w:r>
          </w:p>
        </w:tc>
      </w:tr>
      <w:tr w:rsidR="00E6293A" w:rsidRPr="00505079" w:rsidTr="00864042">
        <w:tblPrEx>
          <w:tblBorders>
            <w:top w:val="none" w:sz="0" w:space="0" w:color="auto"/>
            <w:left w:val="none" w:sz="0" w:space="0" w:color="auto"/>
            <w:bottom w:val="none" w:sz="0" w:space="0" w:color="auto"/>
            <w:right w:val="none" w:sz="0" w:space="0" w:color="auto"/>
          </w:tblBorders>
          <w:shd w:val="clear" w:color="auto" w:fill="FFFFFF"/>
          <w:tblCellMar>
            <w:top w:w="0" w:type="dxa"/>
            <w:left w:w="0" w:type="dxa"/>
            <w:bottom w:w="0" w:type="dxa"/>
            <w:right w:w="0" w:type="dxa"/>
          </w:tblCellMar>
        </w:tblPrEx>
        <w:tc>
          <w:tcPr>
            <w:tcW w:w="795" w:type="pct"/>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vAlign w:val="center"/>
          </w:tcPr>
          <w:p w:rsidR="00E6293A" w:rsidRPr="00505079" w:rsidRDefault="007D6888" w:rsidP="00CC3150">
            <w:pPr>
              <w:spacing w:after="0" w:line="240" w:lineRule="auto"/>
              <w:rPr>
                <w:rFonts w:ascii="Times New Roman" w:eastAsia="Times New Roman" w:hAnsi="Times New Roman" w:cs="Times New Roman"/>
                <w:sz w:val="24"/>
                <w:szCs w:val="24"/>
                <w:lang w:eastAsia="lv-LV"/>
              </w:rPr>
            </w:pPr>
            <w:r w:rsidRPr="00505079">
              <w:rPr>
                <w:rFonts w:ascii="Times New Roman" w:eastAsia="Times New Roman" w:hAnsi="Times New Roman" w:cs="Times New Roman"/>
                <w:sz w:val="24"/>
                <w:szCs w:val="24"/>
                <w:lang w:eastAsia="lv-LV"/>
              </w:rPr>
              <w:t>60.pants</w:t>
            </w:r>
          </w:p>
        </w:tc>
        <w:tc>
          <w:tcPr>
            <w:tcW w:w="3331" w:type="pct"/>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E6293A" w:rsidRPr="00505079" w:rsidRDefault="00D100CC" w:rsidP="00CC315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Patvēruma likuma 10., 16., 20.pants</w:t>
            </w:r>
          </w:p>
        </w:tc>
        <w:tc>
          <w:tcPr>
            <w:tcW w:w="874"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E6293A" w:rsidRPr="00505079" w:rsidRDefault="005837FE" w:rsidP="00CC3150">
            <w:pPr>
              <w:spacing w:after="0" w:line="240" w:lineRule="auto"/>
              <w:rPr>
                <w:rFonts w:ascii="Times New Roman" w:eastAsia="Times New Roman" w:hAnsi="Times New Roman" w:cs="Times New Roman"/>
                <w:sz w:val="24"/>
                <w:szCs w:val="24"/>
                <w:lang w:eastAsia="lv-LV"/>
              </w:rPr>
            </w:pPr>
            <w:r w:rsidRPr="00505079">
              <w:rPr>
                <w:rFonts w:ascii="Times New Roman" w:eastAsia="Times New Roman" w:hAnsi="Times New Roman" w:cs="Times New Roman"/>
                <w:sz w:val="24"/>
                <w:szCs w:val="24"/>
                <w:lang w:eastAsia="lv-LV"/>
              </w:rPr>
              <w:t>Atbilst</w:t>
            </w:r>
          </w:p>
        </w:tc>
      </w:tr>
      <w:tr w:rsidR="00E6293A" w:rsidRPr="00505079" w:rsidTr="00864042">
        <w:tblPrEx>
          <w:tblBorders>
            <w:top w:val="none" w:sz="0" w:space="0" w:color="auto"/>
            <w:left w:val="none" w:sz="0" w:space="0" w:color="auto"/>
            <w:bottom w:val="none" w:sz="0" w:space="0" w:color="auto"/>
            <w:right w:val="none" w:sz="0" w:space="0" w:color="auto"/>
          </w:tblBorders>
          <w:shd w:val="clear" w:color="auto" w:fill="FFFFFF"/>
          <w:tblCellMar>
            <w:top w:w="0" w:type="dxa"/>
            <w:left w:w="0" w:type="dxa"/>
            <w:bottom w:w="0" w:type="dxa"/>
            <w:right w:w="0" w:type="dxa"/>
          </w:tblCellMar>
        </w:tblPrEx>
        <w:tc>
          <w:tcPr>
            <w:tcW w:w="795" w:type="pct"/>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vAlign w:val="center"/>
          </w:tcPr>
          <w:p w:rsidR="00E6293A" w:rsidRPr="00505079" w:rsidRDefault="007D6888" w:rsidP="00CC3150">
            <w:pPr>
              <w:spacing w:after="0" w:line="240" w:lineRule="auto"/>
              <w:rPr>
                <w:rFonts w:ascii="Times New Roman" w:eastAsia="Times New Roman" w:hAnsi="Times New Roman" w:cs="Times New Roman"/>
                <w:sz w:val="24"/>
                <w:szCs w:val="24"/>
                <w:lang w:eastAsia="lv-LV"/>
              </w:rPr>
            </w:pPr>
            <w:r w:rsidRPr="00505079">
              <w:rPr>
                <w:rFonts w:ascii="Times New Roman" w:eastAsia="Times New Roman" w:hAnsi="Times New Roman" w:cs="Times New Roman"/>
                <w:sz w:val="24"/>
                <w:szCs w:val="24"/>
                <w:lang w:eastAsia="lv-LV"/>
              </w:rPr>
              <w:t>61.pants</w:t>
            </w:r>
          </w:p>
        </w:tc>
        <w:tc>
          <w:tcPr>
            <w:tcW w:w="3331" w:type="pct"/>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D100CC" w:rsidRDefault="00D100CC" w:rsidP="00D100CC">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Imigrācijas likuma 47.pants </w:t>
            </w:r>
          </w:p>
          <w:p w:rsidR="00E6293A" w:rsidRPr="00505079" w:rsidRDefault="00D100CC" w:rsidP="00D100CC">
            <w:pPr>
              <w:spacing w:after="0" w:line="240" w:lineRule="auto"/>
              <w:jc w:val="both"/>
              <w:rPr>
                <w:rFonts w:ascii="Times New Roman" w:eastAsia="Times New Roman" w:hAnsi="Times New Roman" w:cs="Times New Roman"/>
                <w:sz w:val="24"/>
                <w:szCs w:val="24"/>
                <w:lang w:eastAsia="lv-LV"/>
              </w:rPr>
            </w:pPr>
            <w:r w:rsidRPr="00D100CC">
              <w:rPr>
                <w:rFonts w:ascii="Times New Roman" w:eastAsia="Times New Roman" w:hAnsi="Times New Roman" w:cs="Times New Roman"/>
                <w:sz w:val="24"/>
                <w:szCs w:val="24"/>
                <w:lang w:eastAsia="lv-LV"/>
              </w:rPr>
              <w:t>Patvēruma likuma 3.pants</w:t>
            </w:r>
          </w:p>
        </w:tc>
        <w:tc>
          <w:tcPr>
            <w:tcW w:w="874"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E6293A" w:rsidRPr="00505079" w:rsidRDefault="005837FE" w:rsidP="00CC3150">
            <w:pPr>
              <w:spacing w:after="0" w:line="240" w:lineRule="auto"/>
              <w:rPr>
                <w:rFonts w:ascii="Times New Roman" w:eastAsia="Times New Roman" w:hAnsi="Times New Roman" w:cs="Times New Roman"/>
                <w:sz w:val="24"/>
                <w:szCs w:val="24"/>
                <w:lang w:eastAsia="lv-LV"/>
              </w:rPr>
            </w:pPr>
            <w:r w:rsidRPr="00505079">
              <w:rPr>
                <w:rFonts w:ascii="Times New Roman" w:eastAsia="Times New Roman" w:hAnsi="Times New Roman" w:cs="Times New Roman"/>
                <w:sz w:val="24"/>
                <w:szCs w:val="24"/>
                <w:lang w:eastAsia="lv-LV"/>
              </w:rPr>
              <w:t>Atbilst</w:t>
            </w:r>
          </w:p>
        </w:tc>
      </w:tr>
      <w:tr w:rsidR="00E6293A" w:rsidRPr="00505079" w:rsidTr="00864042">
        <w:tblPrEx>
          <w:tblBorders>
            <w:top w:val="none" w:sz="0" w:space="0" w:color="auto"/>
            <w:left w:val="none" w:sz="0" w:space="0" w:color="auto"/>
            <w:bottom w:val="none" w:sz="0" w:space="0" w:color="auto"/>
            <w:right w:val="none" w:sz="0" w:space="0" w:color="auto"/>
          </w:tblBorders>
          <w:shd w:val="clear" w:color="auto" w:fill="FFFFFF"/>
          <w:tblCellMar>
            <w:top w:w="0" w:type="dxa"/>
            <w:left w:w="0" w:type="dxa"/>
            <w:bottom w:w="0" w:type="dxa"/>
            <w:right w:w="0" w:type="dxa"/>
          </w:tblCellMar>
        </w:tblPrEx>
        <w:tc>
          <w:tcPr>
            <w:tcW w:w="795" w:type="pct"/>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vAlign w:val="center"/>
          </w:tcPr>
          <w:p w:rsidR="00E6293A" w:rsidRPr="00505079" w:rsidRDefault="007D6888" w:rsidP="00CC3150">
            <w:pPr>
              <w:spacing w:after="0" w:line="240" w:lineRule="auto"/>
              <w:rPr>
                <w:rFonts w:ascii="Times New Roman" w:eastAsia="Times New Roman" w:hAnsi="Times New Roman" w:cs="Times New Roman"/>
                <w:sz w:val="24"/>
                <w:szCs w:val="24"/>
                <w:lang w:eastAsia="lv-LV"/>
              </w:rPr>
            </w:pPr>
            <w:r w:rsidRPr="00505079">
              <w:rPr>
                <w:rFonts w:ascii="Times New Roman" w:eastAsia="Times New Roman" w:hAnsi="Times New Roman" w:cs="Times New Roman"/>
                <w:sz w:val="24"/>
                <w:szCs w:val="24"/>
                <w:lang w:eastAsia="lv-LV"/>
              </w:rPr>
              <w:t>62.pants</w:t>
            </w:r>
          </w:p>
        </w:tc>
        <w:tc>
          <w:tcPr>
            <w:tcW w:w="3331" w:type="pct"/>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E6293A" w:rsidRDefault="00D100CC" w:rsidP="00D100CC">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KPL </w:t>
            </w:r>
            <w:r w:rsidR="00D74D30">
              <w:rPr>
                <w:rFonts w:ascii="Times New Roman" w:eastAsia="Times New Roman" w:hAnsi="Times New Roman" w:cs="Times New Roman"/>
                <w:sz w:val="24"/>
                <w:szCs w:val="24"/>
                <w:lang w:eastAsia="lv-LV"/>
              </w:rPr>
              <w:t xml:space="preserve">6.pants, </w:t>
            </w:r>
            <w:r>
              <w:rPr>
                <w:rFonts w:ascii="Times New Roman" w:eastAsia="Times New Roman" w:hAnsi="Times New Roman" w:cs="Times New Roman"/>
                <w:sz w:val="24"/>
                <w:szCs w:val="24"/>
                <w:lang w:eastAsia="lv-LV"/>
              </w:rPr>
              <w:t>673.panta pirmā daļa</w:t>
            </w:r>
            <w:r w:rsidR="00D74D30">
              <w:rPr>
                <w:rFonts w:ascii="Times New Roman" w:eastAsia="Times New Roman" w:hAnsi="Times New Roman" w:cs="Times New Roman"/>
                <w:sz w:val="24"/>
                <w:szCs w:val="24"/>
                <w:lang w:eastAsia="lv-LV"/>
              </w:rPr>
              <w:t>, 674.pants</w:t>
            </w:r>
          </w:p>
          <w:p w:rsidR="00D74D30" w:rsidRPr="00505079" w:rsidRDefault="00E444C0" w:rsidP="00E444C0">
            <w:pPr>
              <w:spacing w:after="0" w:line="240" w:lineRule="auto"/>
              <w:jc w:val="both"/>
              <w:rPr>
                <w:rFonts w:ascii="Times New Roman" w:eastAsia="Times New Roman" w:hAnsi="Times New Roman" w:cs="Times New Roman"/>
                <w:sz w:val="24"/>
                <w:szCs w:val="24"/>
                <w:lang w:eastAsia="lv-LV"/>
              </w:rPr>
            </w:pPr>
            <w:r w:rsidRPr="00E444C0">
              <w:rPr>
                <w:rFonts w:ascii="Times New Roman" w:eastAsia="Times New Roman" w:hAnsi="Times New Roman" w:cs="Times New Roman"/>
                <w:sz w:val="24"/>
                <w:szCs w:val="24"/>
                <w:lang w:eastAsia="lv-LV"/>
              </w:rPr>
              <w:lastRenderedPageBreak/>
              <w:t xml:space="preserve">Eiropas Parlamenta un Padomes Regula (ES) </w:t>
            </w:r>
            <w:r>
              <w:rPr>
                <w:rFonts w:ascii="Times New Roman" w:eastAsia="Times New Roman" w:hAnsi="Times New Roman" w:cs="Times New Roman"/>
                <w:sz w:val="24"/>
                <w:szCs w:val="24"/>
                <w:lang w:eastAsia="lv-LV"/>
              </w:rPr>
              <w:t>Nr. 606/2013</w:t>
            </w:r>
            <w:r w:rsidRPr="00E444C0">
              <w:rPr>
                <w:rFonts w:ascii="Times New Roman" w:eastAsia="Times New Roman" w:hAnsi="Times New Roman" w:cs="Times New Roman"/>
                <w:sz w:val="24"/>
                <w:szCs w:val="24"/>
                <w:lang w:eastAsia="lv-LV"/>
              </w:rPr>
              <w:t xml:space="preserve"> (2013. gada 12. jūnijs) par aizsardzības pasākumu savstarpēju atzīšanu </w:t>
            </w:r>
            <w:r>
              <w:rPr>
                <w:rFonts w:ascii="Times New Roman" w:eastAsia="Times New Roman" w:hAnsi="Times New Roman" w:cs="Times New Roman"/>
                <w:sz w:val="24"/>
                <w:szCs w:val="24"/>
                <w:lang w:eastAsia="lv-LV"/>
              </w:rPr>
              <w:t>civilliet</w:t>
            </w:r>
            <w:r w:rsidR="00D74D30">
              <w:rPr>
                <w:rFonts w:ascii="Times New Roman" w:eastAsia="Times New Roman" w:hAnsi="Times New Roman" w:cs="Times New Roman"/>
                <w:sz w:val="24"/>
                <w:szCs w:val="24"/>
                <w:lang w:eastAsia="lv-LV"/>
              </w:rPr>
              <w:t>ās.</w:t>
            </w:r>
          </w:p>
        </w:tc>
        <w:tc>
          <w:tcPr>
            <w:tcW w:w="874"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E6293A" w:rsidRPr="00505079" w:rsidRDefault="005837FE" w:rsidP="00CC3150">
            <w:pPr>
              <w:spacing w:after="0" w:line="240" w:lineRule="auto"/>
              <w:rPr>
                <w:rFonts w:ascii="Times New Roman" w:eastAsia="Times New Roman" w:hAnsi="Times New Roman" w:cs="Times New Roman"/>
                <w:sz w:val="24"/>
                <w:szCs w:val="24"/>
                <w:lang w:eastAsia="lv-LV"/>
              </w:rPr>
            </w:pPr>
            <w:r w:rsidRPr="00505079">
              <w:rPr>
                <w:rFonts w:ascii="Times New Roman" w:eastAsia="Times New Roman" w:hAnsi="Times New Roman" w:cs="Times New Roman"/>
                <w:sz w:val="24"/>
                <w:szCs w:val="24"/>
                <w:lang w:eastAsia="lv-LV"/>
              </w:rPr>
              <w:lastRenderedPageBreak/>
              <w:t>Atbilst</w:t>
            </w:r>
          </w:p>
        </w:tc>
      </w:tr>
      <w:tr w:rsidR="00E6293A" w:rsidRPr="00505079" w:rsidTr="00864042">
        <w:tblPrEx>
          <w:tblBorders>
            <w:top w:val="none" w:sz="0" w:space="0" w:color="auto"/>
            <w:left w:val="none" w:sz="0" w:space="0" w:color="auto"/>
            <w:bottom w:val="none" w:sz="0" w:space="0" w:color="auto"/>
            <w:right w:val="none" w:sz="0" w:space="0" w:color="auto"/>
          </w:tblBorders>
          <w:shd w:val="clear" w:color="auto" w:fill="FFFFFF"/>
          <w:tblCellMar>
            <w:top w:w="0" w:type="dxa"/>
            <w:left w:w="0" w:type="dxa"/>
            <w:bottom w:w="0" w:type="dxa"/>
            <w:right w:w="0" w:type="dxa"/>
          </w:tblCellMar>
        </w:tblPrEx>
        <w:tc>
          <w:tcPr>
            <w:tcW w:w="795" w:type="pct"/>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vAlign w:val="center"/>
          </w:tcPr>
          <w:p w:rsidR="00E6293A" w:rsidRPr="00505079" w:rsidRDefault="007D6888" w:rsidP="00CC3150">
            <w:pPr>
              <w:spacing w:after="0" w:line="240" w:lineRule="auto"/>
              <w:rPr>
                <w:rFonts w:ascii="Times New Roman" w:eastAsia="Times New Roman" w:hAnsi="Times New Roman" w:cs="Times New Roman"/>
                <w:sz w:val="24"/>
                <w:szCs w:val="24"/>
                <w:lang w:eastAsia="lv-LV"/>
              </w:rPr>
            </w:pPr>
            <w:r w:rsidRPr="00505079">
              <w:rPr>
                <w:rFonts w:ascii="Times New Roman" w:eastAsia="Times New Roman" w:hAnsi="Times New Roman" w:cs="Times New Roman"/>
                <w:sz w:val="24"/>
                <w:szCs w:val="24"/>
                <w:lang w:eastAsia="lv-LV"/>
              </w:rPr>
              <w:lastRenderedPageBreak/>
              <w:t>63.pants</w:t>
            </w:r>
          </w:p>
        </w:tc>
        <w:tc>
          <w:tcPr>
            <w:tcW w:w="3331" w:type="pct"/>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E6293A" w:rsidRPr="00505079" w:rsidRDefault="0051450A" w:rsidP="00CC3150">
            <w:pPr>
              <w:spacing w:after="0" w:line="240" w:lineRule="auto"/>
              <w:jc w:val="both"/>
              <w:rPr>
                <w:rFonts w:ascii="Times New Roman" w:eastAsia="Times New Roman" w:hAnsi="Times New Roman" w:cs="Times New Roman"/>
                <w:sz w:val="24"/>
                <w:szCs w:val="24"/>
                <w:lang w:eastAsia="lv-LV"/>
              </w:rPr>
            </w:pPr>
            <w:r w:rsidRPr="0051450A">
              <w:rPr>
                <w:rFonts w:ascii="Times New Roman" w:eastAsia="Times New Roman" w:hAnsi="Times New Roman" w:cs="Times New Roman"/>
                <w:sz w:val="24"/>
                <w:szCs w:val="24"/>
                <w:lang w:eastAsia="lv-LV"/>
              </w:rPr>
              <w:t>Šis pienākums ir tiesībsargājošo iestāžu kompetencē starptautiskās sadarbības ietvaros</w:t>
            </w:r>
          </w:p>
        </w:tc>
        <w:tc>
          <w:tcPr>
            <w:tcW w:w="874"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E6293A" w:rsidRPr="00505079" w:rsidRDefault="005837FE" w:rsidP="00CC3150">
            <w:pPr>
              <w:spacing w:after="0" w:line="240" w:lineRule="auto"/>
              <w:rPr>
                <w:rFonts w:ascii="Times New Roman" w:eastAsia="Times New Roman" w:hAnsi="Times New Roman" w:cs="Times New Roman"/>
                <w:sz w:val="24"/>
                <w:szCs w:val="24"/>
                <w:lang w:eastAsia="lv-LV"/>
              </w:rPr>
            </w:pPr>
            <w:r w:rsidRPr="00505079">
              <w:rPr>
                <w:rFonts w:ascii="Times New Roman" w:eastAsia="Times New Roman" w:hAnsi="Times New Roman" w:cs="Times New Roman"/>
                <w:sz w:val="24"/>
                <w:szCs w:val="24"/>
                <w:lang w:eastAsia="lv-LV"/>
              </w:rPr>
              <w:t>Atbilst</w:t>
            </w:r>
          </w:p>
        </w:tc>
      </w:tr>
      <w:tr w:rsidR="007D6888" w:rsidRPr="00505079" w:rsidTr="00864042">
        <w:tblPrEx>
          <w:tblBorders>
            <w:top w:val="none" w:sz="0" w:space="0" w:color="auto"/>
            <w:left w:val="none" w:sz="0" w:space="0" w:color="auto"/>
            <w:bottom w:val="none" w:sz="0" w:space="0" w:color="auto"/>
            <w:right w:val="none" w:sz="0" w:space="0" w:color="auto"/>
          </w:tblBorders>
          <w:shd w:val="clear" w:color="auto" w:fill="FFFFFF"/>
          <w:tblCellMar>
            <w:top w:w="0" w:type="dxa"/>
            <w:left w:w="0" w:type="dxa"/>
            <w:bottom w:w="0" w:type="dxa"/>
            <w:right w:w="0" w:type="dxa"/>
          </w:tblCellMar>
        </w:tblPrEx>
        <w:tc>
          <w:tcPr>
            <w:tcW w:w="795" w:type="pct"/>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vAlign w:val="center"/>
          </w:tcPr>
          <w:p w:rsidR="007D6888" w:rsidRPr="00505079" w:rsidRDefault="007D6888" w:rsidP="00CC3150">
            <w:pPr>
              <w:spacing w:after="0" w:line="240" w:lineRule="auto"/>
              <w:rPr>
                <w:rFonts w:ascii="Times New Roman" w:eastAsia="Times New Roman" w:hAnsi="Times New Roman" w:cs="Times New Roman"/>
                <w:sz w:val="24"/>
                <w:szCs w:val="24"/>
                <w:lang w:eastAsia="lv-LV"/>
              </w:rPr>
            </w:pPr>
            <w:r w:rsidRPr="00505079">
              <w:rPr>
                <w:rFonts w:ascii="Times New Roman" w:eastAsia="Times New Roman" w:hAnsi="Times New Roman" w:cs="Times New Roman"/>
                <w:sz w:val="24"/>
                <w:szCs w:val="24"/>
                <w:lang w:eastAsia="lv-LV"/>
              </w:rPr>
              <w:t>64.pants</w:t>
            </w:r>
          </w:p>
        </w:tc>
        <w:tc>
          <w:tcPr>
            <w:tcW w:w="3331" w:type="pct"/>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7D6888" w:rsidRDefault="0051450A" w:rsidP="00CC3150">
            <w:pPr>
              <w:spacing w:after="0" w:line="240" w:lineRule="auto"/>
              <w:jc w:val="both"/>
              <w:rPr>
                <w:rFonts w:ascii="Times New Roman" w:eastAsia="Times New Roman" w:hAnsi="Times New Roman" w:cs="Times New Roman"/>
                <w:sz w:val="24"/>
                <w:szCs w:val="24"/>
                <w:lang w:eastAsia="lv-LV"/>
              </w:rPr>
            </w:pPr>
            <w:r w:rsidRPr="0051450A">
              <w:rPr>
                <w:rFonts w:ascii="Times New Roman" w:eastAsia="Times New Roman" w:hAnsi="Times New Roman" w:cs="Times New Roman"/>
                <w:sz w:val="24"/>
                <w:szCs w:val="24"/>
                <w:lang w:eastAsia="lv-LV"/>
              </w:rPr>
              <w:t>Informācijas apmaiņu tiesiskās sadarbības ietvaros veic iestādes, kas ir iesaistītas starpvalstu tiesiskajā sadarbībā</w:t>
            </w:r>
          </w:p>
          <w:p w:rsidR="0051450A" w:rsidRPr="00505079" w:rsidRDefault="0051450A" w:rsidP="0051450A">
            <w:pPr>
              <w:spacing w:after="0" w:line="240" w:lineRule="auto"/>
              <w:jc w:val="both"/>
              <w:rPr>
                <w:rFonts w:ascii="Times New Roman" w:eastAsia="Times New Roman" w:hAnsi="Times New Roman" w:cs="Times New Roman"/>
                <w:sz w:val="24"/>
                <w:szCs w:val="24"/>
                <w:lang w:eastAsia="lv-LV"/>
              </w:rPr>
            </w:pPr>
            <w:r w:rsidRPr="0051450A">
              <w:rPr>
                <w:rFonts w:ascii="Times New Roman" w:eastAsia="Times New Roman" w:hAnsi="Times New Roman" w:cs="Times New Roman"/>
                <w:sz w:val="24"/>
                <w:szCs w:val="24"/>
                <w:lang w:eastAsia="lv-LV"/>
              </w:rPr>
              <w:t xml:space="preserve">KPL </w:t>
            </w:r>
            <w:r>
              <w:rPr>
                <w:rFonts w:ascii="Times New Roman" w:eastAsia="Times New Roman" w:hAnsi="Times New Roman" w:cs="Times New Roman"/>
                <w:sz w:val="24"/>
                <w:szCs w:val="24"/>
                <w:lang w:eastAsia="lv-LV"/>
              </w:rPr>
              <w:t>6.pants, 673.panta pirmā</w:t>
            </w:r>
            <w:r w:rsidRPr="0051450A">
              <w:rPr>
                <w:rFonts w:ascii="Times New Roman" w:eastAsia="Times New Roman" w:hAnsi="Times New Roman" w:cs="Times New Roman"/>
                <w:sz w:val="24"/>
                <w:szCs w:val="24"/>
                <w:lang w:eastAsia="lv-LV"/>
              </w:rPr>
              <w:t xml:space="preserve"> daļa</w:t>
            </w:r>
          </w:p>
        </w:tc>
        <w:tc>
          <w:tcPr>
            <w:tcW w:w="874"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7D6888" w:rsidRPr="00505079" w:rsidRDefault="005837FE" w:rsidP="00CC3150">
            <w:pPr>
              <w:spacing w:after="0" w:line="240" w:lineRule="auto"/>
              <w:rPr>
                <w:rFonts w:ascii="Times New Roman" w:eastAsia="Times New Roman" w:hAnsi="Times New Roman" w:cs="Times New Roman"/>
                <w:sz w:val="24"/>
                <w:szCs w:val="24"/>
                <w:lang w:eastAsia="lv-LV"/>
              </w:rPr>
            </w:pPr>
            <w:r w:rsidRPr="00505079">
              <w:rPr>
                <w:rFonts w:ascii="Times New Roman" w:eastAsia="Times New Roman" w:hAnsi="Times New Roman" w:cs="Times New Roman"/>
                <w:sz w:val="24"/>
                <w:szCs w:val="24"/>
                <w:lang w:eastAsia="lv-LV"/>
              </w:rPr>
              <w:t>Atbilst</w:t>
            </w:r>
          </w:p>
        </w:tc>
      </w:tr>
      <w:tr w:rsidR="007D6888" w:rsidRPr="00505079" w:rsidTr="00864042">
        <w:tblPrEx>
          <w:tblBorders>
            <w:top w:val="none" w:sz="0" w:space="0" w:color="auto"/>
            <w:left w:val="none" w:sz="0" w:space="0" w:color="auto"/>
            <w:bottom w:val="none" w:sz="0" w:space="0" w:color="auto"/>
            <w:right w:val="none" w:sz="0" w:space="0" w:color="auto"/>
          </w:tblBorders>
          <w:shd w:val="clear" w:color="auto" w:fill="FFFFFF"/>
          <w:tblCellMar>
            <w:top w:w="0" w:type="dxa"/>
            <w:left w:w="0" w:type="dxa"/>
            <w:bottom w:w="0" w:type="dxa"/>
            <w:right w:w="0" w:type="dxa"/>
          </w:tblCellMar>
        </w:tblPrEx>
        <w:tc>
          <w:tcPr>
            <w:tcW w:w="795" w:type="pct"/>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vAlign w:val="center"/>
          </w:tcPr>
          <w:p w:rsidR="007D6888" w:rsidRPr="00505079" w:rsidRDefault="007D6888" w:rsidP="00CC3150">
            <w:pPr>
              <w:spacing w:after="0" w:line="240" w:lineRule="auto"/>
              <w:rPr>
                <w:rFonts w:ascii="Times New Roman" w:eastAsia="Times New Roman" w:hAnsi="Times New Roman" w:cs="Times New Roman"/>
                <w:sz w:val="24"/>
                <w:szCs w:val="24"/>
                <w:lang w:eastAsia="lv-LV"/>
              </w:rPr>
            </w:pPr>
            <w:r w:rsidRPr="00505079">
              <w:rPr>
                <w:rFonts w:ascii="Times New Roman" w:eastAsia="Times New Roman" w:hAnsi="Times New Roman" w:cs="Times New Roman"/>
                <w:sz w:val="24"/>
                <w:szCs w:val="24"/>
                <w:lang w:eastAsia="lv-LV"/>
              </w:rPr>
              <w:t>65.pants</w:t>
            </w:r>
          </w:p>
        </w:tc>
        <w:tc>
          <w:tcPr>
            <w:tcW w:w="3331" w:type="pct"/>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7D6888" w:rsidRPr="00505079" w:rsidRDefault="0051450A" w:rsidP="00CC315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Latvijā Konvencija par personu aizsardzību attiecībā uz personas datu automātisko apstrādi ir spēkā kopš 2001.gada.</w:t>
            </w:r>
          </w:p>
        </w:tc>
        <w:tc>
          <w:tcPr>
            <w:tcW w:w="874"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7D6888" w:rsidRPr="00505079" w:rsidRDefault="005837FE" w:rsidP="00CC3150">
            <w:pPr>
              <w:spacing w:after="0" w:line="240" w:lineRule="auto"/>
              <w:rPr>
                <w:rFonts w:ascii="Times New Roman" w:eastAsia="Times New Roman" w:hAnsi="Times New Roman" w:cs="Times New Roman"/>
                <w:sz w:val="24"/>
                <w:szCs w:val="24"/>
                <w:lang w:eastAsia="lv-LV"/>
              </w:rPr>
            </w:pPr>
            <w:r w:rsidRPr="00505079">
              <w:rPr>
                <w:rFonts w:ascii="Times New Roman" w:eastAsia="Times New Roman" w:hAnsi="Times New Roman" w:cs="Times New Roman"/>
                <w:sz w:val="24"/>
                <w:szCs w:val="24"/>
                <w:lang w:eastAsia="lv-LV"/>
              </w:rPr>
              <w:t>Atbilst</w:t>
            </w:r>
          </w:p>
        </w:tc>
      </w:tr>
      <w:tr w:rsidR="005837FE" w:rsidRPr="00505079" w:rsidTr="00864042">
        <w:tblPrEx>
          <w:tblBorders>
            <w:top w:val="none" w:sz="0" w:space="0" w:color="auto"/>
            <w:left w:val="none" w:sz="0" w:space="0" w:color="auto"/>
            <w:bottom w:val="none" w:sz="0" w:space="0" w:color="auto"/>
            <w:right w:val="none" w:sz="0" w:space="0" w:color="auto"/>
          </w:tblBorders>
          <w:shd w:val="clear" w:color="auto" w:fill="FFFFFF"/>
          <w:tblCellMar>
            <w:top w:w="0" w:type="dxa"/>
            <w:left w:w="0" w:type="dxa"/>
            <w:bottom w:w="0" w:type="dxa"/>
            <w:right w:w="0" w:type="dxa"/>
          </w:tblCellMar>
        </w:tblPrEx>
        <w:tc>
          <w:tcPr>
            <w:tcW w:w="795" w:type="pct"/>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vAlign w:val="center"/>
          </w:tcPr>
          <w:p w:rsidR="005837FE" w:rsidRPr="00505079" w:rsidRDefault="005837FE" w:rsidP="00CC3150">
            <w:pPr>
              <w:spacing w:after="0" w:line="240" w:lineRule="auto"/>
              <w:rPr>
                <w:rFonts w:ascii="Times New Roman" w:eastAsia="Times New Roman" w:hAnsi="Times New Roman" w:cs="Times New Roman"/>
                <w:sz w:val="24"/>
                <w:szCs w:val="24"/>
                <w:lang w:eastAsia="lv-LV"/>
              </w:rPr>
            </w:pPr>
            <w:r w:rsidRPr="00505079">
              <w:rPr>
                <w:rFonts w:ascii="Times New Roman" w:eastAsia="Times New Roman" w:hAnsi="Times New Roman" w:cs="Times New Roman"/>
                <w:sz w:val="24"/>
                <w:szCs w:val="24"/>
                <w:lang w:eastAsia="lv-LV"/>
              </w:rPr>
              <w:t>75.pants</w:t>
            </w:r>
          </w:p>
        </w:tc>
        <w:tc>
          <w:tcPr>
            <w:tcW w:w="3331" w:type="pct"/>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5837FE" w:rsidRPr="00505079" w:rsidRDefault="005837FE" w:rsidP="00CC3150">
            <w:pPr>
              <w:spacing w:after="0" w:line="240" w:lineRule="auto"/>
              <w:jc w:val="both"/>
              <w:rPr>
                <w:rFonts w:ascii="Times New Roman" w:eastAsia="Times New Roman" w:hAnsi="Times New Roman" w:cs="Times New Roman"/>
                <w:sz w:val="24"/>
                <w:szCs w:val="24"/>
                <w:lang w:eastAsia="lv-LV"/>
              </w:rPr>
            </w:pPr>
            <w:r w:rsidRPr="00505079">
              <w:rPr>
                <w:rFonts w:ascii="Times New Roman" w:eastAsia="Times New Roman" w:hAnsi="Times New Roman" w:cs="Times New Roman"/>
                <w:sz w:val="24"/>
                <w:szCs w:val="24"/>
                <w:lang w:eastAsia="lv-LV"/>
              </w:rPr>
              <w:t>Likumprojekta 1.pants</w:t>
            </w:r>
          </w:p>
        </w:tc>
        <w:tc>
          <w:tcPr>
            <w:tcW w:w="874"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rsidR="005837FE" w:rsidRPr="00505079" w:rsidRDefault="005837FE" w:rsidP="00CC3150">
            <w:pPr>
              <w:spacing w:after="0" w:line="240" w:lineRule="auto"/>
              <w:rPr>
                <w:rFonts w:ascii="Times New Roman" w:eastAsia="Times New Roman" w:hAnsi="Times New Roman" w:cs="Times New Roman"/>
                <w:sz w:val="24"/>
                <w:szCs w:val="24"/>
                <w:lang w:eastAsia="lv-LV"/>
              </w:rPr>
            </w:pPr>
            <w:r w:rsidRPr="00505079">
              <w:rPr>
                <w:rFonts w:ascii="Times New Roman" w:eastAsia="Times New Roman" w:hAnsi="Times New Roman" w:cs="Times New Roman"/>
                <w:sz w:val="24"/>
                <w:szCs w:val="24"/>
                <w:lang w:eastAsia="lv-LV"/>
              </w:rPr>
              <w:t>Atbilst</w:t>
            </w:r>
          </w:p>
        </w:tc>
      </w:tr>
      <w:tr w:rsidR="00BD25C3" w:rsidRPr="00505079" w:rsidTr="00864042">
        <w:tblPrEx>
          <w:tblBorders>
            <w:top w:val="none" w:sz="0" w:space="0" w:color="auto"/>
            <w:left w:val="none" w:sz="0" w:space="0" w:color="auto"/>
            <w:bottom w:val="none" w:sz="0" w:space="0" w:color="auto"/>
            <w:right w:val="none" w:sz="0" w:space="0" w:color="auto"/>
          </w:tblBorders>
          <w:shd w:val="clear" w:color="auto" w:fill="FFFFFF"/>
          <w:tblCellMar>
            <w:top w:w="0" w:type="dxa"/>
            <w:left w:w="0" w:type="dxa"/>
            <w:bottom w:w="0" w:type="dxa"/>
            <w:right w:w="0" w:type="dxa"/>
          </w:tblCellMar>
        </w:tblPrEx>
        <w:tc>
          <w:tcPr>
            <w:tcW w:w="795" w:type="pct"/>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hideMark/>
          </w:tcPr>
          <w:p w:rsidR="00BD25C3" w:rsidRPr="00505079" w:rsidRDefault="00BD25C3" w:rsidP="00CC3150">
            <w:pPr>
              <w:spacing w:after="0" w:line="240" w:lineRule="auto"/>
              <w:rPr>
                <w:rFonts w:ascii="Times New Roman" w:eastAsia="Times New Roman" w:hAnsi="Times New Roman" w:cs="Times New Roman"/>
                <w:sz w:val="24"/>
                <w:szCs w:val="24"/>
                <w:lang w:eastAsia="lv-LV"/>
              </w:rPr>
            </w:pPr>
            <w:r w:rsidRPr="00505079">
              <w:rPr>
                <w:rFonts w:ascii="Times New Roman" w:eastAsia="Times New Roman" w:hAnsi="Times New Roman" w:cs="Times New Roman"/>
                <w:sz w:val="24"/>
                <w:szCs w:val="24"/>
                <w:lang w:eastAsia="lv-LV"/>
              </w:rPr>
              <w:t>Vai starptautiskajā dokumentā paredzētās saistības nav pretrunā ar jau esošajām Latvijas Republikas starptautiskajām saistībām</w:t>
            </w:r>
          </w:p>
        </w:tc>
        <w:tc>
          <w:tcPr>
            <w:tcW w:w="4205" w:type="pct"/>
            <w:gridSpan w:val="3"/>
            <w:tcBorders>
              <w:top w:val="nil"/>
              <w:left w:val="nil"/>
              <w:bottom w:val="outset" w:sz="8" w:space="0" w:color="414142"/>
              <w:right w:val="outset" w:sz="8" w:space="0" w:color="414142"/>
            </w:tcBorders>
            <w:shd w:val="clear" w:color="auto" w:fill="FFFFFF"/>
            <w:tcMar>
              <w:top w:w="30" w:type="dxa"/>
              <w:left w:w="30" w:type="dxa"/>
              <w:bottom w:w="30" w:type="dxa"/>
              <w:right w:w="30" w:type="dxa"/>
            </w:tcMar>
            <w:hideMark/>
          </w:tcPr>
          <w:p w:rsidR="00BD25C3" w:rsidRPr="00505079" w:rsidRDefault="00BD25C3" w:rsidP="00CC3150">
            <w:pPr>
              <w:spacing w:after="0" w:line="240" w:lineRule="auto"/>
              <w:rPr>
                <w:rFonts w:ascii="Times New Roman" w:eastAsia="Times New Roman" w:hAnsi="Times New Roman" w:cs="Times New Roman"/>
                <w:sz w:val="24"/>
                <w:szCs w:val="24"/>
                <w:lang w:eastAsia="lv-LV"/>
              </w:rPr>
            </w:pPr>
            <w:r w:rsidRPr="00505079">
              <w:rPr>
                <w:rFonts w:ascii="Times New Roman" w:eastAsia="Times New Roman" w:hAnsi="Times New Roman" w:cs="Times New Roman"/>
                <w:sz w:val="24"/>
                <w:szCs w:val="24"/>
                <w:lang w:eastAsia="lv-LV"/>
              </w:rPr>
              <w:t>Nav</w:t>
            </w:r>
          </w:p>
        </w:tc>
      </w:tr>
      <w:tr w:rsidR="00BD25C3" w:rsidRPr="00505079" w:rsidTr="00864042">
        <w:tblPrEx>
          <w:tblBorders>
            <w:top w:val="none" w:sz="0" w:space="0" w:color="auto"/>
            <w:left w:val="none" w:sz="0" w:space="0" w:color="auto"/>
            <w:bottom w:val="none" w:sz="0" w:space="0" w:color="auto"/>
            <w:right w:val="none" w:sz="0" w:space="0" w:color="auto"/>
          </w:tblBorders>
          <w:shd w:val="clear" w:color="auto" w:fill="FFFFFF"/>
          <w:tblCellMar>
            <w:top w:w="0" w:type="dxa"/>
            <w:left w:w="0" w:type="dxa"/>
            <w:bottom w:w="0" w:type="dxa"/>
            <w:right w:w="0" w:type="dxa"/>
          </w:tblCellMar>
        </w:tblPrEx>
        <w:tc>
          <w:tcPr>
            <w:tcW w:w="795" w:type="pct"/>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hideMark/>
          </w:tcPr>
          <w:p w:rsidR="00BD25C3" w:rsidRPr="00505079" w:rsidRDefault="00BD25C3" w:rsidP="00CC3150">
            <w:pPr>
              <w:spacing w:after="0" w:line="240" w:lineRule="auto"/>
              <w:rPr>
                <w:rFonts w:ascii="Times New Roman" w:eastAsia="Times New Roman" w:hAnsi="Times New Roman" w:cs="Times New Roman"/>
                <w:sz w:val="24"/>
                <w:szCs w:val="24"/>
                <w:lang w:eastAsia="lv-LV"/>
              </w:rPr>
            </w:pPr>
            <w:r w:rsidRPr="00505079">
              <w:rPr>
                <w:rFonts w:ascii="Times New Roman" w:eastAsia="Times New Roman" w:hAnsi="Times New Roman" w:cs="Times New Roman"/>
                <w:sz w:val="24"/>
                <w:szCs w:val="24"/>
                <w:lang w:eastAsia="lv-LV"/>
              </w:rPr>
              <w:t>Cita informācija</w:t>
            </w:r>
          </w:p>
        </w:tc>
        <w:tc>
          <w:tcPr>
            <w:tcW w:w="4205" w:type="pct"/>
            <w:gridSpan w:val="3"/>
            <w:tcBorders>
              <w:top w:val="nil"/>
              <w:left w:val="nil"/>
              <w:bottom w:val="outset" w:sz="8" w:space="0" w:color="414142"/>
              <w:right w:val="outset" w:sz="8" w:space="0" w:color="414142"/>
            </w:tcBorders>
            <w:shd w:val="clear" w:color="auto" w:fill="FFFFFF"/>
            <w:tcMar>
              <w:top w:w="30" w:type="dxa"/>
              <w:left w:w="30" w:type="dxa"/>
              <w:bottom w:w="30" w:type="dxa"/>
              <w:right w:w="30" w:type="dxa"/>
            </w:tcMar>
            <w:hideMark/>
          </w:tcPr>
          <w:p w:rsidR="00BD25C3" w:rsidRPr="00505079" w:rsidRDefault="00BD25C3" w:rsidP="00CC3150">
            <w:pPr>
              <w:spacing w:after="0" w:line="240" w:lineRule="auto"/>
              <w:rPr>
                <w:rFonts w:ascii="Times New Roman" w:eastAsia="Times New Roman" w:hAnsi="Times New Roman" w:cs="Times New Roman"/>
                <w:sz w:val="24"/>
                <w:szCs w:val="24"/>
                <w:lang w:eastAsia="lv-LV"/>
              </w:rPr>
            </w:pPr>
            <w:r w:rsidRPr="00505079">
              <w:rPr>
                <w:rFonts w:ascii="Times New Roman" w:eastAsia="Times New Roman" w:hAnsi="Times New Roman" w:cs="Times New Roman"/>
                <w:sz w:val="24"/>
                <w:szCs w:val="24"/>
                <w:lang w:eastAsia="lv-LV"/>
              </w:rPr>
              <w:t>Nav</w:t>
            </w:r>
          </w:p>
        </w:tc>
      </w:tr>
    </w:tbl>
    <w:p w:rsidR="009C4759" w:rsidRPr="00505079" w:rsidRDefault="009C4759" w:rsidP="00071E94">
      <w:pPr>
        <w:spacing w:after="0" w:line="240" w:lineRule="auto"/>
        <w:rPr>
          <w:rFonts w:ascii="Times New Roman" w:eastAsia="Times New Roman" w:hAnsi="Times New Roman" w:cs="Times New Roman"/>
          <w:sz w:val="24"/>
          <w:szCs w:val="24"/>
          <w:lang w:eastAsia="lv-LV"/>
        </w:rPr>
      </w:pPr>
    </w:p>
    <w:p w:rsidR="009C4759" w:rsidRPr="00505079" w:rsidRDefault="009C4759" w:rsidP="00071E94">
      <w:pPr>
        <w:spacing w:after="0" w:line="240" w:lineRule="auto"/>
        <w:rPr>
          <w:rFonts w:ascii="Times New Roman" w:eastAsia="Times New Roman" w:hAnsi="Times New Roman" w:cs="Times New Roman"/>
          <w:sz w:val="24"/>
          <w:szCs w:val="24"/>
          <w:lang w:eastAsia="lv-LV"/>
        </w:rPr>
      </w:pPr>
    </w:p>
    <w:tbl>
      <w:tblPr>
        <w:tblW w:w="4985"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9"/>
        <w:gridCol w:w="2738"/>
        <w:gridCol w:w="5907"/>
      </w:tblGrid>
      <w:tr w:rsidR="00071E94" w:rsidRPr="00505079" w:rsidTr="00BB1FA0">
        <w:trPr>
          <w:trHeight w:val="420"/>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4D15A9" w:rsidRPr="00505079" w:rsidRDefault="004D15A9" w:rsidP="00071E94">
            <w:pPr>
              <w:spacing w:after="0" w:line="240" w:lineRule="auto"/>
              <w:ind w:firstLine="300"/>
              <w:jc w:val="center"/>
              <w:rPr>
                <w:rFonts w:ascii="Times New Roman" w:eastAsia="Times New Roman" w:hAnsi="Times New Roman" w:cs="Times New Roman"/>
                <w:b/>
                <w:bCs/>
                <w:sz w:val="24"/>
                <w:szCs w:val="24"/>
                <w:lang w:eastAsia="lv-LV"/>
              </w:rPr>
            </w:pPr>
            <w:r w:rsidRPr="00505079">
              <w:rPr>
                <w:rFonts w:ascii="Times New Roman" w:eastAsia="Times New Roman" w:hAnsi="Times New Roman" w:cs="Times New Roman"/>
                <w:b/>
                <w:bCs/>
                <w:sz w:val="24"/>
                <w:szCs w:val="24"/>
                <w:lang w:eastAsia="lv-LV"/>
              </w:rPr>
              <w:t>VI. Sabiedrības līdzdalība un komunikācijas aktivitātes</w:t>
            </w:r>
          </w:p>
        </w:tc>
      </w:tr>
      <w:tr w:rsidR="00071E94" w:rsidRPr="00505079" w:rsidTr="00BB1FA0">
        <w:trPr>
          <w:trHeight w:val="540"/>
        </w:trPr>
        <w:tc>
          <w:tcPr>
            <w:tcW w:w="252" w:type="pct"/>
            <w:tcBorders>
              <w:top w:val="outset" w:sz="6" w:space="0" w:color="414142"/>
              <w:left w:val="outset" w:sz="6" w:space="0" w:color="414142"/>
              <w:bottom w:val="outset" w:sz="6" w:space="0" w:color="414142"/>
              <w:right w:val="outset" w:sz="6" w:space="0" w:color="414142"/>
            </w:tcBorders>
            <w:hideMark/>
          </w:tcPr>
          <w:p w:rsidR="004D15A9" w:rsidRPr="00505079" w:rsidRDefault="004D15A9" w:rsidP="00071E94">
            <w:pPr>
              <w:spacing w:after="0" w:line="240" w:lineRule="auto"/>
              <w:rPr>
                <w:rFonts w:ascii="Times New Roman" w:eastAsia="Times New Roman" w:hAnsi="Times New Roman" w:cs="Times New Roman"/>
                <w:sz w:val="24"/>
                <w:szCs w:val="24"/>
                <w:lang w:eastAsia="lv-LV"/>
              </w:rPr>
            </w:pPr>
            <w:r w:rsidRPr="00505079">
              <w:rPr>
                <w:rFonts w:ascii="Times New Roman" w:eastAsia="Times New Roman" w:hAnsi="Times New Roman" w:cs="Times New Roman"/>
                <w:sz w:val="24"/>
                <w:szCs w:val="24"/>
                <w:lang w:eastAsia="lv-LV"/>
              </w:rPr>
              <w:t>1.</w:t>
            </w:r>
          </w:p>
        </w:tc>
        <w:tc>
          <w:tcPr>
            <w:tcW w:w="1504" w:type="pct"/>
            <w:tcBorders>
              <w:top w:val="outset" w:sz="6" w:space="0" w:color="414142"/>
              <w:left w:val="outset" w:sz="6" w:space="0" w:color="414142"/>
              <w:bottom w:val="outset" w:sz="6" w:space="0" w:color="414142"/>
              <w:right w:val="outset" w:sz="6" w:space="0" w:color="414142"/>
            </w:tcBorders>
            <w:hideMark/>
          </w:tcPr>
          <w:p w:rsidR="004D15A9" w:rsidRPr="00505079" w:rsidRDefault="004D15A9">
            <w:pPr>
              <w:spacing w:after="0" w:line="240" w:lineRule="auto"/>
              <w:rPr>
                <w:rFonts w:ascii="Times New Roman" w:eastAsia="Times New Roman" w:hAnsi="Times New Roman" w:cs="Times New Roman"/>
                <w:sz w:val="24"/>
                <w:szCs w:val="24"/>
                <w:lang w:eastAsia="lv-LV"/>
              </w:rPr>
            </w:pPr>
            <w:r w:rsidRPr="00505079">
              <w:rPr>
                <w:rFonts w:ascii="Times New Roman" w:eastAsia="Times New Roman" w:hAnsi="Times New Roman" w:cs="Times New Roman"/>
                <w:sz w:val="24"/>
                <w:szCs w:val="24"/>
                <w:lang w:eastAsia="lv-LV"/>
              </w:rPr>
              <w:t>Plānotās sabiedrības līdzdalības un komunikācijas aktivitātes saistībā ar projektu</w:t>
            </w:r>
          </w:p>
        </w:tc>
        <w:tc>
          <w:tcPr>
            <w:tcW w:w="3244" w:type="pct"/>
            <w:tcBorders>
              <w:top w:val="outset" w:sz="6" w:space="0" w:color="414142"/>
              <w:left w:val="outset" w:sz="6" w:space="0" w:color="414142"/>
              <w:bottom w:val="outset" w:sz="6" w:space="0" w:color="414142"/>
              <w:right w:val="outset" w:sz="6" w:space="0" w:color="414142"/>
            </w:tcBorders>
            <w:hideMark/>
          </w:tcPr>
          <w:p w:rsidR="004D15A9" w:rsidRPr="00505079" w:rsidRDefault="00B01A43" w:rsidP="006B48CE">
            <w:pPr>
              <w:spacing w:after="0" w:line="240" w:lineRule="auto"/>
              <w:jc w:val="both"/>
              <w:rPr>
                <w:rFonts w:ascii="Times New Roman" w:eastAsia="Times New Roman" w:hAnsi="Times New Roman" w:cs="Times New Roman"/>
                <w:sz w:val="24"/>
                <w:szCs w:val="24"/>
                <w:lang w:eastAsia="lv-LV"/>
              </w:rPr>
            </w:pPr>
            <w:r w:rsidRPr="00505079">
              <w:rPr>
                <w:rFonts w:ascii="Times New Roman" w:eastAsia="Times New Roman" w:hAnsi="Times New Roman" w:cs="Times New Roman"/>
                <w:sz w:val="24"/>
                <w:szCs w:val="24"/>
                <w:lang w:eastAsia="lv-LV"/>
              </w:rPr>
              <w:t xml:space="preserve">Lai informētu sabiedrību par likumprojektu un dotu iespēju izteikt viedokli, likumprojekts saskaņā ar Ministru kabineta 2009.gada 25.augusta noteikumiem Nr.970 </w:t>
            </w:r>
            <w:r w:rsidR="00766398" w:rsidRPr="00505079">
              <w:rPr>
                <w:rFonts w:ascii="Times New Roman" w:eastAsia="Times New Roman" w:hAnsi="Times New Roman" w:cs="Times New Roman"/>
                <w:sz w:val="24"/>
                <w:szCs w:val="24"/>
                <w:lang w:eastAsia="lv-LV"/>
              </w:rPr>
              <w:t>''</w:t>
            </w:r>
            <w:r w:rsidRPr="00505079">
              <w:rPr>
                <w:rFonts w:ascii="Times New Roman" w:eastAsia="Times New Roman" w:hAnsi="Times New Roman" w:cs="Times New Roman"/>
                <w:sz w:val="24"/>
                <w:szCs w:val="24"/>
                <w:lang w:eastAsia="lv-LV"/>
              </w:rPr>
              <w:t>Sabiedrības līdzdalības kārtība attīstības plānošanas procesā</w:t>
            </w:r>
            <w:r w:rsidR="00766398" w:rsidRPr="00505079">
              <w:rPr>
                <w:rFonts w:ascii="Times New Roman" w:eastAsia="Times New Roman" w:hAnsi="Times New Roman" w:cs="Times New Roman"/>
                <w:sz w:val="24"/>
                <w:szCs w:val="24"/>
                <w:lang w:eastAsia="lv-LV"/>
              </w:rPr>
              <w:t>''</w:t>
            </w:r>
            <w:r w:rsidRPr="00505079">
              <w:rPr>
                <w:rFonts w:ascii="Times New Roman" w:eastAsia="Times New Roman" w:hAnsi="Times New Roman" w:cs="Times New Roman"/>
                <w:sz w:val="24"/>
                <w:szCs w:val="24"/>
                <w:lang w:eastAsia="lv-LV"/>
              </w:rPr>
              <w:t xml:space="preserve"> tika ievietots </w:t>
            </w:r>
            <w:r w:rsidR="00545F42" w:rsidRPr="00505079">
              <w:rPr>
                <w:rFonts w:ascii="Times New Roman" w:eastAsia="Times New Roman" w:hAnsi="Times New Roman" w:cs="Times New Roman"/>
                <w:sz w:val="24"/>
                <w:szCs w:val="24"/>
                <w:lang w:eastAsia="lv-LV"/>
              </w:rPr>
              <w:t>Labklājības</w:t>
            </w:r>
            <w:r w:rsidRPr="00505079">
              <w:rPr>
                <w:rFonts w:ascii="Times New Roman" w:eastAsia="Times New Roman" w:hAnsi="Times New Roman" w:cs="Times New Roman"/>
                <w:sz w:val="24"/>
                <w:szCs w:val="24"/>
                <w:lang w:eastAsia="lv-LV"/>
              </w:rPr>
              <w:t xml:space="preserve"> ministrijas interneta mājaslapā</w:t>
            </w:r>
            <w:r w:rsidR="005A5A4A" w:rsidRPr="00505079">
              <w:rPr>
                <w:rFonts w:ascii="Times New Roman" w:hAnsi="Times New Roman" w:cs="Times New Roman"/>
                <w:sz w:val="24"/>
                <w:szCs w:val="24"/>
              </w:rPr>
              <w:t xml:space="preserve"> </w:t>
            </w:r>
            <w:r w:rsidR="005A5A4A" w:rsidRPr="00505079">
              <w:rPr>
                <w:rFonts w:ascii="Times New Roman" w:eastAsia="Times New Roman" w:hAnsi="Times New Roman" w:cs="Times New Roman"/>
                <w:sz w:val="24"/>
                <w:szCs w:val="24"/>
                <w:lang w:eastAsia="lv-LV"/>
              </w:rPr>
              <w:t>no 2016.gada</w:t>
            </w:r>
            <w:proofErr w:type="gramStart"/>
            <w:r w:rsidR="005A5A4A" w:rsidRPr="00505079">
              <w:rPr>
                <w:rFonts w:ascii="Times New Roman" w:eastAsia="Times New Roman" w:hAnsi="Times New Roman" w:cs="Times New Roman"/>
                <w:sz w:val="24"/>
                <w:szCs w:val="24"/>
                <w:lang w:eastAsia="lv-LV"/>
              </w:rPr>
              <w:t xml:space="preserve"> </w:t>
            </w:r>
            <w:r w:rsidR="00545F42" w:rsidRPr="00505079">
              <w:rPr>
                <w:rFonts w:ascii="Times New Roman" w:eastAsia="Times New Roman" w:hAnsi="Times New Roman" w:cs="Times New Roman"/>
                <w:sz w:val="24"/>
                <w:szCs w:val="24"/>
                <w:lang w:eastAsia="lv-LV"/>
              </w:rPr>
              <w:t xml:space="preserve"> </w:t>
            </w:r>
            <w:proofErr w:type="gramEnd"/>
            <w:r w:rsidR="00545F42" w:rsidRPr="00505079">
              <w:rPr>
                <w:rFonts w:ascii="Times New Roman" w:eastAsia="Times New Roman" w:hAnsi="Times New Roman" w:cs="Times New Roman"/>
                <w:sz w:val="24"/>
                <w:szCs w:val="24"/>
                <w:lang w:eastAsia="lv-LV"/>
              </w:rPr>
              <w:t>4.oktobra līdz 17.oktobrim</w:t>
            </w:r>
            <w:r w:rsidR="00F913A2">
              <w:rPr>
                <w:rFonts w:ascii="Times New Roman" w:eastAsia="Times New Roman" w:hAnsi="Times New Roman" w:cs="Times New Roman"/>
                <w:sz w:val="24"/>
                <w:szCs w:val="24"/>
                <w:lang w:eastAsia="lv-LV"/>
              </w:rPr>
              <w:t xml:space="preserve"> un atkārtoti no 2017.gada 13.jūlija, kā arī Ministru kabineta mājaslapā sadaļā „Ministru kabineta diskusiju dokumenti” </w:t>
            </w:r>
            <w:r w:rsidR="00F913A2" w:rsidRPr="00F913A2">
              <w:rPr>
                <w:rFonts w:ascii="Times New Roman" w:eastAsia="Times New Roman" w:hAnsi="Times New Roman" w:cs="Times New Roman"/>
                <w:sz w:val="24"/>
                <w:szCs w:val="24"/>
                <w:lang w:eastAsia="lv-LV"/>
              </w:rPr>
              <w:t>no 2017.gada 13.jūlija</w:t>
            </w:r>
            <w:r w:rsidR="00F913A2">
              <w:rPr>
                <w:rFonts w:ascii="Times New Roman" w:eastAsia="Times New Roman" w:hAnsi="Times New Roman" w:cs="Times New Roman"/>
                <w:sz w:val="24"/>
                <w:szCs w:val="24"/>
                <w:lang w:eastAsia="lv-LV"/>
              </w:rPr>
              <w:t>.</w:t>
            </w:r>
          </w:p>
        </w:tc>
      </w:tr>
      <w:tr w:rsidR="00071E94" w:rsidRPr="00505079" w:rsidTr="00BB1FA0">
        <w:trPr>
          <w:trHeight w:val="330"/>
        </w:trPr>
        <w:tc>
          <w:tcPr>
            <w:tcW w:w="252" w:type="pct"/>
            <w:tcBorders>
              <w:top w:val="outset" w:sz="6" w:space="0" w:color="414142"/>
              <w:left w:val="outset" w:sz="6" w:space="0" w:color="414142"/>
              <w:bottom w:val="outset" w:sz="6" w:space="0" w:color="414142"/>
              <w:right w:val="outset" w:sz="6" w:space="0" w:color="414142"/>
            </w:tcBorders>
            <w:hideMark/>
          </w:tcPr>
          <w:p w:rsidR="004D15A9" w:rsidRPr="00505079" w:rsidRDefault="004D15A9" w:rsidP="00071E94">
            <w:pPr>
              <w:spacing w:after="0" w:line="240" w:lineRule="auto"/>
              <w:rPr>
                <w:rFonts w:ascii="Times New Roman" w:eastAsia="Times New Roman" w:hAnsi="Times New Roman" w:cs="Times New Roman"/>
                <w:sz w:val="24"/>
                <w:szCs w:val="24"/>
                <w:lang w:eastAsia="lv-LV"/>
              </w:rPr>
            </w:pPr>
            <w:r w:rsidRPr="00505079">
              <w:rPr>
                <w:rFonts w:ascii="Times New Roman" w:eastAsia="Times New Roman" w:hAnsi="Times New Roman" w:cs="Times New Roman"/>
                <w:sz w:val="24"/>
                <w:szCs w:val="24"/>
                <w:lang w:eastAsia="lv-LV"/>
              </w:rPr>
              <w:t>2.</w:t>
            </w:r>
          </w:p>
        </w:tc>
        <w:tc>
          <w:tcPr>
            <w:tcW w:w="1504" w:type="pct"/>
            <w:tcBorders>
              <w:top w:val="outset" w:sz="6" w:space="0" w:color="414142"/>
              <w:left w:val="outset" w:sz="6" w:space="0" w:color="414142"/>
              <w:bottom w:val="outset" w:sz="6" w:space="0" w:color="414142"/>
              <w:right w:val="outset" w:sz="6" w:space="0" w:color="414142"/>
            </w:tcBorders>
            <w:hideMark/>
          </w:tcPr>
          <w:p w:rsidR="004D15A9" w:rsidRPr="00505079" w:rsidRDefault="004D15A9">
            <w:pPr>
              <w:spacing w:after="0" w:line="240" w:lineRule="auto"/>
              <w:rPr>
                <w:rFonts w:ascii="Times New Roman" w:eastAsia="Times New Roman" w:hAnsi="Times New Roman" w:cs="Times New Roman"/>
                <w:sz w:val="24"/>
                <w:szCs w:val="24"/>
                <w:lang w:eastAsia="lv-LV"/>
              </w:rPr>
            </w:pPr>
            <w:r w:rsidRPr="00505079">
              <w:rPr>
                <w:rFonts w:ascii="Times New Roman" w:eastAsia="Times New Roman" w:hAnsi="Times New Roman" w:cs="Times New Roman"/>
                <w:sz w:val="24"/>
                <w:szCs w:val="24"/>
                <w:lang w:eastAsia="lv-LV"/>
              </w:rPr>
              <w:t>Sabiedrības līdzdalība projekta izstrādē</w:t>
            </w:r>
          </w:p>
        </w:tc>
        <w:tc>
          <w:tcPr>
            <w:tcW w:w="3244" w:type="pct"/>
            <w:tcBorders>
              <w:top w:val="outset" w:sz="6" w:space="0" w:color="414142"/>
              <w:left w:val="outset" w:sz="6" w:space="0" w:color="414142"/>
              <w:bottom w:val="outset" w:sz="6" w:space="0" w:color="414142"/>
              <w:right w:val="outset" w:sz="6" w:space="0" w:color="414142"/>
            </w:tcBorders>
            <w:hideMark/>
          </w:tcPr>
          <w:p w:rsidR="00FF0271" w:rsidRPr="00505079" w:rsidRDefault="00545F42" w:rsidP="006B48CE">
            <w:pPr>
              <w:spacing w:after="0" w:line="240" w:lineRule="auto"/>
              <w:jc w:val="both"/>
              <w:rPr>
                <w:rFonts w:ascii="Times New Roman" w:eastAsia="Times New Roman" w:hAnsi="Times New Roman" w:cs="Times New Roman"/>
                <w:sz w:val="24"/>
                <w:szCs w:val="24"/>
                <w:lang w:eastAsia="lv-LV"/>
              </w:rPr>
            </w:pPr>
            <w:r w:rsidRPr="00505079">
              <w:rPr>
                <w:rFonts w:ascii="Times New Roman" w:eastAsia="Times New Roman" w:hAnsi="Times New Roman" w:cs="Times New Roman"/>
                <w:sz w:val="24"/>
                <w:szCs w:val="24"/>
                <w:lang w:eastAsia="lv-LV"/>
              </w:rPr>
              <w:t xml:space="preserve">Viedokļi par likumprojektu pēc tā ievietošanas Labklājības ministrijas interneta mājaslapā </w:t>
            </w:r>
            <w:r w:rsidR="00F913A2">
              <w:rPr>
                <w:rFonts w:ascii="Times New Roman" w:eastAsia="Times New Roman" w:hAnsi="Times New Roman" w:cs="Times New Roman"/>
                <w:sz w:val="24"/>
                <w:szCs w:val="24"/>
                <w:lang w:eastAsia="lv-LV"/>
              </w:rPr>
              <w:t xml:space="preserve">un Ministru kabineta mājaslapā </w:t>
            </w:r>
            <w:r w:rsidRPr="00505079">
              <w:rPr>
                <w:rFonts w:ascii="Times New Roman" w:eastAsia="Times New Roman" w:hAnsi="Times New Roman" w:cs="Times New Roman"/>
                <w:sz w:val="24"/>
                <w:szCs w:val="24"/>
                <w:lang w:eastAsia="lv-LV"/>
              </w:rPr>
              <w:t>netika saņemti.</w:t>
            </w:r>
            <w:r w:rsidR="00F913A2">
              <w:rPr>
                <w:rFonts w:ascii="Times New Roman" w:eastAsia="Times New Roman" w:hAnsi="Times New Roman" w:cs="Times New Roman"/>
                <w:sz w:val="24"/>
                <w:szCs w:val="24"/>
                <w:lang w:eastAsia="lv-LV"/>
              </w:rPr>
              <w:t xml:space="preserve"> Vienlaikus </w:t>
            </w:r>
            <w:r w:rsidR="006B48CE">
              <w:rPr>
                <w:rFonts w:ascii="Times New Roman" w:eastAsia="Times New Roman" w:hAnsi="Times New Roman" w:cs="Times New Roman"/>
                <w:sz w:val="24"/>
                <w:szCs w:val="24"/>
                <w:lang w:eastAsia="lv-LV"/>
              </w:rPr>
              <w:t>biedrības</w:t>
            </w:r>
            <w:r w:rsidR="00F913A2">
              <w:rPr>
                <w:rFonts w:ascii="Times New Roman" w:eastAsia="Times New Roman" w:hAnsi="Times New Roman" w:cs="Times New Roman"/>
                <w:sz w:val="24"/>
                <w:szCs w:val="24"/>
                <w:lang w:eastAsia="lv-LV"/>
              </w:rPr>
              <w:t xml:space="preserve"> „Centrs MARTA” pārstāvji </w:t>
            </w:r>
            <w:r w:rsidR="00DD1EFF">
              <w:rPr>
                <w:rFonts w:ascii="Times New Roman" w:eastAsia="Times New Roman" w:hAnsi="Times New Roman" w:cs="Times New Roman"/>
                <w:sz w:val="24"/>
                <w:szCs w:val="24"/>
                <w:lang w:eastAsia="lv-LV"/>
              </w:rPr>
              <w:t xml:space="preserve">2017.gada 18.jūlijā </w:t>
            </w:r>
            <w:r w:rsidR="00F913A2">
              <w:rPr>
                <w:rFonts w:ascii="Times New Roman" w:eastAsia="Times New Roman" w:hAnsi="Times New Roman" w:cs="Times New Roman"/>
                <w:sz w:val="24"/>
                <w:szCs w:val="24"/>
                <w:lang w:eastAsia="lv-LV"/>
              </w:rPr>
              <w:t xml:space="preserve">nosūtīja e-pasta jautājumu likumprojekta autoram ar lūgumu </w:t>
            </w:r>
            <w:r w:rsidR="00DD1EFF">
              <w:rPr>
                <w:rFonts w:ascii="Times New Roman" w:eastAsia="Times New Roman" w:hAnsi="Times New Roman" w:cs="Times New Roman"/>
                <w:sz w:val="24"/>
                <w:szCs w:val="24"/>
                <w:lang w:eastAsia="lv-LV"/>
              </w:rPr>
              <w:t>sniegt skaidrojumu par</w:t>
            </w:r>
            <w:r w:rsidR="00F913A2">
              <w:rPr>
                <w:rFonts w:ascii="Times New Roman" w:eastAsia="Times New Roman" w:hAnsi="Times New Roman" w:cs="Times New Roman"/>
                <w:sz w:val="24"/>
                <w:szCs w:val="24"/>
                <w:lang w:eastAsia="lv-LV"/>
              </w:rPr>
              <w:t xml:space="preserve"> </w:t>
            </w:r>
            <w:r w:rsidR="00DD1EFF">
              <w:rPr>
                <w:rFonts w:ascii="Times New Roman" w:eastAsia="Times New Roman" w:hAnsi="Times New Roman" w:cs="Times New Roman"/>
                <w:sz w:val="24"/>
                <w:szCs w:val="24"/>
                <w:lang w:eastAsia="lv-LV"/>
              </w:rPr>
              <w:t>likumprojekta 3.pantu.</w:t>
            </w:r>
            <w:r w:rsidR="00F913A2">
              <w:rPr>
                <w:rFonts w:ascii="Times New Roman" w:eastAsia="Times New Roman" w:hAnsi="Times New Roman" w:cs="Times New Roman"/>
                <w:sz w:val="24"/>
                <w:szCs w:val="24"/>
                <w:lang w:eastAsia="lv-LV"/>
              </w:rPr>
              <w:t xml:space="preserve"> </w:t>
            </w:r>
            <w:r w:rsidR="00DD1EFF">
              <w:rPr>
                <w:rFonts w:ascii="Times New Roman" w:eastAsia="Times New Roman" w:hAnsi="Times New Roman" w:cs="Times New Roman"/>
                <w:sz w:val="24"/>
                <w:szCs w:val="24"/>
                <w:lang w:eastAsia="lv-LV"/>
              </w:rPr>
              <w:t xml:space="preserve">Attiecīgs skaidrojums tika sniegts. </w:t>
            </w:r>
          </w:p>
        </w:tc>
      </w:tr>
      <w:tr w:rsidR="00071E94" w:rsidRPr="00505079" w:rsidTr="00BB1FA0">
        <w:trPr>
          <w:trHeight w:val="465"/>
        </w:trPr>
        <w:tc>
          <w:tcPr>
            <w:tcW w:w="252" w:type="pct"/>
            <w:tcBorders>
              <w:top w:val="outset" w:sz="6" w:space="0" w:color="414142"/>
              <w:left w:val="outset" w:sz="6" w:space="0" w:color="414142"/>
              <w:bottom w:val="outset" w:sz="6" w:space="0" w:color="414142"/>
              <w:right w:val="outset" w:sz="6" w:space="0" w:color="414142"/>
            </w:tcBorders>
            <w:hideMark/>
          </w:tcPr>
          <w:p w:rsidR="004D15A9" w:rsidRPr="00505079" w:rsidRDefault="004D15A9" w:rsidP="00071E94">
            <w:pPr>
              <w:spacing w:after="0" w:line="240" w:lineRule="auto"/>
              <w:rPr>
                <w:rFonts w:ascii="Times New Roman" w:eastAsia="Times New Roman" w:hAnsi="Times New Roman" w:cs="Times New Roman"/>
                <w:sz w:val="24"/>
                <w:szCs w:val="24"/>
                <w:lang w:eastAsia="lv-LV"/>
              </w:rPr>
            </w:pPr>
            <w:r w:rsidRPr="00505079">
              <w:rPr>
                <w:rFonts w:ascii="Times New Roman" w:eastAsia="Times New Roman" w:hAnsi="Times New Roman" w:cs="Times New Roman"/>
                <w:sz w:val="24"/>
                <w:szCs w:val="24"/>
                <w:lang w:eastAsia="lv-LV"/>
              </w:rPr>
              <w:t>3.</w:t>
            </w:r>
          </w:p>
        </w:tc>
        <w:tc>
          <w:tcPr>
            <w:tcW w:w="1504" w:type="pct"/>
            <w:tcBorders>
              <w:top w:val="outset" w:sz="6" w:space="0" w:color="414142"/>
              <w:left w:val="outset" w:sz="6" w:space="0" w:color="414142"/>
              <w:bottom w:val="outset" w:sz="6" w:space="0" w:color="414142"/>
              <w:right w:val="outset" w:sz="6" w:space="0" w:color="414142"/>
            </w:tcBorders>
            <w:hideMark/>
          </w:tcPr>
          <w:p w:rsidR="004D15A9" w:rsidRPr="00505079" w:rsidRDefault="004D15A9">
            <w:pPr>
              <w:spacing w:after="0" w:line="240" w:lineRule="auto"/>
              <w:rPr>
                <w:rFonts w:ascii="Times New Roman" w:eastAsia="Times New Roman" w:hAnsi="Times New Roman" w:cs="Times New Roman"/>
                <w:sz w:val="24"/>
                <w:szCs w:val="24"/>
                <w:lang w:eastAsia="lv-LV"/>
              </w:rPr>
            </w:pPr>
            <w:r w:rsidRPr="00505079">
              <w:rPr>
                <w:rFonts w:ascii="Times New Roman" w:eastAsia="Times New Roman" w:hAnsi="Times New Roman" w:cs="Times New Roman"/>
                <w:sz w:val="24"/>
                <w:szCs w:val="24"/>
                <w:lang w:eastAsia="lv-LV"/>
              </w:rPr>
              <w:t>Sabiedrības līdzdalības rezultāti</w:t>
            </w:r>
          </w:p>
        </w:tc>
        <w:tc>
          <w:tcPr>
            <w:tcW w:w="3244" w:type="pct"/>
            <w:tcBorders>
              <w:top w:val="outset" w:sz="6" w:space="0" w:color="414142"/>
              <w:left w:val="outset" w:sz="6" w:space="0" w:color="414142"/>
              <w:bottom w:val="outset" w:sz="6" w:space="0" w:color="414142"/>
              <w:right w:val="outset" w:sz="6" w:space="0" w:color="414142"/>
            </w:tcBorders>
            <w:hideMark/>
          </w:tcPr>
          <w:p w:rsidR="00FF0271" w:rsidRPr="00505079" w:rsidRDefault="00F01766">
            <w:pPr>
              <w:spacing w:after="0" w:line="240" w:lineRule="auto"/>
              <w:jc w:val="both"/>
              <w:rPr>
                <w:rFonts w:ascii="Times New Roman" w:eastAsia="Times New Roman" w:hAnsi="Times New Roman" w:cs="Times New Roman"/>
                <w:sz w:val="24"/>
                <w:szCs w:val="24"/>
                <w:lang w:eastAsia="lv-LV"/>
              </w:rPr>
            </w:pPr>
            <w:r w:rsidRPr="00505079">
              <w:rPr>
                <w:rFonts w:ascii="Times New Roman" w:eastAsia="Times New Roman" w:hAnsi="Times New Roman" w:cs="Times New Roman"/>
                <w:sz w:val="24"/>
                <w:szCs w:val="24"/>
                <w:lang w:eastAsia="lv-LV"/>
              </w:rPr>
              <w:t xml:space="preserve">Viedokļi par likumprojektu </w:t>
            </w:r>
            <w:r w:rsidR="006B48CE" w:rsidRPr="006B48CE">
              <w:rPr>
                <w:rFonts w:ascii="Times New Roman" w:eastAsia="Times New Roman" w:hAnsi="Times New Roman" w:cs="Times New Roman"/>
                <w:sz w:val="24"/>
                <w:szCs w:val="24"/>
                <w:lang w:eastAsia="lv-LV"/>
              </w:rPr>
              <w:t>līdz tā izsludināšanai Valsts sekretāru sanāksmē</w:t>
            </w:r>
            <w:r w:rsidR="00F913A2" w:rsidRPr="00F913A2">
              <w:rPr>
                <w:rFonts w:ascii="Times New Roman" w:eastAsia="Times New Roman" w:hAnsi="Times New Roman" w:cs="Times New Roman"/>
                <w:sz w:val="24"/>
                <w:szCs w:val="24"/>
                <w:lang w:eastAsia="lv-LV"/>
              </w:rPr>
              <w:t xml:space="preserve"> </w:t>
            </w:r>
            <w:r w:rsidRPr="00505079">
              <w:rPr>
                <w:rFonts w:ascii="Times New Roman" w:eastAsia="Times New Roman" w:hAnsi="Times New Roman" w:cs="Times New Roman"/>
                <w:sz w:val="24"/>
                <w:szCs w:val="24"/>
                <w:lang w:eastAsia="lv-LV"/>
              </w:rPr>
              <w:t>netika saņemti</w:t>
            </w:r>
            <w:r w:rsidR="00FF0271" w:rsidRPr="00505079">
              <w:rPr>
                <w:rFonts w:ascii="Times New Roman" w:eastAsia="Times New Roman" w:hAnsi="Times New Roman" w:cs="Times New Roman"/>
                <w:sz w:val="24"/>
                <w:szCs w:val="24"/>
                <w:lang w:eastAsia="lv-LV"/>
              </w:rPr>
              <w:t>.</w:t>
            </w:r>
          </w:p>
        </w:tc>
      </w:tr>
      <w:tr w:rsidR="00071E94" w:rsidRPr="00505079" w:rsidTr="00BB1FA0">
        <w:trPr>
          <w:trHeight w:val="465"/>
        </w:trPr>
        <w:tc>
          <w:tcPr>
            <w:tcW w:w="252" w:type="pct"/>
            <w:tcBorders>
              <w:top w:val="outset" w:sz="6" w:space="0" w:color="414142"/>
              <w:left w:val="outset" w:sz="6" w:space="0" w:color="414142"/>
              <w:bottom w:val="outset" w:sz="6" w:space="0" w:color="414142"/>
              <w:right w:val="outset" w:sz="6" w:space="0" w:color="414142"/>
            </w:tcBorders>
            <w:hideMark/>
          </w:tcPr>
          <w:p w:rsidR="004D15A9" w:rsidRPr="00505079" w:rsidRDefault="004D15A9" w:rsidP="00071E94">
            <w:pPr>
              <w:spacing w:after="0" w:line="240" w:lineRule="auto"/>
              <w:rPr>
                <w:rFonts w:ascii="Times New Roman" w:eastAsia="Times New Roman" w:hAnsi="Times New Roman" w:cs="Times New Roman"/>
                <w:sz w:val="24"/>
                <w:szCs w:val="24"/>
                <w:lang w:eastAsia="lv-LV"/>
              </w:rPr>
            </w:pPr>
            <w:r w:rsidRPr="00505079">
              <w:rPr>
                <w:rFonts w:ascii="Times New Roman" w:eastAsia="Times New Roman" w:hAnsi="Times New Roman" w:cs="Times New Roman"/>
                <w:sz w:val="24"/>
                <w:szCs w:val="24"/>
                <w:lang w:eastAsia="lv-LV"/>
              </w:rPr>
              <w:t>4.</w:t>
            </w:r>
          </w:p>
        </w:tc>
        <w:tc>
          <w:tcPr>
            <w:tcW w:w="1504" w:type="pct"/>
            <w:tcBorders>
              <w:top w:val="outset" w:sz="6" w:space="0" w:color="414142"/>
              <w:left w:val="outset" w:sz="6" w:space="0" w:color="414142"/>
              <w:bottom w:val="outset" w:sz="6" w:space="0" w:color="414142"/>
              <w:right w:val="outset" w:sz="6" w:space="0" w:color="414142"/>
            </w:tcBorders>
            <w:hideMark/>
          </w:tcPr>
          <w:p w:rsidR="004D15A9" w:rsidRPr="00505079" w:rsidRDefault="004D15A9">
            <w:pPr>
              <w:spacing w:after="0" w:line="240" w:lineRule="auto"/>
              <w:rPr>
                <w:rFonts w:ascii="Times New Roman" w:eastAsia="Times New Roman" w:hAnsi="Times New Roman" w:cs="Times New Roman"/>
                <w:sz w:val="24"/>
                <w:szCs w:val="24"/>
                <w:lang w:eastAsia="lv-LV"/>
              </w:rPr>
            </w:pPr>
            <w:r w:rsidRPr="00505079">
              <w:rPr>
                <w:rFonts w:ascii="Times New Roman" w:eastAsia="Times New Roman" w:hAnsi="Times New Roman" w:cs="Times New Roman"/>
                <w:sz w:val="24"/>
                <w:szCs w:val="24"/>
                <w:lang w:eastAsia="lv-LV"/>
              </w:rPr>
              <w:t>Cita informācija</w:t>
            </w:r>
          </w:p>
        </w:tc>
        <w:tc>
          <w:tcPr>
            <w:tcW w:w="3244" w:type="pct"/>
            <w:tcBorders>
              <w:top w:val="outset" w:sz="6" w:space="0" w:color="414142"/>
              <w:left w:val="outset" w:sz="6" w:space="0" w:color="414142"/>
              <w:bottom w:val="outset" w:sz="6" w:space="0" w:color="414142"/>
              <w:right w:val="outset" w:sz="6" w:space="0" w:color="414142"/>
            </w:tcBorders>
            <w:hideMark/>
          </w:tcPr>
          <w:p w:rsidR="004D15A9" w:rsidRPr="00505079" w:rsidRDefault="00FF0271">
            <w:pPr>
              <w:spacing w:after="0" w:line="240" w:lineRule="auto"/>
              <w:rPr>
                <w:rFonts w:ascii="Times New Roman" w:eastAsia="Times New Roman" w:hAnsi="Times New Roman" w:cs="Times New Roman"/>
                <w:sz w:val="24"/>
                <w:szCs w:val="24"/>
                <w:lang w:eastAsia="lv-LV"/>
              </w:rPr>
            </w:pPr>
            <w:r w:rsidRPr="00505079">
              <w:rPr>
                <w:rFonts w:ascii="Times New Roman" w:eastAsia="Times New Roman" w:hAnsi="Times New Roman" w:cs="Times New Roman"/>
                <w:sz w:val="24"/>
                <w:szCs w:val="24"/>
                <w:lang w:eastAsia="lv-LV"/>
              </w:rPr>
              <w:t>Nav.</w:t>
            </w:r>
          </w:p>
        </w:tc>
      </w:tr>
    </w:tbl>
    <w:p w:rsidR="006034FF" w:rsidRPr="00505079" w:rsidRDefault="006034FF" w:rsidP="00071E94">
      <w:pPr>
        <w:spacing w:after="0" w:line="240" w:lineRule="auto"/>
        <w:rPr>
          <w:rFonts w:ascii="Times New Roman" w:eastAsia="Times New Roman" w:hAnsi="Times New Roman" w:cs="Times New Roman"/>
          <w:sz w:val="24"/>
          <w:szCs w:val="24"/>
          <w:lang w:eastAsia="lv-LV"/>
        </w:rPr>
      </w:pPr>
    </w:p>
    <w:tbl>
      <w:tblPr>
        <w:tblW w:w="4985"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104"/>
      </w:tblGrid>
      <w:tr w:rsidR="00071E94" w:rsidRPr="00505079" w:rsidTr="00BB1FA0">
        <w:trPr>
          <w:trHeight w:val="69"/>
        </w:trPr>
        <w:tc>
          <w:tcPr>
            <w:tcW w:w="5000" w:type="pct"/>
            <w:tcBorders>
              <w:top w:val="outset" w:sz="6" w:space="0" w:color="414142"/>
              <w:left w:val="outset" w:sz="6" w:space="0" w:color="414142"/>
              <w:bottom w:val="outset" w:sz="6" w:space="0" w:color="414142"/>
              <w:right w:val="outset" w:sz="6" w:space="0" w:color="414142"/>
            </w:tcBorders>
            <w:vAlign w:val="center"/>
            <w:hideMark/>
          </w:tcPr>
          <w:p w:rsidR="004D15A9" w:rsidRPr="00505079" w:rsidRDefault="004D15A9" w:rsidP="00071E94">
            <w:pPr>
              <w:spacing w:after="0" w:line="240" w:lineRule="auto"/>
              <w:ind w:firstLine="300"/>
              <w:jc w:val="center"/>
              <w:rPr>
                <w:rFonts w:ascii="Times New Roman" w:eastAsia="Times New Roman" w:hAnsi="Times New Roman" w:cs="Times New Roman"/>
                <w:b/>
                <w:bCs/>
                <w:sz w:val="24"/>
                <w:szCs w:val="24"/>
                <w:lang w:eastAsia="lv-LV"/>
              </w:rPr>
            </w:pPr>
            <w:r w:rsidRPr="00505079">
              <w:rPr>
                <w:rFonts w:ascii="Times New Roman" w:eastAsia="Times New Roman" w:hAnsi="Times New Roman" w:cs="Times New Roman"/>
                <w:b/>
                <w:bCs/>
                <w:sz w:val="24"/>
                <w:szCs w:val="24"/>
                <w:lang w:eastAsia="lv-LV"/>
              </w:rPr>
              <w:lastRenderedPageBreak/>
              <w:t>VII. Tiesību akta projekta izpildes nodrošināšana un tās ietekme uz institūcijām</w:t>
            </w:r>
          </w:p>
        </w:tc>
      </w:tr>
      <w:tr w:rsidR="00071E94" w:rsidRPr="00505079" w:rsidTr="00BB1FA0">
        <w:trPr>
          <w:trHeight w:val="457"/>
        </w:trPr>
        <w:tc>
          <w:tcPr>
            <w:tcW w:w="5000" w:type="pct"/>
            <w:tcBorders>
              <w:top w:val="outset" w:sz="6" w:space="0" w:color="414142"/>
              <w:left w:val="outset" w:sz="6" w:space="0" w:color="414142"/>
              <w:right w:val="outset" w:sz="6" w:space="0" w:color="414142"/>
            </w:tcBorders>
            <w:hideMark/>
          </w:tcPr>
          <w:p w:rsidR="00802752" w:rsidRPr="00505079" w:rsidRDefault="00E9648B" w:rsidP="00071E94">
            <w:pPr>
              <w:spacing w:after="0" w:line="240" w:lineRule="auto"/>
              <w:jc w:val="center"/>
              <w:rPr>
                <w:rFonts w:ascii="Times New Roman" w:eastAsia="Times New Roman" w:hAnsi="Times New Roman" w:cs="Times New Roman"/>
                <w:sz w:val="24"/>
                <w:szCs w:val="24"/>
                <w:lang w:eastAsia="lv-LV"/>
              </w:rPr>
            </w:pPr>
            <w:r w:rsidRPr="00505079">
              <w:rPr>
                <w:rFonts w:ascii="Times New Roman" w:eastAsia="Times New Roman" w:hAnsi="Times New Roman" w:cs="Times New Roman"/>
                <w:sz w:val="24"/>
                <w:szCs w:val="24"/>
                <w:lang w:eastAsia="lv-LV"/>
              </w:rPr>
              <w:t>Likump</w:t>
            </w:r>
            <w:r w:rsidR="00802752" w:rsidRPr="00505079">
              <w:rPr>
                <w:rFonts w:ascii="Times New Roman" w:eastAsia="Times New Roman" w:hAnsi="Times New Roman" w:cs="Times New Roman"/>
                <w:sz w:val="24"/>
                <w:szCs w:val="24"/>
                <w:lang w:eastAsia="lv-LV"/>
              </w:rPr>
              <w:t>rojekts šo jomu neskar.</w:t>
            </w:r>
          </w:p>
        </w:tc>
      </w:tr>
    </w:tbl>
    <w:p w:rsidR="008C11EF" w:rsidRDefault="008C11EF" w:rsidP="004A33B7">
      <w:pPr>
        <w:spacing w:after="0" w:line="240" w:lineRule="auto"/>
        <w:rPr>
          <w:rFonts w:ascii="Times New Roman" w:hAnsi="Times New Roman" w:cs="Times New Roman"/>
          <w:sz w:val="24"/>
          <w:szCs w:val="24"/>
        </w:rPr>
      </w:pPr>
    </w:p>
    <w:p w:rsidR="00D477F4" w:rsidRPr="00505079" w:rsidRDefault="00D477F4" w:rsidP="004A33B7">
      <w:pPr>
        <w:spacing w:after="0" w:line="240" w:lineRule="auto"/>
        <w:rPr>
          <w:rFonts w:ascii="Times New Roman" w:hAnsi="Times New Roman" w:cs="Times New Roman"/>
          <w:sz w:val="24"/>
          <w:szCs w:val="24"/>
        </w:rPr>
      </w:pPr>
    </w:p>
    <w:p w:rsidR="008C11EF" w:rsidRPr="00505079" w:rsidRDefault="008C11EF" w:rsidP="004A33B7">
      <w:pPr>
        <w:spacing w:after="0" w:line="240" w:lineRule="auto"/>
        <w:rPr>
          <w:rFonts w:ascii="Times New Roman" w:hAnsi="Times New Roman" w:cs="Times New Roman"/>
          <w:sz w:val="24"/>
          <w:szCs w:val="24"/>
        </w:rPr>
      </w:pPr>
    </w:p>
    <w:p w:rsidR="00766B45" w:rsidRPr="00D477F4" w:rsidRDefault="00545F42" w:rsidP="004A33B7">
      <w:pPr>
        <w:spacing w:after="0" w:line="240" w:lineRule="auto"/>
        <w:jc w:val="both"/>
        <w:rPr>
          <w:rFonts w:ascii="Times New Roman" w:eastAsia="Times New Roman" w:hAnsi="Times New Roman" w:cs="Times New Roman"/>
          <w:sz w:val="28"/>
          <w:szCs w:val="24"/>
        </w:rPr>
      </w:pPr>
      <w:r w:rsidRPr="004D65D9">
        <w:rPr>
          <w:rFonts w:ascii="Times New Roman" w:eastAsia="Times New Roman" w:hAnsi="Times New Roman" w:cs="Times New Roman"/>
          <w:sz w:val="28"/>
          <w:szCs w:val="24"/>
        </w:rPr>
        <w:t>Labklājības</w:t>
      </w:r>
      <w:r w:rsidR="00D477F4">
        <w:rPr>
          <w:rFonts w:ascii="Times New Roman" w:eastAsia="Times New Roman" w:hAnsi="Times New Roman" w:cs="Times New Roman"/>
          <w:sz w:val="28"/>
          <w:szCs w:val="24"/>
        </w:rPr>
        <w:t xml:space="preserve"> ministrs</w:t>
      </w:r>
      <w:r w:rsidR="00D477F4">
        <w:rPr>
          <w:rFonts w:ascii="Times New Roman" w:eastAsia="Times New Roman" w:hAnsi="Times New Roman" w:cs="Times New Roman"/>
          <w:sz w:val="28"/>
          <w:szCs w:val="24"/>
        </w:rPr>
        <w:tab/>
      </w:r>
      <w:r w:rsidR="00D477F4">
        <w:rPr>
          <w:rFonts w:ascii="Times New Roman" w:eastAsia="Times New Roman" w:hAnsi="Times New Roman" w:cs="Times New Roman"/>
          <w:sz w:val="28"/>
          <w:szCs w:val="24"/>
        </w:rPr>
        <w:tab/>
      </w:r>
      <w:r w:rsidR="00D477F4">
        <w:rPr>
          <w:rFonts w:ascii="Times New Roman" w:eastAsia="Times New Roman" w:hAnsi="Times New Roman" w:cs="Times New Roman"/>
          <w:sz w:val="28"/>
          <w:szCs w:val="24"/>
        </w:rPr>
        <w:tab/>
      </w:r>
      <w:r w:rsidR="00D477F4">
        <w:rPr>
          <w:rFonts w:ascii="Times New Roman" w:eastAsia="Times New Roman" w:hAnsi="Times New Roman" w:cs="Times New Roman"/>
          <w:sz w:val="28"/>
          <w:szCs w:val="24"/>
        </w:rPr>
        <w:tab/>
      </w:r>
      <w:r w:rsidR="00D477F4">
        <w:rPr>
          <w:rFonts w:ascii="Times New Roman" w:eastAsia="Times New Roman" w:hAnsi="Times New Roman" w:cs="Times New Roman"/>
          <w:sz w:val="28"/>
          <w:szCs w:val="24"/>
        </w:rPr>
        <w:tab/>
      </w:r>
      <w:r w:rsidR="00D477F4">
        <w:rPr>
          <w:rFonts w:ascii="Times New Roman" w:eastAsia="Times New Roman" w:hAnsi="Times New Roman" w:cs="Times New Roman"/>
          <w:sz w:val="28"/>
          <w:szCs w:val="24"/>
        </w:rPr>
        <w:tab/>
      </w:r>
      <w:r w:rsidR="00D477F4">
        <w:rPr>
          <w:rFonts w:ascii="Times New Roman" w:eastAsia="Times New Roman" w:hAnsi="Times New Roman" w:cs="Times New Roman"/>
          <w:sz w:val="28"/>
          <w:szCs w:val="24"/>
        </w:rPr>
        <w:tab/>
      </w:r>
      <w:proofErr w:type="gramStart"/>
      <w:r w:rsidR="00D477F4">
        <w:rPr>
          <w:rFonts w:ascii="Times New Roman" w:eastAsia="Times New Roman" w:hAnsi="Times New Roman" w:cs="Times New Roman"/>
          <w:sz w:val="28"/>
          <w:szCs w:val="24"/>
        </w:rPr>
        <w:t xml:space="preserve">               </w:t>
      </w:r>
      <w:proofErr w:type="gramEnd"/>
      <w:r w:rsidR="00D477F4">
        <w:rPr>
          <w:rFonts w:ascii="Times New Roman" w:eastAsia="Times New Roman" w:hAnsi="Times New Roman" w:cs="Times New Roman"/>
          <w:sz w:val="28"/>
          <w:szCs w:val="24"/>
        </w:rPr>
        <w:t>J.Reirs</w:t>
      </w:r>
    </w:p>
    <w:p w:rsidR="008C11EF" w:rsidRDefault="008C11EF" w:rsidP="004A33B7">
      <w:pPr>
        <w:spacing w:after="0" w:line="240" w:lineRule="auto"/>
        <w:rPr>
          <w:rFonts w:ascii="Times New Roman" w:hAnsi="Times New Roman" w:cs="Times New Roman"/>
          <w:sz w:val="24"/>
          <w:szCs w:val="24"/>
        </w:rPr>
      </w:pPr>
    </w:p>
    <w:p w:rsidR="00D477F4" w:rsidRDefault="00D477F4" w:rsidP="004A33B7">
      <w:pPr>
        <w:spacing w:after="0" w:line="240" w:lineRule="auto"/>
        <w:rPr>
          <w:rFonts w:ascii="Times New Roman" w:hAnsi="Times New Roman" w:cs="Times New Roman"/>
          <w:sz w:val="24"/>
          <w:szCs w:val="24"/>
        </w:rPr>
      </w:pPr>
    </w:p>
    <w:p w:rsidR="00DC22C2" w:rsidRPr="00505079" w:rsidRDefault="00DC22C2" w:rsidP="004A33B7">
      <w:pPr>
        <w:spacing w:after="0" w:line="240" w:lineRule="auto"/>
        <w:rPr>
          <w:rFonts w:ascii="Times New Roman" w:hAnsi="Times New Roman" w:cs="Times New Roman"/>
          <w:sz w:val="24"/>
          <w:szCs w:val="24"/>
        </w:rPr>
      </w:pPr>
    </w:p>
    <w:p w:rsidR="004A33B7" w:rsidRPr="00BF0940" w:rsidRDefault="00687B2D" w:rsidP="004A33B7">
      <w:pPr>
        <w:spacing w:after="0" w:line="240" w:lineRule="auto"/>
        <w:rPr>
          <w:rFonts w:ascii="Times New Roman" w:hAnsi="Times New Roman" w:cs="Times New Roman"/>
          <w:sz w:val="20"/>
          <w:szCs w:val="24"/>
        </w:rPr>
      </w:pPr>
      <w:r>
        <w:rPr>
          <w:rFonts w:ascii="Times New Roman" w:hAnsi="Times New Roman" w:cs="Times New Roman"/>
          <w:sz w:val="20"/>
          <w:szCs w:val="24"/>
        </w:rPr>
        <w:t>21</w:t>
      </w:r>
      <w:r w:rsidR="00F312D5" w:rsidRPr="00BF0940">
        <w:rPr>
          <w:rFonts w:ascii="Times New Roman" w:hAnsi="Times New Roman" w:cs="Times New Roman"/>
          <w:sz w:val="20"/>
          <w:szCs w:val="24"/>
        </w:rPr>
        <w:t>.07</w:t>
      </w:r>
      <w:r w:rsidR="004A33B7" w:rsidRPr="00BF0940">
        <w:rPr>
          <w:rFonts w:ascii="Times New Roman" w:hAnsi="Times New Roman" w:cs="Times New Roman"/>
          <w:sz w:val="20"/>
          <w:szCs w:val="24"/>
        </w:rPr>
        <w:t>.201</w:t>
      </w:r>
      <w:r w:rsidR="00F312D5" w:rsidRPr="00BF0940">
        <w:rPr>
          <w:rFonts w:ascii="Times New Roman" w:hAnsi="Times New Roman" w:cs="Times New Roman"/>
          <w:sz w:val="20"/>
          <w:szCs w:val="24"/>
        </w:rPr>
        <w:t>7</w:t>
      </w:r>
      <w:r w:rsidR="004A33B7" w:rsidRPr="00BF0940">
        <w:rPr>
          <w:rFonts w:ascii="Times New Roman" w:hAnsi="Times New Roman" w:cs="Times New Roman"/>
          <w:sz w:val="20"/>
          <w:szCs w:val="24"/>
        </w:rPr>
        <w:t xml:space="preserve">. </w:t>
      </w:r>
      <w:r>
        <w:rPr>
          <w:rFonts w:ascii="Times New Roman" w:hAnsi="Times New Roman" w:cs="Times New Roman"/>
          <w:sz w:val="20"/>
          <w:szCs w:val="24"/>
        </w:rPr>
        <w:t>9:38</w:t>
      </w:r>
      <w:bookmarkStart w:id="0" w:name="_GoBack"/>
      <w:bookmarkEnd w:id="0"/>
    </w:p>
    <w:p w:rsidR="004A33B7" w:rsidRPr="00BF0940" w:rsidRDefault="00BF76E6" w:rsidP="004A33B7">
      <w:pPr>
        <w:spacing w:after="0" w:line="240" w:lineRule="auto"/>
        <w:rPr>
          <w:rFonts w:ascii="Times New Roman" w:hAnsi="Times New Roman" w:cs="Times New Roman"/>
          <w:sz w:val="20"/>
          <w:szCs w:val="24"/>
        </w:rPr>
      </w:pPr>
      <w:r>
        <w:rPr>
          <w:rFonts w:ascii="Times New Roman" w:hAnsi="Times New Roman" w:cs="Times New Roman"/>
          <w:sz w:val="20"/>
          <w:szCs w:val="24"/>
        </w:rPr>
        <w:t>5</w:t>
      </w:r>
      <w:r w:rsidR="00687B2D">
        <w:rPr>
          <w:rFonts w:ascii="Times New Roman" w:hAnsi="Times New Roman" w:cs="Times New Roman"/>
          <w:sz w:val="20"/>
          <w:szCs w:val="24"/>
        </w:rPr>
        <w:t>072</w:t>
      </w:r>
    </w:p>
    <w:p w:rsidR="004A33B7" w:rsidRPr="00BF0940" w:rsidRDefault="00545F42" w:rsidP="004A33B7">
      <w:pPr>
        <w:spacing w:after="0" w:line="240" w:lineRule="auto"/>
        <w:rPr>
          <w:rFonts w:ascii="Times New Roman" w:hAnsi="Times New Roman" w:cs="Times New Roman"/>
          <w:sz w:val="20"/>
          <w:szCs w:val="24"/>
        </w:rPr>
      </w:pPr>
      <w:proofErr w:type="spellStart"/>
      <w:r w:rsidRPr="00BF0940">
        <w:rPr>
          <w:rFonts w:ascii="Times New Roman" w:hAnsi="Times New Roman" w:cs="Times New Roman"/>
          <w:sz w:val="20"/>
          <w:szCs w:val="24"/>
        </w:rPr>
        <w:t>V.Boļšakova</w:t>
      </w:r>
      <w:proofErr w:type="spellEnd"/>
    </w:p>
    <w:p w:rsidR="00DD704F" w:rsidRPr="00BF0940" w:rsidRDefault="00545F42" w:rsidP="0042528C">
      <w:pPr>
        <w:spacing w:after="0" w:line="240" w:lineRule="auto"/>
        <w:rPr>
          <w:rFonts w:ascii="Times New Roman" w:hAnsi="Times New Roman" w:cs="Times New Roman"/>
          <w:sz w:val="20"/>
          <w:szCs w:val="24"/>
        </w:rPr>
      </w:pPr>
      <w:r w:rsidRPr="00BF0940">
        <w:rPr>
          <w:rFonts w:ascii="Times New Roman" w:hAnsi="Times New Roman" w:cs="Times New Roman"/>
          <w:sz w:val="20"/>
          <w:szCs w:val="24"/>
        </w:rPr>
        <w:t>67782956</w:t>
      </w:r>
      <w:r w:rsidR="004A33B7" w:rsidRPr="00BF0940">
        <w:rPr>
          <w:rFonts w:ascii="Times New Roman" w:hAnsi="Times New Roman" w:cs="Times New Roman"/>
          <w:sz w:val="20"/>
          <w:szCs w:val="24"/>
        </w:rPr>
        <w:t xml:space="preserve">, </w:t>
      </w:r>
      <w:r w:rsidRPr="00BF0940">
        <w:rPr>
          <w:rFonts w:ascii="Times New Roman" w:hAnsi="Times New Roman" w:cs="Times New Roman"/>
          <w:sz w:val="20"/>
          <w:szCs w:val="24"/>
        </w:rPr>
        <w:t>viktorija.bolsakova@lm.gov.lv</w:t>
      </w:r>
    </w:p>
    <w:sectPr w:rsidR="00DD704F" w:rsidRPr="00BF0940" w:rsidSect="00515B95">
      <w:headerReference w:type="default" r:id="rId10"/>
      <w:footerReference w:type="default" r:id="rId11"/>
      <w:headerReference w:type="firs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3144" w:rsidRDefault="00F33144" w:rsidP="004D15A9">
      <w:pPr>
        <w:spacing w:after="0" w:line="240" w:lineRule="auto"/>
      </w:pPr>
      <w:r>
        <w:separator/>
      </w:r>
    </w:p>
  </w:endnote>
  <w:endnote w:type="continuationSeparator" w:id="0">
    <w:p w:rsidR="00F33144" w:rsidRDefault="00F33144"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6A89" w:rsidRPr="00545F42" w:rsidRDefault="00687B2D" w:rsidP="00545F42">
    <w:pPr>
      <w:spacing w:after="0" w:line="240" w:lineRule="auto"/>
    </w:pPr>
    <w:r>
      <w:rPr>
        <w:rFonts w:ascii="Times New Roman" w:hAnsi="Times New Roman" w:cs="Times New Roman"/>
        <w:color w:val="000000" w:themeColor="text1"/>
        <w:sz w:val="20"/>
        <w:szCs w:val="20"/>
      </w:rPr>
      <w:t>LMAnot_21</w:t>
    </w:r>
    <w:r w:rsidR="005F6A89">
      <w:rPr>
        <w:rFonts w:ascii="Times New Roman" w:hAnsi="Times New Roman" w:cs="Times New Roman"/>
        <w:color w:val="000000" w:themeColor="text1"/>
        <w:sz w:val="20"/>
        <w:szCs w:val="20"/>
      </w:rPr>
      <w:t>0717</w:t>
    </w:r>
    <w:r w:rsidR="005F6A89" w:rsidRPr="00545F42">
      <w:rPr>
        <w:rFonts w:ascii="Times New Roman" w:hAnsi="Times New Roman" w:cs="Times New Roman"/>
        <w:color w:val="000000" w:themeColor="text1"/>
        <w:sz w:val="20"/>
        <w:szCs w:val="20"/>
      </w:rPr>
      <w:t xml:space="preserve">_Stamb; Likumprojekta </w:t>
    </w:r>
    <w:r w:rsidR="005F6A89" w:rsidRPr="00545F42">
      <w:rPr>
        <w:rFonts w:ascii="Times New Roman" w:hAnsi="Times New Roman" w:cs="Times New Roman"/>
        <w:bCs/>
        <w:color w:val="000000" w:themeColor="text1"/>
        <w:sz w:val="20"/>
        <w:szCs w:val="20"/>
      </w:rPr>
      <w:t xml:space="preserve">„Par Eiropas Padomes Konvenciju par vardarbības pret sievietēm un vardarbības ģimenē novēršanu un apkarošanu” </w:t>
    </w:r>
    <w:r w:rsidR="005F6A89" w:rsidRPr="00545F42">
      <w:rPr>
        <w:rFonts w:ascii="Times New Roman" w:hAnsi="Times New Roman" w:cs="Times New Roman"/>
        <w:color w:val="000000" w:themeColor="text1"/>
        <w:sz w:val="20"/>
        <w:szCs w:val="20"/>
      </w:rPr>
      <w:t>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6A89" w:rsidRPr="00545F42" w:rsidRDefault="005F6A89" w:rsidP="00545F42">
    <w:pPr>
      <w:spacing w:after="0" w:line="240" w:lineRule="auto"/>
    </w:pPr>
    <w:r>
      <w:rPr>
        <w:rFonts w:ascii="Times New Roman" w:hAnsi="Times New Roman" w:cs="Times New Roman"/>
        <w:color w:val="000000" w:themeColor="text1"/>
        <w:sz w:val="20"/>
        <w:szCs w:val="20"/>
      </w:rPr>
      <w:t>LMAnot_2</w:t>
    </w:r>
    <w:r w:rsidR="00687B2D">
      <w:rPr>
        <w:rFonts w:ascii="Times New Roman" w:hAnsi="Times New Roman" w:cs="Times New Roman"/>
        <w:color w:val="000000" w:themeColor="text1"/>
        <w:sz w:val="20"/>
        <w:szCs w:val="20"/>
      </w:rPr>
      <w:t>1</w:t>
    </w:r>
    <w:r>
      <w:rPr>
        <w:rFonts w:ascii="Times New Roman" w:hAnsi="Times New Roman" w:cs="Times New Roman"/>
        <w:color w:val="000000" w:themeColor="text1"/>
        <w:sz w:val="20"/>
        <w:szCs w:val="20"/>
      </w:rPr>
      <w:t>0717</w:t>
    </w:r>
    <w:r w:rsidRPr="00545F42">
      <w:rPr>
        <w:rFonts w:ascii="Times New Roman" w:hAnsi="Times New Roman" w:cs="Times New Roman"/>
        <w:color w:val="000000" w:themeColor="text1"/>
        <w:sz w:val="20"/>
        <w:szCs w:val="20"/>
      </w:rPr>
      <w:t xml:space="preserve">_Stamb; Likumprojekta </w:t>
    </w:r>
    <w:r w:rsidRPr="00545F42">
      <w:rPr>
        <w:rFonts w:ascii="Times New Roman" w:hAnsi="Times New Roman" w:cs="Times New Roman"/>
        <w:bCs/>
        <w:color w:val="000000" w:themeColor="text1"/>
        <w:sz w:val="20"/>
        <w:szCs w:val="20"/>
      </w:rPr>
      <w:t xml:space="preserve">„Par Eiropas Padomes Konvenciju par vardarbības pret sievietēm un vardarbības ģimenē novēršanu un apkarošanu” </w:t>
    </w:r>
    <w:r w:rsidRPr="00545F42">
      <w:rPr>
        <w:rFonts w:ascii="Times New Roman" w:hAnsi="Times New Roman" w:cs="Times New Roman"/>
        <w:color w:val="000000" w:themeColor="text1"/>
        <w:sz w:val="20"/>
        <w:szCs w:val="20"/>
      </w:rPr>
      <w:t>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3144" w:rsidRDefault="00F33144" w:rsidP="004D15A9">
      <w:pPr>
        <w:spacing w:after="0" w:line="240" w:lineRule="auto"/>
      </w:pPr>
      <w:r>
        <w:separator/>
      </w:r>
    </w:p>
  </w:footnote>
  <w:footnote w:type="continuationSeparator" w:id="0">
    <w:p w:rsidR="00F33144" w:rsidRDefault="00F33144" w:rsidP="004D15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0011407"/>
      <w:docPartObj>
        <w:docPartGallery w:val="Page Numbers (Top of Page)"/>
        <w:docPartUnique/>
      </w:docPartObj>
    </w:sdtPr>
    <w:sdtEndPr>
      <w:rPr>
        <w:rFonts w:ascii="Times New Roman" w:hAnsi="Times New Roman" w:cs="Times New Roman"/>
        <w:sz w:val="24"/>
        <w:szCs w:val="24"/>
      </w:rPr>
    </w:sdtEndPr>
    <w:sdtContent>
      <w:p w:rsidR="005F6A89" w:rsidRPr="006034FF" w:rsidRDefault="005F6A89">
        <w:pPr>
          <w:pStyle w:val="Header"/>
          <w:jc w:val="center"/>
          <w:rPr>
            <w:rFonts w:ascii="Times New Roman" w:hAnsi="Times New Roman" w:cs="Times New Roman"/>
            <w:sz w:val="24"/>
            <w:szCs w:val="24"/>
          </w:rPr>
        </w:pPr>
        <w:r w:rsidRPr="006034FF">
          <w:rPr>
            <w:rFonts w:ascii="Times New Roman" w:hAnsi="Times New Roman" w:cs="Times New Roman"/>
            <w:sz w:val="24"/>
            <w:szCs w:val="24"/>
          </w:rPr>
          <w:fldChar w:fldCharType="begin"/>
        </w:r>
        <w:r w:rsidRPr="006034FF">
          <w:rPr>
            <w:rFonts w:ascii="Times New Roman" w:hAnsi="Times New Roman" w:cs="Times New Roman"/>
            <w:sz w:val="24"/>
            <w:szCs w:val="24"/>
          </w:rPr>
          <w:instrText>PAGE   \* MERGEFORMAT</w:instrText>
        </w:r>
        <w:r w:rsidRPr="006034FF">
          <w:rPr>
            <w:rFonts w:ascii="Times New Roman" w:hAnsi="Times New Roman" w:cs="Times New Roman"/>
            <w:sz w:val="24"/>
            <w:szCs w:val="24"/>
          </w:rPr>
          <w:fldChar w:fldCharType="separate"/>
        </w:r>
        <w:r w:rsidR="00687B2D">
          <w:rPr>
            <w:rFonts w:ascii="Times New Roman" w:hAnsi="Times New Roman" w:cs="Times New Roman"/>
            <w:noProof/>
            <w:sz w:val="24"/>
            <w:szCs w:val="24"/>
          </w:rPr>
          <w:t>19</w:t>
        </w:r>
        <w:r w:rsidRPr="006034FF">
          <w:rPr>
            <w:rFonts w:ascii="Times New Roman" w:hAnsi="Times New Roman" w:cs="Times New Roman"/>
            <w:sz w:val="24"/>
            <w:szCs w:val="24"/>
          </w:rPr>
          <w:fldChar w:fldCharType="end"/>
        </w:r>
      </w:p>
    </w:sdtContent>
  </w:sdt>
  <w:p w:rsidR="005F6A89" w:rsidRDefault="005F6A8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6A89" w:rsidRDefault="005F6A89">
    <w:pPr>
      <w:pStyle w:val="Header"/>
      <w:jc w:val="center"/>
    </w:pPr>
  </w:p>
  <w:p w:rsidR="005F6A89" w:rsidRDefault="005F6A8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57184"/>
    <w:multiLevelType w:val="hybridMultilevel"/>
    <w:tmpl w:val="59BC13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252B6D"/>
    <w:multiLevelType w:val="hybridMultilevel"/>
    <w:tmpl w:val="CE74C476"/>
    <w:lvl w:ilvl="0" w:tplc="7FB493FC">
      <w:start w:val="2017"/>
      <w:numFmt w:val="bullet"/>
      <w:lvlText w:val="-"/>
      <w:lvlJc w:val="left"/>
      <w:pPr>
        <w:ind w:left="374" w:hanging="360"/>
      </w:pPr>
      <w:rPr>
        <w:rFonts w:ascii="Times New Roman" w:eastAsia="Times New Roman" w:hAnsi="Times New Roman" w:cs="Times New Roman" w:hint="default"/>
      </w:rPr>
    </w:lvl>
    <w:lvl w:ilvl="1" w:tplc="04260003" w:tentative="1">
      <w:start w:val="1"/>
      <w:numFmt w:val="bullet"/>
      <w:lvlText w:val="o"/>
      <w:lvlJc w:val="left"/>
      <w:pPr>
        <w:ind w:left="1094" w:hanging="360"/>
      </w:pPr>
      <w:rPr>
        <w:rFonts w:ascii="Courier New" w:hAnsi="Courier New" w:cs="Courier New" w:hint="default"/>
      </w:rPr>
    </w:lvl>
    <w:lvl w:ilvl="2" w:tplc="04260005" w:tentative="1">
      <w:start w:val="1"/>
      <w:numFmt w:val="bullet"/>
      <w:lvlText w:val=""/>
      <w:lvlJc w:val="left"/>
      <w:pPr>
        <w:ind w:left="1814" w:hanging="360"/>
      </w:pPr>
      <w:rPr>
        <w:rFonts w:ascii="Wingdings" w:hAnsi="Wingdings" w:hint="default"/>
      </w:rPr>
    </w:lvl>
    <w:lvl w:ilvl="3" w:tplc="04260001" w:tentative="1">
      <w:start w:val="1"/>
      <w:numFmt w:val="bullet"/>
      <w:lvlText w:val=""/>
      <w:lvlJc w:val="left"/>
      <w:pPr>
        <w:ind w:left="2534" w:hanging="360"/>
      </w:pPr>
      <w:rPr>
        <w:rFonts w:ascii="Symbol" w:hAnsi="Symbol" w:hint="default"/>
      </w:rPr>
    </w:lvl>
    <w:lvl w:ilvl="4" w:tplc="04260003" w:tentative="1">
      <w:start w:val="1"/>
      <w:numFmt w:val="bullet"/>
      <w:lvlText w:val="o"/>
      <w:lvlJc w:val="left"/>
      <w:pPr>
        <w:ind w:left="3254" w:hanging="360"/>
      </w:pPr>
      <w:rPr>
        <w:rFonts w:ascii="Courier New" w:hAnsi="Courier New" w:cs="Courier New" w:hint="default"/>
      </w:rPr>
    </w:lvl>
    <w:lvl w:ilvl="5" w:tplc="04260005" w:tentative="1">
      <w:start w:val="1"/>
      <w:numFmt w:val="bullet"/>
      <w:lvlText w:val=""/>
      <w:lvlJc w:val="left"/>
      <w:pPr>
        <w:ind w:left="3974" w:hanging="360"/>
      </w:pPr>
      <w:rPr>
        <w:rFonts w:ascii="Wingdings" w:hAnsi="Wingdings" w:hint="default"/>
      </w:rPr>
    </w:lvl>
    <w:lvl w:ilvl="6" w:tplc="04260001" w:tentative="1">
      <w:start w:val="1"/>
      <w:numFmt w:val="bullet"/>
      <w:lvlText w:val=""/>
      <w:lvlJc w:val="left"/>
      <w:pPr>
        <w:ind w:left="4694" w:hanging="360"/>
      </w:pPr>
      <w:rPr>
        <w:rFonts w:ascii="Symbol" w:hAnsi="Symbol" w:hint="default"/>
      </w:rPr>
    </w:lvl>
    <w:lvl w:ilvl="7" w:tplc="04260003" w:tentative="1">
      <w:start w:val="1"/>
      <w:numFmt w:val="bullet"/>
      <w:lvlText w:val="o"/>
      <w:lvlJc w:val="left"/>
      <w:pPr>
        <w:ind w:left="5414" w:hanging="360"/>
      </w:pPr>
      <w:rPr>
        <w:rFonts w:ascii="Courier New" w:hAnsi="Courier New" w:cs="Courier New" w:hint="default"/>
      </w:rPr>
    </w:lvl>
    <w:lvl w:ilvl="8" w:tplc="04260005" w:tentative="1">
      <w:start w:val="1"/>
      <w:numFmt w:val="bullet"/>
      <w:lvlText w:val=""/>
      <w:lvlJc w:val="left"/>
      <w:pPr>
        <w:ind w:left="6134" w:hanging="360"/>
      </w:pPr>
      <w:rPr>
        <w:rFonts w:ascii="Wingdings" w:hAnsi="Wingdings" w:hint="default"/>
      </w:rPr>
    </w:lvl>
  </w:abstractNum>
  <w:abstractNum w:abstractNumId="2">
    <w:nsid w:val="1AA02FF6"/>
    <w:multiLevelType w:val="hybridMultilevel"/>
    <w:tmpl w:val="567C3DC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1E64077D"/>
    <w:multiLevelType w:val="hybridMultilevel"/>
    <w:tmpl w:val="CAA83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52A4F37"/>
    <w:multiLevelType w:val="hybridMultilevel"/>
    <w:tmpl w:val="E0468FF6"/>
    <w:lvl w:ilvl="0" w:tplc="F1027C88">
      <w:start w:val="2011"/>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35E00C42"/>
    <w:multiLevelType w:val="hybridMultilevel"/>
    <w:tmpl w:val="5F7451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45116389"/>
    <w:multiLevelType w:val="hybridMultilevel"/>
    <w:tmpl w:val="DD0EEB4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63395493"/>
    <w:multiLevelType w:val="hybridMultilevel"/>
    <w:tmpl w:val="493E498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63B56CD4"/>
    <w:multiLevelType w:val="hybridMultilevel"/>
    <w:tmpl w:val="D592F0B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64FD0FA5"/>
    <w:multiLevelType w:val="hybridMultilevel"/>
    <w:tmpl w:val="0FBE600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6C0F5185"/>
    <w:multiLevelType w:val="hybridMultilevel"/>
    <w:tmpl w:val="7C729646"/>
    <w:lvl w:ilvl="0" w:tplc="29DC6886">
      <w:start w:val="2017"/>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6D830ED3"/>
    <w:multiLevelType w:val="hybridMultilevel"/>
    <w:tmpl w:val="BBB2313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7E2E0435"/>
    <w:multiLevelType w:val="hybridMultilevel"/>
    <w:tmpl w:val="16A4FF4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8"/>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2"/>
  </w:num>
  <w:num w:numId="5">
    <w:abstractNumId w:val="7"/>
  </w:num>
  <w:num w:numId="6">
    <w:abstractNumId w:val="6"/>
  </w:num>
  <w:num w:numId="7">
    <w:abstractNumId w:val="11"/>
  </w:num>
  <w:num w:numId="8">
    <w:abstractNumId w:val="4"/>
  </w:num>
  <w:num w:numId="9">
    <w:abstractNumId w:val="9"/>
  </w:num>
  <w:num w:numId="10">
    <w:abstractNumId w:val="10"/>
  </w:num>
  <w:num w:numId="11">
    <w:abstractNumId w:val="1"/>
  </w:num>
  <w:num w:numId="12">
    <w:abstractNumId w:val="3"/>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5A9"/>
    <w:rsid w:val="000030C4"/>
    <w:rsid w:val="000032CE"/>
    <w:rsid w:val="000054ED"/>
    <w:rsid w:val="0000588C"/>
    <w:rsid w:val="00010B7F"/>
    <w:rsid w:val="00010F18"/>
    <w:rsid w:val="00010FCE"/>
    <w:rsid w:val="000115AA"/>
    <w:rsid w:val="0001179C"/>
    <w:rsid w:val="0001436A"/>
    <w:rsid w:val="00023D6C"/>
    <w:rsid w:val="000241FE"/>
    <w:rsid w:val="00026D64"/>
    <w:rsid w:val="00031256"/>
    <w:rsid w:val="00031D83"/>
    <w:rsid w:val="00034D28"/>
    <w:rsid w:val="00036F31"/>
    <w:rsid w:val="00041FDD"/>
    <w:rsid w:val="00045653"/>
    <w:rsid w:val="000517BF"/>
    <w:rsid w:val="000559D4"/>
    <w:rsid w:val="0005744D"/>
    <w:rsid w:val="00061877"/>
    <w:rsid w:val="00070881"/>
    <w:rsid w:val="00070D76"/>
    <w:rsid w:val="0007172F"/>
    <w:rsid w:val="00071E94"/>
    <w:rsid w:val="00072A45"/>
    <w:rsid w:val="00074010"/>
    <w:rsid w:val="00074B5D"/>
    <w:rsid w:val="00075683"/>
    <w:rsid w:val="00075D52"/>
    <w:rsid w:val="0007653C"/>
    <w:rsid w:val="0008407A"/>
    <w:rsid w:val="00091483"/>
    <w:rsid w:val="000919D0"/>
    <w:rsid w:val="00091FAA"/>
    <w:rsid w:val="00092CA9"/>
    <w:rsid w:val="00093EA2"/>
    <w:rsid w:val="00094504"/>
    <w:rsid w:val="000A059B"/>
    <w:rsid w:val="000A5A9C"/>
    <w:rsid w:val="000A5C8B"/>
    <w:rsid w:val="000A676D"/>
    <w:rsid w:val="000B2999"/>
    <w:rsid w:val="000C287C"/>
    <w:rsid w:val="000C5019"/>
    <w:rsid w:val="000D0B10"/>
    <w:rsid w:val="000D1519"/>
    <w:rsid w:val="000D24A1"/>
    <w:rsid w:val="000D792B"/>
    <w:rsid w:val="000E0584"/>
    <w:rsid w:val="000E1B9B"/>
    <w:rsid w:val="000E5559"/>
    <w:rsid w:val="000E64BC"/>
    <w:rsid w:val="000F0CEB"/>
    <w:rsid w:val="000F12E6"/>
    <w:rsid w:val="000F63D6"/>
    <w:rsid w:val="000F67A6"/>
    <w:rsid w:val="0010069B"/>
    <w:rsid w:val="001006BE"/>
    <w:rsid w:val="00101CD5"/>
    <w:rsid w:val="0010269C"/>
    <w:rsid w:val="001028BA"/>
    <w:rsid w:val="00105C99"/>
    <w:rsid w:val="00110D5F"/>
    <w:rsid w:val="00111537"/>
    <w:rsid w:val="00111AC0"/>
    <w:rsid w:val="001130E5"/>
    <w:rsid w:val="00120028"/>
    <w:rsid w:val="00122754"/>
    <w:rsid w:val="001250D4"/>
    <w:rsid w:val="00126468"/>
    <w:rsid w:val="00127189"/>
    <w:rsid w:val="00131962"/>
    <w:rsid w:val="00131F9B"/>
    <w:rsid w:val="001334AE"/>
    <w:rsid w:val="00133B41"/>
    <w:rsid w:val="00135F08"/>
    <w:rsid w:val="001415E3"/>
    <w:rsid w:val="0014189F"/>
    <w:rsid w:val="001429DA"/>
    <w:rsid w:val="00144084"/>
    <w:rsid w:val="00145762"/>
    <w:rsid w:val="00147670"/>
    <w:rsid w:val="0015409D"/>
    <w:rsid w:val="0015579B"/>
    <w:rsid w:val="00156E28"/>
    <w:rsid w:val="00161767"/>
    <w:rsid w:val="00163470"/>
    <w:rsid w:val="00163D45"/>
    <w:rsid w:val="00166D81"/>
    <w:rsid w:val="00167791"/>
    <w:rsid w:val="00167D82"/>
    <w:rsid w:val="00173724"/>
    <w:rsid w:val="0017572A"/>
    <w:rsid w:val="00176497"/>
    <w:rsid w:val="00176ED9"/>
    <w:rsid w:val="00180752"/>
    <w:rsid w:val="00180E2F"/>
    <w:rsid w:val="00181F6E"/>
    <w:rsid w:val="001833D3"/>
    <w:rsid w:val="00185760"/>
    <w:rsid w:val="00186679"/>
    <w:rsid w:val="00190CAF"/>
    <w:rsid w:val="00192CDE"/>
    <w:rsid w:val="00193A01"/>
    <w:rsid w:val="001A1AD6"/>
    <w:rsid w:val="001A1B5B"/>
    <w:rsid w:val="001A4F12"/>
    <w:rsid w:val="001A56BB"/>
    <w:rsid w:val="001B06D2"/>
    <w:rsid w:val="001B2474"/>
    <w:rsid w:val="001B29ED"/>
    <w:rsid w:val="001C0D17"/>
    <w:rsid w:val="001C466E"/>
    <w:rsid w:val="001E12AF"/>
    <w:rsid w:val="001E1CF8"/>
    <w:rsid w:val="001E24E0"/>
    <w:rsid w:val="001E5D09"/>
    <w:rsid w:val="001E6207"/>
    <w:rsid w:val="001F60C0"/>
    <w:rsid w:val="001F64A9"/>
    <w:rsid w:val="001F751E"/>
    <w:rsid w:val="002000D9"/>
    <w:rsid w:val="0020066D"/>
    <w:rsid w:val="00210F8D"/>
    <w:rsid w:val="0021377E"/>
    <w:rsid w:val="00216B51"/>
    <w:rsid w:val="002207AF"/>
    <w:rsid w:val="00222DCB"/>
    <w:rsid w:val="00222EEA"/>
    <w:rsid w:val="00223227"/>
    <w:rsid w:val="002249E2"/>
    <w:rsid w:val="00226F22"/>
    <w:rsid w:val="00226F48"/>
    <w:rsid w:val="00227B97"/>
    <w:rsid w:val="00232DB7"/>
    <w:rsid w:val="00232E83"/>
    <w:rsid w:val="00233C9F"/>
    <w:rsid w:val="0023431B"/>
    <w:rsid w:val="00236A01"/>
    <w:rsid w:val="00237115"/>
    <w:rsid w:val="002444E0"/>
    <w:rsid w:val="00245620"/>
    <w:rsid w:val="00245841"/>
    <w:rsid w:val="00246148"/>
    <w:rsid w:val="00247896"/>
    <w:rsid w:val="00247F01"/>
    <w:rsid w:val="002512BD"/>
    <w:rsid w:val="0025232D"/>
    <w:rsid w:val="002525E7"/>
    <w:rsid w:val="00255602"/>
    <w:rsid w:val="002578D3"/>
    <w:rsid w:val="00261330"/>
    <w:rsid w:val="00263626"/>
    <w:rsid w:val="0026449C"/>
    <w:rsid w:val="0026488C"/>
    <w:rsid w:val="00271571"/>
    <w:rsid w:val="002717CF"/>
    <w:rsid w:val="00273D10"/>
    <w:rsid w:val="00274C65"/>
    <w:rsid w:val="00274DFB"/>
    <w:rsid w:val="00277CB0"/>
    <w:rsid w:val="00280B4E"/>
    <w:rsid w:val="00286926"/>
    <w:rsid w:val="0029096A"/>
    <w:rsid w:val="002920B6"/>
    <w:rsid w:val="00297D98"/>
    <w:rsid w:val="002A12F3"/>
    <w:rsid w:val="002A17BC"/>
    <w:rsid w:val="002B066C"/>
    <w:rsid w:val="002B09BE"/>
    <w:rsid w:val="002B21FE"/>
    <w:rsid w:val="002B300F"/>
    <w:rsid w:val="002B6733"/>
    <w:rsid w:val="002C12C3"/>
    <w:rsid w:val="002C42FF"/>
    <w:rsid w:val="002C4B36"/>
    <w:rsid w:val="002C76EA"/>
    <w:rsid w:val="002C7B08"/>
    <w:rsid w:val="002D3297"/>
    <w:rsid w:val="002D4F06"/>
    <w:rsid w:val="002D52C3"/>
    <w:rsid w:val="002E409D"/>
    <w:rsid w:val="002E4D65"/>
    <w:rsid w:val="002E61D5"/>
    <w:rsid w:val="002F1304"/>
    <w:rsid w:val="002F142F"/>
    <w:rsid w:val="002F1B61"/>
    <w:rsid w:val="002F1BCE"/>
    <w:rsid w:val="002F1CDF"/>
    <w:rsid w:val="002F63E3"/>
    <w:rsid w:val="003026B9"/>
    <w:rsid w:val="00304240"/>
    <w:rsid w:val="00305664"/>
    <w:rsid w:val="003145ED"/>
    <w:rsid w:val="003151C0"/>
    <w:rsid w:val="00315818"/>
    <w:rsid w:val="00317999"/>
    <w:rsid w:val="0032047D"/>
    <w:rsid w:val="0032054B"/>
    <w:rsid w:val="00322D3D"/>
    <w:rsid w:val="00323ACB"/>
    <w:rsid w:val="003272A3"/>
    <w:rsid w:val="0033121A"/>
    <w:rsid w:val="00331D20"/>
    <w:rsid w:val="00331E68"/>
    <w:rsid w:val="00335886"/>
    <w:rsid w:val="00336190"/>
    <w:rsid w:val="00336456"/>
    <w:rsid w:val="00337E07"/>
    <w:rsid w:val="00343DF6"/>
    <w:rsid w:val="0034660C"/>
    <w:rsid w:val="00346A73"/>
    <w:rsid w:val="003500BE"/>
    <w:rsid w:val="003504C6"/>
    <w:rsid w:val="00351E7E"/>
    <w:rsid w:val="003566DB"/>
    <w:rsid w:val="0036064A"/>
    <w:rsid w:val="00360A01"/>
    <w:rsid w:val="00361B4A"/>
    <w:rsid w:val="00362388"/>
    <w:rsid w:val="00362BA9"/>
    <w:rsid w:val="00363DFB"/>
    <w:rsid w:val="0036427C"/>
    <w:rsid w:val="00370386"/>
    <w:rsid w:val="00371078"/>
    <w:rsid w:val="003710E0"/>
    <w:rsid w:val="003743BD"/>
    <w:rsid w:val="00375D7A"/>
    <w:rsid w:val="0037689B"/>
    <w:rsid w:val="00387E29"/>
    <w:rsid w:val="0039202D"/>
    <w:rsid w:val="003922B0"/>
    <w:rsid w:val="00394AAD"/>
    <w:rsid w:val="00396F45"/>
    <w:rsid w:val="00397B6D"/>
    <w:rsid w:val="003A155A"/>
    <w:rsid w:val="003A1AC0"/>
    <w:rsid w:val="003A2A0B"/>
    <w:rsid w:val="003A3B54"/>
    <w:rsid w:val="003A4733"/>
    <w:rsid w:val="003A617F"/>
    <w:rsid w:val="003B5125"/>
    <w:rsid w:val="003B6FB9"/>
    <w:rsid w:val="003B7690"/>
    <w:rsid w:val="003C197A"/>
    <w:rsid w:val="003C4021"/>
    <w:rsid w:val="003C4D0C"/>
    <w:rsid w:val="003C75F8"/>
    <w:rsid w:val="003D3BCA"/>
    <w:rsid w:val="003E0E9E"/>
    <w:rsid w:val="003E163C"/>
    <w:rsid w:val="003E3282"/>
    <w:rsid w:val="003E4F65"/>
    <w:rsid w:val="003F0EEE"/>
    <w:rsid w:val="003F294C"/>
    <w:rsid w:val="003F4E97"/>
    <w:rsid w:val="003F7556"/>
    <w:rsid w:val="003F79AA"/>
    <w:rsid w:val="00401064"/>
    <w:rsid w:val="00401387"/>
    <w:rsid w:val="0040246C"/>
    <w:rsid w:val="00403992"/>
    <w:rsid w:val="00405CF2"/>
    <w:rsid w:val="004178B3"/>
    <w:rsid w:val="00421C12"/>
    <w:rsid w:val="00423CF2"/>
    <w:rsid w:val="0042528C"/>
    <w:rsid w:val="004269BE"/>
    <w:rsid w:val="0043074A"/>
    <w:rsid w:val="00433A25"/>
    <w:rsid w:val="00434BED"/>
    <w:rsid w:val="00434DA8"/>
    <w:rsid w:val="00435629"/>
    <w:rsid w:val="00440525"/>
    <w:rsid w:val="00440922"/>
    <w:rsid w:val="004423E0"/>
    <w:rsid w:val="004466F2"/>
    <w:rsid w:val="004544BB"/>
    <w:rsid w:val="00454E1F"/>
    <w:rsid w:val="00464738"/>
    <w:rsid w:val="00465E45"/>
    <w:rsid w:val="004663F2"/>
    <w:rsid w:val="00467ACC"/>
    <w:rsid w:val="00471207"/>
    <w:rsid w:val="00481825"/>
    <w:rsid w:val="004872C0"/>
    <w:rsid w:val="00490059"/>
    <w:rsid w:val="00492DEF"/>
    <w:rsid w:val="004963D1"/>
    <w:rsid w:val="00496D54"/>
    <w:rsid w:val="004A1F3C"/>
    <w:rsid w:val="004A33B7"/>
    <w:rsid w:val="004B1610"/>
    <w:rsid w:val="004B4C9B"/>
    <w:rsid w:val="004B651D"/>
    <w:rsid w:val="004B678B"/>
    <w:rsid w:val="004B7D18"/>
    <w:rsid w:val="004C0789"/>
    <w:rsid w:val="004C0B8F"/>
    <w:rsid w:val="004C1058"/>
    <w:rsid w:val="004C34E1"/>
    <w:rsid w:val="004C4CB5"/>
    <w:rsid w:val="004D15A9"/>
    <w:rsid w:val="004D59A0"/>
    <w:rsid w:val="004D65D9"/>
    <w:rsid w:val="004E1D3E"/>
    <w:rsid w:val="004E25D2"/>
    <w:rsid w:val="004E53E3"/>
    <w:rsid w:val="004E6948"/>
    <w:rsid w:val="004E6F22"/>
    <w:rsid w:val="004F41FB"/>
    <w:rsid w:val="004F4A3D"/>
    <w:rsid w:val="004F6889"/>
    <w:rsid w:val="004F726D"/>
    <w:rsid w:val="00502D07"/>
    <w:rsid w:val="00504501"/>
    <w:rsid w:val="00504B04"/>
    <w:rsid w:val="00505079"/>
    <w:rsid w:val="00510628"/>
    <w:rsid w:val="0051191F"/>
    <w:rsid w:val="00512B2F"/>
    <w:rsid w:val="005139D7"/>
    <w:rsid w:val="0051441E"/>
    <w:rsid w:val="0051450A"/>
    <w:rsid w:val="00515B95"/>
    <w:rsid w:val="00516DB0"/>
    <w:rsid w:val="00522280"/>
    <w:rsid w:val="0052369A"/>
    <w:rsid w:val="00527FBE"/>
    <w:rsid w:val="005349D8"/>
    <w:rsid w:val="00544B77"/>
    <w:rsid w:val="00544EEB"/>
    <w:rsid w:val="00545F42"/>
    <w:rsid w:val="0055129A"/>
    <w:rsid w:val="00551975"/>
    <w:rsid w:val="00552F82"/>
    <w:rsid w:val="005576D2"/>
    <w:rsid w:val="00562F2C"/>
    <w:rsid w:val="00563359"/>
    <w:rsid w:val="00572D39"/>
    <w:rsid w:val="005747A6"/>
    <w:rsid w:val="005756DC"/>
    <w:rsid w:val="0057773E"/>
    <w:rsid w:val="00581513"/>
    <w:rsid w:val="005818E3"/>
    <w:rsid w:val="005837FE"/>
    <w:rsid w:val="00591851"/>
    <w:rsid w:val="00591C51"/>
    <w:rsid w:val="005924ED"/>
    <w:rsid w:val="00595F31"/>
    <w:rsid w:val="005960B5"/>
    <w:rsid w:val="005A34D8"/>
    <w:rsid w:val="005A3A93"/>
    <w:rsid w:val="005A4AA2"/>
    <w:rsid w:val="005A5A4A"/>
    <w:rsid w:val="005A7EC4"/>
    <w:rsid w:val="005B06DD"/>
    <w:rsid w:val="005B07A2"/>
    <w:rsid w:val="005B1423"/>
    <w:rsid w:val="005B1F9B"/>
    <w:rsid w:val="005B1FF1"/>
    <w:rsid w:val="005B33B2"/>
    <w:rsid w:val="005B5E18"/>
    <w:rsid w:val="005B669D"/>
    <w:rsid w:val="005C4D48"/>
    <w:rsid w:val="005C56D4"/>
    <w:rsid w:val="005C59A0"/>
    <w:rsid w:val="005C6DDC"/>
    <w:rsid w:val="005C7E24"/>
    <w:rsid w:val="005D345E"/>
    <w:rsid w:val="005D4E8A"/>
    <w:rsid w:val="005E239E"/>
    <w:rsid w:val="005E2C68"/>
    <w:rsid w:val="005E41FF"/>
    <w:rsid w:val="005F0776"/>
    <w:rsid w:val="005F0C50"/>
    <w:rsid w:val="005F146E"/>
    <w:rsid w:val="005F6A89"/>
    <w:rsid w:val="005F7C97"/>
    <w:rsid w:val="006027D1"/>
    <w:rsid w:val="006033C7"/>
    <w:rsid w:val="006034FF"/>
    <w:rsid w:val="006046F6"/>
    <w:rsid w:val="00604B10"/>
    <w:rsid w:val="00607697"/>
    <w:rsid w:val="006139FB"/>
    <w:rsid w:val="006157CA"/>
    <w:rsid w:val="00615A48"/>
    <w:rsid w:val="00616595"/>
    <w:rsid w:val="0061713A"/>
    <w:rsid w:val="006212AD"/>
    <w:rsid w:val="00623159"/>
    <w:rsid w:val="00624151"/>
    <w:rsid w:val="006256B6"/>
    <w:rsid w:val="00625C8E"/>
    <w:rsid w:val="006264EE"/>
    <w:rsid w:val="006374B1"/>
    <w:rsid w:val="00640737"/>
    <w:rsid w:val="00641870"/>
    <w:rsid w:val="00641F97"/>
    <w:rsid w:val="006423B7"/>
    <w:rsid w:val="0064432B"/>
    <w:rsid w:val="00646163"/>
    <w:rsid w:val="006518EA"/>
    <w:rsid w:val="006540A0"/>
    <w:rsid w:val="00654D74"/>
    <w:rsid w:val="006635F2"/>
    <w:rsid w:val="00663EFA"/>
    <w:rsid w:val="00664888"/>
    <w:rsid w:val="00666B71"/>
    <w:rsid w:val="00667EA0"/>
    <w:rsid w:val="006717BD"/>
    <w:rsid w:val="0067190D"/>
    <w:rsid w:val="00673E9D"/>
    <w:rsid w:val="0067424C"/>
    <w:rsid w:val="00674542"/>
    <w:rsid w:val="00674589"/>
    <w:rsid w:val="00677063"/>
    <w:rsid w:val="00681044"/>
    <w:rsid w:val="00682911"/>
    <w:rsid w:val="00684A74"/>
    <w:rsid w:val="00686F8E"/>
    <w:rsid w:val="0068750B"/>
    <w:rsid w:val="00687ADE"/>
    <w:rsid w:val="00687B2D"/>
    <w:rsid w:val="00691BF3"/>
    <w:rsid w:val="006A04E2"/>
    <w:rsid w:val="006A1340"/>
    <w:rsid w:val="006A2864"/>
    <w:rsid w:val="006A46E9"/>
    <w:rsid w:val="006A6973"/>
    <w:rsid w:val="006A7923"/>
    <w:rsid w:val="006A7F91"/>
    <w:rsid w:val="006B285C"/>
    <w:rsid w:val="006B30B7"/>
    <w:rsid w:val="006B3BFB"/>
    <w:rsid w:val="006B48CE"/>
    <w:rsid w:val="006B627E"/>
    <w:rsid w:val="006C02F8"/>
    <w:rsid w:val="006C0640"/>
    <w:rsid w:val="006C2661"/>
    <w:rsid w:val="006C759A"/>
    <w:rsid w:val="006D4E2D"/>
    <w:rsid w:val="006D61A5"/>
    <w:rsid w:val="006E0D45"/>
    <w:rsid w:val="006E2A54"/>
    <w:rsid w:val="006E5A9D"/>
    <w:rsid w:val="006F007E"/>
    <w:rsid w:val="006F0A7E"/>
    <w:rsid w:val="006F2522"/>
    <w:rsid w:val="006F28A0"/>
    <w:rsid w:val="006F2B25"/>
    <w:rsid w:val="006F2DA6"/>
    <w:rsid w:val="006F435D"/>
    <w:rsid w:val="006F550D"/>
    <w:rsid w:val="006F5A6E"/>
    <w:rsid w:val="006F5D8B"/>
    <w:rsid w:val="006F77BD"/>
    <w:rsid w:val="006F7BD5"/>
    <w:rsid w:val="00704192"/>
    <w:rsid w:val="007078C5"/>
    <w:rsid w:val="007133BE"/>
    <w:rsid w:val="0071710C"/>
    <w:rsid w:val="007172F3"/>
    <w:rsid w:val="007253BC"/>
    <w:rsid w:val="007316B2"/>
    <w:rsid w:val="00734B10"/>
    <w:rsid w:val="007405AF"/>
    <w:rsid w:val="00740B9F"/>
    <w:rsid w:val="00743D02"/>
    <w:rsid w:val="00744180"/>
    <w:rsid w:val="0074441F"/>
    <w:rsid w:val="00750DFE"/>
    <w:rsid w:val="007516DD"/>
    <w:rsid w:val="007548C5"/>
    <w:rsid w:val="00755996"/>
    <w:rsid w:val="00757914"/>
    <w:rsid w:val="00761DAD"/>
    <w:rsid w:val="00764B26"/>
    <w:rsid w:val="00765BF0"/>
    <w:rsid w:val="00766398"/>
    <w:rsid w:val="00766B45"/>
    <w:rsid w:val="00770F38"/>
    <w:rsid w:val="0077165C"/>
    <w:rsid w:val="00772A52"/>
    <w:rsid w:val="00772E44"/>
    <w:rsid w:val="00776741"/>
    <w:rsid w:val="00776D0E"/>
    <w:rsid w:val="00777222"/>
    <w:rsid w:val="007777A9"/>
    <w:rsid w:val="0078067C"/>
    <w:rsid w:val="00781A7F"/>
    <w:rsid w:val="00782284"/>
    <w:rsid w:val="007822EE"/>
    <w:rsid w:val="00782498"/>
    <w:rsid w:val="007843F8"/>
    <w:rsid w:val="007901AE"/>
    <w:rsid w:val="00790A49"/>
    <w:rsid w:val="007931D5"/>
    <w:rsid w:val="007941BA"/>
    <w:rsid w:val="00795BDE"/>
    <w:rsid w:val="00797379"/>
    <w:rsid w:val="007A1476"/>
    <w:rsid w:val="007A1EF1"/>
    <w:rsid w:val="007A44B4"/>
    <w:rsid w:val="007A45E9"/>
    <w:rsid w:val="007A5490"/>
    <w:rsid w:val="007A7532"/>
    <w:rsid w:val="007B0458"/>
    <w:rsid w:val="007B0B0D"/>
    <w:rsid w:val="007B1C7B"/>
    <w:rsid w:val="007B2547"/>
    <w:rsid w:val="007B53D3"/>
    <w:rsid w:val="007B639B"/>
    <w:rsid w:val="007B69B8"/>
    <w:rsid w:val="007B6F29"/>
    <w:rsid w:val="007C08C2"/>
    <w:rsid w:val="007C201E"/>
    <w:rsid w:val="007C24DC"/>
    <w:rsid w:val="007C2A26"/>
    <w:rsid w:val="007D16E2"/>
    <w:rsid w:val="007D4BB1"/>
    <w:rsid w:val="007D5892"/>
    <w:rsid w:val="007D5B8E"/>
    <w:rsid w:val="007D6232"/>
    <w:rsid w:val="007D6888"/>
    <w:rsid w:val="007E4A8B"/>
    <w:rsid w:val="007F0949"/>
    <w:rsid w:val="007F1D55"/>
    <w:rsid w:val="007F2763"/>
    <w:rsid w:val="00802752"/>
    <w:rsid w:val="008045F5"/>
    <w:rsid w:val="0080465B"/>
    <w:rsid w:val="00804FF3"/>
    <w:rsid w:val="00811807"/>
    <w:rsid w:val="0081203F"/>
    <w:rsid w:val="0081213C"/>
    <w:rsid w:val="0081766A"/>
    <w:rsid w:val="00821AD5"/>
    <w:rsid w:val="0082281B"/>
    <w:rsid w:val="008259B7"/>
    <w:rsid w:val="00826C9C"/>
    <w:rsid w:val="008276E5"/>
    <w:rsid w:val="00827B31"/>
    <w:rsid w:val="00832553"/>
    <w:rsid w:val="0083363A"/>
    <w:rsid w:val="00833C9B"/>
    <w:rsid w:val="00844236"/>
    <w:rsid w:val="00847D5F"/>
    <w:rsid w:val="00850CD5"/>
    <w:rsid w:val="00852EDA"/>
    <w:rsid w:val="00861652"/>
    <w:rsid w:val="0086199F"/>
    <w:rsid w:val="008629B8"/>
    <w:rsid w:val="00864042"/>
    <w:rsid w:val="008650E1"/>
    <w:rsid w:val="008679FD"/>
    <w:rsid w:val="00867DCC"/>
    <w:rsid w:val="00870568"/>
    <w:rsid w:val="00875BF7"/>
    <w:rsid w:val="00881624"/>
    <w:rsid w:val="0088362F"/>
    <w:rsid w:val="00883D64"/>
    <w:rsid w:val="0088580C"/>
    <w:rsid w:val="0089221F"/>
    <w:rsid w:val="0089243B"/>
    <w:rsid w:val="008A0346"/>
    <w:rsid w:val="008A07C0"/>
    <w:rsid w:val="008A0F81"/>
    <w:rsid w:val="008A23B3"/>
    <w:rsid w:val="008B1071"/>
    <w:rsid w:val="008B1EBB"/>
    <w:rsid w:val="008B5EBF"/>
    <w:rsid w:val="008B75FB"/>
    <w:rsid w:val="008C11EF"/>
    <w:rsid w:val="008C4836"/>
    <w:rsid w:val="008C5C42"/>
    <w:rsid w:val="008C641F"/>
    <w:rsid w:val="008C691A"/>
    <w:rsid w:val="008C6991"/>
    <w:rsid w:val="008D3E83"/>
    <w:rsid w:val="008D44A6"/>
    <w:rsid w:val="008D740A"/>
    <w:rsid w:val="008E0846"/>
    <w:rsid w:val="008E25E8"/>
    <w:rsid w:val="008E266C"/>
    <w:rsid w:val="008E39EF"/>
    <w:rsid w:val="008E45AF"/>
    <w:rsid w:val="008F120C"/>
    <w:rsid w:val="008F1897"/>
    <w:rsid w:val="008F1D1A"/>
    <w:rsid w:val="008F20C3"/>
    <w:rsid w:val="008F2128"/>
    <w:rsid w:val="008F6FD3"/>
    <w:rsid w:val="009016D3"/>
    <w:rsid w:val="00902ECF"/>
    <w:rsid w:val="009136B3"/>
    <w:rsid w:val="009141F9"/>
    <w:rsid w:val="00916483"/>
    <w:rsid w:val="00921900"/>
    <w:rsid w:val="009263CE"/>
    <w:rsid w:val="00930B64"/>
    <w:rsid w:val="00932FB6"/>
    <w:rsid w:val="00933BBC"/>
    <w:rsid w:val="00937B02"/>
    <w:rsid w:val="009409FB"/>
    <w:rsid w:val="00942432"/>
    <w:rsid w:val="00945207"/>
    <w:rsid w:val="00945467"/>
    <w:rsid w:val="00946011"/>
    <w:rsid w:val="009469E0"/>
    <w:rsid w:val="0095032B"/>
    <w:rsid w:val="00952377"/>
    <w:rsid w:val="0096451A"/>
    <w:rsid w:val="009679DB"/>
    <w:rsid w:val="00970167"/>
    <w:rsid w:val="00975CB0"/>
    <w:rsid w:val="00977238"/>
    <w:rsid w:val="00977E41"/>
    <w:rsid w:val="00980968"/>
    <w:rsid w:val="00984E3D"/>
    <w:rsid w:val="00985CC9"/>
    <w:rsid w:val="00986132"/>
    <w:rsid w:val="00991FF9"/>
    <w:rsid w:val="009955FF"/>
    <w:rsid w:val="00997BFB"/>
    <w:rsid w:val="009A1206"/>
    <w:rsid w:val="009A1E7C"/>
    <w:rsid w:val="009A3611"/>
    <w:rsid w:val="009A4E52"/>
    <w:rsid w:val="009A7B18"/>
    <w:rsid w:val="009B17BB"/>
    <w:rsid w:val="009B2C84"/>
    <w:rsid w:val="009B4513"/>
    <w:rsid w:val="009B5162"/>
    <w:rsid w:val="009B7D25"/>
    <w:rsid w:val="009B7F5C"/>
    <w:rsid w:val="009C3679"/>
    <w:rsid w:val="009C4759"/>
    <w:rsid w:val="009C5286"/>
    <w:rsid w:val="009D2C37"/>
    <w:rsid w:val="009D2D87"/>
    <w:rsid w:val="009D2DD3"/>
    <w:rsid w:val="009D42E3"/>
    <w:rsid w:val="009D44A7"/>
    <w:rsid w:val="009D536D"/>
    <w:rsid w:val="009D76EA"/>
    <w:rsid w:val="009F031C"/>
    <w:rsid w:val="009F2286"/>
    <w:rsid w:val="009F64FD"/>
    <w:rsid w:val="009F734A"/>
    <w:rsid w:val="009F77DA"/>
    <w:rsid w:val="00A00C2F"/>
    <w:rsid w:val="00A01A82"/>
    <w:rsid w:val="00A01B1F"/>
    <w:rsid w:val="00A02950"/>
    <w:rsid w:val="00A03719"/>
    <w:rsid w:val="00A03A83"/>
    <w:rsid w:val="00A046E4"/>
    <w:rsid w:val="00A055E7"/>
    <w:rsid w:val="00A0654A"/>
    <w:rsid w:val="00A1069A"/>
    <w:rsid w:val="00A12099"/>
    <w:rsid w:val="00A17DFC"/>
    <w:rsid w:val="00A2619B"/>
    <w:rsid w:val="00A26663"/>
    <w:rsid w:val="00A302A7"/>
    <w:rsid w:val="00A35EC0"/>
    <w:rsid w:val="00A4030B"/>
    <w:rsid w:val="00A40AAC"/>
    <w:rsid w:val="00A42D23"/>
    <w:rsid w:val="00A44006"/>
    <w:rsid w:val="00A44DA8"/>
    <w:rsid w:val="00A45300"/>
    <w:rsid w:val="00A47019"/>
    <w:rsid w:val="00A50058"/>
    <w:rsid w:val="00A504C7"/>
    <w:rsid w:val="00A504EF"/>
    <w:rsid w:val="00A51599"/>
    <w:rsid w:val="00A561DE"/>
    <w:rsid w:val="00A6012B"/>
    <w:rsid w:val="00A6029D"/>
    <w:rsid w:val="00A661DA"/>
    <w:rsid w:val="00A72583"/>
    <w:rsid w:val="00A73CF6"/>
    <w:rsid w:val="00A76762"/>
    <w:rsid w:val="00A76FDE"/>
    <w:rsid w:val="00A80D55"/>
    <w:rsid w:val="00A81B96"/>
    <w:rsid w:val="00A81E22"/>
    <w:rsid w:val="00A83C07"/>
    <w:rsid w:val="00A84492"/>
    <w:rsid w:val="00A8618E"/>
    <w:rsid w:val="00A8631F"/>
    <w:rsid w:val="00A86A65"/>
    <w:rsid w:val="00A914BA"/>
    <w:rsid w:val="00A91BF4"/>
    <w:rsid w:val="00A9265D"/>
    <w:rsid w:val="00A93ABF"/>
    <w:rsid w:val="00A943FF"/>
    <w:rsid w:val="00A960AD"/>
    <w:rsid w:val="00AA1D25"/>
    <w:rsid w:val="00AA583A"/>
    <w:rsid w:val="00AA6708"/>
    <w:rsid w:val="00AA7CED"/>
    <w:rsid w:val="00AB2B79"/>
    <w:rsid w:val="00AB67B2"/>
    <w:rsid w:val="00AC07DF"/>
    <w:rsid w:val="00AC4DAD"/>
    <w:rsid w:val="00AC56E3"/>
    <w:rsid w:val="00AD1802"/>
    <w:rsid w:val="00AD1CBC"/>
    <w:rsid w:val="00AD29CD"/>
    <w:rsid w:val="00AD56D5"/>
    <w:rsid w:val="00AD590F"/>
    <w:rsid w:val="00AD7A26"/>
    <w:rsid w:val="00AE192F"/>
    <w:rsid w:val="00AE2CF7"/>
    <w:rsid w:val="00AE400D"/>
    <w:rsid w:val="00AE4BCC"/>
    <w:rsid w:val="00AE7221"/>
    <w:rsid w:val="00AF230F"/>
    <w:rsid w:val="00AF2AA3"/>
    <w:rsid w:val="00AF3043"/>
    <w:rsid w:val="00AF3125"/>
    <w:rsid w:val="00AF5282"/>
    <w:rsid w:val="00AF602B"/>
    <w:rsid w:val="00AF6554"/>
    <w:rsid w:val="00AF710C"/>
    <w:rsid w:val="00B017FA"/>
    <w:rsid w:val="00B01A43"/>
    <w:rsid w:val="00B029BB"/>
    <w:rsid w:val="00B03D76"/>
    <w:rsid w:val="00B05BB2"/>
    <w:rsid w:val="00B10B69"/>
    <w:rsid w:val="00B14444"/>
    <w:rsid w:val="00B147ED"/>
    <w:rsid w:val="00B164EC"/>
    <w:rsid w:val="00B178E9"/>
    <w:rsid w:val="00B22495"/>
    <w:rsid w:val="00B26C6F"/>
    <w:rsid w:val="00B32DAF"/>
    <w:rsid w:val="00B33158"/>
    <w:rsid w:val="00B34FFE"/>
    <w:rsid w:val="00B418A8"/>
    <w:rsid w:val="00B42244"/>
    <w:rsid w:val="00B42F2E"/>
    <w:rsid w:val="00B43B6A"/>
    <w:rsid w:val="00B456D1"/>
    <w:rsid w:val="00B45778"/>
    <w:rsid w:val="00B45D60"/>
    <w:rsid w:val="00B503C2"/>
    <w:rsid w:val="00B602D0"/>
    <w:rsid w:val="00B6075F"/>
    <w:rsid w:val="00B61B76"/>
    <w:rsid w:val="00B623E4"/>
    <w:rsid w:val="00B641D0"/>
    <w:rsid w:val="00B70857"/>
    <w:rsid w:val="00B71108"/>
    <w:rsid w:val="00B72F76"/>
    <w:rsid w:val="00B735FB"/>
    <w:rsid w:val="00B75279"/>
    <w:rsid w:val="00B7613B"/>
    <w:rsid w:val="00B77531"/>
    <w:rsid w:val="00B8066C"/>
    <w:rsid w:val="00B81D7D"/>
    <w:rsid w:val="00B831B9"/>
    <w:rsid w:val="00B90A0E"/>
    <w:rsid w:val="00B935C1"/>
    <w:rsid w:val="00B946D3"/>
    <w:rsid w:val="00B96273"/>
    <w:rsid w:val="00B96B83"/>
    <w:rsid w:val="00BA2056"/>
    <w:rsid w:val="00BA23E3"/>
    <w:rsid w:val="00BA3B3A"/>
    <w:rsid w:val="00BA489C"/>
    <w:rsid w:val="00BA55A4"/>
    <w:rsid w:val="00BA6538"/>
    <w:rsid w:val="00BA7C4A"/>
    <w:rsid w:val="00BA7FBE"/>
    <w:rsid w:val="00BB1F46"/>
    <w:rsid w:val="00BB1FA0"/>
    <w:rsid w:val="00BC55E0"/>
    <w:rsid w:val="00BC7896"/>
    <w:rsid w:val="00BC78E7"/>
    <w:rsid w:val="00BD0A79"/>
    <w:rsid w:val="00BD222C"/>
    <w:rsid w:val="00BD25C3"/>
    <w:rsid w:val="00BD2896"/>
    <w:rsid w:val="00BD2B1F"/>
    <w:rsid w:val="00BD35B5"/>
    <w:rsid w:val="00BD3EB9"/>
    <w:rsid w:val="00BD72E1"/>
    <w:rsid w:val="00BE1757"/>
    <w:rsid w:val="00BE2C82"/>
    <w:rsid w:val="00BE7EB8"/>
    <w:rsid w:val="00BF0940"/>
    <w:rsid w:val="00BF1344"/>
    <w:rsid w:val="00BF237C"/>
    <w:rsid w:val="00BF2917"/>
    <w:rsid w:val="00BF76E6"/>
    <w:rsid w:val="00C009C9"/>
    <w:rsid w:val="00C03ACA"/>
    <w:rsid w:val="00C06AAB"/>
    <w:rsid w:val="00C131B4"/>
    <w:rsid w:val="00C2499B"/>
    <w:rsid w:val="00C27D32"/>
    <w:rsid w:val="00C27E36"/>
    <w:rsid w:val="00C322C1"/>
    <w:rsid w:val="00C33224"/>
    <w:rsid w:val="00C33B62"/>
    <w:rsid w:val="00C37CCD"/>
    <w:rsid w:val="00C40217"/>
    <w:rsid w:val="00C42765"/>
    <w:rsid w:val="00C42D27"/>
    <w:rsid w:val="00C43B88"/>
    <w:rsid w:val="00C43D49"/>
    <w:rsid w:val="00C44FD0"/>
    <w:rsid w:val="00C459C9"/>
    <w:rsid w:val="00C45E94"/>
    <w:rsid w:val="00C45F03"/>
    <w:rsid w:val="00C478C3"/>
    <w:rsid w:val="00C5144D"/>
    <w:rsid w:val="00C51DA1"/>
    <w:rsid w:val="00C54A2A"/>
    <w:rsid w:val="00C56045"/>
    <w:rsid w:val="00C5606E"/>
    <w:rsid w:val="00C563F6"/>
    <w:rsid w:val="00C56678"/>
    <w:rsid w:val="00C5706F"/>
    <w:rsid w:val="00C579AD"/>
    <w:rsid w:val="00C6528E"/>
    <w:rsid w:val="00C676C6"/>
    <w:rsid w:val="00C72CD1"/>
    <w:rsid w:val="00C750AC"/>
    <w:rsid w:val="00C7588D"/>
    <w:rsid w:val="00C75F5C"/>
    <w:rsid w:val="00C767AF"/>
    <w:rsid w:val="00C83AE0"/>
    <w:rsid w:val="00C9184B"/>
    <w:rsid w:val="00C92F5B"/>
    <w:rsid w:val="00CA010E"/>
    <w:rsid w:val="00CA0982"/>
    <w:rsid w:val="00CA0CAF"/>
    <w:rsid w:val="00CA1231"/>
    <w:rsid w:val="00CA1BD4"/>
    <w:rsid w:val="00CA4607"/>
    <w:rsid w:val="00CA68CA"/>
    <w:rsid w:val="00CB1B62"/>
    <w:rsid w:val="00CB293C"/>
    <w:rsid w:val="00CB312F"/>
    <w:rsid w:val="00CB5D1B"/>
    <w:rsid w:val="00CC0CDF"/>
    <w:rsid w:val="00CC2BAB"/>
    <w:rsid w:val="00CC3150"/>
    <w:rsid w:val="00CC34D3"/>
    <w:rsid w:val="00CC3C76"/>
    <w:rsid w:val="00CC4AE3"/>
    <w:rsid w:val="00CC59A1"/>
    <w:rsid w:val="00CC6369"/>
    <w:rsid w:val="00CC7762"/>
    <w:rsid w:val="00CD1D43"/>
    <w:rsid w:val="00CD40C5"/>
    <w:rsid w:val="00CD4B25"/>
    <w:rsid w:val="00CE4685"/>
    <w:rsid w:val="00CF04B2"/>
    <w:rsid w:val="00CF0644"/>
    <w:rsid w:val="00D05D60"/>
    <w:rsid w:val="00D100CC"/>
    <w:rsid w:val="00D1162F"/>
    <w:rsid w:val="00D11AB2"/>
    <w:rsid w:val="00D11BFF"/>
    <w:rsid w:val="00D12253"/>
    <w:rsid w:val="00D16B00"/>
    <w:rsid w:val="00D172BE"/>
    <w:rsid w:val="00D20B4A"/>
    <w:rsid w:val="00D21BC9"/>
    <w:rsid w:val="00D21CA4"/>
    <w:rsid w:val="00D223A6"/>
    <w:rsid w:val="00D22F66"/>
    <w:rsid w:val="00D26474"/>
    <w:rsid w:val="00D27A46"/>
    <w:rsid w:val="00D313D5"/>
    <w:rsid w:val="00D331E0"/>
    <w:rsid w:val="00D44145"/>
    <w:rsid w:val="00D44312"/>
    <w:rsid w:val="00D44465"/>
    <w:rsid w:val="00D45152"/>
    <w:rsid w:val="00D4536F"/>
    <w:rsid w:val="00D477F4"/>
    <w:rsid w:val="00D527A6"/>
    <w:rsid w:val="00D534B0"/>
    <w:rsid w:val="00D53CC2"/>
    <w:rsid w:val="00D57906"/>
    <w:rsid w:val="00D60EBE"/>
    <w:rsid w:val="00D6385B"/>
    <w:rsid w:val="00D650DD"/>
    <w:rsid w:val="00D71D7A"/>
    <w:rsid w:val="00D74D30"/>
    <w:rsid w:val="00D76EB7"/>
    <w:rsid w:val="00D87EC8"/>
    <w:rsid w:val="00D901E0"/>
    <w:rsid w:val="00D935B3"/>
    <w:rsid w:val="00D96C74"/>
    <w:rsid w:val="00DA275F"/>
    <w:rsid w:val="00DA596D"/>
    <w:rsid w:val="00DA5B9B"/>
    <w:rsid w:val="00DB041A"/>
    <w:rsid w:val="00DB0CFF"/>
    <w:rsid w:val="00DB1150"/>
    <w:rsid w:val="00DB20CC"/>
    <w:rsid w:val="00DB3608"/>
    <w:rsid w:val="00DB4001"/>
    <w:rsid w:val="00DB7B1F"/>
    <w:rsid w:val="00DC0D45"/>
    <w:rsid w:val="00DC22C2"/>
    <w:rsid w:val="00DC34CD"/>
    <w:rsid w:val="00DC3736"/>
    <w:rsid w:val="00DC4519"/>
    <w:rsid w:val="00DD1EFF"/>
    <w:rsid w:val="00DD2AE1"/>
    <w:rsid w:val="00DD4A31"/>
    <w:rsid w:val="00DD4CFB"/>
    <w:rsid w:val="00DD704F"/>
    <w:rsid w:val="00DE3FB2"/>
    <w:rsid w:val="00DE7C78"/>
    <w:rsid w:val="00DF1065"/>
    <w:rsid w:val="00DF1074"/>
    <w:rsid w:val="00DF3843"/>
    <w:rsid w:val="00E0395F"/>
    <w:rsid w:val="00E0613D"/>
    <w:rsid w:val="00E1399C"/>
    <w:rsid w:val="00E1581D"/>
    <w:rsid w:val="00E16931"/>
    <w:rsid w:val="00E16AA3"/>
    <w:rsid w:val="00E21659"/>
    <w:rsid w:val="00E22D6F"/>
    <w:rsid w:val="00E2379A"/>
    <w:rsid w:val="00E25100"/>
    <w:rsid w:val="00E26499"/>
    <w:rsid w:val="00E3498A"/>
    <w:rsid w:val="00E37EFC"/>
    <w:rsid w:val="00E42259"/>
    <w:rsid w:val="00E43676"/>
    <w:rsid w:val="00E4375C"/>
    <w:rsid w:val="00E444C0"/>
    <w:rsid w:val="00E457D9"/>
    <w:rsid w:val="00E45A2A"/>
    <w:rsid w:val="00E4653B"/>
    <w:rsid w:val="00E47E45"/>
    <w:rsid w:val="00E47E9C"/>
    <w:rsid w:val="00E521F3"/>
    <w:rsid w:val="00E52E20"/>
    <w:rsid w:val="00E53BA7"/>
    <w:rsid w:val="00E5450A"/>
    <w:rsid w:val="00E5475B"/>
    <w:rsid w:val="00E60804"/>
    <w:rsid w:val="00E6293A"/>
    <w:rsid w:val="00E634DD"/>
    <w:rsid w:val="00E63A43"/>
    <w:rsid w:val="00E678C2"/>
    <w:rsid w:val="00E700DB"/>
    <w:rsid w:val="00E70930"/>
    <w:rsid w:val="00E74D81"/>
    <w:rsid w:val="00E84A59"/>
    <w:rsid w:val="00E87957"/>
    <w:rsid w:val="00E90E7E"/>
    <w:rsid w:val="00E91E75"/>
    <w:rsid w:val="00E9648B"/>
    <w:rsid w:val="00E97B45"/>
    <w:rsid w:val="00E97F72"/>
    <w:rsid w:val="00EA4756"/>
    <w:rsid w:val="00EA4888"/>
    <w:rsid w:val="00EB2EA3"/>
    <w:rsid w:val="00EB3220"/>
    <w:rsid w:val="00EB42FD"/>
    <w:rsid w:val="00EB658B"/>
    <w:rsid w:val="00ED393C"/>
    <w:rsid w:val="00ED5FE6"/>
    <w:rsid w:val="00ED765E"/>
    <w:rsid w:val="00EE2BC6"/>
    <w:rsid w:val="00EF2EC8"/>
    <w:rsid w:val="00EF380E"/>
    <w:rsid w:val="00EF5B76"/>
    <w:rsid w:val="00EF5E98"/>
    <w:rsid w:val="00EF6590"/>
    <w:rsid w:val="00EF6DE3"/>
    <w:rsid w:val="00EF7DF4"/>
    <w:rsid w:val="00F00D1E"/>
    <w:rsid w:val="00F01766"/>
    <w:rsid w:val="00F03D1B"/>
    <w:rsid w:val="00F0641F"/>
    <w:rsid w:val="00F10315"/>
    <w:rsid w:val="00F12561"/>
    <w:rsid w:val="00F1638D"/>
    <w:rsid w:val="00F17B0D"/>
    <w:rsid w:val="00F17DCB"/>
    <w:rsid w:val="00F25241"/>
    <w:rsid w:val="00F25A5F"/>
    <w:rsid w:val="00F25CDC"/>
    <w:rsid w:val="00F26E4F"/>
    <w:rsid w:val="00F273DA"/>
    <w:rsid w:val="00F312D5"/>
    <w:rsid w:val="00F31C5B"/>
    <w:rsid w:val="00F33144"/>
    <w:rsid w:val="00F341E2"/>
    <w:rsid w:val="00F36345"/>
    <w:rsid w:val="00F36625"/>
    <w:rsid w:val="00F370AC"/>
    <w:rsid w:val="00F370F5"/>
    <w:rsid w:val="00F4148A"/>
    <w:rsid w:val="00F45046"/>
    <w:rsid w:val="00F472F8"/>
    <w:rsid w:val="00F47815"/>
    <w:rsid w:val="00F529FD"/>
    <w:rsid w:val="00F60146"/>
    <w:rsid w:val="00F620BB"/>
    <w:rsid w:val="00F627FF"/>
    <w:rsid w:val="00F70939"/>
    <w:rsid w:val="00F71541"/>
    <w:rsid w:val="00F74492"/>
    <w:rsid w:val="00F7670D"/>
    <w:rsid w:val="00F776F9"/>
    <w:rsid w:val="00F81860"/>
    <w:rsid w:val="00F81D1A"/>
    <w:rsid w:val="00F8366A"/>
    <w:rsid w:val="00F84885"/>
    <w:rsid w:val="00F913A2"/>
    <w:rsid w:val="00F9168F"/>
    <w:rsid w:val="00F9299E"/>
    <w:rsid w:val="00F92A3D"/>
    <w:rsid w:val="00F95462"/>
    <w:rsid w:val="00F9585A"/>
    <w:rsid w:val="00F9663B"/>
    <w:rsid w:val="00FA12B9"/>
    <w:rsid w:val="00FA1419"/>
    <w:rsid w:val="00FA32AC"/>
    <w:rsid w:val="00FB18F6"/>
    <w:rsid w:val="00FB6595"/>
    <w:rsid w:val="00FC0959"/>
    <w:rsid w:val="00FC14DD"/>
    <w:rsid w:val="00FC3E38"/>
    <w:rsid w:val="00FD1073"/>
    <w:rsid w:val="00FD14A7"/>
    <w:rsid w:val="00FD646A"/>
    <w:rsid w:val="00FD6ABB"/>
    <w:rsid w:val="00FD7A5B"/>
    <w:rsid w:val="00FE0369"/>
    <w:rsid w:val="00FE18BE"/>
    <w:rsid w:val="00FE31B4"/>
    <w:rsid w:val="00FE72E2"/>
    <w:rsid w:val="00FF0271"/>
    <w:rsid w:val="00FF114C"/>
    <w:rsid w:val="00FF2208"/>
    <w:rsid w:val="00FF254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1F60C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Right">
    <w:name w:val="Style Right"/>
    <w:basedOn w:val="Normal"/>
    <w:rsid w:val="004D15A9"/>
    <w:pPr>
      <w:spacing w:after="120" w:line="240" w:lineRule="auto"/>
      <w:ind w:firstLine="720"/>
      <w:jc w:val="right"/>
    </w:pPr>
    <w:rPr>
      <w:rFonts w:ascii="Times New Roman" w:eastAsia="Times New Roman" w:hAnsi="Times New Roman" w:cs="Times New Roman"/>
      <w:sz w:val="28"/>
      <w:szCs w:val="28"/>
    </w:rPr>
  </w:style>
  <w:style w:type="paragraph" w:styleId="Header">
    <w:name w:val="header"/>
    <w:basedOn w:val="Normal"/>
    <w:link w:val="HeaderChar"/>
    <w:uiPriority w:val="99"/>
    <w:unhideWhenUsed/>
    <w:rsid w:val="004D15A9"/>
    <w:pPr>
      <w:tabs>
        <w:tab w:val="center" w:pos="4153"/>
        <w:tab w:val="right" w:pos="8306"/>
      </w:tabs>
      <w:spacing w:after="0" w:line="240" w:lineRule="auto"/>
    </w:pPr>
  </w:style>
  <w:style w:type="character" w:customStyle="1" w:styleId="HeaderChar">
    <w:name w:val="Header Char"/>
    <w:basedOn w:val="DefaultParagraphFont"/>
    <w:link w:val="Header"/>
    <w:uiPriority w:val="99"/>
    <w:rsid w:val="004D15A9"/>
  </w:style>
  <w:style w:type="paragraph" w:styleId="Footer">
    <w:name w:val="footer"/>
    <w:basedOn w:val="Normal"/>
    <w:link w:val="FooterChar"/>
    <w:uiPriority w:val="99"/>
    <w:unhideWhenUsed/>
    <w:rsid w:val="004D15A9"/>
    <w:pPr>
      <w:tabs>
        <w:tab w:val="center" w:pos="4153"/>
        <w:tab w:val="right" w:pos="8306"/>
      </w:tabs>
      <w:spacing w:after="0" w:line="240" w:lineRule="auto"/>
    </w:pPr>
  </w:style>
  <w:style w:type="character" w:customStyle="1" w:styleId="FooterChar">
    <w:name w:val="Footer Char"/>
    <w:basedOn w:val="DefaultParagraphFont"/>
    <w:link w:val="Footer"/>
    <w:uiPriority w:val="99"/>
    <w:rsid w:val="004D15A9"/>
  </w:style>
  <w:style w:type="paragraph" w:styleId="BalloonText">
    <w:name w:val="Balloon Text"/>
    <w:basedOn w:val="Normal"/>
    <w:link w:val="BalloonTextChar"/>
    <w:uiPriority w:val="99"/>
    <w:semiHidden/>
    <w:unhideWhenUsed/>
    <w:rsid w:val="003A2A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2A0B"/>
    <w:rPr>
      <w:rFonts w:ascii="Tahoma" w:hAnsi="Tahoma" w:cs="Tahoma"/>
      <w:sz w:val="16"/>
      <w:szCs w:val="16"/>
    </w:rPr>
  </w:style>
  <w:style w:type="paragraph" w:styleId="ListParagraph">
    <w:name w:val="List Paragraph"/>
    <w:basedOn w:val="Normal"/>
    <w:uiPriority w:val="34"/>
    <w:qFormat/>
    <w:rsid w:val="007B6F29"/>
    <w:pPr>
      <w:ind w:left="720"/>
      <w:contextualSpacing/>
    </w:pPr>
  </w:style>
  <w:style w:type="paragraph" w:styleId="CommentText">
    <w:name w:val="annotation text"/>
    <w:basedOn w:val="Normal"/>
    <w:link w:val="CommentTextChar"/>
    <w:uiPriority w:val="99"/>
    <w:unhideWhenUsed/>
    <w:rsid w:val="00DF3843"/>
    <w:pPr>
      <w:spacing w:line="240" w:lineRule="auto"/>
    </w:pPr>
    <w:rPr>
      <w:sz w:val="20"/>
      <w:szCs w:val="20"/>
    </w:rPr>
  </w:style>
  <w:style w:type="character" w:customStyle="1" w:styleId="CommentTextChar">
    <w:name w:val="Comment Text Char"/>
    <w:basedOn w:val="DefaultParagraphFont"/>
    <w:link w:val="CommentText"/>
    <w:uiPriority w:val="99"/>
    <w:rsid w:val="00DF3843"/>
    <w:rPr>
      <w:sz w:val="20"/>
      <w:szCs w:val="20"/>
    </w:rPr>
  </w:style>
  <w:style w:type="character" w:customStyle="1" w:styleId="fontsize21">
    <w:name w:val="fontsize21"/>
    <w:basedOn w:val="DefaultParagraphFont"/>
    <w:rsid w:val="002E409D"/>
    <w:rPr>
      <w:b w:val="0"/>
      <w:bCs w:val="0"/>
      <w:i/>
      <w:iCs/>
    </w:rPr>
  </w:style>
  <w:style w:type="paragraph" w:customStyle="1" w:styleId="Default">
    <w:name w:val="Default"/>
    <w:rsid w:val="002000D9"/>
    <w:pPr>
      <w:autoSpaceDE w:val="0"/>
      <w:autoSpaceDN w:val="0"/>
      <w:adjustRightInd w:val="0"/>
      <w:spacing w:after="0" w:line="240" w:lineRule="auto"/>
    </w:pPr>
    <w:rPr>
      <w:rFonts w:ascii="EUAlbertina" w:eastAsia="Calibri" w:hAnsi="EUAlbertina" w:cs="EUAlbertina"/>
      <w:color w:val="000000"/>
      <w:sz w:val="24"/>
      <w:szCs w:val="24"/>
      <w:lang w:val="en-US"/>
    </w:rPr>
  </w:style>
  <w:style w:type="character" w:styleId="CommentReference">
    <w:name w:val="annotation reference"/>
    <w:basedOn w:val="DefaultParagraphFont"/>
    <w:uiPriority w:val="99"/>
    <w:semiHidden/>
    <w:unhideWhenUsed/>
    <w:rsid w:val="00A73CF6"/>
    <w:rPr>
      <w:sz w:val="16"/>
      <w:szCs w:val="16"/>
    </w:rPr>
  </w:style>
  <w:style w:type="paragraph" w:styleId="CommentSubject">
    <w:name w:val="annotation subject"/>
    <w:basedOn w:val="CommentText"/>
    <w:next w:val="CommentText"/>
    <w:link w:val="CommentSubjectChar"/>
    <w:uiPriority w:val="99"/>
    <w:semiHidden/>
    <w:unhideWhenUsed/>
    <w:rsid w:val="00A73CF6"/>
    <w:rPr>
      <w:b/>
      <w:bCs/>
    </w:rPr>
  </w:style>
  <w:style w:type="character" w:customStyle="1" w:styleId="CommentSubjectChar">
    <w:name w:val="Comment Subject Char"/>
    <w:basedOn w:val="CommentTextChar"/>
    <w:link w:val="CommentSubject"/>
    <w:uiPriority w:val="99"/>
    <w:semiHidden/>
    <w:rsid w:val="00A73CF6"/>
    <w:rPr>
      <w:b/>
      <w:bCs/>
      <w:sz w:val="20"/>
      <w:szCs w:val="20"/>
    </w:rPr>
  </w:style>
  <w:style w:type="character" w:styleId="Hyperlink">
    <w:name w:val="Hyperlink"/>
    <w:basedOn w:val="DefaultParagraphFont"/>
    <w:uiPriority w:val="99"/>
    <w:unhideWhenUsed/>
    <w:rsid w:val="00DD704F"/>
    <w:rPr>
      <w:color w:val="0000FF" w:themeColor="hyperlink"/>
      <w:u w:val="single"/>
    </w:rPr>
  </w:style>
  <w:style w:type="paragraph" w:styleId="Revision">
    <w:name w:val="Revision"/>
    <w:hidden/>
    <w:uiPriority w:val="99"/>
    <w:semiHidden/>
    <w:rsid w:val="00110D5F"/>
    <w:pPr>
      <w:spacing w:after="0" w:line="240" w:lineRule="auto"/>
    </w:pPr>
  </w:style>
  <w:style w:type="paragraph" w:styleId="FootnoteText">
    <w:name w:val="footnote text"/>
    <w:basedOn w:val="Normal"/>
    <w:link w:val="FootnoteTextChar"/>
    <w:uiPriority w:val="99"/>
    <w:semiHidden/>
    <w:unhideWhenUsed/>
    <w:rsid w:val="00226F22"/>
    <w:pPr>
      <w:widowControl w:val="0"/>
    </w:pPr>
    <w:rPr>
      <w:rFonts w:ascii="Calibri" w:eastAsia="Calibri" w:hAnsi="Calibri" w:cs="Times New Roman"/>
      <w:sz w:val="20"/>
      <w:szCs w:val="20"/>
      <w:lang w:val="en-US"/>
    </w:rPr>
  </w:style>
  <w:style w:type="character" w:customStyle="1" w:styleId="FootnoteTextChar">
    <w:name w:val="Footnote Text Char"/>
    <w:basedOn w:val="DefaultParagraphFont"/>
    <w:link w:val="FootnoteText"/>
    <w:uiPriority w:val="99"/>
    <w:semiHidden/>
    <w:rsid w:val="00226F22"/>
    <w:rPr>
      <w:rFonts w:ascii="Calibri" w:eastAsia="Calibri" w:hAnsi="Calibri" w:cs="Times New Roman"/>
      <w:sz w:val="20"/>
      <w:szCs w:val="20"/>
      <w:lang w:val="en-US"/>
    </w:rPr>
  </w:style>
  <w:style w:type="character" w:styleId="FootnoteReference">
    <w:name w:val="footnote reference"/>
    <w:unhideWhenUsed/>
    <w:rsid w:val="00226F22"/>
    <w:rPr>
      <w:vertAlign w:val="superscript"/>
    </w:rPr>
  </w:style>
  <w:style w:type="paragraph" w:styleId="NoSpacing">
    <w:name w:val="No Spacing"/>
    <w:uiPriority w:val="1"/>
    <w:qFormat/>
    <w:rsid w:val="008E0846"/>
    <w:pPr>
      <w:widowControl w:val="0"/>
      <w:spacing w:after="0" w:line="240" w:lineRule="auto"/>
    </w:pPr>
    <w:rPr>
      <w:rFonts w:ascii="Calibri" w:eastAsia="Calibri" w:hAnsi="Calibri" w:cs="Times New Roman"/>
      <w:lang w:val="en-US"/>
    </w:rPr>
  </w:style>
  <w:style w:type="paragraph" w:customStyle="1" w:styleId="tv2132">
    <w:name w:val="tv2132"/>
    <w:basedOn w:val="Normal"/>
    <w:rsid w:val="00A046E4"/>
    <w:pPr>
      <w:spacing w:after="0" w:line="360" w:lineRule="auto"/>
      <w:ind w:firstLine="300"/>
    </w:pPr>
    <w:rPr>
      <w:rFonts w:ascii="Times New Roman" w:eastAsia="Times New Roman" w:hAnsi="Times New Roman" w:cs="Times New Roman"/>
      <w:color w:val="414142"/>
      <w:sz w:val="20"/>
      <w:szCs w:val="20"/>
      <w:lang w:eastAsia="lv-LV"/>
    </w:rPr>
  </w:style>
  <w:style w:type="paragraph" w:styleId="BodyTextIndent">
    <w:name w:val="Body Text Indent"/>
    <w:basedOn w:val="Normal"/>
    <w:link w:val="BodyTextIndentChar"/>
    <w:uiPriority w:val="99"/>
    <w:semiHidden/>
    <w:unhideWhenUsed/>
    <w:rsid w:val="00C42D27"/>
    <w:pPr>
      <w:spacing w:after="120"/>
      <w:ind w:left="283"/>
    </w:pPr>
  </w:style>
  <w:style w:type="character" w:customStyle="1" w:styleId="BodyTextIndentChar">
    <w:name w:val="Body Text Indent Char"/>
    <w:basedOn w:val="DefaultParagraphFont"/>
    <w:link w:val="BodyTextIndent"/>
    <w:uiPriority w:val="99"/>
    <w:semiHidden/>
    <w:rsid w:val="00C42D27"/>
  </w:style>
  <w:style w:type="character" w:customStyle="1" w:styleId="Heading3Char">
    <w:name w:val="Heading 3 Char"/>
    <w:basedOn w:val="DefaultParagraphFont"/>
    <w:link w:val="Heading3"/>
    <w:uiPriority w:val="9"/>
    <w:semiHidden/>
    <w:rsid w:val="001F60C0"/>
    <w:rPr>
      <w:rFonts w:asciiTheme="majorHAnsi" w:eastAsiaTheme="majorEastAsia" w:hAnsiTheme="majorHAnsi" w:cstheme="majorBidi"/>
      <w:color w:val="243F60" w:themeColor="accent1" w:themeShade="7F"/>
      <w:sz w:val="24"/>
      <w:szCs w:val="24"/>
    </w:rPr>
  </w:style>
  <w:style w:type="table" w:styleId="TableGrid">
    <w:name w:val="Table Grid"/>
    <w:basedOn w:val="TableNormal"/>
    <w:uiPriority w:val="59"/>
    <w:rsid w:val="00394A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1F60C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Right">
    <w:name w:val="Style Right"/>
    <w:basedOn w:val="Normal"/>
    <w:rsid w:val="004D15A9"/>
    <w:pPr>
      <w:spacing w:after="120" w:line="240" w:lineRule="auto"/>
      <w:ind w:firstLine="720"/>
      <w:jc w:val="right"/>
    </w:pPr>
    <w:rPr>
      <w:rFonts w:ascii="Times New Roman" w:eastAsia="Times New Roman" w:hAnsi="Times New Roman" w:cs="Times New Roman"/>
      <w:sz w:val="28"/>
      <w:szCs w:val="28"/>
    </w:rPr>
  </w:style>
  <w:style w:type="paragraph" w:styleId="Header">
    <w:name w:val="header"/>
    <w:basedOn w:val="Normal"/>
    <w:link w:val="HeaderChar"/>
    <w:uiPriority w:val="99"/>
    <w:unhideWhenUsed/>
    <w:rsid w:val="004D15A9"/>
    <w:pPr>
      <w:tabs>
        <w:tab w:val="center" w:pos="4153"/>
        <w:tab w:val="right" w:pos="8306"/>
      </w:tabs>
      <w:spacing w:after="0" w:line="240" w:lineRule="auto"/>
    </w:pPr>
  </w:style>
  <w:style w:type="character" w:customStyle="1" w:styleId="HeaderChar">
    <w:name w:val="Header Char"/>
    <w:basedOn w:val="DefaultParagraphFont"/>
    <w:link w:val="Header"/>
    <w:uiPriority w:val="99"/>
    <w:rsid w:val="004D15A9"/>
  </w:style>
  <w:style w:type="paragraph" w:styleId="Footer">
    <w:name w:val="footer"/>
    <w:basedOn w:val="Normal"/>
    <w:link w:val="FooterChar"/>
    <w:uiPriority w:val="99"/>
    <w:unhideWhenUsed/>
    <w:rsid w:val="004D15A9"/>
    <w:pPr>
      <w:tabs>
        <w:tab w:val="center" w:pos="4153"/>
        <w:tab w:val="right" w:pos="8306"/>
      </w:tabs>
      <w:spacing w:after="0" w:line="240" w:lineRule="auto"/>
    </w:pPr>
  </w:style>
  <w:style w:type="character" w:customStyle="1" w:styleId="FooterChar">
    <w:name w:val="Footer Char"/>
    <w:basedOn w:val="DefaultParagraphFont"/>
    <w:link w:val="Footer"/>
    <w:uiPriority w:val="99"/>
    <w:rsid w:val="004D15A9"/>
  </w:style>
  <w:style w:type="paragraph" w:styleId="BalloonText">
    <w:name w:val="Balloon Text"/>
    <w:basedOn w:val="Normal"/>
    <w:link w:val="BalloonTextChar"/>
    <w:uiPriority w:val="99"/>
    <w:semiHidden/>
    <w:unhideWhenUsed/>
    <w:rsid w:val="003A2A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2A0B"/>
    <w:rPr>
      <w:rFonts w:ascii="Tahoma" w:hAnsi="Tahoma" w:cs="Tahoma"/>
      <w:sz w:val="16"/>
      <w:szCs w:val="16"/>
    </w:rPr>
  </w:style>
  <w:style w:type="paragraph" w:styleId="ListParagraph">
    <w:name w:val="List Paragraph"/>
    <w:basedOn w:val="Normal"/>
    <w:uiPriority w:val="34"/>
    <w:qFormat/>
    <w:rsid w:val="007B6F29"/>
    <w:pPr>
      <w:ind w:left="720"/>
      <w:contextualSpacing/>
    </w:pPr>
  </w:style>
  <w:style w:type="paragraph" w:styleId="CommentText">
    <w:name w:val="annotation text"/>
    <w:basedOn w:val="Normal"/>
    <w:link w:val="CommentTextChar"/>
    <w:uiPriority w:val="99"/>
    <w:unhideWhenUsed/>
    <w:rsid w:val="00DF3843"/>
    <w:pPr>
      <w:spacing w:line="240" w:lineRule="auto"/>
    </w:pPr>
    <w:rPr>
      <w:sz w:val="20"/>
      <w:szCs w:val="20"/>
    </w:rPr>
  </w:style>
  <w:style w:type="character" w:customStyle="1" w:styleId="CommentTextChar">
    <w:name w:val="Comment Text Char"/>
    <w:basedOn w:val="DefaultParagraphFont"/>
    <w:link w:val="CommentText"/>
    <w:uiPriority w:val="99"/>
    <w:rsid w:val="00DF3843"/>
    <w:rPr>
      <w:sz w:val="20"/>
      <w:szCs w:val="20"/>
    </w:rPr>
  </w:style>
  <w:style w:type="character" w:customStyle="1" w:styleId="fontsize21">
    <w:name w:val="fontsize21"/>
    <w:basedOn w:val="DefaultParagraphFont"/>
    <w:rsid w:val="002E409D"/>
    <w:rPr>
      <w:b w:val="0"/>
      <w:bCs w:val="0"/>
      <w:i/>
      <w:iCs/>
    </w:rPr>
  </w:style>
  <w:style w:type="paragraph" w:customStyle="1" w:styleId="Default">
    <w:name w:val="Default"/>
    <w:rsid w:val="002000D9"/>
    <w:pPr>
      <w:autoSpaceDE w:val="0"/>
      <w:autoSpaceDN w:val="0"/>
      <w:adjustRightInd w:val="0"/>
      <w:spacing w:after="0" w:line="240" w:lineRule="auto"/>
    </w:pPr>
    <w:rPr>
      <w:rFonts w:ascii="EUAlbertina" w:eastAsia="Calibri" w:hAnsi="EUAlbertina" w:cs="EUAlbertina"/>
      <w:color w:val="000000"/>
      <w:sz w:val="24"/>
      <w:szCs w:val="24"/>
      <w:lang w:val="en-US"/>
    </w:rPr>
  </w:style>
  <w:style w:type="character" w:styleId="CommentReference">
    <w:name w:val="annotation reference"/>
    <w:basedOn w:val="DefaultParagraphFont"/>
    <w:uiPriority w:val="99"/>
    <w:semiHidden/>
    <w:unhideWhenUsed/>
    <w:rsid w:val="00A73CF6"/>
    <w:rPr>
      <w:sz w:val="16"/>
      <w:szCs w:val="16"/>
    </w:rPr>
  </w:style>
  <w:style w:type="paragraph" w:styleId="CommentSubject">
    <w:name w:val="annotation subject"/>
    <w:basedOn w:val="CommentText"/>
    <w:next w:val="CommentText"/>
    <w:link w:val="CommentSubjectChar"/>
    <w:uiPriority w:val="99"/>
    <w:semiHidden/>
    <w:unhideWhenUsed/>
    <w:rsid w:val="00A73CF6"/>
    <w:rPr>
      <w:b/>
      <w:bCs/>
    </w:rPr>
  </w:style>
  <w:style w:type="character" w:customStyle="1" w:styleId="CommentSubjectChar">
    <w:name w:val="Comment Subject Char"/>
    <w:basedOn w:val="CommentTextChar"/>
    <w:link w:val="CommentSubject"/>
    <w:uiPriority w:val="99"/>
    <w:semiHidden/>
    <w:rsid w:val="00A73CF6"/>
    <w:rPr>
      <w:b/>
      <w:bCs/>
      <w:sz w:val="20"/>
      <w:szCs w:val="20"/>
    </w:rPr>
  </w:style>
  <w:style w:type="character" w:styleId="Hyperlink">
    <w:name w:val="Hyperlink"/>
    <w:basedOn w:val="DefaultParagraphFont"/>
    <w:uiPriority w:val="99"/>
    <w:unhideWhenUsed/>
    <w:rsid w:val="00DD704F"/>
    <w:rPr>
      <w:color w:val="0000FF" w:themeColor="hyperlink"/>
      <w:u w:val="single"/>
    </w:rPr>
  </w:style>
  <w:style w:type="paragraph" w:styleId="Revision">
    <w:name w:val="Revision"/>
    <w:hidden/>
    <w:uiPriority w:val="99"/>
    <w:semiHidden/>
    <w:rsid w:val="00110D5F"/>
    <w:pPr>
      <w:spacing w:after="0" w:line="240" w:lineRule="auto"/>
    </w:pPr>
  </w:style>
  <w:style w:type="paragraph" w:styleId="FootnoteText">
    <w:name w:val="footnote text"/>
    <w:basedOn w:val="Normal"/>
    <w:link w:val="FootnoteTextChar"/>
    <w:uiPriority w:val="99"/>
    <w:semiHidden/>
    <w:unhideWhenUsed/>
    <w:rsid w:val="00226F22"/>
    <w:pPr>
      <w:widowControl w:val="0"/>
    </w:pPr>
    <w:rPr>
      <w:rFonts w:ascii="Calibri" w:eastAsia="Calibri" w:hAnsi="Calibri" w:cs="Times New Roman"/>
      <w:sz w:val="20"/>
      <w:szCs w:val="20"/>
      <w:lang w:val="en-US"/>
    </w:rPr>
  </w:style>
  <w:style w:type="character" w:customStyle="1" w:styleId="FootnoteTextChar">
    <w:name w:val="Footnote Text Char"/>
    <w:basedOn w:val="DefaultParagraphFont"/>
    <w:link w:val="FootnoteText"/>
    <w:uiPriority w:val="99"/>
    <w:semiHidden/>
    <w:rsid w:val="00226F22"/>
    <w:rPr>
      <w:rFonts w:ascii="Calibri" w:eastAsia="Calibri" w:hAnsi="Calibri" w:cs="Times New Roman"/>
      <w:sz w:val="20"/>
      <w:szCs w:val="20"/>
      <w:lang w:val="en-US"/>
    </w:rPr>
  </w:style>
  <w:style w:type="character" w:styleId="FootnoteReference">
    <w:name w:val="footnote reference"/>
    <w:unhideWhenUsed/>
    <w:rsid w:val="00226F22"/>
    <w:rPr>
      <w:vertAlign w:val="superscript"/>
    </w:rPr>
  </w:style>
  <w:style w:type="paragraph" w:styleId="NoSpacing">
    <w:name w:val="No Spacing"/>
    <w:uiPriority w:val="1"/>
    <w:qFormat/>
    <w:rsid w:val="008E0846"/>
    <w:pPr>
      <w:widowControl w:val="0"/>
      <w:spacing w:after="0" w:line="240" w:lineRule="auto"/>
    </w:pPr>
    <w:rPr>
      <w:rFonts w:ascii="Calibri" w:eastAsia="Calibri" w:hAnsi="Calibri" w:cs="Times New Roman"/>
      <w:lang w:val="en-US"/>
    </w:rPr>
  </w:style>
  <w:style w:type="paragraph" w:customStyle="1" w:styleId="tv2132">
    <w:name w:val="tv2132"/>
    <w:basedOn w:val="Normal"/>
    <w:rsid w:val="00A046E4"/>
    <w:pPr>
      <w:spacing w:after="0" w:line="360" w:lineRule="auto"/>
      <w:ind w:firstLine="300"/>
    </w:pPr>
    <w:rPr>
      <w:rFonts w:ascii="Times New Roman" w:eastAsia="Times New Roman" w:hAnsi="Times New Roman" w:cs="Times New Roman"/>
      <w:color w:val="414142"/>
      <w:sz w:val="20"/>
      <w:szCs w:val="20"/>
      <w:lang w:eastAsia="lv-LV"/>
    </w:rPr>
  </w:style>
  <w:style w:type="paragraph" w:styleId="BodyTextIndent">
    <w:name w:val="Body Text Indent"/>
    <w:basedOn w:val="Normal"/>
    <w:link w:val="BodyTextIndentChar"/>
    <w:uiPriority w:val="99"/>
    <w:semiHidden/>
    <w:unhideWhenUsed/>
    <w:rsid w:val="00C42D27"/>
    <w:pPr>
      <w:spacing w:after="120"/>
      <w:ind w:left="283"/>
    </w:pPr>
  </w:style>
  <w:style w:type="character" w:customStyle="1" w:styleId="BodyTextIndentChar">
    <w:name w:val="Body Text Indent Char"/>
    <w:basedOn w:val="DefaultParagraphFont"/>
    <w:link w:val="BodyTextIndent"/>
    <w:uiPriority w:val="99"/>
    <w:semiHidden/>
    <w:rsid w:val="00C42D27"/>
  </w:style>
  <w:style w:type="character" w:customStyle="1" w:styleId="Heading3Char">
    <w:name w:val="Heading 3 Char"/>
    <w:basedOn w:val="DefaultParagraphFont"/>
    <w:link w:val="Heading3"/>
    <w:uiPriority w:val="9"/>
    <w:semiHidden/>
    <w:rsid w:val="001F60C0"/>
    <w:rPr>
      <w:rFonts w:asciiTheme="majorHAnsi" w:eastAsiaTheme="majorEastAsia" w:hAnsiTheme="majorHAnsi" w:cstheme="majorBidi"/>
      <w:color w:val="243F60" w:themeColor="accent1" w:themeShade="7F"/>
      <w:sz w:val="24"/>
      <w:szCs w:val="24"/>
    </w:rPr>
  </w:style>
  <w:style w:type="table" w:styleId="TableGrid">
    <w:name w:val="Table Grid"/>
    <w:basedOn w:val="TableNormal"/>
    <w:uiPriority w:val="59"/>
    <w:rsid w:val="00394A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32914">
      <w:bodyDiv w:val="1"/>
      <w:marLeft w:val="0"/>
      <w:marRight w:val="0"/>
      <w:marTop w:val="0"/>
      <w:marBottom w:val="0"/>
      <w:divBdr>
        <w:top w:val="none" w:sz="0" w:space="0" w:color="auto"/>
        <w:left w:val="none" w:sz="0" w:space="0" w:color="auto"/>
        <w:bottom w:val="none" w:sz="0" w:space="0" w:color="auto"/>
        <w:right w:val="none" w:sz="0" w:space="0" w:color="auto"/>
      </w:divBdr>
    </w:div>
    <w:div w:id="47607215">
      <w:bodyDiv w:val="1"/>
      <w:marLeft w:val="0"/>
      <w:marRight w:val="0"/>
      <w:marTop w:val="0"/>
      <w:marBottom w:val="0"/>
      <w:divBdr>
        <w:top w:val="none" w:sz="0" w:space="0" w:color="auto"/>
        <w:left w:val="none" w:sz="0" w:space="0" w:color="auto"/>
        <w:bottom w:val="none" w:sz="0" w:space="0" w:color="auto"/>
        <w:right w:val="none" w:sz="0" w:space="0" w:color="auto"/>
      </w:divBdr>
    </w:div>
    <w:div w:id="58208773">
      <w:bodyDiv w:val="1"/>
      <w:marLeft w:val="0"/>
      <w:marRight w:val="0"/>
      <w:marTop w:val="0"/>
      <w:marBottom w:val="0"/>
      <w:divBdr>
        <w:top w:val="none" w:sz="0" w:space="0" w:color="auto"/>
        <w:left w:val="none" w:sz="0" w:space="0" w:color="auto"/>
        <w:bottom w:val="none" w:sz="0" w:space="0" w:color="auto"/>
        <w:right w:val="none" w:sz="0" w:space="0" w:color="auto"/>
      </w:divBdr>
    </w:div>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168328161">
      <w:bodyDiv w:val="1"/>
      <w:marLeft w:val="0"/>
      <w:marRight w:val="0"/>
      <w:marTop w:val="0"/>
      <w:marBottom w:val="0"/>
      <w:divBdr>
        <w:top w:val="none" w:sz="0" w:space="0" w:color="auto"/>
        <w:left w:val="none" w:sz="0" w:space="0" w:color="auto"/>
        <w:bottom w:val="none" w:sz="0" w:space="0" w:color="auto"/>
        <w:right w:val="none" w:sz="0" w:space="0" w:color="auto"/>
      </w:divBdr>
    </w:div>
    <w:div w:id="231308286">
      <w:bodyDiv w:val="1"/>
      <w:marLeft w:val="0"/>
      <w:marRight w:val="0"/>
      <w:marTop w:val="0"/>
      <w:marBottom w:val="0"/>
      <w:divBdr>
        <w:top w:val="none" w:sz="0" w:space="0" w:color="auto"/>
        <w:left w:val="none" w:sz="0" w:space="0" w:color="auto"/>
        <w:bottom w:val="none" w:sz="0" w:space="0" w:color="auto"/>
        <w:right w:val="none" w:sz="0" w:space="0" w:color="auto"/>
      </w:divBdr>
      <w:divsChild>
        <w:div w:id="1086153205">
          <w:marLeft w:val="0"/>
          <w:marRight w:val="0"/>
          <w:marTop w:val="0"/>
          <w:marBottom w:val="0"/>
          <w:divBdr>
            <w:top w:val="none" w:sz="0" w:space="0" w:color="auto"/>
            <w:left w:val="none" w:sz="0" w:space="0" w:color="auto"/>
            <w:bottom w:val="none" w:sz="0" w:space="0" w:color="auto"/>
            <w:right w:val="none" w:sz="0" w:space="0" w:color="auto"/>
          </w:divBdr>
          <w:divsChild>
            <w:div w:id="445542066">
              <w:marLeft w:val="0"/>
              <w:marRight w:val="0"/>
              <w:marTop w:val="0"/>
              <w:marBottom w:val="0"/>
              <w:divBdr>
                <w:top w:val="none" w:sz="0" w:space="0" w:color="auto"/>
                <w:left w:val="none" w:sz="0" w:space="0" w:color="auto"/>
                <w:bottom w:val="none" w:sz="0" w:space="0" w:color="auto"/>
                <w:right w:val="none" w:sz="0" w:space="0" w:color="auto"/>
              </w:divBdr>
              <w:divsChild>
                <w:div w:id="674310621">
                  <w:marLeft w:val="0"/>
                  <w:marRight w:val="0"/>
                  <w:marTop w:val="0"/>
                  <w:marBottom w:val="0"/>
                  <w:divBdr>
                    <w:top w:val="none" w:sz="0" w:space="0" w:color="auto"/>
                    <w:left w:val="none" w:sz="0" w:space="0" w:color="auto"/>
                    <w:bottom w:val="none" w:sz="0" w:space="0" w:color="auto"/>
                    <w:right w:val="none" w:sz="0" w:space="0" w:color="auto"/>
                  </w:divBdr>
                  <w:divsChild>
                    <w:div w:id="57324809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381944580">
      <w:bodyDiv w:val="1"/>
      <w:marLeft w:val="0"/>
      <w:marRight w:val="0"/>
      <w:marTop w:val="0"/>
      <w:marBottom w:val="0"/>
      <w:divBdr>
        <w:top w:val="none" w:sz="0" w:space="0" w:color="auto"/>
        <w:left w:val="none" w:sz="0" w:space="0" w:color="auto"/>
        <w:bottom w:val="none" w:sz="0" w:space="0" w:color="auto"/>
        <w:right w:val="none" w:sz="0" w:space="0" w:color="auto"/>
      </w:divBdr>
    </w:div>
    <w:div w:id="505366305">
      <w:bodyDiv w:val="1"/>
      <w:marLeft w:val="0"/>
      <w:marRight w:val="0"/>
      <w:marTop w:val="0"/>
      <w:marBottom w:val="0"/>
      <w:divBdr>
        <w:top w:val="none" w:sz="0" w:space="0" w:color="auto"/>
        <w:left w:val="none" w:sz="0" w:space="0" w:color="auto"/>
        <w:bottom w:val="none" w:sz="0" w:space="0" w:color="auto"/>
        <w:right w:val="none" w:sz="0" w:space="0" w:color="auto"/>
      </w:divBdr>
      <w:divsChild>
        <w:div w:id="661588247">
          <w:marLeft w:val="0"/>
          <w:marRight w:val="0"/>
          <w:marTop w:val="480"/>
          <w:marBottom w:val="240"/>
          <w:divBdr>
            <w:top w:val="none" w:sz="0" w:space="0" w:color="auto"/>
            <w:left w:val="none" w:sz="0" w:space="0" w:color="auto"/>
            <w:bottom w:val="none" w:sz="0" w:space="0" w:color="auto"/>
            <w:right w:val="none" w:sz="0" w:space="0" w:color="auto"/>
          </w:divBdr>
        </w:div>
        <w:div w:id="1191993094">
          <w:marLeft w:val="0"/>
          <w:marRight w:val="0"/>
          <w:marTop w:val="0"/>
          <w:marBottom w:val="567"/>
          <w:divBdr>
            <w:top w:val="none" w:sz="0" w:space="0" w:color="auto"/>
            <w:left w:val="none" w:sz="0" w:space="0" w:color="auto"/>
            <w:bottom w:val="none" w:sz="0" w:space="0" w:color="auto"/>
            <w:right w:val="none" w:sz="0" w:space="0" w:color="auto"/>
          </w:divBdr>
        </w:div>
      </w:divsChild>
    </w:div>
    <w:div w:id="638150587">
      <w:bodyDiv w:val="1"/>
      <w:marLeft w:val="0"/>
      <w:marRight w:val="0"/>
      <w:marTop w:val="0"/>
      <w:marBottom w:val="0"/>
      <w:divBdr>
        <w:top w:val="none" w:sz="0" w:space="0" w:color="auto"/>
        <w:left w:val="none" w:sz="0" w:space="0" w:color="auto"/>
        <w:bottom w:val="none" w:sz="0" w:space="0" w:color="auto"/>
        <w:right w:val="none" w:sz="0" w:space="0" w:color="auto"/>
      </w:divBdr>
      <w:divsChild>
        <w:div w:id="447623599">
          <w:marLeft w:val="0"/>
          <w:marRight w:val="0"/>
          <w:marTop w:val="0"/>
          <w:marBottom w:val="0"/>
          <w:divBdr>
            <w:top w:val="none" w:sz="0" w:space="0" w:color="auto"/>
            <w:left w:val="none" w:sz="0" w:space="0" w:color="auto"/>
            <w:bottom w:val="none" w:sz="0" w:space="0" w:color="auto"/>
            <w:right w:val="none" w:sz="0" w:space="0" w:color="auto"/>
          </w:divBdr>
          <w:divsChild>
            <w:div w:id="873619527">
              <w:marLeft w:val="0"/>
              <w:marRight w:val="0"/>
              <w:marTop w:val="0"/>
              <w:marBottom w:val="0"/>
              <w:divBdr>
                <w:top w:val="none" w:sz="0" w:space="0" w:color="auto"/>
                <w:left w:val="none" w:sz="0" w:space="0" w:color="auto"/>
                <w:bottom w:val="none" w:sz="0" w:space="0" w:color="auto"/>
                <w:right w:val="none" w:sz="0" w:space="0" w:color="auto"/>
              </w:divBdr>
              <w:divsChild>
                <w:div w:id="960501970">
                  <w:marLeft w:val="0"/>
                  <w:marRight w:val="0"/>
                  <w:marTop w:val="0"/>
                  <w:marBottom w:val="0"/>
                  <w:divBdr>
                    <w:top w:val="none" w:sz="0" w:space="0" w:color="auto"/>
                    <w:left w:val="none" w:sz="0" w:space="0" w:color="auto"/>
                    <w:bottom w:val="none" w:sz="0" w:space="0" w:color="auto"/>
                    <w:right w:val="none" w:sz="0" w:space="0" w:color="auto"/>
                  </w:divBdr>
                  <w:divsChild>
                    <w:div w:id="129462944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737633204">
      <w:bodyDiv w:val="1"/>
      <w:marLeft w:val="0"/>
      <w:marRight w:val="0"/>
      <w:marTop w:val="0"/>
      <w:marBottom w:val="0"/>
      <w:divBdr>
        <w:top w:val="none" w:sz="0" w:space="0" w:color="auto"/>
        <w:left w:val="none" w:sz="0" w:space="0" w:color="auto"/>
        <w:bottom w:val="none" w:sz="0" w:space="0" w:color="auto"/>
        <w:right w:val="none" w:sz="0" w:space="0" w:color="auto"/>
      </w:divBdr>
    </w:div>
    <w:div w:id="739789034">
      <w:bodyDiv w:val="1"/>
      <w:marLeft w:val="0"/>
      <w:marRight w:val="0"/>
      <w:marTop w:val="0"/>
      <w:marBottom w:val="0"/>
      <w:divBdr>
        <w:top w:val="none" w:sz="0" w:space="0" w:color="auto"/>
        <w:left w:val="none" w:sz="0" w:space="0" w:color="auto"/>
        <w:bottom w:val="none" w:sz="0" w:space="0" w:color="auto"/>
        <w:right w:val="none" w:sz="0" w:space="0" w:color="auto"/>
      </w:divBdr>
    </w:div>
    <w:div w:id="815756706">
      <w:bodyDiv w:val="1"/>
      <w:marLeft w:val="0"/>
      <w:marRight w:val="0"/>
      <w:marTop w:val="0"/>
      <w:marBottom w:val="0"/>
      <w:divBdr>
        <w:top w:val="none" w:sz="0" w:space="0" w:color="auto"/>
        <w:left w:val="none" w:sz="0" w:space="0" w:color="auto"/>
        <w:bottom w:val="none" w:sz="0" w:space="0" w:color="auto"/>
        <w:right w:val="none" w:sz="0" w:space="0" w:color="auto"/>
      </w:divBdr>
    </w:div>
    <w:div w:id="828398398">
      <w:bodyDiv w:val="1"/>
      <w:marLeft w:val="0"/>
      <w:marRight w:val="0"/>
      <w:marTop w:val="0"/>
      <w:marBottom w:val="0"/>
      <w:divBdr>
        <w:top w:val="none" w:sz="0" w:space="0" w:color="auto"/>
        <w:left w:val="none" w:sz="0" w:space="0" w:color="auto"/>
        <w:bottom w:val="none" w:sz="0" w:space="0" w:color="auto"/>
        <w:right w:val="none" w:sz="0" w:space="0" w:color="auto"/>
      </w:divBdr>
      <w:divsChild>
        <w:div w:id="521865151">
          <w:marLeft w:val="0"/>
          <w:marRight w:val="0"/>
          <w:marTop w:val="0"/>
          <w:marBottom w:val="0"/>
          <w:divBdr>
            <w:top w:val="none" w:sz="0" w:space="0" w:color="auto"/>
            <w:left w:val="none" w:sz="0" w:space="0" w:color="auto"/>
            <w:bottom w:val="none" w:sz="0" w:space="0" w:color="auto"/>
            <w:right w:val="none" w:sz="0" w:space="0" w:color="auto"/>
          </w:divBdr>
          <w:divsChild>
            <w:div w:id="1018045550">
              <w:marLeft w:val="0"/>
              <w:marRight w:val="0"/>
              <w:marTop w:val="0"/>
              <w:marBottom w:val="0"/>
              <w:divBdr>
                <w:top w:val="none" w:sz="0" w:space="0" w:color="auto"/>
                <w:left w:val="none" w:sz="0" w:space="0" w:color="auto"/>
                <w:bottom w:val="none" w:sz="0" w:space="0" w:color="auto"/>
                <w:right w:val="none" w:sz="0" w:space="0" w:color="auto"/>
              </w:divBdr>
              <w:divsChild>
                <w:div w:id="1013604814">
                  <w:marLeft w:val="0"/>
                  <w:marRight w:val="0"/>
                  <w:marTop w:val="0"/>
                  <w:marBottom w:val="0"/>
                  <w:divBdr>
                    <w:top w:val="none" w:sz="0" w:space="0" w:color="auto"/>
                    <w:left w:val="none" w:sz="0" w:space="0" w:color="auto"/>
                    <w:bottom w:val="none" w:sz="0" w:space="0" w:color="auto"/>
                    <w:right w:val="none" w:sz="0" w:space="0" w:color="auto"/>
                  </w:divBdr>
                  <w:divsChild>
                    <w:div w:id="820459919">
                      <w:marLeft w:val="0"/>
                      <w:marRight w:val="0"/>
                      <w:marTop w:val="0"/>
                      <w:marBottom w:val="0"/>
                      <w:divBdr>
                        <w:top w:val="none" w:sz="0" w:space="0" w:color="auto"/>
                        <w:left w:val="none" w:sz="0" w:space="0" w:color="auto"/>
                        <w:bottom w:val="none" w:sz="0" w:space="0" w:color="auto"/>
                        <w:right w:val="none" w:sz="0" w:space="0" w:color="auto"/>
                      </w:divBdr>
                      <w:divsChild>
                        <w:div w:id="1032071515">
                          <w:marLeft w:val="0"/>
                          <w:marRight w:val="0"/>
                          <w:marTop w:val="0"/>
                          <w:marBottom w:val="0"/>
                          <w:divBdr>
                            <w:top w:val="none" w:sz="0" w:space="0" w:color="auto"/>
                            <w:left w:val="none" w:sz="0" w:space="0" w:color="auto"/>
                            <w:bottom w:val="none" w:sz="0" w:space="0" w:color="auto"/>
                            <w:right w:val="none" w:sz="0" w:space="0" w:color="auto"/>
                          </w:divBdr>
                          <w:divsChild>
                            <w:div w:id="73636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9854917">
      <w:bodyDiv w:val="1"/>
      <w:marLeft w:val="0"/>
      <w:marRight w:val="0"/>
      <w:marTop w:val="0"/>
      <w:marBottom w:val="0"/>
      <w:divBdr>
        <w:top w:val="none" w:sz="0" w:space="0" w:color="auto"/>
        <w:left w:val="none" w:sz="0" w:space="0" w:color="auto"/>
        <w:bottom w:val="none" w:sz="0" w:space="0" w:color="auto"/>
        <w:right w:val="none" w:sz="0" w:space="0" w:color="auto"/>
      </w:divBdr>
    </w:div>
    <w:div w:id="1222523749">
      <w:bodyDiv w:val="1"/>
      <w:marLeft w:val="0"/>
      <w:marRight w:val="0"/>
      <w:marTop w:val="0"/>
      <w:marBottom w:val="0"/>
      <w:divBdr>
        <w:top w:val="none" w:sz="0" w:space="0" w:color="auto"/>
        <w:left w:val="none" w:sz="0" w:space="0" w:color="auto"/>
        <w:bottom w:val="none" w:sz="0" w:space="0" w:color="auto"/>
        <w:right w:val="none" w:sz="0" w:space="0" w:color="auto"/>
      </w:divBdr>
      <w:divsChild>
        <w:div w:id="220364230">
          <w:marLeft w:val="0"/>
          <w:marRight w:val="0"/>
          <w:marTop w:val="480"/>
          <w:marBottom w:val="240"/>
          <w:divBdr>
            <w:top w:val="none" w:sz="0" w:space="0" w:color="auto"/>
            <w:left w:val="none" w:sz="0" w:space="0" w:color="auto"/>
            <w:bottom w:val="none" w:sz="0" w:space="0" w:color="auto"/>
            <w:right w:val="none" w:sz="0" w:space="0" w:color="auto"/>
          </w:divBdr>
        </w:div>
        <w:div w:id="1080522122">
          <w:marLeft w:val="0"/>
          <w:marRight w:val="0"/>
          <w:marTop w:val="0"/>
          <w:marBottom w:val="567"/>
          <w:divBdr>
            <w:top w:val="none" w:sz="0" w:space="0" w:color="auto"/>
            <w:left w:val="none" w:sz="0" w:space="0" w:color="auto"/>
            <w:bottom w:val="none" w:sz="0" w:space="0" w:color="auto"/>
            <w:right w:val="none" w:sz="0" w:space="0" w:color="auto"/>
          </w:divBdr>
        </w:div>
      </w:divsChild>
    </w:div>
    <w:div w:id="1238399559">
      <w:bodyDiv w:val="1"/>
      <w:marLeft w:val="0"/>
      <w:marRight w:val="0"/>
      <w:marTop w:val="0"/>
      <w:marBottom w:val="0"/>
      <w:divBdr>
        <w:top w:val="none" w:sz="0" w:space="0" w:color="auto"/>
        <w:left w:val="none" w:sz="0" w:space="0" w:color="auto"/>
        <w:bottom w:val="none" w:sz="0" w:space="0" w:color="auto"/>
        <w:right w:val="none" w:sz="0" w:space="0" w:color="auto"/>
      </w:divBdr>
    </w:div>
    <w:div w:id="1808083235">
      <w:bodyDiv w:val="1"/>
      <w:marLeft w:val="0"/>
      <w:marRight w:val="0"/>
      <w:marTop w:val="0"/>
      <w:marBottom w:val="0"/>
      <w:divBdr>
        <w:top w:val="none" w:sz="0" w:space="0" w:color="auto"/>
        <w:left w:val="none" w:sz="0" w:space="0" w:color="auto"/>
        <w:bottom w:val="none" w:sz="0" w:space="0" w:color="auto"/>
        <w:right w:val="none" w:sz="0" w:space="0" w:color="auto"/>
      </w:divBdr>
      <w:divsChild>
        <w:div w:id="347560295">
          <w:marLeft w:val="0"/>
          <w:marRight w:val="0"/>
          <w:marTop w:val="480"/>
          <w:marBottom w:val="240"/>
          <w:divBdr>
            <w:top w:val="none" w:sz="0" w:space="0" w:color="auto"/>
            <w:left w:val="none" w:sz="0" w:space="0" w:color="auto"/>
            <w:bottom w:val="none" w:sz="0" w:space="0" w:color="auto"/>
            <w:right w:val="none" w:sz="0" w:space="0" w:color="auto"/>
          </w:divBdr>
        </w:div>
        <w:div w:id="1445808172">
          <w:marLeft w:val="0"/>
          <w:marRight w:val="0"/>
          <w:marTop w:val="0"/>
          <w:marBottom w:val="567"/>
          <w:divBdr>
            <w:top w:val="none" w:sz="0" w:space="0" w:color="auto"/>
            <w:left w:val="none" w:sz="0" w:space="0" w:color="auto"/>
            <w:bottom w:val="none" w:sz="0" w:space="0" w:color="auto"/>
            <w:right w:val="none" w:sz="0" w:space="0" w:color="auto"/>
          </w:divBdr>
        </w:div>
      </w:divsChild>
    </w:div>
    <w:div w:id="1858153046">
      <w:bodyDiv w:val="1"/>
      <w:marLeft w:val="0"/>
      <w:marRight w:val="0"/>
      <w:marTop w:val="0"/>
      <w:marBottom w:val="0"/>
      <w:divBdr>
        <w:top w:val="none" w:sz="0" w:space="0" w:color="auto"/>
        <w:left w:val="none" w:sz="0" w:space="0" w:color="auto"/>
        <w:bottom w:val="none" w:sz="0" w:space="0" w:color="auto"/>
        <w:right w:val="none" w:sz="0" w:space="0" w:color="auto"/>
      </w:divBdr>
    </w:div>
    <w:div w:id="1911696919">
      <w:bodyDiv w:val="1"/>
      <w:marLeft w:val="0"/>
      <w:marRight w:val="0"/>
      <w:marTop w:val="0"/>
      <w:marBottom w:val="0"/>
      <w:divBdr>
        <w:top w:val="none" w:sz="0" w:space="0" w:color="auto"/>
        <w:left w:val="none" w:sz="0" w:space="0" w:color="auto"/>
        <w:bottom w:val="none" w:sz="0" w:space="0" w:color="auto"/>
        <w:right w:val="none" w:sz="0" w:space="0" w:color="auto"/>
      </w:divBdr>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coe.int/en/web/istanbul-convention/timetable" TargetMode="External"/><Relationship Id="rId14"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00ADBE-B9AB-4887-BFE4-8DB77F136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952</TotalTime>
  <Pages>19</Pages>
  <Words>5125</Words>
  <Characters>35727</Characters>
  <Application>Microsoft Office Word</Application>
  <DocSecurity>0</DocSecurity>
  <Lines>1275</Lines>
  <Paragraphs>692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Likumprojekta „Par Eiropas Padomes Konvenciju par vardarbības pret sievietēm un vardarbības ģimenē novēršanu un apkarošanu” sākotnējās ietekmes novērtējuma ziņojums (anotācija)</vt:lpstr>
      <vt:lpstr>Likumprojekta „Grozījumi Krimināllikumā” sākotnējās ietekmes novērtējuma ziņojums (anotācija</vt:lpstr>
    </vt:vector>
  </TitlesOfParts>
  <Company>Tieslietu Sektors</Company>
  <LinksUpToDate>false</LinksUpToDate>
  <CharactersWithSpaces>40160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„Par Eiropas Padomes Konvenciju par vardarbības pret sievietēm un vardarbības ģimenē novēršanu un apkarošanu” sākotnējās ietekmes novērtējuma ziņojums (anotācija)</dc:title>
  <dc:subject>Anotācija</dc:subject>
  <dc:creator>Viktorija Bolsakova</dc:creator>
  <cp:lastModifiedBy>Viktorija Bolsakova</cp:lastModifiedBy>
  <cp:revision>242</cp:revision>
  <cp:lastPrinted>2017-06-13T10:55:00Z</cp:lastPrinted>
  <dcterms:created xsi:type="dcterms:W3CDTF">2017-06-13T10:08:00Z</dcterms:created>
  <dcterms:modified xsi:type="dcterms:W3CDTF">2017-07-21T06:38:00Z</dcterms:modified>
</cp:coreProperties>
</file>