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1D945" w14:textId="343013FB" w:rsidR="00413F19" w:rsidRPr="00E20243" w:rsidRDefault="00574CFF" w:rsidP="00B521EC">
      <w:pPr>
        <w:spacing w:after="120"/>
        <w:jc w:val="both"/>
        <w:rPr>
          <w:rFonts w:cs="Times New Roman"/>
          <w:sz w:val="26"/>
          <w:szCs w:val="26"/>
          <w:lang w:eastAsia="lv-LV"/>
        </w:rPr>
      </w:pPr>
      <w:r w:rsidRPr="00E20243">
        <w:rPr>
          <w:rFonts w:cs="Times New Roman"/>
          <w:sz w:val="26"/>
          <w:szCs w:val="26"/>
          <w:lang w:eastAsia="lv-LV"/>
        </w:rPr>
        <w:t>2017</w:t>
      </w:r>
      <w:r w:rsidR="00413F19" w:rsidRPr="00E20243">
        <w:rPr>
          <w:rFonts w:cs="Times New Roman"/>
          <w:sz w:val="26"/>
          <w:szCs w:val="26"/>
          <w:lang w:eastAsia="lv-LV"/>
        </w:rPr>
        <w:t>. gada ___._________</w:t>
      </w:r>
      <w:r w:rsidR="00413F19" w:rsidRPr="00E20243">
        <w:rPr>
          <w:rFonts w:cs="Times New Roman"/>
          <w:sz w:val="26"/>
          <w:szCs w:val="26"/>
          <w:lang w:eastAsia="lv-LV"/>
        </w:rPr>
        <w:tab/>
      </w:r>
      <w:r w:rsidR="00413F19" w:rsidRPr="00E20243">
        <w:rPr>
          <w:rFonts w:cs="Times New Roman"/>
          <w:sz w:val="26"/>
          <w:szCs w:val="26"/>
          <w:lang w:eastAsia="lv-LV"/>
        </w:rPr>
        <w:tab/>
      </w:r>
      <w:r w:rsidR="00413F19" w:rsidRPr="00E20243">
        <w:rPr>
          <w:rFonts w:cs="Times New Roman"/>
          <w:sz w:val="26"/>
          <w:szCs w:val="26"/>
          <w:lang w:eastAsia="lv-LV"/>
        </w:rPr>
        <w:tab/>
      </w:r>
      <w:r w:rsidR="00413F19" w:rsidRPr="00E20243">
        <w:rPr>
          <w:rFonts w:cs="Times New Roman"/>
          <w:sz w:val="26"/>
          <w:szCs w:val="26"/>
          <w:lang w:eastAsia="lv-LV"/>
        </w:rPr>
        <w:tab/>
      </w:r>
      <w:r w:rsidR="00413F19" w:rsidRPr="00E20243">
        <w:rPr>
          <w:rFonts w:cs="Times New Roman"/>
          <w:sz w:val="26"/>
          <w:szCs w:val="26"/>
          <w:lang w:eastAsia="lv-LV"/>
        </w:rPr>
        <w:tab/>
      </w:r>
      <w:r w:rsidR="00413F19" w:rsidRPr="00E20243">
        <w:rPr>
          <w:rFonts w:cs="Times New Roman"/>
          <w:sz w:val="26"/>
          <w:szCs w:val="26"/>
          <w:lang w:eastAsia="lv-LV"/>
        </w:rPr>
        <w:tab/>
      </w:r>
      <w:r w:rsidR="00413F19" w:rsidRPr="00E20243">
        <w:rPr>
          <w:rFonts w:cs="Times New Roman"/>
          <w:sz w:val="26"/>
          <w:szCs w:val="26"/>
          <w:lang w:eastAsia="lv-LV"/>
        </w:rPr>
        <w:tab/>
        <w:t>Noteikumi Nr.</w:t>
      </w:r>
    </w:p>
    <w:p w14:paraId="1348FB92" w14:textId="77777777" w:rsidR="00413F19" w:rsidRPr="00E20243" w:rsidRDefault="00413F19" w:rsidP="00B521EC">
      <w:pPr>
        <w:spacing w:after="120"/>
        <w:jc w:val="both"/>
        <w:rPr>
          <w:rFonts w:cs="Times New Roman"/>
          <w:sz w:val="26"/>
          <w:szCs w:val="26"/>
          <w:lang w:eastAsia="lv-LV"/>
        </w:rPr>
      </w:pPr>
      <w:r w:rsidRPr="00E20243">
        <w:rPr>
          <w:rFonts w:cs="Times New Roman"/>
          <w:sz w:val="26"/>
          <w:szCs w:val="26"/>
          <w:lang w:eastAsia="lv-LV"/>
        </w:rPr>
        <w:t>Rīgā</w:t>
      </w:r>
      <w:r w:rsidRPr="00E20243">
        <w:rPr>
          <w:rFonts w:cs="Times New Roman"/>
          <w:sz w:val="26"/>
          <w:szCs w:val="26"/>
          <w:lang w:eastAsia="lv-LV"/>
        </w:rPr>
        <w:tab/>
      </w:r>
      <w:r w:rsidRPr="00E20243">
        <w:rPr>
          <w:rFonts w:cs="Times New Roman"/>
          <w:sz w:val="26"/>
          <w:szCs w:val="26"/>
          <w:lang w:eastAsia="lv-LV"/>
        </w:rPr>
        <w:tab/>
      </w:r>
      <w:r w:rsidRPr="00E20243">
        <w:rPr>
          <w:rFonts w:cs="Times New Roman"/>
          <w:sz w:val="26"/>
          <w:szCs w:val="26"/>
          <w:lang w:eastAsia="lv-LV"/>
        </w:rPr>
        <w:tab/>
      </w:r>
      <w:r w:rsidRPr="00E20243">
        <w:rPr>
          <w:rFonts w:cs="Times New Roman"/>
          <w:sz w:val="26"/>
          <w:szCs w:val="26"/>
          <w:lang w:eastAsia="lv-LV"/>
        </w:rPr>
        <w:tab/>
      </w:r>
      <w:r w:rsidRPr="00E20243">
        <w:rPr>
          <w:rFonts w:cs="Times New Roman"/>
          <w:sz w:val="26"/>
          <w:szCs w:val="26"/>
          <w:lang w:eastAsia="lv-LV"/>
        </w:rPr>
        <w:tab/>
      </w:r>
      <w:r w:rsidRPr="00E20243">
        <w:rPr>
          <w:rFonts w:cs="Times New Roman"/>
          <w:sz w:val="26"/>
          <w:szCs w:val="26"/>
          <w:lang w:eastAsia="lv-LV"/>
        </w:rPr>
        <w:tab/>
      </w:r>
      <w:r w:rsidRPr="00E20243">
        <w:rPr>
          <w:rFonts w:cs="Times New Roman"/>
          <w:sz w:val="26"/>
          <w:szCs w:val="26"/>
          <w:lang w:eastAsia="lv-LV"/>
        </w:rPr>
        <w:tab/>
      </w:r>
      <w:r w:rsidRPr="00E20243">
        <w:rPr>
          <w:rFonts w:cs="Times New Roman"/>
          <w:sz w:val="26"/>
          <w:szCs w:val="26"/>
          <w:lang w:eastAsia="lv-LV"/>
        </w:rPr>
        <w:tab/>
      </w:r>
      <w:r w:rsidRPr="00E20243">
        <w:rPr>
          <w:rFonts w:cs="Times New Roman"/>
          <w:sz w:val="26"/>
          <w:szCs w:val="26"/>
          <w:lang w:eastAsia="lv-LV"/>
        </w:rPr>
        <w:tab/>
      </w:r>
      <w:r w:rsidRPr="00E20243">
        <w:rPr>
          <w:rFonts w:cs="Times New Roman"/>
          <w:sz w:val="26"/>
          <w:szCs w:val="26"/>
          <w:lang w:eastAsia="lv-LV"/>
        </w:rPr>
        <w:tab/>
        <w:t>(prot.   Nr.   .§)</w:t>
      </w:r>
    </w:p>
    <w:p w14:paraId="71E7B8CC" w14:textId="77777777" w:rsidR="00413F19" w:rsidRPr="00E20243" w:rsidRDefault="00413F19" w:rsidP="00B521EC">
      <w:pPr>
        <w:spacing w:after="120"/>
        <w:jc w:val="center"/>
        <w:rPr>
          <w:rFonts w:cs="Times New Roman"/>
          <w:b/>
          <w:sz w:val="26"/>
          <w:szCs w:val="26"/>
          <w:lang w:eastAsia="lv-LV"/>
        </w:rPr>
      </w:pPr>
    </w:p>
    <w:p w14:paraId="61A9631E" w14:textId="54F7922A" w:rsidR="00413F19" w:rsidRPr="00E20243" w:rsidRDefault="007320AC" w:rsidP="00B521EC">
      <w:pPr>
        <w:spacing w:after="120"/>
        <w:jc w:val="center"/>
        <w:rPr>
          <w:rFonts w:cs="Times New Roman"/>
          <w:b/>
          <w:sz w:val="26"/>
          <w:szCs w:val="26"/>
          <w:lang w:eastAsia="lv-LV"/>
        </w:rPr>
      </w:pPr>
      <w:r w:rsidRPr="00E20243">
        <w:rPr>
          <w:rFonts w:cs="Times New Roman"/>
          <w:b/>
          <w:sz w:val="26"/>
          <w:szCs w:val="26"/>
        </w:rPr>
        <w:t xml:space="preserve"> “</w:t>
      </w:r>
      <w:r w:rsidR="00C836C3" w:rsidRPr="00E20243">
        <w:rPr>
          <w:rFonts w:cs="Times New Roman"/>
          <w:b/>
          <w:sz w:val="26"/>
          <w:szCs w:val="26"/>
        </w:rPr>
        <w:t>Kārtība, kādā tiek veikta</w:t>
      </w:r>
      <w:r w:rsidR="00B14FC0">
        <w:rPr>
          <w:rFonts w:cs="Times New Roman"/>
          <w:b/>
          <w:sz w:val="26"/>
          <w:szCs w:val="26"/>
        </w:rPr>
        <w:t xml:space="preserve"> </w:t>
      </w:r>
      <w:r w:rsidR="00785361" w:rsidRPr="00E20243">
        <w:rPr>
          <w:rFonts w:cs="Times New Roman"/>
          <w:b/>
          <w:sz w:val="26"/>
          <w:szCs w:val="26"/>
        </w:rPr>
        <w:t>Eiropas infrastruktūras savienošanas instrumenta finansēto</w:t>
      </w:r>
      <w:r w:rsidR="00C836C3" w:rsidRPr="00E20243">
        <w:rPr>
          <w:rFonts w:cs="Times New Roman"/>
          <w:b/>
          <w:sz w:val="26"/>
          <w:szCs w:val="26"/>
        </w:rPr>
        <w:t xml:space="preserve"> </w:t>
      </w:r>
      <w:r w:rsidR="00B14FC0">
        <w:rPr>
          <w:rFonts w:cs="Times New Roman"/>
          <w:b/>
          <w:sz w:val="26"/>
          <w:szCs w:val="26"/>
        </w:rPr>
        <w:t>transporta un telekomunik</w:t>
      </w:r>
      <w:r w:rsidR="00731660">
        <w:rPr>
          <w:rFonts w:cs="Times New Roman"/>
          <w:b/>
          <w:sz w:val="26"/>
          <w:szCs w:val="26"/>
        </w:rPr>
        <w:t>āciju nozares projekt</w:t>
      </w:r>
      <w:r w:rsidR="00903897">
        <w:rPr>
          <w:rFonts w:cs="Times New Roman"/>
          <w:b/>
          <w:sz w:val="26"/>
          <w:szCs w:val="26"/>
        </w:rPr>
        <w:t>u</w:t>
      </w:r>
      <w:r w:rsidR="00B14FC0">
        <w:rPr>
          <w:rFonts w:cs="Times New Roman"/>
          <w:b/>
          <w:sz w:val="26"/>
          <w:szCs w:val="26"/>
        </w:rPr>
        <w:t xml:space="preserve"> iesniegum</w:t>
      </w:r>
      <w:r w:rsidR="00903897">
        <w:rPr>
          <w:rFonts w:cs="Times New Roman"/>
          <w:b/>
          <w:sz w:val="26"/>
          <w:szCs w:val="26"/>
        </w:rPr>
        <w:t>u</w:t>
      </w:r>
      <w:r w:rsidR="00EB1BB7">
        <w:rPr>
          <w:rFonts w:cs="Times New Roman"/>
          <w:b/>
          <w:sz w:val="26"/>
          <w:szCs w:val="26"/>
        </w:rPr>
        <w:t xml:space="preserve"> </w:t>
      </w:r>
      <w:r w:rsidR="00B14FC0">
        <w:rPr>
          <w:rFonts w:cs="Times New Roman"/>
          <w:b/>
          <w:sz w:val="26"/>
          <w:szCs w:val="26"/>
        </w:rPr>
        <w:t>saskaņošana, finansēšanas līguma un tā grozījumu saskaņošana, un</w:t>
      </w:r>
      <w:r w:rsidR="000754A5">
        <w:rPr>
          <w:rFonts w:cs="Times New Roman"/>
          <w:b/>
          <w:sz w:val="26"/>
          <w:szCs w:val="26"/>
        </w:rPr>
        <w:t xml:space="preserve"> </w:t>
      </w:r>
      <w:r w:rsidR="00C836C3" w:rsidRPr="00E20243">
        <w:rPr>
          <w:rFonts w:cs="Times New Roman"/>
          <w:b/>
          <w:sz w:val="26"/>
          <w:szCs w:val="26"/>
        </w:rPr>
        <w:t>projekt</w:t>
      </w:r>
      <w:r w:rsidR="00903897">
        <w:rPr>
          <w:rFonts w:cs="Times New Roman"/>
          <w:b/>
          <w:sz w:val="26"/>
          <w:szCs w:val="26"/>
        </w:rPr>
        <w:t>u</w:t>
      </w:r>
      <w:r w:rsidR="00C836C3" w:rsidRPr="00E20243">
        <w:rPr>
          <w:rFonts w:cs="Times New Roman"/>
          <w:b/>
          <w:sz w:val="26"/>
          <w:szCs w:val="26"/>
        </w:rPr>
        <w:t xml:space="preserve"> īstenošanas uzraudzība</w:t>
      </w:r>
      <w:r w:rsidRPr="00E20243">
        <w:rPr>
          <w:rFonts w:cs="Times New Roman"/>
          <w:b/>
          <w:sz w:val="26"/>
          <w:szCs w:val="26"/>
        </w:rPr>
        <w:t>”</w:t>
      </w:r>
    </w:p>
    <w:p w14:paraId="3A4C5D3A" w14:textId="77777777" w:rsidR="00413F19" w:rsidRPr="00E20243" w:rsidRDefault="00413F19" w:rsidP="00B521EC">
      <w:pPr>
        <w:spacing w:after="120"/>
        <w:ind w:left="5580" w:firstLine="1440"/>
        <w:jc w:val="right"/>
        <w:rPr>
          <w:rFonts w:cs="Times New Roman"/>
          <w:sz w:val="26"/>
          <w:szCs w:val="26"/>
          <w:lang w:eastAsia="lv-LV"/>
        </w:rPr>
      </w:pPr>
    </w:p>
    <w:p w14:paraId="1EA1400E" w14:textId="1B038B4B" w:rsidR="00413F19" w:rsidRPr="00E20243" w:rsidRDefault="00413F19" w:rsidP="00B521EC">
      <w:pPr>
        <w:spacing w:after="120"/>
        <w:ind w:left="5103"/>
        <w:rPr>
          <w:rFonts w:cs="Times New Roman"/>
          <w:i/>
          <w:sz w:val="26"/>
          <w:szCs w:val="26"/>
          <w:lang w:eastAsia="lv-LV"/>
        </w:rPr>
      </w:pPr>
      <w:r w:rsidRPr="00E20243">
        <w:rPr>
          <w:rFonts w:cs="Times New Roman"/>
          <w:i/>
          <w:sz w:val="26"/>
          <w:szCs w:val="26"/>
          <w:lang w:eastAsia="lv-LV"/>
        </w:rPr>
        <w:t xml:space="preserve">Izdoti saskaņā ar Eiropas </w:t>
      </w:r>
      <w:r w:rsidR="00825CD9" w:rsidRPr="00E20243">
        <w:rPr>
          <w:rFonts w:cs="Times New Roman"/>
          <w:i/>
          <w:sz w:val="26"/>
          <w:szCs w:val="26"/>
          <w:lang w:eastAsia="lv-LV"/>
        </w:rPr>
        <w:t>infrastruktūras savienošanas instrumenta projektu uzraudzības likuma 5.panta otro daļu</w:t>
      </w:r>
      <w:r w:rsidR="00FE10AB" w:rsidRPr="00E20243">
        <w:rPr>
          <w:rFonts w:cs="Times New Roman"/>
          <w:i/>
          <w:sz w:val="26"/>
          <w:szCs w:val="26"/>
          <w:lang w:eastAsia="lv-LV"/>
        </w:rPr>
        <w:t xml:space="preserve"> un 9.panta otro daļu</w:t>
      </w:r>
    </w:p>
    <w:p w14:paraId="2B232597" w14:textId="77777777" w:rsidR="00413F19" w:rsidRPr="00E20243" w:rsidRDefault="00413F19" w:rsidP="00B521EC">
      <w:pPr>
        <w:spacing w:before="40" w:after="40"/>
        <w:contextualSpacing/>
        <w:jc w:val="center"/>
        <w:rPr>
          <w:rFonts w:cs="Times New Roman"/>
          <w:b/>
          <w:bCs/>
          <w:sz w:val="26"/>
          <w:szCs w:val="26"/>
        </w:rPr>
      </w:pPr>
    </w:p>
    <w:p w14:paraId="7E65D6C9" w14:textId="1E5B2AB8" w:rsidR="00413F19" w:rsidRPr="00E20243" w:rsidRDefault="00413F19" w:rsidP="001A1F4C">
      <w:pPr>
        <w:numPr>
          <w:ilvl w:val="0"/>
          <w:numId w:val="34"/>
        </w:numPr>
        <w:spacing w:before="40" w:after="40"/>
        <w:contextualSpacing/>
        <w:jc w:val="center"/>
        <w:rPr>
          <w:rFonts w:cs="Times New Roman"/>
          <w:b/>
          <w:bCs/>
          <w:sz w:val="26"/>
          <w:szCs w:val="26"/>
        </w:rPr>
      </w:pPr>
      <w:r w:rsidRPr="00E20243">
        <w:rPr>
          <w:rFonts w:cs="Times New Roman"/>
          <w:b/>
          <w:bCs/>
          <w:sz w:val="26"/>
          <w:szCs w:val="26"/>
        </w:rPr>
        <w:t>Vispārīgie jautājumi</w:t>
      </w:r>
    </w:p>
    <w:p w14:paraId="6804E1E6" w14:textId="77777777" w:rsidR="001A1F4C" w:rsidRPr="00E20243" w:rsidRDefault="001A1F4C" w:rsidP="001A1F4C">
      <w:pPr>
        <w:spacing w:before="40" w:after="40"/>
        <w:ind w:left="1080"/>
        <w:contextualSpacing/>
        <w:rPr>
          <w:rFonts w:cs="Times New Roman"/>
          <w:b/>
          <w:bCs/>
          <w:sz w:val="26"/>
          <w:szCs w:val="26"/>
        </w:rPr>
      </w:pPr>
    </w:p>
    <w:p w14:paraId="4FE5BA2F" w14:textId="6CD22705" w:rsidR="00756D2A" w:rsidRPr="00E20243" w:rsidRDefault="005559E5" w:rsidP="00095EAB">
      <w:pPr>
        <w:numPr>
          <w:ilvl w:val="1"/>
          <w:numId w:val="1"/>
        </w:numPr>
        <w:ind w:left="284" w:hanging="284"/>
        <w:jc w:val="both"/>
        <w:rPr>
          <w:rFonts w:cs="Times New Roman"/>
          <w:sz w:val="26"/>
          <w:szCs w:val="26"/>
        </w:rPr>
      </w:pPr>
      <w:r w:rsidRPr="00E20243">
        <w:rPr>
          <w:rFonts w:cs="Times New Roman"/>
          <w:sz w:val="26"/>
          <w:szCs w:val="26"/>
        </w:rPr>
        <w:t>Noteikumi nosaka</w:t>
      </w:r>
      <w:r w:rsidR="00382FD6" w:rsidRPr="00E20243">
        <w:rPr>
          <w:rFonts w:cs="Times New Roman"/>
          <w:sz w:val="26"/>
          <w:szCs w:val="26"/>
        </w:rPr>
        <w:t xml:space="preserve"> </w:t>
      </w:r>
      <w:r w:rsidR="00FC7819" w:rsidRPr="00E20243">
        <w:rPr>
          <w:rFonts w:cs="Times New Roman"/>
          <w:sz w:val="26"/>
          <w:szCs w:val="26"/>
        </w:rPr>
        <w:t>kārtību, kādā</w:t>
      </w:r>
      <w:r w:rsidR="001814BD" w:rsidRPr="00E20243">
        <w:rPr>
          <w:rFonts w:cs="Times New Roman"/>
          <w:sz w:val="26"/>
          <w:szCs w:val="26"/>
        </w:rPr>
        <w:t xml:space="preserve"> Satiksmes ministrija kā</w:t>
      </w:r>
      <w:r w:rsidR="00FC7819" w:rsidRPr="00E20243">
        <w:rPr>
          <w:rFonts w:cs="Times New Roman"/>
          <w:sz w:val="26"/>
          <w:szCs w:val="26"/>
        </w:rPr>
        <w:t xml:space="preserve"> </w:t>
      </w:r>
      <w:r w:rsidR="008519BE" w:rsidRPr="00E20243">
        <w:rPr>
          <w:rFonts w:cs="Times New Roman"/>
          <w:sz w:val="26"/>
          <w:szCs w:val="26"/>
        </w:rPr>
        <w:t>Uzraudzības iestāde</w:t>
      </w:r>
      <w:r w:rsidR="0036591A">
        <w:rPr>
          <w:rFonts w:cs="Times New Roman"/>
          <w:sz w:val="26"/>
          <w:szCs w:val="26"/>
        </w:rPr>
        <w:t xml:space="preserve"> (turpmāk – Uzraudzības iestāde)</w:t>
      </w:r>
      <w:r w:rsidR="008519BE" w:rsidRPr="00E20243">
        <w:rPr>
          <w:rFonts w:cs="Times New Roman"/>
          <w:sz w:val="26"/>
          <w:szCs w:val="26"/>
        </w:rPr>
        <w:t xml:space="preserve"> </w:t>
      </w:r>
      <w:r w:rsidR="00382FD6" w:rsidRPr="00E20243">
        <w:rPr>
          <w:rFonts w:cs="Times New Roman"/>
          <w:sz w:val="26"/>
          <w:szCs w:val="26"/>
        </w:rPr>
        <w:t>Eiropas infrastruktūras savienošanas instrumenta (turpmāk – EISI)</w:t>
      </w:r>
      <w:r w:rsidR="008519BE" w:rsidRPr="00E20243">
        <w:rPr>
          <w:rFonts w:cs="Times New Roman"/>
          <w:sz w:val="26"/>
          <w:szCs w:val="26"/>
        </w:rPr>
        <w:t xml:space="preserve"> finansēto transporta </w:t>
      </w:r>
      <w:r w:rsidR="001814BD" w:rsidRPr="00E20243">
        <w:rPr>
          <w:rFonts w:cs="Times New Roman"/>
          <w:sz w:val="26"/>
          <w:szCs w:val="26"/>
        </w:rPr>
        <w:t xml:space="preserve">nozares </w:t>
      </w:r>
      <w:r w:rsidR="00731660" w:rsidRPr="00E20243">
        <w:rPr>
          <w:rFonts w:cs="Times New Roman"/>
          <w:sz w:val="26"/>
          <w:szCs w:val="26"/>
        </w:rPr>
        <w:t>projekt</w:t>
      </w:r>
      <w:r w:rsidR="003A5FA4">
        <w:rPr>
          <w:rFonts w:cs="Times New Roman"/>
          <w:sz w:val="26"/>
          <w:szCs w:val="26"/>
        </w:rPr>
        <w:t>u</w:t>
      </w:r>
      <w:r w:rsidR="00731660" w:rsidRPr="00E20243">
        <w:rPr>
          <w:rFonts w:cs="Times New Roman"/>
          <w:sz w:val="26"/>
          <w:szCs w:val="26"/>
        </w:rPr>
        <w:t xml:space="preserve"> </w:t>
      </w:r>
      <w:r w:rsidR="001814BD" w:rsidRPr="00E20243">
        <w:rPr>
          <w:rFonts w:cs="Times New Roman"/>
          <w:sz w:val="26"/>
          <w:szCs w:val="26"/>
        </w:rPr>
        <w:t>un telekomunikāciju nozarē</w:t>
      </w:r>
      <w:r w:rsidR="009C41E2" w:rsidRPr="00E20243">
        <w:rPr>
          <w:rFonts w:cs="Times New Roman"/>
          <w:sz w:val="26"/>
          <w:szCs w:val="26"/>
        </w:rPr>
        <w:t xml:space="preserve"> – platjoslas tīklu projekt</w:t>
      </w:r>
      <w:r w:rsidR="003A5FA4">
        <w:rPr>
          <w:rFonts w:cs="Times New Roman"/>
          <w:sz w:val="26"/>
          <w:szCs w:val="26"/>
        </w:rPr>
        <w:t>u</w:t>
      </w:r>
      <w:r w:rsidR="009C41E2" w:rsidRPr="00E20243">
        <w:rPr>
          <w:rFonts w:cs="Times New Roman"/>
          <w:sz w:val="26"/>
          <w:szCs w:val="26"/>
        </w:rPr>
        <w:t xml:space="preserve"> </w:t>
      </w:r>
      <w:r w:rsidR="008519BE" w:rsidRPr="00E20243">
        <w:rPr>
          <w:rFonts w:cs="Times New Roman"/>
          <w:sz w:val="26"/>
          <w:szCs w:val="26"/>
        </w:rPr>
        <w:t>īstenošanā</w:t>
      </w:r>
      <w:r w:rsidR="00FC7819" w:rsidRPr="00E20243">
        <w:rPr>
          <w:rFonts w:cs="Times New Roman"/>
          <w:sz w:val="26"/>
          <w:szCs w:val="26"/>
        </w:rPr>
        <w:t>:</w:t>
      </w:r>
    </w:p>
    <w:p w14:paraId="1C3BA1E4" w14:textId="5B289E72" w:rsidR="00382FD6" w:rsidRPr="00E20243" w:rsidRDefault="00382FD6" w:rsidP="00382FD6">
      <w:pPr>
        <w:numPr>
          <w:ilvl w:val="1"/>
          <w:numId w:val="34"/>
        </w:numPr>
        <w:jc w:val="both"/>
        <w:rPr>
          <w:rFonts w:cs="Times New Roman"/>
          <w:sz w:val="26"/>
          <w:szCs w:val="26"/>
        </w:rPr>
      </w:pPr>
      <w:r w:rsidRPr="00E20243">
        <w:rPr>
          <w:rFonts w:cs="Times New Roman"/>
          <w:sz w:val="26"/>
          <w:szCs w:val="26"/>
        </w:rPr>
        <w:t>izvērtē u</w:t>
      </w:r>
      <w:r w:rsidR="009C41E2" w:rsidRPr="00E20243">
        <w:rPr>
          <w:rFonts w:cs="Times New Roman"/>
          <w:sz w:val="26"/>
          <w:szCs w:val="26"/>
        </w:rPr>
        <w:t>n</w:t>
      </w:r>
      <w:r w:rsidRPr="00E20243">
        <w:rPr>
          <w:rFonts w:cs="Times New Roman"/>
          <w:sz w:val="26"/>
          <w:szCs w:val="26"/>
        </w:rPr>
        <w:t xml:space="preserve"> saskaņo projekt</w:t>
      </w:r>
      <w:r w:rsidR="00731660">
        <w:rPr>
          <w:rFonts w:cs="Times New Roman"/>
          <w:sz w:val="26"/>
          <w:szCs w:val="26"/>
        </w:rPr>
        <w:t>a</w:t>
      </w:r>
      <w:r w:rsidRPr="00E20243">
        <w:rPr>
          <w:rFonts w:cs="Times New Roman"/>
          <w:sz w:val="26"/>
          <w:szCs w:val="26"/>
        </w:rPr>
        <w:t xml:space="preserve"> iesniegumu;</w:t>
      </w:r>
    </w:p>
    <w:p w14:paraId="1F130B14" w14:textId="4EDB108E" w:rsidR="00382FD6" w:rsidRPr="00E20243" w:rsidRDefault="00382FD6" w:rsidP="00382FD6">
      <w:pPr>
        <w:numPr>
          <w:ilvl w:val="1"/>
          <w:numId w:val="34"/>
        </w:numPr>
        <w:jc w:val="both"/>
        <w:rPr>
          <w:rFonts w:cs="Times New Roman"/>
          <w:sz w:val="26"/>
          <w:szCs w:val="26"/>
        </w:rPr>
      </w:pPr>
      <w:r w:rsidRPr="00E20243">
        <w:rPr>
          <w:rFonts w:cs="Times New Roman"/>
          <w:sz w:val="26"/>
          <w:szCs w:val="26"/>
        </w:rPr>
        <w:t>izvērtē un sniedz viedokli par finansēšanas līguma projektu un tā grozījumiem, ja projekta īstenošanai piešķirts valsts budžeta līdzfinansējums;</w:t>
      </w:r>
    </w:p>
    <w:p w14:paraId="00743757" w14:textId="1ED39645" w:rsidR="00382FD6" w:rsidRPr="00E20243" w:rsidRDefault="00382FD6" w:rsidP="00382FD6">
      <w:pPr>
        <w:numPr>
          <w:ilvl w:val="1"/>
          <w:numId w:val="34"/>
        </w:numPr>
        <w:jc w:val="both"/>
        <w:rPr>
          <w:rFonts w:cs="Times New Roman"/>
          <w:sz w:val="26"/>
          <w:szCs w:val="26"/>
        </w:rPr>
      </w:pPr>
      <w:r w:rsidRPr="00E20243">
        <w:rPr>
          <w:rFonts w:cs="Times New Roman"/>
          <w:sz w:val="26"/>
          <w:szCs w:val="26"/>
        </w:rPr>
        <w:t>veic projekta īstenošanas uzraudzību.</w:t>
      </w:r>
    </w:p>
    <w:p w14:paraId="7C47ADA5" w14:textId="7A9A44F1" w:rsidR="000739A4" w:rsidRPr="007D3867" w:rsidRDefault="000739A4" w:rsidP="001916D6">
      <w:pPr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E20243">
        <w:rPr>
          <w:rFonts w:cs="Times New Roman"/>
          <w:bCs/>
          <w:sz w:val="26"/>
          <w:szCs w:val="26"/>
        </w:rPr>
        <w:t>Atbalsta saņēmējs projekta īstenošanā</w:t>
      </w:r>
      <w:r w:rsidR="008D3E09">
        <w:rPr>
          <w:rFonts w:cs="Times New Roman"/>
          <w:bCs/>
          <w:sz w:val="26"/>
          <w:szCs w:val="26"/>
        </w:rPr>
        <w:t xml:space="preserve"> ir</w:t>
      </w:r>
      <w:r w:rsidRPr="00E20243">
        <w:rPr>
          <w:rFonts w:cs="Times New Roman"/>
          <w:bCs/>
          <w:sz w:val="26"/>
          <w:szCs w:val="26"/>
        </w:rPr>
        <w:t xml:space="preserve"> vienīgais finansējuma saņēmējs vai viens no finansējuma </w:t>
      </w:r>
      <w:proofErr w:type="spellStart"/>
      <w:r w:rsidRPr="00E20243">
        <w:rPr>
          <w:rFonts w:cs="Times New Roman"/>
          <w:bCs/>
          <w:sz w:val="26"/>
          <w:szCs w:val="26"/>
        </w:rPr>
        <w:t>līdzsaņēmējiem</w:t>
      </w:r>
      <w:proofErr w:type="spellEnd"/>
      <w:r w:rsidR="007D3867">
        <w:rPr>
          <w:rFonts w:cs="Times New Roman"/>
          <w:bCs/>
          <w:sz w:val="26"/>
          <w:szCs w:val="26"/>
        </w:rPr>
        <w:t xml:space="preserve"> sadarbības projekt</w:t>
      </w:r>
      <w:r w:rsidR="00946847">
        <w:rPr>
          <w:rFonts w:cs="Times New Roman"/>
          <w:bCs/>
          <w:sz w:val="26"/>
          <w:szCs w:val="26"/>
        </w:rPr>
        <w:t>ā</w:t>
      </w:r>
      <w:r w:rsidR="000551F8">
        <w:rPr>
          <w:rFonts w:cs="Times New Roman"/>
          <w:bCs/>
          <w:sz w:val="26"/>
          <w:szCs w:val="26"/>
        </w:rPr>
        <w:t xml:space="preserve"> </w:t>
      </w:r>
      <w:r w:rsidR="00B8730F">
        <w:rPr>
          <w:rFonts w:cs="Times New Roman"/>
          <w:bCs/>
          <w:sz w:val="26"/>
          <w:szCs w:val="26"/>
        </w:rPr>
        <w:t>ar</w:t>
      </w:r>
      <w:r w:rsidR="00990B4A">
        <w:rPr>
          <w:rFonts w:cs="Times New Roman"/>
          <w:bCs/>
          <w:sz w:val="26"/>
          <w:szCs w:val="26"/>
        </w:rPr>
        <w:t xml:space="preserve"> vienu vai vair</w:t>
      </w:r>
      <w:r w:rsidR="00B8730F">
        <w:rPr>
          <w:rFonts w:cs="Times New Roman"/>
          <w:bCs/>
          <w:sz w:val="26"/>
          <w:szCs w:val="26"/>
        </w:rPr>
        <w:t>ākiem</w:t>
      </w:r>
      <w:r w:rsidR="003A60AE">
        <w:rPr>
          <w:rFonts w:cs="Times New Roman"/>
          <w:bCs/>
          <w:sz w:val="26"/>
          <w:szCs w:val="26"/>
        </w:rPr>
        <w:t xml:space="preserve"> Latvij</w:t>
      </w:r>
      <w:r w:rsidR="000551F8">
        <w:rPr>
          <w:rFonts w:cs="Times New Roman"/>
          <w:bCs/>
          <w:sz w:val="26"/>
          <w:szCs w:val="26"/>
        </w:rPr>
        <w:t>ā vai</w:t>
      </w:r>
      <w:r w:rsidR="00B8730F">
        <w:rPr>
          <w:rFonts w:cs="Times New Roman"/>
          <w:bCs/>
          <w:sz w:val="26"/>
          <w:szCs w:val="26"/>
        </w:rPr>
        <w:t xml:space="preserve"> citā</w:t>
      </w:r>
      <w:r w:rsidR="00990B4A">
        <w:rPr>
          <w:rFonts w:cs="Times New Roman"/>
          <w:bCs/>
          <w:sz w:val="26"/>
          <w:szCs w:val="26"/>
        </w:rPr>
        <w:t xml:space="preserve"> E</w:t>
      </w:r>
      <w:r w:rsidR="00B8730F">
        <w:rPr>
          <w:rFonts w:cs="Times New Roman"/>
          <w:bCs/>
          <w:sz w:val="26"/>
          <w:szCs w:val="26"/>
        </w:rPr>
        <w:t xml:space="preserve">iropas </w:t>
      </w:r>
      <w:r w:rsidR="00990B4A">
        <w:rPr>
          <w:rFonts w:cs="Times New Roman"/>
          <w:bCs/>
          <w:sz w:val="26"/>
          <w:szCs w:val="26"/>
        </w:rPr>
        <w:t>S</w:t>
      </w:r>
      <w:r w:rsidR="00B8730F">
        <w:rPr>
          <w:rFonts w:cs="Times New Roman"/>
          <w:bCs/>
          <w:sz w:val="26"/>
          <w:szCs w:val="26"/>
        </w:rPr>
        <w:t>avienības</w:t>
      </w:r>
      <w:r w:rsidR="00AC5BC3">
        <w:rPr>
          <w:rFonts w:cs="Times New Roman"/>
          <w:bCs/>
          <w:sz w:val="26"/>
          <w:szCs w:val="26"/>
        </w:rPr>
        <w:t xml:space="preserve"> (turpmāk – ES)</w:t>
      </w:r>
      <w:r w:rsidR="00B8730F">
        <w:rPr>
          <w:rFonts w:cs="Times New Roman"/>
          <w:bCs/>
          <w:sz w:val="26"/>
          <w:szCs w:val="26"/>
        </w:rPr>
        <w:t xml:space="preserve"> dalībvalstī</w:t>
      </w:r>
      <w:r w:rsidR="00990B4A">
        <w:rPr>
          <w:rFonts w:cs="Times New Roman"/>
          <w:bCs/>
          <w:sz w:val="26"/>
          <w:szCs w:val="26"/>
        </w:rPr>
        <w:t xml:space="preserve"> </w:t>
      </w:r>
      <w:r w:rsidR="00B8730F">
        <w:rPr>
          <w:rFonts w:cs="Times New Roman"/>
          <w:bCs/>
          <w:sz w:val="26"/>
          <w:szCs w:val="26"/>
        </w:rPr>
        <w:t>reģistrētiem</w:t>
      </w:r>
      <w:r w:rsidR="00990B4A">
        <w:rPr>
          <w:rFonts w:cs="Times New Roman"/>
          <w:bCs/>
          <w:sz w:val="26"/>
          <w:szCs w:val="26"/>
        </w:rPr>
        <w:t xml:space="preserve"> </w:t>
      </w:r>
      <w:r w:rsidR="00B8730F">
        <w:rPr>
          <w:rFonts w:cs="Times New Roman"/>
          <w:bCs/>
          <w:sz w:val="26"/>
          <w:szCs w:val="26"/>
        </w:rPr>
        <w:t>publiskiem vai privātiem</w:t>
      </w:r>
      <w:r w:rsidR="00990B4A">
        <w:rPr>
          <w:rFonts w:cs="Times New Roman"/>
          <w:bCs/>
          <w:sz w:val="26"/>
          <w:szCs w:val="26"/>
        </w:rPr>
        <w:t xml:space="preserve"> </w:t>
      </w:r>
      <w:r w:rsidR="00B8730F">
        <w:rPr>
          <w:rFonts w:cs="Times New Roman"/>
          <w:bCs/>
          <w:sz w:val="26"/>
          <w:szCs w:val="26"/>
        </w:rPr>
        <w:t>uzņēmumiem</w:t>
      </w:r>
      <w:r w:rsidRPr="00E20243">
        <w:rPr>
          <w:rFonts w:cs="Times New Roman"/>
          <w:bCs/>
          <w:sz w:val="26"/>
          <w:szCs w:val="26"/>
        </w:rPr>
        <w:t>.</w:t>
      </w:r>
    </w:p>
    <w:p w14:paraId="4F0C06B3" w14:textId="009F284A" w:rsidR="002C30A3" w:rsidRPr="00F17E20" w:rsidRDefault="00CA0617" w:rsidP="00F17E20">
      <w:pPr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Sadarbības projekta gadījumā tiek nozīmēts vadošais </w:t>
      </w:r>
      <w:r w:rsidR="00696434">
        <w:rPr>
          <w:rFonts w:cs="Times New Roman"/>
          <w:bCs/>
          <w:sz w:val="26"/>
          <w:szCs w:val="26"/>
        </w:rPr>
        <w:t>projekta</w:t>
      </w:r>
      <w:r>
        <w:rPr>
          <w:rFonts w:cs="Times New Roman"/>
          <w:bCs/>
          <w:sz w:val="26"/>
          <w:szCs w:val="26"/>
        </w:rPr>
        <w:t xml:space="preserve"> partneris, kas pilda projekta koordinatora funkcijas</w:t>
      </w:r>
      <w:r w:rsidR="00696434">
        <w:rPr>
          <w:rFonts w:cs="Times New Roman"/>
          <w:bCs/>
          <w:sz w:val="26"/>
          <w:szCs w:val="26"/>
        </w:rPr>
        <w:t xml:space="preserve"> atbilstoši finansēšanas līguma nosacījumiem</w:t>
      </w:r>
      <w:r>
        <w:rPr>
          <w:rFonts w:cs="Times New Roman"/>
          <w:bCs/>
          <w:sz w:val="26"/>
          <w:szCs w:val="26"/>
        </w:rPr>
        <w:t>.</w:t>
      </w:r>
    </w:p>
    <w:p w14:paraId="661C59B1" w14:textId="265356D4" w:rsidR="005D2190" w:rsidRPr="00E20243" w:rsidRDefault="005D2190" w:rsidP="005D2190">
      <w:pPr>
        <w:pStyle w:val="ListParagraph"/>
        <w:numPr>
          <w:ilvl w:val="0"/>
          <w:numId w:val="1"/>
        </w:numPr>
        <w:spacing w:before="120" w:after="0"/>
        <w:contextualSpacing w:val="0"/>
        <w:jc w:val="both"/>
        <w:rPr>
          <w:rFonts w:cs="Times New Roman"/>
          <w:sz w:val="26"/>
          <w:szCs w:val="26"/>
        </w:rPr>
      </w:pPr>
      <w:r w:rsidRPr="00E20243">
        <w:rPr>
          <w:rFonts w:cs="Times New Roman"/>
          <w:sz w:val="26"/>
          <w:szCs w:val="26"/>
        </w:rPr>
        <w:t xml:space="preserve">Ja </w:t>
      </w:r>
      <w:r w:rsidR="0072275D" w:rsidRPr="00E20243">
        <w:rPr>
          <w:rFonts w:cs="Times New Roman"/>
          <w:sz w:val="26"/>
          <w:szCs w:val="26"/>
        </w:rPr>
        <w:t>projekta īstenošanai līdzfinansējums tiek nodro</w:t>
      </w:r>
      <w:r w:rsidR="0072275D" w:rsidRPr="00E20243">
        <w:rPr>
          <w:rFonts w:cs="Times New Roman"/>
          <w:sz w:val="26"/>
          <w:szCs w:val="26"/>
        </w:rPr>
        <w:softHyphen/>
        <w:t>šināts no valsts budžeta līdzekļiem</w:t>
      </w:r>
      <w:r w:rsidRPr="00E20243">
        <w:rPr>
          <w:rFonts w:cs="Times New Roman"/>
          <w:sz w:val="26"/>
          <w:szCs w:val="26"/>
        </w:rPr>
        <w:t xml:space="preserve">, </w:t>
      </w:r>
      <w:r w:rsidR="0072275D">
        <w:rPr>
          <w:rFonts w:cs="Times New Roman"/>
          <w:sz w:val="26"/>
          <w:szCs w:val="26"/>
        </w:rPr>
        <w:t>valsts budžeta iestāde (</w:t>
      </w:r>
      <w:r w:rsidR="0072275D" w:rsidRPr="00E20243">
        <w:rPr>
          <w:rFonts w:cs="Times New Roman"/>
          <w:sz w:val="26"/>
          <w:szCs w:val="26"/>
        </w:rPr>
        <w:t>ministrija vai cita centrālā iestāde</w:t>
      </w:r>
      <w:r w:rsidR="0072275D">
        <w:rPr>
          <w:rFonts w:cs="Times New Roman"/>
          <w:sz w:val="26"/>
          <w:szCs w:val="26"/>
        </w:rPr>
        <w:t>, vai tās institucionālajā padotībā esošas iestādes)</w:t>
      </w:r>
      <w:r w:rsidR="0072275D" w:rsidRPr="00E20243">
        <w:rPr>
          <w:rFonts w:cs="Times New Roman"/>
          <w:sz w:val="26"/>
          <w:szCs w:val="26"/>
        </w:rPr>
        <w:t xml:space="preserve"> </w:t>
      </w:r>
      <w:r w:rsidR="00D17DC4">
        <w:rPr>
          <w:rFonts w:cs="Times New Roman"/>
          <w:sz w:val="26"/>
          <w:szCs w:val="26"/>
        </w:rPr>
        <w:t>attiecīgi</w:t>
      </w:r>
      <w:r w:rsidRPr="00E20243">
        <w:rPr>
          <w:rFonts w:cs="Times New Roman"/>
          <w:sz w:val="26"/>
          <w:szCs w:val="26"/>
        </w:rPr>
        <w:t xml:space="preserve"> </w:t>
      </w:r>
      <w:r w:rsidR="00D17DC4">
        <w:rPr>
          <w:rFonts w:cs="Times New Roman"/>
          <w:sz w:val="26"/>
          <w:szCs w:val="26"/>
        </w:rPr>
        <w:t>plāno</w:t>
      </w:r>
      <w:r w:rsidRPr="00E20243">
        <w:rPr>
          <w:rFonts w:cs="Times New Roman"/>
          <w:sz w:val="26"/>
          <w:szCs w:val="26"/>
        </w:rPr>
        <w:t xml:space="preserve"> p</w:t>
      </w:r>
      <w:r w:rsidR="00D17DC4">
        <w:rPr>
          <w:rFonts w:cs="Times New Roman"/>
          <w:sz w:val="26"/>
          <w:szCs w:val="26"/>
        </w:rPr>
        <w:t>rojekta īstenošanai nepieciešamo valsts budžeta</w:t>
      </w:r>
      <w:r w:rsidRPr="00E20243">
        <w:rPr>
          <w:rFonts w:cs="Times New Roman"/>
          <w:sz w:val="26"/>
          <w:szCs w:val="26"/>
        </w:rPr>
        <w:t xml:space="preserve"> </w:t>
      </w:r>
      <w:r w:rsidR="00D17DC4">
        <w:rPr>
          <w:rFonts w:cs="Times New Roman"/>
          <w:sz w:val="26"/>
          <w:szCs w:val="26"/>
        </w:rPr>
        <w:t>līdz</w:t>
      </w:r>
      <w:r w:rsidRPr="00E20243">
        <w:rPr>
          <w:rFonts w:cs="Times New Roman"/>
          <w:sz w:val="26"/>
          <w:szCs w:val="26"/>
        </w:rPr>
        <w:t>finansējum</w:t>
      </w:r>
      <w:r w:rsidR="00D17DC4">
        <w:rPr>
          <w:rFonts w:cs="Times New Roman"/>
          <w:sz w:val="26"/>
          <w:szCs w:val="26"/>
        </w:rPr>
        <w:t>u</w:t>
      </w:r>
      <w:r w:rsidRPr="00E20243">
        <w:rPr>
          <w:rFonts w:cs="Times New Roman"/>
          <w:sz w:val="26"/>
          <w:szCs w:val="26"/>
        </w:rPr>
        <w:t xml:space="preserve"> un</w:t>
      </w:r>
      <w:r w:rsidR="00D17DC4">
        <w:rPr>
          <w:rFonts w:cs="Times New Roman"/>
          <w:sz w:val="26"/>
          <w:szCs w:val="26"/>
        </w:rPr>
        <w:t xml:space="preserve"> sagatavo pieprasījumu saskaņā ar normatīvajiem aktiem par valsts budžeta pieprasījumu izstrādāšanas un iesniegšanas principiem.</w:t>
      </w:r>
      <w:r w:rsidRPr="00E20243">
        <w:rPr>
          <w:rFonts w:cs="Times New Roman"/>
          <w:sz w:val="26"/>
          <w:szCs w:val="26"/>
        </w:rPr>
        <w:t xml:space="preserve"> </w:t>
      </w:r>
    </w:p>
    <w:p w14:paraId="07160E2A" w14:textId="44FABED7" w:rsidR="00134B08" w:rsidRDefault="00773F5E" w:rsidP="00134B08">
      <w:pPr>
        <w:pStyle w:val="ListParagraph"/>
        <w:numPr>
          <w:ilvl w:val="0"/>
          <w:numId w:val="1"/>
        </w:numPr>
        <w:spacing w:before="120" w:after="0"/>
        <w:contextualSpacing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Ja atbalsta saņēmējs, kam piešķirts valsts budžeta līdzfinansējums</w:t>
      </w:r>
      <w:r w:rsidR="006917FD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ir </w:t>
      </w:r>
      <w:r w:rsidR="007A3E94">
        <w:rPr>
          <w:rFonts w:cs="Times New Roman"/>
          <w:sz w:val="26"/>
          <w:szCs w:val="26"/>
        </w:rPr>
        <w:t>valsts budžeta iestāde, kas koordinē transporta un sakaru politikas īstenošanu</w:t>
      </w:r>
      <w:r>
        <w:rPr>
          <w:rFonts w:cs="Times New Roman"/>
          <w:sz w:val="26"/>
          <w:szCs w:val="26"/>
        </w:rPr>
        <w:t>, projekta īstenošanai nepieciešamo finansējumu plāno Uzraudzības iestāde.</w:t>
      </w:r>
    </w:p>
    <w:p w14:paraId="38EC3C5D" w14:textId="3D79DCBD" w:rsidR="00E3448B" w:rsidRPr="00C61BDC" w:rsidRDefault="00820984" w:rsidP="00134B08">
      <w:pPr>
        <w:pStyle w:val="ListParagraph"/>
        <w:numPr>
          <w:ilvl w:val="0"/>
          <w:numId w:val="1"/>
        </w:numPr>
        <w:spacing w:before="120" w:after="0"/>
        <w:contextualSpacing w:val="0"/>
        <w:jc w:val="both"/>
        <w:rPr>
          <w:rFonts w:cs="Times New Roman"/>
          <w:sz w:val="26"/>
          <w:szCs w:val="26"/>
        </w:rPr>
      </w:pPr>
      <w:r w:rsidRPr="00C15D0F">
        <w:rPr>
          <w:rFonts w:cs="Times New Roman"/>
          <w:sz w:val="26"/>
          <w:szCs w:val="26"/>
        </w:rPr>
        <w:lastRenderedPageBreak/>
        <w:t>Ja projekta īstenošanai piešķirti valsts budžeta līdzekļi vai pašvaldības budžeta līdzekļi, atbalsta saņēmējs nodrošina budžeta izpildi atbilstoši likumam par budžetu un finanšu vadību.</w:t>
      </w:r>
    </w:p>
    <w:p w14:paraId="1B950EAB" w14:textId="1B79B3C6" w:rsidR="00177105" w:rsidRPr="00EE6041" w:rsidRDefault="005D2190" w:rsidP="00820984">
      <w:pPr>
        <w:pStyle w:val="ListParagraph"/>
        <w:numPr>
          <w:ilvl w:val="0"/>
          <w:numId w:val="1"/>
        </w:numPr>
        <w:spacing w:before="120" w:after="0"/>
        <w:contextualSpacing w:val="0"/>
        <w:jc w:val="both"/>
        <w:rPr>
          <w:rFonts w:cs="Times New Roman"/>
          <w:sz w:val="26"/>
          <w:szCs w:val="26"/>
        </w:rPr>
      </w:pPr>
      <w:r w:rsidRPr="00EE6041">
        <w:rPr>
          <w:rFonts w:cs="Times New Roman"/>
          <w:sz w:val="26"/>
          <w:szCs w:val="26"/>
        </w:rPr>
        <w:t xml:space="preserve">Ja </w:t>
      </w:r>
      <w:r w:rsidRPr="008F2836">
        <w:rPr>
          <w:rFonts w:cs="Times New Roman"/>
          <w:sz w:val="26"/>
          <w:szCs w:val="26"/>
        </w:rPr>
        <w:t xml:space="preserve">projekta īstenošanai līdzfinansējums netiek nodrošināts no valsts budžeta līdzekļiem, norēķini par projekta īstenošanu tiek veikti starp </w:t>
      </w:r>
      <w:r w:rsidR="00952A53">
        <w:rPr>
          <w:rFonts w:cs="Times New Roman"/>
          <w:sz w:val="26"/>
          <w:szCs w:val="26"/>
        </w:rPr>
        <w:t xml:space="preserve">Eiropas Komisijas izveidoto Inovāciju un tīklu </w:t>
      </w:r>
      <w:proofErr w:type="spellStart"/>
      <w:r w:rsidR="00952A53">
        <w:rPr>
          <w:rFonts w:cs="Times New Roman"/>
          <w:sz w:val="26"/>
          <w:szCs w:val="26"/>
        </w:rPr>
        <w:t>izpildaģentūru</w:t>
      </w:r>
      <w:proofErr w:type="spellEnd"/>
      <w:r w:rsidR="00952A53">
        <w:rPr>
          <w:rFonts w:cs="Times New Roman"/>
          <w:sz w:val="26"/>
          <w:szCs w:val="26"/>
        </w:rPr>
        <w:t xml:space="preserve"> (turpmāk – INEA) un</w:t>
      </w:r>
      <w:r w:rsidR="00D665C7">
        <w:rPr>
          <w:rFonts w:cs="Times New Roman"/>
          <w:sz w:val="26"/>
          <w:szCs w:val="26"/>
        </w:rPr>
        <w:t xml:space="preserve"> </w:t>
      </w:r>
      <w:r w:rsidR="00820984" w:rsidRPr="009A26BE">
        <w:rPr>
          <w:rFonts w:cs="Times New Roman"/>
          <w:sz w:val="26"/>
          <w:szCs w:val="26"/>
        </w:rPr>
        <w:t>atbalsta</w:t>
      </w:r>
      <w:r w:rsidR="003A5FA4">
        <w:rPr>
          <w:rFonts w:cs="Times New Roman"/>
          <w:sz w:val="26"/>
          <w:szCs w:val="26"/>
        </w:rPr>
        <w:t xml:space="preserve"> saņēmēju</w:t>
      </w:r>
      <w:r w:rsidR="00BB6590">
        <w:rPr>
          <w:rFonts w:cs="Times New Roman"/>
          <w:sz w:val="26"/>
          <w:szCs w:val="26"/>
        </w:rPr>
        <w:t xml:space="preserve"> vienīgā </w:t>
      </w:r>
      <w:r w:rsidR="00946847">
        <w:rPr>
          <w:rFonts w:cs="Times New Roman"/>
          <w:sz w:val="26"/>
          <w:szCs w:val="26"/>
        </w:rPr>
        <w:t>finansējuma saņēmēja</w:t>
      </w:r>
      <w:r w:rsidR="00BB6590">
        <w:rPr>
          <w:rFonts w:cs="Times New Roman"/>
          <w:sz w:val="26"/>
          <w:szCs w:val="26"/>
        </w:rPr>
        <w:t xml:space="preserve"> gadījumā</w:t>
      </w:r>
      <w:r w:rsidR="00B44D5B">
        <w:rPr>
          <w:rFonts w:cs="Times New Roman"/>
          <w:sz w:val="26"/>
          <w:szCs w:val="26"/>
        </w:rPr>
        <w:t>,</w:t>
      </w:r>
      <w:r w:rsidR="00BB6590">
        <w:rPr>
          <w:rFonts w:cs="Times New Roman"/>
          <w:sz w:val="26"/>
          <w:szCs w:val="26"/>
        </w:rPr>
        <w:t xml:space="preserve"> vai</w:t>
      </w:r>
      <w:r w:rsidR="00952A53">
        <w:rPr>
          <w:rFonts w:cs="Times New Roman"/>
          <w:sz w:val="26"/>
          <w:szCs w:val="26"/>
        </w:rPr>
        <w:t xml:space="preserve"> INEA un</w:t>
      </w:r>
      <w:r w:rsidR="00D665C7">
        <w:rPr>
          <w:rFonts w:cs="Times New Roman"/>
          <w:sz w:val="26"/>
          <w:szCs w:val="26"/>
        </w:rPr>
        <w:t xml:space="preserve"> </w:t>
      </w:r>
      <w:r w:rsidR="00BB6590">
        <w:rPr>
          <w:rFonts w:cs="Times New Roman"/>
          <w:sz w:val="26"/>
          <w:szCs w:val="26"/>
        </w:rPr>
        <w:t>projekta koordinatoru sadarbības projekta gadījumā</w:t>
      </w:r>
      <w:r w:rsidRPr="009A26BE">
        <w:rPr>
          <w:rFonts w:cs="Times New Roman"/>
          <w:sz w:val="26"/>
          <w:szCs w:val="26"/>
        </w:rPr>
        <w:t>.</w:t>
      </w:r>
    </w:p>
    <w:p w14:paraId="6BD3099A" w14:textId="77777777" w:rsidR="00022174" w:rsidRPr="00E20243" w:rsidRDefault="00022174" w:rsidP="00A75179">
      <w:pPr>
        <w:pStyle w:val="ListParagraph"/>
        <w:spacing w:after="0"/>
        <w:ind w:left="788"/>
        <w:contextualSpacing w:val="0"/>
        <w:jc w:val="center"/>
        <w:rPr>
          <w:rFonts w:cs="Times New Roman"/>
          <w:b/>
          <w:bCs/>
          <w:sz w:val="26"/>
          <w:szCs w:val="26"/>
        </w:rPr>
      </w:pPr>
    </w:p>
    <w:p w14:paraId="2C4622DF" w14:textId="525F3AFC" w:rsidR="009856D1" w:rsidRPr="00E20243" w:rsidRDefault="00022174" w:rsidP="00592F19">
      <w:pPr>
        <w:pStyle w:val="ListParagraph"/>
        <w:numPr>
          <w:ilvl w:val="0"/>
          <w:numId w:val="34"/>
        </w:numPr>
        <w:spacing w:after="0"/>
        <w:contextualSpacing w:val="0"/>
        <w:jc w:val="center"/>
        <w:rPr>
          <w:rFonts w:cs="Times New Roman"/>
          <w:b/>
          <w:bCs/>
          <w:sz w:val="26"/>
          <w:szCs w:val="26"/>
        </w:rPr>
      </w:pPr>
      <w:r w:rsidRPr="00E20243">
        <w:rPr>
          <w:rFonts w:cs="Times New Roman"/>
          <w:b/>
          <w:bCs/>
          <w:sz w:val="26"/>
          <w:szCs w:val="26"/>
        </w:rPr>
        <w:t>P</w:t>
      </w:r>
      <w:r w:rsidR="009856D1" w:rsidRPr="00E20243">
        <w:rPr>
          <w:rFonts w:cs="Times New Roman"/>
          <w:b/>
          <w:bCs/>
          <w:sz w:val="26"/>
          <w:szCs w:val="26"/>
        </w:rPr>
        <w:t>rojekta iesnieguma iesniegšana un saskaņošana</w:t>
      </w:r>
    </w:p>
    <w:p w14:paraId="299B9C88" w14:textId="77777777" w:rsidR="009856D1" w:rsidRPr="00E20243" w:rsidRDefault="009856D1" w:rsidP="009856D1">
      <w:pPr>
        <w:pStyle w:val="ListParagraph"/>
        <w:spacing w:after="0"/>
        <w:ind w:left="360"/>
        <w:contextualSpacing w:val="0"/>
        <w:rPr>
          <w:rFonts w:cs="Times New Roman"/>
          <w:b/>
          <w:bCs/>
          <w:sz w:val="26"/>
          <w:szCs w:val="26"/>
        </w:rPr>
      </w:pPr>
    </w:p>
    <w:p w14:paraId="31F74C85" w14:textId="015C427C" w:rsidR="005F7D75" w:rsidRPr="00B64683" w:rsidRDefault="005F7D75" w:rsidP="00B64683">
      <w:pPr>
        <w:pStyle w:val="ListParagraph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B64683">
        <w:rPr>
          <w:rFonts w:cs="Times New Roman"/>
          <w:sz w:val="26"/>
          <w:szCs w:val="26"/>
        </w:rPr>
        <w:t>Uzraudzības iestāde piecu darba dienu laikā, pamatojoties uz Eiropas Komisijas publikāciju, ievieto informāciju Satiksmes ministrijas mājaslapā par EISI projektu konkursa uzsaukumu.</w:t>
      </w:r>
    </w:p>
    <w:p w14:paraId="64B23A64" w14:textId="0C3EE540" w:rsidR="00A27100" w:rsidRPr="00E20243" w:rsidRDefault="00A27100" w:rsidP="00B64683">
      <w:pPr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E20243">
        <w:rPr>
          <w:rFonts w:cs="Times New Roman"/>
          <w:sz w:val="26"/>
          <w:szCs w:val="26"/>
        </w:rPr>
        <w:t xml:space="preserve">Projekta iesniedzējs, pamatojoties uz </w:t>
      </w:r>
      <w:r w:rsidR="00C05945" w:rsidRPr="00E20243">
        <w:rPr>
          <w:rFonts w:cs="Times New Roman"/>
          <w:sz w:val="26"/>
          <w:szCs w:val="26"/>
        </w:rPr>
        <w:t>Eiropas Komisijas</w:t>
      </w:r>
      <w:r w:rsidR="003B41D8" w:rsidRPr="00E20243">
        <w:rPr>
          <w:rFonts w:cs="Times New Roman"/>
          <w:sz w:val="26"/>
          <w:szCs w:val="26"/>
        </w:rPr>
        <w:t xml:space="preserve"> izsludinātā projektu pieteikumu</w:t>
      </w:r>
      <w:r w:rsidR="00242DE0" w:rsidRPr="00E20243">
        <w:rPr>
          <w:rFonts w:cs="Times New Roman"/>
          <w:sz w:val="26"/>
          <w:szCs w:val="26"/>
        </w:rPr>
        <w:t xml:space="preserve"> konkursa nolikumu</w:t>
      </w:r>
      <w:r w:rsidRPr="00E20243">
        <w:rPr>
          <w:rFonts w:cs="Times New Roman"/>
          <w:sz w:val="26"/>
          <w:szCs w:val="26"/>
        </w:rPr>
        <w:t>,</w:t>
      </w:r>
      <w:r w:rsidR="00C05945" w:rsidRPr="00E20243">
        <w:rPr>
          <w:rFonts w:cs="Times New Roman"/>
          <w:sz w:val="26"/>
          <w:szCs w:val="26"/>
        </w:rPr>
        <w:t xml:space="preserve"> sagatavo projekta iesniegumu un iesniedz to</w:t>
      </w:r>
      <w:r w:rsidRPr="00E20243">
        <w:rPr>
          <w:rFonts w:cs="Times New Roman"/>
          <w:sz w:val="26"/>
          <w:szCs w:val="26"/>
        </w:rPr>
        <w:t xml:space="preserve"> saskaņošanai Uzraudzības iestādē</w:t>
      </w:r>
      <w:r w:rsidR="00F652E5" w:rsidRPr="00E20243">
        <w:rPr>
          <w:rFonts w:cs="Times New Roman"/>
          <w:sz w:val="26"/>
          <w:szCs w:val="26"/>
        </w:rPr>
        <w:t xml:space="preserve"> </w:t>
      </w:r>
      <w:r w:rsidR="00636A7E">
        <w:rPr>
          <w:rFonts w:cs="Times New Roman"/>
          <w:sz w:val="26"/>
          <w:szCs w:val="26"/>
        </w:rPr>
        <w:t>8</w:t>
      </w:r>
      <w:r w:rsidR="005F7D75" w:rsidRPr="00E20243">
        <w:rPr>
          <w:rFonts w:cs="Times New Roman"/>
          <w:sz w:val="26"/>
          <w:szCs w:val="26"/>
        </w:rPr>
        <w:t xml:space="preserve">.punktā minētās publikācijas </w:t>
      </w:r>
      <w:r w:rsidR="00F652E5" w:rsidRPr="00E20243">
        <w:rPr>
          <w:rFonts w:cs="Times New Roman"/>
          <w:sz w:val="26"/>
          <w:szCs w:val="26"/>
        </w:rPr>
        <w:t xml:space="preserve">noteiktajā termiņā, </w:t>
      </w:r>
      <w:r w:rsidR="005F7D75" w:rsidRPr="00E20243">
        <w:rPr>
          <w:rFonts w:cs="Times New Roman"/>
          <w:sz w:val="26"/>
          <w:szCs w:val="26"/>
        </w:rPr>
        <w:t xml:space="preserve">bet </w:t>
      </w:r>
      <w:r w:rsidRPr="00E20243">
        <w:rPr>
          <w:rFonts w:cs="Times New Roman"/>
          <w:sz w:val="26"/>
          <w:szCs w:val="26"/>
        </w:rPr>
        <w:t xml:space="preserve">ne vēlāk kā </w:t>
      </w:r>
      <w:r w:rsidR="005F7D75" w:rsidRPr="00E20243">
        <w:rPr>
          <w:rFonts w:cs="Times New Roman"/>
          <w:sz w:val="26"/>
          <w:szCs w:val="26"/>
        </w:rPr>
        <w:t>desmit darba dienas</w:t>
      </w:r>
      <w:r w:rsidRPr="00E20243">
        <w:rPr>
          <w:rFonts w:cs="Times New Roman"/>
          <w:sz w:val="26"/>
          <w:szCs w:val="26"/>
        </w:rPr>
        <w:t xml:space="preserve"> pirms Eiropas Komisijas noteiktā projektu iesniegšanas termiņa.</w:t>
      </w:r>
    </w:p>
    <w:p w14:paraId="073058C4" w14:textId="131E6E4A" w:rsidR="00636A7E" w:rsidRDefault="00242DE0" w:rsidP="00A712FD">
      <w:pPr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E20243">
        <w:rPr>
          <w:rFonts w:cs="Times New Roman"/>
          <w:sz w:val="26"/>
          <w:szCs w:val="26"/>
        </w:rPr>
        <w:t>Projekta iesniegumu Uzraudzības iestādē iesniedz vienā eksemplārā papīra veidā vai</w:t>
      </w:r>
      <w:r w:rsidR="0003740E">
        <w:rPr>
          <w:rFonts w:cs="Times New Roman"/>
          <w:sz w:val="26"/>
          <w:szCs w:val="26"/>
        </w:rPr>
        <w:t xml:space="preserve"> nosūtot to</w:t>
      </w:r>
      <w:r w:rsidRPr="00E20243">
        <w:rPr>
          <w:rFonts w:cs="Times New Roman"/>
          <w:sz w:val="26"/>
          <w:szCs w:val="26"/>
        </w:rPr>
        <w:t xml:space="preserve"> elektroniski</w:t>
      </w:r>
      <w:r w:rsidR="00FA094F" w:rsidRPr="00E20243">
        <w:rPr>
          <w:rFonts w:cs="Times New Roman"/>
          <w:sz w:val="26"/>
          <w:szCs w:val="26"/>
        </w:rPr>
        <w:t xml:space="preserve"> uz</w:t>
      </w:r>
      <w:r w:rsidR="00B44D5B">
        <w:rPr>
          <w:rFonts w:cs="Times New Roman"/>
          <w:sz w:val="26"/>
          <w:szCs w:val="26"/>
        </w:rPr>
        <w:t xml:space="preserve"> oficiālo</w:t>
      </w:r>
      <w:r w:rsidR="00FA094F" w:rsidRPr="00E20243">
        <w:rPr>
          <w:rFonts w:cs="Times New Roman"/>
          <w:sz w:val="26"/>
          <w:szCs w:val="26"/>
        </w:rPr>
        <w:t xml:space="preserve"> elektroniskā pasta adresi:</w:t>
      </w:r>
      <w:r w:rsidR="00FA094F" w:rsidRPr="00A712FD">
        <w:rPr>
          <w:rFonts w:cs="Times New Roman"/>
          <w:sz w:val="26"/>
          <w:szCs w:val="26"/>
        </w:rPr>
        <w:t xml:space="preserve"> </w:t>
      </w:r>
      <w:hyperlink r:id="rId8" w:history="1">
        <w:r w:rsidR="00A712FD" w:rsidRPr="00894122">
          <w:rPr>
            <w:rStyle w:val="Hyperlink"/>
            <w:sz w:val="26"/>
            <w:szCs w:val="26"/>
          </w:rPr>
          <w:t>satiksmes.ministrija@sam.gov.lv</w:t>
        </w:r>
      </w:hyperlink>
      <w:r w:rsidRPr="00A712FD">
        <w:rPr>
          <w:rFonts w:cs="Times New Roman"/>
          <w:sz w:val="26"/>
          <w:szCs w:val="26"/>
        </w:rPr>
        <w:t>.</w:t>
      </w:r>
    </w:p>
    <w:p w14:paraId="0E5C5428" w14:textId="1179BFD6" w:rsidR="008A5706" w:rsidRDefault="00615FCE" w:rsidP="008A5706">
      <w:pPr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Par projekta iesnieguma iesniegšanu Uzraudzības iestādē</w:t>
      </w:r>
      <w:r w:rsidR="00B44D5B">
        <w:rPr>
          <w:rFonts w:cs="Times New Roman"/>
          <w:sz w:val="26"/>
          <w:szCs w:val="26"/>
        </w:rPr>
        <w:t xml:space="preserve"> ir</w:t>
      </w:r>
      <w:r>
        <w:rPr>
          <w:rFonts w:cs="Times New Roman"/>
          <w:sz w:val="26"/>
          <w:szCs w:val="26"/>
        </w:rPr>
        <w:t xml:space="preserve"> atbildīgs</w:t>
      </w:r>
      <w:r w:rsidR="0044651A" w:rsidRPr="002C30A3">
        <w:rPr>
          <w:rFonts w:cs="Times New Roman"/>
          <w:sz w:val="26"/>
          <w:szCs w:val="26"/>
        </w:rPr>
        <w:t xml:space="preserve">: </w:t>
      </w:r>
    </w:p>
    <w:p w14:paraId="64A75020" w14:textId="3F82B098" w:rsidR="00636A7E" w:rsidRPr="00CB5B4D" w:rsidRDefault="00C95C33" w:rsidP="008A5706">
      <w:pPr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11</w:t>
      </w:r>
      <w:r w:rsidR="00636A7E" w:rsidRPr="008A5706">
        <w:rPr>
          <w:rFonts w:cs="Times New Roman"/>
          <w:sz w:val="26"/>
          <w:szCs w:val="26"/>
        </w:rPr>
        <w:t xml:space="preserve">.1. </w:t>
      </w:r>
      <w:r w:rsidR="00AC5BC3">
        <w:rPr>
          <w:rFonts w:cs="Times New Roman"/>
          <w:sz w:val="26"/>
          <w:szCs w:val="26"/>
        </w:rPr>
        <w:t>projekta iesniedzējs</w:t>
      </w:r>
      <w:r w:rsidR="00636A7E" w:rsidRPr="00A9469F">
        <w:rPr>
          <w:rFonts w:cs="Times New Roman"/>
          <w:sz w:val="26"/>
          <w:szCs w:val="26"/>
        </w:rPr>
        <w:t xml:space="preserve"> </w:t>
      </w:r>
      <w:r w:rsidR="00636A7E" w:rsidRPr="002C30A3">
        <w:rPr>
          <w:rFonts w:cs="Times New Roman"/>
          <w:sz w:val="26"/>
          <w:szCs w:val="26"/>
        </w:rPr>
        <w:t xml:space="preserve">– vienīgā </w:t>
      </w:r>
      <w:r w:rsidR="008F4C01" w:rsidRPr="002C30A3">
        <w:rPr>
          <w:rFonts w:cs="Times New Roman"/>
          <w:sz w:val="26"/>
          <w:szCs w:val="26"/>
        </w:rPr>
        <w:t>finansējuma saņēmēja</w:t>
      </w:r>
      <w:r w:rsidR="00636A7E" w:rsidRPr="002C30A3">
        <w:rPr>
          <w:rFonts w:cs="Times New Roman"/>
          <w:sz w:val="26"/>
          <w:szCs w:val="26"/>
        </w:rPr>
        <w:t xml:space="preserve"> gad</w:t>
      </w:r>
      <w:r w:rsidR="00636A7E" w:rsidRPr="00CB5B4D">
        <w:rPr>
          <w:rFonts w:cs="Times New Roman"/>
          <w:sz w:val="26"/>
          <w:szCs w:val="26"/>
        </w:rPr>
        <w:t>ījumā;</w:t>
      </w:r>
    </w:p>
    <w:p w14:paraId="3F91FEA8" w14:textId="4C065A05" w:rsidR="005B412A" w:rsidRDefault="00C95C33" w:rsidP="007B5935">
      <w:pPr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11</w:t>
      </w:r>
      <w:r w:rsidR="00636A7E">
        <w:rPr>
          <w:rFonts w:cs="Times New Roman"/>
          <w:sz w:val="26"/>
          <w:szCs w:val="26"/>
        </w:rPr>
        <w:t>.2.</w:t>
      </w:r>
      <w:r w:rsidR="00241185">
        <w:rPr>
          <w:rFonts w:cs="Times New Roman"/>
          <w:sz w:val="26"/>
          <w:szCs w:val="26"/>
        </w:rPr>
        <w:t xml:space="preserve"> </w:t>
      </w:r>
      <w:r w:rsidR="00AC5BC3">
        <w:rPr>
          <w:rFonts w:cs="Times New Roman"/>
          <w:sz w:val="26"/>
          <w:szCs w:val="26"/>
        </w:rPr>
        <w:t xml:space="preserve">projekta iesniedzējs, kas nozīmēts par projekta koordinatoru – </w:t>
      </w:r>
      <w:r w:rsidR="00C8759C">
        <w:rPr>
          <w:rFonts w:cs="Times New Roman"/>
          <w:sz w:val="26"/>
          <w:szCs w:val="26"/>
        </w:rPr>
        <w:t>sadarbības projektam ar vienu vai vairākiem Latvijā</w:t>
      </w:r>
      <w:r w:rsidR="00E44929">
        <w:rPr>
          <w:rFonts w:cs="Times New Roman"/>
          <w:sz w:val="26"/>
          <w:szCs w:val="26"/>
        </w:rPr>
        <w:t xml:space="preserve"> vai citā E</w:t>
      </w:r>
      <w:r w:rsidR="00AC5BC3">
        <w:rPr>
          <w:rFonts w:cs="Times New Roman"/>
          <w:sz w:val="26"/>
          <w:szCs w:val="26"/>
        </w:rPr>
        <w:t>S</w:t>
      </w:r>
      <w:r w:rsidR="00E44929">
        <w:rPr>
          <w:rFonts w:cs="Times New Roman"/>
          <w:sz w:val="26"/>
          <w:szCs w:val="26"/>
        </w:rPr>
        <w:t xml:space="preserve"> dalībvalstī</w:t>
      </w:r>
      <w:r w:rsidR="00C8759C">
        <w:rPr>
          <w:rFonts w:cs="Times New Roman"/>
          <w:sz w:val="26"/>
          <w:szCs w:val="26"/>
        </w:rPr>
        <w:t xml:space="preserve"> reģistrētiem publiskiem vai privātiem uzņēmumiem</w:t>
      </w:r>
      <w:r w:rsidR="005B412A">
        <w:rPr>
          <w:rFonts w:cs="Times New Roman"/>
          <w:sz w:val="26"/>
          <w:szCs w:val="26"/>
        </w:rPr>
        <w:t>;</w:t>
      </w:r>
    </w:p>
    <w:p w14:paraId="5B353C55" w14:textId="7E13EEF8" w:rsidR="00EB00D9" w:rsidRDefault="005B412A" w:rsidP="007B5935">
      <w:pPr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C95C33">
        <w:rPr>
          <w:rFonts w:cs="Times New Roman"/>
          <w:sz w:val="26"/>
          <w:szCs w:val="26"/>
        </w:rPr>
        <w:t>11</w:t>
      </w:r>
      <w:r w:rsidR="00636A7E">
        <w:rPr>
          <w:rFonts w:cs="Times New Roman"/>
          <w:sz w:val="26"/>
          <w:szCs w:val="26"/>
        </w:rPr>
        <w:t xml:space="preserve">.3. </w:t>
      </w:r>
      <w:r w:rsidR="00AC5BC3">
        <w:rPr>
          <w:rFonts w:cs="Times New Roman"/>
          <w:sz w:val="26"/>
          <w:szCs w:val="26"/>
        </w:rPr>
        <w:t>Latvijas pārstāvis</w:t>
      </w:r>
      <w:r w:rsidR="00AC5BC3" w:rsidDel="009B19B4">
        <w:rPr>
          <w:rFonts w:cs="Times New Roman"/>
          <w:sz w:val="26"/>
          <w:szCs w:val="26"/>
        </w:rPr>
        <w:t xml:space="preserve"> </w:t>
      </w:r>
      <w:r w:rsidR="00636A7E">
        <w:rPr>
          <w:rFonts w:cs="Times New Roman"/>
          <w:sz w:val="26"/>
          <w:szCs w:val="26"/>
        </w:rPr>
        <w:t>–</w:t>
      </w:r>
      <w:r w:rsidR="00D43FB9">
        <w:rPr>
          <w:rFonts w:cs="Times New Roman"/>
          <w:sz w:val="26"/>
          <w:szCs w:val="26"/>
        </w:rPr>
        <w:t xml:space="preserve"> </w:t>
      </w:r>
      <w:r w:rsidR="00636A7E">
        <w:rPr>
          <w:rFonts w:cs="Times New Roman"/>
          <w:sz w:val="26"/>
          <w:szCs w:val="26"/>
        </w:rPr>
        <w:t xml:space="preserve">sadarbības </w:t>
      </w:r>
      <w:r w:rsidR="00E30A9A">
        <w:rPr>
          <w:rFonts w:cs="Times New Roman"/>
          <w:sz w:val="26"/>
          <w:szCs w:val="26"/>
        </w:rPr>
        <w:t>projekta</w:t>
      </w:r>
      <w:r w:rsidR="009B19B4">
        <w:rPr>
          <w:rFonts w:cs="Times New Roman"/>
          <w:sz w:val="26"/>
          <w:szCs w:val="26"/>
        </w:rPr>
        <w:t>m</w:t>
      </w:r>
      <w:r w:rsidR="009B19B4" w:rsidRPr="009B19B4">
        <w:rPr>
          <w:rFonts w:cs="Times New Roman"/>
          <w:sz w:val="26"/>
          <w:szCs w:val="26"/>
        </w:rPr>
        <w:t xml:space="preserve"> </w:t>
      </w:r>
      <w:r w:rsidR="009B19B4">
        <w:rPr>
          <w:rFonts w:cs="Times New Roman"/>
          <w:sz w:val="26"/>
          <w:szCs w:val="26"/>
        </w:rPr>
        <w:t>ar vienu vai vairākiem citā ES dalībvalstī reģistrētiem publiskiem vai privātiem uzņēmumiem</w:t>
      </w:r>
      <w:r w:rsidR="00AC5BC3">
        <w:rPr>
          <w:rFonts w:cs="Times New Roman"/>
          <w:sz w:val="26"/>
          <w:szCs w:val="26"/>
        </w:rPr>
        <w:t>, ja citas ES dalībvalsts pārstāvis nozīmēts par projekta koordinatoru</w:t>
      </w:r>
      <w:r w:rsidR="00EB00D9">
        <w:rPr>
          <w:rFonts w:cs="Times New Roman"/>
          <w:sz w:val="26"/>
          <w:szCs w:val="26"/>
        </w:rPr>
        <w:t>;</w:t>
      </w:r>
    </w:p>
    <w:p w14:paraId="5DA1F788" w14:textId="37382E56" w:rsidR="00636A7E" w:rsidRPr="00636A7E" w:rsidRDefault="00EB00D9" w:rsidP="007B5935">
      <w:pPr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11.4. citas ES dalībvalsts</w:t>
      </w:r>
      <w:r w:rsidR="00DF7358">
        <w:rPr>
          <w:rFonts w:cs="Times New Roman"/>
          <w:sz w:val="26"/>
          <w:szCs w:val="26"/>
        </w:rPr>
        <w:t xml:space="preserve"> vai trešās valsts</w:t>
      </w:r>
      <w:r>
        <w:rPr>
          <w:rFonts w:cs="Times New Roman"/>
          <w:sz w:val="26"/>
          <w:szCs w:val="26"/>
        </w:rPr>
        <w:t xml:space="preserve"> projekta iesniedzējs</w:t>
      </w:r>
      <w:r w:rsidR="00636A7E">
        <w:rPr>
          <w:rFonts w:cs="Times New Roman"/>
          <w:sz w:val="26"/>
          <w:szCs w:val="26"/>
        </w:rPr>
        <w:t>.</w:t>
      </w:r>
    </w:p>
    <w:p w14:paraId="08D31F91" w14:textId="63ED8970" w:rsidR="00C05945" w:rsidRPr="00E20243" w:rsidRDefault="00A27100" w:rsidP="00B64683">
      <w:pPr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E20243">
        <w:rPr>
          <w:rFonts w:cs="Times New Roman"/>
          <w:sz w:val="26"/>
          <w:szCs w:val="26"/>
        </w:rPr>
        <w:t xml:space="preserve">Pēc projekta iesnieguma saņemšanas, Uzraudzības iestāde </w:t>
      </w:r>
      <w:r w:rsidR="00705E44" w:rsidRPr="00E20243">
        <w:rPr>
          <w:rFonts w:cs="Times New Roman"/>
          <w:sz w:val="26"/>
          <w:szCs w:val="26"/>
        </w:rPr>
        <w:t xml:space="preserve">piecu </w:t>
      </w:r>
      <w:r w:rsidRPr="00E20243">
        <w:rPr>
          <w:rFonts w:cs="Times New Roman"/>
          <w:sz w:val="26"/>
          <w:szCs w:val="26"/>
        </w:rPr>
        <w:t>darba dienu laikā</w:t>
      </w:r>
      <w:r w:rsidR="00C05945" w:rsidRPr="00E20243">
        <w:rPr>
          <w:rFonts w:cs="Times New Roman"/>
          <w:sz w:val="26"/>
          <w:szCs w:val="26"/>
        </w:rPr>
        <w:t xml:space="preserve"> izvērtē</w:t>
      </w:r>
      <w:r w:rsidR="00C760EF" w:rsidRPr="00E20243">
        <w:rPr>
          <w:rFonts w:cs="Times New Roman"/>
          <w:sz w:val="26"/>
          <w:szCs w:val="26"/>
        </w:rPr>
        <w:t xml:space="preserve"> projekta iesniegum</w:t>
      </w:r>
      <w:r w:rsidR="00705E44" w:rsidRPr="00E20243">
        <w:rPr>
          <w:rFonts w:cs="Times New Roman"/>
          <w:sz w:val="26"/>
          <w:szCs w:val="26"/>
        </w:rPr>
        <w:t>u</w:t>
      </w:r>
      <w:r w:rsidR="004C57EE" w:rsidRPr="00E20243">
        <w:rPr>
          <w:rFonts w:cs="Times New Roman"/>
          <w:sz w:val="26"/>
          <w:szCs w:val="26"/>
        </w:rPr>
        <w:t>,</w:t>
      </w:r>
      <w:r w:rsidR="00705E44" w:rsidRPr="00E20243">
        <w:rPr>
          <w:rFonts w:cs="Times New Roman"/>
          <w:sz w:val="26"/>
          <w:szCs w:val="26"/>
        </w:rPr>
        <w:t xml:space="preserve"> p</w:t>
      </w:r>
      <w:r w:rsidR="004C57EE" w:rsidRPr="00E20243">
        <w:rPr>
          <w:rFonts w:cs="Times New Roman"/>
          <w:sz w:val="26"/>
          <w:szCs w:val="26"/>
        </w:rPr>
        <w:t>ārbaud</w:t>
      </w:r>
      <w:r w:rsidR="0003740E">
        <w:rPr>
          <w:rFonts w:cs="Times New Roman"/>
          <w:sz w:val="26"/>
          <w:szCs w:val="26"/>
        </w:rPr>
        <w:t>a</w:t>
      </w:r>
      <w:r w:rsidR="00705E44" w:rsidRPr="00E20243">
        <w:rPr>
          <w:rFonts w:cs="Times New Roman"/>
          <w:sz w:val="26"/>
          <w:szCs w:val="26"/>
        </w:rPr>
        <w:t xml:space="preserve"> tā atbilstību konkursa nolikuma prasībām</w:t>
      </w:r>
      <w:r w:rsidR="00056F15">
        <w:rPr>
          <w:rFonts w:cs="Times New Roman"/>
          <w:sz w:val="26"/>
          <w:szCs w:val="26"/>
        </w:rPr>
        <w:t>,</w:t>
      </w:r>
      <w:r w:rsidR="00705E44" w:rsidRPr="00E20243">
        <w:rPr>
          <w:rFonts w:cs="Times New Roman"/>
          <w:sz w:val="26"/>
          <w:szCs w:val="26"/>
        </w:rPr>
        <w:t xml:space="preserve"> atbilstību nozares attīstības stratēģijai un pamatnostādnēm</w:t>
      </w:r>
      <w:r w:rsidR="00056F15">
        <w:rPr>
          <w:rFonts w:cs="Times New Roman"/>
          <w:sz w:val="26"/>
          <w:szCs w:val="26"/>
        </w:rPr>
        <w:t xml:space="preserve">, kā arī pārliecinās, vai </w:t>
      </w:r>
      <w:r w:rsidR="009228E7">
        <w:rPr>
          <w:rFonts w:cs="Times New Roman"/>
          <w:sz w:val="26"/>
          <w:szCs w:val="26"/>
        </w:rPr>
        <w:t>Eiropas infrastruktūras savienošanas instrumenta projektu uzraudzības likum</w:t>
      </w:r>
      <w:r w:rsidR="008911F2">
        <w:rPr>
          <w:rFonts w:cs="Times New Roman"/>
          <w:sz w:val="26"/>
          <w:szCs w:val="26"/>
        </w:rPr>
        <w:t>ā noteiktajā kārtībā</w:t>
      </w:r>
      <w:r w:rsidR="009228E7">
        <w:rPr>
          <w:rFonts w:cs="Times New Roman"/>
          <w:sz w:val="26"/>
          <w:szCs w:val="26"/>
        </w:rPr>
        <w:t xml:space="preserve"> </w:t>
      </w:r>
      <w:r w:rsidR="00056F15">
        <w:rPr>
          <w:rFonts w:cs="Times New Roman"/>
          <w:sz w:val="26"/>
          <w:szCs w:val="26"/>
        </w:rPr>
        <w:t xml:space="preserve">projekta iesniegumam pievienots Finanšu ministrijas sākotnējais </w:t>
      </w:r>
      <w:proofErr w:type="spellStart"/>
      <w:r w:rsidR="00056F15">
        <w:rPr>
          <w:rFonts w:cs="Times New Roman"/>
          <w:sz w:val="26"/>
          <w:szCs w:val="26"/>
        </w:rPr>
        <w:t>izvērtējums</w:t>
      </w:r>
      <w:proofErr w:type="spellEnd"/>
      <w:r w:rsidR="008D0F0A">
        <w:rPr>
          <w:rFonts w:cs="Times New Roman"/>
          <w:sz w:val="26"/>
          <w:szCs w:val="26"/>
        </w:rPr>
        <w:t>.</w:t>
      </w:r>
    </w:p>
    <w:p w14:paraId="20D3FB33" w14:textId="7847204C" w:rsidR="00D43EEB" w:rsidRPr="00E20243" w:rsidRDefault="00D43EEB" w:rsidP="00B64683">
      <w:pPr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E20243">
        <w:rPr>
          <w:rFonts w:cs="Times New Roman"/>
          <w:sz w:val="26"/>
          <w:szCs w:val="26"/>
        </w:rPr>
        <w:t xml:space="preserve">Ja projekta </w:t>
      </w:r>
      <w:r w:rsidR="00D24F42">
        <w:rPr>
          <w:rFonts w:cs="Times New Roman"/>
          <w:sz w:val="26"/>
          <w:szCs w:val="26"/>
        </w:rPr>
        <w:t>iesniegums aizpildīts nepilnīgi</w:t>
      </w:r>
      <w:r w:rsidRPr="00E20243">
        <w:rPr>
          <w:rFonts w:cs="Times New Roman"/>
          <w:sz w:val="26"/>
          <w:szCs w:val="26"/>
        </w:rPr>
        <w:t xml:space="preserve">, Uzraudzības iestāde </w:t>
      </w:r>
      <w:r w:rsidR="003874B9" w:rsidRPr="00E20243">
        <w:rPr>
          <w:rFonts w:cs="Times New Roman"/>
          <w:sz w:val="26"/>
          <w:szCs w:val="26"/>
        </w:rPr>
        <w:t>elektroniski</w:t>
      </w:r>
      <w:r w:rsidR="004C57EE" w:rsidRPr="00E20243">
        <w:rPr>
          <w:rFonts w:cs="Times New Roman"/>
          <w:sz w:val="26"/>
          <w:szCs w:val="26"/>
        </w:rPr>
        <w:t xml:space="preserve"> informē</w:t>
      </w:r>
      <w:r w:rsidR="00977298" w:rsidRPr="00E20243">
        <w:rPr>
          <w:rFonts w:cs="Times New Roman"/>
          <w:sz w:val="26"/>
          <w:szCs w:val="26"/>
        </w:rPr>
        <w:t xml:space="preserve"> projekta iesniedzēj</w:t>
      </w:r>
      <w:r w:rsidR="004C57EE" w:rsidRPr="00E20243">
        <w:rPr>
          <w:rFonts w:cs="Times New Roman"/>
          <w:sz w:val="26"/>
          <w:szCs w:val="26"/>
        </w:rPr>
        <w:t>u par nepieciešamajiem precizējumiem</w:t>
      </w:r>
      <w:r w:rsidR="00242DE0" w:rsidRPr="00E20243">
        <w:rPr>
          <w:rFonts w:cs="Times New Roman"/>
          <w:sz w:val="26"/>
          <w:szCs w:val="26"/>
        </w:rPr>
        <w:t>,</w:t>
      </w:r>
      <w:r w:rsidR="008C484E" w:rsidRPr="00E20243">
        <w:rPr>
          <w:rFonts w:cs="Times New Roman"/>
          <w:sz w:val="26"/>
          <w:szCs w:val="26"/>
        </w:rPr>
        <w:t xml:space="preserve"> vienlaikus</w:t>
      </w:r>
      <w:r w:rsidR="00242DE0" w:rsidRPr="00E20243">
        <w:rPr>
          <w:rFonts w:cs="Times New Roman"/>
          <w:sz w:val="26"/>
          <w:szCs w:val="26"/>
        </w:rPr>
        <w:t xml:space="preserve"> norādot precizētā projekta iesnieguma iesniegšanas termiņu.</w:t>
      </w:r>
      <w:r w:rsidR="006429EC">
        <w:rPr>
          <w:rFonts w:cs="Times New Roman"/>
          <w:sz w:val="26"/>
          <w:szCs w:val="26"/>
        </w:rPr>
        <w:t xml:space="preserve"> Informācijas pieprasījumu </w:t>
      </w:r>
      <w:proofErr w:type="spellStart"/>
      <w:r w:rsidR="006429EC">
        <w:rPr>
          <w:rFonts w:cs="Times New Roman"/>
          <w:sz w:val="26"/>
          <w:szCs w:val="26"/>
        </w:rPr>
        <w:t>nosūta</w:t>
      </w:r>
      <w:proofErr w:type="spellEnd"/>
      <w:r w:rsidR="006429EC">
        <w:rPr>
          <w:rFonts w:cs="Times New Roman"/>
          <w:sz w:val="26"/>
          <w:szCs w:val="26"/>
        </w:rPr>
        <w:t xml:space="preserve"> uz projekta iesniedzēja norādīto elektroniskā pasta adresi.</w:t>
      </w:r>
    </w:p>
    <w:p w14:paraId="433FA2C6" w14:textId="01566260" w:rsidR="005120B3" w:rsidRDefault="006429EC" w:rsidP="00B64683">
      <w:pPr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Ja precizējumi nav nepieciešami, a</w:t>
      </w:r>
      <w:r w:rsidR="005120B3" w:rsidRPr="00E20243">
        <w:rPr>
          <w:rFonts w:cs="Times New Roman"/>
          <w:sz w:val="26"/>
          <w:szCs w:val="26"/>
        </w:rPr>
        <w:t>pstiprin</w:t>
      </w:r>
      <w:r w:rsidR="000618C0" w:rsidRPr="00E20243">
        <w:rPr>
          <w:rFonts w:cs="Times New Roman"/>
          <w:sz w:val="26"/>
          <w:szCs w:val="26"/>
        </w:rPr>
        <w:t>ātu projekta iesnieguma veidlapu</w:t>
      </w:r>
      <w:r w:rsidR="00373E4F" w:rsidRPr="00E20243">
        <w:rPr>
          <w:rFonts w:cs="Times New Roman"/>
          <w:sz w:val="26"/>
          <w:szCs w:val="26"/>
        </w:rPr>
        <w:t xml:space="preserve"> U</w:t>
      </w:r>
      <w:r w:rsidR="005120B3" w:rsidRPr="00E20243">
        <w:rPr>
          <w:rFonts w:cs="Times New Roman"/>
          <w:sz w:val="26"/>
          <w:szCs w:val="26"/>
        </w:rPr>
        <w:t xml:space="preserve">zraudzības iestāde </w:t>
      </w:r>
      <w:proofErr w:type="spellStart"/>
      <w:r w:rsidR="005120B3" w:rsidRPr="00E20243">
        <w:rPr>
          <w:rFonts w:cs="Times New Roman"/>
          <w:sz w:val="26"/>
          <w:szCs w:val="26"/>
        </w:rPr>
        <w:t>nosūta</w:t>
      </w:r>
      <w:proofErr w:type="spellEnd"/>
      <w:r w:rsidR="00EB00D9">
        <w:rPr>
          <w:rFonts w:cs="Times New Roman"/>
          <w:sz w:val="26"/>
          <w:szCs w:val="26"/>
        </w:rPr>
        <w:t xml:space="preserve"> šo noteikumu 11.1., 11.2. vai 11.3.punktā norādītajam</w:t>
      </w:r>
      <w:r w:rsidR="005120B3" w:rsidRPr="00E20243">
        <w:rPr>
          <w:rFonts w:cs="Times New Roman"/>
          <w:sz w:val="26"/>
          <w:szCs w:val="26"/>
        </w:rPr>
        <w:t xml:space="preserve"> projekta iesniedzējam</w:t>
      </w:r>
      <w:r w:rsidR="00652C9C">
        <w:rPr>
          <w:rFonts w:cs="Times New Roman"/>
          <w:sz w:val="26"/>
          <w:szCs w:val="26"/>
        </w:rPr>
        <w:t>, kas ir atbildīgs par projekta iesnieguma tālāku virzību un iesniegšanu INEA</w:t>
      </w:r>
      <w:r w:rsidR="00BC4563" w:rsidRPr="00E20243">
        <w:rPr>
          <w:rFonts w:cs="Times New Roman"/>
          <w:sz w:val="26"/>
          <w:szCs w:val="26"/>
        </w:rPr>
        <w:t>.</w:t>
      </w:r>
    </w:p>
    <w:p w14:paraId="43DFCEFF" w14:textId="1D80BB71" w:rsidR="007A4467" w:rsidRPr="00E20243" w:rsidRDefault="00BC113B" w:rsidP="00B64683">
      <w:pPr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Saskaņojot projekta iesniegumu</w:t>
      </w:r>
      <w:r w:rsidR="007A4467">
        <w:rPr>
          <w:rFonts w:cs="Times New Roman"/>
          <w:sz w:val="26"/>
          <w:szCs w:val="26"/>
        </w:rPr>
        <w:t xml:space="preserve"> </w:t>
      </w:r>
      <w:r w:rsidR="00EB00D9">
        <w:rPr>
          <w:rFonts w:cs="Times New Roman"/>
          <w:sz w:val="26"/>
          <w:szCs w:val="26"/>
        </w:rPr>
        <w:t>šo noteikumu 11.4.</w:t>
      </w:r>
      <w:r w:rsidR="00EB00D9" w:rsidDel="00EB00D9">
        <w:rPr>
          <w:rFonts w:cs="Times New Roman"/>
          <w:sz w:val="26"/>
          <w:szCs w:val="26"/>
        </w:rPr>
        <w:t xml:space="preserve"> </w:t>
      </w:r>
      <w:r w:rsidR="007A4467">
        <w:rPr>
          <w:rFonts w:cs="Times New Roman"/>
          <w:sz w:val="26"/>
          <w:szCs w:val="26"/>
        </w:rPr>
        <w:t xml:space="preserve">punktā </w:t>
      </w:r>
      <w:r w:rsidR="00EB00D9">
        <w:rPr>
          <w:rFonts w:cs="Times New Roman"/>
          <w:sz w:val="26"/>
          <w:szCs w:val="26"/>
        </w:rPr>
        <w:t xml:space="preserve">norādītajā </w:t>
      </w:r>
      <w:r w:rsidR="007A4467">
        <w:rPr>
          <w:rFonts w:cs="Times New Roman"/>
          <w:sz w:val="26"/>
          <w:szCs w:val="26"/>
        </w:rPr>
        <w:t>gadījumā</w:t>
      </w:r>
      <w:r>
        <w:rPr>
          <w:rFonts w:cs="Times New Roman"/>
          <w:sz w:val="26"/>
          <w:szCs w:val="26"/>
        </w:rPr>
        <w:t>, Uzraudzības iestāde informē projekta iesniedzēju par tā pienākumu</w:t>
      </w:r>
      <w:r w:rsidR="006429EC">
        <w:rPr>
          <w:rFonts w:cs="Times New Roman"/>
          <w:sz w:val="26"/>
          <w:szCs w:val="26"/>
        </w:rPr>
        <w:t xml:space="preserve"> projekta īstenošanas laikā</w:t>
      </w:r>
      <w:r>
        <w:rPr>
          <w:rFonts w:cs="Times New Roman"/>
          <w:sz w:val="26"/>
          <w:szCs w:val="26"/>
        </w:rPr>
        <w:t xml:space="preserve"> nodrošināt Uzraudzības iestādes pārstāvja brīvu pieeju ar projekta īstenošanu saistītiem dokumentiem</w:t>
      </w:r>
      <w:r w:rsidR="00EB00D9">
        <w:rPr>
          <w:rFonts w:cs="Times New Roman"/>
          <w:sz w:val="26"/>
          <w:szCs w:val="26"/>
        </w:rPr>
        <w:t>, ciktāl tas attiecas uz projekta īstenošanu Latvijas teritorijā</w:t>
      </w:r>
      <w:r>
        <w:rPr>
          <w:rFonts w:cs="Times New Roman"/>
          <w:sz w:val="26"/>
          <w:szCs w:val="26"/>
        </w:rPr>
        <w:t>.</w:t>
      </w:r>
    </w:p>
    <w:p w14:paraId="457F2B26" w14:textId="08389634" w:rsidR="001F18DB" w:rsidRPr="00E20243" w:rsidRDefault="001F18DB" w:rsidP="00592F19">
      <w:pPr>
        <w:numPr>
          <w:ilvl w:val="0"/>
          <w:numId w:val="34"/>
        </w:numPr>
        <w:jc w:val="center"/>
        <w:rPr>
          <w:rFonts w:cs="Times New Roman"/>
          <w:b/>
          <w:sz w:val="26"/>
          <w:szCs w:val="26"/>
          <w:lang w:eastAsia="lv-LV"/>
        </w:rPr>
      </w:pPr>
      <w:r w:rsidRPr="00E20243">
        <w:rPr>
          <w:rFonts w:cs="Times New Roman"/>
          <w:b/>
          <w:sz w:val="26"/>
          <w:szCs w:val="26"/>
          <w:lang w:eastAsia="lv-LV"/>
        </w:rPr>
        <w:t>Finansēšanas līguma projekts un finansēšanas līguma grozījumi</w:t>
      </w:r>
    </w:p>
    <w:p w14:paraId="2BF30F45" w14:textId="553C1166" w:rsidR="00035E19" w:rsidRDefault="00E50579" w:rsidP="00BE5C10">
      <w:pPr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A</w:t>
      </w:r>
      <w:r w:rsidR="00035E19">
        <w:rPr>
          <w:rFonts w:cs="Times New Roman"/>
          <w:sz w:val="26"/>
          <w:szCs w:val="26"/>
        </w:rPr>
        <w:t>tbalsta saņēmējs saskaņo finansēšanas līguma projektu vai finansēšanas līguma grozījumus ar Uzraudzības iest</w:t>
      </w:r>
      <w:r w:rsidR="00DF7925">
        <w:rPr>
          <w:rFonts w:cs="Times New Roman"/>
          <w:sz w:val="26"/>
          <w:szCs w:val="26"/>
        </w:rPr>
        <w:t>ādi pirms to iesniegšanas INEA</w:t>
      </w:r>
      <w:r>
        <w:rPr>
          <w:rFonts w:cs="Times New Roman"/>
          <w:sz w:val="26"/>
          <w:szCs w:val="26"/>
        </w:rPr>
        <w:t>, ja projekta īstenošanai piešķirts valsts budžeta līdzfinansējums</w:t>
      </w:r>
      <w:r w:rsidR="00DF7925">
        <w:rPr>
          <w:rFonts w:cs="Times New Roman"/>
          <w:sz w:val="26"/>
          <w:szCs w:val="26"/>
        </w:rPr>
        <w:t>.</w:t>
      </w:r>
    </w:p>
    <w:p w14:paraId="798C7592" w14:textId="20F1E6EC" w:rsidR="00BE5C10" w:rsidRDefault="00F859BF" w:rsidP="00BE5C10">
      <w:pPr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Par</w:t>
      </w:r>
      <w:r w:rsidR="00BE5C10">
        <w:rPr>
          <w:rFonts w:cs="Times New Roman"/>
          <w:sz w:val="26"/>
          <w:szCs w:val="26"/>
        </w:rPr>
        <w:t xml:space="preserve"> finansēšanas līguma vai </w:t>
      </w:r>
      <w:r>
        <w:rPr>
          <w:rFonts w:cs="Times New Roman"/>
          <w:sz w:val="26"/>
          <w:szCs w:val="26"/>
        </w:rPr>
        <w:t xml:space="preserve">finansēšanas līguma </w:t>
      </w:r>
      <w:r w:rsidR="00BE5C10">
        <w:rPr>
          <w:rFonts w:cs="Times New Roman"/>
          <w:sz w:val="26"/>
          <w:szCs w:val="26"/>
        </w:rPr>
        <w:t>grozījumu iesniegšanu saskaņošan</w:t>
      </w:r>
      <w:r>
        <w:rPr>
          <w:rFonts w:cs="Times New Roman"/>
          <w:sz w:val="26"/>
          <w:szCs w:val="26"/>
        </w:rPr>
        <w:t>ai</w:t>
      </w:r>
      <w:r w:rsidR="00A61458">
        <w:rPr>
          <w:rFonts w:cs="Times New Roman"/>
          <w:sz w:val="26"/>
          <w:szCs w:val="26"/>
        </w:rPr>
        <w:t xml:space="preserve"> ar U</w:t>
      </w:r>
      <w:r w:rsidR="00BE5C10">
        <w:rPr>
          <w:rFonts w:cs="Times New Roman"/>
          <w:sz w:val="26"/>
          <w:szCs w:val="26"/>
        </w:rPr>
        <w:t>zraudzības iestādi</w:t>
      </w:r>
      <w:r>
        <w:rPr>
          <w:rFonts w:cs="Times New Roman"/>
          <w:sz w:val="26"/>
          <w:szCs w:val="26"/>
        </w:rPr>
        <w:t xml:space="preserve"> ir atbildīgs</w:t>
      </w:r>
      <w:r w:rsidR="00BE5C10">
        <w:rPr>
          <w:rFonts w:cs="Times New Roman"/>
          <w:sz w:val="26"/>
          <w:szCs w:val="26"/>
        </w:rPr>
        <w:t>:</w:t>
      </w:r>
    </w:p>
    <w:p w14:paraId="5AF3120D" w14:textId="6969C491" w:rsidR="00BE5C10" w:rsidRDefault="00BE5C10" w:rsidP="00BE5C10">
      <w:pPr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</w:t>
      </w:r>
      <w:r w:rsidR="003A11DB">
        <w:rPr>
          <w:rFonts w:cs="Times New Roman"/>
          <w:sz w:val="26"/>
          <w:szCs w:val="26"/>
        </w:rPr>
        <w:t>7</w:t>
      </w:r>
      <w:r>
        <w:rPr>
          <w:rFonts w:cs="Times New Roman"/>
          <w:sz w:val="26"/>
          <w:szCs w:val="26"/>
        </w:rPr>
        <w:t xml:space="preserve">.1. </w:t>
      </w:r>
      <w:r w:rsidRPr="008A5706">
        <w:rPr>
          <w:rFonts w:cs="Times New Roman"/>
          <w:sz w:val="26"/>
          <w:szCs w:val="26"/>
        </w:rPr>
        <w:t>atbalsta saņēm</w:t>
      </w:r>
      <w:r w:rsidRPr="00AF277C">
        <w:rPr>
          <w:rFonts w:cs="Times New Roman"/>
          <w:sz w:val="26"/>
          <w:szCs w:val="26"/>
        </w:rPr>
        <w:t>ējs</w:t>
      </w:r>
      <w:r w:rsidRPr="00A9469F">
        <w:rPr>
          <w:rFonts w:cs="Times New Roman"/>
          <w:sz w:val="26"/>
          <w:szCs w:val="26"/>
        </w:rPr>
        <w:t xml:space="preserve"> </w:t>
      </w:r>
      <w:r w:rsidRPr="002C30A3">
        <w:rPr>
          <w:rFonts w:cs="Times New Roman"/>
          <w:sz w:val="26"/>
          <w:szCs w:val="26"/>
        </w:rPr>
        <w:t>– vienīgā finansējuma saņēmēja gad</w:t>
      </w:r>
      <w:r w:rsidRPr="00CB5B4D">
        <w:rPr>
          <w:rFonts w:cs="Times New Roman"/>
          <w:sz w:val="26"/>
          <w:szCs w:val="26"/>
        </w:rPr>
        <w:t>ījumā;</w:t>
      </w:r>
    </w:p>
    <w:p w14:paraId="764404B1" w14:textId="358639C0" w:rsidR="00BE5C10" w:rsidRDefault="00BE5C10" w:rsidP="00BE5C10">
      <w:pPr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</w:t>
      </w:r>
      <w:r w:rsidR="003A11DB">
        <w:rPr>
          <w:rFonts w:cs="Times New Roman"/>
          <w:sz w:val="26"/>
          <w:szCs w:val="26"/>
        </w:rPr>
        <w:t>7</w:t>
      </w:r>
      <w:r>
        <w:rPr>
          <w:rFonts w:cs="Times New Roman"/>
          <w:sz w:val="26"/>
          <w:szCs w:val="26"/>
        </w:rPr>
        <w:t>.2.</w:t>
      </w:r>
      <w:r w:rsidRPr="00BE5C10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atbalsta saņēmējs, kas nozīmēts par projekta koordinatoru</w:t>
      </w:r>
      <w:r w:rsidR="00F9398C">
        <w:rPr>
          <w:rFonts w:cs="Times New Roman"/>
          <w:sz w:val="26"/>
          <w:szCs w:val="26"/>
        </w:rPr>
        <w:t xml:space="preserve"> – </w:t>
      </w:r>
      <w:r>
        <w:rPr>
          <w:rFonts w:cs="Times New Roman"/>
          <w:sz w:val="26"/>
          <w:szCs w:val="26"/>
        </w:rPr>
        <w:t>sadarbības projekta</w:t>
      </w:r>
      <w:r w:rsidR="00F859BF">
        <w:rPr>
          <w:rFonts w:cs="Times New Roman"/>
          <w:sz w:val="26"/>
          <w:szCs w:val="26"/>
        </w:rPr>
        <w:t>m ar vienu vai vairākiem Latvijā vai citā ES dalībvalstī reģistrētiem publiskiem vai privātiem uzņēmumiem</w:t>
      </w:r>
      <w:r>
        <w:rPr>
          <w:rFonts w:cs="Times New Roman"/>
          <w:sz w:val="26"/>
          <w:szCs w:val="26"/>
        </w:rPr>
        <w:t>;</w:t>
      </w:r>
    </w:p>
    <w:p w14:paraId="5B919BAC" w14:textId="79625290" w:rsidR="00BE5C10" w:rsidRPr="00CB5B4D" w:rsidRDefault="00BE5C10" w:rsidP="00BE5C10">
      <w:pPr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</w:t>
      </w:r>
      <w:r w:rsidR="003A11DB">
        <w:rPr>
          <w:rFonts w:cs="Times New Roman"/>
          <w:sz w:val="26"/>
          <w:szCs w:val="26"/>
        </w:rPr>
        <w:t>7</w:t>
      </w:r>
      <w:r>
        <w:rPr>
          <w:rFonts w:cs="Times New Roman"/>
          <w:sz w:val="26"/>
          <w:szCs w:val="26"/>
        </w:rPr>
        <w:t>.3. atbalsta saņēmējs –sadarbības projekta</w:t>
      </w:r>
      <w:r w:rsidR="00F859BF">
        <w:rPr>
          <w:rFonts w:cs="Times New Roman"/>
          <w:sz w:val="26"/>
          <w:szCs w:val="26"/>
        </w:rPr>
        <w:t>m</w:t>
      </w:r>
      <w:r>
        <w:rPr>
          <w:rFonts w:cs="Times New Roman"/>
          <w:sz w:val="26"/>
          <w:szCs w:val="26"/>
        </w:rPr>
        <w:t xml:space="preserve"> </w:t>
      </w:r>
      <w:r w:rsidR="00F859BF">
        <w:rPr>
          <w:rFonts w:cs="Times New Roman"/>
          <w:sz w:val="26"/>
          <w:szCs w:val="26"/>
        </w:rPr>
        <w:t xml:space="preserve">ar vienu vai vairākiem citā </w:t>
      </w:r>
      <w:r w:rsidR="00015101">
        <w:rPr>
          <w:rFonts w:cs="Times New Roman"/>
          <w:sz w:val="26"/>
          <w:szCs w:val="26"/>
        </w:rPr>
        <w:t>E</w:t>
      </w:r>
      <w:r w:rsidR="00F859BF">
        <w:rPr>
          <w:rFonts w:cs="Times New Roman"/>
          <w:sz w:val="26"/>
          <w:szCs w:val="26"/>
        </w:rPr>
        <w:t>S dalībvalstī reģistrētiem publiskiem vai privātiem uzņēmumiem</w:t>
      </w:r>
      <w:r w:rsidR="00015101">
        <w:rPr>
          <w:rFonts w:cs="Times New Roman"/>
          <w:sz w:val="26"/>
          <w:szCs w:val="26"/>
        </w:rPr>
        <w:t>, ja koordinatora funkcijas pilda citas ES dalībvalsts p</w:t>
      </w:r>
      <w:r w:rsidR="007758F2">
        <w:rPr>
          <w:rFonts w:cs="Times New Roman"/>
          <w:sz w:val="26"/>
          <w:szCs w:val="26"/>
        </w:rPr>
        <w:t>ārstāvi</w:t>
      </w:r>
      <w:r w:rsidR="00015101">
        <w:rPr>
          <w:rFonts w:cs="Times New Roman"/>
          <w:sz w:val="26"/>
          <w:szCs w:val="26"/>
        </w:rPr>
        <w:t>s</w:t>
      </w:r>
      <w:r>
        <w:rPr>
          <w:rFonts w:cs="Times New Roman"/>
          <w:sz w:val="26"/>
          <w:szCs w:val="26"/>
        </w:rPr>
        <w:t>.</w:t>
      </w:r>
    </w:p>
    <w:p w14:paraId="6E88D31E" w14:textId="77777777" w:rsidR="007A5EF9" w:rsidRDefault="00035E19" w:rsidP="00B64683">
      <w:pPr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Pēc finansēšanas līguma projekta vai finansēšanas līguma grozījumu saņemšanas, </w:t>
      </w:r>
      <w:r w:rsidR="009A26BE">
        <w:rPr>
          <w:rFonts w:cs="Times New Roman"/>
          <w:sz w:val="26"/>
          <w:szCs w:val="26"/>
        </w:rPr>
        <w:t xml:space="preserve">Uzraudzības iestāde </w:t>
      </w:r>
      <w:r w:rsidR="00E479D1">
        <w:rPr>
          <w:rFonts w:cs="Times New Roman"/>
          <w:sz w:val="26"/>
          <w:szCs w:val="26"/>
        </w:rPr>
        <w:t>desmit</w:t>
      </w:r>
      <w:r w:rsidR="009A26BE">
        <w:rPr>
          <w:rFonts w:cs="Times New Roman"/>
          <w:sz w:val="26"/>
          <w:szCs w:val="26"/>
        </w:rPr>
        <w:t xml:space="preserve"> darba dienu laikā izskata</w:t>
      </w:r>
      <w:r w:rsidR="007A5EF9">
        <w:rPr>
          <w:rFonts w:cs="Times New Roman"/>
          <w:sz w:val="26"/>
          <w:szCs w:val="26"/>
        </w:rPr>
        <w:t>:</w:t>
      </w:r>
    </w:p>
    <w:p w14:paraId="784539E1" w14:textId="2B3CAF7E" w:rsidR="007A5EF9" w:rsidRDefault="007A5EF9" w:rsidP="007A5EF9">
      <w:pPr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</w:t>
      </w:r>
      <w:r w:rsidR="00817492">
        <w:rPr>
          <w:rFonts w:cs="Times New Roman"/>
          <w:sz w:val="26"/>
          <w:szCs w:val="26"/>
        </w:rPr>
        <w:t>8</w:t>
      </w:r>
      <w:r>
        <w:rPr>
          <w:rFonts w:cs="Times New Roman"/>
          <w:sz w:val="26"/>
          <w:szCs w:val="26"/>
        </w:rPr>
        <w:t>.1.</w:t>
      </w:r>
      <w:r w:rsidR="009A26BE">
        <w:rPr>
          <w:rFonts w:cs="Times New Roman"/>
          <w:sz w:val="26"/>
          <w:szCs w:val="26"/>
        </w:rPr>
        <w:t xml:space="preserve"> </w:t>
      </w:r>
      <w:r w:rsidR="00A9469F">
        <w:rPr>
          <w:rFonts w:cs="Times New Roman"/>
          <w:sz w:val="26"/>
          <w:szCs w:val="26"/>
        </w:rPr>
        <w:t>f</w:t>
      </w:r>
      <w:r w:rsidR="002147B1" w:rsidRPr="00E20243">
        <w:rPr>
          <w:rFonts w:cs="Times New Roman"/>
          <w:sz w:val="26"/>
          <w:szCs w:val="26"/>
        </w:rPr>
        <w:t>inansēšanas līguma projektu</w:t>
      </w:r>
      <w:r>
        <w:rPr>
          <w:rFonts w:cs="Times New Roman"/>
          <w:sz w:val="26"/>
          <w:szCs w:val="26"/>
        </w:rPr>
        <w:t xml:space="preserve"> un</w:t>
      </w:r>
      <w:r w:rsidR="009A26BE">
        <w:rPr>
          <w:rFonts w:cs="Times New Roman"/>
          <w:sz w:val="26"/>
          <w:szCs w:val="26"/>
        </w:rPr>
        <w:t xml:space="preserve"> pārbaud</w:t>
      </w:r>
      <w:r w:rsidR="00A9469F">
        <w:rPr>
          <w:rFonts w:cs="Times New Roman"/>
          <w:sz w:val="26"/>
          <w:szCs w:val="26"/>
        </w:rPr>
        <w:t>a</w:t>
      </w:r>
      <w:r w:rsidR="009A26BE">
        <w:rPr>
          <w:rFonts w:cs="Times New Roman"/>
          <w:sz w:val="26"/>
          <w:szCs w:val="26"/>
        </w:rPr>
        <w:t xml:space="preserve"> tā atbilstību projekta iesniegumā norādītajai informācijai par īstenojamajām darbībām</w:t>
      </w:r>
      <w:r w:rsidR="00B44D5B">
        <w:rPr>
          <w:rFonts w:cs="Times New Roman"/>
          <w:sz w:val="26"/>
          <w:szCs w:val="26"/>
        </w:rPr>
        <w:t>,</w:t>
      </w:r>
      <w:r w:rsidR="009A26BE">
        <w:rPr>
          <w:rFonts w:cs="Times New Roman"/>
          <w:sz w:val="26"/>
          <w:szCs w:val="26"/>
        </w:rPr>
        <w:t xml:space="preserve"> un plānoto finansējumu</w:t>
      </w:r>
      <w:r>
        <w:rPr>
          <w:rFonts w:cs="Times New Roman"/>
          <w:sz w:val="26"/>
          <w:szCs w:val="26"/>
        </w:rPr>
        <w:t>;</w:t>
      </w:r>
    </w:p>
    <w:p w14:paraId="0EFB80DD" w14:textId="5225495E" w:rsidR="007A5EF9" w:rsidRDefault="007A5EF9" w:rsidP="007A5EF9">
      <w:pPr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</w:t>
      </w:r>
      <w:r w:rsidR="00817492">
        <w:rPr>
          <w:rFonts w:cs="Times New Roman"/>
          <w:sz w:val="26"/>
          <w:szCs w:val="26"/>
        </w:rPr>
        <w:t>8</w:t>
      </w:r>
      <w:r>
        <w:rPr>
          <w:rFonts w:cs="Times New Roman"/>
          <w:sz w:val="26"/>
          <w:szCs w:val="26"/>
        </w:rPr>
        <w:t>.2. finansēšanas līguma</w:t>
      </w:r>
      <w:r w:rsidRPr="00E20243">
        <w:rPr>
          <w:rFonts w:cs="Times New Roman"/>
          <w:sz w:val="26"/>
          <w:szCs w:val="26"/>
        </w:rPr>
        <w:t xml:space="preserve"> grozījumu</w:t>
      </w:r>
      <w:r>
        <w:rPr>
          <w:rFonts w:cs="Times New Roman"/>
          <w:sz w:val="26"/>
          <w:szCs w:val="26"/>
        </w:rPr>
        <w:t>s un pārbauda to</w:t>
      </w:r>
      <w:r w:rsidRPr="00E20243">
        <w:rPr>
          <w:rFonts w:cs="Times New Roman"/>
          <w:sz w:val="26"/>
          <w:szCs w:val="26"/>
        </w:rPr>
        <w:t xml:space="preserve"> atbilstību projekta īstenošanas mērķim</w:t>
      </w:r>
      <w:r w:rsidR="00B44D5B">
        <w:rPr>
          <w:rFonts w:cs="Times New Roman"/>
          <w:sz w:val="26"/>
          <w:szCs w:val="26"/>
        </w:rPr>
        <w:t>,</w:t>
      </w:r>
      <w:r w:rsidRPr="00E20243">
        <w:rPr>
          <w:rFonts w:cs="Times New Roman"/>
          <w:sz w:val="26"/>
          <w:szCs w:val="26"/>
        </w:rPr>
        <w:t xml:space="preserve"> un nozares attīstības vadlīnijām.</w:t>
      </w:r>
    </w:p>
    <w:p w14:paraId="15FA7DFA" w14:textId="441E0400" w:rsidR="00496280" w:rsidRPr="00213001" w:rsidRDefault="002147B1" w:rsidP="00817492">
      <w:pPr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E20243">
        <w:rPr>
          <w:rFonts w:cs="Times New Roman"/>
          <w:sz w:val="26"/>
          <w:szCs w:val="26"/>
        </w:rPr>
        <w:t>Uzraudzības iestāde</w:t>
      </w:r>
      <w:r w:rsidR="002D5DEA">
        <w:rPr>
          <w:rFonts w:cs="Times New Roman"/>
          <w:sz w:val="26"/>
          <w:szCs w:val="26"/>
        </w:rPr>
        <w:t xml:space="preserve"> elektroniski</w:t>
      </w:r>
      <w:r w:rsidRPr="00E20243">
        <w:rPr>
          <w:rFonts w:cs="Times New Roman"/>
          <w:sz w:val="26"/>
          <w:szCs w:val="26"/>
        </w:rPr>
        <w:t xml:space="preserve"> informē atbalsta saņēmēju</w:t>
      </w:r>
      <w:r w:rsidR="00496280">
        <w:rPr>
          <w:rFonts w:cs="Times New Roman"/>
          <w:sz w:val="26"/>
          <w:szCs w:val="26"/>
        </w:rPr>
        <w:t xml:space="preserve"> par nepieciešamo</w:t>
      </w:r>
      <w:r w:rsidR="00A9469F">
        <w:rPr>
          <w:rFonts w:cs="Times New Roman"/>
          <w:sz w:val="26"/>
          <w:szCs w:val="26"/>
        </w:rPr>
        <w:t xml:space="preserve"> finansēšanas</w:t>
      </w:r>
      <w:r w:rsidR="00496280">
        <w:rPr>
          <w:rFonts w:cs="Times New Roman"/>
          <w:sz w:val="26"/>
          <w:szCs w:val="26"/>
        </w:rPr>
        <w:t xml:space="preserve"> līguma projekta</w:t>
      </w:r>
      <w:r w:rsidR="007A5EF9">
        <w:rPr>
          <w:rFonts w:cs="Times New Roman"/>
          <w:sz w:val="26"/>
          <w:szCs w:val="26"/>
        </w:rPr>
        <w:t xml:space="preserve"> vai finansēšanas līguma grozījumu</w:t>
      </w:r>
      <w:r w:rsidR="00496280">
        <w:rPr>
          <w:rFonts w:cs="Times New Roman"/>
          <w:sz w:val="26"/>
          <w:szCs w:val="26"/>
        </w:rPr>
        <w:t xml:space="preserve"> precizējumu veikšanu</w:t>
      </w:r>
      <w:r w:rsidR="00BD0AE9">
        <w:rPr>
          <w:rFonts w:cs="Times New Roman"/>
          <w:sz w:val="26"/>
          <w:szCs w:val="26"/>
        </w:rPr>
        <w:t>, nosūtot informāciju uz atbalsta saņēmēja norādīto elektroniskā pasta adresi</w:t>
      </w:r>
      <w:r w:rsidRPr="00E20243">
        <w:rPr>
          <w:rFonts w:cs="Times New Roman"/>
          <w:sz w:val="26"/>
          <w:szCs w:val="26"/>
        </w:rPr>
        <w:t>.</w:t>
      </w:r>
      <w:r w:rsidR="00496280">
        <w:rPr>
          <w:rFonts w:cs="Times New Roman"/>
          <w:sz w:val="26"/>
          <w:szCs w:val="26"/>
        </w:rPr>
        <w:t xml:space="preserve"> Ja precizējumi nav nepieciešami, Uzraudzības iestāde informē atbalsta saņēmēju par</w:t>
      </w:r>
      <w:r w:rsidR="00A9469F">
        <w:rPr>
          <w:rFonts w:cs="Times New Roman"/>
          <w:sz w:val="26"/>
          <w:szCs w:val="26"/>
        </w:rPr>
        <w:t xml:space="preserve"> finansēšanas</w:t>
      </w:r>
      <w:r w:rsidR="00496280">
        <w:rPr>
          <w:rFonts w:cs="Times New Roman"/>
          <w:sz w:val="26"/>
          <w:szCs w:val="26"/>
        </w:rPr>
        <w:t xml:space="preserve"> līguma projekta</w:t>
      </w:r>
      <w:r w:rsidR="007A5EF9">
        <w:rPr>
          <w:rFonts w:cs="Times New Roman"/>
          <w:sz w:val="26"/>
          <w:szCs w:val="26"/>
        </w:rPr>
        <w:t xml:space="preserve"> vai finansēšanas līguma grozījumu</w:t>
      </w:r>
      <w:r w:rsidR="00496280">
        <w:rPr>
          <w:rFonts w:cs="Times New Roman"/>
          <w:sz w:val="26"/>
          <w:szCs w:val="26"/>
        </w:rPr>
        <w:t xml:space="preserve"> saskaņojumu.</w:t>
      </w:r>
    </w:p>
    <w:p w14:paraId="307B384C" w14:textId="0E1379D7" w:rsidR="00FB313A" w:rsidRPr="00FB313A" w:rsidRDefault="00FB313A" w:rsidP="00B64683">
      <w:pPr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E20243">
        <w:rPr>
          <w:rFonts w:cs="Times New Roman"/>
          <w:sz w:val="26"/>
          <w:szCs w:val="26"/>
        </w:rPr>
        <w:t xml:space="preserve">Desmit darba dienu laikā pēc finansēšanas līguma </w:t>
      </w:r>
      <w:r w:rsidR="00BE5C10">
        <w:rPr>
          <w:rFonts w:cs="Times New Roman"/>
          <w:sz w:val="26"/>
          <w:szCs w:val="26"/>
        </w:rPr>
        <w:t>vai</w:t>
      </w:r>
      <w:r w:rsidR="00BE5C10" w:rsidRPr="00E20243">
        <w:rPr>
          <w:rFonts w:cs="Times New Roman"/>
          <w:sz w:val="26"/>
          <w:szCs w:val="26"/>
        </w:rPr>
        <w:t xml:space="preserve"> </w:t>
      </w:r>
      <w:r w:rsidR="007A5EF9">
        <w:rPr>
          <w:rFonts w:cs="Times New Roman"/>
          <w:sz w:val="26"/>
          <w:szCs w:val="26"/>
        </w:rPr>
        <w:t>finansēšanas līguma</w:t>
      </w:r>
      <w:r w:rsidR="007A5EF9" w:rsidRPr="00E20243">
        <w:rPr>
          <w:rFonts w:cs="Times New Roman"/>
          <w:sz w:val="26"/>
          <w:szCs w:val="26"/>
        </w:rPr>
        <w:t xml:space="preserve"> </w:t>
      </w:r>
      <w:r w:rsidRPr="00E20243">
        <w:rPr>
          <w:rFonts w:cs="Times New Roman"/>
          <w:sz w:val="26"/>
          <w:szCs w:val="26"/>
        </w:rPr>
        <w:t xml:space="preserve">grozījumu stāšanās spēkā, atbalsta saņēmējs elektroniski iesniedz Uzraudzības iestādē parakstītu finansēšanas līguma </w:t>
      </w:r>
      <w:r w:rsidR="00BE5C10">
        <w:rPr>
          <w:rFonts w:cs="Times New Roman"/>
          <w:sz w:val="26"/>
          <w:szCs w:val="26"/>
        </w:rPr>
        <w:t>vai</w:t>
      </w:r>
      <w:r w:rsidR="00BE5C10" w:rsidRPr="00E20243">
        <w:rPr>
          <w:rFonts w:cs="Times New Roman"/>
          <w:sz w:val="26"/>
          <w:szCs w:val="26"/>
        </w:rPr>
        <w:t xml:space="preserve"> </w:t>
      </w:r>
      <w:r w:rsidR="007A5EF9">
        <w:rPr>
          <w:rFonts w:cs="Times New Roman"/>
          <w:sz w:val="26"/>
          <w:szCs w:val="26"/>
        </w:rPr>
        <w:t>finansēšanas līguma</w:t>
      </w:r>
      <w:r w:rsidR="007A5EF9" w:rsidRPr="00E20243">
        <w:rPr>
          <w:rFonts w:cs="Times New Roman"/>
          <w:sz w:val="26"/>
          <w:szCs w:val="26"/>
        </w:rPr>
        <w:t xml:space="preserve"> </w:t>
      </w:r>
      <w:r w:rsidRPr="00E20243">
        <w:rPr>
          <w:rFonts w:cs="Times New Roman"/>
          <w:sz w:val="26"/>
          <w:szCs w:val="26"/>
        </w:rPr>
        <w:t>grozījumu kopiju, nosūtot to uz</w:t>
      </w:r>
      <w:r w:rsidR="00B44D5B">
        <w:rPr>
          <w:rFonts w:cs="Times New Roman"/>
          <w:sz w:val="26"/>
          <w:szCs w:val="26"/>
        </w:rPr>
        <w:t xml:space="preserve"> oficiālo</w:t>
      </w:r>
      <w:r w:rsidRPr="00E20243">
        <w:rPr>
          <w:rFonts w:cs="Times New Roman"/>
          <w:sz w:val="26"/>
          <w:szCs w:val="26"/>
        </w:rPr>
        <w:t xml:space="preserve"> elektroniskā pasta adresi: </w:t>
      </w:r>
      <w:hyperlink r:id="rId9" w:history="1">
        <w:r w:rsidRPr="00E20243">
          <w:rPr>
            <w:rStyle w:val="Hyperlink"/>
            <w:sz w:val="26"/>
            <w:szCs w:val="26"/>
          </w:rPr>
          <w:t>satiksmes.ministrija@sam.gov.lv</w:t>
        </w:r>
      </w:hyperlink>
      <w:r w:rsidRPr="00E20243">
        <w:rPr>
          <w:rFonts w:cs="Times New Roman"/>
          <w:sz w:val="26"/>
          <w:szCs w:val="26"/>
        </w:rPr>
        <w:t>.</w:t>
      </w:r>
    </w:p>
    <w:p w14:paraId="796AFAD6" w14:textId="77777777" w:rsidR="00C703D7" w:rsidRDefault="00C703D7" w:rsidP="00C86804">
      <w:pPr>
        <w:ind w:left="1080"/>
        <w:rPr>
          <w:rFonts w:cs="Times New Roman"/>
          <w:b/>
          <w:bCs/>
          <w:sz w:val="26"/>
          <w:szCs w:val="26"/>
        </w:rPr>
      </w:pPr>
    </w:p>
    <w:p w14:paraId="60E653BC" w14:textId="6B5FF9AF" w:rsidR="00592F19" w:rsidRPr="00592F19" w:rsidRDefault="000342CB" w:rsidP="00592F19">
      <w:pPr>
        <w:numPr>
          <w:ilvl w:val="0"/>
          <w:numId w:val="34"/>
        </w:numPr>
        <w:jc w:val="center"/>
        <w:rPr>
          <w:rFonts w:cs="Times New Roman"/>
          <w:b/>
          <w:bCs/>
          <w:sz w:val="26"/>
          <w:szCs w:val="26"/>
        </w:rPr>
      </w:pPr>
      <w:r w:rsidRPr="00E20243">
        <w:rPr>
          <w:rFonts w:cs="Times New Roman"/>
          <w:b/>
          <w:bCs/>
          <w:sz w:val="26"/>
          <w:szCs w:val="26"/>
        </w:rPr>
        <w:lastRenderedPageBreak/>
        <w:t>Projektu īstenošanas uzraudzība</w:t>
      </w:r>
    </w:p>
    <w:p w14:paraId="03024C3A" w14:textId="0FC4E185" w:rsidR="000342CB" w:rsidRPr="00E20243" w:rsidRDefault="000342CB" w:rsidP="00B64683">
      <w:pPr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E20243">
        <w:rPr>
          <w:rFonts w:cs="Times New Roman"/>
          <w:sz w:val="26"/>
          <w:szCs w:val="26"/>
        </w:rPr>
        <w:t>Uzraudzības iestāde nodrošina projekta ietvaros veikto izdevumu atbilstības pārbaudi</w:t>
      </w:r>
      <w:r w:rsidR="00AE2B56">
        <w:rPr>
          <w:rFonts w:cs="Times New Roman"/>
          <w:sz w:val="26"/>
          <w:szCs w:val="26"/>
        </w:rPr>
        <w:t xml:space="preserve"> atbilstoši Eiropas Parlamenta un Padomes 2013.gada 11.decembra Regulas (ES) Nr.1316/2013, ar ko izveido Eiropas infrastruktūras savienošanas instrumentu, groza Regulu (EK) Nr.913/2010 un atceļ Regulu (EK) Nr.680/2007 un Regulu (EK)</w:t>
      </w:r>
      <w:r w:rsidR="00F7676A">
        <w:rPr>
          <w:rFonts w:cs="Times New Roman"/>
          <w:sz w:val="26"/>
          <w:szCs w:val="26"/>
        </w:rPr>
        <w:t xml:space="preserve"> Nr.67/2010 (turpmāk – Regula 1316/2013) </w:t>
      </w:r>
      <w:r w:rsidR="00AE2B56">
        <w:rPr>
          <w:rFonts w:cs="Times New Roman"/>
          <w:sz w:val="26"/>
          <w:szCs w:val="26"/>
        </w:rPr>
        <w:t>22.pantam</w:t>
      </w:r>
      <w:r w:rsidRPr="00E20243">
        <w:rPr>
          <w:rFonts w:cs="Times New Roman"/>
          <w:sz w:val="26"/>
          <w:szCs w:val="26"/>
        </w:rPr>
        <w:t>. Finanšu kontrole ietver:</w:t>
      </w:r>
    </w:p>
    <w:p w14:paraId="12E85227" w14:textId="6E3F1C77" w:rsidR="000342CB" w:rsidRPr="00E20243" w:rsidRDefault="00692E68" w:rsidP="00692E68">
      <w:pPr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</w:t>
      </w:r>
      <w:r w:rsidR="00061FE5">
        <w:rPr>
          <w:rFonts w:cs="Times New Roman"/>
          <w:sz w:val="26"/>
          <w:szCs w:val="26"/>
        </w:rPr>
        <w:t>1</w:t>
      </w:r>
      <w:r>
        <w:rPr>
          <w:rFonts w:cs="Times New Roman"/>
          <w:sz w:val="26"/>
          <w:szCs w:val="26"/>
        </w:rPr>
        <w:t xml:space="preserve">.1. </w:t>
      </w:r>
      <w:r w:rsidR="00F41324" w:rsidRPr="00E20243">
        <w:rPr>
          <w:rFonts w:cs="Times New Roman"/>
          <w:sz w:val="26"/>
          <w:szCs w:val="26"/>
        </w:rPr>
        <w:t>progresa pārskat</w:t>
      </w:r>
      <w:r w:rsidR="00A729AC">
        <w:rPr>
          <w:rFonts w:cs="Times New Roman"/>
          <w:sz w:val="26"/>
          <w:szCs w:val="26"/>
        </w:rPr>
        <w:t>a</w:t>
      </w:r>
      <w:r w:rsidR="00F41324" w:rsidRPr="00E20243">
        <w:rPr>
          <w:rFonts w:cs="Times New Roman"/>
          <w:sz w:val="26"/>
          <w:szCs w:val="26"/>
        </w:rPr>
        <w:t>, starpposma</w:t>
      </w:r>
      <w:r w:rsidR="00A729AC">
        <w:rPr>
          <w:rFonts w:cs="Times New Roman"/>
          <w:sz w:val="26"/>
          <w:szCs w:val="26"/>
        </w:rPr>
        <w:t xml:space="preserve"> maksājuma</w:t>
      </w:r>
      <w:r w:rsidR="00F41324" w:rsidRPr="00E20243">
        <w:rPr>
          <w:rFonts w:cs="Times New Roman"/>
          <w:sz w:val="26"/>
          <w:szCs w:val="26"/>
        </w:rPr>
        <w:t xml:space="preserve"> un noslēguma ziņojum</w:t>
      </w:r>
      <w:r w:rsidR="00C05A9B">
        <w:rPr>
          <w:rFonts w:cs="Times New Roman"/>
          <w:sz w:val="26"/>
          <w:szCs w:val="26"/>
        </w:rPr>
        <w:t>a</w:t>
      </w:r>
      <w:r w:rsidR="00F41324" w:rsidRPr="00E20243">
        <w:rPr>
          <w:rFonts w:cs="Times New Roman"/>
          <w:sz w:val="26"/>
          <w:szCs w:val="26"/>
        </w:rPr>
        <w:t xml:space="preserve"> pārbaudi un saskaņošanu</w:t>
      </w:r>
      <w:r w:rsidR="00F41324">
        <w:rPr>
          <w:rFonts w:cs="Times New Roman"/>
          <w:sz w:val="26"/>
          <w:szCs w:val="26"/>
        </w:rPr>
        <w:t>;</w:t>
      </w:r>
    </w:p>
    <w:p w14:paraId="3DE38BDD" w14:textId="103F7E14" w:rsidR="000342CB" w:rsidRDefault="00692E68" w:rsidP="00692E68">
      <w:pPr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</w:t>
      </w:r>
      <w:r w:rsidR="00061FE5">
        <w:rPr>
          <w:rFonts w:cs="Times New Roman"/>
          <w:sz w:val="26"/>
          <w:szCs w:val="26"/>
        </w:rPr>
        <w:t>1</w:t>
      </w:r>
      <w:r>
        <w:rPr>
          <w:rFonts w:cs="Times New Roman"/>
          <w:sz w:val="26"/>
          <w:szCs w:val="26"/>
        </w:rPr>
        <w:t xml:space="preserve">.2. </w:t>
      </w:r>
      <w:r w:rsidR="00F41324" w:rsidRPr="00E20243">
        <w:rPr>
          <w:rFonts w:cs="Times New Roman"/>
          <w:sz w:val="26"/>
          <w:szCs w:val="26"/>
        </w:rPr>
        <w:t>projekta ietvaros veikto izdevumu atbilstību Regulas 1316/2013 8.pantam un finansēšanas līguma prasībām izvērtēšanu</w:t>
      </w:r>
      <w:r w:rsidR="000342CB" w:rsidRPr="00E20243">
        <w:rPr>
          <w:rFonts w:cs="Times New Roman"/>
          <w:sz w:val="26"/>
          <w:szCs w:val="26"/>
        </w:rPr>
        <w:t>;</w:t>
      </w:r>
    </w:p>
    <w:p w14:paraId="300F8211" w14:textId="6B565E18" w:rsidR="00C4079D" w:rsidRDefault="00692E68" w:rsidP="00692E68">
      <w:pPr>
        <w:ind w:left="42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</w:t>
      </w:r>
      <w:r w:rsidR="00061FE5">
        <w:rPr>
          <w:rFonts w:cs="Times New Roman"/>
          <w:sz w:val="26"/>
          <w:szCs w:val="26"/>
        </w:rPr>
        <w:t>1</w:t>
      </w:r>
      <w:r>
        <w:rPr>
          <w:rFonts w:cs="Times New Roman"/>
          <w:sz w:val="26"/>
          <w:szCs w:val="26"/>
        </w:rPr>
        <w:t xml:space="preserve">.3. </w:t>
      </w:r>
      <w:r w:rsidR="004E6C2C">
        <w:rPr>
          <w:rFonts w:cs="Times New Roman"/>
          <w:sz w:val="26"/>
          <w:szCs w:val="26"/>
        </w:rPr>
        <w:t xml:space="preserve">iespējamo </w:t>
      </w:r>
      <w:r w:rsidR="00C4079D">
        <w:rPr>
          <w:rFonts w:cs="Times New Roman"/>
          <w:sz w:val="26"/>
          <w:szCs w:val="26"/>
        </w:rPr>
        <w:t>neatbilstību izvērtē</w:t>
      </w:r>
      <w:r w:rsidR="00642F46">
        <w:rPr>
          <w:rFonts w:cs="Times New Roman"/>
          <w:sz w:val="26"/>
          <w:szCs w:val="26"/>
        </w:rPr>
        <w:t>šanu</w:t>
      </w:r>
      <w:r w:rsidR="00EB0CAC">
        <w:rPr>
          <w:rFonts w:cs="Times New Roman"/>
          <w:sz w:val="26"/>
          <w:szCs w:val="26"/>
        </w:rPr>
        <w:t xml:space="preserve"> un ziņošanu</w:t>
      </w:r>
      <w:r w:rsidR="00642F46">
        <w:rPr>
          <w:rFonts w:cs="Times New Roman"/>
          <w:sz w:val="26"/>
          <w:szCs w:val="26"/>
        </w:rPr>
        <w:t>, ja projektam</w:t>
      </w:r>
      <w:r w:rsidR="00C4079D">
        <w:rPr>
          <w:rFonts w:cs="Times New Roman"/>
          <w:sz w:val="26"/>
          <w:szCs w:val="26"/>
        </w:rPr>
        <w:t xml:space="preserve"> piešķirts valsts budžeta līdzfinansējums;</w:t>
      </w:r>
    </w:p>
    <w:p w14:paraId="5E046724" w14:textId="44E4B871" w:rsidR="00CF7F76" w:rsidRPr="00E20243" w:rsidRDefault="00692E68" w:rsidP="00342655">
      <w:pPr>
        <w:spacing w:before="120" w:after="120"/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</w:t>
      </w:r>
      <w:r w:rsidR="00061FE5">
        <w:rPr>
          <w:rFonts w:cs="Times New Roman"/>
          <w:sz w:val="26"/>
          <w:szCs w:val="26"/>
        </w:rPr>
        <w:t>1</w:t>
      </w:r>
      <w:r>
        <w:rPr>
          <w:rFonts w:cs="Times New Roman"/>
          <w:sz w:val="26"/>
          <w:szCs w:val="26"/>
        </w:rPr>
        <w:t>.4.</w:t>
      </w:r>
      <w:r w:rsidR="000650FA">
        <w:rPr>
          <w:rFonts w:cs="Times New Roman"/>
          <w:sz w:val="26"/>
          <w:szCs w:val="26"/>
        </w:rPr>
        <w:t xml:space="preserve"> </w:t>
      </w:r>
      <w:r w:rsidR="000342CB" w:rsidRPr="00692E68">
        <w:rPr>
          <w:rFonts w:cs="Times New Roman"/>
          <w:sz w:val="26"/>
          <w:szCs w:val="26"/>
        </w:rPr>
        <w:t>nepieciešamības gadījumā pārbaudi projekta īstenošanas vietā.</w:t>
      </w:r>
    </w:p>
    <w:p w14:paraId="74D94265" w14:textId="46A047CF" w:rsidR="00F17E20" w:rsidRPr="0098031C" w:rsidRDefault="00F17E20" w:rsidP="00B64683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/>
        <w:jc w:val="both"/>
        <w:outlineLvl w:val="0"/>
        <w:rPr>
          <w:rFonts w:cs="Times New Roman"/>
          <w:sz w:val="26"/>
          <w:szCs w:val="26"/>
          <w:lang w:eastAsia="lv-LV"/>
        </w:rPr>
      </w:pPr>
      <w:r>
        <w:rPr>
          <w:rFonts w:cs="Times New Roman"/>
          <w:bCs/>
          <w:sz w:val="26"/>
          <w:szCs w:val="26"/>
        </w:rPr>
        <w:t>Projekta īstenošanas uzra</w:t>
      </w:r>
      <w:r w:rsidR="007A4467">
        <w:rPr>
          <w:rFonts w:cs="Times New Roman"/>
          <w:bCs/>
          <w:sz w:val="26"/>
          <w:szCs w:val="26"/>
        </w:rPr>
        <w:t>udzība tiek veikta</w:t>
      </w:r>
      <w:r w:rsidR="00E84E8E">
        <w:rPr>
          <w:rFonts w:cs="Times New Roman"/>
          <w:bCs/>
          <w:sz w:val="26"/>
          <w:szCs w:val="26"/>
        </w:rPr>
        <w:t xml:space="preserve"> Eiropas Komisijas apstiprinātiem projektiem, kas saņēma Uzraudzības iestādes apstiprinājumu pēc projekta iesnieguma izskatīšanas un saskaņošanas.</w:t>
      </w:r>
    </w:p>
    <w:p w14:paraId="474533E6" w14:textId="1C35EC59" w:rsidR="006256CC" w:rsidRDefault="006256CC" w:rsidP="00B64683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/>
        <w:jc w:val="both"/>
        <w:outlineLvl w:val="0"/>
        <w:rPr>
          <w:rFonts w:cs="Times New Roman"/>
          <w:sz w:val="26"/>
          <w:szCs w:val="26"/>
          <w:lang w:eastAsia="lv-LV"/>
        </w:rPr>
      </w:pPr>
      <w:r>
        <w:rPr>
          <w:rFonts w:cs="Times New Roman"/>
          <w:sz w:val="26"/>
          <w:szCs w:val="26"/>
          <w:lang w:eastAsia="lv-LV"/>
        </w:rPr>
        <w:t>Progresa pārskats, starpposma maksājum</w:t>
      </w:r>
      <w:r w:rsidR="0001490C">
        <w:rPr>
          <w:rFonts w:cs="Times New Roman"/>
          <w:sz w:val="26"/>
          <w:szCs w:val="26"/>
          <w:lang w:eastAsia="lv-LV"/>
        </w:rPr>
        <w:t>a pieprasījums</w:t>
      </w:r>
      <w:r>
        <w:rPr>
          <w:rFonts w:cs="Times New Roman"/>
          <w:sz w:val="26"/>
          <w:szCs w:val="26"/>
          <w:lang w:eastAsia="lv-LV"/>
        </w:rPr>
        <w:t xml:space="preserve"> un noslēguma ziņojums tiek iesniegts saskaņošanai Uzraudzības iestādē, ja atbalsta saņēmējam nepieciešams saņemt Uzraudzības iestādes apstiprinājumu.</w:t>
      </w:r>
    </w:p>
    <w:p w14:paraId="2CB2BD6B" w14:textId="4B3DCC29" w:rsidR="00F17E20" w:rsidRDefault="00F17E20" w:rsidP="00B64683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/>
        <w:jc w:val="both"/>
        <w:outlineLvl w:val="0"/>
        <w:rPr>
          <w:rFonts w:cs="Times New Roman"/>
          <w:sz w:val="26"/>
          <w:szCs w:val="26"/>
          <w:lang w:eastAsia="lv-LV"/>
        </w:rPr>
      </w:pPr>
      <w:r>
        <w:rPr>
          <w:rFonts w:cs="Times New Roman"/>
          <w:sz w:val="26"/>
          <w:szCs w:val="26"/>
          <w:lang w:eastAsia="lv-LV"/>
        </w:rPr>
        <w:t>Progresa pārskata, starpposma maksājuma</w:t>
      </w:r>
      <w:r w:rsidR="0001490C">
        <w:rPr>
          <w:rFonts w:cs="Times New Roman"/>
          <w:sz w:val="26"/>
          <w:szCs w:val="26"/>
          <w:lang w:eastAsia="lv-LV"/>
        </w:rPr>
        <w:t xml:space="preserve"> pieprasījuma</w:t>
      </w:r>
      <w:r>
        <w:rPr>
          <w:rFonts w:cs="Times New Roman"/>
          <w:sz w:val="26"/>
          <w:szCs w:val="26"/>
          <w:lang w:eastAsia="lv-LV"/>
        </w:rPr>
        <w:t xml:space="preserve"> un noslēguma ziņojuma iesniegšanu Uzraudzības iestādē nodrošina:</w:t>
      </w:r>
    </w:p>
    <w:p w14:paraId="18DE1284" w14:textId="04CBDD8F" w:rsidR="00084B6D" w:rsidRPr="00CB5B4D" w:rsidRDefault="00F17E20" w:rsidP="00084B6D">
      <w:pPr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lang w:eastAsia="lv-LV"/>
        </w:rPr>
        <w:t>2</w:t>
      </w:r>
      <w:r w:rsidR="00817492">
        <w:rPr>
          <w:rFonts w:cs="Times New Roman"/>
          <w:sz w:val="26"/>
          <w:szCs w:val="26"/>
          <w:lang w:eastAsia="lv-LV"/>
        </w:rPr>
        <w:t>4</w:t>
      </w:r>
      <w:r>
        <w:rPr>
          <w:rFonts w:cs="Times New Roman"/>
          <w:sz w:val="26"/>
          <w:szCs w:val="26"/>
          <w:lang w:eastAsia="lv-LV"/>
        </w:rPr>
        <w:t xml:space="preserve">.1. </w:t>
      </w:r>
      <w:r w:rsidR="00084B6D" w:rsidRPr="008A5706">
        <w:rPr>
          <w:rFonts w:cs="Times New Roman"/>
          <w:sz w:val="26"/>
          <w:szCs w:val="26"/>
        </w:rPr>
        <w:t>atbalsta saņēm</w:t>
      </w:r>
      <w:r w:rsidR="00084B6D" w:rsidRPr="00AF277C">
        <w:rPr>
          <w:rFonts w:cs="Times New Roman"/>
          <w:sz w:val="26"/>
          <w:szCs w:val="26"/>
        </w:rPr>
        <w:t>ējs</w:t>
      </w:r>
      <w:r w:rsidR="00084B6D" w:rsidRPr="00A9469F">
        <w:rPr>
          <w:rFonts w:cs="Times New Roman"/>
          <w:sz w:val="26"/>
          <w:szCs w:val="26"/>
        </w:rPr>
        <w:t xml:space="preserve"> </w:t>
      </w:r>
      <w:r w:rsidR="00084B6D" w:rsidRPr="002C30A3">
        <w:rPr>
          <w:rFonts w:cs="Times New Roman"/>
          <w:sz w:val="26"/>
          <w:szCs w:val="26"/>
        </w:rPr>
        <w:t>– vienīgā finansējuma saņēmēja gad</w:t>
      </w:r>
      <w:r w:rsidR="00084B6D" w:rsidRPr="00CB5B4D">
        <w:rPr>
          <w:rFonts w:cs="Times New Roman"/>
          <w:sz w:val="26"/>
          <w:szCs w:val="26"/>
        </w:rPr>
        <w:t>ījumā;</w:t>
      </w:r>
    </w:p>
    <w:p w14:paraId="1A790E20" w14:textId="382D1B89" w:rsidR="00084B6D" w:rsidRDefault="00084B6D" w:rsidP="00084B6D">
      <w:pPr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</w:t>
      </w:r>
      <w:r w:rsidR="00817492">
        <w:rPr>
          <w:rFonts w:cs="Times New Roman"/>
          <w:sz w:val="26"/>
          <w:szCs w:val="26"/>
        </w:rPr>
        <w:t>4</w:t>
      </w:r>
      <w:r>
        <w:rPr>
          <w:rFonts w:cs="Times New Roman"/>
          <w:sz w:val="26"/>
          <w:szCs w:val="26"/>
        </w:rPr>
        <w:t xml:space="preserve">.2. </w:t>
      </w:r>
      <w:r w:rsidR="00241185">
        <w:rPr>
          <w:rFonts w:cs="Times New Roman"/>
          <w:sz w:val="26"/>
          <w:szCs w:val="26"/>
        </w:rPr>
        <w:t>atbalsta saņēmējs, ka</w:t>
      </w:r>
      <w:r w:rsidR="00A62E23">
        <w:rPr>
          <w:rFonts w:cs="Times New Roman"/>
          <w:sz w:val="26"/>
          <w:szCs w:val="26"/>
        </w:rPr>
        <w:t>s</w:t>
      </w:r>
      <w:r w:rsidR="00241185">
        <w:rPr>
          <w:rFonts w:cs="Times New Roman"/>
          <w:sz w:val="26"/>
          <w:szCs w:val="26"/>
        </w:rPr>
        <w:t xml:space="preserve"> nozīmēts par projekta koordinatoru</w:t>
      </w:r>
      <w:r w:rsidR="00CF2F64">
        <w:rPr>
          <w:rFonts w:cs="Times New Roman"/>
          <w:sz w:val="26"/>
          <w:szCs w:val="26"/>
        </w:rPr>
        <w:t xml:space="preserve"> –</w:t>
      </w:r>
      <w:r w:rsidR="000F03EC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sadarbības </w:t>
      </w:r>
      <w:r w:rsidR="001E7C57">
        <w:rPr>
          <w:rFonts w:cs="Times New Roman"/>
          <w:sz w:val="26"/>
          <w:szCs w:val="26"/>
        </w:rPr>
        <w:t>projekta</w:t>
      </w:r>
      <w:r w:rsidR="00343FE2">
        <w:rPr>
          <w:rFonts w:cs="Times New Roman"/>
          <w:sz w:val="26"/>
          <w:szCs w:val="26"/>
        </w:rPr>
        <w:t>m ar vienu vai vairākiem Latvijā vai citā ES dalībvalstī reģistrētiem publiskiem vai privātiem uzņēmumiem</w:t>
      </w:r>
      <w:r>
        <w:rPr>
          <w:rFonts w:cs="Times New Roman"/>
          <w:sz w:val="26"/>
          <w:szCs w:val="26"/>
        </w:rPr>
        <w:t>;</w:t>
      </w:r>
    </w:p>
    <w:p w14:paraId="311FA6A3" w14:textId="66DFF0FE" w:rsidR="00084B6D" w:rsidRPr="00636A7E" w:rsidRDefault="00084B6D" w:rsidP="00084B6D">
      <w:pPr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</w:t>
      </w:r>
      <w:r w:rsidR="00817492">
        <w:rPr>
          <w:rFonts w:cs="Times New Roman"/>
          <w:sz w:val="26"/>
          <w:szCs w:val="26"/>
        </w:rPr>
        <w:t>4</w:t>
      </w:r>
      <w:r>
        <w:rPr>
          <w:rFonts w:cs="Times New Roman"/>
          <w:sz w:val="26"/>
          <w:szCs w:val="26"/>
        </w:rPr>
        <w:t xml:space="preserve">.3. </w:t>
      </w:r>
      <w:r w:rsidR="00A62E23">
        <w:rPr>
          <w:rFonts w:cs="Times New Roman"/>
          <w:sz w:val="26"/>
          <w:szCs w:val="26"/>
        </w:rPr>
        <w:t xml:space="preserve">atbalsta saņēmējs </w:t>
      </w:r>
      <w:r>
        <w:rPr>
          <w:rFonts w:cs="Times New Roman"/>
          <w:sz w:val="26"/>
          <w:szCs w:val="26"/>
        </w:rPr>
        <w:t>–</w:t>
      </w:r>
      <w:r w:rsidR="000F03EC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sadarbības </w:t>
      </w:r>
      <w:r w:rsidR="001E7C57">
        <w:rPr>
          <w:rFonts w:cs="Times New Roman"/>
          <w:sz w:val="26"/>
          <w:szCs w:val="26"/>
        </w:rPr>
        <w:t>projekta</w:t>
      </w:r>
      <w:r w:rsidR="00343FE2">
        <w:rPr>
          <w:rFonts w:cs="Times New Roman"/>
          <w:sz w:val="26"/>
          <w:szCs w:val="26"/>
        </w:rPr>
        <w:t>m ar vienu vai vairākiem citā ES dalībvalstī reģistrētiem publiskiem vai privātiem uzņēmumiem, ja koordinatora funkcijas pilda citas ES dalībvalsts pārstāvis</w:t>
      </w:r>
      <w:r>
        <w:rPr>
          <w:rFonts w:cs="Times New Roman"/>
          <w:sz w:val="26"/>
          <w:szCs w:val="26"/>
        </w:rPr>
        <w:t>.</w:t>
      </w:r>
    </w:p>
    <w:p w14:paraId="16269735" w14:textId="43493C38" w:rsidR="00DB45C8" w:rsidRDefault="00DB45C8" w:rsidP="00B64683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/>
        <w:jc w:val="both"/>
        <w:outlineLvl w:val="0"/>
        <w:rPr>
          <w:rFonts w:cs="Times New Roman"/>
          <w:sz w:val="26"/>
          <w:szCs w:val="26"/>
          <w:lang w:eastAsia="lv-LV"/>
        </w:rPr>
      </w:pPr>
      <w:r>
        <w:rPr>
          <w:rFonts w:cs="Times New Roman"/>
          <w:sz w:val="26"/>
          <w:szCs w:val="26"/>
          <w:lang w:eastAsia="lv-LV"/>
        </w:rPr>
        <w:t>Iesniedzot progresa pārskatu, starpposma maksājum</w:t>
      </w:r>
      <w:r w:rsidR="0001490C">
        <w:rPr>
          <w:rFonts w:cs="Times New Roman"/>
          <w:sz w:val="26"/>
          <w:szCs w:val="26"/>
          <w:lang w:eastAsia="lv-LV"/>
        </w:rPr>
        <w:t>a pieprasījumu</w:t>
      </w:r>
      <w:r>
        <w:rPr>
          <w:rFonts w:cs="Times New Roman"/>
          <w:sz w:val="26"/>
          <w:szCs w:val="26"/>
          <w:lang w:eastAsia="lv-LV"/>
        </w:rPr>
        <w:t xml:space="preserve"> un noslēguma ziņojumu Uzraudzības iestādē saskaņošanai, atbalsta saņēmējs attiecīgajam ziņojumam pievieno apliecinājumu</w:t>
      </w:r>
      <w:r w:rsidR="00817492">
        <w:rPr>
          <w:rFonts w:cs="Times New Roman"/>
          <w:sz w:val="26"/>
          <w:szCs w:val="26"/>
          <w:lang w:eastAsia="lv-LV"/>
        </w:rPr>
        <w:t xml:space="preserve"> </w:t>
      </w:r>
      <w:r>
        <w:rPr>
          <w:rFonts w:cs="Times New Roman"/>
          <w:sz w:val="26"/>
          <w:szCs w:val="26"/>
          <w:lang w:eastAsia="lv-LV"/>
        </w:rPr>
        <w:t>(1.pielikums).</w:t>
      </w:r>
    </w:p>
    <w:p w14:paraId="28DCCB51" w14:textId="38A5423A" w:rsidR="00DB45C8" w:rsidRPr="00DB45C8" w:rsidRDefault="00202C2D" w:rsidP="00B64683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/>
        <w:jc w:val="both"/>
        <w:outlineLvl w:val="0"/>
        <w:rPr>
          <w:rFonts w:cs="Times New Roman"/>
          <w:sz w:val="26"/>
          <w:szCs w:val="26"/>
          <w:lang w:eastAsia="lv-LV"/>
        </w:rPr>
      </w:pPr>
      <w:r>
        <w:rPr>
          <w:rFonts w:cs="Times New Roman"/>
          <w:sz w:val="26"/>
          <w:szCs w:val="26"/>
          <w:lang w:eastAsia="lv-LV"/>
        </w:rPr>
        <w:t>Atbalsta saņēmējs sagatavo progresa pārskatu, starpposma maksājum</w:t>
      </w:r>
      <w:r w:rsidR="0001490C">
        <w:rPr>
          <w:rFonts w:cs="Times New Roman"/>
          <w:sz w:val="26"/>
          <w:szCs w:val="26"/>
          <w:lang w:eastAsia="lv-LV"/>
        </w:rPr>
        <w:t>a pieprasījumu</w:t>
      </w:r>
      <w:r>
        <w:rPr>
          <w:rFonts w:cs="Times New Roman"/>
          <w:sz w:val="26"/>
          <w:szCs w:val="26"/>
          <w:lang w:eastAsia="lv-LV"/>
        </w:rPr>
        <w:t xml:space="preserve"> un noslēguma ziņojumu atbilstoši Finansēšanas līguma prasībām un atbilstoši INEA</w:t>
      </w:r>
      <w:r w:rsidR="00490344">
        <w:rPr>
          <w:rFonts w:cs="Times New Roman"/>
          <w:sz w:val="26"/>
          <w:szCs w:val="26"/>
          <w:lang w:eastAsia="lv-LV"/>
        </w:rPr>
        <w:t xml:space="preserve"> noteiktajām vadlīnijām</w:t>
      </w:r>
      <w:r w:rsidR="00C51ABD">
        <w:rPr>
          <w:rFonts w:cs="Times New Roman"/>
          <w:sz w:val="26"/>
          <w:szCs w:val="26"/>
          <w:lang w:eastAsia="lv-LV"/>
        </w:rPr>
        <w:t>.</w:t>
      </w:r>
    </w:p>
    <w:p w14:paraId="575F586B" w14:textId="46D86D62" w:rsidR="00413F19" w:rsidRPr="00E20243" w:rsidRDefault="008E4688" w:rsidP="00B64683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outlineLvl w:val="0"/>
        <w:rPr>
          <w:rFonts w:cs="Times New Roman"/>
          <w:sz w:val="26"/>
          <w:szCs w:val="26"/>
          <w:lang w:eastAsia="lv-LV"/>
        </w:rPr>
      </w:pPr>
      <w:r w:rsidRPr="00E20243">
        <w:rPr>
          <w:rFonts w:cs="Times New Roman"/>
          <w:sz w:val="26"/>
          <w:szCs w:val="26"/>
        </w:rPr>
        <w:t>Ikgadējā p</w:t>
      </w:r>
      <w:r w:rsidR="00873307" w:rsidRPr="00E20243">
        <w:rPr>
          <w:rFonts w:cs="Times New Roman"/>
          <w:sz w:val="26"/>
          <w:szCs w:val="26"/>
        </w:rPr>
        <w:t>rogresa ziņojuma par projekta izpildes gaitu</w:t>
      </w:r>
      <w:r w:rsidR="007269C1" w:rsidRPr="00E20243">
        <w:rPr>
          <w:rFonts w:cs="Times New Roman"/>
          <w:sz w:val="26"/>
          <w:szCs w:val="26"/>
        </w:rPr>
        <w:t xml:space="preserve"> iesniegšana un</w:t>
      </w:r>
      <w:r w:rsidR="00873307" w:rsidRPr="00E20243">
        <w:rPr>
          <w:rFonts w:cs="Times New Roman"/>
          <w:sz w:val="26"/>
          <w:szCs w:val="26"/>
        </w:rPr>
        <w:t xml:space="preserve"> saskaņošana</w:t>
      </w:r>
      <w:r w:rsidR="00413F19" w:rsidRPr="00E20243">
        <w:rPr>
          <w:rFonts w:cs="Times New Roman"/>
          <w:sz w:val="26"/>
          <w:szCs w:val="26"/>
          <w:lang w:eastAsia="lv-LV"/>
        </w:rPr>
        <w:t>:</w:t>
      </w:r>
    </w:p>
    <w:p w14:paraId="7FCFF3CF" w14:textId="3F3A2B95" w:rsidR="00413F19" w:rsidRPr="00E20243" w:rsidRDefault="00FE7C07" w:rsidP="005004BF">
      <w:pPr>
        <w:tabs>
          <w:tab w:val="left" w:pos="993"/>
        </w:tabs>
        <w:spacing w:before="120" w:after="120"/>
        <w:ind w:left="360"/>
        <w:jc w:val="both"/>
        <w:outlineLvl w:val="0"/>
        <w:rPr>
          <w:rFonts w:cs="Times New Roman"/>
          <w:sz w:val="26"/>
          <w:szCs w:val="26"/>
          <w:lang w:eastAsia="lv-LV"/>
        </w:rPr>
      </w:pPr>
      <w:r>
        <w:rPr>
          <w:rFonts w:cs="Times New Roman"/>
          <w:sz w:val="26"/>
          <w:szCs w:val="26"/>
        </w:rPr>
        <w:t>27</w:t>
      </w:r>
      <w:r w:rsidR="00FD0EDA">
        <w:rPr>
          <w:rFonts w:cs="Times New Roman"/>
          <w:sz w:val="26"/>
          <w:szCs w:val="26"/>
        </w:rPr>
        <w:t>.1.</w:t>
      </w:r>
      <w:r w:rsidR="00873307" w:rsidRPr="00E20243">
        <w:rPr>
          <w:rFonts w:cs="Times New Roman"/>
          <w:sz w:val="26"/>
          <w:szCs w:val="26"/>
        </w:rPr>
        <w:t>Atbalsta saņēmējs</w:t>
      </w:r>
      <w:r w:rsidR="00853863">
        <w:rPr>
          <w:rFonts w:cs="Times New Roman"/>
          <w:sz w:val="26"/>
          <w:szCs w:val="26"/>
        </w:rPr>
        <w:t xml:space="preserve"> </w:t>
      </w:r>
      <w:r w:rsidR="00882EFB">
        <w:rPr>
          <w:rFonts w:cs="Times New Roman"/>
          <w:sz w:val="26"/>
          <w:szCs w:val="26"/>
        </w:rPr>
        <w:t>kārtējā gada</w:t>
      </w:r>
      <w:r w:rsidR="00853863">
        <w:rPr>
          <w:rFonts w:cs="Times New Roman"/>
          <w:sz w:val="26"/>
          <w:szCs w:val="26"/>
        </w:rPr>
        <w:t xml:space="preserve"> martā, bet ne vēlāk kā desmit darba dienas pirms INEA noteiktā</w:t>
      </w:r>
      <w:r w:rsidR="00AE15CC">
        <w:rPr>
          <w:rFonts w:cs="Times New Roman"/>
          <w:sz w:val="26"/>
          <w:szCs w:val="26"/>
        </w:rPr>
        <w:t xml:space="preserve"> iesniegšanas</w:t>
      </w:r>
      <w:r w:rsidR="00853863">
        <w:rPr>
          <w:rFonts w:cs="Times New Roman"/>
          <w:sz w:val="26"/>
          <w:szCs w:val="26"/>
        </w:rPr>
        <w:t xml:space="preserve"> termiņa, iesniedz progresa ziņojumu </w:t>
      </w:r>
      <w:r w:rsidR="006310D4">
        <w:rPr>
          <w:rFonts w:cs="Times New Roman"/>
          <w:sz w:val="26"/>
          <w:szCs w:val="26"/>
        </w:rPr>
        <w:t xml:space="preserve">par pārskata periodā īstenotajām darbībām un veiktajiem izdevumiem </w:t>
      </w:r>
      <w:r w:rsidR="00853863">
        <w:rPr>
          <w:rFonts w:cs="Times New Roman"/>
          <w:sz w:val="26"/>
          <w:szCs w:val="26"/>
        </w:rPr>
        <w:t xml:space="preserve">Uzraudzības iestādē </w:t>
      </w:r>
      <w:r w:rsidR="006310D4">
        <w:rPr>
          <w:rFonts w:cs="Times New Roman"/>
          <w:sz w:val="26"/>
          <w:szCs w:val="26"/>
        </w:rPr>
        <w:t>saskaņošanai</w:t>
      </w:r>
      <w:r w:rsidR="00EE237A">
        <w:rPr>
          <w:rFonts w:cs="Times New Roman"/>
          <w:sz w:val="26"/>
          <w:szCs w:val="26"/>
        </w:rPr>
        <w:t>.</w:t>
      </w:r>
      <w:r w:rsidR="00853863">
        <w:rPr>
          <w:rFonts w:cs="Times New Roman"/>
          <w:sz w:val="26"/>
          <w:szCs w:val="26"/>
        </w:rPr>
        <w:t xml:space="preserve"> </w:t>
      </w:r>
    </w:p>
    <w:p w14:paraId="768555C9" w14:textId="0DD2DDBC" w:rsidR="00413F19" w:rsidRPr="005004BF" w:rsidRDefault="00FE7C07" w:rsidP="005004BF">
      <w:pPr>
        <w:tabs>
          <w:tab w:val="left" w:pos="993"/>
        </w:tabs>
        <w:spacing w:before="120" w:after="120"/>
        <w:ind w:left="360"/>
        <w:jc w:val="both"/>
        <w:outlineLvl w:val="0"/>
        <w:rPr>
          <w:rFonts w:cs="Times New Roman"/>
          <w:sz w:val="26"/>
          <w:szCs w:val="26"/>
          <w:lang w:eastAsia="lv-LV"/>
        </w:rPr>
      </w:pPr>
      <w:r>
        <w:rPr>
          <w:rFonts w:cs="Times New Roman"/>
          <w:sz w:val="26"/>
          <w:szCs w:val="26"/>
        </w:rPr>
        <w:lastRenderedPageBreak/>
        <w:t>27</w:t>
      </w:r>
      <w:r w:rsidR="00FD0EDA">
        <w:rPr>
          <w:rFonts w:cs="Times New Roman"/>
          <w:sz w:val="26"/>
          <w:szCs w:val="26"/>
        </w:rPr>
        <w:t xml:space="preserve">.2. </w:t>
      </w:r>
      <w:r w:rsidR="00426246" w:rsidRPr="005004BF">
        <w:rPr>
          <w:rFonts w:cs="Times New Roman"/>
          <w:sz w:val="26"/>
          <w:szCs w:val="26"/>
        </w:rPr>
        <w:t xml:space="preserve">Atbalsta saņēmējs progresa ziņojumam par projekta izpildes gaitu pievieno </w:t>
      </w:r>
      <w:r w:rsidR="0071344C" w:rsidRPr="005004BF">
        <w:rPr>
          <w:rFonts w:cs="Times New Roman"/>
          <w:sz w:val="26"/>
          <w:szCs w:val="26"/>
        </w:rPr>
        <w:t>izvērstu informāciju par pārskata periodā veiktajiem attiecināmajiem izdevumiem</w:t>
      </w:r>
      <w:r w:rsidR="00121784" w:rsidRPr="005004BF">
        <w:rPr>
          <w:rFonts w:cs="Times New Roman"/>
          <w:sz w:val="26"/>
          <w:szCs w:val="26"/>
        </w:rPr>
        <w:t xml:space="preserve"> (2.pielikums)</w:t>
      </w:r>
      <w:r w:rsidR="00F70FBD" w:rsidRPr="005004BF">
        <w:rPr>
          <w:rFonts w:cs="Times New Roman"/>
          <w:sz w:val="26"/>
          <w:szCs w:val="26"/>
          <w:lang w:eastAsia="lv-LV"/>
        </w:rPr>
        <w:t>.</w:t>
      </w:r>
    </w:p>
    <w:p w14:paraId="7438F55B" w14:textId="243B30FB" w:rsidR="00413F19" w:rsidRPr="005004BF" w:rsidRDefault="00FE7C07" w:rsidP="005004BF">
      <w:pPr>
        <w:tabs>
          <w:tab w:val="left" w:pos="993"/>
        </w:tabs>
        <w:spacing w:before="120" w:after="120"/>
        <w:ind w:left="360"/>
        <w:jc w:val="both"/>
        <w:outlineLvl w:val="0"/>
        <w:rPr>
          <w:rFonts w:cs="Times New Roman"/>
          <w:sz w:val="26"/>
          <w:szCs w:val="26"/>
          <w:lang w:eastAsia="lv-LV"/>
        </w:rPr>
      </w:pPr>
      <w:r>
        <w:rPr>
          <w:rFonts w:cs="Times New Roman"/>
          <w:sz w:val="26"/>
          <w:szCs w:val="26"/>
        </w:rPr>
        <w:t>27</w:t>
      </w:r>
      <w:r w:rsidR="00FD0EDA">
        <w:rPr>
          <w:rFonts w:cs="Times New Roman"/>
          <w:sz w:val="26"/>
          <w:szCs w:val="26"/>
        </w:rPr>
        <w:t xml:space="preserve">.3. </w:t>
      </w:r>
      <w:r w:rsidR="00AD3AC7" w:rsidRPr="005004BF">
        <w:rPr>
          <w:rFonts w:cs="Times New Roman"/>
          <w:sz w:val="26"/>
          <w:szCs w:val="26"/>
        </w:rPr>
        <w:t xml:space="preserve">Uzraudzības iestāde </w:t>
      </w:r>
      <w:r w:rsidR="000257A7" w:rsidRPr="005004BF">
        <w:rPr>
          <w:rFonts w:cs="Times New Roman"/>
          <w:sz w:val="26"/>
          <w:szCs w:val="26"/>
        </w:rPr>
        <w:t>desmit</w:t>
      </w:r>
      <w:r w:rsidR="00F70FBD" w:rsidRPr="005004BF">
        <w:rPr>
          <w:rFonts w:cs="Times New Roman"/>
          <w:sz w:val="26"/>
          <w:szCs w:val="26"/>
        </w:rPr>
        <w:t xml:space="preserve"> darba dienu laikā izvērtē progresa ziņojumu par projekta izpildes gaitu</w:t>
      </w:r>
      <w:r w:rsidR="00852468">
        <w:rPr>
          <w:rFonts w:cs="Times New Roman"/>
          <w:sz w:val="26"/>
          <w:szCs w:val="26"/>
        </w:rPr>
        <w:t xml:space="preserve"> un</w:t>
      </w:r>
      <w:r w:rsidR="00E04936" w:rsidRPr="005004BF">
        <w:rPr>
          <w:rFonts w:cs="Times New Roman"/>
          <w:sz w:val="26"/>
          <w:szCs w:val="26"/>
        </w:rPr>
        <w:t xml:space="preserve"> pārbaud</w:t>
      </w:r>
      <w:r w:rsidR="00852468">
        <w:rPr>
          <w:rFonts w:cs="Times New Roman"/>
          <w:sz w:val="26"/>
          <w:szCs w:val="26"/>
        </w:rPr>
        <w:t>a</w:t>
      </w:r>
      <w:r w:rsidR="00E04936" w:rsidRPr="005004BF">
        <w:rPr>
          <w:rFonts w:cs="Times New Roman"/>
          <w:sz w:val="26"/>
          <w:szCs w:val="26"/>
        </w:rPr>
        <w:t xml:space="preserve"> tā atbilstību Finansēšanas līguma nosacījumiem.</w:t>
      </w:r>
      <w:r w:rsidR="00F70FBD" w:rsidRPr="005004BF">
        <w:rPr>
          <w:rFonts w:cs="Times New Roman"/>
          <w:sz w:val="26"/>
          <w:szCs w:val="26"/>
        </w:rPr>
        <w:t xml:space="preserve"> </w:t>
      </w:r>
    </w:p>
    <w:p w14:paraId="70B62A51" w14:textId="5D53DDC5" w:rsidR="000257A7" w:rsidRPr="005004BF" w:rsidRDefault="00FE7C07" w:rsidP="005004BF">
      <w:pPr>
        <w:tabs>
          <w:tab w:val="left" w:pos="993"/>
        </w:tabs>
        <w:spacing w:before="120" w:after="120"/>
        <w:ind w:left="360"/>
        <w:jc w:val="both"/>
        <w:outlineLvl w:val="0"/>
        <w:rPr>
          <w:rFonts w:cs="Times New Roman"/>
          <w:sz w:val="26"/>
          <w:szCs w:val="26"/>
          <w:lang w:eastAsia="lv-LV"/>
        </w:rPr>
      </w:pPr>
      <w:r>
        <w:rPr>
          <w:rFonts w:cs="Times New Roman"/>
          <w:sz w:val="26"/>
          <w:szCs w:val="26"/>
        </w:rPr>
        <w:t>27</w:t>
      </w:r>
      <w:r w:rsidR="00FD0EDA">
        <w:rPr>
          <w:rFonts w:cs="Times New Roman"/>
          <w:sz w:val="26"/>
          <w:szCs w:val="26"/>
        </w:rPr>
        <w:t xml:space="preserve">.4. </w:t>
      </w:r>
      <w:r w:rsidR="000257A7" w:rsidRPr="005004BF">
        <w:rPr>
          <w:rFonts w:cs="Times New Roman"/>
          <w:sz w:val="26"/>
          <w:szCs w:val="26"/>
        </w:rPr>
        <w:t>Ja progresa ziņojumā par projekta izpildes gaitu atbalsta saņēmējs sniedzis nepilnīgu informāciju, Uzraudzības iestāde elektroniski par to informē atbalsta saņēmēju</w:t>
      </w:r>
      <w:r w:rsidR="0092419A">
        <w:rPr>
          <w:rFonts w:cs="Times New Roman"/>
          <w:sz w:val="26"/>
          <w:szCs w:val="26"/>
        </w:rPr>
        <w:t>, nosūtot pieprasījumu uz atbalsta saņēmēja norādīto elektroniskā pasta adresi.</w:t>
      </w:r>
      <w:r w:rsidR="000257A7" w:rsidRPr="005004BF">
        <w:rPr>
          <w:rFonts w:cs="Times New Roman"/>
          <w:sz w:val="26"/>
          <w:szCs w:val="26"/>
        </w:rPr>
        <w:t xml:space="preserve"> </w:t>
      </w:r>
      <w:r w:rsidR="0036399E">
        <w:rPr>
          <w:rFonts w:cs="Times New Roman"/>
          <w:sz w:val="26"/>
          <w:szCs w:val="26"/>
        </w:rPr>
        <w:t>Uzraudzības iest</w:t>
      </w:r>
      <w:r w:rsidR="00ED0CC0">
        <w:rPr>
          <w:rFonts w:cs="Times New Roman"/>
          <w:sz w:val="26"/>
          <w:szCs w:val="26"/>
        </w:rPr>
        <w:t>āde</w:t>
      </w:r>
      <w:r w:rsidR="0036399E" w:rsidRPr="005004BF">
        <w:rPr>
          <w:rFonts w:cs="Times New Roman"/>
          <w:sz w:val="26"/>
          <w:szCs w:val="26"/>
        </w:rPr>
        <w:t xml:space="preserve"> </w:t>
      </w:r>
      <w:r w:rsidR="0080321A" w:rsidRPr="005004BF">
        <w:rPr>
          <w:rFonts w:cs="Times New Roman"/>
          <w:sz w:val="26"/>
          <w:szCs w:val="26"/>
        </w:rPr>
        <w:t>tās</w:t>
      </w:r>
      <w:r w:rsidR="005562BA" w:rsidRPr="005004BF">
        <w:rPr>
          <w:rFonts w:cs="Times New Roman"/>
          <w:sz w:val="26"/>
          <w:szCs w:val="26"/>
        </w:rPr>
        <w:t xml:space="preserve"> norādītajā termiņā lūdz</w:t>
      </w:r>
      <w:r w:rsidR="000257A7" w:rsidRPr="005004BF">
        <w:rPr>
          <w:rFonts w:cs="Times New Roman"/>
          <w:sz w:val="26"/>
          <w:szCs w:val="26"/>
        </w:rPr>
        <w:t xml:space="preserve"> iesniegt papildu informāciju vai nepieciešamības gadījumā projekta īstenošanu apliecinošu</w:t>
      </w:r>
      <w:r w:rsidR="00770C65">
        <w:rPr>
          <w:rFonts w:cs="Times New Roman"/>
          <w:sz w:val="26"/>
          <w:szCs w:val="26"/>
        </w:rPr>
        <w:t>s dokument</w:t>
      </w:r>
      <w:r w:rsidR="000257A7" w:rsidRPr="005004BF">
        <w:rPr>
          <w:rFonts w:cs="Times New Roman"/>
          <w:sz w:val="26"/>
          <w:szCs w:val="26"/>
        </w:rPr>
        <w:t>u</w:t>
      </w:r>
      <w:r w:rsidR="00770C65">
        <w:rPr>
          <w:rFonts w:cs="Times New Roman"/>
          <w:sz w:val="26"/>
          <w:szCs w:val="26"/>
        </w:rPr>
        <w:t>s</w:t>
      </w:r>
      <w:r w:rsidR="00B21240" w:rsidRPr="005004BF">
        <w:rPr>
          <w:rFonts w:cs="Times New Roman"/>
          <w:sz w:val="26"/>
          <w:szCs w:val="26"/>
        </w:rPr>
        <w:t>, vai arī rosin</w:t>
      </w:r>
      <w:r w:rsidR="00FF41B8" w:rsidRPr="005004BF">
        <w:rPr>
          <w:rFonts w:cs="Times New Roman"/>
          <w:sz w:val="26"/>
          <w:szCs w:val="26"/>
        </w:rPr>
        <w:t>a</w:t>
      </w:r>
      <w:r w:rsidR="00B21240" w:rsidRPr="005004BF">
        <w:rPr>
          <w:rFonts w:cs="Times New Roman"/>
          <w:sz w:val="26"/>
          <w:szCs w:val="26"/>
        </w:rPr>
        <w:t xml:space="preserve"> veikt pārbaudi projekta īstenošanas vietā</w:t>
      </w:r>
      <w:r w:rsidR="000257A7" w:rsidRPr="005004BF">
        <w:rPr>
          <w:rFonts w:cs="Times New Roman"/>
          <w:sz w:val="26"/>
          <w:szCs w:val="26"/>
        </w:rPr>
        <w:t>.</w:t>
      </w:r>
    </w:p>
    <w:p w14:paraId="3D9D9C49" w14:textId="756FB79D" w:rsidR="00E04936" w:rsidRPr="005004BF" w:rsidRDefault="00FE7C07" w:rsidP="005004BF">
      <w:pPr>
        <w:tabs>
          <w:tab w:val="left" w:pos="993"/>
        </w:tabs>
        <w:spacing w:before="120" w:after="120"/>
        <w:ind w:left="360"/>
        <w:jc w:val="both"/>
        <w:outlineLvl w:val="0"/>
        <w:rPr>
          <w:rFonts w:cs="Times New Roman"/>
          <w:sz w:val="26"/>
          <w:szCs w:val="26"/>
          <w:lang w:eastAsia="lv-LV"/>
        </w:rPr>
      </w:pPr>
      <w:r>
        <w:rPr>
          <w:rFonts w:cs="Times New Roman"/>
          <w:sz w:val="26"/>
          <w:szCs w:val="26"/>
        </w:rPr>
        <w:t>27</w:t>
      </w:r>
      <w:r w:rsidR="00FD0EDA">
        <w:rPr>
          <w:rFonts w:cs="Times New Roman"/>
          <w:sz w:val="26"/>
          <w:szCs w:val="26"/>
        </w:rPr>
        <w:t xml:space="preserve">.5. </w:t>
      </w:r>
      <w:r w:rsidR="0036399E">
        <w:rPr>
          <w:rFonts w:cs="Times New Roman"/>
          <w:sz w:val="26"/>
          <w:szCs w:val="26"/>
        </w:rPr>
        <w:t>Ja precizējumi nav nepieciešami, a</w:t>
      </w:r>
      <w:r w:rsidR="00E04936" w:rsidRPr="005004BF">
        <w:rPr>
          <w:rFonts w:cs="Times New Roman"/>
          <w:sz w:val="26"/>
          <w:szCs w:val="26"/>
        </w:rPr>
        <w:t xml:space="preserve">pstiprinātu un parakstītu ziņojuma veidlapu Uzraudzības iestāde </w:t>
      </w:r>
      <w:proofErr w:type="spellStart"/>
      <w:r w:rsidR="00E04936" w:rsidRPr="005004BF">
        <w:rPr>
          <w:rFonts w:cs="Times New Roman"/>
          <w:sz w:val="26"/>
          <w:szCs w:val="26"/>
        </w:rPr>
        <w:t>nosūta</w:t>
      </w:r>
      <w:proofErr w:type="spellEnd"/>
      <w:r w:rsidR="00E04936" w:rsidRPr="005004BF">
        <w:rPr>
          <w:rFonts w:cs="Times New Roman"/>
          <w:sz w:val="26"/>
          <w:szCs w:val="26"/>
        </w:rPr>
        <w:t xml:space="preserve"> atbalsta saņēmējam</w:t>
      </w:r>
      <w:r w:rsidR="00FD0EDA">
        <w:rPr>
          <w:rFonts w:cs="Times New Roman"/>
          <w:sz w:val="26"/>
          <w:szCs w:val="26"/>
        </w:rPr>
        <w:t>, kas ir atbild</w:t>
      </w:r>
      <w:r w:rsidR="00852468">
        <w:rPr>
          <w:rFonts w:cs="Times New Roman"/>
          <w:sz w:val="26"/>
          <w:szCs w:val="26"/>
        </w:rPr>
        <w:t>īgs par ziņojuma tālāku virzību un</w:t>
      </w:r>
      <w:r w:rsidR="00E04936" w:rsidRPr="005004BF">
        <w:rPr>
          <w:rFonts w:cs="Times New Roman"/>
          <w:sz w:val="26"/>
          <w:szCs w:val="26"/>
        </w:rPr>
        <w:t xml:space="preserve"> iesniegšan</w:t>
      </w:r>
      <w:r w:rsidR="00FD0EDA">
        <w:rPr>
          <w:rFonts w:cs="Times New Roman"/>
          <w:sz w:val="26"/>
          <w:szCs w:val="26"/>
        </w:rPr>
        <w:t>u</w:t>
      </w:r>
      <w:r w:rsidR="00E04936" w:rsidRPr="005004BF">
        <w:rPr>
          <w:rFonts w:cs="Times New Roman"/>
          <w:sz w:val="26"/>
          <w:szCs w:val="26"/>
        </w:rPr>
        <w:t xml:space="preserve"> INEA.</w:t>
      </w:r>
    </w:p>
    <w:p w14:paraId="579B2F5A" w14:textId="7227AF17" w:rsidR="00192A29" w:rsidRPr="00E20243" w:rsidRDefault="00192A29" w:rsidP="00B64683">
      <w:pPr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E20243">
        <w:rPr>
          <w:rFonts w:cs="Times New Roman"/>
          <w:sz w:val="26"/>
          <w:szCs w:val="26"/>
        </w:rPr>
        <w:t xml:space="preserve">Starpposma </w:t>
      </w:r>
      <w:r w:rsidR="006310D4">
        <w:rPr>
          <w:rFonts w:cs="Times New Roman"/>
          <w:sz w:val="26"/>
          <w:szCs w:val="26"/>
        </w:rPr>
        <w:t>maksājuma</w:t>
      </w:r>
      <w:r w:rsidR="00690249">
        <w:rPr>
          <w:rFonts w:cs="Times New Roman"/>
          <w:sz w:val="26"/>
          <w:szCs w:val="26"/>
        </w:rPr>
        <w:t xml:space="preserve"> pieprasījuma</w:t>
      </w:r>
      <w:r w:rsidR="006310D4" w:rsidRPr="00E20243">
        <w:rPr>
          <w:rFonts w:cs="Times New Roman"/>
          <w:sz w:val="26"/>
          <w:szCs w:val="26"/>
        </w:rPr>
        <w:t xml:space="preserve"> </w:t>
      </w:r>
      <w:r w:rsidR="00092491" w:rsidRPr="00E20243">
        <w:rPr>
          <w:rFonts w:cs="Times New Roman"/>
          <w:sz w:val="26"/>
          <w:szCs w:val="26"/>
        </w:rPr>
        <w:t>iesniegšana un</w:t>
      </w:r>
      <w:r w:rsidRPr="00E20243">
        <w:rPr>
          <w:rFonts w:cs="Times New Roman"/>
          <w:sz w:val="26"/>
          <w:szCs w:val="26"/>
        </w:rPr>
        <w:t xml:space="preserve"> saskaņošana</w:t>
      </w:r>
      <w:r w:rsidR="00267AEE">
        <w:rPr>
          <w:rFonts w:cs="Times New Roman"/>
          <w:sz w:val="26"/>
          <w:szCs w:val="26"/>
        </w:rPr>
        <w:t>:</w:t>
      </w:r>
    </w:p>
    <w:p w14:paraId="076C6200" w14:textId="1E0FD567" w:rsidR="00192A29" w:rsidRPr="00E20243" w:rsidRDefault="00FE7C07" w:rsidP="005004BF">
      <w:pPr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28</w:t>
      </w:r>
      <w:r w:rsidR="00FD0EDA">
        <w:rPr>
          <w:rFonts w:cs="Times New Roman"/>
          <w:sz w:val="26"/>
          <w:szCs w:val="26"/>
        </w:rPr>
        <w:t xml:space="preserve">.1. </w:t>
      </w:r>
      <w:r w:rsidR="00192A29" w:rsidRPr="00E20243">
        <w:rPr>
          <w:rFonts w:cs="Times New Roman"/>
          <w:sz w:val="26"/>
          <w:szCs w:val="26"/>
        </w:rPr>
        <w:t>Atbalsta saņēmējs pēc</w:t>
      </w:r>
      <w:r w:rsidR="006310D4">
        <w:rPr>
          <w:rFonts w:cs="Times New Roman"/>
          <w:sz w:val="26"/>
          <w:szCs w:val="26"/>
        </w:rPr>
        <w:t xml:space="preserve"> Finansēšanas līgumā noteiktā</w:t>
      </w:r>
      <w:r w:rsidR="00192A29" w:rsidRPr="00E20243">
        <w:rPr>
          <w:rFonts w:cs="Times New Roman"/>
          <w:sz w:val="26"/>
          <w:szCs w:val="26"/>
        </w:rPr>
        <w:t xml:space="preserve"> pārskata perioda beigām</w:t>
      </w:r>
      <w:r w:rsidR="00216DC1" w:rsidRPr="00E20243">
        <w:rPr>
          <w:rFonts w:cs="Times New Roman"/>
          <w:sz w:val="26"/>
          <w:szCs w:val="26"/>
        </w:rPr>
        <w:t xml:space="preserve">, </w:t>
      </w:r>
      <w:r w:rsidR="006310D4">
        <w:rPr>
          <w:rFonts w:cs="Times New Roman"/>
          <w:sz w:val="26"/>
          <w:szCs w:val="26"/>
        </w:rPr>
        <w:t xml:space="preserve">bet </w:t>
      </w:r>
      <w:r w:rsidR="003029E5" w:rsidRPr="00E20243">
        <w:rPr>
          <w:rFonts w:cs="Times New Roman"/>
          <w:sz w:val="26"/>
          <w:szCs w:val="26"/>
        </w:rPr>
        <w:t xml:space="preserve">ne vēlāk kā </w:t>
      </w:r>
      <w:r w:rsidR="006310D4">
        <w:rPr>
          <w:rFonts w:cs="Times New Roman"/>
          <w:sz w:val="26"/>
          <w:szCs w:val="26"/>
        </w:rPr>
        <w:t>piecpadsmit darba dienas pirms INEA noteiktā</w:t>
      </w:r>
      <w:r w:rsidR="00AE15CC">
        <w:rPr>
          <w:rFonts w:cs="Times New Roman"/>
          <w:sz w:val="26"/>
          <w:szCs w:val="26"/>
        </w:rPr>
        <w:t xml:space="preserve"> iesniegšanas</w:t>
      </w:r>
      <w:r w:rsidR="006310D4">
        <w:rPr>
          <w:rFonts w:cs="Times New Roman"/>
          <w:sz w:val="26"/>
          <w:szCs w:val="26"/>
        </w:rPr>
        <w:t xml:space="preserve"> termiņa,</w:t>
      </w:r>
      <w:r w:rsidR="00192A29" w:rsidRPr="00E20243">
        <w:rPr>
          <w:rFonts w:cs="Times New Roman"/>
          <w:sz w:val="26"/>
          <w:szCs w:val="26"/>
        </w:rPr>
        <w:t xml:space="preserve"> iesniedz</w:t>
      </w:r>
      <w:r w:rsidR="006310D4">
        <w:rPr>
          <w:rFonts w:cs="Times New Roman"/>
          <w:sz w:val="26"/>
          <w:szCs w:val="26"/>
        </w:rPr>
        <w:t xml:space="preserve"> starpposma maksājum</w:t>
      </w:r>
      <w:r w:rsidR="00690249">
        <w:rPr>
          <w:rFonts w:cs="Times New Roman"/>
          <w:sz w:val="26"/>
          <w:szCs w:val="26"/>
        </w:rPr>
        <w:t>a pieprasījumu</w:t>
      </w:r>
      <w:r w:rsidR="00192A29" w:rsidRPr="00E20243">
        <w:rPr>
          <w:rFonts w:cs="Times New Roman"/>
          <w:sz w:val="26"/>
          <w:szCs w:val="26"/>
        </w:rPr>
        <w:t xml:space="preserve"> Uzraudzības iestādē saskaņošanai</w:t>
      </w:r>
      <w:r w:rsidR="003029E5" w:rsidRPr="00E20243">
        <w:rPr>
          <w:rFonts w:cs="Times New Roman"/>
          <w:sz w:val="26"/>
          <w:szCs w:val="26"/>
        </w:rPr>
        <w:t>.</w:t>
      </w:r>
    </w:p>
    <w:p w14:paraId="52CCE148" w14:textId="0250E2CA" w:rsidR="00CC15D5" w:rsidRPr="00E20243" w:rsidRDefault="00FE7C07" w:rsidP="005004BF">
      <w:pPr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28</w:t>
      </w:r>
      <w:r w:rsidR="00FD0EDA">
        <w:rPr>
          <w:rFonts w:cs="Times New Roman"/>
          <w:sz w:val="26"/>
          <w:szCs w:val="26"/>
        </w:rPr>
        <w:t xml:space="preserve">.2. </w:t>
      </w:r>
      <w:r w:rsidR="00CC15D5" w:rsidRPr="00E20243">
        <w:rPr>
          <w:rFonts w:cs="Times New Roman"/>
          <w:sz w:val="26"/>
          <w:szCs w:val="26"/>
        </w:rPr>
        <w:t xml:space="preserve">Atbalsta saņēmējs starpposma </w:t>
      </w:r>
      <w:r w:rsidR="00110CDE">
        <w:rPr>
          <w:rFonts w:cs="Times New Roman"/>
          <w:sz w:val="26"/>
          <w:szCs w:val="26"/>
        </w:rPr>
        <w:t>maksājuma</w:t>
      </w:r>
      <w:r w:rsidR="00690249">
        <w:rPr>
          <w:rFonts w:cs="Times New Roman"/>
          <w:sz w:val="26"/>
          <w:szCs w:val="26"/>
        </w:rPr>
        <w:t xml:space="preserve"> pieprasījumam</w:t>
      </w:r>
      <w:r w:rsidR="00110CDE" w:rsidRPr="00E20243">
        <w:rPr>
          <w:rFonts w:cs="Times New Roman"/>
          <w:sz w:val="26"/>
          <w:szCs w:val="26"/>
        </w:rPr>
        <w:t xml:space="preserve"> </w:t>
      </w:r>
      <w:r w:rsidR="00CC15D5" w:rsidRPr="00E20243">
        <w:rPr>
          <w:rFonts w:cs="Times New Roman"/>
          <w:sz w:val="26"/>
          <w:szCs w:val="26"/>
        </w:rPr>
        <w:t xml:space="preserve">pievieno </w:t>
      </w:r>
      <w:r w:rsidR="00110CDE">
        <w:rPr>
          <w:rFonts w:cs="Times New Roman"/>
          <w:sz w:val="26"/>
          <w:szCs w:val="26"/>
        </w:rPr>
        <w:t xml:space="preserve">neatkarīga auditora atzinumu par pārskata periodā veikto izdevumu </w:t>
      </w:r>
      <w:proofErr w:type="spellStart"/>
      <w:r w:rsidR="00110CDE">
        <w:rPr>
          <w:rFonts w:cs="Times New Roman"/>
          <w:sz w:val="26"/>
          <w:szCs w:val="26"/>
        </w:rPr>
        <w:t>attiecināmību</w:t>
      </w:r>
      <w:proofErr w:type="spellEnd"/>
      <w:r w:rsidR="00110CDE">
        <w:rPr>
          <w:rFonts w:cs="Times New Roman"/>
          <w:sz w:val="26"/>
          <w:szCs w:val="26"/>
        </w:rPr>
        <w:t xml:space="preserve">, ja </w:t>
      </w:r>
      <w:r w:rsidR="00401CC4">
        <w:rPr>
          <w:rFonts w:cs="Times New Roman"/>
          <w:sz w:val="26"/>
          <w:szCs w:val="26"/>
        </w:rPr>
        <w:t>maksājuma pieprasījumā ietvertā summa pārsniedz 325 000 EUR</w:t>
      </w:r>
      <w:r w:rsidR="00CC15D5" w:rsidRPr="00E20243">
        <w:rPr>
          <w:rFonts w:cs="Times New Roman"/>
          <w:sz w:val="26"/>
          <w:szCs w:val="26"/>
        </w:rPr>
        <w:t>.</w:t>
      </w:r>
    </w:p>
    <w:p w14:paraId="146A371F" w14:textId="765A1424" w:rsidR="0099769A" w:rsidRPr="00E20243" w:rsidRDefault="00FE7C07" w:rsidP="005004BF">
      <w:pPr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28</w:t>
      </w:r>
      <w:r w:rsidR="00FD0EDA">
        <w:rPr>
          <w:rFonts w:cs="Times New Roman"/>
          <w:sz w:val="26"/>
          <w:szCs w:val="26"/>
        </w:rPr>
        <w:t xml:space="preserve">.3. </w:t>
      </w:r>
      <w:r w:rsidR="001D656B" w:rsidRPr="00E20243">
        <w:rPr>
          <w:rFonts w:cs="Times New Roman"/>
          <w:sz w:val="26"/>
          <w:szCs w:val="26"/>
        </w:rPr>
        <w:t xml:space="preserve">Uzraudzības iestāde </w:t>
      </w:r>
      <w:r w:rsidR="0099769A" w:rsidRPr="00E20243">
        <w:rPr>
          <w:rFonts w:cs="Times New Roman"/>
          <w:sz w:val="26"/>
          <w:szCs w:val="26"/>
        </w:rPr>
        <w:t>desmit</w:t>
      </w:r>
      <w:r w:rsidR="00CC15D5" w:rsidRPr="00E20243">
        <w:rPr>
          <w:rFonts w:cs="Times New Roman"/>
          <w:sz w:val="26"/>
          <w:szCs w:val="26"/>
        </w:rPr>
        <w:t xml:space="preserve"> darba dienu laikā izvērtē starpposma </w:t>
      </w:r>
      <w:r w:rsidR="00F61945">
        <w:rPr>
          <w:rFonts w:cs="Times New Roman"/>
          <w:sz w:val="26"/>
          <w:szCs w:val="26"/>
        </w:rPr>
        <w:t>maksājum</w:t>
      </w:r>
      <w:r w:rsidR="00690249">
        <w:rPr>
          <w:rFonts w:cs="Times New Roman"/>
          <w:sz w:val="26"/>
          <w:szCs w:val="26"/>
        </w:rPr>
        <w:t>a pieprasījumu</w:t>
      </w:r>
      <w:r w:rsidR="00F61945">
        <w:rPr>
          <w:rFonts w:cs="Times New Roman"/>
          <w:sz w:val="26"/>
          <w:szCs w:val="26"/>
        </w:rPr>
        <w:t>, pārbaud</w:t>
      </w:r>
      <w:r w:rsidR="00852468">
        <w:rPr>
          <w:rFonts w:cs="Times New Roman"/>
          <w:sz w:val="26"/>
          <w:szCs w:val="26"/>
        </w:rPr>
        <w:t>a</w:t>
      </w:r>
      <w:r w:rsidR="00F61945">
        <w:rPr>
          <w:rFonts w:cs="Times New Roman"/>
          <w:sz w:val="26"/>
          <w:szCs w:val="26"/>
        </w:rPr>
        <w:t xml:space="preserve"> tā atbilstību Finansēšanas līguma nosacījumiem, atbilstību ikgadējā progresa ziņojumā sniegtajiem datiem un pārliecinās, vai noteiktos gadījumos ir pievienots </w:t>
      </w:r>
      <w:r w:rsidR="00817492">
        <w:rPr>
          <w:rFonts w:cs="Times New Roman"/>
          <w:sz w:val="26"/>
          <w:szCs w:val="26"/>
        </w:rPr>
        <w:t>28</w:t>
      </w:r>
      <w:r w:rsidR="00F61945">
        <w:rPr>
          <w:rFonts w:cs="Times New Roman"/>
          <w:sz w:val="26"/>
          <w:szCs w:val="26"/>
        </w:rPr>
        <w:t>.2.punktā minētais auditora atzinums</w:t>
      </w:r>
      <w:r w:rsidR="00CC15D5" w:rsidRPr="00E20243">
        <w:rPr>
          <w:rFonts w:cs="Times New Roman"/>
          <w:sz w:val="26"/>
          <w:szCs w:val="26"/>
        </w:rPr>
        <w:t>.</w:t>
      </w:r>
    </w:p>
    <w:p w14:paraId="02E04FB9" w14:textId="607A9B7F" w:rsidR="00333709" w:rsidRPr="00E20243" w:rsidRDefault="00FE7C07" w:rsidP="005004BF">
      <w:pPr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28</w:t>
      </w:r>
      <w:r w:rsidR="00FD0EDA">
        <w:rPr>
          <w:rFonts w:cs="Times New Roman"/>
          <w:sz w:val="26"/>
          <w:szCs w:val="26"/>
        </w:rPr>
        <w:t xml:space="preserve">.4. </w:t>
      </w:r>
      <w:r w:rsidR="0099769A" w:rsidRPr="00E20243">
        <w:rPr>
          <w:rFonts w:cs="Times New Roman"/>
          <w:sz w:val="26"/>
          <w:szCs w:val="26"/>
        </w:rPr>
        <w:t xml:space="preserve">Ja starpposma </w:t>
      </w:r>
      <w:r w:rsidR="00690249">
        <w:rPr>
          <w:rFonts w:cs="Times New Roman"/>
          <w:sz w:val="26"/>
          <w:szCs w:val="26"/>
        </w:rPr>
        <w:t>maksājuma pieprasījumā</w:t>
      </w:r>
      <w:r w:rsidR="00690249" w:rsidRPr="00E20243">
        <w:rPr>
          <w:rFonts w:cs="Times New Roman"/>
          <w:sz w:val="26"/>
          <w:szCs w:val="26"/>
        </w:rPr>
        <w:t xml:space="preserve"> </w:t>
      </w:r>
      <w:r w:rsidR="0099769A" w:rsidRPr="00E20243">
        <w:rPr>
          <w:rFonts w:cs="Times New Roman"/>
          <w:sz w:val="26"/>
          <w:szCs w:val="26"/>
        </w:rPr>
        <w:t>atbalsta saņēmējs sniedzis nepilnīgu informāciju, Uzraudzības iestāde elektroniski par to informē atbalsta saņēmēju</w:t>
      </w:r>
      <w:r w:rsidR="00ED0CC0">
        <w:rPr>
          <w:rFonts w:cs="Times New Roman"/>
          <w:sz w:val="26"/>
          <w:szCs w:val="26"/>
        </w:rPr>
        <w:t>, nosūtot pieprasījumu uz atbalsta saņēmēja norādīto elektroniskā pasta adresi. Uzraudzības iestāde</w:t>
      </w:r>
      <w:r w:rsidR="003C25D6">
        <w:rPr>
          <w:rFonts w:cs="Times New Roman"/>
          <w:sz w:val="26"/>
          <w:szCs w:val="26"/>
        </w:rPr>
        <w:t xml:space="preserve"> tās</w:t>
      </w:r>
      <w:r w:rsidR="002018DE" w:rsidRPr="00E20243">
        <w:rPr>
          <w:rFonts w:cs="Times New Roman"/>
          <w:sz w:val="26"/>
          <w:szCs w:val="26"/>
        </w:rPr>
        <w:t xml:space="preserve"> norādītajā termiņā</w:t>
      </w:r>
      <w:r w:rsidR="0099769A" w:rsidRPr="00E20243">
        <w:rPr>
          <w:rFonts w:cs="Times New Roman"/>
          <w:sz w:val="26"/>
          <w:szCs w:val="26"/>
        </w:rPr>
        <w:t xml:space="preserve"> lūdz iesniegt papildu informāciju vai nepieciešamības gadījumā projekta īstenošanu </w:t>
      </w:r>
      <w:r w:rsidR="00B44D5B">
        <w:rPr>
          <w:rFonts w:cs="Times New Roman"/>
          <w:sz w:val="26"/>
          <w:szCs w:val="26"/>
        </w:rPr>
        <w:t xml:space="preserve"> apliecinošus dokumentus</w:t>
      </w:r>
      <w:r w:rsidR="00F61945">
        <w:rPr>
          <w:rFonts w:cs="Times New Roman"/>
          <w:sz w:val="26"/>
          <w:szCs w:val="26"/>
        </w:rPr>
        <w:t>, vai arī rosina veikt pārbaudi projekta īstenošanas vietā</w:t>
      </w:r>
      <w:r w:rsidR="00F61945" w:rsidRPr="00E20243">
        <w:rPr>
          <w:rFonts w:cs="Times New Roman"/>
          <w:sz w:val="26"/>
          <w:szCs w:val="26"/>
        </w:rPr>
        <w:t>.</w:t>
      </w:r>
    </w:p>
    <w:p w14:paraId="01A51FD6" w14:textId="5AAC3120" w:rsidR="008D30F2" w:rsidRPr="00E20243" w:rsidRDefault="00FE7C07" w:rsidP="005004BF">
      <w:pPr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28</w:t>
      </w:r>
      <w:r w:rsidR="00FD0EDA">
        <w:rPr>
          <w:rFonts w:cs="Times New Roman"/>
          <w:sz w:val="26"/>
          <w:szCs w:val="26"/>
        </w:rPr>
        <w:t xml:space="preserve">.5. </w:t>
      </w:r>
      <w:r w:rsidR="00ED0CC0">
        <w:rPr>
          <w:rFonts w:cs="Times New Roman"/>
          <w:sz w:val="26"/>
          <w:szCs w:val="26"/>
        </w:rPr>
        <w:t>Ja precizējumi nav nepieciešami, a</w:t>
      </w:r>
      <w:r w:rsidR="00F61945">
        <w:rPr>
          <w:rFonts w:cs="Times New Roman"/>
          <w:sz w:val="26"/>
          <w:szCs w:val="26"/>
        </w:rPr>
        <w:t>pstiprinātu un parakstītu starpposma maksājuma</w:t>
      </w:r>
      <w:r w:rsidR="00690249">
        <w:rPr>
          <w:rFonts w:cs="Times New Roman"/>
          <w:sz w:val="26"/>
          <w:szCs w:val="26"/>
        </w:rPr>
        <w:t xml:space="preserve"> pieprasījuma</w:t>
      </w:r>
      <w:r w:rsidR="00F61945">
        <w:rPr>
          <w:rFonts w:cs="Times New Roman"/>
          <w:sz w:val="26"/>
          <w:szCs w:val="26"/>
        </w:rPr>
        <w:t xml:space="preserve"> veidlapu Uzraudzības iestāde </w:t>
      </w:r>
      <w:proofErr w:type="spellStart"/>
      <w:r w:rsidR="00F61945">
        <w:rPr>
          <w:rFonts w:cs="Times New Roman"/>
          <w:sz w:val="26"/>
          <w:szCs w:val="26"/>
        </w:rPr>
        <w:t>nosūta</w:t>
      </w:r>
      <w:proofErr w:type="spellEnd"/>
      <w:r w:rsidR="00F61945">
        <w:rPr>
          <w:rFonts w:cs="Times New Roman"/>
          <w:sz w:val="26"/>
          <w:szCs w:val="26"/>
        </w:rPr>
        <w:t xml:space="preserve"> atbalsta saņēmējam</w:t>
      </w:r>
      <w:r w:rsidR="00FD0EDA">
        <w:rPr>
          <w:rFonts w:cs="Times New Roman"/>
          <w:sz w:val="26"/>
          <w:szCs w:val="26"/>
        </w:rPr>
        <w:t xml:space="preserve">, kas ir atbildīgs par </w:t>
      </w:r>
      <w:r w:rsidR="00852468">
        <w:rPr>
          <w:rFonts w:cs="Times New Roman"/>
          <w:sz w:val="26"/>
          <w:szCs w:val="26"/>
        </w:rPr>
        <w:t>maksājuma pieprasījuma tālāku virzību un</w:t>
      </w:r>
      <w:r w:rsidR="00F61945">
        <w:rPr>
          <w:rFonts w:cs="Times New Roman"/>
          <w:sz w:val="26"/>
          <w:szCs w:val="26"/>
        </w:rPr>
        <w:t xml:space="preserve"> iesniegšan</w:t>
      </w:r>
      <w:r w:rsidR="00FD0EDA">
        <w:rPr>
          <w:rFonts w:cs="Times New Roman"/>
          <w:sz w:val="26"/>
          <w:szCs w:val="26"/>
        </w:rPr>
        <w:t>u</w:t>
      </w:r>
      <w:r w:rsidR="00F61945">
        <w:rPr>
          <w:rFonts w:cs="Times New Roman"/>
          <w:sz w:val="26"/>
          <w:szCs w:val="26"/>
        </w:rPr>
        <w:t xml:space="preserve"> INEA</w:t>
      </w:r>
      <w:r w:rsidR="008D30F2" w:rsidRPr="00E20243">
        <w:rPr>
          <w:rFonts w:cs="Times New Roman"/>
          <w:sz w:val="26"/>
          <w:szCs w:val="26"/>
        </w:rPr>
        <w:t>.</w:t>
      </w:r>
    </w:p>
    <w:p w14:paraId="417671FF" w14:textId="67381E71" w:rsidR="00413F19" w:rsidRPr="00E20243" w:rsidRDefault="008B11FF" w:rsidP="00B64683">
      <w:pPr>
        <w:pStyle w:val="ListParagraph"/>
        <w:numPr>
          <w:ilvl w:val="0"/>
          <w:numId w:val="1"/>
        </w:numPr>
        <w:spacing w:before="120" w:after="120"/>
        <w:ind w:left="425" w:hanging="425"/>
        <w:contextualSpacing w:val="0"/>
        <w:jc w:val="both"/>
        <w:outlineLvl w:val="0"/>
        <w:rPr>
          <w:rFonts w:cs="Times New Roman"/>
          <w:sz w:val="26"/>
          <w:szCs w:val="26"/>
          <w:lang w:eastAsia="lv-LV"/>
        </w:rPr>
      </w:pPr>
      <w:r w:rsidRPr="00E20243">
        <w:rPr>
          <w:rFonts w:cs="Times New Roman"/>
          <w:sz w:val="26"/>
          <w:szCs w:val="26"/>
          <w:lang w:eastAsia="lv-LV"/>
        </w:rPr>
        <w:t>Noslēguma ziņojuma</w:t>
      </w:r>
      <w:r w:rsidR="00117B89" w:rsidRPr="00E20243">
        <w:rPr>
          <w:rFonts w:cs="Times New Roman"/>
          <w:sz w:val="26"/>
          <w:szCs w:val="26"/>
          <w:lang w:eastAsia="lv-LV"/>
        </w:rPr>
        <w:t xml:space="preserve"> iesniegšana un</w:t>
      </w:r>
      <w:r w:rsidRPr="00E20243">
        <w:rPr>
          <w:rFonts w:cs="Times New Roman"/>
          <w:sz w:val="26"/>
          <w:szCs w:val="26"/>
          <w:lang w:eastAsia="lv-LV"/>
        </w:rPr>
        <w:t xml:space="preserve"> saskaņošana:</w:t>
      </w:r>
    </w:p>
    <w:p w14:paraId="43DFDECF" w14:textId="1AE5783C" w:rsidR="008B11FF" w:rsidRPr="005004BF" w:rsidRDefault="00FE7C07" w:rsidP="005004BF">
      <w:pPr>
        <w:tabs>
          <w:tab w:val="left" w:pos="993"/>
        </w:tabs>
        <w:spacing w:before="120" w:after="120"/>
        <w:ind w:left="360"/>
        <w:jc w:val="both"/>
        <w:outlineLvl w:val="0"/>
        <w:rPr>
          <w:rFonts w:cs="Times New Roman"/>
          <w:sz w:val="26"/>
          <w:szCs w:val="26"/>
          <w:lang w:eastAsia="lv-LV"/>
        </w:rPr>
      </w:pPr>
      <w:r>
        <w:rPr>
          <w:rFonts w:cs="Times New Roman"/>
          <w:sz w:val="26"/>
          <w:szCs w:val="26"/>
        </w:rPr>
        <w:t>29</w:t>
      </w:r>
      <w:r w:rsidR="00FD0EDA">
        <w:rPr>
          <w:rFonts w:cs="Times New Roman"/>
          <w:sz w:val="26"/>
          <w:szCs w:val="26"/>
        </w:rPr>
        <w:t xml:space="preserve">.1. </w:t>
      </w:r>
      <w:r w:rsidR="008B11FF" w:rsidRPr="005004BF">
        <w:rPr>
          <w:rFonts w:cs="Times New Roman"/>
          <w:sz w:val="26"/>
          <w:szCs w:val="26"/>
        </w:rPr>
        <w:t>Atbalsta saņēmējs divpadsmit mēnešu laikā pēc projekta beigu datuma</w:t>
      </w:r>
      <w:r w:rsidR="00216DC1" w:rsidRPr="005004BF">
        <w:rPr>
          <w:rFonts w:cs="Times New Roman"/>
          <w:sz w:val="26"/>
          <w:szCs w:val="26"/>
        </w:rPr>
        <w:t xml:space="preserve">, </w:t>
      </w:r>
      <w:r w:rsidR="00BB550B" w:rsidRPr="005004BF">
        <w:rPr>
          <w:rFonts w:cs="Times New Roman"/>
          <w:sz w:val="26"/>
          <w:szCs w:val="26"/>
        </w:rPr>
        <w:t>bet</w:t>
      </w:r>
      <w:r w:rsidR="00673A86" w:rsidRPr="005004BF">
        <w:rPr>
          <w:rFonts w:cs="Times New Roman"/>
          <w:sz w:val="26"/>
          <w:szCs w:val="26"/>
        </w:rPr>
        <w:t xml:space="preserve"> ne vēlāk kā </w:t>
      </w:r>
      <w:r w:rsidR="00BB550B" w:rsidRPr="005004BF">
        <w:rPr>
          <w:rFonts w:cs="Times New Roman"/>
          <w:sz w:val="26"/>
          <w:szCs w:val="26"/>
        </w:rPr>
        <w:t>divus mēnešus</w:t>
      </w:r>
      <w:r w:rsidR="0080433E" w:rsidRPr="005004BF">
        <w:rPr>
          <w:rFonts w:cs="Times New Roman"/>
          <w:sz w:val="26"/>
          <w:szCs w:val="26"/>
        </w:rPr>
        <w:t xml:space="preserve"> pirms INEA noteiktā iesniegšanas termiņa, </w:t>
      </w:r>
      <w:r w:rsidR="008B11FF" w:rsidRPr="005004BF">
        <w:rPr>
          <w:rFonts w:cs="Times New Roman"/>
          <w:sz w:val="26"/>
          <w:szCs w:val="26"/>
        </w:rPr>
        <w:t xml:space="preserve"> iesniedz</w:t>
      </w:r>
      <w:r w:rsidR="0080433E" w:rsidRPr="005004BF">
        <w:rPr>
          <w:rFonts w:cs="Times New Roman"/>
          <w:sz w:val="26"/>
          <w:szCs w:val="26"/>
        </w:rPr>
        <w:t xml:space="preserve"> noslēguma ziņojumu</w:t>
      </w:r>
      <w:r w:rsidR="008B11FF" w:rsidRPr="005004BF">
        <w:rPr>
          <w:rFonts w:cs="Times New Roman"/>
          <w:sz w:val="26"/>
          <w:szCs w:val="26"/>
        </w:rPr>
        <w:t xml:space="preserve"> Uzraudzības iestādē saskaņošanai. </w:t>
      </w:r>
    </w:p>
    <w:p w14:paraId="7800098B" w14:textId="267A92EB" w:rsidR="00413F19" w:rsidRPr="005004BF" w:rsidRDefault="00FE7C07" w:rsidP="005004BF">
      <w:pPr>
        <w:tabs>
          <w:tab w:val="left" w:pos="993"/>
        </w:tabs>
        <w:spacing w:before="120" w:after="120"/>
        <w:ind w:left="360"/>
        <w:jc w:val="both"/>
        <w:outlineLvl w:val="0"/>
        <w:rPr>
          <w:rFonts w:cs="Times New Roman"/>
          <w:sz w:val="26"/>
          <w:szCs w:val="26"/>
          <w:lang w:eastAsia="lv-LV"/>
        </w:rPr>
      </w:pPr>
      <w:r>
        <w:rPr>
          <w:rFonts w:cs="Times New Roman"/>
          <w:sz w:val="26"/>
          <w:szCs w:val="26"/>
        </w:rPr>
        <w:t>29</w:t>
      </w:r>
      <w:r w:rsidR="00FD0EDA">
        <w:rPr>
          <w:rFonts w:cs="Times New Roman"/>
          <w:sz w:val="26"/>
          <w:szCs w:val="26"/>
        </w:rPr>
        <w:t xml:space="preserve">.2. </w:t>
      </w:r>
      <w:r w:rsidR="008B11FF" w:rsidRPr="005004BF">
        <w:rPr>
          <w:rFonts w:cs="Times New Roman"/>
          <w:sz w:val="26"/>
          <w:szCs w:val="26"/>
        </w:rPr>
        <w:t xml:space="preserve">Atbalsta saņēmējs noslēguma ziņojumam pievieno </w:t>
      </w:r>
      <w:r w:rsidR="000D17B2" w:rsidRPr="005004BF">
        <w:rPr>
          <w:rFonts w:cs="Times New Roman"/>
          <w:sz w:val="26"/>
          <w:szCs w:val="26"/>
        </w:rPr>
        <w:t xml:space="preserve">neatkarīga auditora atzinumu par projekta īstenošanas laikā veikto izdevumu </w:t>
      </w:r>
      <w:proofErr w:type="spellStart"/>
      <w:r w:rsidR="000D17B2" w:rsidRPr="005004BF">
        <w:rPr>
          <w:rFonts w:cs="Times New Roman"/>
          <w:sz w:val="26"/>
          <w:szCs w:val="26"/>
        </w:rPr>
        <w:t>attiecināmību</w:t>
      </w:r>
      <w:proofErr w:type="spellEnd"/>
      <w:r w:rsidR="00413F19" w:rsidRPr="005004BF">
        <w:rPr>
          <w:rFonts w:cs="Times New Roman"/>
          <w:sz w:val="26"/>
          <w:szCs w:val="26"/>
          <w:lang w:eastAsia="lv-LV"/>
        </w:rPr>
        <w:t>.</w:t>
      </w:r>
    </w:p>
    <w:p w14:paraId="0515DA99" w14:textId="3E7420E4" w:rsidR="008B11FF" w:rsidRPr="005004BF" w:rsidRDefault="00FE7C07" w:rsidP="005004BF">
      <w:pPr>
        <w:tabs>
          <w:tab w:val="left" w:pos="993"/>
        </w:tabs>
        <w:spacing w:before="120" w:after="120"/>
        <w:ind w:left="360"/>
        <w:jc w:val="both"/>
        <w:outlineLvl w:val="0"/>
        <w:rPr>
          <w:rFonts w:cs="Times New Roman"/>
          <w:sz w:val="26"/>
          <w:szCs w:val="26"/>
          <w:lang w:eastAsia="lv-LV"/>
        </w:rPr>
      </w:pPr>
      <w:r>
        <w:rPr>
          <w:rFonts w:cs="Times New Roman"/>
          <w:sz w:val="26"/>
          <w:szCs w:val="26"/>
        </w:rPr>
        <w:lastRenderedPageBreak/>
        <w:t>29</w:t>
      </w:r>
      <w:r w:rsidR="00FD0EDA">
        <w:rPr>
          <w:rFonts w:cs="Times New Roman"/>
          <w:sz w:val="26"/>
          <w:szCs w:val="26"/>
        </w:rPr>
        <w:t xml:space="preserve">.3. </w:t>
      </w:r>
      <w:r w:rsidR="00B220FC" w:rsidRPr="005004BF">
        <w:rPr>
          <w:rFonts w:cs="Times New Roman"/>
          <w:sz w:val="26"/>
          <w:szCs w:val="26"/>
        </w:rPr>
        <w:t xml:space="preserve">Uzraudzības iestāde </w:t>
      </w:r>
      <w:r w:rsidR="0099769A" w:rsidRPr="005004BF">
        <w:rPr>
          <w:rFonts w:cs="Times New Roman"/>
          <w:sz w:val="26"/>
          <w:szCs w:val="26"/>
        </w:rPr>
        <w:t>div</w:t>
      </w:r>
      <w:r w:rsidR="00B220FC" w:rsidRPr="005004BF">
        <w:rPr>
          <w:rFonts w:cs="Times New Roman"/>
          <w:sz w:val="26"/>
          <w:szCs w:val="26"/>
        </w:rPr>
        <w:t>desmit</w:t>
      </w:r>
      <w:r w:rsidR="008B11FF" w:rsidRPr="005004BF">
        <w:rPr>
          <w:rFonts w:cs="Times New Roman"/>
          <w:sz w:val="26"/>
          <w:szCs w:val="26"/>
        </w:rPr>
        <w:t xml:space="preserve"> darba dienu laikā izvērtē noslēguma ziņojumu</w:t>
      </w:r>
      <w:r w:rsidR="00BA28F4" w:rsidRPr="005004BF">
        <w:rPr>
          <w:rFonts w:cs="Times New Roman"/>
          <w:sz w:val="26"/>
          <w:szCs w:val="26"/>
        </w:rPr>
        <w:t>, pārbaud</w:t>
      </w:r>
      <w:r w:rsidR="004C4E17">
        <w:rPr>
          <w:rFonts w:cs="Times New Roman"/>
          <w:sz w:val="26"/>
          <w:szCs w:val="26"/>
        </w:rPr>
        <w:t>a</w:t>
      </w:r>
      <w:r w:rsidR="00BA28F4" w:rsidRPr="005004BF">
        <w:rPr>
          <w:rFonts w:cs="Times New Roman"/>
          <w:sz w:val="26"/>
          <w:szCs w:val="26"/>
        </w:rPr>
        <w:t xml:space="preserve"> tā atbilstību Finansēšanas līguma nosacījumiem un pārliecinās, vai ir pievienots 2</w:t>
      </w:r>
      <w:r w:rsidR="00ED0CC0">
        <w:rPr>
          <w:rFonts w:cs="Times New Roman"/>
          <w:sz w:val="26"/>
          <w:szCs w:val="26"/>
        </w:rPr>
        <w:t>8</w:t>
      </w:r>
      <w:r w:rsidR="00BA28F4" w:rsidRPr="005004BF">
        <w:rPr>
          <w:rFonts w:cs="Times New Roman"/>
          <w:sz w:val="26"/>
          <w:szCs w:val="26"/>
        </w:rPr>
        <w:t>.2.punktā minētais auditora atzinums.</w:t>
      </w:r>
      <w:r w:rsidR="008B11FF" w:rsidRPr="005004BF">
        <w:rPr>
          <w:rFonts w:cs="Times New Roman"/>
          <w:sz w:val="26"/>
          <w:szCs w:val="26"/>
        </w:rPr>
        <w:t xml:space="preserve"> </w:t>
      </w:r>
    </w:p>
    <w:p w14:paraId="447269E8" w14:textId="081E8FB1" w:rsidR="0099769A" w:rsidRPr="005004BF" w:rsidRDefault="00FE7C07" w:rsidP="005004BF">
      <w:pPr>
        <w:tabs>
          <w:tab w:val="left" w:pos="993"/>
        </w:tabs>
        <w:spacing w:before="120" w:after="120"/>
        <w:ind w:left="360"/>
        <w:jc w:val="both"/>
        <w:outlineLvl w:val="0"/>
        <w:rPr>
          <w:rFonts w:cs="Times New Roman"/>
          <w:sz w:val="26"/>
          <w:szCs w:val="26"/>
          <w:lang w:eastAsia="lv-LV"/>
        </w:rPr>
      </w:pPr>
      <w:r>
        <w:rPr>
          <w:rFonts w:cs="Times New Roman"/>
          <w:sz w:val="26"/>
          <w:szCs w:val="26"/>
        </w:rPr>
        <w:t>29</w:t>
      </w:r>
      <w:r w:rsidR="00FD0EDA">
        <w:rPr>
          <w:rFonts w:cs="Times New Roman"/>
          <w:sz w:val="26"/>
          <w:szCs w:val="26"/>
        </w:rPr>
        <w:t xml:space="preserve">.4. </w:t>
      </w:r>
      <w:r w:rsidR="0099769A" w:rsidRPr="005004BF">
        <w:rPr>
          <w:rFonts w:cs="Times New Roman"/>
          <w:sz w:val="26"/>
          <w:szCs w:val="26"/>
        </w:rPr>
        <w:t xml:space="preserve">Ja noslēguma ziņojumā atbalsta saņēmējs sniedzis nepilnīgu informāciju,  </w:t>
      </w:r>
      <w:r w:rsidR="005F53E5" w:rsidRPr="005004BF">
        <w:rPr>
          <w:rFonts w:cs="Times New Roman"/>
          <w:sz w:val="26"/>
          <w:szCs w:val="26"/>
        </w:rPr>
        <w:t xml:space="preserve">Uzraudzības iestāde </w:t>
      </w:r>
      <w:r w:rsidR="0099769A" w:rsidRPr="005004BF">
        <w:rPr>
          <w:rFonts w:cs="Times New Roman"/>
          <w:sz w:val="26"/>
          <w:szCs w:val="26"/>
        </w:rPr>
        <w:t>elektroniski par to informē atbalsta saņēmēju</w:t>
      </w:r>
      <w:r w:rsidR="00ED0CC0">
        <w:rPr>
          <w:rFonts w:cs="Times New Roman"/>
          <w:sz w:val="26"/>
          <w:szCs w:val="26"/>
        </w:rPr>
        <w:t>, nosūtot pieprasījumu uz atbalsta saņēmēja norādīto elektroniskā pasta adresi.</w:t>
      </w:r>
      <w:r w:rsidR="0099769A" w:rsidRPr="005004BF">
        <w:rPr>
          <w:rFonts w:cs="Times New Roman"/>
          <w:sz w:val="26"/>
          <w:szCs w:val="26"/>
        </w:rPr>
        <w:t xml:space="preserve"> </w:t>
      </w:r>
      <w:r w:rsidR="00ED0CC0">
        <w:rPr>
          <w:rFonts w:cs="Times New Roman"/>
          <w:sz w:val="26"/>
          <w:szCs w:val="26"/>
        </w:rPr>
        <w:t>Uzraudzības iestāde</w:t>
      </w:r>
      <w:r w:rsidR="003E1D4D" w:rsidRPr="005004BF">
        <w:rPr>
          <w:rFonts w:cs="Times New Roman"/>
          <w:sz w:val="26"/>
          <w:szCs w:val="26"/>
        </w:rPr>
        <w:t xml:space="preserve"> tās</w:t>
      </w:r>
      <w:r w:rsidR="000709CD" w:rsidRPr="005004BF">
        <w:rPr>
          <w:rFonts w:cs="Times New Roman"/>
          <w:sz w:val="26"/>
          <w:szCs w:val="26"/>
        </w:rPr>
        <w:t xml:space="preserve"> norādītajā termiņā</w:t>
      </w:r>
      <w:r w:rsidR="0099769A" w:rsidRPr="005004BF">
        <w:rPr>
          <w:rFonts w:cs="Times New Roman"/>
          <w:sz w:val="26"/>
          <w:szCs w:val="26"/>
        </w:rPr>
        <w:t xml:space="preserve"> lūdz iesniegt papildu informāciju vai nepieciešamības gadījumā projekta īstenošanu apliecinošu dokumentāciju</w:t>
      </w:r>
      <w:r w:rsidR="00BA28F4" w:rsidRPr="005004BF">
        <w:rPr>
          <w:rFonts w:cs="Times New Roman"/>
          <w:sz w:val="26"/>
          <w:szCs w:val="26"/>
        </w:rPr>
        <w:t>, vai</w:t>
      </w:r>
      <w:r w:rsidR="003E1D4D" w:rsidRPr="005004BF">
        <w:rPr>
          <w:rFonts w:cs="Times New Roman"/>
          <w:sz w:val="26"/>
          <w:szCs w:val="26"/>
        </w:rPr>
        <w:t xml:space="preserve"> arī</w:t>
      </w:r>
      <w:r w:rsidR="00BA28F4" w:rsidRPr="005004BF">
        <w:rPr>
          <w:rFonts w:cs="Times New Roman"/>
          <w:sz w:val="26"/>
          <w:szCs w:val="26"/>
        </w:rPr>
        <w:t xml:space="preserve"> rosina veikt pārbaudi projekta īstenošanas vietā</w:t>
      </w:r>
      <w:r w:rsidR="0099769A" w:rsidRPr="005004BF">
        <w:rPr>
          <w:rFonts w:cs="Times New Roman"/>
          <w:sz w:val="26"/>
          <w:szCs w:val="26"/>
        </w:rPr>
        <w:t>.</w:t>
      </w:r>
    </w:p>
    <w:p w14:paraId="0F1B3377" w14:textId="177B2A02" w:rsidR="00EC4918" w:rsidRPr="005004BF" w:rsidRDefault="00FE7C07" w:rsidP="005004BF">
      <w:pPr>
        <w:tabs>
          <w:tab w:val="left" w:pos="993"/>
        </w:tabs>
        <w:spacing w:before="120" w:after="120"/>
        <w:ind w:left="360"/>
        <w:jc w:val="both"/>
        <w:outlineLvl w:val="0"/>
        <w:rPr>
          <w:rFonts w:cs="Times New Roman"/>
          <w:sz w:val="26"/>
          <w:szCs w:val="26"/>
          <w:lang w:eastAsia="lv-LV"/>
        </w:rPr>
      </w:pPr>
      <w:r>
        <w:rPr>
          <w:rFonts w:cs="Times New Roman"/>
          <w:sz w:val="26"/>
          <w:szCs w:val="26"/>
        </w:rPr>
        <w:t>29</w:t>
      </w:r>
      <w:r w:rsidR="00FD0EDA">
        <w:rPr>
          <w:rFonts w:cs="Times New Roman"/>
          <w:sz w:val="26"/>
          <w:szCs w:val="26"/>
        </w:rPr>
        <w:t xml:space="preserve">.5. </w:t>
      </w:r>
      <w:r w:rsidR="004C4E17">
        <w:rPr>
          <w:rFonts w:cs="Times New Roman"/>
          <w:sz w:val="26"/>
          <w:szCs w:val="26"/>
        </w:rPr>
        <w:t>Ja precizējumi nav nepieciešami, a</w:t>
      </w:r>
      <w:r w:rsidR="00EC4918" w:rsidRPr="005004BF">
        <w:rPr>
          <w:rFonts w:cs="Times New Roman"/>
          <w:sz w:val="26"/>
          <w:szCs w:val="26"/>
        </w:rPr>
        <w:t xml:space="preserve">pstiprinātu un parakstītu noslēguma ziņojuma veidlapu Uzraudzības iestāde </w:t>
      </w:r>
      <w:proofErr w:type="spellStart"/>
      <w:r w:rsidR="00EC4918" w:rsidRPr="005004BF">
        <w:rPr>
          <w:rFonts w:cs="Times New Roman"/>
          <w:sz w:val="26"/>
          <w:szCs w:val="26"/>
        </w:rPr>
        <w:t>nosūta</w:t>
      </w:r>
      <w:proofErr w:type="spellEnd"/>
      <w:r w:rsidR="00EC4918" w:rsidRPr="005004BF">
        <w:rPr>
          <w:rFonts w:cs="Times New Roman"/>
          <w:sz w:val="26"/>
          <w:szCs w:val="26"/>
        </w:rPr>
        <w:t xml:space="preserve"> atbalsta saņēmējam</w:t>
      </w:r>
      <w:r w:rsidR="00FD0EDA">
        <w:rPr>
          <w:rFonts w:cs="Times New Roman"/>
          <w:sz w:val="26"/>
          <w:szCs w:val="26"/>
        </w:rPr>
        <w:t>, kas ir atbildīgs par</w:t>
      </w:r>
      <w:r w:rsidR="00852468">
        <w:rPr>
          <w:rFonts w:cs="Times New Roman"/>
          <w:sz w:val="26"/>
          <w:szCs w:val="26"/>
        </w:rPr>
        <w:t xml:space="preserve"> ziņojuma tālāku virzību un</w:t>
      </w:r>
      <w:r w:rsidR="00EC4918" w:rsidRPr="005004BF">
        <w:rPr>
          <w:rFonts w:cs="Times New Roman"/>
          <w:sz w:val="26"/>
          <w:szCs w:val="26"/>
        </w:rPr>
        <w:t xml:space="preserve"> iesniegšan</w:t>
      </w:r>
      <w:r w:rsidR="00FD0EDA">
        <w:rPr>
          <w:rFonts w:cs="Times New Roman"/>
          <w:sz w:val="26"/>
          <w:szCs w:val="26"/>
        </w:rPr>
        <w:t>u</w:t>
      </w:r>
      <w:r w:rsidR="00EC4918" w:rsidRPr="005004BF">
        <w:rPr>
          <w:rFonts w:cs="Times New Roman"/>
          <w:sz w:val="26"/>
          <w:szCs w:val="26"/>
        </w:rPr>
        <w:t xml:space="preserve"> INEA.</w:t>
      </w:r>
    </w:p>
    <w:p w14:paraId="23F11A20" w14:textId="08333D80" w:rsidR="001D3E32" w:rsidRDefault="001D3E32" w:rsidP="00B64683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/>
        <w:jc w:val="both"/>
        <w:outlineLvl w:val="0"/>
        <w:rPr>
          <w:rFonts w:cs="Times New Roman"/>
          <w:sz w:val="26"/>
          <w:szCs w:val="26"/>
          <w:lang w:eastAsia="lv-LV"/>
        </w:rPr>
      </w:pPr>
      <w:r w:rsidRPr="00FE7D75">
        <w:rPr>
          <w:rFonts w:cs="Times New Roman"/>
          <w:sz w:val="26"/>
          <w:szCs w:val="26"/>
          <w:lang w:eastAsia="lv-LV"/>
        </w:rPr>
        <w:t>Atbalsta saņēmējs informē Uzraudzības iestādi par INEA veikto progresa pārskata, starpposma maksājuma</w:t>
      </w:r>
      <w:r w:rsidR="00690249">
        <w:rPr>
          <w:rFonts w:cs="Times New Roman"/>
          <w:sz w:val="26"/>
          <w:szCs w:val="26"/>
          <w:lang w:eastAsia="lv-LV"/>
        </w:rPr>
        <w:t xml:space="preserve"> pieprasījuma</w:t>
      </w:r>
      <w:r w:rsidRPr="00FE7D75">
        <w:rPr>
          <w:rFonts w:cs="Times New Roman"/>
          <w:sz w:val="26"/>
          <w:szCs w:val="26"/>
          <w:lang w:eastAsia="lv-LV"/>
        </w:rPr>
        <w:t xml:space="preserve"> un nosl</w:t>
      </w:r>
      <w:r w:rsidRPr="002C46D4">
        <w:rPr>
          <w:rFonts w:cs="Times New Roman"/>
          <w:sz w:val="26"/>
          <w:szCs w:val="26"/>
          <w:lang w:eastAsia="lv-LV"/>
        </w:rPr>
        <w:t xml:space="preserve">ēguma ziņojuma </w:t>
      </w:r>
      <w:proofErr w:type="spellStart"/>
      <w:r w:rsidRPr="002C46D4">
        <w:rPr>
          <w:rFonts w:cs="Times New Roman"/>
          <w:sz w:val="26"/>
          <w:szCs w:val="26"/>
          <w:lang w:eastAsia="lv-LV"/>
        </w:rPr>
        <w:t>izvērtējumu</w:t>
      </w:r>
      <w:proofErr w:type="spellEnd"/>
      <w:r w:rsidRPr="002C46D4">
        <w:rPr>
          <w:rFonts w:cs="Times New Roman"/>
          <w:sz w:val="26"/>
          <w:szCs w:val="26"/>
          <w:lang w:eastAsia="lv-LV"/>
        </w:rPr>
        <w:t xml:space="preserve"> desmit darba dienu laikā pēc lēmuma saņemšanas no INEA</w:t>
      </w:r>
      <w:r>
        <w:rPr>
          <w:rFonts w:cs="Times New Roman"/>
          <w:sz w:val="26"/>
          <w:szCs w:val="26"/>
          <w:lang w:eastAsia="lv-LV"/>
        </w:rPr>
        <w:t>.</w:t>
      </w:r>
    </w:p>
    <w:p w14:paraId="106E84C5" w14:textId="740CC52B" w:rsidR="009047B1" w:rsidRPr="005542A6" w:rsidRDefault="00C60C88" w:rsidP="00B64683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/>
        <w:jc w:val="both"/>
        <w:outlineLvl w:val="0"/>
        <w:rPr>
          <w:rFonts w:cs="Times New Roman"/>
          <w:sz w:val="26"/>
          <w:szCs w:val="26"/>
          <w:lang w:eastAsia="lv-LV"/>
        </w:rPr>
      </w:pPr>
      <w:r>
        <w:rPr>
          <w:rFonts w:cs="Times New Roman"/>
          <w:sz w:val="26"/>
          <w:szCs w:val="26"/>
          <w:lang w:eastAsia="lv-LV"/>
        </w:rPr>
        <w:t>Ja pēc INEA</w:t>
      </w:r>
      <w:r w:rsidR="00B44D5B" w:rsidRPr="005542A6">
        <w:rPr>
          <w:rFonts w:cs="Times New Roman"/>
          <w:sz w:val="26"/>
          <w:szCs w:val="26"/>
          <w:lang w:eastAsia="lv-LV"/>
        </w:rPr>
        <w:t xml:space="preserve"> saņem</w:t>
      </w:r>
      <w:r>
        <w:rPr>
          <w:rFonts w:cs="Times New Roman"/>
          <w:sz w:val="26"/>
          <w:szCs w:val="26"/>
          <w:lang w:eastAsia="lv-LV"/>
        </w:rPr>
        <w:t>tā lēmuma par projekta noslēguma maksājumu tiek secināts, ka atbalsta saņēmējam plānots atmaksāt mazāku summu nekā sākotnēji ietverts projekta noslēguma ziņojumā, pamatojot to ar neatbilstoši veiktiem izdevumiem projekta īstenošanas laikā</w:t>
      </w:r>
      <w:r w:rsidR="00C915FD" w:rsidRPr="005542A6">
        <w:rPr>
          <w:rFonts w:cs="Times New Roman"/>
          <w:sz w:val="26"/>
          <w:szCs w:val="26"/>
          <w:lang w:eastAsia="lv-LV"/>
        </w:rPr>
        <w:t>,</w:t>
      </w:r>
      <w:r w:rsidR="00BD3FDA" w:rsidRPr="005542A6">
        <w:rPr>
          <w:rFonts w:cs="Times New Roman"/>
          <w:sz w:val="26"/>
          <w:szCs w:val="26"/>
          <w:lang w:eastAsia="lv-LV"/>
        </w:rPr>
        <w:t xml:space="preserve"> </w:t>
      </w:r>
      <w:r w:rsidR="00C915FD" w:rsidRPr="005542A6">
        <w:rPr>
          <w:rFonts w:cs="Times New Roman"/>
          <w:sz w:val="26"/>
          <w:szCs w:val="26"/>
          <w:lang w:eastAsia="lv-LV"/>
        </w:rPr>
        <w:t>Uzraudzības iestāde sagatavo</w:t>
      </w:r>
      <w:r w:rsidR="005F2470" w:rsidRPr="005542A6">
        <w:rPr>
          <w:rFonts w:cs="Times New Roman"/>
          <w:sz w:val="26"/>
          <w:szCs w:val="26"/>
          <w:lang w:eastAsia="lv-LV"/>
        </w:rPr>
        <w:t xml:space="preserve"> informāciju un </w:t>
      </w:r>
      <w:proofErr w:type="spellStart"/>
      <w:r w:rsidR="005F2470" w:rsidRPr="005542A6">
        <w:rPr>
          <w:rFonts w:cs="Times New Roman"/>
          <w:sz w:val="26"/>
          <w:szCs w:val="26"/>
          <w:lang w:eastAsia="lv-LV"/>
        </w:rPr>
        <w:t>nosūta</w:t>
      </w:r>
      <w:proofErr w:type="spellEnd"/>
      <w:r w:rsidR="005F2470" w:rsidRPr="005542A6">
        <w:rPr>
          <w:rFonts w:cs="Times New Roman"/>
          <w:sz w:val="26"/>
          <w:szCs w:val="26"/>
          <w:lang w:eastAsia="lv-LV"/>
        </w:rPr>
        <w:t xml:space="preserve"> to Finanšu ministrijai kā </w:t>
      </w:r>
      <w:r w:rsidR="00753AED">
        <w:rPr>
          <w:rFonts w:cs="Times New Roman"/>
          <w:sz w:val="26"/>
          <w:szCs w:val="26"/>
          <w:lang w:eastAsia="lv-LV"/>
        </w:rPr>
        <w:t>vadošajai valsts pārvaldes iestādei valsts un pašvaldību budžeta politikas jomā.</w:t>
      </w:r>
      <w:r w:rsidR="00E07B59" w:rsidRPr="005542A6">
        <w:rPr>
          <w:rFonts w:cs="Times New Roman"/>
          <w:sz w:val="26"/>
          <w:szCs w:val="26"/>
          <w:lang w:eastAsia="lv-LV"/>
        </w:rPr>
        <w:t xml:space="preserve"> </w:t>
      </w:r>
      <w:r w:rsidR="005F2470" w:rsidRPr="005542A6">
        <w:rPr>
          <w:rFonts w:cs="Times New Roman"/>
          <w:sz w:val="26"/>
          <w:szCs w:val="26"/>
          <w:lang w:eastAsia="lv-LV"/>
        </w:rPr>
        <w:t xml:space="preserve">Informācija </w:t>
      </w:r>
      <w:r w:rsidR="00E07B59" w:rsidRPr="005542A6">
        <w:rPr>
          <w:rFonts w:cs="Times New Roman"/>
          <w:sz w:val="26"/>
          <w:szCs w:val="26"/>
          <w:lang w:eastAsia="lv-LV"/>
        </w:rPr>
        <w:t>tiek</w:t>
      </w:r>
      <w:r w:rsidR="005F2470" w:rsidRPr="005542A6">
        <w:rPr>
          <w:rFonts w:cs="Times New Roman"/>
          <w:sz w:val="26"/>
          <w:szCs w:val="26"/>
          <w:lang w:eastAsia="lv-LV"/>
        </w:rPr>
        <w:t xml:space="preserve"> sniegta</w:t>
      </w:r>
      <w:r w:rsidR="00E07B59" w:rsidRPr="005542A6">
        <w:rPr>
          <w:rFonts w:cs="Times New Roman"/>
          <w:sz w:val="26"/>
          <w:szCs w:val="26"/>
          <w:lang w:eastAsia="lv-LV"/>
        </w:rPr>
        <w:t xml:space="preserve"> </w:t>
      </w:r>
      <w:r w:rsidR="0005576D" w:rsidRPr="005542A6">
        <w:rPr>
          <w:rFonts w:cs="Times New Roman"/>
          <w:sz w:val="26"/>
          <w:szCs w:val="26"/>
          <w:lang w:eastAsia="lv-LV"/>
        </w:rPr>
        <w:t>par</w:t>
      </w:r>
      <w:r w:rsidR="006C3BC8" w:rsidRPr="005542A6">
        <w:rPr>
          <w:rFonts w:cs="Times New Roman"/>
          <w:sz w:val="26"/>
          <w:szCs w:val="26"/>
          <w:lang w:eastAsia="lv-LV"/>
        </w:rPr>
        <w:t xml:space="preserve"> projektiem, kuru īstenošanai piešķirts valsts budžeta līdzfinansējums</w:t>
      </w:r>
      <w:r>
        <w:rPr>
          <w:rFonts w:cs="Times New Roman"/>
          <w:sz w:val="26"/>
          <w:szCs w:val="26"/>
          <w:lang w:eastAsia="lv-LV"/>
        </w:rPr>
        <w:t xml:space="preserve"> un kas varētu radīt</w:t>
      </w:r>
      <w:r w:rsidR="0048129B">
        <w:rPr>
          <w:rFonts w:cs="Times New Roman"/>
          <w:sz w:val="26"/>
          <w:szCs w:val="26"/>
          <w:lang w:eastAsia="lv-LV"/>
        </w:rPr>
        <w:t xml:space="preserve"> negatīvu ietekmi uz</w:t>
      </w:r>
      <w:r>
        <w:rPr>
          <w:rFonts w:cs="Times New Roman"/>
          <w:sz w:val="26"/>
          <w:szCs w:val="26"/>
          <w:lang w:eastAsia="lv-LV"/>
        </w:rPr>
        <w:t xml:space="preserve"> valsts budžeta</w:t>
      </w:r>
      <w:r w:rsidR="0048129B">
        <w:rPr>
          <w:rFonts w:cs="Times New Roman"/>
          <w:sz w:val="26"/>
          <w:szCs w:val="26"/>
          <w:lang w:eastAsia="lv-LV"/>
        </w:rPr>
        <w:t xml:space="preserve"> deficītu</w:t>
      </w:r>
      <w:r w:rsidR="00BD3FDA" w:rsidRPr="005542A6">
        <w:rPr>
          <w:rFonts w:cs="Times New Roman"/>
          <w:sz w:val="26"/>
          <w:szCs w:val="26"/>
          <w:lang w:eastAsia="lv-LV"/>
        </w:rPr>
        <w:t>.</w:t>
      </w:r>
      <w:r w:rsidR="009047B1" w:rsidRPr="005542A6">
        <w:rPr>
          <w:rFonts w:cs="Times New Roman"/>
          <w:sz w:val="26"/>
          <w:szCs w:val="26"/>
          <w:lang w:eastAsia="lv-LV"/>
        </w:rPr>
        <w:t xml:space="preserve"> </w:t>
      </w:r>
    </w:p>
    <w:p w14:paraId="4096F84F" w14:textId="5EB4A65D" w:rsidR="00592F19" w:rsidRDefault="00592F19" w:rsidP="00592F19">
      <w:pPr>
        <w:pStyle w:val="ListParagraph"/>
        <w:tabs>
          <w:tab w:val="left" w:pos="709"/>
          <w:tab w:val="left" w:pos="851"/>
        </w:tabs>
        <w:spacing w:before="120" w:after="0"/>
        <w:ind w:left="0"/>
        <w:outlineLvl w:val="0"/>
        <w:rPr>
          <w:rFonts w:cs="Times New Roman"/>
          <w:b/>
          <w:sz w:val="26"/>
          <w:szCs w:val="26"/>
          <w:lang w:eastAsia="lv-LV"/>
        </w:rPr>
      </w:pPr>
    </w:p>
    <w:p w14:paraId="535F2470" w14:textId="127560E9" w:rsidR="00592F19" w:rsidRDefault="00592F19" w:rsidP="00EB4AAF">
      <w:pPr>
        <w:pStyle w:val="ListParagraph"/>
        <w:numPr>
          <w:ilvl w:val="0"/>
          <w:numId w:val="34"/>
        </w:numPr>
        <w:spacing w:before="120" w:after="0"/>
        <w:jc w:val="center"/>
        <w:outlineLvl w:val="0"/>
        <w:rPr>
          <w:rFonts w:cs="Times New Roman"/>
          <w:b/>
          <w:sz w:val="26"/>
          <w:szCs w:val="26"/>
          <w:lang w:eastAsia="lv-LV"/>
        </w:rPr>
      </w:pPr>
      <w:r w:rsidRPr="00EB4AAF">
        <w:rPr>
          <w:rFonts w:cs="Times New Roman"/>
          <w:b/>
          <w:sz w:val="26"/>
          <w:szCs w:val="26"/>
          <w:lang w:eastAsia="lv-LV"/>
        </w:rPr>
        <w:t xml:space="preserve"> </w:t>
      </w:r>
      <w:r w:rsidR="00AE58AD">
        <w:rPr>
          <w:rFonts w:cs="Times New Roman"/>
          <w:b/>
          <w:sz w:val="26"/>
          <w:szCs w:val="26"/>
          <w:lang w:eastAsia="lv-LV"/>
        </w:rPr>
        <w:t>Projekta</w:t>
      </w:r>
      <w:r w:rsidR="00770536">
        <w:rPr>
          <w:rFonts w:cs="Times New Roman"/>
          <w:b/>
          <w:sz w:val="26"/>
          <w:szCs w:val="26"/>
          <w:lang w:eastAsia="lv-LV"/>
        </w:rPr>
        <w:t xml:space="preserve"> dokumentācijas uzglabāšana</w:t>
      </w:r>
    </w:p>
    <w:p w14:paraId="142B0B0B" w14:textId="77777777" w:rsidR="00EB4AAF" w:rsidRDefault="00EB4AAF" w:rsidP="00592F19">
      <w:pPr>
        <w:pStyle w:val="ListParagraph"/>
        <w:tabs>
          <w:tab w:val="left" w:pos="709"/>
          <w:tab w:val="left" w:pos="851"/>
        </w:tabs>
        <w:spacing w:before="120" w:after="0"/>
        <w:jc w:val="center"/>
        <w:outlineLvl w:val="0"/>
        <w:rPr>
          <w:rFonts w:cs="Times New Roman"/>
          <w:b/>
          <w:sz w:val="26"/>
          <w:szCs w:val="26"/>
          <w:lang w:eastAsia="lv-LV"/>
        </w:rPr>
      </w:pPr>
    </w:p>
    <w:p w14:paraId="3FC98FC5" w14:textId="6402267F" w:rsidR="00EB4AAF" w:rsidRDefault="00FA7FD3" w:rsidP="00B64683">
      <w:pPr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Dokumentus, kas saistīti ar projekta īstenošanu un uzraudzību, uzglabā atbilstoši Latvijas normatīvo aktu un finansēšanas līguma prasībām</w:t>
      </w:r>
      <w:r w:rsidR="004F226D">
        <w:rPr>
          <w:rFonts w:cs="Times New Roman"/>
          <w:sz w:val="26"/>
          <w:szCs w:val="26"/>
        </w:rPr>
        <w:t xml:space="preserve"> un termiņiem</w:t>
      </w:r>
      <w:r>
        <w:rPr>
          <w:rFonts w:cs="Times New Roman"/>
          <w:sz w:val="26"/>
          <w:szCs w:val="26"/>
        </w:rPr>
        <w:t>.</w:t>
      </w:r>
    </w:p>
    <w:p w14:paraId="2763D661" w14:textId="0C6E3FA0" w:rsidR="007F57A6" w:rsidRDefault="007F57A6" w:rsidP="00B05296">
      <w:pPr>
        <w:ind w:left="390"/>
        <w:jc w:val="both"/>
        <w:rPr>
          <w:rFonts w:cs="Times New Roman"/>
          <w:sz w:val="26"/>
          <w:szCs w:val="26"/>
        </w:rPr>
      </w:pPr>
    </w:p>
    <w:p w14:paraId="1A16CC28" w14:textId="77777777" w:rsidR="00BF0463" w:rsidRPr="00E20243" w:rsidRDefault="00BF0463" w:rsidP="000F28BF">
      <w:pPr>
        <w:tabs>
          <w:tab w:val="left" w:pos="993"/>
        </w:tabs>
        <w:spacing w:after="0"/>
        <w:jc w:val="both"/>
        <w:outlineLvl w:val="0"/>
        <w:rPr>
          <w:rFonts w:cs="Times New Roman"/>
          <w:bCs/>
          <w:sz w:val="26"/>
          <w:szCs w:val="26"/>
        </w:rPr>
      </w:pPr>
    </w:p>
    <w:p w14:paraId="1AF3A9D9" w14:textId="1C1219EA" w:rsidR="00413F19" w:rsidRPr="00E20243" w:rsidRDefault="00FB04F3" w:rsidP="000F28BF">
      <w:pPr>
        <w:tabs>
          <w:tab w:val="left" w:pos="993"/>
        </w:tabs>
        <w:spacing w:after="0"/>
        <w:jc w:val="both"/>
        <w:outlineLvl w:val="0"/>
        <w:rPr>
          <w:rFonts w:cs="Times New Roman"/>
          <w:bCs/>
          <w:sz w:val="26"/>
          <w:szCs w:val="26"/>
        </w:rPr>
      </w:pPr>
      <w:r w:rsidRPr="00E20243">
        <w:rPr>
          <w:rFonts w:cs="Times New Roman"/>
          <w:bCs/>
          <w:sz w:val="26"/>
          <w:szCs w:val="26"/>
        </w:rPr>
        <w:t>Ministru prezidents</w:t>
      </w:r>
      <w:r w:rsidRPr="00E20243">
        <w:rPr>
          <w:rFonts w:cs="Times New Roman"/>
          <w:bCs/>
          <w:sz w:val="26"/>
          <w:szCs w:val="26"/>
        </w:rPr>
        <w:tab/>
      </w:r>
      <w:r w:rsidR="000F28BF" w:rsidRPr="00E20243">
        <w:rPr>
          <w:rFonts w:cs="Times New Roman"/>
          <w:bCs/>
          <w:sz w:val="26"/>
          <w:szCs w:val="26"/>
        </w:rPr>
        <w:tab/>
      </w:r>
      <w:r w:rsidR="000F28BF" w:rsidRPr="00E20243">
        <w:rPr>
          <w:rFonts w:cs="Times New Roman"/>
          <w:bCs/>
          <w:sz w:val="26"/>
          <w:szCs w:val="26"/>
        </w:rPr>
        <w:tab/>
      </w:r>
      <w:r w:rsidR="000F28BF" w:rsidRPr="00E20243">
        <w:rPr>
          <w:rFonts w:cs="Times New Roman"/>
          <w:bCs/>
          <w:sz w:val="26"/>
          <w:szCs w:val="26"/>
        </w:rPr>
        <w:tab/>
      </w:r>
      <w:r w:rsidR="000F28BF" w:rsidRPr="00E20243">
        <w:rPr>
          <w:rFonts w:cs="Times New Roman"/>
          <w:bCs/>
          <w:sz w:val="26"/>
          <w:szCs w:val="26"/>
        </w:rPr>
        <w:tab/>
      </w:r>
      <w:r w:rsidR="000F28BF" w:rsidRPr="00E20243">
        <w:rPr>
          <w:rFonts w:cs="Times New Roman"/>
          <w:bCs/>
          <w:sz w:val="26"/>
          <w:szCs w:val="26"/>
        </w:rPr>
        <w:tab/>
      </w:r>
      <w:r w:rsidR="000F28BF" w:rsidRPr="00E20243">
        <w:rPr>
          <w:rFonts w:cs="Times New Roman"/>
          <w:bCs/>
          <w:sz w:val="26"/>
          <w:szCs w:val="26"/>
        </w:rPr>
        <w:tab/>
      </w:r>
      <w:r w:rsidR="000F28BF" w:rsidRPr="00E20243">
        <w:rPr>
          <w:rFonts w:cs="Times New Roman"/>
          <w:bCs/>
          <w:sz w:val="26"/>
          <w:szCs w:val="26"/>
        </w:rPr>
        <w:tab/>
      </w:r>
      <w:proofErr w:type="spellStart"/>
      <w:r w:rsidR="008B11FF" w:rsidRPr="00E20243">
        <w:rPr>
          <w:rFonts w:cs="Times New Roman"/>
          <w:bCs/>
          <w:sz w:val="26"/>
          <w:szCs w:val="26"/>
        </w:rPr>
        <w:t>M.Kučinskis</w:t>
      </w:r>
      <w:proofErr w:type="spellEnd"/>
    </w:p>
    <w:p w14:paraId="2015F403" w14:textId="77777777" w:rsidR="000F28BF" w:rsidRPr="00E20243" w:rsidRDefault="000F28BF" w:rsidP="000F28BF">
      <w:pPr>
        <w:tabs>
          <w:tab w:val="left" w:pos="993"/>
        </w:tabs>
        <w:spacing w:after="0"/>
        <w:jc w:val="both"/>
        <w:outlineLvl w:val="0"/>
        <w:rPr>
          <w:rFonts w:cs="Times New Roman"/>
          <w:bCs/>
          <w:sz w:val="26"/>
          <w:szCs w:val="26"/>
        </w:rPr>
      </w:pPr>
    </w:p>
    <w:p w14:paraId="10C7AED8" w14:textId="6C3C85E7" w:rsidR="00413F19" w:rsidRPr="00E20243" w:rsidRDefault="008B11FF" w:rsidP="000F28BF">
      <w:pPr>
        <w:tabs>
          <w:tab w:val="left" w:pos="993"/>
        </w:tabs>
        <w:spacing w:after="0"/>
        <w:jc w:val="both"/>
        <w:outlineLvl w:val="0"/>
        <w:rPr>
          <w:rFonts w:cs="Times New Roman"/>
          <w:bCs/>
          <w:sz w:val="26"/>
          <w:szCs w:val="26"/>
        </w:rPr>
      </w:pPr>
      <w:r w:rsidRPr="00E20243">
        <w:rPr>
          <w:rFonts w:cs="Times New Roman"/>
          <w:bCs/>
          <w:sz w:val="26"/>
          <w:szCs w:val="26"/>
        </w:rPr>
        <w:t>Satiksmes ministrs</w:t>
      </w:r>
      <w:r w:rsidR="000F28BF" w:rsidRPr="00E20243">
        <w:rPr>
          <w:rFonts w:cs="Times New Roman"/>
          <w:bCs/>
          <w:sz w:val="26"/>
          <w:szCs w:val="26"/>
        </w:rPr>
        <w:tab/>
      </w:r>
      <w:r w:rsidR="000F28BF" w:rsidRPr="00E20243">
        <w:rPr>
          <w:rFonts w:cs="Times New Roman"/>
          <w:bCs/>
          <w:sz w:val="26"/>
          <w:szCs w:val="26"/>
        </w:rPr>
        <w:tab/>
      </w:r>
      <w:r w:rsidR="000F28BF" w:rsidRPr="00E20243">
        <w:rPr>
          <w:rFonts w:cs="Times New Roman"/>
          <w:bCs/>
          <w:sz w:val="26"/>
          <w:szCs w:val="26"/>
        </w:rPr>
        <w:tab/>
      </w:r>
      <w:r w:rsidR="000F28BF" w:rsidRPr="00E20243">
        <w:rPr>
          <w:rFonts w:cs="Times New Roman"/>
          <w:bCs/>
          <w:sz w:val="26"/>
          <w:szCs w:val="26"/>
        </w:rPr>
        <w:tab/>
      </w:r>
      <w:r w:rsidR="000F28BF" w:rsidRPr="00E20243">
        <w:rPr>
          <w:rFonts w:cs="Times New Roman"/>
          <w:bCs/>
          <w:sz w:val="26"/>
          <w:szCs w:val="26"/>
        </w:rPr>
        <w:tab/>
      </w:r>
      <w:r w:rsidR="000F28BF" w:rsidRPr="00E20243">
        <w:rPr>
          <w:rFonts w:cs="Times New Roman"/>
          <w:bCs/>
          <w:sz w:val="26"/>
          <w:szCs w:val="26"/>
        </w:rPr>
        <w:tab/>
      </w:r>
      <w:r w:rsidR="000F28BF" w:rsidRPr="00E20243">
        <w:rPr>
          <w:rFonts w:cs="Times New Roman"/>
          <w:bCs/>
          <w:sz w:val="26"/>
          <w:szCs w:val="26"/>
        </w:rPr>
        <w:tab/>
      </w:r>
      <w:r w:rsidR="000F28BF" w:rsidRPr="00E20243">
        <w:rPr>
          <w:rFonts w:cs="Times New Roman"/>
          <w:bCs/>
          <w:sz w:val="26"/>
          <w:szCs w:val="26"/>
        </w:rPr>
        <w:tab/>
      </w:r>
      <w:proofErr w:type="spellStart"/>
      <w:r w:rsidRPr="00E20243">
        <w:rPr>
          <w:rFonts w:cs="Times New Roman"/>
          <w:bCs/>
          <w:sz w:val="26"/>
          <w:szCs w:val="26"/>
        </w:rPr>
        <w:t>U.Augulis</w:t>
      </w:r>
      <w:proofErr w:type="spellEnd"/>
    </w:p>
    <w:p w14:paraId="599C986B" w14:textId="77777777" w:rsidR="000F28BF" w:rsidRPr="00E20243" w:rsidRDefault="000F28BF" w:rsidP="000F28BF">
      <w:pPr>
        <w:tabs>
          <w:tab w:val="left" w:pos="993"/>
        </w:tabs>
        <w:spacing w:after="0"/>
        <w:jc w:val="both"/>
        <w:outlineLvl w:val="0"/>
        <w:rPr>
          <w:rFonts w:cs="Times New Roman"/>
          <w:bCs/>
          <w:sz w:val="26"/>
          <w:szCs w:val="26"/>
        </w:rPr>
      </w:pPr>
    </w:p>
    <w:p w14:paraId="23D16976" w14:textId="77777777" w:rsidR="000F28BF" w:rsidRPr="00E20243" w:rsidRDefault="000F28BF" w:rsidP="000F28BF">
      <w:pPr>
        <w:tabs>
          <w:tab w:val="left" w:pos="993"/>
        </w:tabs>
        <w:spacing w:after="0"/>
        <w:jc w:val="both"/>
        <w:outlineLvl w:val="0"/>
        <w:rPr>
          <w:rFonts w:cs="Times New Roman"/>
          <w:bCs/>
          <w:sz w:val="26"/>
          <w:szCs w:val="26"/>
        </w:rPr>
      </w:pPr>
      <w:r w:rsidRPr="00E20243">
        <w:rPr>
          <w:rFonts w:cs="Times New Roman"/>
          <w:bCs/>
          <w:sz w:val="26"/>
          <w:szCs w:val="26"/>
        </w:rPr>
        <w:t>Iesniedzējs:</w:t>
      </w:r>
    </w:p>
    <w:p w14:paraId="578B531C" w14:textId="68741298" w:rsidR="00413F19" w:rsidRPr="00E20243" w:rsidRDefault="008B11FF" w:rsidP="00E77E8B">
      <w:pPr>
        <w:tabs>
          <w:tab w:val="left" w:pos="993"/>
        </w:tabs>
        <w:spacing w:after="0"/>
        <w:jc w:val="both"/>
        <w:outlineLvl w:val="0"/>
        <w:rPr>
          <w:rFonts w:cs="Times New Roman"/>
          <w:bCs/>
          <w:sz w:val="26"/>
          <w:szCs w:val="26"/>
        </w:rPr>
      </w:pPr>
      <w:r w:rsidRPr="00E20243">
        <w:rPr>
          <w:rFonts w:cs="Times New Roman"/>
          <w:bCs/>
          <w:sz w:val="26"/>
          <w:szCs w:val="26"/>
        </w:rPr>
        <w:t>Satiksmes ministrs</w:t>
      </w:r>
      <w:r w:rsidR="00E77E8B" w:rsidRPr="00E20243">
        <w:rPr>
          <w:rFonts w:cs="Times New Roman"/>
          <w:bCs/>
          <w:sz w:val="26"/>
          <w:szCs w:val="26"/>
        </w:rPr>
        <w:tab/>
      </w:r>
      <w:r w:rsidR="00E77E8B" w:rsidRPr="00E20243">
        <w:rPr>
          <w:rFonts w:cs="Times New Roman"/>
          <w:bCs/>
          <w:sz w:val="26"/>
          <w:szCs w:val="26"/>
        </w:rPr>
        <w:tab/>
      </w:r>
      <w:r w:rsidR="00E77E8B" w:rsidRPr="00E20243">
        <w:rPr>
          <w:rFonts w:cs="Times New Roman"/>
          <w:bCs/>
          <w:sz w:val="26"/>
          <w:szCs w:val="26"/>
        </w:rPr>
        <w:tab/>
      </w:r>
      <w:r w:rsidR="00E77E8B" w:rsidRPr="00E20243">
        <w:rPr>
          <w:rFonts w:cs="Times New Roman"/>
          <w:bCs/>
          <w:sz w:val="26"/>
          <w:szCs w:val="26"/>
        </w:rPr>
        <w:tab/>
      </w:r>
      <w:r w:rsidR="00E77E8B" w:rsidRPr="00E20243">
        <w:rPr>
          <w:rFonts w:cs="Times New Roman"/>
          <w:bCs/>
          <w:sz w:val="26"/>
          <w:szCs w:val="26"/>
        </w:rPr>
        <w:tab/>
      </w:r>
      <w:r w:rsidR="00E77E8B" w:rsidRPr="00E20243">
        <w:rPr>
          <w:rFonts w:cs="Times New Roman"/>
          <w:bCs/>
          <w:sz w:val="26"/>
          <w:szCs w:val="26"/>
        </w:rPr>
        <w:tab/>
      </w:r>
      <w:r w:rsidR="00E77E8B" w:rsidRPr="00E20243">
        <w:rPr>
          <w:rFonts w:cs="Times New Roman"/>
          <w:bCs/>
          <w:sz w:val="26"/>
          <w:szCs w:val="26"/>
        </w:rPr>
        <w:tab/>
      </w:r>
      <w:r w:rsidR="00E77E8B" w:rsidRPr="00E20243">
        <w:rPr>
          <w:rFonts w:cs="Times New Roman"/>
          <w:bCs/>
          <w:sz w:val="26"/>
          <w:szCs w:val="26"/>
        </w:rPr>
        <w:tab/>
      </w:r>
      <w:proofErr w:type="spellStart"/>
      <w:r w:rsidRPr="00E20243">
        <w:rPr>
          <w:rFonts w:cs="Times New Roman"/>
          <w:bCs/>
          <w:sz w:val="26"/>
          <w:szCs w:val="26"/>
        </w:rPr>
        <w:t>U.Augulis</w:t>
      </w:r>
      <w:proofErr w:type="spellEnd"/>
    </w:p>
    <w:p w14:paraId="1F7A1CFD" w14:textId="77777777" w:rsidR="000F28BF" w:rsidRPr="00E20243" w:rsidRDefault="000F28BF" w:rsidP="000F28BF">
      <w:pPr>
        <w:tabs>
          <w:tab w:val="left" w:pos="993"/>
        </w:tabs>
        <w:spacing w:after="0"/>
        <w:jc w:val="both"/>
        <w:outlineLvl w:val="0"/>
        <w:rPr>
          <w:rFonts w:cs="Times New Roman"/>
          <w:bCs/>
          <w:sz w:val="26"/>
          <w:szCs w:val="26"/>
        </w:rPr>
      </w:pPr>
    </w:p>
    <w:p w14:paraId="777BA40B" w14:textId="77777777" w:rsidR="00E2617B" w:rsidRPr="00E20243" w:rsidRDefault="00E2617B" w:rsidP="000F28BF">
      <w:pPr>
        <w:tabs>
          <w:tab w:val="left" w:pos="993"/>
        </w:tabs>
        <w:spacing w:after="0"/>
        <w:jc w:val="both"/>
        <w:outlineLvl w:val="0"/>
        <w:rPr>
          <w:rFonts w:cs="Times New Roman"/>
          <w:bCs/>
          <w:sz w:val="26"/>
          <w:szCs w:val="26"/>
        </w:rPr>
      </w:pPr>
      <w:r w:rsidRPr="00E20243">
        <w:rPr>
          <w:rFonts w:cs="Times New Roman"/>
          <w:bCs/>
          <w:sz w:val="26"/>
          <w:szCs w:val="26"/>
        </w:rPr>
        <w:t>Vīza:</w:t>
      </w:r>
    </w:p>
    <w:p w14:paraId="17002D52" w14:textId="6467D29A" w:rsidR="00413F19" w:rsidRPr="00E20243" w:rsidRDefault="008B11FF" w:rsidP="000F28BF">
      <w:pPr>
        <w:tabs>
          <w:tab w:val="left" w:pos="993"/>
        </w:tabs>
        <w:spacing w:after="0"/>
        <w:jc w:val="both"/>
        <w:outlineLvl w:val="0"/>
        <w:rPr>
          <w:rFonts w:cs="Times New Roman"/>
          <w:bCs/>
          <w:sz w:val="26"/>
          <w:szCs w:val="26"/>
        </w:rPr>
      </w:pPr>
      <w:r w:rsidRPr="00E20243">
        <w:rPr>
          <w:rFonts w:cs="Times New Roman"/>
          <w:bCs/>
          <w:sz w:val="26"/>
          <w:szCs w:val="26"/>
        </w:rPr>
        <w:t>Valsts sekretārs</w:t>
      </w:r>
      <w:r w:rsidRPr="00E20243">
        <w:rPr>
          <w:rFonts w:cs="Times New Roman"/>
          <w:bCs/>
          <w:sz w:val="26"/>
          <w:szCs w:val="26"/>
        </w:rPr>
        <w:tab/>
      </w:r>
      <w:r w:rsidR="00E2617B" w:rsidRPr="00E20243">
        <w:rPr>
          <w:rFonts w:cs="Times New Roman"/>
          <w:bCs/>
          <w:sz w:val="26"/>
          <w:szCs w:val="26"/>
        </w:rPr>
        <w:tab/>
      </w:r>
      <w:r w:rsidR="00E2617B" w:rsidRPr="00E20243">
        <w:rPr>
          <w:rFonts w:cs="Times New Roman"/>
          <w:bCs/>
          <w:sz w:val="26"/>
          <w:szCs w:val="26"/>
        </w:rPr>
        <w:tab/>
      </w:r>
      <w:r w:rsidR="00E2617B" w:rsidRPr="00E20243">
        <w:rPr>
          <w:rFonts w:cs="Times New Roman"/>
          <w:bCs/>
          <w:sz w:val="26"/>
          <w:szCs w:val="26"/>
        </w:rPr>
        <w:tab/>
      </w:r>
      <w:r w:rsidR="00E2617B" w:rsidRPr="00E20243">
        <w:rPr>
          <w:rFonts w:cs="Times New Roman"/>
          <w:bCs/>
          <w:sz w:val="26"/>
          <w:szCs w:val="26"/>
        </w:rPr>
        <w:tab/>
      </w:r>
      <w:r w:rsidR="00E2617B" w:rsidRPr="00E20243">
        <w:rPr>
          <w:rFonts w:cs="Times New Roman"/>
          <w:bCs/>
          <w:sz w:val="26"/>
          <w:szCs w:val="26"/>
        </w:rPr>
        <w:tab/>
      </w:r>
      <w:r w:rsidR="00E2617B" w:rsidRPr="00E20243">
        <w:rPr>
          <w:rFonts w:cs="Times New Roman"/>
          <w:bCs/>
          <w:sz w:val="26"/>
          <w:szCs w:val="26"/>
        </w:rPr>
        <w:tab/>
      </w:r>
      <w:r w:rsidR="00E2617B" w:rsidRPr="00E20243">
        <w:rPr>
          <w:rFonts w:cs="Times New Roman"/>
          <w:bCs/>
          <w:sz w:val="26"/>
          <w:szCs w:val="26"/>
        </w:rPr>
        <w:tab/>
      </w:r>
      <w:proofErr w:type="spellStart"/>
      <w:r w:rsidRPr="00E20243">
        <w:rPr>
          <w:rFonts w:cs="Times New Roman"/>
          <w:bCs/>
          <w:sz w:val="26"/>
          <w:szCs w:val="26"/>
        </w:rPr>
        <w:t>K.Ozoliņš</w:t>
      </w:r>
      <w:proofErr w:type="spellEnd"/>
    </w:p>
    <w:p w14:paraId="7CD75596" w14:textId="77777777" w:rsidR="00413F19" w:rsidRPr="00E20243" w:rsidRDefault="00413F19" w:rsidP="000F28BF">
      <w:pPr>
        <w:keepLines/>
        <w:widowControl w:val="0"/>
        <w:tabs>
          <w:tab w:val="right" w:pos="8222"/>
        </w:tabs>
        <w:spacing w:after="0"/>
        <w:jc w:val="both"/>
        <w:rPr>
          <w:rFonts w:cs="Times New Roman"/>
          <w:sz w:val="26"/>
          <w:szCs w:val="26"/>
        </w:rPr>
      </w:pPr>
    </w:p>
    <w:p w14:paraId="6BFB6189" w14:textId="77777777" w:rsidR="00413F19" w:rsidRPr="00E20243" w:rsidRDefault="00413F19" w:rsidP="000F28BF">
      <w:pPr>
        <w:keepLines/>
        <w:widowControl w:val="0"/>
        <w:tabs>
          <w:tab w:val="right" w:pos="8222"/>
        </w:tabs>
        <w:spacing w:after="0"/>
        <w:jc w:val="both"/>
        <w:rPr>
          <w:rFonts w:cs="Times New Roman"/>
          <w:sz w:val="26"/>
          <w:szCs w:val="26"/>
        </w:rPr>
      </w:pPr>
    </w:p>
    <w:p w14:paraId="3E90FE86" w14:textId="6AA8F9E9" w:rsidR="001B43F2" w:rsidRPr="00936CB8" w:rsidRDefault="001B43F2" w:rsidP="001B43F2">
      <w:pPr>
        <w:keepLines/>
        <w:widowControl w:val="0"/>
        <w:tabs>
          <w:tab w:val="right" w:pos="8222"/>
        </w:tabs>
        <w:spacing w:after="0" w:line="276" w:lineRule="auto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25.08.2017 09:17</w:t>
      </w:r>
    </w:p>
    <w:p w14:paraId="5B813FE8" w14:textId="09EF1B90" w:rsidR="001B43F2" w:rsidRPr="00936CB8" w:rsidRDefault="001B43F2" w:rsidP="001B43F2">
      <w:pPr>
        <w:keepLines/>
        <w:widowControl w:val="0"/>
        <w:tabs>
          <w:tab w:val="right" w:pos="8222"/>
        </w:tabs>
        <w:spacing w:after="0" w:line="276" w:lineRule="auto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1</w:t>
      </w:r>
      <w:r w:rsidR="00BD0C72">
        <w:rPr>
          <w:rFonts w:cs="Times New Roman"/>
          <w:sz w:val="18"/>
          <w:szCs w:val="20"/>
        </w:rPr>
        <w:t>734</w:t>
      </w:r>
      <w:r w:rsidR="0041549D">
        <w:rPr>
          <w:rFonts w:cs="Times New Roman"/>
          <w:sz w:val="18"/>
          <w:szCs w:val="20"/>
        </w:rPr>
        <w:t>0</w:t>
      </w:r>
      <w:bookmarkStart w:id="0" w:name="_GoBack"/>
      <w:bookmarkEnd w:id="0"/>
    </w:p>
    <w:p w14:paraId="087D9056" w14:textId="77777777" w:rsidR="001B43F2" w:rsidRPr="00936CB8" w:rsidRDefault="001B43F2" w:rsidP="001B43F2">
      <w:pPr>
        <w:keepLines/>
        <w:widowControl w:val="0"/>
        <w:tabs>
          <w:tab w:val="right" w:pos="8222"/>
        </w:tabs>
        <w:spacing w:after="0" w:line="276" w:lineRule="auto"/>
        <w:jc w:val="both"/>
        <w:rPr>
          <w:rFonts w:cs="Times New Roman"/>
          <w:sz w:val="18"/>
          <w:szCs w:val="20"/>
        </w:rPr>
      </w:pPr>
      <w:proofErr w:type="spellStart"/>
      <w:r w:rsidRPr="00936CB8">
        <w:rPr>
          <w:rFonts w:cs="Times New Roman"/>
          <w:sz w:val="18"/>
          <w:szCs w:val="20"/>
        </w:rPr>
        <w:t>I.Rubika</w:t>
      </w:r>
      <w:proofErr w:type="spellEnd"/>
      <w:r w:rsidRPr="00936CB8">
        <w:rPr>
          <w:rFonts w:cs="Times New Roman"/>
          <w:sz w:val="18"/>
          <w:szCs w:val="20"/>
        </w:rPr>
        <w:t>, 67028046</w:t>
      </w:r>
    </w:p>
    <w:p w14:paraId="582B203A" w14:textId="0BA9C906" w:rsidR="008B11FF" w:rsidRPr="001B43F2" w:rsidRDefault="00487FD8" w:rsidP="004B0384">
      <w:pPr>
        <w:keepLines/>
        <w:widowControl w:val="0"/>
        <w:tabs>
          <w:tab w:val="right" w:pos="8222"/>
        </w:tabs>
        <w:spacing w:after="0" w:line="276" w:lineRule="auto"/>
        <w:jc w:val="both"/>
        <w:rPr>
          <w:rFonts w:cs="Times New Roman"/>
          <w:sz w:val="18"/>
          <w:szCs w:val="20"/>
        </w:rPr>
      </w:pPr>
      <w:hyperlink r:id="rId10" w:history="1">
        <w:r w:rsidR="001B43F2" w:rsidRPr="00936CB8">
          <w:rPr>
            <w:rStyle w:val="Hyperlink"/>
            <w:sz w:val="18"/>
            <w:szCs w:val="20"/>
          </w:rPr>
          <w:t>Iveta.Rubika@sam.gov.lv</w:t>
        </w:r>
      </w:hyperlink>
    </w:p>
    <w:sectPr w:rsidR="008B11FF" w:rsidRPr="001B43F2" w:rsidSect="006279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1749E" w14:textId="77777777" w:rsidR="00487FD8" w:rsidRDefault="00487FD8">
      <w:pPr>
        <w:spacing w:after="0"/>
      </w:pPr>
      <w:r>
        <w:separator/>
      </w:r>
    </w:p>
  </w:endnote>
  <w:endnote w:type="continuationSeparator" w:id="0">
    <w:p w14:paraId="0D438B32" w14:textId="77777777" w:rsidR="00487FD8" w:rsidRDefault="00487F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12011" w14:textId="77777777" w:rsidR="00ED28B8" w:rsidRDefault="00ED28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FA618" w14:textId="38E6CEFD" w:rsidR="00AC116A" w:rsidRPr="000515D2" w:rsidRDefault="00ED28B8" w:rsidP="000515D2">
    <w:pPr>
      <w:pStyle w:val="tv2121"/>
      <w:spacing w:before="0" w:line="240" w:lineRule="auto"/>
      <w:jc w:val="both"/>
      <w:rPr>
        <w:rFonts w:ascii="Times New Roman" w:hAnsi="Times New Roman"/>
      </w:rPr>
    </w:pPr>
    <w:r>
      <w:rPr>
        <w:rFonts w:ascii="Times New Roman" w:hAnsi="Times New Roman"/>
        <w:b w:val="0"/>
      </w:rPr>
      <w:t>S</w:t>
    </w:r>
    <w:r w:rsidR="000515D2">
      <w:rPr>
        <w:rFonts w:ascii="Times New Roman" w:hAnsi="Times New Roman"/>
        <w:b w:val="0"/>
      </w:rPr>
      <w:t>MNot_2508</w:t>
    </w:r>
    <w:r w:rsidR="000515D2" w:rsidRPr="00AF2090">
      <w:rPr>
        <w:rFonts w:ascii="Times New Roman" w:hAnsi="Times New Roman"/>
        <w:b w:val="0"/>
      </w:rPr>
      <w:t>17_uzraudziba;</w:t>
    </w:r>
    <w:r w:rsidR="000515D2" w:rsidRPr="00AF2090">
      <w:rPr>
        <w:rFonts w:ascii="Times New Roman" w:hAnsi="Times New Roman"/>
        <w:b w:val="0"/>
        <w:szCs w:val="28"/>
      </w:rPr>
      <w:t xml:space="preserve"> Mini</w:t>
    </w:r>
    <w:r w:rsidR="000515D2">
      <w:rPr>
        <w:rFonts w:ascii="Times New Roman" w:hAnsi="Times New Roman"/>
        <w:b w:val="0"/>
        <w:szCs w:val="28"/>
      </w:rPr>
      <w:t>stru kabineta noteikumu projekts</w:t>
    </w:r>
    <w:r w:rsidR="000515D2" w:rsidRPr="00AF2090">
      <w:rPr>
        <w:rFonts w:ascii="Times New Roman" w:hAnsi="Times New Roman"/>
        <w:b w:val="0"/>
        <w:szCs w:val="28"/>
      </w:rPr>
      <w:t xml:space="preserve"> “</w:t>
    </w:r>
    <w:r w:rsidR="000515D2" w:rsidRPr="000515D2">
      <w:rPr>
        <w:rFonts w:ascii="Times New Roman" w:hAnsi="Times New Roman"/>
        <w:b w:val="0"/>
        <w:szCs w:val="28"/>
      </w:rPr>
      <w:t>Kārtība, kādā tiek veikta Eiropas infrastruktūras savienošanas instrumenta finansēto transporta un telekomunikāciju nozares projektu iesniegumu saskaņošana, finansēšanas līguma un tā grozījumu saskaņošana, un projektu īstenošanas uzraudzība</w:t>
    </w:r>
    <w:r w:rsidR="000515D2">
      <w:rPr>
        <w:rFonts w:ascii="Times New Roman" w:hAnsi="Times New Roman"/>
        <w:b w:val="0"/>
        <w:szCs w:val="2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6A7D4" w14:textId="59B01B3A" w:rsidR="00083C51" w:rsidRPr="00083C51" w:rsidRDefault="00ED28B8" w:rsidP="00083C51">
    <w:pPr>
      <w:pStyle w:val="tv2121"/>
      <w:spacing w:before="0" w:line="240" w:lineRule="auto"/>
      <w:jc w:val="both"/>
      <w:rPr>
        <w:rFonts w:ascii="Times New Roman" w:hAnsi="Times New Roman"/>
      </w:rPr>
    </w:pPr>
    <w:r>
      <w:rPr>
        <w:rFonts w:ascii="Times New Roman" w:hAnsi="Times New Roman"/>
        <w:b w:val="0"/>
      </w:rPr>
      <w:t>S</w:t>
    </w:r>
    <w:r w:rsidR="000515D2">
      <w:rPr>
        <w:rFonts w:ascii="Times New Roman" w:hAnsi="Times New Roman"/>
        <w:b w:val="0"/>
      </w:rPr>
      <w:t>MNot_2508</w:t>
    </w:r>
    <w:r w:rsidR="00083C51" w:rsidRPr="00AF2090">
      <w:rPr>
        <w:rFonts w:ascii="Times New Roman" w:hAnsi="Times New Roman"/>
        <w:b w:val="0"/>
      </w:rPr>
      <w:t>17_uzraudziba;</w:t>
    </w:r>
    <w:r w:rsidR="00083C51" w:rsidRPr="00AF2090">
      <w:rPr>
        <w:rFonts w:ascii="Times New Roman" w:hAnsi="Times New Roman"/>
        <w:b w:val="0"/>
        <w:szCs w:val="28"/>
      </w:rPr>
      <w:t xml:space="preserve"> Mini</w:t>
    </w:r>
    <w:r w:rsidR="000515D2">
      <w:rPr>
        <w:rFonts w:ascii="Times New Roman" w:hAnsi="Times New Roman"/>
        <w:b w:val="0"/>
        <w:szCs w:val="28"/>
      </w:rPr>
      <w:t>stru kabineta noteikumu projekts</w:t>
    </w:r>
    <w:r w:rsidR="00083C51" w:rsidRPr="00AF2090">
      <w:rPr>
        <w:rFonts w:ascii="Times New Roman" w:hAnsi="Times New Roman"/>
        <w:b w:val="0"/>
        <w:szCs w:val="28"/>
      </w:rPr>
      <w:t xml:space="preserve"> “</w:t>
    </w:r>
    <w:r w:rsidR="000515D2" w:rsidRPr="000515D2">
      <w:rPr>
        <w:rFonts w:ascii="Times New Roman" w:hAnsi="Times New Roman"/>
        <w:b w:val="0"/>
        <w:szCs w:val="28"/>
      </w:rPr>
      <w:t>Kārtība, kādā tiek veikta Eiropas infrastruktūras savienošanas instrumenta finansēto transporta un telekomunikāciju nozares projektu iesniegumu saskaņošana, finansēšanas līguma un tā grozījumu saskaņošana, un projektu īstenošanas uzraudzība</w:t>
    </w:r>
    <w:r w:rsidR="000515D2">
      <w:rPr>
        <w:rFonts w:ascii="Times New Roman" w:hAnsi="Times New Roman"/>
        <w:b w:val="0"/>
        <w:szCs w:val="2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30134" w14:textId="77777777" w:rsidR="00487FD8" w:rsidRDefault="00487FD8">
      <w:pPr>
        <w:spacing w:after="0"/>
      </w:pPr>
      <w:r>
        <w:separator/>
      </w:r>
    </w:p>
  </w:footnote>
  <w:footnote w:type="continuationSeparator" w:id="0">
    <w:p w14:paraId="06C850A8" w14:textId="77777777" w:rsidR="00487FD8" w:rsidRDefault="00487F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FD5F8" w14:textId="77777777" w:rsidR="00ED28B8" w:rsidRDefault="00ED28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56BFB" w14:textId="77777777" w:rsidR="00413F19" w:rsidRDefault="00413F19" w:rsidP="00627971">
    <w:pPr>
      <w:pStyle w:val="Header"/>
      <w:jc w:val="center"/>
    </w:pPr>
    <w:r w:rsidRPr="00627971">
      <w:rPr>
        <w:sz w:val="20"/>
        <w:szCs w:val="20"/>
      </w:rPr>
      <w:fldChar w:fldCharType="begin"/>
    </w:r>
    <w:r w:rsidRPr="00627971">
      <w:rPr>
        <w:sz w:val="20"/>
        <w:szCs w:val="20"/>
      </w:rPr>
      <w:instrText xml:space="preserve"> PAGE   \* MERGEFORMAT </w:instrText>
    </w:r>
    <w:r w:rsidRPr="00627971">
      <w:rPr>
        <w:sz w:val="20"/>
        <w:szCs w:val="20"/>
      </w:rPr>
      <w:fldChar w:fldCharType="separate"/>
    </w:r>
    <w:r w:rsidR="0041549D">
      <w:rPr>
        <w:noProof/>
        <w:sz w:val="20"/>
        <w:szCs w:val="20"/>
      </w:rPr>
      <w:t>6</w:t>
    </w:r>
    <w:r w:rsidRPr="00627971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96A6B" w14:textId="2D3EF4AB" w:rsidR="0038028E" w:rsidRDefault="0038028E" w:rsidP="0038028E">
    <w:pPr>
      <w:tabs>
        <w:tab w:val="left" w:pos="6804"/>
      </w:tabs>
      <w:ind w:firstLine="709"/>
      <w:jc w:val="right"/>
    </w:pPr>
    <w:r>
      <w:rPr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6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5096C0E"/>
    <w:multiLevelType w:val="hybridMultilevel"/>
    <w:tmpl w:val="A1EC4666"/>
    <w:lvl w:ilvl="0" w:tplc="638E9A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00017"/>
    <w:multiLevelType w:val="hybridMultilevel"/>
    <w:tmpl w:val="74881534"/>
    <w:lvl w:ilvl="0" w:tplc="9F3E895E">
      <w:start w:val="4"/>
      <w:numFmt w:val="decimal"/>
      <w:lvlText w:val="%1.2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B472B7"/>
    <w:multiLevelType w:val="multilevel"/>
    <w:tmpl w:val="87A68A16"/>
    <w:lvl w:ilvl="0">
      <w:start w:val="1"/>
      <w:numFmt w:val="none"/>
      <w:lvlText w:val="20.3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2393E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03A0E6D"/>
    <w:multiLevelType w:val="hybridMultilevel"/>
    <w:tmpl w:val="CC9272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511C5"/>
    <w:multiLevelType w:val="multilevel"/>
    <w:tmpl w:val="5A909E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495" w:hanging="52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 w15:restartNumberingAfterBreak="0">
    <w:nsid w:val="24021C10"/>
    <w:multiLevelType w:val="hybridMultilevel"/>
    <w:tmpl w:val="9698D2F2"/>
    <w:lvl w:ilvl="0" w:tplc="042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47E3985"/>
    <w:multiLevelType w:val="multilevel"/>
    <w:tmpl w:val="49AEEF0C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  <w:b w:val="0"/>
        <w:sz w:val="26"/>
        <w:szCs w:val="28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 w:val="0"/>
        <w:sz w:val="26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5A27C80"/>
    <w:multiLevelType w:val="hybridMultilevel"/>
    <w:tmpl w:val="BC8E0BF8"/>
    <w:lvl w:ilvl="0" w:tplc="D318D4DE">
      <w:start w:val="1"/>
      <w:numFmt w:val="decimal"/>
      <w:lvlText w:val="%1.1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89A5AF0"/>
    <w:multiLevelType w:val="hybridMultilevel"/>
    <w:tmpl w:val="5AA60208"/>
    <w:lvl w:ilvl="0" w:tplc="57909D1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A826F45"/>
    <w:multiLevelType w:val="multilevel"/>
    <w:tmpl w:val="D5FCD2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C2A0D6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F547754"/>
    <w:multiLevelType w:val="multilevel"/>
    <w:tmpl w:val="A704DB7A"/>
    <w:lvl w:ilvl="0">
      <w:start w:val="1"/>
      <w:numFmt w:val="none"/>
      <w:lvlText w:val="12.2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F5C09E5"/>
    <w:multiLevelType w:val="multilevel"/>
    <w:tmpl w:val="D390F11A"/>
    <w:lvl w:ilvl="0">
      <w:start w:val="1"/>
      <w:numFmt w:val="none"/>
      <w:lvlText w:val="20.3.2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0A91145"/>
    <w:multiLevelType w:val="multilevel"/>
    <w:tmpl w:val="CAB4D7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3D47F0D"/>
    <w:multiLevelType w:val="multilevel"/>
    <w:tmpl w:val="66F890C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7601D82"/>
    <w:multiLevelType w:val="multilevel"/>
    <w:tmpl w:val="93581E6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4"/>
      <w:numFmt w:val="decimal"/>
      <w:lvlText w:val="%6.1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A035149"/>
    <w:multiLevelType w:val="multilevel"/>
    <w:tmpl w:val="AF087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ACE351F"/>
    <w:multiLevelType w:val="hybridMultilevel"/>
    <w:tmpl w:val="7AFECAB6"/>
    <w:lvl w:ilvl="0" w:tplc="7A1846E6">
      <w:start w:val="40"/>
      <w:numFmt w:val="decimal"/>
      <w:lvlText w:val="%1."/>
      <w:lvlJc w:val="left"/>
      <w:pPr>
        <w:ind w:left="4673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5393" w:hanging="360"/>
      </w:pPr>
    </w:lvl>
    <w:lvl w:ilvl="2" w:tplc="0426001B" w:tentative="1">
      <w:start w:val="1"/>
      <w:numFmt w:val="lowerRoman"/>
      <w:lvlText w:val="%3."/>
      <w:lvlJc w:val="right"/>
      <w:pPr>
        <w:ind w:left="6113" w:hanging="180"/>
      </w:pPr>
    </w:lvl>
    <w:lvl w:ilvl="3" w:tplc="0426000F" w:tentative="1">
      <w:start w:val="1"/>
      <w:numFmt w:val="decimal"/>
      <w:lvlText w:val="%4."/>
      <w:lvlJc w:val="left"/>
      <w:pPr>
        <w:ind w:left="6833" w:hanging="360"/>
      </w:pPr>
    </w:lvl>
    <w:lvl w:ilvl="4" w:tplc="04260019" w:tentative="1">
      <w:start w:val="1"/>
      <w:numFmt w:val="lowerLetter"/>
      <w:lvlText w:val="%5."/>
      <w:lvlJc w:val="left"/>
      <w:pPr>
        <w:ind w:left="7553" w:hanging="360"/>
      </w:pPr>
    </w:lvl>
    <w:lvl w:ilvl="5" w:tplc="0426001B" w:tentative="1">
      <w:start w:val="1"/>
      <w:numFmt w:val="lowerRoman"/>
      <w:lvlText w:val="%6."/>
      <w:lvlJc w:val="right"/>
      <w:pPr>
        <w:ind w:left="8273" w:hanging="180"/>
      </w:pPr>
    </w:lvl>
    <w:lvl w:ilvl="6" w:tplc="0426000F" w:tentative="1">
      <w:start w:val="1"/>
      <w:numFmt w:val="decimal"/>
      <w:lvlText w:val="%7."/>
      <w:lvlJc w:val="left"/>
      <w:pPr>
        <w:ind w:left="8993" w:hanging="360"/>
      </w:pPr>
    </w:lvl>
    <w:lvl w:ilvl="7" w:tplc="04260019" w:tentative="1">
      <w:start w:val="1"/>
      <w:numFmt w:val="lowerLetter"/>
      <w:lvlText w:val="%8."/>
      <w:lvlJc w:val="left"/>
      <w:pPr>
        <w:ind w:left="9713" w:hanging="360"/>
      </w:pPr>
    </w:lvl>
    <w:lvl w:ilvl="8" w:tplc="0426001B" w:tentative="1">
      <w:start w:val="1"/>
      <w:numFmt w:val="lowerRoman"/>
      <w:lvlText w:val="%9."/>
      <w:lvlJc w:val="right"/>
      <w:pPr>
        <w:ind w:left="10433" w:hanging="180"/>
      </w:pPr>
    </w:lvl>
  </w:abstractNum>
  <w:abstractNum w:abstractNumId="20" w15:restartNumberingAfterBreak="0">
    <w:nsid w:val="3C233FD4"/>
    <w:multiLevelType w:val="multilevel"/>
    <w:tmpl w:val="38EAD4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CD86441"/>
    <w:multiLevelType w:val="multilevel"/>
    <w:tmpl w:val="93581E6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4"/>
      <w:numFmt w:val="decimal"/>
      <w:lvlText w:val="%6.1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F903A3B"/>
    <w:multiLevelType w:val="hybridMultilevel"/>
    <w:tmpl w:val="2C52C390"/>
    <w:lvl w:ilvl="0" w:tplc="D318D4D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9B475E"/>
    <w:multiLevelType w:val="hybridMultilevel"/>
    <w:tmpl w:val="497C911A"/>
    <w:lvl w:ilvl="0" w:tplc="9F3E895E">
      <w:start w:val="4"/>
      <w:numFmt w:val="decimal"/>
      <w:lvlText w:val="%1.2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4B1571"/>
    <w:multiLevelType w:val="hybridMultilevel"/>
    <w:tmpl w:val="8FA8AE3C"/>
    <w:lvl w:ilvl="0" w:tplc="BE6CB240">
      <w:start w:val="4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C80782"/>
    <w:multiLevelType w:val="multilevel"/>
    <w:tmpl w:val="6AF49A2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25F491F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345522C"/>
    <w:multiLevelType w:val="multilevel"/>
    <w:tmpl w:val="6AF49A2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67809F8"/>
    <w:multiLevelType w:val="multilevel"/>
    <w:tmpl w:val="0A8E44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76D2AA6"/>
    <w:multiLevelType w:val="hybridMultilevel"/>
    <w:tmpl w:val="E0E2FF7A"/>
    <w:lvl w:ilvl="0" w:tplc="D1B0E354">
      <w:start w:val="13"/>
      <w:numFmt w:val="decimal"/>
      <w:lvlText w:val="%1.1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6E3C49"/>
    <w:multiLevelType w:val="hybridMultilevel"/>
    <w:tmpl w:val="169CC4A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061E89"/>
    <w:multiLevelType w:val="multilevel"/>
    <w:tmpl w:val="4E70ABD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2" w15:restartNumberingAfterBreak="0">
    <w:nsid w:val="63EC2ECB"/>
    <w:multiLevelType w:val="multilevel"/>
    <w:tmpl w:val="5D96A2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none"/>
      <w:lvlText w:val="20.3.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4670484"/>
    <w:multiLevelType w:val="hybridMultilevel"/>
    <w:tmpl w:val="ED1CD7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79224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68427503"/>
    <w:multiLevelType w:val="multilevel"/>
    <w:tmpl w:val="6C02F45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5559A9"/>
    <w:multiLevelType w:val="multilevel"/>
    <w:tmpl w:val="93581E6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4"/>
      <w:numFmt w:val="decimal"/>
      <w:lvlText w:val="%6.1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68FC5D4D"/>
    <w:multiLevelType w:val="hybridMultilevel"/>
    <w:tmpl w:val="45AC42C2"/>
    <w:lvl w:ilvl="0" w:tplc="CC62795C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6D325AE0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22D6CA0"/>
    <w:multiLevelType w:val="hybridMultilevel"/>
    <w:tmpl w:val="0A5AA460"/>
    <w:lvl w:ilvl="0" w:tplc="480438F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9"/>
  </w:num>
  <w:num w:numId="3">
    <w:abstractNumId w:val="26"/>
  </w:num>
  <w:num w:numId="4">
    <w:abstractNumId w:val="38"/>
  </w:num>
  <w:num w:numId="5">
    <w:abstractNumId w:val="28"/>
  </w:num>
  <w:num w:numId="6">
    <w:abstractNumId w:val="30"/>
  </w:num>
  <w:num w:numId="7">
    <w:abstractNumId w:val="22"/>
  </w:num>
  <w:num w:numId="8">
    <w:abstractNumId w:val="2"/>
  </w:num>
  <w:num w:numId="9">
    <w:abstractNumId w:val="24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8"/>
  </w:num>
  <w:num w:numId="15">
    <w:abstractNumId w:val="34"/>
  </w:num>
  <w:num w:numId="16">
    <w:abstractNumId w:val="3"/>
  </w:num>
  <w:num w:numId="17">
    <w:abstractNumId w:val="0"/>
  </w:num>
  <w:num w:numId="18">
    <w:abstractNumId w:val="14"/>
  </w:num>
  <w:num w:numId="19">
    <w:abstractNumId w:val="32"/>
  </w:num>
  <w:num w:numId="20">
    <w:abstractNumId w:val="33"/>
  </w:num>
  <w:num w:numId="21">
    <w:abstractNumId w:val="7"/>
  </w:num>
  <w:num w:numId="22">
    <w:abstractNumId w:val="16"/>
  </w:num>
  <w:num w:numId="23">
    <w:abstractNumId w:val="23"/>
  </w:num>
  <w:num w:numId="24">
    <w:abstractNumId w:val="36"/>
  </w:num>
  <w:num w:numId="25">
    <w:abstractNumId w:val="17"/>
  </w:num>
  <w:num w:numId="26">
    <w:abstractNumId w:val="21"/>
  </w:num>
  <w:num w:numId="27">
    <w:abstractNumId w:val="4"/>
  </w:num>
  <w:num w:numId="28">
    <w:abstractNumId w:val="12"/>
  </w:num>
  <w:num w:numId="29">
    <w:abstractNumId w:val="9"/>
  </w:num>
  <w:num w:numId="30">
    <w:abstractNumId w:val="29"/>
  </w:num>
  <w:num w:numId="31">
    <w:abstractNumId w:val="5"/>
  </w:num>
  <w:num w:numId="32">
    <w:abstractNumId w:val="10"/>
  </w:num>
  <w:num w:numId="33">
    <w:abstractNumId w:val="37"/>
  </w:num>
  <w:num w:numId="34">
    <w:abstractNumId w:val="11"/>
  </w:num>
  <w:num w:numId="35">
    <w:abstractNumId w:val="19"/>
  </w:num>
  <w:num w:numId="36">
    <w:abstractNumId w:val="31"/>
  </w:num>
  <w:num w:numId="37">
    <w:abstractNumId w:val="35"/>
  </w:num>
  <w:num w:numId="38">
    <w:abstractNumId w:val="27"/>
  </w:num>
  <w:num w:numId="39">
    <w:abstractNumId w:val="1"/>
  </w:num>
  <w:num w:numId="40">
    <w:abstractNumId w:val="2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EC"/>
    <w:rsid w:val="000059F1"/>
    <w:rsid w:val="00007340"/>
    <w:rsid w:val="000126B9"/>
    <w:rsid w:val="00012D5F"/>
    <w:rsid w:val="0001490C"/>
    <w:rsid w:val="00015101"/>
    <w:rsid w:val="00015E31"/>
    <w:rsid w:val="000171F4"/>
    <w:rsid w:val="00021454"/>
    <w:rsid w:val="00022174"/>
    <w:rsid w:val="00022633"/>
    <w:rsid w:val="00023551"/>
    <w:rsid w:val="000239A8"/>
    <w:rsid w:val="0002402F"/>
    <w:rsid w:val="000257A7"/>
    <w:rsid w:val="000257CA"/>
    <w:rsid w:val="000257EC"/>
    <w:rsid w:val="0002704B"/>
    <w:rsid w:val="00032094"/>
    <w:rsid w:val="00032FA7"/>
    <w:rsid w:val="000342CB"/>
    <w:rsid w:val="00035E19"/>
    <w:rsid w:val="0003740E"/>
    <w:rsid w:val="000457AE"/>
    <w:rsid w:val="000460A8"/>
    <w:rsid w:val="00046609"/>
    <w:rsid w:val="00046908"/>
    <w:rsid w:val="0004717C"/>
    <w:rsid w:val="000515D2"/>
    <w:rsid w:val="000524D9"/>
    <w:rsid w:val="00053D0E"/>
    <w:rsid w:val="00055058"/>
    <w:rsid w:val="000551F8"/>
    <w:rsid w:val="0005576D"/>
    <w:rsid w:val="00055DFC"/>
    <w:rsid w:val="00056F15"/>
    <w:rsid w:val="00056F2A"/>
    <w:rsid w:val="0006075C"/>
    <w:rsid w:val="000609E8"/>
    <w:rsid w:val="000618C0"/>
    <w:rsid w:val="00061FE5"/>
    <w:rsid w:val="00062567"/>
    <w:rsid w:val="000641FC"/>
    <w:rsid w:val="000650FA"/>
    <w:rsid w:val="000709CD"/>
    <w:rsid w:val="00072195"/>
    <w:rsid w:val="00072F54"/>
    <w:rsid w:val="000739A4"/>
    <w:rsid w:val="00073CEB"/>
    <w:rsid w:val="0007457A"/>
    <w:rsid w:val="000754A5"/>
    <w:rsid w:val="00083B4C"/>
    <w:rsid w:val="00083C51"/>
    <w:rsid w:val="00084B6D"/>
    <w:rsid w:val="00085677"/>
    <w:rsid w:val="00085982"/>
    <w:rsid w:val="00091640"/>
    <w:rsid w:val="00092491"/>
    <w:rsid w:val="00095EAB"/>
    <w:rsid w:val="000A1301"/>
    <w:rsid w:val="000A4B1B"/>
    <w:rsid w:val="000A5B7C"/>
    <w:rsid w:val="000A6A3C"/>
    <w:rsid w:val="000B0606"/>
    <w:rsid w:val="000B0FEA"/>
    <w:rsid w:val="000B148A"/>
    <w:rsid w:val="000C5309"/>
    <w:rsid w:val="000D0C7B"/>
    <w:rsid w:val="000D17B2"/>
    <w:rsid w:val="000E000B"/>
    <w:rsid w:val="000E09E9"/>
    <w:rsid w:val="000E0FD5"/>
    <w:rsid w:val="000E247C"/>
    <w:rsid w:val="000E2E67"/>
    <w:rsid w:val="000E4B21"/>
    <w:rsid w:val="000E6CEA"/>
    <w:rsid w:val="000E7176"/>
    <w:rsid w:val="000F03EC"/>
    <w:rsid w:val="000F0871"/>
    <w:rsid w:val="000F28BF"/>
    <w:rsid w:val="000F5315"/>
    <w:rsid w:val="000F551C"/>
    <w:rsid w:val="0010044A"/>
    <w:rsid w:val="0010260F"/>
    <w:rsid w:val="001052E0"/>
    <w:rsid w:val="00105C9D"/>
    <w:rsid w:val="001061B9"/>
    <w:rsid w:val="00106CBE"/>
    <w:rsid w:val="00110CDE"/>
    <w:rsid w:val="00114917"/>
    <w:rsid w:val="00114D09"/>
    <w:rsid w:val="0011610D"/>
    <w:rsid w:val="00117B89"/>
    <w:rsid w:val="00117F3F"/>
    <w:rsid w:val="00120D00"/>
    <w:rsid w:val="00121784"/>
    <w:rsid w:val="00121B3B"/>
    <w:rsid w:val="00124348"/>
    <w:rsid w:val="00127518"/>
    <w:rsid w:val="00130B08"/>
    <w:rsid w:val="001326BC"/>
    <w:rsid w:val="00133AC9"/>
    <w:rsid w:val="00134A20"/>
    <w:rsid w:val="00134B08"/>
    <w:rsid w:val="00135548"/>
    <w:rsid w:val="00135C1A"/>
    <w:rsid w:val="0013671B"/>
    <w:rsid w:val="00136A43"/>
    <w:rsid w:val="00136D80"/>
    <w:rsid w:val="001426B5"/>
    <w:rsid w:val="001446E0"/>
    <w:rsid w:val="00145DFD"/>
    <w:rsid w:val="0014697E"/>
    <w:rsid w:val="0015380C"/>
    <w:rsid w:val="00153AAD"/>
    <w:rsid w:val="00153E92"/>
    <w:rsid w:val="00154D44"/>
    <w:rsid w:val="001577E1"/>
    <w:rsid w:val="0016105F"/>
    <w:rsid w:val="00162F94"/>
    <w:rsid w:val="001639BA"/>
    <w:rsid w:val="00164C59"/>
    <w:rsid w:val="00167044"/>
    <w:rsid w:val="00170E01"/>
    <w:rsid w:val="00172B60"/>
    <w:rsid w:val="001753FA"/>
    <w:rsid w:val="001759B7"/>
    <w:rsid w:val="00177105"/>
    <w:rsid w:val="00177D3A"/>
    <w:rsid w:val="001814BD"/>
    <w:rsid w:val="001845D5"/>
    <w:rsid w:val="00187315"/>
    <w:rsid w:val="00190FB7"/>
    <w:rsid w:val="001912BB"/>
    <w:rsid w:val="00191491"/>
    <w:rsid w:val="001916D6"/>
    <w:rsid w:val="00191C4E"/>
    <w:rsid w:val="00192A29"/>
    <w:rsid w:val="00193197"/>
    <w:rsid w:val="001972A7"/>
    <w:rsid w:val="001978B8"/>
    <w:rsid w:val="001A03B5"/>
    <w:rsid w:val="001A11FC"/>
    <w:rsid w:val="001A1F4C"/>
    <w:rsid w:val="001A2658"/>
    <w:rsid w:val="001A4187"/>
    <w:rsid w:val="001A5CBF"/>
    <w:rsid w:val="001A66C4"/>
    <w:rsid w:val="001B43F2"/>
    <w:rsid w:val="001B6A0B"/>
    <w:rsid w:val="001C0AA5"/>
    <w:rsid w:val="001C2846"/>
    <w:rsid w:val="001C59CB"/>
    <w:rsid w:val="001C6987"/>
    <w:rsid w:val="001D01DD"/>
    <w:rsid w:val="001D3E32"/>
    <w:rsid w:val="001D4EA4"/>
    <w:rsid w:val="001D5D10"/>
    <w:rsid w:val="001D6170"/>
    <w:rsid w:val="001D656B"/>
    <w:rsid w:val="001D77AF"/>
    <w:rsid w:val="001E2A99"/>
    <w:rsid w:val="001E2C08"/>
    <w:rsid w:val="001E71F6"/>
    <w:rsid w:val="001E761B"/>
    <w:rsid w:val="001E7C57"/>
    <w:rsid w:val="001F18DB"/>
    <w:rsid w:val="001F1BF2"/>
    <w:rsid w:val="001F1FAB"/>
    <w:rsid w:val="001F4DCF"/>
    <w:rsid w:val="001F4EC4"/>
    <w:rsid w:val="002018DE"/>
    <w:rsid w:val="00201FC5"/>
    <w:rsid w:val="00202B27"/>
    <w:rsid w:val="00202C2D"/>
    <w:rsid w:val="00206550"/>
    <w:rsid w:val="00211281"/>
    <w:rsid w:val="00211EC4"/>
    <w:rsid w:val="00212801"/>
    <w:rsid w:val="00213001"/>
    <w:rsid w:val="0021385F"/>
    <w:rsid w:val="002147B1"/>
    <w:rsid w:val="00216A77"/>
    <w:rsid w:val="00216DC1"/>
    <w:rsid w:val="00222652"/>
    <w:rsid w:val="00226A2D"/>
    <w:rsid w:val="002270BF"/>
    <w:rsid w:val="00233670"/>
    <w:rsid w:val="00235456"/>
    <w:rsid w:val="00237F54"/>
    <w:rsid w:val="0024016B"/>
    <w:rsid w:val="00241185"/>
    <w:rsid w:val="00241438"/>
    <w:rsid w:val="00242DE0"/>
    <w:rsid w:val="002440BD"/>
    <w:rsid w:val="00246050"/>
    <w:rsid w:val="0024653A"/>
    <w:rsid w:val="00247E0A"/>
    <w:rsid w:val="00254020"/>
    <w:rsid w:val="00256521"/>
    <w:rsid w:val="002569BC"/>
    <w:rsid w:val="00256DEE"/>
    <w:rsid w:val="00257EB5"/>
    <w:rsid w:val="00260A2B"/>
    <w:rsid w:val="0026102F"/>
    <w:rsid w:val="002616AB"/>
    <w:rsid w:val="002618BC"/>
    <w:rsid w:val="00264C65"/>
    <w:rsid w:val="002661DA"/>
    <w:rsid w:val="00267AEE"/>
    <w:rsid w:val="002703E7"/>
    <w:rsid w:val="00277B4A"/>
    <w:rsid w:val="00287639"/>
    <w:rsid w:val="0029001B"/>
    <w:rsid w:val="00290D7C"/>
    <w:rsid w:val="00291FF9"/>
    <w:rsid w:val="00294F11"/>
    <w:rsid w:val="00297564"/>
    <w:rsid w:val="00297DFE"/>
    <w:rsid w:val="002A1C61"/>
    <w:rsid w:val="002A1EEF"/>
    <w:rsid w:val="002A2D12"/>
    <w:rsid w:val="002A4914"/>
    <w:rsid w:val="002A56BB"/>
    <w:rsid w:val="002B2673"/>
    <w:rsid w:val="002B2EC5"/>
    <w:rsid w:val="002B37E1"/>
    <w:rsid w:val="002B39FB"/>
    <w:rsid w:val="002B581E"/>
    <w:rsid w:val="002B66DF"/>
    <w:rsid w:val="002B6BAF"/>
    <w:rsid w:val="002B730B"/>
    <w:rsid w:val="002C0485"/>
    <w:rsid w:val="002C0EAA"/>
    <w:rsid w:val="002C2BE5"/>
    <w:rsid w:val="002C300C"/>
    <w:rsid w:val="002C30A3"/>
    <w:rsid w:val="002C46D4"/>
    <w:rsid w:val="002C65A3"/>
    <w:rsid w:val="002C691E"/>
    <w:rsid w:val="002C78BF"/>
    <w:rsid w:val="002C7981"/>
    <w:rsid w:val="002D1DB1"/>
    <w:rsid w:val="002D25B9"/>
    <w:rsid w:val="002D2D48"/>
    <w:rsid w:val="002D41BC"/>
    <w:rsid w:val="002D55B4"/>
    <w:rsid w:val="002D5DEA"/>
    <w:rsid w:val="002D7785"/>
    <w:rsid w:val="002E01F8"/>
    <w:rsid w:val="002F1BDB"/>
    <w:rsid w:val="002F2AE0"/>
    <w:rsid w:val="002F4764"/>
    <w:rsid w:val="002F4DEE"/>
    <w:rsid w:val="002F5515"/>
    <w:rsid w:val="002F6CF6"/>
    <w:rsid w:val="00301E25"/>
    <w:rsid w:val="003027F3"/>
    <w:rsid w:val="003029E5"/>
    <w:rsid w:val="00303D57"/>
    <w:rsid w:val="003065F4"/>
    <w:rsid w:val="0030713C"/>
    <w:rsid w:val="00312389"/>
    <w:rsid w:val="00312E26"/>
    <w:rsid w:val="0031328E"/>
    <w:rsid w:val="00313B30"/>
    <w:rsid w:val="00317206"/>
    <w:rsid w:val="003174CE"/>
    <w:rsid w:val="003176FC"/>
    <w:rsid w:val="00320E68"/>
    <w:rsid w:val="00324236"/>
    <w:rsid w:val="00331BDD"/>
    <w:rsid w:val="003322DC"/>
    <w:rsid w:val="00332B42"/>
    <w:rsid w:val="00333709"/>
    <w:rsid w:val="00335DA2"/>
    <w:rsid w:val="003363DD"/>
    <w:rsid w:val="00340B0A"/>
    <w:rsid w:val="00342655"/>
    <w:rsid w:val="00343BB7"/>
    <w:rsid w:val="00343BD1"/>
    <w:rsid w:val="00343FE2"/>
    <w:rsid w:val="00344226"/>
    <w:rsid w:val="003450DF"/>
    <w:rsid w:val="003475F9"/>
    <w:rsid w:val="003556E5"/>
    <w:rsid w:val="00355C4C"/>
    <w:rsid w:val="00357861"/>
    <w:rsid w:val="0036399E"/>
    <w:rsid w:val="00364CC9"/>
    <w:rsid w:val="0036591A"/>
    <w:rsid w:val="00365BA3"/>
    <w:rsid w:val="003707F2"/>
    <w:rsid w:val="0037211E"/>
    <w:rsid w:val="003735FD"/>
    <w:rsid w:val="00373A12"/>
    <w:rsid w:val="00373E4F"/>
    <w:rsid w:val="00373E84"/>
    <w:rsid w:val="003746E9"/>
    <w:rsid w:val="00374913"/>
    <w:rsid w:val="0038028E"/>
    <w:rsid w:val="003819D2"/>
    <w:rsid w:val="00382FD6"/>
    <w:rsid w:val="003849EE"/>
    <w:rsid w:val="0038532A"/>
    <w:rsid w:val="003861DA"/>
    <w:rsid w:val="003874B9"/>
    <w:rsid w:val="003877D2"/>
    <w:rsid w:val="00390E3F"/>
    <w:rsid w:val="0039105C"/>
    <w:rsid w:val="00391CFD"/>
    <w:rsid w:val="003A0A14"/>
    <w:rsid w:val="003A11DB"/>
    <w:rsid w:val="003A1A99"/>
    <w:rsid w:val="003A45F3"/>
    <w:rsid w:val="003A5FA4"/>
    <w:rsid w:val="003A60AE"/>
    <w:rsid w:val="003A6F63"/>
    <w:rsid w:val="003B17D4"/>
    <w:rsid w:val="003B19C7"/>
    <w:rsid w:val="003B41D8"/>
    <w:rsid w:val="003C25D6"/>
    <w:rsid w:val="003C7582"/>
    <w:rsid w:val="003D0100"/>
    <w:rsid w:val="003D055D"/>
    <w:rsid w:val="003D0C60"/>
    <w:rsid w:val="003D4DB6"/>
    <w:rsid w:val="003D5E6E"/>
    <w:rsid w:val="003D62D7"/>
    <w:rsid w:val="003E01AD"/>
    <w:rsid w:val="003E1732"/>
    <w:rsid w:val="003E1D4D"/>
    <w:rsid w:val="003E7140"/>
    <w:rsid w:val="003E7577"/>
    <w:rsid w:val="003F0CE7"/>
    <w:rsid w:val="003F1138"/>
    <w:rsid w:val="003F3FEE"/>
    <w:rsid w:val="003F427D"/>
    <w:rsid w:val="003F6022"/>
    <w:rsid w:val="00401CC4"/>
    <w:rsid w:val="00401EB1"/>
    <w:rsid w:val="004025A5"/>
    <w:rsid w:val="0040324D"/>
    <w:rsid w:val="00405172"/>
    <w:rsid w:val="00411594"/>
    <w:rsid w:val="00411861"/>
    <w:rsid w:val="00413072"/>
    <w:rsid w:val="00413468"/>
    <w:rsid w:val="00413F19"/>
    <w:rsid w:val="004146AD"/>
    <w:rsid w:val="0041549D"/>
    <w:rsid w:val="00423D9D"/>
    <w:rsid w:val="004256C8"/>
    <w:rsid w:val="00426246"/>
    <w:rsid w:val="00426582"/>
    <w:rsid w:val="004277C2"/>
    <w:rsid w:val="00427C0E"/>
    <w:rsid w:val="00430FF6"/>
    <w:rsid w:val="00432E62"/>
    <w:rsid w:val="00434121"/>
    <w:rsid w:val="004363AC"/>
    <w:rsid w:val="0044265F"/>
    <w:rsid w:val="0044651A"/>
    <w:rsid w:val="00446BFC"/>
    <w:rsid w:val="00446F4A"/>
    <w:rsid w:val="00447489"/>
    <w:rsid w:val="00453FE5"/>
    <w:rsid w:val="00456287"/>
    <w:rsid w:val="00460E98"/>
    <w:rsid w:val="00462614"/>
    <w:rsid w:val="00465014"/>
    <w:rsid w:val="0046642E"/>
    <w:rsid w:val="0047026A"/>
    <w:rsid w:val="00472061"/>
    <w:rsid w:val="0047679C"/>
    <w:rsid w:val="0048129B"/>
    <w:rsid w:val="00487D5E"/>
    <w:rsid w:val="00487FD8"/>
    <w:rsid w:val="00490344"/>
    <w:rsid w:val="004907BC"/>
    <w:rsid w:val="00490E63"/>
    <w:rsid w:val="00492429"/>
    <w:rsid w:val="0049469C"/>
    <w:rsid w:val="00496076"/>
    <w:rsid w:val="00496280"/>
    <w:rsid w:val="004A0786"/>
    <w:rsid w:val="004A0BA1"/>
    <w:rsid w:val="004B0384"/>
    <w:rsid w:val="004B347A"/>
    <w:rsid w:val="004B3BD4"/>
    <w:rsid w:val="004B4040"/>
    <w:rsid w:val="004B76E5"/>
    <w:rsid w:val="004C1478"/>
    <w:rsid w:val="004C2028"/>
    <w:rsid w:val="004C3C15"/>
    <w:rsid w:val="004C4E17"/>
    <w:rsid w:val="004C57EE"/>
    <w:rsid w:val="004C5DE7"/>
    <w:rsid w:val="004D3D7D"/>
    <w:rsid w:val="004D3DFA"/>
    <w:rsid w:val="004D3ED6"/>
    <w:rsid w:val="004D7526"/>
    <w:rsid w:val="004D7CE4"/>
    <w:rsid w:val="004E1123"/>
    <w:rsid w:val="004E2B5E"/>
    <w:rsid w:val="004E6C2C"/>
    <w:rsid w:val="004E7B10"/>
    <w:rsid w:val="004F226D"/>
    <w:rsid w:val="004F36E1"/>
    <w:rsid w:val="004F648A"/>
    <w:rsid w:val="004F7B16"/>
    <w:rsid w:val="005004BF"/>
    <w:rsid w:val="00501322"/>
    <w:rsid w:val="00504B73"/>
    <w:rsid w:val="00506CDB"/>
    <w:rsid w:val="005104BF"/>
    <w:rsid w:val="005120B3"/>
    <w:rsid w:val="005125F6"/>
    <w:rsid w:val="00512DBF"/>
    <w:rsid w:val="005143F1"/>
    <w:rsid w:val="00515C03"/>
    <w:rsid w:val="005179D9"/>
    <w:rsid w:val="0052342A"/>
    <w:rsid w:val="00524C7E"/>
    <w:rsid w:val="00526B8F"/>
    <w:rsid w:val="005308A5"/>
    <w:rsid w:val="00532345"/>
    <w:rsid w:val="00536CE9"/>
    <w:rsid w:val="005400B4"/>
    <w:rsid w:val="005403D1"/>
    <w:rsid w:val="0054043B"/>
    <w:rsid w:val="0054119A"/>
    <w:rsid w:val="00542142"/>
    <w:rsid w:val="00542537"/>
    <w:rsid w:val="00543C44"/>
    <w:rsid w:val="00545D16"/>
    <w:rsid w:val="005477F8"/>
    <w:rsid w:val="00552BC4"/>
    <w:rsid w:val="005533C7"/>
    <w:rsid w:val="005542A6"/>
    <w:rsid w:val="005559E5"/>
    <w:rsid w:val="005562BA"/>
    <w:rsid w:val="005562CE"/>
    <w:rsid w:val="00567102"/>
    <w:rsid w:val="005739C1"/>
    <w:rsid w:val="005741A3"/>
    <w:rsid w:val="0057477B"/>
    <w:rsid w:val="00574CFF"/>
    <w:rsid w:val="00575662"/>
    <w:rsid w:val="00575E8B"/>
    <w:rsid w:val="0058394B"/>
    <w:rsid w:val="00584D4E"/>
    <w:rsid w:val="00585AAE"/>
    <w:rsid w:val="00587806"/>
    <w:rsid w:val="00587EFA"/>
    <w:rsid w:val="005906A4"/>
    <w:rsid w:val="005910D9"/>
    <w:rsid w:val="00592F19"/>
    <w:rsid w:val="0059326B"/>
    <w:rsid w:val="005A2863"/>
    <w:rsid w:val="005A5075"/>
    <w:rsid w:val="005A7626"/>
    <w:rsid w:val="005A7B1A"/>
    <w:rsid w:val="005A7BE3"/>
    <w:rsid w:val="005B108C"/>
    <w:rsid w:val="005B412A"/>
    <w:rsid w:val="005B467A"/>
    <w:rsid w:val="005B63DA"/>
    <w:rsid w:val="005B78FE"/>
    <w:rsid w:val="005C1846"/>
    <w:rsid w:val="005C2568"/>
    <w:rsid w:val="005C31C5"/>
    <w:rsid w:val="005C604D"/>
    <w:rsid w:val="005C6562"/>
    <w:rsid w:val="005C6632"/>
    <w:rsid w:val="005C73F8"/>
    <w:rsid w:val="005D0957"/>
    <w:rsid w:val="005D1912"/>
    <w:rsid w:val="005D2190"/>
    <w:rsid w:val="005D2635"/>
    <w:rsid w:val="005D4499"/>
    <w:rsid w:val="005D58EB"/>
    <w:rsid w:val="005E2DDA"/>
    <w:rsid w:val="005E36DD"/>
    <w:rsid w:val="005E438A"/>
    <w:rsid w:val="005E4911"/>
    <w:rsid w:val="005F2470"/>
    <w:rsid w:val="005F531E"/>
    <w:rsid w:val="005F53E5"/>
    <w:rsid w:val="005F7D75"/>
    <w:rsid w:val="00601A7A"/>
    <w:rsid w:val="00603822"/>
    <w:rsid w:val="00603826"/>
    <w:rsid w:val="006100C0"/>
    <w:rsid w:val="0061025A"/>
    <w:rsid w:val="00611C49"/>
    <w:rsid w:val="00615FCE"/>
    <w:rsid w:val="00620A80"/>
    <w:rsid w:val="00621648"/>
    <w:rsid w:val="00622D7C"/>
    <w:rsid w:val="006232B0"/>
    <w:rsid w:val="006256CC"/>
    <w:rsid w:val="00627971"/>
    <w:rsid w:val="00627D60"/>
    <w:rsid w:val="006308BB"/>
    <w:rsid w:val="006310D4"/>
    <w:rsid w:val="006344E6"/>
    <w:rsid w:val="00634BFC"/>
    <w:rsid w:val="00636A7E"/>
    <w:rsid w:val="0064218C"/>
    <w:rsid w:val="006422B4"/>
    <w:rsid w:val="006429EC"/>
    <w:rsid w:val="00642F46"/>
    <w:rsid w:val="00645319"/>
    <w:rsid w:val="00650B34"/>
    <w:rsid w:val="00652C9C"/>
    <w:rsid w:val="00652CB0"/>
    <w:rsid w:val="006531D3"/>
    <w:rsid w:val="006552DB"/>
    <w:rsid w:val="0065782D"/>
    <w:rsid w:val="00657877"/>
    <w:rsid w:val="00660A8C"/>
    <w:rsid w:val="00660EC3"/>
    <w:rsid w:val="006667AC"/>
    <w:rsid w:val="006710EE"/>
    <w:rsid w:val="00673A86"/>
    <w:rsid w:val="00673D4D"/>
    <w:rsid w:val="006763C4"/>
    <w:rsid w:val="00680E55"/>
    <w:rsid w:val="00682A04"/>
    <w:rsid w:val="006856D9"/>
    <w:rsid w:val="00690249"/>
    <w:rsid w:val="006917FD"/>
    <w:rsid w:val="006919F9"/>
    <w:rsid w:val="00692525"/>
    <w:rsid w:val="00692E68"/>
    <w:rsid w:val="0069564E"/>
    <w:rsid w:val="00695DB6"/>
    <w:rsid w:val="00696434"/>
    <w:rsid w:val="006A1860"/>
    <w:rsid w:val="006A254C"/>
    <w:rsid w:val="006A2950"/>
    <w:rsid w:val="006B5618"/>
    <w:rsid w:val="006B7DE6"/>
    <w:rsid w:val="006C05B0"/>
    <w:rsid w:val="006C3BC8"/>
    <w:rsid w:val="006C4145"/>
    <w:rsid w:val="006C424D"/>
    <w:rsid w:val="006C433C"/>
    <w:rsid w:val="006D5647"/>
    <w:rsid w:val="006D5717"/>
    <w:rsid w:val="006E18A5"/>
    <w:rsid w:val="006E2381"/>
    <w:rsid w:val="006E30A8"/>
    <w:rsid w:val="006F0F2E"/>
    <w:rsid w:val="006F4C9A"/>
    <w:rsid w:val="006F61A1"/>
    <w:rsid w:val="0070243B"/>
    <w:rsid w:val="00705E44"/>
    <w:rsid w:val="00706664"/>
    <w:rsid w:val="00707D18"/>
    <w:rsid w:val="007114EF"/>
    <w:rsid w:val="0071344C"/>
    <w:rsid w:val="00716E5A"/>
    <w:rsid w:val="00721D7B"/>
    <w:rsid w:val="0072275D"/>
    <w:rsid w:val="007264ED"/>
    <w:rsid w:val="007269C1"/>
    <w:rsid w:val="00726C07"/>
    <w:rsid w:val="0073126B"/>
    <w:rsid w:val="00731479"/>
    <w:rsid w:val="00731660"/>
    <w:rsid w:val="007320AC"/>
    <w:rsid w:val="007322B2"/>
    <w:rsid w:val="0073302B"/>
    <w:rsid w:val="0073333F"/>
    <w:rsid w:val="007360EF"/>
    <w:rsid w:val="00740FBF"/>
    <w:rsid w:val="007417F1"/>
    <w:rsid w:val="00741861"/>
    <w:rsid w:val="00742156"/>
    <w:rsid w:val="007425D8"/>
    <w:rsid w:val="00742FBB"/>
    <w:rsid w:val="00747810"/>
    <w:rsid w:val="00752685"/>
    <w:rsid w:val="00753AED"/>
    <w:rsid w:val="00753D97"/>
    <w:rsid w:val="00753F8D"/>
    <w:rsid w:val="00756D2A"/>
    <w:rsid w:val="00757F1C"/>
    <w:rsid w:val="0076129F"/>
    <w:rsid w:val="00762A0C"/>
    <w:rsid w:val="00766317"/>
    <w:rsid w:val="00770536"/>
    <w:rsid w:val="00770C65"/>
    <w:rsid w:val="0077167E"/>
    <w:rsid w:val="0077345D"/>
    <w:rsid w:val="00773D46"/>
    <w:rsid w:val="00773F5E"/>
    <w:rsid w:val="0077555A"/>
    <w:rsid w:val="007758F2"/>
    <w:rsid w:val="00776CE8"/>
    <w:rsid w:val="00776E70"/>
    <w:rsid w:val="00780D7C"/>
    <w:rsid w:val="00781A2D"/>
    <w:rsid w:val="00785361"/>
    <w:rsid w:val="00786B1E"/>
    <w:rsid w:val="0078717A"/>
    <w:rsid w:val="00790F4F"/>
    <w:rsid w:val="00793D39"/>
    <w:rsid w:val="00794ABB"/>
    <w:rsid w:val="00794D93"/>
    <w:rsid w:val="007A0284"/>
    <w:rsid w:val="007A07C9"/>
    <w:rsid w:val="007A0C17"/>
    <w:rsid w:val="007A171B"/>
    <w:rsid w:val="007A25AC"/>
    <w:rsid w:val="007A3C1E"/>
    <w:rsid w:val="007A3E94"/>
    <w:rsid w:val="007A4467"/>
    <w:rsid w:val="007A5321"/>
    <w:rsid w:val="007A5EF9"/>
    <w:rsid w:val="007B0682"/>
    <w:rsid w:val="007B0974"/>
    <w:rsid w:val="007B5935"/>
    <w:rsid w:val="007C2F85"/>
    <w:rsid w:val="007C4BDF"/>
    <w:rsid w:val="007D0F24"/>
    <w:rsid w:val="007D3867"/>
    <w:rsid w:val="007D5DD9"/>
    <w:rsid w:val="007E1997"/>
    <w:rsid w:val="007E1C7E"/>
    <w:rsid w:val="007E5DA4"/>
    <w:rsid w:val="007E600E"/>
    <w:rsid w:val="007F0097"/>
    <w:rsid w:val="007F15E4"/>
    <w:rsid w:val="007F4863"/>
    <w:rsid w:val="007F57A6"/>
    <w:rsid w:val="007F57D5"/>
    <w:rsid w:val="007F599D"/>
    <w:rsid w:val="00800D1A"/>
    <w:rsid w:val="008017BA"/>
    <w:rsid w:val="00802101"/>
    <w:rsid w:val="0080321A"/>
    <w:rsid w:val="008036FF"/>
    <w:rsid w:val="00803FEF"/>
    <w:rsid w:val="0080433E"/>
    <w:rsid w:val="0080451B"/>
    <w:rsid w:val="00804F52"/>
    <w:rsid w:val="00804F77"/>
    <w:rsid w:val="0081477F"/>
    <w:rsid w:val="00815FF4"/>
    <w:rsid w:val="00817492"/>
    <w:rsid w:val="0081782E"/>
    <w:rsid w:val="00820984"/>
    <w:rsid w:val="00820DEE"/>
    <w:rsid w:val="008231DD"/>
    <w:rsid w:val="00823F1A"/>
    <w:rsid w:val="00824095"/>
    <w:rsid w:val="00824876"/>
    <w:rsid w:val="00824B29"/>
    <w:rsid w:val="00825CD9"/>
    <w:rsid w:val="00826A1F"/>
    <w:rsid w:val="00826AE6"/>
    <w:rsid w:val="00831B69"/>
    <w:rsid w:val="0083340A"/>
    <w:rsid w:val="008367B2"/>
    <w:rsid w:val="00844F0A"/>
    <w:rsid w:val="008519BE"/>
    <w:rsid w:val="00852265"/>
    <w:rsid w:val="00852468"/>
    <w:rsid w:val="00852C49"/>
    <w:rsid w:val="00853863"/>
    <w:rsid w:val="00853CC3"/>
    <w:rsid w:val="00863E46"/>
    <w:rsid w:val="00864746"/>
    <w:rsid w:val="00864B40"/>
    <w:rsid w:val="00866A60"/>
    <w:rsid w:val="008704B2"/>
    <w:rsid w:val="008716C8"/>
    <w:rsid w:val="00873307"/>
    <w:rsid w:val="008741E6"/>
    <w:rsid w:val="00875024"/>
    <w:rsid w:val="00882EFB"/>
    <w:rsid w:val="00885968"/>
    <w:rsid w:val="00886467"/>
    <w:rsid w:val="008879F5"/>
    <w:rsid w:val="008911F2"/>
    <w:rsid w:val="00894D8A"/>
    <w:rsid w:val="00895025"/>
    <w:rsid w:val="008959A9"/>
    <w:rsid w:val="00896AC6"/>
    <w:rsid w:val="008A01A8"/>
    <w:rsid w:val="008A38F2"/>
    <w:rsid w:val="008A4F6D"/>
    <w:rsid w:val="008A5706"/>
    <w:rsid w:val="008A629A"/>
    <w:rsid w:val="008B06AD"/>
    <w:rsid w:val="008B0A06"/>
    <w:rsid w:val="008B11FF"/>
    <w:rsid w:val="008B130F"/>
    <w:rsid w:val="008B143B"/>
    <w:rsid w:val="008B2E70"/>
    <w:rsid w:val="008B3E72"/>
    <w:rsid w:val="008B65D0"/>
    <w:rsid w:val="008B7C56"/>
    <w:rsid w:val="008C0718"/>
    <w:rsid w:val="008C089F"/>
    <w:rsid w:val="008C484E"/>
    <w:rsid w:val="008C620E"/>
    <w:rsid w:val="008C67C9"/>
    <w:rsid w:val="008C67F6"/>
    <w:rsid w:val="008D0F0A"/>
    <w:rsid w:val="008D258A"/>
    <w:rsid w:val="008D2FF6"/>
    <w:rsid w:val="008D30F2"/>
    <w:rsid w:val="008D3D29"/>
    <w:rsid w:val="008D3E09"/>
    <w:rsid w:val="008E1DE1"/>
    <w:rsid w:val="008E4337"/>
    <w:rsid w:val="008E4688"/>
    <w:rsid w:val="008E589D"/>
    <w:rsid w:val="008E5F5E"/>
    <w:rsid w:val="008E6776"/>
    <w:rsid w:val="008E6D87"/>
    <w:rsid w:val="008E7366"/>
    <w:rsid w:val="008F112E"/>
    <w:rsid w:val="008F1C95"/>
    <w:rsid w:val="008F2836"/>
    <w:rsid w:val="008F4C01"/>
    <w:rsid w:val="008F6AF2"/>
    <w:rsid w:val="008F7D15"/>
    <w:rsid w:val="00903897"/>
    <w:rsid w:val="009047B1"/>
    <w:rsid w:val="00905AA2"/>
    <w:rsid w:val="00911EF9"/>
    <w:rsid w:val="00912E34"/>
    <w:rsid w:val="00913545"/>
    <w:rsid w:val="00915CA1"/>
    <w:rsid w:val="00916808"/>
    <w:rsid w:val="009177A5"/>
    <w:rsid w:val="00921F86"/>
    <w:rsid w:val="009228E7"/>
    <w:rsid w:val="00923C2C"/>
    <w:rsid w:val="0092419A"/>
    <w:rsid w:val="00927AE8"/>
    <w:rsid w:val="00930ABA"/>
    <w:rsid w:val="00932C20"/>
    <w:rsid w:val="009331A6"/>
    <w:rsid w:val="00935020"/>
    <w:rsid w:val="009361B0"/>
    <w:rsid w:val="00940D37"/>
    <w:rsid w:val="00942DDD"/>
    <w:rsid w:val="00945DA7"/>
    <w:rsid w:val="00946847"/>
    <w:rsid w:val="00947626"/>
    <w:rsid w:val="00950A6D"/>
    <w:rsid w:val="00952A53"/>
    <w:rsid w:val="00955ACA"/>
    <w:rsid w:val="00955B9F"/>
    <w:rsid w:val="00960895"/>
    <w:rsid w:val="00961E52"/>
    <w:rsid w:val="009639FE"/>
    <w:rsid w:val="00963C92"/>
    <w:rsid w:val="00963EED"/>
    <w:rsid w:val="0096433F"/>
    <w:rsid w:val="00966FE5"/>
    <w:rsid w:val="009704CA"/>
    <w:rsid w:val="009720BA"/>
    <w:rsid w:val="009723BE"/>
    <w:rsid w:val="00975153"/>
    <w:rsid w:val="009753B0"/>
    <w:rsid w:val="00975998"/>
    <w:rsid w:val="00975F45"/>
    <w:rsid w:val="00975FBF"/>
    <w:rsid w:val="00976812"/>
    <w:rsid w:val="00977298"/>
    <w:rsid w:val="0098031C"/>
    <w:rsid w:val="00983068"/>
    <w:rsid w:val="009836C5"/>
    <w:rsid w:val="009856D1"/>
    <w:rsid w:val="00987228"/>
    <w:rsid w:val="00990B4A"/>
    <w:rsid w:val="009914D0"/>
    <w:rsid w:val="0099303D"/>
    <w:rsid w:val="009957D0"/>
    <w:rsid w:val="00995D15"/>
    <w:rsid w:val="009964C7"/>
    <w:rsid w:val="00997308"/>
    <w:rsid w:val="009974CA"/>
    <w:rsid w:val="0099769A"/>
    <w:rsid w:val="009A26BE"/>
    <w:rsid w:val="009A3017"/>
    <w:rsid w:val="009A42CE"/>
    <w:rsid w:val="009A4659"/>
    <w:rsid w:val="009A5D15"/>
    <w:rsid w:val="009B004D"/>
    <w:rsid w:val="009B18E4"/>
    <w:rsid w:val="009B19B4"/>
    <w:rsid w:val="009B520A"/>
    <w:rsid w:val="009C2A85"/>
    <w:rsid w:val="009C2A87"/>
    <w:rsid w:val="009C3E8C"/>
    <w:rsid w:val="009C41E2"/>
    <w:rsid w:val="009C4C8C"/>
    <w:rsid w:val="009C6805"/>
    <w:rsid w:val="009C6989"/>
    <w:rsid w:val="009D43AD"/>
    <w:rsid w:val="009D5D90"/>
    <w:rsid w:val="009D640E"/>
    <w:rsid w:val="009D6B91"/>
    <w:rsid w:val="009E221E"/>
    <w:rsid w:val="009F12D2"/>
    <w:rsid w:val="009F1765"/>
    <w:rsid w:val="009F1E4A"/>
    <w:rsid w:val="009F33CA"/>
    <w:rsid w:val="009F38D4"/>
    <w:rsid w:val="009F61B8"/>
    <w:rsid w:val="00A0098A"/>
    <w:rsid w:val="00A0683E"/>
    <w:rsid w:val="00A07737"/>
    <w:rsid w:val="00A10FE9"/>
    <w:rsid w:val="00A1409C"/>
    <w:rsid w:val="00A202F1"/>
    <w:rsid w:val="00A22E0E"/>
    <w:rsid w:val="00A2498E"/>
    <w:rsid w:val="00A27100"/>
    <w:rsid w:val="00A34959"/>
    <w:rsid w:val="00A3676B"/>
    <w:rsid w:val="00A402DD"/>
    <w:rsid w:val="00A40945"/>
    <w:rsid w:val="00A425A4"/>
    <w:rsid w:val="00A432BE"/>
    <w:rsid w:val="00A43A7D"/>
    <w:rsid w:val="00A4560E"/>
    <w:rsid w:val="00A458DA"/>
    <w:rsid w:val="00A4593E"/>
    <w:rsid w:val="00A47AC5"/>
    <w:rsid w:val="00A47D34"/>
    <w:rsid w:val="00A50E8D"/>
    <w:rsid w:val="00A522F8"/>
    <w:rsid w:val="00A52DC3"/>
    <w:rsid w:val="00A542E4"/>
    <w:rsid w:val="00A55585"/>
    <w:rsid w:val="00A559EE"/>
    <w:rsid w:val="00A56A87"/>
    <w:rsid w:val="00A611C0"/>
    <w:rsid w:val="00A61458"/>
    <w:rsid w:val="00A62E23"/>
    <w:rsid w:val="00A6346E"/>
    <w:rsid w:val="00A63B89"/>
    <w:rsid w:val="00A6516E"/>
    <w:rsid w:val="00A67AA0"/>
    <w:rsid w:val="00A7020E"/>
    <w:rsid w:val="00A712FD"/>
    <w:rsid w:val="00A71BC9"/>
    <w:rsid w:val="00A71E6E"/>
    <w:rsid w:val="00A729AC"/>
    <w:rsid w:val="00A75179"/>
    <w:rsid w:val="00A768BC"/>
    <w:rsid w:val="00A80056"/>
    <w:rsid w:val="00A84080"/>
    <w:rsid w:val="00A85AF9"/>
    <w:rsid w:val="00A86D63"/>
    <w:rsid w:val="00A93908"/>
    <w:rsid w:val="00A9469F"/>
    <w:rsid w:val="00AA3169"/>
    <w:rsid w:val="00AA3E4D"/>
    <w:rsid w:val="00AA5528"/>
    <w:rsid w:val="00AB2E91"/>
    <w:rsid w:val="00AB52E7"/>
    <w:rsid w:val="00AB5638"/>
    <w:rsid w:val="00AB6D4D"/>
    <w:rsid w:val="00AB6E47"/>
    <w:rsid w:val="00AB7796"/>
    <w:rsid w:val="00AC0A17"/>
    <w:rsid w:val="00AC116A"/>
    <w:rsid w:val="00AC1896"/>
    <w:rsid w:val="00AC2309"/>
    <w:rsid w:val="00AC5BC3"/>
    <w:rsid w:val="00AC72A9"/>
    <w:rsid w:val="00AD05BC"/>
    <w:rsid w:val="00AD07E3"/>
    <w:rsid w:val="00AD0B88"/>
    <w:rsid w:val="00AD3AC7"/>
    <w:rsid w:val="00AD62FB"/>
    <w:rsid w:val="00AE0C92"/>
    <w:rsid w:val="00AE15CC"/>
    <w:rsid w:val="00AE2B56"/>
    <w:rsid w:val="00AE3D47"/>
    <w:rsid w:val="00AE4065"/>
    <w:rsid w:val="00AE5642"/>
    <w:rsid w:val="00AE58AD"/>
    <w:rsid w:val="00AF2090"/>
    <w:rsid w:val="00AF277C"/>
    <w:rsid w:val="00AF2EE3"/>
    <w:rsid w:val="00AF3A29"/>
    <w:rsid w:val="00AF413E"/>
    <w:rsid w:val="00AF52D8"/>
    <w:rsid w:val="00AF6805"/>
    <w:rsid w:val="00AF69B0"/>
    <w:rsid w:val="00B02B6D"/>
    <w:rsid w:val="00B02DF3"/>
    <w:rsid w:val="00B03112"/>
    <w:rsid w:val="00B03208"/>
    <w:rsid w:val="00B03604"/>
    <w:rsid w:val="00B0429B"/>
    <w:rsid w:val="00B05296"/>
    <w:rsid w:val="00B071BF"/>
    <w:rsid w:val="00B14736"/>
    <w:rsid w:val="00B14FC0"/>
    <w:rsid w:val="00B15293"/>
    <w:rsid w:val="00B15DBB"/>
    <w:rsid w:val="00B165B2"/>
    <w:rsid w:val="00B21240"/>
    <w:rsid w:val="00B220FC"/>
    <w:rsid w:val="00B22924"/>
    <w:rsid w:val="00B23148"/>
    <w:rsid w:val="00B235B8"/>
    <w:rsid w:val="00B23BC2"/>
    <w:rsid w:val="00B23D53"/>
    <w:rsid w:val="00B2408A"/>
    <w:rsid w:val="00B31001"/>
    <w:rsid w:val="00B31FC3"/>
    <w:rsid w:val="00B340B6"/>
    <w:rsid w:val="00B3438A"/>
    <w:rsid w:val="00B43C78"/>
    <w:rsid w:val="00B44D5B"/>
    <w:rsid w:val="00B466DE"/>
    <w:rsid w:val="00B46C4E"/>
    <w:rsid w:val="00B50AE9"/>
    <w:rsid w:val="00B520A8"/>
    <w:rsid w:val="00B521EC"/>
    <w:rsid w:val="00B53A4C"/>
    <w:rsid w:val="00B56B5B"/>
    <w:rsid w:val="00B5727A"/>
    <w:rsid w:val="00B60EF5"/>
    <w:rsid w:val="00B64683"/>
    <w:rsid w:val="00B64767"/>
    <w:rsid w:val="00B647D0"/>
    <w:rsid w:val="00B653EB"/>
    <w:rsid w:val="00B65B3B"/>
    <w:rsid w:val="00B66DFB"/>
    <w:rsid w:val="00B73875"/>
    <w:rsid w:val="00B73E9D"/>
    <w:rsid w:val="00B7691B"/>
    <w:rsid w:val="00B76BA0"/>
    <w:rsid w:val="00B76ED0"/>
    <w:rsid w:val="00B77078"/>
    <w:rsid w:val="00B80E81"/>
    <w:rsid w:val="00B827C1"/>
    <w:rsid w:val="00B83CF7"/>
    <w:rsid w:val="00B84D0D"/>
    <w:rsid w:val="00B85A35"/>
    <w:rsid w:val="00B8730F"/>
    <w:rsid w:val="00B90C8E"/>
    <w:rsid w:val="00B93D1D"/>
    <w:rsid w:val="00B95216"/>
    <w:rsid w:val="00B955D3"/>
    <w:rsid w:val="00B9767E"/>
    <w:rsid w:val="00BA189D"/>
    <w:rsid w:val="00BA28F4"/>
    <w:rsid w:val="00BA45EF"/>
    <w:rsid w:val="00BA5B41"/>
    <w:rsid w:val="00BA6185"/>
    <w:rsid w:val="00BB175F"/>
    <w:rsid w:val="00BB1ADD"/>
    <w:rsid w:val="00BB50FA"/>
    <w:rsid w:val="00BB550B"/>
    <w:rsid w:val="00BB6590"/>
    <w:rsid w:val="00BB7030"/>
    <w:rsid w:val="00BC01B0"/>
    <w:rsid w:val="00BC06F9"/>
    <w:rsid w:val="00BC0ECA"/>
    <w:rsid w:val="00BC113B"/>
    <w:rsid w:val="00BC1EEF"/>
    <w:rsid w:val="00BC2B79"/>
    <w:rsid w:val="00BC4563"/>
    <w:rsid w:val="00BC5421"/>
    <w:rsid w:val="00BC5AA8"/>
    <w:rsid w:val="00BD0AE9"/>
    <w:rsid w:val="00BD0C72"/>
    <w:rsid w:val="00BD1E43"/>
    <w:rsid w:val="00BD20B2"/>
    <w:rsid w:val="00BD3FDA"/>
    <w:rsid w:val="00BD4CEA"/>
    <w:rsid w:val="00BD594B"/>
    <w:rsid w:val="00BD5F94"/>
    <w:rsid w:val="00BD6D9F"/>
    <w:rsid w:val="00BE095C"/>
    <w:rsid w:val="00BE2C98"/>
    <w:rsid w:val="00BE595C"/>
    <w:rsid w:val="00BE5C10"/>
    <w:rsid w:val="00BF0463"/>
    <w:rsid w:val="00BF096B"/>
    <w:rsid w:val="00BF7958"/>
    <w:rsid w:val="00C0222F"/>
    <w:rsid w:val="00C034DB"/>
    <w:rsid w:val="00C05037"/>
    <w:rsid w:val="00C057DC"/>
    <w:rsid w:val="00C05945"/>
    <w:rsid w:val="00C05A9B"/>
    <w:rsid w:val="00C05B82"/>
    <w:rsid w:val="00C06717"/>
    <w:rsid w:val="00C07C33"/>
    <w:rsid w:val="00C10A59"/>
    <w:rsid w:val="00C1361D"/>
    <w:rsid w:val="00C13ED0"/>
    <w:rsid w:val="00C145BA"/>
    <w:rsid w:val="00C1552C"/>
    <w:rsid w:val="00C15D0F"/>
    <w:rsid w:val="00C176B1"/>
    <w:rsid w:val="00C22A09"/>
    <w:rsid w:val="00C22A8B"/>
    <w:rsid w:val="00C23295"/>
    <w:rsid w:val="00C270FF"/>
    <w:rsid w:val="00C27B8A"/>
    <w:rsid w:val="00C35BB7"/>
    <w:rsid w:val="00C35ECA"/>
    <w:rsid w:val="00C40177"/>
    <w:rsid w:val="00C4079D"/>
    <w:rsid w:val="00C41B3A"/>
    <w:rsid w:val="00C437B1"/>
    <w:rsid w:val="00C449C9"/>
    <w:rsid w:val="00C473D2"/>
    <w:rsid w:val="00C5190F"/>
    <w:rsid w:val="00C51ABD"/>
    <w:rsid w:val="00C53252"/>
    <w:rsid w:val="00C564E2"/>
    <w:rsid w:val="00C57BEE"/>
    <w:rsid w:val="00C60C88"/>
    <w:rsid w:val="00C61BDC"/>
    <w:rsid w:val="00C6635C"/>
    <w:rsid w:val="00C703D7"/>
    <w:rsid w:val="00C719D1"/>
    <w:rsid w:val="00C7299C"/>
    <w:rsid w:val="00C760EF"/>
    <w:rsid w:val="00C77778"/>
    <w:rsid w:val="00C835B1"/>
    <w:rsid w:val="00C836C3"/>
    <w:rsid w:val="00C83A58"/>
    <w:rsid w:val="00C86804"/>
    <w:rsid w:val="00C86AAB"/>
    <w:rsid w:val="00C8759C"/>
    <w:rsid w:val="00C90745"/>
    <w:rsid w:val="00C915FD"/>
    <w:rsid w:val="00C91777"/>
    <w:rsid w:val="00C91F68"/>
    <w:rsid w:val="00C93179"/>
    <w:rsid w:val="00C9452D"/>
    <w:rsid w:val="00C95C33"/>
    <w:rsid w:val="00C96908"/>
    <w:rsid w:val="00C96F7F"/>
    <w:rsid w:val="00C97031"/>
    <w:rsid w:val="00C97032"/>
    <w:rsid w:val="00CA030D"/>
    <w:rsid w:val="00CA0617"/>
    <w:rsid w:val="00CA52BA"/>
    <w:rsid w:val="00CB00E8"/>
    <w:rsid w:val="00CB37DC"/>
    <w:rsid w:val="00CB5B4D"/>
    <w:rsid w:val="00CC15D5"/>
    <w:rsid w:val="00CC32FF"/>
    <w:rsid w:val="00CC4164"/>
    <w:rsid w:val="00CC7F15"/>
    <w:rsid w:val="00CC7F85"/>
    <w:rsid w:val="00CD088A"/>
    <w:rsid w:val="00CD114A"/>
    <w:rsid w:val="00CD1B28"/>
    <w:rsid w:val="00CD2ECA"/>
    <w:rsid w:val="00CE0A4C"/>
    <w:rsid w:val="00CE1425"/>
    <w:rsid w:val="00CE2F34"/>
    <w:rsid w:val="00CE48B8"/>
    <w:rsid w:val="00CF03A4"/>
    <w:rsid w:val="00CF0B76"/>
    <w:rsid w:val="00CF2F64"/>
    <w:rsid w:val="00CF2FD7"/>
    <w:rsid w:val="00CF3CFB"/>
    <w:rsid w:val="00CF5F8C"/>
    <w:rsid w:val="00CF7398"/>
    <w:rsid w:val="00CF7F76"/>
    <w:rsid w:val="00D02B8B"/>
    <w:rsid w:val="00D03C69"/>
    <w:rsid w:val="00D03CC0"/>
    <w:rsid w:val="00D05D3F"/>
    <w:rsid w:val="00D066C0"/>
    <w:rsid w:val="00D067EE"/>
    <w:rsid w:val="00D134EA"/>
    <w:rsid w:val="00D142B9"/>
    <w:rsid w:val="00D15344"/>
    <w:rsid w:val="00D16DC1"/>
    <w:rsid w:val="00D17423"/>
    <w:rsid w:val="00D17DC4"/>
    <w:rsid w:val="00D2142E"/>
    <w:rsid w:val="00D245BC"/>
    <w:rsid w:val="00D24DC6"/>
    <w:rsid w:val="00D24F42"/>
    <w:rsid w:val="00D261B0"/>
    <w:rsid w:val="00D27762"/>
    <w:rsid w:val="00D31837"/>
    <w:rsid w:val="00D348C9"/>
    <w:rsid w:val="00D3513D"/>
    <w:rsid w:val="00D35764"/>
    <w:rsid w:val="00D35F66"/>
    <w:rsid w:val="00D3716A"/>
    <w:rsid w:val="00D417A6"/>
    <w:rsid w:val="00D43EEB"/>
    <w:rsid w:val="00D43FB9"/>
    <w:rsid w:val="00D4643E"/>
    <w:rsid w:val="00D50F35"/>
    <w:rsid w:val="00D510A6"/>
    <w:rsid w:val="00D57C80"/>
    <w:rsid w:val="00D632C8"/>
    <w:rsid w:val="00D634AF"/>
    <w:rsid w:val="00D63676"/>
    <w:rsid w:val="00D645B2"/>
    <w:rsid w:val="00D64CEA"/>
    <w:rsid w:val="00D65248"/>
    <w:rsid w:val="00D65A0C"/>
    <w:rsid w:val="00D665C7"/>
    <w:rsid w:val="00D735D2"/>
    <w:rsid w:val="00D73654"/>
    <w:rsid w:val="00D747E7"/>
    <w:rsid w:val="00D77F86"/>
    <w:rsid w:val="00D803CA"/>
    <w:rsid w:val="00D80B23"/>
    <w:rsid w:val="00D823C7"/>
    <w:rsid w:val="00D85C4C"/>
    <w:rsid w:val="00D87FAE"/>
    <w:rsid w:val="00D90A93"/>
    <w:rsid w:val="00D90F21"/>
    <w:rsid w:val="00D90FB0"/>
    <w:rsid w:val="00D93612"/>
    <w:rsid w:val="00D969C8"/>
    <w:rsid w:val="00DA1772"/>
    <w:rsid w:val="00DA2761"/>
    <w:rsid w:val="00DA27DB"/>
    <w:rsid w:val="00DA3462"/>
    <w:rsid w:val="00DA5312"/>
    <w:rsid w:val="00DA5795"/>
    <w:rsid w:val="00DA6165"/>
    <w:rsid w:val="00DA6746"/>
    <w:rsid w:val="00DB09AC"/>
    <w:rsid w:val="00DB0F5C"/>
    <w:rsid w:val="00DB2E42"/>
    <w:rsid w:val="00DB312B"/>
    <w:rsid w:val="00DB3F74"/>
    <w:rsid w:val="00DB45C8"/>
    <w:rsid w:val="00DC221E"/>
    <w:rsid w:val="00DC2E50"/>
    <w:rsid w:val="00DC3CC5"/>
    <w:rsid w:val="00DC4016"/>
    <w:rsid w:val="00DC4157"/>
    <w:rsid w:val="00DD0486"/>
    <w:rsid w:val="00DD05A8"/>
    <w:rsid w:val="00DD26BA"/>
    <w:rsid w:val="00DD4F66"/>
    <w:rsid w:val="00DD7F0E"/>
    <w:rsid w:val="00DE138C"/>
    <w:rsid w:val="00DE2E7A"/>
    <w:rsid w:val="00DE32A0"/>
    <w:rsid w:val="00DE3652"/>
    <w:rsid w:val="00DE3A2D"/>
    <w:rsid w:val="00DE4380"/>
    <w:rsid w:val="00DE4639"/>
    <w:rsid w:val="00DF0F15"/>
    <w:rsid w:val="00DF1272"/>
    <w:rsid w:val="00DF1CCF"/>
    <w:rsid w:val="00DF5B24"/>
    <w:rsid w:val="00DF6B15"/>
    <w:rsid w:val="00DF7358"/>
    <w:rsid w:val="00DF7925"/>
    <w:rsid w:val="00E0091D"/>
    <w:rsid w:val="00E00941"/>
    <w:rsid w:val="00E010EB"/>
    <w:rsid w:val="00E017DE"/>
    <w:rsid w:val="00E0327A"/>
    <w:rsid w:val="00E04936"/>
    <w:rsid w:val="00E0577E"/>
    <w:rsid w:val="00E058F8"/>
    <w:rsid w:val="00E064C6"/>
    <w:rsid w:val="00E07B59"/>
    <w:rsid w:val="00E118F4"/>
    <w:rsid w:val="00E20243"/>
    <w:rsid w:val="00E21F3E"/>
    <w:rsid w:val="00E223E0"/>
    <w:rsid w:val="00E26099"/>
    <w:rsid w:val="00E2617B"/>
    <w:rsid w:val="00E2650C"/>
    <w:rsid w:val="00E27DFC"/>
    <w:rsid w:val="00E30A9A"/>
    <w:rsid w:val="00E31608"/>
    <w:rsid w:val="00E3448B"/>
    <w:rsid w:val="00E36B9D"/>
    <w:rsid w:val="00E371D8"/>
    <w:rsid w:val="00E436C6"/>
    <w:rsid w:val="00E44183"/>
    <w:rsid w:val="00E44929"/>
    <w:rsid w:val="00E474D4"/>
    <w:rsid w:val="00E479D1"/>
    <w:rsid w:val="00E500A5"/>
    <w:rsid w:val="00E50465"/>
    <w:rsid w:val="00E50579"/>
    <w:rsid w:val="00E51875"/>
    <w:rsid w:val="00E52358"/>
    <w:rsid w:val="00E52AF2"/>
    <w:rsid w:val="00E53189"/>
    <w:rsid w:val="00E53643"/>
    <w:rsid w:val="00E53720"/>
    <w:rsid w:val="00E56B5C"/>
    <w:rsid w:val="00E6009A"/>
    <w:rsid w:val="00E60103"/>
    <w:rsid w:val="00E7064B"/>
    <w:rsid w:val="00E73415"/>
    <w:rsid w:val="00E73B33"/>
    <w:rsid w:val="00E73B99"/>
    <w:rsid w:val="00E73F77"/>
    <w:rsid w:val="00E75148"/>
    <w:rsid w:val="00E7677F"/>
    <w:rsid w:val="00E76EEE"/>
    <w:rsid w:val="00E7730E"/>
    <w:rsid w:val="00E77E8B"/>
    <w:rsid w:val="00E81957"/>
    <w:rsid w:val="00E83406"/>
    <w:rsid w:val="00E83966"/>
    <w:rsid w:val="00E84E8E"/>
    <w:rsid w:val="00E86F34"/>
    <w:rsid w:val="00E9532B"/>
    <w:rsid w:val="00E97046"/>
    <w:rsid w:val="00EA1C08"/>
    <w:rsid w:val="00EA4C31"/>
    <w:rsid w:val="00EA5DFE"/>
    <w:rsid w:val="00EA6223"/>
    <w:rsid w:val="00EA625C"/>
    <w:rsid w:val="00EA6C60"/>
    <w:rsid w:val="00EB00D9"/>
    <w:rsid w:val="00EB0CAC"/>
    <w:rsid w:val="00EB1BB7"/>
    <w:rsid w:val="00EB4AAF"/>
    <w:rsid w:val="00EC2394"/>
    <w:rsid w:val="00EC40B6"/>
    <w:rsid w:val="00EC486C"/>
    <w:rsid w:val="00EC489D"/>
    <w:rsid w:val="00EC4918"/>
    <w:rsid w:val="00EC4DE3"/>
    <w:rsid w:val="00EC5190"/>
    <w:rsid w:val="00ED0CC0"/>
    <w:rsid w:val="00ED28B8"/>
    <w:rsid w:val="00ED3A3A"/>
    <w:rsid w:val="00ED7F45"/>
    <w:rsid w:val="00EE237A"/>
    <w:rsid w:val="00EE4DD2"/>
    <w:rsid w:val="00EE6041"/>
    <w:rsid w:val="00EF56F2"/>
    <w:rsid w:val="00EF5D9F"/>
    <w:rsid w:val="00EF6C2C"/>
    <w:rsid w:val="00F015F2"/>
    <w:rsid w:val="00F03580"/>
    <w:rsid w:val="00F0471A"/>
    <w:rsid w:val="00F0575E"/>
    <w:rsid w:val="00F0584B"/>
    <w:rsid w:val="00F07CB9"/>
    <w:rsid w:val="00F1041E"/>
    <w:rsid w:val="00F1356B"/>
    <w:rsid w:val="00F1564C"/>
    <w:rsid w:val="00F162E9"/>
    <w:rsid w:val="00F16FD2"/>
    <w:rsid w:val="00F1787F"/>
    <w:rsid w:val="00F17E20"/>
    <w:rsid w:val="00F23AA1"/>
    <w:rsid w:val="00F24BD9"/>
    <w:rsid w:val="00F3076F"/>
    <w:rsid w:val="00F37008"/>
    <w:rsid w:val="00F41324"/>
    <w:rsid w:val="00F41479"/>
    <w:rsid w:val="00F43B29"/>
    <w:rsid w:val="00F47207"/>
    <w:rsid w:val="00F512D7"/>
    <w:rsid w:val="00F51EBB"/>
    <w:rsid w:val="00F607D4"/>
    <w:rsid w:val="00F61945"/>
    <w:rsid w:val="00F6375E"/>
    <w:rsid w:val="00F648A8"/>
    <w:rsid w:val="00F652E5"/>
    <w:rsid w:val="00F6775E"/>
    <w:rsid w:val="00F700D1"/>
    <w:rsid w:val="00F701AB"/>
    <w:rsid w:val="00F70C9A"/>
    <w:rsid w:val="00F70FBD"/>
    <w:rsid w:val="00F7343C"/>
    <w:rsid w:val="00F75C4C"/>
    <w:rsid w:val="00F7676A"/>
    <w:rsid w:val="00F76C3E"/>
    <w:rsid w:val="00F80389"/>
    <w:rsid w:val="00F859BF"/>
    <w:rsid w:val="00F913A9"/>
    <w:rsid w:val="00F91FD4"/>
    <w:rsid w:val="00F92120"/>
    <w:rsid w:val="00F9398C"/>
    <w:rsid w:val="00F93FE6"/>
    <w:rsid w:val="00F954C5"/>
    <w:rsid w:val="00F96676"/>
    <w:rsid w:val="00F96CB1"/>
    <w:rsid w:val="00F97E09"/>
    <w:rsid w:val="00FA094F"/>
    <w:rsid w:val="00FA6DB4"/>
    <w:rsid w:val="00FA714C"/>
    <w:rsid w:val="00FA76F6"/>
    <w:rsid w:val="00FA7BCC"/>
    <w:rsid w:val="00FA7FD3"/>
    <w:rsid w:val="00FB017A"/>
    <w:rsid w:val="00FB04F3"/>
    <w:rsid w:val="00FB2870"/>
    <w:rsid w:val="00FB2EAC"/>
    <w:rsid w:val="00FB313A"/>
    <w:rsid w:val="00FB316E"/>
    <w:rsid w:val="00FB52FB"/>
    <w:rsid w:val="00FB6AFD"/>
    <w:rsid w:val="00FB76DE"/>
    <w:rsid w:val="00FC21C1"/>
    <w:rsid w:val="00FC2537"/>
    <w:rsid w:val="00FC5AC8"/>
    <w:rsid w:val="00FC73EA"/>
    <w:rsid w:val="00FC7819"/>
    <w:rsid w:val="00FD0EDA"/>
    <w:rsid w:val="00FD263A"/>
    <w:rsid w:val="00FD516F"/>
    <w:rsid w:val="00FD530F"/>
    <w:rsid w:val="00FD6A5D"/>
    <w:rsid w:val="00FD7CFE"/>
    <w:rsid w:val="00FE0BA4"/>
    <w:rsid w:val="00FE10AB"/>
    <w:rsid w:val="00FE13CA"/>
    <w:rsid w:val="00FE21F2"/>
    <w:rsid w:val="00FE24FD"/>
    <w:rsid w:val="00FE2590"/>
    <w:rsid w:val="00FE5B0D"/>
    <w:rsid w:val="00FE7C07"/>
    <w:rsid w:val="00FE7D75"/>
    <w:rsid w:val="00FE7E50"/>
    <w:rsid w:val="00FF41B8"/>
    <w:rsid w:val="00FF499E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BD2AEAE"/>
  <w15:docId w15:val="{9CD83F5F-CF85-47B3-8D42-3676EB82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ADD"/>
    <w:pPr>
      <w:spacing w:after="200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1E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B521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521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521EC"/>
    <w:rPr>
      <w:rFonts w:ascii="Tahoma" w:hAnsi="Tahoma" w:cs="Tahoma"/>
      <w:sz w:val="16"/>
      <w:szCs w:val="1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930A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E4B2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0E4B21"/>
    <w:rPr>
      <w:rFonts w:cs="Times New Roman"/>
    </w:rPr>
  </w:style>
  <w:style w:type="character" w:styleId="CommentReference">
    <w:name w:val="annotation reference"/>
    <w:uiPriority w:val="99"/>
    <w:semiHidden/>
    <w:rsid w:val="005878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78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8780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78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87806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8F112E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rsid w:val="00E31608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E0091D"/>
  </w:style>
  <w:style w:type="paragraph" w:styleId="BodyText">
    <w:name w:val="Body Text"/>
    <w:basedOn w:val="Normal"/>
    <w:link w:val="BodyTextChar"/>
    <w:rsid w:val="00B56B5B"/>
    <w:pPr>
      <w:spacing w:after="0"/>
      <w:jc w:val="center"/>
    </w:pPr>
    <w:rPr>
      <w:rFonts w:eastAsia="Times New Roman" w:cs="Times New Roman"/>
      <w:b/>
      <w:bCs/>
      <w:szCs w:val="24"/>
      <w:lang w:eastAsia="x-none"/>
    </w:rPr>
  </w:style>
  <w:style w:type="character" w:customStyle="1" w:styleId="BodyTextChar">
    <w:name w:val="Body Text Char"/>
    <w:link w:val="BodyText"/>
    <w:rsid w:val="00B56B5B"/>
    <w:rPr>
      <w:rFonts w:eastAsia="Times New Roman" w:cs="Times New Roman"/>
      <w:b/>
      <w:bCs/>
      <w:sz w:val="28"/>
      <w:szCs w:val="24"/>
      <w:lang w:eastAsia="x-none"/>
    </w:rPr>
  </w:style>
  <w:style w:type="paragraph" w:customStyle="1" w:styleId="tv2121">
    <w:name w:val="tv2121"/>
    <w:basedOn w:val="Normal"/>
    <w:rsid w:val="00AC116A"/>
    <w:pPr>
      <w:spacing w:before="400" w:after="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2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iksmes.ministrija@sam.gov.l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veta.Rubika@sa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tiksmes.ministrija@sa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7F5AB-96F5-4287-A61A-EFADE8FD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9468</Words>
  <Characters>5397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SAMNot_250817_uzraudziba; Ministru kabineta noteikumu projekts “Kārtība, kādā tiek veikta Eiropas infrastruktūras savienošanas instrumenta finansēto transporta un telekomunikāciju nozares projektu iesniegumu saskaņošana, finansēšanas līguma un tā grozījum</vt:lpstr>
    </vt:vector>
  </TitlesOfParts>
  <Company>Latvenergo</Company>
  <LinksUpToDate>false</LinksUpToDate>
  <CharactersWithSpaces>14836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SAMNot_250817_uzraudziba; Ministru kabineta noteikumu projekts “Kārtība, kādā tiek veikta Eiropas infrastruktūras savienošanas instrumenta finansēto transporta un telekomunikāciju nozares projektu iesniegumu saskaņošana, finansēšanas līguma un tā grozījumu saskaņošana, un projektu īstenošanas uzraudzība”</dc:title>
  <dc:creator>Iveta.Rubika@sam.gov.lv</dc:creator>
  <cp:keywords>MK noteikumu projekts</cp:keywords>
  <cp:lastModifiedBy>Satiksmes ministrija</cp:lastModifiedBy>
  <cp:revision>9</cp:revision>
  <cp:lastPrinted>2017-08-28T13:46:00Z</cp:lastPrinted>
  <dcterms:created xsi:type="dcterms:W3CDTF">2017-08-25T06:19:00Z</dcterms:created>
  <dcterms:modified xsi:type="dcterms:W3CDTF">2017-08-28T13:47:00Z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0x010100F769CB3625653B469456ADAF54D4F4F2</vt:lpwstr>
  </property>
  <property fmtid="{D5CDD505-2E9C-101B-9397-08002B2CF9AE}" pid="3" name="WorkflowChangePath">
    <vt:lpwstr>62de6b22-8c5c-435a-b322-e6d4ca62170b,3;62de6b22-8c5c-435a-b322-e6d4ca62170b,3;62de6b22-8c5c-435a-b322-e6d4ca62170b,3;62de6b22-8c5c-435a-b322-e6d4ca62170b,3;</vt:lpwstr>
  </property>
  <property fmtid="{D5CDD505-2E9C-101B-9397-08002B2CF9AE}" pid="4" name="Sede">
    <vt:lpwstr>27.08.2015_6AK_(SM_611;_SM_6212)</vt:lpwstr>
  </property>
  <property fmtid="{D5CDD505-2E9C-101B-9397-08002B2CF9AE}" pid="5" name="Kom">
    <vt:lpwstr>6.Ilgtspējīgas transporta sistēmas prioritārā virziena apakškomiteja</vt:lpwstr>
  </property>
  <property fmtid="{D5CDD505-2E9C-101B-9397-08002B2CF9AE}" pid="6" name="kartiba">
    <vt:lpwstr>162</vt:lpwstr>
  </property>
  <property fmtid="{D5CDD505-2E9C-101B-9397-08002B2CF9AE}" pid="7" name="Apraksts">
    <vt:lpwstr>MK noteikumi </vt:lpwstr>
  </property>
</Properties>
</file>