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3F078" w14:textId="4FF0A05C" w:rsidR="00BE4E6B" w:rsidRPr="000D466E" w:rsidRDefault="00BE4E6B" w:rsidP="00AC2FEF">
      <w:pPr>
        <w:spacing w:after="0" w:line="240" w:lineRule="auto"/>
        <w:jc w:val="center"/>
        <w:rPr>
          <w:rFonts w:ascii="Times New Roman" w:hAnsi="Times New Roman" w:cs="Times New Roman"/>
          <w:b/>
          <w:sz w:val="25"/>
          <w:szCs w:val="25"/>
        </w:rPr>
      </w:pPr>
      <w:bookmarkStart w:id="0" w:name="_GoBack"/>
      <w:bookmarkEnd w:id="0"/>
      <w:r w:rsidRPr="000D466E">
        <w:rPr>
          <w:rFonts w:ascii="Times New Roman" w:hAnsi="Times New Roman" w:cs="Times New Roman"/>
          <w:b/>
          <w:sz w:val="25"/>
          <w:szCs w:val="25"/>
        </w:rPr>
        <w:t>Likumprojekta</w:t>
      </w:r>
      <w:r w:rsidR="00BE29BD" w:rsidRPr="000D466E">
        <w:rPr>
          <w:rFonts w:ascii="Times New Roman" w:hAnsi="Times New Roman" w:cs="Times New Roman"/>
          <w:b/>
          <w:sz w:val="25"/>
          <w:szCs w:val="25"/>
        </w:rPr>
        <w:t xml:space="preserve"> "</w:t>
      </w:r>
      <w:r w:rsidR="008C2885" w:rsidRPr="000D466E">
        <w:rPr>
          <w:rFonts w:ascii="Times New Roman" w:hAnsi="Times New Roman" w:cs="Times New Roman"/>
          <w:b/>
          <w:sz w:val="25"/>
          <w:szCs w:val="25"/>
        </w:rPr>
        <w:t>Grozīju</w:t>
      </w:r>
      <w:r w:rsidR="00BE29BD" w:rsidRPr="000D466E">
        <w:rPr>
          <w:rFonts w:ascii="Times New Roman" w:hAnsi="Times New Roman" w:cs="Times New Roman"/>
          <w:b/>
          <w:sz w:val="25"/>
          <w:szCs w:val="25"/>
        </w:rPr>
        <w:t xml:space="preserve">mi likumā </w:t>
      </w:r>
      <w:r w:rsidR="007C1740" w:rsidRPr="000D466E">
        <w:rPr>
          <w:rFonts w:ascii="Times New Roman" w:hAnsi="Times New Roman" w:cs="Times New Roman"/>
          <w:b/>
          <w:sz w:val="25"/>
          <w:szCs w:val="25"/>
        </w:rPr>
        <w:t>"</w:t>
      </w:r>
      <w:r w:rsidR="00BE29BD" w:rsidRPr="000D466E">
        <w:rPr>
          <w:rFonts w:ascii="Times New Roman" w:hAnsi="Times New Roman" w:cs="Times New Roman"/>
          <w:b/>
          <w:sz w:val="25"/>
          <w:szCs w:val="25"/>
        </w:rPr>
        <w:t>Par valsts noslēpum</w:t>
      </w:r>
      <w:r w:rsidR="00556393" w:rsidRPr="000D466E">
        <w:rPr>
          <w:rFonts w:ascii="Times New Roman" w:hAnsi="Times New Roman" w:cs="Times New Roman"/>
          <w:b/>
          <w:sz w:val="25"/>
          <w:szCs w:val="25"/>
        </w:rPr>
        <w:t>u</w:t>
      </w:r>
      <w:r w:rsidR="00BE29BD" w:rsidRPr="000D466E">
        <w:rPr>
          <w:rFonts w:ascii="Times New Roman" w:hAnsi="Times New Roman" w:cs="Times New Roman"/>
          <w:b/>
          <w:sz w:val="25"/>
          <w:szCs w:val="25"/>
        </w:rPr>
        <w:t>""</w:t>
      </w:r>
    </w:p>
    <w:p w14:paraId="12CCEECF" w14:textId="77777777" w:rsidR="00894C55" w:rsidRPr="000D466E" w:rsidRDefault="00894C55" w:rsidP="007C1740">
      <w:pPr>
        <w:shd w:val="clear" w:color="auto" w:fill="FFFFFF"/>
        <w:spacing w:after="0" w:line="240" w:lineRule="auto"/>
        <w:jc w:val="center"/>
        <w:rPr>
          <w:rFonts w:ascii="Times New Roman" w:eastAsia="Times New Roman" w:hAnsi="Times New Roman" w:cs="Times New Roman"/>
          <w:b/>
          <w:bCs/>
          <w:sz w:val="25"/>
          <w:szCs w:val="25"/>
          <w:lang w:eastAsia="lv-LV"/>
        </w:rPr>
      </w:pPr>
      <w:r w:rsidRPr="000D466E">
        <w:rPr>
          <w:rFonts w:ascii="Times New Roman" w:eastAsia="Times New Roman" w:hAnsi="Times New Roman" w:cs="Times New Roman"/>
          <w:b/>
          <w:bCs/>
          <w:sz w:val="25"/>
          <w:szCs w:val="25"/>
          <w:lang w:eastAsia="lv-LV"/>
        </w:rPr>
        <w:t>sākotnējās ietekmes novērtējuma ziņojums (anotācija)</w:t>
      </w:r>
    </w:p>
    <w:p w14:paraId="5AF22C0D" w14:textId="77777777" w:rsidR="00894C55" w:rsidRPr="000D466E" w:rsidRDefault="00894C55" w:rsidP="00670E3E">
      <w:pPr>
        <w:shd w:val="clear" w:color="auto" w:fill="FFFFFF"/>
        <w:spacing w:before="45" w:after="0" w:line="248" w:lineRule="atLeast"/>
        <w:ind w:firstLine="300"/>
        <w:jc w:val="both"/>
        <w:rPr>
          <w:rFonts w:ascii="Times New Roman" w:eastAsia="Times New Roman" w:hAnsi="Times New Roman" w:cs="Times New Roman"/>
          <w:iCs/>
          <w:sz w:val="25"/>
          <w:szCs w:val="25"/>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7C1740" w:rsidRPr="000D466E" w14:paraId="2AE37189" w14:textId="77777777" w:rsidTr="00BE29B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790D90C" w14:textId="77777777" w:rsidR="00894C55" w:rsidRPr="000D466E" w:rsidRDefault="00894C55" w:rsidP="0050178F">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0D466E">
              <w:rPr>
                <w:rFonts w:ascii="Times New Roman" w:eastAsia="Times New Roman" w:hAnsi="Times New Roman" w:cs="Times New Roman"/>
                <w:b/>
                <w:bCs/>
                <w:sz w:val="25"/>
                <w:szCs w:val="25"/>
                <w:lang w:eastAsia="lv-LV"/>
              </w:rPr>
              <w:t>I.</w:t>
            </w:r>
            <w:r w:rsidR="0050178F" w:rsidRPr="000D466E">
              <w:rPr>
                <w:rFonts w:ascii="Times New Roman" w:eastAsia="Times New Roman" w:hAnsi="Times New Roman" w:cs="Times New Roman"/>
                <w:b/>
                <w:bCs/>
                <w:sz w:val="25"/>
                <w:szCs w:val="25"/>
                <w:lang w:eastAsia="lv-LV"/>
              </w:rPr>
              <w:t> </w:t>
            </w:r>
            <w:r w:rsidRPr="000D466E">
              <w:rPr>
                <w:rFonts w:ascii="Times New Roman" w:eastAsia="Times New Roman" w:hAnsi="Times New Roman" w:cs="Times New Roman"/>
                <w:b/>
                <w:bCs/>
                <w:sz w:val="25"/>
                <w:szCs w:val="25"/>
                <w:lang w:eastAsia="lv-LV"/>
              </w:rPr>
              <w:t>Tiesību akta projekta izstrādes nepieciešamība</w:t>
            </w:r>
          </w:p>
        </w:tc>
      </w:tr>
      <w:tr w:rsidR="007C1740" w:rsidRPr="000D466E" w14:paraId="502DAC4D" w14:textId="77777777" w:rsidTr="00BE29BD">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28755E1" w14:textId="77777777" w:rsidR="00894C55" w:rsidRPr="000D466E" w:rsidRDefault="00894C55" w:rsidP="00894C55">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CF69305" w14:textId="77777777" w:rsidR="00894C55" w:rsidRPr="000D466E" w:rsidRDefault="00894C55"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2A731171" w14:textId="1396C692" w:rsidR="00C80368" w:rsidRPr="000D466E" w:rsidRDefault="00C80368" w:rsidP="00C80368">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Satversmes tiesas 2017. gada 10. februāra spriedums lietā Nr. 2016-06-01 "Par likuma "Par valsts noslēpumu" 11. panta piektās daļas, 13. panta trešās un ceturtās daļas atbilstību Latvijas Republikas Satversmes 92. panta pirmajam teikumam, 96. pantam un 106. panta pirmajam teikumam" (turpmāk</w:t>
            </w:r>
            <w:r w:rsidR="00A91381" w:rsidRPr="000D466E">
              <w:rPr>
                <w:rFonts w:ascii="Times New Roman" w:hAnsi="Times New Roman" w:cs="Times New Roman"/>
                <w:sz w:val="25"/>
                <w:szCs w:val="25"/>
              </w:rPr>
              <w:t> </w:t>
            </w:r>
            <w:r w:rsidRPr="000D466E">
              <w:rPr>
                <w:rFonts w:ascii="Times New Roman" w:hAnsi="Times New Roman" w:cs="Times New Roman"/>
                <w:sz w:val="25"/>
                <w:szCs w:val="25"/>
              </w:rPr>
              <w:t>– spriedums lietā Nr. 2016-06-01).</w:t>
            </w:r>
          </w:p>
          <w:p w14:paraId="5490C04A" w14:textId="1A4C80A5" w:rsidR="00894C55" w:rsidRPr="000D466E" w:rsidRDefault="00C80368" w:rsidP="00BE29BD">
            <w:pPr>
              <w:spacing w:after="0" w:line="240" w:lineRule="auto"/>
              <w:jc w:val="both"/>
              <w:rPr>
                <w:rFonts w:ascii="Times New Roman" w:eastAsia="Times New Roman" w:hAnsi="Times New Roman" w:cs="Times New Roman"/>
                <w:sz w:val="25"/>
                <w:szCs w:val="25"/>
                <w:lang w:eastAsia="lv-LV"/>
              </w:rPr>
            </w:pPr>
            <w:r w:rsidRPr="000D466E">
              <w:rPr>
                <w:rFonts w:ascii="Times New Roman" w:hAnsi="Times New Roman" w:cs="Times New Roman"/>
                <w:sz w:val="25"/>
                <w:szCs w:val="25"/>
              </w:rPr>
              <w:t>Ministru kabineta 2017. gada 8. marta rīkojuma Nr. 112 (turpmāk</w:t>
            </w:r>
            <w:r w:rsidR="00A91381" w:rsidRPr="000D466E">
              <w:rPr>
                <w:rFonts w:ascii="Times New Roman" w:hAnsi="Times New Roman" w:cs="Times New Roman"/>
                <w:sz w:val="25"/>
                <w:szCs w:val="25"/>
              </w:rPr>
              <w:t> </w:t>
            </w:r>
            <w:r w:rsidRPr="000D466E">
              <w:rPr>
                <w:rFonts w:ascii="Times New Roman" w:hAnsi="Times New Roman" w:cs="Times New Roman"/>
                <w:sz w:val="25"/>
                <w:szCs w:val="25"/>
              </w:rPr>
              <w:t>– MK rīkojums Nr. 112) "Par darba grupu" 4. punkts.</w:t>
            </w:r>
          </w:p>
        </w:tc>
      </w:tr>
      <w:tr w:rsidR="007C1740" w:rsidRPr="000D466E" w14:paraId="30B9ADBD" w14:textId="77777777" w:rsidTr="00BE29BD">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337E283" w14:textId="77777777" w:rsidR="00894C55" w:rsidRPr="000D466E" w:rsidRDefault="00894C55" w:rsidP="00894C55">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1F97B95" w14:textId="77777777" w:rsidR="00894C55" w:rsidRPr="000D466E" w:rsidRDefault="00894C55"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2B06BB41" w14:textId="63D92554" w:rsidR="00A7656D" w:rsidRPr="000D466E" w:rsidRDefault="00A7656D" w:rsidP="00A7656D">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Satversmes tiesa spriedumā lietā Nr.</w:t>
            </w:r>
            <w:r w:rsidR="00935062"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2016-06-01</w:t>
            </w:r>
            <w:r w:rsidR="00556393" w:rsidRPr="000D466E">
              <w:rPr>
                <w:rFonts w:ascii="Times New Roman" w:eastAsia="Times New Roman" w:hAnsi="Times New Roman" w:cs="Times New Roman"/>
                <w:sz w:val="25"/>
                <w:szCs w:val="25"/>
                <w:lang w:eastAsia="lv-LV"/>
              </w:rPr>
              <w:t xml:space="preserve"> </w:t>
            </w:r>
            <w:r w:rsidRPr="000D466E">
              <w:rPr>
                <w:rFonts w:ascii="Times New Roman" w:eastAsia="Times New Roman" w:hAnsi="Times New Roman" w:cs="Times New Roman"/>
                <w:sz w:val="25"/>
                <w:szCs w:val="25"/>
                <w:lang w:eastAsia="lv-LV"/>
              </w:rPr>
              <w:t>atzina:</w:t>
            </w:r>
          </w:p>
          <w:p w14:paraId="3C4A78F7" w14:textId="69FD5525" w:rsidR="00A7656D" w:rsidRPr="000D466E" w:rsidRDefault="00A7656D" w:rsidP="00BE29BD">
            <w:pPr>
              <w:pStyle w:val="Sarakstarindkopa"/>
              <w:numPr>
                <w:ilvl w:val="0"/>
                <w:numId w:val="1"/>
              </w:num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 xml:space="preserve">likuma </w:t>
            </w:r>
            <w:r w:rsidR="00BE29BD" w:rsidRPr="000D466E">
              <w:rPr>
                <w:rFonts w:ascii="Times New Roman" w:eastAsia="Times New Roman" w:hAnsi="Times New Roman" w:cs="Times New Roman"/>
                <w:sz w:val="25"/>
                <w:szCs w:val="25"/>
                <w:lang w:eastAsia="lv-LV"/>
              </w:rPr>
              <w:t>"Par valsts noslēpumu"</w:t>
            </w:r>
            <w:r w:rsidRPr="000D466E">
              <w:rPr>
                <w:rFonts w:ascii="Times New Roman" w:eastAsia="Times New Roman" w:hAnsi="Times New Roman" w:cs="Times New Roman"/>
                <w:sz w:val="25"/>
                <w:szCs w:val="25"/>
                <w:lang w:eastAsia="lv-LV"/>
              </w:rPr>
              <w:t xml:space="preserve"> 11.</w:t>
            </w:r>
            <w:r w:rsidR="00935062"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panta piekto daļu un 13.</w:t>
            </w:r>
            <w:r w:rsidR="00935062"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panta trešo daļu, ciktāl šīs normas attiecībā uz lēmumu par speciālās atļaujas anulēšanu noteic, ka ģenerālprokurora lēmums ir galīgs un nav pārsūdzams, par neatbilstošām Satversmes 92.</w:t>
            </w:r>
            <w:r w:rsidR="00935062"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panta pirmajam teikumam un spēkā neesošām</w:t>
            </w:r>
            <w:r w:rsidR="005D7CE4" w:rsidRPr="000D466E">
              <w:rPr>
                <w:rFonts w:ascii="Times New Roman" w:eastAsia="Times New Roman" w:hAnsi="Times New Roman" w:cs="Times New Roman"/>
                <w:sz w:val="25"/>
                <w:szCs w:val="25"/>
                <w:lang w:eastAsia="lv-LV"/>
              </w:rPr>
              <w:t xml:space="preserve"> no 2018.</w:t>
            </w:r>
            <w:r w:rsidR="00935062"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gada 1.</w:t>
            </w:r>
            <w:r w:rsidR="00935062"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jūlija;</w:t>
            </w:r>
          </w:p>
          <w:p w14:paraId="100F7918" w14:textId="7E243EBF" w:rsidR="00A7656D" w:rsidRPr="000D466E" w:rsidRDefault="00A7656D" w:rsidP="00A7656D">
            <w:pPr>
              <w:pStyle w:val="Sarakstarindkopa"/>
              <w:numPr>
                <w:ilvl w:val="0"/>
                <w:numId w:val="1"/>
              </w:num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 xml:space="preserve">likuma </w:t>
            </w:r>
            <w:r w:rsidR="000E6418" w:rsidRPr="000D466E">
              <w:rPr>
                <w:rFonts w:ascii="Times New Roman" w:eastAsia="Times New Roman" w:hAnsi="Times New Roman" w:cs="Times New Roman"/>
                <w:sz w:val="25"/>
                <w:szCs w:val="25"/>
                <w:lang w:eastAsia="lv-LV"/>
              </w:rPr>
              <w:t xml:space="preserve">"Par valsts noslēpumu" </w:t>
            </w:r>
            <w:r w:rsidRPr="000D466E">
              <w:rPr>
                <w:rFonts w:ascii="Times New Roman" w:eastAsia="Times New Roman" w:hAnsi="Times New Roman" w:cs="Times New Roman"/>
                <w:sz w:val="25"/>
                <w:szCs w:val="25"/>
                <w:lang w:eastAsia="lv-LV"/>
              </w:rPr>
              <w:t>13.</w:t>
            </w:r>
            <w:r w:rsidR="00935062"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panta cetu</w:t>
            </w:r>
            <w:r w:rsidR="00BE29BD" w:rsidRPr="000D466E">
              <w:rPr>
                <w:rFonts w:ascii="Times New Roman" w:eastAsia="Times New Roman" w:hAnsi="Times New Roman" w:cs="Times New Roman"/>
                <w:sz w:val="25"/>
                <w:szCs w:val="25"/>
                <w:lang w:eastAsia="lv-LV"/>
              </w:rPr>
              <w:t xml:space="preserve">rtās daļas otrā teikuma vārdus </w:t>
            </w:r>
            <w:r w:rsidR="00BE29BD" w:rsidRPr="000D466E">
              <w:rPr>
                <w:rFonts w:ascii="Times New Roman" w:hAnsi="Times New Roman" w:cs="Times New Roman"/>
                <w:sz w:val="25"/>
                <w:szCs w:val="25"/>
              </w:rPr>
              <w:t>"</w:t>
            </w:r>
            <w:r w:rsidRPr="000D466E">
              <w:rPr>
                <w:rFonts w:ascii="Times New Roman" w:eastAsia="Times New Roman" w:hAnsi="Times New Roman" w:cs="Times New Roman"/>
                <w:sz w:val="25"/>
                <w:szCs w:val="25"/>
                <w:lang w:eastAsia="lv-LV"/>
              </w:rPr>
              <w:t>un turpmāk tai ir</w:t>
            </w:r>
            <w:r w:rsidR="00BE29BD" w:rsidRPr="000D466E">
              <w:rPr>
                <w:rFonts w:ascii="Times New Roman" w:eastAsia="Times New Roman" w:hAnsi="Times New Roman" w:cs="Times New Roman"/>
                <w:sz w:val="25"/>
                <w:szCs w:val="25"/>
                <w:lang w:eastAsia="lv-LV"/>
              </w:rPr>
              <w:t xml:space="preserve"> liegts saņemt speciālo atļauju</w:t>
            </w:r>
            <w:r w:rsidR="00BE29BD" w:rsidRPr="000D466E">
              <w:rPr>
                <w:rFonts w:ascii="Times New Roman" w:hAnsi="Times New Roman" w:cs="Times New Roman"/>
                <w:sz w:val="25"/>
                <w:szCs w:val="25"/>
              </w:rPr>
              <w:t>"</w:t>
            </w:r>
            <w:r w:rsidRPr="000D466E">
              <w:rPr>
                <w:rFonts w:ascii="Times New Roman" w:eastAsia="Times New Roman" w:hAnsi="Times New Roman" w:cs="Times New Roman"/>
                <w:sz w:val="25"/>
                <w:szCs w:val="25"/>
                <w:lang w:eastAsia="lv-LV"/>
              </w:rPr>
              <w:t xml:space="preserve"> par neatbilstošiem Satversmes 106.</w:t>
            </w:r>
            <w:r w:rsidR="00935062"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panta pirmajam teikumam un spēkā neesošiem no 2018.</w:t>
            </w:r>
            <w:r w:rsidR="00935062"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gada 1.</w:t>
            </w:r>
            <w:r w:rsidR="00935062"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jūlija.</w:t>
            </w:r>
          </w:p>
          <w:p w14:paraId="3CA54DA2" w14:textId="77777777" w:rsidR="00A7656D" w:rsidRPr="000D466E" w:rsidRDefault="00A7656D" w:rsidP="00EE0828">
            <w:pPr>
              <w:spacing w:after="0" w:line="240" w:lineRule="auto"/>
              <w:jc w:val="both"/>
              <w:rPr>
                <w:rFonts w:ascii="Times New Roman" w:eastAsia="Times New Roman" w:hAnsi="Times New Roman" w:cs="Times New Roman"/>
                <w:sz w:val="25"/>
                <w:szCs w:val="25"/>
                <w:lang w:eastAsia="lv-LV"/>
              </w:rPr>
            </w:pPr>
          </w:p>
          <w:p w14:paraId="2CA0175F" w14:textId="72089595" w:rsidR="00B04634" w:rsidRPr="000D466E" w:rsidRDefault="00927404" w:rsidP="00EE0828">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Ar MK rīkojuma Nr.</w:t>
            </w:r>
            <w:r w:rsidR="00935062"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112 4.</w:t>
            </w:r>
            <w:r w:rsidR="00935062"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punktu tika izveidota darba grupa, lai pilnveidotu t</w:t>
            </w:r>
            <w:r w:rsidR="00101A66" w:rsidRPr="000D466E">
              <w:rPr>
                <w:rFonts w:ascii="Times New Roman" w:eastAsia="Times New Roman" w:hAnsi="Times New Roman" w:cs="Times New Roman"/>
                <w:sz w:val="25"/>
                <w:szCs w:val="25"/>
                <w:lang w:eastAsia="lv-LV"/>
              </w:rPr>
              <w:t xml:space="preserve">iesisko regulējumu saskaņā ar </w:t>
            </w:r>
            <w:r w:rsidRPr="000D466E">
              <w:rPr>
                <w:rFonts w:ascii="Times New Roman" w:eastAsia="Times New Roman" w:hAnsi="Times New Roman" w:cs="Times New Roman"/>
                <w:sz w:val="25"/>
                <w:szCs w:val="25"/>
                <w:lang w:eastAsia="lv-LV"/>
              </w:rPr>
              <w:t>spriedumu</w:t>
            </w:r>
            <w:r w:rsidR="00101A66" w:rsidRPr="000D466E">
              <w:rPr>
                <w:rFonts w:ascii="Times New Roman" w:eastAsia="Times New Roman" w:hAnsi="Times New Roman" w:cs="Times New Roman"/>
                <w:sz w:val="25"/>
                <w:szCs w:val="25"/>
                <w:lang w:eastAsia="lv-LV"/>
              </w:rPr>
              <w:t xml:space="preserve"> lietā Nr.</w:t>
            </w:r>
            <w:r w:rsidR="00935062" w:rsidRPr="000D466E">
              <w:rPr>
                <w:rFonts w:ascii="Times New Roman" w:eastAsia="Times New Roman" w:hAnsi="Times New Roman" w:cs="Times New Roman"/>
                <w:sz w:val="25"/>
                <w:szCs w:val="25"/>
                <w:lang w:eastAsia="lv-LV"/>
              </w:rPr>
              <w:t> </w:t>
            </w:r>
            <w:r w:rsidR="00101A66" w:rsidRPr="000D466E">
              <w:rPr>
                <w:rFonts w:ascii="Times New Roman" w:eastAsia="Times New Roman" w:hAnsi="Times New Roman" w:cs="Times New Roman"/>
                <w:sz w:val="25"/>
                <w:szCs w:val="25"/>
                <w:lang w:eastAsia="lv-LV"/>
              </w:rPr>
              <w:t>2016-06-01</w:t>
            </w:r>
            <w:r w:rsidR="00BE29BD" w:rsidRPr="000D466E">
              <w:rPr>
                <w:rFonts w:ascii="Times New Roman" w:eastAsia="Times New Roman" w:hAnsi="Times New Roman" w:cs="Times New Roman"/>
                <w:sz w:val="25"/>
                <w:szCs w:val="25"/>
                <w:lang w:eastAsia="lv-LV"/>
              </w:rPr>
              <w:t xml:space="preserve"> (turpmāk</w:t>
            </w:r>
            <w:r w:rsidR="008C1FFD" w:rsidRPr="000D466E">
              <w:rPr>
                <w:rFonts w:ascii="Times New Roman" w:eastAsia="Times New Roman" w:hAnsi="Times New Roman" w:cs="Times New Roman"/>
                <w:sz w:val="25"/>
                <w:szCs w:val="25"/>
                <w:lang w:eastAsia="lv-LV"/>
              </w:rPr>
              <w:t> </w:t>
            </w:r>
            <w:r w:rsidR="00BE29BD" w:rsidRPr="000D466E">
              <w:rPr>
                <w:rFonts w:ascii="Times New Roman" w:eastAsia="Times New Roman" w:hAnsi="Times New Roman" w:cs="Times New Roman"/>
                <w:sz w:val="25"/>
                <w:szCs w:val="25"/>
                <w:lang w:eastAsia="lv-LV"/>
              </w:rPr>
              <w:t>– darba grupa)</w:t>
            </w:r>
            <w:r w:rsidRPr="000D466E">
              <w:rPr>
                <w:rFonts w:ascii="Times New Roman" w:eastAsia="Times New Roman" w:hAnsi="Times New Roman" w:cs="Times New Roman"/>
                <w:sz w:val="25"/>
                <w:szCs w:val="25"/>
                <w:lang w:eastAsia="lv-LV"/>
              </w:rPr>
              <w:t xml:space="preserve">. </w:t>
            </w:r>
            <w:r w:rsidR="00B04634" w:rsidRPr="000D466E">
              <w:rPr>
                <w:rFonts w:ascii="Times New Roman" w:eastAsia="Times New Roman" w:hAnsi="Times New Roman" w:cs="Times New Roman"/>
                <w:sz w:val="25"/>
                <w:szCs w:val="25"/>
                <w:lang w:eastAsia="lv-LV"/>
              </w:rPr>
              <w:t>Izveidotajā darba grupā tika iekļaut</w:t>
            </w:r>
            <w:r w:rsidR="00280139" w:rsidRPr="000D466E">
              <w:rPr>
                <w:rFonts w:ascii="Times New Roman" w:eastAsia="Times New Roman" w:hAnsi="Times New Roman" w:cs="Times New Roman"/>
                <w:sz w:val="25"/>
                <w:szCs w:val="25"/>
                <w:lang w:eastAsia="lv-LV"/>
              </w:rPr>
              <w:t>as Tieslietu ministrijas amatpersonas,</w:t>
            </w:r>
            <w:r w:rsidR="00B04634" w:rsidRPr="000D466E">
              <w:rPr>
                <w:rFonts w:ascii="Times New Roman" w:eastAsia="Times New Roman" w:hAnsi="Times New Roman" w:cs="Times New Roman"/>
                <w:sz w:val="25"/>
                <w:szCs w:val="25"/>
                <w:lang w:eastAsia="lv-LV"/>
              </w:rPr>
              <w:t xml:space="preserve"> </w:t>
            </w:r>
            <w:r w:rsidR="00280139" w:rsidRPr="000D466E">
              <w:rPr>
                <w:rFonts w:ascii="Times New Roman" w:eastAsia="Times New Roman" w:hAnsi="Times New Roman" w:cs="Times New Roman"/>
                <w:sz w:val="25"/>
                <w:szCs w:val="25"/>
                <w:lang w:eastAsia="lv-LV"/>
              </w:rPr>
              <w:t>ģ</w:t>
            </w:r>
            <w:r w:rsidR="00B04634" w:rsidRPr="000D466E">
              <w:rPr>
                <w:rFonts w:ascii="Times New Roman" w:eastAsia="Times New Roman" w:hAnsi="Times New Roman" w:cs="Times New Roman"/>
                <w:sz w:val="25"/>
                <w:szCs w:val="25"/>
                <w:lang w:eastAsia="lv-LV"/>
              </w:rPr>
              <w:t xml:space="preserve">enerālprokurors, </w:t>
            </w:r>
            <w:r w:rsidR="00A95F82" w:rsidRPr="000D466E">
              <w:rPr>
                <w:rFonts w:ascii="Times New Roman" w:eastAsia="Times New Roman" w:hAnsi="Times New Roman" w:cs="Times New Roman"/>
                <w:sz w:val="25"/>
                <w:szCs w:val="25"/>
                <w:lang w:eastAsia="lv-LV"/>
              </w:rPr>
              <w:t>Augstākās</w:t>
            </w:r>
            <w:r w:rsidR="00B04634" w:rsidRPr="000D466E">
              <w:rPr>
                <w:rFonts w:ascii="Times New Roman" w:eastAsia="Times New Roman" w:hAnsi="Times New Roman" w:cs="Times New Roman"/>
                <w:sz w:val="25"/>
                <w:szCs w:val="25"/>
                <w:lang w:eastAsia="lv-LV"/>
              </w:rPr>
              <w:t xml:space="preserve"> tiesas Administratīvo lietu departamenta priekšsēdētāja, Latvijas pārstāve starptautiskajā</w:t>
            </w:r>
            <w:r w:rsidR="00556393" w:rsidRPr="000D466E">
              <w:rPr>
                <w:rFonts w:ascii="Times New Roman" w:eastAsia="Times New Roman" w:hAnsi="Times New Roman" w:cs="Times New Roman"/>
                <w:sz w:val="25"/>
                <w:szCs w:val="25"/>
                <w:lang w:eastAsia="lv-LV"/>
              </w:rPr>
              <w:t>s</w:t>
            </w:r>
            <w:r w:rsidR="00B04634" w:rsidRPr="000D466E">
              <w:rPr>
                <w:rFonts w:ascii="Times New Roman" w:eastAsia="Times New Roman" w:hAnsi="Times New Roman" w:cs="Times New Roman"/>
                <w:sz w:val="25"/>
                <w:szCs w:val="25"/>
                <w:lang w:eastAsia="lv-LV"/>
              </w:rPr>
              <w:t xml:space="preserve"> cilvēktiesību institūcijās, Satversmes aizsardzības biroja (turpmāk</w:t>
            </w:r>
            <w:r w:rsidR="008C1FFD" w:rsidRPr="000D466E">
              <w:rPr>
                <w:rFonts w:ascii="Times New Roman" w:eastAsia="Times New Roman" w:hAnsi="Times New Roman" w:cs="Times New Roman"/>
                <w:sz w:val="25"/>
                <w:szCs w:val="25"/>
                <w:lang w:eastAsia="lv-LV"/>
              </w:rPr>
              <w:t> </w:t>
            </w:r>
            <w:r w:rsidR="00B04634" w:rsidRPr="000D466E">
              <w:rPr>
                <w:rFonts w:ascii="Times New Roman" w:eastAsia="Times New Roman" w:hAnsi="Times New Roman" w:cs="Times New Roman"/>
                <w:sz w:val="25"/>
                <w:szCs w:val="25"/>
                <w:lang w:eastAsia="lv-LV"/>
              </w:rPr>
              <w:t>– SAB) direktors, Drošības policijas priekšnieks, Militārās izlūkošanas un drošības dienesta pār</w:t>
            </w:r>
            <w:r w:rsidR="006663BA" w:rsidRPr="000D466E">
              <w:rPr>
                <w:rFonts w:ascii="Times New Roman" w:eastAsia="Times New Roman" w:hAnsi="Times New Roman" w:cs="Times New Roman"/>
                <w:sz w:val="25"/>
                <w:szCs w:val="25"/>
                <w:lang w:eastAsia="lv-LV"/>
              </w:rPr>
              <w:t>stāvis un</w:t>
            </w:r>
            <w:r w:rsidR="00B04634" w:rsidRPr="000D466E">
              <w:rPr>
                <w:rFonts w:ascii="Times New Roman" w:eastAsia="Times New Roman" w:hAnsi="Times New Roman" w:cs="Times New Roman"/>
                <w:sz w:val="25"/>
                <w:szCs w:val="25"/>
                <w:lang w:eastAsia="lv-LV"/>
              </w:rPr>
              <w:t xml:space="preserve"> Iekšlietu ministrijas </w:t>
            </w:r>
            <w:r w:rsidR="008C2885" w:rsidRPr="000D466E">
              <w:rPr>
                <w:rFonts w:ascii="Times New Roman" w:eastAsia="Times New Roman" w:hAnsi="Times New Roman" w:cs="Times New Roman"/>
                <w:sz w:val="25"/>
                <w:szCs w:val="25"/>
                <w:lang w:eastAsia="lv-LV"/>
              </w:rPr>
              <w:t>am</w:t>
            </w:r>
            <w:r w:rsidR="006663BA" w:rsidRPr="000D466E">
              <w:rPr>
                <w:rFonts w:ascii="Times New Roman" w:eastAsia="Times New Roman" w:hAnsi="Times New Roman" w:cs="Times New Roman"/>
                <w:sz w:val="25"/>
                <w:szCs w:val="25"/>
                <w:lang w:eastAsia="lv-LV"/>
              </w:rPr>
              <w:t>atpersonas</w:t>
            </w:r>
            <w:r w:rsidR="008C2885" w:rsidRPr="000D466E">
              <w:rPr>
                <w:rFonts w:ascii="Times New Roman" w:eastAsia="Times New Roman" w:hAnsi="Times New Roman" w:cs="Times New Roman"/>
                <w:sz w:val="25"/>
                <w:szCs w:val="25"/>
                <w:lang w:eastAsia="lv-LV"/>
              </w:rPr>
              <w:t xml:space="preserve">. </w:t>
            </w:r>
            <w:r w:rsidRPr="000D466E">
              <w:rPr>
                <w:rFonts w:ascii="Times New Roman" w:eastAsia="Times New Roman" w:hAnsi="Times New Roman" w:cs="Times New Roman"/>
                <w:sz w:val="25"/>
                <w:szCs w:val="25"/>
                <w:lang w:eastAsia="lv-LV"/>
              </w:rPr>
              <w:t>D</w:t>
            </w:r>
            <w:r w:rsidR="008C2885" w:rsidRPr="000D466E">
              <w:rPr>
                <w:rFonts w:ascii="Times New Roman" w:eastAsia="Times New Roman" w:hAnsi="Times New Roman" w:cs="Times New Roman"/>
                <w:sz w:val="25"/>
                <w:szCs w:val="25"/>
                <w:lang w:eastAsia="lv-LV"/>
              </w:rPr>
              <w:t xml:space="preserve">arba grupa </w:t>
            </w:r>
            <w:r w:rsidR="00301FFC" w:rsidRPr="000D466E">
              <w:rPr>
                <w:rFonts w:ascii="Times New Roman" w:eastAsia="Times New Roman" w:hAnsi="Times New Roman" w:cs="Times New Roman"/>
                <w:sz w:val="25"/>
                <w:szCs w:val="25"/>
                <w:lang w:eastAsia="lv-LV"/>
              </w:rPr>
              <w:t>s</w:t>
            </w:r>
            <w:r w:rsidR="008C2885" w:rsidRPr="000D466E">
              <w:rPr>
                <w:rFonts w:ascii="Times New Roman" w:eastAsia="Times New Roman" w:hAnsi="Times New Roman" w:cs="Times New Roman"/>
                <w:sz w:val="25"/>
                <w:szCs w:val="25"/>
                <w:lang w:eastAsia="lv-LV"/>
              </w:rPr>
              <w:t>agatavoja</w:t>
            </w:r>
            <w:r w:rsidR="006663BA" w:rsidRPr="000D466E">
              <w:rPr>
                <w:rFonts w:ascii="Times New Roman" w:eastAsia="Times New Roman" w:hAnsi="Times New Roman" w:cs="Times New Roman"/>
                <w:sz w:val="25"/>
                <w:szCs w:val="25"/>
                <w:lang w:eastAsia="lv-LV"/>
              </w:rPr>
              <w:t xml:space="preserve"> priekšlikumus grozījumiem likumā </w:t>
            </w:r>
            <w:r w:rsidR="000E6418" w:rsidRPr="000D466E">
              <w:rPr>
                <w:rFonts w:ascii="Times New Roman" w:eastAsia="Times New Roman" w:hAnsi="Times New Roman" w:cs="Times New Roman"/>
                <w:sz w:val="25"/>
                <w:szCs w:val="25"/>
                <w:lang w:eastAsia="lv-LV"/>
              </w:rPr>
              <w:t xml:space="preserve">"Par valsts noslēpumu" </w:t>
            </w:r>
            <w:r w:rsidR="006663BA" w:rsidRPr="000D466E">
              <w:rPr>
                <w:rFonts w:ascii="Times New Roman" w:eastAsia="Times New Roman" w:hAnsi="Times New Roman" w:cs="Times New Roman"/>
                <w:sz w:val="25"/>
                <w:szCs w:val="25"/>
                <w:lang w:eastAsia="lv-LV"/>
              </w:rPr>
              <w:t>kas ietverti likumprojektā</w:t>
            </w:r>
            <w:r w:rsidR="000E6418" w:rsidRPr="000D466E">
              <w:rPr>
                <w:rFonts w:ascii="Times New Roman" w:eastAsia="Times New Roman" w:hAnsi="Times New Roman" w:cs="Times New Roman"/>
                <w:sz w:val="25"/>
                <w:szCs w:val="25"/>
                <w:lang w:eastAsia="lv-LV"/>
              </w:rPr>
              <w:t xml:space="preserve"> "Grozījumi likumā "</w:t>
            </w:r>
            <w:r w:rsidR="008C2885" w:rsidRPr="000D466E">
              <w:rPr>
                <w:rFonts w:ascii="Times New Roman" w:eastAsia="Times New Roman" w:hAnsi="Times New Roman" w:cs="Times New Roman"/>
                <w:sz w:val="25"/>
                <w:szCs w:val="25"/>
                <w:lang w:eastAsia="lv-LV"/>
              </w:rPr>
              <w:t>P</w:t>
            </w:r>
            <w:r w:rsidR="000E6418" w:rsidRPr="000D466E">
              <w:rPr>
                <w:rFonts w:ascii="Times New Roman" w:eastAsia="Times New Roman" w:hAnsi="Times New Roman" w:cs="Times New Roman"/>
                <w:sz w:val="25"/>
                <w:szCs w:val="25"/>
                <w:lang w:eastAsia="lv-LV"/>
              </w:rPr>
              <w:t>ar valsts noslēpumu""</w:t>
            </w:r>
            <w:r w:rsidR="00F40AD0" w:rsidRPr="000D466E">
              <w:rPr>
                <w:rFonts w:ascii="Times New Roman" w:eastAsia="Times New Roman" w:hAnsi="Times New Roman" w:cs="Times New Roman"/>
                <w:sz w:val="25"/>
                <w:szCs w:val="25"/>
                <w:lang w:eastAsia="lv-LV"/>
              </w:rPr>
              <w:t xml:space="preserve"> (turpmāk</w:t>
            </w:r>
            <w:r w:rsidR="008C1FFD" w:rsidRPr="000D466E">
              <w:rPr>
                <w:rFonts w:ascii="Times New Roman" w:eastAsia="Times New Roman" w:hAnsi="Times New Roman" w:cs="Times New Roman"/>
                <w:sz w:val="25"/>
                <w:szCs w:val="25"/>
                <w:lang w:eastAsia="lv-LV"/>
              </w:rPr>
              <w:t> –</w:t>
            </w:r>
            <w:r w:rsidR="008C2885" w:rsidRPr="000D466E">
              <w:rPr>
                <w:rFonts w:ascii="Times New Roman" w:eastAsia="Times New Roman" w:hAnsi="Times New Roman" w:cs="Times New Roman"/>
                <w:sz w:val="25"/>
                <w:szCs w:val="25"/>
                <w:lang w:eastAsia="lv-LV"/>
              </w:rPr>
              <w:t xml:space="preserve"> likumprojekts), ievērojot</w:t>
            </w:r>
            <w:r w:rsidR="008D3E36" w:rsidRPr="000D466E">
              <w:rPr>
                <w:rFonts w:ascii="Times New Roman" w:hAnsi="Times New Roman" w:cs="Times New Roman"/>
                <w:sz w:val="25"/>
                <w:szCs w:val="25"/>
              </w:rPr>
              <w:t xml:space="preserve"> </w:t>
            </w:r>
            <w:r w:rsidR="008D3E36" w:rsidRPr="000D466E">
              <w:rPr>
                <w:rFonts w:ascii="Times New Roman" w:eastAsia="Times New Roman" w:hAnsi="Times New Roman" w:cs="Times New Roman"/>
                <w:sz w:val="25"/>
                <w:szCs w:val="25"/>
                <w:lang w:eastAsia="lv-LV"/>
              </w:rPr>
              <w:t>spriedum</w:t>
            </w:r>
            <w:r w:rsidR="00935062" w:rsidRPr="000D466E">
              <w:rPr>
                <w:rFonts w:ascii="Times New Roman" w:eastAsia="Times New Roman" w:hAnsi="Times New Roman" w:cs="Times New Roman"/>
                <w:sz w:val="25"/>
                <w:szCs w:val="25"/>
                <w:lang w:eastAsia="lv-LV"/>
              </w:rPr>
              <w:t>ā</w:t>
            </w:r>
            <w:r w:rsidR="008D3E36" w:rsidRPr="000D466E">
              <w:rPr>
                <w:rFonts w:ascii="Times New Roman" w:eastAsia="Times New Roman" w:hAnsi="Times New Roman" w:cs="Times New Roman"/>
                <w:sz w:val="25"/>
                <w:szCs w:val="25"/>
                <w:lang w:eastAsia="lv-LV"/>
              </w:rPr>
              <w:t xml:space="preserve"> lietā Nr.</w:t>
            </w:r>
            <w:r w:rsidR="00935062" w:rsidRPr="000D466E">
              <w:rPr>
                <w:rFonts w:ascii="Times New Roman" w:eastAsia="Times New Roman" w:hAnsi="Times New Roman" w:cs="Times New Roman"/>
                <w:sz w:val="25"/>
                <w:szCs w:val="25"/>
                <w:lang w:eastAsia="lv-LV"/>
              </w:rPr>
              <w:t> </w:t>
            </w:r>
            <w:r w:rsidR="008D3E36" w:rsidRPr="000D466E">
              <w:rPr>
                <w:rFonts w:ascii="Times New Roman" w:eastAsia="Times New Roman" w:hAnsi="Times New Roman" w:cs="Times New Roman"/>
                <w:sz w:val="25"/>
                <w:szCs w:val="25"/>
                <w:lang w:eastAsia="lv-LV"/>
              </w:rPr>
              <w:t>2016-06-01</w:t>
            </w:r>
            <w:r w:rsidR="008C2885" w:rsidRPr="000D466E">
              <w:rPr>
                <w:rFonts w:ascii="Times New Roman" w:eastAsia="Times New Roman" w:hAnsi="Times New Roman" w:cs="Times New Roman"/>
                <w:sz w:val="25"/>
                <w:szCs w:val="25"/>
                <w:lang w:eastAsia="lv-LV"/>
              </w:rPr>
              <w:t xml:space="preserve"> izdarītos secinājumus</w:t>
            </w:r>
            <w:r w:rsidR="000E6418" w:rsidRPr="000D466E">
              <w:rPr>
                <w:rFonts w:ascii="Times New Roman" w:eastAsia="Times New Roman" w:hAnsi="Times New Roman" w:cs="Times New Roman"/>
                <w:sz w:val="25"/>
                <w:szCs w:val="25"/>
                <w:lang w:eastAsia="lv-LV"/>
              </w:rPr>
              <w:t>, kā arī nepieciešamību likumā "Par valsts noslēpumu"</w:t>
            </w:r>
            <w:r w:rsidR="008C2885" w:rsidRPr="000D466E">
              <w:rPr>
                <w:rFonts w:ascii="Times New Roman" w:eastAsia="Times New Roman" w:hAnsi="Times New Roman" w:cs="Times New Roman"/>
                <w:sz w:val="25"/>
                <w:szCs w:val="25"/>
                <w:lang w:eastAsia="lv-LV"/>
              </w:rPr>
              <w:t xml:space="preserve"> aktualizēt atsevišķas normas.</w:t>
            </w:r>
          </w:p>
          <w:p w14:paraId="14AD50FC" w14:textId="77777777" w:rsidR="00E25991" w:rsidRPr="000D466E" w:rsidRDefault="00E25991" w:rsidP="00EE0828">
            <w:pPr>
              <w:spacing w:after="0" w:line="240" w:lineRule="auto"/>
              <w:jc w:val="both"/>
              <w:rPr>
                <w:rFonts w:ascii="Times New Roman" w:eastAsia="Times New Roman" w:hAnsi="Times New Roman" w:cs="Times New Roman"/>
                <w:sz w:val="25"/>
                <w:szCs w:val="25"/>
                <w:lang w:eastAsia="lv-LV"/>
              </w:rPr>
            </w:pPr>
          </w:p>
          <w:p w14:paraId="5808933C" w14:textId="0DC5308D" w:rsidR="00FA2EC8" w:rsidRPr="000D466E" w:rsidRDefault="00E50E56" w:rsidP="00EE0828">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1.</w:t>
            </w:r>
            <w:r w:rsidR="00935062" w:rsidRPr="000D466E">
              <w:rPr>
                <w:rFonts w:ascii="Times New Roman" w:eastAsia="Times New Roman" w:hAnsi="Times New Roman" w:cs="Times New Roman"/>
                <w:sz w:val="25"/>
                <w:szCs w:val="25"/>
                <w:lang w:eastAsia="lv-LV"/>
              </w:rPr>
              <w:t> </w:t>
            </w:r>
            <w:r w:rsidR="00FA2EC8" w:rsidRPr="000D466E">
              <w:rPr>
                <w:rFonts w:ascii="Times New Roman" w:eastAsia="Times New Roman" w:hAnsi="Times New Roman" w:cs="Times New Roman"/>
                <w:sz w:val="25"/>
                <w:szCs w:val="25"/>
                <w:u w:val="single"/>
                <w:lang w:eastAsia="lv-LV"/>
              </w:rPr>
              <w:t>Speciālās atļaujas pieejai valsts noslēpumam</w:t>
            </w:r>
            <w:r w:rsidR="00432F62" w:rsidRPr="000D466E">
              <w:rPr>
                <w:rFonts w:ascii="Times New Roman" w:eastAsia="Times New Roman" w:hAnsi="Times New Roman" w:cs="Times New Roman"/>
                <w:sz w:val="25"/>
                <w:szCs w:val="25"/>
                <w:u w:val="single"/>
                <w:lang w:eastAsia="lv-LV"/>
              </w:rPr>
              <w:t xml:space="preserve"> (turpmāk</w:t>
            </w:r>
            <w:r w:rsidR="008C1FFD" w:rsidRPr="000D466E">
              <w:rPr>
                <w:rFonts w:ascii="Times New Roman" w:eastAsia="Times New Roman" w:hAnsi="Times New Roman" w:cs="Times New Roman"/>
                <w:sz w:val="25"/>
                <w:szCs w:val="25"/>
                <w:u w:val="single"/>
                <w:lang w:eastAsia="lv-LV"/>
              </w:rPr>
              <w:t> </w:t>
            </w:r>
            <w:r w:rsidR="00432F62" w:rsidRPr="000D466E">
              <w:rPr>
                <w:rFonts w:ascii="Times New Roman" w:eastAsia="Times New Roman" w:hAnsi="Times New Roman" w:cs="Times New Roman"/>
                <w:sz w:val="25"/>
                <w:szCs w:val="25"/>
                <w:u w:val="single"/>
                <w:lang w:eastAsia="lv-LV"/>
              </w:rPr>
              <w:t>– speciālā atļauja)</w:t>
            </w:r>
            <w:r w:rsidR="00FA2EC8" w:rsidRPr="000D466E">
              <w:rPr>
                <w:rFonts w:ascii="Times New Roman" w:eastAsia="Times New Roman" w:hAnsi="Times New Roman" w:cs="Times New Roman"/>
                <w:sz w:val="25"/>
                <w:szCs w:val="25"/>
                <w:u w:val="single"/>
                <w:lang w:eastAsia="lv-LV"/>
              </w:rPr>
              <w:t xml:space="preserve"> lēmumu veidi</w:t>
            </w:r>
            <w:r w:rsidR="00C80368" w:rsidRPr="000D466E">
              <w:rPr>
                <w:rFonts w:ascii="Times New Roman" w:eastAsia="Times New Roman" w:hAnsi="Times New Roman" w:cs="Times New Roman"/>
                <w:sz w:val="25"/>
                <w:szCs w:val="25"/>
                <w:u w:val="single"/>
                <w:lang w:eastAsia="lv-LV"/>
              </w:rPr>
              <w:t>.</w:t>
            </w:r>
          </w:p>
          <w:p w14:paraId="5C054DC5" w14:textId="4E5F5D47" w:rsidR="00E65A5D" w:rsidRPr="000D466E" w:rsidRDefault="00E65A5D" w:rsidP="00EE0828">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lastRenderedPageBreak/>
              <w:t xml:space="preserve">Atbilstoši darba grupā secinātajam jautājums par nepieciešamajiem grozījumiem normatīvajā regulējumā saistībā ar </w:t>
            </w:r>
            <w:r w:rsidR="008D3E36" w:rsidRPr="000D466E">
              <w:rPr>
                <w:rFonts w:ascii="Times New Roman" w:eastAsia="Times New Roman" w:hAnsi="Times New Roman" w:cs="Times New Roman"/>
                <w:sz w:val="25"/>
                <w:szCs w:val="25"/>
                <w:lang w:eastAsia="lv-LV"/>
              </w:rPr>
              <w:t>spriedumu lietā Nr.</w:t>
            </w:r>
            <w:r w:rsidR="00935062" w:rsidRPr="000D466E">
              <w:rPr>
                <w:rFonts w:ascii="Times New Roman" w:eastAsia="Times New Roman" w:hAnsi="Times New Roman" w:cs="Times New Roman"/>
                <w:sz w:val="25"/>
                <w:szCs w:val="25"/>
                <w:lang w:eastAsia="lv-LV"/>
              </w:rPr>
              <w:t> </w:t>
            </w:r>
            <w:r w:rsidR="008D3E36" w:rsidRPr="000D466E">
              <w:rPr>
                <w:rFonts w:ascii="Times New Roman" w:eastAsia="Times New Roman" w:hAnsi="Times New Roman" w:cs="Times New Roman"/>
                <w:sz w:val="25"/>
                <w:szCs w:val="25"/>
                <w:lang w:eastAsia="lv-LV"/>
              </w:rPr>
              <w:t xml:space="preserve">2016-06-01 </w:t>
            </w:r>
            <w:r w:rsidRPr="000D466E">
              <w:rPr>
                <w:rFonts w:ascii="Times New Roman" w:eastAsia="Times New Roman" w:hAnsi="Times New Roman" w:cs="Times New Roman"/>
                <w:sz w:val="25"/>
                <w:szCs w:val="25"/>
                <w:lang w:eastAsia="lv-LV"/>
              </w:rPr>
              <w:t xml:space="preserve">skatāms paplašinātā tvērumā, kas iekļauj visus līdzšinējos likuma </w:t>
            </w:r>
            <w:r w:rsidR="00D30341" w:rsidRPr="000D466E">
              <w:rPr>
                <w:rFonts w:ascii="Times New Roman" w:eastAsia="Times New Roman" w:hAnsi="Times New Roman" w:cs="Times New Roman"/>
                <w:sz w:val="25"/>
                <w:szCs w:val="25"/>
                <w:lang w:eastAsia="lv-LV"/>
              </w:rPr>
              <w:t>"</w:t>
            </w:r>
            <w:r w:rsidRPr="000D466E">
              <w:rPr>
                <w:rFonts w:ascii="Times New Roman" w:eastAsia="Times New Roman" w:hAnsi="Times New Roman" w:cs="Times New Roman"/>
                <w:sz w:val="25"/>
                <w:szCs w:val="25"/>
                <w:lang w:eastAsia="lv-LV"/>
              </w:rPr>
              <w:t>Par valsts noslēpumu</w:t>
            </w:r>
            <w:r w:rsidR="00D30341" w:rsidRPr="000D466E">
              <w:rPr>
                <w:rFonts w:ascii="Times New Roman" w:eastAsia="Times New Roman" w:hAnsi="Times New Roman" w:cs="Times New Roman"/>
                <w:sz w:val="25"/>
                <w:szCs w:val="25"/>
                <w:lang w:eastAsia="lv-LV"/>
              </w:rPr>
              <w:t>"</w:t>
            </w:r>
            <w:r w:rsidRPr="000D466E">
              <w:rPr>
                <w:rFonts w:ascii="Times New Roman" w:eastAsia="Times New Roman" w:hAnsi="Times New Roman" w:cs="Times New Roman"/>
                <w:sz w:val="25"/>
                <w:szCs w:val="25"/>
                <w:lang w:eastAsia="lv-LV"/>
              </w:rPr>
              <w:t xml:space="preserve"> </w:t>
            </w:r>
            <w:r w:rsidR="00E01B9A" w:rsidRPr="000D466E">
              <w:rPr>
                <w:rFonts w:ascii="Times New Roman" w:eastAsia="Times New Roman" w:hAnsi="Times New Roman" w:cs="Times New Roman"/>
                <w:sz w:val="25"/>
                <w:szCs w:val="25"/>
                <w:lang w:eastAsia="lv-LV"/>
              </w:rPr>
              <w:t>11.</w:t>
            </w:r>
            <w:r w:rsidR="00935062" w:rsidRPr="000D466E">
              <w:rPr>
                <w:rFonts w:ascii="Times New Roman" w:eastAsia="Times New Roman" w:hAnsi="Times New Roman" w:cs="Times New Roman"/>
                <w:sz w:val="25"/>
                <w:szCs w:val="25"/>
                <w:lang w:eastAsia="lv-LV"/>
              </w:rPr>
              <w:t> </w:t>
            </w:r>
            <w:r w:rsidR="00E01B9A" w:rsidRPr="000D466E">
              <w:rPr>
                <w:rFonts w:ascii="Times New Roman" w:eastAsia="Times New Roman" w:hAnsi="Times New Roman" w:cs="Times New Roman"/>
                <w:sz w:val="25"/>
                <w:szCs w:val="25"/>
                <w:lang w:eastAsia="lv-LV"/>
              </w:rPr>
              <w:t xml:space="preserve">panta piektajā daļā un </w:t>
            </w:r>
            <w:r w:rsidRPr="000D466E">
              <w:rPr>
                <w:rFonts w:ascii="Times New Roman" w:eastAsia="Times New Roman" w:hAnsi="Times New Roman" w:cs="Times New Roman"/>
                <w:sz w:val="25"/>
                <w:szCs w:val="25"/>
                <w:lang w:eastAsia="lv-LV"/>
              </w:rPr>
              <w:t>13.</w:t>
            </w:r>
            <w:r w:rsidR="00935062"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panta trešajā daļā paredzētos lēmuma veidus:</w:t>
            </w:r>
          </w:p>
          <w:p w14:paraId="52856AC3" w14:textId="77777777" w:rsidR="001B6EDA" w:rsidRPr="000D466E" w:rsidRDefault="00E65A5D" w:rsidP="00EE0828">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 xml:space="preserve"> - </w:t>
            </w:r>
            <w:r w:rsidR="001B6EDA" w:rsidRPr="000D466E">
              <w:rPr>
                <w:rFonts w:ascii="Times New Roman" w:eastAsia="Times New Roman" w:hAnsi="Times New Roman" w:cs="Times New Roman"/>
                <w:sz w:val="25"/>
                <w:szCs w:val="25"/>
                <w:lang w:eastAsia="lv-LV"/>
              </w:rPr>
              <w:t xml:space="preserve">atteikums izsniegt speciālo atļauju (lēmuma pieņemšanas brīdī personai nebija </w:t>
            </w:r>
            <w:r w:rsidR="00C80368" w:rsidRPr="000D466E">
              <w:rPr>
                <w:rFonts w:ascii="Times New Roman" w:eastAsia="Times New Roman" w:hAnsi="Times New Roman" w:cs="Times New Roman"/>
                <w:sz w:val="25"/>
                <w:szCs w:val="25"/>
                <w:lang w:eastAsia="lv-LV"/>
              </w:rPr>
              <w:t>speciālās atļaujas</w:t>
            </w:r>
            <w:r w:rsidR="001B6EDA" w:rsidRPr="000D466E">
              <w:rPr>
                <w:rFonts w:ascii="Times New Roman" w:eastAsia="Times New Roman" w:hAnsi="Times New Roman" w:cs="Times New Roman"/>
                <w:sz w:val="25"/>
                <w:szCs w:val="25"/>
                <w:lang w:eastAsia="lv-LV"/>
              </w:rPr>
              <w:t xml:space="preserve">, kas šo lēmuma veidu atšķir </w:t>
            </w:r>
            <w:r w:rsidR="00E01B9A" w:rsidRPr="000D466E">
              <w:rPr>
                <w:rFonts w:ascii="Times New Roman" w:eastAsia="Times New Roman" w:hAnsi="Times New Roman" w:cs="Times New Roman"/>
                <w:sz w:val="25"/>
                <w:szCs w:val="25"/>
                <w:lang w:eastAsia="lv-LV"/>
              </w:rPr>
              <w:t>no speciālās atļaujas anulēšanas</w:t>
            </w:r>
            <w:r w:rsidR="001B6EDA" w:rsidRPr="000D466E">
              <w:rPr>
                <w:rFonts w:ascii="Times New Roman" w:eastAsia="Times New Roman" w:hAnsi="Times New Roman" w:cs="Times New Roman"/>
                <w:sz w:val="25"/>
                <w:szCs w:val="25"/>
                <w:lang w:eastAsia="lv-LV"/>
              </w:rPr>
              <w:t>);</w:t>
            </w:r>
          </w:p>
          <w:p w14:paraId="635D9FC4" w14:textId="77777777" w:rsidR="00E65A5D" w:rsidRPr="000D466E" w:rsidRDefault="001B6EDA" w:rsidP="00EE0828">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 xml:space="preserve"> - </w:t>
            </w:r>
            <w:r w:rsidR="00E65A5D" w:rsidRPr="000D466E">
              <w:rPr>
                <w:rFonts w:ascii="Times New Roman" w:eastAsia="Times New Roman" w:hAnsi="Times New Roman" w:cs="Times New Roman"/>
                <w:sz w:val="25"/>
                <w:szCs w:val="25"/>
                <w:lang w:eastAsia="lv-LV"/>
              </w:rPr>
              <w:t>speciālās atļaujas anulēšana;</w:t>
            </w:r>
          </w:p>
          <w:p w14:paraId="19C715BF" w14:textId="77777777" w:rsidR="001B6EDA" w:rsidRPr="000D466E" w:rsidRDefault="00E65A5D" w:rsidP="00EE0828">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 xml:space="preserve"> - speciālās atļaujas termiņ</w:t>
            </w:r>
            <w:r w:rsidR="001B6EDA" w:rsidRPr="000D466E">
              <w:rPr>
                <w:rFonts w:ascii="Times New Roman" w:eastAsia="Times New Roman" w:hAnsi="Times New Roman" w:cs="Times New Roman"/>
                <w:sz w:val="25"/>
                <w:szCs w:val="25"/>
                <w:lang w:eastAsia="lv-LV"/>
              </w:rPr>
              <w:t>a nepagarināšana;</w:t>
            </w:r>
          </w:p>
          <w:p w14:paraId="0599F750" w14:textId="77777777" w:rsidR="00E65A5D" w:rsidRPr="000D466E" w:rsidRDefault="00E65A5D" w:rsidP="00EE0828">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 speciālās at</w:t>
            </w:r>
            <w:r w:rsidR="00A56922" w:rsidRPr="000D466E">
              <w:rPr>
                <w:rFonts w:ascii="Times New Roman" w:eastAsia="Times New Roman" w:hAnsi="Times New Roman" w:cs="Times New Roman"/>
                <w:sz w:val="25"/>
                <w:szCs w:val="25"/>
                <w:lang w:eastAsia="lv-LV"/>
              </w:rPr>
              <w:t>ļaujas kategorijas pazemināšana.</w:t>
            </w:r>
          </w:p>
          <w:p w14:paraId="7EB17101" w14:textId="60E44346" w:rsidR="00E65A5D" w:rsidRPr="000D466E" w:rsidRDefault="00C80368" w:rsidP="00EE0828">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No likuma</w:t>
            </w:r>
            <w:r w:rsidR="00675AEA" w:rsidRPr="000D466E">
              <w:rPr>
                <w:rFonts w:ascii="Times New Roman" w:eastAsia="Times New Roman" w:hAnsi="Times New Roman" w:cs="Times New Roman"/>
                <w:sz w:val="25"/>
                <w:szCs w:val="25"/>
                <w:lang w:eastAsia="lv-LV"/>
              </w:rPr>
              <w:t xml:space="preserve"> "Par valsts noslēpumu" </w:t>
            </w:r>
            <w:r w:rsidR="001B6EDA" w:rsidRPr="000D466E">
              <w:rPr>
                <w:rFonts w:ascii="Times New Roman" w:eastAsia="Times New Roman" w:hAnsi="Times New Roman" w:cs="Times New Roman"/>
                <w:sz w:val="25"/>
                <w:szCs w:val="25"/>
                <w:lang w:eastAsia="lv-LV"/>
              </w:rPr>
              <w:t>izslēdzams</w:t>
            </w:r>
            <w:r w:rsidR="00E65A5D" w:rsidRPr="000D466E">
              <w:rPr>
                <w:rFonts w:ascii="Times New Roman" w:eastAsia="Times New Roman" w:hAnsi="Times New Roman" w:cs="Times New Roman"/>
                <w:sz w:val="25"/>
                <w:szCs w:val="25"/>
                <w:lang w:eastAsia="lv-LV"/>
              </w:rPr>
              <w:t xml:space="preserve"> lēmuma veids</w:t>
            </w:r>
            <w:r w:rsidR="008C1FFD" w:rsidRPr="000D466E">
              <w:rPr>
                <w:rFonts w:ascii="Times New Roman" w:eastAsia="Times New Roman" w:hAnsi="Times New Roman" w:cs="Times New Roman"/>
                <w:sz w:val="25"/>
                <w:szCs w:val="25"/>
                <w:lang w:eastAsia="lv-LV"/>
              </w:rPr>
              <w:t> –</w:t>
            </w:r>
            <w:r w:rsidR="00E65A5D" w:rsidRPr="000D466E">
              <w:rPr>
                <w:rFonts w:ascii="Times New Roman" w:eastAsia="Times New Roman" w:hAnsi="Times New Roman" w:cs="Times New Roman"/>
                <w:sz w:val="25"/>
                <w:szCs w:val="25"/>
                <w:lang w:eastAsia="lv-LV"/>
              </w:rPr>
              <w:t xml:space="preserve"> speciālās atļaujas termiņa nepagarināšana. Ja iepriekš ir bijusi </w:t>
            </w:r>
            <w:r w:rsidRPr="000D466E">
              <w:rPr>
                <w:rFonts w:ascii="Times New Roman" w:eastAsia="Times New Roman" w:hAnsi="Times New Roman" w:cs="Times New Roman"/>
                <w:sz w:val="25"/>
                <w:szCs w:val="25"/>
                <w:lang w:eastAsia="lv-LV"/>
              </w:rPr>
              <w:t>speciālā atļauja</w:t>
            </w:r>
            <w:r w:rsidR="00E65A5D" w:rsidRPr="000D466E">
              <w:rPr>
                <w:rFonts w:ascii="Times New Roman" w:eastAsia="Times New Roman" w:hAnsi="Times New Roman" w:cs="Times New Roman"/>
                <w:sz w:val="25"/>
                <w:szCs w:val="25"/>
                <w:lang w:eastAsia="lv-LV"/>
              </w:rPr>
              <w:t>, tad li</w:t>
            </w:r>
            <w:r w:rsidR="001B6EDA" w:rsidRPr="000D466E">
              <w:rPr>
                <w:rFonts w:ascii="Times New Roman" w:eastAsia="Times New Roman" w:hAnsi="Times New Roman" w:cs="Times New Roman"/>
                <w:sz w:val="25"/>
                <w:szCs w:val="25"/>
                <w:lang w:eastAsia="lv-LV"/>
              </w:rPr>
              <w:t>kumā paredzētajos gadījumos, kuros</w:t>
            </w:r>
            <w:r w:rsidR="00E65A5D" w:rsidRPr="000D466E">
              <w:rPr>
                <w:rFonts w:ascii="Times New Roman" w:eastAsia="Times New Roman" w:hAnsi="Times New Roman" w:cs="Times New Roman"/>
                <w:sz w:val="25"/>
                <w:szCs w:val="25"/>
                <w:lang w:eastAsia="lv-LV"/>
              </w:rPr>
              <w:t xml:space="preserve"> persona vairs neatbilst noteiktajiem nosacījumie</w:t>
            </w:r>
            <w:r w:rsidR="00E01B9A" w:rsidRPr="000D466E">
              <w:rPr>
                <w:rFonts w:ascii="Times New Roman" w:eastAsia="Times New Roman" w:hAnsi="Times New Roman" w:cs="Times New Roman"/>
                <w:sz w:val="25"/>
                <w:szCs w:val="25"/>
                <w:lang w:eastAsia="lv-LV"/>
              </w:rPr>
              <w:t>m, speciālā atļauja tiek anulēta</w:t>
            </w:r>
            <w:r w:rsidR="00E65A5D" w:rsidRPr="000D466E">
              <w:rPr>
                <w:rFonts w:ascii="Times New Roman" w:eastAsia="Times New Roman" w:hAnsi="Times New Roman" w:cs="Times New Roman"/>
                <w:sz w:val="25"/>
                <w:szCs w:val="25"/>
                <w:lang w:eastAsia="lv-LV"/>
              </w:rPr>
              <w:t>.</w:t>
            </w:r>
            <w:r w:rsidR="001B6EDA" w:rsidRPr="000D466E">
              <w:rPr>
                <w:rFonts w:ascii="Times New Roman" w:eastAsia="Times New Roman" w:hAnsi="Times New Roman" w:cs="Times New Roman"/>
                <w:sz w:val="25"/>
                <w:szCs w:val="25"/>
                <w:lang w:eastAsia="lv-LV"/>
              </w:rPr>
              <w:t xml:space="preserve"> Šāds lēmums procedūras un seku ziņā ir pielīdzinā</w:t>
            </w:r>
            <w:r w:rsidR="00DA5D35" w:rsidRPr="000D466E">
              <w:rPr>
                <w:rFonts w:ascii="Times New Roman" w:eastAsia="Times New Roman" w:hAnsi="Times New Roman" w:cs="Times New Roman"/>
                <w:sz w:val="25"/>
                <w:szCs w:val="25"/>
                <w:lang w:eastAsia="lv-LV"/>
              </w:rPr>
              <w:t>ms speciālās atļaujas atteikumam.</w:t>
            </w:r>
          </w:p>
          <w:p w14:paraId="7849355C" w14:textId="77777777" w:rsidR="00AE3D59" w:rsidRPr="000D466E" w:rsidRDefault="00AE3D59" w:rsidP="00EE0828">
            <w:pPr>
              <w:spacing w:after="0" w:line="240" w:lineRule="auto"/>
              <w:jc w:val="both"/>
              <w:rPr>
                <w:rFonts w:ascii="Times New Roman" w:eastAsia="Times New Roman" w:hAnsi="Times New Roman" w:cs="Times New Roman"/>
                <w:sz w:val="25"/>
                <w:szCs w:val="25"/>
                <w:lang w:eastAsia="lv-LV"/>
              </w:rPr>
            </w:pPr>
          </w:p>
          <w:p w14:paraId="772BE40A" w14:textId="1AC0B30B" w:rsidR="00700D37" w:rsidRPr="000D466E" w:rsidRDefault="00700D37" w:rsidP="00EE0828">
            <w:pPr>
              <w:spacing w:after="0" w:line="240" w:lineRule="auto"/>
              <w:jc w:val="both"/>
              <w:rPr>
                <w:rFonts w:ascii="Times New Roman" w:eastAsia="Times New Roman" w:hAnsi="Times New Roman" w:cs="Times New Roman"/>
                <w:sz w:val="25"/>
                <w:szCs w:val="25"/>
                <w:u w:val="single"/>
                <w:lang w:eastAsia="lv-LV"/>
              </w:rPr>
            </w:pPr>
            <w:r w:rsidRPr="000D466E">
              <w:rPr>
                <w:rFonts w:ascii="Times New Roman" w:eastAsia="Times New Roman" w:hAnsi="Times New Roman" w:cs="Times New Roman"/>
                <w:sz w:val="25"/>
                <w:szCs w:val="25"/>
                <w:u w:val="single"/>
                <w:lang w:eastAsia="lv-LV"/>
              </w:rPr>
              <w:t>2.</w:t>
            </w:r>
            <w:r w:rsidR="00935062" w:rsidRPr="000D466E">
              <w:rPr>
                <w:rFonts w:ascii="Times New Roman" w:eastAsia="Times New Roman" w:hAnsi="Times New Roman" w:cs="Times New Roman"/>
                <w:sz w:val="25"/>
                <w:szCs w:val="25"/>
                <w:u w:val="single"/>
                <w:lang w:eastAsia="lv-LV"/>
              </w:rPr>
              <w:t> </w:t>
            </w:r>
            <w:r w:rsidR="005A36E2" w:rsidRPr="000D466E">
              <w:rPr>
                <w:rFonts w:ascii="Times New Roman" w:eastAsia="Times New Roman" w:hAnsi="Times New Roman" w:cs="Times New Roman"/>
                <w:sz w:val="25"/>
                <w:szCs w:val="25"/>
                <w:u w:val="single"/>
                <w:lang w:eastAsia="lv-LV"/>
              </w:rPr>
              <w:t>Personu procesuālās tiesības</w:t>
            </w:r>
            <w:r w:rsidR="00475659" w:rsidRPr="000D466E">
              <w:rPr>
                <w:rFonts w:ascii="Times New Roman" w:eastAsia="Times New Roman" w:hAnsi="Times New Roman" w:cs="Times New Roman"/>
                <w:sz w:val="25"/>
                <w:szCs w:val="25"/>
                <w:u w:val="single"/>
                <w:lang w:eastAsia="lv-LV"/>
              </w:rPr>
              <w:t xml:space="preserve"> pārbaudes procesā</w:t>
            </w:r>
            <w:r w:rsidR="00C80368" w:rsidRPr="000D466E">
              <w:rPr>
                <w:rFonts w:ascii="Times New Roman" w:eastAsia="Times New Roman" w:hAnsi="Times New Roman" w:cs="Times New Roman"/>
                <w:sz w:val="25"/>
                <w:szCs w:val="25"/>
                <w:u w:val="single"/>
                <w:lang w:eastAsia="lv-LV"/>
              </w:rPr>
              <w:t>.</w:t>
            </w:r>
          </w:p>
          <w:p w14:paraId="69D8540F" w14:textId="6DA15D53" w:rsidR="00B05864" w:rsidRPr="000D466E" w:rsidRDefault="00B05864" w:rsidP="00B05864">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Satversmes tiesa spriedumā lietā Nr.</w:t>
            </w:r>
            <w:r w:rsidR="00935062"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2016-06-01 norāda, ka, ciktāl valsts drošības intereses to pieļauj, personas tiesības tikt uzklausītai ir nodrošināmas pirms tam, kad tiek pieņemts lēmums par speciālās atļaujas anulēšanu. Personas uzklausīšana lēmuma pārsūdzības procesā ir imperatīva prasība.</w:t>
            </w:r>
          </w:p>
          <w:p w14:paraId="2B1DAA2D" w14:textId="77777777" w:rsidR="00B05864" w:rsidRPr="000D466E" w:rsidRDefault="00B05864" w:rsidP="00B05864">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Ciktāl valsts drošības intereses to pieļauj, persona par anulēšanas apstākļiem informējama jau pirms tam, kad tiek pieņemts sākotnējais lēmums par speciālās atļaujas anulēšanu. Savukārt pēc šā lēmuma pieņemšanas personas tiesības tikt informētai par lēmuma pamatā esošajiem apstākļiem, tāpat kā personas tiesības tikt uzklausītai, ir nodrošināmas tādā apjomā, lai persona varētu īstenot savas tiesības uz taisnīgu tiesu.</w:t>
            </w:r>
          </w:p>
          <w:p w14:paraId="2C165B50" w14:textId="6286190F" w:rsidR="00B05864" w:rsidRPr="000D466E" w:rsidRDefault="00B05864" w:rsidP="00A005B3">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Ievērojot minēto, i</w:t>
            </w:r>
            <w:r w:rsidR="00A005B3" w:rsidRPr="000D466E">
              <w:rPr>
                <w:rFonts w:ascii="Times New Roman" w:eastAsia="Times New Roman" w:hAnsi="Times New Roman" w:cs="Times New Roman"/>
                <w:sz w:val="25"/>
                <w:szCs w:val="25"/>
                <w:lang w:eastAsia="lv-LV"/>
              </w:rPr>
              <w:t>espējama nelabvēlīga lēmuma pieņemšanas gadījumā valsts drošības iestādei jā</w:t>
            </w:r>
            <w:r w:rsidRPr="000D466E">
              <w:rPr>
                <w:rFonts w:ascii="Times New Roman" w:eastAsia="Times New Roman" w:hAnsi="Times New Roman" w:cs="Times New Roman"/>
                <w:sz w:val="25"/>
                <w:szCs w:val="25"/>
                <w:lang w:eastAsia="lv-LV"/>
              </w:rPr>
              <w:t>nodrošina personas uzklausīšana un informēšana.</w:t>
            </w:r>
          </w:p>
          <w:p w14:paraId="70B9D32B" w14:textId="2FF5BB28" w:rsidR="00D34BDD" w:rsidRPr="000D466E" w:rsidRDefault="00976738" w:rsidP="00A005B3">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Vienlaikus Satversmes tiesa spriedum</w:t>
            </w:r>
            <w:r w:rsidR="00556393" w:rsidRPr="000D466E">
              <w:rPr>
                <w:rFonts w:ascii="Times New Roman" w:eastAsia="Times New Roman" w:hAnsi="Times New Roman" w:cs="Times New Roman"/>
                <w:sz w:val="25"/>
                <w:szCs w:val="25"/>
                <w:lang w:eastAsia="lv-LV"/>
              </w:rPr>
              <w:t>a</w:t>
            </w:r>
            <w:r w:rsidRPr="000D466E">
              <w:rPr>
                <w:rFonts w:ascii="Times New Roman" w:eastAsia="Times New Roman" w:hAnsi="Times New Roman" w:cs="Times New Roman"/>
                <w:sz w:val="25"/>
                <w:szCs w:val="25"/>
                <w:lang w:eastAsia="lv-LV"/>
              </w:rPr>
              <w:t xml:space="preserve"> lietā Nr.</w:t>
            </w:r>
            <w:r w:rsidR="00935062"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2016-06-01 33.4.</w:t>
            </w:r>
            <w:r w:rsidR="00935062"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apakšpunktā secina: ja valsts drošības iestāžu rīcībā ir fakti, kas ļauj apšaubīt personas piemērotību pieejai valsts noslēpumam, primāra ir valsts drošības interešu apdraudējuma novēršana, nevis personas procesuālo tiesību nodrošināšana.</w:t>
            </w:r>
            <w:r w:rsidR="00D34BDD" w:rsidRPr="000D466E">
              <w:rPr>
                <w:rFonts w:ascii="Times New Roman" w:eastAsia="Times New Roman" w:hAnsi="Times New Roman" w:cs="Times New Roman"/>
                <w:sz w:val="25"/>
                <w:szCs w:val="25"/>
                <w:lang w:eastAsia="lv-LV"/>
              </w:rPr>
              <w:t xml:space="preserve"> Savukārt pēc tam, kad lēmums par speciālās atļaujas anulēšanu jau ir pieņemts un valsts drošības interešu apdraudējums ir novērsts, personas uzklausīšanas un informēšanas ierobežojumiem jābūt pieejamiem un skaidriem.</w:t>
            </w:r>
          </w:p>
          <w:p w14:paraId="23E700EC" w14:textId="552D773E" w:rsidR="0052450E" w:rsidRPr="000D466E" w:rsidRDefault="00976738" w:rsidP="00A005B3">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lastRenderedPageBreak/>
              <w:t>Tādējādi personas pārbaudes speciālās at</w:t>
            </w:r>
            <w:r w:rsidR="00A82E2B" w:rsidRPr="000D466E">
              <w:rPr>
                <w:rFonts w:ascii="Times New Roman" w:eastAsia="Times New Roman" w:hAnsi="Times New Roman" w:cs="Times New Roman"/>
                <w:sz w:val="25"/>
                <w:szCs w:val="25"/>
                <w:lang w:eastAsia="lv-LV"/>
              </w:rPr>
              <w:t>ļaujas izsniegšana</w:t>
            </w:r>
            <w:r w:rsidRPr="000D466E">
              <w:rPr>
                <w:rFonts w:ascii="Times New Roman" w:eastAsia="Times New Roman" w:hAnsi="Times New Roman" w:cs="Times New Roman"/>
                <w:sz w:val="25"/>
                <w:szCs w:val="25"/>
                <w:lang w:eastAsia="lv-LV"/>
              </w:rPr>
              <w:t xml:space="preserve">i procesā ir ievērojams saprātīgs līdzsvars starp personas procesuālajām tiesībām un valsts noslēpuma aizsardzības nepieciešamību. </w:t>
            </w:r>
            <w:r w:rsidR="00D34BDD" w:rsidRPr="000D466E">
              <w:rPr>
                <w:rFonts w:ascii="Times New Roman" w:eastAsia="Times New Roman" w:hAnsi="Times New Roman" w:cs="Times New Roman"/>
                <w:sz w:val="25"/>
                <w:szCs w:val="25"/>
                <w:lang w:eastAsia="lv-LV"/>
              </w:rPr>
              <w:t>Personas uzklausīšanas un informēšanas ierobežojumiem jābūt noteiktiem likumā, pienācīgi izvērt</w:t>
            </w:r>
            <w:r w:rsidR="0052450E" w:rsidRPr="000D466E">
              <w:rPr>
                <w:rFonts w:ascii="Times New Roman" w:eastAsia="Times New Roman" w:hAnsi="Times New Roman" w:cs="Times New Roman"/>
                <w:sz w:val="25"/>
                <w:szCs w:val="25"/>
                <w:lang w:eastAsia="lv-LV"/>
              </w:rPr>
              <w:t>ētiem un pamatotiem.</w:t>
            </w:r>
            <w:r w:rsidR="00D2109B" w:rsidRPr="000D466E">
              <w:rPr>
                <w:rFonts w:ascii="Times New Roman" w:hAnsi="Times New Roman" w:cs="Times New Roman"/>
                <w:sz w:val="25"/>
                <w:szCs w:val="25"/>
              </w:rPr>
              <w:t xml:space="preserve"> </w:t>
            </w:r>
            <w:r w:rsidR="00D2109B" w:rsidRPr="000D466E">
              <w:rPr>
                <w:rFonts w:ascii="Times New Roman" w:eastAsia="Times New Roman" w:hAnsi="Times New Roman" w:cs="Times New Roman"/>
                <w:sz w:val="25"/>
                <w:szCs w:val="25"/>
                <w:lang w:eastAsia="lv-LV"/>
              </w:rPr>
              <w:t>Personas tiesības tikt informētai par lēmuma pamatā esošajiem apstākļiem, tāpat kā personas tiesības tikt uzklausītai, ir nodrošināmas tādā apjomā, lai persona varētu īstenot savas procesuālās tiesības</w:t>
            </w:r>
            <w:r w:rsidR="00035206" w:rsidRPr="000D466E">
              <w:rPr>
                <w:rFonts w:ascii="Times New Roman" w:eastAsia="Times New Roman" w:hAnsi="Times New Roman" w:cs="Times New Roman"/>
                <w:sz w:val="25"/>
                <w:szCs w:val="25"/>
                <w:lang w:eastAsia="lv-LV"/>
              </w:rPr>
              <w:t>. T</w:t>
            </w:r>
            <w:r w:rsidR="00D2109B" w:rsidRPr="000D466E">
              <w:rPr>
                <w:rFonts w:ascii="Times New Roman" w:eastAsia="Times New Roman" w:hAnsi="Times New Roman" w:cs="Times New Roman"/>
                <w:sz w:val="25"/>
                <w:szCs w:val="25"/>
                <w:lang w:eastAsia="lv-LV"/>
              </w:rPr>
              <w:t>omē</w:t>
            </w:r>
            <w:r w:rsidR="00035206" w:rsidRPr="000D466E">
              <w:rPr>
                <w:rFonts w:ascii="Times New Roman" w:eastAsia="Times New Roman" w:hAnsi="Times New Roman" w:cs="Times New Roman"/>
                <w:sz w:val="25"/>
                <w:szCs w:val="25"/>
                <w:lang w:eastAsia="lv-LV"/>
              </w:rPr>
              <w:t>r,</w:t>
            </w:r>
            <w:r w:rsidR="00035206" w:rsidRPr="000D466E">
              <w:rPr>
                <w:rFonts w:ascii="Times New Roman" w:hAnsi="Times New Roman" w:cs="Times New Roman"/>
                <w:sz w:val="25"/>
                <w:szCs w:val="25"/>
              </w:rPr>
              <w:t xml:space="preserve"> </w:t>
            </w:r>
            <w:r w:rsidR="00035206" w:rsidRPr="000D466E">
              <w:rPr>
                <w:rFonts w:ascii="Times New Roman" w:eastAsia="Times New Roman" w:hAnsi="Times New Roman" w:cs="Times New Roman"/>
                <w:sz w:val="25"/>
                <w:szCs w:val="25"/>
                <w:lang w:eastAsia="lv-LV"/>
              </w:rPr>
              <w:t>kā ir norādījusi Satversmes tiesa sprieduma lietā Nr.</w:t>
            </w:r>
            <w:r w:rsidR="00935062" w:rsidRPr="000D466E">
              <w:rPr>
                <w:rFonts w:ascii="Times New Roman" w:eastAsia="Times New Roman" w:hAnsi="Times New Roman" w:cs="Times New Roman"/>
                <w:sz w:val="25"/>
                <w:szCs w:val="25"/>
                <w:lang w:eastAsia="lv-LV"/>
              </w:rPr>
              <w:t> </w:t>
            </w:r>
            <w:r w:rsidR="00035206" w:rsidRPr="000D466E">
              <w:rPr>
                <w:rFonts w:ascii="Times New Roman" w:eastAsia="Times New Roman" w:hAnsi="Times New Roman" w:cs="Times New Roman"/>
                <w:sz w:val="25"/>
                <w:szCs w:val="25"/>
                <w:lang w:eastAsia="lv-LV"/>
              </w:rPr>
              <w:t>2016-06-01 33.4.</w:t>
            </w:r>
            <w:r w:rsidR="00935062" w:rsidRPr="000D466E">
              <w:rPr>
                <w:rFonts w:ascii="Times New Roman" w:eastAsia="Times New Roman" w:hAnsi="Times New Roman" w:cs="Times New Roman"/>
                <w:sz w:val="25"/>
                <w:szCs w:val="25"/>
                <w:lang w:eastAsia="lv-LV"/>
              </w:rPr>
              <w:t> </w:t>
            </w:r>
            <w:r w:rsidR="00750B64" w:rsidRPr="000D466E">
              <w:rPr>
                <w:rFonts w:ascii="Times New Roman" w:eastAsia="Times New Roman" w:hAnsi="Times New Roman" w:cs="Times New Roman"/>
                <w:sz w:val="25"/>
                <w:szCs w:val="25"/>
                <w:lang w:eastAsia="lv-LV"/>
              </w:rPr>
              <w:t>apakš</w:t>
            </w:r>
            <w:r w:rsidR="00035206" w:rsidRPr="000D466E">
              <w:rPr>
                <w:rFonts w:ascii="Times New Roman" w:eastAsia="Times New Roman" w:hAnsi="Times New Roman" w:cs="Times New Roman"/>
                <w:sz w:val="25"/>
                <w:szCs w:val="25"/>
                <w:lang w:eastAsia="lv-LV"/>
              </w:rPr>
              <w:t xml:space="preserve">punktā, ja valsts drošības iestāžu rīcībā ir fakti, kas ļauj apšaubīt personas piemērotību pieejai valsts noslēpumam, </w:t>
            </w:r>
            <w:r w:rsidR="00D2109B" w:rsidRPr="000D466E">
              <w:rPr>
                <w:rFonts w:ascii="Times New Roman" w:eastAsia="Times New Roman" w:hAnsi="Times New Roman" w:cs="Times New Roman"/>
                <w:sz w:val="25"/>
                <w:szCs w:val="25"/>
                <w:lang w:eastAsia="lv-LV"/>
              </w:rPr>
              <w:t>primāra ir valsts drošības apdraudējuma novēršana, nevis personas procesuālo tiesību nodrošināšana.</w:t>
            </w:r>
          </w:p>
          <w:p w14:paraId="701B3194" w14:textId="77777777" w:rsidR="00002D17" w:rsidRPr="000D466E" w:rsidRDefault="00804818" w:rsidP="00A005B3">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Likumprojekts paredz, ka gadījumos, kad jāizvērtē pārbaudes laikā iegūta informācija, kas var būt par pamatu personai liegt pieeju valsts noslēpumam, valsts drošības iestāde nodrošina personas uzklausīšanu</w:t>
            </w:r>
            <w:r w:rsidR="00B34118" w:rsidRPr="000D466E">
              <w:rPr>
                <w:rFonts w:ascii="Times New Roman" w:eastAsia="Times New Roman" w:hAnsi="Times New Roman" w:cs="Times New Roman"/>
                <w:sz w:val="25"/>
                <w:szCs w:val="25"/>
                <w:lang w:eastAsia="lv-LV"/>
              </w:rPr>
              <w:t xml:space="preserve">. </w:t>
            </w:r>
            <w:r w:rsidRPr="000D466E">
              <w:rPr>
                <w:rFonts w:ascii="Times New Roman" w:eastAsia="Times New Roman" w:hAnsi="Times New Roman" w:cs="Times New Roman"/>
                <w:sz w:val="25"/>
                <w:szCs w:val="25"/>
                <w:lang w:eastAsia="lv-LV"/>
              </w:rPr>
              <w:t xml:space="preserve">Valsts drošības iestāde paziņo pārbaudāmajai personai laiku, kurā personai ir jāierodas uz uzklausīšanu. </w:t>
            </w:r>
            <w:r w:rsidR="00C04905" w:rsidRPr="000D466E">
              <w:rPr>
                <w:rFonts w:ascii="Times New Roman" w:eastAsia="Times New Roman" w:hAnsi="Times New Roman" w:cs="Times New Roman"/>
                <w:sz w:val="25"/>
                <w:szCs w:val="25"/>
                <w:lang w:eastAsia="lv-LV"/>
              </w:rPr>
              <w:t>Paziņošanā ievērojams Paziņošanas likums, un atbilstoši šim likumam nosakāms arī termiņš, kad uzskatāms, ka uzaicinājums uz pārrunām ir paziņots. Likumprojektā p</w:t>
            </w:r>
            <w:r w:rsidRPr="000D466E">
              <w:rPr>
                <w:rFonts w:ascii="Times New Roman" w:eastAsia="Times New Roman" w:hAnsi="Times New Roman" w:cs="Times New Roman"/>
                <w:sz w:val="25"/>
                <w:szCs w:val="25"/>
                <w:lang w:eastAsia="lv-LV"/>
              </w:rPr>
              <w:t xml:space="preserve">aredzēts, ka ierasties uz uzklausīšanu norādītajā laikā ir personas pienākums, taču, pastāvot attaisnojošiem iemesliem (piemēram, slimības, vecuma, invaliditātes), valsts drošības iestāde varēs pārcelt uzklausīšanas laiku. Vienlaikus likumprojektā noteikta prezumpcija, ka persona ir atteikusies izmantot tiesības tikt uzklausītai, ja </w:t>
            </w:r>
            <w:r w:rsidR="00002D17" w:rsidRPr="000D466E">
              <w:rPr>
                <w:rFonts w:ascii="Times New Roman" w:eastAsia="Times New Roman" w:hAnsi="Times New Roman" w:cs="Times New Roman"/>
                <w:sz w:val="25"/>
                <w:szCs w:val="25"/>
                <w:lang w:eastAsia="lv-LV"/>
              </w:rPr>
              <w:t>tā bez attaisnojošiem iemesliem nav ieradusies uz uzklausīšanu. Tāpat likum</w:t>
            </w:r>
            <w:r w:rsidR="00E4039A" w:rsidRPr="000D466E">
              <w:rPr>
                <w:rFonts w:ascii="Times New Roman" w:eastAsia="Times New Roman" w:hAnsi="Times New Roman" w:cs="Times New Roman"/>
                <w:sz w:val="25"/>
                <w:szCs w:val="25"/>
                <w:lang w:eastAsia="lv-LV"/>
              </w:rPr>
              <w:t>projekts</w:t>
            </w:r>
            <w:r w:rsidR="00002D17" w:rsidRPr="000D466E">
              <w:rPr>
                <w:rFonts w:ascii="Times New Roman" w:eastAsia="Times New Roman" w:hAnsi="Times New Roman" w:cs="Times New Roman"/>
                <w:sz w:val="25"/>
                <w:szCs w:val="25"/>
                <w:lang w:eastAsia="lv-LV"/>
              </w:rPr>
              <w:t xml:space="preserve"> paredz izņēmuma gadījumus, kad valsts drošības iestāde varēs pabeigt personas pārbaudi un pieņemt lēmumu, neuzklausot personu. Uzsverams, ka, lemjot jautājumu par liegumu pieejai valsts noslēpumam, dažkārt nepieciešama nekavējoša rīcība, tādējādi nosacījumiem par personas uzklausīšanu jāspēj nodrošināt valsts drošības iestādes kompetenci pieņemt lēmumu nekavējoties vai saprātīgā termiņā.</w:t>
            </w:r>
          </w:p>
          <w:p w14:paraId="5E49DE6B" w14:textId="71E00F8F" w:rsidR="00B34118" w:rsidRPr="000D466E" w:rsidRDefault="00B34118" w:rsidP="00A005B3">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 xml:space="preserve">Par </w:t>
            </w:r>
            <w:r w:rsidR="00FB3104" w:rsidRPr="000D466E">
              <w:rPr>
                <w:rFonts w:ascii="Times New Roman" w:eastAsia="Times New Roman" w:hAnsi="Times New Roman" w:cs="Times New Roman"/>
                <w:sz w:val="25"/>
                <w:szCs w:val="25"/>
                <w:lang w:eastAsia="lv-LV"/>
              </w:rPr>
              <w:t xml:space="preserve">personas </w:t>
            </w:r>
            <w:r w:rsidRPr="000D466E">
              <w:rPr>
                <w:rFonts w:ascii="Times New Roman" w:eastAsia="Times New Roman" w:hAnsi="Times New Roman" w:cs="Times New Roman"/>
                <w:sz w:val="25"/>
                <w:szCs w:val="25"/>
                <w:lang w:eastAsia="lv-LV"/>
              </w:rPr>
              <w:t>pārbaudes laiku, kurā personai ir jāierodas uz uzklausīšanu, tiek informēts arī pārbaudes iniciators. Tas paredzēts nolūkā, ka darba devējs nodrošina personai iespēju ierasties attiecīgajā laikā uz uzklausīšanu.</w:t>
            </w:r>
          </w:p>
          <w:p w14:paraId="52E69F30" w14:textId="3BC1D504" w:rsidR="00804818" w:rsidRPr="000D466E" w:rsidRDefault="00B34118" w:rsidP="00A005B3">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Personas uzklausīšana valsts noslēpuma aizsardzības specifikas dēļ ir piemērots līdzeklis gan personas uzklausīšanai, gan sākotnējai informēšanai. Paredzēts, ka v</w:t>
            </w:r>
            <w:r w:rsidR="00804818" w:rsidRPr="000D466E">
              <w:rPr>
                <w:rFonts w:ascii="Times New Roman" w:eastAsia="Times New Roman" w:hAnsi="Times New Roman" w:cs="Times New Roman"/>
                <w:sz w:val="25"/>
                <w:szCs w:val="25"/>
                <w:lang w:eastAsia="lv-LV"/>
              </w:rPr>
              <w:t xml:space="preserve">alsts drošības iestāde uzklausīšanas laikā iepazīstina </w:t>
            </w:r>
            <w:r w:rsidR="00804818" w:rsidRPr="000D466E">
              <w:rPr>
                <w:rFonts w:ascii="Times New Roman" w:eastAsia="Times New Roman" w:hAnsi="Times New Roman" w:cs="Times New Roman"/>
                <w:sz w:val="25"/>
                <w:szCs w:val="25"/>
                <w:lang w:eastAsia="lv-LV"/>
              </w:rPr>
              <w:lastRenderedPageBreak/>
              <w:t>personu ar pārbaudes lietas kopsavilkumu, kurā norādīti iemesli, kādēļ personai var tikt liegta pieeja valsts noslēpumam. Pēc pārbaudāmās personas iepazīšanās ar pārbaudes lietas kopsavilkumu valsts drošības iestāde uzklausa pārbaudāmās personas skaidrojumu par pārbaudes lietas kopsavilkumā minētajiem faktiem.</w:t>
            </w:r>
          </w:p>
          <w:p w14:paraId="7475D8FD" w14:textId="5AD4FD14" w:rsidR="00804818" w:rsidRPr="000D466E" w:rsidRDefault="00535685" w:rsidP="00A005B3">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Likumprojekts paredz pienākumu valsts drošības iestādei sniegt informāciju par lēmuma iemesliem, ja tiek liegta pieeja valsts noslēpumam. Šāds pienākums valsts drošības iestādei ir visos gadījumos, kad pieņemts nelabvēlīgs lēmums</w:t>
            </w:r>
            <w:r w:rsidR="00C04905" w:rsidRPr="000D466E">
              <w:rPr>
                <w:rFonts w:ascii="Times New Roman" w:eastAsia="Times New Roman" w:hAnsi="Times New Roman" w:cs="Times New Roman"/>
                <w:sz w:val="25"/>
                <w:szCs w:val="25"/>
                <w:lang w:eastAsia="lv-LV"/>
              </w:rPr>
              <w:t>, neatkarīgi no tā, vai persona ir uzklausīta vai nav uzklausīta lēmuma pieņemšanas stadijā.</w:t>
            </w:r>
            <w:r w:rsidRPr="000D466E">
              <w:rPr>
                <w:rFonts w:ascii="Times New Roman" w:eastAsia="Times New Roman" w:hAnsi="Times New Roman" w:cs="Times New Roman"/>
                <w:sz w:val="25"/>
                <w:szCs w:val="25"/>
                <w:lang w:eastAsia="lv-LV"/>
              </w:rPr>
              <w:t xml:space="preserve"> Valsts drošības iestāde</w:t>
            </w:r>
            <w:r w:rsidR="00C04905" w:rsidRPr="000D466E">
              <w:rPr>
                <w:rFonts w:ascii="Times New Roman" w:eastAsia="Times New Roman" w:hAnsi="Times New Roman" w:cs="Times New Roman"/>
                <w:sz w:val="25"/>
                <w:szCs w:val="25"/>
                <w:lang w:eastAsia="lv-LV"/>
              </w:rPr>
              <w:t xml:space="preserve"> par lēmuma iemesliem personu informē rakstveidā.</w:t>
            </w:r>
          </w:p>
          <w:p w14:paraId="681258F8" w14:textId="4C446DD3" w:rsidR="0015214B" w:rsidRPr="000D466E" w:rsidRDefault="00C04905" w:rsidP="0015214B">
            <w:pPr>
              <w:pStyle w:val="Sarakstarindkopa"/>
              <w:spacing w:after="0" w:line="240" w:lineRule="auto"/>
              <w:ind w:left="0"/>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Likumprojektā paredzēti nosacījumi, kas ievērojami, informējot personu par lieguma pieejai valsts noslēpumam iemesliem. Ievērojot valsts pienākumu aizsargāt valsts noslēpumu</w:t>
            </w:r>
            <w:r w:rsidR="003E6377" w:rsidRPr="000D466E">
              <w:rPr>
                <w:rFonts w:ascii="Times New Roman" w:eastAsia="Times New Roman" w:hAnsi="Times New Roman" w:cs="Times New Roman"/>
                <w:sz w:val="25"/>
                <w:szCs w:val="25"/>
                <w:lang w:eastAsia="lv-LV"/>
              </w:rPr>
              <w:t xml:space="preserve"> un citu neizpaužamu informāciju (izmeklēšanas noslēpums), </w:t>
            </w:r>
            <w:r w:rsidRPr="000D466E">
              <w:rPr>
                <w:rFonts w:ascii="Times New Roman" w:eastAsia="Times New Roman" w:hAnsi="Times New Roman" w:cs="Times New Roman"/>
                <w:sz w:val="25"/>
                <w:szCs w:val="25"/>
                <w:lang w:eastAsia="lv-LV"/>
              </w:rPr>
              <w:t xml:space="preserve">persona var tikt informēta </w:t>
            </w:r>
            <w:r w:rsidR="0015214B" w:rsidRPr="000D466E">
              <w:rPr>
                <w:rFonts w:ascii="Times New Roman" w:eastAsia="Times New Roman" w:hAnsi="Times New Roman" w:cs="Times New Roman"/>
                <w:sz w:val="25"/>
                <w:szCs w:val="25"/>
                <w:lang w:eastAsia="lv-LV"/>
              </w:rPr>
              <w:t>par iemesliem, kuru dēļ tai var tikt liegta vai ir liegta</w:t>
            </w:r>
            <w:r w:rsidR="00131401" w:rsidRPr="000D466E">
              <w:rPr>
                <w:rFonts w:ascii="Times New Roman" w:eastAsia="Times New Roman" w:hAnsi="Times New Roman" w:cs="Times New Roman"/>
                <w:sz w:val="25"/>
                <w:szCs w:val="25"/>
                <w:lang w:eastAsia="lv-LV"/>
              </w:rPr>
              <w:t xml:space="preserve"> pieeja valsts noslēpumam</w:t>
            </w:r>
            <w:r w:rsidR="0015214B" w:rsidRPr="000D466E">
              <w:rPr>
                <w:rFonts w:ascii="Times New Roman" w:eastAsia="Times New Roman" w:hAnsi="Times New Roman" w:cs="Times New Roman"/>
                <w:sz w:val="25"/>
                <w:szCs w:val="25"/>
                <w:lang w:eastAsia="lv-LV"/>
              </w:rPr>
              <w:t>, neatklājot tādu informāciju,</w:t>
            </w:r>
            <w:r w:rsidR="00B55C90" w:rsidRPr="000D466E">
              <w:rPr>
                <w:rFonts w:ascii="Times New Roman" w:eastAsia="Times New Roman" w:hAnsi="Times New Roman" w:cs="Times New Roman"/>
                <w:sz w:val="25"/>
                <w:szCs w:val="25"/>
                <w:lang w:eastAsia="lv-LV"/>
              </w:rPr>
              <w:t xml:space="preserve"> kas paredzēta likumprojektā ietve</w:t>
            </w:r>
            <w:r w:rsidR="0015214B" w:rsidRPr="000D466E">
              <w:rPr>
                <w:rFonts w:ascii="Times New Roman" w:eastAsia="Times New Roman" w:hAnsi="Times New Roman" w:cs="Times New Roman"/>
                <w:sz w:val="25"/>
                <w:szCs w:val="25"/>
                <w:lang w:eastAsia="lv-LV"/>
              </w:rPr>
              <w:t>rtajos 10.</w:t>
            </w:r>
            <w:r w:rsidR="00935062" w:rsidRPr="000D466E">
              <w:rPr>
                <w:rFonts w:ascii="Times New Roman" w:eastAsia="Times New Roman" w:hAnsi="Times New Roman" w:cs="Times New Roman"/>
                <w:sz w:val="25"/>
                <w:szCs w:val="25"/>
                <w:lang w:eastAsia="lv-LV"/>
              </w:rPr>
              <w:t> </w:t>
            </w:r>
            <w:r w:rsidR="0015214B" w:rsidRPr="000D466E">
              <w:rPr>
                <w:rFonts w:ascii="Times New Roman" w:eastAsia="Times New Roman" w:hAnsi="Times New Roman" w:cs="Times New Roman"/>
                <w:sz w:val="25"/>
                <w:szCs w:val="25"/>
                <w:lang w:eastAsia="lv-LV"/>
              </w:rPr>
              <w:t>panta 2.</w:t>
            </w:r>
            <w:r w:rsidR="00131401" w:rsidRPr="000D466E">
              <w:rPr>
                <w:rFonts w:ascii="Times New Roman" w:eastAsia="Times New Roman" w:hAnsi="Times New Roman" w:cs="Times New Roman"/>
                <w:sz w:val="25"/>
                <w:szCs w:val="25"/>
                <w:vertAlign w:val="superscript"/>
                <w:lang w:eastAsia="lv-LV"/>
              </w:rPr>
              <w:t>6</w:t>
            </w:r>
            <w:r w:rsidR="00935062" w:rsidRPr="000D466E">
              <w:rPr>
                <w:rFonts w:ascii="Times New Roman" w:eastAsia="Times New Roman" w:hAnsi="Times New Roman" w:cs="Times New Roman"/>
                <w:sz w:val="25"/>
                <w:szCs w:val="25"/>
                <w:vertAlign w:val="superscript"/>
                <w:lang w:eastAsia="lv-LV"/>
              </w:rPr>
              <w:t> </w:t>
            </w:r>
            <w:r w:rsidR="0015214B" w:rsidRPr="000D466E">
              <w:rPr>
                <w:rFonts w:ascii="Times New Roman" w:eastAsia="Times New Roman" w:hAnsi="Times New Roman" w:cs="Times New Roman"/>
                <w:sz w:val="25"/>
                <w:szCs w:val="25"/>
                <w:lang w:eastAsia="lv-LV"/>
              </w:rPr>
              <w:t>daļas nosacījumos. Tādējādi turpmāk personai izpaužamais informācijas,</w:t>
            </w:r>
            <w:r w:rsidR="0015214B" w:rsidRPr="000D466E">
              <w:rPr>
                <w:rFonts w:ascii="Times New Roman" w:hAnsi="Times New Roman" w:cs="Times New Roman"/>
                <w:sz w:val="25"/>
                <w:szCs w:val="25"/>
              </w:rPr>
              <w:t xml:space="preserve"> </w:t>
            </w:r>
            <w:r w:rsidR="0015214B" w:rsidRPr="000D466E">
              <w:rPr>
                <w:rFonts w:ascii="Times New Roman" w:eastAsia="Times New Roman" w:hAnsi="Times New Roman" w:cs="Times New Roman"/>
                <w:sz w:val="25"/>
                <w:szCs w:val="25"/>
                <w:lang w:eastAsia="lv-LV"/>
              </w:rPr>
              <w:t>tai skaitā</w:t>
            </w:r>
            <w:r w:rsidR="008C1FFD" w:rsidRPr="000D466E">
              <w:rPr>
                <w:rFonts w:ascii="Times New Roman" w:eastAsia="Times New Roman" w:hAnsi="Times New Roman" w:cs="Times New Roman"/>
                <w:sz w:val="25"/>
                <w:szCs w:val="25"/>
                <w:lang w:eastAsia="lv-LV"/>
              </w:rPr>
              <w:t xml:space="preserve"> </w:t>
            </w:r>
            <w:r w:rsidR="0015214B" w:rsidRPr="000D466E">
              <w:rPr>
                <w:rFonts w:ascii="Times New Roman" w:eastAsia="Times New Roman" w:hAnsi="Times New Roman" w:cs="Times New Roman"/>
                <w:sz w:val="25"/>
                <w:szCs w:val="25"/>
                <w:lang w:eastAsia="lv-LV"/>
              </w:rPr>
              <w:t xml:space="preserve"> valsts noslēpumu saturošas informācijas, apjoms, tiks individuāli izvērtēts atbilstoši personai zināmiem likumā noteiktiem kritērijiem.</w:t>
            </w:r>
          </w:p>
          <w:p w14:paraId="22EC1410" w14:textId="77777777" w:rsidR="00D2109B" w:rsidRPr="000D466E" w:rsidRDefault="00D2109B" w:rsidP="00EE0828">
            <w:pPr>
              <w:spacing w:after="0" w:line="240" w:lineRule="auto"/>
              <w:jc w:val="both"/>
              <w:rPr>
                <w:rFonts w:ascii="Times New Roman" w:eastAsia="Times New Roman" w:hAnsi="Times New Roman" w:cs="Times New Roman"/>
                <w:sz w:val="25"/>
                <w:szCs w:val="25"/>
                <w:lang w:eastAsia="lv-LV"/>
              </w:rPr>
            </w:pPr>
          </w:p>
          <w:p w14:paraId="55CA67DA" w14:textId="77777777" w:rsidR="00CD4E49" w:rsidRPr="000D466E" w:rsidRDefault="005A36E2" w:rsidP="00EE0828">
            <w:pPr>
              <w:spacing w:after="0" w:line="240" w:lineRule="auto"/>
              <w:jc w:val="both"/>
              <w:rPr>
                <w:rFonts w:ascii="Times New Roman" w:eastAsia="Times New Roman" w:hAnsi="Times New Roman" w:cs="Times New Roman"/>
                <w:sz w:val="25"/>
                <w:szCs w:val="25"/>
                <w:u w:val="single"/>
                <w:lang w:eastAsia="lv-LV"/>
              </w:rPr>
            </w:pPr>
            <w:r w:rsidRPr="000D466E">
              <w:rPr>
                <w:rFonts w:ascii="Times New Roman" w:eastAsia="Times New Roman" w:hAnsi="Times New Roman" w:cs="Times New Roman"/>
                <w:sz w:val="25"/>
                <w:szCs w:val="25"/>
                <w:lang w:eastAsia="lv-LV"/>
              </w:rPr>
              <w:t>3</w:t>
            </w:r>
            <w:r w:rsidR="001B7765" w:rsidRPr="000D466E">
              <w:rPr>
                <w:rFonts w:ascii="Times New Roman" w:eastAsia="Times New Roman" w:hAnsi="Times New Roman" w:cs="Times New Roman"/>
                <w:sz w:val="25"/>
                <w:szCs w:val="25"/>
                <w:lang w:eastAsia="lv-LV"/>
              </w:rPr>
              <w:t>.</w:t>
            </w:r>
            <w:r w:rsidR="00935062" w:rsidRPr="000D466E">
              <w:rPr>
                <w:rFonts w:ascii="Times New Roman" w:eastAsia="Times New Roman" w:hAnsi="Times New Roman" w:cs="Times New Roman"/>
                <w:sz w:val="25"/>
                <w:szCs w:val="25"/>
                <w:lang w:eastAsia="lv-LV"/>
              </w:rPr>
              <w:t> </w:t>
            </w:r>
            <w:r w:rsidR="00CD4E49" w:rsidRPr="000D466E">
              <w:rPr>
                <w:rFonts w:ascii="Times New Roman" w:eastAsia="Times New Roman" w:hAnsi="Times New Roman" w:cs="Times New Roman"/>
                <w:sz w:val="25"/>
                <w:szCs w:val="25"/>
                <w:u w:val="single"/>
                <w:lang w:eastAsia="lv-LV"/>
              </w:rPr>
              <w:t xml:space="preserve">Atkārtota personu pārbaude speciālās atļaujas </w:t>
            </w:r>
            <w:r w:rsidR="00CA2531" w:rsidRPr="000D466E">
              <w:rPr>
                <w:rFonts w:ascii="Times New Roman" w:eastAsia="Times New Roman" w:hAnsi="Times New Roman" w:cs="Times New Roman"/>
                <w:sz w:val="25"/>
                <w:szCs w:val="25"/>
                <w:u w:val="single"/>
                <w:lang w:eastAsia="lv-LV"/>
              </w:rPr>
              <w:t>izsniegšanai</w:t>
            </w:r>
            <w:r w:rsidR="001B7765" w:rsidRPr="000D466E">
              <w:rPr>
                <w:rFonts w:ascii="Times New Roman" w:eastAsia="Times New Roman" w:hAnsi="Times New Roman" w:cs="Times New Roman"/>
                <w:sz w:val="25"/>
                <w:szCs w:val="25"/>
                <w:u w:val="single"/>
                <w:lang w:eastAsia="lv-LV"/>
              </w:rPr>
              <w:t>.</w:t>
            </w:r>
          </w:p>
          <w:p w14:paraId="50FEFF52" w14:textId="1D17D6F7" w:rsidR="00AE3D59" w:rsidRPr="000D466E" w:rsidRDefault="008D3E36" w:rsidP="00EE0828">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Satversmes tiesa spriedumā</w:t>
            </w:r>
            <w:r w:rsidR="0039657C" w:rsidRPr="000D466E">
              <w:rPr>
                <w:rFonts w:ascii="Times New Roman" w:eastAsia="Times New Roman" w:hAnsi="Times New Roman" w:cs="Times New Roman"/>
                <w:sz w:val="25"/>
                <w:szCs w:val="25"/>
                <w:lang w:eastAsia="lv-LV"/>
              </w:rPr>
              <w:t xml:space="preserve"> lietā Nr. 2016-06-01 </w:t>
            </w:r>
            <w:r w:rsidR="00AE3D59" w:rsidRPr="000D466E">
              <w:rPr>
                <w:rFonts w:ascii="Times New Roman" w:eastAsia="Times New Roman" w:hAnsi="Times New Roman" w:cs="Times New Roman"/>
                <w:sz w:val="25"/>
                <w:szCs w:val="25"/>
                <w:lang w:eastAsia="lv-LV"/>
              </w:rPr>
              <w:t>(26.</w:t>
            </w:r>
            <w:r w:rsidR="00935062" w:rsidRPr="000D466E">
              <w:rPr>
                <w:rFonts w:ascii="Times New Roman" w:eastAsia="Times New Roman" w:hAnsi="Times New Roman" w:cs="Times New Roman"/>
                <w:sz w:val="25"/>
                <w:szCs w:val="25"/>
                <w:lang w:eastAsia="lv-LV"/>
              </w:rPr>
              <w:t> </w:t>
            </w:r>
            <w:r w:rsidR="00AE3D59" w:rsidRPr="000D466E">
              <w:rPr>
                <w:rFonts w:ascii="Times New Roman" w:eastAsia="Times New Roman" w:hAnsi="Times New Roman" w:cs="Times New Roman"/>
                <w:sz w:val="25"/>
                <w:szCs w:val="25"/>
                <w:lang w:eastAsia="lv-LV"/>
              </w:rPr>
              <w:t>punkts) secina, ka vismaz gadījumā, kad ir novērsti apstākļi, kas bija pamatā lēmumam par sākotnējās speciālās atļaujas anulēšanu, vai ir atklājies, ka šādi apstākļi lēmuma pieņemšanas laikā nemaz nav pastāvējuši, liegt personai saņemt speciālo atļauju atkārtoti nebūtu pamata.</w:t>
            </w:r>
          </w:p>
          <w:p w14:paraId="6195C08F" w14:textId="77777777" w:rsidR="00AE3D59" w:rsidRPr="000D466E" w:rsidRDefault="00B61C0D" w:rsidP="00EE0828">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Tādējādi personas, kurai iepriekš atteikta vai anulēta speciālā atļauja pieejai valsts noslēpumam, atkārtota vērtēšana ir paredzēta šādos gadījumos</w:t>
            </w:r>
            <w:r w:rsidR="00AE3D59" w:rsidRPr="000D466E">
              <w:rPr>
                <w:rFonts w:ascii="Times New Roman" w:eastAsia="Times New Roman" w:hAnsi="Times New Roman" w:cs="Times New Roman"/>
                <w:sz w:val="25"/>
                <w:szCs w:val="25"/>
                <w:lang w:eastAsia="lv-LV"/>
              </w:rPr>
              <w:t>:</w:t>
            </w:r>
          </w:p>
          <w:p w14:paraId="49090AA3" w14:textId="77777777" w:rsidR="00AE3D59" w:rsidRPr="000D466E" w:rsidRDefault="00AE3D59" w:rsidP="00EE0828">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w:t>
            </w:r>
            <w:r w:rsidRPr="000D466E">
              <w:rPr>
                <w:rFonts w:ascii="Times New Roman" w:eastAsia="Times New Roman" w:hAnsi="Times New Roman" w:cs="Times New Roman"/>
                <w:sz w:val="25"/>
                <w:szCs w:val="25"/>
                <w:lang w:eastAsia="lv-LV"/>
              </w:rPr>
              <w:tab/>
              <w:t>novērsti apstākļi, kas bija pamatā lēmumam par sākotnējās speciālās atļaujas anulēšanu vai neizsniegšanu;</w:t>
            </w:r>
          </w:p>
          <w:p w14:paraId="7AE9DD23" w14:textId="77777777" w:rsidR="00AE3D59" w:rsidRPr="000D466E" w:rsidRDefault="00AE3D59" w:rsidP="00EE0828">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w:t>
            </w:r>
            <w:r w:rsidRPr="000D466E">
              <w:rPr>
                <w:rFonts w:ascii="Times New Roman" w:eastAsia="Times New Roman" w:hAnsi="Times New Roman" w:cs="Times New Roman"/>
                <w:sz w:val="25"/>
                <w:szCs w:val="25"/>
                <w:lang w:eastAsia="lv-LV"/>
              </w:rPr>
              <w:tab/>
              <w:t xml:space="preserve">atklājies, ka šādi apstākļi lēmuma pieņemšanas laikā nemaz nav pastāvējuši. </w:t>
            </w:r>
          </w:p>
          <w:p w14:paraId="78D58451" w14:textId="7B395EEF" w:rsidR="00AE3D59" w:rsidRPr="000D466E" w:rsidRDefault="00AE3D59" w:rsidP="00EE0828">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Atkārtots personas izvērtējums pretendēšanai speciālās atļaujas saņemšanai uzsākams pēc darba d</w:t>
            </w:r>
            <w:r w:rsidR="00166973" w:rsidRPr="000D466E">
              <w:rPr>
                <w:rFonts w:ascii="Times New Roman" w:eastAsia="Times New Roman" w:hAnsi="Times New Roman" w:cs="Times New Roman"/>
                <w:sz w:val="25"/>
                <w:szCs w:val="25"/>
                <w:lang w:eastAsia="lv-LV"/>
              </w:rPr>
              <w:t>evēja iesnieguma (institūcijas, kas ir pārbaudes iniciators,</w:t>
            </w:r>
            <w:r w:rsidRPr="000D466E">
              <w:rPr>
                <w:rFonts w:ascii="Times New Roman" w:eastAsia="Times New Roman" w:hAnsi="Times New Roman" w:cs="Times New Roman"/>
                <w:sz w:val="25"/>
                <w:szCs w:val="25"/>
                <w:lang w:eastAsia="lv-LV"/>
              </w:rPr>
              <w:t xml:space="preserve"> priekšlikuma), ievērojot </w:t>
            </w:r>
            <w:r w:rsidR="00735BE6" w:rsidRPr="000D466E">
              <w:rPr>
                <w:rFonts w:ascii="Times New Roman" w:eastAsia="Times New Roman" w:hAnsi="Times New Roman" w:cs="Times New Roman"/>
                <w:sz w:val="25"/>
                <w:szCs w:val="25"/>
                <w:lang w:eastAsia="lv-LV"/>
              </w:rPr>
              <w:t xml:space="preserve">likumā </w:t>
            </w:r>
            <w:r w:rsidR="00556393" w:rsidRPr="000D466E">
              <w:rPr>
                <w:rFonts w:ascii="Times New Roman" w:eastAsia="Times New Roman" w:hAnsi="Times New Roman" w:cs="Times New Roman"/>
                <w:sz w:val="25"/>
                <w:szCs w:val="25"/>
                <w:lang w:eastAsia="lv-LV"/>
              </w:rPr>
              <w:t>"</w:t>
            </w:r>
            <w:r w:rsidR="00735BE6" w:rsidRPr="000D466E">
              <w:rPr>
                <w:rFonts w:ascii="Times New Roman" w:eastAsia="Times New Roman" w:hAnsi="Times New Roman" w:cs="Times New Roman"/>
                <w:sz w:val="25"/>
                <w:szCs w:val="25"/>
                <w:lang w:eastAsia="lv-LV"/>
              </w:rPr>
              <w:t>Par valsts noslēpumu</w:t>
            </w:r>
            <w:r w:rsidR="00556393" w:rsidRPr="000D466E">
              <w:rPr>
                <w:rFonts w:ascii="Times New Roman" w:eastAsia="Times New Roman" w:hAnsi="Times New Roman" w:cs="Times New Roman"/>
                <w:sz w:val="25"/>
                <w:szCs w:val="25"/>
                <w:lang w:eastAsia="lv-LV"/>
              </w:rPr>
              <w:t>"</w:t>
            </w:r>
            <w:r w:rsidR="00735BE6" w:rsidRPr="000D466E">
              <w:rPr>
                <w:rFonts w:ascii="Times New Roman" w:eastAsia="Times New Roman" w:hAnsi="Times New Roman" w:cs="Times New Roman"/>
                <w:sz w:val="25"/>
                <w:szCs w:val="25"/>
                <w:lang w:eastAsia="lv-LV"/>
              </w:rPr>
              <w:t xml:space="preserve"> noteikto kārtību </w:t>
            </w:r>
            <w:r w:rsidRPr="000D466E">
              <w:rPr>
                <w:rFonts w:ascii="Times New Roman" w:eastAsia="Times New Roman" w:hAnsi="Times New Roman" w:cs="Times New Roman"/>
                <w:sz w:val="25"/>
                <w:szCs w:val="25"/>
                <w:lang w:eastAsia="lv-LV"/>
              </w:rPr>
              <w:t>speciālās atļaujas izsniegšanai.</w:t>
            </w:r>
          </w:p>
          <w:p w14:paraId="32421A54" w14:textId="78C787B3" w:rsidR="00AE3D59" w:rsidRPr="000D466E" w:rsidRDefault="00AE3D59" w:rsidP="00EE0828">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lastRenderedPageBreak/>
              <w:t xml:space="preserve">Nosacījumi un termiņi </w:t>
            </w:r>
            <w:r w:rsidR="00D86698" w:rsidRPr="000D466E">
              <w:rPr>
                <w:rFonts w:ascii="Times New Roman" w:eastAsia="Times New Roman" w:hAnsi="Times New Roman" w:cs="Times New Roman"/>
                <w:sz w:val="25"/>
                <w:szCs w:val="25"/>
                <w:lang w:eastAsia="lv-LV"/>
              </w:rPr>
              <w:t xml:space="preserve">iespējai </w:t>
            </w:r>
            <w:r w:rsidRPr="000D466E">
              <w:rPr>
                <w:rFonts w:ascii="Times New Roman" w:eastAsia="Times New Roman" w:hAnsi="Times New Roman" w:cs="Times New Roman"/>
                <w:sz w:val="25"/>
                <w:szCs w:val="25"/>
                <w:lang w:eastAsia="lv-LV"/>
              </w:rPr>
              <w:t>atkārtot</w:t>
            </w:r>
            <w:r w:rsidR="00D86698" w:rsidRPr="000D466E">
              <w:rPr>
                <w:rFonts w:ascii="Times New Roman" w:eastAsia="Times New Roman" w:hAnsi="Times New Roman" w:cs="Times New Roman"/>
                <w:sz w:val="25"/>
                <w:szCs w:val="25"/>
                <w:lang w:eastAsia="lv-LV"/>
              </w:rPr>
              <w:t>i</w:t>
            </w:r>
            <w:r w:rsidRPr="000D466E">
              <w:rPr>
                <w:rFonts w:ascii="Times New Roman" w:eastAsia="Times New Roman" w:hAnsi="Times New Roman" w:cs="Times New Roman"/>
                <w:sz w:val="25"/>
                <w:szCs w:val="25"/>
                <w:lang w:eastAsia="lv-LV"/>
              </w:rPr>
              <w:t xml:space="preserve"> pretendē</w:t>
            </w:r>
            <w:r w:rsidR="00B21204" w:rsidRPr="000D466E">
              <w:rPr>
                <w:rFonts w:ascii="Times New Roman" w:eastAsia="Times New Roman" w:hAnsi="Times New Roman" w:cs="Times New Roman"/>
                <w:sz w:val="25"/>
                <w:szCs w:val="25"/>
                <w:lang w:eastAsia="lv-LV"/>
              </w:rPr>
              <w:t xml:space="preserve">t </w:t>
            </w:r>
            <w:r w:rsidRPr="000D466E">
              <w:rPr>
                <w:rFonts w:ascii="Times New Roman" w:eastAsia="Times New Roman" w:hAnsi="Times New Roman" w:cs="Times New Roman"/>
                <w:sz w:val="25"/>
                <w:szCs w:val="25"/>
                <w:lang w:eastAsia="lv-LV"/>
              </w:rPr>
              <w:t>uz speciālās atļaujas saņemšanu</w:t>
            </w:r>
            <w:r w:rsidR="00B21204" w:rsidRPr="000D466E">
              <w:rPr>
                <w:rFonts w:ascii="Times New Roman" w:eastAsia="Times New Roman" w:hAnsi="Times New Roman" w:cs="Times New Roman"/>
                <w:sz w:val="25"/>
                <w:szCs w:val="25"/>
                <w:lang w:eastAsia="lv-LV"/>
              </w:rPr>
              <w:t>,</w:t>
            </w:r>
            <w:r w:rsidRPr="000D466E">
              <w:rPr>
                <w:rFonts w:ascii="Times New Roman" w:eastAsia="Times New Roman" w:hAnsi="Times New Roman" w:cs="Times New Roman"/>
                <w:sz w:val="25"/>
                <w:szCs w:val="25"/>
                <w:lang w:eastAsia="lv-LV"/>
              </w:rPr>
              <w:t xml:space="preserve"> </w:t>
            </w:r>
            <w:r w:rsidR="00B21204" w:rsidRPr="000D466E">
              <w:rPr>
                <w:rFonts w:ascii="Times New Roman" w:eastAsia="Times New Roman" w:hAnsi="Times New Roman" w:cs="Times New Roman"/>
                <w:sz w:val="25"/>
                <w:szCs w:val="25"/>
                <w:lang w:eastAsia="lv-LV"/>
              </w:rPr>
              <w:t xml:space="preserve">ja iepriekš speciālā atļauja ir atteikta vai anulēta, </w:t>
            </w:r>
            <w:r w:rsidRPr="000D466E">
              <w:rPr>
                <w:rFonts w:ascii="Times New Roman" w:eastAsia="Times New Roman" w:hAnsi="Times New Roman" w:cs="Times New Roman"/>
                <w:sz w:val="25"/>
                <w:szCs w:val="25"/>
                <w:lang w:eastAsia="lv-LV"/>
              </w:rPr>
              <w:t xml:space="preserve">nosakāmi atkarībā no likuma </w:t>
            </w:r>
            <w:r w:rsidR="005041C8" w:rsidRPr="000D466E">
              <w:rPr>
                <w:rFonts w:ascii="Times New Roman" w:eastAsia="Times New Roman" w:hAnsi="Times New Roman" w:cs="Times New Roman"/>
                <w:sz w:val="25"/>
                <w:szCs w:val="25"/>
                <w:lang w:eastAsia="lv-LV"/>
              </w:rPr>
              <w:t xml:space="preserve">"Par valsts noslēpumu" </w:t>
            </w:r>
            <w:r w:rsidRPr="000D466E">
              <w:rPr>
                <w:rFonts w:ascii="Times New Roman" w:eastAsia="Times New Roman" w:hAnsi="Times New Roman" w:cs="Times New Roman"/>
                <w:sz w:val="25"/>
                <w:szCs w:val="25"/>
                <w:lang w:eastAsia="lv-LV"/>
              </w:rPr>
              <w:t>9.</w:t>
            </w:r>
            <w:r w:rsidR="00935062"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panta trešajā daļā paredzēto aizliedzošo nosacījumu, kas bija pamatā speciālās atļaujas atteikumam vai anulēšanai, veida</w:t>
            </w:r>
            <w:r w:rsidR="000D235A" w:rsidRPr="000D466E">
              <w:rPr>
                <w:rFonts w:ascii="Times New Roman" w:eastAsia="Times New Roman" w:hAnsi="Times New Roman" w:cs="Times New Roman"/>
                <w:sz w:val="25"/>
                <w:szCs w:val="25"/>
                <w:lang w:eastAsia="lv-LV"/>
              </w:rPr>
              <w:t>. P</w:t>
            </w:r>
            <w:r w:rsidRPr="000D466E">
              <w:rPr>
                <w:rFonts w:ascii="Times New Roman" w:eastAsia="Times New Roman" w:hAnsi="Times New Roman" w:cs="Times New Roman"/>
                <w:sz w:val="25"/>
                <w:szCs w:val="25"/>
                <w:lang w:eastAsia="lv-LV"/>
              </w:rPr>
              <w:t xml:space="preserve">roti, </w:t>
            </w:r>
            <w:r w:rsidR="00DC68AD" w:rsidRPr="000D466E">
              <w:rPr>
                <w:rFonts w:ascii="Times New Roman" w:eastAsia="Times New Roman" w:hAnsi="Times New Roman" w:cs="Times New Roman"/>
                <w:sz w:val="25"/>
                <w:szCs w:val="25"/>
                <w:lang w:eastAsia="lv-LV"/>
              </w:rPr>
              <w:t xml:space="preserve">vai </w:t>
            </w:r>
            <w:r w:rsidRPr="000D466E">
              <w:rPr>
                <w:rFonts w:ascii="Times New Roman" w:eastAsia="Times New Roman" w:hAnsi="Times New Roman" w:cs="Times New Roman"/>
                <w:sz w:val="25"/>
                <w:szCs w:val="25"/>
                <w:lang w:eastAsia="lv-LV"/>
              </w:rPr>
              <w:t>attiecīgais nosacījums ir vērtējošs kritērijs (9.</w:t>
            </w:r>
            <w:r w:rsidR="00935062"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panta trešās daļas 6.</w:t>
            </w:r>
            <w:r w:rsidR="00935062"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 xml:space="preserve">punkts) vai konstatējošs kritērijs (pārējie kritēriji), un vai atkārtotas speciālās atļaujas izsniegšanas gadījumā būtiska nozīme ir subjektīvo apstākļu jeb personas īpašību izvērtējumam saistībā ar iepriekš piemēroto aizliedzošo kritēriju (piemēram, vai personas garīgā veselība pēc atveseļošanās un rīcībspējas atjaunošanas ir stabila). </w:t>
            </w:r>
          </w:p>
          <w:p w14:paraId="2CF8C895" w14:textId="184880E6" w:rsidR="00AE3D59" w:rsidRPr="000D466E" w:rsidRDefault="00AE3D59" w:rsidP="00EE0828">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Subjektīvo apstākļu izvērtējums</w:t>
            </w:r>
            <w:r w:rsidR="00A82E2B" w:rsidRPr="000D466E">
              <w:rPr>
                <w:rFonts w:ascii="Times New Roman" w:eastAsia="Times New Roman" w:hAnsi="Times New Roman" w:cs="Times New Roman"/>
                <w:sz w:val="25"/>
                <w:szCs w:val="25"/>
                <w:lang w:eastAsia="lv-LV"/>
              </w:rPr>
              <w:t xml:space="preserve"> speciālās atļaujas izsniegšanai</w:t>
            </w:r>
            <w:r w:rsidRPr="000D466E">
              <w:rPr>
                <w:rFonts w:ascii="Times New Roman" w:eastAsia="Times New Roman" w:hAnsi="Times New Roman" w:cs="Times New Roman"/>
                <w:sz w:val="25"/>
                <w:szCs w:val="25"/>
                <w:lang w:eastAsia="lv-LV"/>
              </w:rPr>
              <w:t xml:space="preserve"> ir izšķirošs likuma</w:t>
            </w:r>
            <w:r w:rsidR="005E75AA" w:rsidRPr="000D466E">
              <w:rPr>
                <w:rFonts w:ascii="Times New Roman" w:eastAsia="Times New Roman" w:hAnsi="Times New Roman" w:cs="Times New Roman"/>
                <w:sz w:val="25"/>
                <w:szCs w:val="25"/>
                <w:lang w:eastAsia="lv-LV"/>
              </w:rPr>
              <w:t xml:space="preserve"> "Par valsts noslēpumu"</w:t>
            </w:r>
            <w:r w:rsidRPr="000D466E">
              <w:rPr>
                <w:rFonts w:ascii="Times New Roman" w:eastAsia="Times New Roman" w:hAnsi="Times New Roman" w:cs="Times New Roman"/>
                <w:sz w:val="25"/>
                <w:szCs w:val="25"/>
                <w:lang w:eastAsia="lv-LV"/>
              </w:rPr>
              <w:t xml:space="preserve"> </w:t>
            </w:r>
            <w:r w:rsidR="00996348" w:rsidRPr="000D466E">
              <w:rPr>
                <w:rFonts w:ascii="Times New Roman" w:eastAsia="Times New Roman" w:hAnsi="Times New Roman" w:cs="Times New Roman"/>
                <w:sz w:val="25"/>
                <w:szCs w:val="25"/>
                <w:lang w:eastAsia="lv-LV"/>
              </w:rPr>
              <w:t>9.</w:t>
            </w:r>
            <w:r w:rsidR="00935062" w:rsidRPr="000D466E">
              <w:rPr>
                <w:rFonts w:ascii="Times New Roman" w:eastAsia="Times New Roman" w:hAnsi="Times New Roman" w:cs="Times New Roman"/>
                <w:sz w:val="25"/>
                <w:szCs w:val="25"/>
                <w:lang w:eastAsia="lv-LV"/>
              </w:rPr>
              <w:t> </w:t>
            </w:r>
            <w:r w:rsidR="00996348" w:rsidRPr="000D466E">
              <w:rPr>
                <w:rFonts w:ascii="Times New Roman" w:eastAsia="Times New Roman" w:hAnsi="Times New Roman" w:cs="Times New Roman"/>
                <w:sz w:val="25"/>
                <w:szCs w:val="25"/>
                <w:lang w:eastAsia="lv-LV"/>
              </w:rPr>
              <w:t xml:space="preserve">panta </w:t>
            </w:r>
            <w:r w:rsidRPr="000D466E">
              <w:rPr>
                <w:rFonts w:ascii="Times New Roman" w:eastAsia="Times New Roman" w:hAnsi="Times New Roman" w:cs="Times New Roman"/>
                <w:sz w:val="25"/>
                <w:szCs w:val="25"/>
                <w:lang w:eastAsia="lv-LV"/>
              </w:rPr>
              <w:t>trešās daļas 1., 2., 6.</w:t>
            </w:r>
            <w:r w:rsidR="008C1FFD"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 xml:space="preserve">un </w:t>
            </w:r>
            <w:r w:rsidR="00101A66" w:rsidRPr="000D466E">
              <w:rPr>
                <w:rFonts w:ascii="Times New Roman" w:eastAsia="Times New Roman" w:hAnsi="Times New Roman" w:cs="Times New Roman"/>
                <w:sz w:val="25"/>
                <w:szCs w:val="25"/>
                <w:lang w:eastAsia="lv-LV"/>
              </w:rPr>
              <w:t>7.</w:t>
            </w:r>
            <w:r w:rsidR="00935062"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 xml:space="preserve">punkta gadījumā. Šādos gadījumos pēc speciālās atļaujas atteikuma vai anulēšanas nepieciešams noteikts laika periods, kurā iespējams personas atbilstības likumam </w:t>
            </w:r>
            <w:r w:rsidR="005E75AA" w:rsidRPr="000D466E">
              <w:rPr>
                <w:rFonts w:ascii="Times New Roman" w:eastAsia="Times New Roman" w:hAnsi="Times New Roman" w:cs="Times New Roman"/>
                <w:sz w:val="25"/>
                <w:szCs w:val="25"/>
                <w:lang w:eastAsia="lv-LV"/>
              </w:rPr>
              <w:t xml:space="preserve">"Par valsts noslēpumu" </w:t>
            </w:r>
            <w:r w:rsidRPr="000D466E">
              <w:rPr>
                <w:rFonts w:ascii="Times New Roman" w:eastAsia="Times New Roman" w:hAnsi="Times New Roman" w:cs="Times New Roman"/>
                <w:sz w:val="25"/>
                <w:szCs w:val="25"/>
                <w:lang w:eastAsia="lv-LV"/>
              </w:rPr>
              <w:t>izvērtējums speciālās atļaujas saņemšanai, piemēram</w:t>
            </w:r>
            <w:r w:rsidR="008C1FFD"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 lojalitāte valstij vai izveseļošanās no psihotropo vielu vai alkohola atkarības, garīgās veselības stabilitāte un citi apstākļi. Šādu subjektīvo apstākļu novērtējumam nepieciešams noteikts laika periods, un, izvērtējot vairākus variantu</w:t>
            </w:r>
            <w:r w:rsidR="005E75AA" w:rsidRPr="000D466E">
              <w:rPr>
                <w:rFonts w:ascii="Times New Roman" w:eastAsia="Times New Roman" w:hAnsi="Times New Roman" w:cs="Times New Roman"/>
                <w:sz w:val="25"/>
                <w:szCs w:val="25"/>
                <w:lang w:eastAsia="lv-LV"/>
              </w:rPr>
              <w:t>s</w:t>
            </w:r>
            <w:r w:rsidRPr="000D466E">
              <w:rPr>
                <w:rFonts w:ascii="Times New Roman" w:eastAsia="Times New Roman" w:hAnsi="Times New Roman" w:cs="Times New Roman"/>
                <w:sz w:val="25"/>
                <w:szCs w:val="25"/>
                <w:lang w:eastAsia="lv-LV"/>
              </w:rPr>
              <w:t>, darba grupa vienojās, ka piecu gadu termiņš uzskatāms par pietiekamu personas izvērtējuma periodu. Šis termiņš arī atbilst likumā</w:t>
            </w:r>
            <w:r w:rsidR="005E75AA" w:rsidRPr="000D466E">
              <w:rPr>
                <w:rFonts w:ascii="Times New Roman" w:eastAsia="Times New Roman" w:hAnsi="Times New Roman" w:cs="Times New Roman"/>
                <w:sz w:val="25"/>
                <w:szCs w:val="25"/>
                <w:lang w:eastAsia="lv-LV"/>
              </w:rPr>
              <w:t xml:space="preserve"> "Par valsts noslēpumu"</w:t>
            </w:r>
            <w:r w:rsidRPr="000D466E">
              <w:rPr>
                <w:rFonts w:ascii="Times New Roman" w:eastAsia="Times New Roman" w:hAnsi="Times New Roman" w:cs="Times New Roman"/>
                <w:sz w:val="25"/>
                <w:szCs w:val="25"/>
                <w:lang w:eastAsia="lv-LV"/>
              </w:rPr>
              <w:t xml:space="preserve"> paredzētajam termiņam speciālās atļaujas izsniegšanai. Piecu gadu termiņš atkārtotai </w:t>
            </w:r>
            <w:r w:rsidR="00C7260B" w:rsidRPr="000D466E">
              <w:rPr>
                <w:rFonts w:ascii="Times New Roman" w:eastAsia="Times New Roman" w:hAnsi="Times New Roman" w:cs="Times New Roman"/>
                <w:sz w:val="25"/>
                <w:szCs w:val="25"/>
                <w:lang w:eastAsia="lv-LV"/>
              </w:rPr>
              <w:t xml:space="preserve">personas izvērtēšanai </w:t>
            </w:r>
            <w:r w:rsidRPr="000D466E">
              <w:rPr>
                <w:rFonts w:ascii="Times New Roman" w:eastAsia="Times New Roman" w:hAnsi="Times New Roman" w:cs="Times New Roman"/>
                <w:sz w:val="25"/>
                <w:szCs w:val="25"/>
                <w:lang w:eastAsia="lv-LV"/>
              </w:rPr>
              <w:t>skaitāms atkarībā no paredzētajiem ierobežojumiem</w:t>
            </w:r>
            <w:r w:rsidR="008C1FFD"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 attiecīgo faktu maiņas (objektīvie kritēriji) vai speciālās atļaujas lēmuma pieņemšanas brīža (vērtējamais kritērijs).</w:t>
            </w:r>
          </w:p>
          <w:p w14:paraId="5F33BB38" w14:textId="7552C031" w:rsidR="00AE3D59" w:rsidRPr="000D466E" w:rsidRDefault="00AE3D59" w:rsidP="00EE0828">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Ja iepriekš bijis pieņemts lēmums par speciālās atļaujas atteikumu, anulēšanu vai termiņa nepagarināšanu, kura pamatā ir šā likuma 9.</w:t>
            </w:r>
            <w:r w:rsidR="00935062"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panta trešās daļas 3., 4.</w:t>
            </w:r>
            <w:r w:rsidR="00975D9B" w:rsidRPr="000D466E">
              <w:rPr>
                <w:rFonts w:ascii="Times New Roman" w:eastAsia="Times New Roman" w:hAnsi="Times New Roman" w:cs="Times New Roman"/>
                <w:sz w:val="25"/>
                <w:szCs w:val="25"/>
                <w:lang w:eastAsia="lv-LV"/>
              </w:rPr>
              <w:t> v</w:t>
            </w:r>
            <w:r w:rsidR="00AC2FEF" w:rsidRPr="000D466E">
              <w:rPr>
                <w:rFonts w:ascii="Times New Roman" w:eastAsia="Times New Roman" w:hAnsi="Times New Roman" w:cs="Times New Roman"/>
                <w:sz w:val="25"/>
                <w:szCs w:val="25"/>
                <w:lang w:eastAsia="lv-LV"/>
              </w:rPr>
              <w:t>ai</w:t>
            </w:r>
            <w:r w:rsidR="00975D9B" w:rsidRPr="000D466E">
              <w:rPr>
                <w:rFonts w:ascii="Times New Roman" w:eastAsia="Times New Roman" w:hAnsi="Times New Roman" w:cs="Times New Roman"/>
                <w:sz w:val="25"/>
                <w:szCs w:val="25"/>
                <w:lang w:eastAsia="lv-LV"/>
              </w:rPr>
              <w:t xml:space="preserve"> </w:t>
            </w:r>
            <w:r w:rsidRPr="000D466E">
              <w:rPr>
                <w:rFonts w:ascii="Times New Roman" w:eastAsia="Times New Roman" w:hAnsi="Times New Roman" w:cs="Times New Roman"/>
                <w:sz w:val="25"/>
                <w:szCs w:val="25"/>
                <w:lang w:eastAsia="lv-LV"/>
              </w:rPr>
              <w:t>5.</w:t>
            </w:r>
            <w:r w:rsidR="00935062"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punkts, turpmāk personai ir liegts saņemt speciālo atļauju, izņemot gadījumus</w:t>
            </w:r>
            <w:r w:rsidR="00C7260B" w:rsidRPr="000D466E">
              <w:rPr>
                <w:rFonts w:ascii="Times New Roman" w:eastAsia="Times New Roman" w:hAnsi="Times New Roman" w:cs="Times New Roman"/>
                <w:sz w:val="25"/>
                <w:szCs w:val="25"/>
                <w:lang w:eastAsia="lv-LV"/>
              </w:rPr>
              <w:t>, kad zudis pamats minētajos punktos</w:t>
            </w:r>
            <w:r w:rsidR="004A6B04" w:rsidRPr="000D466E">
              <w:rPr>
                <w:rFonts w:ascii="Times New Roman" w:eastAsia="Times New Roman" w:hAnsi="Times New Roman" w:cs="Times New Roman"/>
                <w:sz w:val="25"/>
                <w:szCs w:val="25"/>
                <w:lang w:eastAsia="lv-LV"/>
              </w:rPr>
              <w:t xml:space="preserve"> paredzētā  fakta konstatēšanai</w:t>
            </w:r>
            <w:r w:rsidRPr="000D466E">
              <w:rPr>
                <w:rFonts w:ascii="Times New Roman" w:eastAsia="Times New Roman" w:hAnsi="Times New Roman" w:cs="Times New Roman"/>
                <w:sz w:val="25"/>
                <w:szCs w:val="25"/>
                <w:lang w:eastAsia="lv-LV"/>
              </w:rPr>
              <w:t>. Šādos gadījumos lēmums bijis pieņemts, balstoties uz objektīviem likumdevēja pared</w:t>
            </w:r>
            <w:r w:rsidR="004A6B04" w:rsidRPr="000D466E">
              <w:rPr>
                <w:rFonts w:ascii="Times New Roman" w:eastAsia="Times New Roman" w:hAnsi="Times New Roman" w:cs="Times New Roman"/>
                <w:sz w:val="25"/>
                <w:szCs w:val="25"/>
                <w:lang w:eastAsia="lv-LV"/>
              </w:rPr>
              <w:t>zētiem konstatējošiem faktiem</w:t>
            </w:r>
            <w:r w:rsidR="008C1FFD" w:rsidRPr="000D466E">
              <w:rPr>
                <w:rFonts w:ascii="Times New Roman" w:eastAsia="Times New Roman" w:hAnsi="Times New Roman" w:cs="Times New Roman"/>
                <w:sz w:val="25"/>
                <w:szCs w:val="25"/>
                <w:lang w:eastAsia="lv-LV"/>
              </w:rPr>
              <w:t> </w:t>
            </w:r>
            <w:r w:rsidR="004A6B04" w:rsidRPr="000D466E">
              <w:rPr>
                <w:rFonts w:ascii="Times New Roman" w:eastAsia="Times New Roman" w:hAnsi="Times New Roman" w:cs="Times New Roman"/>
                <w:sz w:val="25"/>
                <w:szCs w:val="25"/>
                <w:lang w:eastAsia="lv-LV"/>
              </w:rPr>
              <w:t xml:space="preserve">– </w:t>
            </w:r>
            <w:r w:rsidRPr="000D466E">
              <w:rPr>
                <w:rFonts w:ascii="Times New Roman" w:eastAsia="Times New Roman" w:hAnsi="Times New Roman" w:cs="Times New Roman"/>
                <w:sz w:val="25"/>
                <w:szCs w:val="25"/>
                <w:lang w:eastAsia="lv-LV"/>
              </w:rPr>
              <w:t>persona saukta pie kriminālatbildības un bijusi notiesāta par tīšu noziedzīgu nodarījumu, persona ir vai ir bijusi PSRS, Latvijas PSR vai kādas ārvalsts, kas nav Eiropas Savienības vai Ziemeļatlantijas līguma organizācijas dalībvalsts, drošības dienesta (izlūkdienesta vai pretizlūkošanas dienesta) štata vai ārštata darbinieks, aģents, rezidents vai konspira</w:t>
            </w:r>
            <w:r w:rsidR="00E01B9A" w:rsidRPr="000D466E">
              <w:rPr>
                <w:rFonts w:ascii="Times New Roman" w:eastAsia="Times New Roman" w:hAnsi="Times New Roman" w:cs="Times New Roman"/>
                <w:sz w:val="25"/>
                <w:szCs w:val="25"/>
                <w:lang w:eastAsia="lv-LV"/>
              </w:rPr>
              <w:t>tīvā dzīvokļa turētājs; persona</w:t>
            </w:r>
            <w:r w:rsidRPr="000D466E">
              <w:rPr>
                <w:rFonts w:ascii="Times New Roman" w:eastAsia="Times New Roman" w:hAnsi="Times New Roman" w:cs="Times New Roman"/>
                <w:sz w:val="25"/>
                <w:szCs w:val="25"/>
                <w:lang w:eastAsia="lv-LV"/>
              </w:rPr>
              <w:t xml:space="preserve"> pēc 1991.</w:t>
            </w:r>
            <w:r w:rsidR="00556393"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gada 13.</w:t>
            </w:r>
            <w:r w:rsidR="00556393"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 xml:space="preserve">janvāra darbojusies PSKP </w:t>
            </w:r>
            <w:r w:rsidRPr="000D466E">
              <w:rPr>
                <w:rFonts w:ascii="Times New Roman" w:eastAsia="Times New Roman" w:hAnsi="Times New Roman" w:cs="Times New Roman"/>
                <w:sz w:val="25"/>
                <w:szCs w:val="25"/>
                <w:lang w:eastAsia="lv-LV"/>
              </w:rPr>
              <w:lastRenderedPageBreak/>
              <w:t>(LKP), Latvijas PSR Darbaļaužu internacionālajā frontē, Darba kolektīvu apvienotajā padomē utt. Ja šāds fakts ir konstatēts,  vienīgais pamatotais iemesls speciālās atļauj</w:t>
            </w:r>
            <w:r w:rsidR="00A82E2B" w:rsidRPr="000D466E">
              <w:rPr>
                <w:rFonts w:ascii="Times New Roman" w:eastAsia="Times New Roman" w:hAnsi="Times New Roman" w:cs="Times New Roman"/>
                <w:sz w:val="25"/>
                <w:szCs w:val="25"/>
                <w:lang w:eastAsia="lv-LV"/>
              </w:rPr>
              <w:t>as izsniegšanai</w:t>
            </w:r>
            <w:r w:rsidRPr="000D466E">
              <w:rPr>
                <w:rFonts w:ascii="Times New Roman" w:eastAsia="Times New Roman" w:hAnsi="Times New Roman" w:cs="Times New Roman"/>
                <w:sz w:val="25"/>
                <w:szCs w:val="25"/>
                <w:lang w:eastAsia="lv-LV"/>
              </w:rPr>
              <w:t xml:space="preserve"> var būt</w:t>
            </w:r>
            <w:r w:rsidR="00E01B9A" w:rsidRPr="000D466E">
              <w:rPr>
                <w:rFonts w:ascii="Times New Roman" w:hAnsi="Times New Roman" w:cs="Times New Roman"/>
                <w:sz w:val="25"/>
                <w:szCs w:val="25"/>
              </w:rPr>
              <w:t xml:space="preserve"> </w:t>
            </w:r>
            <w:r w:rsidR="00E01B9A" w:rsidRPr="000D466E">
              <w:rPr>
                <w:rFonts w:ascii="Times New Roman" w:eastAsia="Times New Roman" w:hAnsi="Times New Roman" w:cs="Times New Roman"/>
                <w:sz w:val="25"/>
                <w:szCs w:val="25"/>
                <w:lang w:eastAsia="lv-LV"/>
              </w:rPr>
              <w:t>gadījums, kad zudis pamats minētajos punktos paredzētā  fakta konstatēšanai</w:t>
            </w:r>
            <w:r w:rsidRPr="000D466E">
              <w:rPr>
                <w:rFonts w:ascii="Times New Roman" w:eastAsia="Times New Roman" w:hAnsi="Times New Roman" w:cs="Times New Roman"/>
                <w:sz w:val="25"/>
                <w:szCs w:val="25"/>
                <w:lang w:eastAsia="lv-LV"/>
              </w:rPr>
              <w:t>. Šajos gadījumos (</w:t>
            </w:r>
            <w:r w:rsidR="00E01B9A" w:rsidRPr="000D466E">
              <w:rPr>
                <w:rFonts w:ascii="Times New Roman" w:eastAsia="Times New Roman" w:hAnsi="Times New Roman" w:cs="Times New Roman"/>
                <w:sz w:val="25"/>
                <w:szCs w:val="25"/>
                <w:lang w:eastAsia="lv-LV"/>
              </w:rPr>
              <w:t xml:space="preserve">piemēram, konstatējošais </w:t>
            </w:r>
            <w:r w:rsidRPr="000D466E">
              <w:rPr>
                <w:rFonts w:ascii="Times New Roman" w:eastAsia="Times New Roman" w:hAnsi="Times New Roman" w:cs="Times New Roman"/>
                <w:sz w:val="25"/>
                <w:szCs w:val="25"/>
                <w:lang w:eastAsia="lv-LV"/>
              </w:rPr>
              <w:t>lēmums</w:t>
            </w:r>
            <w:r w:rsidR="00E01B9A" w:rsidRPr="000D466E">
              <w:rPr>
                <w:rFonts w:ascii="Times New Roman" w:eastAsia="Times New Roman" w:hAnsi="Times New Roman" w:cs="Times New Roman"/>
                <w:sz w:val="25"/>
                <w:szCs w:val="25"/>
                <w:lang w:eastAsia="lv-LV"/>
              </w:rPr>
              <w:t xml:space="preserve"> par faktu</w:t>
            </w:r>
            <w:r w:rsidRPr="000D466E">
              <w:rPr>
                <w:rFonts w:ascii="Times New Roman" w:eastAsia="Times New Roman" w:hAnsi="Times New Roman" w:cs="Times New Roman"/>
                <w:sz w:val="25"/>
                <w:szCs w:val="25"/>
                <w:lang w:eastAsia="lv-LV"/>
              </w:rPr>
              <w:t xml:space="preserve"> bijis prettiesisks vai p</w:t>
            </w:r>
            <w:r w:rsidR="00EB6228" w:rsidRPr="000D466E">
              <w:rPr>
                <w:rFonts w:ascii="Times New Roman" w:eastAsia="Times New Roman" w:hAnsi="Times New Roman" w:cs="Times New Roman"/>
                <w:sz w:val="25"/>
                <w:szCs w:val="25"/>
                <w:lang w:eastAsia="lv-LV"/>
              </w:rPr>
              <w:t>ersona reabilitēta) piecu gadu "nogaidīšanas"</w:t>
            </w:r>
            <w:r w:rsidRPr="000D466E">
              <w:rPr>
                <w:rFonts w:ascii="Times New Roman" w:eastAsia="Times New Roman" w:hAnsi="Times New Roman" w:cs="Times New Roman"/>
                <w:sz w:val="25"/>
                <w:szCs w:val="25"/>
                <w:lang w:eastAsia="lv-LV"/>
              </w:rPr>
              <w:t xml:space="preserve"> periods nav nepieciešams.</w:t>
            </w:r>
          </w:p>
          <w:p w14:paraId="5EA22AEF" w14:textId="458D6673" w:rsidR="00E25991" w:rsidRPr="000D466E" w:rsidRDefault="00536C6C" w:rsidP="00EE0828">
            <w:pPr>
              <w:spacing w:after="0" w:line="240" w:lineRule="auto"/>
              <w:jc w:val="both"/>
              <w:rPr>
                <w:rFonts w:ascii="Times New Roman" w:eastAsia="Times New Roman" w:hAnsi="Times New Roman" w:cs="Times New Roman"/>
                <w:i/>
                <w:sz w:val="25"/>
                <w:szCs w:val="25"/>
                <w:lang w:eastAsia="lv-LV"/>
              </w:rPr>
            </w:pPr>
            <w:r w:rsidRPr="000D466E">
              <w:rPr>
                <w:rFonts w:ascii="Times New Roman" w:eastAsia="Times New Roman" w:hAnsi="Times New Roman" w:cs="Times New Roman"/>
                <w:sz w:val="25"/>
                <w:szCs w:val="25"/>
                <w:lang w:eastAsia="lv-LV"/>
              </w:rPr>
              <w:t>Personas atkārtota pārbaude</w:t>
            </w:r>
            <w:r w:rsidR="00AE3D59" w:rsidRPr="000D466E">
              <w:rPr>
                <w:rFonts w:ascii="Times New Roman" w:eastAsia="Times New Roman" w:hAnsi="Times New Roman" w:cs="Times New Roman"/>
                <w:sz w:val="25"/>
                <w:szCs w:val="25"/>
                <w:lang w:eastAsia="lv-LV"/>
              </w:rPr>
              <w:t xml:space="preserve"> minētajā kār</w:t>
            </w:r>
            <w:r w:rsidRPr="000D466E">
              <w:rPr>
                <w:rFonts w:ascii="Times New Roman" w:eastAsia="Times New Roman" w:hAnsi="Times New Roman" w:cs="Times New Roman"/>
                <w:sz w:val="25"/>
                <w:szCs w:val="25"/>
                <w:lang w:eastAsia="lv-LV"/>
              </w:rPr>
              <w:t>tībā nav attiecināma uz likuma "</w:t>
            </w:r>
            <w:r w:rsidR="00AE3D59" w:rsidRPr="000D466E">
              <w:rPr>
                <w:rFonts w:ascii="Times New Roman" w:eastAsia="Times New Roman" w:hAnsi="Times New Roman" w:cs="Times New Roman"/>
                <w:sz w:val="25"/>
                <w:szCs w:val="25"/>
                <w:lang w:eastAsia="lv-LV"/>
              </w:rPr>
              <w:t>Par valsts noslēpumu</w:t>
            </w:r>
            <w:r w:rsidRPr="000D466E">
              <w:rPr>
                <w:rFonts w:ascii="Times New Roman" w:eastAsia="Times New Roman" w:hAnsi="Times New Roman" w:cs="Times New Roman"/>
                <w:sz w:val="25"/>
                <w:szCs w:val="25"/>
                <w:lang w:eastAsia="lv-LV"/>
              </w:rPr>
              <w:t>"</w:t>
            </w:r>
            <w:r w:rsidR="00AE3D59" w:rsidRPr="000D466E">
              <w:rPr>
                <w:rFonts w:ascii="Times New Roman" w:eastAsia="Times New Roman" w:hAnsi="Times New Roman" w:cs="Times New Roman"/>
                <w:sz w:val="25"/>
                <w:szCs w:val="25"/>
                <w:lang w:eastAsia="lv-LV"/>
              </w:rPr>
              <w:t xml:space="preserve"> 9.</w:t>
            </w:r>
            <w:r w:rsidR="00935062" w:rsidRPr="000D466E">
              <w:rPr>
                <w:rFonts w:ascii="Times New Roman" w:eastAsia="Times New Roman" w:hAnsi="Times New Roman" w:cs="Times New Roman"/>
                <w:sz w:val="25"/>
                <w:szCs w:val="25"/>
                <w:lang w:eastAsia="lv-LV"/>
              </w:rPr>
              <w:t> </w:t>
            </w:r>
            <w:r w:rsidR="00AE3D59" w:rsidRPr="000D466E">
              <w:rPr>
                <w:rFonts w:ascii="Times New Roman" w:eastAsia="Times New Roman" w:hAnsi="Times New Roman" w:cs="Times New Roman"/>
                <w:sz w:val="25"/>
                <w:szCs w:val="25"/>
                <w:lang w:eastAsia="lv-LV"/>
              </w:rPr>
              <w:t xml:space="preserve">panta ceturtajā, piektajā un piektajā </w:t>
            </w:r>
            <w:proofErr w:type="spellStart"/>
            <w:r w:rsidR="00AE3D59" w:rsidRPr="000D466E">
              <w:rPr>
                <w:rFonts w:ascii="Times New Roman" w:eastAsia="Times New Roman" w:hAnsi="Times New Roman" w:cs="Times New Roman"/>
                <w:sz w:val="25"/>
                <w:szCs w:val="25"/>
                <w:lang w:eastAsia="lv-LV"/>
              </w:rPr>
              <w:t>prim</w:t>
            </w:r>
            <w:proofErr w:type="spellEnd"/>
            <w:r w:rsidR="00AE3D59" w:rsidRPr="000D466E">
              <w:rPr>
                <w:rFonts w:ascii="Times New Roman" w:eastAsia="Times New Roman" w:hAnsi="Times New Roman" w:cs="Times New Roman"/>
                <w:sz w:val="25"/>
                <w:szCs w:val="25"/>
                <w:lang w:eastAsia="lv-LV"/>
              </w:rPr>
              <w:t xml:space="preserve"> daļā paredzēto izņēmumu piemērošanu. Paredzētie grozījumi neietekmē  </w:t>
            </w:r>
            <w:r w:rsidRPr="000D466E">
              <w:rPr>
                <w:rFonts w:ascii="Times New Roman" w:eastAsia="Times New Roman" w:hAnsi="Times New Roman" w:cs="Times New Roman"/>
                <w:sz w:val="25"/>
                <w:szCs w:val="25"/>
                <w:lang w:eastAsia="lv-LV"/>
              </w:rPr>
              <w:t>likuma "Par valsts noslēpumu"</w:t>
            </w:r>
            <w:r w:rsidR="00EF1146" w:rsidRPr="000D466E">
              <w:rPr>
                <w:rFonts w:ascii="Times New Roman" w:eastAsia="Times New Roman" w:hAnsi="Times New Roman" w:cs="Times New Roman"/>
                <w:sz w:val="25"/>
                <w:szCs w:val="25"/>
                <w:lang w:eastAsia="lv-LV"/>
              </w:rPr>
              <w:t xml:space="preserve"> 9.</w:t>
            </w:r>
            <w:r w:rsidR="00935062" w:rsidRPr="000D466E">
              <w:rPr>
                <w:rFonts w:ascii="Times New Roman" w:eastAsia="Times New Roman" w:hAnsi="Times New Roman" w:cs="Times New Roman"/>
                <w:sz w:val="25"/>
                <w:szCs w:val="25"/>
                <w:lang w:eastAsia="lv-LV"/>
              </w:rPr>
              <w:t> </w:t>
            </w:r>
            <w:r w:rsidR="00EF1146" w:rsidRPr="000D466E">
              <w:rPr>
                <w:rFonts w:ascii="Times New Roman" w:eastAsia="Times New Roman" w:hAnsi="Times New Roman" w:cs="Times New Roman"/>
                <w:sz w:val="25"/>
                <w:szCs w:val="25"/>
                <w:lang w:eastAsia="lv-LV"/>
              </w:rPr>
              <w:t xml:space="preserve">panta piektajā </w:t>
            </w:r>
            <w:r w:rsidR="008923C5" w:rsidRPr="000D466E">
              <w:rPr>
                <w:rFonts w:ascii="Times New Roman" w:eastAsia="Times New Roman" w:hAnsi="Times New Roman" w:cs="Times New Roman"/>
                <w:sz w:val="25"/>
                <w:szCs w:val="25"/>
                <w:lang w:eastAsia="lv-LV"/>
              </w:rPr>
              <w:t xml:space="preserve">un piektajā </w:t>
            </w:r>
            <w:proofErr w:type="spellStart"/>
            <w:r w:rsidR="008923C5" w:rsidRPr="000D466E">
              <w:rPr>
                <w:rFonts w:ascii="Times New Roman" w:eastAsia="Times New Roman" w:hAnsi="Times New Roman" w:cs="Times New Roman"/>
                <w:sz w:val="25"/>
                <w:szCs w:val="25"/>
                <w:lang w:eastAsia="lv-LV"/>
              </w:rPr>
              <w:t>prim</w:t>
            </w:r>
            <w:proofErr w:type="spellEnd"/>
            <w:r w:rsidR="008923C5" w:rsidRPr="000D466E">
              <w:rPr>
                <w:rFonts w:ascii="Times New Roman" w:eastAsia="Times New Roman" w:hAnsi="Times New Roman" w:cs="Times New Roman"/>
                <w:sz w:val="25"/>
                <w:szCs w:val="25"/>
                <w:lang w:eastAsia="lv-LV"/>
              </w:rPr>
              <w:t xml:space="preserve"> </w:t>
            </w:r>
            <w:r w:rsidR="00EF1146" w:rsidRPr="000D466E">
              <w:rPr>
                <w:rFonts w:ascii="Times New Roman" w:eastAsia="Times New Roman" w:hAnsi="Times New Roman" w:cs="Times New Roman"/>
                <w:sz w:val="25"/>
                <w:szCs w:val="25"/>
                <w:lang w:eastAsia="lv-LV"/>
              </w:rPr>
              <w:t xml:space="preserve">daļā </w:t>
            </w:r>
            <w:r w:rsidR="00AE3D59" w:rsidRPr="000D466E">
              <w:rPr>
                <w:rFonts w:ascii="Times New Roman" w:eastAsia="Times New Roman" w:hAnsi="Times New Roman" w:cs="Times New Roman"/>
                <w:sz w:val="25"/>
                <w:szCs w:val="25"/>
                <w:lang w:eastAsia="lv-LV"/>
              </w:rPr>
              <w:t xml:space="preserve">paredzēto </w:t>
            </w:r>
            <w:r w:rsidR="00F022C1" w:rsidRPr="000D466E">
              <w:rPr>
                <w:rFonts w:ascii="Times New Roman" w:eastAsia="Times New Roman" w:hAnsi="Times New Roman" w:cs="Times New Roman"/>
                <w:sz w:val="25"/>
                <w:szCs w:val="25"/>
                <w:lang w:eastAsia="lv-LV"/>
              </w:rPr>
              <w:t>SAB</w:t>
            </w:r>
            <w:r w:rsidR="00AE3D59" w:rsidRPr="000D466E">
              <w:rPr>
                <w:rFonts w:ascii="Times New Roman" w:eastAsia="Times New Roman" w:hAnsi="Times New Roman" w:cs="Times New Roman"/>
                <w:sz w:val="25"/>
                <w:szCs w:val="25"/>
                <w:lang w:eastAsia="lv-LV"/>
              </w:rPr>
              <w:t xml:space="preserve"> direktora kompetenci lemt par izņēmumu piemērošanu līdzšinējā kārtībā.</w:t>
            </w:r>
            <w:r w:rsidR="00EF1146" w:rsidRPr="000D466E">
              <w:rPr>
                <w:rFonts w:ascii="Times New Roman" w:eastAsia="Times New Roman" w:hAnsi="Times New Roman" w:cs="Times New Roman"/>
                <w:sz w:val="25"/>
                <w:szCs w:val="25"/>
                <w:lang w:eastAsia="lv-LV"/>
              </w:rPr>
              <w:t xml:space="preserve"> Vienlaikus atbilstoši grozījumiem likuma </w:t>
            </w:r>
            <w:r w:rsidR="00935062" w:rsidRPr="000D466E">
              <w:rPr>
                <w:rFonts w:ascii="Times New Roman" w:eastAsia="Times New Roman" w:hAnsi="Times New Roman" w:cs="Times New Roman"/>
                <w:sz w:val="25"/>
                <w:szCs w:val="25"/>
                <w:lang w:eastAsia="lv-LV"/>
              </w:rPr>
              <w:t>"</w:t>
            </w:r>
            <w:r w:rsidR="00EF1146" w:rsidRPr="000D466E">
              <w:rPr>
                <w:rFonts w:ascii="Times New Roman" w:eastAsia="Times New Roman" w:hAnsi="Times New Roman" w:cs="Times New Roman"/>
                <w:sz w:val="25"/>
                <w:szCs w:val="25"/>
                <w:lang w:eastAsia="lv-LV"/>
              </w:rPr>
              <w:t>Par valsts noslēpumu</w:t>
            </w:r>
            <w:r w:rsidR="00935062" w:rsidRPr="000D466E">
              <w:rPr>
                <w:rFonts w:ascii="Times New Roman" w:eastAsia="Times New Roman" w:hAnsi="Times New Roman" w:cs="Times New Roman"/>
                <w:sz w:val="25"/>
                <w:szCs w:val="25"/>
                <w:lang w:eastAsia="lv-LV"/>
              </w:rPr>
              <w:t>"</w:t>
            </w:r>
            <w:r w:rsidR="00EF1146" w:rsidRPr="000D466E">
              <w:rPr>
                <w:rFonts w:ascii="Times New Roman" w:eastAsia="Times New Roman" w:hAnsi="Times New Roman" w:cs="Times New Roman"/>
                <w:sz w:val="25"/>
                <w:szCs w:val="25"/>
                <w:lang w:eastAsia="lv-LV"/>
              </w:rPr>
              <w:t xml:space="preserve"> 9.</w:t>
            </w:r>
            <w:r w:rsidR="00935062" w:rsidRPr="000D466E">
              <w:rPr>
                <w:rFonts w:ascii="Times New Roman" w:eastAsia="Times New Roman" w:hAnsi="Times New Roman" w:cs="Times New Roman"/>
                <w:sz w:val="25"/>
                <w:szCs w:val="25"/>
                <w:lang w:eastAsia="lv-LV"/>
              </w:rPr>
              <w:t> </w:t>
            </w:r>
            <w:r w:rsidR="00EF1146" w:rsidRPr="000D466E">
              <w:rPr>
                <w:rFonts w:ascii="Times New Roman" w:eastAsia="Times New Roman" w:hAnsi="Times New Roman" w:cs="Times New Roman"/>
                <w:sz w:val="25"/>
                <w:szCs w:val="25"/>
                <w:lang w:eastAsia="lv-LV"/>
              </w:rPr>
              <w:t>panta ceturtaj</w:t>
            </w:r>
            <w:r w:rsidR="001B4549" w:rsidRPr="000D466E">
              <w:rPr>
                <w:rFonts w:ascii="Times New Roman" w:eastAsia="Times New Roman" w:hAnsi="Times New Roman" w:cs="Times New Roman"/>
                <w:sz w:val="25"/>
                <w:szCs w:val="25"/>
                <w:lang w:eastAsia="lv-LV"/>
              </w:rPr>
              <w:t xml:space="preserve">ā daļā lēmumu </w:t>
            </w:r>
            <w:r w:rsidR="00EF1146" w:rsidRPr="000D466E">
              <w:rPr>
                <w:rFonts w:ascii="Times New Roman" w:eastAsia="Times New Roman" w:hAnsi="Times New Roman" w:cs="Times New Roman"/>
                <w:sz w:val="25"/>
                <w:szCs w:val="25"/>
                <w:lang w:eastAsia="lv-LV"/>
              </w:rPr>
              <w:t>par izņēmuma izdarīšanu attiecībā uz šā panta trešās daļas 3.</w:t>
            </w:r>
            <w:r w:rsidR="00935062" w:rsidRPr="000D466E">
              <w:rPr>
                <w:rFonts w:ascii="Times New Roman" w:eastAsia="Times New Roman" w:hAnsi="Times New Roman" w:cs="Times New Roman"/>
                <w:sz w:val="25"/>
                <w:szCs w:val="25"/>
                <w:lang w:eastAsia="lv-LV"/>
              </w:rPr>
              <w:t> </w:t>
            </w:r>
            <w:r w:rsidR="00EF1146" w:rsidRPr="000D466E">
              <w:rPr>
                <w:rFonts w:ascii="Times New Roman" w:eastAsia="Times New Roman" w:hAnsi="Times New Roman" w:cs="Times New Roman"/>
                <w:sz w:val="25"/>
                <w:szCs w:val="25"/>
                <w:lang w:eastAsia="lv-LV"/>
              </w:rPr>
              <w:t xml:space="preserve">punkta nosacījumu piemērošanu pieņems valsts drošības iestādes vadītājs. Tādējādi šī procedūra tiks vienkāršota un vienlaikus </w:t>
            </w:r>
            <w:r w:rsidR="001B4549" w:rsidRPr="000D466E">
              <w:rPr>
                <w:rFonts w:ascii="Times New Roman" w:eastAsia="Times New Roman" w:hAnsi="Times New Roman" w:cs="Times New Roman"/>
                <w:sz w:val="25"/>
                <w:szCs w:val="25"/>
                <w:lang w:eastAsia="lv-LV"/>
              </w:rPr>
              <w:t>būs atbilstoša</w:t>
            </w:r>
            <w:r w:rsidR="00EF1146" w:rsidRPr="000D466E">
              <w:rPr>
                <w:rFonts w:ascii="Times New Roman" w:eastAsia="Times New Roman" w:hAnsi="Times New Roman" w:cs="Times New Roman"/>
                <w:sz w:val="25"/>
                <w:szCs w:val="25"/>
                <w:lang w:eastAsia="lv-LV"/>
              </w:rPr>
              <w:t xml:space="preserve"> jaunajai speciālo atļauju lēmumu pārskatīšanas procedūrai, kurā vairs nebūs SAB direktora lēmuma starpposma. </w:t>
            </w:r>
            <w:r w:rsidR="006549FF" w:rsidRPr="000D466E">
              <w:rPr>
                <w:rFonts w:ascii="Times New Roman" w:eastAsia="Times New Roman" w:hAnsi="Times New Roman" w:cs="Times New Roman"/>
                <w:sz w:val="25"/>
                <w:szCs w:val="25"/>
                <w:lang w:eastAsia="lv-LV"/>
              </w:rPr>
              <w:t xml:space="preserve">Likuma </w:t>
            </w:r>
            <w:r w:rsidR="00935062" w:rsidRPr="000D466E">
              <w:rPr>
                <w:rFonts w:ascii="Times New Roman" w:eastAsia="Times New Roman" w:hAnsi="Times New Roman" w:cs="Times New Roman"/>
                <w:sz w:val="25"/>
                <w:szCs w:val="25"/>
                <w:lang w:eastAsia="lv-LV"/>
              </w:rPr>
              <w:t>"</w:t>
            </w:r>
            <w:r w:rsidR="006549FF" w:rsidRPr="000D466E">
              <w:rPr>
                <w:rFonts w:ascii="Times New Roman" w:eastAsia="Times New Roman" w:hAnsi="Times New Roman" w:cs="Times New Roman"/>
                <w:sz w:val="25"/>
                <w:szCs w:val="25"/>
                <w:lang w:eastAsia="lv-LV"/>
              </w:rPr>
              <w:t>Par valsts noslēpumu</w:t>
            </w:r>
            <w:r w:rsidR="00935062" w:rsidRPr="000D466E">
              <w:rPr>
                <w:rFonts w:ascii="Times New Roman" w:eastAsia="Times New Roman" w:hAnsi="Times New Roman" w:cs="Times New Roman"/>
                <w:sz w:val="25"/>
                <w:szCs w:val="25"/>
                <w:lang w:eastAsia="lv-LV"/>
              </w:rPr>
              <w:t>"</w:t>
            </w:r>
            <w:r w:rsidR="006549FF" w:rsidRPr="000D466E">
              <w:rPr>
                <w:rFonts w:ascii="Times New Roman" w:eastAsia="Times New Roman" w:hAnsi="Times New Roman" w:cs="Times New Roman"/>
                <w:sz w:val="25"/>
                <w:szCs w:val="25"/>
                <w:lang w:eastAsia="lv-LV"/>
              </w:rPr>
              <w:t xml:space="preserve"> 9.</w:t>
            </w:r>
            <w:r w:rsidR="00935062" w:rsidRPr="000D466E">
              <w:rPr>
                <w:rFonts w:ascii="Times New Roman" w:eastAsia="Times New Roman" w:hAnsi="Times New Roman" w:cs="Times New Roman"/>
                <w:sz w:val="25"/>
                <w:szCs w:val="25"/>
                <w:lang w:eastAsia="lv-LV"/>
              </w:rPr>
              <w:t> </w:t>
            </w:r>
            <w:r w:rsidR="006549FF" w:rsidRPr="000D466E">
              <w:rPr>
                <w:rFonts w:ascii="Times New Roman" w:eastAsia="Times New Roman" w:hAnsi="Times New Roman" w:cs="Times New Roman"/>
                <w:sz w:val="25"/>
                <w:szCs w:val="25"/>
                <w:lang w:eastAsia="lv-LV"/>
              </w:rPr>
              <w:t xml:space="preserve">panta piektajā </w:t>
            </w:r>
            <w:r w:rsidR="00774251" w:rsidRPr="000D466E">
              <w:rPr>
                <w:rFonts w:ascii="Times New Roman" w:eastAsia="Times New Roman" w:hAnsi="Times New Roman" w:cs="Times New Roman"/>
                <w:sz w:val="25"/>
                <w:szCs w:val="25"/>
                <w:lang w:eastAsia="lv-LV"/>
              </w:rPr>
              <w:t xml:space="preserve">un piektajā </w:t>
            </w:r>
            <w:proofErr w:type="spellStart"/>
            <w:r w:rsidR="00774251" w:rsidRPr="000D466E">
              <w:rPr>
                <w:rFonts w:ascii="Times New Roman" w:eastAsia="Times New Roman" w:hAnsi="Times New Roman" w:cs="Times New Roman"/>
                <w:sz w:val="25"/>
                <w:szCs w:val="25"/>
                <w:lang w:eastAsia="lv-LV"/>
              </w:rPr>
              <w:t>prim</w:t>
            </w:r>
            <w:proofErr w:type="spellEnd"/>
            <w:r w:rsidR="00774251" w:rsidRPr="000D466E">
              <w:rPr>
                <w:rFonts w:ascii="Times New Roman" w:eastAsia="Times New Roman" w:hAnsi="Times New Roman" w:cs="Times New Roman"/>
                <w:sz w:val="25"/>
                <w:szCs w:val="25"/>
                <w:lang w:eastAsia="lv-LV"/>
              </w:rPr>
              <w:t xml:space="preserve"> </w:t>
            </w:r>
            <w:r w:rsidR="006549FF" w:rsidRPr="000D466E">
              <w:rPr>
                <w:rFonts w:ascii="Times New Roman" w:eastAsia="Times New Roman" w:hAnsi="Times New Roman" w:cs="Times New Roman"/>
                <w:sz w:val="25"/>
                <w:szCs w:val="25"/>
                <w:lang w:eastAsia="lv-LV"/>
              </w:rPr>
              <w:t>daļ</w:t>
            </w:r>
            <w:r w:rsidR="001C15F9" w:rsidRPr="000D466E">
              <w:rPr>
                <w:rFonts w:ascii="Times New Roman" w:eastAsia="Times New Roman" w:hAnsi="Times New Roman" w:cs="Times New Roman"/>
                <w:sz w:val="25"/>
                <w:szCs w:val="25"/>
                <w:lang w:eastAsia="lv-LV"/>
              </w:rPr>
              <w:t xml:space="preserve">ā saglabāta </w:t>
            </w:r>
            <w:r w:rsidR="006549FF" w:rsidRPr="000D466E">
              <w:rPr>
                <w:rFonts w:ascii="Times New Roman" w:eastAsia="Times New Roman" w:hAnsi="Times New Roman" w:cs="Times New Roman"/>
                <w:sz w:val="25"/>
                <w:szCs w:val="25"/>
                <w:lang w:eastAsia="lv-LV"/>
              </w:rPr>
              <w:t>SAB direktora kompetence atļaut pieeju valsts noslēpumam atsevišķām personām, kurām to ierobežo šā panta trešās daļas 4.</w:t>
            </w:r>
            <w:r w:rsidR="008C1FFD" w:rsidRPr="000D466E">
              <w:rPr>
                <w:rFonts w:ascii="Times New Roman" w:eastAsia="Times New Roman" w:hAnsi="Times New Roman" w:cs="Times New Roman"/>
                <w:sz w:val="25"/>
                <w:szCs w:val="25"/>
                <w:lang w:eastAsia="lv-LV"/>
              </w:rPr>
              <w:t> </w:t>
            </w:r>
            <w:r w:rsidR="00774251" w:rsidRPr="000D466E">
              <w:rPr>
                <w:rFonts w:ascii="Times New Roman" w:eastAsia="Times New Roman" w:hAnsi="Times New Roman" w:cs="Times New Roman"/>
                <w:sz w:val="25"/>
                <w:szCs w:val="25"/>
                <w:lang w:eastAsia="lv-LV"/>
              </w:rPr>
              <w:t>un 5.</w:t>
            </w:r>
            <w:r w:rsidR="00935062" w:rsidRPr="000D466E">
              <w:rPr>
                <w:rFonts w:ascii="Times New Roman" w:eastAsia="Times New Roman" w:hAnsi="Times New Roman" w:cs="Times New Roman"/>
                <w:sz w:val="25"/>
                <w:szCs w:val="25"/>
                <w:lang w:eastAsia="lv-LV"/>
              </w:rPr>
              <w:t> </w:t>
            </w:r>
            <w:r w:rsidR="006549FF" w:rsidRPr="000D466E">
              <w:rPr>
                <w:rFonts w:ascii="Times New Roman" w:eastAsia="Times New Roman" w:hAnsi="Times New Roman" w:cs="Times New Roman"/>
                <w:sz w:val="25"/>
                <w:szCs w:val="25"/>
                <w:lang w:eastAsia="lv-LV"/>
              </w:rPr>
              <w:t>punkta nosacījumi</w:t>
            </w:r>
            <w:r w:rsidR="001C15F9" w:rsidRPr="000D466E">
              <w:rPr>
                <w:rFonts w:ascii="Times New Roman" w:eastAsia="Times New Roman" w:hAnsi="Times New Roman" w:cs="Times New Roman"/>
                <w:sz w:val="25"/>
                <w:szCs w:val="25"/>
                <w:lang w:eastAsia="lv-LV"/>
              </w:rPr>
              <w:t>. Šāds regulējums pamatots ar SAB kompetenci, jo Totalitārisma seku dokumentēšanas centrs, kurš glabā VDK dokumentus, ir SAB struktūrvienība, kas vienkāršo attiecīgā lēmuma pieņemšanas procedūru.</w:t>
            </w:r>
            <w:r w:rsidR="00757D27" w:rsidRPr="000D466E">
              <w:rPr>
                <w:rFonts w:ascii="Times New Roman" w:eastAsia="Times New Roman" w:hAnsi="Times New Roman" w:cs="Times New Roman"/>
                <w:sz w:val="25"/>
                <w:szCs w:val="25"/>
                <w:lang w:eastAsia="lv-LV"/>
              </w:rPr>
              <w:t xml:space="preserve"> Likuma </w:t>
            </w:r>
            <w:r w:rsidR="002E5E67" w:rsidRPr="000D466E">
              <w:rPr>
                <w:rFonts w:ascii="Times New Roman" w:eastAsia="Times New Roman" w:hAnsi="Times New Roman" w:cs="Times New Roman"/>
                <w:sz w:val="25"/>
                <w:szCs w:val="25"/>
                <w:lang w:eastAsia="lv-LV"/>
              </w:rPr>
              <w:t>"</w:t>
            </w:r>
            <w:r w:rsidR="00757D27" w:rsidRPr="000D466E">
              <w:rPr>
                <w:rFonts w:ascii="Times New Roman" w:eastAsia="Times New Roman" w:hAnsi="Times New Roman" w:cs="Times New Roman"/>
                <w:sz w:val="25"/>
                <w:szCs w:val="25"/>
                <w:lang w:eastAsia="lv-LV"/>
              </w:rPr>
              <w:t>Par valsts noslēpumu'' 9.</w:t>
            </w:r>
            <w:r w:rsidR="00935062" w:rsidRPr="000D466E">
              <w:rPr>
                <w:rFonts w:ascii="Times New Roman" w:eastAsia="Times New Roman" w:hAnsi="Times New Roman" w:cs="Times New Roman"/>
                <w:sz w:val="25"/>
                <w:szCs w:val="25"/>
                <w:lang w:eastAsia="lv-LV"/>
              </w:rPr>
              <w:t> </w:t>
            </w:r>
            <w:r w:rsidR="00757D27" w:rsidRPr="000D466E">
              <w:rPr>
                <w:rFonts w:ascii="Times New Roman" w:eastAsia="Times New Roman" w:hAnsi="Times New Roman" w:cs="Times New Roman"/>
                <w:sz w:val="25"/>
                <w:szCs w:val="25"/>
                <w:lang w:eastAsia="lv-LV"/>
              </w:rPr>
              <w:t xml:space="preserve">panta ceturtajā daļā paredzētais izņēmums ir iespējams pamatojoties uz institūcijas, kas ir pārbaudes iniciators, priekšlikumu vai valsts drošības iestādes iniciatīvas pamata. Likuma </w:t>
            </w:r>
            <w:r w:rsidR="00935062" w:rsidRPr="000D466E">
              <w:rPr>
                <w:rFonts w:ascii="Times New Roman" w:eastAsia="Times New Roman" w:hAnsi="Times New Roman" w:cs="Times New Roman"/>
                <w:sz w:val="25"/>
                <w:szCs w:val="25"/>
                <w:lang w:eastAsia="lv-LV"/>
              </w:rPr>
              <w:t>"</w:t>
            </w:r>
            <w:r w:rsidR="00757D27" w:rsidRPr="000D466E">
              <w:rPr>
                <w:rFonts w:ascii="Times New Roman" w:eastAsia="Times New Roman" w:hAnsi="Times New Roman" w:cs="Times New Roman"/>
                <w:sz w:val="25"/>
                <w:szCs w:val="25"/>
                <w:lang w:eastAsia="lv-LV"/>
              </w:rPr>
              <w:t>Par valsts noslēpumu'' 9.</w:t>
            </w:r>
            <w:r w:rsidR="00935062" w:rsidRPr="000D466E">
              <w:rPr>
                <w:rFonts w:ascii="Times New Roman" w:eastAsia="Times New Roman" w:hAnsi="Times New Roman" w:cs="Times New Roman"/>
                <w:sz w:val="25"/>
                <w:szCs w:val="25"/>
                <w:lang w:eastAsia="lv-LV"/>
              </w:rPr>
              <w:t> </w:t>
            </w:r>
            <w:r w:rsidR="00757D27" w:rsidRPr="000D466E">
              <w:rPr>
                <w:rFonts w:ascii="Times New Roman" w:eastAsia="Times New Roman" w:hAnsi="Times New Roman" w:cs="Times New Roman"/>
                <w:sz w:val="25"/>
                <w:szCs w:val="25"/>
                <w:lang w:eastAsia="lv-LV"/>
              </w:rPr>
              <w:t>panta piektajā daļā paredzētais izņēmums ir iespējams, pamatojoties uz institūcijas, kas ir pārbaudes iniciators, priekšlikuma.</w:t>
            </w:r>
          </w:p>
          <w:p w14:paraId="0E55F9A1" w14:textId="77777777" w:rsidR="00EE0828" w:rsidRPr="000D466E" w:rsidRDefault="005A36E2" w:rsidP="00EE0828">
            <w:pPr>
              <w:spacing w:after="0" w:line="240" w:lineRule="auto"/>
              <w:jc w:val="both"/>
              <w:rPr>
                <w:rFonts w:ascii="Times New Roman" w:hAnsi="Times New Roman" w:cs="Times New Roman"/>
                <w:sz w:val="25"/>
                <w:szCs w:val="25"/>
                <w:u w:val="single"/>
              </w:rPr>
            </w:pPr>
            <w:r w:rsidRPr="000D466E">
              <w:rPr>
                <w:rFonts w:ascii="Times New Roman" w:eastAsia="Times New Roman" w:hAnsi="Times New Roman" w:cs="Times New Roman"/>
                <w:sz w:val="25"/>
                <w:szCs w:val="25"/>
                <w:u w:val="single"/>
                <w:lang w:eastAsia="lv-LV"/>
              </w:rPr>
              <w:t>4</w:t>
            </w:r>
            <w:r w:rsidR="000E64C4" w:rsidRPr="000D466E">
              <w:rPr>
                <w:rFonts w:ascii="Times New Roman" w:eastAsia="Times New Roman" w:hAnsi="Times New Roman" w:cs="Times New Roman"/>
                <w:sz w:val="25"/>
                <w:szCs w:val="25"/>
                <w:u w:val="single"/>
                <w:lang w:eastAsia="lv-LV"/>
              </w:rPr>
              <w:t>.</w:t>
            </w:r>
            <w:r w:rsidR="00935062" w:rsidRPr="000D466E">
              <w:rPr>
                <w:rFonts w:ascii="Times New Roman" w:eastAsia="Times New Roman" w:hAnsi="Times New Roman" w:cs="Times New Roman"/>
                <w:sz w:val="25"/>
                <w:szCs w:val="25"/>
                <w:u w:val="single"/>
                <w:lang w:eastAsia="lv-LV"/>
              </w:rPr>
              <w:t> </w:t>
            </w:r>
            <w:r w:rsidR="00EE0828" w:rsidRPr="000D466E">
              <w:rPr>
                <w:rFonts w:ascii="Times New Roman" w:eastAsia="Times New Roman" w:hAnsi="Times New Roman" w:cs="Times New Roman"/>
                <w:sz w:val="25"/>
                <w:szCs w:val="25"/>
                <w:u w:val="single"/>
                <w:lang w:eastAsia="lv-LV"/>
              </w:rPr>
              <w:t xml:space="preserve">Speciālās atļaujas </w:t>
            </w:r>
            <w:r w:rsidR="00EE0828" w:rsidRPr="000D466E">
              <w:rPr>
                <w:rFonts w:ascii="Times New Roman" w:hAnsi="Times New Roman" w:cs="Times New Roman"/>
                <w:sz w:val="25"/>
                <w:szCs w:val="25"/>
                <w:u w:val="single"/>
              </w:rPr>
              <w:t>l</w:t>
            </w:r>
            <w:r w:rsidR="004043DD" w:rsidRPr="000D466E">
              <w:rPr>
                <w:rFonts w:ascii="Times New Roman" w:hAnsi="Times New Roman" w:cs="Times New Roman"/>
                <w:sz w:val="25"/>
                <w:szCs w:val="25"/>
                <w:u w:val="single"/>
              </w:rPr>
              <w:t xml:space="preserve">ēmumu apstrīdēšanas un pārsūdzības </w:t>
            </w:r>
            <w:r w:rsidR="00EE0828" w:rsidRPr="000D466E">
              <w:rPr>
                <w:rFonts w:ascii="Times New Roman" w:hAnsi="Times New Roman" w:cs="Times New Roman"/>
                <w:sz w:val="25"/>
                <w:szCs w:val="25"/>
                <w:u w:val="single"/>
              </w:rPr>
              <w:t>process</w:t>
            </w:r>
            <w:r w:rsidR="000E64C4" w:rsidRPr="000D466E">
              <w:rPr>
                <w:rFonts w:ascii="Times New Roman" w:hAnsi="Times New Roman" w:cs="Times New Roman"/>
                <w:sz w:val="25"/>
                <w:szCs w:val="25"/>
                <w:u w:val="single"/>
              </w:rPr>
              <w:t>.</w:t>
            </w:r>
          </w:p>
          <w:p w14:paraId="1356510F" w14:textId="51F41FCB" w:rsidR="00EE0828" w:rsidRPr="000D466E" w:rsidRDefault="008D3E36" w:rsidP="00EE0828">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Satversmes tiesa spriedumā lietā Nr.</w:t>
            </w:r>
            <w:r w:rsidR="00935062" w:rsidRPr="000D466E">
              <w:rPr>
                <w:rFonts w:ascii="Times New Roman" w:hAnsi="Times New Roman" w:cs="Times New Roman"/>
                <w:sz w:val="25"/>
                <w:szCs w:val="25"/>
              </w:rPr>
              <w:t> </w:t>
            </w:r>
            <w:r w:rsidRPr="000D466E">
              <w:rPr>
                <w:rFonts w:ascii="Times New Roman" w:hAnsi="Times New Roman" w:cs="Times New Roman"/>
                <w:sz w:val="25"/>
                <w:szCs w:val="25"/>
              </w:rPr>
              <w:t xml:space="preserve">2016-06-01 </w:t>
            </w:r>
            <w:r w:rsidR="00EE0828" w:rsidRPr="000D466E">
              <w:rPr>
                <w:rFonts w:ascii="Times New Roman" w:hAnsi="Times New Roman" w:cs="Times New Roman"/>
                <w:sz w:val="25"/>
                <w:szCs w:val="25"/>
              </w:rPr>
              <w:t>norāda, ka speciālās atļaujas anulēšanas gadījumā personas pamattiesību un likumisko interešu ierobežojums izpaužas tieši sekās, kādas attiecīgais lēmums atstāj uz darba tiesiskajām attiecībām (sprieduma 30.</w:t>
            </w:r>
            <w:r w:rsidR="00935062" w:rsidRPr="000D466E">
              <w:rPr>
                <w:rFonts w:ascii="Times New Roman" w:hAnsi="Times New Roman" w:cs="Times New Roman"/>
                <w:sz w:val="25"/>
                <w:szCs w:val="25"/>
              </w:rPr>
              <w:t> </w:t>
            </w:r>
            <w:r w:rsidR="00EE0828" w:rsidRPr="000D466E">
              <w:rPr>
                <w:rFonts w:ascii="Times New Roman" w:hAnsi="Times New Roman" w:cs="Times New Roman"/>
                <w:sz w:val="25"/>
                <w:szCs w:val="25"/>
              </w:rPr>
              <w:t>punkts).</w:t>
            </w:r>
          </w:p>
          <w:p w14:paraId="71706F6F" w14:textId="6B2E5C36" w:rsidR="009C79AF" w:rsidRPr="000D466E" w:rsidRDefault="00EE0828" w:rsidP="00EE0828">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Personas pamattiesību un likumisko interešu ierobežoju</w:t>
            </w:r>
            <w:r w:rsidR="003D0BB2" w:rsidRPr="000D466E">
              <w:rPr>
                <w:rFonts w:ascii="Times New Roman" w:hAnsi="Times New Roman" w:cs="Times New Roman"/>
                <w:sz w:val="25"/>
                <w:szCs w:val="25"/>
              </w:rPr>
              <w:t xml:space="preserve">mu var radīt jebkurš no likuma </w:t>
            </w:r>
            <w:r w:rsidR="003D0BB2" w:rsidRPr="000D466E">
              <w:rPr>
                <w:rFonts w:ascii="Times New Roman" w:eastAsia="Times New Roman" w:hAnsi="Times New Roman" w:cs="Times New Roman"/>
                <w:sz w:val="25"/>
                <w:szCs w:val="25"/>
                <w:lang w:eastAsia="lv-LV"/>
              </w:rPr>
              <w:t>"</w:t>
            </w:r>
            <w:r w:rsidR="003D0BB2" w:rsidRPr="000D466E">
              <w:rPr>
                <w:rFonts w:ascii="Times New Roman" w:hAnsi="Times New Roman" w:cs="Times New Roman"/>
                <w:sz w:val="25"/>
                <w:szCs w:val="25"/>
              </w:rPr>
              <w:t>Par valsts noslēpumu</w:t>
            </w:r>
            <w:r w:rsidR="003D0BB2" w:rsidRPr="000D466E">
              <w:rPr>
                <w:rFonts w:ascii="Times New Roman" w:eastAsia="Times New Roman" w:hAnsi="Times New Roman" w:cs="Times New Roman"/>
                <w:sz w:val="25"/>
                <w:szCs w:val="25"/>
                <w:lang w:eastAsia="lv-LV"/>
              </w:rPr>
              <w:t>"</w:t>
            </w:r>
            <w:r w:rsidRPr="000D466E">
              <w:rPr>
                <w:rFonts w:ascii="Times New Roman" w:hAnsi="Times New Roman" w:cs="Times New Roman"/>
                <w:sz w:val="25"/>
                <w:szCs w:val="25"/>
              </w:rPr>
              <w:t xml:space="preserve"> 11.</w:t>
            </w:r>
            <w:r w:rsidR="00935062" w:rsidRPr="000D466E">
              <w:rPr>
                <w:rFonts w:ascii="Times New Roman" w:hAnsi="Times New Roman" w:cs="Times New Roman"/>
                <w:sz w:val="25"/>
                <w:szCs w:val="25"/>
              </w:rPr>
              <w:t> </w:t>
            </w:r>
            <w:r w:rsidRPr="000D466E">
              <w:rPr>
                <w:rFonts w:ascii="Times New Roman" w:hAnsi="Times New Roman" w:cs="Times New Roman"/>
                <w:sz w:val="25"/>
                <w:szCs w:val="25"/>
              </w:rPr>
              <w:t>panta piektajā daļā un 13.</w:t>
            </w:r>
            <w:r w:rsidR="00935062" w:rsidRPr="000D466E">
              <w:rPr>
                <w:rFonts w:ascii="Times New Roman" w:hAnsi="Times New Roman" w:cs="Times New Roman"/>
                <w:sz w:val="25"/>
                <w:szCs w:val="25"/>
              </w:rPr>
              <w:t> </w:t>
            </w:r>
            <w:r w:rsidRPr="000D466E">
              <w:rPr>
                <w:rFonts w:ascii="Times New Roman" w:hAnsi="Times New Roman" w:cs="Times New Roman"/>
                <w:sz w:val="25"/>
                <w:szCs w:val="25"/>
              </w:rPr>
              <w:t>panta trešajā daļā paredzētajiem lēmuma veidiem</w:t>
            </w:r>
            <w:r w:rsidR="008C1FFD" w:rsidRPr="000D466E">
              <w:rPr>
                <w:rFonts w:ascii="Times New Roman" w:hAnsi="Times New Roman" w:cs="Times New Roman"/>
                <w:sz w:val="25"/>
                <w:szCs w:val="25"/>
              </w:rPr>
              <w:t> </w:t>
            </w:r>
            <w:r w:rsidRPr="000D466E">
              <w:rPr>
                <w:rFonts w:ascii="Times New Roman" w:hAnsi="Times New Roman" w:cs="Times New Roman"/>
                <w:sz w:val="25"/>
                <w:szCs w:val="25"/>
              </w:rPr>
              <w:t xml:space="preserve">– atteikums izsniegt </w:t>
            </w:r>
            <w:r w:rsidRPr="000D466E">
              <w:rPr>
                <w:rFonts w:ascii="Times New Roman" w:hAnsi="Times New Roman" w:cs="Times New Roman"/>
                <w:sz w:val="25"/>
                <w:szCs w:val="25"/>
              </w:rPr>
              <w:lastRenderedPageBreak/>
              <w:t>speciālo atļauju</w:t>
            </w:r>
            <w:r w:rsidR="00C3117C" w:rsidRPr="000D466E">
              <w:rPr>
                <w:rFonts w:ascii="Times New Roman" w:hAnsi="Times New Roman" w:cs="Times New Roman"/>
                <w:sz w:val="25"/>
                <w:szCs w:val="25"/>
              </w:rPr>
              <w:t xml:space="preserve">, speciālās atļaujas anulēšana </w:t>
            </w:r>
            <w:r w:rsidRPr="000D466E">
              <w:rPr>
                <w:rFonts w:ascii="Times New Roman" w:hAnsi="Times New Roman" w:cs="Times New Roman"/>
                <w:sz w:val="25"/>
                <w:szCs w:val="25"/>
              </w:rPr>
              <w:t xml:space="preserve">vai kategorijas pazemināšanu. </w:t>
            </w:r>
          </w:p>
          <w:p w14:paraId="016FDE01" w14:textId="77777777" w:rsidR="00EE0828" w:rsidRPr="000D466E" w:rsidRDefault="009C79AF" w:rsidP="00EE0828">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 xml:space="preserve">Ievērojot speciālo atļauju lēmuma anulēšanas un atteikuma tiesiskās sekas, kā piemērotākais un efektīvākais mehānisms personas procesuālo tiesību nodrošināšanai </w:t>
            </w:r>
            <w:r w:rsidR="00317D7C" w:rsidRPr="000D466E">
              <w:rPr>
                <w:rFonts w:ascii="Times New Roman" w:hAnsi="Times New Roman" w:cs="Times New Roman"/>
                <w:sz w:val="25"/>
                <w:szCs w:val="25"/>
              </w:rPr>
              <w:t xml:space="preserve">pēc atteikuma izsniegt speciālo atļauju vai tās anulēšanas </w:t>
            </w:r>
            <w:r w:rsidRPr="000D466E">
              <w:rPr>
                <w:rFonts w:ascii="Times New Roman" w:hAnsi="Times New Roman" w:cs="Times New Roman"/>
                <w:sz w:val="25"/>
                <w:szCs w:val="25"/>
              </w:rPr>
              <w:t>atzīstams administratīvai</w:t>
            </w:r>
            <w:r w:rsidR="00B34C3E" w:rsidRPr="000D466E">
              <w:rPr>
                <w:rFonts w:ascii="Times New Roman" w:hAnsi="Times New Roman" w:cs="Times New Roman"/>
                <w:sz w:val="25"/>
                <w:szCs w:val="25"/>
              </w:rPr>
              <w:t>s process. Personas informēšanu</w:t>
            </w:r>
            <w:r w:rsidRPr="000D466E">
              <w:rPr>
                <w:rFonts w:ascii="Times New Roman" w:hAnsi="Times New Roman" w:cs="Times New Roman"/>
                <w:sz w:val="25"/>
                <w:szCs w:val="25"/>
              </w:rPr>
              <w:t xml:space="preserve">, uzklausīšanu un citas procesuālās tiesības garantē Administratīvā procesa likums (APL). </w:t>
            </w:r>
            <w:r w:rsidR="00EE0828" w:rsidRPr="000D466E">
              <w:rPr>
                <w:rFonts w:ascii="Times New Roman" w:hAnsi="Times New Roman" w:cs="Times New Roman"/>
                <w:sz w:val="25"/>
                <w:szCs w:val="25"/>
              </w:rPr>
              <w:t xml:space="preserve">Tādējādi procedūras pielīdzināšana administratīvajam procesam attiecināma uz visu minēto speciālās atļaujas lēmumu </w:t>
            </w:r>
            <w:r w:rsidRPr="000D466E">
              <w:rPr>
                <w:rFonts w:ascii="Times New Roman" w:hAnsi="Times New Roman" w:cs="Times New Roman"/>
                <w:sz w:val="25"/>
                <w:szCs w:val="25"/>
              </w:rPr>
              <w:t>veidu apstrīdēšanas un pārsūdzības procesu</w:t>
            </w:r>
            <w:r w:rsidR="00EE0828" w:rsidRPr="000D466E">
              <w:rPr>
                <w:rFonts w:ascii="Times New Roman" w:hAnsi="Times New Roman" w:cs="Times New Roman"/>
                <w:sz w:val="25"/>
                <w:szCs w:val="25"/>
              </w:rPr>
              <w:t xml:space="preserve">. </w:t>
            </w:r>
            <w:r w:rsidR="00FE5D26" w:rsidRPr="000D466E">
              <w:rPr>
                <w:rFonts w:ascii="Times New Roman" w:hAnsi="Times New Roman" w:cs="Times New Roman"/>
                <w:sz w:val="25"/>
                <w:szCs w:val="25"/>
              </w:rPr>
              <w:t>Vienlaikus, ņemot vērā valsts noslēpuma īpašo statusu un valsts pienākumus tā aizsardzībā, šādā procesā ir nosakāmi specifiski izņēmumi no vispārējā administratīvā procesa, kas nepieciešami valsts noslēpuma aizsardzībai.</w:t>
            </w:r>
            <w:r w:rsidR="00AF17A7" w:rsidRPr="000D466E">
              <w:rPr>
                <w:rFonts w:ascii="Times New Roman" w:hAnsi="Times New Roman" w:cs="Times New Roman"/>
                <w:sz w:val="25"/>
                <w:szCs w:val="25"/>
              </w:rPr>
              <w:t xml:space="preserve"> </w:t>
            </w:r>
            <w:r w:rsidR="00EE0828" w:rsidRPr="000D466E">
              <w:rPr>
                <w:rFonts w:ascii="Times New Roman" w:hAnsi="Times New Roman" w:cs="Times New Roman"/>
                <w:sz w:val="25"/>
                <w:szCs w:val="25"/>
              </w:rPr>
              <w:t xml:space="preserve">Tā kā speciālo atļauju izsniegšanas procedūra līdz šim tika norobežota no </w:t>
            </w:r>
            <w:r w:rsidR="002419FA" w:rsidRPr="000D466E">
              <w:rPr>
                <w:rFonts w:ascii="Times New Roman" w:hAnsi="Times New Roman" w:cs="Times New Roman"/>
                <w:sz w:val="25"/>
                <w:szCs w:val="25"/>
              </w:rPr>
              <w:t xml:space="preserve">administratīvā procesa, likumā </w:t>
            </w:r>
            <w:r w:rsidR="002419FA" w:rsidRPr="000D466E">
              <w:rPr>
                <w:rFonts w:ascii="Times New Roman" w:eastAsia="Times New Roman" w:hAnsi="Times New Roman" w:cs="Times New Roman"/>
                <w:sz w:val="25"/>
                <w:szCs w:val="25"/>
                <w:lang w:eastAsia="lv-LV"/>
              </w:rPr>
              <w:t>"</w:t>
            </w:r>
            <w:r w:rsidR="002419FA" w:rsidRPr="000D466E">
              <w:rPr>
                <w:rFonts w:ascii="Times New Roman" w:hAnsi="Times New Roman" w:cs="Times New Roman"/>
                <w:sz w:val="25"/>
                <w:szCs w:val="25"/>
              </w:rPr>
              <w:t>Par valsts noslēpumu</w:t>
            </w:r>
            <w:r w:rsidR="002419FA" w:rsidRPr="000D466E">
              <w:rPr>
                <w:rFonts w:ascii="Times New Roman" w:eastAsia="Times New Roman" w:hAnsi="Times New Roman" w:cs="Times New Roman"/>
                <w:sz w:val="25"/>
                <w:szCs w:val="25"/>
                <w:lang w:eastAsia="lv-LV"/>
              </w:rPr>
              <w:t>"</w:t>
            </w:r>
            <w:r w:rsidR="00EE0828" w:rsidRPr="000D466E">
              <w:rPr>
                <w:rFonts w:ascii="Times New Roman" w:hAnsi="Times New Roman" w:cs="Times New Roman"/>
                <w:sz w:val="25"/>
                <w:szCs w:val="25"/>
              </w:rPr>
              <w:t xml:space="preserve"> tiesiskās noteiktības nolūkā</w:t>
            </w:r>
            <w:r w:rsidR="00F77776" w:rsidRPr="000D466E">
              <w:rPr>
                <w:rFonts w:ascii="Times New Roman" w:hAnsi="Times New Roman" w:cs="Times New Roman"/>
                <w:sz w:val="25"/>
                <w:szCs w:val="25"/>
              </w:rPr>
              <w:t xml:space="preserve"> attiecībā uz apstrīdēšanas un pārsūdzēšanas kārtību</w:t>
            </w:r>
            <w:r w:rsidR="00EE0828" w:rsidRPr="000D466E">
              <w:rPr>
                <w:rFonts w:ascii="Times New Roman" w:hAnsi="Times New Roman" w:cs="Times New Roman"/>
                <w:sz w:val="25"/>
                <w:szCs w:val="25"/>
              </w:rPr>
              <w:t xml:space="preserve"> ir ietverama norma par Administratīvā procesa likuma piemērošanu, ciktāl speciālās normas nenosaka citu kārtību. </w:t>
            </w:r>
          </w:p>
          <w:p w14:paraId="3BA47666" w14:textId="0882DF0E" w:rsidR="00D31BF4" w:rsidRPr="000D466E" w:rsidRDefault="0044706F" w:rsidP="00EE0828">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Satversmes tiesa spriedumā lietā Nr.</w:t>
            </w:r>
            <w:r w:rsidR="00935062" w:rsidRPr="000D466E">
              <w:rPr>
                <w:rFonts w:ascii="Times New Roman" w:hAnsi="Times New Roman" w:cs="Times New Roman"/>
                <w:sz w:val="25"/>
                <w:szCs w:val="25"/>
              </w:rPr>
              <w:t> </w:t>
            </w:r>
            <w:r w:rsidRPr="000D466E">
              <w:rPr>
                <w:rFonts w:ascii="Times New Roman" w:hAnsi="Times New Roman" w:cs="Times New Roman"/>
                <w:sz w:val="25"/>
                <w:szCs w:val="25"/>
              </w:rPr>
              <w:t>2016-06-01</w:t>
            </w:r>
            <w:r w:rsidR="001E52C5" w:rsidRPr="000D466E">
              <w:rPr>
                <w:rFonts w:ascii="Times New Roman" w:hAnsi="Times New Roman" w:cs="Times New Roman"/>
                <w:sz w:val="25"/>
                <w:szCs w:val="25"/>
              </w:rPr>
              <w:t xml:space="preserve"> secina, ka likuma </w:t>
            </w:r>
            <w:r w:rsidR="001E52C5" w:rsidRPr="000D466E">
              <w:rPr>
                <w:rFonts w:ascii="Times New Roman" w:eastAsia="Times New Roman" w:hAnsi="Times New Roman" w:cs="Times New Roman"/>
                <w:sz w:val="25"/>
                <w:szCs w:val="25"/>
                <w:lang w:eastAsia="lv-LV"/>
              </w:rPr>
              <w:t>"</w:t>
            </w:r>
            <w:r w:rsidR="001E52C5" w:rsidRPr="000D466E">
              <w:rPr>
                <w:rFonts w:ascii="Times New Roman" w:hAnsi="Times New Roman" w:cs="Times New Roman"/>
                <w:sz w:val="25"/>
                <w:szCs w:val="25"/>
              </w:rPr>
              <w:t>Par valsts noslēpumu</w:t>
            </w:r>
            <w:r w:rsidR="001E52C5" w:rsidRPr="000D466E">
              <w:rPr>
                <w:rFonts w:ascii="Times New Roman" w:eastAsia="Times New Roman" w:hAnsi="Times New Roman" w:cs="Times New Roman"/>
                <w:sz w:val="25"/>
                <w:szCs w:val="25"/>
                <w:lang w:eastAsia="lv-LV"/>
              </w:rPr>
              <w:t>"</w:t>
            </w:r>
            <w:r w:rsidR="00EE0828" w:rsidRPr="000D466E">
              <w:rPr>
                <w:rFonts w:ascii="Times New Roman" w:hAnsi="Times New Roman" w:cs="Times New Roman"/>
                <w:sz w:val="25"/>
                <w:szCs w:val="25"/>
              </w:rPr>
              <w:t xml:space="preserve"> 11.</w:t>
            </w:r>
            <w:r w:rsidR="00935062" w:rsidRPr="000D466E">
              <w:rPr>
                <w:rFonts w:ascii="Times New Roman" w:hAnsi="Times New Roman" w:cs="Times New Roman"/>
                <w:sz w:val="25"/>
                <w:szCs w:val="25"/>
              </w:rPr>
              <w:t> </w:t>
            </w:r>
            <w:r w:rsidR="00EE0828" w:rsidRPr="000D466E">
              <w:rPr>
                <w:rFonts w:ascii="Times New Roman" w:hAnsi="Times New Roman" w:cs="Times New Roman"/>
                <w:sz w:val="25"/>
                <w:szCs w:val="25"/>
              </w:rPr>
              <w:t>panta piektā daļa un 13.</w:t>
            </w:r>
            <w:r w:rsidR="00935062" w:rsidRPr="000D466E">
              <w:rPr>
                <w:rFonts w:ascii="Times New Roman" w:hAnsi="Times New Roman" w:cs="Times New Roman"/>
                <w:sz w:val="25"/>
                <w:szCs w:val="25"/>
              </w:rPr>
              <w:t> </w:t>
            </w:r>
            <w:r w:rsidR="00EE0828" w:rsidRPr="000D466E">
              <w:rPr>
                <w:rFonts w:ascii="Times New Roman" w:hAnsi="Times New Roman" w:cs="Times New Roman"/>
                <w:sz w:val="25"/>
                <w:szCs w:val="25"/>
              </w:rPr>
              <w:t>panta trešā daļa, ciktāl šīs normas attiecībā uz lēmumu par speciālās atļaujas anulēšanu noteic, ka ģenerālprokurora lēmums ir galīgs un nav pārsūdzams, neatbilst Satversmes 92.</w:t>
            </w:r>
            <w:r w:rsidR="00935062" w:rsidRPr="000D466E">
              <w:rPr>
                <w:rFonts w:ascii="Times New Roman" w:hAnsi="Times New Roman" w:cs="Times New Roman"/>
                <w:sz w:val="25"/>
                <w:szCs w:val="25"/>
              </w:rPr>
              <w:t> </w:t>
            </w:r>
            <w:r w:rsidR="00EE0828" w:rsidRPr="000D466E">
              <w:rPr>
                <w:rFonts w:ascii="Times New Roman" w:hAnsi="Times New Roman" w:cs="Times New Roman"/>
                <w:sz w:val="25"/>
                <w:szCs w:val="25"/>
              </w:rPr>
              <w:t>panta pirmajam teikumam (sprieduma 34.</w:t>
            </w:r>
            <w:r w:rsidR="00935062" w:rsidRPr="000D466E">
              <w:rPr>
                <w:rFonts w:ascii="Times New Roman" w:hAnsi="Times New Roman" w:cs="Times New Roman"/>
                <w:sz w:val="25"/>
                <w:szCs w:val="25"/>
              </w:rPr>
              <w:t> </w:t>
            </w:r>
            <w:r w:rsidR="00EE0828" w:rsidRPr="000D466E">
              <w:rPr>
                <w:rFonts w:ascii="Times New Roman" w:hAnsi="Times New Roman" w:cs="Times New Roman"/>
                <w:sz w:val="25"/>
                <w:szCs w:val="25"/>
              </w:rPr>
              <w:t xml:space="preserve">punkts). </w:t>
            </w:r>
            <w:r w:rsidR="002036AC" w:rsidRPr="000D466E">
              <w:rPr>
                <w:rFonts w:ascii="Times New Roman" w:hAnsi="Times New Roman" w:cs="Times New Roman"/>
                <w:sz w:val="25"/>
                <w:szCs w:val="25"/>
              </w:rPr>
              <w:t>S</w:t>
            </w:r>
            <w:r w:rsidRPr="000D466E">
              <w:rPr>
                <w:rFonts w:ascii="Times New Roman" w:hAnsi="Times New Roman" w:cs="Times New Roman"/>
                <w:sz w:val="25"/>
                <w:szCs w:val="25"/>
              </w:rPr>
              <w:t>priedumā lietā Nr.</w:t>
            </w:r>
            <w:r w:rsidR="00935062" w:rsidRPr="000D466E">
              <w:rPr>
                <w:rFonts w:ascii="Times New Roman" w:hAnsi="Times New Roman" w:cs="Times New Roman"/>
                <w:sz w:val="25"/>
                <w:szCs w:val="25"/>
              </w:rPr>
              <w:t> </w:t>
            </w:r>
            <w:r w:rsidRPr="000D466E">
              <w:rPr>
                <w:rFonts w:ascii="Times New Roman" w:hAnsi="Times New Roman" w:cs="Times New Roman"/>
                <w:sz w:val="25"/>
                <w:szCs w:val="25"/>
              </w:rPr>
              <w:t xml:space="preserve">2016-06-01 </w:t>
            </w:r>
            <w:r w:rsidR="00EE0828" w:rsidRPr="000D466E">
              <w:rPr>
                <w:rFonts w:ascii="Times New Roman" w:hAnsi="Times New Roman" w:cs="Times New Roman"/>
                <w:sz w:val="25"/>
                <w:szCs w:val="25"/>
              </w:rPr>
              <w:t>nav konkrētas norādes, ka pārsūdzības institūcijai obl</w:t>
            </w:r>
            <w:r w:rsidRPr="000D466E">
              <w:rPr>
                <w:rFonts w:ascii="Times New Roman" w:hAnsi="Times New Roman" w:cs="Times New Roman"/>
                <w:sz w:val="25"/>
                <w:szCs w:val="25"/>
              </w:rPr>
              <w:t>igāti vajadzētu būt tiesai. S</w:t>
            </w:r>
            <w:r w:rsidR="00EE0828" w:rsidRPr="000D466E">
              <w:rPr>
                <w:rFonts w:ascii="Times New Roman" w:hAnsi="Times New Roman" w:cs="Times New Roman"/>
                <w:sz w:val="25"/>
                <w:szCs w:val="25"/>
              </w:rPr>
              <w:t xml:space="preserve">prieduma </w:t>
            </w:r>
            <w:r w:rsidR="00AA3916" w:rsidRPr="000D466E">
              <w:rPr>
                <w:rFonts w:ascii="Times New Roman" w:hAnsi="Times New Roman" w:cs="Times New Roman"/>
                <w:sz w:val="25"/>
                <w:szCs w:val="25"/>
              </w:rPr>
              <w:t>lietā Nr.</w:t>
            </w:r>
            <w:r w:rsidR="00935062" w:rsidRPr="000D466E">
              <w:rPr>
                <w:rFonts w:ascii="Times New Roman" w:hAnsi="Times New Roman" w:cs="Times New Roman"/>
                <w:sz w:val="25"/>
                <w:szCs w:val="25"/>
              </w:rPr>
              <w:t> </w:t>
            </w:r>
            <w:r w:rsidR="00AA3916" w:rsidRPr="000D466E">
              <w:rPr>
                <w:rFonts w:ascii="Times New Roman" w:hAnsi="Times New Roman" w:cs="Times New Roman"/>
                <w:sz w:val="25"/>
                <w:szCs w:val="25"/>
              </w:rPr>
              <w:t xml:space="preserve">2016-06-01 </w:t>
            </w:r>
            <w:r w:rsidR="00EE0828" w:rsidRPr="000D466E">
              <w:rPr>
                <w:rFonts w:ascii="Times New Roman" w:hAnsi="Times New Roman" w:cs="Times New Roman"/>
                <w:sz w:val="25"/>
                <w:szCs w:val="25"/>
              </w:rPr>
              <w:t>34.</w:t>
            </w:r>
            <w:r w:rsidR="00935062" w:rsidRPr="000D466E">
              <w:rPr>
                <w:rFonts w:ascii="Times New Roman" w:hAnsi="Times New Roman" w:cs="Times New Roman"/>
                <w:sz w:val="25"/>
                <w:szCs w:val="25"/>
              </w:rPr>
              <w:t> </w:t>
            </w:r>
            <w:r w:rsidR="00EE0828" w:rsidRPr="000D466E">
              <w:rPr>
                <w:rFonts w:ascii="Times New Roman" w:hAnsi="Times New Roman" w:cs="Times New Roman"/>
                <w:sz w:val="25"/>
                <w:szCs w:val="25"/>
              </w:rPr>
              <w:t>punktā iekļauts secinājums, ka lēmumu par speciālo atļauj</w:t>
            </w:r>
            <w:r w:rsidR="00661405" w:rsidRPr="000D466E">
              <w:rPr>
                <w:rFonts w:ascii="Times New Roman" w:hAnsi="Times New Roman" w:cs="Times New Roman"/>
                <w:sz w:val="25"/>
                <w:szCs w:val="25"/>
              </w:rPr>
              <w:t>u</w:t>
            </w:r>
            <w:r w:rsidR="00EE0828" w:rsidRPr="000D466E">
              <w:rPr>
                <w:rFonts w:ascii="Times New Roman" w:hAnsi="Times New Roman" w:cs="Times New Roman"/>
                <w:sz w:val="25"/>
                <w:szCs w:val="25"/>
              </w:rPr>
              <w:t xml:space="preserve"> anulēšanu kontrol</w:t>
            </w:r>
            <w:r w:rsidR="001E52C5" w:rsidRPr="000D466E">
              <w:rPr>
                <w:rFonts w:ascii="Times New Roman" w:hAnsi="Times New Roman" w:cs="Times New Roman"/>
                <w:sz w:val="25"/>
                <w:szCs w:val="25"/>
              </w:rPr>
              <w:t xml:space="preserve">e būtu jānodod </w:t>
            </w:r>
            <w:r w:rsidR="001E52C5" w:rsidRPr="000D466E">
              <w:rPr>
                <w:rFonts w:ascii="Times New Roman" w:eastAsia="Times New Roman" w:hAnsi="Times New Roman" w:cs="Times New Roman"/>
                <w:sz w:val="25"/>
                <w:szCs w:val="25"/>
                <w:lang w:eastAsia="lv-LV"/>
              </w:rPr>
              <w:t>"</w:t>
            </w:r>
            <w:r w:rsidR="00EE0828" w:rsidRPr="000D466E">
              <w:rPr>
                <w:rFonts w:ascii="Times New Roman" w:hAnsi="Times New Roman" w:cs="Times New Roman"/>
                <w:sz w:val="25"/>
                <w:szCs w:val="25"/>
              </w:rPr>
              <w:t>atbilstoši leģit</w:t>
            </w:r>
            <w:r w:rsidR="001E52C5" w:rsidRPr="000D466E">
              <w:rPr>
                <w:rFonts w:ascii="Times New Roman" w:hAnsi="Times New Roman" w:cs="Times New Roman"/>
                <w:sz w:val="25"/>
                <w:szCs w:val="25"/>
              </w:rPr>
              <w:t>imētai neatkarīgai institūcijai</w:t>
            </w:r>
            <w:r w:rsidR="001E52C5" w:rsidRPr="000D466E">
              <w:rPr>
                <w:rFonts w:ascii="Times New Roman" w:eastAsia="Times New Roman" w:hAnsi="Times New Roman" w:cs="Times New Roman"/>
                <w:sz w:val="25"/>
                <w:szCs w:val="25"/>
                <w:lang w:eastAsia="lv-LV"/>
              </w:rPr>
              <w:t>"</w:t>
            </w:r>
            <w:r w:rsidR="00EE0828" w:rsidRPr="000D466E">
              <w:rPr>
                <w:rFonts w:ascii="Times New Roman" w:hAnsi="Times New Roman" w:cs="Times New Roman"/>
                <w:sz w:val="25"/>
                <w:szCs w:val="25"/>
              </w:rPr>
              <w:t xml:space="preserve">. </w:t>
            </w:r>
          </w:p>
          <w:p w14:paraId="2F5EFD13" w14:textId="77777777" w:rsidR="00D31BF4" w:rsidRPr="000D466E" w:rsidRDefault="00D31BF4" w:rsidP="00D31BF4">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 xml:space="preserve">Tā kā lēmums par speciālās atļaujas anulēšanu </w:t>
            </w:r>
            <w:r w:rsidR="002F2E2E" w:rsidRPr="000D466E">
              <w:rPr>
                <w:rFonts w:ascii="Times New Roman" w:hAnsi="Times New Roman" w:cs="Times New Roman"/>
                <w:sz w:val="25"/>
                <w:szCs w:val="25"/>
              </w:rPr>
              <w:t xml:space="preserve">pastarpināti </w:t>
            </w:r>
            <w:r w:rsidR="00D459D0" w:rsidRPr="000D466E">
              <w:rPr>
                <w:rFonts w:ascii="Times New Roman" w:hAnsi="Times New Roman" w:cs="Times New Roman"/>
                <w:sz w:val="25"/>
                <w:szCs w:val="25"/>
              </w:rPr>
              <w:t>ietekmē</w:t>
            </w:r>
            <w:r w:rsidRPr="000D466E">
              <w:rPr>
                <w:rFonts w:ascii="Times New Roman" w:hAnsi="Times New Roman" w:cs="Times New Roman"/>
                <w:sz w:val="25"/>
                <w:szCs w:val="25"/>
              </w:rPr>
              <w:t xml:space="preserve"> personas </w:t>
            </w:r>
            <w:r w:rsidR="00D459D0" w:rsidRPr="000D466E">
              <w:rPr>
                <w:rFonts w:ascii="Times New Roman" w:hAnsi="Times New Roman" w:cs="Times New Roman"/>
                <w:sz w:val="25"/>
                <w:szCs w:val="25"/>
              </w:rPr>
              <w:t>tiesības uz nodarbošanos</w:t>
            </w:r>
            <w:r w:rsidRPr="000D466E">
              <w:rPr>
                <w:rFonts w:ascii="Times New Roman" w:hAnsi="Times New Roman" w:cs="Times New Roman"/>
                <w:sz w:val="25"/>
                <w:szCs w:val="25"/>
              </w:rPr>
              <w:t>, būtu jānovērš visi ar lēmuma pamatotību saistītie riski un jebkuras šaubas par galīgā lēmuma pieņēmēja neatkarību un objektivitāti. Satversmes tiesa secina: lai gan ģenerālprokurors ir tiesu sistēmai piederīga amatpersona, tomēr valsts noslēpuma aizsardzības jomā to nevar uzskatīt par tādu institū</w:t>
            </w:r>
            <w:r w:rsidR="00AA3916" w:rsidRPr="000D466E">
              <w:rPr>
                <w:rFonts w:ascii="Times New Roman" w:hAnsi="Times New Roman" w:cs="Times New Roman"/>
                <w:sz w:val="25"/>
                <w:szCs w:val="25"/>
              </w:rPr>
              <w:t xml:space="preserve">ciju, kas atbilstu apzīmējumam </w:t>
            </w:r>
            <w:r w:rsidR="00AA3916" w:rsidRPr="000D466E">
              <w:rPr>
                <w:rFonts w:ascii="Times New Roman" w:eastAsia="Times New Roman" w:hAnsi="Times New Roman" w:cs="Times New Roman"/>
                <w:sz w:val="25"/>
                <w:szCs w:val="25"/>
                <w:lang w:eastAsia="lv-LV"/>
              </w:rPr>
              <w:t>"</w:t>
            </w:r>
            <w:r w:rsidR="00AA3916" w:rsidRPr="000D466E">
              <w:rPr>
                <w:rFonts w:ascii="Times New Roman" w:hAnsi="Times New Roman" w:cs="Times New Roman"/>
                <w:sz w:val="25"/>
                <w:szCs w:val="25"/>
              </w:rPr>
              <w:t>tiesa</w:t>
            </w:r>
            <w:r w:rsidR="00AA3916" w:rsidRPr="000D466E">
              <w:rPr>
                <w:rFonts w:ascii="Times New Roman" w:eastAsia="Times New Roman" w:hAnsi="Times New Roman" w:cs="Times New Roman"/>
                <w:sz w:val="25"/>
                <w:szCs w:val="25"/>
                <w:lang w:eastAsia="lv-LV"/>
              </w:rPr>
              <w:t>"</w:t>
            </w:r>
            <w:r w:rsidRPr="000D466E">
              <w:rPr>
                <w:rFonts w:ascii="Times New Roman" w:hAnsi="Times New Roman" w:cs="Times New Roman"/>
                <w:sz w:val="25"/>
                <w:szCs w:val="25"/>
              </w:rPr>
              <w:t>.</w:t>
            </w:r>
          </w:p>
          <w:p w14:paraId="6A1F94EC" w14:textId="59BDCF9A" w:rsidR="00EE0828" w:rsidRPr="000D466E" w:rsidRDefault="00D31BF4" w:rsidP="00EE0828">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 xml:space="preserve">Līdz ar to līdz šim noteiktajā lēmuma par speciālās atļaujas anulēšanu pārsūdzības procesā personai nav pieejama "tiesa" šā vārda institucionālajā nozīmē. </w:t>
            </w:r>
            <w:r w:rsidR="00EE0828" w:rsidRPr="000D466E">
              <w:rPr>
                <w:rFonts w:ascii="Times New Roman" w:hAnsi="Times New Roman" w:cs="Times New Roman"/>
                <w:sz w:val="25"/>
                <w:szCs w:val="25"/>
              </w:rPr>
              <w:t>Izvērtējot arī alternatīvus variantus, tostarp, jaunas neatkarīgas institūcijas izveidi, darba grupas locekļi secināja, ka šai in</w:t>
            </w:r>
            <w:r w:rsidR="00C351F9" w:rsidRPr="000D466E">
              <w:rPr>
                <w:rFonts w:ascii="Times New Roman" w:hAnsi="Times New Roman" w:cs="Times New Roman"/>
                <w:sz w:val="25"/>
                <w:szCs w:val="25"/>
              </w:rPr>
              <w:t>stitūcijai vajadzētu būt tiesai</w:t>
            </w:r>
            <w:r w:rsidR="00EE0828" w:rsidRPr="000D466E">
              <w:rPr>
                <w:rFonts w:ascii="Times New Roman" w:hAnsi="Times New Roman" w:cs="Times New Roman"/>
                <w:sz w:val="25"/>
                <w:szCs w:val="25"/>
              </w:rPr>
              <w:t xml:space="preserve"> </w:t>
            </w:r>
            <w:r w:rsidR="003A1E7A" w:rsidRPr="000D466E">
              <w:rPr>
                <w:rFonts w:ascii="Times New Roman" w:hAnsi="Times New Roman" w:cs="Times New Roman"/>
                <w:sz w:val="25"/>
                <w:szCs w:val="25"/>
              </w:rPr>
              <w:lastRenderedPageBreak/>
              <w:t>(</w:t>
            </w:r>
            <w:r w:rsidR="00EE0828" w:rsidRPr="000D466E">
              <w:rPr>
                <w:rFonts w:ascii="Times New Roman" w:hAnsi="Times New Roman" w:cs="Times New Roman"/>
                <w:sz w:val="25"/>
                <w:szCs w:val="25"/>
              </w:rPr>
              <w:t>Ad</w:t>
            </w:r>
            <w:r w:rsidR="003A1E7A" w:rsidRPr="000D466E">
              <w:rPr>
                <w:rFonts w:ascii="Times New Roman" w:hAnsi="Times New Roman" w:cs="Times New Roman"/>
                <w:sz w:val="25"/>
                <w:szCs w:val="25"/>
              </w:rPr>
              <w:t>ministratīvajai apgabaltiesai</w:t>
            </w:r>
            <w:r w:rsidR="00EE0828" w:rsidRPr="000D466E">
              <w:rPr>
                <w:rFonts w:ascii="Times New Roman" w:hAnsi="Times New Roman" w:cs="Times New Roman"/>
                <w:sz w:val="25"/>
                <w:szCs w:val="25"/>
              </w:rPr>
              <w:t>), tād</w:t>
            </w:r>
            <w:r w:rsidR="002036AC" w:rsidRPr="000D466E">
              <w:rPr>
                <w:rFonts w:ascii="Times New Roman" w:hAnsi="Times New Roman" w:cs="Times New Roman"/>
                <w:sz w:val="25"/>
                <w:szCs w:val="25"/>
              </w:rPr>
              <w:t>ē</w:t>
            </w:r>
            <w:r w:rsidR="00EE0828" w:rsidRPr="000D466E">
              <w:rPr>
                <w:rFonts w:ascii="Times New Roman" w:hAnsi="Times New Roman" w:cs="Times New Roman"/>
                <w:sz w:val="25"/>
                <w:szCs w:val="25"/>
              </w:rPr>
              <w:t>jādi nodrošinot neatkar</w:t>
            </w:r>
            <w:r w:rsidR="004E44DC" w:rsidRPr="000D466E">
              <w:rPr>
                <w:rFonts w:ascii="Times New Roman" w:hAnsi="Times New Roman" w:cs="Times New Roman"/>
                <w:sz w:val="25"/>
                <w:szCs w:val="25"/>
              </w:rPr>
              <w:t>ību lēmuma tiesiskuma pārbaudei.</w:t>
            </w:r>
          </w:p>
          <w:p w14:paraId="58A10576" w14:textId="77777777" w:rsidR="00EE0828" w:rsidRPr="000D466E" w:rsidRDefault="00EE0828" w:rsidP="00EE0828">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Paredzēts, ka speciālās atļaujas lēmumu pār</w:t>
            </w:r>
            <w:r w:rsidR="00CC2E25" w:rsidRPr="000D466E">
              <w:rPr>
                <w:rFonts w:ascii="Times New Roman" w:hAnsi="Times New Roman" w:cs="Times New Roman"/>
                <w:sz w:val="25"/>
                <w:szCs w:val="25"/>
              </w:rPr>
              <w:t xml:space="preserve">skatīšana </w:t>
            </w:r>
            <w:r w:rsidR="00D67C08" w:rsidRPr="000D466E">
              <w:rPr>
                <w:rFonts w:ascii="Times New Roman" w:hAnsi="Times New Roman" w:cs="Times New Roman"/>
                <w:sz w:val="25"/>
                <w:szCs w:val="25"/>
              </w:rPr>
              <w:t xml:space="preserve">(apstrīdēšana un pārsūdzēšana) </w:t>
            </w:r>
            <w:r w:rsidR="00CC2E25" w:rsidRPr="000D466E">
              <w:rPr>
                <w:rFonts w:ascii="Times New Roman" w:hAnsi="Times New Roman" w:cs="Times New Roman"/>
                <w:sz w:val="25"/>
                <w:szCs w:val="25"/>
              </w:rPr>
              <w:t>notiek šādi</w:t>
            </w:r>
            <w:r w:rsidRPr="000D466E">
              <w:rPr>
                <w:rFonts w:ascii="Times New Roman" w:hAnsi="Times New Roman" w:cs="Times New Roman"/>
                <w:sz w:val="25"/>
                <w:szCs w:val="25"/>
              </w:rPr>
              <w:t>:</w:t>
            </w:r>
          </w:p>
          <w:p w14:paraId="345B7701" w14:textId="37FB4521" w:rsidR="00EE0828" w:rsidRPr="000D466E" w:rsidRDefault="00EE0828" w:rsidP="00EE0828">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 xml:space="preserve">Drošības iestāde (sākotnējais lēmums) </w:t>
            </w:r>
            <w:r w:rsidRPr="000D466E">
              <w:rPr>
                <w:rFonts w:ascii="Times New Roman" w:hAnsi="Times New Roman" w:cs="Times New Roman"/>
                <w:sz w:val="25"/>
                <w:szCs w:val="25"/>
              </w:rPr>
              <w:sym w:font="Wingdings" w:char="F0E0"/>
            </w:r>
            <w:r w:rsidRPr="000D466E">
              <w:rPr>
                <w:rFonts w:ascii="Times New Roman" w:hAnsi="Times New Roman" w:cs="Times New Roman"/>
                <w:sz w:val="25"/>
                <w:szCs w:val="25"/>
              </w:rPr>
              <w:t xml:space="preserve">ģenerālprokurors </w:t>
            </w:r>
            <w:r w:rsidRPr="000D466E">
              <w:rPr>
                <w:rFonts w:ascii="Times New Roman" w:hAnsi="Times New Roman" w:cs="Times New Roman"/>
                <w:sz w:val="25"/>
                <w:szCs w:val="25"/>
              </w:rPr>
              <w:sym w:font="Wingdings" w:char="F0E0"/>
            </w:r>
            <w:r w:rsidRPr="000D466E">
              <w:rPr>
                <w:rFonts w:ascii="Times New Roman" w:hAnsi="Times New Roman" w:cs="Times New Roman"/>
                <w:sz w:val="25"/>
                <w:szCs w:val="25"/>
              </w:rPr>
              <w:t xml:space="preserve"> tiesa</w:t>
            </w:r>
            <w:r w:rsidR="008C1FFD" w:rsidRPr="000D466E">
              <w:rPr>
                <w:rFonts w:ascii="Times New Roman" w:hAnsi="Times New Roman" w:cs="Times New Roman"/>
                <w:sz w:val="25"/>
                <w:szCs w:val="25"/>
              </w:rPr>
              <w:t>.</w:t>
            </w:r>
          </w:p>
          <w:p w14:paraId="33F133DC" w14:textId="14C943A0" w:rsidR="009A621F" w:rsidRPr="000D466E" w:rsidRDefault="00EE0828" w:rsidP="009A621F">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Ģenerālprokurors kā aps</w:t>
            </w:r>
            <w:r w:rsidR="00414F4C" w:rsidRPr="000D466E">
              <w:rPr>
                <w:rFonts w:ascii="Times New Roman" w:hAnsi="Times New Roman" w:cs="Times New Roman"/>
                <w:sz w:val="25"/>
                <w:szCs w:val="25"/>
              </w:rPr>
              <w:t>trīdēšanas institūcija izvēlēts, ievērojot tā kompetenci un pieredzi</w:t>
            </w:r>
            <w:r w:rsidRPr="000D466E">
              <w:rPr>
                <w:rFonts w:ascii="Times New Roman" w:hAnsi="Times New Roman" w:cs="Times New Roman"/>
                <w:sz w:val="25"/>
                <w:szCs w:val="25"/>
              </w:rPr>
              <w:t xml:space="preserve"> valsts noslēpuma aizsardzības jomā</w:t>
            </w:r>
            <w:r w:rsidR="009A621F" w:rsidRPr="000D466E">
              <w:rPr>
                <w:rFonts w:ascii="Times New Roman" w:hAnsi="Times New Roman" w:cs="Times New Roman"/>
                <w:sz w:val="25"/>
                <w:szCs w:val="25"/>
              </w:rPr>
              <w:t>, kurā ģenerālprokurors ir lēmumu pieņēmējs. Saskaņā ar Operatīvās darbības likuma 3.</w:t>
            </w:r>
            <w:r w:rsidR="00935062" w:rsidRPr="000D466E">
              <w:rPr>
                <w:rFonts w:ascii="Times New Roman" w:hAnsi="Times New Roman" w:cs="Times New Roman"/>
                <w:sz w:val="25"/>
                <w:szCs w:val="25"/>
              </w:rPr>
              <w:t> </w:t>
            </w:r>
            <w:r w:rsidR="009A621F" w:rsidRPr="000D466E">
              <w:rPr>
                <w:rFonts w:ascii="Times New Roman" w:hAnsi="Times New Roman" w:cs="Times New Roman"/>
                <w:sz w:val="25"/>
                <w:szCs w:val="25"/>
              </w:rPr>
              <w:t>panta otro daļu un 8.</w:t>
            </w:r>
            <w:r w:rsidR="00935062" w:rsidRPr="000D466E">
              <w:rPr>
                <w:rFonts w:ascii="Times New Roman" w:hAnsi="Times New Roman" w:cs="Times New Roman"/>
                <w:sz w:val="25"/>
                <w:szCs w:val="25"/>
              </w:rPr>
              <w:t> </w:t>
            </w:r>
            <w:r w:rsidR="009A621F" w:rsidRPr="000D466E">
              <w:rPr>
                <w:rFonts w:ascii="Times New Roman" w:hAnsi="Times New Roman" w:cs="Times New Roman"/>
                <w:sz w:val="25"/>
                <w:szCs w:val="25"/>
              </w:rPr>
              <w:t>panta otro daļu ģenerālprokurors akceptē valsts institūciju, kurām ir ar likumu noteiktas tiesība</w:t>
            </w:r>
            <w:r w:rsidR="00374735" w:rsidRPr="000D466E">
              <w:rPr>
                <w:rFonts w:ascii="Times New Roman" w:hAnsi="Times New Roman" w:cs="Times New Roman"/>
                <w:sz w:val="25"/>
                <w:szCs w:val="25"/>
              </w:rPr>
              <w:t>s veikt operatīvo darbību, izdot</w:t>
            </w:r>
            <w:r w:rsidR="009A621F" w:rsidRPr="000D466E">
              <w:rPr>
                <w:rFonts w:ascii="Times New Roman" w:hAnsi="Times New Roman" w:cs="Times New Roman"/>
                <w:sz w:val="25"/>
                <w:szCs w:val="25"/>
              </w:rPr>
              <w:t xml:space="preserve"> iekšējos normatīvos aktus par šīs darbības organizāciju, metodēm, taktiku, līdzekļiem un uzskaiti. Turklāt saskaņā ar Valsts drošības iestāžu likuma 26.</w:t>
            </w:r>
            <w:r w:rsidR="008C1FFD" w:rsidRPr="000D466E">
              <w:rPr>
                <w:rFonts w:ascii="Times New Roman" w:hAnsi="Times New Roman" w:cs="Times New Roman"/>
                <w:sz w:val="25"/>
                <w:szCs w:val="25"/>
              </w:rPr>
              <w:t> </w:t>
            </w:r>
            <w:r w:rsidR="009A621F" w:rsidRPr="000D466E">
              <w:rPr>
                <w:rFonts w:ascii="Times New Roman" w:hAnsi="Times New Roman" w:cs="Times New Roman"/>
                <w:sz w:val="25"/>
                <w:szCs w:val="25"/>
              </w:rPr>
              <w:t>panta pirmo daļu ģenerālprokurors un viņa īpaši pilnvaroti prokurori veic uzraudzību pār valsts drošības iestāžu operatīvās darbības, izlūkošanas un pretizlūkošanas procesiem un valsts noslēpuma a</w:t>
            </w:r>
            <w:r w:rsidR="00B04BCE" w:rsidRPr="000D466E">
              <w:rPr>
                <w:rFonts w:ascii="Times New Roman" w:hAnsi="Times New Roman" w:cs="Times New Roman"/>
                <w:sz w:val="25"/>
                <w:szCs w:val="25"/>
              </w:rPr>
              <w:t xml:space="preserve">izsardzības sistēmu. Tāpat jāņem vērā līdzšinējā pieredze un prakse, kad </w:t>
            </w:r>
            <w:r w:rsidR="009A621F" w:rsidRPr="000D466E">
              <w:rPr>
                <w:rFonts w:ascii="Times New Roman" w:hAnsi="Times New Roman" w:cs="Times New Roman"/>
                <w:sz w:val="25"/>
                <w:szCs w:val="25"/>
              </w:rPr>
              <w:t xml:space="preserve">ģenerālprokurors pieņem galīgo lēmumu attiecībā uz speciālajām atļaujām. </w:t>
            </w:r>
            <w:r w:rsidR="00B04BCE" w:rsidRPr="000D466E">
              <w:rPr>
                <w:rFonts w:ascii="Times New Roman" w:hAnsi="Times New Roman" w:cs="Times New Roman"/>
                <w:sz w:val="25"/>
                <w:szCs w:val="25"/>
              </w:rPr>
              <w:t xml:space="preserve">Šādas </w:t>
            </w:r>
            <w:r w:rsidR="009A621F" w:rsidRPr="000D466E">
              <w:rPr>
                <w:rFonts w:ascii="Times New Roman" w:hAnsi="Times New Roman" w:cs="Times New Roman"/>
                <w:sz w:val="25"/>
                <w:szCs w:val="25"/>
              </w:rPr>
              <w:t>pl</w:t>
            </w:r>
            <w:r w:rsidR="00B04BCE" w:rsidRPr="000D466E">
              <w:rPr>
                <w:rFonts w:ascii="Times New Roman" w:hAnsi="Times New Roman" w:cs="Times New Roman"/>
                <w:sz w:val="25"/>
                <w:szCs w:val="25"/>
              </w:rPr>
              <w:t xml:space="preserve">ašas un daudzveidīgas pilnvaras ļauj ģenerālprokuroram efektīvi īstenot </w:t>
            </w:r>
            <w:r w:rsidR="00A20D42" w:rsidRPr="000D466E">
              <w:rPr>
                <w:rFonts w:ascii="Times New Roman" w:hAnsi="Times New Roman" w:cs="Times New Roman"/>
                <w:sz w:val="25"/>
                <w:szCs w:val="25"/>
              </w:rPr>
              <w:t>funkcionālu uzraudzību speciālo atļauju izsniegšanas jautājumā.</w:t>
            </w:r>
          </w:p>
          <w:p w14:paraId="475F583C" w14:textId="4B0AB5FD" w:rsidR="00EE0828" w:rsidRPr="000D466E" w:rsidRDefault="00EE0828" w:rsidP="00EE0828">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Piedāvātie speciālās atļaujas lēmuma pārskatīšanas termiņi izvēlēti, ņemot vērā, ka speciālās atļaujas atteikums vai anulēšana liedz personai veikt pienākumus, kas saistīti ar valsts noslēpumu. Šādu lēmumu pārskatīšanas periods rada nenoteiktu situāciju saistībā ar turpmāku amata vai darba vietas saglabāšanu, tādējādi speciālo atļauju lēmumu pārskatīšanas periodam jābūt optimālam. No otras puses</w:t>
            </w:r>
            <w:r w:rsidR="008C1FFD" w:rsidRPr="000D466E">
              <w:rPr>
                <w:rFonts w:ascii="Times New Roman" w:hAnsi="Times New Roman" w:cs="Times New Roman"/>
                <w:sz w:val="25"/>
                <w:szCs w:val="25"/>
              </w:rPr>
              <w:t>,</w:t>
            </w:r>
            <w:r w:rsidRPr="000D466E">
              <w:rPr>
                <w:rFonts w:ascii="Times New Roman" w:hAnsi="Times New Roman" w:cs="Times New Roman"/>
                <w:sz w:val="25"/>
                <w:szCs w:val="25"/>
              </w:rPr>
              <w:t xml:space="preserve"> personai ir jādod pienācīgs laiks, lai sagatavotos lēmuma apstrīdēšanai un pārsūdzībai. Ievērojot minēto, tiek piedāvāts apstrīdēšanas</w:t>
            </w:r>
            <w:r w:rsidR="00890502" w:rsidRPr="000D466E">
              <w:rPr>
                <w:rFonts w:ascii="Times New Roman" w:hAnsi="Times New Roman" w:cs="Times New Roman"/>
                <w:sz w:val="25"/>
                <w:szCs w:val="25"/>
              </w:rPr>
              <w:t xml:space="preserve"> un pārsūdzības</w:t>
            </w:r>
            <w:r w:rsidRPr="000D466E">
              <w:rPr>
                <w:rFonts w:ascii="Times New Roman" w:hAnsi="Times New Roman" w:cs="Times New Roman"/>
                <w:sz w:val="25"/>
                <w:szCs w:val="25"/>
              </w:rPr>
              <w:t xml:space="preserve"> </w:t>
            </w:r>
            <w:r w:rsidR="001D6D04" w:rsidRPr="000D466E">
              <w:rPr>
                <w:rFonts w:ascii="Times New Roman" w:hAnsi="Times New Roman" w:cs="Times New Roman"/>
                <w:sz w:val="25"/>
                <w:szCs w:val="25"/>
              </w:rPr>
              <w:t>termiņš</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 xml:space="preserve">– </w:t>
            </w:r>
            <w:r w:rsidR="00890502" w:rsidRPr="000D466E">
              <w:rPr>
                <w:rFonts w:ascii="Times New Roman" w:hAnsi="Times New Roman" w:cs="Times New Roman"/>
                <w:sz w:val="25"/>
                <w:szCs w:val="25"/>
              </w:rPr>
              <w:t>14</w:t>
            </w:r>
            <w:r w:rsidR="00975D9B" w:rsidRPr="000D466E">
              <w:rPr>
                <w:rFonts w:ascii="Times New Roman" w:hAnsi="Times New Roman" w:cs="Times New Roman"/>
                <w:sz w:val="25"/>
                <w:szCs w:val="25"/>
              </w:rPr>
              <w:t> </w:t>
            </w:r>
            <w:r w:rsidR="00414F4C" w:rsidRPr="000D466E">
              <w:rPr>
                <w:rFonts w:ascii="Times New Roman" w:hAnsi="Times New Roman" w:cs="Times New Roman"/>
                <w:sz w:val="25"/>
                <w:szCs w:val="25"/>
              </w:rPr>
              <w:t>diena</w:t>
            </w:r>
            <w:r w:rsidR="00BD5935" w:rsidRPr="000D466E">
              <w:rPr>
                <w:rFonts w:ascii="Times New Roman" w:hAnsi="Times New Roman" w:cs="Times New Roman"/>
                <w:sz w:val="25"/>
                <w:szCs w:val="25"/>
              </w:rPr>
              <w:t>s</w:t>
            </w:r>
            <w:r w:rsidR="00882594" w:rsidRPr="000D466E">
              <w:rPr>
                <w:rFonts w:ascii="Times New Roman" w:hAnsi="Times New Roman" w:cs="Times New Roman"/>
                <w:sz w:val="25"/>
                <w:szCs w:val="25"/>
              </w:rPr>
              <w:t xml:space="preserve"> no tā p</w:t>
            </w:r>
            <w:r w:rsidR="00FC6141" w:rsidRPr="000D466E">
              <w:rPr>
                <w:rFonts w:ascii="Times New Roman" w:hAnsi="Times New Roman" w:cs="Times New Roman"/>
                <w:sz w:val="25"/>
                <w:szCs w:val="25"/>
              </w:rPr>
              <w:t>a</w:t>
            </w:r>
            <w:r w:rsidR="00882594" w:rsidRPr="000D466E">
              <w:rPr>
                <w:rFonts w:ascii="Times New Roman" w:hAnsi="Times New Roman" w:cs="Times New Roman"/>
                <w:sz w:val="25"/>
                <w:szCs w:val="25"/>
              </w:rPr>
              <w:t>ziņošanas</w:t>
            </w:r>
            <w:r w:rsidR="00414F4C" w:rsidRPr="000D466E">
              <w:rPr>
                <w:rFonts w:ascii="Times New Roman" w:hAnsi="Times New Roman" w:cs="Times New Roman"/>
                <w:sz w:val="25"/>
                <w:szCs w:val="25"/>
              </w:rPr>
              <w:t>. P</w:t>
            </w:r>
            <w:r w:rsidR="00E64292" w:rsidRPr="000D466E">
              <w:rPr>
                <w:rFonts w:ascii="Times New Roman" w:hAnsi="Times New Roman" w:cs="Times New Roman"/>
                <w:sz w:val="25"/>
                <w:szCs w:val="25"/>
              </w:rPr>
              <w:t xml:space="preserve">amatojums </w:t>
            </w:r>
            <w:r w:rsidR="00890502" w:rsidRPr="000D466E">
              <w:rPr>
                <w:rFonts w:ascii="Times New Roman" w:hAnsi="Times New Roman" w:cs="Times New Roman"/>
                <w:sz w:val="25"/>
                <w:szCs w:val="25"/>
              </w:rPr>
              <w:t>14</w:t>
            </w:r>
            <w:r w:rsidR="00975D9B" w:rsidRPr="000D466E">
              <w:rPr>
                <w:rFonts w:ascii="Times New Roman" w:hAnsi="Times New Roman" w:cs="Times New Roman"/>
                <w:sz w:val="25"/>
                <w:szCs w:val="25"/>
              </w:rPr>
              <w:t> </w:t>
            </w:r>
            <w:r w:rsidR="00BD5935" w:rsidRPr="000D466E">
              <w:rPr>
                <w:rFonts w:ascii="Times New Roman" w:hAnsi="Times New Roman" w:cs="Times New Roman"/>
                <w:sz w:val="25"/>
                <w:szCs w:val="25"/>
              </w:rPr>
              <w:t>dienām</w:t>
            </w:r>
            <w:r w:rsidR="00E64292" w:rsidRPr="000D466E">
              <w:rPr>
                <w:rFonts w:ascii="Times New Roman" w:hAnsi="Times New Roman" w:cs="Times New Roman"/>
                <w:sz w:val="25"/>
                <w:szCs w:val="25"/>
              </w:rPr>
              <w:t xml:space="preserve"> saistīts ar vispārēju termiņu rēķināšanas praksi, termiņu rēķināšanai izmantojot septiņu dienu soli (septiņas dienas, 14</w:t>
            </w:r>
            <w:r w:rsidR="00975D9B" w:rsidRPr="000D466E">
              <w:rPr>
                <w:rFonts w:ascii="Times New Roman" w:hAnsi="Times New Roman" w:cs="Times New Roman"/>
                <w:sz w:val="25"/>
                <w:szCs w:val="25"/>
              </w:rPr>
              <w:t> </w:t>
            </w:r>
            <w:r w:rsidR="00E64292" w:rsidRPr="000D466E">
              <w:rPr>
                <w:rFonts w:ascii="Times New Roman" w:hAnsi="Times New Roman" w:cs="Times New Roman"/>
                <w:sz w:val="25"/>
                <w:szCs w:val="25"/>
              </w:rPr>
              <w:t>dienas utt.). Proti, tā kā</w:t>
            </w:r>
            <w:r w:rsidR="00BD5935" w:rsidRPr="000D466E">
              <w:rPr>
                <w:rFonts w:ascii="Times New Roman" w:hAnsi="Times New Roman" w:cs="Times New Roman"/>
                <w:sz w:val="25"/>
                <w:szCs w:val="25"/>
              </w:rPr>
              <w:t xml:space="preserve"> termiņa ietvaros var iekrist</w:t>
            </w:r>
            <w:r w:rsidR="00E64292" w:rsidRPr="000D466E">
              <w:rPr>
                <w:rFonts w:ascii="Times New Roman" w:hAnsi="Times New Roman" w:cs="Times New Roman"/>
                <w:sz w:val="25"/>
                <w:szCs w:val="25"/>
              </w:rPr>
              <w:t xml:space="preserve"> arī brīvdienas, tad, ņemot vērā personas tiesību ievērošanas principu, termiņam dabiski jāpagarinās, lai persona arī reāli varētu saprātīgi izmantot savas apstrīdēšanas tiesības </w:t>
            </w:r>
            <w:r w:rsidRPr="000D466E">
              <w:rPr>
                <w:rFonts w:ascii="Times New Roman" w:hAnsi="Times New Roman" w:cs="Times New Roman"/>
                <w:sz w:val="25"/>
                <w:szCs w:val="25"/>
              </w:rPr>
              <w:t xml:space="preserve">no lēmuma </w:t>
            </w:r>
            <w:r w:rsidR="00414F4C" w:rsidRPr="000D466E">
              <w:rPr>
                <w:rFonts w:ascii="Times New Roman" w:hAnsi="Times New Roman" w:cs="Times New Roman"/>
                <w:sz w:val="25"/>
                <w:szCs w:val="25"/>
              </w:rPr>
              <w:t>spēkā stāšanās dienas</w:t>
            </w:r>
            <w:r w:rsidR="00E64292" w:rsidRPr="000D466E">
              <w:rPr>
                <w:rFonts w:ascii="Times New Roman" w:hAnsi="Times New Roman" w:cs="Times New Roman"/>
                <w:sz w:val="25"/>
                <w:szCs w:val="25"/>
              </w:rPr>
              <w:t xml:space="preserve">. </w:t>
            </w:r>
            <w:r w:rsidR="005438E2" w:rsidRPr="000D466E">
              <w:rPr>
                <w:rFonts w:ascii="Times New Roman" w:hAnsi="Times New Roman" w:cs="Times New Roman"/>
                <w:sz w:val="25"/>
                <w:szCs w:val="25"/>
              </w:rPr>
              <w:t xml:space="preserve">Paredzēts, ka Administratīvā </w:t>
            </w:r>
            <w:proofErr w:type="spellStart"/>
            <w:r w:rsidR="005438E2" w:rsidRPr="000D466E">
              <w:rPr>
                <w:rFonts w:ascii="Times New Roman" w:hAnsi="Times New Roman" w:cs="Times New Roman"/>
                <w:sz w:val="25"/>
                <w:szCs w:val="25"/>
              </w:rPr>
              <w:t>apgablatiesa</w:t>
            </w:r>
            <w:proofErr w:type="spellEnd"/>
            <w:r w:rsidRPr="000D466E">
              <w:rPr>
                <w:rFonts w:ascii="Times New Roman" w:hAnsi="Times New Roman" w:cs="Times New Roman"/>
                <w:sz w:val="25"/>
                <w:szCs w:val="25"/>
              </w:rPr>
              <w:t xml:space="preserve"> lietu, kas ierosināta, pamatojoties uz pieteikumu par speciālās atļaujas lēmumu, izskata divu mēnešu laikā no dienas, kad pieņemts lēmums par pieteikuma pieņemšanu un lietas ierosināšanu</w:t>
            </w:r>
            <w:r w:rsidR="004C4807" w:rsidRPr="000D466E">
              <w:rPr>
                <w:rFonts w:ascii="Times New Roman" w:hAnsi="Times New Roman" w:cs="Times New Roman"/>
                <w:sz w:val="25"/>
                <w:szCs w:val="25"/>
              </w:rPr>
              <w:t>.</w:t>
            </w:r>
          </w:p>
          <w:p w14:paraId="2FC8E36B" w14:textId="3D5F8E82" w:rsidR="00C56222" w:rsidRPr="000D466E" w:rsidRDefault="00EE0828" w:rsidP="00EE0828">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lastRenderedPageBreak/>
              <w:t>Vienlaikus paredzēts noteikt, ka speciālās atļaujas lēmums stājas spēkā tā pieņemšanas brīdī un tā apstrīdēšana vai pārsūdzība neaptur tā darbību. Speciālās atļaujas lēmuma spēkā stāšanās laiks un esamība noteikta, ievērojot specifisko regulējum</w:t>
            </w:r>
            <w:r w:rsidR="00C56222" w:rsidRPr="000D466E">
              <w:rPr>
                <w:rFonts w:ascii="Times New Roman" w:hAnsi="Times New Roman" w:cs="Times New Roman"/>
                <w:sz w:val="25"/>
                <w:szCs w:val="25"/>
              </w:rPr>
              <w:t>a jomu, proti, valsts pienākumu</w:t>
            </w:r>
            <w:r w:rsidRPr="000D466E">
              <w:rPr>
                <w:rFonts w:ascii="Times New Roman" w:hAnsi="Times New Roman" w:cs="Times New Roman"/>
                <w:sz w:val="25"/>
                <w:szCs w:val="25"/>
              </w:rPr>
              <w:t xml:space="preserve"> efektīvi aizsargāt valsts noslēpumu un nodrošināt to, ka valsts noslēpums ir pieejams vienīgi personām, k</w:t>
            </w:r>
            <w:r w:rsidR="00510FD7" w:rsidRPr="000D466E">
              <w:rPr>
                <w:rFonts w:ascii="Times New Roman" w:hAnsi="Times New Roman" w:cs="Times New Roman"/>
                <w:sz w:val="25"/>
                <w:szCs w:val="25"/>
              </w:rPr>
              <w:t>uras</w:t>
            </w:r>
            <w:r w:rsidR="0026572F" w:rsidRPr="000D466E">
              <w:rPr>
                <w:rFonts w:ascii="Times New Roman" w:hAnsi="Times New Roman" w:cs="Times New Roman"/>
                <w:sz w:val="25"/>
                <w:szCs w:val="25"/>
              </w:rPr>
              <w:t xml:space="preserve"> atbilst likuma </w:t>
            </w:r>
            <w:r w:rsidR="0026572F" w:rsidRPr="000D466E">
              <w:rPr>
                <w:rFonts w:ascii="Times New Roman" w:eastAsia="Times New Roman" w:hAnsi="Times New Roman" w:cs="Times New Roman"/>
                <w:sz w:val="25"/>
                <w:szCs w:val="25"/>
                <w:lang w:eastAsia="lv-LV"/>
              </w:rPr>
              <w:t>"</w:t>
            </w:r>
            <w:r w:rsidR="0026572F" w:rsidRPr="000D466E">
              <w:rPr>
                <w:rFonts w:ascii="Times New Roman" w:hAnsi="Times New Roman" w:cs="Times New Roman"/>
                <w:sz w:val="25"/>
                <w:szCs w:val="25"/>
              </w:rPr>
              <w:t>Par valsts noslēpumu</w:t>
            </w:r>
            <w:r w:rsidR="0026572F" w:rsidRPr="000D466E">
              <w:rPr>
                <w:rFonts w:ascii="Times New Roman" w:eastAsia="Times New Roman" w:hAnsi="Times New Roman" w:cs="Times New Roman"/>
                <w:sz w:val="25"/>
                <w:szCs w:val="25"/>
                <w:lang w:eastAsia="lv-LV"/>
              </w:rPr>
              <w:t>"</w:t>
            </w:r>
            <w:r w:rsidRPr="000D466E">
              <w:rPr>
                <w:rFonts w:ascii="Times New Roman" w:hAnsi="Times New Roman" w:cs="Times New Roman"/>
                <w:sz w:val="25"/>
                <w:szCs w:val="25"/>
              </w:rPr>
              <w:t xml:space="preserve"> prasībām. </w:t>
            </w:r>
            <w:r w:rsidR="00C56222" w:rsidRPr="000D466E">
              <w:rPr>
                <w:rFonts w:ascii="Times New Roman" w:hAnsi="Times New Roman" w:cs="Times New Roman"/>
                <w:sz w:val="25"/>
                <w:szCs w:val="25"/>
              </w:rPr>
              <w:t>Nav pieļaujams, ka valsts noslēpums pieejams personai, k</w:t>
            </w:r>
            <w:r w:rsidR="00510FD7" w:rsidRPr="000D466E">
              <w:rPr>
                <w:rFonts w:ascii="Times New Roman" w:hAnsi="Times New Roman" w:cs="Times New Roman"/>
                <w:sz w:val="25"/>
                <w:szCs w:val="25"/>
              </w:rPr>
              <w:t>ura</w:t>
            </w:r>
            <w:r w:rsidR="008C1FFD" w:rsidRPr="000D466E">
              <w:rPr>
                <w:rFonts w:ascii="Times New Roman" w:hAnsi="Times New Roman" w:cs="Times New Roman"/>
                <w:sz w:val="25"/>
                <w:szCs w:val="25"/>
              </w:rPr>
              <w:t>,</w:t>
            </w:r>
            <w:r w:rsidR="00510FD7" w:rsidRPr="000D466E">
              <w:rPr>
                <w:rFonts w:ascii="Times New Roman" w:hAnsi="Times New Roman" w:cs="Times New Roman"/>
                <w:sz w:val="25"/>
                <w:szCs w:val="25"/>
              </w:rPr>
              <w:t xml:space="preserve"> </w:t>
            </w:r>
            <w:r w:rsidR="00C56222" w:rsidRPr="000D466E">
              <w:rPr>
                <w:rFonts w:ascii="Times New Roman" w:hAnsi="Times New Roman" w:cs="Times New Roman"/>
                <w:sz w:val="25"/>
                <w:szCs w:val="25"/>
              </w:rPr>
              <w:t>valsts drošības iestādes ieskatā</w:t>
            </w:r>
            <w:r w:rsidR="008C1FFD" w:rsidRPr="000D466E">
              <w:rPr>
                <w:rFonts w:ascii="Times New Roman" w:hAnsi="Times New Roman" w:cs="Times New Roman"/>
                <w:sz w:val="25"/>
                <w:szCs w:val="25"/>
              </w:rPr>
              <w:t>,</w:t>
            </w:r>
            <w:r w:rsidR="00C56222" w:rsidRPr="000D466E">
              <w:rPr>
                <w:rFonts w:ascii="Times New Roman" w:hAnsi="Times New Roman" w:cs="Times New Roman"/>
                <w:sz w:val="25"/>
                <w:szCs w:val="25"/>
              </w:rPr>
              <w:t xml:space="preserve"> nav piemērota speciālās atļaujas izsniegšanai, kamēr tiesa nav pieņēmu</w:t>
            </w:r>
            <w:r w:rsidR="006F03C3" w:rsidRPr="000D466E">
              <w:rPr>
                <w:rFonts w:ascii="Times New Roman" w:hAnsi="Times New Roman" w:cs="Times New Roman"/>
                <w:sz w:val="25"/>
                <w:szCs w:val="25"/>
              </w:rPr>
              <w:t>si</w:t>
            </w:r>
            <w:r w:rsidR="00C56222" w:rsidRPr="000D466E">
              <w:rPr>
                <w:rFonts w:ascii="Times New Roman" w:hAnsi="Times New Roman" w:cs="Times New Roman"/>
                <w:sz w:val="25"/>
                <w:szCs w:val="25"/>
              </w:rPr>
              <w:t xml:space="preserve"> galīgo lēmumu. </w:t>
            </w:r>
          </w:p>
          <w:p w14:paraId="7A85EBCD" w14:textId="51EA7E2B" w:rsidR="000E2C03" w:rsidRPr="000D466E" w:rsidRDefault="000E2647" w:rsidP="000E2C03">
            <w:pPr>
              <w:pStyle w:val="naisc"/>
              <w:jc w:val="both"/>
              <w:rPr>
                <w:sz w:val="25"/>
                <w:szCs w:val="25"/>
              </w:rPr>
            </w:pPr>
            <w:r w:rsidRPr="000D466E">
              <w:rPr>
                <w:sz w:val="25"/>
                <w:szCs w:val="25"/>
              </w:rPr>
              <w:t xml:space="preserve">Likumprojektā ir paredzēts, ka </w:t>
            </w:r>
            <w:r w:rsidR="000E2C03" w:rsidRPr="000D466E">
              <w:rPr>
                <w:sz w:val="25"/>
                <w:szCs w:val="25"/>
              </w:rPr>
              <w:t>amatpersona vai darbiniek</w:t>
            </w:r>
            <w:r w:rsidR="00FF3107" w:rsidRPr="000D466E">
              <w:rPr>
                <w:sz w:val="25"/>
                <w:szCs w:val="25"/>
              </w:rPr>
              <w:t>s</w:t>
            </w:r>
            <w:r w:rsidR="000E2C03" w:rsidRPr="000D466E">
              <w:rPr>
                <w:sz w:val="25"/>
                <w:szCs w:val="25"/>
              </w:rPr>
              <w:t xml:space="preserve">, kam ir anulēta speciālā atļauja, nekavējoties ir jāatstādina no amata pienākumu pildīšanas, ja nav iespējams pārcelt to darbā, kam nav nepieciešama pielaide valsts noslēpumam. Atbilstoši spēkā esošajam valsts civildienesta un darba tiesisko attiecību regulējumam saistībā ar amatpersonas vai darbinieka atstādināšanas no amata pienākumu izpildes vai darba nav skaidrs, vai šai personai ir jāsaglabā amata mēnešalga un sociālās garantijas uz laiku, kamēr stājas spēkā galīgais lēmums par speciālās atļaujas anulēšanu. </w:t>
            </w:r>
            <w:r w:rsidR="00EB562D" w:rsidRPr="000D466E">
              <w:rPr>
                <w:sz w:val="25"/>
                <w:szCs w:val="25"/>
              </w:rPr>
              <w:t xml:space="preserve">Likumprojekts </w:t>
            </w:r>
            <w:r w:rsidR="000E2C03" w:rsidRPr="000D466E">
              <w:rPr>
                <w:sz w:val="25"/>
                <w:szCs w:val="25"/>
              </w:rPr>
              <w:t>paredz, ka amatpersonām un darbiniekiem ir tiesības saņemt amata mēnešalgu un sociālās garantijas no brīža, kad persona ir atstādināta no amata pienākumu pildīšanas speciālās atļaujas anulēšanas dēļ, līdz brīdim, kad stājas spēkā galīgais lēmums par speciālās atļaujas anulēšanu.</w:t>
            </w:r>
          </w:p>
          <w:p w14:paraId="48C94FBF" w14:textId="1010D25A" w:rsidR="00E25991" w:rsidRPr="000D466E" w:rsidRDefault="00E25991" w:rsidP="00EE0828">
            <w:pPr>
              <w:spacing w:after="0" w:line="240" w:lineRule="auto"/>
              <w:jc w:val="both"/>
              <w:rPr>
                <w:rFonts w:ascii="Times New Roman" w:hAnsi="Times New Roman" w:cs="Times New Roman"/>
                <w:color w:val="C00000"/>
                <w:sz w:val="25"/>
                <w:szCs w:val="25"/>
              </w:rPr>
            </w:pPr>
          </w:p>
          <w:p w14:paraId="6E051DFD" w14:textId="77777777" w:rsidR="00B05864" w:rsidRPr="000D466E" w:rsidRDefault="00CD24FB" w:rsidP="00EE0828">
            <w:pPr>
              <w:spacing w:after="0" w:line="240" w:lineRule="auto"/>
              <w:jc w:val="both"/>
              <w:rPr>
                <w:rFonts w:ascii="Times New Roman" w:hAnsi="Times New Roman" w:cs="Times New Roman"/>
                <w:sz w:val="25"/>
                <w:szCs w:val="25"/>
                <w:u w:val="single"/>
              </w:rPr>
            </w:pPr>
            <w:r w:rsidRPr="000D466E">
              <w:rPr>
                <w:rFonts w:ascii="Times New Roman" w:hAnsi="Times New Roman" w:cs="Times New Roman"/>
                <w:sz w:val="25"/>
                <w:szCs w:val="25"/>
              </w:rPr>
              <w:t>5</w:t>
            </w:r>
            <w:r w:rsidR="005119A3" w:rsidRPr="000D466E">
              <w:rPr>
                <w:rFonts w:ascii="Times New Roman" w:hAnsi="Times New Roman" w:cs="Times New Roman"/>
                <w:sz w:val="25"/>
                <w:szCs w:val="25"/>
                <w:u w:val="single"/>
              </w:rPr>
              <w:t>.</w:t>
            </w:r>
            <w:r w:rsidR="00935062" w:rsidRPr="000D466E">
              <w:rPr>
                <w:rFonts w:ascii="Times New Roman" w:hAnsi="Times New Roman" w:cs="Times New Roman"/>
                <w:sz w:val="25"/>
                <w:szCs w:val="25"/>
                <w:u w:val="single"/>
              </w:rPr>
              <w:t> </w:t>
            </w:r>
            <w:r w:rsidR="00DA79BA" w:rsidRPr="000D466E">
              <w:rPr>
                <w:rFonts w:ascii="Times New Roman" w:hAnsi="Times New Roman" w:cs="Times New Roman"/>
                <w:sz w:val="25"/>
                <w:szCs w:val="25"/>
                <w:u w:val="single"/>
              </w:rPr>
              <w:t>Process tiesā</w:t>
            </w:r>
            <w:r w:rsidR="005119A3" w:rsidRPr="000D466E">
              <w:rPr>
                <w:rFonts w:ascii="Times New Roman" w:hAnsi="Times New Roman" w:cs="Times New Roman"/>
                <w:sz w:val="25"/>
                <w:szCs w:val="25"/>
                <w:u w:val="single"/>
              </w:rPr>
              <w:t>.</w:t>
            </w:r>
          </w:p>
          <w:p w14:paraId="555C5750" w14:textId="77777777" w:rsidR="007A562F" w:rsidRPr="000D466E" w:rsidRDefault="007A562F" w:rsidP="007A562F">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 xml:space="preserve">Personas uzklausīšanu un citas procesuālās tiesības tiesā, kā arī valsts noslēpuma vispārējo aizsardzības kārtību regulē APL. Personas uzklausīšana nevar apdraudēt valsts noslēpumu, </w:t>
            </w:r>
            <w:r w:rsidR="00A1303B" w:rsidRPr="000D466E">
              <w:rPr>
                <w:rFonts w:ascii="Times New Roman" w:hAnsi="Times New Roman" w:cs="Times New Roman"/>
                <w:sz w:val="25"/>
                <w:szCs w:val="25"/>
              </w:rPr>
              <w:t xml:space="preserve">līdz ar to likumā </w:t>
            </w:r>
            <w:r w:rsidR="00A1303B" w:rsidRPr="000D466E">
              <w:rPr>
                <w:rFonts w:ascii="Times New Roman" w:eastAsia="Times New Roman" w:hAnsi="Times New Roman" w:cs="Times New Roman"/>
                <w:sz w:val="25"/>
                <w:szCs w:val="25"/>
                <w:lang w:eastAsia="lv-LV"/>
              </w:rPr>
              <w:t>"</w:t>
            </w:r>
            <w:r w:rsidR="00A1303B" w:rsidRPr="000D466E">
              <w:rPr>
                <w:rFonts w:ascii="Times New Roman" w:hAnsi="Times New Roman" w:cs="Times New Roman"/>
                <w:sz w:val="25"/>
                <w:szCs w:val="25"/>
              </w:rPr>
              <w:t>Par valsts noslēpumu</w:t>
            </w:r>
            <w:r w:rsidR="00A1303B" w:rsidRPr="000D466E">
              <w:rPr>
                <w:rFonts w:ascii="Times New Roman" w:eastAsia="Times New Roman" w:hAnsi="Times New Roman" w:cs="Times New Roman"/>
                <w:sz w:val="25"/>
                <w:szCs w:val="25"/>
                <w:lang w:eastAsia="lv-LV"/>
              </w:rPr>
              <w:t>"</w:t>
            </w:r>
            <w:r w:rsidRPr="000D466E">
              <w:rPr>
                <w:rFonts w:ascii="Times New Roman" w:hAnsi="Times New Roman" w:cs="Times New Roman"/>
                <w:sz w:val="25"/>
                <w:szCs w:val="25"/>
              </w:rPr>
              <w:t>, ciktāl tas nepieciešams valsts noslēpuma aizsardzībai, nosakāmi ierobežojumi personas tiesībām tikt informētai</w:t>
            </w:r>
            <w:r w:rsidR="00C17DFF" w:rsidRPr="000D466E">
              <w:rPr>
                <w:rFonts w:ascii="Times New Roman" w:hAnsi="Times New Roman" w:cs="Times New Roman"/>
                <w:sz w:val="25"/>
                <w:szCs w:val="25"/>
              </w:rPr>
              <w:t xml:space="preserve"> un likumā </w:t>
            </w:r>
            <w:r w:rsidR="00C17DFF" w:rsidRPr="000D466E">
              <w:rPr>
                <w:rFonts w:ascii="Times New Roman" w:eastAsia="Times New Roman" w:hAnsi="Times New Roman" w:cs="Times New Roman"/>
                <w:sz w:val="25"/>
                <w:szCs w:val="25"/>
                <w:lang w:eastAsia="lv-LV"/>
              </w:rPr>
              <w:t>"</w:t>
            </w:r>
            <w:r w:rsidR="00C17DFF" w:rsidRPr="000D466E">
              <w:rPr>
                <w:rFonts w:ascii="Times New Roman" w:hAnsi="Times New Roman" w:cs="Times New Roman"/>
                <w:sz w:val="25"/>
                <w:szCs w:val="25"/>
              </w:rPr>
              <w:t>Par valsts noslēpumu</w:t>
            </w:r>
            <w:r w:rsidR="00C17DFF" w:rsidRPr="000D466E">
              <w:rPr>
                <w:rFonts w:ascii="Times New Roman" w:eastAsia="Times New Roman" w:hAnsi="Times New Roman" w:cs="Times New Roman"/>
                <w:sz w:val="25"/>
                <w:szCs w:val="25"/>
                <w:lang w:eastAsia="lv-LV"/>
              </w:rPr>
              <w:t>"</w:t>
            </w:r>
            <w:r w:rsidRPr="000D466E">
              <w:rPr>
                <w:rFonts w:ascii="Times New Roman" w:hAnsi="Times New Roman" w:cs="Times New Roman"/>
                <w:sz w:val="25"/>
                <w:szCs w:val="25"/>
              </w:rPr>
              <w:t xml:space="preserve"> ietveramas speciālas normas attiecībā pret APL normām.</w:t>
            </w:r>
          </w:p>
          <w:p w14:paraId="528E8130" w14:textId="77777777" w:rsidR="007A562F" w:rsidRPr="000D466E" w:rsidRDefault="008F0ACA" w:rsidP="007A562F">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Likumprojektā ir paredzēts šāds speciāls regulējums:</w:t>
            </w:r>
          </w:p>
          <w:p w14:paraId="3FFEE235" w14:textId="7D7F9983" w:rsidR="008F0ACA" w:rsidRPr="000D466E" w:rsidRDefault="004C4807" w:rsidP="004C4807">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1)</w:t>
            </w:r>
            <w:r w:rsidR="00935062" w:rsidRPr="000D466E">
              <w:rPr>
                <w:rFonts w:ascii="Times New Roman" w:hAnsi="Times New Roman" w:cs="Times New Roman"/>
                <w:sz w:val="25"/>
                <w:szCs w:val="25"/>
              </w:rPr>
              <w:t> </w:t>
            </w:r>
            <w:r w:rsidR="00AC7828" w:rsidRPr="000D466E">
              <w:rPr>
                <w:rFonts w:ascii="Times New Roman" w:hAnsi="Times New Roman" w:cs="Times New Roman"/>
                <w:sz w:val="25"/>
                <w:szCs w:val="25"/>
              </w:rPr>
              <w:t>T</w:t>
            </w:r>
            <w:r w:rsidR="008F0ACA" w:rsidRPr="000D466E">
              <w:rPr>
                <w:rFonts w:ascii="Times New Roman" w:hAnsi="Times New Roman" w:cs="Times New Roman"/>
                <w:sz w:val="25"/>
                <w:szCs w:val="25"/>
              </w:rPr>
              <w:t xml:space="preserve">iesa lietu izskata divu mēnešu laikā no dienas, kad pieņemts lēmums par pieteikuma pieņemšanu un lietas ierosināšanu. </w:t>
            </w:r>
            <w:r w:rsidR="00AC7828" w:rsidRPr="000D466E">
              <w:rPr>
                <w:rFonts w:ascii="Times New Roman" w:hAnsi="Times New Roman" w:cs="Times New Roman"/>
                <w:sz w:val="25"/>
                <w:szCs w:val="25"/>
              </w:rPr>
              <w:t>Kā jau minēts, šādu lēmumu pārskatīšanas periods rada nenoteiktu situāciju saistībā ar turpmāku amata vai darba vietas saglabāšanu, tādējādi speciālo atļauju lēmumu pārskatīšanas periodam jābūt optimālam.</w:t>
            </w:r>
          </w:p>
          <w:p w14:paraId="3038E7F1" w14:textId="23312350" w:rsidR="004C4807" w:rsidRPr="000D466E" w:rsidRDefault="004C4807" w:rsidP="004C4807">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2)</w:t>
            </w:r>
            <w:r w:rsidR="00935062" w:rsidRPr="000D466E">
              <w:rPr>
                <w:rFonts w:ascii="Times New Roman" w:hAnsi="Times New Roman" w:cs="Times New Roman"/>
                <w:sz w:val="25"/>
                <w:szCs w:val="25"/>
              </w:rPr>
              <w:t> </w:t>
            </w:r>
            <w:r w:rsidR="00AC7828" w:rsidRPr="000D466E">
              <w:rPr>
                <w:rFonts w:ascii="Times New Roman" w:hAnsi="Times New Roman" w:cs="Times New Roman"/>
                <w:sz w:val="25"/>
                <w:szCs w:val="25"/>
              </w:rPr>
              <w:t>Tiesa ņem vērā visu pamatojumu, kam ir valsts noslēpuma statuss, neatkarīgi no tā, vai tas ietv</w:t>
            </w:r>
            <w:r w:rsidRPr="000D466E">
              <w:rPr>
                <w:rFonts w:ascii="Times New Roman" w:hAnsi="Times New Roman" w:cs="Times New Roman"/>
                <w:sz w:val="25"/>
                <w:szCs w:val="25"/>
              </w:rPr>
              <w:t xml:space="preserve">erts </w:t>
            </w:r>
            <w:r w:rsidRPr="000D466E">
              <w:rPr>
                <w:rFonts w:ascii="Times New Roman" w:hAnsi="Times New Roman" w:cs="Times New Roman"/>
                <w:sz w:val="25"/>
                <w:szCs w:val="25"/>
              </w:rPr>
              <w:lastRenderedPageBreak/>
              <w:t>speciālās atļaujas lēmumā.</w:t>
            </w:r>
            <w:r w:rsidR="00F81242" w:rsidRPr="000D466E">
              <w:rPr>
                <w:rFonts w:ascii="Times New Roman" w:hAnsi="Times New Roman" w:cs="Times New Roman"/>
                <w:sz w:val="25"/>
                <w:szCs w:val="25"/>
              </w:rPr>
              <w:t xml:space="preserve"> Proti, tiesa vērtē ne tikai pārsūdzēto lēmumu, bet visus lietas materiālus kopumā</w:t>
            </w:r>
            <w:r w:rsidR="00610F65" w:rsidRPr="000D466E">
              <w:rPr>
                <w:rFonts w:ascii="Times New Roman" w:hAnsi="Times New Roman" w:cs="Times New Roman"/>
                <w:sz w:val="25"/>
                <w:szCs w:val="25"/>
              </w:rPr>
              <w:t>.</w:t>
            </w:r>
          </w:p>
          <w:p w14:paraId="1226D67B" w14:textId="6B17B2BA" w:rsidR="00C351F9" w:rsidRPr="000D466E" w:rsidRDefault="004C4807" w:rsidP="004C4807">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3)</w:t>
            </w:r>
            <w:r w:rsidR="00935062" w:rsidRPr="000D466E">
              <w:rPr>
                <w:rFonts w:ascii="Times New Roman" w:hAnsi="Times New Roman" w:cs="Times New Roman"/>
                <w:sz w:val="25"/>
                <w:szCs w:val="25"/>
              </w:rPr>
              <w:t> </w:t>
            </w:r>
            <w:r w:rsidR="003D4522" w:rsidRPr="000D466E">
              <w:rPr>
                <w:rFonts w:ascii="Times New Roman" w:hAnsi="Times New Roman" w:cs="Times New Roman"/>
                <w:sz w:val="25"/>
                <w:szCs w:val="25"/>
              </w:rPr>
              <w:t>P</w:t>
            </w:r>
            <w:r w:rsidR="00EC7F1F" w:rsidRPr="000D466E">
              <w:rPr>
                <w:rFonts w:ascii="Times New Roman" w:hAnsi="Times New Roman" w:cs="Times New Roman"/>
                <w:sz w:val="25"/>
                <w:szCs w:val="25"/>
              </w:rPr>
              <w:t xml:space="preserve">ersonai izpaužamo valsts noslēpumu saturošas informācijas apjomu nosaka valsts drošības iestāde, ievērojot </w:t>
            </w:r>
            <w:r w:rsidR="003D4522" w:rsidRPr="000D466E">
              <w:rPr>
                <w:rFonts w:ascii="Times New Roman" w:hAnsi="Times New Roman" w:cs="Times New Roman"/>
                <w:sz w:val="25"/>
                <w:szCs w:val="25"/>
              </w:rPr>
              <w:t xml:space="preserve">likuma </w:t>
            </w:r>
            <w:r w:rsidR="003D4522" w:rsidRPr="000D466E">
              <w:rPr>
                <w:rFonts w:ascii="Times New Roman" w:eastAsia="Times New Roman" w:hAnsi="Times New Roman" w:cs="Times New Roman"/>
                <w:sz w:val="25"/>
                <w:szCs w:val="25"/>
                <w:lang w:eastAsia="lv-LV"/>
              </w:rPr>
              <w:t>"</w:t>
            </w:r>
            <w:r w:rsidR="003D4522" w:rsidRPr="000D466E">
              <w:rPr>
                <w:rFonts w:ascii="Times New Roman" w:hAnsi="Times New Roman" w:cs="Times New Roman"/>
                <w:sz w:val="25"/>
                <w:szCs w:val="25"/>
              </w:rPr>
              <w:t>Par valsts noslēpumu</w:t>
            </w:r>
            <w:r w:rsidR="003D4522" w:rsidRPr="000D466E">
              <w:rPr>
                <w:rFonts w:ascii="Times New Roman" w:eastAsia="Times New Roman" w:hAnsi="Times New Roman" w:cs="Times New Roman"/>
                <w:sz w:val="25"/>
                <w:szCs w:val="25"/>
                <w:lang w:eastAsia="lv-LV"/>
              </w:rPr>
              <w:t>"</w:t>
            </w:r>
            <w:r w:rsidR="007A1193" w:rsidRPr="000D466E">
              <w:rPr>
                <w:rFonts w:ascii="Times New Roman" w:hAnsi="Times New Roman" w:cs="Times New Roman"/>
                <w:sz w:val="25"/>
                <w:szCs w:val="25"/>
              </w:rPr>
              <w:t xml:space="preserve"> 10.</w:t>
            </w:r>
            <w:r w:rsidR="00935062" w:rsidRPr="000D466E">
              <w:rPr>
                <w:rFonts w:ascii="Times New Roman" w:hAnsi="Times New Roman" w:cs="Times New Roman"/>
                <w:sz w:val="25"/>
                <w:szCs w:val="25"/>
              </w:rPr>
              <w:t> </w:t>
            </w:r>
            <w:r w:rsidR="007A1193" w:rsidRPr="000D466E">
              <w:rPr>
                <w:rFonts w:ascii="Times New Roman" w:hAnsi="Times New Roman" w:cs="Times New Roman"/>
                <w:sz w:val="25"/>
                <w:szCs w:val="25"/>
              </w:rPr>
              <w:t>panta 2.</w:t>
            </w:r>
            <w:r w:rsidR="007A1193" w:rsidRPr="000D466E">
              <w:rPr>
                <w:rFonts w:ascii="Times New Roman" w:hAnsi="Times New Roman" w:cs="Times New Roman"/>
                <w:sz w:val="25"/>
                <w:szCs w:val="25"/>
                <w:vertAlign w:val="superscript"/>
              </w:rPr>
              <w:t>6</w:t>
            </w:r>
            <w:r w:rsidR="00935062" w:rsidRPr="000D466E">
              <w:rPr>
                <w:rFonts w:ascii="Times New Roman" w:hAnsi="Times New Roman" w:cs="Times New Roman"/>
                <w:sz w:val="25"/>
                <w:szCs w:val="25"/>
                <w:vertAlign w:val="superscript"/>
              </w:rPr>
              <w:t> </w:t>
            </w:r>
            <w:r w:rsidR="007A1193" w:rsidRPr="000D466E">
              <w:rPr>
                <w:rFonts w:ascii="Times New Roman" w:hAnsi="Times New Roman" w:cs="Times New Roman"/>
                <w:sz w:val="25"/>
                <w:szCs w:val="25"/>
              </w:rPr>
              <w:t>daļā paredzētos ierobežojošos kritērijus.</w:t>
            </w:r>
            <w:r w:rsidR="007A1193" w:rsidRPr="000D466E">
              <w:rPr>
                <w:rFonts w:ascii="Times New Roman" w:hAnsi="Times New Roman" w:cs="Times New Roman"/>
                <w:i/>
                <w:sz w:val="25"/>
                <w:szCs w:val="25"/>
              </w:rPr>
              <w:t xml:space="preserve"> </w:t>
            </w:r>
            <w:r w:rsidR="00FE52E4" w:rsidRPr="000D466E">
              <w:rPr>
                <w:rFonts w:ascii="Times New Roman" w:hAnsi="Times New Roman" w:cs="Times New Roman"/>
                <w:sz w:val="25"/>
                <w:szCs w:val="25"/>
              </w:rPr>
              <w:t>Š</w:t>
            </w:r>
            <w:r w:rsidR="00EC7F1F" w:rsidRPr="000D466E">
              <w:rPr>
                <w:rFonts w:ascii="Times New Roman" w:hAnsi="Times New Roman" w:cs="Times New Roman"/>
                <w:sz w:val="25"/>
                <w:szCs w:val="25"/>
              </w:rPr>
              <w:t>ādas informācijas izpaušana personai ir liegta, valsts noslēpum</w:t>
            </w:r>
            <w:r w:rsidR="005816C7" w:rsidRPr="000D466E">
              <w:rPr>
                <w:rFonts w:ascii="Times New Roman" w:hAnsi="Times New Roman" w:cs="Times New Roman"/>
                <w:sz w:val="25"/>
                <w:szCs w:val="25"/>
              </w:rPr>
              <w:t xml:space="preserve">u saturošo informāciju pārbauda </w:t>
            </w:r>
            <w:r w:rsidR="00EC7F1F" w:rsidRPr="000D466E">
              <w:rPr>
                <w:rFonts w:ascii="Times New Roman" w:hAnsi="Times New Roman" w:cs="Times New Roman"/>
                <w:sz w:val="25"/>
                <w:szCs w:val="25"/>
              </w:rPr>
              <w:t xml:space="preserve">un izvērtē tikai tiesa. Tādā gadījumā tiesa nolēmumā norāda, ka informācija ir izvērtēta. Šāds regulējums </w:t>
            </w:r>
            <w:r w:rsidR="00C351F9" w:rsidRPr="000D466E">
              <w:rPr>
                <w:rFonts w:ascii="Times New Roman" w:hAnsi="Times New Roman" w:cs="Times New Roman"/>
                <w:sz w:val="25"/>
                <w:szCs w:val="25"/>
              </w:rPr>
              <w:t xml:space="preserve">pamatots </w:t>
            </w:r>
            <w:r w:rsidR="00A34291" w:rsidRPr="000D466E">
              <w:rPr>
                <w:rFonts w:ascii="Times New Roman" w:hAnsi="Times New Roman" w:cs="Times New Roman"/>
                <w:sz w:val="25"/>
                <w:szCs w:val="25"/>
              </w:rPr>
              <w:t>ar likuma</w:t>
            </w:r>
            <w:r w:rsidR="005816C7" w:rsidRPr="000D466E">
              <w:rPr>
                <w:rFonts w:ascii="Times New Roman" w:hAnsi="Times New Roman" w:cs="Times New Roman"/>
                <w:sz w:val="25"/>
                <w:szCs w:val="25"/>
              </w:rPr>
              <w:t xml:space="preserve"> </w:t>
            </w:r>
            <w:r w:rsidR="005816C7" w:rsidRPr="000D466E">
              <w:rPr>
                <w:rFonts w:ascii="Times New Roman" w:eastAsia="Times New Roman" w:hAnsi="Times New Roman" w:cs="Times New Roman"/>
                <w:sz w:val="25"/>
                <w:szCs w:val="25"/>
                <w:lang w:eastAsia="lv-LV"/>
              </w:rPr>
              <w:t>"</w:t>
            </w:r>
            <w:r w:rsidR="00A34291" w:rsidRPr="000D466E">
              <w:rPr>
                <w:rFonts w:ascii="Times New Roman" w:hAnsi="Times New Roman" w:cs="Times New Roman"/>
                <w:sz w:val="25"/>
                <w:szCs w:val="25"/>
              </w:rPr>
              <w:t>Par valsts noslēpumu</w:t>
            </w:r>
            <w:r w:rsidR="005816C7" w:rsidRPr="000D466E">
              <w:rPr>
                <w:rFonts w:ascii="Times New Roman" w:eastAsia="Times New Roman" w:hAnsi="Times New Roman" w:cs="Times New Roman"/>
                <w:sz w:val="25"/>
                <w:szCs w:val="25"/>
                <w:lang w:eastAsia="lv-LV"/>
              </w:rPr>
              <w:t>"</w:t>
            </w:r>
            <w:r w:rsidR="00A34291" w:rsidRPr="000D466E">
              <w:rPr>
                <w:rFonts w:ascii="Times New Roman" w:hAnsi="Times New Roman" w:cs="Times New Roman"/>
                <w:sz w:val="25"/>
                <w:szCs w:val="25"/>
              </w:rPr>
              <w:t xml:space="preserve"> 7.</w:t>
            </w:r>
            <w:r w:rsidR="00935062" w:rsidRPr="000D466E">
              <w:rPr>
                <w:rFonts w:ascii="Times New Roman" w:hAnsi="Times New Roman" w:cs="Times New Roman"/>
                <w:sz w:val="25"/>
                <w:szCs w:val="25"/>
              </w:rPr>
              <w:t> </w:t>
            </w:r>
            <w:r w:rsidR="00A34291" w:rsidRPr="000D466E">
              <w:rPr>
                <w:rFonts w:ascii="Times New Roman" w:hAnsi="Times New Roman" w:cs="Times New Roman"/>
                <w:sz w:val="25"/>
                <w:szCs w:val="25"/>
              </w:rPr>
              <w:t>panta regulējumu, atbilstoši kuram valsts noslēpuma aizsardzības kompetence ir nodota izpildvarai</w:t>
            </w:r>
            <w:r w:rsidR="008C1FFD" w:rsidRPr="000D466E">
              <w:rPr>
                <w:rFonts w:ascii="Times New Roman" w:hAnsi="Times New Roman" w:cs="Times New Roman"/>
                <w:sz w:val="25"/>
                <w:szCs w:val="25"/>
              </w:rPr>
              <w:t> </w:t>
            </w:r>
            <w:r w:rsidR="00A34291" w:rsidRPr="000D466E">
              <w:rPr>
                <w:rFonts w:ascii="Times New Roman" w:hAnsi="Times New Roman" w:cs="Times New Roman"/>
                <w:sz w:val="25"/>
                <w:szCs w:val="25"/>
              </w:rPr>
              <w:t xml:space="preserve">– valsts drošības iestādēm. </w:t>
            </w:r>
            <w:r w:rsidR="00C351F9" w:rsidRPr="000D466E">
              <w:rPr>
                <w:rFonts w:ascii="Times New Roman" w:hAnsi="Times New Roman" w:cs="Times New Roman"/>
                <w:sz w:val="25"/>
                <w:szCs w:val="25"/>
              </w:rPr>
              <w:t>Valsts drošības iestāde ir kompetenta izvērtēt valsts noslēpumu saturošas informācijas aizsardzībai nepieciešamo līmeni.</w:t>
            </w:r>
          </w:p>
          <w:p w14:paraId="76FEDC8F" w14:textId="2BF717AE" w:rsidR="002744F2" w:rsidRPr="000D466E" w:rsidRDefault="00B8354E" w:rsidP="00C9720F">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Satve</w:t>
            </w:r>
            <w:r w:rsidR="00C351F9" w:rsidRPr="000D466E">
              <w:rPr>
                <w:rFonts w:ascii="Times New Roman" w:hAnsi="Times New Roman" w:cs="Times New Roman"/>
                <w:sz w:val="25"/>
                <w:szCs w:val="25"/>
              </w:rPr>
              <w:t>rsmes tiesa spriedum</w:t>
            </w:r>
            <w:r w:rsidR="00AB12B5" w:rsidRPr="000D466E">
              <w:rPr>
                <w:rFonts w:ascii="Times New Roman" w:hAnsi="Times New Roman" w:cs="Times New Roman"/>
                <w:sz w:val="25"/>
                <w:szCs w:val="25"/>
              </w:rPr>
              <w:t>a</w:t>
            </w:r>
            <w:r w:rsidR="00C351F9" w:rsidRPr="000D466E">
              <w:rPr>
                <w:rFonts w:ascii="Times New Roman" w:hAnsi="Times New Roman" w:cs="Times New Roman"/>
                <w:sz w:val="25"/>
                <w:szCs w:val="25"/>
              </w:rPr>
              <w:t xml:space="preserve"> lietā Nr.</w:t>
            </w:r>
            <w:r w:rsidR="00935062" w:rsidRPr="000D466E">
              <w:rPr>
                <w:rFonts w:ascii="Times New Roman" w:hAnsi="Times New Roman" w:cs="Times New Roman"/>
                <w:sz w:val="25"/>
                <w:szCs w:val="25"/>
              </w:rPr>
              <w:t> </w:t>
            </w:r>
            <w:r w:rsidRPr="000D466E">
              <w:rPr>
                <w:rFonts w:ascii="Times New Roman" w:hAnsi="Times New Roman" w:cs="Times New Roman"/>
                <w:sz w:val="25"/>
                <w:szCs w:val="25"/>
              </w:rPr>
              <w:t xml:space="preserve">2016-06-01 </w:t>
            </w:r>
            <w:r w:rsidR="00EE65B0" w:rsidRPr="000D466E">
              <w:rPr>
                <w:rFonts w:ascii="Times New Roman" w:hAnsi="Times New Roman" w:cs="Times New Roman"/>
                <w:sz w:val="25"/>
                <w:szCs w:val="25"/>
              </w:rPr>
              <w:t>33.4.</w:t>
            </w:r>
            <w:r w:rsidR="00935062" w:rsidRPr="000D466E">
              <w:rPr>
                <w:rFonts w:ascii="Times New Roman" w:hAnsi="Times New Roman" w:cs="Times New Roman"/>
                <w:sz w:val="25"/>
                <w:szCs w:val="25"/>
              </w:rPr>
              <w:t> </w:t>
            </w:r>
            <w:r w:rsidR="00EE65B0" w:rsidRPr="000D466E">
              <w:rPr>
                <w:rFonts w:ascii="Times New Roman" w:hAnsi="Times New Roman" w:cs="Times New Roman"/>
                <w:sz w:val="25"/>
                <w:szCs w:val="25"/>
              </w:rPr>
              <w:t xml:space="preserve">apakšpunktā </w:t>
            </w:r>
            <w:r w:rsidRPr="000D466E">
              <w:rPr>
                <w:rFonts w:ascii="Times New Roman" w:hAnsi="Times New Roman" w:cs="Times New Roman"/>
                <w:sz w:val="25"/>
                <w:szCs w:val="25"/>
              </w:rPr>
              <w:t xml:space="preserve">secina, ka </w:t>
            </w:r>
            <w:r w:rsidR="00EE65B0" w:rsidRPr="000D466E">
              <w:rPr>
                <w:rFonts w:ascii="Times New Roman" w:hAnsi="Times New Roman" w:cs="Times New Roman"/>
                <w:sz w:val="25"/>
                <w:szCs w:val="25"/>
              </w:rPr>
              <w:t>personas tiesības pēc lēmuma par atteikumu izsniegt spe</w:t>
            </w:r>
            <w:r w:rsidR="005816C7" w:rsidRPr="000D466E">
              <w:rPr>
                <w:rFonts w:ascii="Times New Roman" w:hAnsi="Times New Roman" w:cs="Times New Roman"/>
                <w:sz w:val="25"/>
                <w:szCs w:val="25"/>
              </w:rPr>
              <w:t xml:space="preserve">ciālo atļauju tikt uzklausītai </w:t>
            </w:r>
            <w:r w:rsidR="005816C7" w:rsidRPr="000D466E">
              <w:rPr>
                <w:rFonts w:ascii="Times New Roman" w:eastAsia="Times New Roman" w:hAnsi="Times New Roman" w:cs="Times New Roman"/>
                <w:sz w:val="25"/>
                <w:szCs w:val="25"/>
                <w:lang w:eastAsia="lv-LV"/>
              </w:rPr>
              <w:t>"</w:t>
            </w:r>
            <w:r w:rsidR="00EE65B0" w:rsidRPr="000D466E">
              <w:rPr>
                <w:rFonts w:ascii="Times New Roman" w:hAnsi="Times New Roman" w:cs="Times New Roman"/>
                <w:sz w:val="25"/>
                <w:szCs w:val="25"/>
              </w:rPr>
              <w:t>ir nodrošināmas tādā apjomā, lai persona varētu īstenot savas tiesības uz taisnīgu tiesu</w:t>
            </w:r>
            <w:r w:rsidR="005816C7" w:rsidRPr="000D466E">
              <w:rPr>
                <w:rFonts w:ascii="Times New Roman" w:eastAsia="Times New Roman" w:hAnsi="Times New Roman" w:cs="Times New Roman"/>
                <w:sz w:val="25"/>
                <w:szCs w:val="25"/>
                <w:lang w:eastAsia="lv-LV"/>
              </w:rPr>
              <w:t>"</w:t>
            </w:r>
            <w:r w:rsidR="00EE65B0" w:rsidRPr="000D466E">
              <w:rPr>
                <w:rFonts w:ascii="Times New Roman" w:hAnsi="Times New Roman" w:cs="Times New Roman"/>
                <w:sz w:val="25"/>
                <w:szCs w:val="25"/>
              </w:rPr>
              <w:t xml:space="preserve">. </w:t>
            </w:r>
            <w:r w:rsidR="00085294" w:rsidRPr="000D466E">
              <w:rPr>
                <w:rFonts w:ascii="Times New Roman" w:hAnsi="Times New Roman" w:cs="Times New Roman"/>
                <w:sz w:val="25"/>
                <w:szCs w:val="25"/>
              </w:rPr>
              <w:t>Tālāk Satversmes tiesa atsaucas uz</w:t>
            </w:r>
            <w:r w:rsidR="00D97119" w:rsidRPr="000D466E">
              <w:rPr>
                <w:rFonts w:ascii="Times New Roman" w:hAnsi="Times New Roman" w:cs="Times New Roman"/>
                <w:sz w:val="25"/>
                <w:szCs w:val="25"/>
              </w:rPr>
              <w:t xml:space="preserve"> Eiropas Cilvēktiesību tiesa (turpmāk</w:t>
            </w:r>
            <w:r w:rsidR="008C1FFD" w:rsidRPr="000D466E">
              <w:rPr>
                <w:rFonts w:ascii="Times New Roman" w:hAnsi="Times New Roman" w:cs="Times New Roman"/>
                <w:sz w:val="25"/>
                <w:szCs w:val="25"/>
              </w:rPr>
              <w:t> </w:t>
            </w:r>
            <w:r w:rsidR="00D97119" w:rsidRPr="000D466E">
              <w:rPr>
                <w:rFonts w:ascii="Times New Roman" w:hAnsi="Times New Roman" w:cs="Times New Roman"/>
                <w:sz w:val="25"/>
                <w:szCs w:val="25"/>
              </w:rPr>
              <w:t>– ECT)</w:t>
            </w:r>
            <w:r w:rsidR="00085294" w:rsidRPr="000D466E">
              <w:rPr>
                <w:rFonts w:ascii="Times New Roman" w:hAnsi="Times New Roman" w:cs="Times New Roman"/>
                <w:sz w:val="25"/>
                <w:szCs w:val="25"/>
              </w:rPr>
              <w:t xml:space="preserve"> praksi, kurā ir secināts</w:t>
            </w:r>
            <w:r w:rsidR="00EE65B0" w:rsidRPr="000D466E">
              <w:rPr>
                <w:rFonts w:ascii="Times New Roman" w:hAnsi="Times New Roman" w:cs="Times New Roman"/>
                <w:sz w:val="25"/>
                <w:szCs w:val="25"/>
              </w:rPr>
              <w:t xml:space="preserve">, ka valsts drošības interešu aizsardzības labad kompetentās valsts iestādes var aizklāt sensitīvo informāciju vai nodrošināt personu ar būtisko faktu kopsavilkumu </w:t>
            </w:r>
            <w:r w:rsidR="000A7E5B" w:rsidRPr="000D466E">
              <w:rPr>
                <w:rFonts w:ascii="Times New Roman" w:hAnsi="Times New Roman" w:cs="Times New Roman"/>
                <w:sz w:val="25"/>
                <w:szCs w:val="25"/>
              </w:rPr>
              <w:t xml:space="preserve">(sal.: ECT Lielās palātas 2013. gada 21. oktobra sprieduma lietā </w:t>
            </w:r>
            <w:proofErr w:type="spellStart"/>
            <w:r w:rsidR="000A7E5B" w:rsidRPr="000D466E">
              <w:rPr>
                <w:rFonts w:ascii="Times New Roman" w:hAnsi="Times New Roman" w:cs="Times New Roman"/>
                <w:i/>
                <w:sz w:val="25"/>
                <w:szCs w:val="25"/>
              </w:rPr>
              <w:t>Janowiec</w:t>
            </w:r>
            <w:proofErr w:type="spellEnd"/>
            <w:r w:rsidR="000A7E5B" w:rsidRPr="000D466E">
              <w:rPr>
                <w:rFonts w:ascii="Times New Roman" w:hAnsi="Times New Roman" w:cs="Times New Roman"/>
                <w:i/>
                <w:sz w:val="25"/>
                <w:szCs w:val="25"/>
              </w:rPr>
              <w:t xml:space="preserve"> </w:t>
            </w:r>
            <w:proofErr w:type="spellStart"/>
            <w:r w:rsidR="000A7E5B" w:rsidRPr="000D466E">
              <w:rPr>
                <w:rFonts w:ascii="Times New Roman" w:hAnsi="Times New Roman" w:cs="Times New Roman"/>
                <w:i/>
                <w:sz w:val="25"/>
                <w:szCs w:val="25"/>
              </w:rPr>
              <w:t>and</w:t>
            </w:r>
            <w:proofErr w:type="spellEnd"/>
            <w:r w:rsidR="000A7E5B" w:rsidRPr="000D466E">
              <w:rPr>
                <w:rFonts w:ascii="Times New Roman" w:hAnsi="Times New Roman" w:cs="Times New Roman"/>
                <w:i/>
                <w:sz w:val="25"/>
                <w:szCs w:val="25"/>
              </w:rPr>
              <w:t xml:space="preserve"> </w:t>
            </w:r>
            <w:proofErr w:type="spellStart"/>
            <w:r w:rsidR="000A7E5B" w:rsidRPr="000D466E">
              <w:rPr>
                <w:rFonts w:ascii="Times New Roman" w:hAnsi="Times New Roman" w:cs="Times New Roman"/>
                <w:i/>
                <w:sz w:val="25"/>
                <w:szCs w:val="25"/>
              </w:rPr>
              <w:t>others</w:t>
            </w:r>
            <w:proofErr w:type="spellEnd"/>
            <w:r w:rsidR="000A7E5B" w:rsidRPr="000D466E">
              <w:rPr>
                <w:rFonts w:ascii="Times New Roman" w:hAnsi="Times New Roman" w:cs="Times New Roman"/>
                <w:i/>
                <w:sz w:val="25"/>
                <w:szCs w:val="25"/>
              </w:rPr>
              <w:t xml:space="preserve"> v. </w:t>
            </w:r>
            <w:proofErr w:type="spellStart"/>
            <w:r w:rsidR="000A7E5B" w:rsidRPr="000D466E">
              <w:rPr>
                <w:rFonts w:ascii="Times New Roman" w:hAnsi="Times New Roman" w:cs="Times New Roman"/>
                <w:i/>
                <w:sz w:val="25"/>
                <w:szCs w:val="25"/>
              </w:rPr>
              <w:t>Russia</w:t>
            </w:r>
            <w:proofErr w:type="spellEnd"/>
            <w:r w:rsidR="000A7E5B" w:rsidRPr="000D466E">
              <w:rPr>
                <w:rFonts w:ascii="Times New Roman" w:hAnsi="Times New Roman" w:cs="Times New Roman"/>
                <w:sz w:val="25"/>
                <w:szCs w:val="25"/>
              </w:rPr>
              <w:t>, pieteikums Nr. 29520/09, 206. punkts) (no Satversmes tiesas sprieduma lietā Nr. 2016-06-01 33.4. apakšpunkta).</w:t>
            </w:r>
          </w:p>
          <w:p w14:paraId="2A605CC7" w14:textId="25F8E1A7" w:rsidR="00C351F9" w:rsidRPr="000D466E" w:rsidRDefault="00C9720F" w:rsidP="00C9720F">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Uz samērīga līdzsvara nepieciešamību</w:t>
            </w:r>
            <w:r w:rsidR="00CD24FB" w:rsidRPr="000D466E">
              <w:rPr>
                <w:rFonts w:ascii="Times New Roman" w:hAnsi="Times New Roman" w:cs="Times New Roman"/>
                <w:sz w:val="25"/>
                <w:szCs w:val="25"/>
              </w:rPr>
              <w:t xml:space="preserve"> starp valsts noslēpuma objektu saturošas informācijas aizsardzību un personas tiesību ievērošanu</w:t>
            </w:r>
            <w:r w:rsidRPr="000D466E">
              <w:rPr>
                <w:rFonts w:ascii="Times New Roman" w:hAnsi="Times New Roman" w:cs="Times New Roman"/>
                <w:sz w:val="25"/>
                <w:szCs w:val="25"/>
              </w:rPr>
              <w:t xml:space="preserve"> savā praks</w:t>
            </w:r>
            <w:r w:rsidR="00D97119" w:rsidRPr="000D466E">
              <w:rPr>
                <w:rFonts w:ascii="Times New Roman" w:hAnsi="Times New Roman" w:cs="Times New Roman"/>
                <w:sz w:val="25"/>
                <w:szCs w:val="25"/>
              </w:rPr>
              <w:t>ē ECT norāda arī citos spriedumos</w:t>
            </w:r>
            <w:r w:rsidRPr="000D466E">
              <w:rPr>
                <w:rFonts w:ascii="Times New Roman" w:hAnsi="Times New Roman" w:cs="Times New Roman"/>
                <w:sz w:val="25"/>
                <w:szCs w:val="25"/>
              </w:rPr>
              <w:t xml:space="preserve">. </w:t>
            </w:r>
            <w:r w:rsidR="00706DE9" w:rsidRPr="000D466E">
              <w:rPr>
                <w:rFonts w:ascii="Times New Roman" w:hAnsi="Times New Roman" w:cs="Times New Roman"/>
                <w:sz w:val="25"/>
                <w:szCs w:val="25"/>
              </w:rPr>
              <w:t xml:space="preserve">ECT norāda, ka pat kriminālprocesā var ierobežot personas iespēju iepazīties ar visiem lietas materiāliem. </w:t>
            </w:r>
            <w:r w:rsidRPr="000D466E">
              <w:rPr>
                <w:rFonts w:ascii="Times New Roman" w:hAnsi="Times New Roman" w:cs="Times New Roman"/>
                <w:sz w:val="25"/>
                <w:szCs w:val="25"/>
              </w:rPr>
              <w:t>ECT 2000.</w:t>
            </w:r>
            <w:r w:rsidR="00935062" w:rsidRPr="000D466E">
              <w:rPr>
                <w:rFonts w:ascii="Times New Roman" w:hAnsi="Times New Roman" w:cs="Times New Roman"/>
                <w:sz w:val="25"/>
                <w:szCs w:val="25"/>
              </w:rPr>
              <w:t> </w:t>
            </w:r>
            <w:r w:rsidRPr="000D466E">
              <w:rPr>
                <w:rFonts w:ascii="Times New Roman" w:hAnsi="Times New Roman" w:cs="Times New Roman"/>
                <w:sz w:val="25"/>
                <w:szCs w:val="25"/>
              </w:rPr>
              <w:t>gada 16.</w:t>
            </w:r>
            <w:r w:rsidR="00935062" w:rsidRPr="000D466E">
              <w:rPr>
                <w:rFonts w:ascii="Times New Roman" w:hAnsi="Times New Roman" w:cs="Times New Roman"/>
                <w:sz w:val="25"/>
                <w:szCs w:val="25"/>
              </w:rPr>
              <w:t> </w:t>
            </w:r>
            <w:r w:rsidR="00CD24FB" w:rsidRPr="000D466E">
              <w:rPr>
                <w:rFonts w:ascii="Times New Roman" w:hAnsi="Times New Roman" w:cs="Times New Roman"/>
                <w:sz w:val="25"/>
                <w:szCs w:val="25"/>
              </w:rPr>
              <w:t>februāra sprieduma lietā Nr.</w:t>
            </w:r>
            <w:r w:rsidR="00935062" w:rsidRPr="000D466E">
              <w:rPr>
                <w:rFonts w:ascii="Times New Roman" w:hAnsi="Times New Roman" w:cs="Times New Roman"/>
                <w:sz w:val="25"/>
                <w:szCs w:val="25"/>
              </w:rPr>
              <w:t> </w:t>
            </w:r>
            <w:r w:rsidR="00CD24FB" w:rsidRPr="000D466E">
              <w:rPr>
                <w:rFonts w:ascii="Times New Roman" w:hAnsi="Times New Roman" w:cs="Times New Roman"/>
                <w:sz w:val="25"/>
                <w:szCs w:val="25"/>
              </w:rPr>
              <w:t xml:space="preserve">27052/95 </w:t>
            </w:r>
            <w:proofErr w:type="spellStart"/>
            <w:r w:rsidR="007044E1" w:rsidRPr="000D466E">
              <w:rPr>
                <w:rFonts w:ascii="Times New Roman" w:hAnsi="Times New Roman" w:cs="Times New Roman"/>
                <w:i/>
                <w:sz w:val="25"/>
                <w:szCs w:val="25"/>
              </w:rPr>
              <w:t>Jasper</w:t>
            </w:r>
            <w:proofErr w:type="spellEnd"/>
            <w:r w:rsidR="007044E1" w:rsidRPr="000D466E">
              <w:rPr>
                <w:rFonts w:ascii="Times New Roman" w:hAnsi="Times New Roman" w:cs="Times New Roman"/>
                <w:i/>
                <w:sz w:val="25"/>
                <w:szCs w:val="25"/>
              </w:rPr>
              <w:t xml:space="preserve"> v.</w:t>
            </w:r>
            <w:r w:rsidR="00975D9B" w:rsidRPr="000D466E">
              <w:rPr>
                <w:rFonts w:ascii="Times New Roman" w:hAnsi="Times New Roman" w:cs="Times New Roman"/>
                <w:i/>
                <w:sz w:val="25"/>
                <w:szCs w:val="25"/>
              </w:rPr>
              <w:t> </w:t>
            </w:r>
            <w:proofErr w:type="spellStart"/>
            <w:r w:rsidR="007044E1" w:rsidRPr="000D466E">
              <w:rPr>
                <w:rFonts w:ascii="Times New Roman" w:hAnsi="Times New Roman" w:cs="Times New Roman"/>
                <w:i/>
                <w:sz w:val="25"/>
                <w:szCs w:val="25"/>
              </w:rPr>
              <w:t>the</w:t>
            </w:r>
            <w:proofErr w:type="spellEnd"/>
            <w:r w:rsidR="007044E1" w:rsidRPr="000D466E">
              <w:rPr>
                <w:rFonts w:ascii="Times New Roman" w:hAnsi="Times New Roman" w:cs="Times New Roman"/>
                <w:i/>
                <w:sz w:val="25"/>
                <w:szCs w:val="25"/>
              </w:rPr>
              <w:t xml:space="preserve"> </w:t>
            </w:r>
            <w:proofErr w:type="spellStart"/>
            <w:r w:rsidR="007044E1" w:rsidRPr="000D466E">
              <w:rPr>
                <w:rFonts w:ascii="Times New Roman" w:hAnsi="Times New Roman" w:cs="Times New Roman"/>
                <w:i/>
                <w:sz w:val="25"/>
                <w:szCs w:val="25"/>
              </w:rPr>
              <w:t>United</w:t>
            </w:r>
            <w:proofErr w:type="spellEnd"/>
            <w:r w:rsidR="007044E1" w:rsidRPr="000D466E">
              <w:rPr>
                <w:rFonts w:ascii="Times New Roman" w:hAnsi="Times New Roman" w:cs="Times New Roman"/>
                <w:i/>
                <w:sz w:val="25"/>
                <w:szCs w:val="25"/>
              </w:rPr>
              <w:t xml:space="preserve"> </w:t>
            </w:r>
            <w:proofErr w:type="spellStart"/>
            <w:r w:rsidR="007044E1" w:rsidRPr="000D466E">
              <w:rPr>
                <w:rFonts w:ascii="Times New Roman" w:hAnsi="Times New Roman" w:cs="Times New Roman"/>
                <w:i/>
                <w:sz w:val="25"/>
                <w:szCs w:val="25"/>
              </w:rPr>
              <w:t>Kingdom</w:t>
            </w:r>
            <w:proofErr w:type="spellEnd"/>
            <w:r w:rsidR="007044E1" w:rsidRPr="000D466E">
              <w:rPr>
                <w:rFonts w:ascii="Times New Roman" w:hAnsi="Times New Roman" w:cs="Times New Roman"/>
                <w:sz w:val="25"/>
                <w:szCs w:val="25"/>
              </w:rPr>
              <w:t xml:space="preserve"> 52. punktā </w:t>
            </w:r>
            <w:r w:rsidR="00CD24FB" w:rsidRPr="000D466E">
              <w:rPr>
                <w:rFonts w:ascii="Times New Roman" w:hAnsi="Times New Roman" w:cs="Times New Roman"/>
                <w:sz w:val="25"/>
                <w:szCs w:val="25"/>
              </w:rPr>
              <w:t>ir norādījusi, ka iespēja lūgt izpaust pierādījumus nav absolūtas tiesības. Jebkurā kriminālprocesā var pastāvēt konkurējošas intereses, kā nacionālā drošība vai nepieciešamība nodrošināt izmeklēša</w:t>
            </w:r>
            <w:r w:rsidRPr="000D466E">
              <w:rPr>
                <w:rFonts w:ascii="Times New Roman" w:hAnsi="Times New Roman" w:cs="Times New Roman"/>
                <w:sz w:val="25"/>
                <w:szCs w:val="25"/>
              </w:rPr>
              <w:t>nas darbību metožu slepenību</w:t>
            </w:r>
            <w:r w:rsidR="00CD24FB" w:rsidRPr="000D466E">
              <w:rPr>
                <w:rFonts w:ascii="Times New Roman" w:hAnsi="Times New Roman" w:cs="Times New Roman"/>
                <w:sz w:val="25"/>
                <w:szCs w:val="25"/>
              </w:rPr>
              <w:t>, citu personu pamattiesību vai sabiedrības interešu aizsardzību, no vienas puses, un personas, kurai ir tiesības uz aizstāvību tiesības un likumiskās intereses, no otras puses. Tiesību uz aizstāvību ierobežojumi ir pieļaujami tikai gadījumos, kad tie ir pamatoti nepieciešami, un, nodrošinot, ka taisnīgs līdzsvars tiek panākts, ar tiesu varu apveltītajām iestādēm īstenojot a</w:t>
            </w:r>
            <w:r w:rsidR="008C1DB3" w:rsidRPr="000D466E">
              <w:rPr>
                <w:rFonts w:ascii="Times New Roman" w:hAnsi="Times New Roman" w:cs="Times New Roman"/>
                <w:sz w:val="25"/>
                <w:szCs w:val="25"/>
              </w:rPr>
              <w:t>ttiecīgās procesuālās darbības.</w:t>
            </w:r>
          </w:p>
          <w:p w14:paraId="4DD3F776" w14:textId="302BE3BF" w:rsidR="00C351F9" w:rsidRPr="000D466E" w:rsidRDefault="009E3BF3" w:rsidP="00C9720F">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lastRenderedPageBreak/>
              <w:t xml:space="preserve">Paredzēts, ka personai izpaužamo valsts noslēpumu saturošas informācijas apjomu nosaka valsts drošības iestāde, ievērojot likuma </w:t>
            </w:r>
            <w:r w:rsidR="00A5658A" w:rsidRPr="000D466E">
              <w:rPr>
                <w:rFonts w:ascii="Times New Roman" w:hAnsi="Times New Roman" w:cs="Times New Roman"/>
                <w:sz w:val="25"/>
                <w:szCs w:val="25"/>
              </w:rPr>
              <w:t>"Par valsts noslēpumu"</w:t>
            </w:r>
            <w:r w:rsidRPr="000D466E">
              <w:rPr>
                <w:rFonts w:ascii="Times New Roman" w:hAnsi="Times New Roman" w:cs="Times New Roman"/>
                <w:sz w:val="25"/>
                <w:szCs w:val="25"/>
              </w:rPr>
              <w:t xml:space="preserve"> 10.</w:t>
            </w:r>
            <w:r w:rsidR="00935062" w:rsidRPr="000D466E">
              <w:rPr>
                <w:rFonts w:ascii="Times New Roman" w:hAnsi="Times New Roman" w:cs="Times New Roman"/>
                <w:sz w:val="25"/>
                <w:szCs w:val="25"/>
              </w:rPr>
              <w:t> </w:t>
            </w:r>
            <w:r w:rsidRPr="000D466E">
              <w:rPr>
                <w:rFonts w:ascii="Times New Roman" w:hAnsi="Times New Roman" w:cs="Times New Roman"/>
                <w:sz w:val="25"/>
                <w:szCs w:val="25"/>
              </w:rPr>
              <w:t>panta 2.</w:t>
            </w:r>
            <w:r w:rsidRPr="000D466E">
              <w:rPr>
                <w:rFonts w:ascii="Times New Roman" w:hAnsi="Times New Roman" w:cs="Times New Roman"/>
                <w:sz w:val="25"/>
                <w:szCs w:val="25"/>
                <w:vertAlign w:val="superscript"/>
              </w:rPr>
              <w:t>6</w:t>
            </w:r>
            <w:r w:rsidR="00935062" w:rsidRPr="000D466E">
              <w:rPr>
                <w:rFonts w:ascii="Times New Roman" w:hAnsi="Times New Roman" w:cs="Times New Roman"/>
                <w:sz w:val="25"/>
                <w:szCs w:val="25"/>
              </w:rPr>
              <w:t> </w:t>
            </w:r>
            <w:r w:rsidRPr="000D466E">
              <w:rPr>
                <w:rFonts w:ascii="Times New Roman" w:hAnsi="Times New Roman" w:cs="Times New Roman"/>
                <w:sz w:val="25"/>
                <w:szCs w:val="25"/>
              </w:rPr>
              <w:t xml:space="preserve">daļu. Ja šādas informācijas izpaušana personai tiks liegta, valsts noslēpumu saturošo informāciju pārbaudīs un izvērtēs tikai tiesa. Tādā gadījumā tiesa nolēmumā norādīs, ka informācija ir izvērtēta un ietvers būtisko faktu kopsavilkumu. </w:t>
            </w:r>
            <w:r w:rsidR="00C351F9" w:rsidRPr="000D466E">
              <w:rPr>
                <w:rFonts w:ascii="Times New Roman" w:hAnsi="Times New Roman" w:cs="Times New Roman"/>
                <w:sz w:val="25"/>
                <w:szCs w:val="25"/>
              </w:rPr>
              <w:t>Likumprojektā paredzētais process tiesā ļaus tiesai iepazīties ar lietas materiāliem pilnā apjomā, un tiesa varēs izvērtēt speciālās atļaujas lēmuma tiesiskumu gan procesuālo, gan materiālo tiesību aspektā, tādējādi nodrošinot objektīvu tiesas kontroli pār šādiem lēmumiem.</w:t>
            </w:r>
          </w:p>
          <w:p w14:paraId="57C95A69" w14:textId="77777777" w:rsidR="00276D3B" w:rsidRPr="000D466E" w:rsidRDefault="00276D3B" w:rsidP="00276D3B">
            <w:pPr>
              <w:spacing w:after="0" w:line="240" w:lineRule="auto"/>
              <w:jc w:val="both"/>
              <w:rPr>
                <w:rFonts w:ascii="Times New Roman" w:hAnsi="Times New Roman" w:cs="Times New Roman"/>
                <w:sz w:val="25"/>
                <w:szCs w:val="25"/>
              </w:rPr>
            </w:pPr>
          </w:p>
          <w:p w14:paraId="629E413D" w14:textId="77777777" w:rsidR="00A56922" w:rsidRPr="000D466E" w:rsidRDefault="00106200" w:rsidP="00CD24FB">
            <w:pPr>
              <w:spacing w:after="0" w:line="240" w:lineRule="auto"/>
              <w:jc w:val="both"/>
              <w:rPr>
                <w:rFonts w:ascii="Times New Roman" w:hAnsi="Times New Roman" w:cs="Times New Roman"/>
                <w:sz w:val="25"/>
                <w:szCs w:val="25"/>
                <w:u w:val="single"/>
              </w:rPr>
            </w:pPr>
            <w:r w:rsidRPr="000D466E">
              <w:rPr>
                <w:rFonts w:ascii="Times New Roman" w:hAnsi="Times New Roman" w:cs="Times New Roman"/>
                <w:sz w:val="25"/>
                <w:szCs w:val="25"/>
              </w:rPr>
              <w:t>6</w:t>
            </w:r>
            <w:r w:rsidR="00A5658A" w:rsidRPr="000D466E">
              <w:rPr>
                <w:rFonts w:ascii="Times New Roman" w:hAnsi="Times New Roman" w:cs="Times New Roman"/>
                <w:sz w:val="25"/>
                <w:szCs w:val="25"/>
              </w:rPr>
              <w:t>.</w:t>
            </w:r>
            <w:r w:rsidR="00935062" w:rsidRPr="000D466E">
              <w:rPr>
                <w:rFonts w:ascii="Times New Roman" w:hAnsi="Times New Roman" w:cs="Times New Roman"/>
                <w:sz w:val="25"/>
                <w:szCs w:val="25"/>
              </w:rPr>
              <w:t> </w:t>
            </w:r>
            <w:r w:rsidR="00446BAA" w:rsidRPr="000D466E">
              <w:rPr>
                <w:rFonts w:ascii="Times New Roman" w:hAnsi="Times New Roman" w:cs="Times New Roman"/>
                <w:sz w:val="25"/>
                <w:szCs w:val="25"/>
                <w:u w:val="single"/>
              </w:rPr>
              <w:t>P</w:t>
            </w:r>
            <w:r w:rsidR="00A56922" w:rsidRPr="000D466E">
              <w:rPr>
                <w:rFonts w:ascii="Times New Roman" w:hAnsi="Times New Roman" w:cs="Times New Roman"/>
                <w:sz w:val="25"/>
                <w:szCs w:val="25"/>
                <w:u w:val="single"/>
              </w:rPr>
              <w:t>ar personas veselības un uzvedības atbilstību</w:t>
            </w:r>
            <w:r w:rsidR="00270524" w:rsidRPr="000D466E">
              <w:rPr>
                <w:rFonts w:ascii="Times New Roman" w:hAnsi="Times New Roman" w:cs="Times New Roman"/>
                <w:sz w:val="25"/>
                <w:szCs w:val="25"/>
                <w:u w:val="single"/>
              </w:rPr>
              <w:t xml:space="preserve"> speciālās atļaujas izsniegšanai</w:t>
            </w:r>
            <w:r w:rsidR="00A5658A" w:rsidRPr="000D466E">
              <w:rPr>
                <w:rFonts w:ascii="Times New Roman" w:hAnsi="Times New Roman" w:cs="Times New Roman"/>
                <w:sz w:val="25"/>
                <w:szCs w:val="25"/>
                <w:u w:val="single"/>
              </w:rPr>
              <w:t>.</w:t>
            </w:r>
          </w:p>
          <w:p w14:paraId="6C39ABDB" w14:textId="7306672C" w:rsidR="00FE52E4" w:rsidRPr="000D466E" w:rsidRDefault="00A56922" w:rsidP="00CD24FB">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 xml:space="preserve">Likuma </w:t>
            </w:r>
            <w:r w:rsidR="00A5658A" w:rsidRPr="000D466E">
              <w:rPr>
                <w:rFonts w:ascii="Times New Roman" w:hAnsi="Times New Roman" w:cs="Times New Roman"/>
                <w:sz w:val="25"/>
                <w:szCs w:val="25"/>
              </w:rPr>
              <w:t>"Par valsts noslēpumu"</w:t>
            </w:r>
            <w:r w:rsidRPr="000D466E">
              <w:rPr>
                <w:rFonts w:ascii="Times New Roman" w:hAnsi="Times New Roman" w:cs="Times New Roman"/>
                <w:sz w:val="25"/>
                <w:szCs w:val="25"/>
              </w:rPr>
              <w:t xml:space="preserve"> 9.</w:t>
            </w:r>
            <w:r w:rsidR="00935062" w:rsidRPr="000D466E">
              <w:rPr>
                <w:rFonts w:ascii="Times New Roman" w:hAnsi="Times New Roman" w:cs="Times New Roman"/>
                <w:sz w:val="25"/>
                <w:szCs w:val="25"/>
              </w:rPr>
              <w:t> </w:t>
            </w:r>
            <w:r w:rsidRPr="000D466E">
              <w:rPr>
                <w:rFonts w:ascii="Times New Roman" w:hAnsi="Times New Roman" w:cs="Times New Roman"/>
                <w:sz w:val="25"/>
                <w:szCs w:val="25"/>
              </w:rPr>
              <w:t>panta trešās daļas 7.</w:t>
            </w:r>
            <w:r w:rsidR="00935062" w:rsidRPr="000D466E">
              <w:rPr>
                <w:rFonts w:ascii="Times New Roman" w:hAnsi="Times New Roman" w:cs="Times New Roman"/>
                <w:sz w:val="25"/>
                <w:szCs w:val="25"/>
              </w:rPr>
              <w:t> </w:t>
            </w:r>
            <w:r w:rsidRPr="000D466E">
              <w:rPr>
                <w:rFonts w:ascii="Times New Roman" w:hAnsi="Times New Roman" w:cs="Times New Roman"/>
                <w:sz w:val="25"/>
                <w:szCs w:val="25"/>
              </w:rPr>
              <w:t>punkts noteic, ka valsts noslēpuma objektiem</w:t>
            </w:r>
            <w:r w:rsidR="00BC4461" w:rsidRPr="000D466E">
              <w:rPr>
                <w:rFonts w:ascii="Times New Roman" w:hAnsi="Times New Roman" w:cs="Times New Roman"/>
                <w:sz w:val="25"/>
                <w:szCs w:val="25"/>
              </w:rPr>
              <w:t xml:space="preserve"> pieeja</w:t>
            </w:r>
            <w:r w:rsidRPr="000D466E">
              <w:rPr>
                <w:rFonts w:ascii="Times New Roman" w:hAnsi="Times New Roman" w:cs="Times New Roman"/>
                <w:sz w:val="25"/>
                <w:szCs w:val="25"/>
              </w:rPr>
              <w:t xml:space="preserve"> tiek liegta personai, kura ir </w:t>
            </w:r>
            <w:r w:rsidR="00A5658A" w:rsidRPr="000D466E">
              <w:rPr>
                <w:rFonts w:ascii="Times New Roman" w:hAnsi="Times New Roman" w:cs="Times New Roman"/>
                <w:sz w:val="25"/>
                <w:szCs w:val="25"/>
              </w:rPr>
              <w:t>"</w:t>
            </w:r>
            <w:r w:rsidRPr="000D466E">
              <w:rPr>
                <w:rFonts w:ascii="Times New Roman" w:hAnsi="Times New Roman" w:cs="Times New Roman"/>
                <w:sz w:val="25"/>
                <w:szCs w:val="25"/>
              </w:rPr>
              <w:t>ārstniecības iestāžu uzskaitē sakarā ar alkohola, narkotisko, psihotropo vai toksisko vielu atkarību vai gara slimību</w:t>
            </w:r>
            <w:r w:rsidR="00A5658A" w:rsidRPr="000D466E">
              <w:rPr>
                <w:rFonts w:ascii="Times New Roman" w:hAnsi="Times New Roman" w:cs="Times New Roman"/>
                <w:sz w:val="25"/>
                <w:szCs w:val="25"/>
              </w:rPr>
              <w:t>"</w:t>
            </w:r>
            <w:r w:rsidRPr="000D466E">
              <w:rPr>
                <w:rFonts w:ascii="Times New Roman" w:hAnsi="Times New Roman" w:cs="Times New Roman"/>
                <w:sz w:val="25"/>
                <w:szCs w:val="25"/>
              </w:rPr>
              <w:t>. Darba grupa secināja, ka minētā norma tās pašreizējā redakcijā ir grūti piemērojama praksē, jo nepastāv vienota ārstniecības iestāžu uzskaite attiecī</w:t>
            </w:r>
            <w:r w:rsidR="00A5658A" w:rsidRPr="000D466E">
              <w:rPr>
                <w:rFonts w:ascii="Times New Roman" w:hAnsi="Times New Roman" w:cs="Times New Roman"/>
                <w:sz w:val="25"/>
                <w:szCs w:val="25"/>
              </w:rPr>
              <w:t>gām slimībām, kā arī jēdziens "gara slimība"</w:t>
            </w:r>
            <w:r w:rsidRPr="000D466E">
              <w:rPr>
                <w:rFonts w:ascii="Times New Roman" w:hAnsi="Times New Roman" w:cs="Times New Roman"/>
                <w:sz w:val="25"/>
                <w:szCs w:val="25"/>
              </w:rPr>
              <w:t xml:space="preserve"> ir novecojis. </w:t>
            </w:r>
            <w:r w:rsidR="006643E5" w:rsidRPr="000D466E">
              <w:rPr>
                <w:rFonts w:ascii="Times New Roman" w:hAnsi="Times New Roman" w:cs="Times New Roman"/>
                <w:sz w:val="25"/>
                <w:szCs w:val="25"/>
              </w:rPr>
              <w:t>Uzklausot veselības nozares pārstāvjus no Psihiatriskās palīdzības dienesta, Narkoloģiskās palīdzības dienesta un Latvijas Psihiatru asociācijas, ir izstrādāta jauna l</w:t>
            </w:r>
            <w:r w:rsidR="00A5658A" w:rsidRPr="000D466E">
              <w:rPr>
                <w:rFonts w:ascii="Times New Roman" w:hAnsi="Times New Roman" w:cs="Times New Roman"/>
                <w:sz w:val="25"/>
                <w:szCs w:val="25"/>
              </w:rPr>
              <w:t>ikuma "</w:t>
            </w:r>
            <w:r w:rsidR="006643E5" w:rsidRPr="000D466E">
              <w:rPr>
                <w:rFonts w:ascii="Times New Roman" w:hAnsi="Times New Roman" w:cs="Times New Roman"/>
                <w:sz w:val="25"/>
                <w:szCs w:val="25"/>
              </w:rPr>
              <w:t>Par valsts noslēpum</w:t>
            </w:r>
            <w:r w:rsidR="00A5658A" w:rsidRPr="000D466E">
              <w:rPr>
                <w:rFonts w:ascii="Times New Roman" w:hAnsi="Times New Roman" w:cs="Times New Roman"/>
                <w:sz w:val="25"/>
                <w:szCs w:val="25"/>
              </w:rPr>
              <w:t>u"</w:t>
            </w:r>
            <w:r w:rsidR="006643E5" w:rsidRPr="000D466E">
              <w:rPr>
                <w:rFonts w:ascii="Times New Roman" w:hAnsi="Times New Roman" w:cs="Times New Roman"/>
                <w:sz w:val="25"/>
                <w:szCs w:val="25"/>
              </w:rPr>
              <w:t xml:space="preserve"> 9.</w:t>
            </w:r>
            <w:r w:rsidR="00935062" w:rsidRPr="000D466E">
              <w:rPr>
                <w:rFonts w:ascii="Times New Roman" w:hAnsi="Times New Roman" w:cs="Times New Roman"/>
                <w:sz w:val="25"/>
                <w:szCs w:val="25"/>
              </w:rPr>
              <w:t> </w:t>
            </w:r>
            <w:r w:rsidR="006643E5" w:rsidRPr="000D466E">
              <w:rPr>
                <w:rFonts w:ascii="Times New Roman" w:hAnsi="Times New Roman" w:cs="Times New Roman"/>
                <w:sz w:val="25"/>
                <w:szCs w:val="25"/>
              </w:rPr>
              <w:t>panta trešās daļas 7.</w:t>
            </w:r>
            <w:r w:rsidR="00935062" w:rsidRPr="000D466E">
              <w:rPr>
                <w:rFonts w:ascii="Times New Roman" w:hAnsi="Times New Roman" w:cs="Times New Roman"/>
                <w:sz w:val="25"/>
                <w:szCs w:val="25"/>
              </w:rPr>
              <w:t> </w:t>
            </w:r>
            <w:r w:rsidR="006643E5" w:rsidRPr="000D466E">
              <w:rPr>
                <w:rFonts w:ascii="Times New Roman" w:hAnsi="Times New Roman" w:cs="Times New Roman"/>
                <w:sz w:val="25"/>
                <w:szCs w:val="25"/>
              </w:rPr>
              <w:t xml:space="preserve">punkta redakcija, kā arī likums ir papildināts ar deleģējumu Ministru kabinetam </w:t>
            </w:r>
            <w:r w:rsidR="00E63C24" w:rsidRPr="000D466E">
              <w:rPr>
                <w:rFonts w:ascii="Times New Roman" w:hAnsi="Times New Roman" w:cs="Times New Roman"/>
                <w:sz w:val="25"/>
                <w:szCs w:val="25"/>
              </w:rPr>
              <w:t>noteikt medicīniskās pretindikācijas</w:t>
            </w:r>
            <w:r w:rsidR="00270524" w:rsidRPr="000D466E">
              <w:rPr>
                <w:rFonts w:ascii="Times New Roman" w:hAnsi="Times New Roman" w:cs="Times New Roman"/>
                <w:sz w:val="25"/>
                <w:szCs w:val="25"/>
              </w:rPr>
              <w:t xml:space="preserve"> speciālās atļaujas izsniegšanai</w:t>
            </w:r>
            <w:r w:rsidR="00E63C24" w:rsidRPr="000D466E">
              <w:rPr>
                <w:rFonts w:ascii="Times New Roman" w:hAnsi="Times New Roman" w:cs="Times New Roman"/>
                <w:sz w:val="25"/>
                <w:szCs w:val="25"/>
              </w:rPr>
              <w:t xml:space="preserve"> un, kārtību, kādā tiek veiktas veselības pārbaudes un persona tiek nosūtīta uz pārbaudi</w:t>
            </w:r>
            <w:r w:rsidR="00F07998" w:rsidRPr="000D466E">
              <w:rPr>
                <w:rFonts w:ascii="Times New Roman" w:hAnsi="Times New Roman" w:cs="Times New Roman"/>
                <w:sz w:val="25"/>
                <w:szCs w:val="25"/>
              </w:rPr>
              <w:t xml:space="preserve">, komisijas darba organizāciju un </w:t>
            </w:r>
            <w:r w:rsidR="00711836" w:rsidRPr="000D466E">
              <w:rPr>
                <w:rFonts w:ascii="Times New Roman" w:hAnsi="Times New Roman" w:cs="Times New Roman"/>
                <w:sz w:val="25"/>
                <w:szCs w:val="25"/>
              </w:rPr>
              <w:t>veselības pārbaudes apmaksas kārtību</w:t>
            </w:r>
            <w:r w:rsidR="00E63C24" w:rsidRPr="000D466E">
              <w:rPr>
                <w:rFonts w:ascii="Times New Roman" w:hAnsi="Times New Roman" w:cs="Times New Roman"/>
                <w:sz w:val="25"/>
                <w:szCs w:val="25"/>
              </w:rPr>
              <w:t>.</w:t>
            </w:r>
          </w:p>
          <w:p w14:paraId="7B82E392" w14:textId="1DE012E3" w:rsidR="000E0F65" w:rsidRPr="000D466E" w:rsidRDefault="000E0F65" w:rsidP="00CD24FB">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 xml:space="preserve">Saskaņā </w:t>
            </w:r>
            <w:r w:rsidR="00881A9B" w:rsidRPr="000D466E">
              <w:rPr>
                <w:rFonts w:ascii="Times New Roman" w:hAnsi="Times New Roman" w:cs="Times New Roman"/>
                <w:sz w:val="25"/>
                <w:szCs w:val="25"/>
              </w:rPr>
              <w:t xml:space="preserve">ar </w:t>
            </w:r>
            <w:r w:rsidRPr="000D466E">
              <w:rPr>
                <w:rFonts w:ascii="Times New Roman" w:hAnsi="Times New Roman" w:cs="Times New Roman"/>
                <w:sz w:val="25"/>
                <w:szCs w:val="25"/>
              </w:rPr>
              <w:t xml:space="preserve">valsts drošības iestāžu </w:t>
            </w:r>
            <w:r w:rsidR="00881A9B" w:rsidRPr="000D466E">
              <w:rPr>
                <w:rFonts w:ascii="Times New Roman" w:hAnsi="Times New Roman" w:cs="Times New Roman"/>
                <w:sz w:val="25"/>
                <w:szCs w:val="25"/>
              </w:rPr>
              <w:t xml:space="preserve">apkopoto </w:t>
            </w:r>
            <w:r w:rsidRPr="000D466E">
              <w:rPr>
                <w:rFonts w:ascii="Times New Roman" w:hAnsi="Times New Roman" w:cs="Times New Roman"/>
                <w:sz w:val="25"/>
                <w:szCs w:val="25"/>
              </w:rPr>
              <w:t>statistiku speciālās atļaujas atteikumu vai anulēš</w:t>
            </w:r>
            <w:r w:rsidR="00A5658A" w:rsidRPr="000D466E">
              <w:rPr>
                <w:rFonts w:ascii="Times New Roman" w:hAnsi="Times New Roman" w:cs="Times New Roman"/>
                <w:sz w:val="25"/>
                <w:szCs w:val="25"/>
              </w:rPr>
              <w:t>anas skaits saistībā ar likuma "Par valsts noslēpumu"</w:t>
            </w:r>
            <w:r w:rsidRPr="000D466E">
              <w:rPr>
                <w:rFonts w:ascii="Times New Roman" w:hAnsi="Times New Roman" w:cs="Times New Roman"/>
                <w:sz w:val="25"/>
                <w:szCs w:val="25"/>
              </w:rPr>
              <w:t xml:space="preserve"> 9.</w:t>
            </w:r>
            <w:r w:rsidR="00935062" w:rsidRPr="000D466E">
              <w:rPr>
                <w:rFonts w:ascii="Times New Roman" w:hAnsi="Times New Roman" w:cs="Times New Roman"/>
                <w:sz w:val="25"/>
                <w:szCs w:val="25"/>
              </w:rPr>
              <w:t> </w:t>
            </w:r>
            <w:r w:rsidRPr="000D466E">
              <w:rPr>
                <w:rFonts w:ascii="Times New Roman" w:hAnsi="Times New Roman" w:cs="Times New Roman"/>
                <w:sz w:val="25"/>
                <w:szCs w:val="25"/>
              </w:rPr>
              <w:t>panta trešās daļas 7.</w:t>
            </w:r>
            <w:r w:rsidR="00935062" w:rsidRPr="000D466E">
              <w:rPr>
                <w:rFonts w:ascii="Times New Roman" w:hAnsi="Times New Roman" w:cs="Times New Roman"/>
                <w:sz w:val="25"/>
                <w:szCs w:val="25"/>
              </w:rPr>
              <w:t> </w:t>
            </w:r>
            <w:r w:rsidRPr="000D466E">
              <w:rPr>
                <w:rFonts w:ascii="Times New Roman" w:hAnsi="Times New Roman" w:cs="Times New Roman"/>
                <w:sz w:val="25"/>
                <w:szCs w:val="25"/>
              </w:rPr>
              <w:t>punkta piemērošanu ir salīdzinoši mazs:</w:t>
            </w:r>
          </w:p>
          <w:p w14:paraId="67615159" w14:textId="4DC65515" w:rsidR="002227E1" w:rsidRPr="000D466E" w:rsidRDefault="000E0F65" w:rsidP="00CD24FB">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SAB kopš 2010.</w:t>
            </w:r>
            <w:r w:rsidR="00935062" w:rsidRPr="000D466E">
              <w:rPr>
                <w:rFonts w:ascii="Times New Roman" w:hAnsi="Times New Roman" w:cs="Times New Roman"/>
                <w:sz w:val="25"/>
                <w:szCs w:val="25"/>
              </w:rPr>
              <w:t> </w:t>
            </w:r>
            <w:r w:rsidRPr="000D466E">
              <w:rPr>
                <w:rFonts w:ascii="Times New Roman" w:hAnsi="Times New Roman" w:cs="Times New Roman"/>
                <w:sz w:val="25"/>
                <w:szCs w:val="25"/>
              </w:rPr>
              <w:t>gada ir bijuši 17</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šādi gadījumi, Militārās izlūkošanas un drošības dienestam kopš 2012.</w:t>
            </w:r>
            <w:r w:rsidR="00935062" w:rsidRPr="000D466E">
              <w:rPr>
                <w:rFonts w:ascii="Times New Roman" w:hAnsi="Times New Roman" w:cs="Times New Roman"/>
                <w:sz w:val="25"/>
                <w:szCs w:val="25"/>
              </w:rPr>
              <w:t> </w:t>
            </w:r>
            <w:r w:rsidR="00975D9B" w:rsidRPr="000D466E">
              <w:rPr>
                <w:rFonts w:ascii="Times New Roman" w:hAnsi="Times New Roman" w:cs="Times New Roman"/>
                <w:sz w:val="25"/>
                <w:szCs w:val="25"/>
              </w:rPr>
              <w:t>g</w:t>
            </w:r>
            <w:r w:rsidRPr="000D466E">
              <w:rPr>
                <w:rFonts w:ascii="Times New Roman" w:hAnsi="Times New Roman" w:cs="Times New Roman"/>
                <w:sz w:val="25"/>
                <w:szCs w:val="25"/>
              </w:rPr>
              <w:t>ada</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 xml:space="preserve">– 9, </w:t>
            </w:r>
            <w:r w:rsidR="00975D9B" w:rsidRPr="000D466E">
              <w:rPr>
                <w:rFonts w:ascii="Times New Roman" w:hAnsi="Times New Roman" w:cs="Times New Roman"/>
                <w:sz w:val="25"/>
                <w:szCs w:val="25"/>
              </w:rPr>
              <w:t xml:space="preserve">  </w:t>
            </w:r>
            <w:r w:rsidRPr="000D466E">
              <w:rPr>
                <w:rFonts w:ascii="Times New Roman" w:hAnsi="Times New Roman" w:cs="Times New Roman"/>
                <w:sz w:val="25"/>
                <w:szCs w:val="25"/>
              </w:rPr>
              <w:t>Drošības policijai kopš 2007.</w:t>
            </w:r>
            <w:r w:rsidR="00935062" w:rsidRPr="000D466E">
              <w:rPr>
                <w:rFonts w:ascii="Times New Roman" w:hAnsi="Times New Roman" w:cs="Times New Roman"/>
                <w:sz w:val="25"/>
                <w:szCs w:val="25"/>
              </w:rPr>
              <w:t> </w:t>
            </w:r>
            <w:r w:rsidR="00975D9B" w:rsidRPr="000D466E">
              <w:rPr>
                <w:rFonts w:ascii="Times New Roman" w:hAnsi="Times New Roman" w:cs="Times New Roman"/>
                <w:sz w:val="25"/>
                <w:szCs w:val="25"/>
              </w:rPr>
              <w:t>g</w:t>
            </w:r>
            <w:r w:rsidRPr="000D466E">
              <w:rPr>
                <w:rFonts w:ascii="Times New Roman" w:hAnsi="Times New Roman" w:cs="Times New Roman"/>
                <w:sz w:val="25"/>
                <w:szCs w:val="25"/>
              </w:rPr>
              <w:t>ada</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 14</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 xml:space="preserve">gadījumi. </w:t>
            </w:r>
          </w:p>
          <w:p w14:paraId="1B7AA02C" w14:textId="77777777" w:rsidR="002227E1" w:rsidRPr="000D466E" w:rsidRDefault="002227E1" w:rsidP="00CD24FB">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Kaut arī personu nosūtīšana uz pārbaudi prasīs valsts budžeta līdzekļus, p</w:t>
            </w:r>
            <w:r w:rsidR="000E0F65" w:rsidRPr="000D466E">
              <w:rPr>
                <w:rFonts w:ascii="Times New Roman" w:hAnsi="Times New Roman" w:cs="Times New Roman"/>
                <w:sz w:val="25"/>
                <w:szCs w:val="25"/>
              </w:rPr>
              <w:t xml:space="preserve">rognozēt </w:t>
            </w:r>
            <w:r w:rsidRPr="000D466E">
              <w:rPr>
                <w:rFonts w:ascii="Times New Roman" w:hAnsi="Times New Roman" w:cs="Times New Roman"/>
                <w:sz w:val="25"/>
                <w:szCs w:val="25"/>
              </w:rPr>
              <w:t>precīzu</w:t>
            </w:r>
            <w:r w:rsidR="000E0F65" w:rsidRPr="000D466E">
              <w:rPr>
                <w:rFonts w:ascii="Times New Roman" w:hAnsi="Times New Roman" w:cs="Times New Roman"/>
                <w:sz w:val="25"/>
                <w:szCs w:val="25"/>
              </w:rPr>
              <w:t xml:space="preserve"> šādu gadījumu skaitu </w:t>
            </w:r>
            <w:r w:rsidRPr="000D466E">
              <w:rPr>
                <w:rFonts w:ascii="Times New Roman" w:hAnsi="Times New Roman" w:cs="Times New Roman"/>
                <w:sz w:val="25"/>
                <w:szCs w:val="25"/>
              </w:rPr>
              <w:t xml:space="preserve">nav iespējams. Konkrētāka ietekme uz valsts budžeta līdzekļiem būs iespējama, izstrādājot Ministru kabineta noteikumus par medicīniskajām pretindikācijām speciālās atļaujas izsniegšanai un, kārtību, kādā tiek </w:t>
            </w:r>
            <w:r w:rsidRPr="000D466E">
              <w:rPr>
                <w:rFonts w:ascii="Times New Roman" w:hAnsi="Times New Roman" w:cs="Times New Roman"/>
                <w:sz w:val="25"/>
                <w:szCs w:val="25"/>
              </w:rPr>
              <w:lastRenderedPageBreak/>
              <w:t>veiktas veselības pārbaudes un persona tiek nosūtīta uz pārbaudi.</w:t>
            </w:r>
          </w:p>
          <w:p w14:paraId="4A5F6D7C" w14:textId="77777777" w:rsidR="00E64EA4" w:rsidRPr="000D466E" w:rsidRDefault="00E64EA4" w:rsidP="00CD24FB">
            <w:pPr>
              <w:spacing w:after="0" w:line="240" w:lineRule="auto"/>
              <w:jc w:val="both"/>
              <w:rPr>
                <w:rFonts w:ascii="Times New Roman" w:hAnsi="Times New Roman" w:cs="Times New Roman"/>
                <w:sz w:val="25"/>
                <w:szCs w:val="25"/>
              </w:rPr>
            </w:pPr>
          </w:p>
          <w:p w14:paraId="49F7FC0C" w14:textId="77777777" w:rsidR="00FE52E4" w:rsidRPr="000D466E" w:rsidRDefault="00106200" w:rsidP="00CD24FB">
            <w:pPr>
              <w:spacing w:after="0" w:line="240" w:lineRule="auto"/>
              <w:jc w:val="both"/>
              <w:rPr>
                <w:rFonts w:ascii="Times New Roman" w:hAnsi="Times New Roman" w:cs="Times New Roman"/>
                <w:sz w:val="25"/>
                <w:szCs w:val="25"/>
                <w:u w:val="single"/>
              </w:rPr>
            </w:pPr>
            <w:r w:rsidRPr="000D466E">
              <w:rPr>
                <w:rFonts w:ascii="Times New Roman" w:hAnsi="Times New Roman" w:cs="Times New Roman"/>
                <w:sz w:val="25"/>
                <w:szCs w:val="25"/>
              </w:rPr>
              <w:t>7</w:t>
            </w:r>
            <w:r w:rsidR="00C70ACD" w:rsidRPr="000D466E">
              <w:rPr>
                <w:rFonts w:ascii="Times New Roman" w:hAnsi="Times New Roman" w:cs="Times New Roman"/>
                <w:sz w:val="25"/>
                <w:szCs w:val="25"/>
                <w:u w:val="single"/>
              </w:rPr>
              <w:t>.</w:t>
            </w:r>
            <w:r w:rsidR="00C83FC8" w:rsidRPr="000D466E">
              <w:rPr>
                <w:rFonts w:ascii="Times New Roman" w:hAnsi="Times New Roman" w:cs="Times New Roman"/>
                <w:sz w:val="25"/>
                <w:szCs w:val="25"/>
                <w:u w:val="single"/>
              </w:rPr>
              <w:t> </w:t>
            </w:r>
            <w:r w:rsidR="00E4523D" w:rsidRPr="000D466E">
              <w:rPr>
                <w:rFonts w:ascii="Times New Roman" w:hAnsi="Times New Roman" w:cs="Times New Roman"/>
                <w:sz w:val="25"/>
                <w:szCs w:val="25"/>
                <w:u w:val="single"/>
              </w:rPr>
              <w:t>Deleģējums par personas pārbaudes termiņiem un iekšējo normatīvo aktu izstrādi</w:t>
            </w:r>
            <w:r w:rsidR="00C70ACD" w:rsidRPr="000D466E">
              <w:rPr>
                <w:rFonts w:ascii="Times New Roman" w:hAnsi="Times New Roman" w:cs="Times New Roman"/>
                <w:sz w:val="25"/>
                <w:szCs w:val="25"/>
                <w:u w:val="single"/>
              </w:rPr>
              <w:t>.</w:t>
            </w:r>
          </w:p>
          <w:p w14:paraId="498D3592" w14:textId="505E2CE5" w:rsidR="00E4523D" w:rsidRPr="000D466E" w:rsidRDefault="00E4523D" w:rsidP="00CD24FB">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 xml:space="preserve">Likumprojekts paredz likuma </w:t>
            </w:r>
            <w:r w:rsidR="00D850BE" w:rsidRPr="000D466E">
              <w:rPr>
                <w:rFonts w:ascii="Times New Roman" w:hAnsi="Times New Roman" w:cs="Times New Roman"/>
                <w:sz w:val="25"/>
                <w:szCs w:val="25"/>
              </w:rPr>
              <w:t>"</w:t>
            </w:r>
            <w:r w:rsidRPr="000D466E">
              <w:rPr>
                <w:rFonts w:ascii="Times New Roman" w:hAnsi="Times New Roman" w:cs="Times New Roman"/>
                <w:sz w:val="25"/>
                <w:szCs w:val="25"/>
              </w:rPr>
              <w:t>Par valsts noslēpumu</w:t>
            </w:r>
            <w:r w:rsidR="00D850BE" w:rsidRPr="000D466E">
              <w:rPr>
                <w:rFonts w:ascii="Times New Roman" w:hAnsi="Times New Roman" w:cs="Times New Roman"/>
                <w:sz w:val="25"/>
                <w:szCs w:val="25"/>
              </w:rPr>
              <w:t>"</w:t>
            </w:r>
            <w:r w:rsidRPr="000D466E">
              <w:rPr>
                <w:rFonts w:ascii="Times New Roman" w:hAnsi="Times New Roman" w:cs="Times New Roman"/>
                <w:sz w:val="25"/>
                <w:szCs w:val="25"/>
              </w:rPr>
              <w:t xml:space="preserve"> 10.</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panta otrajā daļā Ministru kabinetam deleģējumu noteikt personu pārbaužu pieejai valsts noslēpumam termiņus</w:t>
            </w:r>
            <w:r w:rsidR="00102A78" w:rsidRPr="000D466E">
              <w:rPr>
                <w:rFonts w:ascii="Times New Roman" w:hAnsi="Times New Roman" w:cs="Times New Roman"/>
                <w:sz w:val="25"/>
                <w:szCs w:val="25"/>
              </w:rPr>
              <w:t>.</w:t>
            </w:r>
            <w:r w:rsidRPr="000D466E">
              <w:rPr>
                <w:rFonts w:ascii="Times New Roman" w:hAnsi="Times New Roman" w:cs="Times New Roman"/>
                <w:sz w:val="25"/>
                <w:szCs w:val="25"/>
              </w:rPr>
              <w:t xml:space="preserve"> Tādējādi tiks novērsta situācija, kad pārbaužu termiņi ir iekļauti iekšējā normatīvajā aktā, kas nav vispārpieejams. Līdz ar šādu Ministru kabineta noteikumu izstrādi pārbaudes termiņi būs iestrādāti vispārsaistošā ārējā normatīvajā aktā un vispārpieejami. </w:t>
            </w:r>
          </w:p>
          <w:p w14:paraId="494CFA61" w14:textId="52CF5212" w:rsidR="00846502" w:rsidRPr="000D466E" w:rsidRDefault="00E4523D" w:rsidP="00CD24FB">
            <w:pPr>
              <w:spacing w:after="0" w:line="240" w:lineRule="auto"/>
              <w:jc w:val="both"/>
              <w:rPr>
                <w:rFonts w:ascii="Times New Roman" w:hAnsi="Times New Roman" w:cs="Times New Roman"/>
                <w:color w:val="C00000"/>
                <w:sz w:val="25"/>
                <w:szCs w:val="25"/>
              </w:rPr>
            </w:pPr>
            <w:r w:rsidRPr="000D466E">
              <w:rPr>
                <w:rFonts w:ascii="Times New Roman" w:hAnsi="Times New Roman" w:cs="Times New Roman"/>
                <w:sz w:val="25"/>
                <w:szCs w:val="25"/>
              </w:rPr>
              <w:t xml:space="preserve">Vienlaikus valsts noslēpuma aizsardzības nolūkā ir precizēta </w:t>
            </w:r>
            <w:r w:rsidR="00846502" w:rsidRPr="000D466E">
              <w:rPr>
                <w:rFonts w:ascii="Times New Roman" w:hAnsi="Times New Roman" w:cs="Times New Roman"/>
                <w:sz w:val="25"/>
                <w:szCs w:val="25"/>
              </w:rPr>
              <w:t xml:space="preserve">kārtība, kādā nosaka personas pārbaudes procesa organizāciju, metodes, taktiku, līdzekļus un citus jautājumus, kas jāievēro personas pārbaudes procesā. Paredzēts, ka tos noteiks </w:t>
            </w:r>
            <w:r w:rsidR="00853B8D" w:rsidRPr="000D466E">
              <w:rPr>
                <w:rFonts w:ascii="Times New Roman" w:hAnsi="Times New Roman" w:cs="Times New Roman"/>
                <w:sz w:val="25"/>
                <w:szCs w:val="25"/>
              </w:rPr>
              <w:t xml:space="preserve">Valsts drošības iestāžu padome pēc saskaņošanas ar ģenerālprokuroru. </w:t>
            </w:r>
            <w:r w:rsidR="0012574A" w:rsidRPr="000D466E">
              <w:rPr>
                <w:rFonts w:ascii="Times New Roman" w:hAnsi="Times New Roman" w:cs="Times New Roman"/>
                <w:sz w:val="25"/>
                <w:szCs w:val="25"/>
              </w:rPr>
              <w:t>Tādējādi personas pārbaudes procesa organizāciju, metodes, taktiku, līdzekļus un citus saistītus jaut</w:t>
            </w:r>
            <w:r w:rsidR="00A73013" w:rsidRPr="000D466E">
              <w:rPr>
                <w:rFonts w:ascii="Times New Roman" w:hAnsi="Times New Roman" w:cs="Times New Roman"/>
                <w:sz w:val="25"/>
                <w:szCs w:val="25"/>
              </w:rPr>
              <w:t xml:space="preserve">ājumus noteiks viens </w:t>
            </w:r>
            <w:r w:rsidR="0012574A" w:rsidRPr="000D466E">
              <w:rPr>
                <w:rFonts w:ascii="Times New Roman" w:hAnsi="Times New Roman" w:cs="Times New Roman"/>
                <w:sz w:val="25"/>
                <w:szCs w:val="25"/>
              </w:rPr>
              <w:t xml:space="preserve">iekšējs normatīvais akts, nodrošinot valsts drošības iestāžu vienotu praksi šajā jomā. </w:t>
            </w:r>
          </w:p>
          <w:p w14:paraId="292E3B00" w14:textId="77777777" w:rsidR="00C70ACD" w:rsidRPr="000D466E" w:rsidRDefault="00C70ACD" w:rsidP="00CD24FB">
            <w:pPr>
              <w:spacing w:after="0" w:line="240" w:lineRule="auto"/>
              <w:jc w:val="both"/>
              <w:rPr>
                <w:rFonts w:ascii="Times New Roman" w:hAnsi="Times New Roman" w:cs="Times New Roman"/>
                <w:sz w:val="25"/>
                <w:szCs w:val="25"/>
              </w:rPr>
            </w:pPr>
          </w:p>
          <w:p w14:paraId="6D9A27B8" w14:textId="7240F595" w:rsidR="00FE52E4" w:rsidRPr="000D466E" w:rsidRDefault="00805B73" w:rsidP="00CD24FB">
            <w:pPr>
              <w:spacing w:after="0" w:line="240" w:lineRule="auto"/>
              <w:jc w:val="both"/>
              <w:rPr>
                <w:rFonts w:ascii="Times New Roman" w:hAnsi="Times New Roman" w:cs="Times New Roman"/>
                <w:sz w:val="25"/>
                <w:szCs w:val="25"/>
                <w:u w:val="single"/>
              </w:rPr>
            </w:pPr>
            <w:r w:rsidRPr="000D466E">
              <w:rPr>
                <w:rFonts w:ascii="Times New Roman" w:hAnsi="Times New Roman" w:cs="Times New Roman"/>
                <w:sz w:val="25"/>
                <w:szCs w:val="25"/>
              </w:rPr>
              <w:t>9</w:t>
            </w:r>
            <w:r w:rsidR="00C70ACD" w:rsidRPr="000D466E">
              <w:rPr>
                <w:rFonts w:ascii="Times New Roman" w:hAnsi="Times New Roman" w:cs="Times New Roman"/>
                <w:sz w:val="25"/>
                <w:szCs w:val="25"/>
              </w:rPr>
              <w:t>.</w:t>
            </w:r>
            <w:r w:rsidR="00C83FC8" w:rsidRPr="000D466E">
              <w:rPr>
                <w:rFonts w:ascii="Times New Roman" w:hAnsi="Times New Roman" w:cs="Times New Roman"/>
                <w:sz w:val="25"/>
                <w:szCs w:val="25"/>
              </w:rPr>
              <w:t> </w:t>
            </w:r>
            <w:r w:rsidR="00FE52E4" w:rsidRPr="000D466E">
              <w:rPr>
                <w:rFonts w:ascii="Times New Roman" w:hAnsi="Times New Roman" w:cs="Times New Roman"/>
                <w:sz w:val="25"/>
                <w:szCs w:val="25"/>
                <w:u w:val="single"/>
              </w:rPr>
              <w:t>Precizējums likum</w:t>
            </w:r>
            <w:r w:rsidR="00C00705" w:rsidRPr="000D466E">
              <w:rPr>
                <w:rFonts w:ascii="Times New Roman" w:hAnsi="Times New Roman" w:cs="Times New Roman"/>
                <w:sz w:val="25"/>
                <w:szCs w:val="25"/>
                <w:u w:val="single"/>
              </w:rPr>
              <w:t>a</w:t>
            </w:r>
            <w:r w:rsidR="00C70ACD" w:rsidRPr="000D466E">
              <w:rPr>
                <w:rFonts w:ascii="Times New Roman" w:hAnsi="Times New Roman" w:cs="Times New Roman"/>
                <w:sz w:val="25"/>
                <w:szCs w:val="25"/>
                <w:u w:val="single"/>
              </w:rPr>
              <w:t xml:space="preserve"> </w:t>
            </w:r>
            <w:r w:rsidR="00C70ACD" w:rsidRPr="000D466E">
              <w:rPr>
                <w:rFonts w:ascii="Times New Roman" w:hAnsi="Times New Roman" w:cs="Times New Roman"/>
                <w:sz w:val="25"/>
                <w:szCs w:val="25"/>
              </w:rPr>
              <w:t>"</w:t>
            </w:r>
            <w:r w:rsidR="00C70ACD" w:rsidRPr="000D466E">
              <w:rPr>
                <w:rFonts w:ascii="Times New Roman" w:hAnsi="Times New Roman" w:cs="Times New Roman"/>
                <w:sz w:val="25"/>
                <w:szCs w:val="25"/>
                <w:u w:val="single"/>
              </w:rPr>
              <w:t>Par valsts noslēpumu</w:t>
            </w:r>
            <w:r w:rsidR="00C70ACD" w:rsidRPr="000D466E">
              <w:rPr>
                <w:rFonts w:ascii="Times New Roman" w:hAnsi="Times New Roman" w:cs="Times New Roman"/>
                <w:sz w:val="25"/>
                <w:szCs w:val="25"/>
              </w:rPr>
              <w:t>"</w:t>
            </w:r>
            <w:r w:rsidR="00FE52E4" w:rsidRPr="000D466E">
              <w:rPr>
                <w:rFonts w:ascii="Times New Roman" w:hAnsi="Times New Roman" w:cs="Times New Roman"/>
                <w:sz w:val="25"/>
                <w:szCs w:val="25"/>
                <w:u w:val="single"/>
              </w:rPr>
              <w:t xml:space="preserve"> 9.</w:t>
            </w:r>
            <w:r w:rsidR="00C83FC8" w:rsidRPr="000D466E">
              <w:rPr>
                <w:rFonts w:ascii="Times New Roman" w:hAnsi="Times New Roman" w:cs="Times New Roman"/>
                <w:sz w:val="25"/>
                <w:szCs w:val="25"/>
                <w:u w:val="single"/>
              </w:rPr>
              <w:t> </w:t>
            </w:r>
            <w:r w:rsidR="00FE52E4" w:rsidRPr="000D466E">
              <w:rPr>
                <w:rFonts w:ascii="Times New Roman" w:hAnsi="Times New Roman" w:cs="Times New Roman"/>
                <w:sz w:val="25"/>
                <w:szCs w:val="25"/>
                <w:u w:val="single"/>
              </w:rPr>
              <w:t>panta trešās daļas 3.</w:t>
            </w:r>
            <w:r w:rsidR="00C83FC8" w:rsidRPr="000D466E">
              <w:rPr>
                <w:rFonts w:ascii="Times New Roman" w:hAnsi="Times New Roman" w:cs="Times New Roman"/>
                <w:sz w:val="25"/>
                <w:szCs w:val="25"/>
                <w:u w:val="single"/>
              </w:rPr>
              <w:t> </w:t>
            </w:r>
            <w:r w:rsidR="00FE52E4" w:rsidRPr="000D466E">
              <w:rPr>
                <w:rFonts w:ascii="Times New Roman" w:hAnsi="Times New Roman" w:cs="Times New Roman"/>
                <w:sz w:val="25"/>
                <w:szCs w:val="25"/>
                <w:u w:val="single"/>
              </w:rPr>
              <w:t>punktā</w:t>
            </w:r>
            <w:r w:rsidR="00C70ACD" w:rsidRPr="000D466E">
              <w:rPr>
                <w:rFonts w:ascii="Times New Roman" w:hAnsi="Times New Roman" w:cs="Times New Roman"/>
                <w:sz w:val="25"/>
                <w:szCs w:val="25"/>
                <w:u w:val="single"/>
              </w:rPr>
              <w:t>.</w:t>
            </w:r>
          </w:p>
          <w:p w14:paraId="4DF2AAF0" w14:textId="26D037AA" w:rsidR="00F91B5A" w:rsidRPr="000D466E" w:rsidRDefault="00FE52E4" w:rsidP="00CD24FB">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 xml:space="preserve">Likumprojekts paredz </w:t>
            </w:r>
            <w:r w:rsidR="00C70ACD" w:rsidRPr="000D466E">
              <w:rPr>
                <w:rFonts w:ascii="Times New Roman" w:hAnsi="Times New Roman" w:cs="Times New Roman"/>
                <w:sz w:val="25"/>
                <w:szCs w:val="25"/>
              </w:rPr>
              <w:t xml:space="preserve">grozīt likuma "Par valsts noslēpumu" </w:t>
            </w:r>
            <w:r w:rsidRPr="000D466E">
              <w:rPr>
                <w:rFonts w:ascii="Times New Roman" w:hAnsi="Times New Roman" w:cs="Times New Roman"/>
                <w:sz w:val="25"/>
                <w:szCs w:val="25"/>
              </w:rPr>
              <w:t>9.</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panta trešās daļas 3.</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 xml:space="preserve">punktā paredzēto ierobežojošo kritēriju speciālās atļaujas izsniegšanai. Šādi grozījumi nepieciešami, lai aktualizētu likuma terminoloģiju un regulējumu atbilstoši spēkā esošajam Kriminālprocesa likuma regulējumam. </w:t>
            </w:r>
            <w:r w:rsidR="00B35521" w:rsidRPr="000D466E">
              <w:rPr>
                <w:rFonts w:ascii="Times New Roman" w:hAnsi="Times New Roman" w:cs="Times New Roman"/>
                <w:sz w:val="25"/>
                <w:szCs w:val="25"/>
              </w:rPr>
              <w:t>Tādējādi tiek novērsta līdz ar Kriminālprocesa likuma spēkā stāšanos radusies nepilnība, kas atsevišķos gadījumos personām ļāva izvairīties no šā kritērija piemērošanas.</w:t>
            </w:r>
          </w:p>
          <w:p w14:paraId="7194A502" w14:textId="77777777" w:rsidR="00C70ACD" w:rsidRPr="000D466E" w:rsidRDefault="00C70ACD" w:rsidP="00511793">
            <w:pPr>
              <w:spacing w:after="0" w:line="240" w:lineRule="auto"/>
              <w:jc w:val="both"/>
              <w:rPr>
                <w:rFonts w:ascii="Times New Roman" w:hAnsi="Times New Roman" w:cs="Times New Roman"/>
                <w:sz w:val="25"/>
                <w:szCs w:val="25"/>
                <w:u w:val="single"/>
              </w:rPr>
            </w:pPr>
          </w:p>
          <w:p w14:paraId="6E8B262D" w14:textId="77777777" w:rsidR="00511793" w:rsidRPr="000D466E" w:rsidRDefault="00805B73" w:rsidP="00511793">
            <w:pPr>
              <w:spacing w:after="0" w:line="240" w:lineRule="auto"/>
              <w:jc w:val="both"/>
              <w:rPr>
                <w:rFonts w:ascii="Times New Roman" w:hAnsi="Times New Roman" w:cs="Times New Roman"/>
                <w:sz w:val="25"/>
                <w:szCs w:val="25"/>
                <w:u w:val="single"/>
              </w:rPr>
            </w:pPr>
            <w:r w:rsidRPr="000D466E">
              <w:rPr>
                <w:rFonts w:ascii="Times New Roman" w:hAnsi="Times New Roman" w:cs="Times New Roman"/>
                <w:sz w:val="25"/>
                <w:szCs w:val="25"/>
                <w:u w:val="single"/>
              </w:rPr>
              <w:t>10</w:t>
            </w:r>
            <w:r w:rsidR="00C70ACD" w:rsidRPr="000D466E">
              <w:rPr>
                <w:rFonts w:ascii="Times New Roman" w:hAnsi="Times New Roman" w:cs="Times New Roman"/>
                <w:sz w:val="25"/>
                <w:szCs w:val="25"/>
                <w:u w:val="single"/>
              </w:rPr>
              <w:t>.</w:t>
            </w:r>
            <w:r w:rsidR="00C83FC8" w:rsidRPr="000D466E">
              <w:rPr>
                <w:rFonts w:ascii="Times New Roman" w:hAnsi="Times New Roman" w:cs="Times New Roman"/>
                <w:sz w:val="25"/>
                <w:szCs w:val="25"/>
                <w:u w:val="single"/>
              </w:rPr>
              <w:t> </w:t>
            </w:r>
            <w:r w:rsidR="00511793" w:rsidRPr="000D466E">
              <w:rPr>
                <w:rFonts w:ascii="Times New Roman" w:hAnsi="Times New Roman" w:cs="Times New Roman"/>
                <w:sz w:val="25"/>
                <w:szCs w:val="25"/>
                <w:u w:val="single"/>
              </w:rPr>
              <w:t>Pārejas regulējums</w:t>
            </w:r>
            <w:r w:rsidR="00C70ACD" w:rsidRPr="000D466E">
              <w:rPr>
                <w:rFonts w:ascii="Times New Roman" w:hAnsi="Times New Roman" w:cs="Times New Roman"/>
                <w:sz w:val="25"/>
                <w:szCs w:val="25"/>
                <w:u w:val="single"/>
              </w:rPr>
              <w:t>.</w:t>
            </w:r>
          </w:p>
          <w:p w14:paraId="6B446E47" w14:textId="6DAA7EC3" w:rsidR="00FE52E4" w:rsidRPr="000D466E" w:rsidRDefault="00FE52E4" w:rsidP="00F96259">
            <w:pPr>
              <w:spacing w:after="0" w:line="240" w:lineRule="auto"/>
              <w:jc w:val="both"/>
              <w:rPr>
                <w:rFonts w:ascii="Times New Roman" w:hAnsi="Times New Roman" w:cs="Times New Roman"/>
                <w:i/>
                <w:sz w:val="25"/>
                <w:szCs w:val="25"/>
              </w:rPr>
            </w:pPr>
            <w:r w:rsidRPr="000D466E">
              <w:rPr>
                <w:rFonts w:ascii="Times New Roman" w:hAnsi="Times New Roman" w:cs="Times New Roman"/>
                <w:sz w:val="25"/>
                <w:szCs w:val="25"/>
              </w:rPr>
              <w:t>1)</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 xml:space="preserve">Pašreizējā likuma </w:t>
            </w:r>
            <w:r w:rsidR="00C83FC8" w:rsidRPr="000D466E">
              <w:rPr>
                <w:rFonts w:ascii="Times New Roman" w:hAnsi="Times New Roman" w:cs="Times New Roman"/>
                <w:sz w:val="25"/>
                <w:szCs w:val="25"/>
              </w:rPr>
              <w:t>"</w:t>
            </w:r>
            <w:r w:rsidRPr="000D466E">
              <w:rPr>
                <w:rFonts w:ascii="Times New Roman" w:hAnsi="Times New Roman" w:cs="Times New Roman"/>
                <w:sz w:val="25"/>
                <w:szCs w:val="25"/>
              </w:rPr>
              <w:t>Par valsts noslēpumu</w:t>
            </w:r>
            <w:r w:rsidR="00C83FC8" w:rsidRPr="000D466E">
              <w:rPr>
                <w:rFonts w:ascii="Times New Roman" w:hAnsi="Times New Roman" w:cs="Times New Roman"/>
                <w:sz w:val="25"/>
                <w:szCs w:val="25"/>
              </w:rPr>
              <w:t>"</w:t>
            </w:r>
            <w:r w:rsidRPr="000D466E">
              <w:rPr>
                <w:rFonts w:ascii="Times New Roman" w:hAnsi="Times New Roman" w:cs="Times New Roman"/>
                <w:sz w:val="25"/>
                <w:szCs w:val="25"/>
              </w:rPr>
              <w:t xml:space="preserve"> 9.</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panta trešās daļas 3.</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punkta normas redakcija neietver notiesāšanu par tīšu noziedzīgu nodarījumu vai par valsts noslēpuma izpaušanu aiz neuzmanības, atbrīvojot no s</w:t>
            </w:r>
            <w:r w:rsidR="001000D1" w:rsidRPr="000D466E">
              <w:rPr>
                <w:rFonts w:ascii="Times New Roman" w:hAnsi="Times New Roman" w:cs="Times New Roman"/>
                <w:sz w:val="25"/>
                <w:szCs w:val="25"/>
              </w:rPr>
              <w:t>oda,</w:t>
            </w:r>
            <w:r w:rsidR="00D63275" w:rsidRPr="000D466E">
              <w:rPr>
                <w:rFonts w:ascii="Times New Roman" w:hAnsi="Times New Roman" w:cs="Times New Roman"/>
                <w:sz w:val="25"/>
                <w:szCs w:val="25"/>
              </w:rPr>
              <w:t xml:space="preserve"> kā arī kriminālprocesa izbeigšanu uz nereabilitējoša pamata</w:t>
            </w:r>
            <w:r w:rsidR="001000D1" w:rsidRPr="000D466E">
              <w:rPr>
                <w:rFonts w:ascii="Times New Roman" w:hAnsi="Times New Roman" w:cs="Times New Roman"/>
                <w:sz w:val="25"/>
                <w:szCs w:val="25"/>
              </w:rPr>
              <w:t xml:space="preserve"> kā aizliedzošo kritēriju. T</w:t>
            </w:r>
            <w:r w:rsidR="00817C0B" w:rsidRPr="000D466E">
              <w:rPr>
                <w:rFonts w:ascii="Times New Roman" w:hAnsi="Times New Roman" w:cs="Times New Roman"/>
                <w:sz w:val="25"/>
                <w:szCs w:val="25"/>
              </w:rPr>
              <w:t>ādējādi, lai neradītu nelabvēlīgas tiesiskās sekas tām personām</w:t>
            </w:r>
            <w:r w:rsidRPr="000D466E">
              <w:rPr>
                <w:rFonts w:ascii="Times New Roman" w:hAnsi="Times New Roman" w:cs="Times New Roman"/>
                <w:sz w:val="25"/>
                <w:szCs w:val="25"/>
              </w:rPr>
              <w:t>, kurām jau ir izsniegta speciālās atļauja</w:t>
            </w:r>
            <w:r w:rsidR="001000D1" w:rsidRPr="000D466E">
              <w:rPr>
                <w:rFonts w:ascii="Times New Roman" w:hAnsi="Times New Roman" w:cs="Times New Roman"/>
                <w:sz w:val="25"/>
                <w:szCs w:val="25"/>
              </w:rPr>
              <w:t>,</w:t>
            </w:r>
            <w:r w:rsidRPr="000D466E">
              <w:rPr>
                <w:rFonts w:ascii="Times New Roman" w:hAnsi="Times New Roman" w:cs="Times New Roman"/>
                <w:sz w:val="25"/>
                <w:szCs w:val="25"/>
              </w:rPr>
              <w:t xml:space="preserve"> tiek paredzēts pārejas regulējums. Tas paredz, ka</w:t>
            </w:r>
            <w:r w:rsidR="00A6478C" w:rsidRPr="000D466E">
              <w:rPr>
                <w:rFonts w:ascii="Times New Roman" w:hAnsi="Times New Roman" w:cs="Times New Roman"/>
                <w:sz w:val="25"/>
                <w:szCs w:val="25"/>
              </w:rPr>
              <w:t xml:space="preserve"> </w:t>
            </w:r>
            <w:r w:rsidR="00187DE2" w:rsidRPr="000D466E">
              <w:rPr>
                <w:rFonts w:ascii="Times New Roman" w:hAnsi="Times New Roman" w:cs="Times New Roman"/>
                <w:sz w:val="25"/>
                <w:szCs w:val="25"/>
              </w:rPr>
              <w:t>lemjot par speciālās atļaujas, kas izsniegta līdz 2018.</w:t>
            </w:r>
            <w:r w:rsidR="00C83FC8" w:rsidRPr="000D466E">
              <w:rPr>
                <w:rFonts w:ascii="Times New Roman" w:hAnsi="Times New Roman" w:cs="Times New Roman"/>
                <w:sz w:val="25"/>
                <w:szCs w:val="25"/>
              </w:rPr>
              <w:t> </w:t>
            </w:r>
            <w:r w:rsidR="00187DE2" w:rsidRPr="000D466E">
              <w:rPr>
                <w:rFonts w:ascii="Times New Roman" w:hAnsi="Times New Roman" w:cs="Times New Roman"/>
                <w:sz w:val="25"/>
                <w:szCs w:val="25"/>
              </w:rPr>
              <w:t>gada 1.</w:t>
            </w:r>
            <w:r w:rsidR="00C83FC8" w:rsidRPr="000D466E">
              <w:rPr>
                <w:rFonts w:ascii="Times New Roman" w:hAnsi="Times New Roman" w:cs="Times New Roman"/>
                <w:sz w:val="25"/>
                <w:szCs w:val="25"/>
              </w:rPr>
              <w:t> </w:t>
            </w:r>
            <w:r w:rsidR="00187DE2" w:rsidRPr="000D466E">
              <w:rPr>
                <w:rFonts w:ascii="Times New Roman" w:hAnsi="Times New Roman" w:cs="Times New Roman"/>
                <w:sz w:val="25"/>
                <w:szCs w:val="25"/>
              </w:rPr>
              <w:t xml:space="preserve">jūlijam, anulēšanu vai kategorijas pazemināšanu, tiek piemērota likuma </w:t>
            </w:r>
            <w:r w:rsidR="00691532" w:rsidRPr="000D466E">
              <w:rPr>
                <w:rFonts w:ascii="Times New Roman" w:hAnsi="Times New Roman" w:cs="Times New Roman"/>
                <w:sz w:val="25"/>
                <w:szCs w:val="25"/>
              </w:rPr>
              <w:t xml:space="preserve">"Par </w:t>
            </w:r>
            <w:r w:rsidR="00691532" w:rsidRPr="000D466E">
              <w:rPr>
                <w:rFonts w:ascii="Times New Roman" w:hAnsi="Times New Roman" w:cs="Times New Roman"/>
                <w:sz w:val="25"/>
                <w:szCs w:val="25"/>
              </w:rPr>
              <w:lastRenderedPageBreak/>
              <w:t>valsts noslēpumu"</w:t>
            </w:r>
            <w:r w:rsidR="00187DE2" w:rsidRPr="000D466E">
              <w:rPr>
                <w:rFonts w:ascii="Times New Roman" w:hAnsi="Times New Roman" w:cs="Times New Roman"/>
                <w:sz w:val="25"/>
                <w:szCs w:val="25"/>
              </w:rPr>
              <w:t xml:space="preserve"> 9.</w:t>
            </w:r>
            <w:r w:rsidR="00C83FC8" w:rsidRPr="000D466E">
              <w:rPr>
                <w:rFonts w:ascii="Times New Roman" w:hAnsi="Times New Roman" w:cs="Times New Roman"/>
                <w:sz w:val="25"/>
                <w:szCs w:val="25"/>
              </w:rPr>
              <w:t> p</w:t>
            </w:r>
            <w:r w:rsidR="00187DE2" w:rsidRPr="000D466E">
              <w:rPr>
                <w:rFonts w:ascii="Times New Roman" w:hAnsi="Times New Roman" w:cs="Times New Roman"/>
                <w:sz w:val="25"/>
                <w:szCs w:val="25"/>
              </w:rPr>
              <w:t>anta trešās daļas 3.</w:t>
            </w:r>
            <w:r w:rsidR="00C83FC8" w:rsidRPr="000D466E">
              <w:rPr>
                <w:rFonts w:ascii="Times New Roman" w:hAnsi="Times New Roman" w:cs="Times New Roman"/>
                <w:sz w:val="25"/>
                <w:szCs w:val="25"/>
              </w:rPr>
              <w:t> </w:t>
            </w:r>
            <w:r w:rsidR="00187DE2" w:rsidRPr="000D466E">
              <w:rPr>
                <w:rFonts w:ascii="Times New Roman" w:hAnsi="Times New Roman" w:cs="Times New Roman"/>
                <w:sz w:val="25"/>
                <w:szCs w:val="25"/>
              </w:rPr>
              <w:t>punkta redakcija, kas bija spēkā līdz 2018.</w:t>
            </w:r>
            <w:r w:rsidR="00C83FC8" w:rsidRPr="000D466E">
              <w:rPr>
                <w:rFonts w:ascii="Times New Roman" w:hAnsi="Times New Roman" w:cs="Times New Roman"/>
                <w:sz w:val="25"/>
                <w:szCs w:val="25"/>
              </w:rPr>
              <w:t> g</w:t>
            </w:r>
            <w:r w:rsidR="00187DE2" w:rsidRPr="000D466E">
              <w:rPr>
                <w:rFonts w:ascii="Times New Roman" w:hAnsi="Times New Roman" w:cs="Times New Roman"/>
                <w:sz w:val="25"/>
                <w:szCs w:val="25"/>
              </w:rPr>
              <w:t>ada 1.</w:t>
            </w:r>
            <w:r w:rsidR="00C83FC8" w:rsidRPr="000D466E">
              <w:rPr>
                <w:rFonts w:ascii="Times New Roman" w:hAnsi="Times New Roman" w:cs="Times New Roman"/>
                <w:sz w:val="25"/>
                <w:szCs w:val="25"/>
              </w:rPr>
              <w:t> </w:t>
            </w:r>
            <w:r w:rsidR="00187DE2" w:rsidRPr="000D466E">
              <w:rPr>
                <w:rFonts w:ascii="Times New Roman" w:hAnsi="Times New Roman" w:cs="Times New Roman"/>
                <w:sz w:val="25"/>
                <w:szCs w:val="25"/>
              </w:rPr>
              <w:t>jūlijam</w:t>
            </w:r>
            <w:r w:rsidR="00764996" w:rsidRPr="000D466E">
              <w:rPr>
                <w:rFonts w:ascii="Times New Roman" w:hAnsi="Times New Roman" w:cs="Times New Roman"/>
                <w:sz w:val="25"/>
                <w:szCs w:val="25"/>
              </w:rPr>
              <w:t>.</w:t>
            </w:r>
          </w:p>
          <w:p w14:paraId="3B478338" w14:textId="77777777" w:rsidR="00FE52E4" w:rsidRPr="000D466E" w:rsidRDefault="00FE52E4" w:rsidP="00F96259">
            <w:pPr>
              <w:spacing w:after="0" w:line="240" w:lineRule="auto"/>
              <w:jc w:val="both"/>
              <w:rPr>
                <w:rFonts w:ascii="Times New Roman" w:hAnsi="Times New Roman" w:cs="Times New Roman"/>
                <w:i/>
                <w:sz w:val="25"/>
                <w:szCs w:val="25"/>
              </w:rPr>
            </w:pPr>
          </w:p>
          <w:p w14:paraId="55FA4029" w14:textId="77777777" w:rsidR="00E47A27" w:rsidRPr="000D466E" w:rsidRDefault="009A5602" w:rsidP="00F96259">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2</w:t>
            </w:r>
            <w:r w:rsidR="00F96259" w:rsidRPr="000D466E">
              <w:rPr>
                <w:rFonts w:ascii="Times New Roman" w:hAnsi="Times New Roman" w:cs="Times New Roman"/>
                <w:sz w:val="25"/>
                <w:szCs w:val="25"/>
              </w:rPr>
              <w:t>)</w:t>
            </w:r>
            <w:r w:rsidR="00C83FC8" w:rsidRPr="000D466E">
              <w:rPr>
                <w:rFonts w:ascii="Times New Roman" w:hAnsi="Times New Roman" w:cs="Times New Roman"/>
                <w:sz w:val="25"/>
                <w:szCs w:val="25"/>
              </w:rPr>
              <w:t> </w:t>
            </w:r>
            <w:r w:rsidR="00631D32" w:rsidRPr="000D466E">
              <w:rPr>
                <w:rFonts w:ascii="Times New Roman" w:hAnsi="Times New Roman" w:cs="Times New Roman"/>
                <w:sz w:val="25"/>
                <w:szCs w:val="25"/>
              </w:rPr>
              <w:t xml:space="preserve">Likumprojekts paredz jaunu, atkārtotu procedūru personas izvērtējumam speciālās atļaujas izsniegšanai. </w:t>
            </w:r>
          </w:p>
          <w:p w14:paraId="2A63DA33" w14:textId="415442CE" w:rsidR="00631D32" w:rsidRPr="000D466E" w:rsidRDefault="00E47A27" w:rsidP="00F96259">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 xml:space="preserve">Atbilstoši </w:t>
            </w:r>
            <w:r w:rsidR="00AB12B5" w:rsidRPr="000D466E">
              <w:rPr>
                <w:rFonts w:ascii="Times New Roman" w:hAnsi="Times New Roman" w:cs="Times New Roman"/>
                <w:sz w:val="25"/>
                <w:szCs w:val="25"/>
              </w:rPr>
              <w:t>s</w:t>
            </w:r>
            <w:r w:rsidRPr="000D466E">
              <w:rPr>
                <w:rFonts w:ascii="Times New Roman" w:hAnsi="Times New Roman" w:cs="Times New Roman"/>
                <w:sz w:val="25"/>
                <w:szCs w:val="25"/>
              </w:rPr>
              <w:t>priedumam lietā Nr. 2016-06-01 tiesībām uz atkārtotu pretendēšanu pieejai valsts noslēpumam jābūt garantētām ikvienai personai</w:t>
            </w:r>
            <w:r w:rsidR="00211E4B" w:rsidRPr="000D466E">
              <w:rPr>
                <w:rFonts w:ascii="Times New Roman" w:hAnsi="Times New Roman" w:cs="Times New Roman"/>
                <w:sz w:val="25"/>
                <w:szCs w:val="25"/>
              </w:rPr>
              <w:t xml:space="preserve">. Vienlaikus </w:t>
            </w:r>
            <w:r w:rsidR="004B445A" w:rsidRPr="000D466E">
              <w:rPr>
                <w:rFonts w:ascii="Times New Roman" w:hAnsi="Times New Roman" w:cs="Times New Roman"/>
                <w:sz w:val="25"/>
                <w:szCs w:val="25"/>
              </w:rPr>
              <w:t>i</w:t>
            </w:r>
            <w:r w:rsidR="00631D32" w:rsidRPr="000D466E">
              <w:rPr>
                <w:rFonts w:ascii="Times New Roman" w:hAnsi="Times New Roman" w:cs="Times New Roman"/>
                <w:sz w:val="25"/>
                <w:szCs w:val="25"/>
              </w:rPr>
              <w:t>esniegumu skaitu šādas procedūras uzsākšanai ir grūti</w:t>
            </w:r>
            <w:r w:rsidR="00995ADB" w:rsidRPr="000D466E">
              <w:rPr>
                <w:rFonts w:ascii="Times New Roman" w:hAnsi="Times New Roman" w:cs="Times New Roman"/>
                <w:sz w:val="25"/>
                <w:szCs w:val="25"/>
              </w:rPr>
              <w:t xml:space="preserve"> </w:t>
            </w:r>
            <w:r w:rsidR="00631D32" w:rsidRPr="000D466E">
              <w:rPr>
                <w:rFonts w:ascii="Times New Roman" w:hAnsi="Times New Roman" w:cs="Times New Roman"/>
                <w:sz w:val="25"/>
                <w:szCs w:val="25"/>
              </w:rPr>
              <w:t>prognoz</w:t>
            </w:r>
            <w:r w:rsidR="00D25422" w:rsidRPr="000D466E">
              <w:rPr>
                <w:rFonts w:ascii="Times New Roman" w:hAnsi="Times New Roman" w:cs="Times New Roman"/>
                <w:sz w:val="25"/>
                <w:szCs w:val="25"/>
              </w:rPr>
              <w:t>ēt</w:t>
            </w:r>
            <w:r w:rsidR="00631D32" w:rsidRPr="000D466E">
              <w:rPr>
                <w:rFonts w:ascii="Times New Roman" w:hAnsi="Times New Roman" w:cs="Times New Roman"/>
                <w:sz w:val="25"/>
                <w:szCs w:val="25"/>
              </w:rPr>
              <w:t xml:space="preserve">, jo jāņem vērā, ka obligāts priekšnoteikums atkārtotai personas izvērtēšanai ir apstāklis, ka saskaņā ar amata (dienesta) pienākumiem vai konkrētu darba (dienesta) uzdevumu ir nepieciešams veikt darbu, kas saistīts ar valsts noslēpuma izmantošanu vai tā aizsardzību. Tādējādi šādu iesniegumu skaits būs atkarīgs gan no iepriekš pieņemtu lēmumu atteikt vai anulēt speciālās atļaujas skaita, gan </w:t>
            </w:r>
            <w:r w:rsidR="00027622" w:rsidRPr="000D466E">
              <w:rPr>
                <w:rFonts w:ascii="Times New Roman" w:hAnsi="Times New Roman" w:cs="Times New Roman"/>
                <w:sz w:val="25"/>
                <w:szCs w:val="25"/>
              </w:rPr>
              <w:t xml:space="preserve">personu </w:t>
            </w:r>
            <w:r w:rsidR="00631D32" w:rsidRPr="000D466E">
              <w:rPr>
                <w:rFonts w:ascii="Times New Roman" w:hAnsi="Times New Roman" w:cs="Times New Roman"/>
                <w:sz w:val="25"/>
                <w:szCs w:val="25"/>
              </w:rPr>
              <w:t xml:space="preserve">nepieciešamības veikt attiecīgu amatu, kas saistīts ar valsts noslēpumu aizsardzību. </w:t>
            </w:r>
          </w:p>
          <w:p w14:paraId="53B6A1D4" w14:textId="4F45787B" w:rsidR="00027622" w:rsidRPr="000D466E" w:rsidRDefault="00027622" w:rsidP="00027622">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Pēc SAB sniegtās informācijas</w:t>
            </w:r>
            <w:r w:rsidR="00D25422" w:rsidRPr="000D466E">
              <w:rPr>
                <w:rFonts w:ascii="Times New Roman" w:hAnsi="Times New Roman" w:cs="Times New Roman"/>
                <w:sz w:val="25"/>
                <w:szCs w:val="25"/>
              </w:rPr>
              <w:t>,</w:t>
            </w:r>
            <w:r w:rsidRPr="000D466E">
              <w:rPr>
                <w:rFonts w:ascii="Times New Roman" w:hAnsi="Times New Roman" w:cs="Times New Roman"/>
                <w:sz w:val="25"/>
                <w:szCs w:val="25"/>
              </w:rPr>
              <w:t xml:space="preserve"> pārsūdzēto lēmumu liegt pieeju valsts noslēpumam skaits pa gadiem kopš 2010.</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gada ir bijis šāds:</w:t>
            </w:r>
          </w:p>
          <w:p w14:paraId="206B30E9" w14:textId="77777777" w:rsidR="00027622" w:rsidRPr="000D466E" w:rsidRDefault="00027622" w:rsidP="00027622">
            <w:pPr>
              <w:spacing w:after="0" w:line="240" w:lineRule="auto"/>
              <w:jc w:val="both"/>
              <w:rPr>
                <w:rFonts w:ascii="Times New Roman" w:hAnsi="Times New Roman" w:cs="Times New Roman"/>
                <w:sz w:val="25"/>
                <w:szCs w:val="25"/>
              </w:rPr>
            </w:pPr>
          </w:p>
          <w:p w14:paraId="4B402DE4" w14:textId="7E1767E0" w:rsidR="00087649" w:rsidRPr="000D466E" w:rsidRDefault="00087649" w:rsidP="00027622">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2010.</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gads</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 xml:space="preserve"> 16</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pārsūdzības SAB (šeit un turpmāk ieskaitot Drošības policijas un Militārās izlūkošanas un drošības dienesta lēmumu pārsūdzības)</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 xml:space="preserve"> 11</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prokuratūrai;</w:t>
            </w:r>
          </w:p>
          <w:p w14:paraId="782D5619" w14:textId="05E760F7" w:rsidR="00087649" w:rsidRPr="000D466E" w:rsidRDefault="00087649" w:rsidP="00027622">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2011.</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gads</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 xml:space="preserve"> 16 SAB</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 xml:space="preserve"> 6 prokuratūrai;</w:t>
            </w:r>
          </w:p>
          <w:p w14:paraId="7E4CE7DA" w14:textId="737F2AE9" w:rsidR="00087649" w:rsidRPr="000D466E" w:rsidRDefault="00087649" w:rsidP="00027622">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2012.</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gads</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 xml:space="preserve"> 26 SAB</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 xml:space="preserve"> 18 prokuratūrai;</w:t>
            </w:r>
          </w:p>
          <w:p w14:paraId="67679040" w14:textId="3DD0BF49" w:rsidR="00087649" w:rsidRPr="000D466E" w:rsidRDefault="00087649" w:rsidP="00027622">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2013.</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gads</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 xml:space="preserve"> 29 SAB</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 xml:space="preserve"> 22 prokuratūrai;</w:t>
            </w:r>
          </w:p>
          <w:p w14:paraId="0B15E369" w14:textId="20DDAB68" w:rsidR="00087649" w:rsidRPr="000D466E" w:rsidRDefault="00087649" w:rsidP="00027622">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2014.</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gads</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 xml:space="preserve"> 52 SAB</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 xml:space="preserve"> 25 prokuratūrai;</w:t>
            </w:r>
          </w:p>
          <w:p w14:paraId="61C1E5CB" w14:textId="3312CB6A" w:rsidR="00087649" w:rsidRPr="000D466E" w:rsidRDefault="00087649" w:rsidP="00027622">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2015.</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gads</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 xml:space="preserve"> 42 SAB</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 xml:space="preserve"> 25 prokuratūrai;</w:t>
            </w:r>
          </w:p>
          <w:p w14:paraId="669994DB" w14:textId="262CE15A" w:rsidR="00631D32" w:rsidRPr="000D466E" w:rsidRDefault="00027622" w:rsidP="00F96259">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2016.</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gads</w:t>
            </w:r>
            <w:r w:rsidR="00975D9B" w:rsidRPr="000D466E">
              <w:rPr>
                <w:rFonts w:ascii="Times New Roman" w:hAnsi="Times New Roman" w:cs="Times New Roman"/>
                <w:sz w:val="25"/>
                <w:szCs w:val="25"/>
              </w:rPr>
              <w:t> –</w:t>
            </w:r>
            <w:r w:rsidR="00087649" w:rsidRPr="000D466E">
              <w:rPr>
                <w:rFonts w:ascii="Times New Roman" w:hAnsi="Times New Roman" w:cs="Times New Roman"/>
                <w:sz w:val="25"/>
                <w:szCs w:val="25"/>
              </w:rPr>
              <w:t xml:space="preserve"> 24 SAB</w:t>
            </w:r>
            <w:r w:rsidR="00975D9B" w:rsidRPr="000D466E">
              <w:rPr>
                <w:rFonts w:ascii="Times New Roman" w:hAnsi="Times New Roman" w:cs="Times New Roman"/>
                <w:sz w:val="25"/>
                <w:szCs w:val="25"/>
              </w:rPr>
              <w:t xml:space="preserve"> –</w:t>
            </w:r>
            <w:r w:rsidR="00A22309" w:rsidRPr="000D466E">
              <w:rPr>
                <w:rFonts w:ascii="Times New Roman" w:hAnsi="Times New Roman" w:cs="Times New Roman"/>
                <w:sz w:val="25"/>
                <w:szCs w:val="25"/>
              </w:rPr>
              <w:t xml:space="preserve"> 13 pārsūdzētas prokuratūrai.</w:t>
            </w:r>
          </w:p>
          <w:p w14:paraId="2CF075EB" w14:textId="77777777" w:rsidR="00631D32" w:rsidRPr="000D466E" w:rsidRDefault="00631D32" w:rsidP="00F96259">
            <w:pPr>
              <w:spacing w:after="0" w:line="240" w:lineRule="auto"/>
              <w:jc w:val="both"/>
              <w:rPr>
                <w:rFonts w:ascii="Times New Roman" w:hAnsi="Times New Roman" w:cs="Times New Roman"/>
                <w:sz w:val="25"/>
                <w:szCs w:val="25"/>
              </w:rPr>
            </w:pPr>
          </w:p>
          <w:p w14:paraId="1FE8827A" w14:textId="77777777" w:rsidR="005C735C" w:rsidRPr="000D466E" w:rsidRDefault="005C735C" w:rsidP="007A4F95">
            <w:pPr>
              <w:pStyle w:val="Vienkrsteksts"/>
              <w:jc w:val="both"/>
              <w:rPr>
                <w:rFonts w:ascii="Times New Roman" w:hAnsi="Times New Roman" w:cs="Times New Roman"/>
                <w:sz w:val="25"/>
                <w:szCs w:val="25"/>
              </w:rPr>
            </w:pPr>
            <w:r w:rsidRPr="000D466E">
              <w:rPr>
                <w:rFonts w:ascii="Times New Roman" w:hAnsi="Times New Roman" w:cs="Times New Roman"/>
                <w:sz w:val="25"/>
                <w:szCs w:val="25"/>
              </w:rPr>
              <w:t xml:space="preserve">Informācija par Militārās izlūkošanas un drošības dienesta </w:t>
            </w:r>
            <w:r w:rsidR="007724C6" w:rsidRPr="000D466E">
              <w:rPr>
                <w:rFonts w:ascii="Times New Roman" w:hAnsi="Times New Roman" w:cs="Times New Roman"/>
                <w:sz w:val="25"/>
                <w:szCs w:val="25"/>
              </w:rPr>
              <w:t>atteikumiem izsniegt speciālo atļauju</w:t>
            </w:r>
            <w:r w:rsidR="007A4F95" w:rsidRPr="000D466E">
              <w:rPr>
                <w:rFonts w:ascii="Times New Roman" w:hAnsi="Times New Roman" w:cs="Times New Roman"/>
                <w:sz w:val="25"/>
                <w:szCs w:val="25"/>
              </w:rPr>
              <w:t>/speciālās atļaujas anulēšanu</w:t>
            </w:r>
            <w:r w:rsidRPr="000D466E">
              <w:rPr>
                <w:rFonts w:ascii="Times New Roman" w:hAnsi="Times New Roman" w:cs="Times New Roman"/>
                <w:sz w:val="25"/>
                <w:szCs w:val="25"/>
              </w:rPr>
              <w:t>:</w:t>
            </w:r>
          </w:p>
          <w:p w14:paraId="35E24E73" w14:textId="77777777" w:rsidR="005C735C" w:rsidRPr="000D466E" w:rsidRDefault="005C735C" w:rsidP="005C735C">
            <w:pPr>
              <w:pStyle w:val="Vienkrsteksts"/>
              <w:rPr>
                <w:rFonts w:ascii="Times New Roman" w:hAnsi="Times New Roman" w:cs="Times New Roman"/>
                <w:sz w:val="25"/>
                <w:szCs w:val="25"/>
              </w:rPr>
            </w:pPr>
          </w:p>
          <w:p w14:paraId="45E85A3C" w14:textId="546EDBDC" w:rsidR="005C735C" w:rsidRPr="000D466E" w:rsidRDefault="005C735C" w:rsidP="005C735C">
            <w:pPr>
              <w:pStyle w:val="Vienkrsteksts"/>
              <w:rPr>
                <w:rFonts w:ascii="Times New Roman" w:hAnsi="Times New Roman" w:cs="Times New Roman"/>
                <w:sz w:val="25"/>
                <w:szCs w:val="25"/>
              </w:rPr>
            </w:pPr>
            <w:r w:rsidRPr="000D466E">
              <w:rPr>
                <w:rFonts w:ascii="Times New Roman" w:hAnsi="Times New Roman" w:cs="Times New Roman"/>
                <w:sz w:val="25"/>
                <w:szCs w:val="25"/>
              </w:rPr>
              <w:t>2010.</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gads</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 xml:space="preserve"> 16</w:t>
            </w:r>
          </w:p>
          <w:p w14:paraId="7DDA7C12" w14:textId="3BF5579F" w:rsidR="005C735C" w:rsidRPr="000D466E" w:rsidRDefault="005C735C" w:rsidP="005C735C">
            <w:pPr>
              <w:pStyle w:val="Vienkrsteksts"/>
              <w:rPr>
                <w:rFonts w:ascii="Times New Roman" w:hAnsi="Times New Roman" w:cs="Times New Roman"/>
                <w:sz w:val="25"/>
                <w:szCs w:val="25"/>
              </w:rPr>
            </w:pPr>
            <w:r w:rsidRPr="000D466E">
              <w:rPr>
                <w:rFonts w:ascii="Times New Roman" w:hAnsi="Times New Roman" w:cs="Times New Roman"/>
                <w:sz w:val="25"/>
                <w:szCs w:val="25"/>
              </w:rPr>
              <w:t>2011.</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gads</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- 9</w:t>
            </w:r>
          </w:p>
          <w:p w14:paraId="41D6BB4B" w14:textId="4E2F3A4A" w:rsidR="005C735C" w:rsidRPr="000D466E" w:rsidRDefault="005C735C" w:rsidP="005C735C">
            <w:pPr>
              <w:pStyle w:val="Vienkrsteksts"/>
              <w:rPr>
                <w:rFonts w:ascii="Times New Roman" w:hAnsi="Times New Roman" w:cs="Times New Roman"/>
                <w:sz w:val="25"/>
                <w:szCs w:val="25"/>
              </w:rPr>
            </w:pPr>
            <w:r w:rsidRPr="000D466E">
              <w:rPr>
                <w:rFonts w:ascii="Times New Roman" w:hAnsi="Times New Roman" w:cs="Times New Roman"/>
                <w:sz w:val="25"/>
                <w:szCs w:val="25"/>
              </w:rPr>
              <w:t>2012.</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gads</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 xml:space="preserve"> 8</w:t>
            </w:r>
          </w:p>
          <w:p w14:paraId="65DC16B8" w14:textId="04DC0653" w:rsidR="005C735C" w:rsidRPr="000D466E" w:rsidRDefault="005C735C" w:rsidP="005C735C">
            <w:pPr>
              <w:pStyle w:val="Vienkrsteksts"/>
              <w:rPr>
                <w:rFonts w:ascii="Times New Roman" w:hAnsi="Times New Roman" w:cs="Times New Roman"/>
                <w:sz w:val="25"/>
                <w:szCs w:val="25"/>
              </w:rPr>
            </w:pPr>
            <w:r w:rsidRPr="000D466E">
              <w:rPr>
                <w:rFonts w:ascii="Times New Roman" w:hAnsi="Times New Roman" w:cs="Times New Roman"/>
                <w:sz w:val="25"/>
                <w:szCs w:val="25"/>
              </w:rPr>
              <w:t>2013.</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gads</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 xml:space="preserve"> 30</w:t>
            </w:r>
          </w:p>
          <w:p w14:paraId="47606EF4" w14:textId="07EB3EAD" w:rsidR="005C735C" w:rsidRPr="000D466E" w:rsidRDefault="005C735C" w:rsidP="005C735C">
            <w:pPr>
              <w:pStyle w:val="Vienkrsteksts"/>
              <w:rPr>
                <w:rFonts w:ascii="Times New Roman" w:hAnsi="Times New Roman" w:cs="Times New Roman"/>
                <w:sz w:val="25"/>
                <w:szCs w:val="25"/>
              </w:rPr>
            </w:pPr>
            <w:r w:rsidRPr="000D466E">
              <w:rPr>
                <w:rFonts w:ascii="Times New Roman" w:hAnsi="Times New Roman" w:cs="Times New Roman"/>
                <w:sz w:val="25"/>
                <w:szCs w:val="25"/>
              </w:rPr>
              <w:t>2014.</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gads</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 xml:space="preserve"> 22</w:t>
            </w:r>
          </w:p>
          <w:p w14:paraId="598D65E0" w14:textId="66D01FE1" w:rsidR="005C735C" w:rsidRPr="000D466E" w:rsidRDefault="005C735C" w:rsidP="005C735C">
            <w:pPr>
              <w:pStyle w:val="Vienkrsteksts"/>
              <w:rPr>
                <w:rFonts w:ascii="Times New Roman" w:hAnsi="Times New Roman" w:cs="Times New Roman"/>
                <w:sz w:val="25"/>
                <w:szCs w:val="25"/>
              </w:rPr>
            </w:pPr>
            <w:r w:rsidRPr="000D466E">
              <w:rPr>
                <w:rFonts w:ascii="Times New Roman" w:hAnsi="Times New Roman" w:cs="Times New Roman"/>
                <w:sz w:val="25"/>
                <w:szCs w:val="25"/>
              </w:rPr>
              <w:t>2015.</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gads</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 xml:space="preserve"> 14</w:t>
            </w:r>
          </w:p>
          <w:p w14:paraId="208A170C" w14:textId="5963DAF2" w:rsidR="005C735C" w:rsidRPr="000D466E" w:rsidRDefault="005C735C" w:rsidP="005C735C">
            <w:pPr>
              <w:pStyle w:val="Vienkrsteksts"/>
              <w:rPr>
                <w:rFonts w:ascii="Times New Roman" w:hAnsi="Times New Roman" w:cs="Times New Roman"/>
                <w:sz w:val="25"/>
                <w:szCs w:val="25"/>
              </w:rPr>
            </w:pPr>
            <w:r w:rsidRPr="000D466E">
              <w:rPr>
                <w:rFonts w:ascii="Times New Roman" w:hAnsi="Times New Roman" w:cs="Times New Roman"/>
                <w:sz w:val="25"/>
                <w:szCs w:val="25"/>
              </w:rPr>
              <w:t>2016.</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gads</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 xml:space="preserve"> 22</w:t>
            </w:r>
          </w:p>
          <w:p w14:paraId="6CA2E493" w14:textId="66D35871" w:rsidR="005C735C" w:rsidRPr="000D466E" w:rsidRDefault="005C735C" w:rsidP="005C735C">
            <w:pPr>
              <w:pStyle w:val="Vienkrsteksts"/>
              <w:rPr>
                <w:rFonts w:ascii="Times New Roman" w:hAnsi="Times New Roman" w:cs="Times New Roman"/>
                <w:sz w:val="25"/>
                <w:szCs w:val="25"/>
              </w:rPr>
            </w:pPr>
            <w:r w:rsidRPr="000D466E">
              <w:rPr>
                <w:rFonts w:ascii="Times New Roman" w:hAnsi="Times New Roman" w:cs="Times New Roman"/>
                <w:sz w:val="25"/>
                <w:szCs w:val="25"/>
              </w:rPr>
              <w:t>2017.</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gads</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- 7</w:t>
            </w:r>
          </w:p>
          <w:p w14:paraId="4027C49A" w14:textId="77777777" w:rsidR="00AE3A8E" w:rsidRPr="000D466E" w:rsidRDefault="00AE3A8E" w:rsidP="00F96259">
            <w:pPr>
              <w:spacing w:after="0" w:line="240" w:lineRule="auto"/>
              <w:jc w:val="both"/>
              <w:rPr>
                <w:rFonts w:ascii="Times New Roman" w:hAnsi="Times New Roman" w:cs="Times New Roman"/>
                <w:sz w:val="25"/>
                <w:szCs w:val="25"/>
              </w:rPr>
            </w:pPr>
          </w:p>
          <w:p w14:paraId="50AE22AF" w14:textId="77777777" w:rsidR="00027622" w:rsidRPr="000D466E" w:rsidRDefault="007724C6" w:rsidP="00F96259">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Informācija par Drošības policijas atteikumiem izsniegt speciālo atļauju</w:t>
            </w:r>
            <w:r w:rsidR="0032222F" w:rsidRPr="000D466E">
              <w:rPr>
                <w:rFonts w:ascii="Times New Roman" w:hAnsi="Times New Roman" w:cs="Times New Roman"/>
                <w:sz w:val="25"/>
                <w:szCs w:val="25"/>
              </w:rPr>
              <w:t>/ speciālās atļaujas anulēšanu /</w:t>
            </w:r>
            <w:r w:rsidRPr="000D466E">
              <w:rPr>
                <w:rFonts w:ascii="Times New Roman" w:hAnsi="Times New Roman" w:cs="Times New Roman"/>
                <w:sz w:val="25"/>
                <w:szCs w:val="25"/>
              </w:rPr>
              <w:t>:</w:t>
            </w:r>
          </w:p>
          <w:p w14:paraId="43756C24" w14:textId="77777777" w:rsidR="00151BA5" w:rsidRPr="000D466E" w:rsidRDefault="00151BA5" w:rsidP="00F96259">
            <w:pPr>
              <w:spacing w:after="0" w:line="240" w:lineRule="auto"/>
              <w:jc w:val="both"/>
              <w:rPr>
                <w:rFonts w:ascii="Times New Roman" w:hAnsi="Times New Roman" w:cs="Times New Roman"/>
                <w:sz w:val="25"/>
                <w:szCs w:val="25"/>
              </w:rPr>
            </w:pPr>
          </w:p>
          <w:p w14:paraId="0AC26F62" w14:textId="54F4E1C8" w:rsidR="00151BA5" w:rsidRPr="000D466E" w:rsidRDefault="00151BA5" w:rsidP="00F96259">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lastRenderedPageBreak/>
              <w:t>2010.</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gads</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 xml:space="preserve"> 17</w:t>
            </w:r>
          </w:p>
          <w:p w14:paraId="6037AEF5" w14:textId="5186A3BA" w:rsidR="007724C6" w:rsidRPr="000D466E" w:rsidRDefault="006A1874" w:rsidP="00F96259">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2011.</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gads</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 24</w:t>
            </w:r>
          </w:p>
          <w:p w14:paraId="533FDB39" w14:textId="3543E9E4" w:rsidR="006A1874" w:rsidRPr="000D466E" w:rsidRDefault="006A1874" w:rsidP="00F96259">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2012.</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gads</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 16</w:t>
            </w:r>
          </w:p>
          <w:p w14:paraId="53C9FAF7" w14:textId="0970A912" w:rsidR="006A1874" w:rsidRPr="000D466E" w:rsidRDefault="006A1874" w:rsidP="00F96259">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2013.</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gads</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 23</w:t>
            </w:r>
          </w:p>
          <w:p w14:paraId="06ADA6BB" w14:textId="4212D7D4" w:rsidR="006A1874" w:rsidRPr="000D466E" w:rsidRDefault="006A1874" w:rsidP="00F96259">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2014.</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gads</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 23</w:t>
            </w:r>
          </w:p>
          <w:p w14:paraId="4EE214F9" w14:textId="67EEB402" w:rsidR="006A1874" w:rsidRPr="000D466E" w:rsidRDefault="006A1874" w:rsidP="00F96259">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2015.</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gads</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 28</w:t>
            </w:r>
          </w:p>
          <w:p w14:paraId="524B6168" w14:textId="4B7CA251" w:rsidR="006A1874" w:rsidRPr="000D466E" w:rsidRDefault="006A1874" w:rsidP="00F96259">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2016.</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gads</w:t>
            </w:r>
            <w:r w:rsidR="00975D9B" w:rsidRPr="000D466E">
              <w:rPr>
                <w:rFonts w:ascii="Times New Roman" w:hAnsi="Times New Roman" w:cs="Times New Roman"/>
                <w:sz w:val="25"/>
                <w:szCs w:val="25"/>
              </w:rPr>
              <w:t> </w:t>
            </w:r>
            <w:r w:rsidRPr="000D466E">
              <w:rPr>
                <w:rFonts w:ascii="Times New Roman" w:hAnsi="Times New Roman" w:cs="Times New Roman"/>
                <w:sz w:val="25"/>
                <w:szCs w:val="25"/>
              </w:rPr>
              <w:t>– 32</w:t>
            </w:r>
          </w:p>
          <w:p w14:paraId="30E4C187" w14:textId="77777777" w:rsidR="006A1874" w:rsidRPr="000D466E" w:rsidRDefault="006A1874" w:rsidP="00F96259">
            <w:pPr>
              <w:spacing w:after="0" w:line="240" w:lineRule="auto"/>
              <w:jc w:val="both"/>
              <w:rPr>
                <w:rFonts w:ascii="Times New Roman" w:hAnsi="Times New Roman" w:cs="Times New Roman"/>
                <w:sz w:val="25"/>
                <w:szCs w:val="25"/>
              </w:rPr>
            </w:pPr>
          </w:p>
          <w:p w14:paraId="52E11D5A" w14:textId="2AAD16B4" w:rsidR="00E8487F" w:rsidRPr="000D466E" w:rsidRDefault="00E8487F" w:rsidP="00151BA5">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Minētā statistika liecina, ka speciālās atļaujas lēmumu atteikumu un pārsūdzības (apstrīdēšanas) skaitam kopumā ir tendence pieaugt. Turklāt jāņem vērā apstāklis, ka jaun</w:t>
            </w:r>
            <w:r w:rsidR="00F022C1" w:rsidRPr="000D466E">
              <w:rPr>
                <w:rFonts w:ascii="Times New Roman" w:hAnsi="Times New Roman" w:cs="Times New Roman"/>
                <w:sz w:val="25"/>
                <w:szCs w:val="25"/>
              </w:rPr>
              <w:t>ais</w:t>
            </w:r>
            <w:r w:rsidRPr="000D466E">
              <w:rPr>
                <w:rFonts w:ascii="Times New Roman" w:hAnsi="Times New Roman" w:cs="Times New Roman"/>
                <w:sz w:val="25"/>
                <w:szCs w:val="25"/>
              </w:rPr>
              <w:t xml:space="preserve"> regulējum</w:t>
            </w:r>
            <w:r w:rsidR="00F022C1" w:rsidRPr="000D466E">
              <w:rPr>
                <w:rFonts w:ascii="Times New Roman" w:hAnsi="Times New Roman" w:cs="Times New Roman"/>
                <w:sz w:val="25"/>
                <w:szCs w:val="25"/>
              </w:rPr>
              <w:t>s</w:t>
            </w:r>
            <w:r w:rsidRPr="000D466E">
              <w:rPr>
                <w:rFonts w:ascii="Times New Roman" w:hAnsi="Times New Roman" w:cs="Times New Roman"/>
                <w:sz w:val="25"/>
                <w:szCs w:val="25"/>
              </w:rPr>
              <w:t>, kurš paredz personas iespējas vērsties tiesā, var stimulēt speciālās atļaujas atteikumus un anulēšanas lēmumus apstrīdēt aktīvāk.</w:t>
            </w:r>
          </w:p>
          <w:p w14:paraId="212FE036" w14:textId="4D4CD0DB" w:rsidR="00151BA5" w:rsidRPr="000D466E" w:rsidRDefault="00151BA5" w:rsidP="00151BA5">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 xml:space="preserve">Speciālās atļaujas atteikšana saistībā ar riskiem personas uzticamībai un spējai saglabāt valsts noslēpumu ir vērtējams kritērijs, kas prasa rūpīgu un padziļinātu personas izpēti. Savukārt gadījumos, kad personai iepriekš uz šāda pamata ir liegta pieeja valsts noslēpumam, ja persona pēc likumā paredzētā laika perioda vēlas ieņemt amatu (darbu), kas saistīts ar valsts noslēpuma izmantošanu, valsts drošības iestādei valsts drošības interešu nodrošināšanai ir pienākums pārliecināties, vai joprojām pastāv tie apstākļi, kas bija par pamatu sākotnējam lēmumam, vai nav radušies jauni apstākļi, kas kopumā ir laikietilpīgs process. </w:t>
            </w:r>
          </w:p>
          <w:p w14:paraId="71F79A28" w14:textId="584251BE" w:rsidR="008605D2" w:rsidRPr="000D466E" w:rsidRDefault="00151BA5" w:rsidP="008605D2">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Jāņem vērā, ka līdz šim fakts, ka personai liegta pieeja valsts noslēpumam, bija viens no diskvalificējošiem kritērijiem, līdz ar to, liedzot pieeju valsts noslēpumam, tika novērsts apdraudējums valsts drošībai un valsts noslēpuma saglabāšanas interesēm, jo šādām personām netiktu vairāk piedāvāta iespēja strādāt ar valsts noslēpuma objektiem. Ņemot vērā to, ka turpmāk personas, kurām liegta pieeja valsts noslēpumam pēc noteikta termiņa atkārtoti varēs pretendēt uz amatu (darbu), kas saistīts ar valsts noslēpuma izmantošanu</w:t>
            </w:r>
            <w:r w:rsidR="00D25422" w:rsidRPr="000D466E">
              <w:rPr>
                <w:rFonts w:ascii="Times New Roman" w:hAnsi="Times New Roman" w:cs="Times New Roman"/>
                <w:sz w:val="25"/>
                <w:szCs w:val="25"/>
              </w:rPr>
              <w:t>,</w:t>
            </w:r>
            <w:r w:rsidRPr="000D466E">
              <w:rPr>
                <w:rFonts w:ascii="Times New Roman" w:hAnsi="Times New Roman" w:cs="Times New Roman"/>
                <w:sz w:val="25"/>
                <w:szCs w:val="25"/>
              </w:rPr>
              <w:t xml:space="preserve"> un būs nepieciešama pārvērtēšana lietām, kas izskatītas pēc atšķirīga tiesiskā regulējuma, šādām iepriekš paredzami sarežģītām lietām, lai novērstu jebkādas šaubas par kvalitatīvu personas pārbaudi, ir nosakāms </w:t>
            </w:r>
            <w:r w:rsidR="00E47A27" w:rsidRPr="000D466E">
              <w:rPr>
                <w:rFonts w:ascii="Times New Roman" w:hAnsi="Times New Roman" w:cs="Times New Roman"/>
                <w:sz w:val="25"/>
                <w:szCs w:val="25"/>
              </w:rPr>
              <w:t xml:space="preserve">pārejas periods. </w:t>
            </w:r>
            <w:r w:rsidR="00211E4B" w:rsidRPr="000D466E">
              <w:rPr>
                <w:rFonts w:ascii="Times New Roman" w:hAnsi="Times New Roman" w:cs="Times New Roman"/>
                <w:sz w:val="25"/>
                <w:szCs w:val="25"/>
              </w:rPr>
              <w:t xml:space="preserve">Darba grupā tika izvērtēti vairāki varianti atskaites punktam termiņa skaitīšanai atkārtotai pretendēšanai uz pieeju valsts noslēpumam, ņemot vērā nepieciešamību sabalansēt valsts noslēpuma aizsardzības nepieciešamību un personu tiesību aizsardzību. Par piemērotāko atskaites punktu termiņa skaitīšanai atkārtotai pretendēšanai uz pieeju valsts noslēpumam tika atzīsts piecu gadu termiņš kopš  </w:t>
            </w:r>
            <w:r w:rsidR="00361041" w:rsidRPr="000D466E">
              <w:rPr>
                <w:rFonts w:ascii="Times New Roman" w:hAnsi="Times New Roman" w:cs="Times New Roman"/>
                <w:sz w:val="25"/>
                <w:szCs w:val="25"/>
              </w:rPr>
              <w:t>s</w:t>
            </w:r>
            <w:r w:rsidR="00211E4B" w:rsidRPr="000D466E">
              <w:rPr>
                <w:rFonts w:ascii="Times New Roman" w:hAnsi="Times New Roman" w:cs="Times New Roman"/>
                <w:sz w:val="25"/>
                <w:szCs w:val="25"/>
              </w:rPr>
              <w:t xml:space="preserve">prieduma lietā Nr. 2016-06-01 pieņemšanas brīža – 2022.gada 10.februāris. </w:t>
            </w:r>
            <w:r w:rsidR="008605D2" w:rsidRPr="000D466E">
              <w:rPr>
                <w:rFonts w:ascii="Times New Roman" w:hAnsi="Times New Roman" w:cs="Times New Roman"/>
                <w:sz w:val="25"/>
                <w:szCs w:val="25"/>
              </w:rPr>
              <w:t xml:space="preserve">Šāda </w:t>
            </w:r>
            <w:r w:rsidR="008605D2" w:rsidRPr="000D466E">
              <w:rPr>
                <w:rFonts w:ascii="Times New Roman" w:hAnsi="Times New Roman" w:cs="Times New Roman"/>
                <w:sz w:val="25"/>
                <w:szCs w:val="25"/>
              </w:rPr>
              <w:lastRenderedPageBreak/>
              <w:t>termiņa skaitīšana ir lietderīga valsts drošības aizsardzības interesēs. Atsaucoties uz sprieduma lietā Nr.2016-06-01 36.</w:t>
            </w:r>
            <w:r w:rsidR="00361041" w:rsidRPr="000D466E">
              <w:rPr>
                <w:rFonts w:ascii="Times New Roman" w:hAnsi="Times New Roman" w:cs="Times New Roman"/>
                <w:sz w:val="25"/>
                <w:szCs w:val="25"/>
              </w:rPr>
              <w:t> </w:t>
            </w:r>
            <w:r w:rsidR="008605D2" w:rsidRPr="000D466E">
              <w:rPr>
                <w:rFonts w:ascii="Times New Roman" w:hAnsi="Times New Roman" w:cs="Times New Roman"/>
                <w:sz w:val="25"/>
                <w:szCs w:val="25"/>
              </w:rPr>
              <w:t xml:space="preserve">punktu, valsts drošības interešu aizsardzības labad nebūtu pieļaujama apstrīdēto normu atzīšana par spēkā neesošām no kāda brīža pagātnē vai no Satversmes tiesas sprieduma publicēšanas dienas. Satversmes tiesa spriedumā skaidro, ka valsts drošības interešu labā normām atpakaļvērsta spēka nav. </w:t>
            </w:r>
          </w:p>
          <w:p w14:paraId="42E1EE09" w14:textId="77777777" w:rsidR="008605D2" w:rsidRPr="000D466E" w:rsidRDefault="008605D2" w:rsidP="008605D2">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Liegums saņemt speciālo atļauju pieejai valsts noslēpumam ir saistīts ar nepieciešamību aizsargāt valsts drošības intereses, valsts politisko un militāro, kā arī ekonomisko, sociālo vai cita veida drošību, kas nesaraujami saistīta ar tāda stāvokļa nodrošināšanu, kurā netiek apdraudēta valsts pastāvēšana vai teritoriālā neaizskaramība. Ir jānovērš iespēja, ka valsts noslēpumam piekļūs persona, kura varētu apdraudēt valsts drošības intereses, tostarp konstitucionālo iekārtu. Valsts noslēpuma aizsardzība izriet arī no Latvijas starptautiskajām saistībām.</w:t>
            </w:r>
          </w:p>
          <w:p w14:paraId="7075B2B2" w14:textId="3B370B28" w:rsidR="008605D2" w:rsidRPr="000D466E" w:rsidRDefault="008605D2" w:rsidP="008605D2">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 xml:space="preserve">Spriedumā lietā Nr.2002-20-0103 Satversmes tiesa secināja, ka valsts drošības intereses prasa, lai pieeja valsts noslēpumam būtu tikai tādām personām, kuru personiskās īpašības nepieļautu risku, ka valsts noslēpums varētu tikt izpausts. Turklāt personām, kuru darbs saistīts ar valsts drošību un valstiski un sabiedriski nozīmīgu pienākumu veikšanu, var izvirzīt tādus papildu nosacījumus un ierobežojumus, kādi nav izvirzāmi personām, kuru profesionālā darbība ir pilnībā privāttiesiska. </w:t>
            </w:r>
          </w:p>
          <w:p w14:paraId="015BC5CD" w14:textId="4FF5A805" w:rsidR="008605D2" w:rsidRPr="000D466E" w:rsidRDefault="008605D2" w:rsidP="00151BA5">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Piecu gadu termiņa skaitījums tiks attiecināts gan uz nesen pieņemtajiem lēmumiem pirms 2018.</w:t>
            </w:r>
            <w:r w:rsidR="00732534" w:rsidRPr="000D466E">
              <w:rPr>
                <w:rFonts w:ascii="Times New Roman" w:hAnsi="Times New Roman" w:cs="Times New Roman"/>
                <w:sz w:val="25"/>
                <w:szCs w:val="25"/>
              </w:rPr>
              <w:t> </w:t>
            </w:r>
            <w:r w:rsidRPr="000D466E">
              <w:rPr>
                <w:rFonts w:ascii="Times New Roman" w:hAnsi="Times New Roman" w:cs="Times New Roman"/>
                <w:sz w:val="25"/>
                <w:szCs w:val="25"/>
              </w:rPr>
              <w:t>gada 1.</w:t>
            </w:r>
            <w:r w:rsidR="00732534" w:rsidRPr="000D466E">
              <w:rPr>
                <w:rFonts w:ascii="Times New Roman" w:hAnsi="Times New Roman" w:cs="Times New Roman"/>
                <w:sz w:val="25"/>
                <w:szCs w:val="25"/>
              </w:rPr>
              <w:t> </w:t>
            </w:r>
            <w:r w:rsidRPr="000D466E">
              <w:rPr>
                <w:rFonts w:ascii="Times New Roman" w:hAnsi="Times New Roman" w:cs="Times New Roman"/>
                <w:sz w:val="25"/>
                <w:szCs w:val="25"/>
              </w:rPr>
              <w:t>jūlija, gan uz senāk pieņemtajiem lēmumiem, par atskaites</w:t>
            </w:r>
            <w:r w:rsidR="00732534" w:rsidRPr="000D466E">
              <w:rPr>
                <w:rFonts w:ascii="Times New Roman" w:hAnsi="Times New Roman" w:cs="Times New Roman"/>
                <w:sz w:val="25"/>
                <w:szCs w:val="25"/>
              </w:rPr>
              <w:t xml:space="preserve"> punktu nosakot visiem vienotu </w:t>
            </w:r>
            <w:r w:rsidRPr="000D466E">
              <w:rPr>
                <w:rFonts w:ascii="Times New Roman" w:hAnsi="Times New Roman" w:cs="Times New Roman"/>
                <w:sz w:val="25"/>
                <w:szCs w:val="25"/>
              </w:rPr>
              <w:t xml:space="preserve">laiku - </w:t>
            </w:r>
            <w:r w:rsidR="00FF3107" w:rsidRPr="000D466E">
              <w:rPr>
                <w:rFonts w:ascii="Times New Roman" w:hAnsi="Times New Roman" w:cs="Times New Roman"/>
                <w:sz w:val="25"/>
                <w:szCs w:val="25"/>
              </w:rPr>
              <w:t xml:space="preserve">sprieduma lietā Nr. 2016-06-01 </w:t>
            </w:r>
            <w:r w:rsidRPr="000D466E">
              <w:rPr>
                <w:rFonts w:ascii="Times New Roman" w:hAnsi="Times New Roman" w:cs="Times New Roman"/>
                <w:sz w:val="25"/>
                <w:szCs w:val="25"/>
              </w:rPr>
              <w:t xml:space="preserve">pieņemšanas brīdi. Tas ir saprātīgs laika periods, </w:t>
            </w:r>
            <w:r w:rsidR="00732534" w:rsidRPr="000D466E">
              <w:rPr>
                <w:rFonts w:ascii="Times New Roman" w:hAnsi="Times New Roman" w:cs="Times New Roman"/>
                <w:sz w:val="25"/>
                <w:szCs w:val="25"/>
              </w:rPr>
              <w:t xml:space="preserve">kas atbilst likumprojektā paredzētajam termiņam personas atkārtotas izvērtēšanas uzsākšanai. Papildus minētajam </w:t>
            </w:r>
            <w:r w:rsidR="005110CC" w:rsidRPr="000D466E">
              <w:rPr>
                <w:rFonts w:ascii="Times New Roman" w:hAnsi="Times New Roman" w:cs="Times New Roman"/>
                <w:sz w:val="25"/>
                <w:szCs w:val="25"/>
              </w:rPr>
              <w:t xml:space="preserve">viens no apsvērumiem konkrēta termiņa izvēlei ir apstāklis, ka tas attieksies uz personām, kuras likumprojekta pieņemšanas brīdī neveic darbu, kas saistīts ar valsts noslēpuma aizsardzību. Pieņemams, ka persona pēc speciālās atļaujas atteikuma vai anulēšanas ir pārkvalificējusies vai ieņēmusi amatu, kas nav saistīts ar valsts noslēpuma aizsardzību. It īpaši tas attiecināms uz personām, kurām speciālā atļauja atteikta vai anulēta salīdzinoši sen. Tādējādi </w:t>
            </w:r>
            <w:r w:rsidR="00DB50AD" w:rsidRPr="000D466E">
              <w:rPr>
                <w:rFonts w:ascii="Times New Roman" w:hAnsi="Times New Roman" w:cs="Times New Roman"/>
                <w:sz w:val="25"/>
                <w:szCs w:val="25"/>
              </w:rPr>
              <w:t xml:space="preserve">darba grupas ieskatā </w:t>
            </w:r>
            <w:r w:rsidR="005110CC" w:rsidRPr="000D466E">
              <w:rPr>
                <w:rFonts w:ascii="Times New Roman" w:hAnsi="Times New Roman" w:cs="Times New Roman"/>
                <w:sz w:val="25"/>
                <w:szCs w:val="25"/>
              </w:rPr>
              <w:t xml:space="preserve">izvēlētais pārejas perioda termiņš neradīs tādu peronu tiesību uz nodarbošanās izvēli ierobežojumu, kas nebūtu samērojams ar valsts drošības interesēm. </w:t>
            </w:r>
          </w:p>
          <w:p w14:paraId="1123ED76" w14:textId="6F9E13CA" w:rsidR="00151BA5" w:rsidRPr="000D466E" w:rsidRDefault="00151BA5" w:rsidP="00F96259">
            <w:pPr>
              <w:spacing w:after="0" w:line="240" w:lineRule="auto"/>
              <w:jc w:val="both"/>
              <w:rPr>
                <w:rFonts w:ascii="Times New Roman" w:hAnsi="Times New Roman" w:cs="Times New Roman"/>
                <w:i/>
                <w:sz w:val="25"/>
                <w:szCs w:val="25"/>
              </w:rPr>
            </w:pPr>
          </w:p>
          <w:p w14:paraId="2A59731A" w14:textId="7865E2E8" w:rsidR="00A6524F" w:rsidRPr="000D466E" w:rsidRDefault="005B333B" w:rsidP="00A6524F">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lastRenderedPageBreak/>
              <w:t>3)</w:t>
            </w:r>
            <w:r w:rsidR="00C83FC8" w:rsidRPr="000D466E">
              <w:rPr>
                <w:rFonts w:ascii="Times New Roman" w:hAnsi="Times New Roman" w:cs="Times New Roman"/>
                <w:sz w:val="25"/>
                <w:szCs w:val="25"/>
              </w:rPr>
              <w:t> </w:t>
            </w:r>
            <w:r w:rsidR="00691532" w:rsidRPr="000D466E">
              <w:rPr>
                <w:rFonts w:ascii="Times New Roman" w:hAnsi="Times New Roman" w:cs="Times New Roman"/>
                <w:sz w:val="25"/>
                <w:szCs w:val="25"/>
              </w:rPr>
              <w:t>Procesa noteiktības nolūkā likumprojekta pārejas regulējumā</w:t>
            </w:r>
            <w:r w:rsidRPr="000D466E">
              <w:rPr>
                <w:rFonts w:ascii="Times New Roman" w:hAnsi="Times New Roman" w:cs="Times New Roman"/>
                <w:sz w:val="25"/>
                <w:szCs w:val="25"/>
              </w:rPr>
              <w:t xml:space="preserve"> noteikts, ka SAB pēc 2018.</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gada 1.</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jūlija pabeidz izskatīt tā lietvedībā esošās lietas par pārsūdzētajiem lēmumiem par speciālās atļaujas atteikumu, anulēšanu, termiņa nepagarināšanu vai kategorijas pazemināšanu. Lai neradītu šaubas par pieņemtā lēmuma pārsūdzības kārtību, tiek noteikts, ka SAB direktora lēmumu var pārsūdzēt tiesā saskaņā ar šā likuma 16.</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panta otro daļu</w:t>
            </w:r>
            <w:r w:rsidR="00BD5015" w:rsidRPr="000D466E">
              <w:rPr>
                <w:rFonts w:ascii="Times New Roman" w:hAnsi="Times New Roman" w:cs="Times New Roman"/>
                <w:sz w:val="25"/>
                <w:szCs w:val="25"/>
              </w:rPr>
              <w:t xml:space="preserve"> 14</w:t>
            </w:r>
            <w:r w:rsidR="00D25422" w:rsidRPr="000D466E">
              <w:rPr>
                <w:rFonts w:ascii="Times New Roman" w:hAnsi="Times New Roman" w:cs="Times New Roman"/>
                <w:sz w:val="25"/>
                <w:szCs w:val="25"/>
              </w:rPr>
              <w:t> </w:t>
            </w:r>
            <w:r w:rsidR="00BD5015" w:rsidRPr="000D466E">
              <w:rPr>
                <w:rFonts w:ascii="Times New Roman" w:hAnsi="Times New Roman" w:cs="Times New Roman"/>
                <w:sz w:val="25"/>
                <w:szCs w:val="25"/>
              </w:rPr>
              <w:t>dienu laikā no lēmuma</w:t>
            </w:r>
            <w:r w:rsidR="000F759D" w:rsidRPr="000D466E">
              <w:rPr>
                <w:rFonts w:ascii="Times New Roman" w:hAnsi="Times New Roman" w:cs="Times New Roman"/>
                <w:sz w:val="25"/>
                <w:szCs w:val="25"/>
              </w:rPr>
              <w:t xml:space="preserve"> paziņošanas</w:t>
            </w:r>
            <w:r w:rsidR="00BD5015" w:rsidRPr="000D466E">
              <w:rPr>
                <w:rFonts w:ascii="Times New Roman" w:hAnsi="Times New Roman" w:cs="Times New Roman"/>
                <w:sz w:val="25"/>
                <w:szCs w:val="25"/>
              </w:rPr>
              <w:t xml:space="preserve"> dienas</w:t>
            </w:r>
            <w:r w:rsidRPr="000D466E">
              <w:rPr>
                <w:rFonts w:ascii="Times New Roman" w:hAnsi="Times New Roman" w:cs="Times New Roman"/>
                <w:sz w:val="25"/>
                <w:szCs w:val="25"/>
              </w:rPr>
              <w:t>.</w:t>
            </w:r>
          </w:p>
          <w:p w14:paraId="44A17EDE" w14:textId="77777777" w:rsidR="006D3F1E" w:rsidRPr="000D466E" w:rsidRDefault="006D3F1E" w:rsidP="00AE5427">
            <w:pPr>
              <w:spacing w:after="0" w:line="240" w:lineRule="auto"/>
              <w:jc w:val="both"/>
              <w:rPr>
                <w:rFonts w:ascii="Times New Roman" w:hAnsi="Times New Roman" w:cs="Times New Roman"/>
                <w:sz w:val="25"/>
                <w:szCs w:val="25"/>
              </w:rPr>
            </w:pPr>
          </w:p>
          <w:p w14:paraId="028CDD00" w14:textId="1E3BAE19" w:rsidR="00280093" w:rsidRPr="000D466E" w:rsidRDefault="006D3F1E" w:rsidP="00AE5427">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4)</w:t>
            </w:r>
            <w:r w:rsidR="00C83FC8" w:rsidRPr="000D466E">
              <w:rPr>
                <w:rFonts w:ascii="Times New Roman" w:hAnsi="Times New Roman" w:cs="Times New Roman"/>
                <w:sz w:val="25"/>
                <w:szCs w:val="25"/>
              </w:rPr>
              <w:t> </w:t>
            </w:r>
            <w:r w:rsidR="00887E43" w:rsidRPr="000D466E">
              <w:rPr>
                <w:rFonts w:ascii="Times New Roman" w:hAnsi="Times New Roman" w:cs="Times New Roman"/>
                <w:sz w:val="25"/>
                <w:szCs w:val="25"/>
              </w:rPr>
              <w:t xml:space="preserve">Lai </w:t>
            </w:r>
            <w:r w:rsidR="00F85948" w:rsidRPr="000D466E">
              <w:rPr>
                <w:rFonts w:ascii="Times New Roman" w:hAnsi="Times New Roman" w:cs="Times New Roman"/>
                <w:sz w:val="25"/>
                <w:szCs w:val="25"/>
              </w:rPr>
              <w:t>veicinātu</w:t>
            </w:r>
            <w:r w:rsidR="00887E43" w:rsidRPr="000D466E">
              <w:rPr>
                <w:rFonts w:ascii="Times New Roman" w:hAnsi="Times New Roman" w:cs="Times New Roman"/>
                <w:sz w:val="25"/>
                <w:szCs w:val="25"/>
              </w:rPr>
              <w:t xml:space="preserve"> tiesību uz taisnīgu tiesu īstenošanu pēc </w:t>
            </w:r>
            <w:r w:rsidR="00361041" w:rsidRPr="000D466E">
              <w:rPr>
                <w:rFonts w:ascii="Times New Roman" w:hAnsi="Times New Roman" w:cs="Times New Roman"/>
                <w:sz w:val="25"/>
                <w:szCs w:val="25"/>
              </w:rPr>
              <w:t>spriedumā</w:t>
            </w:r>
            <w:r w:rsidR="00887E43" w:rsidRPr="000D466E">
              <w:rPr>
                <w:rFonts w:ascii="Times New Roman" w:hAnsi="Times New Roman" w:cs="Times New Roman"/>
                <w:sz w:val="25"/>
                <w:szCs w:val="25"/>
              </w:rPr>
              <w:t xml:space="preserve"> lietā Nr.</w:t>
            </w:r>
            <w:r w:rsidR="00C83FC8" w:rsidRPr="000D466E">
              <w:rPr>
                <w:rFonts w:ascii="Times New Roman" w:hAnsi="Times New Roman" w:cs="Times New Roman"/>
                <w:sz w:val="25"/>
                <w:szCs w:val="25"/>
              </w:rPr>
              <w:t> </w:t>
            </w:r>
            <w:r w:rsidR="00887E43" w:rsidRPr="000D466E">
              <w:rPr>
                <w:rFonts w:ascii="Times New Roman" w:hAnsi="Times New Roman" w:cs="Times New Roman"/>
                <w:sz w:val="25"/>
                <w:szCs w:val="25"/>
              </w:rPr>
              <w:t>2016-06-01 norādītā termiņa (2018.</w:t>
            </w:r>
            <w:r w:rsidR="00C83FC8" w:rsidRPr="000D466E">
              <w:rPr>
                <w:rFonts w:ascii="Times New Roman" w:hAnsi="Times New Roman" w:cs="Times New Roman"/>
                <w:sz w:val="25"/>
                <w:szCs w:val="25"/>
              </w:rPr>
              <w:t> </w:t>
            </w:r>
            <w:r w:rsidR="00887E43" w:rsidRPr="000D466E">
              <w:rPr>
                <w:rFonts w:ascii="Times New Roman" w:hAnsi="Times New Roman" w:cs="Times New Roman"/>
                <w:sz w:val="25"/>
                <w:szCs w:val="25"/>
              </w:rPr>
              <w:t>gada 1.</w:t>
            </w:r>
            <w:r w:rsidR="00C83FC8" w:rsidRPr="000D466E">
              <w:rPr>
                <w:rFonts w:ascii="Times New Roman" w:hAnsi="Times New Roman" w:cs="Times New Roman"/>
                <w:sz w:val="25"/>
                <w:szCs w:val="25"/>
              </w:rPr>
              <w:t> </w:t>
            </w:r>
            <w:r w:rsidR="00887E43" w:rsidRPr="000D466E">
              <w:rPr>
                <w:rFonts w:ascii="Times New Roman" w:hAnsi="Times New Roman" w:cs="Times New Roman"/>
                <w:sz w:val="25"/>
                <w:szCs w:val="25"/>
              </w:rPr>
              <w:t xml:space="preserve">jūlijs), likumprojektā paredzēta pārejas norma, kas paredz, ka </w:t>
            </w:r>
            <w:r w:rsidR="005B333B" w:rsidRPr="000D466E">
              <w:rPr>
                <w:rFonts w:ascii="Times New Roman" w:hAnsi="Times New Roman" w:cs="Times New Roman"/>
                <w:sz w:val="25"/>
                <w:szCs w:val="25"/>
              </w:rPr>
              <w:t xml:space="preserve">ģenerālprokurora lēmumu, kas pieņemts saskaņā ar likuma </w:t>
            </w:r>
            <w:r w:rsidR="00691532" w:rsidRPr="000D466E">
              <w:rPr>
                <w:rFonts w:ascii="Times New Roman" w:hAnsi="Times New Roman" w:cs="Times New Roman"/>
                <w:sz w:val="25"/>
                <w:szCs w:val="25"/>
              </w:rPr>
              <w:t>"Par valsts noslēpumu"</w:t>
            </w:r>
            <w:r w:rsidR="005B333B" w:rsidRPr="000D466E">
              <w:rPr>
                <w:rFonts w:ascii="Times New Roman" w:hAnsi="Times New Roman" w:cs="Times New Roman"/>
                <w:sz w:val="25"/>
                <w:szCs w:val="25"/>
              </w:rPr>
              <w:t xml:space="preserve"> 11.</w:t>
            </w:r>
            <w:r w:rsidR="00C83FC8" w:rsidRPr="000D466E">
              <w:rPr>
                <w:rFonts w:ascii="Times New Roman" w:hAnsi="Times New Roman" w:cs="Times New Roman"/>
                <w:sz w:val="25"/>
                <w:szCs w:val="25"/>
              </w:rPr>
              <w:t> </w:t>
            </w:r>
            <w:r w:rsidR="005B333B" w:rsidRPr="000D466E">
              <w:rPr>
                <w:rFonts w:ascii="Times New Roman" w:hAnsi="Times New Roman" w:cs="Times New Roman"/>
                <w:sz w:val="25"/>
                <w:szCs w:val="25"/>
              </w:rPr>
              <w:t>panta piekto daļu līdz 2018.</w:t>
            </w:r>
            <w:r w:rsidR="00C83FC8" w:rsidRPr="000D466E">
              <w:rPr>
                <w:rFonts w:ascii="Times New Roman" w:hAnsi="Times New Roman" w:cs="Times New Roman"/>
                <w:sz w:val="25"/>
                <w:szCs w:val="25"/>
              </w:rPr>
              <w:t> </w:t>
            </w:r>
            <w:r w:rsidR="005B333B" w:rsidRPr="000D466E">
              <w:rPr>
                <w:rFonts w:ascii="Times New Roman" w:hAnsi="Times New Roman" w:cs="Times New Roman"/>
                <w:sz w:val="25"/>
                <w:szCs w:val="25"/>
              </w:rPr>
              <w:t>gada 1.</w:t>
            </w:r>
            <w:r w:rsidR="00C83FC8" w:rsidRPr="000D466E">
              <w:rPr>
                <w:rFonts w:ascii="Times New Roman" w:hAnsi="Times New Roman" w:cs="Times New Roman"/>
                <w:sz w:val="25"/>
                <w:szCs w:val="25"/>
              </w:rPr>
              <w:t> </w:t>
            </w:r>
            <w:r w:rsidR="005B333B" w:rsidRPr="000D466E">
              <w:rPr>
                <w:rFonts w:ascii="Times New Roman" w:hAnsi="Times New Roman" w:cs="Times New Roman"/>
                <w:sz w:val="25"/>
                <w:szCs w:val="25"/>
              </w:rPr>
              <w:t xml:space="preserve">jūlijam, </w:t>
            </w:r>
            <w:r w:rsidR="00BD5015" w:rsidRPr="000D466E">
              <w:rPr>
                <w:rFonts w:ascii="Times New Roman" w:hAnsi="Times New Roman" w:cs="Times New Roman"/>
                <w:sz w:val="25"/>
                <w:szCs w:val="25"/>
              </w:rPr>
              <w:t xml:space="preserve">persona </w:t>
            </w:r>
            <w:r w:rsidR="005B333B" w:rsidRPr="000D466E">
              <w:rPr>
                <w:rFonts w:ascii="Times New Roman" w:hAnsi="Times New Roman" w:cs="Times New Roman"/>
                <w:sz w:val="25"/>
                <w:szCs w:val="25"/>
              </w:rPr>
              <w:t>var pārsūdzēt tiesā saskaņā ar likuma 16.</w:t>
            </w:r>
            <w:r w:rsidR="00C83FC8" w:rsidRPr="000D466E">
              <w:rPr>
                <w:rFonts w:ascii="Times New Roman" w:hAnsi="Times New Roman" w:cs="Times New Roman"/>
                <w:sz w:val="25"/>
                <w:szCs w:val="25"/>
              </w:rPr>
              <w:t> </w:t>
            </w:r>
            <w:r w:rsidR="005B333B" w:rsidRPr="000D466E">
              <w:rPr>
                <w:rFonts w:ascii="Times New Roman" w:hAnsi="Times New Roman" w:cs="Times New Roman"/>
                <w:sz w:val="25"/>
                <w:szCs w:val="25"/>
              </w:rPr>
              <w:t>p</w:t>
            </w:r>
            <w:r w:rsidR="00BD5015" w:rsidRPr="000D466E">
              <w:rPr>
                <w:rFonts w:ascii="Times New Roman" w:hAnsi="Times New Roman" w:cs="Times New Roman"/>
                <w:sz w:val="25"/>
                <w:szCs w:val="25"/>
              </w:rPr>
              <w:t>anta otro daļu 14</w:t>
            </w:r>
            <w:r w:rsidR="00D25422" w:rsidRPr="000D466E">
              <w:rPr>
                <w:rFonts w:ascii="Times New Roman" w:hAnsi="Times New Roman" w:cs="Times New Roman"/>
                <w:sz w:val="25"/>
                <w:szCs w:val="25"/>
              </w:rPr>
              <w:t> </w:t>
            </w:r>
            <w:r w:rsidR="00BD5015" w:rsidRPr="000D466E">
              <w:rPr>
                <w:rFonts w:ascii="Times New Roman" w:hAnsi="Times New Roman" w:cs="Times New Roman"/>
                <w:sz w:val="25"/>
                <w:szCs w:val="25"/>
              </w:rPr>
              <w:t>dienu laikā  no dienas, kad tā uzzināja par šo lēmumu.</w:t>
            </w:r>
            <w:r w:rsidR="005B333B" w:rsidRPr="000D466E">
              <w:rPr>
                <w:rFonts w:ascii="Times New Roman" w:hAnsi="Times New Roman" w:cs="Times New Roman"/>
                <w:sz w:val="25"/>
                <w:szCs w:val="25"/>
              </w:rPr>
              <w:t xml:space="preserve"> </w:t>
            </w:r>
            <w:r w:rsidR="00E479D2" w:rsidRPr="000D466E">
              <w:rPr>
                <w:rFonts w:ascii="Times New Roman" w:hAnsi="Times New Roman" w:cs="Times New Roman"/>
                <w:sz w:val="25"/>
                <w:szCs w:val="25"/>
              </w:rPr>
              <w:t xml:space="preserve">Šāds termiņš noteikts, ievērojot </w:t>
            </w:r>
            <w:r w:rsidR="00BD5015" w:rsidRPr="000D466E">
              <w:rPr>
                <w:rFonts w:ascii="Times New Roman" w:hAnsi="Times New Roman" w:cs="Times New Roman"/>
                <w:sz w:val="25"/>
                <w:szCs w:val="25"/>
              </w:rPr>
              <w:t>likuma 11.</w:t>
            </w:r>
            <w:r w:rsidR="00C83FC8" w:rsidRPr="000D466E">
              <w:rPr>
                <w:rFonts w:ascii="Times New Roman" w:hAnsi="Times New Roman" w:cs="Times New Roman"/>
                <w:sz w:val="25"/>
                <w:szCs w:val="25"/>
              </w:rPr>
              <w:t> </w:t>
            </w:r>
            <w:r w:rsidR="00BD5015" w:rsidRPr="000D466E">
              <w:rPr>
                <w:rFonts w:ascii="Times New Roman" w:hAnsi="Times New Roman" w:cs="Times New Roman"/>
                <w:sz w:val="25"/>
                <w:szCs w:val="25"/>
              </w:rPr>
              <w:t xml:space="preserve">panta piektās daļas pašreiz spēkā esošo regulējumu, kas paredz pārsūdzības termiņu skaitīt no dienas, kad persona uzzināja par šo lēmumu. </w:t>
            </w:r>
            <w:r w:rsidR="00691532" w:rsidRPr="000D466E">
              <w:rPr>
                <w:rFonts w:ascii="Times New Roman" w:hAnsi="Times New Roman" w:cs="Times New Roman"/>
                <w:sz w:val="25"/>
                <w:szCs w:val="25"/>
              </w:rPr>
              <w:t>Vienlaikus pašreizējā likuma "Par valsts noslēpumu"</w:t>
            </w:r>
            <w:r w:rsidR="007F1EF1" w:rsidRPr="000D466E">
              <w:rPr>
                <w:rFonts w:ascii="Times New Roman" w:hAnsi="Times New Roman" w:cs="Times New Roman"/>
                <w:sz w:val="25"/>
                <w:szCs w:val="25"/>
              </w:rPr>
              <w:t xml:space="preserve"> redakcija nenosaka lēmuma par speciālo atļauju </w:t>
            </w:r>
            <w:r w:rsidR="00691532" w:rsidRPr="000D466E">
              <w:rPr>
                <w:rFonts w:ascii="Times New Roman" w:hAnsi="Times New Roman" w:cs="Times New Roman"/>
                <w:sz w:val="25"/>
                <w:szCs w:val="25"/>
              </w:rPr>
              <w:t xml:space="preserve">atteikumu un anulēšanu </w:t>
            </w:r>
            <w:r w:rsidR="007F1EF1" w:rsidRPr="000D466E">
              <w:rPr>
                <w:rFonts w:ascii="Times New Roman" w:hAnsi="Times New Roman" w:cs="Times New Roman"/>
                <w:sz w:val="25"/>
                <w:szCs w:val="25"/>
              </w:rPr>
              <w:t>spēkā stāšanās brīdi, kas pēc likumprojekta spēkā stāšanās var radīt neskaidrību par pārsūdzības termiņa sākumu. Tādējādi persona</w:t>
            </w:r>
            <w:r w:rsidR="00F85948" w:rsidRPr="000D466E">
              <w:rPr>
                <w:rFonts w:ascii="Times New Roman" w:hAnsi="Times New Roman" w:cs="Times New Roman"/>
                <w:sz w:val="25"/>
                <w:szCs w:val="25"/>
              </w:rPr>
              <w:t>s</w:t>
            </w:r>
            <w:r w:rsidR="007F1EF1" w:rsidRPr="000D466E">
              <w:rPr>
                <w:rFonts w:ascii="Times New Roman" w:hAnsi="Times New Roman" w:cs="Times New Roman"/>
                <w:sz w:val="25"/>
                <w:szCs w:val="25"/>
              </w:rPr>
              <w:t xml:space="preserve"> tiesību noteiktības nolūkā </w:t>
            </w:r>
            <w:r w:rsidR="00F85948" w:rsidRPr="000D466E">
              <w:rPr>
                <w:rFonts w:ascii="Times New Roman" w:hAnsi="Times New Roman" w:cs="Times New Roman"/>
                <w:sz w:val="25"/>
                <w:szCs w:val="25"/>
              </w:rPr>
              <w:t xml:space="preserve">šajā pārejas posmā </w:t>
            </w:r>
            <w:r w:rsidR="007F1EF1" w:rsidRPr="000D466E">
              <w:rPr>
                <w:rFonts w:ascii="Times New Roman" w:hAnsi="Times New Roman" w:cs="Times New Roman"/>
                <w:sz w:val="25"/>
                <w:szCs w:val="25"/>
              </w:rPr>
              <w:t xml:space="preserve">tiek saglabāts pašreiz paredzētais pārsūdzības </w:t>
            </w:r>
            <w:r w:rsidR="008E0DC6" w:rsidRPr="000D466E">
              <w:rPr>
                <w:rFonts w:ascii="Times New Roman" w:hAnsi="Times New Roman" w:cs="Times New Roman"/>
                <w:sz w:val="25"/>
                <w:szCs w:val="25"/>
              </w:rPr>
              <w:t xml:space="preserve">termiņa skaitīšanas princips </w:t>
            </w:r>
            <w:r w:rsidR="007F1EF1" w:rsidRPr="000D466E">
              <w:rPr>
                <w:rFonts w:ascii="Times New Roman" w:hAnsi="Times New Roman" w:cs="Times New Roman"/>
                <w:sz w:val="25"/>
                <w:szCs w:val="25"/>
              </w:rPr>
              <w:t>.</w:t>
            </w:r>
          </w:p>
          <w:p w14:paraId="7106EE03" w14:textId="77777777" w:rsidR="00A354F3" w:rsidRPr="000D466E" w:rsidRDefault="00A354F3" w:rsidP="00AE5427">
            <w:pPr>
              <w:spacing w:after="0" w:line="240" w:lineRule="auto"/>
              <w:jc w:val="both"/>
              <w:rPr>
                <w:rFonts w:ascii="Times New Roman" w:hAnsi="Times New Roman" w:cs="Times New Roman"/>
                <w:sz w:val="25"/>
                <w:szCs w:val="25"/>
              </w:rPr>
            </w:pPr>
          </w:p>
          <w:p w14:paraId="31E5DEF5" w14:textId="2C1FD0D2" w:rsidR="00E479D2" w:rsidRPr="000D466E" w:rsidRDefault="00280093" w:rsidP="00AE5427">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5)</w:t>
            </w:r>
            <w:r w:rsidR="00C83FC8" w:rsidRPr="000D466E">
              <w:rPr>
                <w:rFonts w:ascii="Times New Roman" w:hAnsi="Times New Roman" w:cs="Times New Roman"/>
                <w:sz w:val="25"/>
                <w:szCs w:val="25"/>
              </w:rPr>
              <w:t> </w:t>
            </w:r>
            <w:r w:rsidRPr="000D466E">
              <w:rPr>
                <w:rFonts w:ascii="Times New Roman" w:hAnsi="Times New Roman" w:cs="Times New Roman"/>
                <w:sz w:val="25"/>
                <w:szCs w:val="25"/>
              </w:rPr>
              <w:t>Ievērojot jaunas fu</w:t>
            </w:r>
            <w:r w:rsidR="0027227E" w:rsidRPr="000D466E">
              <w:rPr>
                <w:rFonts w:ascii="Times New Roman" w:hAnsi="Times New Roman" w:cs="Times New Roman"/>
                <w:sz w:val="25"/>
                <w:szCs w:val="25"/>
              </w:rPr>
              <w:t>nkcijas paredzēšanu Administratīvajai apgabal</w:t>
            </w:r>
            <w:r w:rsidRPr="000D466E">
              <w:rPr>
                <w:rFonts w:ascii="Times New Roman" w:hAnsi="Times New Roman" w:cs="Times New Roman"/>
                <w:sz w:val="25"/>
                <w:szCs w:val="25"/>
              </w:rPr>
              <w:t xml:space="preserve">tiesai, likumprojektā nepieciešams paredzēt pārejas periodu, kurā tiesa nolēmumus pieņems pagarinātā </w:t>
            </w:r>
            <w:r w:rsidR="0027227E" w:rsidRPr="000D466E">
              <w:rPr>
                <w:rFonts w:ascii="Times New Roman" w:hAnsi="Times New Roman" w:cs="Times New Roman"/>
                <w:sz w:val="25"/>
                <w:szCs w:val="25"/>
              </w:rPr>
              <w:t>periodā. Tas nepieciešams, lai nodrošinātu</w:t>
            </w:r>
            <w:r w:rsidR="00A5599B" w:rsidRPr="000D466E">
              <w:rPr>
                <w:rFonts w:ascii="Times New Roman" w:hAnsi="Times New Roman" w:cs="Times New Roman"/>
                <w:sz w:val="25"/>
                <w:szCs w:val="25"/>
              </w:rPr>
              <w:t xml:space="preserve"> Administratīvajai apgabaltiesai </w:t>
            </w:r>
            <w:r w:rsidRPr="000D466E">
              <w:rPr>
                <w:rFonts w:ascii="Times New Roman" w:hAnsi="Times New Roman" w:cs="Times New Roman"/>
                <w:sz w:val="25"/>
                <w:szCs w:val="25"/>
              </w:rPr>
              <w:t>iespēju saprātīgā laikā sagatavoties šādu jautājumu izskatīšanai (personāla sagatavošana, apmācības u.tml.).</w:t>
            </w:r>
          </w:p>
          <w:p w14:paraId="5AA71CC4" w14:textId="77777777" w:rsidR="00A354F3" w:rsidRPr="000D466E" w:rsidRDefault="00A354F3" w:rsidP="00AE5427">
            <w:pPr>
              <w:spacing w:after="0" w:line="240" w:lineRule="auto"/>
              <w:jc w:val="both"/>
              <w:rPr>
                <w:rFonts w:ascii="Times New Roman" w:hAnsi="Times New Roman" w:cs="Times New Roman"/>
                <w:sz w:val="25"/>
                <w:szCs w:val="25"/>
              </w:rPr>
            </w:pPr>
          </w:p>
          <w:p w14:paraId="58077B25" w14:textId="448C760C" w:rsidR="00A6524F" w:rsidRPr="000D466E" w:rsidRDefault="003735A8" w:rsidP="00A6524F">
            <w:pPr>
              <w:spacing w:after="0" w:line="240" w:lineRule="auto"/>
              <w:jc w:val="both"/>
              <w:rPr>
                <w:rFonts w:ascii="Times New Roman" w:hAnsi="Times New Roman" w:cs="Times New Roman"/>
                <w:sz w:val="25"/>
                <w:szCs w:val="25"/>
              </w:rPr>
            </w:pPr>
            <w:r w:rsidRPr="000D466E">
              <w:rPr>
                <w:rFonts w:ascii="Times New Roman" w:hAnsi="Times New Roman" w:cs="Times New Roman"/>
                <w:sz w:val="25"/>
                <w:szCs w:val="25"/>
              </w:rPr>
              <w:t>6</w:t>
            </w:r>
            <w:r w:rsidR="00AE3A8E" w:rsidRPr="000D466E">
              <w:rPr>
                <w:rFonts w:ascii="Times New Roman" w:hAnsi="Times New Roman" w:cs="Times New Roman"/>
                <w:sz w:val="25"/>
                <w:szCs w:val="25"/>
              </w:rPr>
              <w:t>)</w:t>
            </w:r>
            <w:r w:rsidR="00C83FC8" w:rsidRPr="000D466E">
              <w:rPr>
                <w:rFonts w:ascii="Times New Roman" w:hAnsi="Times New Roman" w:cs="Times New Roman"/>
                <w:sz w:val="25"/>
                <w:szCs w:val="25"/>
              </w:rPr>
              <w:t> </w:t>
            </w:r>
            <w:r w:rsidR="00AE3A8E" w:rsidRPr="000D466E">
              <w:rPr>
                <w:rFonts w:ascii="Times New Roman" w:hAnsi="Times New Roman" w:cs="Times New Roman"/>
                <w:sz w:val="25"/>
                <w:szCs w:val="25"/>
              </w:rPr>
              <w:t>Ministru kabinetam paredzēts deleģējums</w:t>
            </w:r>
            <w:r w:rsidR="00A6524F" w:rsidRPr="000D466E">
              <w:rPr>
                <w:rFonts w:ascii="Times New Roman" w:hAnsi="Times New Roman" w:cs="Times New Roman"/>
                <w:sz w:val="25"/>
                <w:szCs w:val="25"/>
              </w:rPr>
              <w:t xml:space="preserve"> izdo</w:t>
            </w:r>
            <w:r w:rsidR="00D25422" w:rsidRPr="000D466E">
              <w:rPr>
                <w:rFonts w:ascii="Times New Roman" w:hAnsi="Times New Roman" w:cs="Times New Roman"/>
                <w:sz w:val="25"/>
                <w:szCs w:val="25"/>
              </w:rPr>
              <w:t>t</w:t>
            </w:r>
            <w:r w:rsidR="00A6524F" w:rsidRPr="000D466E">
              <w:rPr>
                <w:rFonts w:ascii="Times New Roman" w:hAnsi="Times New Roman" w:cs="Times New Roman"/>
                <w:sz w:val="25"/>
                <w:szCs w:val="25"/>
              </w:rPr>
              <w:t xml:space="preserve"> šā likuma 9.</w:t>
            </w:r>
            <w:r w:rsidR="00C83FC8" w:rsidRPr="000D466E">
              <w:rPr>
                <w:rFonts w:ascii="Times New Roman" w:hAnsi="Times New Roman" w:cs="Times New Roman"/>
                <w:sz w:val="25"/>
                <w:szCs w:val="25"/>
              </w:rPr>
              <w:t> </w:t>
            </w:r>
            <w:r w:rsidR="00A6524F" w:rsidRPr="000D466E">
              <w:rPr>
                <w:rFonts w:ascii="Times New Roman" w:hAnsi="Times New Roman" w:cs="Times New Roman"/>
                <w:sz w:val="25"/>
                <w:szCs w:val="25"/>
              </w:rPr>
              <w:t>panta 3.</w:t>
            </w:r>
            <w:r w:rsidR="00A6524F" w:rsidRPr="000D466E">
              <w:rPr>
                <w:rFonts w:ascii="Times New Roman" w:hAnsi="Times New Roman" w:cs="Times New Roman"/>
                <w:sz w:val="25"/>
                <w:szCs w:val="25"/>
                <w:vertAlign w:val="superscript"/>
              </w:rPr>
              <w:t>1</w:t>
            </w:r>
            <w:r w:rsidR="00D850BE" w:rsidRPr="000D466E">
              <w:rPr>
                <w:rFonts w:ascii="Times New Roman" w:hAnsi="Times New Roman" w:cs="Times New Roman"/>
                <w:sz w:val="25"/>
                <w:szCs w:val="25"/>
              </w:rPr>
              <w:t> </w:t>
            </w:r>
            <w:r w:rsidR="00A6524F" w:rsidRPr="000D466E">
              <w:rPr>
                <w:rFonts w:ascii="Times New Roman" w:hAnsi="Times New Roman" w:cs="Times New Roman"/>
                <w:sz w:val="25"/>
                <w:szCs w:val="25"/>
              </w:rPr>
              <w:t>daļā paredzētos noteikumus līdz 2018.</w:t>
            </w:r>
            <w:r w:rsidR="00C83FC8" w:rsidRPr="000D466E">
              <w:rPr>
                <w:rFonts w:ascii="Times New Roman" w:hAnsi="Times New Roman" w:cs="Times New Roman"/>
                <w:sz w:val="25"/>
                <w:szCs w:val="25"/>
              </w:rPr>
              <w:t> </w:t>
            </w:r>
            <w:r w:rsidR="00A6524F" w:rsidRPr="000D466E">
              <w:rPr>
                <w:rFonts w:ascii="Times New Roman" w:hAnsi="Times New Roman" w:cs="Times New Roman"/>
                <w:sz w:val="25"/>
                <w:szCs w:val="25"/>
              </w:rPr>
              <w:t>gada 31.</w:t>
            </w:r>
            <w:r w:rsidR="00C83FC8" w:rsidRPr="000D466E">
              <w:rPr>
                <w:rFonts w:ascii="Times New Roman" w:hAnsi="Times New Roman" w:cs="Times New Roman"/>
                <w:sz w:val="25"/>
                <w:szCs w:val="25"/>
              </w:rPr>
              <w:t> </w:t>
            </w:r>
            <w:r w:rsidR="00A6524F" w:rsidRPr="000D466E">
              <w:rPr>
                <w:rFonts w:ascii="Times New Roman" w:hAnsi="Times New Roman" w:cs="Times New Roman"/>
                <w:sz w:val="25"/>
                <w:szCs w:val="25"/>
              </w:rPr>
              <w:t xml:space="preserve">decembrim. </w:t>
            </w:r>
            <w:r w:rsidR="00F55CBA" w:rsidRPr="000D466E">
              <w:rPr>
                <w:rFonts w:ascii="Times New Roman" w:hAnsi="Times New Roman" w:cs="Times New Roman"/>
                <w:sz w:val="25"/>
                <w:szCs w:val="25"/>
              </w:rPr>
              <w:t>Paredzēts, ka l</w:t>
            </w:r>
            <w:r w:rsidR="00A6524F" w:rsidRPr="000D466E">
              <w:rPr>
                <w:rFonts w:ascii="Times New Roman" w:hAnsi="Times New Roman" w:cs="Times New Roman"/>
                <w:sz w:val="25"/>
                <w:szCs w:val="25"/>
              </w:rPr>
              <w:t>īdz minēto noteikumu izdošanai psihiskos traucējumus, alkohola, narkotisko, psihotropo vai toksisko vielu atkarību vai uzvedības traucējumus, kas dod pamatu apšaubīt personas spēju ievērot valsts noslēpuma aizsardzības nosacījumus, konstatē</w:t>
            </w:r>
            <w:r w:rsidR="00F55CBA" w:rsidRPr="000D466E">
              <w:rPr>
                <w:rFonts w:ascii="Times New Roman" w:hAnsi="Times New Roman" w:cs="Times New Roman"/>
                <w:sz w:val="25"/>
                <w:szCs w:val="25"/>
              </w:rPr>
              <w:t>s</w:t>
            </w:r>
            <w:r w:rsidR="00A6524F" w:rsidRPr="000D466E">
              <w:rPr>
                <w:rFonts w:ascii="Times New Roman" w:hAnsi="Times New Roman" w:cs="Times New Roman"/>
                <w:sz w:val="25"/>
                <w:szCs w:val="25"/>
              </w:rPr>
              <w:t xml:space="preserve"> tādā pašā kārtībā, kas tika piemērota </w:t>
            </w:r>
            <w:r w:rsidR="00F55CBA" w:rsidRPr="000D466E">
              <w:rPr>
                <w:rFonts w:ascii="Times New Roman" w:hAnsi="Times New Roman" w:cs="Times New Roman"/>
                <w:sz w:val="25"/>
                <w:szCs w:val="25"/>
              </w:rPr>
              <w:t xml:space="preserve">līdz </w:t>
            </w:r>
            <w:r w:rsidR="00F55CBA" w:rsidRPr="000D466E">
              <w:rPr>
                <w:rFonts w:ascii="Times New Roman" w:hAnsi="Times New Roman" w:cs="Times New Roman"/>
                <w:sz w:val="25"/>
                <w:szCs w:val="25"/>
              </w:rPr>
              <w:lastRenderedPageBreak/>
              <w:t xml:space="preserve">grozījumu pieņemšanai par veselības atbilstību speciālās atļaujas izsniegšanai. </w:t>
            </w:r>
          </w:p>
          <w:p w14:paraId="320C2285" w14:textId="77777777" w:rsidR="009E51ED" w:rsidRPr="000D466E" w:rsidRDefault="009E51ED" w:rsidP="00A6524F">
            <w:pPr>
              <w:spacing w:after="0" w:line="240" w:lineRule="auto"/>
              <w:jc w:val="both"/>
              <w:rPr>
                <w:rFonts w:ascii="Times New Roman" w:hAnsi="Times New Roman" w:cs="Times New Roman"/>
                <w:sz w:val="25"/>
                <w:szCs w:val="25"/>
              </w:rPr>
            </w:pPr>
          </w:p>
          <w:p w14:paraId="6E4438A1" w14:textId="393F0C27" w:rsidR="00A6524F" w:rsidRPr="000D466E" w:rsidRDefault="00D63275" w:rsidP="00A6524F">
            <w:pPr>
              <w:spacing w:after="0" w:line="240" w:lineRule="auto"/>
              <w:jc w:val="both"/>
              <w:rPr>
                <w:rFonts w:ascii="Times New Roman" w:hAnsi="Times New Roman" w:cs="Times New Roman"/>
                <w:i/>
                <w:sz w:val="25"/>
                <w:szCs w:val="25"/>
              </w:rPr>
            </w:pPr>
            <w:r w:rsidRPr="000D466E">
              <w:rPr>
                <w:rFonts w:ascii="Times New Roman" w:hAnsi="Times New Roman" w:cs="Times New Roman"/>
                <w:sz w:val="25"/>
                <w:szCs w:val="25"/>
              </w:rPr>
              <w:t>7</w:t>
            </w:r>
            <w:r w:rsidR="009E51ED" w:rsidRPr="000D466E">
              <w:rPr>
                <w:rFonts w:ascii="Times New Roman" w:hAnsi="Times New Roman" w:cs="Times New Roman"/>
                <w:sz w:val="25"/>
                <w:szCs w:val="25"/>
              </w:rPr>
              <w:t>)</w:t>
            </w:r>
            <w:r w:rsidR="00C83FC8" w:rsidRPr="000D466E">
              <w:rPr>
                <w:rFonts w:ascii="Times New Roman" w:hAnsi="Times New Roman" w:cs="Times New Roman"/>
                <w:sz w:val="25"/>
                <w:szCs w:val="25"/>
              </w:rPr>
              <w:t> </w:t>
            </w:r>
            <w:r w:rsidR="009E51ED" w:rsidRPr="000D466E">
              <w:rPr>
                <w:rFonts w:ascii="Times New Roman" w:hAnsi="Times New Roman" w:cs="Times New Roman"/>
                <w:sz w:val="25"/>
                <w:szCs w:val="25"/>
              </w:rPr>
              <w:t xml:space="preserve">Noteikts, ka Ministru kabinets izdod šā likuma </w:t>
            </w:r>
            <w:r w:rsidR="00691532" w:rsidRPr="000D466E">
              <w:rPr>
                <w:rFonts w:ascii="Times New Roman" w:hAnsi="Times New Roman" w:cs="Times New Roman"/>
                <w:sz w:val="25"/>
                <w:szCs w:val="25"/>
              </w:rPr>
              <w:t>"Par valsts noslēpumu"</w:t>
            </w:r>
            <w:r w:rsidR="009E51ED" w:rsidRPr="000D466E">
              <w:rPr>
                <w:rFonts w:ascii="Times New Roman" w:hAnsi="Times New Roman" w:cs="Times New Roman"/>
                <w:sz w:val="25"/>
                <w:szCs w:val="25"/>
              </w:rPr>
              <w:t xml:space="preserve"> 10.</w:t>
            </w:r>
            <w:r w:rsidR="00C83FC8" w:rsidRPr="000D466E">
              <w:rPr>
                <w:rFonts w:ascii="Times New Roman" w:hAnsi="Times New Roman" w:cs="Times New Roman"/>
                <w:sz w:val="25"/>
                <w:szCs w:val="25"/>
              </w:rPr>
              <w:t> </w:t>
            </w:r>
            <w:r w:rsidR="009E51ED" w:rsidRPr="000D466E">
              <w:rPr>
                <w:rFonts w:ascii="Times New Roman" w:hAnsi="Times New Roman" w:cs="Times New Roman"/>
                <w:sz w:val="25"/>
                <w:szCs w:val="25"/>
              </w:rPr>
              <w:t>panta otrajā daļā paredzētos noteikumus līdz 2018.</w:t>
            </w:r>
            <w:r w:rsidR="00C83FC8" w:rsidRPr="000D466E">
              <w:rPr>
                <w:rFonts w:ascii="Times New Roman" w:hAnsi="Times New Roman" w:cs="Times New Roman"/>
                <w:sz w:val="25"/>
                <w:szCs w:val="25"/>
              </w:rPr>
              <w:t> </w:t>
            </w:r>
            <w:r w:rsidR="009E51ED" w:rsidRPr="000D466E">
              <w:rPr>
                <w:rFonts w:ascii="Times New Roman" w:hAnsi="Times New Roman" w:cs="Times New Roman"/>
                <w:sz w:val="25"/>
                <w:szCs w:val="25"/>
              </w:rPr>
              <w:t>gada 31.</w:t>
            </w:r>
            <w:r w:rsidR="00C83FC8" w:rsidRPr="000D466E">
              <w:rPr>
                <w:rFonts w:ascii="Times New Roman" w:hAnsi="Times New Roman" w:cs="Times New Roman"/>
                <w:sz w:val="25"/>
                <w:szCs w:val="25"/>
              </w:rPr>
              <w:t> </w:t>
            </w:r>
            <w:r w:rsidR="009E51ED" w:rsidRPr="000D466E">
              <w:rPr>
                <w:rFonts w:ascii="Times New Roman" w:hAnsi="Times New Roman" w:cs="Times New Roman"/>
                <w:sz w:val="25"/>
                <w:szCs w:val="25"/>
              </w:rPr>
              <w:t>decembrim.</w:t>
            </w:r>
            <w:r w:rsidR="00A30293" w:rsidRPr="000D466E">
              <w:rPr>
                <w:rFonts w:ascii="Times New Roman" w:hAnsi="Times New Roman" w:cs="Times New Roman"/>
                <w:sz w:val="25"/>
                <w:szCs w:val="25"/>
              </w:rPr>
              <w:t xml:space="preserve">, lai dotu laiku šādu normatīvo aktu izstrādei atbilstoši likumā paredzētajam deleģējumam. </w:t>
            </w:r>
          </w:p>
          <w:p w14:paraId="4A3D6788" w14:textId="77777777" w:rsidR="00A6524F" w:rsidRPr="000D466E" w:rsidRDefault="00A6524F" w:rsidP="00A6524F">
            <w:pPr>
              <w:spacing w:after="0" w:line="240" w:lineRule="auto"/>
              <w:jc w:val="both"/>
              <w:rPr>
                <w:rFonts w:ascii="Times New Roman" w:eastAsia="Times New Roman" w:hAnsi="Times New Roman" w:cs="Times New Roman"/>
                <w:sz w:val="25"/>
                <w:szCs w:val="25"/>
                <w:lang w:eastAsia="lv-LV"/>
              </w:rPr>
            </w:pPr>
          </w:p>
        </w:tc>
      </w:tr>
      <w:tr w:rsidR="007C1740" w:rsidRPr="000D466E" w14:paraId="7FFC8207" w14:textId="77777777" w:rsidTr="00BE29BD">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E4B03A0" w14:textId="77777777" w:rsidR="00894C55" w:rsidRPr="000D466E" w:rsidRDefault="00894C55" w:rsidP="00894C55">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ED6F467" w14:textId="77777777" w:rsidR="00894C55" w:rsidRPr="000D466E" w:rsidRDefault="00894C55"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176B071C" w14:textId="0272A3EE" w:rsidR="00894C55" w:rsidRPr="000D466E" w:rsidRDefault="008D0A77" w:rsidP="008D0A77">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Ar MK rīkojumu Nr.</w:t>
            </w:r>
            <w:r w:rsidR="00C83FC8"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112 4.</w:t>
            </w:r>
            <w:r w:rsidR="00C83FC8"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punktu izveidotā darba grupa, lai pilnveidotu tiesisko regulējumu saskaņā ar spriedumu lietā Nr.</w:t>
            </w:r>
            <w:r w:rsidR="00C83FC8"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 xml:space="preserve">2016-06-01, kuras sastāvā tika iekļauta </w:t>
            </w:r>
            <w:r w:rsidR="009D6622" w:rsidRPr="000D466E">
              <w:rPr>
                <w:rFonts w:ascii="Times New Roman" w:eastAsia="Times New Roman" w:hAnsi="Times New Roman" w:cs="Times New Roman"/>
                <w:sz w:val="25"/>
                <w:szCs w:val="25"/>
                <w:lang w:eastAsia="lv-LV"/>
              </w:rPr>
              <w:t xml:space="preserve">Tieslietu ministrija, Ģenerālprokuratūra, </w:t>
            </w:r>
            <w:r w:rsidR="00F022C1" w:rsidRPr="000D466E">
              <w:rPr>
                <w:rFonts w:ascii="Times New Roman" w:eastAsia="Times New Roman" w:hAnsi="Times New Roman" w:cs="Times New Roman"/>
                <w:sz w:val="25"/>
                <w:szCs w:val="25"/>
                <w:lang w:eastAsia="lv-LV"/>
              </w:rPr>
              <w:t>SAB</w:t>
            </w:r>
            <w:r w:rsidR="009D6622" w:rsidRPr="000D466E">
              <w:rPr>
                <w:rFonts w:ascii="Times New Roman" w:eastAsia="Times New Roman" w:hAnsi="Times New Roman" w:cs="Times New Roman"/>
                <w:sz w:val="25"/>
                <w:szCs w:val="25"/>
                <w:lang w:eastAsia="lv-LV"/>
              </w:rPr>
              <w:t>, Drošības policija, Militārās izlūkošanas un drošības dienests, Augstākā tiesa, Iekšlietu ministrija</w:t>
            </w:r>
            <w:r w:rsidR="003A2A8C" w:rsidRPr="000D466E">
              <w:rPr>
                <w:rFonts w:ascii="Times New Roman" w:eastAsia="Times New Roman" w:hAnsi="Times New Roman" w:cs="Times New Roman"/>
                <w:sz w:val="25"/>
                <w:szCs w:val="25"/>
                <w:lang w:eastAsia="lv-LV"/>
              </w:rPr>
              <w:t>,</w:t>
            </w:r>
            <w:r w:rsidR="009D6622" w:rsidRPr="000D466E">
              <w:rPr>
                <w:rFonts w:ascii="Times New Roman" w:eastAsia="Times New Roman" w:hAnsi="Times New Roman" w:cs="Times New Roman"/>
                <w:sz w:val="25"/>
                <w:szCs w:val="25"/>
                <w:lang w:eastAsia="lv-LV"/>
              </w:rPr>
              <w:t xml:space="preserve"> Latvijas pārstāvis starptautisk</w:t>
            </w:r>
            <w:r w:rsidR="003A2A8C" w:rsidRPr="000D466E">
              <w:rPr>
                <w:rFonts w:ascii="Times New Roman" w:eastAsia="Times New Roman" w:hAnsi="Times New Roman" w:cs="Times New Roman"/>
                <w:sz w:val="25"/>
                <w:szCs w:val="25"/>
                <w:lang w:eastAsia="lv-LV"/>
              </w:rPr>
              <w:t>ajā</w:t>
            </w:r>
            <w:r w:rsidR="00C83FC8" w:rsidRPr="000D466E">
              <w:rPr>
                <w:rFonts w:ascii="Times New Roman" w:eastAsia="Times New Roman" w:hAnsi="Times New Roman" w:cs="Times New Roman"/>
                <w:sz w:val="25"/>
                <w:szCs w:val="25"/>
                <w:lang w:eastAsia="lv-LV"/>
              </w:rPr>
              <w:t>s</w:t>
            </w:r>
            <w:r w:rsidR="003A2A8C" w:rsidRPr="000D466E">
              <w:rPr>
                <w:rFonts w:ascii="Times New Roman" w:eastAsia="Times New Roman" w:hAnsi="Times New Roman" w:cs="Times New Roman"/>
                <w:sz w:val="25"/>
                <w:szCs w:val="25"/>
                <w:lang w:eastAsia="lv-LV"/>
              </w:rPr>
              <w:t xml:space="preserve"> cilvēktiesību institūcijās.</w:t>
            </w:r>
          </w:p>
        </w:tc>
      </w:tr>
      <w:tr w:rsidR="00894C55" w:rsidRPr="000D466E" w14:paraId="04CF11C3" w14:textId="77777777" w:rsidTr="00BE29BD">
        <w:tc>
          <w:tcPr>
            <w:tcW w:w="250" w:type="pct"/>
            <w:tcBorders>
              <w:top w:val="outset" w:sz="6" w:space="0" w:color="414142"/>
              <w:left w:val="outset" w:sz="6" w:space="0" w:color="414142"/>
              <w:bottom w:val="outset" w:sz="6" w:space="0" w:color="414142"/>
              <w:right w:val="outset" w:sz="6" w:space="0" w:color="414142"/>
            </w:tcBorders>
            <w:hideMark/>
          </w:tcPr>
          <w:p w14:paraId="151543FA" w14:textId="77777777" w:rsidR="00894C55" w:rsidRPr="000D466E" w:rsidRDefault="00894C55" w:rsidP="00894C55">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BDD83FE" w14:textId="77777777" w:rsidR="00894C55" w:rsidRPr="000D466E" w:rsidRDefault="00894C55"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C1D8DA1" w14:textId="77777777" w:rsidR="00894C55" w:rsidRPr="000D466E" w:rsidRDefault="00645676" w:rsidP="00F57B0C">
            <w:pPr>
              <w:spacing w:before="100" w:beforeAutospacing="1" w:after="100" w:afterAutospacing="1" w:line="293" w:lineRule="atLeast"/>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Nav</w:t>
            </w:r>
            <w:r w:rsidR="00D850BE" w:rsidRPr="000D466E">
              <w:rPr>
                <w:rFonts w:ascii="Times New Roman" w:eastAsia="Times New Roman" w:hAnsi="Times New Roman" w:cs="Times New Roman"/>
                <w:sz w:val="25"/>
                <w:szCs w:val="25"/>
                <w:lang w:eastAsia="lv-LV"/>
              </w:rPr>
              <w:t>.</w:t>
            </w:r>
          </w:p>
        </w:tc>
      </w:tr>
    </w:tbl>
    <w:p w14:paraId="16E92921" w14:textId="77777777" w:rsidR="00894C55" w:rsidRPr="000D466E" w:rsidRDefault="00894C55" w:rsidP="00894C55">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7C1740" w:rsidRPr="000D466E" w14:paraId="47028167"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9DB8ED0" w14:textId="77777777" w:rsidR="00894C55" w:rsidRPr="000D466E" w:rsidRDefault="00894C55" w:rsidP="0050178F">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0D466E">
              <w:rPr>
                <w:rFonts w:ascii="Times New Roman" w:eastAsia="Times New Roman" w:hAnsi="Times New Roman" w:cs="Times New Roman"/>
                <w:b/>
                <w:bCs/>
                <w:sz w:val="25"/>
                <w:szCs w:val="25"/>
                <w:lang w:eastAsia="lv-LV"/>
              </w:rPr>
              <w:t>II.</w:t>
            </w:r>
            <w:r w:rsidR="0050178F" w:rsidRPr="000D466E">
              <w:rPr>
                <w:rFonts w:ascii="Times New Roman" w:eastAsia="Times New Roman" w:hAnsi="Times New Roman" w:cs="Times New Roman"/>
                <w:b/>
                <w:bCs/>
                <w:sz w:val="25"/>
                <w:szCs w:val="25"/>
                <w:lang w:eastAsia="lv-LV"/>
              </w:rPr>
              <w:t> </w:t>
            </w:r>
            <w:r w:rsidRPr="000D466E">
              <w:rPr>
                <w:rFonts w:ascii="Times New Roman" w:eastAsia="Times New Roman" w:hAnsi="Times New Roman" w:cs="Times New Roman"/>
                <w:b/>
                <w:bCs/>
                <w:sz w:val="25"/>
                <w:szCs w:val="25"/>
                <w:lang w:eastAsia="lv-LV"/>
              </w:rPr>
              <w:t>Tiesību akta projekta ietekme uz sabiedrību, tautsaimniecības attīstību un administratīvo slogu</w:t>
            </w:r>
          </w:p>
        </w:tc>
      </w:tr>
      <w:tr w:rsidR="007C1740" w:rsidRPr="000D466E" w14:paraId="7257B1D1"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62B1CF7" w14:textId="77777777" w:rsidR="00894C55" w:rsidRPr="000D466E" w:rsidRDefault="00894C55"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F0313AE" w14:textId="77777777" w:rsidR="00894C55" w:rsidRPr="000D466E" w:rsidRDefault="00894C55"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4170641" w14:textId="73AD1C68" w:rsidR="00894C55" w:rsidRPr="000D466E" w:rsidRDefault="00F91B5A"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 xml:space="preserve">Personas, kas pretendēs uz pieeju valsts noslēpumam, </w:t>
            </w:r>
            <w:r w:rsidR="00270524" w:rsidRPr="000D466E">
              <w:rPr>
                <w:rFonts w:ascii="Times New Roman" w:eastAsia="Times New Roman" w:hAnsi="Times New Roman" w:cs="Times New Roman"/>
                <w:sz w:val="25"/>
                <w:szCs w:val="25"/>
                <w:lang w:eastAsia="lv-LV"/>
              </w:rPr>
              <w:t>kā arī personas, kurām izsniegta</w:t>
            </w:r>
            <w:r w:rsidRPr="000D466E">
              <w:rPr>
                <w:rFonts w:ascii="Times New Roman" w:eastAsia="Times New Roman" w:hAnsi="Times New Roman" w:cs="Times New Roman"/>
                <w:sz w:val="25"/>
                <w:szCs w:val="25"/>
                <w:lang w:eastAsia="lv-LV"/>
              </w:rPr>
              <w:t xml:space="preserve"> speciāl</w:t>
            </w:r>
            <w:r w:rsidR="00EF362C" w:rsidRPr="000D466E">
              <w:rPr>
                <w:rFonts w:ascii="Times New Roman" w:eastAsia="Times New Roman" w:hAnsi="Times New Roman" w:cs="Times New Roman"/>
                <w:sz w:val="25"/>
                <w:szCs w:val="25"/>
                <w:lang w:eastAsia="lv-LV"/>
              </w:rPr>
              <w:t>ā atļauja.</w:t>
            </w:r>
          </w:p>
        </w:tc>
      </w:tr>
      <w:tr w:rsidR="007C1740" w:rsidRPr="000D466E" w14:paraId="3DCE77FC"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94DA6B3" w14:textId="77777777" w:rsidR="00894C55" w:rsidRPr="000D466E" w:rsidRDefault="00894C55"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300D99A" w14:textId="77777777" w:rsidR="00894C55" w:rsidRPr="000D466E" w:rsidRDefault="00894C55"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ED54182" w14:textId="77777777" w:rsidR="00870056" w:rsidRPr="000D466E" w:rsidRDefault="00D235E0" w:rsidP="00870056">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 xml:space="preserve">Palielināsies administratīvais slogs </w:t>
            </w:r>
            <w:r w:rsidR="0040278D" w:rsidRPr="000D466E">
              <w:rPr>
                <w:rFonts w:ascii="Times New Roman" w:eastAsia="Times New Roman" w:hAnsi="Times New Roman" w:cs="Times New Roman"/>
                <w:sz w:val="25"/>
                <w:szCs w:val="25"/>
                <w:lang w:eastAsia="lv-LV"/>
              </w:rPr>
              <w:t xml:space="preserve">valsts drošības iestādēm, </w:t>
            </w:r>
            <w:r w:rsidR="00D40C7B" w:rsidRPr="000D466E">
              <w:rPr>
                <w:rFonts w:ascii="Times New Roman" w:eastAsia="Times New Roman" w:hAnsi="Times New Roman" w:cs="Times New Roman"/>
                <w:sz w:val="25"/>
                <w:szCs w:val="25"/>
                <w:lang w:eastAsia="lv-LV"/>
              </w:rPr>
              <w:t>atkār</w:t>
            </w:r>
            <w:r w:rsidR="00C83FC8" w:rsidRPr="000D466E">
              <w:rPr>
                <w:rFonts w:ascii="Times New Roman" w:eastAsia="Times New Roman" w:hAnsi="Times New Roman" w:cs="Times New Roman"/>
                <w:sz w:val="25"/>
                <w:szCs w:val="25"/>
                <w:lang w:eastAsia="lv-LV"/>
              </w:rPr>
              <w:t>t</w:t>
            </w:r>
            <w:r w:rsidR="00D40C7B" w:rsidRPr="000D466E">
              <w:rPr>
                <w:rFonts w:ascii="Times New Roman" w:eastAsia="Times New Roman" w:hAnsi="Times New Roman" w:cs="Times New Roman"/>
                <w:sz w:val="25"/>
                <w:szCs w:val="25"/>
                <w:lang w:eastAsia="lv-LV"/>
              </w:rPr>
              <w:t xml:space="preserve">oti vērtējot personu atbilstību pieejai valsts noslēpumam. </w:t>
            </w:r>
            <w:r w:rsidR="00FC6B40" w:rsidRPr="000D466E">
              <w:rPr>
                <w:rFonts w:ascii="Times New Roman" w:eastAsia="Times New Roman" w:hAnsi="Times New Roman" w:cs="Times New Roman"/>
                <w:sz w:val="25"/>
                <w:szCs w:val="25"/>
                <w:lang w:eastAsia="lv-LV"/>
              </w:rPr>
              <w:t>Administratīvais slog</w:t>
            </w:r>
            <w:r w:rsidR="008A070D" w:rsidRPr="000D466E">
              <w:rPr>
                <w:rFonts w:ascii="Times New Roman" w:eastAsia="Times New Roman" w:hAnsi="Times New Roman" w:cs="Times New Roman"/>
                <w:sz w:val="25"/>
                <w:szCs w:val="25"/>
                <w:lang w:eastAsia="lv-LV"/>
              </w:rPr>
              <w:t>s palielināsies arī Administratīvajai apgabal</w:t>
            </w:r>
            <w:r w:rsidR="00FC6B40" w:rsidRPr="000D466E">
              <w:rPr>
                <w:rFonts w:ascii="Times New Roman" w:eastAsia="Times New Roman" w:hAnsi="Times New Roman" w:cs="Times New Roman"/>
                <w:sz w:val="25"/>
                <w:szCs w:val="25"/>
                <w:lang w:eastAsia="lv-LV"/>
              </w:rPr>
              <w:t>tiesai, izskatot paātrinātā kārtībā lietas un pieņemot lēmumus attiecībā uz personu izvērtējumu pieejai valsts noslēpumam.</w:t>
            </w:r>
            <w:r w:rsidR="003E6E53" w:rsidRPr="000D466E">
              <w:rPr>
                <w:rFonts w:ascii="Times New Roman" w:eastAsia="Times New Roman" w:hAnsi="Times New Roman" w:cs="Times New Roman"/>
                <w:sz w:val="25"/>
                <w:szCs w:val="25"/>
                <w:lang w:eastAsia="lv-LV"/>
              </w:rPr>
              <w:t xml:space="preserve"> </w:t>
            </w:r>
          </w:p>
          <w:p w14:paraId="4A51C3B9" w14:textId="701E2097" w:rsidR="00894C55" w:rsidRPr="000D466E" w:rsidRDefault="008D28C8" w:rsidP="00870056">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Saskaņā ar Valsts drošības iestāžu likuma 24.</w:t>
            </w:r>
            <w:r w:rsidR="00D850BE"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panta piekto daļu ziņas par valsts drošības iestāžu personāla skaitlisko sastāvu un iekšējo struktūru, to amatu sarakstiem, finansēm un tehnisko aprīkojumu ir valsts noslēpums.</w:t>
            </w:r>
          </w:p>
        </w:tc>
      </w:tr>
      <w:tr w:rsidR="007C1740" w:rsidRPr="000D466E" w14:paraId="5AE0312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4DDC7FA" w14:textId="77777777" w:rsidR="00894C55" w:rsidRPr="000D466E" w:rsidRDefault="00894C55"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B4D9BF6" w14:textId="77777777" w:rsidR="00894C55" w:rsidRPr="000D466E" w:rsidRDefault="00894C55"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2B64F38D" w14:textId="2E40F159" w:rsidR="00894C55" w:rsidRPr="000D466E" w:rsidRDefault="00FC6B40" w:rsidP="00FC6B40">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Saskaņā ar Valsts drošības iestāžu likuma 24.</w:t>
            </w:r>
            <w:r w:rsidR="00D850BE"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panta piekto daļu ziņas par valsts drošības iestāžu personāla skaitlisko sastāvu un iekšējo struktūru, to amatu sarakstiem, finansēm un tehnisko aprīkojumu ir valsts noslēpums, tādējādi nav iespējams aprēķināt kopējās administratīvās izmaksas saistībā ar likumprojektā paredzēto regulējumu.</w:t>
            </w:r>
          </w:p>
        </w:tc>
      </w:tr>
      <w:tr w:rsidR="00894C55" w:rsidRPr="000D466E" w14:paraId="7C008C5D"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5C98EB6" w14:textId="77777777" w:rsidR="00894C55" w:rsidRPr="000D466E" w:rsidRDefault="00894C55"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074C027" w14:textId="77777777" w:rsidR="00894C55" w:rsidRPr="000D466E" w:rsidRDefault="00894C55"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9FC3817" w14:textId="77777777" w:rsidR="00894C55" w:rsidRPr="000D466E" w:rsidRDefault="003877CF" w:rsidP="00F57B0C">
            <w:pPr>
              <w:spacing w:before="100" w:beforeAutospacing="1" w:after="100" w:afterAutospacing="1" w:line="293" w:lineRule="atLeast"/>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Nav</w:t>
            </w:r>
            <w:r w:rsidR="00D850BE" w:rsidRPr="000D466E">
              <w:rPr>
                <w:rFonts w:ascii="Times New Roman" w:eastAsia="Times New Roman" w:hAnsi="Times New Roman" w:cs="Times New Roman"/>
                <w:sz w:val="25"/>
                <w:szCs w:val="25"/>
                <w:lang w:eastAsia="lv-LV"/>
              </w:rPr>
              <w:t>.</w:t>
            </w:r>
          </w:p>
        </w:tc>
      </w:tr>
    </w:tbl>
    <w:p w14:paraId="49841E36" w14:textId="77777777" w:rsidR="0080154E" w:rsidRPr="000D466E" w:rsidRDefault="0080154E" w:rsidP="0080154E">
      <w:pPr>
        <w:pStyle w:val="Sarakstarindkopa"/>
        <w:spacing w:after="0" w:line="240" w:lineRule="auto"/>
        <w:rPr>
          <w:rFonts w:ascii="Times New Roman" w:hAnsi="Times New Roman" w:cs="Times New Roman"/>
          <w:color w:val="404040" w:themeColor="text1" w:themeTint="BF"/>
          <w:sz w:val="25"/>
          <w:szCs w:val="25"/>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0154E" w:rsidRPr="000D466E" w14:paraId="2FF4911D" w14:textId="77777777" w:rsidTr="00603480">
        <w:trPr>
          <w:trHeight w:val="555"/>
        </w:trPr>
        <w:tc>
          <w:tcPr>
            <w:tcW w:w="0" w:type="auto"/>
            <w:tcBorders>
              <w:top w:val="single" w:sz="4" w:space="0" w:color="auto"/>
              <w:left w:val="outset" w:sz="6" w:space="0" w:color="414142"/>
              <w:bottom w:val="outset" w:sz="6" w:space="0" w:color="414142"/>
              <w:right w:val="outset" w:sz="6" w:space="0" w:color="414142"/>
            </w:tcBorders>
            <w:vAlign w:val="center"/>
            <w:hideMark/>
          </w:tcPr>
          <w:p w14:paraId="6C87C745" w14:textId="77777777" w:rsidR="0080154E" w:rsidRPr="000D466E" w:rsidRDefault="0080154E" w:rsidP="00603480">
            <w:pPr>
              <w:spacing w:after="0" w:line="240" w:lineRule="auto"/>
              <w:ind w:firstLine="300"/>
              <w:jc w:val="center"/>
              <w:rPr>
                <w:rFonts w:ascii="Times New Roman" w:eastAsia="Times New Roman" w:hAnsi="Times New Roman" w:cs="Times New Roman"/>
                <w:b/>
                <w:bCs/>
                <w:sz w:val="25"/>
                <w:szCs w:val="25"/>
                <w:lang w:eastAsia="lv-LV"/>
              </w:rPr>
            </w:pPr>
            <w:r w:rsidRPr="000D466E">
              <w:rPr>
                <w:rFonts w:ascii="Times New Roman" w:eastAsia="Times New Roman" w:hAnsi="Times New Roman" w:cs="Times New Roman"/>
                <w:b/>
                <w:bCs/>
                <w:sz w:val="25"/>
                <w:szCs w:val="25"/>
                <w:lang w:eastAsia="lv-LV"/>
              </w:rPr>
              <w:t>III. Tiesību akta projekta ietekme uz valsts budžetu un pašvaldību budžetiem</w:t>
            </w:r>
          </w:p>
        </w:tc>
      </w:tr>
      <w:tr w:rsidR="0080154E" w:rsidRPr="000D466E" w14:paraId="5E38ECD4" w14:textId="77777777" w:rsidTr="00603480">
        <w:trPr>
          <w:trHeight w:val="465"/>
        </w:trPr>
        <w:tc>
          <w:tcPr>
            <w:tcW w:w="5000" w:type="pct"/>
            <w:tcBorders>
              <w:top w:val="outset" w:sz="6" w:space="0" w:color="414142"/>
              <w:left w:val="outset" w:sz="6" w:space="0" w:color="414142"/>
              <w:bottom w:val="outset" w:sz="6" w:space="0" w:color="414142"/>
              <w:right w:val="outset" w:sz="6" w:space="0" w:color="414142"/>
            </w:tcBorders>
          </w:tcPr>
          <w:p w14:paraId="546FC081" w14:textId="373FC93F" w:rsidR="0080154E" w:rsidRPr="000D466E" w:rsidRDefault="00C830AC" w:rsidP="00603480">
            <w:pPr>
              <w:spacing w:after="0" w:line="240" w:lineRule="auto"/>
              <w:jc w:val="center"/>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Likump</w:t>
            </w:r>
            <w:r w:rsidR="0080154E" w:rsidRPr="000D466E">
              <w:rPr>
                <w:rFonts w:ascii="Times New Roman" w:eastAsia="Times New Roman" w:hAnsi="Times New Roman" w:cs="Times New Roman"/>
                <w:sz w:val="25"/>
                <w:szCs w:val="25"/>
                <w:lang w:eastAsia="lv-LV"/>
              </w:rPr>
              <w:t>rojekts šo jomu neskar.</w:t>
            </w:r>
          </w:p>
        </w:tc>
      </w:tr>
    </w:tbl>
    <w:p w14:paraId="76954C00" w14:textId="240F6F23" w:rsidR="0080154E" w:rsidRPr="000D466E" w:rsidRDefault="0080154E" w:rsidP="0080154E">
      <w:pPr>
        <w:shd w:val="clear" w:color="auto" w:fill="FFFFFF"/>
        <w:spacing w:after="0" w:line="240" w:lineRule="auto"/>
        <w:rPr>
          <w:rFonts w:ascii="Times New Roman" w:eastAsia="Times New Roman" w:hAnsi="Times New Roman" w:cs="Times New Roman"/>
          <w:sz w:val="25"/>
          <w:szCs w:val="25"/>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9"/>
        <w:gridCol w:w="2626"/>
        <w:gridCol w:w="5980"/>
      </w:tblGrid>
      <w:tr w:rsidR="007C1740" w:rsidRPr="000D466E" w14:paraId="2319D779" w14:textId="77777777" w:rsidTr="009945A7">
        <w:trPr>
          <w:trHeight w:val="36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42FA6AC" w14:textId="77777777" w:rsidR="00894C55" w:rsidRPr="000D466E" w:rsidRDefault="00894C55" w:rsidP="00BD4425">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0D466E">
              <w:rPr>
                <w:rFonts w:ascii="Times New Roman" w:eastAsia="Times New Roman" w:hAnsi="Times New Roman" w:cs="Times New Roman"/>
                <w:b/>
                <w:bCs/>
                <w:sz w:val="25"/>
                <w:szCs w:val="25"/>
                <w:lang w:eastAsia="lv-LV"/>
              </w:rPr>
              <w:lastRenderedPageBreak/>
              <w:t>IV.</w:t>
            </w:r>
            <w:r w:rsidR="00BD4425" w:rsidRPr="000D466E">
              <w:rPr>
                <w:rFonts w:ascii="Times New Roman" w:eastAsia="Times New Roman" w:hAnsi="Times New Roman" w:cs="Times New Roman"/>
                <w:b/>
                <w:bCs/>
                <w:sz w:val="25"/>
                <w:szCs w:val="25"/>
                <w:lang w:eastAsia="lv-LV"/>
              </w:rPr>
              <w:t> </w:t>
            </w:r>
            <w:r w:rsidRPr="000D466E">
              <w:rPr>
                <w:rFonts w:ascii="Times New Roman" w:eastAsia="Times New Roman" w:hAnsi="Times New Roman" w:cs="Times New Roman"/>
                <w:b/>
                <w:bCs/>
                <w:sz w:val="25"/>
                <w:szCs w:val="25"/>
                <w:lang w:eastAsia="lv-LV"/>
              </w:rPr>
              <w:t>Tiesību akta projekta ietekme uz spēkā esošo tiesību normu sistēmu</w:t>
            </w:r>
          </w:p>
        </w:tc>
      </w:tr>
      <w:tr w:rsidR="007C1740" w:rsidRPr="000D466E" w14:paraId="426F51AB" w14:textId="77777777" w:rsidTr="00E27CF9">
        <w:trPr>
          <w:jc w:val="center"/>
        </w:trPr>
        <w:tc>
          <w:tcPr>
            <w:tcW w:w="248" w:type="pct"/>
            <w:tcBorders>
              <w:top w:val="outset" w:sz="6" w:space="0" w:color="414142"/>
              <w:left w:val="outset" w:sz="6" w:space="0" w:color="414142"/>
              <w:bottom w:val="outset" w:sz="6" w:space="0" w:color="414142"/>
              <w:right w:val="outset" w:sz="6" w:space="0" w:color="414142"/>
            </w:tcBorders>
            <w:hideMark/>
          </w:tcPr>
          <w:p w14:paraId="316BFF45" w14:textId="77777777" w:rsidR="00894C55" w:rsidRPr="000D466E" w:rsidRDefault="00894C55"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172CCA64" w14:textId="77777777" w:rsidR="00894C55" w:rsidRPr="000D466E" w:rsidRDefault="00894C55"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Nepieciešamie saistītie tiesību aktu projekti</w:t>
            </w:r>
          </w:p>
        </w:tc>
        <w:tc>
          <w:tcPr>
            <w:tcW w:w="3302" w:type="pct"/>
            <w:tcBorders>
              <w:top w:val="outset" w:sz="6" w:space="0" w:color="414142"/>
              <w:left w:val="outset" w:sz="6" w:space="0" w:color="414142"/>
              <w:bottom w:val="outset" w:sz="6" w:space="0" w:color="414142"/>
              <w:right w:val="outset" w:sz="6" w:space="0" w:color="414142"/>
            </w:tcBorders>
            <w:hideMark/>
          </w:tcPr>
          <w:p w14:paraId="2C5D2D61" w14:textId="77777777" w:rsidR="00B97832" w:rsidRPr="000D466E" w:rsidRDefault="008B35F7" w:rsidP="00936A39">
            <w:pPr>
              <w:spacing w:after="0" w:line="240" w:lineRule="auto"/>
              <w:ind w:firstLine="310"/>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Likumprojekts paredz deleģējumu Ministru kabinetam</w:t>
            </w:r>
            <w:r w:rsidR="00B97832" w:rsidRPr="000D466E">
              <w:rPr>
                <w:rFonts w:ascii="Times New Roman" w:eastAsia="Times New Roman" w:hAnsi="Times New Roman" w:cs="Times New Roman"/>
                <w:sz w:val="25"/>
                <w:szCs w:val="25"/>
                <w:lang w:eastAsia="lv-LV"/>
              </w:rPr>
              <w:t>:</w:t>
            </w:r>
          </w:p>
          <w:p w14:paraId="0DA2ADEB" w14:textId="64B0C2D4" w:rsidR="00B97832" w:rsidRPr="000D466E" w:rsidRDefault="008B35F7" w:rsidP="000D3779">
            <w:pPr>
              <w:pStyle w:val="Sarakstarindkopa"/>
              <w:numPr>
                <w:ilvl w:val="0"/>
                <w:numId w:val="4"/>
              </w:num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izdot noteikumus par medicīniskajām pretindikācijām</w:t>
            </w:r>
            <w:r w:rsidR="00420BBB" w:rsidRPr="000D466E">
              <w:rPr>
                <w:rFonts w:ascii="Times New Roman" w:eastAsia="Times New Roman" w:hAnsi="Times New Roman" w:cs="Times New Roman"/>
                <w:sz w:val="25"/>
                <w:szCs w:val="25"/>
                <w:lang w:eastAsia="lv-LV"/>
              </w:rPr>
              <w:t xml:space="preserve"> speciālās atļaujas izsniegšanai</w:t>
            </w:r>
            <w:r w:rsidRPr="000D466E">
              <w:rPr>
                <w:rFonts w:ascii="Times New Roman" w:eastAsia="Times New Roman" w:hAnsi="Times New Roman" w:cs="Times New Roman"/>
                <w:sz w:val="25"/>
                <w:szCs w:val="25"/>
                <w:lang w:eastAsia="lv-LV"/>
              </w:rPr>
              <w:t xml:space="preserve"> un kārtību, kādā tiek veiktas veselības pārbaudes un persona tiek nosūtīta uz pārbaudi</w:t>
            </w:r>
            <w:r w:rsidR="00B97832" w:rsidRPr="000D466E">
              <w:rPr>
                <w:rFonts w:ascii="Times New Roman" w:eastAsia="Times New Roman" w:hAnsi="Times New Roman" w:cs="Times New Roman"/>
                <w:sz w:val="25"/>
                <w:szCs w:val="25"/>
                <w:lang w:eastAsia="lv-LV"/>
              </w:rPr>
              <w:t>. Attiecīgi izstrādājami Ministru kabineta noteikumi;</w:t>
            </w:r>
          </w:p>
          <w:p w14:paraId="34F6D562" w14:textId="7FBC42F9" w:rsidR="00894C55" w:rsidRPr="000D466E" w:rsidRDefault="00A51C10" w:rsidP="000D3779">
            <w:pPr>
              <w:pStyle w:val="Sarakstarindkopa"/>
              <w:numPr>
                <w:ilvl w:val="0"/>
                <w:numId w:val="4"/>
              </w:num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 xml:space="preserve">noteikt </w:t>
            </w:r>
            <w:r w:rsidR="00B97832" w:rsidRPr="000D466E">
              <w:rPr>
                <w:rFonts w:ascii="Times New Roman" w:eastAsia="Times New Roman" w:hAnsi="Times New Roman" w:cs="Times New Roman"/>
                <w:sz w:val="25"/>
                <w:szCs w:val="25"/>
                <w:lang w:eastAsia="lv-LV"/>
              </w:rPr>
              <w:t>personu pārbaužu termiņus. Ar attiecīgu regulējumu papildināmi Ministru kabineta 2004.</w:t>
            </w:r>
            <w:r w:rsidR="00556393" w:rsidRPr="000D466E">
              <w:rPr>
                <w:rFonts w:ascii="Times New Roman" w:eastAsia="Times New Roman" w:hAnsi="Times New Roman" w:cs="Times New Roman"/>
                <w:sz w:val="25"/>
                <w:szCs w:val="25"/>
                <w:lang w:eastAsia="lv-LV"/>
              </w:rPr>
              <w:t> </w:t>
            </w:r>
            <w:r w:rsidR="00153486" w:rsidRPr="000D466E">
              <w:rPr>
                <w:rFonts w:ascii="Times New Roman" w:eastAsia="Times New Roman" w:hAnsi="Times New Roman" w:cs="Times New Roman"/>
                <w:sz w:val="25"/>
                <w:szCs w:val="25"/>
                <w:lang w:eastAsia="lv-LV"/>
              </w:rPr>
              <w:t>gada 6.</w:t>
            </w:r>
            <w:r w:rsidR="00556393" w:rsidRPr="000D466E">
              <w:rPr>
                <w:rFonts w:ascii="Times New Roman" w:eastAsia="Times New Roman" w:hAnsi="Times New Roman" w:cs="Times New Roman"/>
                <w:sz w:val="25"/>
                <w:szCs w:val="25"/>
                <w:lang w:eastAsia="lv-LV"/>
              </w:rPr>
              <w:t> </w:t>
            </w:r>
            <w:r w:rsidR="00153486" w:rsidRPr="000D466E">
              <w:rPr>
                <w:rFonts w:ascii="Times New Roman" w:eastAsia="Times New Roman" w:hAnsi="Times New Roman" w:cs="Times New Roman"/>
                <w:sz w:val="25"/>
                <w:szCs w:val="25"/>
                <w:lang w:eastAsia="lv-LV"/>
              </w:rPr>
              <w:t>janvāra noteikumi Nr.</w:t>
            </w:r>
            <w:r w:rsidR="00556393" w:rsidRPr="000D466E">
              <w:rPr>
                <w:rFonts w:ascii="Times New Roman" w:eastAsia="Times New Roman" w:hAnsi="Times New Roman" w:cs="Times New Roman"/>
                <w:sz w:val="25"/>
                <w:szCs w:val="25"/>
                <w:lang w:eastAsia="lv-LV"/>
              </w:rPr>
              <w:t> </w:t>
            </w:r>
            <w:r w:rsidR="00153486" w:rsidRPr="000D466E">
              <w:rPr>
                <w:rFonts w:ascii="Times New Roman" w:eastAsia="Times New Roman" w:hAnsi="Times New Roman" w:cs="Times New Roman"/>
                <w:sz w:val="25"/>
                <w:szCs w:val="25"/>
                <w:lang w:eastAsia="lv-LV"/>
              </w:rPr>
              <w:t xml:space="preserve">21 </w:t>
            </w:r>
            <w:r w:rsidR="00153486" w:rsidRPr="000D466E">
              <w:rPr>
                <w:rFonts w:ascii="Times New Roman" w:hAnsi="Times New Roman" w:cs="Times New Roman"/>
                <w:sz w:val="25"/>
                <w:szCs w:val="25"/>
              </w:rPr>
              <w:t>"</w:t>
            </w:r>
            <w:r w:rsidR="00B97832" w:rsidRPr="000D466E">
              <w:rPr>
                <w:rFonts w:ascii="Times New Roman" w:eastAsia="Times New Roman" w:hAnsi="Times New Roman" w:cs="Times New Roman"/>
                <w:sz w:val="25"/>
                <w:szCs w:val="25"/>
                <w:lang w:eastAsia="lv-LV"/>
              </w:rPr>
              <w:t>Valsts noslēpuma, Ziemeļatlantijas līguma organizācijas, Eiropas Savienības un ārvalstu institūciju klasificētās informācijas aizsardzības noteikumi</w:t>
            </w:r>
            <w:r w:rsidR="00153486" w:rsidRPr="000D466E">
              <w:rPr>
                <w:rFonts w:ascii="Times New Roman" w:hAnsi="Times New Roman" w:cs="Times New Roman"/>
                <w:sz w:val="25"/>
                <w:szCs w:val="25"/>
              </w:rPr>
              <w:t>"</w:t>
            </w:r>
            <w:r w:rsidR="004D6FD8" w:rsidRPr="000D466E">
              <w:rPr>
                <w:rFonts w:ascii="Times New Roman" w:eastAsia="Times New Roman" w:hAnsi="Times New Roman" w:cs="Times New Roman"/>
                <w:sz w:val="25"/>
                <w:szCs w:val="25"/>
                <w:lang w:eastAsia="lv-LV"/>
              </w:rPr>
              <w:t>.</w:t>
            </w:r>
          </w:p>
          <w:p w14:paraId="4F221EF7" w14:textId="77777777" w:rsidR="00936A39" w:rsidRPr="000D466E" w:rsidRDefault="00936A39" w:rsidP="00936A39">
            <w:pPr>
              <w:spacing w:after="0" w:line="240" w:lineRule="auto"/>
              <w:ind w:left="360"/>
              <w:jc w:val="both"/>
              <w:rPr>
                <w:rFonts w:ascii="Times New Roman" w:eastAsia="Times New Roman" w:hAnsi="Times New Roman" w:cs="Times New Roman"/>
                <w:sz w:val="25"/>
                <w:szCs w:val="25"/>
                <w:lang w:eastAsia="lv-LV"/>
              </w:rPr>
            </w:pPr>
          </w:p>
          <w:p w14:paraId="7C64CF3D" w14:textId="6F369110" w:rsidR="00B97832" w:rsidRPr="000D466E" w:rsidRDefault="0085350C" w:rsidP="000268DE">
            <w:pPr>
              <w:spacing w:after="0" w:line="240" w:lineRule="auto"/>
              <w:ind w:left="27" w:firstLine="425"/>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Lai Valsts drošības iestāžu padome būtu tiesīga pieņemt vienotu kārtību personu pārbaudes procesa organizācijai ir nepieciešams veikt grozījumus Valsts drošības iestāžu likumā, paredzot Valsts drošības iestāžu padomei šādas tiesības.</w:t>
            </w:r>
          </w:p>
        </w:tc>
      </w:tr>
      <w:tr w:rsidR="007C1740" w:rsidRPr="000D466E" w14:paraId="070D6CDD" w14:textId="77777777" w:rsidTr="00E27CF9">
        <w:trPr>
          <w:jc w:val="center"/>
        </w:trPr>
        <w:tc>
          <w:tcPr>
            <w:tcW w:w="248" w:type="pct"/>
            <w:tcBorders>
              <w:top w:val="outset" w:sz="6" w:space="0" w:color="414142"/>
              <w:left w:val="outset" w:sz="6" w:space="0" w:color="414142"/>
              <w:bottom w:val="outset" w:sz="6" w:space="0" w:color="414142"/>
              <w:right w:val="outset" w:sz="6" w:space="0" w:color="414142"/>
            </w:tcBorders>
            <w:hideMark/>
          </w:tcPr>
          <w:p w14:paraId="439CE65C" w14:textId="77777777" w:rsidR="00894C55" w:rsidRPr="000D466E" w:rsidRDefault="00894C55"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753E3E12" w14:textId="77777777" w:rsidR="00894C55" w:rsidRPr="000D466E" w:rsidRDefault="00894C55"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Atbildīgā institūcija</w:t>
            </w:r>
          </w:p>
        </w:tc>
        <w:tc>
          <w:tcPr>
            <w:tcW w:w="3302" w:type="pct"/>
            <w:tcBorders>
              <w:top w:val="outset" w:sz="6" w:space="0" w:color="414142"/>
              <w:left w:val="outset" w:sz="6" w:space="0" w:color="414142"/>
              <w:bottom w:val="outset" w:sz="6" w:space="0" w:color="414142"/>
              <w:right w:val="outset" w:sz="6" w:space="0" w:color="414142"/>
            </w:tcBorders>
            <w:hideMark/>
          </w:tcPr>
          <w:p w14:paraId="6FE032E5" w14:textId="7F43B65D" w:rsidR="00DD582C" w:rsidRPr="000D466E" w:rsidRDefault="00B97832" w:rsidP="006E155E">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Veselības ministrija, Tieslietu ministrija</w:t>
            </w:r>
            <w:r w:rsidR="006E155E" w:rsidRPr="000D466E">
              <w:rPr>
                <w:rFonts w:ascii="Times New Roman" w:eastAsia="Times New Roman" w:hAnsi="Times New Roman" w:cs="Times New Roman"/>
                <w:sz w:val="25"/>
                <w:szCs w:val="25"/>
                <w:lang w:eastAsia="lv-LV"/>
              </w:rPr>
              <w:t xml:space="preserve"> un Aizsardzības ministrija.</w:t>
            </w:r>
          </w:p>
        </w:tc>
      </w:tr>
      <w:tr w:rsidR="007C1740" w:rsidRPr="000D466E" w14:paraId="6384C9C5" w14:textId="77777777" w:rsidTr="00E27CF9">
        <w:trPr>
          <w:jc w:val="center"/>
        </w:trPr>
        <w:tc>
          <w:tcPr>
            <w:tcW w:w="248" w:type="pct"/>
            <w:tcBorders>
              <w:top w:val="outset" w:sz="6" w:space="0" w:color="414142"/>
              <w:left w:val="outset" w:sz="6" w:space="0" w:color="414142"/>
              <w:bottom w:val="outset" w:sz="6" w:space="0" w:color="414142"/>
              <w:right w:val="outset" w:sz="6" w:space="0" w:color="414142"/>
            </w:tcBorders>
            <w:hideMark/>
          </w:tcPr>
          <w:p w14:paraId="2915FC87" w14:textId="77777777" w:rsidR="00894C55" w:rsidRPr="000D466E" w:rsidRDefault="00894C55"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4B85A142" w14:textId="77777777" w:rsidR="00894C55" w:rsidRPr="000D466E" w:rsidRDefault="00894C55"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Cita informācija</w:t>
            </w:r>
          </w:p>
        </w:tc>
        <w:tc>
          <w:tcPr>
            <w:tcW w:w="3302" w:type="pct"/>
            <w:tcBorders>
              <w:top w:val="outset" w:sz="6" w:space="0" w:color="414142"/>
              <w:left w:val="outset" w:sz="6" w:space="0" w:color="414142"/>
              <w:bottom w:val="outset" w:sz="6" w:space="0" w:color="414142"/>
              <w:right w:val="outset" w:sz="6" w:space="0" w:color="414142"/>
            </w:tcBorders>
            <w:hideMark/>
          </w:tcPr>
          <w:p w14:paraId="60882F20" w14:textId="77777777" w:rsidR="00894C55" w:rsidRPr="000D466E" w:rsidRDefault="008B35F7" w:rsidP="00F57B0C">
            <w:pPr>
              <w:spacing w:before="100" w:beforeAutospacing="1" w:after="100" w:afterAutospacing="1" w:line="293" w:lineRule="atLeast"/>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Nav</w:t>
            </w:r>
            <w:r w:rsidR="00556393" w:rsidRPr="000D466E">
              <w:rPr>
                <w:rFonts w:ascii="Times New Roman" w:eastAsia="Times New Roman" w:hAnsi="Times New Roman" w:cs="Times New Roman"/>
                <w:sz w:val="25"/>
                <w:szCs w:val="25"/>
                <w:lang w:eastAsia="lv-LV"/>
              </w:rPr>
              <w:t>.</w:t>
            </w:r>
          </w:p>
        </w:tc>
      </w:tr>
    </w:tbl>
    <w:p w14:paraId="73361F8B" w14:textId="4F7D57A1" w:rsidR="0087176C" w:rsidRPr="000D466E" w:rsidRDefault="0087176C" w:rsidP="00B97832">
      <w:pPr>
        <w:shd w:val="clear" w:color="auto" w:fill="FFFFFF"/>
        <w:spacing w:after="0" w:line="240" w:lineRule="auto"/>
        <w:rPr>
          <w:rFonts w:ascii="Times New Roman" w:eastAsia="Times New Roman" w:hAnsi="Times New Roman" w:cs="Times New Roman"/>
          <w:sz w:val="25"/>
          <w:szCs w:val="25"/>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E27CF9" w:rsidRPr="000D466E" w14:paraId="3A515EBF" w14:textId="77777777" w:rsidTr="00301FF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3B6E3E4" w14:textId="77777777" w:rsidR="00E27CF9" w:rsidRPr="000D466E" w:rsidRDefault="00E27CF9" w:rsidP="00301FFC">
            <w:pPr>
              <w:spacing w:after="0" w:line="240" w:lineRule="auto"/>
              <w:ind w:firstLine="300"/>
              <w:jc w:val="center"/>
              <w:rPr>
                <w:rFonts w:ascii="Times New Roman" w:eastAsia="Times New Roman" w:hAnsi="Times New Roman" w:cs="Times New Roman"/>
                <w:b/>
                <w:bCs/>
                <w:sz w:val="25"/>
                <w:szCs w:val="25"/>
                <w:lang w:eastAsia="lv-LV"/>
              </w:rPr>
            </w:pPr>
            <w:r w:rsidRPr="000D466E">
              <w:rPr>
                <w:rFonts w:ascii="Times New Roman" w:eastAsia="Times New Roman" w:hAnsi="Times New Roman" w:cs="Times New Roman"/>
                <w:b/>
                <w:bCs/>
                <w:sz w:val="25"/>
                <w:szCs w:val="25"/>
                <w:lang w:eastAsia="lv-LV"/>
              </w:rPr>
              <w:t>V. Tiesību akta projekta atbilstība Latvijas Republikas starptautiskajām saistībām</w:t>
            </w:r>
          </w:p>
        </w:tc>
      </w:tr>
      <w:tr w:rsidR="00E27CF9" w:rsidRPr="000D466E" w14:paraId="59F755DF" w14:textId="77777777" w:rsidTr="00301FFC">
        <w:tc>
          <w:tcPr>
            <w:tcW w:w="250" w:type="pct"/>
            <w:tcBorders>
              <w:top w:val="outset" w:sz="6" w:space="0" w:color="414142"/>
              <w:left w:val="outset" w:sz="6" w:space="0" w:color="414142"/>
              <w:bottom w:val="outset" w:sz="6" w:space="0" w:color="414142"/>
              <w:right w:val="outset" w:sz="6" w:space="0" w:color="414142"/>
            </w:tcBorders>
            <w:hideMark/>
          </w:tcPr>
          <w:p w14:paraId="5EAC92B6" w14:textId="77777777" w:rsidR="00E27CF9" w:rsidRPr="000D466E" w:rsidRDefault="00E27CF9" w:rsidP="00301FFC">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D853B58" w14:textId="77777777" w:rsidR="00E27CF9" w:rsidRPr="000D466E" w:rsidRDefault="00E27CF9" w:rsidP="00301FFC">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Saistības pret Eiropas Savienību</w:t>
            </w:r>
          </w:p>
        </w:tc>
        <w:tc>
          <w:tcPr>
            <w:tcW w:w="3431" w:type="pct"/>
            <w:tcBorders>
              <w:top w:val="outset" w:sz="6" w:space="0" w:color="414142"/>
              <w:left w:val="outset" w:sz="6" w:space="0" w:color="414142"/>
              <w:bottom w:val="outset" w:sz="6" w:space="0" w:color="414142"/>
              <w:right w:val="outset" w:sz="6" w:space="0" w:color="414142"/>
            </w:tcBorders>
            <w:hideMark/>
          </w:tcPr>
          <w:p w14:paraId="1B424FAD" w14:textId="1B681245" w:rsidR="00E27CF9" w:rsidRPr="000D466E" w:rsidRDefault="00361041" w:rsidP="00301FFC">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Likumprojekts šo jomu neskar.</w:t>
            </w:r>
          </w:p>
        </w:tc>
      </w:tr>
      <w:tr w:rsidR="00E27CF9" w:rsidRPr="000D466E" w14:paraId="53026081" w14:textId="77777777" w:rsidTr="00301FFC">
        <w:tc>
          <w:tcPr>
            <w:tcW w:w="250" w:type="pct"/>
            <w:tcBorders>
              <w:top w:val="outset" w:sz="6" w:space="0" w:color="414142"/>
              <w:left w:val="outset" w:sz="6" w:space="0" w:color="414142"/>
              <w:bottom w:val="outset" w:sz="6" w:space="0" w:color="414142"/>
              <w:right w:val="outset" w:sz="6" w:space="0" w:color="414142"/>
            </w:tcBorders>
            <w:hideMark/>
          </w:tcPr>
          <w:p w14:paraId="00A6246E" w14:textId="77777777" w:rsidR="00E27CF9" w:rsidRPr="000D466E" w:rsidRDefault="00E27CF9" w:rsidP="00301FFC">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D05054" w14:textId="77777777" w:rsidR="00E27CF9" w:rsidRPr="000D466E" w:rsidRDefault="00E27CF9" w:rsidP="00301FFC">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Citas starptautiskās saistības</w:t>
            </w:r>
          </w:p>
        </w:tc>
        <w:tc>
          <w:tcPr>
            <w:tcW w:w="3431" w:type="pct"/>
            <w:tcBorders>
              <w:top w:val="outset" w:sz="6" w:space="0" w:color="414142"/>
              <w:left w:val="outset" w:sz="6" w:space="0" w:color="414142"/>
              <w:bottom w:val="outset" w:sz="6" w:space="0" w:color="414142"/>
              <w:right w:val="outset" w:sz="6" w:space="0" w:color="414142"/>
            </w:tcBorders>
            <w:hideMark/>
          </w:tcPr>
          <w:p w14:paraId="52A65B1E" w14:textId="7C458265" w:rsidR="00E27CF9" w:rsidRPr="000D466E" w:rsidRDefault="006E5480" w:rsidP="00301FFC">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Likumprojekts šo jomu neskar.</w:t>
            </w:r>
          </w:p>
        </w:tc>
      </w:tr>
      <w:tr w:rsidR="00E27CF9" w:rsidRPr="000D466E" w14:paraId="401CB7E9" w14:textId="77777777" w:rsidTr="00301FFC">
        <w:tc>
          <w:tcPr>
            <w:tcW w:w="250" w:type="pct"/>
            <w:tcBorders>
              <w:top w:val="outset" w:sz="6" w:space="0" w:color="414142"/>
              <w:left w:val="outset" w:sz="6" w:space="0" w:color="414142"/>
              <w:bottom w:val="outset" w:sz="6" w:space="0" w:color="414142"/>
              <w:right w:val="outset" w:sz="6" w:space="0" w:color="414142"/>
            </w:tcBorders>
            <w:hideMark/>
          </w:tcPr>
          <w:p w14:paraId="1D3D14D9" w14:textId="77777777" w:rsidR="00E27CF9" w:rsidRPr="000D466E" w:rsidRDefault="00E27CF9" w:rsidP="00301FFC">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4B559675" w14:textId="77777777" w:rsidR="00E27CF9" w:rsidRPr="000D466E" w:rsidRDefault="00E27CF9" w:rsidP="00301FFC">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38A8D5BE" w14:textId="25D42BFB" w:rsidR="00E27CF9" w:rsidRPr="000D466E" w:rsidRDefault="00DE6723" w:rsidP="00DE6723">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Likumprojekta normas atbilst nosacījumiem par personas tiesībām uz privātās dzīves neaizskaramību un tiesīb</w:t>
            </w:r>
            <w:r w:rsidR="009E3E56" w:rsidRPr="000D466E">
              <w:rPr>
                <w:rFonts w:ascii="Times New Roman" w:eastAsia="Times New Roman" w:hAnsi="Times New Roman" w:cs="Times New Roman"/>
                <w:sz w:val="25"/>
                <w:szCs w:val="25"/>
                <w:lang w:eastAsia="lv-LV"/>
              </w:rPr>
              <w:t>ām</w:t>
            </w:r>
            <w:r w:rsidRPr="000D466E">
              <w:rPr>
                <w:rFonts w:ascii="Times New Roman" w:eastAsia="Times New Roman" w:hAnsi="Times New Roman" w:cs="Times New Roman"/>
                <w:sz w:val="25"/>
                <w:szCs w:val="25"/>
                <w:lang w:eastAsia="lv-LV"/>
              </w:rPr>
              <w:t xml:space="preserve"> uz taisnīgu tiesu, kas izriet no Eiropas Cilvēka tiesību un pamatbrīvību aizsardzības konvencijas. Izvērtējums veikts vienlaikus ar Satversmes tiesas atziņu analīzi (spriedums lietā Nr.</w:t>
            </w:r>
            <w:r w:rsidR="009E3E56" w:rsidRPr="000D466E">
              <w:rPr>
                <w:rFonts w:ascii="Times New Roman" w:eastAsia="Times New Roman" w:hAnsi="Times New Roman" w:cs="Times New Roman"/>
                <w:sz w:val="25"/>
                <w:szCs w:val="25"/>
                <w:lang w:eastAsia="lv-LV"/>
              </w:rPr>
              <w:t> </w:t>
            </w:r>
            <w:r w:rsidRPr="000D466E">
              <w:rPr>
                <w:rFonts w:ascii="Times New Roman" w:eastAsia="Times New Roman" w:hAnsi="Times New Roman" w:cs="Times New Roman"/>
                <w:sz w:val="25"/>
                <w:szCs w:val="25"/>
                <w:lang w:eastAsia="lv-LV"/>
              </w:rPr>
              <w:t>2002-20-0103), kur Satversmes tiesa secināja, ka valsts drošības intereses prasa, lai pieeja valsts noslēpumam būtu tikai tādām personām, kuru personiskās īpašības nepieļautu risku, ka valsts noslēpums varētu tikt izpausts. Turklāt personām, kuru darbs saistīts ar valsts drošību un valstiski un sabiedriski nozīmīgu pienākumu veikšanu, var izvirzīt tādus papildu nosacījumus un ierobežojumus, kādi nav izvirzāmi personām, kuru profesionālā darbība ir pilnībā privāttiesiska.</w:t>
            </w:r>
          </w:p>
        </w:tc>
      </w:tr>
    </w:tbl>
    <w:p w14:paraId="28C82FFA" w14:textId="77777777" w:rsidR="00E27CF9" w:rsidRPr="000D466E" w:rsidRDefault="00E27CF9" w:rsidP="00E27CF9">
      <w:pPr>
        <w:spacing w:after="0" w:line="240" w:lineRule="auto"/>
        <w:rPr>
          <w:rFonts w:ascii="Times New Roman" w:eastAsia="Times New Roman" w:hAnsi="Times New Roman" w:cs="Times New Roman"/>
          <w:vanish/>
          <w:sz w:val="25"/>
          <w:szCs w:val="25"/>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E27CF9" w:rsidRPr="000D466E" w14:paraId="508151DE" w14:textId="77777777" w:rsidTr="00301FFC">
        <w:tc>
          <w:tcPr>
            <w:tcW w:w="0" w:type="auto"/>
            <w:tcBorders>
              <w:top w:val="outset" w:sz="6" w:space="0" w:color="414142"/>
              <w:left w:val="outset" w:sz="6" w:space="0" w:color="414142"/>
              <w:bottom w:val="outset" w:sz="6" w:space="0" w:color="414142"/>
              <w:right w:val="outset" w:sz="6" w:space="0" w:color="414142"/>
            </w:tcBorders>
            <w:vAlign w:val="center"/>
            <w:hideMark/>
          </w:tcPr>
          <w:p w14:paraId="22E5447E" w14:textId="77777777" w:rsidR="00E27CF9" w:rsidRPr="000D466E" w:rsidRDefault="00E27CF9" w:rsidP="00301FFC">
            <w:pPr>
              <w:spacing w:after="0" w:line="240" w:lineRule="auto"/>
              <w:ind w:firstLine="300"/>
              <w:jc w:val="center"/>
              <w:rPr>
                <w:rFonts w:ascii="Times New Roman" w:eastAsia="Times New Roman" w:hAnsi="Times New Roman" w:cs="Times New Roman"/>
                <w:b/>
                <w:bCs/>
                <w:sz w:val="25"/>
                <w:szCs w:val="25"/>
                <w:lang w:eastAsia="lv-LV"/>
              </w:rPr>
            </w:pPr>
            <w:r w:rsidRPr="000D466E">
              <w:rPr>
                <w:rFonts w:ascii="Times New Roman" w:eastAsia="Times New Roman" w:hAnsi="Times New Roman" w:cs="Times New Roman"/>
                <w:b/>
                <w:bCs/>
                <w:sz w:val="25"/>
                <w:szCs w:val="25"/>
                <w:lang w:eastAsia="lv-LV"/>
              </w:rPr>
              <w:t>1. tabula</w:t>
            </w:r>
            <w:r w:rsidRPr="000D466E">
              <w:rPr>
                <w:rFonts w:ascii="Times New Roman" w:eastAsia="Times New Roman" w:hAnsi="Times New Roman" w:cs="Times New Roman"/>
                <w:b/>
                <w:bCs/>
                <w:sz w:val="25"/>
                <w:szCs w:val="25"/>
                <w:lang w:eastAsia="lv-LV"/>
              </w:rPr>
              <w:br/>
              <w:t>Tiesību akta projekta atbilstība ES tiesību aktiem</w:t>
            </w:r>
          </w:p>
        </w:tc>
      </w:tr>
      <w:tr w:rsidR="009E3E56" w:rsidRPr="000D466E" w14:paraId="44F5B12B" w14:textId="77777777" w:rsidTr="009E3E56">
        <w:tc>
          <w:tcPr>
            <w:tcW w:w="5000" w:type="pct"/>
            <w:tcBorders>
              <w:top w:val="outset" w:sz="6" w:space="0" w:color="414142"/>
              <w:left w:val="outset" w:sz="6" w:space="0" w:color="414142"/>
              <w:bottom w:val="outset" w:sz="6" w:space="0" w:color="414142"/>
              <w:right w:val="outset" w:sz="6" w:space="0" w:color="414142"/>
            </w:tcBorders>
            <w:hideMark/>
          </w:tcPr>
          <w:p w14:paraId="6ECCE18C" w14:textId="24CD5E5C" w:rsidR="009E3E56" w:rsidRPr="000D466E" w:rsidRDefault="009E3E56" w:rsidP="000268DE">
            <w:pPr>
              <w:spacing w:after="0" w:line="240" w:lineRule="auto"/>
              <w:jc w:val="center"/>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Likumprojekts šo jomu neskar.</w:t>
            </w:r>
          </w:p>
        </w:tc>
      </w:tr>
      <w:tr w:rsidR="00E27CF9" w:rsidRPr="000D466E" w14:paraId="1BFF1C38" w14:textId="77777777" w:rsidTr="00301FFC">
        <w:tc>
          <w:tcPr>
            <w:tcW w:w="0" w:type="auto"/>
            <w:tcBorders>
              <w:top w:val="outset" w:sz="6" w:space="0" w:color="414142"/>
              <w:left w:val="outset" w:sz="6" w:space="0" w:color="414142"/>
              <w:bottom w:val="outset" w:sz="6" w:space="0" w:color="414142"/>
              <w:right w:val="outset" w:sz="6" w:space="0" w:color="414142"/>
            </w:tcBorders>
            <w:vAlign w:val="center"/>
            <w:hideMark/>
          </w:tcPr>
          <w:p w14:paraId="1086BCA1" w14:textId="77777777" w:rsidR="00E27CF9" w:rsidRPr="000D466E" w:rsidRDefault="00E27CF9" w:rsidP="00301FFC">
            <w:pPr>
              <w:spacing w:after="0" w:line="240" w:lineRule="auto"/>
              <w:ind w:firstLine="300"/>
              <w:jc w:val="center"/>
              <w:rPr>
                <w:rFonts w:ascii="Times New Roman" w:eastAsia="Times New Roman" w:hAnsi="Times New Roman" w:cs="Times New Roman"/>
                <w:b/>
                <w:bCs/>
                <w:sz w:val="25"/>
                <w:szCs w:val="25"/>
                <w:lang w:eastAsia="lv-LV"/>
              </w:rPr>
            </w:pPr>
            <w:r w:rsidRPr="000D466E">
              <w:rPr>
                <w:rFonts w:ascii="Times New Roman" w:eastAsia="Times New Roman" w:hAnsi="Times New Roman" w:cs="Times New Roman"/>
                <w:b/>
                <w:bCs/>
                <w:sz w:val="25"/>
                <w:szCs w:val="25"/>
                <w:lang w:eastAsia="lv-LV"/>
              </w:rPr>
              <w:lastRenderedPageBreak/>
              <w:t>2. tabula</w:t>
            </w:r>
            <w:r w:rsidRPr="000D466E">
              <w:rPr>
                <w:rFonts w:ascii="Times New Roman" w:eastAsia="Times New Roman" w:hAnsi="Times New Roman" w:cs="Times New Roman"/>
                <w:b/>
                <w:bCs/>
                <w:sz w:val="25"/>
                <w:szCs w:val="25"/>
                <w:lang w:eastAsia="lv-LV"/>
              </w:rPr>
              <w:br/>
              <w:t>Ar tiesību akta projektu izpildītās vai uzņemtās saistības, kas izriet no starptautiskajiem tiesību aktiem vai starptautiskas institūcijas vai organizācijas dokumentiem.</w:t>
            </w:r>
            <w:r w:rsidRPr="000D466E">
              <w:rPr>
                <w:rFonts w:ascii="Times New Roman" w:eastAsia="Times New Roman" w:hAnsi="Times New Roman" w:cs="Times New Roman"/>
                <w:b/>
                <w:bCs/>
                <w:sz w:val="25"/>
                <w:szCs w:val="25"/>
                <w:lang w:eastAsia="lv-LV"/>
              </w:rPr>
              <w:br/>
              <w:t>Pasākumi šo saistību izpildei</w:t>
            </w:r>
          </w:p>
        </w:tc>
      </w:tr>
      <w:tr w:rsidR="009E3E56" w:rsidRPr="000D466E" w14:paraId="7ACF2948" w14:textId="77777777" w:rsidTr="009E3E56">
        <w:tc>
          <w:tcPr>
            <w:tcW w:w="5000" w:type="pct"/>
            <w:tcBorders>
              <w:top w:val="outset" w:sz="6" w:space="0" w:color="414142"/>
              <w:left w:val="outset" w:sz="6" w:space="0" w:color="414142"/>
              <w:bottom w:val="outset" w:sz="6" w:space="0" w:color="414142"/>
              <w:right w:val="outset" w:sz="6" w:space="0" w:color="414142"/>
            </w:tcBorders>
            <w:vAlign w:val="center"/>
            <w:hideMark/>
          </w:tcPr>
          <w:p w14:paraId="4E465246" w14:textId="126CBB71" w:rsidR="009E3E56" w:rsidRPr="000D466E" w:rsidRDefault="009E3E56" w:rsidP="000268DE">
            <w:pPr>
              <w:spacing w:after="0" w:line="240" w:lineRule="auto"/>
              <w:jc w:val="center"/>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Likumprojekts šo jomu neskar.</w:t>
            </w:r>
          </w:p>
        </w:tc>
      </w:tr>
    </w:tbl>
    <w:p w14:paraId="0796E8B6" w14:textId="2375415F" w:rsidR="00E27CF9" w:rsidRPr="000D466E" w:rsidRDefault="00E27CF9" w:rsidP="00B97832">
      <w:pPr>
        <w:shd w:val="clear" w:color="auto" w:fill="FFFFFF"/>
        <w:spacing w:after="0" w:line="240" w:lineRule="auto"/>
        <w:rPr>
          <w:rFonts w:ascii="Times New Roman" w:eastAsia="Times New Roman" w:hAnsi="Times New Roman" w:cs="Times New Roman"/>
          <w:sz w:val="25"/>
          <w:szCs w:val="25"/>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7C1740" w:rsidRPr="000D466E" w14:paraId="06598AA4"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E651167" w14:textId="77777777" w:rsidR="00894C55" w:rsidRPr="000D466E" w:rsidRDefault="00894C55" w:rsidP="00816C11">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0D466E">
              <w:rPr>
                <w:rFonts w:ascii="Times New Roman" w:eastAsia="Times New Roman" w:hAnsi="Times New Roman" w:cs="Times New Roman"/>
                <w:b/>
                <w:bCs/>
                <w:sz w:val="25"/>
                <w:szCs w:val="25"/>
                <w:lang w:eastAsia="lv-LV"/>
              </w:rPr>
              <w:t>VI.</w:t>
            </w:r>
            <w:r w:rsidR="00816C11" w:rsidRPr="000D466E">
              <w:rPr>
                <w:rFonts w:ascii="Times New Roman" w:eastAsia="Times New Roman" w:hAnsi="Times New Roman" w:cs="Times New Roman"/>
                <w:b/>
                <w:bCs/>
                <w:sz w:val="25"/>
                <w:szCs w:val="25"/>
                <w:lang w:eastAsia="lv-LV"/>
              </w:rPr>
              <w:t> </w:t>
            </w:r>
            <w:r w:rsidRPr="000D466E">
              <w:rPr>
                <w:rFonts w:ascii="Times New Roman" w:eastAsia="Times New Roman" w:hAnsi="Times New Roman" w:cs="Times New Roman"/>
                <w:b/>
                <w:bCs/>
                <w:sz w:val="25"/>
                <w:szCs w:val="25"/>
                <w:lang w:eastAsia="lv-LV"/>
              </w:rPr>
              <w:t>Sabiedrības līdzdalība un komunikācijas aktivitātes</w:t>
            </w:r>
          </w:p>
        </w:tc>
      </w:tr>
      <w:tr w:rsidR="007C1740" w:rsidRPr="000D466E" w14:paraId="75638D26"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428708C" w14:textId="77777777" w:rsidR="00894C55" w:rsidRPr="000D466E" w:rsidRDefault="00894C55"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0E7282D4" w14:textId="77777777" w:rsidR="00894C55" w:rsidRPr="000D466E" w:rsidRDefault="00894C55"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5A11BBEE" w14:textId="50A3D8A2" w:rsidR="00894C55" w:rsidRPr="000D466E" w:rsidRDefault="00C54155" w:rsidP="00C541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Likumprojekts ir saskaņots ar darba grupas locekļiem</w:t>
            </w:r>
            <w:r w:rsidR="009E3E56" w:rsidRPr="000D466E">
              <w:rPr>
                <w:rFonts w:ascii="Times New Roman" w:eastAsia="Times New Roman" w:hAnsi="Times New Roman" w:cs="Times New Roman"/>
                <w:sz w:val="25"/>
                <w:szCs w:val="25"/>
                <w:lang w:eastAsia="lv-LV"/>
              </w:rPr>
              <w:t>.</w:t>
            </w:r>
          </w:p>
        </w:tc>
      </w:tr>
      <w:tr w:rsidR="007C1740" w:rsidRPr="000D466E" w14:paraId="1F1213C2"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072AD608" w14:textId="77777777" w:rsidR="00894C55" w:rsidRPr="000D466E" w:rsidRDefault="00894C55"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1161A1B0" w14:textId="77777777" w:rsidR="00894C55" w:rsidRPr="000D466E" w:rsidRDefault="00894C55"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698499ED" w14:textId="5D3F132A" w:rsidR="00894C55" w:rsidRPr="000D466E" w:rsidRDefault="0021766D" w:rsidP="00AC2FEF">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Ievērojot likumprojekta izstrādei paredzētos termiņus, sabiedrības līdzdalība t</w:t>
            </w:r>
            <w:r w:rsidR="006B5E7A" w:rsidRPr="000D466E">
              <w:rPr>
                <w:rFonts w:ascii="Times New Roman" w:eastAsia="Times New Roman" w:hAnsi="Times New Roman" w:cs="Times New Roman"/>
                <w:sz w:val="25"/>
                <w:szCs w:val="25"/>
                <w:lang w:eastAsia="lv-LV"/>
              </w:rPr>
              <w:t>ā</w:t>
            </w:r>
            <w:r w:rsidR="003D189E" w:rsidRPr="000D466E">
              <w:rPr>
                <w:rFonts w:ascii="Times New Roman" w:eastAsia="Times New Roman" w:hAnsi="Times New Roman" w:cs="Times New Roman"/>
                <w:sz w:val="25"/>
                <w:szCs w:val="25"/>
                <w:lang w:eastAsia="lv-LV"/>
              </w:rPr>
              <w:t xml:space="preserve"> iz</w:t>
            </w:r>
            <w:r w:rsidRPr="000D466E">
              <w:rPr>
                <w:rFonts w:ascii="Times New Roman" w:eastAsia="Times New Roman" w:hAnsi="Times New Roman" w:cs="Times New Roman"/>
                <w:sz w:val="25"/>
                <w:szCs w:val="25"/>
                <w:lang w:eastAsia="lv-LV"/>
              </w:rPr>
              <w:t xml:space="preserve">strādē </w:t>
            </w:r>
            <w:r w:rsidR="00707298" w:rsidRPr="000D466E">
              <w:rPr>
                <w:rFonts w:ascii="Times New Roman" w:eastAsia="Times New Roman" w:hAnsi="Times New Roman" w:cs="Times New Roman"/>
                <w:sz w:val="25"/>
                <w:szCs w:val="25"/>
                <w:lang w:eastAsia="lv-LV"/>
              </w:rPr>
              <w:t xml:space="preserve">līdz izsludināšanai Valsts sekretāru sanāksmē </w:t>
            </w:r>
            <w:r w:rsidRPr="000D466E">
              <w:rPr>
                <w:rFonts w:ascii="Times New Roman" w:eastAsia="Times New Roman" w:hAnsi="Times New Roman" w:cs="Times New Roman"/>
                <w:sz w:val="25"/>
                <w:szCs w:val="25"/>
                <w:lang w:eastAsia="lv-LV"/>
              </w:rPr>
              <w:t>nenotika</w:t>
            </w:r>
            <w:r w:rsidR="00D850BE" w:rsidRPr="000D466E">
              <w:rPr>
                <w:rFonts w:ascii="Times New Roman" w:eastAsia="Times New Roman" w:hAnsi="Times New Roman" w:cs="Times New Roman"/>
                <w:sz w:val="25"/>
                <w:szCs w:val="25"/>
                <w:lang w:eastAsia="lv-LV"/>
              </w:rPr>
              <w:t>.</w:t>
            </w:r>
            <w:r w:rsidR="00707298" w:rsidRPr="000D466E">
              <w:rPr>
                <w:rFonts w:ascii="Times New Roman" w:hAnsi="Times New Roman" w:cs="Times New Roman"/>
                <w:sz w:val="25"/>
                <w:szCs w:val="25"/>
              </w:rPr>
              <w:t xml:space="preserve"> </w:t>
            </w:r>
          </w:p>
        </w:tc>
      </w:tr>
      <w:tr w:rsidR="007C1740" w:rsidRPr="000D466E" w14:paraId="63EAB041"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38CBA38" w14:textId="77777777" w:rsidR="00894C55" w:rsidRPr="000D466E" w:rsidRDefault="00894C55"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8D0A76D" w14:textId="77777777" w:rsidR="00894C55" w:rsidRPr="000D466E" w:rsidRDefault="00894C55"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7B3B31A" w14:textId="407CA54F" w:rsidR="00894C55" w:rsidRPr="000D466E" w:rsidRDefault="00FF3107" w:rsidP="000268DE">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Nav.</w:t>
            </w:r>
          </w:p>
        </w:tc>
      </w:tr>
      <w:tr w:rsidR="00894C55" w:rsidRPr="000D466E" w14:paraId="51B038CF"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D789637" w14:textId="77777777" w:rsidR="00894C55" w:rsidRPr="000D466E" w:rsidRDefault="00894C55"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56278556" w14:textId="77777777" w:rsidR="00894C55" w:rsidRPr="000D466E" w:rsidRDefault="00894C55"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4533076A" w14:textId="77777777" w:rsidR="00894C55" w:rsidRPr="000D466E" w:rsidRDefault="0021766D" w:rsidP="00F57B0C">
            <w:pPr>
              <w:spacing w:before="100" w:beforeAutospacing="1" w:after="100" w:afterAutospacing="1" w:line="293" w:lineRule="atLeast"/>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Nav</w:t>
            </w:r>
            <w:r w:rsidR="00D850BE" w:rsidRPr="000D466E">
              <w:rPr>
                <w:rFonts w:ascii="Times New Roman" w:eastAsia="Times New Roman" w:hAnsi="Times New Roman" w:cs="Times New Roman"/>
                <w:sz w:val="25"/>
                <w:szCs w:val="25"/>
                <w:lang w:eastAsia="lv-LV"/>
              </w:rPr>
              <w:t>.</w:t>
            </w:r>
          </w:p>
        </w:tc>
      </w:tr>
    </w:tbl>
    <w:p w14:paraId="70804C17" w14:textId="77777777" w:rsidR="00894C55" w:rsidRPr="000D466E" w:rsidRDefault="00894C55" w:rsidP="00670E3E">
      <w:pPr>
        <w:shd w:val="clear" w:color="auto" w:fill="FFFFFF"/>
        <w:spacing w:after="0" w:line="240" w:lineRule="auto"/>
        <w:rPr>
          <w:rFonts w:ascii="Times New Roman" w:eastAsia="Times New Roman" w:hAnsi="Times New Roman" w:cs="Times New Roman"/>
          <w:sz w:val="25"/>
          <w:szCs w:val="25"/>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7C1740" w:rsidRPr="000D466E" w14:paraId="20E26114"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4F407F8" w14:textId="77777777" w:rsidR="00894C55" w:rsidRPr="000D466E" w:rsidRDefault="00894C55" w:rsidP="00816C11">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0D466E">
              <w:rPr>
                <w:rFonts w:ascii="Times New Roman" w:eastAsia="Times New Roman" w:hAnsi="Times New Roman" w:cs="Times New Roman"/>
                <w:b/>
                <w:bCs/>
                <w:sz w:val="25"/>
                <w:szCs w:val="25"/>
                <w:lang w:eastAsia="lv-LV"/>
              </w:rPr>
              <w:t>VII.</w:t>
            </w:r>
            <w:r w:rsidR="00816C11" w:rsidRPr="000D466E">
              <w:rPr>
                <w:rFonts w:ascii="Times New Roman" w:eastAsia="Times New Roman" w:hAnsi="Times New Roman" w:cs="Times New Roman"/>
                <w:b/>
                <w:bCs/>
                <w:sz w:val="25"/>
                <w:szCs w:val="25"/>
                <w:lang w:eastAsia="lv-LV"/>
              </w:rPr>
              <w:t> </w:t>
            </w:r>
            <w:r w:rsidRPr="000D466E">
              <w:rPr>
                <w:rFonts w:ascii="Times New Roman" w:eastAsia="Times New Roman" w:hAnsi="Times New Roman" w:cs="Times New Roman"/>
                <w:b/>
                <w:bCs/>
                <w:sz w:val="25"/>
                <w:szCs w:val="25"/>
                <w:lang w:eastAsia="lv-LV"/>
              </w:rPr>
              <w:t>Tiesību akta projekta izpildes nodrošināšana un tās ietekme uz institūcijām</w:t>
            </w:r>
          </w:p>
        </w:tc>
      </w:tr>
      <w:tr w:rsidR="007C1740" w:rsidRPr="000D466E" w14:paraId="05AA4AFF"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27B307A5" w14:textId="77777777" w:rsidR="00894C55" w:rsidRPr="000D466E" w:rsidRDefault="00894C55"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A391471" w14:textId="77777777" w:rsidR="00894C55" w:rsidRPr="000D466E" w:rsidRDefault="00894C55"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AD2022D" w14:textId="7FE06653" w:rsidR="00894C55" w:rsidRPr="000D466E" w:rsidRDefault="00BF7A71" w:rsidP="000268DE">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 xml:space="preserve">Ģenerālprokuratūra, </w:t>
            </w:r>
            <w:r w:rsidR="00F022C1" w:rsidRPr="000D466E">
              <w:rPr>
                <w:rFonts w:ascii="Times New Roman" w:eastAsia="Times New Roman" w:hAnsi="Times New Roman" w:cs="Times New Roman"/>
                <w:sz w:val="25"/>
                <w:szCs w:val="25"/>
                <w:lang w:eastAsia="lv-LV"/>
              </w:rPr>
              <w:t xml:space="preserve">SAB, </w:t>
            </w:r>
            <w:r w:rsidRPr="000D466E">
              <w:rPr>
                <w:rFonts w:ascii="Times New Roman" w:eastAsia="Times New Roman" w:hAnsi="Times New Roman" w:cs="Times New Roman"/>
                <w:sz w:val="25"/>
                <w:szCs w:val="25"/>
                <w:lang w:eastAsia="lv-LV"/>
              </w:rPr>
              <w:t>Drošības policija, Militārās izlūkošanas un d</w:t>
            </w:r>
            <w:r w:rsidR="00870056" w:rsidRPr="000D466E">
              <w:rPr>
                <w:rFonts w:ascii="Times New Roman" w:eastAsia="Times New Roman" w:hAnsi="Times New Roman" w:cs="Times New Roman"/>
                <w:sz w:val="25"/>
                <w:szCs w:val="25"/>
                <w:lang w:eastAsia="lv-LV"/>
              </w:rPr>
              <w:t>rošības dienests, Administratīvā apgabaltiesa</w:t>
            </w:r>
            <w:r w:rsidR="00D850BE" w:rsidRPr="000D466E">
              <w:rPr>
                <w:rFonts w:ascii="Times New Roman" w:eastAsia="Times New Roman" w:hAnsi="Times New Roman" w:cs="Times New Roman"/>
                <w:sz w:val="25"/>
                <w:szCs w:val="25"/>
                <w:lang w:eastAsia="lv-LV"/>
              </w:rPr>
              <w:t>.</w:t>
            </w:r>
          </w:p>
        </w:tc>
      </w:tr>
      <w:tr w:rsidR="007C1740" w:rsidRPr="000D466E" w14:paraId="04F57E30"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710BD986" w14:textId="77777777" w:rsidR="00894C55" w:rsidRPr="000D466E" w:rsidRDefault="00894C55"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EA4CF0E" w14:textId="77777777" w:rsidR="00894C55" w:rsidRPr="000D466E" w:rsidRDefault="00894C55"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Projekta izpildes ietekme uz pārvaldes funkcijām un institucionālo struktūru.</w:t>
            </w:r>
          </w:p>
          <w:p w14:paraId="43A84326" w14:textId="77777777" w:rsidR="00894C55" w:rsidRPr="000D466E" w:rsidRDefault="00894C55" w:rsidP="00894C55">
            <w:pPr>
              <w:spacing w:before="100" w:beforeAutospacing="1" w:after="100" w:afterAutospacing="1" w:line="293" w:lineRule="atLeast"/>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924D469" w14:textId="15B123C1" w:rsidR="00894C55" w:rsidRPr="000D466E" w:rsidRDefault="00BF7A71" w:rsidP="00BF7A71">
            <w:pPr>
              <w:spacing w:after="0" w:line="240" w:lineRule="auto"/>
              <w:jc w:val="both"/>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Likumprojektā ietvertā regulējuma izpilde neparedz jaunu institūciju izveidi vai esošo institūciju reorganizāciju. Jaunas funkcijas un uzdevumi tiks piešķirti</w:t>
            </w:r>
            <w:r w:rsidR="00870056" w:rsidRPr="000D466E">
              <w:rPr>
                <w:rFonts w:ascii="Times New Roman" w:eastAsia="Times New Roman" w:hAnsi="Times New Roman" w:cs="Times New Roman"/>
                <w:sz w:val="25"/>
                <w:szCs w:val="25"/>
                <w:lang w:eastAsia="lv-LV"/>
              </w:rPr>
              <w:t xml:space="preserve"> Administratīvajai apgabaltiesai</w:t>
            </w:r>
            <w:r w:rsidR="00996CD2" w:rsidRPr="000D466E">
              <w:rPr>
                <w:rFonts w:ascii="Times New Roman" w:eastAsia="Times New Roman" w:hAnsi="Times New Roman" w:cs="Times New Roman"/>
                <w:sz w:val="25"/>
                <w:szCs w:val="25"/>
                <w:lang w:eastAsia="lv-LV"/>
              </w:rPr>
              <w:t>, kas skatīs</w:t>
            </w:r>
            <w:r w:rsidRPr="000D466E">
              <w:rPr>
                <w:rFonts w:ascii="Times New Roman" w:eastAsia="Times New Roman" w:hAnsi="Times New Roman" w:cs="Times New Roman"/>
                <w:sz w:val="25"/>
                <w:szCs w:val="25"/>
                <w:lang w:eastAsia="lv-LV"/>
              </w:rPr>
              <w:t xml:space="preserve"> liet</w:t>
            </w:r>
            <w:r w:rsidR="00870056" w:rsidRPr="000D466E">
              <w:rPr>
                <w:rFonts w:ascii="Times New Roman" w:eastAsia="Times New Roman" w:hAnsi="Times New Roman" w:cs="Times New Roman"/>
                <w:sz w:val="25"/>
                <w:szCs w:val="25"/>
                <w:lang w:eastAsia="lv-LV"/>
              </w:rPr>
              <w:t>as par pieeju valsts noslēpumam</w:t>
            </w:r>
            <w:r w:rsidR="00CA1927" w:rsidRPr="000D466E">
              <w:rPr>
                <w:rFonts w:ascii="Times New Roman" w:eastAsia="Times New Roman" w:hAnsi="Times New Roman" w:cs="Times New Roman"/>
                <w:sz w:val="25"/>
                <w:szCs w:val="25"/>
                <w:lang w:eastAsia="lv-LV"/>
              </w:rPr>
              <w:t>.</w:t>
            </w:r>
            <w:r w:rsidR="00870056" w:rsidRPr="000D466E">
              <w:rPr>
                <w:rFonts w:ascii="Times New Roman" w:eastAsia="Times New Roman" w:hAnsi="Times New Roman" w:cs="Times New Roman"/>
                <w:sz w:val="25"/>
                <w:szCs w:val="25"/>
                <w:lang w:eastAsia="lv-LV"/>
              </w:rPr>
              <w:t xml:space="preserve"> Administratīvā apgabaltiesa jauno uzdevumu pildīs esošo budžeta līdzekļu ietvaros.</w:t>
            </w:r>
          </w:p>
        </w:tc>
      </w:tr>
      <w:tr w:rsidR="00894C55" w:rsidRPr="000D466E" w14:paraId="40334B89"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8F6BA33" w14:textId="77777777" w:rsidR="00894C55" w:rsidRPr="000D466E" w:rsidRDefault="00894C55"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C520A4D" w14:textId="77777777" w:rsidR="00894C55" w:rsidRPr="000D466E" w:rsidRDefault="00894C55" w:rsidP="00894C55">
            <w:pPr>
              <w:spacing w:after="0" w:line="240" w:lineRule="auto"/>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261E24C" w14:textId="77777777" w:rsidR="00894C55" w:rsidRPr="000D466E" w:rsidRDefault="00BF7A71" w:rsidP="00F57B0C">
            <w:pPr>
              <w:spacing w:before="100" w:beforeAutospacing="1" w:after="100" w:afterAutospacing="1" w:line="293" w:lineRule="atLeast"/>
              <w:rPr>
                <w:rFonts w:ascii="Times New Roman" w:eastAsia="Times New Roman" w:hAnsi="Times New Roman" w:cs="Times New Roman"/>
                <w:sz w:val="25"/>
                <w:szCs w:val="25"/>
                <w:lang w:eastAsia="lv-LV"/>
              </w:rPr>
            </w:pPr>
            <w:r w:rsidRPr="000D466E">
              <w:rPr>
                <w:rFonts w:ascii="Times New Roman" w:eastAsia="Times New Roman" w:hAnsi="Times New Roman" w:cs="Times New Roman"/>
                <w:sz w:val="25"/>
                <w:szCs w:val="25"/>
                <w:lang w:eastAsia="lv-LV"/>
              </w:rPr>
              <w:t>Nav</w:t>
            </w:r>
          </w:p>
        </w:tc>
      </w:tr>
    </w:tbl>
    <w:p w14:paraId="0AE59D04" w14:textId="77777777" w:rsidR="00720585" w:rsidRPr="000D466E" w:rsidRDefault="00720585" w:rsidP="00894C55">
      <w:pPr>
        <w:spacing w:after="0" w:line="240" w:lineRule="auto"/>
        <w:rPr>
          <w:rFonts w:ascii="Times New Roman" w:hAnsi="Times New Roman" w:cs="Times New Roman"/>
          <w:sz w:val="25"/>
          <w:szCs w:val="25"/>
        </w:rPr>
      </w:pPr>
    </w:p>
    <w:p w14:paraId="25C5588E" w14:textId="77777777" w:rsidR="00556393" w:rsidRPr="000D466E" w:rsidRDefault="00556393" w:rsidP="007C1740">
      <w:pPr>
        <w:spacing w:after="0" w:line="240" w:lineRule="auto"/>
        <w:rPr>
          <w:rFonts w:ascii="Times New Roman" w:hAnsi="Times New Roman" w:cs="Times New Roman"/>
          <w:sz w:val="25"/>
          <w:szCs w:val="25"/>
        </w:rPr>
      </w:pPr>
    </w:p>
    <w:p w14:paraId="7BE67010" w14:textId="1ADB56EB" w:rsidR="00894C55" w:rsidRPr="000D466E" w:rsidRDefault="00556393" w:rsidP="007C1740">
      <w:pPr>
        <w:spacing w:after="0" w:line="240" w:lineRule="auto"/>
        <w:rPr>
          <w:rFonts w:ascii="Times New Roman" w:hAnsi="Times New Roman" w:cs="Times New Roman"/>
          <w:sz w:val="25"/>
          <w:szCs w:val="25"/>
        </w:rPr>
      </w:pPr>
      <w:r w:rsidRPr="000D466E">
        <w:rPr>
          <w:rFonts w:ascii="Times New Roman" w:hAnsi="Times New Roman" w:cs="Times New Roman"/>
          <w:sz w:val="25"/>
          <w:szCs w:val="25"/>
        </w:rPr>
        <w:t>Iesniedzējs:</w:t>
      </w:r>
    </w:p>
    <w:p w14:paraId="526611E5" w14:textId="61328DEE" w:rsidR="00894C55" w:rsidRPr="000D466E" w:rsidRDefault="009E3E56" w:rsidP="00052459">
      <w:pPr>
        <w:tabs>
          <w:tab w:val="left" w:pos="6237"/>
        </w:tabs>
        <w:spacing w:after="0" w:line="240" w:lineRule="auto"/>
        <w:rPr>
          <w:rFonts w:ascii="Times New Roman" w:hAnsi="Times New Roman" w:cs="Times New Roman"/>
          <w:sz w:val="25"/>
          <w:szCs w:val="25"/>
        </w:rPr>
      </w:pPr>
      <w:r w:rsidRPr="000D466E">
        <w:rPr>
          <w:rFonts w:ascii="Times New Roman" w:hAnsi="Times New Roman" w:cs="Times New Roman"/>
          <w:sz w:val="25"/>
          <w:szCs w:val="25"/>
        </w:rPr>
        <w:t>t</w:t>
      </w:r>
      <w:r w:rsidR="00052459" w:rsidRPr="000D466E">
        <w:rPr>
          <w:rFonts w:ascii="Times New Roman" w:hAnsi="Times New Roman" w:cs="Times New Roman"/>
          <w:sz w:val="25"/>
          <w:szCs w:val="25"/>
        </w:rPr>
        <w:t>ieslietu ministrs</w:t>
      </w:r>
      <w:r w:rsidR="00052459" w:rsidRPr="000D466E">
        <w:rPr>
          <w:rFonts w:ascii="Times New Roman" w:hAnsi="Times New Roman" w:cs="Times New Roman"/>
          <w:sz w:val="25"/>
          <w:szCs w:val="25"/>
        </w:rPr>
        <w:tab/>
      </w:r>
      <w:r w:rsidR="007E18AC" w:rsidRPr="000D466E">
        <w:rPr>
          <w:rFonts w:ascii="Times New Roman" w:hAnsi="Times New Roman" w:cs="Times New Roman"/>
          <w:sz w:val="25"/>
          <w:szCs w:val="25"/>
        </w:rPr>
        <w:t>Dzintars Rasnačs</w:t>
      </w:r>
    </w:p>
    <w:p w14:paraId="30C9503D" w14:textId="77777777" w:rsidR="00894C55" w:rsidRPr="000D466E" w:rsidRDefault="00894C55" w:rsidP="00556393">
      <w:pPr>
        <w:tabs>
          <w:tab w:val="left" w:pos="6237"/>
        </w:tabs>
        <w:spacing w:after="0" w:line="240" w:lineRule="auto"/>
        <w:rPr>
          <w:rFonts w:ascii="Times New Roman" w:hAnsi="Times New Roman" w:cs="Times New Roman"/>
          <w:sz w:val="25"/>
          <w:szCs w:val="25"/>
        </w:rPr>
      </w:pPr>
    </w:p>
    <w:p w14:paraId="36180A07" w14:textId="77777777" w:rsidR="00894C55" w:rsidRPr="000D466E" w:rsidRDefault="00894C55" w:rsidP="00556393">
      <w:pPr>
        <w:tabs>
          <w:tab w:val="left" w:pos="6237"/>
        </w:tabs>
        <w:spacing w:after="0" w:line="240" w:lineRule="auto"/>
        <w:rPr>
          <w:rFonts w:ascii="Times New Roman" w:hAnsi="Times New Roman" w:cs="Times New Roman"/>
          <w:sz w:val="25"/>
          <w:szCs w:val="25"/>
        </w:rPr>
      </w:pPr>
    </w:p>
    <w:p w14:paraId="53458E86" w14:textId="77777777" w:rsidR="00894C55" w:rsidRPr="000D466E" w:rsidRDefault="00894C55" w:rsidP="00556393">
      <w:pPr>
        <w:tabs>
          <w:tab w:val="left" w:pos="6237"/>
        </w:tabs>
        <w:spacing w:after="0" w:line="240" w:lineRule="auto"/>
        <w:rPr>
          <w:rFonts w:ascii="Times New Roman" w:hAnsi="Times New Roman" w:cs="Times New Roman"/>
          <w:sz w:val="25"/>
          <w:szCs w:val="25"/>
        </w:rPr>
      </w:pPr>
    </w:p>
    <w:p w14:paraId="2E799EAC" w14:textId="77777777" w:rsidR="00894C55" w:rsidRPr="000D466E" w:rsidRDefault="00F36EF7" w:rsidP="00894C55">
      <w:pPr>
        <w:tabs>
          <w:tab w:val="left" w:pos="6237"/>
        </w:tabs>
        <w:spacing w:after="0" w:line="240" w:lineRule="auto"/>
        <w:rPr>
          <w:rFonts w:ascii="Times New Roman" w:hAnsi="Times New Roman" w:cs="Times New Roman"/>
          <w:sz w:val="20"/>
          <w:szCs w:val="20"/>
        </w:rPr>
      </w:pPr>
      <w:r w:rsidRPr="000D466E">
        <w:rPr>
          <w:rFonts w:ascii="Times New Roman" w:hAnsi="Times New Roman" w:cs="Times New Roman"/>
          <w:sz w:val="20"/>
          <w:szCs w:val="20"/>
        </w:rPr>
        <w:t>Zariņa 67036905</w:t>
      </w:r>
    </w:p>
    <w:p w14:paraId="0AC8E6DB" w14:textId="6C2F322E" w:rsidR="00894C55" w:rsidRPr="000D466E" w:rsidRDefault="00975D9B" w:rsidP="00894C55">
      <w:pPr>
        <w:tabs>
          <w:tab w:val="left" w:pos="6237"/>
        </w:tabs>
        <w:spacing w:after="0" w:line="240" w:lineRule="auto"/>
        <w:rPr>
          <w:rFonts w:ascii="Times New Roman" w:hAnsi="Times New Roman" w:cs="Times New Roman"/>
          <w:i/>
          <w:sz w:val="20"/>
          <w:szCs w:val="20"/>
        </w:rPr>
      </w:pPr>
      <w:r w:rsidRPr="000D466E">
        <w:rPr>
          <w:rFonts w:ascii="Times New Roman" w:hAnsi="Times New Roman" w:cs="Times New Roman"/>
          <w:i/>
          <w:sz w:val="20"/>
          <w:szCs w:val="20"/>
        </w:rPr>
        <w:t>l</w:t>
      </w:r>
      <w:r w:rsidR="00F36EF7" w:rsidRPr="000D466E">
        <w:rPr>
          <w:rFonts w:ascii="Times New Roman" w:hAnsi="Times New Roman" w:cs="Times New Roman"/>
          <w:i/>
          <w:sz w:val="20"/>
          <w:szCs w:val="20"/>
        </w:rPr>
        <w:t>iene.zarina</w:t>
      </w:r>
      <w:r w:rsidR="00894C55" w:rsidRPr="000D466E">
        <w:rPr>
          <w:rFonts w:ascii="Times New Roman" w:hAnsi="Times New Roman" w:cs="Times New Roman"/>
          <w:i/>
          <w:sz w:val="20"/>
          <w:szCs w:val="20"/>
        </w:rPr>
        <w:t>@</w:t>
      </w:r>
      <w:r w:rsidR="00F36EF7" w:rsidRPr="000D466E">
        <w:rPr>
          <w:rFonts w:ascii="Times New Roman" w:hAnsi="Times New Roman" w:cs="Times New Roman"/>
          <w:i/>
          <w:sz w:val="20"/>
          <w:szCs w:val="20"/>
        </w:rPr>
        <w:t>tm</w:t>
      </w:r>
      <w:r w:rsidR="00894C55" w:rsidRPr="000D466E">
        <w:rPr>
          <w:rFonts w:ascii="Times New Roman" w:hAnsi="Times New Roman" w:cs="Times New Roman"/>
          <w:i/>
          <w:sz w:val="20"/>
          <w:szCs w:val="20"/>
        </w:rPr>
        <w:t>.gov.lv</w:t>
      </w:r>
    </w:p>
    <w:sectPr w:rsidR="00894C55" w:rsidRPr="000D466E"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53A1E" w14:textId="77777777" w:rsidR="00AD637A" w:rsidRDefault="00AD637A" w:rsidP="00894C55">
      <w:pPr>
        <w:spacing w:after="0" w:line="240" w:lineRule="auto"/>
      </w:pPr>
      <w:r>
        <w:separator/>
      </w:r>
    </w:p>
  </w:endnote>
  <w:endnote w:type="continuationSeparator" w:id="0">
    <w:p w14:paraId="2ADFC236" w14:textId="77777777" w:rsidR="00AD637A" w:rsidRDefault="00AD63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EB0EA" w14:textId="4CCB08F1" w:rsidR="00AD637A" w:rsidRPr="00894C55" w:rsidRDefault="00F6503B">
    <w:pPr>
      <w:pStyle w:val="Kjene"/>
      <w:rPr>
        <w:rFonts w:ascii="Times New Roman" w:hAnsi="Times New Roman" w:cs="Times New Roman"/>
        <w:sz w:val="20"/>
        <w:szCs w:val="20"/>
      </w:rPr>
    </w:pPr>
    <w:r w:rsidRPr="00F6503B">
      <w:rPr>
        <w:rFonts w:ascii="Times New Roman" w:hAnsi="Times New Roman" w:cs="Times New Roman"/>
        <w:sz w:val="20"/>
        <w:szCs w:val="20"/>
      </w:rPr>
      <w:t>TMAnot_070817_groz_VN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944CC" w14:textId="43FFBA4F" w:rsidR="00AD637A" w:rsidRPr="00837091" w:rsidRDefault="00837091" w:rsidP="00AC2FEF">
    <w:pPr>
      <w:pStyle w:val="Kjene"/>
      <w:rPr>
        <w:rFonts w:ascii="Times New Roman" w:hAnsi="Times New Roman" w:cs="Times New Roman"/>
        <w:sz w:val="20"/>
        <w:szCs w:val="20"/>
      </w:rPr>
    </w:pPr>
    <w:r w:rsidRPr="00837091">
      <w:rPr>
        <w:rFonts w:ascii="Times New Roman" w:hAnsi="Times New Roman" w:cs="Times New Roman"/>
        <w:sz w:val="20"/>
        <w:szCs w:val="20"/>
      </w:rPr>
      <w:t>TMAnot_070817_groz_VN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E1D65" w14:textId="77777777" w:rsidR="00AD637A" w:rsidRDefault="00AD637A" w:rsidP="00894C55">
      <w:pPr>
        <w:spacing w:after="0" w:line="240" w:lineRule="auto"/>
      </w:pPr>
      <w:r>
        <w:separator/>
      </w:r>
    </w:p>
  </w:footnote>
  <w:footnote w:type="continuationSeparator" w:id="0">
    <w:p w14:paraId="27DCD80D" w14:textId="77777777" w:rsidR="00AD637A" w:rsidRDefault="00AD63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E338B79" w14:textId="31DC14CD" w:rsidR="00AD637A" w:rsidRPr="00C25B49" w:rsidRDefault="00AD637A">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37CC1">
          <w:rPr>
            <w:rFonts w:ascii="Times New Roman" w:hAnsi="Times New Roman" w:cs="Times New Roman"/>
            <w:noProof/>
            <w:sz w:val="24"/>
            <w:szCs w:val="20"/>
          </w:rPr>
          <w:t>19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1F5"/>
    <w:multiLevelType w:val="hybridMultilevel"/>
    <w:tmpl w:val="51246B8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24DF2F7D"/>
    <w:multiLevelType w:val="hybridMultilevel"/>
    <w:tmpl w:val="CC046C34"/>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2" w15:restartNumberingAfterBreak="0">
    <w:nsid w:val="2A524767"/>
    <w:multiLevelType w:val="hybridMultilevel"/>
    <w:tmpl w:val="4C82772A"/>
    <w:lvl w:ilvl="0" w:tplc="25F6B626">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FC504D5"/>
    <w:multiLevelType w:val="hybridMultilevel"/>
    <w:tmpl w:val="01A20B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D17"/>
    <w:rsid w:val="00010C20"/>
    <w:rsid w:val="0002678C"/>
    <w:rsid w:val="000268DE"/>
    <w:rsid w:val="00027622"/>
    <w:rsid w:val="00031EA0"/>
    <w:rsid w:val="00035206"/>
    <w:rsid w:val="00052459"/>
    <w:rsid w:val="00072258"/>
    <w:rsid w:val="00082F6A"/>
    <w:rsid w:val="00085294"/>
    <w:rsid w:val="00087649"/>
    <w:rsid w:val="000A4324"/>
    <w:rsid w:val="000A7E5B"/>
    <w:rsid w:val="000D1CA4"/>
    <w:rsid w:val="000D235A"/>
    <w:rsid w:val="000D3779"/>
    <w:rsid w:val="000D466E"/>
    <w:rsid w:val="000D4D2F"/>
    <w:rsid w:val="000E0F65"/>
    <w:rsid w:val="000E2647"/>
    <w:rsid w:val="000E2C03"/>
    <w:rsid w:val="000E488A"/>
    <w:rsid w:val="000E6418"/>
    <w:rsid w:val="000E64C4"/>
    <w:rsid w:val="000F0475"/>
    <w:rsid w:val="000F759D"/>
    <w:rsid w:val="001000D1"/>
    <w:rsid w:val="00101A66"/>
    <w:rsid w:val="00102A78"/>
    <w:rsid w:val="00106200"/>
    <w:rsid w:val="001142C0"/>
    <w:rsid w:val="00115ABB"/>
    <w:rsid w:val="0012574A"/>
    <w:rsid w:val="00131401"/>
    <w:rsid w:val="00132D08"/>
    <w:rsid w:val="00151BA5"/>
    <w:rsid w:val="00151FA4"/>
    <w:rsid w:val="0015214B"/>
    <w:rsid w:val="00153486"/>
    <w:rsid w:val="00154584"/>
    <w:rsid w:val="00166973"/>
    <w:rsid w:val="00187DE2"/>
    <w:rsid w:val="001A4D73"/>
    <w:rsid w:val="001B4549"/>
    <w:rsid w:val="001B4A8B"/>
    <w:rsid w:val="001B6EDA"/>
    <w:rsid w:val="001B7765"/>
    <w:rsid w:val="001C15F9"/>
    <w:rsid w:val="001D070F"/>
    <w:rsid w:val="001D6D04"/>
    <w:rsid w:val="001E52C5"/>
    <w:rsid w:val="002036AC"/>
    <w:rsid w:val="00210264"/>
    <w:rsid w:val="00211E4B"/>
    <w:rsid w:val="0021766D"/>
    <w:rsid w:val="002227E1"/>
    <w:rsid w:val="00225E6C"/>
    <w:rsid w:val="00230E33"/>
    <w:rsid w:val="002419FA"/>
    <w:rsid w:val="00243426"/>
    <w:rsid w:val="0024388F"/>
    <w:rsid w:val="00253816"/>
    <w:rsid w:val="0026572F"/>
    <w:rsid w:val="00270524"/>
    <w:rsid w:val="00271448"/>
    <w:rsid w:val="0027227E"/>
    <w:rsid w:val="002744F2"/>
    <w:rsid w:val="00276D3B"/>
    <w:rsid w:val="00280093"/>
    <w:rsid w:val="00280139"/>
    <w:rsid w:val="0029305B"/>
    <w:rsid w:val="002A1998"/>
    <w:rsid w:val="002A316B"/>
    <w:rsid w:val="002A4458"/>
    <w:rsid w:val="002E1C05"/>
    <w:rsid w:val="002E5E67"/>
    <w:rsid w:val="002F2E2E"/>
    <w:rsid w:val="00301FFC"/>
    <w:rsid w:val="00317D7C"/>
    <w:rsid w:val="00320587"/>
    <w:rsid w:val="0032208A"/>
    <w:rsid w:val="0032222F"/>
    <w:rsid w:val="003248A2"/>
    <w:rsid w:val="003502DA"/>
    <w:rsid w:val="00361041"/>
    <w:rsid w:val="00372F96"/>
    <w:rsid w:val="003735A8"/>
    <w:rsid w:val="00374735"/>
    <w:rsid w:val="003877CF"/>
    <w:rsid w:val="0039657C"/>
    <w:rsid w:val="00397497"/>
    <w:rsid w:val="003A1E7A"/>
    <w:rsid w:val="003A2A8C"/>
    <w:rsid w:val="003B0BF9"/>
    <w:rsid w:val="003B7DC2"/>
    <w:rsid w:val="003C69C3"/>
    <w:rsid w:val="003D0BB2"/>
    <w:rsid w:val="003D189E"/>
    <w:rsid w:val="003D27D4"/>
    <w:rsid w:val="003D4522"/>
    <w:rsid w:val="003D7798"/>
    <w:rsid w:val="003E0791"/>
    <w:rsid w:val="003E6377"/>
    <w:rsid w:val="003E6E53"/>
    <w:rsid w:val="003F28AC"/>
    <w:rsid w:val="00400B54"/>
    <w:rsid w:val="0040278D"/>
    <w:rsid w:val="004043DD"/>
    <w:rsid w:val="00412205"/>
    <w:rsid w:val="00412556"/>
    <w:rsid w:val="00414F4C"/>
    <w:rsid w:val="00420BBB"/>
    <w:rsid w:val="00432F62"/>
    <w:rsid w:val="004349CE"/>
    <w:rsid w:val="004454FE"/>
    <w:rsid w:val="00446BAA"/>
    <w:rsid w:val="0044706F"/>
    <w:rsid w:val="00453F6C"/>
    <w:rsid w:val="00471F27"/>
    <w:rsid w:val="00475659"/>
    <w:rsid w:val="004A396E"/>
    <w:rsid w:val="004A6A0F"/>
    <w:rsid w:val="004A6B04"/>
    <w:rsid w:val="004A7D1F"/>
    <w:rsid w:val="004B3F19"/>
    <w:rsid w:val="004B445A"/>
    <w:rsid w:val="004C09B5"/>
    <w:rsid w:val="004C4807"/>
    <w:rsid w:val="004C5363"/>
    <w:rsid w:val="004D6FD8"/>
    <w:rsid w:val="004E44DC"/>
    <w:rsid w:val="004E6949"/>
    <w:rsid w:val="004F1CBA"/>
    <w:rsid w:val="0050178F"/>
    <w:rsid w:val="005041C8"/>
    <w:rsid w:val="005067E8"/>
    <w:rsid w:val="00510FD7"/>
    <w:rsid w:val="005110CC"/>
    <w:rsid w:val="00511793"/>
    <w:rsid w:val="005119A3"/>
    <w:rsid w:val="0052450E"/>
    <w:rsid w:val="00535685"/>
    <w:rsid w:val="00536C6C"/>
    <w:rsid w:val="005438E2"/>
    <w:rsid w:val="00556393"/>
    <w:rsid w:val="00560762"/>
    <w:rsid w:val="00561CF9"/>
    <w:rsid w:val="005643DE"/>
    <w:rsid w:val="00575597"/>
    <w:rsid w:val="0058053C"/>
    <w:rsid w:val="005816C7"/>
    <w:rsid w:val="00597FC8"/>
    <w:rsid w:val="005A1200"/>
    <w:rsid w:val="005A296B"/>
    <w:rsid w:val="005A36E2"/>
    <w:rsid w:val="005A494C"/>
    <w:rsid w:val="005A4EC9"/>
    <w:rsid w:val="005B333B"/>
    <w:rsid w:val="005C1C67"/>
    <w:rsid w:val="005C735C"/>
    <w:rsid w:val="005D7CE4"/>
    <w:rsid w:val="005E5779"/>
    <w:rsid w:val="005E75AA"/>
    <w:rsid w:val="005F6632"/>
    <w:rsid w:val="005F6796"/>
    <w:rsid w:val="00604B74"/>
    <w:rsid w:val="00610F65"/>
    <w:rsid w:val="00615935"/>
    <w:rsid w:val="00627874"/>
    <w:rsid w:val="006308B8"/>
    <w:rsid w:val="00631D32"/>
    <w:rsid w:val="00637AD5"/>
    <w:rsid w:val="00637E1D"/>
    <w:rsid w:val="00641C2B"/>
    <w:rsid w:val="00643B6D"/>
    <w:rsid w:val="00645676"/>
    <w:rsid w:val="00651131"/>
    <w:rsid w:val="006549FF"/>
    <w:rsid w:val="00661405"/>
    <w:rsid w:val="006643E5"/>
    <w:rsid w:val="006663BA"/>
    <w:rsid w:val="00670E3E"/>
    <w:rsid w:val="00675AEA"/>
    <w:rsid w:val="00691532"/>
    <w:rsid w:val="006A1874"/>
    <w:rsid w:val="006B5E7A"/>
    <w:rsid w:val="006C56E7"/>
    <w:rsid w:val="006D1EE5"/>
    <w:rsid w:val="006D218E"/>
    <w:rsid w:val="006D3F1E"/>
    <w:rsid w:val="006D6E24"/>
    <w:rsid w:val="006E1081"/>
    <w:rsid w:val="006E155E"/>
    <w:rsid w:val="006E5480"/>
    <w:rsid w:val="006F03C3"/>
    <w:rsid w:val="00700D37"/>
    <w:rsid w:val="007044E1"/>
    <w:rsid w:val="00706DE9"/>
    <w:rsid w:val="00707298"/>
    <w:rsid w:val="00707603"/>
    <w:rsid w:val="00707F5E"/>
    <w:rsid w:val="0071143F"/>
    <w:rsid w:val="00711836"/>
    <w:rsid w:val="00720585"/>
    <w:rsid w:val="00722E47"/>
    <w:rsid w:val="00732534"/>
    <w:rsid w:val="00735BE6"/>
    <w:rsid w:val="00742589"/>
    <w:rsid w:val="00750B64"/>
    <w:rsid w:val="00757D27"/>
    <w:rsid w:val="00764996"/>
    <w:rsid w:val="007724C6"/>
    <w:rsid w:val="00773AF6"/>
    <w:rsid w:val="00774251"/>
    <w:rsid w:val="00795F71"/>
    <w:rsid w:val="007A1193"/>
    <w:rsid w:val="007A4F95"/>
    <w:rsid w:val="007A562F"/>
    <w:rsid w:val="007B3430"/>
    <w:rsid w:val="007B672B"/>
    <w:rsid w:val="007C1740"/>
    <w:rsid w:val="007C22D1"/>
    <w:rsid w:val="007D0149"/>
    <w:rsid w:val="007D1D4E"/>
    <w:rsid w:val="007D5F74"/>
    <w:rsid w:val="007E18AC"/>
    <w:rsid w:val="007E73AB"/>
    <w:rsid w:val="007F1EF1"/>
    <w:rsid w:val="0080154E"/>
    <w:rsid w:val="00804818"/>
    <w:rsid w:val="00805B73"/>
    <w:rsid w:val="00810309"/>
    <w:rsid w:val="008150ED"/>
    <w:rsid w:val="00815DBC"/>
    <w:rsid w:val="00816C11"/>
    <w:rsid w:val="00817C0B"/>
    <w:rsid w:val="00833FD8"/>
    <w:rsid w:val="00837091"/>
    <w:rsid w:val="00846502"/>
    <w:rsid w:val="0085350C"/>
    <w:rsid w:val="00853B8D"/>
    <w:rsid w:val="008605D2"/>
    <w:rsid w:val="00861AA8"/>
    <w:rsid w:val="00870056"/>
    <w:rsid w:val="0087176C"/>
    <w:rsid w:val="00881A9B"/>
    <w:rsid w:val="00882594"/>
    <w:rsid w:val="00887E43"/>
    <w:rsid w:val="00890502"/>
    <w:rsid w:val="008910B8"/>
    <w:rsid w:val="008923C5"/>
    <w:rsid w:val="00894C55"/>
    <w:rsid w:val="008A070D"/>
    <w:rsid w:val="008A4B80"/>
    <w:rsid w:val="008B35F7"/>
    <w:rsid w:val="008B424E"/>
    <w:rsid w:val="008C1DB3"/>
    <w:rsid w:val="008C1FFD"/>
    <w:rsid w:val="008C2885"/>
    <w:rsid w:val="008C5DEC"/>
    <w:rsid w:val="008D0A77"/>
    <w:rsid w:val="008D0EFF"/>
    <w:rsid w:val="008D28C8"/>
    <w:rsid w:val="008D3E36"/>
    <w:rsid w:val="008D54AF"/>
    <w:rsid w:val="008D6601"/>
    <w:rsid w:val="008E000B"/>
    <w:rsid w:val="008E0DC6"/>
    <w:rsid w:val="008E7CA2"/>
    <w:rsid w:val="008F0ACA"/>
    <w:rsid w:val="009032E9"/>
    <w:rsid w:val="00926F2E"/>
    <w:rsid w:val="00927404"/>
    <w:rsid w:val="00935062"/>
    <w:rsid w:val="00936A39"/>
    <w:rsid w:val="00940EE3"/>
    <w:rsid w:val="00942308"/>
    <w:rsid w:val="00955EBF"/>
    <w:rsid w:val="00956A75"/>
    <w:rsid w:val="00975D9B"/>
    <w:rsid w:val="00976738"/>
    <w:rsid w:val="00987F70"/>
    <w:rsid w:val="00993F81"/>
    <w:rsid w:val="009945A7"/>
    <w:rsid w:val="00995ADB"/>
    <w:rsid w:val="00996348"/>
    <w:rsid w:val="00996CD2"/>
    <w:rsid w:val="009A1B3B"/>
    <w:rsid w:val="009A2654"/>
    <w:rsid w:val="009A5602"/>
    <w:rsid w:val="009A621F"/>
    <w:rsid w:val="009B2995"/>
    <w:rsid w:val="009C1406"/>
    <w:rsid w:val="009C79AF"/>
    <w:rsid w:val="009D6622"/>
    <w:rsid w:val="009E348C"/>
    <w:rsid w:val="009E3BF3"/>
    <w:rsid w:val="009E3E56"/>
    <w:rsid w:val="009E51ED"/>
    <w:rsid w:val="00A005B3"/>
    <w:rsid w:val="00A1303B"/>
    <w:rsid w:val="00A20D42"/>
    <w:rsid w:val="00A22309"/>
    <w:rsid w:val="00A227D4"/>
    <w:rsid w:val="00A263E4"/>
    <w:rsid w:val="00A30293"/>
    <w:rsid w:val="00A34291"/>
    <w:rsid w:val="00A354F3"/>
    <w:rsid w:val="00A37CC1"/>
    <w:rsid w:val="00A51C10"/>
    <w:rsid w:val="00A5599B"/>
    <w:rsid w:val="00A5658A"/>
    <w:rsid w:val="00A56922"/>
    <w:rsid w:val="00A6073E"/>
    <w:rsid w:val="00A6478C"/>
    <w:rsid w:val="00A6524F"/>
    <w:rsid w:val="00A72B71"/>
    <w:rsid w:val="00A73013"/>
    <w:rsid w:val="00A7656D"/>
    <w:rsid w:val="00A807CE"/>
    <w:rsid w:val="00A82E2B"/>
    <w:rsid w:val="00A91381"/>
    <w:rsid w:val="00A95F82"/>
    <w:rsid w:val="00AA3916"/>
    <w:rsid w:val="00AB12B5"/>
    <w:rsid w:val="00AC2FEF"/>
    <w:rsid w:val="00AC7828"/>
    <w:rsid w:val="00AD637A"/>
    <w:rsid w:val="00AE3A8E"/>
    <w:rsid w:val="00AE3D59"/>
    <w:rsid w:val="00AE3EE7"/>
    <w:rsid w:val="00AE5427"/>
    <w:rsid w:val="00AE5567"/>
    <w:rsid w:val="00AF0FEF"/>
    <w:rsid w:val="00AF17A7"/>
    <w:rsid w:val="00B04634"/>
    <w:rsid w:val="00B04BCE"/>
    <w:rsid w:val="00B05864"/>
    <w:rsid w:val="00B16480"/>
    <w:rsid w:val="00B21204"/>
    <w:rsid w:val="00B2165C"/>
    <w:rsid w:val="00B322DB"/>
    <w:rsid w:val="00B34118"/>
    <w:rsid w:val="00B3497E"/>
    <w:rsid w:val="00B34C3E"/>
    <w:rsid w:val="00B35521"/>
    <w:rsid w:val="00B4391E"/>
    <w:rsid w:val="00B55C90"/>
    <w:rsid w:val="00B611F7"/>
    <w:rsid w:val="00B61C0D"/>
    <w:rsid w:val="00B818EB"/>
    <w:rsid w:val="00B81B8E"/>
    <w:rsid w:val="00B8354E"/>
    <w:rsid w:val="00B97832"/>
    <w:rsid w:val="00BA20AA"/>
    <w:rsid w:val="00BB198C"/>
    <w:rsid w:val="00BC0166"/>
    <w:rsid w:val="00BC0715"/>
    <w:rsid w:val="00BC4461"/>
    <w:rsid w:val="00BC7BA8"/>
    <w:rsid w:val="00BD4425"/>
    <w:rsid w:val="00BD5015"/>
    <w:rsid w:val="00BD5935"/>
    <w:rsid w:val="00BE22DC"/>
    <w:rsid w:val="00BE29BD"/>
    <w:rsid w:val="00BE4E6B"/>
    <w:rsid w:val="00BF7A71"/>
    <w:rsid w:val="00C00705"/>
    <w:rsid w:val="00C0357D"/>
    <w:rsid w:val="00C04905"/>
    <w:rsid w:val="00C117D3"/>
    <w:rsid w:val="00C17DFF"/>
    <w:rsid w:val="00C22EE2"/>
    <w:rsid w:val="00C25B49"/>
    <w:rsid w:val="00C3117C"/>
    <w:rsid w:val="00C351F9"/>
    <w:rsid w:val="00C54155"/>
    <w:rsid w:val="00C557B5"/>
    <w:rsid w:val="00C56222"/>
    <w:rsid w:val="00C57E61"/>
    <w:rsid w:val="00C65D2A"/>
    <w:rsid w:val="00C70ACD"/>
    <w:rsid w:val="00C7159E"/>
    <w:rsid w:val="00C7260B"/>
    <w:rsid w:val="00C74A5F"/>
    <w:rsid w:val="00C80368"/>
    <w:rsid w:val="00C830AC"/>
    <w:rsid w:val="00C83FC8"/>
    <w:rsid w:val="00C86AAB"/>
    <w:rsid w:val="00C94601"/>
    <w:rsid w:val="00C94E6F"/>
    <w:rsid w:val="00C9720F"/>
    <w:rsid w:val="00CA1927"/>
    <w:rsid w:val="00CA2531"/>
    <w:rsid w:val="00CA7A98"/>
    <w:rsid w:val="00CC23E9"/>
    <w:rsid w:val="00CC2E25"/>
    <w:rsid w:val="00CC7ECB"/>
    <w:rsid w:val="00CD241A"/>
    <w:rsid w:val="00CD24FB"/>
    <w:rsid w:val="00CD26D1"/>
    <w:rsid w:val="00CD4E49"/>
    <w:rsid w:val="00CD769C"/>
    <w:rsid w:val="00CE53CF"/>
    <w:rsid w:val="00CE5657"/>
    <w:rsid w:val="00D13265"/>
    <w:rsid w:val="00D133F8"/>
    <w:rsid w:val="00D14A3E"/>
    <w:rsid w:val="00D17E30"/>
    <w:rsid w:val="00D2109B"/>
    <w:rsid w:val="00D235E0"/>
    <w:rsid w:val="00D25422"/>
    <w:rsid w:val="00D30341"/>
    <w:rsid w:val="00D31BF4"/>
    <w:rsid w:val="00D34BDD"/>
    <w:rsid w:val="00D40C7B"/>
    <w:rsid w:val="00D459D0"/>
    <w:rsid w:val="00D63275"/>
    <w:rsid w:val="00D67C08"/>
    <w:rsid w:val="00D850BE"/>
    <w:rsid w:val="00D85EE1"/>
    <w:rsid w:val="00D86698"/>
    <w:rsid w:val="00D957F5"/>
    <w:rsid w:val="00D97119"/>
    <w:rsid w:val="00DA5D35"/>
    <w:rsid w:val="00DA79BA"/>
    <w:rsid w:val="00DB50AD"/>
    <w:rsid w:val="00DC68AD"/>
    <w:rsid w:val="00DD582C"/>
    <w:rsid w:val="00DD7F28"/>
    <w:rsid w:val="00DE6723"/>
    <w:rsid w:val="00DF3B31"/>
    <w:rsid w:val="00E01B9A"/>
    <w:rsid w:val="00E1090D"/>
    <w:rsid w:val="00E234C6"/>
    <w:rsid w:val="00E25991"/>
    <w:rsid w:val="00E27CF9"/>
    <w:rsid w:val="00E3716B"/>
    <w:rsid w:val="00E4039A"/>
    <w:rsid w:val="00E4523D"/>
    <w:rsid w:val="00E457D7"/>
    <w:rsid w:val="00E477BF"/>
    <w:rsid w:val="00E479D2"/>
    <w:rsid w:val="00E47A27"/>
    <w:rsid w:val="00E50E56"/>
    <w:rsid w:val="00E52B56"/>
    <w:rsid w:val="00E63C24"/>
    <w:rsid w:val="00E64292"/>
    <w:rsid w:val="00E64EA4"/>
    <w:rsid w:val="00E65A5D"/>
    <w:rsid w:val="00E71949"/>
    <w:rsid w:val="00E8487F"/>
    <w:rsid w:val="00E8749E"/>
    <w:rsid w:val="00E90C01"/>
    <w:rsid w:val="00E94DEE"/>
    <w:rsid w:val="00E97701"/>
    <w:rsid w:val="00EA486E"/>
    <w:rsid w:val="00EA7287"/>
    <w:rsid w:val="00EB562D"/>
    <w:rsid w:val="00EB6228"/>
    <w:rsid w:val="00EC7F1F"/>
    <w:rsid w:val="00ED3207"/>
    <w:rsid w:val="00EE0828"/>
    <w:rsid w:val="00EE65B0"/>
    <w:rsid w:val="00EE71CC"/>
    <w:rsid w:val="00EF1146"/>
    <w:rsid w:val="00EF362C"/>
    <w:rsid w:val="00F022C1"/>
    <w:rsid w:val="00F07998"/>
    <w:rsid w:val="00F15168"/>
    <w:rsid w:val="00F20DCA"/>
    <w:rsid w:val="00F34182"/>
    <w:rsid w:val="00F36EF7"/>
    <w:rsid w:val="00F40AD0"/>
    <w:rsid w:val="00F4527E"/>
    <w:rsid w:val="00F55CBA"/>
    <w:rsid w:val="00F57B0C"/>
    <w:rsid w:val="00F6503B"/>
    <w:rsid w:val="00F724AB"/>
    <w:rsid w:val="00F77776"/>
    <w:rsid w:val="00F81242"/>
    <w:rsid w:val="00F85948"/>
    <w:rsid w:val="00F91B5A"/>
    <w:rsid w:val="00F93207"/>
    <w:rsid w:val="00F96259"/>
    <w:rsid w:val="00FA2EC8"/>
    <w:rsid w:val="00FB3104"/>
    <w:rsid w:val="00FC6141"/>
    <w:rsid w:val="00FC67E7"/>
    <w:rsid w:val="00FC6B40"/>
    <w:rsid w:val="00FC7869"/>
    <w:rsid w:val="00FD6F64"/>
    <w:rsid w:val="00FE52E4"/>
    <w:rsid w:val="00FE5D26"/>
    <w:rsid w:val="00FF3107"/>
    <w:rsid w:val="00FF3342"/>
    <w:rsid w:val="00FF62CB"/>
    <w:rsid w:val="00FF699D"/>
    <w:rsid w:val="00FF6A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7672389"/>
  <w15:docId w15:val="{A676175C-7E05-423D-BEDC-C6E1429F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FA2EC8"/>
    <w:pPr>
      <w:ind w:left="720"/>
      <w:contextualSpacing/>
    </w:pPr>
  </w:style>
  <w:style w:type="paragraph" w:styleId="Vienkrsteksts">
    <w:name w:val="Plain Text"/>
    <w:basedOn w:val="Parasts"/>
    <w:link w:val="VienkrstekstsRakstz"/>
    <w:uiPriority w:val="99"/>
    <w:semiHidden/>
    <w:unhideWhenUsed/>
    <w:rsid w:val="005C735C"/>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semiHidden/>
    <w:rsid w:val="005C735C"/>
    <w:rPr>
      <w:rFonts w:ascii="Calibri" w:hAnsi="Calibri"/>
      <w:szCs w:val="21"/>
    </w:rPr>
  </w:style>
  <w:style w:type="character" w:styleId="Komentraatsauce">
    <w:name w:val="annotation reference"/>
    <w:basedOn w:val="Noklusjumarindkopasfonts"/>
    <w:uiPriority w:val="99"/>
    <w:semiHidden/>
    <w:unhideWhenUsed/>
    <w:rsid w:val="00C80368"/>
    <w:rPr>
      <w:sz w:val="16"/>
      <w:szCs w:val="16"/>
    </w:rPr>
  </w:style>
  <w:style w:type="paragraph" w:styleId="Komentrateksts">
    <w:name w:val="annotation text"/>
    <w:basedOn w:val="Parasts"/>
    <w:link w:val="KomentratekstsRakstz"/>
    <w:uiPriority w:val="99"/>
    <w:semiHidden/>
    <w:unhideWhenUsed/>
    <w:rsid w:val="00C8036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80368"/>
    <w:rPr>
      <w:sz w:val="20"/>
      <w:szCs w:val="20"/>
    </w:rPr>
  </w:style>
  <w:style w:type="paragraph" w:styleId="Komentratma">
    <w:name w:val="annotation subject"/>
    <w:basedOn w:val="Komentrateksts"/>
    <w:next w:val="Komentrateksts"/>
    <w:link w:val="KomentratmaRakstz"/>
    <w:uiPriority w:val="99"/>
    <w:semiHidden/>
    <w:unhideWhenUsed/>
    <w:rsid w:val="00C83FC8"/>
    <w:rPr>
      <w:b/>
      <w:bCs/>
    </w:rPr>
  </w:style>
  <w:style w:type="character" w:customStyle="1" w:styleId="KomentratmaRakstz">
    <w:name w:val="Komentāra tēma Rakstz."/>
    <w:basedOn w:val="KomentratekstsRakstz"/>
    <w:link w:val="Komentratma"/>
    <w:uiPriority w:val="99"/>
    <w:semiHidden/>
    <w:rsid w:val="00C83FC8"/>
    <w:rPr>
      <w:b/>
      <w:bCs/>
      <w:sz w:val="20"/>
      <w:szCs w:val="20"/>
    </w:rPr>
  </w:style>
  <w:style w:type="paragraph" w:customStyle="1" w:styleId="naisc">
    <w:name w:val="naisc"/>
    <w:basedOn w:val="Parasts"/>
    <w:rsid w:val="008605D2"/>
    <w:pPr>
      <w:spacing w:before="75" w:after="75" w:line="240" w:lineRule="auto"/>
      <w:jc w:val="center"/>
    </w:pPr>
    <w:rPr>
      <w:rFonts w:ascii="Times New Roman" w:eastAsia="Times New Roman" w:hAnsi="Times New Roman" w:cs="Times New Roman"/>
      <w:sz w:val="24"/>
      <w:szCs w:val="24"/>
      <w:lang w:eastAsia="lv-LV"/>
    </w:rPr>
  </w:style>
  <w:style w:type="paragraph" w:styleId="Prskatjums">
    <w:name w:val="Revision"/>
    <w:hidden/>
    <w:uiPriority w:val="99"/>
    <w:semiHidden/>
    <w:rsid w:val="009E3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75039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21461-A601-4696-B0EB-150AFE82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28195</Words>
  <Characters>16072</Characters>
  <Application>Microsoft Office Word</Application>
  <DocSecurity>0</DocSecurity>
  <Lines>133</Lines>
  <Paragraphs>88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valsts noslēpumu"" sākotnējās ieteksmes novērtējuma ziņojums</vt:lpstr>
      <vt:lpstr>Likumprojekta "Grozījumi likumā "Par valsts noslēpumu"" sākotnējās ieteksmes novērtējuma ziņojums</vt:lpstr>
    </vt:vector>
  </TitlesOfParts>
  <Company>Tieslietu ministrija</Company>
  <LinksUpToDate>false</LinksUpToDate>
  <CharactersWithSpaces>44179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valsts noslēpumu"" sākotnējās ieteksmes novērtējuma ziņojums</dc:title>
  <dc:subject>Anotācija</dc:subject>
  <dc:creator>Liene Zariņa</dc:creator>
  <dc:description>67036905, liene.zarina@tm.gov.lv</dc:description>
  <cp:lastModifiedBy>Ilze Brazauska</cp:lastModifiedBy>
  <cp:revision>3</cp:revision>
  <cp:lastPrinted>2017-06-05T11:59:00Z</cp:lastPrinted>
  <dcterms:created xsi:type="dcterms:W3CDTF">2017-08-07T13:58:00Z</dcterms:created>
  <dcterms:modified xsi:type="dcterms:W3CDTF">2017-08-07T14:02:00Z</dcterms:modified>
</cp:coreProperties>
</file>