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A76E34" w:rsidRPr="00A76E34" w:rsidP="00F3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E34">
        <w:rPr>
          <w:rFonts w:ascii="Times New Roman" w:hAnsi="Times New Roman" w:cs="Times New Roman"/>
          <w:sz w:val="24"/>
          <w:szCs w:val="24"/>
        </w:rPr>
        <w:t>1.pielikums</w:t>
      </w:r>
    </w:p>
    <w:p w:rsidR="00A76E34" w:rsidRPr="00A76E34" w:rsidP="00F3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Konceptuālajam </w:t>
      </w:r>
      <w:r w:rsidRPr="00A76E34">
        <w:rPr>
          <w:rFonts w:ascii="Times New Roman" w:hAnsi="Times New Roman" w:cs="Times New Roman"/>
          <w:sz w:val="24"/>
          <w:szCs w:val="24"/>
        </w:rPr>
        <w:t xml:space="preserve"> ziņojumam </w:t>
      </w:r>
    </w:p>
    <w:p w:rsidR="00BD1EF2" w:rsidP="00F3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E34">
        <w:rPr>
          <w:rFonts w:ascii="Times New Roman" w:hAnsi="Times New Roman" w:cs="Times New Roman"/>
          <w:sz w:val="24"/>
          <w:szCs w:val="24"/>
        </w:rPr>
        <w:t>“Par Veselība</w:t>
      </w:r>
      <w:r>
        <w:rPr>
          <w:rFonts w:ascii="Times New Roman" w:hAnsi="Times New Roman" w:cs="Times New Roman"/>
          <w:sz w:val="24"/>
          <w:szCs w:val="24"/>
        </w:rPr>
        <w:t>s aprūpes sistēmas reformu</w:t>
      </w:r>
      <w:r w:rsidRPr="00A76E34">
        <w:rPr>
          <w:rFonts w:ascii="Times New Roman" w:hAnsi="Times New Roman" w:cs="Times New Roman"/>
          <w:sz w:val="24"/>
          <w:szCs w:val="24"/>
        </w:rPr>
        <w:t>”</w:t>
      </w:r>
    </w:p>
    <w:p w:rsidR="00A76E34" w:rsidRPr="00A76E34" w:rsidP="00F3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EF2" w:rsidRPr="00A76E34" w:rsidP="00F3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76E34">
        <w:rPr>
          <w:rFonts w:ascii="Times New Roman" w:hAnsi="Times New Roman" w:cs="Times New Roman"/>
          <w:b/>
          <w:sz w:val="24"/>
          <w:szCs w:val="24"/>
        </w:rPr>
        <w:t>osteņu skaits stacionāra nodaļās atbilstoši plānotajam gultu skaitam attiecīgajā profilā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1409"/>
        <w:gridCol w:w="4527"/>
      </w:tblGrid>
      <w:tr w:rsidTr="00E4269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1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 xml:space="preserve">Profils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Gultu skaits uz vienu speciālistu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Specialitāte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Terapija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P01 Internists</w:t>
            </w:r>
          </w:p>
        </w:tc>
      </w:tr>
      <w:tr w:rsidTr="00E4269E">
        <w:tblPrEx>
          <w:tblW w:w="5000" w:type="pct"/>
          <w:tblLook w:val="04A0"/>
        </w:tblPrEx>
        <w:trPr>
          <w:trHeight w:val="181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Hronisku pacientu aprūpe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P01 Internists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Ķirurģija pieaug.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P03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233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Neiroloģija pieaug.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P20 Neirologs</w:t>
            </w:r>
          </w:p>
        </w:tc>
      </w:tr>
      <w:tr w:rsidTr="00E4269E">
        <w:tblPrEx>
          <w:tblW w:w="5000" w:type="pct"/>
          <w:tblLook w:val="04A0"/>
        </w:tblPrEx>
        <w:trPr>
          <w:trHeight w:val="281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Ginekoloģija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P14 Ginekologs,dzemdību speciālists</w:t>
            </w:r>
          </w:p>
        </w:tc>
      </w:tr>
      <w:tr w:rsidTr="00E4269E">
        <w:tblPrEx>
          <w:tblW w:w="5000" w:type="pct"/>
          <w:tblLook w:val="04A0"/>
        </w:tblPrEx>
        <w:trPr>
          <w:trHeight w:val="271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Grūtniecības un dzemdību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7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P14 Ginekologs,dzemdību speciālists</w:t>
            </w:r>
          </w:p>
        </w:tc>
      </w:tr>
      <w:tr w:rsidTr="00E4269E">
        <w:tblPrEx>
          <w:tblW w:w="5000" w:type="pct"/>
          <w:tblLook w:val="04A0"/>
        </w:tblPrEx>
        <w:trPr>
          <w:trHeight w:val="274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Grūtniecības patoloģija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7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P14 Ginekologs,dzemdību speciālists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Uroloģija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P08 Urologs</w:t>
            </w:r>
          </w:p>
        </w:tc>
      </w:tr>
      <w:tr w:rsidTr="00E4269E">
        <w:tblPrEx>
          <w:tblW w:w="5000" w:type="pct"/>
          <w:tblLook w:val="04A0"/>
        </w:tblPrEx>
        <w:trPr>
          <w:trHeight w:val="243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Otorinolaringoloģija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P23 Otolaringologs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Infekciju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P24 Infektologs</w:t>
            </w:r>
          </w:p>
        </w:tc>
      </w:tr>
      <w:tr w:rsidTr="00E4269E">
        <w:tblPrEx>
          <w:tblW w:w="5000" w:type="pct"/>
          <w:tblLook w:val="04A0"/>
        </w:tblPrEx>
        <w:trPr>
          <w:trHeight w:val="223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Traumatoloģija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P13 Traumatologs, ortopēds</w:t>
            </w:r>
          </w:p>
        </w:tc>
      </w:tr>
      <w:tr w:rsidTr="00E4269E">
        <w:tblPrEx>
          <w:tblW w:w="5000" w:type="pct"/>
          <w:tblLook w:val="04A0"/>
        </w:tblPrEx>
        <w:trPr>
          <w:trHeight w:val="22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Rehabilitācija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P54 Fizikālās un rehabilitācijas medicīnas ārsts</w:t>
            </w:r>
          </w:p>
        </w:tc>
      </w:tr>
      <w:tr w:rsidTr="00E4269E">
        <w:tblPrEx>
          <w:tblW w:w="5000" w:type="pct"/>
          <w:tblLook w:val="04A0"/>
        </w:tblPrEx>
        <w:trPr>
          <w:trHeight w:val="24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Nefroloģija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P59 Nefrologs</w:t>
            </w:r>
          </w:p>
        </w:tc>
      </w:tr>
      <w:tr w:rsidTr="00E4269E">
        <w:tblPrEx>
          <w:tblW w:w="5000" w:type="pct"/>
          <w:tblLook w:val="04A0"/>
        </w:tblPrEx>
        <w:trPr>
          <w:trHeight w:val="23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Kardioloģija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P52 Kardiologs</w:t>
            </w:r>
          </w:p>
        </w:tc>
      </w:tr>
      <w:tr w:rsidTr="00E4269E">
        <w:tblPrEx>
          <w:tblW w:w="5000" w:type="pct"/>
          <w:tblLook w:val="04A0"/>
        </w:tblPrEx>
        <w:trPr>
          <w:trHeight w:val="239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Onkoloģija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P16 Onkologs ķīmijterapeits</w:t>
            </w:r>
          </w:p>
        </w:tc>
      </w:tr>
      <w:tr w:rsidTr="00E4269E">
        <w:tblPrEx>
          <w:tblW w:w="5000" w:type="pct"/>
          <w:tblLook w:val="04A0"/>
        </w:tblPrEx>
        <w:trPr>
          <w:trHeight w:val="25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Paliatīvā aprūpe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PP26 Paliatīvā aprūpe</w:t>
            </w:r>
          </w:p>
        </w:tc>
      </w:tr>
      <w:tr w:rsidTr="00E4269E">
        <w:tblPrEx>
          <w:tblW w:w="5000" w:type="pct"/>
          <w:tblLook w:val="04A0"/>
        </w:tblPrEx>
        <w:trPr>
          <w:trHeight w:val="24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Pulmonoloģija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P57 Pneimonologs</w:t>
            </w:r>
          </w:p>
        </w:tc>
      </w:tr>
      <w:tr w:rsidTr="00E4269E">
        <w:tblPrEx>
          <w:tblW w:w="5000" w:type="pct"/>
          <w:tblLook w:val="04A0"/>
        </w:tblPrEx>
        <w:trPr>
          <w:trHeight w:val="26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Gastroenteroloģija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P60 Gastroenterologs</w:t>
            </w:r>
          </w:p>
        </w:tc>
      </w:tr>
      <w:tr w:rsidTr="00E4269E">
        <w:tblPrEx>
          <w:tblW w:w="5000" w:type="pct"/>
          <w:tblLook w:val="04A0"/>
        </w:tblPrEx>
        <w:trPr>
          <w:trHeight w:val="13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Neiroķirurģija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P04 Neiroķirurgs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29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Asinsvadu ķirurģija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P07 Asinsvadu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259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Endokrinoloģija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P58 Endokrinologs</w:t>
            </w:r>
          </w:p>
        </w:tc>
      </w:tr>
      <w:tr w:rsidTr="00E4269E">
        <w:tblPrEx>
          <w:tblW w:w="5000" w:type="pct"/>
          <w:tblLook w:val="04A0"/>
        </w:tblPrEx>
        <w:trPr>
          <w:trHeight w:val="27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Oftalmoloģija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P22 Oftalmologs</w:t>
            </w:r>
          </w:p>
        </w:tc>
      </w:tr>
      <w:tr w:rsidTr="00E4269E">
        <w:tblPrEx>
          <w:tblW w:w="5000" w:type="pct"/>
          <w:tblLook w:val="04A0"/>
        </w:tblPrEx>
        <w:trPr>
          <w:trHeight w:val="26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Torakālā ķirurģija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P05 Torakālais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271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Sirds ķirurģija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P06 Sirds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27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Alergoloģija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PP01 Alergologs</w:t>
            </w:r>
          </w:p>
        </w:tc>
      </w:tr>
      <w:tr w:rsidTr="00E4269E">
        <w:tblPrEx>
          <w:tblW w:w="5000" w:type="pct"/>
          <w:tblLook w:val="04A0"/>
        </w:tblPrEx>
        <w:trPr>
          <w:trHeight w:val="26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Stomatoloģija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P26 Mutes, sejas un žokļu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283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Reanimācija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P18 Anesteziologs, reanimatologs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259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Reimatoloģija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P56 Reimatologs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277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Transplantācija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PP19 Transplantologs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Ortopēdijas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P13 Traumatologs, ortopēds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Strutainā ķirurģija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P03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Hematoloģija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P17 Hematologs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Apdegumu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P13 Traumatologs, ortopēds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Tuberkulozes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P57 Pneimonologs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Radioloģija.un  rentg.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P31 Radiologs terapeits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Proktoloģijas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P03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Toksikoloģijas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P18 Anesteziologs, reanimatologs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Geriatrijas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P48 Geriatrs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Aprūpes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P01 Internists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Infekciju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A152 Bērnu infektologs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Plastikas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rekenstruktīvā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ķirurģija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P09 Plastikas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Tuberkulozes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A155 Bērnu pneimonologs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Ķirurģijas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P12 Bērnu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Pediatrijas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P15 Pediatrs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Neiznēsāti bērni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A151 Neonatologs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Narkoloģijas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P28 Narkologs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Gastroenterioloģijas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A158 Bērnu gastroenterologs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Alergoloģijas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A1510 Bērnu alergologs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Rehabilitācija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P54 Fizikālās un rehabilitācijas medicīnas ārsts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Endokrinoloģija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A156 Bērnu endokrinologs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Hematoloģija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A159 Bērnu hematoonkologs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Nefroloģijas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A157 Bērnu nefrologs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Neiroķirurģijas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P04 Neiroķirurgs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Torakālā ķirurģija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P05 Torakālais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Sirds ķirurģija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P06 Sirds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Traumatoloģijas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P13 Traumatologs, ortopēds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Apdegumu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P13 Traumatologs, ortopēds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Ortopēdijas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P13 Traumatologs, ortopēds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Uroloģijas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P08 Urologs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Onkoloģijas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A159 Bērnu hematoonkologs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Neiroloģijas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P62 Bērnu neirologs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Psihiatrijas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A191 Bērnu psihiatrs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Oftalmoloģijas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P22 Oftalmologs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Dermatoveneroloģijas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P27 Dermatologs, venerologs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Zīdaiņu (28 d.-1g.)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A151 Neonatologs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Pulmonoloģijas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A155 Bērnu pneimonologs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Reanimācijas (bērnu)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P18 Anesteziologs, reanimatologs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Reimatoloģijas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A154 Bērnu reimatologs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Strutrutainā ķirurģija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P12 Bērnu ķirurgs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Psihiatrijas (pieaugušo)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P19 Psihiatrs</w:t>
            </w:r>
          </w:p>
        </w:tc>
      </w:tr>
      <w:tr w:rsidTr="00E4269E">
        <w:tblPrEx>
          <w:tblW w:w="5000" w:type="pct"/>
          <w:tblLook w:val="04A0"/>
        </w:tblPrEx>
        <w:trPr>
          <w:trHeight w:val="30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Stomatoloģijas (bērnu)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EF2" w:rsidP="00F3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P26 Mutes, sejas un žokļu ķirurgs</w:t>
            </w:r>
          </w:p>
        </w:tc>
      </w:tr>
    </w:tbl>
    <w:p w:rsidR="00BD1EF2" w:rsidP="00F30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</w:p>
    <w:p w:rsidR="00BD1EF2" w:rsidP="00F30F5A">
      <w:pPr>
        <w:spacing w:after="0" w:line="240" w:lineRule="auto"/>
      </w:pPr>
    </w:p>
    <w:p w:rsidR="00BD1EF2" w:rsidP="00F30F5A">
      <w:pPr>
        <w:spacing w:after="0" w:line="240" w:lineRule="auto"/>
      </w:pPr>
    </w:p>
    <w:p w:rsidR="00D553D3" w:rsidP="00D553D3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Anda Čakša </w:t>
      </w:r>
    </w:p>
    <w:p w:rsidR="00D553D3" w:rsidP="00D553D3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3D3" w:rsidP="00D553D3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3D3" w:rsidP="00D553D3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Iesniedzējs: Veselības ministre                                                            Anda Čakša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553D3" w:rsidP="00D553D3">
      <w:pPr>
        <w:tabs>
          <w:tab w:val="right" w:pos="9072"/>
        </w:tabs>
        <w:spacing w:after="1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553D3" w:rsidP="00D553D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D553D3" w:rsidP="00D553D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Vīza: Valsts sekretāra </w:t>
      </w:r>
      <w:r>
        <w:rPr>
          <w:rFonts w:ascii="Times New Roman" w:eastAsia="Calibri" w:hAnsi="Times New Roman" w:cs="Times New Roman"/>
          <w:sz w:val="28"/>
          <w:szCs w:val="28"/>
        </w:rPr>
        <w:t>p.i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Daina </w:t>
      </w:r>
      <w:r>
        <w:rPr>
          <w:rFonts w:ascii="Times New Roman" w:eastAsia="Calibri" w:hAnsi="Times New Roman" w:cs="Times New Roman"/>
          <w:sz w:val="28"/>
          <w:szCs w:val="28"/>
        </w:rPr>
        <w:t>Mūrmane-Umbraško</w:t>
      </w:r>
    </w:p>
    <w:p w:rsidR="00954DF0" w:rsidP="00F30F5A">
      <w:pPr>
        <w:spacing w:after="0" w:line="240" w:lineRule="auto"/>
      </w:pPr>
    </w:p>
    <w:sectPr w:rsidSect="00F30F5A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9C1" w:rsidRPr="00EE29C1" w:rsidP="00EE29C1">
    <w:pPr>
      <w:pStyle w:val="Footer"/>
      <w:rPr>
        <w:rFonts w:ascii="Times New Roman" w:hAnsi="Times New Roman" w:cs="Times New Roman"/>
        <w:sz w:val="20"/>
        <w:szCs w:val="20"/>
      </w:rPr>
    </w:pPr>
    <w:r w:rsidRPr="00EE29C1">
      <w:rPr>
        <w:rFonts w:ascii="Times New Roman" w:hAnsi="Times New Roman" w:cs="Times New Roman"/>
        <w:sz w:val="20"/>
        <w:szCs w:val="20"/>
      </w:rPr>
      <w:t>VMkoncp1_</w:t>
    </w:r>
    <w:r w:rsidR="002E5EC7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07</w:t>
    </w:r>
    <w:r w:rsidRPr="00EE29C1">
      <w:rPr>
        <w:rFonts w:ascii="Times New Roman" w:hAnsi="Times New Roman" w:cs="Times New Roman"/>
        <w:sz w:val="20"/>
        <w:szCs w:val="20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0F5A" w:rsidRPr="00EE29C1">
    <w:pPr>
      <w:pStyle w:val="Footer"/>
      <w:rPr>
        <w:rFonts w:ascii="Times New Roman" w:hAnsi="Times New Roman" w:cs="Times New Roman"/>
        <w:sz w:val="20"/>
        <w:szCs w:val="20"/>
      </w:rPr>
    </w:pPr>
    <w:r w:rsidRPr="00EE29C1">
      <w:rPr>
        <w:rFonts w:ascii="Times New Roman" w:hAnsi="Times New Roman" w:cs="Times New Roman"/>
        <w:sz w:val="20"/>
        <w:szCs w:val="20"/>
      </w:rPr>
      <w:t>VMkoncp1_</w:t>
    </w:r>
    <w:r w:rsidR="002E5EC7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07</w:t>
    </w:r>
    <w:r w:rsidRPr="00EE29C1">
      <w:rPr>
        <w:rFonts w:ascii="Times New Roman" w:hAnsi="Times New Roman" w:cs="Times New Roman"/>
        <w:sz w:val="20"/>
        <w:szCs w:val="20"/>
      </w:rPr>
      <w:t>17</w:t>
    </w:r>
    <w:r>
      <w:ptab w:relativeTo="margin" w:alignment="center" w:leader="none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152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0577C" w:rsidRPr="00E0577C">
        <w:pPr>
          <w:pStyle w:val="Header"/>
          <w:jc w:val="center"/>
          <w:rPr>
            <w:rFonts w:ascii="Times New Roman" w:hAnsi="Times New Roman" w:cs="Times New Roman"/>
          </w:rPr>
        </w:pPr>
        <w:r w:rsidRPr="001E4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1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D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41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5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0"/>
    <w:rsid w:val="001E418B"/>
    <w:rsid w:val="002E5EC7"/>
    <w:rsid w:val="00385DB3"/>
    <w:rsid w:val="007D1CB0"/>
    <w:rsid w:val="00954DF0"/>
    <w:rsid w:val="00A76E34"/>
    <w:rsid w:val="00BD1EF2"/>
    <w:rsid w:val="00D553D3"/>
    <w:rsid w:val="00DE3C40"/>
    <w:rsid w:val="00E0577C"/>
    <w:rsid w:val="00E43DEA"/>
    <w:rsid w:val="00EE29C1"/>
    <w:rsid w:val="00F30F5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AF705F-D2AF-4574-A234-FCF5605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7C"/>
  </w:style>
  <w:style w:type="paragraph" w:styleId="Footer">
    <w:name w:val="footer"/>
    <w:basedOn w:val="Normal"/>
    <w:link w:val="FooterChar"/>
    <w:uiPriority w:val="99"/>
    <w:unhideWhenUsed/>
    <w:rsid w:val="00E057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7C"/>
  </w:style>
  <w:style w:type="paragraph" w:styleId="BalloonText">
    <w:name w:val="Balloon Text"/>
    <w:basedOn w:val="Normal"/>
    <w:link w:val="BalloonTextChar"/>
    <w:uiPriority w:val="99"/>
    <w:semiHidden/>
    <w:unhideWhenUsed/>
    <w:rsid w:val="00F3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90D7-126F-4FA6-BED8-88A988A8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“Par veselības aprūpes sistēmas reformu”</vt:lpstr>
      <vt:lpstr/>
    </vt:vector>
  </TitlesOfParts>
  <Company>Veselības ministrija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“Par veselības aprūpes sistēmas reformu”</dc:title>
  <dc:subject>1.pielikums</dc:subject>
  <dc:creator>Dace Roga</dc:creator>
  <dc:description>Roga 67876093_x000D_
dace.roga@vm.gov.lv_x000D_
Kļaviņa 67876094,_x000D_
kristine.klavina@vm.gov.lv</dc:description>
  <cp:lastModifiedBy>Kristīne Kļaviņa</cp:lastModifiedBy>
  <cp:revision>2</cp:revision>
  <dcterms:created xsi:type="dcterms:W3CDTF">2017-07-21T10:44:00Z</dcterms:created>
  <dcterms:modified xsi:type="dcterms:W3CDTF">2017-07-21T10:44:00Z</dcterms:modified>
</cp:coreProperties>
</file>