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217A8" w14:textId="77777777" w:rsidR="00AF7887" w:rsidRPr="00AF7887" w:rsidRDefault="00AF7887" w:rsidP="00AF7887">
      <w:pPr>
        <w:tabs>
          <w:tab w:val="left" w:pos="6663"/>
        </w:tabs>
        <w:rPr>
          <w:sz w:val="28"/>
          <w:szCs w:val="28"/>
          <w:lang w:eastAsia="lv-LV"/>
        </w:rPr>
      </w:pPr>
    </w:p>
    <w:p w14:paraId="725A9521" w14:textId="7C929D48" w:rsidR="00637B91" w:rsidRPr="00466768" w:rsidRDefault="00637B91" w:rsidP="00E244A2">
      <w:pPr>
        <w:tabs>
          <w:tab w:val="left" w:pos="6663"/>
        </w:tabs>
        <w:rPr>
          <w:sz w:val="28"/>
          <w:szCs w:val="28"/>
        </w:rPr>
      </w:pPr>
      <w:r>
        <w:rPr>
          <w:sz w:val="28"/>
          <w:szCs w:val="28"/>
        </w:rPr>
        <w:t xml:space="preserve">2017. gada </w:t>
      </w:r>
      <w:r w:rsidR="00FE1DA9">
        <w:rPr>
          <w:sz w:val="28"/>
          <w:szCs w:val="28"/>
        </w:rPr>
        <w:t>16. augustā</w:t>
      </w:r>
      <w:r>
        <w:rPr>
          <w:sz w:val="28"/>
          <w:szCs w:val="28"/>
        </w:rPr>
        <w:tab/>
        <w:t>Noteikumi</w:t>
      </w:r>
      <w:r w:rsidRPr="00466768">
        <w:rPr>
          <w:sz w:val="28"/>
          <w:szCs w:val="28"/>
        </w:rPr>
        <w:t xml:space="preserve"> Nr.</w:t>
      </w:r>
      <w:r w:rsidR="00FE1DA9">
        <w:rPr>
          <w:sz w:val="28"/>
          <w:szCs w:val="28"/>
        </w:rPr>
        <w:t> 482</w:t>
      </w:r>
    </w:p>
    <w:p w14:paraId="1817F778" w14:textId="2AC73C25" w:rsidR="00637B91" w:rsidRPr="00466768" w:rsidRDefault="00637B91" w:rsidP="00E244A2">
      <w:pPr>
        <w:tabs>
          <w:tab w:val="left" w:pos="6663"/>
        </w:tabs>
        <w:rPr>
          <w:sz w:val="28"/>
          <w:szCs w:val="28"/>
        </w:rPr>
      </w:pPr>
      <w:r w:rsidRPr="00466768">
        <w:rPr>
          <w:sz w:val="28"/>
          <w:szCs w:val="28"/>
        </w:rPr>
        <w:t>Rīgā</w:t>
      </w:r>
      <w:r w:rsidRPr="00466768">
        <w:rPr>
          <w:sz w:val="28"/>
          <w:szCs w:val="28"/>
        </w:rPr>
        <w:tab/>
        <w:t>(prot. Nr.</w:t>
      </w:r>
      <w:r w:rsidR="00FE1DA9">
        <w:rPr>
          <w:sz w:val="28"/>
          <w:szCs w:val="28"/>
        </w:rPr>
        <w:t> </w:t>
      </w:r>
      <w:bookmarkStart w:id="0" w:name="_GoBack"/>
      <w:bookmarkEnd w:id="0"/>
      <w:r w:rsidR="00FE1DA9">
        <w:rPr>
          <w:sz w:val="28"/>
          <w:szCs w:val="28"/>
        </w:rPr>
        <w:t>39  39</w:t>
      </w:r>
      <w:r w:rsidRPr="00466768">
        <w:rPr>
          <w:sz w:val="28"/>
          <w:szCs w:val="28"/>
        </w:rPr>
        <w:t>. §)</w:t>
      </w:r>
    </w:p>
    <w:p w14:paraId="4DC217AA" w14:textId="3C3C5A22" w:rsidR="00AF7887" w:rsidRPr="00AF7887" w:rsidRDefault="00AF7887" w:rsidP="00AF7887">
      <w:pPr>
        <w:tabs>
          <w:tab w:val="left" w:pos="6804"/>
        </w:tabs>
        <w:rPr>
          <w:sz w:val="28"/>
          <w:szCs w:val="28"/>
          <w:lang w:eastAsia="lv-LV"/>
        </w:rPr>
      </w:pPr>
    </w:p>
    <w:p w14:paraId="4DC217AC" w14:textId="4E43B589" w:rsidR="00987032" w:rsidRPr="00AF7887" w:rsidRDefault="00987032" w:rsidP="00987032">
      <w:pPr>
        <w:pStyle w:val="Title"/>
        <w:rPr>
          <w:szCs w:val="24"/>
          <w:lang w:val="lv-LV"/>
        </w:rPr>
      </w:pPr>
      <w:r w:rsidRPr="00AF7887">
        <w:rPr>
          <w:szCs w:val="24"/>
          <w:lang w:val="lv-LV"/>
        </w:rPr>
        <w:t xml:space="preserve">Grozījumi Ministru kabineta 2005. gada 15. marta noteikumos Nr. 177 </w:t>
      </w:r>
      <w:r w:rsidR="00637B91">
        <w:rPr>
          <w:szCs w:val="24"/>
          <w:lang w:val="lv-LV"/>
        </w:rPr>
        <w:t>"</w:t>
      </w:r>
      <w:r w:rsidRPr="00AF7887">
        <w:rPr>
          <w:szCs w:val="24"/>
          <w:lang w:val="lv-LV"/>
        </w:rPr>
        <w:t>Kārtība, kādā piešķir un dzīvnieku īpašnieks saņem kompensāciju par zaudējumiem, kas radušies valsts uzraudzībā esošās dzīvnieku infekcijas slimības vai epizootijas uzliesmojuma laikā</w:t>
      </w:r>
      <w:r w:rsidR="00637B91">
        <w:rPr>
          <w:szCs w:val="24"/>
          <w:lang w:val="lv-LV"/>
        </w:rPr>
        <w:t>"</w:t>
      </w:r>
    </w:p>
    <w:p w14:paraId="32CFCA9C" w14:textId="77777777" w:rsidR="00870D16" w:rsidRDefault="00870D16" w:rsidP="005E69BE">
      <w:pPr>
        <w:pStyle w:val="Subtitle"/>
        <w:jc w:val="both"/>
        <w:rPr>
          <w:szCs w:val="24"/>
          <w:lang w:val="lv-LV"/>
        </w:rPr>
      </w:pPr>
    </w:p>
    <w:p w14:paraId="689C8116" w14:textId="77777777" w:rsidR="00870D16" w:rsidRDefault="00987032" w:rsidP="00987032">
      <w:pPr>
        <w:pStyle w:val="Subtitle"/>
        <w:ind w:left="5041"/>
        <w:rPr>
          <w:szCs w:val="24"/>
          <w:lang w:val="lv-LV"/>
        </w:rPr>
      </w:pPr>
      <w:r w:rsidRPr="00AF7887">
        <w:rPr>
          <w:szCs w:val="24"/>
          <w:lang w:val="lv-LV"/>
        </w:rPr>
        <w:t xml:space="preserve">Izdoti saskaņā ar </w:t>
      </w:r>
    </w:p>
    <w:p w14:paraId="4DC217AE" w14:textId="57110E98" w:rsidR="00987032" w:rsidRPr="00AF7887" w:rsidRDefault="00987032" w:rsidP="00987032">
      <w:pPr>
        <w:pStyle w:val="Subtitle"/>
        <w:ind w:left="5041"/>
        <w:rPr>
          <w:szCs w:val="24"/>
          <w:lang w:val="lv-LV"/>
        </w:rPr>
      </w:pPr>
      <w:r w:rsidRPr="00AF7887">
        <w:rPr>
          <w:szCs w:val="24"/>
          <w:lang w:val="lv-LV"/>
        </w:rPr>
        <w:t>Veterinārmedicīnas likuma</w:t>
      </w:r>
    </w:p>
    <w:p w14:paraId="4DC217AF" w14:textId="77777777" w:rsidR="00987032" w:rsidRPr="00AF7887" w:rsidRDefault="00987032" w:rsidP="00987032">
      <w:pPr>
        <w:pStyle w:val="Subtitle"/>
        <w:ind w:left="5041"/>
        <w:rPr>
          <w:szCs w:val="24"/>
          <w:lang w:val="lv-LV"/>
        </w:rPr>
      </w:pPr>
      <w:r w:rsidRPr="00AF7887">
        <w:rPr>
          <w:szCs w:val="24"/>
          <w:lang w:val="lv-LV"/>
        </w:rPr>
        <w:t>35. panta otro daļu un</w:t>
      </w:r>
    </w:p>
    <w:p w14:paraId="4DC217B0" w14:textId="77777777" w:rsidR="00987032" w:rsidRPr="00AF7887" w:rsidRDefault="00987032" w:rsidP="00987032">
      <w:pPr>
        <w:pStyle w:val="Subtitle"/>
        <w:ind w:left="5041"/>
        <w:rPr>
          <w:szCs w:val="24"/>
          <w:lang w:val="lv-LV"/>
        </w:rPr>
      </w:pPr>
      <w:r w:rsidRPr="00AF7887">
        <w:rPr>
          <w:szCs w:val="24"/>
          <w:lang w:val="lv-LV"/>
        </w:rPr>
        <w:t>38. panta otro daļu</w:t>
      </w:r>
    </w:p>
    <w:p w14:paraId="36749DA0" w14:textId="77777777" w:rsidR="00870D16" w:rsidRPr="00AF7887" w:rsidRDefault="00870D16" w:rsidP="00870D16">
      <w:pPr>
        <w:pStyle w:val="BodyTextIndent"/>
        <w:rPr>
          <w:lang w:val="lv-LV"/>
        </w:rPr>
      </w:pPr>
    </w:p>
    <w:p w14:paraId="4DC217B2" w14:textId="5178A40A" w:rsidR="00987032" w:rsidRPr="00870D16" w:rsidRDefault="00987032" w:rsidP="00A24A8C">
      <w:pPr>
        <w:pStyle w:val="BodyTextIndent"/>
        <w:rPr>
          <w:spacing w:val="-2"/>
          <w:lang w:val="lv-LV"/>
        </w:rPr>
      </w:pPr>
      <w:r w:rsidRPr="00870D16">
        <w:rPr>
          <w:spacing w:val="-2"/>
          <w:lang w:val="lv-LV"/>
        </w:rPr>
        <w:t xml:space="preserve">Izdarīt Ministru kabineta 2005. gada 15. marta noteikumos Nr. 177 </w:t>
      </w:r>
      <w:r w:rsidR="00637B91" w:rsidRPr="00870D16">
        <w:rPr>
          <w:spacing w:val="-2"/>
          <w:lang w:val="lv-LV"/>
        </w:rPr>
        <w:t>"</w:t>
      </w:r>
      <w:r w:rsidRPr="00870D16">
        <w:rPr>
          <w:spacing w:val="-2"/>
          <w:lang w:val="lv-LV"/>
        </w:rPr>
        <w:t>Kārtība, kādā piešķir un dzīvnieku īpašnieks saņem kompensāciju par zaudējumiem, kas radušies valsts uzraudzībā esošās dzīvnieku infekcijas slimības vai epizootijas uzliesmojuma laikā</w:t>
      </w:r>
      <w:r w:rsidR="00637B91" w:rsidRPr="00870D16">
        <w:rPr>
          <w:spacing w:val="-2"/>
          <w:lang w:val="lv-LV"/>
        </w:rPr>
        <w:t>"</w:t>
      </w:r>
      <w:r w:rsidRPr="00870D16">
        <w:rPr>
          <w:spacing w:val="-2"/>
          <w:lang w:val="lv-LV"/>
        </w:rPr>
        <w:t xml:space="preserve"> (Latvijas Vēstnesis, 2005, 46. nr.</w:t>
      </w:r>
      <w:r w:rsidR="005E69BE">
        <w:rPr>
          <w:spacing w:val="-2"/>
          <w:lang w:val="lv-LV"/>
        </w:rPr>
        <w:t>;</w:t>
      </w:r>
      <w:r w:rsidRPr="00870D16">
        <w:rPr>
          <w:spacing w:val="-2"/>
          <w:lang w:val="lv-LV"/>
        </w:rPr>
        <w:t xml:space="preserve"> 2006, 33., 177. nr.; 2009, 55. nr.; 2010, 148. nr.; 2011, 175. nr.; 2013, 118., 193. nr.; 2014, 164., 257. nr.; 2016, 4., 204. nr.</w:t>
      </w:r>
      <w:r w:rsidR="00814A27" w:rsidRPr="00870D16">
        <w:rPr>
          <w:spacing w:val="-2"/>
          <w:lang w:val="lv-LV"/>
        </w:rPr>
        <w:t>; 2017, 143. nr.</w:t>
      </w:r>
      <w:r w:rsidRPr="00870D16">
        <w:rPr>
          <w:spacing w:val="-2"/>
          <w:lang w:val="lv-LV"/>
        </w:rPr>
        <w:t>) šādus grozījumus:</w:t>
      </w:r>
    </w:p>
    <w:p w14:paraId="4DC217B3" w14:textId="77777777" w:rsidR="00FD62DF" w:rsidRPr="00AF7887" w:rsidRDefault="00FD62DF" w:rsidP="00987032">
      <w:pPr>
        <w:pStyle w:val="BodyTextIndent"/>
        <w:rPr>
          <w:lang w:val="lv-LV"/>
        </w:rPr>
      </w:pPr>
    </w:p>
    <w:p w14:paraId="4DC217B4" w14:textId="03813E1E" w:rsidR="00FD62DF" w:rsidRDefault="00FD62DF" w:rsidP="00987032">
      <w:pPr>
        <w:pStyle w:val="BodyTextIndent"/>
        <w:rPr>
          <w:lang w:val="lv-LV"/>
        </w:rPr>
      </w:pPr>
      <w:r w:rsidRPr="00AF7887">
        <w:rPr>
          <w:lang w:val="lv-LV"/>
        </w:rPr>
        <w:t>1. Izteikt 2.</w:t>
      </w:r>
      <w:r w:rsidR="00634505" w:rsidRPr="00AF7887">
        <w:rPr>
          <w:lang w:val="lv-LV"/>
        </w:rPr>
        <w:t> </w:t>
      </w:r>
      <w:r w:rsidRPr="00AF7887">
        <w:rPr>
          <w:lang w:val="lv-LV"/>
        </w:rPr>
        <w:t>pielikuma 13.</w:t>
      </w:r>
      <w:r w:rsidR="00CC7C4C">
        <w:rPr>
          <w:lang w:val="lv-LV"/>
        </w:rPr>
        <w:t> </w:t>
      </w:r>
      <w:r w:rsidR="00CC7C4C" w:rsidRPr="00AF7887">
        <w:rPr>
          <w:lang w:val="lv-LV"/>
        </w:rPr>
        <w:t>punktu</w:t>
      </w:r>
      <w:r w:rsidRPr="00AF7887">
        <w:rPr>
          <w:lang w:val="lv-LV"/>
        </w:rPr>
        <w:t xml:space="preserve"> un 14.</w:t>
      </w:r>
      <w:r w:rsidR="00634505" w:rsidRPr="00AF7887">
        <w:rPr>
          <w:lang w:val="lv-LV"/>
        </w:rPr>
        <w:t> </w:t>
      </w:r>
      <w:r w:rsidRPr="00AF7887">
        <w:rPr>
          <w:lang w:val="lv-LV"/>
        </w:rPr>
        <w:t>punkt</w:t>
      </w:r>
      <w:r w:rsidR="00CC7C4C">
        <w:rPr>
          <w:lang w:val="lv-LV"/>
        </w:rPr>
        <w:t>a ievaddaļ</w:t>
      </w:r>
      <w:r w:rsidRPr="00AF7887">
        <w:rPr>
          <w:lang w:val="lv-LV"/>
        </w:rPr>
        <w:t>u šādā redakcijā:</w:t>
      </w:r>
    </w:p>
    <w:p w14:paraId="66800EBE" w14:textId="77777777" w:rsidR="00814A27" w:rsidRPr="002674CD" w:rsidRDefault="00814A27" w:rsidP="00987032">
      <w:pPr>
        <w:pStyle w:val="BodyTextIndent"/>
        <w:rPr>
          <w:sz w:val="24"/>
          <w:lang w:val="lv-LV"/>
        </w:rPr>
      </w:pPr>
    </w:p>
    <w:tbl>
      <w:tblPr>
        <w:tblStyle w:val="TableGrid"/>
        <w:tblW w:w="9322" w:type="dxa"/>
        <w:tblLook w:val="04A0" w:firstRow="1" w:lastRow="0" w:firstColumn="1" w:lastColumn="0" w:noHBand="0" w:noVBand="1"/>
      </w:tblPr>
      <w:tblGrid>
        <w:gridCol w:w="675"/>
        <w:gridCol w:w="5812"/>
        <w:gridCol w:w="2835"/>
      </w:tblGrid>
      <w:tr w:rsidR="00FD62DF" w14:paraId="4DC217BC" w14:textId="77777777" w:rsidTr="00A24A8C">
        <w:tc>
          <w:tcPr>
            <w:tcW w:w="675" w:type="dxa"/>
          </w:tcPr>
          <w:p w14:paraId="4DC217B9" w14:textId="1D8D5DA0" w:rsidR="00FD62DF" w:rsidRDefault="00637B91" w:rsidP="00567959">
            <w:pPr>
              <w:pStyle w:val="BodyTextIndent"/>
              <w:ind w:firstLine="0"/>
              <w:rPr>
                <w:sz w:val="24"/>
                <w:lang w:val="lv-LV"/>
              </w:rPr>
            </w:pPr>
            <w:r>
              <w:rPr>
                <w:sz w:val="24"/>
                <w:lang w:val="lv-LV"/>
              </w:rPr>
              <w:t>"</w:t>
            </w:r>
            <w:r w:rsidR="00FD62DF">
              <w:rPr>
                <w:sz w:val="24"/>
                <w:lang w:val="lv-LV"/>
              </w:rPr>
              <w:t>13.</w:t>
            </w:r>
          </w:p>
        </w:tc>
        <w:tc>
          <w:tcPr>
            <w:tcW w:w="5812" w:type="dxa"/>
          </w:tcPr>
          <w:p w14:paraId="4DC217BA" w14:textId="77777777" w:rsidR="00FD62DF" w:rsidRDefault="00FD62DF" w:rsidP="005E69BE">
            <w:pPr>
              <w:pStyle w:val="BodyTextIndent"/>
              <w:ind w:firstLine="0"/>
              <w:jc w:val="left"/>
              <w:rPr>
                <w:sz w:val="24"/>
                <w:lang w:val="lv-LV"/>
              </w:rPr>
            </w:pPr>
            <w:r>
              <w:rPr>
                <w:sz w:val="24"/>
                <w:lang w:val="lv-LV"/>
              </w:rPr>
              <w:t>Piena sivēni un atšķirtie sivēni svarā līdz 30 kg</w:t>
            </w:r>
          </w:p>
        </w:tc>
        <w:tc>
          <w:tcPr>
            <w:tcW w:w="2835" w:type="dxa"/>
          </w:tcPr>
          <w:p w14:paraId="4DC217BB" w14:textId="77777777" w:rsidR="00FD62DF" w:rsidRDefault="00FD62DF" w:rsidP="005E69BE">
            <w:pPr>
              <w:pStyle w:val="BodyTextIndent"/>
              <w:ind w:firstLine="0"/>
              <w:jc w:val="center"/>
              <w:rPr>
                <w:sz w:val="24"/>
                <w:lang w:val="lv-LV"/>
              </w:rPr>
            </w:pPr>
            <w:r>
              <w:rPr>
                <w:sz w:val="24"/>
                <w:lang w:val="lv-LV"/>
              </w:rPr>
              <w:t>42,69</w:t>
            </w:r>
          </w:p>
        </w:tc>
      </w:tr>
      <w:tr w:rsidR="00FD62DF" w14:paraId="4DC217C0" w14:textId="77777777" w:rsidTr="00A24A8C">
        <w:tc>
          <w:tcPr>
            <w:tcW w:w="675" w:type="dxa"/>
          </w:tcPr>
          <w:p w14:paraId="4DC217BD" w14:textId="77777777" w:rsidR="00FD62DF" w:rsidRDefault="00FD62DF" w:rsidP="00567959">
            <w:pPr>
              <w:pStyle w:val="BodyTextIndent"/>
              <w:ind w:firstLine="0"/>
              <w:rPr>
                <w:sz w:val="24"/>
                <w:lang w:val="lv-LV"/>
              </w:rPr>
            </w:pPr>
            <w:r>
              <w:rPr>
                <w:sz w:val="24"/>
                <w:lang w:val="lv-LV"/>
              </w:rPr>
              <w:t>14.</w:t>
            </w:r>
          </w:p>
        </w:tc>
        <w:tc>
          <w:tcPr>
            <w:tcW w:w="5812" w:type="dxa"/>
          </w:tcPr>
          <w:p w14:paraId="4DC217BE" w14:textId="06C60982" w:rsidR="00FD62DF" w:rsidRDefault="00FD62DF" w:rsidP="005E69BE">
            <w:pPr>
              <w:pStyle w:val="BodyTextIndent"/>
              <w:ind w:firstLine="0"/>
              <w:jc w:val="left"/>
              <w:rPr>
                <w:sz w:val="24"/>
                <w:lang w:val="lv-LV"/>
              </w:rPr>
            </w:pPr>
            <w:r>
              <w:rPr>
                <w:sz w:val="24"/>
                <w:lang w:val="lv-LV"/>
              </w:rPr>
              <w:t>Nobarojamā cūka vai vaislas jauncūka (t</w:t>
            </w:r>
            <w:r w:rsidR="00634505">
              <w:rPr>
                <w:sz w:val="24"/>
                <w:lang w:val="lv-LV"/>
              </w:rPr>
              <w:t>ostarp</w:t>
            </w:r>
            <w:r>
              <w:rPr>
                <w:sz w:val="24"/>
                <w:lang w:val="lv-LV"/>
              </w:rPr>
              <w:t xml:space="preserve"> </w:t>
            </w:r>
            <w:proofErr w:type="spellStart"/>
            <w:r>
              <w:rPr>
                <w:sz w:val="24"/>
                <w:lang w:val="lv-LV"/>
              </w:rPr>
              <w:t>jaunkui</w:t>
            </w:r>
            <w:r w:rsidR="00634505">
              <w:rPr>
                <w:sz w:val="24"/>
                <w:lang w:val="lv-LV"/>
              </w:rPr>
              <w:t>lis</w:t>
            </w:r>
            <w:proofErr w:type="spellEnd"/>
            <w:r>
              <w:rPr>
                <w:sz w:val="24"/>
                <w:lang w:val="lv-LV"/>
              </w:rPr>
              <w:t>) svarā:</w:t>
            </w:r>
          </w:p>
        </w:tc>
        <w:tc>
          <w:tcPr>
            <w:tcW w:w="2835" w:type="dxa"/>
            <w:vAlign w:val="bottom"/>
          </w:tcPr>
          <w:p w14:paraId="4DC217BF" w14:textId="76677682" w:rsidR="00FD62DF" w:rsidRDefault="005E69BE" w:rsidP="005E69BE">
            <w:pPr>
              <w:pStyle w:val="BodyTextIndent"/>
              <w:ind w:firstLine="0"/>
              <w:jc w:val="right"/>
              <w:rPr>
                <w:sz w:val="24"/>
                <w:lang w:val="lv-LV"/>
              </w:rPr>
            </w:pPr>
            <w:r>
              <w:rPr>
                <w:sz w:val="24"/>
                <w:lang w:val="lv-LV"/>
              </w:rPr>
              <w:t>"</w:t>
            </w:r>
          </w:p>
        </w:tc>
      </w:tr>
    </w:tbl>
    <w:p w14:paraId="4DC217C1" w14:textId="77777777" w:rsidR="00FD62DF" w:rsidRPr="002674CD" w:rsidRDefault="00FD62DF" w:rsidP="00987032">
      <w:pPr>
        <w:pStyle w:val="BodyTextIndent"/>
        <w:rPr>
          <w:lang w:val="lv-LV"/>
        </w:rPr>
      </w:pPr>
    </w:p>
    <w:p w14:paraId="4DC217C2" w14:textId="10A53717" w:rsidR="00FD62DF" w:rsidRDefault="00FD62DF" w:rsidP="00987032">
      <w:pPr>
        <w:pStyle w:val="BodyTextIndent"/>
        <w:rPr>
          <w:lang w:val="lv-LV"/>
        </w:rPr>
      </w:pPr>
      <w:r w:rsidRPr="00AF7887">
        <w:rPr>
          <w:lang w:val="lv-LV"/>
        </w:rPr>
        <w:t>2. Izteikt 4.</w:t>
      </w:r>
      <w:r w:rsidR="00634505" w:rsidRPr="00AF7887">
        <w:rPr>
          <w:lang w:val="lv-LV"/>
        </w:rPr>
        <w:t> </w:t>
      </w:r>
      <w:r w:rsidRPr="00AF7887">
        <w:rPr>
          <w:lang w:val="lv-LV"/>
        </w:rPr>
        <w:t>pielikuma 3.</w:t>
      </w:r>
      <w:r w:rsidR="00634505" w:rsidRPr="00AF7887">
        <w:rPr>
          <w:lang w:val="lv-LV"/>
        </w:rPr>
        <w:t> </w:t>
      </w:r>
      <w:r w:rsidRPr="00AF7887">
        <w:rPr>
          <w:lang w:val="lv-LV"/>
        </w:rPr>
        <w:t>punktu šādā redakcijā:</w:t>
      </w:r>
    </w:p>
    <w:p w14:paraId="2D3F3883" w14:textId="77777777" w:rsidR="00814A27" w:rsidRPr="002674CD" w:rsidRDefault="00814A27" w:rsidP="00987032">
      <w:pPr>
        <w:pStyle w:val="BodyTextIndent"/>
        <w:rPr>
          <w:sz w:val="24"/>
          <w:lang w:val="lv-LV"/>
        </w:rPr>
      </w:pPr>
    </w:p>
    <w:tbl>
      <w:tblPr>
        <w:tblStyle w:val="TableGrid"/>
        <w:tblW w:w="9322" w:type="dxa"/>
        <w:tblLook w:val="04A0" w:firstRow="1" w:lastRow="0" w:firstColumn="1" w:lastColumn="0" w:noHBand="0" w:noVBand="1"/>
      </w:tblPr>
      <w:tblGrid>
        <w:gridCol w:w="675"/>
        <w:gridCol w:w="5812"/>
        <w:gridCol w:w="2835"/>
      </w:tblGrid>
      <w:tr w:rsidR="00FD62DF" w14:paraId="4DC217CA" w14:textId="77777777" w:rsidTr="00A24A8C">
        <w:tc>
          <w:tcPr>
            <w:tcW w:w="675" w:type="dxa"/>
          </w:tcPr>
          <w:p w14:paraId="4DC217C7" w14:textId="4664405A" w:rsidR="00FD62DF" w:rsidRDefault="00637B91" w:rsidP="00567959">
            <w:pPr>
              <w:pStyle w:val="BodyTextIndent"/>
              <w:ind w:firstLine="0"/>
              <w:jc w:val="center"/>
              <w:rPr>
                <w:sz w:val="24"/>
                <w:lang w:val="lv-LV"/>
              </w:rPr>
            </w:pPr>
            <w:r>
              <w:rPr>
                <w:sz w:val="24"/>
                <w:lang w:val="lv-LV"/>
              </w:rPr>
              <w:t>"</w:t>
            </w:r>
            <w:r w:rsidR="00FD62DF">
              <w:rPr>
                <w:sz w:val="24"/>
                <w:lang w:val="lv-LV"/>
              </w:rPr>
              <w:t>3.</w:t>
            </w:r>
          </w:p>
        </w:tc>
        <w:tc>
          <w:tcPr>
            <w:tcW w:w="5812" w:type="dxa"/>
          </w:tcPr>
          <w:p w14:paraId="4DC217C8" w14:textId="33EFFE4D" w:rsidR="00FD62DF" w:rsidRDefault="00FD62DF" w:rsidP="00A24A8C">
            <w:pPr>
              <w:pStyle w:val="BodyTextIndent"/>
              <w:ind w:firstLine="0"/>
              <w:jc w:val="left"/>
              <w:rPr>
                <w:sz w:val="24"/>
                <w:lang w:val="lv-LV"/>
              </w:rPr>
            </w:pPr>
            <w:r>
              <w:rPr>
                <w:sz w:val="24"/>
                <w:lang w:val="lv-LV"/>
              </w:rPr>
              <w:t xml:space="preserve">Tīrīšanas, mazgāšanas un dezinfekcijas procedūra (ja tīrīšanas, mazgāšanas un dezinfekcijas procedūru veic dzīvnieku īpašnieks) </w:t>
            </w:r>
          </w:p>
        </w:tc>
        <w:tc>
          <w:tcPr>
            <w:tcW w:w="2835" w:type="dxa"/>
          </w:tcPr>
          <w:p w14:paraId="4DC217C9" w14:textId="62D1C9EF" w:rsidR="00FD62DF" w:rsidRPr="00FD62DF" w:rsidRDefault="005A135D" w:rsidP="00A24A8C">
            <w:pPr>
              <w:pStyle w:val="BodyTextIndent"/>
              <w:ind w:firstLine="0"/>
              <w:jc w:val="left"/>
              <w:rPr>
                <w:sz w:val="24"/>
                <w:lang w:val="lv-LV"/>
              </w:rPr>
            </w:pPr>
            <w:r w:rsidRPr="007F7100">
              <w:rPr>
                <w:sz w:val="24"/>
                <w:lang w:val="lv-LV"/>
              </w:rPr>
              <w:t>Atbilstoši dzīvnieku īpašnieka izmaksām, bet ne vairāk kā</w:t>
            </w:r>
            <w:r w:rsidR="00FD62DF">
              <w:rPr>
                <w:sz w:val="24"/>
                <w:lang w:val="lv-LV"/>
              </w:rPr>
              <w:t xml:space="preserve"> 4</w:t>
            </w:r>
            <w:r w:rsidR="00634505">
              <w:rPr>
                <w:sz w:val="24"/>
                <w:lang w:val="lv-LV"/>
              </w:rPr>
              <w:t>,</w:t>
            </w:r>
            <w:r w:rsidR="00FD62DF">
              <w:rPr>
                <w:sz w:val="24"/>
                <w:lang w:val="lv-LV"/>
              </w:rPr>
              <w:t xml:space="preserve">27 </w:t>
            </w:r>
            <w:r w:rsidR="00FD62DF" w:rsidRPr="00D93A34">
              <w:rPr>
                <w:i/>
                <w:sz w:val="24"/>
                <w:lang w:val="lv-LV"/>
              </w:rPr>
              <w:t>euro</w:t>
            </w:r>
            <w:r w:rsidR="00FD62DF">
              <w:rPr>
                <w:sz w:val="24"/>
                <w:lang w:val="lv-LV"/>
              </w:rPr>
              <w:t>/m</w:t>
            </w:r>
            <w:r w:rsidR="00FD62DF">
              <w:rPr>
                <w:sz w:val="24"/>
                <w:vertAlign w:val="superscript"/>
                <w:lang w:val="lv-LV"/>
              </w:rPr>
              <w:t>2</w:t>
            </w:r>
            <w:r w:rsidR="00637B91" w:rsidRPr="00A24A8C">
              <w:rPr>
                <w:sz w:val="24"/>
                <w:lang w:val="lv-LV"/>
              </w:rPr>
              <w:t>"</w:t>
            </w:r>
          </w:p>
        </w:tc>
      </w:tr>
    </w:tbl>
    <w:p w14:paraId="5EAD0881" w14:textId="77777777" w:rsidR="00870D16" w:rsidRPr="00870D16" w:rsidRDefault="00870D16" w:rsidP="00870D16">
      <w:pPr>
        <w:pStyle w:val="BodyTextIndent"/>
        <w:rPr>
          <w:szCs w:val="28"/>
          <w:lang w:val="lv-LV"/>
        </w:rPr>
      </w:pPr>
    </w:p>
    <w:p w14:paraId="46C3F805" w14:textId="77777777" w:rsidR="00057DA9" w:rsidRPr="00870D16" w:rsidRDefault="00057DA9" w:rsidP="00870D16">
      <w:pPr>
        <w:ind w:firstLine="720"/>
        <w:jc w:val="both"/>
        <w:rPr>
          <w:sz w:val="28"/>
          <w:szCs w:val="28"/>
        </w:rPr>
      </w:pPr>
    </w:p>
    <w:p w14:paraId="5C736320" w14:textId="77777777" w:rsidR="00057DA9" w:rsidRPr="00870D16" w:rsidRDefault="00057DA9" w:rsidP="00870D16">
      <w:pPr>
        <w:ind w:firstLine="720"/>
        <w:jc w:val="both"/>
        <w:rPr>
          <w:sz w:val="28"/>
          <w:szCs w:val="28"/>
        </w:rPr>
      </w:pPr>
    </w:p>
    <w:p w14:paraId="51AE9FE9" w14:textId="77777777" w:rsidR="00057DA9" w:rsidRPr="00870D16" w:rsidRDefault="00057DA9" w:rsidP="00870D16">
      <w:pPr>
        <w:pStyle w:val="naisf"/>
        <w:tabs>
          <w:tab w:val="left" w:pos="6521"/>
          <w:tab w:val="right" w:pos="8820"/>
        </w:tabs>
        <w:spacing w:before="0" w:after="0"/>
        <w:ind w:firstLine="720"/>
        <w:rPr>
          <w:sz w:val="28"/>
          <w:szCs w:val="28"/>
        </w:rPr>
      </w:pPr>
      <w:r w:rsidRPr="00870D16">
        <w:rPr>
          <w:sz w:val="28"/>
          <w:szCs w:val="28"/>
        </w:rPr>
        <w:t>Ministru prezidents</w:t>
      </w:r>
      <w:r w:rsidRPr="00870D16">
        <w:rPr>
          <w:sz w:val="28"/>
          <w:szCs w:val="28"/>
        </w:rPr>
        <w:tab/>
        <w:t xml:space="preserve">Māris Kučinskis </w:t>
      </w:r>
    </w:p>
    <w:p w14:paraId="33398CF4" w14:textId="77777777" w:rsidR="00057DA9" w:rsidRPr="00870D16" w:rsidRDefault="00057DA9" w:rsidP="00870D16">
      <w:pPr>
        <w:pStyle w:val="naisf"/>
        <w:tabs>
          <w:tab w:val="right" w:pos="9000"/>
        </w:tabs>
        <w:spacing w:before="0" w:after="0"/>
        <w:ind w:firstLine="720"/>
        <w:rPr>
          <w:sz w:val="28"/>
          <w:szCs w:val="28"/>
        </w:rPr>
      </w:pPr>
    </w:p>
    <w:p w14:paraId="41E14847" w14:textId="77777777" w:rsidR="00057DA9" w:rsidRPr="00870D16" w:rsidRDefault="00057DA9" w:rsidP="00870D16">
      <w:pPr>
        <w:pStyle w:val="naisf"/>
        <w:tabs>
          <w:tab w:val="right" w:pos="9000"/>
        </w:tabs>
        <w:spacing w:before="0" w:after="0"/>
        <w:ind w:firstLine="720"/>
        <w:rPr>
          <w:sz w:val="28"/>
          <w:szCs w:val="28"/>
        </w:rPr>
      </w:pPr>
    </w:p>
    <w:p w14:paraId="7A9EAB40" w14:textId="77777777" w:rsidR="00057DA9" w:rsidRPr="00870D16" w:rsidRDefault="00057DA9" w:rsidP="00870D16">
      <w:pPr>
        <w:pStyle w:val="naisf"/>
        <w:tabs>
          <w:tab w:val="right" w:pos="9000"/>
        </w:tabs>
        <w:spacing w:before="0" w:after="0"/>
        <w:ind w:firstLine="720"/>
        <w:rPr>
          <w:sz w:val="28"/>
          <w:szCs w:val="28"/>
        </w:rPr>
      </w:pPr>
    </w:p>
    <w:p w14:paraId="341C9FD3" w14:textId="77777777" w:rsidR="00057DA9" w:rsidRPr="00C514FD" w:rsidRDefault="00057DA9" w:rsidP="00B34F08">
      <w:pPr>
        <w:tabs>
          <w:tab w:val="left" w:pos="6521"/>
          <w:tab w:val="right" w:pos="8820"/>
        </w:tabs>
        <w:ind w:firstLine="709"/>
        <w:rPr>
          <w:sz w:val="28"/>
          <w:szCs w:val="28"/>
        </w:rPr>
      </w:pPr>
      <w:r>
        <w:rPr>
          <w:sz w:val="28"/>
          <w:szCs w:val="28"/>
        </w:rPr>
        <w:t>Zemkopības ministrs</w:t>
      </w:r>
      <w:r>
        <w:rPr>
          <w:sz w:val="28"/>
          <w:szCs w:val="28"/>
        </w:rPr>
        <w:tab/>
        <w:t>Jānis Dūklavs</w:t>
      </w:r>
    </w:p>
    <w:sectPr w:rsidR="00057DA9" w:rsidRPr="00C514FD" w:rsidSect="00637B91">
      <w:headerReference w:type="default" r:id="rId8"/>
      <w:footerReference w:type="default" r:id="rId9"/>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217D4" w14:textId="77777777" w:rsidR="00987032" w:rsidRDefault="00987032" w:rsidP="00987032">
      <w:r>
        <w:separator/>
      </w:r>
    </w:p>
  </w:endnote>
  <w:endnote w:type="continuationSeparator" w:id="0">
    <w:p w14:paraId="4DC217D5" w14:textId="77777777" w:rsidR="00987032" w:rsidRDefault="00987032" w:rsidP="00987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8978E" w14:textId="0C4D34B6" w:rsidR="00637B91" w:rsidRPr="00637B91" w:rsidRDefault="00637B91">
    <w:pPr>
      <w:pStyle w:val="Footer"/>
      <w:rPr>
        <w:sz w:val="16"/>
        <w:szCs w:val="16"/>
      </w:rPr>
    </w:pPr>
    <w:r>
      <w:rPr>
        <w:sz w:val="16"/>
        <w:szCs w:val="16"/>
      </w:rPr>
      <w:t>N1708_7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217D2" w14:textId="77777777" w:rsidR="00987032" w:rsidRDefault="00987032" w:rsidP="00987032">
      <w:r>
        <w:separator/>
      </w:r>
    </w:p>
  </w:footnote>
  <w:footnote w:type="continuationSeparator" w:id="0">
    <w:p w14:paraId="4DC217D3" w14:textId="77777777" w:rsidR="00987032" w:rsidRDefault="00987032" w:rsidP="00987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C10F1" w14:textId="77777777" w:rsidR="00637B91" w:rsidRDefault="00637B91">
    <w:pPr>
      <w:pStyle w:val="Header"/>
    </w:pPr>
  </w:p>
  <w:p w14:paraId="6454D9A7" w14:textId="578D2D2D" w:rsidR="00637B91" w:rsidRDefault="00637B91">
    <w:pPr>
      <w:pStyle w:val="Header"/>
    </w:pPr>
    <w:r>
      <w:rPr>
        <w:noProof/>
        <w:sz w:val="32"/>
        <w:szCs w:val="32"/>
        <w:lang w:eastAsia="lv-LV"/>
      </w:rPr>
      <w:drawing>
        <wp:inline distT="0" distB="0" distL="0" distR="0" wp14:anchorId="5E0B0292" wp14:editId="0E10B47F">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032"/>
    <w:rsid w:val="00023155"/>
    <w:rsid w:val="00030436"/>
    <w:rsid w:val="0003269F"/>
    <w:rsid w:val="00035419"/>
    <w:rsid w:val="000502E1"/>
    <w:rsid w:val="00057DA9"/>
    <w:rsid w:val="000669C5"/>
    <w:rsid w:val="00073666"/>
    <w:rsid w:val="0009106A"/>
    <w:rsid w:val="00094499"/>
    <w:rsid w:val="0009789C"/>
    <w:rsid w:val="000D09E6"/>
    <w:rsid w:val="000D15C4"/>
    <w:rsid w:val="000D31E1"/>
    <w:rsid w:val="000E09F8"/>
    <w:rsid w:val="000E11AA"/>
    <w:rsid w:val="000E2697"/>
    <w:rsid w:val="00100735"/>
    <w:rsid w:val="001348A7"/>
    <w:rsid w:val="0013676A"/>
    <w:rsid w:val="00137FB5"/>
    <w:rsid w:val="001619B1"/>
    <w:rsid w:val="00162D48"/>
    <w:rsid w:val="0019620F"/>
    <w:rsid w:val="001D2B4F"/>
    <w:rsid w:val="001D49A5"/>
    <w:rsid w:val="001D5CD2"/>
    <w:rsid w:val="001E47AC"/>
    <w:rsid w:val="001F118C"/>
    <w:rsid w:val="001F1FAC"/>
    <w:rsid w:val="00204158"/>
    <w:rsid w:val="00207E09"/>
    <w:rsid w:val="00224F44"/>
    <w:rsid w:val="0022579A"/>
    <w:rsid w:val="00247597"/>
    <w:rsid w:val="00253307"/>
    <w:rsid w:val="0025660A"/>
    <w:rsid w:val="002674CD"/>
    <w:rsid w:val="00267E00"/>
    <w:rsid w:val="002846F1"/>
    <w:rsid w:val="002B1A6C"/>
    <w:rsid w:val="002E1258"/>
    <w:rsid w:val="00325EF9"/>
    <w:rsid w:val="003301E1"/>
    <w:rsid w:val="003667BF"/>
    <w:rsid w:val="00384DD0"/>
    <w:rsid w:val="003B0766"/>
    <w:rsid w:val="003B16F6"/>
    <w:rsid w:val="003F1573"/>
    <w:rsid w:val="003F6838"/>
    <w:rsid w:val="004215A9"/>
    <w:rsid w:val="004470DA"/>
    <w:rsid w:val="0045286D"/>
    <w:rsid w:val="00484966"/>
    <w:rsid w:val="0048618D"/>
    <w:rsid w:val="004A615A"/>
    <w:rsid w:val="004B4A0E"/>
    <w:rsid w:val="004C08A9"/>
    <w:rsid w:val="004C296D"/>
    <w:rsid w:val="004C757B"/>
    <w:rsid w:val="004D37BB"/>
    <w:rsid w:val="004F7416"/>
    <w:rsid w:val="00520801"/>
    <w:rsid w:val="005530A0"/>
    <w:rsid w:val="0056437F"/>
    <w:rsid w:val="005A135D"/>
    <w:rsid w:val="005A35A1"/>
    <w:rsid w:val="005B7576"/>
    <w:rsid w:val="005C6ED6"/>
    <w:rsid w:val="005E151B"/>
    <w:rsid w:val="005E69BE"/>
    <w:rsid w:val="00607476"/>
    <w:rsid w:val="006130A5"/>
    <w:rsid w:val="00634505"/>
    <w:rsid w:val="006347FD"/>
    <w:rsid w:val="00637B91"/>
    <w:rsid w:val="006436F4"/>
    <w:rsid w:val="00650720"/>
    <w:rsid w:val="00662AC4"/>
    <w:rsid w:val="006707A5"/>
    <w:rsid w:val="006B697C"/>
    <w:rsid w:val="006F1627"/>
    <w:rsid w:val="007126D1"/>
    <w:rsid w:val="00715EE7"/>
    <w:rsid w:val="00734F99"/>
    <w:rsid w:val="007427D8"/>
    <w:rsid w:val="007541FA"/>
    <w:rsid w:val="00773C57"/>
    <w:rsid w:val="007766EE"/>
    <w:rsid w:val="007B26BE"/>
    <w:rsid w:val="007D5ADC"/>
    <w:rsid w:val="007F7100"/>
    <w:rsid w:val="008049BE"/>
    <w:rsid w:val="00810CFD"/>
    <w:rsid w:val="00814A27"/>
    <w:rsid w:val="008215B5"/>
    <w:rsid w:val="00822FD0"/>
    <w:rsid w:val="00825721"/>
    <w:rsid w:val="00832703"/>
    <w:rsid w:val="00834DC9"/>
    <w:rsid w:val="00850E21"/>
    <w:rsid w:val="00870D16"/>
    <w:rsid w:val="00897BF1"/>
    <w:rsid w:val="008A2895"/>
    <w:rsid w:val="008A576D"/>
    <w:rsid w:val="008B3F93"/>
    <w:rsid w:val="008C1C00"/>
    <w:rsid w:val="008D56DC"/>
    <w:rsid w:val="008D7C40"/>
    <w:rsid w:val="008E5888"/>
    <w:rsid w:val="00960102"/>
    <w:rsid w:val="00973EEC"/>
    <w:rsid w:val="00987032"/>
    <w:rsid w:val="009A0DDC"/>
    <w:rsid w:val="009A451A"/>
    <w:rsid w:val="009B23E3"/>
    <w:rsid w:val="009C4A5D"/>
    <w:rsid w:val="009D601B"/>
    <w:rsid w:val="009E7886"/>
    <w:rsid w:val="00A11FE4"/>
    <w:rsid w:val="00A24A8C"/>
    <w:rsid w:val="00A469F0"/>
    <w:rsid w:val="00A60A6C"/>
    <w:rsid w:val="00A8241F"/>
    <w:rsid w:val="00AB4B3D"/>
    <w:rsid w:val="00AB6522"/>
    <w:rsid w:val="00AC61EB"/>
    <w:rsid w:val="00AD773E"/>
    <w:rsid w:val="00AF7887"/>
    <w:rsid w:val="00B136C9"/>
    <w:rsid w:val="00B17D83"/>
    <w:rsid w:val="00B214DD"/>
    <w:rsid w:val="00B2555B"/>
    <w:rsid w:val="00B42554"/>
    <w:rsid w:val="00B56735"/>
    <w:rsid w:val="00B57DB1"/>
    <w:rsid w:val="00B61CA0"/>
    <w:rsid w:val="00B679F8"/>
    <w:rsid w:val="00B75C17"/>
    <w:rsid w:val="00B77C0D"/>
    <w:rsid w:val="00B83665"/>
    <w:rsid w:val="00B92CED"/>
    <w:rsid w:val="00BB314E"/>
    <w:rsid w:val="00BB5BAD"/>
    <w:rsid w:val="00BC55FF"/>
    <w:rsid w:val="00BD0EEE"/>
    <w:rsid w:val="00BD5536"/>
    <w:rsid w:val="00BF11D0"/>
    <w:rsid w:val="00C00B22"/>
    <w:rsid w:val="00C108F4"/>
    <w:rsid w:val="00C14CF8"/>
    <w:rsid w:val="00C15CF1"/>
    <w:rsid w:val="00C25C9E"/>
    <w:rsid w:val="00C35ABB"/>
    <w:rsid w:val="00C44C38"/>
    <w:rsid w:val="00C52380"/>
    <w:rsid w:val="00C809C5"/>
    <w:rsid w:val="00C87EED"/>
    <w:rsid w:val="00C970E8"/>
    <w:rsid w:val="00C97847"/>
    <w:rsid w:val="00CB0156"/>
    <w:rsid w:val="00CC2F8C"/>
    <w:rsid w:val="00CC7C4C"/>
    <w:rsid w:val="00CD1620"/>
    <w:rsid w:val="00CE48B5"/>
    <w:rsid w:val="00D0193C"/>
    <w:rsid w:val="00D026BC"/>
    <w:rsid w:val="00D03206"/>
    <w:rsid w:val="00D10A6A"/>
    <w:rsid w:val="00D14A14"/>
    <w:rsid w:val="00D205D0"/>
    <w:rsid w:val="00D27469"/>
    <w:rsid w:val="00D42794"/>
    <w:rsid w:val="00D569C9"/>
    <w:rsid w:val="00D72ADB"/>
    <w:rsid w:val="00D76E71"/>
    <w:rsid w:val="00D942C8"/>
    <w:rsid w:val="00D95043"/>
    <w:rsid w:val="00D95646"/>
    <w:rsid w:val="00DA0317"/>
    <w:rsid w:val="00DA58D6"/>
    <w:rsid w:val="00DB1BF5"/>
    <w:rsid w:val="00DB57E1"/>
    <w:rsid w:val="00DC429A"/>
    <w:rsid w:val="00DE587F"/>
    <w:rsid w:val="00DF20D4"/>
    <w:rsid w:val="00DF5E99"/>
    <w:rsid w:val="00E0175D"/>
    <w:rsid w:val="00E052DC"/>
    <w:rsid w:val="00E24C5F"/>
    <w:rsid w:val="00E33300"/>
    <w:rsid w:val="00E33F15"/>
    <w:rsid w:val="00E813D5"/>
    <w:rsid w:val="00EA0EAF"/>
    <w:rsid w:val="00EB5B17"/>
    <w:rsid w:val="00EC6E98"/>
    <w:rsid w:val="00EE53E4"/>
    <w:rsid w:val="00EE636A"/>
    <w:rsid w:val="00EE7330"/>
    <w:rsid w:val="00EF50FE"/>
    <w:rsid w:val="00F5544A"/>
    <w:rsid w:val="00F62951"/>
    <w:rsid w:val="00F63A13"/>
    <w:rsid w:val="00F7154B"/>
    <w:rsid w:val="00F7604A"/>
    <w:rsid w:val="00F768D1"/>
    <w:rsid w:val="00F81750"/>
    <w:rsid w:val="00F82998"/>
    <w:rsid w:val="00F9118A"/>
    <w:rsid w:val="00FB26DF"/>
    <w:rsid w:val="00FC4EA7"/>
    <w:rsid w:val="00FD62DF"/>
    <w:rsid w:val="00FE1DA9"/>
    <w:rsid w:val="00FF4B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2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0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032"/>
    <w:pPr>
      <w:jc w:val="center"/>
    </w:pPr>
    <w:rPr>
      <w:b/>
      <w:sz w:val="28"/>
      <w:szCs w:val="20"/>
      <w:lang w:val="x-none" w:eastAsia="x-none"/>
    </w:rPr>
  </w:style>
  <w:style w:type="character" w:customStyle="1" w:styleId="TitleChar">
    <w:name w:val="Title Char"/>
    <w:basedOn w:val="DefaultParagraphFont"/>
    <w:link w:val="Title"/>
    <w:rsid w:val="00987032"/>
    <w:rPr>
      <w:rFonts w:ascii="Times New Roman" w:eastAsia="Times New Roman" w:hAnsi="Times New Roman" w:cs="Times New Roman"/>
      <w:b/>
      <w:sz w:val="28"/>
      <w:szCs w:val="20"/>
      <w:lang w:val="x-none" w:eastAsia="x-none"/>
    </w:rPr>
  </w:style>
  <w:style w:type="paragraph" w:styleId="Subtitle">
    <w:name w:val="Subtitle"/>
    <w:basedOn w:val="Normal"/>
    <w:link w:val="SubtitleChar"/>
    <w:qFormat/>
    <w:rsid w:val="00987032"/>
    <w:pPr>
      <w:overflowPunct w:val="0"/>
      <w:autoSpaceDE w:val="0"/>
      <w:autoSpaceDN w:val="0"/>
      <w:adjustRightInd w:val="0"/>
      <w:jc w:val="right"/>
      <w:textAlignment w:val="baseline"/>
    </w:pPr>
    <w:rPr>
      <w:sz w:val="28"/>
      <w:szCs w:val="20"/>
      <w:lang w:val="x-none" w:eastAsia="x-none"/>
    </w:rPr>
  </w:style>
  <w:style w:type="character" w:customStyle="1" w:styleId="SubtitleChar">
    <w:name w:val="Subtitle Char"/>
    <w:basedOn w:val="DefaultParagraphFont"/>
    <w:link w:val="Subtitle"/>
    <w:rsid w:val="00987032"/>
    <w:rPr>
      <w:rFonts w:ascii="Times New Roman" w:eastAsia="Times New Roman" w:hAnsi="Times New Roman" w:cs="Times New Roman"/>
      <w:sz w:val="28"/>
      <w:szCs w:val="20"/>
      <w:lang w:val="x-none" w:eastAsia="x-none"/>
    </w:rPr>
  </w:style>
  <w:style w:type="paragraph" w:styleId="BodyTextIndent">
    <w:name w:val="Body Text Indent"/>
    <w:basedOn w:val="Normal"/>
    <w:link w:val="BodyTextIndentChar"/>
    <w:rsid w:val="00987032"/>
    <w:pPr>
      <w:ind w:firstLine="720"/>
      <w:jc w:val="both"/>
    </w:pPr>
    <w:rPr>
      <w:sz w:val="28"/>
      <w:lang w:val="x-none" w:eastAsia="x-none"/>
    </w:rPr>
  </w:style>
  <w:style w:type="character" w:customStyle="1" w:styleId="BodyTextIndentChar">
    <w:name w:val="Body Text Indent Char"/>
    <w:basedOn w:val="DefaultParagraphFont"/>
    <w:link w:val="BodyTextIndent"/>
    <w:rsid w:val="00987032"/>
    <w:rPr>
      <w:rFonts w:ascii="Times New Roman" w:eastAsia="Times New Roman" w:hAnsi="Times New Roman" w:cs="Times New Roman"/>
      <w:sz w:val="28"/>
      <w:szCs w:val="24"/>
      <w:lang w:val="x-none" w:eastAsia="x-none"/>
    </w:rPr>
  </w:style>
  <w:style w:type="paragraph" w:styleId="Header">
    <w:name w:val="header"/>
    <w:basedOn w:val="Normal"/>
    <w:link w:val="HeaderChar"/>
    <w:uiPriority w:val="99"/>
    <w:unhideWhenUsed/>
    <w:rsid w:val="00987032"/>
    <w:pPr>
      <w:tabs>
        <w:tab w:val="center" w:pos="4513"/>
        <w:tab w:val="right" w:pos="9026"/>
      </w:tabs>
    </w:pPr>
  </w:style>
  <w:style w:type="character" w:customStyle="1" w:styleId="HeaderChar">
    <w:name w:val="Header Char"/>
    <w:basedOn w:val="DefaultParagraphFont"/>
    <w:link w:val="Header"/>
    <w:uiPriority w:val="99"/>
    <w:rsid w:val="009870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7032"/>
    <w:pPr>
      <w:tabs>
        <w:tab w:val="center" w:pos="4513"/>
        <w:tab w:val="right" w:pos="9026"/>
      </w:tabs>
    </w:pPr>
  </w:style>
  <w:style w:type="character" w:customStyle="1" w:styleId="FooterChar">
    <w:name w:val="Footer Char"/>
    <w:basedOn w:val="DefaultParagraphFont"/>
    <w:link w:val="Footer"/>
    <w:uiPriority w:val="99"/>
    <w:rsid w:val="00987032"/>
    <w:rPr>
      <w:rFonts w:ascii="Times New Roman" w:eastAsia="Times New Roman" w:hAnsi="Times New Roman" w:cs="Times New Roman"/>
      <w:sz w:val="24"/>
      <w:szCs w:val="24"/>
    </w:rPr>
  </w:style>
  <w:style w:type="table" w:styleId="TableGrid">
    <w:name w:val="Table Grid"/>
    <w:basedOn w:val="TableNormal"/>
    <w:uiPriority w:val="59"/>
    <w:rsid w:val="00FD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62DF"/>
    <w:pPr>
      <w:spacing w:after="0" w:line="240" w:lineRule="auto"/>
    </w:pPr>
  </w:style>
  <w:style w:type="paragraph" w:styleId="BalloonText">
    <w:name w:val="Balloon Text"/>
    <w:basedOn w:val="Normal"/>
    <w:link w:val="BalloonTextChar"/>
    <w:uiPriority w:val="99"/>
    <w:semiHidden/>
    <w:unhideWhenUsed/>
    <w:rsid w:val="005A13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35D"/>
    <w:rPr>
      <w:rFonts w:ascii="Segoe UI" w:eastAsia="Times New Roman" w:hAnsi="Segoe UI" w:cs="Segoe UI"/>
      <w:sz w:val="18"/>
      <w:szCs w:val="18"/>
    </w:rPr>
  </w:style>
  <w:style w:type="character" w:styleId="Hyperlink">
    <w:name w:val="Hyperlink"/>
    <w:basedOn w:val="DefaultParagraphFont"/>
    <w:uiPriority w:val="99"/>
    <w:unhideWhenUsed/>
    <w:rsid w:val="00814A27"/>
    <w:rPr>
      <w:color w:val="0563C1" w:themeColor="hyperlink"/>
      <w:u w:val="single"/>
    </w:rPr>
  </w:style>
  <w:style w:type="character" w:customStyle="1" w:styleId="UnresolvedMention">
    <w:name w:val="Unresolved Mention"/>
    <w:basedOn w:val="DefaultParagraphFont"/>
    <w:uiPriority w:val="99"/>
    <w:semiHidden/>
    <w:unhideWhenUsed/>
    <w:rsid w:val="00814A27"/>
    <w:rPr>
      <w:color w:val="808080"/>
      <w:shd w:val="clear" w:color="auto" w:fill="E6E6E6"/>
    </w:rPr>
  </w:style>
  <w:style w:type="paragraph" w:customStyle="1" w:styleId="naisf">
    <w:name w:val="naisf"/>
    <w:basedOn w:val="Normal"/>
    <w:rsid w:val="00057DA9"/>
    <w:pPr>
      <w:spacing w:before="75" w:after="75"/>
      <w:ind w:firstLine="375"/>
      <w:jc w:val="both"/>
    </w:pPr>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0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032"/>
    <w:pPr>
      <w:jc w:val="center"/>
    </w:pPr>
    <w:rPr>
      <w:b/>
      <w:sz w:val="28"/>
      <w:szCs w:val="20"/>
      <w:lang w:val="x-none" w:eastAsia="x-none"/>
    </w:rPr>
  </w:style>
  <w:style w:type="character" w:customStyle="1" w:styleId="TitleChar">
    <w:name w:val="Title Char"/>
    <w:basedOn w:val="DefaultParagraphFont"/>
    <w:link w:val="Title"/>
    <w:rsid w:val="00987032"/>
    <w:rPr>
      <w:rFonts w:ascii="Times New Roman" w:eastAsia="Times New Roman" w:hAnsi="Times New Roman" w:cs="Times New Roman"/>
      <w:b/>
      <w:sz w:val="28"/>
      <w:szCs w:val="20"/>
      <w:lang w:val="x-none" w:eastAsia="x-none"/>
    </w:rPr>
  </w:style>
  <w:style w:type="paragraph" w:styleId="Subtitle">
    <w:name w:val="Subtitle"/>
    <w:basedOn w:val="Normal"/>
    <w:link w:val="SubtitleChar"/>
    <w:qFormat/>
    <w:rsid w:val="00987032"/>
    <w:pPr>
      <w:overflowPunct w:val="0"/>
      <w:autoSpaceDE w:val="0"/>
      <w:autoSpaceDN w:val="0"/>
      <w:adjustRightInd w:val="0"/>
      <w:jc w:val="right"/>
      <w:textAlignment w:val="baseline"/>
    </w:pPr>
    <w:rPr>
      <w:sz w:val="28"/>
      <w:szCs w:val="20"/>
      <w:lang w:val="x-none" w:eastAsia="x-none"/>
    </w:rPr>
  </w:style>
  <w:style w:type="character" w:customStyle="1" w:styleId="SubtitleChar">
    <w:name w:val="Subtitle Char"/>
    <w:basedOn w:val="DefaultParagraphFont"/>
    <w:link w:val="Subtitle"/>
    <w:rsid w:val="00987032"/>
    <w:rPr>
      <w:rFonts w:ascii="Times New Roman" w:eastAsia="Times New Roman" w:hAnsi="Times New Roman" w:cs="Times New Roman"/>
      <w:sz w:val="28"/>
      <w:szCs w:val="20"/>
      <w:lang w:val="x-none" w:eastAsia="x-none"/>
    </w:rPr>
  </w:style>
  <w:style w:type="paragraph" w:styleId="BodyTextIndent">
    <w:name w:val="Body Text Indent"/>
    <w:basedOn w:val="Normal"/>
    <w:link w:val="BodyTextIndentChar"/>
    <w:rsid w:val="00987032"/>
    <w:pPr>
      <w:ind w:firstLine="720"/>
      <w:jc w:val="both"/>
    </w:pPr>
    <w:rPr>
      <w:sz w:val="28"/>
      <w:lang w:val="x-none" w:eastAsia="x-none"/>
    </w:rPr>
  </w:style>
  <w:style w:type="character" w:customStyle="1" w:styleId="BodyTextIndentChar">
    <w:name w:val="Body Text Indent Char"/>
    <w:basedOn w:val="DefaultParagraphFont"/>
    <w:link w:val="BodyTextIndent"/>
    <w:rsid w:val="00987032"/>
    <w:rPr>
      <w:rFonts w:ascii="Times New Roman" w:eastAsia="Times New Roman" w:hAnsi="Times New Roman" w:cs="Times New Roman"/>
      <w:sz w:val="28"/>
      <w:szCs w:val="24"/>
      <w:lang w:val="x-none" w:eastAsia="x-none"/>
    </w:rPr>
  </w:style>
  <w:style w:type="paragraph" w:styleId="Header">
    <w:name w:val="header"/>
    <w:basedOn w:val="Normal"/>
    <w:link w:val="HeaderChar"/>
    <w:uiPriority w:val="99"/>
    <w:unhideWhenUsed/>
    <w:rsid w:val="00987032"/>
    <w:pPr>
      <w:tabs>
        <w:tab w:val="center" w:pos="4513"/>
        <w:tab w:val="right" w:pos="9026"/>
      </w:tabs>
    </w:pPr>
  </w:style>
  <w:style w:type="character" w:customStyle="1" w:styleId="HeaderChar">
    <w:name w:val="Header Char"/>
    <w:basedOn w:val="DefaultParagraphFont"/>
    <w:link w:val="Header"/>
    <w:uiPriority w:val="99"/>
    <w:rsid w:val="009870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7032"/>
    <w:pPr>
      <w:tabs>
        <w:tab w:val="center" w:pos="4513"/>
        <w:tab w:val="right" w:pos="9026"/>
      </w:tabs>
    </w:pPr>
  </w:style>
  <w:style w:type="character" w:customStyle="1" w:styleId="FooterChar">
    <w:name w:val="Footer Char"/>
    <w:basedOn w:val="DefaultParagraphFont"/>
    <w:link w:val="Footer"/>
    <w:uiPriority w:val="99"/>
    <w:rsid w:val="00987032"/>
    <w:rPr>
      <w:rFonts w:ascii="Times New Roman" w:eastAsia="Times New Roman" w:hAnsi="Times New Roman" w:cs="Times New Roman"/>
      <w:sz w:val="24"/>
      <w:szCs w:val="24"/>
    </w:rPr>
  </w:style>
  <w:style w:type="table" w:styleId="TableGrid">
    <w:name w:val="Table Grid"/>
    <w:basedOn w:val="TableNormal"/>
    <w:uiPriority w:val="59"/>
    <w:rsid w:val="00FD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62DF"/>
    <w:pPr>
      <w:spacing w:after="0" w:line="240" w:lineRule="auto"/>
    </w:pPr>
  </w:style>
  <w:style w:type="paragraph" w:styleId="BalloonText">
    <w:name w:val="Balloon Text"/>
    <w:basedOn w:val="Normal"/>
    <w:link w:val="BalloonTextChar"/>
    <w:uiPriority w:val="99"/>
    <w:semiHidden/>
    <w:unhideWhenUsed/>
    <w:rsid w:val="005A13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35D"/>
    <w:rPr>
      <w:rFonts w:ascii="Segoe UI" w:eastAsia="Times New Roman" w:hAnsi="Segoe UI" w:cs="Segoe UI"/>
      <w:sz w:val="18"/>
      <w:szCs w:val="18"/>
    </w:rPr>
  </w:style>
  <w:style w:type="character" w:styleId="Hyperlink">
    <w:name w:val="Hyperlink"/>
    <w:basedOn w:val="DefaultParagraphFont"/>
    <w:uiPriority w:val="99"/>
    <w:unhideWhenUsed/>
    <w:rsid w:val="00814A27"/>
    <w:rPr>
      <w:color w:val="0563C1" w:themeColor="hyperlink"/>
      <w:u w:val="single"/>
    </w:rPr>
  </w:style>
  <w:style w:type="character" w:customStyle="1" w:styleId="UnresolvedMention">
    <w:name w:val="Unresolved Mention"/>
    <w:basedOn w:val="DefaultParagraphFont"/>
    <w:uiPriority w:val="99"/>
    <w:semiHidden/>
    <w:unhideWhenUsed/>
    <w:rsid w:val="00814A27"/>
    <w:rPr>
      <w:color w:val="808080"/>
      <w:shd w:val="clear" w:color="auto" w:fill="E6E6E6"/>
    </w:rPr>
  </w:style>
  <w:style w:type="paragraph" w:customStyle="1" w:styleId="naisf">
    <w:name w:val="naisf"/>
    <w:basedOn w:val="Normal"/>
    <w:rsid w:val="00057DA9"/>
    <w:pPr>
      <w:spacing w:before="75" w:after="75"/>
      <w:ind w:firstLine="375"/>
      <w:jc w:val="both"/>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B0C96-CA32-483B-A5DC-1619F3457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900</Words>
  <Characters>514</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2005. gada 15. marta noteikumos Nr.177 "Kārtība, kādā piešķir un dzīvnieku īpašnieks saņem kompensāciju par zaudējumiem, kas radušies valsts uzraudzībā esošās dzīvnieku infekcijas slimības vai epizootijas uzliesmojuma laikā"</vt:lpstr>
      <vt:lpstr>Grozījumi Ministru kabineta 2005. gada 15. marta noteikumos Nr.177 "Kārtība, kādā piešķir un dzīvnieku īpašnieks saņem kompensāciju par zaudējumiem, kas radušies valsts uzraudzībā esošās dzīvnieku infekcijas slimības vai epizootijas uzliesmojuma laikā"</vt:lpstr>
    </vt:vector>
  </TitlesOfParts>
  <Manager>Veterinārais un pārtikas departaments</Manager>
  <Company>Zemkopības ministrija</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 gada 15. marta noteikumos Nr.177 "Kārtība, kādā piešķir un dzīvnieku īpašnieks saņem kompensāciju par zaudējumiem, kas radušies valsts uzraudzībā esošās dzīvnieku infekcijas slimības vai epizootijas uzliesmojuma laikā"</dc:title>
  <dc:subject>Ministru kabineta noteikumu projekts</dc:subject>
  <dc:creator>Sanita Vanaga</dc:creator>
  <cp:keywords/>
  <dc:description>Sanita.Vanaga@zm.gov.lv, 67027363</dc:description>
  <cp:lastModifiedBy>Leontīne Babkina</cp:lastModifiedBy>
  <cp:revision>13</cp:revision>
  <cp:lastPrinted>2017-08-10T11:24:00Z</cp:lastPrinted>
  <dcterms:created xsi:type="dcterms:W3CDTF">2017-08-08T12:43:00Z</dcterms:created>
  <dcterms:modified xsi:type="dcterms:W3CDTF">2017-08-17T06:46:00Z</dcterms:modified>
</cp:coreProperties>
</file>