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C02E3" w14:textId="7D497129" w:rsidR="00E96F8A" w:rsidRPr="00903FCC" w:rsidRDefault="00F2140B" w:rsidP="002449BA">
      <w:pPr>
        <w:suppressAutoHyphens/>
        <w:spacing w:after="0" w:line="240" w:lineRule="auto"/>
        <w:jc w:val="center"/>
        <w:rPr>
          <w:rStyle w:val="Izsmalcintaatsauce"/>
          <w:rFonts w:ascii="Times New Roman" w:eastAsiaTheme="minorEastAsia" w:hAnsi="Times New Roman" w:cs="Times New Roman"/>
          <w:b/>
          <w:color w:val="auto"/>
          <w:sz w:val="28"/>
          <w:szCs w:val="28"/>
          <w:lang w:eastAsia="lv-LV"/>
        </w:rPr>
      </w:pPr>
      <w:r w:rsidRPr="00903FCC">
        <w:rPr>
          <w:rStyle w:val="Izsmalcintaatsauce"/>
          <w:rFonts w:ascii="Times New Roman" w:eastAsiaTheme="minorEastAsia" w:hAnsi="Times New Roman" w:cs="Times New Roman"/>
          <w:b/>
          <w:color w:val="auto"/>
          <w:sz w:val="28"/>
          <w:szCs w:val="28"/>
          <w:lang w:eastAsia="lv-LV"/>
        </w:rPr>
        <w:t>Informatīvais ziņojums</w:t>
      </w:r>
    </w:p>
    <w:p w14:paraId="7687C0D6" w14:textId="77777777" w:rsidR="00F2140B" w:rsidRPr="00903FCC" w:rsidRDefault="00F2140B" w:rsidP="002449BA">
      <w:pPr>
        <w:spacing w:after="240"/>
        <w:jc w:val="center"/>
        <w:rPr>
          <w:rFonts w:ascii="Times New Roman" w:hAnsi="Times New Roman" w:cs="Times New Roman"/>
          <w:b/>
          <w:sz w:val="28"/>
          <w:szCs w:val="28"/>
        </w:rPr>
      </w:pPr>
      <w:r w:rsidRPr="00903FCC">
        <w:rPr>
          <w:rFonts w:ascii="Times New Roman" w:hAnsi="Times New Roman" w:cs="Times New Roman"/>
          <w:b/>
          <w:sz w:val="28"/>
          <w:szCs w:val="28"/>
        </w:rPr>
        <w:t>Par pievienotās vērtības nodokļa likmes diferencēšanu pārtikai</w:t>
      </w:r>
    </w:p>
    <w:p w14:paraId="50FDD40B" w14:textId="529C3EA4" w:rsidR="00F2140B" w:rsidRPr="00903FCC" w:rsidRDefault="00F2140B" w:rsidP="000C3151">
      <w:pPr>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Informācija sagatavota atbilstoši </w:t>
      </w:r>
      <w:r w:rsidR="001D3FAB" w:rsidRPr="00903FCC">
        <w:rPr>
          <w:rFonts w:ascii="Times New Roman" w:eastAsia="Times New Roman" w:hAnsi="Times New Roman" w:cs="Times New Roman"/>
          <w:sz w:val="24"/>
          <w:szCs w:val="24"/>
        </w:rPr>
        <w:t xml:space="preserve">Ministru kabineta 2016.gada 3.maija rīkojumam Nr.275 “Par Valdības rīcības plānu Deklarācijas par Māra Kučinska vadītā Ministru kabineta iecerēto darbību īstenošanai”, </w:t>
      </w:r>
      <w:r w:rsidR="007E740E" w:rsidRPr="00903FCC">
        <w:rPr>
          <w:rFonts w:ascii="Times New Roman" w:eastAsia="Times New Roman" w:hAnsi="Times New Roman" w:cs="Times New Roman"/>
          <w:sz w:val="24"/>
          <w:szCs w:val="24"/>
        </w:rPr>
        <w:t>kurā dots</w:t>
      </w:r>
      <w:r w:rsidR="001D3FAB" w:rsidRPr="00903FCC">
        <w:rPr>
          <w:rFonts w:ascii="Times New Roman" w:eastAsia="Times New Roman" w:hAnsi="Times New Roman" w:cs="Times New Roman"/>
          <w:sz w:val="24"/>
          <w:szCs w:val="24"/>
        </w:rPr>
        <w:t xml:space="preserve"> </w:t>
      </w:r>
      <w:r w:rsidR="007E740E" w:rsidRPr="00903FCC">
        <w:rPr>
          <w:rFonts w:ascii="Times New Roman" w:eastAsia="Times New Roman" w:hAnsi="Times New Roman" w:cs="Times New Roman"/>
          <w:sz w:val="24"/>
          <w:szCs w:val="24"/>
        </w:rPr>
        <w:t>uzdevums</w:t>
      </w:r>
      <w:r w:rsidR="001D3FAB" w:rsidRPr="00903FCC">
        <w:rPr>
          <w:rFonts w:ascii="Times New Roman" w:eastAsia="Times New Roman" w:hAnsi="Times New Roman" w:cs="Times New Roman"/>
          <w:sz w:val="24"/>
          <w:szCs w:val="24"/>
        </w:rPr>
        <w:t xml:space="preserve"> Nr.023 “Izvērtēsim Latvijas nodokļu sistēmu. Kopīgi ar sociālajiem un sadarbības partneriem veidosim līdzsvarotu un paredzamu nodokļu politiku, kas palīdz sasniegt valsts izaugsmes stratēģiskos mērķus – ekonomikas izaugsmi, demogrāfiskās situācijas uzlabošanu un nevienlīdzības mazināšanu” un rīcības plāna pasākum</w:t>
      </w:r>
      <w:r w:rsidR="007E740E" w:rsidRPr="00903FCC">
        <w:rPr>
          <w:rFonts w:ascii="Times New Roman" w:eastAsia="Times New Roman" w:hAnsi="Times New Roman" w:cs="Times New Roman"/>
          <w:sz w:val="24"/>
          <w:szCs w:val="24"/>
        </w:rPr>
        <w:t>s</w:t>
      </w:r>
      <w:r w:rsidR="001D3FAB" w:rsidRPr="00903FCC">
        <w:rPr>
          <w:rFonts w:ascii="Times New Roman" w:eastAsia="Times New Roman" w:hAnsi="Times New Roman" w:cs="Times New Roman"/>
          <w:sz w:val="24"/>
          <w:szCs w:val="24"/>
        </w:rPr>
        <w:t xml:space="preserve"> “Izvērtēsim iespējas pievienotās vērtības nodokļa</w:t>
      </w:r>
      <w:r w:rsidR="00DE44C8" w:rsidRPr="00903FCC">
        <w:rPr>
          <w:rFonts w:ascii="Times New Roman" w:eastAsia="Times New Roman" w:hAnsi="Times New Roman" w:cs="Times New Roman"/>
          <w:sz w:val="24"/>
          <w:szCs w:val="24"/>
        </w:rPr>
        <w:t xml:space="preserve"> (turpmāk – PVN)</w:t>
      </w:r>
      <w:r w:rsidR="001D3FAB" w:rsidRPr="00903FCC">
        <w:rPr>
          <w:rFonts w:ascii="Times New Roman" w:eastAsia="Times New Roman" w:hAnsi="Times New Roman" w:cs="Times New Roman"/>
          <w:sz w:val="24"/>
          <w:szCs w:val="24"/>
        </w:rPr>
        <w:t xml:space="preserve"> likmes diferencēšanai pārtikai”.</w:t>
      </w:r>
      <w:r w:rsidR="007E740E" w:rsidRPr="00903FCC">
        <w:rPr>
          <w:rFonts w:ascii="Times New Roman" w:eastAsia="Times New Roman" w:hAnsi="Times New Roman" w:cs="Times New Roman"/>
          <w:sz w:val="24"/>
          <w:szCs w:val="24"/>
        </w:rPr>
        <w:t xml:space="preserve"> </w:t>
      </w:r>
      <w:r w:rsidR="00C36838">
        <w:rPr>
          <w:rFonts w:ascii="Times New Roman" w:eastAsia="Times New Roman" w:hAnsi="Times New Roman" w:cs="Times New Roman"/>
          <w:sz w:val="24"/>
          <w:szCs w:val="24"/>
        </w:rPr>
        <w:t>Ievērojot</w:t>
      </w:r>
      <w:r w:rsidR="007E740E" w:rsidRPr="00903FCC">
        <w:rPr>
          <w:rFonts w:ascii="Times New Roman" w:eastAsia="Times New Roman" w:hAnsi="Times New Roman" w:cs="Times New Roman"/>
          <w:sz w:val="24"/>
          <w:szCs w:val="24"/>
        </w:rPr>
        <w:t xml:space="preserve"> minēto uzdevumu un rīcības plāna pasākumu</w:t>
      </w:r>
      <w:r w:rsidR="00C36838">
        <w:rPr>
          <w:rFonts w:ascii="Times New Roman" w:eastAsia="Times New Roman" w:hAnsi="Times New Roman" w:cs="Times New Roman"/>
          <w:sz w:val="24"/>
          <w:szCs w:val="24"/>
        </w:rPr>
        <w:t>,</w:t>
      </w:r>
      <w:r w:rsidR="007E740E" w:rsidRPr="00903FCC">
        <w:rPr>
          <w:rFonts w:ascii="Times New Roman" w:eastAsia="Times New Roman" w:hAnsi="Times New Roman" w:cs="Times New Roman"/>
          <w:sz w:val="24"/>
          <w:szCs w:val="24"/>
        </w:rPr>
        <w:t xml:space="preserve"> Zemkopības ministrijai jāsniedz priekšlikumi PVN likmes diferencēšanai pārtikai, </w:t>
      </w:r>
      <w:r w:rsidR="00C36838">
        <w:rPr>
          <w:rFonts w:ascii="Times New Roman" w:eastAsia="Times New Roman" w:hAnsi="Times New Roman" w:cs="Times New Roman"/>
          <w:sz w:val="24"/>
          <w:szCs w:val="24"/>
        </w:rPr>
        <w:t xml:space="preserve">lai </w:t>
      </w:r>
      <w:r w:rsidR="007E740E" w:rsidRPr="00903FCC">
        <w:rPr>
          <w:rFonts w:ascii="Times New Roman" w:eastAsia="Times New Roman" w:hAnsi="Times New Roman" w:cs="Times New Roman"/>
          <w:sz w:val="24"/>
          <w:szCs w:val="24"/>
        </w:rPr>
        <w:t>veicin</w:t>
      </w:r>
      <w:r w:rsidR="00C36838">
        <w:rPr>
          <w:rFonts w:ascii="Times New Roman" w:eastAsia="Times New Roman" w:hAnsi="Times New Roman" w:cs="Times New Roman"/>
          <w:sz w:val="24"/>
          <w:szCs w:val="24"/>
        </w:rPr>
        <w:t>ātu</w:t>
      </w:r>
      <w:r w:rsidR="007E740E" w:rsidRPr="00903FCC">
        <w:rPr>
          <w:rFonts w:ascii="Times New Roman" w:eastAsia="Times New Roman" w:hAnsi="Times New Roman" w:cs="Times New Roman"/>
          <w:sz w:val="24"/>
          <w:szCs w:val="24"/>
        </w:rPr>
        <w:t xml:space="preserve"> vietējo pārtikas produktu patēriņu un Latvijas tautsaimniecības izaugsmi.</w:t>
      </w:r>
    </w:p>
    <w:p w14:paraId="34BC7F0A" w14:textId="4739936D" w:rsidR="002842B8" w:rsidRPr="00903FCC" w:rsidRDefault="00F05161" w:rsidP="00FE24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Priekšlikuma sagatavošanai</w:t>
      </w:r>
      <w:r w:rsidR="002842B8" w:rsidRPr="00903FCC">
        <w:rPr>
          <w:rFonts w:ascii="Times New Roman" w:eastAsia="Times New Roman" w:hAnsi="Times New Roman" w:cs="Times New Roman"/>
          <w:sz w:val="24"/>
          <w:szCs w:val="24"/>
        </w:rPr>
        <w:t xml:space="preserve"> par pārtikai piemērojamās PVN likmes diferencēšanu ar Zemkopības ministrijas 2017.gada 13.februāra rīkojumu Nr.28 </w:t>
      </w:r>
      <w:r w:rsidRPr="00903FCC">
        <w:rPr>
          <w:rFonts w:ascii="Times New Roman" w:eastAsia="Times New Roman" w:hAnsi="Times New Roman" w:cs="Times New Roman"/>
          <w:sz w:val="24"/>
          <w:szCs w:val="24"/>
        </w:rPr>
        <w:t>“Par pārtikai piemērojamās pievienotās vērtības nodokļa likmes diferencēšanas iespējām”</w:t>
      </w:r>
      <w:r>
        <w:rPr>
          <w:rFonts w:ascii="Times New Roman" w:eastAsia="Times New Roman" w:hAnsi="Times New Roman" w:cs="Times New Roman"/>
          <w:sz w:val="24"/>
          <w:szCs w:val="24"/>
        </w:rPr>
        <w:t xml:space="preserve"> </w:t>
      </w:r>
      <w:r w:rsidR="002842B8" w:rsidRPr="00903FCC">
        <w:rPr>
          <w:rFonts w:ascii="Times New Roman" w:eastAsia="Times New Roman" w:hAnsi="Times New Roman" w:cs="Times New Roman"/>
          <w:sz w:val="24"/>
          <w:szCs w:val="24"/>
        </w:rPr>
        <w:t xml:space="preserve">tika izveidota </w:t>
      </w:r>
      <w:r w:rsidR="00286FEC" w:rsidRPr="00903FCC">
        <w:rPr>
          <w:rFonts w:ascii="Times New Roman" w:eastAsia="Times New Roman" w:hAnsi="Times New Roman" w:cs="Times New Roman"/>
          <w:sz w:val="24"/>
          <w:szCs w:val="24"/>
        </w:rPr>
        <w:t xml:space="preserve">starpinstitūciju </w:t>
      </w:r>
      <w:r w:rsidR="002842B8" w:rsidRPr="00903FCC">
        <w:rPr>
          <w:rFonts w:ascii="Times New Roman" w:eastAsia="Times New Roman" w:hAnsi="Times New Roman" w:cs="Times New Roman"/>
          <w:sz w:val="24"/>
          <w:szCs w:val="24"/>
        </w:rPr>
        <w:t>darba grupa</w:t>
      </w:r>
      <w:r w:rsidR="00286FEC" w:rsidRPr="00903FCC">
        <w:rPr>
          <w:rFonts w:ascii="Times New Roman" w:eastAsia="Times New Roman" w:hAnsi="Times New Roman" w:cs="Times New Roman"/>
          <w:sz w:val="24"/>
          <w:szCs w:val="24"/>
        </w:rPr>
        <w:t xml:space="preserve"> </w:t>
      </w:r>
      <w:r w:rsidR="00286FEC" w:rsidRPr="00660C0F">
        <w:rPr>
          <w:rFonts w:ascii="Times New Roman" w:eastAsia="Times New Roman" w:hAnsi="Times New Roman" w:cs="Times New Roman"/>
          <w:sz w:val="24"/>
          <w:szCs w:val="24"/>
        </w:rPr>
        <w:t>(turpmāk – darba grupa)</w:t>
      </w:r>
      <w:r w:rsidR="002842B8" w:rsidRPr="00660C0F">
        <w:rPr>
          <w:rFonts w:ascii="Times New Roman" w:eastAsia="Times New Roman" w:hAnsi="Times New Roman" w:cs="Times New Roman"/>
          <w:sz w:val="24"/>
          <w:szCs w:val="24"/>
        </w:rPr>
        <w:t>,</w:t>
      </w:r>
      <w:r w:rsidR="002842B8" w:rsidRPr="00903FCC">
        <w:rPr>
          <w:rFonts w:ascii="Times New Roman" w:eastAsia="Times New Roman" w:hAnsi="Times New Roman" w:cs="Times New Roman"/>
          <w:sz w:val="24"/>
          <w:szCs w:val="24"/>
        </w:rPr>
        <w:t xml:space="preserve"> kurā piedalījās </w:t>
      </w:r>
      <w:r w:rsidR="00FE2437" w:rsidRPr="00903FCC">
        <w:rPr>
          <w:rFonts w:ascii="Times New Roman" w:eastAsia="Times New Roman" w:hAnsi="Times New Roman" w:cs="Times New Roman"/>
          <w:sz w:val="24"/>
          <w:szCs w:val="24"/>
        </w:rPr>
        <w:t xml:space="preserve">Zemkopības ministrijas, </w:t>
      </w:r>
      <w:r w:rsidR="002842B8" w:rsidRPr="00903FCC">
        <w:rPr>
          <w:rFonts w:ascii="Times New Roman" w:eastAsia="Times New Roman" w:hAnsi="Times New Roman" w:cs="Times New Roman"/>
          <w:sz w:val="24"/>
          <w:szCs w:val="24"/>
        </w:rPr>
        <w:t xml:space="preserve">Finanšu ministrijas, Veselības ministrijas, </w:t>
      </w:r>
      <w:r w:rsidR="00FE2437" w:rsidRPr="00903FCC">
        <w:rPr>
          <w:rFonts w:ascii="Times New Roman" w:eastAsia="Times New Roman" w:hAnsi="Times New Roman" w:cs="Times New Roman"/>
          <w:sz w:val="24"/>
          <w:szCs w:val="24"/>
        </w:rPr>
        <w:t xml:space="preserve">Ekonomikas ministrijas, Valsts ieņēmumu dienesta, Latvijas Lauksaimniecības universitātes, Latvijas Pārtikas uzņēmumu federācijas, Lauksaimnieku </w:t>
      </w:r>
      <w:r w:rsidR="002842B8" w:rsidRPr="00903FCC">
        <w:rPr>
          <w:rFonts w:ascii="Times New Roman" w:eastAsia="Times New Roman" w:hAnsi="Times New Roman" w:cs="Times New Roman"/>
          <w:sz w:val="24"/>
          <w:szCs w:val="24"/>
        </w:rPr>
        <w:t xml:space="preserve">organizāciju sadarbības padomes, Latvijas Augļkopju asociācijas, biedrības </w:t>
      </w:r>
      <w:r w:rsidR="00C36838">
        <w:rPr>
          <w:rFonts w:ascii="Times New Roman" w:eastAsia="Times New Roman" w:hAnsi="Times New Roman" w:cs="Times New Roman"/>
          <w:sz w:val="24"/>
          <w:szCs w:val="24"/>
        </w:rPr>
        <w:t>“</w:t>
      </w:r>
      <w:r w:rsidR="002842B8" w:rsidRPr="00903FCC">
        <w:rPr>
          <w:rFonts w:ascii="Times New Roman" w:eastAsia="Times New Roman" w:hAnsi="Times New Roman" w:cs="Times New Roman"/>
          <w:sz w:val="24"/>
          <w:szCs w:val="24"/>
        </w:rPr>
        <w:t>Latvijas dārznieks</w:t>
      </w:r>
      <w:r w:rsidR="00C36838">
        <w:rPr>
          <w:rFonts w:ascii="Times New Roman" w:eastAsia="Times New Roman" w:hAnsi="Times New Roman" w:cs="Times New Roman"/>
          <w:sz w:val="24"/>
          <w:szCs w:val="24"/>
        </w:rPr>
        <w:t>”</w:t>
      </w:r>
      <w:r w:rsidR="002842B8" w:rsidRPr="00903FCC">
        <w:rPr>
          <w:rFonts w:ascii="Times New Roman" w:eastAsia="Times New Roman" w:hAnsi="Times New Roman" w:cs="Times New Roman"/>
          <w:sz w:val="24"/>
          <w:szCs w:val="24"/>
        </w:rPr>
        <w:t>, Zemnieku sae</w:t>
      </w:r>
      <w:r w:rsidR="00FE2437" w:rsidRPr="00903FCC">
        <w:rPr>
          <w:rFonts w:ascii="Times New Roman" w:eastAsia="Times New Roman" w:hAnsi="Times New Roman" w:cs="Times New Roman"/>
          <w:sz w:val="24"/>
          <w:szCs w:val="24"/>
        </w:rPr>
        <w:t xml:space="preserve">imas, Latvijas Lauksaimniecības </w:t>
      </w:r>
      <w:r w:rsidR="002842B8" w:rsidRPr="00903FCC">
        <w:rPr>
          <w:rFonts w:ascii="Times New Roman" w:eastAsia="Times New Roman" w:hAnsi="Times New Roman" w:cs="Times New Roman"/>
          <w:sz w:val="24"/>
          <w:szCs w:val="24"/>
        </w:rPr>
        <w:t>kooperatīvu asociācijas, Latvijas Tirdzniecības un rūpniecīb</w:t>
      </w:r>
      <w:r w:rsidR="00FE2437" w:rsidRPr="00903FCC">
        <w:rPr>
          <w:rFonts w:ascii="Times New Roman" w:eastAsia="Times New Roman" w:hAnsi="Times New Roman" w:cs="Times New Roman"/>
          <w:sz w:val="24"/>
          <w:szCs w:val="24"/>
        </w:rPr>
        <w:t xml:space="preserve">as kameras un Latvijas Pārtikas </w:t>
      </w:r>
      <w:r w:rsidR="002842B8" w:rsidRPr="00903FCC">
        <w:rPr>
          <w:rFonts w:ascii="Times New Roman" w:eastAsia="Times New Roman" w:hAnsi="Times New Roman" w:cs="Times New Roman"/>
          <w:sz w:val="24"/>
          <w:szCs w:val="24"/>
        </w:rPr>
        <w:t>tirgotāju asociācijas eksperti</w:t>
      </w:r>
      <w:r w:rsidR="00FE2437" w:rsidRPr="00903FCC">
        <w:rPr>
          <w:rFonts w:ascii="Times New Roman" w:eastAsia="Times New Roman" w:hAnsi="Times New Roman" w:cs="Times New Roman"/>
          <w:sz w:val="24"/>
          <w:szCs w:val="24"/>
        </w:rPr>
        <w:t>.</w:t>
      </w:r>
    </w:p>
    <w:p w14:paraId="569F1084" w14:textId="77777777" w:rsidR="00037AE3" w:rsidRPr="00037AE3" w:rsidRDefault="00037AE3" w:rsidP="00037AE3">
      <w:pPr>
        <w:spacing w:after="360" w:line="200" w:lineRule="atLeast"/>
        <w:ind w:firstLine="709"/>
        <w:jc w:val="both"/>
        <w:rPr>
          <w:rFonts w:ascii="Times New Roman" w:eastAsia="Times New Roman" w:hAnsi="Times New Roman" w:cs="Times New Roman"/>
          <w:sz w:val="24"/>
          <w:szCs w:val="24"/>
        </w:rPr>
      </w:pPr>
      <w:r w:rsidRPr="00037AE3">
        <w:rPr>
          <w:rFonts w:ascii="Times New Roman" w:eastAsia="Times New Roman" w:hAnsi="Times New Roman" w:cs="Times New Roman"/>
          <w:sz w:val="24"/>
          <w:szCs w:val="24"/>
        </w:rPr>
        <w:t xml:space="preserve">Informatīvais ziņojums sniedz analītisku informāciju par samazinātās PVN likmes piemērošanu pārtikai citās Eiropas Savienības (turpmāk – ES) dalībvalstīs, ietekmi </w:t>
      </w:r>
      <w:r w:rsidRPr="00037AE3">
        <w:rPr>
          <w:rFonts w:ascii="Times New Roman" w:eastAsia="Times New Roman" w:hAnsi="Times New Roman" w:cs="Times New Roman"/>
          <w:color w:val="000000" w:themeColor="text1"/>
          <w:sz w:val="24"/>
          <w:szCs w:val="24"/>
        </w:rPr>
        <w:t xml:space="preserve">uz ēnu ekonomikas mazināšanu Latvijas augļu, ogu un dārzeņu tirdzniecībā, </w:t>
      </w:r>
      <w:r w:rsidRPr="00037AE3">
        <w:rPr>
          <w:rFonts w:ascii="Times New Roman" w:eastAsia="Times New Roman" w:hAnsi="Times New Roman" w:cs="Times New Roman"/>
          <w:sz w:val="24"/>
          <w:szCs w:val="24"/>
        </w:rPr>
        <w:t xml:space="preserve">fiskālo ietekmi uz valsts budžetu, ietekmi uz mājsaimniecībām un cenu samazināšanos, </w:t>
      </w:r>
      <w:r w:rsidRPr="00037AE3">
        <w:rPr>
          <w:rFonts w:ascii="Times New Roman" w:eastAsia="Times New Roman" w:hAnsi="Times New Roman" w:cs="Times New Roman"/>
          <w:color w:val="000000" w:themeColor="text1"/>
          <w:sz w:val="24"/>
          <w:szCs w:val="24"/>
        </w:rPr>
        <w:t xml:space="preserve">kā arī Latvijas augļu, ogu un dārzeņu ražotāju konkurētspēju. </w:t>
      </w:r>
      <w:r w:rsidRPr="00037AE3">
        <w:rPr>
          <w:rFonts w:ascii="Times New Roman" w:eastAsia="Times New Roman" w:hAnsi="Times New Roman" w:cs="Times New Roman"/>
          <w:sz w:val="24"/>
          <w:szCs w:val="24"/>
        </w:rPr>
        <w:t>Ziņojumā apkopotie secinājumi un sagatavotie priekšlikumi var tikt izmantoti nodokļu politikas veidošanā un lēmumu pieņemšanā.</w:t>
      </w:r>
    </w:p>
    <w:p w14:paraId="643C94E5" w14:textId="0FBE582B" w:rsidR="00B62708" w:rsidRPr="00903FCC" w:rsidRDefault="007E740E" w:rsidP="00B62708">
      <w:pPr>
        <w:pStyle w:val="Sarakstarindkopa"/>
        <w:numPr>
          <w:ilvl w:val="0"/>
          <w:numId w:val="1"/>
        </w:numPr>
        <w:tabs>
          <w:tab w:val="left" w:pos="1134"/>
        </w:tabs>
        <w:spacing w:after="120" w:line="240" w:lineRule="auto"/>
        <w:ind w:left="0" w:firstLine="709"/>
        <w:contextualSpacing w:val="0"/>
        <w:jc w:val="both"/>
        <w:rPr>
          <w:rFonts w:ascii="Times New Roman" w:eastAsia="Times New Roman" w:hAnsi="Times New Roman" w:cs="Times New Roman"/>
          <w:b/>
          <w:sz w:val="24"/>
          <w:szCs w:val="24"/>
        </w:rPr>
      </w:pPr>
      <w:r w:rsidRPr="00903FCC">
        <w:rPr>
          <w:rFonts w:ascii="Times New Roman" w:eastAsia="Times New Roman" w:hAnsi="Times New Roman" w:cs="Times New Roman"/>
          <w:b/>
          <w:sz w:val="24"/>
          <w:szCs w:val="24"/>
        </w:rPr>
        <w:t>PVN likmes ES dalībvalstīs</w:t>
      </w:r>
      <w:r w:rsidR="00B62708" w:rsidRPr="00903FCC">
        <w:rPr>
          <w:rFonts w:ascii="Times New Roman" w:eastAsia="Times New Roman" w:hAnsi="Times New Roman" w:cs="Times New Roman"/>
          <w:b/>
          <w:sz w:val="24"/>
          <w:szCs w:val="24"/>
        </w:rPr>
        <w:t xml:space="preserve"> un šo valstu pi</w:t>
      </w:r>
      <w:r w:rsidR="00DE1B48" w:rsidRPr="00903FCC">
        <w:rPr>
          <w:rFonts w:ascii="Times New Roman" w:eastAsia="Times New Roman" w:hAnsi="Times New Roman" w:cs="Times New Roman"/>
          <w:b/>
          <w:sz w:val="24"/>
          <w:szCs w:val="24"/>
        </w:rPr>
        <w:t>eeja un pieredze</w:t>
      </w:r>
      <w:r w:rsidR="00B62708" w:rsidRPr="00903FCC">
        <w:rPr>
          <w:rFonts w:ascii="Times New Roman" w:eastAsia="Times New Roman" w:hAnsi="Times New Roman" w:cs="Times New Roman"/>
          <w:b/>
          <w:sz w:val="24"/>
          <w:szCs w:val="24"/>
        </w:rPr>
        <w:t xml:space="preserve"> samazināto PVN</w:t>
      </w:r>
      <w:r w:rsidR="00C36838">
        <w:rPr>
          <w:rFonts w:ascii="Times New Roman" w:eastAsia="Times New Roman" w:hAnsi="Times New Roman" w:cs="Times New Roman"/>
          <w:b/>
          <w:sz w:val="24"/>
          <w:szCs w:val="24"/>
        </w:rPr>
        <w:t> </w:t>
      </w:r>
      <w:r w:rsidR="001737EA">
        <w:rPr>
          <w:rFonts w:ascii="Times New Roman" w:eastAsia="Times New Roman" w:hAnsi="Times New Roman" w:cs="Times New Roman"/>
          <w:b/>
          <w:sz w:val="24"/>
          <w:szCs w:val="24"/>
        </w:rPr>
        <w:t xml:space="preserve"> </w:t>
      </w:r>
      <w:r w:rsidR="00B62708" w:rsidRPr="00903FCC">
        <w:rPr>
          <w:rFonts w:ascii="Times New Roman" w:eastAsia="Times New Roman" w:hAnsi="Times New Roman" w:cs="Times New Roman"/>
          <w:b/>
          <w:sz w:val="24"/>
          <w:szCs w:val="24"/>
        </w:rPr>
        <w:t>likmju ieviešanā</w:t>
      </w:r>
    </w:p>
    <w:p w14:paraId="0328F1CF" w14:textId="77777777" w:rsidR="00B62708" w:rsidRPr="00903FCC" w:rsidRDefault="00B62708" w:rsidP="00B62708">
      <w:pPr>
        <w:pStyle w:val="Sarakstarindkopa"/>
        <w:numPr>
          <w:ilvl w:val="1"/>
          <w:numId w:val="3"/>
        </w:numPr>
        <w:tabs>
          <w:tab w:val="left" w:pos="1276"/>
        </w:tabs>
        <w:spacing w:after="120" w:line="240" w:lineRule="auto"/>
        <w:ind w:hanging="731"/>
        <w:jc w:val="both"/>
        <w:rPr>
          <w:rFonts w:ascii="Times New Roman" w:eastAsia="Times New Roman" w:hAnsi="Times New Roman" w:cs="Times New Roman"/>
          <w:b/>
          <w:sz w:val="24"/>
          <w:szCs w:val="24"/>
        </w:rPr>
      </w:pPr>
      <w:r w:rsidRPr="00903FCC">
        <w:rPr>
          <w:rFonts w:ascii="Times New Roman" w:eastAsia="Times New Roman" w:hAnsi="Times New Roman" w:cs="Times New Roman"/>
          <w:b/>
          <w:sz w:val="24"/>
          <w:szCs w:val="24"/>
        </w:rPr>
        <w:t>PVN likmes ES dalībvalstīs</w:t>
      </w:r>
    </w:p>
    <w:p w14:paraId="54D132CB" w14:textId="0FB03176" w:rsidR="00973FB3" w:rsidRPr="00903FCC" w:rsidRDefault="00527263" w:rsidP="009D4176">
      <w:pPr>
        <w:tabs>
          <w:tab w:val="left" w:pos="709"/>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PVN piemērošana ES dalībvalstīs tiek regulēta saskaņā ar </w:t>
      </w:r>
      <w:r w:rsidR="00DA53C1" w:rsidRPr="00903FCC">
        <w:rPr>
          <w:rFonts w:ascii="Times New Roman" w:eastAsia="Times New Roman" w:hAnsi="Times New Roman" w:cs="Times New Roman"/>
          <w:sz w:val="24"/>
          <w:szCs w:val="24"/>
        </w:rPr>
        <w:t>Direktīvu 2006/112/EK par kopējo pievienotās vērtības nodokļa sistēmu (turpmāk – Direktīva 2006/112/EK). Mērķis</w:t>
      </w:r>
      <w:r w:rsidR="00C36838">
        <w:rPr>
          <w:rFonts w:ascii="Times New Roman" w:eastAsia="Times New Roman" w:hAnsi="Times New Roman" w:cs="Times New Roman"/>
          <w:sz w:val="24"/>
          <w:szCs w:val="24"/>
        </w:rPr>
        <w:t>, ar kādu tiek</w:t>
      </w:r>
      <w:r w:rsidR="00DA53C1" w:rsidRPr="00903FCC">
        <w:rPr>
          <w:rFonts w:ascii="Times New Roman" w:eastAsia="Times New Roman" w:hAnsi="Times New Roman" w:cs="Times New Roman"/>
          <w:sz w:val="24"/>
          <w:szCs w:val="24"/>
        </w:rPr>
        <w:t xml:space="preserve"> regulēt</w:t>
      </w:r>
      <w:r w:rsidR="00C36838">
        <w:rPr>
          <w:rFonts w:ascii="Times New Roman" w:eastAsia="Times New Roman" w:hAnsi="Times New Roman" w:cs="Times New Roman"/>
          <w:sz w:val="24"/>
          <w:szCs w:val="24"/>
        </w:rPr>
        <w:t>a</w:t>
      </w:r>
      <w:r w:rsidR="00DA53C1" w:rsidRPr="00903FCC">
        <w:rPr>
          <w:rFonts w:ascii="Times New Roman" w:eastAsia="Times New Roman" w:hAnsi="Times New Roman" w:cs="Times New Roman"/>
          <w:sz w:val="24"/>
          <w:szCs w:val="24"/>
        </w:rPr>
        <w:t xml:space="preserve"> PVN nodokļu likmju piemērošan</w:t>
      </w:r>
      <w:r w:rsidR="00C36838">
        <w:rPr>
          <w:rFonts w:ascii="Times New Roman" w:eastAsia="Times New Roman" w:hAnsi="Times New Roman" w:cs="Times New Roman"/>
          <w:sz w:val="24"/>
          <w:szCs w:val="24"/>
        </w:rPr>
        <w:t>a</w:t>
      </w:r>
      <w:r w:rsidR="00DA53C1" w:rsidRPr="00903FCC">
        <w:rPr>
          <w:rFonts w:ascii="Times New Roman" w:eastAsia="Times New Roman" w:hAnsi="Times New Roman" w:cs="Times New Roman"/>
          <w:sz w:val="24"/>
          <w:szCs w:val="24"/>
        </w:rPr>
        <w:t xml:space="preserve"> dalībvalstīs</w:t>
      </w:r>
      <w:r w:rsidR="00C36838">
        <w:rPr>
          <w:rFonts w:ascii="Times New Roman" w:eastAsia="Times New Roman" w:hAnsi="Times New Roman" w:cs="Times New Roman"/>
          <w:sz w:val="24"/>
          <w:szCs w:val="24"/>
        </w:rPr>
        <w:t>,</w:t>
      </w:r>
      <w:r w:rsidR="00DA53C1" w:rsidRPr="00903FCC">
        <w:rPr>
          <w:rFonts w:ascii="Times New Roman" w:eastAsia="Times New Roman" w:hAnsi="Times New Roman" w:cs="Times New Roman"/>
          <w:sz w:val="24"/>
          <w:szCs w:val="24"/>
        </w:rPr>
        <w:t xml:space="preserve"> ir ierobežot konkurences kropļošanu Eiropas kopējā tirgū. Direktīvā 2006/112/EK noteikt</w:t>
      </w:r>
      <w:r w:rsidR="00C36838">
        <w:rPr>
          <w:rFonts w:ascii="Times New Roman" w:eastAsia="Times New Roman" w:hAnsi="Times New Roman" w:cs="Times New Roman"/>
          <w:sz w:val="24"/>
          <w:szCs w:val="24"/>
        </w:rPr>
        <w:t>s, ka</w:t>
      </w:r>
      <w:r w:rsidR="00DA53C1" w:rsidRPr="00903FCC">
        <w:rPr>
          <w:rFonts w:ascii="Times New Roman" w:eastAsia="Times New Roman" w:hAnsi="Times New Roman" w:cs="Times New Roman"/>
          <w:sz w:val="24"/>
          <w:szCs w:val="24"/>
        </w:rPr>
        <w:t xml:space="preserve"> ES dalībvalstis var piemērot vienu vai divas samazinātās PVN likmes, kas nevar būt mazākas par 5</w:t>
      </w:r>
      <w:r w:rsidR="00C36838">
        <w:rPr>
          <w:rFonts w:ascii="Times New Roman" w:eastAsia="Times New Roman" w:hAnsi="Times New Roman" w:cs="Times New Roman"/>
          <w:sz w:val="24"/>
          <w:szCs w:val="24"/>
        </w:rPr>
        <w:t> </w:t>
      </w:r>
      <w:r w:rsidR="00DA53C1" w:rsidRPr="00903FCC">
        <w:rPr>
          <w:rFonts w:ascii="Times New Roman" w:eastAsia="Times New Roman" w:hAnsi="Times New Roman" w:cs="Times New Roman"/>
          <w:sz w:val="24"/>
          <w:szCs w:val="24"/>
        </w:rPr>
        <w:t>% noteiktas kategorijas preču un pakalpojumu piegādei</w:t>
      </w:r>
      <w:r w:rsidR="00275883" w:rsidRPr="00903FCC">
        <w:rPr>
          <w:rFonts w:ascii="Times New Roman" w:eastAsia="Times New Roman" w:hAnsi="Times New Roman" w:cs="Times New Roman"/>
          <w:sz w:val="24"/>
          <w:szCs w:val="24"/>
        </w:rPr>
        <w:t>.</w:t>
      </w:r>
      <w:r w:rsidR="00DA53C1" w:rsidRPr="00903FCC">
        <w:rPr>
          <w:rFonts w:ascii="Times New Roman" w:eastAsia="Times New Roman" w:hAnsi="Times New Roman" w:cs="Times New Roman"/>
          <w:sz w:val="24"/>
          <w:szCs w:val="24"/>
        </w:rPr>
        <w:t xml:space="preserve"> </w:t>
      </w:r>
    </w:p>
    <w:p w14:paraId="76300C2D" w14:textId="37C378B9" w:rsidR="00BE5EFC" w:rsidRPr="00903FCC" w:rsidRDefault="00C36838" w:rsidP="000D21E9">
      <w:pPr>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Dažām</w:t>
      </w:r>
      <w:r w:rsidR="00506F06" w:rsidRPr="00903FCC">
        <w:rPr>
          <w:rFonts w:ascii="Times New Roman" w:eastAsia="Times New Roman" w:hAnsi="Times New Roman" w:cs="Times New Roman"/>
          <w:sz w:val="24"/>
          <w:szCs w:val="24"/>
        </w:rPr>
        <w:t xml:space="preserve"> ES dalībvalstīm</w:t>
      </w:r>
      <w:r w:rsidR="00DA53C1" w:rsidRPr="00903FCC">
        <w:rPr>
          <w:rFonts w:ascii="Times New Roman" w:eastAsia="Times New Roman" w:hAnsi="Times New Roman" w:cs="Times New Roman"/>
          <w:sz w:val="24"/>
          <w:szCs w:val="24"/>
        </w:rPr>
        <w:t xml:space="preserve"> tiek pieļauti arī a</w:t>
      </w:r>
      <w:r w:rsidR="00267C26" w:rsidRPr="00903FCC">
        <w:rPr>
          <w:rFonts w:ascii="Times New Roman" w:eastAsia="Times New Roman" w:hAnsi="Times New Roman" w:cs="Times New Roman"/>
          <w:sz w:val="24"/>
          <w:szCs w:val="24"/>
        </w:rPr>
        <w:t>tsevišķi izņēmumi. T</w:t>
      </w:r>
      <w:r w:rsidR="00506F06" w:rsidRPr="00903FCC">
        <w:rPr>
          <w:rFonts w:ascii="Times New Roman" w:eastAsia="Times New Roman" w:hAnsi="Times New Roman" w:cs="Times New Roman"/>
          <w:sz w:val="24"/>
          <w:szCs w:val="24"/>
        </w:rPr>
        <w:t xml:space="preserve">ām pastāv iespējas piemērot īpaši </w:t>
      </w:r>
      <w:r w:rsidR="00FA384B" w:rsidRPr="00903FCC">
        <w:rPr>
          <w:rFonts w:ascii="Times New Roman" w:eastAsia="Times New Roman" w:hAnsi="Times New Roman" w:cs="Times New Roman"/>
          <w:sz w:val="24"/>
          <w:szCs w:val="24"/>
        </w:rPr>
        <w:t xml:space="preserve">samazinātas </w:t>
      </w:r>
      <w:r w:rsidR="00506F06" w:rsidRPr="00903FCC">
        <w:rPr>
          <w:rFonts w:ascii="Times New Roman" w:eastAsia="Times New Roman" w:hAnsi="Times New Roman" w:cs="Times New Roman"/>
          <w:sz w:val="24"/>
          <w:szCs w:val="24"/>
        </w:rPr>
        <w:t>(zemākas par 5</w:t>
      </w:r>
      <w:r w:rsidR="009552EB">
        <w:rPr>
          <w:rFonts w:ascii="Times New Roman" w:eastAsia="Times New Roman" w:hAnsi="Times New Roman" w:cs="Times New Roman"/>
          <w:sz w:val="24"/>
          <w:szCs w:val="24"/>
        </w:rPr>
        <w:t> </w:t>
      </w:r>
      <w:r w:rsidR="00506F06" w:rsidRPr="00903FCC">
        <w:rPr>
          <w:rFonts w:ascii="Times New Roman" w:eastAsia="Times New Roman" w:hAnsi="Times New Roman" w:cs="Times New Roman"/>
          <w:sz w:val="24"/>
          <w:szCs w:val="24"/>
        </w:rPr>
        <w:t>%)</w:t>
      </w:r>
      <w:r w:rsidR="00FA384B" w:rsidRPr="00903FCC">
        <w:rPr>
          <w:rFonts w:ascii="Times New Roman" w:eastAsia="Times New Roman" w:hAnsi="Times New Roman" w:cs="Times New Roman"/>
          <w:sz w:val="24"/>
          <w:szCs w:val="24"/>
        </w:rPr>
        <w:t xml:space="preserve"> PVN likmes</w:t>
      </w:r>
      <w:r w:rsidR="00267C26" w:rsidRPr="00903FCC">
        <w:rPr>
          <w:rFonts w:ascii="Times New Roman" w:eastAsia="Times New Roman" w:hAnsi="Times New Roman" w:cs="Times New Roman"/>
          <w:sz w:val="24"/>
          <w:szCs w:val="24"/>
        </w:rPr>
        <w:t xml:space="preserve">. Šādas priekšrocības ir </w:t>
      </w:r>
      <w:r>
        <w:rPr>
          <w:rFonts w:ascii="Times New Roman" w:eastAsia="Times New Roman" w:hAnsi="Times New Roman" w:cs="Times New Roman"/>
          <w:sz w:val="24"/>
          <w:szCs w:val="24"/>
        </w:rPr>
        <w:t>piecām</w:t>
      </w:r>
      <w:r w:rsidR="00267C26" w:rsidRPr="00903FCC">
        <w:rPr>
          <w:rFonts w:ascii="Times New Roman" w:eastAsia="Times New Roman" w:hAnsi="Times New Roman" w:cs="Times New Roman"/>
          <w:sz w:val="24"/>
          <w:szCs w:val="24"/>
        </w:rPr>
        <w:t xml:space="preserve"> valstīm</w:t>
      </w:r>
      <w:r w:rsidR="009D4176" w:rsidRPr="00903FCC">
        <w:rPr>
          <w:rFonts w:ascii="Times New Roman" w:eastAsia="Times New Roman" w:hAnsi="Times New Roman" w:cs="Times New Roman"/>
          <w:sz w:val="24"/>
          <w:szCs w:val="24"/>
        </w:rPr>
        <w:t xml:space="preserve">, kurās ir </w:t>
      </w:r>
      <w:r>
        <w:rPr>
          <w:rFonts w:ascii="Times New Roman" w:eastAsia="Times New Roman" w:hAnsi="Times New Roman" w:cs="Times New Roman"/>
          <w:sz w:val="24"/>
          <w:szCs w:val="24"/>
        </w:rPr>
        <w:t>šādas</w:t>
      </w:r>
      <w:r w:rsidR="009D4176" w:rsidRPr="00903FCC">
        <w:rPr>
          <w:rFonts w:ascii="Times New Roman" w:eastAsia="Times New Roman" w:hAnsi="Times New Roman" w:cs="Times New Roman"/>
          <w:sz w:val="24"/>
          <w:szCs w:val="24"/>
        </w:rPr>
        <w:t xml:space="preserve"> īpaši samazinātas PVN likmes</w:t>
      </w:r>
      <w:r>
        <w:rPr>
          <w:rFonts w:ascii="Times New Roman" w:eastAsia="Times New Roman" w:hAnsi="Times New Roman" w:cs="Times New Roman"/>
          <w:sz w:val="24"/>
          <w:szCs w:val="24"/>
        </w:rPr>
        <w:t>:</w:t>
      </w:r>
      <w:r w:rsidR="00267C26" w:rsidRPr="00903FCC">
        <w:rPr>
          <w:rFonts w:ascii="Times New Roman" w:eastAsia="Times New Roman" w:hAnsi="Times New Roman" w:cs="Times New Roman"/>
          <w:sz w:val="24"/>
          <w:szCs w:val="24"/>
        </w:rPr>
        <w:t xml:space="preserve"> Francij</w:t>
      </w:r>
      <w:r>
        <w:rPr>
          <w:rFonts w:ascii="Times New Roman" w:eastAsia="Times New Roman" w:hAnsi="Times New Roman" w:cs="Times New Roman"/>
          <w:sz w:val="24"/>
          <w:szCs w:val="24"/>
        </w:rPr>
        <w:t>ai</w:t>
      </w:r>
      <w:r w:rsidR="00267C26"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67C26" w:rsidRPr="00903FCC">
        <w:rPr>
          <w:rFonts w:ascii="Times New Roman" w:eastAsia="Times New Roman" w:hAnsi="Times New Roman" w:cs="Times New Roman"/>
          <w:sz w:val="24"/>
          <w:szCs w:val="24"/>
        </w:rPr>
        <w:t>2,1</w:t>
      </w:r>
      <w:r w:rsidR="009552EB">
        <w:rPr>
          <w:rFonts w:ascii="Times New Roman" w:eastAsia="Times New Roman" w:hAnsi="Times New Roman" w:cs="Times New Roman"/>
          <w:sz w:val="24"/>
          <w:szCs w:val="24"/>
        </w:rPr>
        <w:t> </w:t>
      </w:r>
      <w:r w:rsidR="00267C26" w:rsidRPr="00903FCC">
        <w:rPr>
          <w:rFonts w:ascii="Times New Roman" w:eastAsia="Times New Roman" w:hAnsi="Times New Roman" w:cs="Times New Roman"/>
          <w:sz w:val="24"/>
          <w:szCs w:val="24"/>
        </w:rPr>
        <w:t>% Luksemburg</w:t>
      </w:r>
      <w:r>
        <w:rPr>
          <w:rFonts w:ascii="Times New Roman" w:eastAsia="Times New Roman" w:hAnsi="Times New Roman" w:cs="Times New Roman"/>
          <w:sz w:val="24"/>
          <w:szCs w:val="24"/>
        </w:rPr>
        <w:t>ai –</w:t>
      </w:r>
      <w:r w:rsidR="00267C26" w:rsidRPr="00903FCC">
        <w:rPr>
          <w:rFonts w:ascii="Times New Roman" w:eastAsia="Times New Roman" w:hAnsi="Times New Roman" w:cs="Times New Roman"/>
          <w:sz w:val="24"/>
          <w:szCs w:val="24"/>
        </w:rPr>
        <w:t xml:space="preserve"> 3</w:t>
      </w:r>
      <w:r w:rsidR="009552EB">
        <w:rPr>
          <w:rFonts w:ascii="Times New Roman" w:eastAsia="Times New Roman" w:hAnsi="Times New Roman" w:cs="Times New Roman"/>
          <w:sz w:val="24"/>
          <w:szCs w:val="24"/>
        </w:rPr>
        <w:t> </w:t>
      </w:r>
      <w:r w:rsidR="00267C26" w:rsidRPr="00903FCC">
        <w:rPr>
          <w:rFonts w:ascii="Times New Roman" w:eastAsia="Times New Roman" w:hAnsi="Times New Roman" w:cs="Times New Roman"/>
          <w:sz w:val="24"/>
          <w:szCs w:val="24"/>
        </w:rPr>
        <w:t>%, Spānij</w:t>
      </w:r>
      <w:r>
        <w:rPr>
          <w:rFonts w:ascii="Times New Roman" w:eastAsia="Times New Roman" w:hAnsi="Times New Roman" w:cs="Times New Roman"/>
          <w:sz w:val="24"/>
          <w:szCs w:val="24"/>
        </w:rPr>
        <w:t>ai</w:t>
      </w:r>
      <w:r w:rsidR="00267C26" w:rsidRPr="00903FCC">
        <w:rPr>
          <w:rFonts w:ascii="Times New Roman" w:eastAsia="Times New Roman" w:hAnsi="Times New Roman" w:cs="Times New Roman"/>
          <w:sz w:val="24"/>
          <w:szCs w:val="24"/>
        </w:rPr>
        <w:t xml:space="preserve"> un Itālij</w:t>
      </w:r>
      <w:r>
        <w:rPr>
          <w:rFonts w:ascii="Times New Roman" w:eastAsia="Times New Roman" w:hAnsi="Times New Roman" w:cs="Times New Roman"/>
          <w:sz w:val="24"/>
          <w:szCs w:val="24"/>
        </w:rPr>
        <w:t>ai –</w:t>
      </w:r>
      <w:r w:rsidR="00267C26" w:rsidRPr="00903FCC">
        <w:rPr>
          <w:rFonts w:ascii="Times New Roman" w:eastAsia="Times New Roman" w:hAnsi="Times New Roman" w:cs="Times New Roman"/>
          <w:sz w:val="24"/>
          <w:szCs w:val="24"/>
        </w:rPr>
        <w:t xml:space="preserve"> 4</w:t>
      </w:r>
      <w:r w:rsidR="009552EB">
        <w:rPr>
          <w:rFonts w:ascii="Times New Roman" w:eastAsia="Times New Roman" w:hAnsi="Times New Roman" w:cs="Times New Roman"/>
          <w:sz w:val="24"/>
          <w:szCs w:val="24"/>
        </w:rPr>
        <w:t> </w:t>
      </w:r>
      <w:r w:rsidR="00267C26" w:rsidRPr="00903FCC">
        <w:rPr>
          <w:rFonts w:ascii="Times New Roman" w:eastAsia="Times New Roman" w:hAnsi="Times New Roman" w:cs="Times New Roman"/>
          <w:sz w:val="24"/>
          <w:szCs w:val="24"/>
        </w:rPr>
        <w:t>%, Ī</w:t>
      </w:r>
      <w:r w:rsidR="00973FB3" w:rsidRPr="00903FCC">
        <w:rPr>
          <w:rFonts w:ascii="Times New Roman" w:eastAsia="Times New Roman" w:hAnsi="Times New Roman" w:cs="Times New Roman"/>
          <w:sz w:val="24"/>
          <w:szCs w:val="24"/>
        </w:rPr>
        <w:t>rij</w:t>
      </w:r>
      <w:r>
        <w:rPr>
          <w:rFonts w:ascii="Times New Roman" w:eastAsia="Times New Roman" w:hAnsi="Times New Roman" w:cs="Times New Roman"/>
          <w:sz w:val="24"/>
          <w:szCs w:val="24"/>
        </w:rPr>
        <w:t>ai</w:t>
      </w:r>
      <w:r w:rsidR="00973FB3"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73FB3" w:rsidRPr="00903FCC">
        <w:rPr>
          <w:rFonts w:ascii="Times New Roman" w:eastAsia="Times New Roman" w:hAnsi="Times New Roman" w:cs="Times New Roman"/>
          <w:sz w:val="24"/>
          <w:szCs w:val="24"/>
        </w:rPr>
        <w:t>4,8</w:t>
      </w:r>
      <w:r w:rsidR="009552EB">
        <w:rPr>
          <w:rFonts w:ascii="Times New Roman" w:eastAsia="Times New Roman" w:hAnsi="Times New Roman" w:cs="Times New Roman"/>
          <w:sz w:val="24"/>
          <w:szCs w:val="24"/>
        </w:rPr>
        <w:t> </w:t>
      </w:r>
      <w:r w:rsidR="00973FB3" w:rsidRPr="00903FCC">
        <w:rPr>
          <w:rFonts w:ascii="Times New Roman" w:eastAsia="Times New Roman" w:hAnsi="Times New Roman" w:cs="Times New Roman"/>
          <w:sz w:val="24"/>
          <w:szCs w:val="24"/>
        </w:rPr>
        <w:t>%</w:t>
      </w:r>
      <w:r w:rsidR="00267C26" w:rsidRPr="00903FCC">
        <w:rPr>
          <w:rFonts w:ascii="Times New Roman" w:eastAsia="Times New Roman" w:hAnsi="Times New Roman" w:cs="Times New Roman"/>
          <w:sz w:val="24"/>
          <w:szCs w:val="24"/>
        </w:rPr>
        <w:t>.</w:t>
      </w:r>
      <w:r w:rsidR="00506F06" w:rsidRPr="00903FCC">
        <w:rPr>
          <w:rFonts w:ascii="Times New Roman" w:eastAsia="Times New Roman" w:hAnsi="Times New Roman" w:cs="Times New Roman"/>
          <w:sz w:val="24"/>
          <w:szCs w:val="24"/>
        </w:rPr>
        <w:t xml:space="preserve"> </w:t>
      </w:r>
    </w:p>
    <w:p w14:paraId="17766C37" w14:textId="286DA96B" w:rsidR="005C6710" w:rsidRPr="00903FCC" w:rsidRDefault="005C6710" w:rsidP="005C6710">
      <w:pPr>
        <w:pStyle w:val="Sarakstarindkopa"/>
        <w:tabs>
          <w:tab w:val="left" w:pos="1134"/>
        </w:tabs>
        <w:spacing w:after="480" w:line="200" w:lineRule="atLeast"/>
        <w:ind w:left="0"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Latvija ir viena no piecām ES dalībvalstīm, kurā pārtikas produktiem netiek piemērotas </w:t>
      </w:r>
      <w:r w:rsidR="00C36838" w:rsidRPr="00903FCC">
        <w:rPr>
          <w:rFonts w:ascii="Times New Roman" w:eastAsia="Times New Roman" w:hAnsi="Times New Roman" w:cs="Times New Roman"/>
          <w:sz w:val="24"/>
          <w:szCs w:val="24"/>
        </w:rPr>
        <w:t xml:space="preserve">samazinātās </w:t>
      </w:r>
      <w:r w:rsidRPr="00903FCC">
        <w:rPr>
          <w:rFonts w:ascii="Times New Roman" w:eastAsia="Times New Roman" w:hAnsi="Times New Roman" w:cs="Times New Roman"/>
          <w:sz w:val="24"/>
          <w:szCs w:val="24"/>
        </w:rPr>
        <w:t xml:space="preserve">PVN likmes. </w:t>
      </w:r>
      <w:r w:rsidR="00C36838">
        <w:rPr>
          <w:rFonts w:ascii="Times New Roman" w:eastAsia="Times New Roman" w:hAnsi="Times New Roman" w:cs="Times New Roman"/>
          <w:sz w:val="24"/>
          <w:szCs w:val="24"/>
        </w:rPr>
        <w:t>P</w:t>
      </w:r>
      <w:r w:rsidR="00C36838" w:rsidRPr="00903FCC">
        <w:rPr>
          <w:rFonts w:ascii="Times New Roman" w:eastAsia="Times New Roman" w:hAnsi="Times New Roman" w:cs="Times New Roman"/>
          <w:sz w:val="24"/>
          <w:szCs w:val="24"/>
        </w:rPr>
        <w:t xml:space="preserve">ārtikas produktiem PVN standartlikmes tiek piemērotas </w:t>
      </w:r>
      <w:r w:rsidR="00C36838">
        <w:rPr>
          <w:rFonts w:ascii="Times New Roman" w:eastAsia="Times New Roman" w:hAnsi="Times New Roman" w:cs="Times New Roman"/>
          <w:sz w:val="24"/>
          <w:szCs w:val="24"/>
        </w:rPr>
        <w:t>t</w:t>
      </w:r>
      <w:r w:rsidRPr="00903FCC">
        <w:rPr>
          <w:rFonts w:ascii="Times New Roman" w:eastAsia="Times New Roman" w:hAnsi="Times New Roman" w:cs="Times New Roman"/>
          <w:sz w:val="24"/>
          <w:szCs w:val="24"/>
        </w:rPr>
        <w:t>ikai Dānijā, Bulgārijā, Lietuvā, Igaunijā un Latvijā (sk</w:t>
      </w:r>
      <w:r w:rsidR="00C36838">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w:t>
      </w:r>
      <w:r w:rsidR="00954A49" w:rsidRPr="00903FCC">
        <w:rPr>
          <w:rFonts w:ascii="Times New Roman" w:eastAsia="Times New Roman" w:hAnsi="Times New Roman" w:cs="Times New Roman"/>
          <w:sz w:val="24"/>
          <w:szCs w:val="24"/>
        </w:rPr>
        <w:t>1</w:t>
      </w:r>
      <w:r w:rsidRPr="00903FCC">
        <w:rPr>
          <w:rFonts w:ascii="Times New Roman" w:eastAsia="Times New Roman" w:hAnsi="Times New Roman" w:cs="Times New Roman"/>
          <w:sz w:val="24"/>
          <w:szCs w:val="24"/>
        </w:rPr>
        <w:t>.</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tabulu). Tomēr atšķirībā no pārējām četrām minētajām valstīm Latvijā samazinātā 12</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PVN likme tiek piemērota zīdaiņiem paredzēto specializēto pārtikas produktu piegādēm.</w:t>
      </w:r>
    </w:p>
    <w:p w14:paraId="35223493" w14:textId="09711D6E" w:rsidR="005C6710" w:rsidRPr="00903FCC" w:rsidRDefault="005C6710" w:rsidP="00AC5664">
      <w:pPr>
        <w:pStyle w:val="Sarakstarindkopa"/>
        <w:tabs>
          <w:tab w:val="left" w:pos="1134"/>
        </w:tabs>
        <w:spacing w:after="0" w:line="240" w:lineRule="auto"/>
        <w:ind w:left="0"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Samazinātās PVN likmes atsevišķām pārtikas produktu piegādēm ES dalībvalstīs svārstās no 0</w:t>
      </w:r>
      <w:r w:rsidR="009552EB">
        <w:rPr>
          <w:rFonts w:ascii="Times New Roman" w:eastAsia="Times New Roman" w:hAnsi="Times New Roman" w:cs="Times New Roman"/>
          <w:sz w:val="24"/>
          <w:szCs w:val="24"/>
        </w:rPr>
        <w:t> </w:t>
      </w:r>
      <w:r w:rsidR="00954A49" w:rsidRPr="00903FCC">
        <w:rPr>
          <w:rFonts w:ascii="Times New Roman" w:eastAsia="Times New Roman" w:hAnsi="Times New Roman" w:cs="Times New Roman"/>
          <w:sz w:val="24"/>
          <w:szCs w:val="24"/>
        </w:rPr>
        <w:t>% Apvienotajā Karalistē, Maltā un</w:t>
      </w:r>
      <w:r w:rsidRPr="00903FCC">
        <w:rPr>
          <w:rFonts w:ascii="Times New Roman" w:eastAsia="Times New Roman" w:hAnsi="Times New Roman" w:cs="Times New Roman"/>
          <w:sz w:val="24"/>
          <w:szCs w:val="24"/>
        </w:rPr>
        <w:t xml:space="preserve"> Īrijā līdz pat 18</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Ungārijā</w:t>
      </w:r>
      <w:r w:rsidR="00C105AF" w:rsidRPr="00903FCC">
        <w:rPr>
          <w:rFonts w:ascii="Times New Roman" w:eastAsia="Times New Roman" w:hAnsi="Times New Roman" w:cs="Times New Roman"/>
          <w:sz w:val="24"/>
          <w:szCs w:val="24"/>
        </w:rPr>
        <w:t>.</w:t>
      </w:r>
    </w:p>
    <w:p w14:paraId="68A5EA59" w14:textId="77777777" w:rsidR="004560B0" w:rsidRPr="00903FCC" w:rsidRDefault="004560B0" w:rsidP="004560B0">
      <w:pPr>
        <w:pStyle w:val="Sarakstarindkopa"/>
        <w:tabs>
          <w:tab w:val="left" w:pos="1134"/>
        </w:tabs>
        <w:spacing w:after="480" w:line="200" w:lineRule="atLeast"/>
        <w:ind w:left="0" w:firstLine="709"/>
        <w:jc w:val="both"/>
        <w:rPr>
          <w:rFonts w:ascii="Times New Roman" w:eastAsia="Times New Roman" w:hAnsi="Times New Roman" w:cs="Times New Roman"/>
          <w:sz w:val="24"/>
          <w:szCs w:val="24"/>
        </w:rPr>
      </w:pPr>
    </w:p>
    <w:p w14:paraId="401C4A26" w14:textId="6A2E3261" w:rsidR="004560B0" w:rsidRPr="00903FCC" w:rsidRDefault="000B6BF0" w:rsidP="009242EB">
      <w:pPr>
        <w:pStyle w:val="Sarakstarindkopa"/>
        <w:numPr>
          <w:ilvl w:val="0"/>
          <w:numId w:val="18"/>
        </w:numPr>
        <w:tabs>
          <w:tab w:val="left" w:pos="1134"/>
        </w:tabs>
        <w:spacing w:after="480" w:line="200" w:lineRule="atLeast"/>
        <w:jc w:val="right"/>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lastRenderedPageBreak/>
        <w:t>tabula</w:t>
      </w:r>
    </w:p>
    <w:p w14:paraId="18556A46" w14:textId="24ED12EB" w:rsidR="000B6BF0" w:rsidRPr="00903FCC" w:rsidRDefault="000B6BF0" w:rsidP="000B6BF0">
      <w:pPr>
        <w:pStyle w:val="Sarakstarindkopa"/>
        <w:tabs>
          <w:tab w:val="left" w:pos="1134"/>
        </w:tabs>
        <w:spacing w:after="120" w:line="240" w:lineRule="auto"/>
        <w:ind w:left="0" w:firstLine="709"/>
        <w:jc w:val="center"/>
        <w:rPr>
          <w:rFonts w:ascii="Times New Roman" w:eastAsia="Times New Roman" w:hAnsi="Times New Roman" w:cs="Times New Roman"/>
          <w:b/>
          <w:sz w:val="24"/>
          <w:szCs w:val="24"/>
        </w:rPr>
      </w:pPr>
      <w:r w:rsidRPr="00903FCC">
        <w:rPr>
          <w:rFonts w:ascii="Times New Roman" w:eastAsia="Times New Roman" w:hAnsi="Times New Roman" w:cs="Times New Roman"/>
          <w:b/>
          <w:sz w:val="24"/>
          <w:szCs w:val="24"/>
        </w:rPr>
        <w:t>PVN likmes pārtikas produktiem ES dalībvalstīs 2017.</w:t>
      </w:r>
      <w:r w:rsidR="009552EB">
        <w:rPr>
          <w:rFonts w:ascii="Times New Roman" w:eastAsia="Times New Roman" w:hAnsi="Times New Roman" w:cs="Times New Roman"/>
          <w:b/>
          <w:sz w:val="24"/>
          <w:szCs w:val="24"/>
        </w:rPr>
        <w:t xml:space="preserve"> </w:t>
      </w:r>
      <w:r w:rsidRPr="00903FCC">
        <w:rPr>
          <w:rFonts w:ascii="Times New Roman" w:eastAsia="Times New Roman" w:hAnsi="Times New Roman" w:cs="Times New Roman"/>
          <w:b/>
          <w:sz w:val="24"/>
          <w:szCs w:val="24"/>
        </w:rPr>
        <w:t>gadā, %</w:t>
      </w:r>
    </w:p>
    <w:tbl>
      <w:tblPr>
        <w:tblW w:w="9105" w:type="dxa"/>
        <w:jc w:val="center"/>
        <w:tblLook w:val="04A0" w:firstRow="1" w:lastRow="0" w:firstColumn="1" w:lastColumn="0" w:noHBand="0" w:noVBand="1"/>
      </w:tblPr>
      <w:tblGrid>
        <w:gridCol w:w="2637"/>
        <w:gridCol w:w="3373"/>
        <w:gridCol w:w="3095"/>
      </w:tblGrid>
      <w:tr w:rsidR="002B7997" w:rsidRPr="00903FCC" w14:paraId="14162EB4" w14:textId="700EDA92" w:rsidTr="000D21E9">
        <w:trPr>
          <w:trHeight w:val="315"/>
          <w:jc w:val="center"/>
        </w:trPr>
        <w:tc>
          <w:tcPr>
            <w:tcW w:w="2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ACA6F"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 xml:space="preserve">Valsts </w:t>
            </w:r>
          </w:p>
        </w:tc>
        <w:tc>
          <w:tcPr>
            <w:tcW w:w="3373" w:type="dxa"/>
            <w:tcBorders>
              <w:top w:val="single" w:sz="4" w:space="0" w:color="auto"/>
              <w:left w:val="nil"/>
              <w:bottom w:val="single" w:sz="4" w:space="0" w:color="auto"/>
              <w:right w:val="single" w:sz="4" w:space="0" w:color="auto"/>
            </w:tcBorders>
            <w:shd w:val="clear" w:color="auto" w:fill="auto"/>
            <w:vAlign w:val="center"/>
            <w:hideMark/>
          </w:tcPr>
          <w:p w14:paraId="2794D759"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Samazinātā PVN likme pārtikai</w:t>
            </w:r>
          </w:p>
        </w:tc>
        <w:tc>
          <w:tcPr>
            <w:tcW w:w="3095" w:type="dxa"/>
            <w:tcBorders>
              <w:top w:val="single" w:sz="4" w:space="0" w:color="auto"/>
              <w:left w:val="nil"/>
              <w:bottom w:val="single" w:sz="4" w:space="0" w:color="auto"/>
              <w:right w:val="single" w:sz="4" w:space="0" w:color="auto"/>
            </w:tcBorders>
          </w:tcPr>
          <w:p w14:paraId="04E401DD" w14:textId="5FAC7593" w:rsidR="002B7997" w:rsidRPr="00903FCC" w:rsidRDefault="00C16919"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PVN standartlikme</w:t>
            </w:r>
          </w:p>
        </w:tc>
      </w:tr>
      <w:tr w:rsidR="002B7997" w:rsidRPr="00903FCC" w14:paraId="45540669" w14:textId="3A282146"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320A59CD"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Lielbritānija</w:t>
            </w:r>
          </w:p>
        </w:tc>
        <w:tc>
          <w:tcPr>
            <w:tcW w:w="3373" w:type="dxa"/>
            <w:tcBorders>
              <w:top w:val="nil"/>
              <w:left w:val="nil"/>
              <w:bottom w:val="single" w:sz="4" w:space="0" w:color="auto"/>
              <w:right w:val="single" w:sz="4" w:space="0" w:color="auto"/>
            </w:tcBorders>
            <w:shd w:val="clear" w:color="auto" w:fill="auto"/>
            <w:vAlign w:val="center"/>
            <w:hideMark/>
          </w:tcPr>
          <w:p w14:paraId="5223DFF8"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0</w:t>
            </w:r>
          </w:p>
        </w:tc>
        <w:tc>
          <w:tcPr>
            <w:tcW w:w="3095" w:type="dxa"/>
            <w:tcBorders>
              <w:top w:val="nil"/>
              <w:left w:val="nil"/>
              <w:bottom w:val="single" w:sz="4" w:space="0" w:color="auto"/>
              <w:right w:val="single" w:sz="4" w:space="0" w:color="auto"/>
            </w:tcBorders>
          </w:tcPr>
          <w:p w14:paraId="309157CB" w14:textId="0B910135"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2B7997" w:rsidRPr="00903FCC" w14:paraId="2A22E4DA" w14:textId="52E1C6A9"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4386B167"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Malta</w:t>
            </w:r>
          </w:p>
        </w:tc>
        <w:tc>
          <w:tcPr>
            <w:tcW w:w="3373" w:type="dxa"/>
            <w:tcBorders>
              <w:top w:val="nil"/>
              <w:left w:val="nil"/>
              <w:bottom w:val="single" w:sz="4" w:space="0" w:color="auto"/>
              <w:right w:val="single" w:sz="4" w:space="0" w:color="auto"/>
            </w:tcBorders>
            <w:shd w:val="clear" w:color="auto" w:fill="auto"/>
            <w:vAlign w:val="center"/>
            <w:hideMark/>
          </w:tcPr>
          <w:p w14:paraId="21508C4B"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0</w:t>
            </w:r>
          </w:p>
        </w:tc>
        <w:tc>
          <w:tcPr>
            <w:tcW w:w="3095" w:type="dxa"/>
            <w:tcBorders>
              <w:top w:val="nil"/>
              <w:left w:val="nil"/>
              <w:bottom w:val="single" w:sz="4" w:space="0" w:color="auto"/>
              <w:right w:val="single" w:sz="4" w:space="0" w:color="auto"/>
            </w:tcBorders>
          </w:tcPr>
          <w:p w14:paraId="3A8F18E9" w14:textId="1ECA70E8"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r>
      <w:tr w:rsidR="002B7997" w:rsidRPr="00903FCC" w14:paraId="6743A481" w14:textId="1EBB827B"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17B23D3D"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Īrija</w:t>
            </w:r>
          </w:p>
        </w:tc>
        <w:tc>
          <w:tcPr>
            <w:tcW w:w="3373" w:type="dxa"/>
            <w:tcBorders>
              <w:top w:val="nil"/>
              <w:left w:val="nil"/>
              <w:bottom w:val="single" w:sz="4" w:space="0" w:color="auto"/>
              <w:right w:val="single" w:sz="4" w:space="0" w:color="auto"/>
            </w:tcBorders>
            <w:shd w:val="clear" w:color="auto" w:fill="auto"/>
            <w:vAlign w:val="center"/>
            <w:hideMark/>
          </w:tcPr>
          <w:p w14:paraId="2BE40FEC"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0/4,8/9/13,5</w:t>
            </w:r>
          </w:p>
        </w:tc>
        <w:tc>
          <w:tcPr>
            <w:tcW w:w="3095" w:type="dxa"/>
            <w:tcBorders>
              <w:top w:val="nil"/>
              <w:left w:val="nil"/>
              <w:bottom w:val="single" w:sz="4" w:space="0" w:color="auto"/>
              <w:right w:val="single" w:sz="4" w:space="0" w:color="auto"/>
            </w:tcBorders>
          </w:tcPr>
          <w:p w14:paraId="1A896860" w14:textId="69D971A6"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r>
      <w:tr w:rsidR="002B7997" w:rsidRPr="00903FCC" w14:paraId="27C6080D" w14:textId="2475ED7D"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290AC58D"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Luksemburga</w:t>
            </w:r>
          </w:p>
        </w:tc>
        <w:tc>
          <w:tcPr>
            <w:tcW w:w="3373" w:type="dxa"/>
            <w:tcBorders>
              <w:top w:val="nil"/>
              <w:left w:val="nil"/>
              <w:bottom w:val="single" w:sz="4" w:space="0" w:color="auto"/>
              <w:right w:val="single" w:sz="4" w:space="0" w:color="auto"/>
            </w:tcBorders>
            <w:shd w:val="clear" w:color="auto" w:fill="auto"/>
            <w:vAlign w:val="center"/>
            <w:hideMark/>
          </w:tcPr>
          <w:p w14:paraId="1D498027"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3</w:t>
            </w:r>
          </w:p>
        </w:tc>
        <w:tc>
          <w:tcPr>
            <w:tcW w:w="3095" w:type="dxa"/>
            <w:tcBorders>
              <w:top w:val="nil"/>
              <w:left w:val="nil"/>
              <w:bottom w:val="single" w:sz="4" w:space="0" w:color="auto"/>
              <w:right w:val="single" w:sz="4" w:space="0" w:color="auto"/>
            </w:tcBorders>
          </w:tcPr>
          <w:p w14:paraId="5B249A3E" w14:textId="699C7DF0"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r>
      <w:tr w:rsidR="002B7997" w:rsidRPr="00903FCC" w14:paraId="0CD4542B" w14:textId="263E2174"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732F90D1"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Spānija</w:t>
            </w:r>
          </w:p>
        </w:tc>
        <w:tc>
          <w:tcPr>
            <w:tcW w:w="3373" w:type="dxa"/>
            <w:tcBorders>
              <w:top w:val="nil"/>
              <w:left w:val="nil"/>
              <w:bottom w:val="single" w:sz="4" w:space="0" w:color="auto"/>
              <w:right w:val="single" w:sz="4" w:space="0" w:color="auto"/>
            </w:tcBorders>
            <w:shd w:val="clear" w:color="auto" w:fill="auto"/>
            <w:vAlign w:val="center"/>
            <w:hideMark/>
          </w:tcPr>
          <w:p w14:paraId="02D3A7AD"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4/10</w:t>
            </w:r>
          </w:p>
        </w:tc>
        <w:tc>
          <w:tcPr>
            <w:tcW w:w="3095" w:type="dxa"/>
            <w:tcBorders>
              <w:top w:val="nil"/>
              <w:left w:val="nil"/>
              <w:bottom w:val="single" w:sz="4" w:space="0" w:color="auto"/>
              <w:right w:val="single" w:sz="4" w:space="0" w:color="auto"/>
            </w:tcBorders>
          </w:tcPr>
          <w:p w14:paraId="38962C51" w14:textId="7C01D9BE"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r>
      <w:tr w:rsidR="002B7997" w:rsidRPr="00903FCC" w14:paraId="7333A06E" w14:textId="742EFCB5"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48ADB191"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Itālija</w:t>
            </w:r>
          </w:p>
        </w:tc>
        <w:tc>
          <w:tcPr>
            <w:tcW w:w="3373" w:type="dxa"/>
            <w:tcBorders>
              <w:top w:val="nil"/>
              <w:left w:val="nil"/>
              <w:bottom w:val="single" w:sz="4" w:space="0" w:color="auto"/>
              <w:right w:val="single" w:sz="4" w:space="0" w:color="auto"/>
            </w:tcBorders>
            <w:shd w:val="clear" w:color="auto" w:fill="auto"/>
            <w:vAlign w:val="center"/>
            <w:hideMark/>
          </w:tcPr>
          <w:p w14:paraId="4A81DE22"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4/10</w:t>
            </w:r>
          </w:p>
        </w:tc>
        <w:tc>
          <w:tcPr>
            <w:tcW w:w="3095" w:type="dxa"/>
            <w:tcBorders>
              <w:top w:val="nil"/>
              <w:left w:val="nil"/>
              <w:bottom w:val="single" w:sz="4" w:space="0" w:color="auto"/>
              <w:right w:val="single" w:sz="4" w:space="0" w:color="auto"/>
            </w:tcBorders>
          </w:tcPr>
          <w:p w14:paraId="49A1B16D" w14:textId="01B2DE42"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r>
      <w:tr w:rsidR="002B7997" w:rsidRPr="00903FCC" w14:paraId="0C42F2DD" w14:textId="5B207E3C"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1E9E9340"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Kipra</w:t>
            </w:r>
          </w:p>
        </w:tc>
        <w:tc>
          <w:tcPr>
            <w:tcW w:w="3373" w:type="dxa"/>
            <w:tcBorders>
              <w:top w:val="nil"/>
              <w:left w:val="nil"/>
              <w:bottom w:val="single" w:sz="4" w:space="0" w:color="auto"/>
              <w:right w:val="single" w:sz="4" w:space="0" w:color="auto"/>
            </w:tcBorders>
            <w:shd w:val="clear" w:color="auto" w:fill="auto"/>
            <w:vAlign w:val="center"/>
            <w:hideMark/>
          </w:tcPr>
          <w:p w14:paraId="4483B852"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5</w:t>
            </w:r>
          </w:p>
        </w:tc>
        <w:tc>
          <w:tcPr>
            <w:tcW w:w="3095" w:type="dxa"/>
            <w:tcBorders>
              <w:top w:val="nil"/>
              <w:left w:val="nil"/>
              <w:bottom w:val="single" w:sz="4" w:space="0" w:color="auto"/>
              <w:right w:val="single" w:sz="4" w:space="0" w:color="auto"/>
            </w:tcBorders>
          </w:tcPr>
          <w:p w14:paraId="0897A342" w14:textId="6F6EEECB"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r>
      <w:tr w:rsidR="002B7997" w:rsidRPr="00903FCC" w14:paraId="57E44605" w14:textId="3C5EDE30"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7F6BD04A"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Polija</w:t>
            </w:r>
          </w:p>
        </w:tc>
        <w:tc>
          <w:tcPr>
            <w:tcW w:w="3373" w:type="dxa"/>
            <w:tcBorders>
              <w:top w:val="nil"/>
              <w:left w:val="nil"/>
              <w:bottom w:val="single" w:sz="4" w:space="0" w:color="auto"/>
              <w:right w:val="single" w:sz="4" w:space="0" w:color="auto"/>
            </w:tcBorders>
            <w:shd w:val="clear" w:color="auto" w:fill="auto"/>
            <w:vAlign w:val="center"/>
            <w:hideMark/>
          </w:tcPr>
          <w:p w14:paraId="66229613"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5/8</w:t>
            </w:r>
          </w:p>
        </w:tc>
        <w:tc>
          <w:tcPr>
            <w:tcW w:w="3095" w:type="dxa"/>
            <w:tcBorders>
              <w:top w:val="nil"/>
              <w:left w:val="nil"/>
              <w:bottom w:val="single" w:sz="4" w:space="0" w:color="auto"/>
              <w:right w:val="single" w:sz="4" w:space="0" w:color="auto"/>
            </w:tcBorders>
          </w:tcPr>
          <w:p w14:paraId="1E7EAEA8" w14:textId="7609C0D4"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r>
      <w:tr w:rsidR="002B7997" w:rsidRPr="00903FCC" w14:paraId="10F998FA" w14:textId="7CFF26FD"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6B5F15F7"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Horvātija</w:t>
            </w:r>
          </w:p>
        </w:tc>
        <w:tc>
          <w:tcPr>
            <w:tcW w:w="3373" w:type="dxa"/>
            <w:tcBorders>
              <w:top w:val="nil"/>
              <w:left w:val="nil"/>
              <w:bottom w:val="single" w:sz="4" w:space="0" w:color="auto"/>
              <w:right w:val="single" w:sz="4" w:space="0" w:color="auto"/>
            </w:tcBorders>
            <w:shd w:val="clear" w:color="auto" w:fill="auto"/>
            <w:vAlign w:val="center"/>
            <w:hideMark/>
          </w:tcPr>
          <w:p w14:paraId="39DA9101"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5/13</w:t>
            </w:r>
          </w:p>
        </w:tc>
        <w:tc>
          <w:tcPr>
            <w:tcW w:w="3095" w:type="dxa"/>
            <w:tcBorders>
              <w:top w:val="nil"/>
              <w:left w:val="nil"/>
              <w:bottom w:val="single" w:sz="4" w:space="0" w:color="auto"/>
              <w:right w:val="single" w:sz="4" w:space="0" w:color="auto"/>
            </w:tcBorders>
          </w:tcPr>
          <w:p w14:paraId="6387AE72" w14:textId="52B22D2D"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r>
      <w:tr w:rsidR="002B7997" w:rsidRPr="00903FCC" w14:paraId="71BDA6DE" w14:textId="673C330A"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526E587B"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Ungārija</w:t>
            </w:r>
          </w:p>
        </w:tc>
        <w:tc>
          <w:tcPr>
            <w:tcW w:w="3373" w:type="dxa"/>
            <w:tcBorders>
              <w:top w:val="nil"/>
              <w:left w:val="nil"/>
              <w:bottom w:val="single" w:sz="4" w:space="0" w:color="auto"/>
              <w:right w:val="single" w:sz="4" w:space="0" w:color="auto"/>
            </w:tcBorders>
            <w:shd w:val="clear" w:color="auto" w:fill="auto"/>
            <w:vAlign w:val="center"/>
            <w:hideMark/>
          </w:tcPr>
          <w:p w14:paraId="6E454038"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5/18</w:t>
            </w:r>
          </w:p>
        </w:tc>
        <w:tc>
          <w:tcPr>
            <w:tcW w:w="3095" w:type="dxa"/>
            <w:tcBorders>
              <w:top w:val="nil"/>
              <w:left w:val="nil"/>
              <w:bottom w:val="single" w:sz="4" w:space="0" w:color="auto"/>
              <w:right w:val="single" w:sz="4" w:space="0" w:color="auto"/>
            </w:tcBorders>
          </w:tcPr>
          <w:p w14:paraId="0B7EE87E" w14:textId="0622B868"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r>
      <w:tr w:rsidR="002B7997" w:rsidRPr="00903FCC" w14:paraId="29A03C46" w14:textId="1EA9E5CB"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13B77CAD"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Francija</w:t>
            </w:r>
          </w:p>
        </w:tc>
        <w:tc>
          <w:tcPr>
            <w:tcW w:w="3373" w:type="dxa"/>
            <w:tcBorders>
              <w:top w:val="nil"/>
              <w:left w:val="nil"/>
              <w:bottom w:val="single" w:sz="4" w:space="0" w:color="auto"/>
              <w:right w:val="single" w:sz="4" w:space="0" w:color="auto"/>
            </w:tcBorders>
            <w:shd w:val="clear" w:color="auto" w:fill="auto"/>
            <w:vAlign w:val="center"/>
            <w:hideMark/>
          </w:tcPr>
          <w:p w14:paraId="0136AD3A"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5,5/10</w:t>
            </w:r>
          </w:p>
        </w:tc>
        <w:tc>
          <w:tcPr>
            <w:tcW w:w="3095" w:type="dxa"/>
            <w:tcBorders>
              <w:top w:val="nil"/>
              <w:left w:val="nil"/>
              <w:bottom w:val="single" w:sz="4" w:space="0" w:color="auto"/>
              <w:right w:val="single" w:sz="4" w:space="0" w:color="auto"/>
            </w:tcBorders>
          </w:tcPr>
          <w:p w14:paraId="76E1632D" w14:textId="1173296E"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2B7997" w:rsidRPr="00903FCC" w14:paraId="6A6FB809" w14:textId="3FA6ABA9"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033517BC"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Nīderlande</w:t>
            </w:r>
          </w:p>
        </w:tc>
        <w:tc>
          <w:tcPr>
            <w:tcW w:w="3373" w:type="dxa"/>
            <w:tcBorders>
              <w:top w:val="nil"/>
              <w:left w:val="nil"/>
              <w:bottom w:val="single" w:sz="4" w:space="0" w:color="auto"/>
              <w:right w:val="single" w:sz="4" w:space="0" w:color="auto"/>
            </w:tcBorders>
            <w:shd w:val="clear" w:color="auto" w:fill="auto"/>
            <w:vAlign w:val="center"/>
            <w:hideMark/>
          </w:tcPr>
          <w:p w14:paraId="26DC3F28"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6</w:t>
            </w:r>
          </w:p>
        </w:tc>
        <w:tc>
          <w:tcPr>
            <w:tcW w:w="3095" w:type="dxa"/>
            <w:tcBorders>
              <w:top w:val="nil"/>
              <w:left w:val="nil"/>
              <w:bottom w:val="single" w:sz="4" w:space="0" w:color="auto"/>
              <w:right w:val="single" w:sz="4" w:space="0" w:color="auto"/>
            </w:tcBorders>
          </w:tcPr>
          <w:p w14:paraId="7814450A" w14:textId="767514A7"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r>
      <w:tr w:rsidR="002B7997" w:rsidRPr="00903FCC" w14:paraId="03B997CE" w14:textId="3CA977E2"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5AF429F1"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Beļģija</w:t>
            </w:r>
          </w:p>
        </w:tc>
        <w:tc>
          <w:tcPr>
            <w:tcW w:w="3373" w:type="dxa"/>
            <w:tcBorders>
              <w:top w:val="nil"/>
              <w:left w:val="nil"/>
              <w:bottom w:val="single" w:sz="4" w:space="0" w:color="auto"/>
              <w:right w:val="single" w:sz="4" w:space="0" w:color="auto"/>
            </w:tcBorders>
            <w:shd w:val="clear" w:color="auto" w:fill="auto"/>
            <w:vAlign w:val="center"/>
            <w:hideMark/>
          </w:tcPr>
          <w:p w14:paraId="63F9DDA9"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6/12</w:t>
            </w:r>
          </w:p>
        </w:tc>
        <w:tc>
          <w:tcPr>
            <w:tcW w:w="3095" w:type="dxa"/>
            <w:tcBorders>
              <w:top w:val="nil"/>
              <w:left w:val="nil"/>
              <w:bottom w:val="single" w:sz="4" w:space="0" w:color="auto"/>
              <w:right w:val="single" w:sz="4" w:space="0" w:color="auto"/>
            </w:tcBorders>
          </w:tcPr>
          <w:p w14:paraId="4C68FEA1" w14:textId="4E0D69F1"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r>
      <w:tr w:rsidR="002B7997" w:rsidRPr="00903FCC" w14:paraId="562BC59D" w14:textId="72FD450C"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02017389"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Portugāle</w:t>
            </w:r>
          </w:p>
        </w:tc>
        <w:tc>
          <w:tcPr>
            <w:tcW w:w="3373" w:type="dxa"/>
            <w:tcBorders>
              <w:top w:val="nil"/>
              <w:left w:val="nil"/>
              <w:bottom w:val="single" w:sz="4" w:space="0" w:color="auto"/>
              <w:right w:val="single" w:sz="4" w:space="0" w:color="auto"/>
            </w:tcBorders>
            <w:shd w:val="clear" w:color="auto" w:fill="auto"/>
            <w:vAlign w:val="center"/>
            <w:hideMark/>
          </w:tcPr>
          <w:p w14:paraId="0CB9FD01"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6/13</w:t>
            </w:r>
          </w:p>
        </w:tc>
        <w:tc>
          <w:tcPr>
            <w:tcW w:w="3095" w:type="dxa"/>
            <w:tcBorders>
              <w:top w:val="nil"/>
              <w:left w:val="nil"/>
              <w:bottom w:val="single" w:sz="4" w:space="0" w:color="auto"/>
              <w:right w:val="single" w:sz="4" w:space="0" w:color="auto"/>
            </w:tcBorders>
          </w:tcPr>
          <w:p w14:paraId="794EC009" w14:textId="65468DD8"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r>
      <w:tr w:rsidR="002B7997" w:rsidRPr="00903FCC" w14:paraId="0B23B48D" w14:textId="5D2A2203"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6848F5FC"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Vācija</w:t>
            </w:r>
          </w:p>
        </w:tc>
        <w:tc>
          <w:tcPr>
            <w:tcW w:w="3373" w:type="dxa"/>
            <w:tcBorders>
              <w:top w:val="nil"/>
              <w:left w:val="nil"/>
              <w:bottom w:val="single" w:sz="4" w:space="0" w:color="auto"/>
              <w:right w:val="single" w:sz="4" w:space="0" w:color="auto"/>
            </w:tcBorders>
            <w:shd w:val="clear" w:color="auto" w:fill="auto"/>
            <w:vAlign w:val="center"/>
            <w:hideMark/>
          </w:tcPr>
          <w:p w14:paraId="5211ACEC"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7</w:t>
            </w:r>
          </w:p>
        </w:tc>
        <w:tc>
          <w:tcPr>
            <w:tcW w:w="3095" w:type="dxa"/>
            <w:tcBorders>
              <w:top w:val="nil"/>
              <w:left w:val="nil"/>
              <w:bottom w:val="single" w:sz="4" w:space="0" w:color="auto"/>
              <w:right w:val="single" w:sz="4" w:space="0" w:color="auto"/>
            </w:tcBorders>
          </w:tcPr>
          <w:p w14:paraId="3467B9F6" w14:textId="334A3C0F"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r>
      <w:tr w:rsidR="002B7997" w:rsidRPr="00903FCC" w14:paraId="0333A843" w14:textId="0A55E94A"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73D23E64"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Rumānija</w:t>
            </w:r>
          </w:p>
        </w:tc>
        <w:tc>
          <w:tcPr>
            <w:tcW w:w="3373" w:type="dxa"/>
            <w:tcBorders>
              <w:top w:val="nil"/>
              <w:left w:val="nil"/>
              <w:bottom w:val="single" w:sz="4" w:space="0" w:color="auto"/>
              <w:right w:val="single" w:sz="4" w:space="0" w:color="auto"/>
            </w:tcBorders>
            <w:shd w:val="clear" w:color="auto" w:fill="auto"/>
            <w:vAlign w:val="center"/>
            <w:hideMark/>
          </w:tcPr>
          <w:p w14:paraId="63B072DE"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9</w:t>
            </w:r>
          </w:p>
        </w:tc>
        <w:tc>
          <w:tcPr>
            <w:tcW w:w="3095" w:type="dxa"/>
            <w:tcBorders>
              <w:top w:val="nil"/>
              <w:left w:val="nil"/>
              <w:bottom w:val="single" w:sz="4" w:space="0" w:color="auto"/>
              <w:right w:val="single" w:sz="4" w:space="0" w:color="auto"/>
            </w:tcBorders>
          </w:tcPr>
          <w:p w14:paraId="1CE363F9" w14:textId="6E5B411F" w:rsidR="002B7997" w:rsidRPr="00903FCC" w:rsidRDefault="00181848"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r>
      <w:tr w:rsidR="002B7997" w:rsidRPr="00903FCC" w14:paraId="7A3C7B04" w14:textId="5A7F01C0"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6FCABE3F"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Slovēnija</w:t>
            </w:r>
          </w:p>
        </w:tc>
        <w:tc>
          <w:tcPr>
            <w:tcW w:w="3373" w:type="dxa"/>
            <w:tcBorders>
              <w:top w:val="nil"/>
              <w:left w:val="nil"/>
              <w:bottom w:val="single" w:sz="4" w:space="0" w:color="auto"/>
              <w:right w:val="single" w:sz="4" w:space="0" w:color="auto"/>
            </w:tcBorders>
            <w:shd w:val="clear" w:color="auto" w:fill="auto"/>
            <w:vAlign w:val="center"/>
            <w:hideMark/>
          </w:tcPr>
          <w:p w14:paraId="4FF161A9"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9,5</w:t>
            </w:r>
          </w:p>
        </w:tc>
        <w:tc>
          <w:tcPr>
            <w:tcW w:w="3095" w:type="dxa"/>
            <w:tcBorders>
              <w:top w:val="nil"/>
              <w:left w:val="nil"/>
              <w:bottom w:val="single" w:sz="4" w:space="0" w:color="auto"/>
              <w:right w:val="single" w:sz="4" w:space="0" w:color="auto"/>
            </w:tcBorders>
          </w:tcPr>
          <w:p w14:paraId="557308BA" w14:textId="5B6CAC92" w:rsidR="002B7997" w:rsidRPr="00903FCC" w:rsidRDefault="00181848"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r>
      <w:tr w:rsidR="002B7997" w:rsidRPr="00903FCC" w14:paraId="2E9A1C02" w14:textId="3922A994"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7D48347F"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Austrija</w:t>
            </w:r>
          </w:p>
        </w:tc>
        <w:tc>
          <w:tcPr>
            <w:tcW w:w="3373" w:type="dxa"/>
            <w:tcBorders>
              <w:top w:val="nil"/>
              <w:left w:val="nil"/>
              <w:bottom w:val="single" w:sz="4" w:space="0" w:color="auto"/>
              <w:right w:val="single" w:sz="4" w:space="0" w:color="auto"/>
            </w:tcBorders>
            <w:shd w:val="clear" w:color="auto" w:fill="auto"/>
            <w:vAlign w:val="center"/>
            <w:hideMark/>
          </w:tcPr>
          <w:p w14:paraId="5612E9A4"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10</w:t>
            </w:r>
          </w:p>
        </w:tc>
        <w:tc>
          <w:tcPr>
            <w:tcW w:w="3095" w:type="dxa"/>
            <w:tcBorders>
              <w:top w:val="nil"/>
              <w:left w:val="nil"/>
              <w:bottom w:val="single" w:sz="4" w:space="0" w:color="auto"/>
              <w:right w:val="single" w:sz="4" w:space="0" w:color="auto"/>
            </w:tcBorders>
          </w:tcPr>
          <w:p w14:paraId="01D05CB9" w14:textId="69429CBB"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2B7997" w:rsidRPr="00903FCC" w14:paraId="75EC49A4" w14:textId="3181E366"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693153FD"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Slovākija</w:t>
            </w:r>
          </w:p>
        </w:tc>
        <w:tc>
          <w:tcPr>
            <w:tcW w:w="3373" w:type="dxa"/>
            <w:tcBorders>
              <w:top w:val="nil"/>
              <w:left w:val="nil"/>
              <w:bottom w:val="single" w:sz="4" w:space="0" w:color="auto"/>
              <w:right w:val="single" w:sz="4" w:space="0" w:color="auto"/>
            </w:tcBorders>
            <w:shd w:val="clear" w:color="auto" w:fill="auto"/>
            <w:vAlign w:val="center"/>
            <w:hideMark/>
          </w:tcPr>
          <w:p w14:paraId="246FF3E4"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10</w:t>
            </w:r>
          </w:p>
        </w:tc>
        <w:tc>
          <w:tcPr>
            <w:tcW w:w="3095" w:type="dxa"/>
            <w:tcBorders>
              <w:top w:val="nil"/>
              <w:left w:val="nil"/>
              <w:bottom w:val="single" w:sz="4" w:space="0" w:color="auto"/>
              <w:right w:val="single" w:sz="4" w:space="0" w:color="auto"/>
            </w:tcBorders>
          </w:tcPr>
          <w:p w14:paraId="5EFD90C1" w14:textId="440283A3"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2B7997" w:rsidRPr="00903FCC" w14:paraId="47CFB856" w14:textId="40A71EA5"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04D2144A"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Čehija</w:t>
            </w:r>
          </w:p>
        </w:tc>
        <w:tc>
          <w:tcPr>
            <w:tcW w:w="3373" w:type="dxa"/>
            <w:tcBorders>
              <w:top w:val="nil"/>
              <w:left w:val="nil"/>
              <w:bottom w:val="single" w:sz="4" w:space="0" w:color="auto"/>
              <w:right w:val="single" w:sz="4" w:space="0" w:color="auto"/>
            </w:tcBorders>
            <w:shd w:val="clear" w:color="auto" w:fill="auto"/>
            <w:vAlign w:val="center"/>
            <w:hideMark/>
          </w:tcPr>
          <w:p w14:paraId="0A610A2B"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10/15</w:t>
            </w:r>
          </w:p>
        </w:tc>
        <w:tc>
          <w:tcPr>
            <w:tcW w:w="3095" w:type="dxa"/>
            <w:tcBorders>
              <w:top w:val="nil"/>
              <w:left w:val="nil"/>
              <w:bottom w:val="single" w:sz="4" w:space="0" w:color="auto"/>
              <w:right w:val="single" w:sz="4" w:space="0" w:color="auto"/>
            </w:tcBorders>
          </w:tcPr>
          <w:p w14:paraId="664F744F" w14:textId="32560708"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r>
      <w:tr w:rsidR="002B7997" w:rsidRPr="00903FCC" w14:paraId="4CA8EF25" w14:textId="112DE8C6"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06DF953C"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Zviedrija</w:t>
            </w:r>
          </w:p>
        </w:tc>
        <w:tc>
          <w:tcPr>
            <w:tcW w:w="3373" w:type="dxa"/>
            <w:tcBorders>
              <w:top w:val="nil"/>
              <w:left w:val="nil"/>
              <w:bottom w:val="single" w:sz="4" w:space="0" w:color="auto"/>
              <w:right w:val="single" w:sz="4" w:space="0" w:color="auto"/>
            </w:tcBorders>
            <w:shd w:val="clear" w:color="auto" w:fill="auto"/>
            <w:vAlign w:val="center"/>
            <w:hideMark/>
          </w:tcPr>
          <w:p w14:paraId="4A6CD80B"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12</w:t>
            </w:r>
          </w:p>
        </w:tc>
        <w:tc>
          <w:tcPr>
            <w:tcW w:w="3095" w:type="dxa"/>
            <w:tcBorders>
              <w:top w:val="nil"/>
              <w:left w:val="nil"/>
              <w:bottom w:val="single" w:sz="4" w:space="0" w:color="auto"/>
              <w:right w:val="single" w:sz="4" w:space="0" w:color="auto"/>
            </w:tcBorders>
          </w:tcPr>
          <w:p w14:paraId="2947A0E3" w14:textId="433837F3"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r>
      <w:tr w:rsidR="002B7997" w:rsidRPr="00903FCC" w14:paraId="25E6EB43" w14:textId="3BF3FDB4"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07EB2D6B"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Grieķija</w:t>
            </w:r>
          </w:p>
        </w:tc>
        <w:tc>
          <w:tcPr>
            <w:tcW w:w="3373" w:type="dxa"/>
            <w:tcBorders>
              <w:top w:val="nil"/>
              <w:left w:val="nil"/>
              <w:bottom w:val="single" w:sz="4" w:space="0" w:color="auto"/>
              <w:right w:val="single" w:sz="4" w:space="0" w:color="auto"/>
            </w:tcBorders>
            <w:shd w:val="clear" w:color="auto" w:fill="auto"/>
            <w:vAlign w:val="center"/>
            <w:hideMark/>
          </w:tcPr>
          <w:p w14:paraId="643A2694"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13</w:t>
            </w:r>
          </w:p>
        </w:tc>
        <w:tc>
          <w:tcPr>
            <w:tcW w:w="3095" w:type="dxa"/>
            <w:tcBorders>
              <w:top w:val="nil"/>
              <w:left w:val="nil"/>
              <w:bottom w:val="single" w:sz="4" w:space="0" w:color="auto"/>
              <w:right w:val="single" w:sz="4" w:space="0" w:color="auto"/>
            </w:tcBorders>
          </w:tcPr>
          <w:p w14:paraId="1A58C90C" w14:textId="2B03AA4C"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r>
      <w:tr w:rsidR="002B7997" w:rsidRPr="00903FCC" w14:paraId="76780A39" w14:textId="5B257EFD"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26DC279B"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Somija</w:t>
            </w:r>
          </w:p>
        </w:tc>
        <w:tc>
          <w:tcPr>
            <w:tcW w:w="3373" w:type="dxa"/>
            <w:tcBorders>
              <w:top w:val="nil"/>
              <w:left w:val="nil"/>
              <w:bottom w:val="single" w:sz="4" w:space="0" w:color="auto"/>
              <w:right w:val="single" w:sz="4" w:space="0" w:color="auto"/>
            </w:tcBorders>
            <w:shd w:val="clear" w:color="auto" w:fill="auto"/>
            <w:vAlign w:val="center"/>
            <w:hideMark/>
          </w:tcPr>
          <w:p w14:paraId="66E83CF9" w14:textId="77777777" w:rsidR="002B7997" w:rsidRPr="00903FCC" w:rsidRDefault="002B7997" w:rsidP="000B6BF0">
            <w:pPr>
              <w:spacing w:after="0" w:line="240" w:lineRule="auto"/>
              <w:jc w:val="center"/>
              <w:rPr>
                <w:rFonts w:ascii="Times New Roman" w:eastAsia="Times New Roman" w:hAnsi="Times New Roman" w:cs="Times New Roman"/>
                <w:sz w:val="24"/>
                <w:szCs w:val="24"/>
                <w:lang w:eastAsia="lv-LV"/>
              </w:rPr>
            </w:pPr>
            <w:r w:rsidRPr="00903FCC">
              <w:rPr>
                <w:rFonts w:ascii="Times New Roman" w:eastAsia="Times New Roman" w:hAnsi="Times New Roman" w:cs="Times New Roman"/>
                <w:sz w:val="24"/>
                <w:szCs w:val="24"/>
                <w:lang w:eastAsia="lv-LV"/>
              </w:rPr>
              <w:t>14</w:t>
            </w:r>
          </w:p>
        </w:tc>
        <w:tc>
          <w:tcPr>
            <w:tcW w:w="3095" w:type="dxa"/>
            <w:tcBorders>
              <w:top w:val="nil"/>
              <w:left w:val="nil"/>
              <w:bottom w:val="single" w:sz="4" w:space="0" w:color="auto"/>
              <w:right w:val="single" w:sz="4" w:space="0" w:color="auto"/>
            </w:tcBorders>
          </w:tcPr>
          <w:p w14:paraId="4885A180" w14:textId="1590CE19" w:rsidR="002B7997" w:rsidRPr="00903FCC" w:rsidRDefault="00C16919" w:rsidP="000B6B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r>
      <w:tr w:rsidR="002B7997" w:rsidRPr="00903FCC" w14:paraId="5CDFC118" w14:textId="4991936D"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762D30E1"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Latvija</w:t>
            </w:r>
          </w:p>
        </w:tc>
        <w:tc>
          <w:tcPr>
            <w:tcW w:w="3373" w:type="dxa"/>
            <w:tcBorders>
              <w:top w:val="nil"/>
              <w:left w:val="nil"/>
              <w:bottom w:val="single" w:sz="4" w:space="0" w:color="auto"/>
              <w:right w:val="single" w:sz="4" w:space="0" w:color="auto"/>
            </w:tcBorders>
            <w:shd w:val="clear" w:color="auto" w:fill="auto"/>
            <w:vAlign w:val="center"/>
            <w:hideMark/>
          </w:tcPr>
          <w:p w14:paraId="3EB91176"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12*</w:t>
            </w:r>
          </w:p>
        </w:tc>
        <w:tc>
          <w:tcPr>
            <w:tcW w:w="3095" w:type="dxa"/>
            <w:tcBorders>
              <w:top w:val="nil"/>
              <w:left w:val="nil"/>
              <w:bottom w:val="single" w:sz="4" w:space="0" w:color="auto"/>
              <w:right w:val="single" w:sz="4" w:space="0" w:color="auto"/>
            </w:tcBorders>
          </w:tcPr>
          <w:p w14:paraId="70D193F6" w14:textId="5F41C03E" w:rsidR="002B7997" w:rsidRPr="00903FCC" w:rsidRDefault="00C16919"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21</w:t>
            </w:r>
          </w:p>
        </w:tc>
      </w:tr>
      <w:tr w:rsidR="002B7997" w:rsidRPr="00903FCC" w14:paraId="21FFCEF5" w14:textId="33263CA1"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0EFF9EC6"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Bulgārija</w:t>
            </w:r>
          </w:p>
        </w:tc>
        <w:tc>
          <w:tcPr>
            <w:tcW w:w="3373" w:type="dxa"/>
            <w:tcBorders>
              <w:top w:val="nil"/>
              <w:left w:val="nil"/>
              <w:bottom w:val="single" w:sz="4" w:space="0" w:color="auto"/>
              <w:right w:val="single" w:sz="4" w:space="0" w:color="auto"/>
            </w:tcBorders>
            <w:shd w:val="clear" w:color="auto" w:fill="auto"/>
            <w:vAlign w:val="center"/>
            <w:hideMark/>
          </w:tcPr>
          <w:p w14:paraId="7F7AB85D" w14:textId="49AB8254"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p>
        </w:tc>
        <w:tc>
          <w:tcPr>
            <w:tcW w:w="3095" w:type="dxa"/>
            <w:tcBorders>
              <w:top w:val="nil"/>
              <w:left w:val="nil"/>
              <w:bottom w:val="single" w:sz="4" w:space="0" w:color="auto"/>
              <w:right w:val="single" w:sz="4" w:space="0" w:color="auto"/>
            </w:tcBorders>
          </w:tcPr>
          <w:p w14:paraId="5CF0B47E" w14:textId="50F28FFE" w:rsidR="002B7997" w:rsidRDefault="00C16919"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p>
        </w:tc>
      </w:tr>
      <w:tr w:rsidR="002B7997" w:rsidRPr="00903FCC" w14:paraId="38A9EE8D" w14:textId="194934F8"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6DB35A8D"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Igaunija</w:t>
            </w:r>
          </w:p>
        </w:tc>
        <w:tc>
          <w:tcPr>
            <w:tcW w:w="3373" w:type="dxa"/>
            <w:tcBorders>
              <w:top w:val="nil"/>
              <w:left w:val="nil"/>
              <w:bottom w:val="single" w:sz="4" w:space="0" w:color="auto"/>
              <w:right w:val="single" w:sz="4" w:space="0" w:color="auto"/>
            </w:tcBorders>
            <w:shd w:val="clear" w:color="auto" w:fill="auto"/>
            <w:vAlign w:val="center"/>
            <w:hideMark/>
          </w:tcPr>
          <w:p w14:paraId="14A5D35A" w14:textId="100B8D5E"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p>
        </w:tc>
        <w:tc>
          <w:tcPr>
            <w:tcW w:w="3095" w:type="dxa"/>
            <w:tcBorders>
              <w:top w:val="nil"/>
              <w:left w:val="nil"/>
              <w:bottom w:val="single" w:sz="4" w:space="0" w:color="auto"/>
              <w:right w:val="single" w:sz="4" w:space="0" w:color="auto"/>
            </w:tcBorders>
          </w:tcPr>
          <w:p w14:paraId="2881D6DA" w14:textId="7329C99C" w:rsidR="002B7997" w:rsidRDefault="00C16919"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p>
        </w:tc>
      </w:tr>
      <w:tr w:rsidR="002B7997" w:rsidRPr="00903FCC" w14:paraId="0FDE8EBA" w14:textId="181C2AFC"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6A315C4E"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Lietuva</w:t>
            </w:r>
          </w:p>
        </w:tc>
        <w:tc>
          <w:tcPr>
            <w:tcW w:w="3373" w:type="dxa"/>
            <w:tcBorders>
              <w:top w:val="nil"/>
              <w:left w:val="nil"/>
              <w:bottom w:val="single" w:sz="4" w:space="0" w:color="auto"/>
              <w:right w:val="single" w:sz="4" w:space="0" w:color="auto"/>
            </w:tcBorders>
            <w:shd w:val="clear" w:color="auto" w:fill="auto"/>
            <w:vAlign w:val="center"/>
            <w:hideMark/>
          </w:tcPr>
          <w:p w14:paraId="02AF0850" w14:textId="291F34AE"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p>
        </w:tc>
        <w:tc>
          <w:tcPr>
            <w:tcW w:w="3095" w:type="dxa"/>
            <w:tcBorders>
              <w:top w:val="nil"/>
              <w:left w:val="nil"/>
              <w:bottom w:val="single" w:sz="4" w:space="0" w:color="auto"/>
              <w:right w:val="single" w:sz="4" w:space="0" w:color="auto"/>
            </w:tcBorders>
          </w:tcPr>
          <w:p w14:paraId="0BA9CB75" w14:textId="3DF96FA8" w:rsidR="002B7997" w:rsidRDefault="00C16919"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21</w:t>
            </w:r>
          </w:p>
        </w:tc>
      </w:tr>
      <w:tr w:rsidR="002B7997" w:rsidRPr="00903FCC" w14:paraId="11D57408" w14:textId="0BEF0D0A" w:rsidTr="000D21E9">
        <w:trPr>
          <w:trHeight w:val="300"/>
          <w:jc w:val="center"/>
        </w:trPr>
        <w:tc>
          <w:tcPr>
            <w:tcW w:w="2637" w:type="dxa"/>
            <w:tcBorders>
              <w:top w:val="nil"/>
              <w:left w:val="single" w:sz="4" w:space="0" w:color="auto"/>
              <w:bottom w:val="single" w:sz="4" w:space="0" w:color="auto"/>
              <w:right w:val="single" w:sz="4" w:space="0" w:color="auto"/>
            </w:tcBorders>
            <w:shd w:val="clear" w:color="auto" w:fill="auto"/>
            <w:vAlign w:val="center"/>
            <w:hideMark/>
          </w:tcPr>
          <w:p w14:paraId="681628BF" w14:textId="77777777"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sidRPr="00903FCC">
              <w:rPr>
                <w:rFonts w:ascii="Times New Roman" w:eastAsia="Times New Roman" w:hAnsi="Times New Roman" w:cs="Times New Roman"/>
                <w:b/>
                <w:bCs/>
                <w:sz w:val="24"/>
                <w:szCs w:val="24"/>
                <w:lang w:eastAsia="lv-LV"/>
              </w:rPr>
              <w:t>Dānija</w:t>
            </w:r>
          </w:p>
        </w:tc>
        <w:tc>
          <w:tcPr>
            <w:tcW w:w="3373" w:type="dxa"/>
            <w:tcBorders>
              <w:top w:val="nil"/>
              <w:left w:val="nil"/>
              <w:bottom w:val="single" w:sz="4" w:space="0" w:color="auto"/>
              <w:right w:val="single" w:sz="4" w:space="0" w:color="auto"/>
            </w:tcBorders>
            <w:shd w:val="clear" w:color="auto" w:fill="auto"/>
            <w:vAlign w:val="center"/>
            <w:hideMark/>
          </w:tcPr>
          <w:p w14:paraId="35261A8D" w14:textId="47367943" w:rsidR="002B7997" w:rsidRPr="00903FCC" w:rsidRDefault="002B7997"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p>
        </w:tc>
        <w:tc>
          <w:tcPr>
            <w:tcW w:w="3095" w:type="dxa"/>
            <w:tcBorders>
              <w:top w:val="nil"/>
              <w:left w:val="nil"/>
              <w:bottom w:val="single" w:sz="4" w:space="0" w:color="auto"/>
              <w:right w:val="single" w:sz="4" w:space="0" w:color="auto"/>
            </w:tcBorders>
          </w:tcPr>
          <w:p w14:paraId="6CD401AF" w14:textId="211B1728" w:rsidR="002B7997" w:rsidRDefault="00C16919" w:rsidP="000B6BF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25</w:t>
            </w:r>
          </w:p>
        </w:tc>
      </w:tr>
    </w:tbl>
    <w:p w14:paraId="44D12475" w14:textId="5A9005E5" w:rsidR="000B6BF0" w:rsidRPr="00903FCC" w:rsidRDefault="000B6BF0" w:rsidP="000B6BF0">
      <w:pPr>
        <w:pStyle w:val="Sarakstarindkopa"/>
        <w:tabs>
          <w:tab w:val="left" w:pos="1134"/>
        </w:tabs>
        <w:spacing w:after="480" w:line="200" w:lineRule="atLeast"/>
        <w:ind w:left="0" w:firstLine="709"/>
        <w:jc w:val="both"/>
        <w:rPr>
          <w:rFonts w:ascii="Times New Roman" w:eastAsia="Times New Roman" w:hAnsi="Times New Roman" w:cs="Times New Roman"/>
          <w:i/>
          <w:sz w:val="24"/>
          <w:szCs w:val="24"/>
        </w:rPr>
      </w:pPr>
      <w:r w:rsidRPr="00903FCC">
        <w:rPr>
          <w:rFonts w:ascii="Times New Roman" w:eastAsia="Times New Roman" w:hAnsi="Times New Roman" w:cs="Times New Roman"/>
          <w:i/>
          <w:sz w:val="24"/>
          <w:szCs w:val="24"/>
        </w:rPr>
        <w:t xml:space="preserve">* </w:t>
      </w:r>
      <w:r w:rsidR="00635D35">
        <w:rPr>
          <w:rFonts w:ascii="Times New Roman" w:eastAsia="Times New Roman" w:hAnsi="Times New Roman" w:cs="Times New Roman"/>
          <w:i/>
          <w:sz w:val="24"/>
          <w:szCs w:val="24"/>
        </w:rPr>
        <w:t>Z</w:t>
      </w:r>
      <w:r w:rsidRPr="00903FCC">
        <w:rPr>
          <w:rFonts w:ascii="Times New Roman" w:eastAsia="Times New Roman" w:hAnsi="Times New Roman" w:cs="Times New Roman"/>
          <w:i/>
          <w:sz w:val="24"/>
          <w:szCs w:val="24"/>
        </w:rPr>
        <w:t>īdaiņiem paredzēto specializēto pārtikas produktu piegādēm</w:t>
      </w:r>
      <w:r w:rsidR="00635D35">
        <w:rPr>
          <w:rFonts w:ascii="Times New Roman" w:eastAsia="Times New Roman" w:hAnsi="Times New Roman" w:cs="Times New Roman"/>
          <w:i/>
          <w:sz w:val="24"/>
          <w:szCs w:val="24"/>
        </w:rPr>
        <w:t>.</w:t>
      </w:r>
    </w:p>
    <w:p w14:paraId="26707645" w14:textId="13D50A2B" w:rsidR="004560B0" w:rsidRPr="00903FCC" w:rsidRDefault="004560B0" w:rsidP="004560B0">
      <w:pPr>
        <w:pStyle w:val="Sarakstarindkopa"/>
        <w:tabs>
          <w:tab w:val="left" w:pos="1134"/>
        </w:tabs>
        <w:spacing w:after="480" w:line="200" w:lineRule="atLeast"/>
        <w:ind w:left="709"/>
        <w:jc w:val="both"/>
        <w:rPr>
          <w:rFonts w:ascii="Times New Roman" w:eastAsia="Times New Roman" w:hAnsi="Times New Roman" w:cs="Times New Roman"/>
          <w:i/>
          <w:sz w:val="24"/>
          <w:szCs w:val="24"/>
        </w:rPr>
      </w:pPr>
      <w:r w:rsidRPr="00903FCC">
        <w:rPr>
          <w:rFonts w:ascii="Times New Roman" w:eastAsia="Times New Roman" w:hAnsi="Times New Roman" w:cs="Times New Roman"/>
          <w:i/>
          <w:sz w:val="24"/>
          <w:szCs w:val="24"/>
        </w:rPr>
        <w:t>Datu avots: VAT rates Applied in the Member States of the European Union, European Commission, taxud.c.1</w:t>
      </w:r>
      <w:r w:rsidR="00635D35">
        <w:rPr>
          <w:rFonts w:ascii="Times New Roman" w:eastAsia="Times New Roman" w:hAnsi="Times New Roman" w:cs="Times New Roman"/>
          <w:i/>
          <w:sz w:val="24"/>
          <w:szCs w:val="24"/>
        </w:rPr>
        <w:t xml:space="preserve"> </w:t>
      </w:r>
      <w:r w:rsidRPr="00903FCC">
        <w:rPr>
          <w:rFonts w:ascii="Times New Roman" w:eastAsia="Times New Roman" w:hAnsi="Times New Roman" w:cs="Times New Roman"/>
          <w:i/>
          <w:sz w:val="24"/>
          <w:szCs w:val="24"/>
        </w:rPr>
        <w:t>(</w:t>
      </w:r>
      <w:r w:rsidR="00181848">
        <w:rPr>
          <w:rFonts w:ascii="Times New Roman" w:eastAsia="Times New Roman" w:hAnsi="Times New Roman" w:cs="Times New Roman"/>
          <w:i/>
          <w:sz w:val="24"/>
          <w:szCs w:val="24"/>
        </w:rPr>
        <w:t xml:space="preserve">1st January, </w:t>
      </w:r>
      <w:r w:rsidRPr="00903FCC">
        <w:rPr>
          <w:rFonts w:ascii="Times New Roman" w:eastAsia="Times New Roman" w:hAnsi="Times New Roman" w:cs="Times New Roman"/>
          <w:i/>
          <w:sz w:val="24"/>
          <w:szCs w:val="24"/>
        </w:rPr>
        <w:t>2017)</w:t>
      </w:r>
    </w:p>
    <w:p w14:paraId="20E20614" w14:textId="77777777" w:rsidR="00B62708" w:rsidRPr="00903FCC" w:rsidRDefault="00B62708" w:rsidP="004560B0">
      <w:pPr>
        <w:pStyle w:val="Sarakstarindkopa"/>
        <w:tabs>
          <w:tab w:val="left" w:pos="1134"/>
        </w:tabs>
        <w:spacing w:after="480" w:line="200" w:lineRule="atLeast"/>
        <w:ind w:left="0" w:firstLine="709"/>
        <w:jc w:val="both"/>
        <w:rPr>
          <w:rFonts w:ascii="Times New Roman" w:eastAsia="Times New Roman" w:hAnsi="Times New Roman" w:cs="Times New Roman"/>
          <w:sz w:val="24"/>
          <w:szCs w:val="24"/>
        </w:rPr>
      </w:pPr>
    </w:p>
    <w:p w14:paraId="1A0FFB1E" w14:textId="73E806A3" w:rsidR="00DE1B48" w:rsidRPr="00903FCC" w:rsidRDefault="00B62708" w:rsidP="00B62708">
      <w:pPr>
        <w:pStyle w:val="Sarakstarindkopa"/>
        <w:numPr>
          <w:ilvl w:val="1"/>
          <w:numId w:val="4"/>
        </w:numPr>
        <w:tabs>
          <w:tab w:val="left" w:pos="1134"/>
        </w:tabs>
        <w:spacing w:after="120" w:line="240" w:lineRule="auto"/>
        <w:ind w:firstLine="349"/>
        <w:jc w:val="both"/>
        <w:rPr>
          <w:rFonts w:ascii="Times New Roman" w:eastAsia="Times New Roman" w:hAnsi="Times New Roman" w:cs="Times New Roman"/>
          <w:b/>
          <w:sz w:val="24"/>
          <w:szCs w:val="24"/>
        </w:rPr>
      </w:pPr>
      <w:r w:rsidRPr="00903FCC">
        <w:rPr>
          <w:rFonts w:ascii="Times New Roman" w:eastAsia="Times New Roman" w:hAnsi="Times New Roman" w:cs="Times New Roman"/>
          <w:b/>
          <w:sz w:val="24"/>
          <w:szCs w:val="24"/>
        </w:rPr>
        <w:t xml:space="preserve">Atsevišķu ES dalībvalstu </w:t>
      </w:r>
      <w:r w:rsidR="00DE1B48" w:rsidRPr="00903FCC">
        <w:rPr>
          <w:rFonts w:ascii="Times New Roman" w:eastAsia="Times New Roman" w:hAnsi="Times New Roman" w:cs="Times New Roman"/>
          <w:b/>
          <w:sz w:val="24"/>
          <w:szCs w:val="24"/>
        </w:rPr>
        <w:t>pieredze samazināto PVN likmju ieviešanā pārtikas produktiem</w:t>
      </w:r>
    </w:p>
    <w:p w14:paraId="72217D2B" w14:textId="6D4EDBA3" w:rsidR="00C43492" w:rsidRPr="00903FCC" w:rsidRDefault="00B66BFA" w:rsidP="00286FEC">
      <w:pPr>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b/>
          <w:sz w:val="24"/>
          <w:szCs w:val="24"/>
        </w:rPr>
        <w:t>Polijā</w:t>
      </w:r>
      <w:r w:rsidR="00954A49" w:rsidRPr="00903FCC">
        <w:rPr>
          <w:rFonts w:ascii="Times New Roman" w:eastAsia="Times New Roman" w:hAnsi="Times New Roman" w:cs="Times New Roman"/>
          <w:sz w:val="24"/>
          <w:szCs w:val="24"/>
        </w:rPr>
        <w:t xml:space="preserve"> PVN standart</w:t>
      </w:r>
      <w:r w:rsidRPr="00903FCC">
        <w:rPr>
          <w:rFonts w:ascii="Times New Roman" w:eastAsia="Times New Roman" w:hAnsi="Times New Roman" w:cs="Times New Roman"/>
          <w:sz w:val="24"/>
          <w:szCs w:val="24"/>
        </w:rPr>
        <w:t>likme ir 23</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Pārtikas produktiem tiek piemērotas divas samazinātās</w:t>
      </w:r>
      <w:r w:rsidR="00954A49" w:rsidRPr="00903FCC">
        <w:rPr>
          <w:rFonts w:ascii="Times New Roman" w:eastAsia="Times New Roman" w:hAnsi="Times New Roman" w:cs="Times New Roman"/>
          <w:sz w:val="24"/>
          <w:szCs w:val="24"/>
        </w:rPr>
        <w:t xml:space="preserve"> PVN likmes</w:t>
      </w:r>
      <w:r w:rsidRPr="00903FCC">
        <w:rPr>
          <w:rFonts w:ascii="Times New Roman" w:eastAsia="Times New Roman" w:hAnsi="Times New Roman" w:cs="Times New Roman"/>
          <w:sz w:val="24"/>
          <w:szCs w:val="24"/>
        </w:rPr>
        <w:t xml:space="preserve">. </w:t>
      </w:r>
      <w:r w:rsidR="00142B4C" w:rsidRPr="00903FCC">
        <w:rPr>
          <w:rFonts w:ascii="Times New Roman" w:eastAsia="Times New Roman" w:hAnsi="Times New Roman" w:cs="Times New Roman"/>
          <w:sz w:val="24"/>
          <w:szCs w:val="24"/>
        </w:rPr>
        <w:t>Polijā samazinātā PVN likme pārtika</w:t>
      </w:r>
      <w:r w:rsidR="00954A49" w:rsidRPr="00903FCC">
        <w:rPr>
          <w:rFonts w:ascii="Times New Roman" w:eastAsia="Times New Roman" w:hAnsi="Times New Roman" w:cs="Times New Roman"/>
          <w:sz w:val="24"/>
          <w:szCs w:val="24"/>
        </w:rPr>
        <w:t>i tika ieviesta jau 1993.</w:t>
      </w:r>
      <w:r w:rsidR="009552EB">
        <w:rPr>
          <w:rFonts w:ascii="Times New Roman" w:eastAsia="Times New Roman" w:hAnsi="Times New Roman" w:cs="Times New Roman"/>
          <w:sz w:val="24"/>
          <w:szCs w:val="24"/>
        </w:rPr>
        <w:t> </w:t>
      </w:r>
      <w:r w:rsidR="00954A49" w:rsidRPr="00903FCC">
        <w:rPr>
          <w:rFonts w:ascii="Times New Roman" w:eastAsia="Times New Roman" w:hAnsi="Times New Roman" w:cs="Times New Roman"/>
          <w:sz w:val="24"/>
          <w:szCs w:val="24"/>
        </w:rPr>
        <w:t xml:space="preserve">gadā, kad tā bija </w:t>
      </w:r>
      <w:r w:rsidR="00142B4C" w:rsidRPr="00903FCC">
        <w:rPr>
          <w:rFonts w:ascii="Times New Roman" w:eastAsia="Times New Roman" w:hAnsi="Times New Roman" w:cs="Times New Roman"/>
          <w:sz w:val="24"/>
          <w:szCs w:val="24"/>
        </w:rPr>
        <w:t>7</w:t>
      </w:r>
      <w:r w:rsidR="009552EB">
        <w:rPr>
          <w:rFonts w:ascii="Times New Roman" w:eastAsia="Times New Roman" w:hAnsi="Times New Roman" w:cs="Times New Roman"/>
          <w:sz w:val="24"/>
          <w:szCs w:val="24"/>
        </w:rPr>
        <w:t xml:space="preserve"> </w:t>
      </w:r>
      <w:r w:rsidR="00142B4C" w:rsidRPr="00903FCC">
        <w:rPr>
          <w:rFonts w:ascii="Times New Roman" w:eastAsia="Times New Roman" w:hAnsi="Times New Roman" w:cs="Times New Roman"/>
          <w:sz w:val="24"/>
          <w:szCs w:val="24"/>
        </w:rPr>
        <w:t>%. 2000.</w:t>
      </w:r>
      <w:r w:rsidR="009552EB">
        <w:rPr>
          <w:rFonts w:ascii="Times New Roman" w:eastAsia="Times New Roman" w:hAnsi="Times New Roman" w:cs="Times New Roman"/>
          <w:sz w:val="24"/>
          <w:szCs w:val="24"/>
        </w:rPr>
        <w:t xml:space="preserve"> </w:t>
      </w:r>
      <w:r w:rsidR="00142B4C" w:rsidRPr="00903FCC">
        <w:rPr>
          <w:rFonts w:ascii="Times New Roman" w:eastAsia="Times New Roman" w:hAnsi="Times New Roman" w:cs="Times New Roman"/>
          <w:sz w:val="24"/>
          <w:szCs w:val="24"/>
        </w:rPr>
        <w:t xml:space="preserve">gadā Polijā tika ieviesta arī otra samazinātā PVN likme </w:t>
      </w:r>
      <w:r w:rsidR="00635D35">
        <w:rPr>
          <w:rFonts w:ascii="Times New Roman" w:eastAsia="Times New Roman" w:hAnsi="Times New Roman" w:cs="Times New Roman"/>
          <w:sz w:val="24"/>
          <w:szCs w:val="24"/>
        </w:rPr>
        <w:t>–</w:t>
      </w:r>
      <w:r w:rsidR="00142B4C" w:rsidRPr="00903FCC">
        <w:rPr>
          <w:rFonts w:ascii="Times New Roman" w:eastAsia="Times New Roman" w:hAnsi="Times New Roman" w:cs="Times New Roman"/>
          <w:sz w:val="24"/>
          <w:szCs w:val="24"/>
        </w:rPr>
        <w:t xml:space="preserve"> 3</w:t>
      </w:r>
      <w:r w:rsidR="009552EB">
        <w:rPr>
          <w:rFonts w:ascii="Times New Roman" w:eastAsia="Times New Roman" w:hAnsi="Times New Roman" w:cs="Times New Roman"/>
          <w:sz w:val="24"/>
          <w:szCs w:val="24"/>
        </w:rPr>
        <w:t> </w:t>
      </w:r>
      <w:r w:rsidR="00142B4C" w:rsidRPr="00903FCC">
        <w:rPr>
          <w:rFonts w:ascii="Times New Roman" w:eastAsia="Times New Roman" w:hAnsi="Times New Roman" w:cs="Times New Roman"/>
          <w:sz w:val="24"/>
          <w:szCs w:val="24"/>
        </w:rPr>
        <w:t>%. Tomēr 2011.</w:t>
      </w:r>
      <w:r w:rsidR="009552EB">
        <w:rPr>
          <w:rFonts w:ascii="Times New Roman" w:eastAsia="Times New Roman" w:hAnsi="Times New Roman" w:cs="Times New Roman"/>
          <w:sz w:val="24"/>
          <w:szCs w:val="24"/>
        </w:rPr>
        <w:t> </w:t>
      </w:r>
      <w:r w:rsidR="00142B4C" w:rsidRPr="00903FCC">
        <w:rPr>
          <w:rFonts w:ascii="Times New Roman" w:eastAsia="Times New Roman" w:hAnsi="Times New Roman" w:cs="Times New Roman"/>
          <w:sz w:val="24"/>
          <w:szCs w:val="24"/>
        </w:rPr>
        <w:t xml:space="preserve">gadā finanšu krīzes ietekmē samazinātās PVN likmes tika paaugstinātas, attiecīgi </w:t>
      </w:r>
      <w:r w:rsidR="00635D35">
        <w:rPr>
          <w:rFonts w:ascii="Times New Roman" w:eastAsia="Times New Roman" w:hAnsi="Times New Roman" w:cs="Times New Roman"/>
          <w:sz w:val="24"/>
          <w:szCs w:val="24"/>
        </w:rPr>
        <w:t>līdz</w:t>
      </w:r>
      <w:r w:rsidR="00954A49" w:rsidRPr="00903FCC">
        <w:rPr>
          <w:rFonts w:ascii="Times New Roman" w:eastAsia="Times New Roman" w:hAnsi="Times New Roman" w:cs="Times New Roman"/>
          <w:sz w:val="24"/>
          <w:szCs w:val="24"/>
        </w:rPr>
        <w:t xml:space="preserve"> 5</w:t>
      </w:r>
      <w:r w:rsidR="009552EB">
        <w:rPr>
          <w:rFonts w:ascii="Times New Roman" w:eastAsia="Times New Roman" w:hAnsi="Times New Roman" w:cs="Times New Roman"/>
          <w:sz w:val="24"/>
          <w:szCs w:val="24"/>
        </w:rPr>
        <w:t> </w:t>
      </w:r>
      <w:r w:rsidR="00954A49" w:rsidRPr="00903FCC">
        <w:rPr>
          <w:rFonts w:ascii="Times New Roman" w:eastAsia="Times New Roman" w:hAnsi="Times New Roman" w:cs="Times New Roman"/>
          <w:sz w:val="24"/>
          <w:szCs w:val="24"/>
        </w:rPr>
        <w:t>un 8</w:t>
      </w:r>
      <w:r w:rsidR="009552EB">
        <w:rPr>
          <w:rFonts w:ascii="Times New Roman" w:eastAsia="Times New Roman" w:hAnsi="Times New Roman" w:cs="Times New Roman"/>
          <w:sz w:val="24"/>
          <w:szCs w:val="24"/>
        </w:rPr>
        <w:t> </w:t>
      </w:r>
      <w:r w:rsidR="00954A49" w:rsidRPr="00903FCC">
        <w:rPr>
          <w:rFonts w:ascii="Times New Roman" w:eastAsia="Times New Roman" w:hAnsi="Times New Roman" w:cs="Times New Roman"/>
          <w:sz w:val="24"/>
          <w:szCs w:val="24"/>
        </w:rPr>
        <w:t>%, kā arī PVN standart</w:t>
      </w:r>
      <w:r w:rsidR="00142B4C" w:rsidRPr="00903FCC">
        <w:rPr>
          <w:rFonts w:ascii="Times New Roman" w:eastAsia="Times New Roman" w:hAnsi="Times New Roman" w:cs="Times New Roman"/>
          <w:sz w:val="24"/>
          <w:szCs w:val="24"/>
        </w:rPr>
        <w:t xml:space="preserve">likme tika palielināta no 22 </w:t>
      </w:r>
      <w:r w:rsidR="00635D35">
        <w:rPr>
          <w:rFonts w:ascii="Times New Roman" w:eastAsia="Times New Roman" w:hAnsi="Times New Roman" w:cs="Times New Roman"/>
          <w:sz w:val="24"/>
          <w:szCs w:val="24"/>
        </w:rPr>
        <w:t>līdz</w:t>
      </w:r>
      <w:r w:rsidR="00142B4C" w:rsidRPr="00903FCC">
        <w:rPr>
          <w:rFonts w:ascii="Times New Roman" w:eastAsia="Times New Roman" w:hAnsi="Times New Roman" w:cs="Times New Roman"/>
          <w:sz w:val="24"/>
          <w:szCs w:val="24"/>
        </w:rPr>
        <w:t xml:space="preserve"> 23</w:t>
      </w:r>
      <w:r w:rsidR="009552EB">
        <w:rPr>
          <w:rFonts w:ascii="Times New Roman" w:eastAsia="Times New Roman" w:hAnsi="Times New Roman" w:cs="Times New Roman"/>
          <w:sz w:val="24"/>
          <w:szCs w:val="24"/>
        </w:rPr>
        <w:t xml:space="preserve"> </w:t>
      </w:r>
      <w:r w:rsidR="00142B4C" w:rsidRPr="00903FCC">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Samazināt</w:t>
      </w:r>
      <w:r w:rsidR="00954A49" w:rsidRPr="00903FCC">
        <w:rPr>
          <w:rFonts w:ascii="Times New Roman" w:eastAsia="Times New Roman" w:hAnsi="Times New Roman" w:cs="Times New Roman"/>
          <w:sz w:val="24"/>
          <w:szCs w:val="24"/>
        </w:rPr>
        <w:t>ā 5</w:t>
      </w:r>
      <w:r w:rsidR="009552EB">
        <w:rPr>
          <w:rFonts w:ascii="Times New Roman" w:eastAsia="Times New Roman" w:hAnsi="Times New Roman" w:cs="Times New Roman"/>
          <w:sz w:val="24"/>
          <w:szCs w:val="24"/>
        </w:rPr>
        <w:t xml:space="preserve"> </w:t>
      </w:r>
      <w:r w:rsidR="00954A49" w:rsidRPr="00903FCC">
        <w:rPr>
          <w:rFonts w:ascii="Times New Roman" w:eastAsia="Times New Roman" w:hAnsi="Times New Roman" w:cs="Times New Roman"/>
          <w:sz w:val="24"/>
          <w:szCs w:val="24"/>
        </w:rPr>
        <w:t>% PVN likme tiek</w:t>
      </w:r>
      <w:r w:rsidRPr="00903FCC">
        <w:rPr>
          <w:rFonts w:ascii="Times New Roman" w:eastAsia="Times New Roman" w:hAnsi="Times New Roman" w:cs="Times New Roman"/>
          <w:sz w:val="24"/>
          <w:szCs w:val="24"/>
        </w:rPr>
        <w:t xml:space="preserve"> piemēro</w:t>
      </w:r>
      <w:r w:rsidR="00954A49" w:rsidRPr="00903FCC">
        <w:rPr>
          <w:rFonts w:ascii="Times New Roman" w:eastAsia="Times New Roman" w:hAnsi="Times New Roman" w:cs="Times New Roman"/>
          <w:sz w:val="24"/>
          <w:szCs w:val="24"/>
        </w:rPr>
        <w:t>ta</w:t>
      </w:r>
      <w:r w:rsidRPr="00903FCC">
        <w:rPr>
          <w:rFonts w:ascii="Times New Roman" w:eastAsia="Times New Roman" w:hAnsi="Times New Roman" w:cs="Times New Roman"/>
          <w:sz w:val="24"/>
          <w:szCs w:val="24"/>
        </w:rPr>
        <w:t xml:space="preserve"> ne</w:t>
      </w:r>
      <w:r w:rsidR="00635D35">
        <w:rPr>
          <w:rFonts w:ascii="Times New Roman" w:eastAsia="Times New Roman" w:hAnsi="Times New Roman" w:cs="Times New Roman"/>
          <w:sz w:val="24"/>
          <w:szCs w:val="24"/>
        </w:rPr>
        <w:t>ap</w:t>
      </w:r>
      <w:r w:rsidRPr="00903FCC">
        <w:rPr>
          <w:rFonts w:ascii="Times New Roman" w:eastAsia="Times New Roman" w:hAnsi="Times New Roman" w:cs="Times New Roman"/>
          <w:sz w:val="24"/>
          <w:szCs w:val="24"/>
        </w:rPr>
        <w:t>strādātiem un daļēji apstrādātiem produktiem</w:t>
      </w:r>
      <w:r w:rsidR="00635D35">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w:t>
      </w:r>
      <w:r w:rsidR="00C43492" w:rsidRPr="00903FCC">
        <w:rPr>
          <w:rFonts w:ascii="Times New Roman" w:eastAsia="Times New Roman" w:hAnsi="Times New Roman" w:cs="Times New Roman"/>
          <w:sz w:val="24"/>
          <w:szCs w:val="24"/>
        </w:rPr>
        <w:t xml:space="preserve">piemēram, </w:t>
      </w:r>
      <w:r w:rsidRPr="00903FCC">
        <w:rPr>
          <w:rFonts w:ascii="Times New Roman" w:eastAsia="Times New Roman" w:hAnsi="Times New Roman" w:cs="Times New Roman"/>
          <w:sz w:val="24"/>
          <w:szCs w:val="24"/>
        </w:rPr>
        <w:t xml:space="preserve">graudaugiem, kartupeļiem, </w:t>
      </w:r>
      <w:r w:rsidR="00C43492" w:rsidRPr="00903FCC">
        <w:rPr>
          <w:rFonts w:ascii="Times New Roman" w:eastAsia="Times New Roman" w:hAnsi="Times New Roman" w:cs="Times New Roman"/>
          <w:sz w:val="24"/>
          <w:szCs w:val="24"/>
        </w:rPr>
        <w:t xml:space="preserve">svaigiem augļiem un </w:t>
      </w:r>
      <w:r w:rsidRPr="00903FCC">
        <w:rPr>
          <w:rFonts w:ascii="Times New Roman" w:eastAsia="Times New Roman" w:hAnsi="Times New Roman" w:cs="Times New Roman"/>
          <w:sz w:val="24"/>
          <w:szCs w:val="24"/>
        </w:rPr>
        <w:t>dārzeņiem,</w:t>
      </w:r>
      <w:r w:rsidR="00C43492" w:rsidRPr="00903FCC">
        <w:rPr>
          <w:rFonts w:ascii="Times New Roman" w:eastAsia="Times New Roman" w:hAnsi="Times New Roman" w:cs="Times New Roman"/>
          <w:sz w:val="24"/>
          <w:szCs w:val="24"/>
        </w:rPr>
        <w:t xml:space="preserve"> gaļai,</w:t>
      </w:r>
      <w:r w:rsidRPr="00903FCC">
        <w:rPr>
          <w:rFonts w:ascii="Times New Roman" w:eastAsia="Times New Roman" w:hAnsi="Times New Roman" w:cs="Times New Roman"/>
          <w:sz w:val="24"/>
          <w:szCs w:val="24"/>
        </w:rPr>
        <w:t xml:space="preserve"> </w:t>
      </w:r>
      <w:r w:rsidR="00C43492" w:rsidRPr="00903FCC">
        <w:rPr>
          <w:rFonts w:ascii="Times New Roman" w:eastAsia="Times New Roman" w:hAnsi="Times New Roman" w:cs="Times New Roman"/>
          <w:sz w:val="24"/>
          <w:szCs w:val="24"/>
        </w:rPr>
        <w:t>piena produktiem, maizei</w:t>
      </w:r>
      <w:r w:rsidRPr="00903FCC">
        <w:rPr>
          <w:rFonts w:ascii="Times New Roman" w:eastAsia="Times New Roman" w:hAnsi="Times New Roman" w:cs="Times New Roman"/>
          <w:sz w:val="24"/>
          <w:szCs w:val="24"/>
        </w:rPr>
        <w:t xml:space="preserve">. </w:t>
      </w:r>
      <w:r w:rsidR="00954A49" w:rsidRPr="00903FCC">
        <w:rPr>
          <w:rFonts w:ascii="Times New Roman" w:eastAsia="Times New Roman" w:hAnsi="Times New Roman" w:cs="Times New Roman"/>
          <w:sz w:val="24"/>
          <w:szCs w:val="24"/>
        </w:rPr>
        <w:t>Savukārt samazinātā 8</w:t>
      </w:r>
      <w:r w:rsidR="009552EB">
        <w:rPr>
          <w:rFonts w:ascii="Times New Roman" w:eastAsia="Times New Roman" w:hAnsi="Times New Roman" w:cs="Times New Roman"/>
          <w:sz w:val="24"/>
          <w:szCs w:val="24"/>
        </w:rPr>
        <w:t> </w:t>
      </w:r>
      <w:r w:rsidR="00954A49" w:rsidRPr="00903FCC">
        <w:rPr>
          <w:rFonts w:ascii="Times New Roman" w:eastAsia="Times New Roman" w:hAnsi="Times New Roman" w:cs="Times New Roman"/>
          <w:sz w:val="24"/>
          <w:szCs w:val="24"/>
        </w:rPr>
        <w:t>% PVN likme tiek</w:t>
      </w:r>
      <w:r w:rsidRPr="00903FCC">
        <w:rPr>
          <w:rFonts w:ascii="Times New Roman" w:eastAsia="Times New Roman" w:hAnsi="Times New Roman" w:cs="Times New Roman"/>
          <w:sz w:val="24"/>
          <w:szCs w:val="24"/>
        </w:rPr>
        <w:t xml:space="preserve"> piemēro</w:t>
      </w:r>
      <w:r w:rsidR="00954A49" w:rsidRPr="00903FCC">
        <w:rPr>
          <w:rFonts w:ascii="Times New Roman" w:eastAsia="Times New Roman" w:hAnsi="Times New Roman" w:cs="Times New Roman"/>
          <w:sz w:val="24"/>
          <w:szCs w:val="24"/>
        </w:rPr>
        <w:t>ta</w:t>
      </w:r>
      <w:r w:rsidRPr="00903FCC">
        <w:rPr>
          <w:rFonts w:ascii="Times New Roman" w:eastAsia="Times New Roman" w:hAnsi="Times New Roman" w:cs="Times New Roman"/>
          <w:sz w:val="24"/>
          <w:szCs w:val="24"/>
        </w:rPr>
        <w:t xml:space="preserve"> pārstrādāti</w:t>
      </w:r>
      <w:r w:rsidR="00C43492" w:rsidRPr="00903FCC">
        <w:rPr>
          <w:rFonts w:ascii="Times New Roman" w:eastAsia="Times New Roman" w:hAnsi="Times New Roman" w:cs="Times New Roman"/>
          <w:sz w:val="24"/>
          <w:szCs w:val="24"/>
        </w:rPr>
        <w:t>em</w:t>
      </w:r>
      <w:r w:rsidRPr="00903FCC">
        <w:rPr>
          <w:rFonts w:ascii="Times New Roman" w:eastAsia="Times New Roman" w:hAnsi="Times New Roman" w:cs="Times New Roman"/>
          <w:sz w:val="24"/>
          <w:szCs w:val="24"/>
        </w:rPr>
        <w:t xml:space="preserve"> pārtikas produkti</w:t>
      </w:r>
      <w:r w:rsidR="00C43492" w:rsidRPr="00903FCC">
        <w:rPr>
          <w:rFonts w:ascii="Times New Roman" w:eastAsia="Times New Roman" w:hAnsi="Times New Roman" w:cs="Times New Roman"/>
          <w:sz w:val="24"/>
          <w:szCs w:val="24"/>
        </w:rPr>
        <w:t>em</w:t>
      </w:r>
      <w:r w:rsidR="00635D35">
        <w:rPr>
          <w:rFonts w:ascii="Times New Roman" w:eastAsia="Times New Roman" w:hAnsi="Times New Roman" w:cs="Times New Roman"/>
          <w:sz w:val="24"/>
          <w:szCs w:val="24"/>
        </w:rPr>
        <w:t>,</w:t>
      </w:r>
      <w:r w:rsidR="00C43492" w:rsidRPr="00903FCC">
        <w:rPr>
          <w:rFonts w:ascii="Times New Roman" w:eastAsia="Times New Roman" w:hAnsi="Times New Roman" w:cs="Times New Roman"/>
          <w:sz w:val="24"/>
          <w:szCs w:val="24"/>
        </w:rPr>
        <w:t xml:space="preserve"> piemēram, </w:t>
      </w:r>
      <w:r w:rsidRPr="00903FCC">
        <w:rPr>
          <w:rFonts w:ascii="Times New Roman" w:eastAsia="Times New Roman" w:hAnsi="Times New Roman" w:cs="Times New Roman"/>
          <w:sz w:val="24"/>
          <w:szCs w:val="24"/>
        </w:rPr>
        <w:t>gaļas izstrādājumi</w:t>
      </w:r>
      <w:r w:rsidR="00C43492" w:rsidRPr="00903FCC">
        <w:rPr>
          <w:rFonts w:ascii="Times New Roman" w:eastAsia="Times New Roman" w:hAnsi="Times New Roman" w:cs="Times New Roman"/>
          <w:sz w:val="24"/>
          <w:szCs w:val="24"/>
        </w:rPr>
        <w:t>em</w:t>
      </w:r>
      <w:r w:rsidRPr="00903FCC">
        <w:rPr>
          <w:rFonts w:ascii="Times New Roman" w:eastAsia="Times New Roman" w:hAnsi="Times New Roman" w:cs="Times New Roman"/>
          <w:sz w:val="24"/>
          <w:szCs w:val="24"/>
        </w:rPr>
        <w:t xml:space="preserve">, </w:t>
      </w:r>
      <w:r w:rsidR="00C43492" w:rsidRPr="00903FCC">
        <w:rPr>
          <w:rFonts w:ascii="Times New Roman" w:eastAsia="Times New Roman" w:hAnsi="Times New Roman" w:cs="Times New Roman"/>
          <w:sz w:val="24"/>
          <w:szCs w:val="24"/>
        </w:rPr>
        <w:t xml:space="preserve">svaigiem citrusaugļiem, riekstiem (izņemot valriekstus un </w:t>
      </w:r>
      <w:r w:rsidR="00C43492" w:rsidRPr="00903FCC">
        <w:rPr>
          <w:rFonts w:ascii="Times New Roman" w:eastAsia="Times New Roman" w:hAnsi="Times New Roman" w:cs="Times New Roman"/>
          <w:sz w:val="24"/>
          <w:szCs w:val="24"/>
        </w:rPr>
        <w:lastRenderedPageBreak/>
        <w:t xml:space="preserve">lazdu riekstus), konservētiem augļiem un augļus saturošiem produktiem, žāvētiem dārzeņiem, </w:t>
      </w:r>
      <w:r w:rsidR="00635D35">
        <w:rPr>
          <w:rFonts w:ascii="Times New Roman" w:eastAsia="Times New Roman" w:hAnsi="Times New Roman" w:cs="Times New Roman"/>
          <w:sz w:val="24"/>
          <w:szCs w:val="24"/>
        </w:rPr>
        <w:t xml:space="preserve">kā arī </w:t>
      </w:r>
      <w:r w:rsidR="00C43492" w:rsidRPr="00903FCC">
        <w:rPr>
          <w:rFonts w:ascii="Times New Roman" w:eastAsia="Times New Roman" w:hAnsi="Times New Roman" w:cs="Times New Roman"/>
          <w:sz w:val="24"/>
          <w:szCs w:val="24"/>
        </w:rPr>
        <w:t>dažiem konditorejas izstrādājumiem. Tomēr, piemēram, konfektēm, alkoholiskajiem dzērieniem</w:t>
      </w:r>
      <w:r w:rsidR="00635D35">
        <w:rPr>
          <w:rFonts w:ascii="Times New Roman" w:eastAsia="Times New Roman" w:hAnsi="Times New Roman" w:cs="Times New Roman"/>
          <w:sz w:val="24"/>
          <w:szCs w:val="24"/>
        </w:rPr>
        <w:t xml:space="preserve"> un</w:t>
      </w:r>
      <w:r w:rsidR="00C43492" w:rsidRPr="00903FCC">
        <w:rPr>
          <w:rFonts w:ascii="Times New Roman" w:eastAsia="Times New Roman" w:hAnsi="Times New Roman" w:cs="Times New Roman"/>
          <w:sz w:val="24"/>
          <w:szCs w:val="24"/>
        </w:rPr>
        <w:t xml:space="preserve"> minerālūdeņiem t</w:t>
      </w:r>
      <w:r w:rsidR="00954A49" w:rsidRPr="00903FCC">
        <w:rPr>
          <w:rFonts w:ascii="Times New Roman" w:eastAsia="Times New Roman" w:hAnsi="Times New Roman" w:cs="Times New Roman"/>
          <w:sz w:val="24"/>
          <w:szCs w:val="24"/>
        </w:rPr>
        <w:t>iek piemērota 23</w:t>
      </w:r>
      <w:r w:rsidR="009552EB">
        <w:rPr>
          <w:rFonts w:ascii="Times New Roman" w:eastAsia="Times New Roman" w:hAnsi="Times New Roman" w:cs="Times New Roman"/>
          <w:sz w:val="24"/>
          <w:szCs w:val="24"/>
        </w:rPr>
        <w:t xml:space="preserve"> </w:t>
      </w:r>
      <w:r w:rsidR="00954A49" w:rsidRPr="00903FCC">
        <w:rPr>
          <w:rFonts w:ascii="Times New Roman" w:eastAsia="Times New Roman" w:hAnsi="Times New Roman" w:cs="Times New Roman"/>
          <w:sz w:val="24"/>
          <w:szCs w:val="24"/>
        </w:rPr>
        <w:t>% PVN standart</w:t>
      </w:r>
      <w:r w:rsidR="00C43492" w:rsidRPr="00903FCC">
        <w:rPr>
          <w:rFonts w:ascii="Times New Roman" w:eastAsia="Times New Roman" w:hAnsi="Times New Roman" w:cs="Times New Roman"/>
          <w:sz w:val="24"/>
          <w:szCs w:val="24"/>
        </w:rPr>
        <w:t>likme.</w:t>
      </w:r>
    </w:p>
    <w:p w14:paraId="09CBE192" w14:textId="5FB041B3" w:rsidR="008F0F85" w:rsidRPr="00903FCC" w:rsidRDefault="00C43492" w:rsidP="00FB2450">
      <w:pPr>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Nevar nepieminēt, ka </w:t>
      </w:r>
      <w:r w:rsidR="00162147" w:rsidRPr="00903FCC">
        <w:rPr>
          <w:rFonts w:ascii="Times New Roman" w:eastAsia="Times New Roman" w:hAnsi="Times New Roman" w:cs="Times New Roman"/>
          <w:sz w:val="24"/>
          <w:szCs w:val="24"/>
        </w:rPr>
        <w:t xml:space="preserve">Polijā </w:t>
      </w:r>
      <w:r w:rsidRPr="00903FCC">
        <w:rPr>
          <w:rFonts w:ascii="Times New Roman" w:eastAsia="Times New Roman" w:hAnsi="Times New Roman" w:cs="Times New Roman"/>
          <w:sz w:val="24"/>
          <w:szCs w:val="24"/>
        </w:rPr>
        <w:t>lauksaimniecības pro</w:t>
      </w:r>
      <w:r w:rsidR="00954A49" w:rsidRPr="00903FCC">
        <w:rPr>
          <w:rFonts w:ascii="Times New Roman" w:eastAsia="Times New Roman" w:hAnsi="Times New Roman" w:cs="Times New Roman"/>
          <w:sz w:val="24"/>
          <w:szCs w:val="24"/>
        </w:rPr>
        <w:t>dukcijas ražotāju saimniecībām tiek atvieglota</w:t>
      </w:r>
      <w:r w:rsidRPr="00903FCC">
        <w:rPr>
          <w:rFonts w:ascii="Times New Roman" w:eastAsia="Times New Roman" w:hAnsi="Times New Roman" w:cs="Times New Roman"/>
          <w:sz w:val="24"/>
          <w:szCs w:val="24"/>
        </w:rPr>
        <w:t xml:space="preserve"> naudas plūsma</w:t>
      </w:r>
      <w:r w:rsidR="00954A49" w:rsidRPr="00903FCC">
        <w:rPr>
          <w:rFonts w:ascii="Times New Roman" w:eastAsia="Times New Roman" w:hAnsi="Times New Roman" w:cs="Times New Roman"/>
          <w:sz w:val="24"/>
          <w:szCs w:val="24"/>
        </w:rPr>
        <w:t>s aprite</w:t>
      </w:r>
      <w:r w:rsidRPr="00903FCC">
        <w:rPr>
          <w:rFonts w:ascii="Times New Roman" w:eastAsia="Times New Roman" w:hAnsi="Times New Roman" w:cs="Times New Roman"/>
          <w:sz w:val="24"/>
          <w:szCs w:val="24"/>
        </w:rPr>
        <w:t>, jo arī izejvielām, kas saistīt</w:t>
      </w:r>
      <w:r w:rsidR="00162147" w:rsidRPr="00903FCC">
        <w:rPr>
          <w:rFonts w:ascii="Times New Roman" w:eastAsia="Times New Roman" w:hAnsi="Times New Roman" w:cs="Times New Roman"/>
          <w:sz w:val="24"/>
          <w:szCs w:val="24"/>
        </w:rPr>
        <w:t xml:space="preserve">as ar lauksaimniecisko ražošanu, </w:t>
      </w:r>
      <w:r w:rsidRPr="00903FCC">
        <w:rPr>
          <w:rFonts w:ascii="Times New Roman" w:eastAsia="Times New Roman" w:hAnsi="Times New Roman" w:cs="Times New Roman"/>
          <w:sz w:val="24"/>
          <w:szCs w:val="24"/>
        </w:rPr>
        <w:t>tiek pi</w:t>
      </w:r>
      <w:r w:rsidR="00FB2450" w:rsidRPr="00903FCC">
        <w:rPr>
          <w:rFonts w:ascii="Times New Roman" w:eastAsia="Times New Roman" w:hAnsi="Times New Roman" w:cs="Times New Roman"/>
          <w:sz w:val="24"/>
          <w:szCs w:val="24"/>
        </w:rPr>
        <w:t>emērotas samazinātās PVN likmes, tādējādi neveidojot šo saimniecību PVN priekšnodokļa pārmaksas valsts budžetā.</w:t>
      </w:r>
      <w:r w:rsidR="00162147" w:rsidRPr="00903FCC">
        <w:rPr>
          <w:rFonts w:ascii="Times New Roman" w:eastAsia="Times New Roman" w:hAnsi="Times New Roman" w:cs="Times New Roman"/>
          <w:sz w:val="24"/>
          <w:szCs w:val="24"/>
        </w:rPr>
        <w:t xml:space="preserve"> Piemēram, sēklām tiek piemērota samazinātā 5</w:t>
      </w:r>
      <w:r w:rsidR="009552EB">
        <w:rPr>
          <w:rFonts w:ascii="Times New Roman" w:eastAsia="Times New Roman" w:hAnsi="Times New Roman" w:cs="Times New Roman"/>
          <w:sz w:val="24"/>
          <w:szCs w:val="24"/>
        </w:rPr>
        <w:t> </w:t>
      </w:r>
      <w:r w:rsidR="00162147" w:rsidRPr="00903FCC">
        <w:rPr>
          <w:rFonts w:ascii="Times New Roman" w:eastAsia="Times New Roman" w:hAnsi="Times New Roman" w:cs="Times New Roman"/>
          <w:sz w:val="24"/>
          <w:szCs w:val="24"/>
        </w:rPr>
        <w:t>% PVN likme. Savukārt samazinātā 8</w:t>
      </w:r>
      <w:r w:rsidR="009552EB">
        <w:rPr>
          <w:rFonts w:ascii="Times New Roman" w:eastAsia="Times New Roman" w:hAnsi="Times New Roman" w:cs="Times New Roman"/>
          <w:sz w:val="24"/>
          <w:szCs w:val="24"/>
        </w:rPr>
        <w:t xml:space="preserve"> </w:t>
      </w:r>
      <w:r w:rsidR="00162147" w:rsidRPr="00903FCC">
        <w:rPr>
          <w:rFonts w:ascii="Times New Roman" w:eastAsia="Times New Roman" w:hAnsi="Times New Roman" w:cs="Times New Roman"/>
          <w:sz w:val="24"/>
          <w:szCs w:val="24"/>
        </w:rPr>
        <w:t>% PVN likme tiek piemērota mēslošanas līdzekļiem, augu aizsardzības produktiem, dzīvnieku barībai, dažādiem lauksaimniecības</w:t>
      </w:r>
      <w:r w:rsidR="00635D35">
        <w:rPr>
          <w:rFonts w:ascii="Times New Roman" w:eastAsia="Times New Roman" w:hAnsi="Times New Roman" w:cs="Times New Roman"/>
          <w:sz w:val="24"/>
          <w:szCs w:val="24"/>
        </w:rPr>
        <w:t>,</w:t>
      </w:r>
      <w:r w:rsidR="00162147" w:rsidRPr="00903FCC">
        <w:rPr>
          <w:rFonts w:ascii="Times New Roman" w:eastAsia="Times New Roman" w:hAnsi="Times New Roman" w:cs="Times New Roman"/>
          <w:sz w:val="24"/>
          <w:szCs w:val="24"/>
        </w:rPr>
        <w:t xml:space="preserve"> t</w:t>
      </w:r>
      <w:r w:rsidR="00635D35">
        <w:rPr>
          <w:rFonts w:ascii="Times New Roman" w:eastAsia="Times New Roman" w:hAnsi="Times New Roman" w:cs="Times New Roman"/>
          <w:sz w:val="24"/>
          <w:szCs w:val="24"/>
        </w:rPr>
        <w:t>ostarp</w:t>
      </w:r>
      <w:r w:rsidR="00162147" w:rsidRPr="00903FCC">
        <w:rPr>
          <w:rFonts w:ascii="Times New Roman" w:eastAsia="Times New Roman" w:hAnsi="Times New Roman" w:cs="Times New Roman"/>
          <w:sz w:val="24"/>
          <w:szCs w:val="24"/>
        </w:rPr>
        <w:t xml:space="preserve"> lopkopības pakalpojumiem, arī mežsaimniecības un</w:t>
      </w:r>
      <w:r w:rsidR="003047C9" w:rsidRPr="00903FCC">
        <w:rPr>
          <w:rFonts w:ascii="Times New Roman" w:eastAsia="Times New Roman" w:hAnsi="Times New Roman" w:cs="Times New Roman"/>
          <w:sz w:val="24"/>
          <w:szCs w:val="24"/>
        </w:rPr>
        <w:t xml:space="preserve"> zivsaimniecības pakalpojumiem.</w:t>
      </w:r>
    </w:p>
    <w:p w14:paraId="6D9956C2" w14:textId="387F4443" w:rsidR="008F0F85" w:rsidRPr="00903FCC" w:rsidRDefault="00267C26" w:rsidP="00286FEC">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903FCC">
        <w:rPr>
          <w:rFonts w:ascii="Times New Roman" w:eastAsia="Times New Roman" w:hAnsi="Times New Roman" w:cs="Times New Roman"/>
          <w:sz w:val="24"/>
          <w:szCs w:val="24"/>
        </w:rPr>
        <w:t>Polija</w:t>
      </w:r>
      <w:r w:rsidR="008F0F85" w:rsidRPr="00903FCC">
        <w:rPr>
          <w:rFonts w:ascii="Times New Roman" w:eastAsia="Times New Roman" w:hAnsi="Times New Roman" w:cs="Times New Roman"/>
          <w:sz w:val="24"/>
          <w:szCs w:val="24"/>
        </w:rPr>
        <w:t>s</w:t>
      </w:r>
      <w:r w:rsidRPr="00903FCC">
        <w:rPr>
          <w:rFonts w:ascii="Times New Roman" w:eastAsia="Times New Roman" w:hAnsi="Times New Roman" w:cs="Times New Roman"/>
          <w:sz w:val="24"/>
          <w:szCs w:val="24"/>
        </w:rPr>
        <w:t xml:space="preserve"> </w:t>
      </w:r>
      <w:r w:rsidR="008F0F85" w:rsidRPr="00903FCC">
        <w:rPr>
          <w:rFonts w:ascii="Times New Roman" w:eastAsia="Times New Roman" w:hAnsi="Times New Roman" w:cs="Times New Roman"/>
          <w:sz w:val="24"/>
          <w:szCs w:val="24"/>
        </w:rPr>
        <w:t>salīdzinoši l</w:t>
      </w:r>
      <w:r w:rsidR="00B66BFA" w:rsidRPr="00903FCC">
        <w:rPr>
          <w:rFonts w:ascii="Times New Roman" w:eastAsia="Times New Roman" w:hAnsi="Times New Roman" w:cs="Times New Roman"/>
          <w:sz w:val="24"/>
          <w:szCs w:val="24"/>
        </w:rPr>
        <w:t xml:space="preserve">ielais tirgus un draudzīgais PVN režīms pārtikas ražotājiem ir būtisks </w:t>
      </w:r>
      <w:r w:rsidR="00635D35">
        <w:rPr>
          <w:rFonts w:ascii="Times New Roman" w:eastAsia="Times New Roman" w:hAnsi="Times New Roman" w:cs="Times New Roman"/>
          <w:sz w:val="24"/>
          <w:szCs w:val="24"/>
        </w:rPr>
        <w:t>atspaids</w:t>
      </w:r>
      <w:r w:rsidR="00B66BFA" w:rsidRPr="00903FCC">
        <w:rPr>
          <w:rFonts w:ascii="Times New Roman" w:eastAsia="Times New Roman" w:hAnsi="Times New Roman" w:cs="Times New Roman"/>
          <w:sz w:val="24"/>
          <w:szCs w:val="24"/>
        </w:rPr>
        <w:t>, kas nodrošina</w:t>
      </w:r>
      <w:r w:rsidR="00635D35">
        <w:rPr>
          <w:rFonts w:ascii="Times New Roman" w:eastAsia="Times New Roman" w:hAnsi="Times New Roman" w:cs="Times New Roman"/>
          <w:sz w:val="24"/>
          <w:szCs w:val="24"/>
        </w:rPr>
        <w:t xml:space="preserve"> to</w:t>
      </w:r>
      <w:r w:rsidR="00B66BFA" w:rsidRPr="00903FCC">
        <w:rPr>
          <w:rFonts w:ascii="Times New Roman" w:eastAsia="Times New Roman" w:hAnsi="Times New Roman" w:cs="Times New Roman"/>
          <w:sz w:val="24"/>
          <w:szCs w:val="24"/>
        </w:rPr>
        <w:t xml:space="preserve">, ka Polijas lauksaimniecības produkcijas un pārtikas produkcijas </w:t>
      </w:r>
      <w:r w:rsidR="008F0F85" w:rsidRPr="00903FCC">
        <w:rPr>
          <w:rFonts w:ascii="Times New Roman" w:eastAsia="Times New Roman" w:hAnsi="Times New Roman" w:cs="Times New Roman"/>
          <w:sz w:val="24"/>
          <w:szCs w:val="24"/>
        </w:rPr>
        <w:t>cenas ir vienas no zemākajām ES</w:t>
      </w:r>
      <w:r w:rsidR="00635D35">
        <w:rPr>
          <w:rFonts w:ascii="Times New Roman" w:eastAsia="Times New Roman" w:hAnsi="Times New Roman" w:cs="Times New Roman"/>
          <w:sz w:val="24"/>
          <w:szCs w:val="24"/>
        </w:rPr>
        <w:t xml:space="preserve">. </w:t>
      </w:r>
    </w:p>
    <w:p w14:paraId="2EA23D93" w14:textId="6B4F33B5" w:rsidR="00884867" w:rsidRPr="00903FCC" w:rsidRDefault="00C20531" w:rsidP="00884867">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b/>
          <w:sz w:val="24"/>
          <w:szCs w:val="24"/>
        </w:rPr>
        <w:t>Ungārij</w:t>
      </w:r>
      <w:r w:rsidR="005978E7" w:rsidRPr="00903FCC">
        <w:rPr>
          <w:rFonts w:ascii="Times New Roman" w:eastAsia="Times New Roman" w:hAnsi="Times New Roman" w:cs="Times New Roman"/>
          <w:b/>
          <w:sz w:val="24"/>
          <w:szCs w:val="24"/>
        </w:rPr>
        <w:t>ā</w:t>
      </w:r>
      <w:r w:rsidR="00345B8E" w:rsidRPr="00903FCC">
        <w:rPr>
          <w:rFonts w:ascii="Times New Roman" w:eastAsia="Times New Roman" w:hAnsi="Times New Roman" w:cs="Times New Roman"/>
          <w:sz w:val="24"/>
          <w:szCs w:val="24"/>
        </w:rPr>
        <w:t xml:space="preserve"> PVN standart</w:t>
      </w:r>
      <w:r w:rsidRPr="00903FCC">
        <w:rPr>
          <w:rFonts w:ascii="Times New Roman" w:eastAsia="Times New Roman" w:hAnsi="Times New Roman" w:cs="Times New Roman"/>
          <w:sz w:val="24"/>
          <w:szCs w:val="24"/>
        </w:rPr>
        <w:t>likme ir 27</w:t>
      </w:r>
      <w:r w:rsidR="009552EB">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w:t>
      </w:r>
      <w:r w:rsidR="00345B8E" w:rsidRPr="00903FCC">
        <w:rPr>
          <w:rFonts w:ascii="Times New Roman" w:eastAsia="Times New Roman" w:hAnsi="Times New Roman" w:cs="Times New Roman"/>
          <w:sz w:val="24"/>
          <w:szCs w:val="24"/>
        </w:rPr>
        <w:t>, kas ir augstākā PVN standart</w:t>
      </w:r>
      <w:r w:rsidRPr="00903FCC">
        <w:rPr>
          <w:rFonts w:ascii="Times New Roman" w:eastAsia="Times New Roman" w:hAnsi="Times New Roman" w:cs="Times New Roman"/>
          <w:sz w:val="24"/>
          <w:szCs w:val="24"/>
        </w:rPr>
        <w:t xml:space="preserve">likme starp ES dalībvalstīm. </w:t>
      </w:r>
      <w:r w:rsidR="005978E7" w:rsidRPr="00903FCC">
        <w:rPr>
          <w:rFonts w:ascii="Times New Roman" w:eastAsia="Times New Roman" w:hAnsi="Times New Roman" w:cs="Times New Roman"/>
          <w:sz w:val="24"/>
          <w:szCs w:val="24"/>
        </w:rPr>
        <w:t>Samazinātās PVN likmes Ungārij</w:t>
      </w:r>
      <w:r w:rsidR="00DD38DC" w:rsidRPr="00903FCC">
        <w:rPr>
          <w:rFonts w:ascii="Times New Roman" w:eastAsia="Times New Roman" w:hAnsi="Times New Roman" w:cs="Times New Roman"/>
          <w:sz w:val="24"/>
          <w:szCs w:val="24"/>
        </w:rPr>
        <w:t>ā tika ieviestas jau 1988.</w:t>
      </w:r>
      <w:r w:rsidR="009552EB">
        <w:rPr>
          <w:rFonts w:ascii="Times New Roman" w:eastAsia="Times New Roman" w:hAnsi="Times New Roman" w:cs="Times New Roman"/>
          <w:sz w:val="24"/>
          <w:szCs w:val="24"/>
        </w:rPr>
        <w:t xml:space="preserve"> </w:t>
      </w:r>
      <w:r w:rsidR="00DD38DC" w:rsidRPr="00903FCC">
        <w:rPr>
          <w:rFonts w:ascii="Times New Roman" w:eastAsia="Times New Roman" w:hAnsi="Times New Roman" w:cs="Times New Roman"/>
          <w:sz w:val="24"/>
          <w:szCs w:val="24"/>
        </w:rPr>
        <w:t xml:space="preserve">gadā. </w:t>
      </w:r>
      <w:r w:rsidR="00884867" w:rsidRPr="00903FCC">
        <w:rPr>
          <w:rFonts w:ascii="Times New Roman" w:eastAsia="Times New Roman" w:hAnsi="Times New Roman" w:cs="Times New Roman"/>
          <w:sz w:val="24"/>
          <w:szCs w:val="24"/>
        </w:rPr>
        <w:t>Ungārijā pārtikas produktiem tiek piemērotas divas samazinātās PVN likmes, attiecīgi 5 un 18</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 No 2014.</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gada 1.</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 xml:space="preserve">janvāra </w:t>
      </w:r>
      <w:r w:rsidR="00890212" w:rsidRPr="00903FCC">
        <w:rPr>
          <w:rFonts w:ascii="Times New Roman" w:eastAsia="Times New Roman" w:hAnsi="Times New Roman" w:cs="Times New Roman"/>
          <w:sz w:val="24"/>
          <w:szCs w:val="24"/>
        </w:rPr>
        <w:t>Ungārijā</w:t>
      </w:r>
      <w:r w:rsidR="00884867" w:rsidRPr="00903FCC">
        <w:rPr>
          <w:rFonts w:ascii="Times New Roman" w:eastAsia="Times New Roman" w:hAnsi="Times New Roman" w:cs="Times New Roman"/>
          <w:sz w:val="24"/>
          <w:szCs w:val="24"/>
        </w:rPr>
        <w:t xml:space="preserve"> </w:t>
      </w:r>
      <w:r w:rsidR="003577EE" w:rsidRPr="00903FCC">
        <w:rPr>
          <w:rFonts w:ascii="Times New Roman" w:eastAsia="Times New Roman" w:hAnsi="Times New Roman" w:cs="Times New Roman"/>
          <w:sz w:val="24"/>
          <w:szCs w:val="24"/>
        </w:rPr>
        <w:t>samazināt</w:t>
      </w:r>
      <w:r w:rsidR="00890212" w:rsidRPr="00903FCC">
        <w:rPr>
          <w:rFonts w:ascii="Times New Roman" w:eastAsia="Times New Roman" w:hAnsi="Times New Roman" w:cs="Times New Roman"/>
          <w:sz w:val="24"/>
          <w:szCs w:val="24"/>
        </w:rPr>
        <w:t>ā</w:t>
      </w:r>
      <w:r w:rsidR="003577EE" w:rsidRPr="00903FCC">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5</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 PVN likme tiek piemērota dzīvu cūku piegād</w:t>
      </w:r>
      <w:r w:rsidR="00635D35">
        <w:rPr>
          <w:rFonts w:ascii="Times New Roman" w:eastAsia="Times New Roman" w:hAnsi="Times New Roman" w:cs="Times New Roman"/>
          <w:sz w:val="24"/>
          <w:szCs w:val="24"/>
        </w:rPr>
        <w:t>ei</w:t>
      </w:r>
      <w:r w:rsidR="00884867" w:rsidRPr="00903FCC">
        <w:rPr>
          <w:rFonts w:ascii="Times New Roman" w:eastAsia="Times New Roman" w:hAnsi="Times New Roman" w:cs="Times New Roman"/>
          <w:sz w:val="24"/>
          <w:szCs w:val="24"/>
        </w:rPr>
        <w:t xml:space="preserve"> un nefasētai cūk</w:t>
      </w:r>
      <w:r w:rsidR="003577EE" w:rsidRPr="00903FCC">
        <w:rPr>
          <w:rFonts w:ascii="Times New Roman" w:eastAsia="Times New Roman" w:hAnsi="Times New Roman" w:cs="Times New Roman"/>
          <w:sz w:val="24"/>
          <w:szCs w:val="24"/>
        </w:rPr>
        <w:t>gaļai</w:t>
      </w:r>
      <w:r w:rsidR="00884867" w:rsidRPr="00903FCC">
        <w:rPr>
          <w:rFonts w:ascii="Times New Roman" w:eastAsia="Times New Roman" w:hAnsi="Times New Roman" w:cs="Times New Roman"/>
          <w:sz w:val="24"/>
          <w:szCs w:val="24"/>
        </w:rPr>
        <w:t>. No 2015. gada 1. janvāra samazinātā</w:t>
      </w:r>
      <w:r w:rsidR="00635D35">
        <w:rPr>
          <w:rFonts w:ascii="Times New Roman" w:eastAsia="Times New Roman" w:hAnsi="Times New Roman" w:cs="Times New Roman"/>
          <w:sz w:val="24"/>
          <w:szCs w:val="24"/>
        </w:rPr>
        <w:t>s</w:t>
      </w:r>
      <w:r w:rsidR="00884867" w:rsidRPr="00903FCC">
        <w:rPr>
          <w:rFonts w:ascii="Times New Roman" w:eastAsia="Times New Roman" w:hAnsi="Times New Roman" w:cs="Times New Roman"/>
          <w:sz w:val="24"/>
          <w:szCs w:val="24"/>
        </w:rPr>
        <w:t xml:space="preserve"> 5</w:t>
      </w:r>
      <w:r w:rsidR="009552EB">
        <w:rPr>
          <w:rFonts w:ascii="Times New Roman" w:eastAsia="Times New Roman" w:hAnsi="Times New Roman" w:cs="Times New Roman"/>
          <w:sz w:val="24"/>
          <w:szCs w:val="24"/>
        </w:rPr>
        <w:t> </w:t>
      </w:r>
      <w:r w:rsidR="00884867" w:rsidRPr="00903FCC">
        <w:rPr>
          <w:rFonts w:ascii="Times New Roman" w:eastAsia="Times New Roman" w:hAnsi="Times New Roman" w:cs="Times New Roman"/>
          <w:sz w:val="24"/>
          <w:szCs w:val="24"/>
        </w:rPr>
        <w:t xml:space="preserve">% PVN likmes piemērošana tika paplašināta, piemērojot to arī dzīviem liellopiem, aitām, jēriem, kazām un </w:t>
      </w:r>
      <w:r w:rsidR="00635D35" w:rsidRPr="00903FCC">
        <w:rPr>
          <w:rFonts w:ascii="Times New Roman" w:eastAsia="Times New Roman" w:hAnsi="Times New Roman" w:cs="Times New Roman"/>
          <w:sz w:val="24"/>
          <w:szCs w:val="24"/>
        </w:rPr>
        <w:t xml:space="preserve">nefasētai </w:t>
      </w:r>
      <w:r w:rsidR="00884867" w:rsidRPr="00903FCC">
        <w:rPr>
          <w:rFonts w:ascii="Times New Roman" w:eastAsia="Times New Roman" w:hAnsi="Times New Roman" w:cs="Times New Roman"/>
          <w:sz w:val="24"/>
          <w:szCs w:val="24"/>
        </w:rPr>
        <w:t>šo dzīvnieku gaļai. Kopš 2016.</w:t>
      </w:r>
      <w:r w:rsidR="009552EB">
        <w:rPr>
          <w:rFonts w:ascii="Times New Roman" w:eastAsia="Times New Roman" w:hAnsi="Times New Roman" w:cs="Times New Roman"/>
          <w:sz w:val="24"/>
          <w:szCs w:val="24"/>
        </w:rPr>
        <w:t> </w:t>
      </w:r>
      <w:r w:rsidR="00884867" w:rsidRPr="00903FCC">
        <w:rPr>
          <w:rFonts w:ascii="Times New Roman" w:eastAsia="Times New Roman" w:hAnsi="Times New Roman" w:cs="Times New Roman"/>
          <w:sz w:val="24"/>
          <w:szCs w:val="24"/>
        </w:rPr>
        <w:t>gada 1.</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janvāra samazināto 5</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 PVN likmi ungāri piemēro arī fasētai cūkgaļai. Savukārt no 2017.</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gada 1.</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janvāra samazinātā 5</w:t>
      </w:r>
      <w:r w:rsidR="009552EB">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 PVN likme tiek piemērota arī svaigpienam, olām un putniem. S</w:t>
      </w:r>
      <w:r w:rsidR="00DD38DC" w:rsidRPr="00903FCC">
        <w:rPr>
          <w:rFonts w:ascii="Times New Roman" w:eastAsia="Times New Roman" w:hAnsi="Times New Roman" w:cs="Times New Roman"/>
          <w:sz w:val="24"/>
          <w:szCs w:val="24"/>
        </w:rPr>
        <w:t xml:space="preserve">amazinātā </w:t>
      </w:r>
      <w:r w:rsidR="00884867" w:rsidRPr="00903FCC">
        <w:rPr>
          <w:rFonts w:ascii="Times New Roman" w:eastAsia="Times New Roman" w:hAnsi="Times New Roman" w:cs="Times New Roman"/>
          <w:sz w:val="24"/>
          <w:szCs w:val="24"/>
        </w:rPr>
        <w:t>18</w:t>
      </w:r>
      <w:r w:rsidR="009552EB">
        <w:rPr>
          <w:rFonts w:ascii="Times New Roman" w:eastAsia="Times New Roman" w:hAnsi="Times New Roman" w:cs="Times New Roman"/>
          <w:sz w:val="24"/>
          <w:szCs w:val="24"/>
        </w:rPr>
        <w:t> </w:t>
      </w:r>
      <w:r w:rsidR="00884867" w:rsidRPr="00903FCC">
        <w:rPr>
          <w:rFonts w:ascii="Times New Roman" w:eastAsia="Times New Roman" w:hAnsi="Times New Roman" w:cs="Times New Roman"/>
          <w:sz w:val="24"/>
          <w:szCs w:val="24"/>
        </w:rPr>
        <w:t xml:space="preserve">% </w:t>
      </w:r>
      <w:r w:rsidR="00DD38DC" w:rsidRPr="00903FCC">
        <w:rPr>
          <w:rFonts w:ascii="Times New Roman" w:eastAsia="Times New Roman" w:hAnsi="Times New Roman" w:cs="Times New Roman"/>
          <w:sz w:val="24"/>
          <w:szCs w:val="24"/>
        </w:rPr>
        <w:t>PVN likme</w:t>
      </w:r>
      <w:r w:rsidR="00884867" w:rsidRPr="00903FCC">
        <w:rPr>
          <w:rFonts w:ascii="Times New Roman" w:eastAsia="Times New Roman" w:hAnsi="Times New Roman" w:cs="Times New Roman"/>
          <w:sz w:val="24"/>
          <w:szCs w:val="24"/>
        </w:rPr>
        <w:t>,</w:t>
      </w:r>
      <w:r w:rsidR="00DD38DC" w:rsidRPr="00903FCC">
        <w:rPr>
          <w:rFonts w:ascii="Times New Roman" w:eastAsia="Times New Roman" w:hAnsi="Times New Roman" w:cs="Times New Roman"/>
          <w:sz w:val="24"/>
          <w:szCs w:val="24"/>
        </w:rPr>
        <w:t xml:space="preserve"> </w:t>
      </w:r>
      <w:r w:rsidR="00884867" w:rsidRPr="00903FCC">
        <w:rPr>
          <w:rFonts w:ascii="Times New Roman" w:eastAsia="Times New Roman" w:hAnsi="Times New Roman" w:cs="Times New Roman"/>
          <w:sz w:val="24"/>
          <w:szCs w:val="24"/>
        </w:rPr>
        <w:t>kas ir visaugstākā samazinātā PVN likme ES dalībvalstīs, Ungārijā tiek piemērota piena produktiem, t</w:t>
      </w:r>
      <w:r w:rsidR="00635D35">
        <w:rPr>
          <w:rFonts w:ascii="Times New Roman" w:eastAsia="Times New Roman" w:hAnsi="Times New Roman" w:cs="Times New Roman"/>
          <w:sz w:val="24"/>
          <w:szCs w:val="24"/>
        </w:rPr>
        <w:t>ostarp</w:t>
      </w:r>
      <w:r w:rsidR="00884867" w:rsidRPr="00903FCC">
        <w:rPr>
          <w:rFonts w:ascii="Times New Roman" w:eastAsia="Times New Roman" w:hAnsi="Times New Roman" w:cs="Times New Roman"/>
          <w:sz w:val="24"/>
          <w:szCs w:val="24"/>
        </w:rPr>
        <w:t xml:space="preserve"> aromatizētam pienam, graudaugiem, miltiem, ci</w:t>
      </w:r>
      <w:r w:rsidR="00BB03F6">
        <w:rPr>
          <w:rFonts w:ascii="Times New Roman" w:eastAsia="Times New Roman" w:hAnsi="Times New Roman" w:cs="Times New Roman"/>
          <w:sz w:val="24"/>
          <w:szCs w:val="24"/>
        </w:rPr>
        <w:t>e</w:t>
      </w:r>
      <w:r w:rsidR="00884867" w:rsidRPr="00903FCC">
        <w:rPr>
          <w:rFonts w:ascii="Times New Roman" w:eastAsia="Times New Roman" w:hAnsi="Times New Roman" w:cs="Times New Roman"/>
          <w:sz w:val="24"/>
          <w:szCs w:val="24"/>
        </w:rPr>
        <w:t>ti v</w:t>
      </w:r>
      <w:r w:rsidR="003047C9" w:rsidRPr="00903FCC">
        <w:rPr>
          <w:rFonts w:ascii="Times New Roman" w:eastAsia="Times New Roman" w:hAnsi="Times New Roman" w:cs="Times New Roman"/>
          <w:sz w:val="24"/>
          <w:szCs w:val="24"/>
        </w:rPr>
        <w:t>ai pienu saturošiem produktiem.</w:t>
      </w:r>
    </w:p>
    <w:p w14:paraId="2120F5DD" w14:textId="6C995CE8" w:rsidR="00930B57" w:rsidRPr="00903FCC" w:rsidRDefault="00382669" w:rsidP="00286FEC">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Zvērinātu advokātu biroja </w:t>
      </w:r>
      <w:r w:rsidRPr="00BB03F6">
        <w:rPr>
          <w:rFonts w:ascii="Times New Roman" w:eastAsia="Times New Roman" w:hAnsi="Times New Roman" w:cs="Times New Roman"/>
          <w:i/>
          <w:sz w:val="24"/>
          <w:szCs w:val="24"/>
        </w:rPr>
        <w:t>Sorainen</w:t>
      </w:r>
      <w:r w:rsidRPr="00903FCC">
        <w:rPr>
          <w:rFonts w:ascii="Times New Roman" w:eastAsia="Times New Roman" w:hAnsi="Times New Roman" w:cs="Times New Roman"/>
          <w:sz w:val="24"/>
          <w:szCs w:val="24"/>
        </w:rPr>
        <w:t xml:space="preserve"> </w:t>
      </w:r>
      <w:r w:rsidR="00635D35">
        <w:rPr>
          <w:rFonts w:ascii="Times New Roman" w:eastAsia="Times New Roman" w:hAnsi="Times New Roman" w:cs="Times New Roman"/>
          <w:sz w:val="24"/>
          <w:szCs w:val="24"/>
        </w:rPr>
        <w:t>sa</w:t>
      </w:r>
      <w:r w:rsidRPr="00903FCC">
        <w:rPr>
          <w:rFonts w:ascii="Times New Roman" w:eastAsia="Times New Roman" w:hAnsi="Times New Roman" w:cs="Times New Roman"/>
          <w:sz w:val="24"/>
          <w:szCs w:val="24"/>
        </w:rPr>
        <w:t>gatavotajā analīzē</w:t>
      </w:r>
      <w:r w:rsidRPr="00903FCC">
        <w:rPr>
          <w:rStyle w:val="Vresatsauce"/>
          <w:rFonts w:ascii="Times New Roman" w:eastAsia="Times New Roman" w:hAnsi="Times New Roman" w:cs="Times New Roman"/>
          <w:sz w:val="24"/>
          <w:szCs w:val="24"/>
        </w:rPr>
        <w:footnoteReference w:id="1"/>
      </w:r>
      <w:r w:rsidRPr="00903FCC">
        <w:rPr>
          <w:rFonts w:ascii="Times New Roman" w:eastAsia="Times New Roman" w:hAnsi="Times New Roman" w:cs="Times New Roman"/>
          <w:sz w:val="24"/>
          <w:szCs w:val="24"/>
        </w:rPr>
        <w:t xml:space="preserve"> norādīts, ka </w:t>
      </w:r>
      <w:r w:rsidR="00930B57" w:rsidRPr="00903FCC">
        <w:rPr>
          <w:rFonts w:ascii="Times New Roman" w:eastAsia="Times New Roman" w:hAnsi="Times New Roman" w:cs="Times New Roman"/>
          <w:sz w:val="24"/>
          <w:szCs w:val="24"/>
        </w:rPr>
        <w:t>Ungārija ieviesa samazināto 5</w:t>
      </w:r>
      <w:r w:rsidR="009552EB">
        <w:rPr>
          <w:rFonts w:ascii="Times New Roman" w:eastAsia="Times New Roman" w:hAnsi="Times New Roman" w:cs="Times New Roman"/>
          <w:sz w:val="24"/>
          <w:szCs w:val="24"/>
        </w:rPr>
        <w:t xml:space="preserve"> </w:t>
      </w:r>
      <w:r w:rsidR="00930B57" w:rsidRPr="00903FCC">
        <w:rPr>
          <w:rFonts w:ascii="Times New Roman" w:eastAsia="Times New Roman" w:hAnsi="Times New Roman" w:cs="Times New Roman"/>
          <w:sz w:val="24"/>
          <w:szCs w:val="24"/>
        </w:rPr>
        <w:t>% PVN likmi</w:t>
      </w:r>
      <w:r w:rsidR="00635D35">
        <w:rPr>
          <w:rFonts w:ascii="Times New Roman" w:eastAsia="Times New Roman" w:hAnsi="Times New Roman" w:cs="Times New Roman"/>
          <w:sz w:val="24"/>
          <w:szCs w:val="24"/>
        </w:rPr>
        <w:t xml:space="preserve"> tādēļ</w:t>
      </w:r>
      <w:r w:rsidRPr="00903FCC">
        <w:rPr>
          <w:rFonts w:ascii="Times New Roman" w:eastAsia="Times New Roman" w:hAnsi="Times New Roman" w:cs="Times New Roman"/>
          <w:sz w:val="24"/>
          <w:szCs w:val="24"/>
        </w:rPr>
        <w:t xml:space="preserve">, </w:t>
      </w:r>
      <w:r w:rsidR="00635D35">
        <w:rPr>
          <w:rFonts w:ascii="Times New Roman" w:eastAsia="Times New Roman" w:hAnsi="Times New Roman" w:cs="Times New Roman"/>
          <w:sz w:val="24"/>
          <w:szCs w:val="24"/>
        </w:rPr>
        <w:t>ka</w:t>
      </w:r>
      <w:r w:rsidRPr="00903FCC">
        <w:rPr>
          <w:rFonts w:ascii="Times New Roman" w:eastAsia="Times New Roman" w:hAnsi="Times New Roman" w:cs="Times New Roman"/>
          <w:sz w:val="24"/>
          <w:szCs w:val="24"/>
        </w:rPr>
        <w:t xml:space="preserve"> </w:t>
      </w:r>
      <w:r w:rsidR="00635D35">
        <w:rPr>
          <w:rFonts w:ascii="Times New Roman" w:eastAsia="Times New Roman" w:hAnsi="Times New Roman" w:cs="Times New Roman"/>
          <w:sz w:val="24"/>
          <w:szCs w:val="24"/>
        </w:rPr>
        <w:t>strauji palielinājās</w:t>
      </w:r>
      <w:r w:rsidR="00635D35" w:rsidRPr="00903FCC">
        <w:rPr>
          <w:rFonts w:ascii="Times New Roman" w:eastAsia="Times New Roman" w:hAnsi="Times New Roman" w:cs="Times New Roman"/>
          <w:sz w:val="24"/>
          <w:szCs w:val="24"/>
        </w:rPr>
        <w:t xml:space="preserve"> PVN izkrāpšanas gadījumu skaits </w:t>
      </w:r>
      <w:r w:rsidR="00D41900" w:rsidRPr="00903FCC">
        <w:rPr>
          <w:rFonts w:ascii="Times New Roman" w:eastAsia="Times New Roman" w:hAnsi="Times New Roman" w:cs="Times New Roman"/>
          <w:sz w:val="24"/>
          <w:szCs w:val="24"/>
        </w:rPr>
        <w:t>jēlas gaļas piegād</w:t>
      </w:r>
      <w:r w:rsidR="00635D35">
        <w:rPr>
          <w:rFonts w:ascii="Times New Roman" w:eastAsia="Times New Roman" w:hAnsi="Times New Roman" w:cs="Times New Roman"/>
          <w:sz w:val="24"/>
          <w:szCs w:val="24"/>
        </w:rPr>
        <w:t>ei</w:t>
      </w:r>
      <w:r w:rsidR="00930B57" w:rsidRPr="00903FCC">
        <w:rPr>
          <w:rFonts w:ascii="Times New Roman" w:eastAsia="Times New Roman" w:hAnsi="Times New Roman" w:cs="Times New Roman"/>
          <w:sz w:val="24"/>
          <w:szCs w:val="24"/>
        </w:rPr>
        <w:t xml:space="preserve">. Sākotnēji Ungārija vērsās Eiropas Komisijā (turpmāk – EK), lai ieviestu apgriezto PVN maksāšanas kārtību </w:t>
      </w:r>
      <w:r w:rsidR="00635D35">
        <w:rPr>
          <w:rFonts w:ascii="Times New Roman" w:eastAsia="Times New Roman" w:hAnsi="Times New Roman" w:cs="Times New Roman"/>
          <w:sz w:val="24"/>
          <w:szCs w:val="24"/>
        </w:rPr>
        <w:t>dažās</w:t>
      </w:r>
      <w:r w:rsidR="00930B57" w:rsidRPr="00903FCC">
        <w:rPr>
          <w:rFonts w:ascii="Times New Roman" w:eastAsia="Times New Roman" w:hAnsi="Times New Roman" w:cs="Times New Roman"/>
          <w:sz w:val="24"/>
          <w:szCs w:val="24"/>
        </w:rPr>
        <w:t xml:space="preserve"> nozar</w:t>
      </w:r>
      <w:r w:rsidR="00635D35">
        <w:rPr>
          <w:rFonts w:ascii="Times New Roman" w:eastAsia="Times New Roman" w:hAnsi="Times New Roman" w:cs="Times New Roman"/>
          <w:sz w:val="24"/>
          <w:szCs w:val="24"/>
        </w:rPr>
        <w:t>ēs</w:t>
      </w:r>
      <w:r w:rsidR="00930B57" w:rsidRPr="00903FCC">
        <w:rPr>
          <w:rFonts w:ascii="Times New Roman" w:eastAsia="Times New Roman" w:hAnsi="Times New Roman" w:cs="Times New Roman"/>
          <w:sz w:val="24"/>
          <w:szCs w:val="24"/>
        </w:rPr>
        <w:t>, kurās strauji p</w:t>
      </w:r>
      <w:r w:rsidR="00635D35">
        <w:rPr>
          <w:rFonts w:ascii="Times New Roman" w:eastAsia="Times New Roman" w:hAnsi="Times New Roman" w:cs="Times New Roman"/>
          <w:sz w:val="24"/>
          <w:szCs w:val="24"/>
        </w:rPr>
        <w:t>alielinājās</w:t>
      </w:r>
      <w:r w:rsidR="00930B57" w:rsidRPr="00903FCC">
        <w:rPr>
          <w:rFonts w:ascii="Times New Roman" w:eastAsia="Times New Roman" w:hAnsi="Times New Roman" w:cs="Times New Roman"/>
          <w:sz w:val="24"/>
          <w:szCs w:val="24"/>
        </w:rPr>
        <w:t xml:space="preserve"> krāpšanas gadījumu skaits, bet EK nedeva tam atļauju. Tādēļ Ungārijas nodokļu administrācija panāca samazinātās PVN likmes piemērošanu </w:t>
      </w:r>
      <w:r w:rsidR="00D41900" w:rsidRPr="00903FCC">
        <w:rPr>
          <w:rFonts w:ascii="Times New Roman" w:eastAsia="Times New Roman" w:hAnsi="Times New Roman" w:cs="Times New Roman"/>
          <w:sz w:val="24"/>
          <w:szCs w:val="24"/>
        </w:rPr>
        <w:t>jēlas gaļas piegād</w:t>
      </w:r>
      <w:r w:rsidR="00635D35">
        <w:rPr>
          <w:rFonts w:ascii="Times New Roman" w:eastAsia="Times New Roman" w:hAnsi="Times New Roman" w:cs="Times New Roman"/>
          <w:sz w:val="24"/>
          <w:szCs w:val="24"/>
        </w:rPr>
        <w:t>ei</w:t>
      </w:r>
      <w:r w:rsidR="00930B57" w:rsidRPr="00BB03F6">
        <w:rPr>
          <w:rFonts w:ascii="Times New Roman" w:eastAsia="Times New Roman" w:hAnsi="Times New Roman" w:cs="Times New Roman"/>
          <w:sz w:val="24"/>
          <w:szCs w:val="24"/>
        </w:rPr>
        <w:t xml:space="preserve">, </w:t>
      </w:r>
      <w:r w:rsidR="00930B57" w:rsidRPr="00903FCC">
        <w:rPr>
          <w:rFonts w:ascii="Times New Roman" w:eastAsia="Times New Roman" w:hAnsi="Times New Roman" w:cs="Times New Roman"/>
          <w:sz w:val="24"/>
          <w:szCs w:val="24"/>
        </w:rPr>
        <w:t>tā padarot šīs nozares nepievilcīgas krāpniekiem.</w:t>
      </w:r>
    </w:p>
    <w:p w14:paraId="6CC6DB4A" w14:textId="71A6818D" w:rsidR="00305B5C" w:rsidRPr="00903FCC" w:rsidRDefault="00286FEC" w:rsidP="00286FEC">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b/>
          <w:sz w:val="24"/>
          <w:szCs w:val="24"/>
        </w:rPr>
        <w:t>Slovākijā</w:t>
      </w:r>
      <w:r w:rsidR="00890212" w:rsidRPr="00903FCC">
        <w:rPr>
          <w:rFonts w:ascii="Times New Roman" w:eastAsia="Times New Roman" w:hAnsi="Times New Roman" w:cs="Times New Roman"/>
          <w:sz w:val="24"/>
          <w:szCs w:val="24"/>
        </w:rPr>
        <w:t xml:space="preserve"> PVN standart</w:t>
      </w:r>
      <w:r w:rsidRPr="00903FCC">
        <w:rPr>
          <w:rFonts w:ascii="Times New Roman" w:eastAsia="Times New Roman" w:hAnsi="Times New Roman" w:cs="Times New Roman"/>
          <w:sz w:val="24"/>
          <w:szCs w:val="24"/>
        </w:rPr>
        <w:t>likme ir 20</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w:t>
      </w:r>
      <w:r w:rsidR="00A522C6" w:rsidRPr="00903FCC">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 xml:space="preserve">Samazinātā PVN likme pārtikai </w:t>
      </w:r>
      <w:r w:rsidR="00A833A9" w:rsidRPr="00903FCC">
        <w:rPr>
          <w:rFonts w:ascii="Times New Roman" w:eastAsia="Times New Roman" w:hAnsi="Times New Roman" w:cs="Times New Roman"/>
          <w:sz w:val="24"/>
          <w:szCs w:val="24"/>
        </w:rPr>
        <w:t xml:space="preserve">ieviesta </w:t>
      </w:r>
      <w:r w:rsidRPr="00903FCC">
        <w:rPr>
          <w:rFonts w:ascii="Times New Roman" w:eastAsia="Times New Roman" w:hAnsi="Times New Roman" w:cs="Times New Roman"/>
          <w:sz w:val="24"/>
          <w:szCs w:val="24"/>
        </w:rPr>
        <w:t xml:space="preserve">salīdzinoši nesen </w:t>
      </w:r>
      <w:r w:rsidR="00A833A9" w:rsidRPr="00903FCC">
        <w:rPr>
          <w:rFonts w:ascii="Times New Roman" w:eastAsia="Times New Roman" w:hAnsi="Times New Roman" w:cs="Times New Roman"/>
          <w:sz w:val="24"/>
          <w:szCs w:val="24"/>
        </w:rPr>
        <w:t>un tiek piemērota</w:t>
      </w:r>
      <w:r w:rsidRPr="00903FCC">
        <w:rPr>
          <w:rFonts w:ascii="Times New Roman" w:eastAsia="Times New Roman" w:hAnsi="Times New Roman" w:cs="Times New Roman"/>
          <w:sz w:val="24"/>
          <w:szCs w:val="24"/>
        </w:rPr>
        <w:t xml:space="preserve"> tikai no 2016.</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gada. Samazinātā 10</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PVN likme Slovākijā tiek piemērota maizei</w:t>
      </w:r>
      <w:r w:rsidR="00A833A9" w:rsidRPr="00903FCC">
        <w:rPr>
          <w:rFonts w:ascii="Times New Roman" w:eastAsia="Times New Roman" w:hAnsi="Times New Roman" w:cs="Times New Roman"/>
          <w:sz w:val="24"/>
          <w:szCs w:val="24"/>
        </w:rPr>
        <w:t>, svaigai gaļai un svaigām zivīm, pienam un sviestam. Pārējām pārtikas precēm Slovāki</w:t>
      </w:r>
      <w:r w:rsidR="00890212" w:rsidRPr="00903FCC">
        <w:rPr>
          <w:rFonts w:ascii="Times New Roman" w:eastAsia="Times New Roman" w:hAnsi="Times New Roman" w:cs="Times New Roman"/>
          <w:sz w:val="24"/>
          <w:szCs w:val="24"/>
        </w:rPr>
        <w:t>jā tiek piemērota PVN standart</w:t>
      </w:r>
      <w:r w:rsidR="00A833A9" w:rsidRPr="00903FCC">
        <w:rPr>
          <w:rFonts w:ascii="Times New Roman" w:eastAsia="Times New Roman" w:hAnsi="Times New Roman" w:cs="Times New Roman"/>
          <w:sz w:val="24"/>
          <w:szCs w:val="24"/>
        </w:rPr>
        <w:t>likme 20</w:t>
      </w:r>
      <w:r w:rsidR="009552EB">
        <w:rPr>
          <w:rFonts w:ascii="Times New Roman" w:eastAsia="Times New Roman" w:hAnsi="Times New Roman" w:cs="Times New Roman"/>
          <w:sz w:val="24"/>
          <w:szCs w:val="24"/>
        </w:rPr>
        <w:t> </w:t>
      </w:r>
      <w:r w:rsidR="00A833A9" w:rsidRPr="00903FCC">
        <w:rPr>
          <w:rFonts w:ascii="Times New Roman" w:eastAsia="Times New Roman" w:hAnsi="Times New Roman" w:cs="Times New Roman"/>
          <w:sz w:val="24"/>
          <w:szCs w:val="24"/>
        </w:rPr>
        <w:t>%. Slovākija nolēma ieviest samazināto PVN likmi atsevišķiem pārtikas produktiem, jo šajā valstī bija s</w:t>
      </w:r>
      <w:r w:rsidR="00305B5C" w:rsidRPr="00903FCC">
        <w:rPr>
          <w:rFonts w:ascii="Times New Roman" w:eastAsia="Times New Roman" w:hAnsi="Times New Roman" w:cs="Times New Roman"/>
          <w:sz w:val="24"/>
          <w:szCs w:val="24"/>
        </w:rPr>
        <w:t xml:space="preserve">tabili augoša ekonomika un arī </w:t>
      </w:r>
      <w:r w:rsidR="00890212" w:rsidRPr="00903FCC">
        <w:rPr>
          <w:rFonts w:ascii="Times New Roman" w:eastAsia="Times New Roman" w:hAnsi="Times New Roman" w:cs="Times New Roman"/>
          <w:sz w:val="24"/>
          <w:szCs w:val="24"/>
        </w:rPr>
        <w:t xml:space="preserve">valsts ekonomiskā </w:t>
      </w:r>
      <w:r w:rsidR="00A833A9" w:rsidRPr="00903FCC">
        <w:rPr>
          <w:rFonts w:ascii="Times New Roman" w:eastAsia="Times New Roman" w:hAnsi="Times New Roman" w:cs="Times New Roman"/>
          <w:sz w:val="24"/>
          <w:szCs w:val="24"/>
        </w:rPr>
        <w:t>situācija</w:t>
      </w:r>
      <w:r w:rsidR="00890212" w:rsidRPr="00903FCC">
        <w:rPr>
          <w:rFonts w:ascii="Times New Roman" w:eastAsia="Times New Roman" w:hAnsi="Times New Roman" w:cs="Times New Roman"/>
          <w:sz w:val="24"/>
          <w:szCs w:val="24"/>
        </w:rPr>
        <w:t xml:space="preserve"> </w:t>
      </w:r>
      <w:r w:rsidR="00305B5C" w:rsidRPr="00903FCC">
        <w:rPr>
          <w:rFonts w:ascii="Times New Roman" w:eastAsia="Times New Roman" w:hAnsi="Times New Roman" w:cs="Times New Roman"/>
          <w:sz w:val="24"/>
          <w:szCs w:val="24"/>
        </w:rPr>
        <w:t xml:space="preserve">konkrētajā brīdī varēja </w:t>
      </w:r>
      <w:r w:rsidR="00BB03F6">
        <w:rPr>
          <w:rFonts w:ascii="Times New Roman" w:eastAsia="Times New Roman" w:hAnsi="Times New Roman" w:cs="Times New Roman"/>
          <w:sz w:val="24"/>
          <w:szCs w:val="24"/>
        </w:rPr>
        <w:t xml:space="preserve">finansiāli </w:t>
      </w:r>
      <w:r w:rsidR="00635D35">
        <w:rPr>
          <w:rFonts w:ascii="Times New Roman" w:eastAsia="Times New Roman" w:hAnsi="Times New Roman" w:cs="Times New Roman"/>
          <w:sz w:val="24"/>
          <w:szCs w:val="24"/>
        </w:rPr>
        <w:t>atļaut</w:t>
      </w:r>
      <w:r w:rsidR="00305B5C" w:rsidRPr="00903FCC">
        <w:rPr>
          <w:rFonts w:ascii="Times New Roman" w:eastAsia="Times New Roman" w:hAnsi="Times New Roman" w:cs="Times New Roman"/>
          <w:sz w:val="24"/>
          <w:szCs w:val="24"/>
        </w:rPr>
        <w:t xml:space="preserve"> samazināt</w:t>
      </w:r>
      <w:r w:rsidR="00635D35">
        <w:rPr>
          <w:rFonts w:ascii="Times New Roman" w:eastAsia="Times New Roman" w:hAnsi="Times New Roman" w:cs="Times New Roman"/>
          <w:sz w:val="24"/>
          <w:szCs w:val="24"/>
        </w:rPr>
        <w:t>ās</w:t>
      </w:r>
      <w:r w:rsidR="00305B5C" w:rsidRPr="00903FCC">
        <w:rPr>
          <w:rFonts w:ascii="Times New Roman" w:eastAsia="Times New Roman" w:hAnsi="Times New Roman" w:cs="Times New Roman"/>
          <w:sz w:val="24"/>
          <w:szCs w:val="24"/>
        </w:rPr>
        <w:t xml:space="preserve"> PVN likm</w:t>
      </w:r>
      <w:r w:rsidR="00635D35">
        <w:rPr>
          <w:rFonts w:ascii="Times New Roman" w:eastAsia="Times New Roman" w:hAnsi="Times New Roman" w:cs="Times New Roman"/>
          <w:sz w:val="24"/>
          <w:szCs w:val="24"/>
        </w:rPr>
        <w:t>es</w:t>
      </w:r>
      <w:r w:rsidR="00305B5C" w:rsidRPr="00903FCC">
        <w:rPr>
          <w:rFonts w:ascii="Times New Roman" w:eastAsia="Times New Roman" w:hAnsi="Times New Roman" w:cs="Times New Roman"/>
          <w:sz w:val="24"/>
          <w:szCs w:val="24"/>
        </w:rPr>
        <w:t xml:space="preserve"> </w:t>
      </w:r>
      <w:r w:rsidR="00635D35">
        <w:rPr>
          <w:rFonts w:ascii="Times New Roman" w:eastAsia="Times New Roman" w:hAnsi="Times New Roman" w:cs="Times New Roman"/>
          <w:sz w:val="24"/>
          <w:szCs w:val="24"/>
        </w:rPr>
        <w:t>ieviešanu</w:t>
      </w:r>
      <w:r w:rsidR="00635D35" w:rsidRPr="00903FCC">
        <w:rPr>
          <w:rFonts w:ascii="Times New Roman" w:eastAsia="Times New Roman" w:hAnsi="Times New Roman" w:cs="Times New Roman"/>
          <w:sz w:val="24"/>
          <w:szCs w:val="24"/>
        </w:rPr>
        <w:t xml:space="preserve"> </w:t>
      </w:r>
      <w:r w:rsidR="00305B5C" w:rsidRPr="00903FCC">
        <w:rPr>
          <w:rFonts w:ascii="Times New Roman" w:eastAsia="Times New Roman" w:hAnsi="Times New Roman" w:cs="Times New Roman"/>
          <w:sz w:val="24"/>
          <w:szCs w:val="24"/>
        </w:rPr>
        <w:t xml:space="preserve">atsevišķiem pārtikas produktiem. </w:t>
      </w:r>
      <w:r w:rsidR="00635D35">
        <w:rPr>
          <w:rFonts w:ascii="Times New Roman" w:eastAsia="Times New Roman" w:hAnsi="Times New Roman" w:cs="Times New Roman"/>
          <w:sz w:val="24"/>
          <w:szCs w:val="24"/>
        </w:rPr>
        <w:t>Pieņemt šādu lēmumu</w:t>
      </w:r>
      <w:r w:rsidR="00635D35" w:rsidRPr="00903FCC">
        <w:rPr>
          <w:rFonts w:ascii="Times New Roman" w:eastAsia="Times New Roman" w:hAnsi="Times New Roman" w:cs="Times New Roman"/>
          <w:sz w:val="24"/>
          <w:szCs w:val="24"/>
        </w:rPr>
        <w:t xml:space="preserve"> </w:t>
      </w:r>
      <w:r w:rsidR="00305B5C" w:rsidRPr="00903FCC">
        <w:rPr>
          <w:rFonts w:ascii="Times New Roman" w:eastAsia="Times New Roman" w:hAnsi="Times New Roman" w:cs="Times New Roman"/>
          <w:sz w:val="24"/>
          <w:szCs w:val="24"/>
        </w:rPr>
        <w:t xml:space="preserve">Slovākiju mudināja arī fakts, ka šī valsts bija vienīgā reģionā, kurā pārtikas produktiem netika piemērota samazinātā PVN likme. </w:t>
      </w:r>
      <w:r w:rsidR="00635D35">
        <w:rPr>
          <w:rFonts w:ascii="Times New Roman" w:eastAsia="Times New Roman" w:hAnsi="Times New Roman" w:cs="Times New Roman"/>
          <w:sz w:val="24"/>
          <w:szCs w:val="24"/>
        </w:rPr>
        <w:t>Tolaik</w:t>
      </w:r>
      <w:r w:rsidR="00635D35" w:rsidRPr="00903FCC">
        <w:rPr>
          <w:rFonts w:ascii="Times New Roman" w:eastAsia="Times New Roman" w:hAnsi="Times New Roman" w:cs="Times New Roman"/>
          <w:sz w:val="24"/>
          <w:szCs w:val="24"/>
        </w:rPr>
        <w:t xml:space="preserve"> </w:t>
      </w:r>
      <w:r w:rsidR="00890212" w:rsidRPr="00903FCC">
        <w:rPr>
          <w:rFonts w:ascii="Times New Roman" w:eastAsia="Times New Roman" w:hAnsi="Times New Roman" w:cs="Times New Roman"/>
          <w:sz w:val="24"/>
          <w:szCs w:val="24"/>
        </w:rPr>
        <w:t xml:space="preserve">Austrijā, Čehijā, Polijā un arī Ungārijā jau </w:t>
      </w:r>
      <w:r w:rsidR="00635D35">
        <w:rPr>
          <w:rFonts w:ascii="Times New Roman" w:eastAsia="Times New Roman" w:hAnsi="Times New Roman" w:cs="Times New Roman"/>
          <w:sz w:val="24"/>
          <w:szCs w:val="24"/>
        </w:rPr>
        <w:t xml:space="preserve">tika </w:t>
      </w:r>
      <w:r w:rsidR="00890212" w:rsidRPr="00903FCC">
        <w:rPr>
          <w:rFonts w:ascii="Times New Roman" w:eastAsia="Times New Roman" w:hAnsi="Times New Roman" w:cs="Times New Roman"/>
          <w:sz w:val="24"/>
          <w:szCs w:val="24"/>
        </w:rPr>
        <w:t>piemēro</w:t>
      </w:r>
      <w:r w:rsidR="00635D35">
        <w:rPr>
          <w:rFonts w:ascii="Times New Roman" w:eastAsia="Times New Roman" w:hAnsi="Times New Roman" w:cs="Times New Roman"/>
          <w:sz w:val="24"/>
          <w:szCs w:val="24"/>
        </w:rPr>
        <w:t>tas</w:t>
      </w:r>
      <w:r w:rsidR="00890212" w:rsidRPr="00903FCC">
        <w:rPr>
          <w:rFonts w:ascii="Times New Roman" w:eastAsia="Times New Roman" w:hAnsi="Times New Roman" w:cs="Times New Roman"/>
          <w:sz w:val="24"/>
          <w:szCs w:val="24"/>
        </w:rPr>
        <w:t xml:space="preserve"> samazinātās PVN likmes pārtikas produktiem.</w:t>
      </w:r>
    </w:p>
    <w:p w14:paraId="23D7A7A9" w14:textId="768FBD7D" w:rsidR="00286FEC" w:rsidRPr="008E0EAF" w:rsidRDefault="00305B5C" w:rsidP="00286FEC">
      <w:pPr>
        <w:tabs>
          <w:tab w:val="left" w:pos="1134"/>
        </w:tabs>
        <w:spacing w:after="0" w:line="240" w:lineRule="auto"/>
        <w:ind w:firstLine="709"/>
        <w:jc w:val="both"/>
        <w:rPr>
          <w:rFonts w:ascii="Times New Roman" w:eastAsia="Times New Roman" w:hAnsi="Times New Roman" w:cs="Times New Roman"/>
          <w:b/>
          <w:color w:val="000000" w:themeColor="text1"/>
          <w:sz w:val="24"/>
          <w:szCs w:val="24"/>
        </w:rPr>
      </w:pPr>
      <w:r w:rsidRPr="00903FCC">
        <w:rPr>
          <w:rFonts w:ascii="Times New Roman" w:eastAsia="Times New Roman" w:hAnsi="Times New Roman" w:cs="Times New Roman"/>
          <w:sz w:val="24"/>
          <w:szCs w:val="24"/>
        </w:rPr>
        <w:t>Slovākijas mērķi</w:t>
      </w:r>
      <w:r w:rsidR="00635D35">
        <w:rPr>
          <w:rFonts w:ascii="Times New Roman" w:eastAsia="Times New Roman" w:hAnsi="Times New Roman" w:cs="Times New Roman"/>
          <w:sz w:val="24"/>
          <w:szCs w:val="24"/>
        </w:rPr>
        <w:t>s</w:t>
      </w:r>
      <w:r w:rsidR="008E0EAF">
        <w:rPr>
          <w:rStyle w:val="Vresatsauce"/>
          <w:rFonts w:ascii="Times New Roman" w:eastAsia="Times New Roman" w:hAnsi="Times New Roman" w:cs="Times New Roman"/>
          <w:sz w:val="24"/>
          <w:szCs w:val="24"/>
        </w:rPr>
        <w:footnoteReference w:id="2"/>
      </w:r>
      <w:r w:rsidR="00635D35">
        <w:rPr>
          <w:rFonts w:ascii="Times New Roman" w:eastAsia="Times New Roman" w:hAnsi="Times New Roman" w:cs="Times New Roman"/>
          <w:sz w:val="24"/>
          <w:szCs w:val="24"/>
        </w:rPr>
        <w:t>, ieviešot</w:t>
      </w:r>
      <w:r w:rsidRPr="00903FCC">
        <w:rPr>
          <w:rFonts w:ascii="Times New Roman" w:eastAsia="Times New Roman" w:hAnsi="Times New Roman" w:cs="Times New Roman"/>
          <w:sz w:val="24"/>
          <w:szCs w:val="24"/>
        </w:rPr>
        <w:t xml:space="preserve"> samazināt</w:t>
      </w:r>
      <w:r w:rsidR="00635D35">
        <w:rPr>
          <w:rFonts w:ascii="Times New Roman" w:eastAsia="Times New Roman" w:hAnsi="Times New Roman" w:cs="Times New Roman"/>
          <w:sz w:val="24"/>
          <w:szCs w:val="24"/>
        </w:rPr>
        <w:t>o</w:t>
      </w:r>
      <w:r w:rsidRPr="00903FCC">
        <w:rPr>
          <w:rFonts w:ascii="Times New Roman" w:eastAsia="Times New Roman" w:hAnsi="Times New Roman" w:cs="Times New Roman"/>
          <w:sz w:val="24"/>
          <w:szCs w:val="24"/>
        </w:rPr>
        <w:t xml:space="preserve"> PVN likmes atsevišķiem pārtikas produktiem</w:t>
      </w:r>
      <w:r w:rsidR="00D40FF3">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bija </w:t>
      </w:r>
      <w:r w:rsidR="00A833A9" w:rsidRPr="00903FCC">
        <w:rPr>
          <w:rFonts w:ascii="Times New Roman" w:eastAsia="Times New Roman" w:hAnsi="Times New Roman" w:cs="Times New Roman"/>
          <w:sz w:val="24"/>
          <w:szCs w:val="24"/>
        </w:rPr>
        <w:t>atbalstīt mazturīgos iedzīvotājus</w:t>
      </w:r>
      <w:r w:rsidR="00D40FF3">
        <w:rPr>
          <w:rFonts w:ascii="Times New Roman" w:eastAsia="Times New Roman" w:hAnsi="Times New Roman" w:cs="Times New Roman"/>
          <w:sz w:val="24"/>
          <w:szCs w:val="24"/>
        </w:rPr>
        <w:t xml:space="preserve"> un</w:t>
      </w:r>
      <w:r w:rsidR="00A833A9" w:rsidRPr="00903FCC">
        <w:rPr>
          <w:rFonts w:ascii="Times New Roman" w:eastAsia="Times New Roman" w:hAnsi="Times New Roman" w:cs="Times New Roman"/>
          <w:sz w:val="24"/>
          <w:szCs w:val="24"/>
        </w:rPr>
        <w:t xml:space="preserve"> vietējos ražotājus, </w:t>
      </w:r>
      <w:r w:rsidR="00D40FF3">
        <w:rPr>
          <w:rFonts w:ascii="Times New Roman" w:eastAsia="Times New Roman" w:hAnsi="Times New Roman" w:cs="Times New Roman"/>
          <w:sz w:val="24"/>
          <w:szCs w:val="24"/>
        </w:rPr>
        <w:t xml:space="preserve">kā arī </w:t>
      </w:r>
      <w:r w:rsidR="00A833A9" w:rsidRPr="00903FCC">
        <w:rPr>
          <w:rFonts w:ascii="Times New Roman" w:eastAsia="Times New Roman" w:hAnsi="Times New Roman" w:cs="Times New Roman"/>
          <w:sz w:val="24"/>
          <w:szCs w:val="24"/>
        </w:rPr>
        <w:t>palielināt vietēj</w:t>
      </w:r>
      <w:r w:rsidR="00890212" w:rsidRPr="00903FCC">
        <w:rPr>
          <w:rFonts w:ascii="Times New Roman" w:eastAsia="Times New Roman" w:hAnsi="Times New Roman" w:cs="Times New Roman"/>
          <w:sz w:val="24"/>
          <w:szCs w:val="24"/>
        </w:rPr>
        <w:t>ās</w:t>
      </w:r>
      <w:r w:rsidR="00A833A9" w:rsidRPr="00903FCC">
        <w:rPr>
          <w:rFonts w:ascii="Times New Roman" w:eastAsia="Times New Roman" w:hAnsi="Times New Roman" w:cs="Times New Roman"/>
          <w:sz w:val="24"/>
          <w:szCs w:val="24"/>
        </w:rPr>
        <w:t xml:space="preserve"> </w:t>
      </w:r>
      <w:r w:rsidR="00890212" w:rsidRPr="00903FCC">
        <w:rPr>
          <w:rFonts w:ascii="Times New Roman" w:eastAsia="Times New Roman" w:hAnsi="Times New Roman" w:cs="Times New Roman"/>
          <w:sz w:val="24"/>
          <w:szCs w:val="24"/>
        </w:rPr>
        <w:t>pārtikas produkcijas</w:t>
      </w:r>
      <w:r w:rsidR="00A833A9" w:rsidRPr="00903FCC">
        <w:rPr>
          <w:rFonts w:ascii="Times New Roman" w:eastAsia="Times New Roman" w:hAnsi="Times New Roman" w:cs="Times New Roman"/>
          <w:sz w:val="24"/>
          <w:szCs w:val="24"/>
        </w:rPr>
        <w:t xml:space="preserve"> noietu</w:t>
      </w:r>
      <w:r w:rsidRPr="00903FCC">
        <w:rPr>
          <w:rFonts w:ascii="Times New Roman" w:eastAsia="Times New Roman" w:hAnsi="Times New Roman" w:cs="Times New Roman"/>
          <w:sz w:val="24"/>
          <w:szCs w:val="24"/>
        </w:rPr>
        <w:t xml:space="preserve">. Ieviešot samazināto PVN likmi pārtikas produktiem, Slovākijas valsts </w:t>
      </w:r>
      <w:r w:rsidRPr="00903FCC">
        <w:rPr>
          <w:rFonts w:ascii="Times New Roman" w:eastAsia="Times New Roman" w:hAnsi="Times New Roman" w:cs="Times New Roman"/>
          <w:sz w:val="24"/>
          <w:szCs w:val="24"/>
        </w:rPr>
        <w:lastRenderedPageBreak/>
        <w:t xml:space="preserve">panāca vienošanos </w:t>
      </w:r>
      <w:r w:rsidR="00DE1B48" w:rsidRPr="00903FCC">
        <w:rPr>
          <w:rFonts w:ascii="Times New Roman" w:eastAsia="Times New Roman" w:hAnsi="Times New Roman" w:cs="Times New Roman"/>
          <w:sz w:val="24"/>
          <w:szCs w:val="24"/>
        </w:rPr>
        <w:t>ar mazumtirgotājiem (tika parakstīts memorands)</w:t>
      </w:r>
      <w:r w:rsidR="00D40FF3">
        <w:rPr>
          <w:rFonts w:ascii="Times New Roman" w:eastAsia="Times New Roman" w:hAnsi="Times New Roman" w:cs="Times New Roman"/>
          <w:sz w:val="24"/>
          <w:szCs w:val="24"/>
        </w:rPr>
        <w:t xml:space="preserve"> par to</w:t>
      </w:r>
      <w:r w:rsidR="00DE1B48" w:rsidRPr="00903FCC">
        <w:rPr>
          <w:rFonts w:ascii="Times New Roman" w:eastAsia="Times New Roman" w:hAnsi="Times New Roman" w:cs="Times New Roman"/>
          <w:sz w:val="24"/>
          <w:szCs w:val="24"/>
        </w:rPr>
        <w:t>, ka cenas veikalos tiks samazināt</w:t>
      </w:r>
      <w:r w:rsidR="00890212" w:rsidRPr="00903FCC">
        <w:rPr>
          <w:rFonts w:ascii="Times New Roman" w:eastAsia="Times New Roman" w:hAnsi="Times New Roman" w:cs="Times New Roman"/>
          <w:sz w:val="24"/>
          <w:szCs w:val="24"/>
        </w:rPr>
        <w:t>a</w:t>
      </w:r>
      <w:r w:rsidR="00DE1B48" w:rsidRPr="00903FCC">
        <w:rPr>
          <w:rFonts w:ascii="Times New Roman" w:eastAsia="Times New Roman" w:hAnsi="Times New Roman" w:cs="Times New Roman"/>
          <w:sz w:val="24"/>
          <w:szCs w:val="24"/>
        </w:rPr>
        <w:t xml:space="preserve">s par samazinātā nodokļa apmēru. </w:t>
      </w:r>
    </w:p>
    <w:p w14:paraId="2347C8F3" w14:textId="68563B2F" w:rsidR="00A522C6" w:rsidRPr="00903FCC" w:rsidRDefault="008474D4" w:rsidP="00AA541F">
      <w:pPr>
        <w:tabs>
          <w:tab w:val="left" w:pos="1134"/>
        </w:tabs>
        <w:spacing w:after="0" w:line="240" w:lineRule="auto"/>
        <w:ind w:firstLine="709"/>
        <w:jc w:val="both"/>
        <w:rPr>
          <w:rFonts w:ascii="Times New Roman" w:eastAsia="Times New Roman" w:hAnsi="Times New Roman" w:cs="Times New Roman"/>
          <w:sz w:val="24"/>
          <w:szCs w:val="24"/>
        </w:rPr>
      </w:pPr>
      <w:r w:rsidRPr="00CC27B8">
        <w:rPr>
          <w:rFonts w:ascii="Times New Roman" w:eastAsia="Times New Roman" w:hAnsi="Times New Roman" w:cs="Times New Roman"/>
          <w:b/>
          <w:sz w:val="24"/>
          <w:szCs w:val="24"/>
        </w:rPr>
        <w:t>Rumānijā</w:t>
      </w:r>
      <w:r w:rsidR="00FB2450" w:rsidRPr="00903FCC">
        <w:rPr>
          <w:rFonts w:ascii="Times New Roman" w:eastAsia="Times New Roman" w:hAnsi="Times New Roman" w:cs="Times New Roman"/>
          <w:sz w:val="24"/>
          <w:szCs w:val="24"/>
        </w:rPr>
        <w:t xml:space="preserve"> PVN standart</w:t>
      </w:r>
      <w:r w:rsidRPr="00903FCC">
        <w:rPr>
          <w:rFonts w:ascii="Times New Roman" w:eastAsia="Times New Roman" w:hAnsi="Times New Roman" w:cs="Times New Roman"/>
          <w:sz w:val="24"/>
          <w:szCs w:val="24"/>
        </w:rPr>
        <w:t>likme ir 19</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w:t>
      </w:r>
      <w:r w:rsidR="00A522C6" w:rsidRPr="00903FCC">
        <w:rPr>
          <w:rFonts w:ascii="Times New Roman" w:eastAsia="Times New Roman" w:hAnsi="Times New Roman" w:cs="Times New Roman"/>
          <w:sz w:val="24"/>
          <w:szCs w:val="24"/>
        </w:rPr>
        <w:t xml:space="preserve"> Rumānijā samazinātā</w:t>
      </w:r>
      <w:r w:rsidR="00193AE6" w:rsidRPr="00903FCC">
        <w:rPr>
          <w:rFonts w:ascii="Times New Roman" w:eastAsia="Times New Roman" w:hAnsi="Times New Roman" w:cs="Times New Roman"/>
          <w:sz w:val="24"/>
          <w:szCs w:val="24"/>
        </w:rPr>
        <w:t xml:space="preserve"> 9</w:t>
      </w:r>
      <w:r w:rsidR="009552EB">
        <w:rPr>
          <w:rFonts w:ascii="Times New Roman" w:eastAsia="Times New Roman" w:hAnsi="Times New Roman" w:cs="Times New Roman"/>
          <w:sz w:val="24"/>
          <w:szCs w:val="24"/>
        </w:rPr>
        <w:t> </w:t>
      </w:r>
      <w:r w:rsidR="00193AE6" w:rsidRPr="00903FCC">
        <w:rPr>
          <w:rFonts w:ascii="Times New Roman" w:eastAsia="Times New Roman" w:hAnsi="Times New Roman" w:cs="Times New Roman"/>
          <w:sz w:val="24"/>
          <w:szCs w:val="24"/>
        </w:rPr>
        <w:t>% PVN</w:t>
      </w:r>
      <w:r w:rsidR="00A522C6" w:rsidRPr="00903FCC">
        <w:rPr>
          <w:rFonts w:ascii="Times New Roman" w:eastAsia="Times New Roman" w:hAnsi="Times New Roman" w:cs="Times New Roman"/>
          <w:sz w:val="24"/>
          <w:szCs w:val="24"/>
        </w:rPr>
        <w:t xml:space="preserve"> likme pārtikai tika ieviesta 2013.</w:t>
      </w:r>
      <w:r w:rsidR="009552EB">
        <w:rPr>
          <w:rFonts w:ascii="Times New Roman" w:eastAsia="Times New Roman" w:hAnsi="Times New Roman" w:cs="Times New Roman"/>
          <w:sz w:val="24"/>
          <w:szCs w:val="24"/>
        </w:rPr>
        <w:t xml:space="preserve"> </w:t>
      </w:r>
      <w:r w:rsidR="00A522C6" w:rsidRPr="00903FCC">
        <w:rPr>
          <w:rFonts w:ascii="Times New Roman" w:eastAsia="Times New Roman" w:hAnsi="Times New Roman" w:cs="Times New Roman"/>
          <w:sz w:val="24"/>
          <w:szCs w:val="24"/>
        </w:rPr>
        <w:t>gada 1.</w:t>
      </w:r>
      <w:r w:rsidR="009552EB">
        <w:rPr>
          <w:rFonts w:ascii="Times New Roman" w:eastAsia="Times New Roman" w:hAnsi="Times New Roman" w:cs="Times New Roman"/>
          <w:sz w:val="24"/>
          <w:szCs w:val="24"/>
        </w:rPr>
        <w:t xml:space="preserve"> </w:t>
      </w:r>
      <w:r w:rsidR="00A522C6" w:rsidRPr="00903FCC">
        <w:rPr>
          <w:rFonts w:ascii="Times New Roman" w:eastAsia="Times New Roman" w:hAnsi="Times New Roman" w:cs="Times New Roman"/>
          <w:sz w:val="24"/>
          <w:szCs w:val="24"/>
        </w:rPr>
        <w:t xml:space="preserve">septembrī. Sākotnēji to piemēroja tikai maizei. </w:t>
      </w:r>
      <w:r w:rsidR="00D40FF3">
        <w:rPr>
          <w:rFonts w:ascii="Times New Roman" w:eastAsia="Times New Roman" w:hAnsi="Times New Roman" w:cs="Times New Roman"/>
          <w:sz w:val="24"/>
          <w:szCs w:val="24"/>
        </w:rPr>
        <w:t>Ievērojot p</w:t>
      </w:r>
      <w:r w:rsidR="00A522C6" w:rsidRPr="00903FCC">
        <w:rPr>
          <w:rFonts w:ascii="Times New Roman" w:eastAsia="Times New Roman" w:hAnsi="Times New Roman" w:cs="Times New Roman"/>
          <w:sz w:val="24"/>
          <w:szCs w:val="24"/>
        </w:rPr>
        <w:t>ozitīv</w:t>
      </w:r>
      <w:r w:rsidR="00D40FF3">
        <w:rPr>
          <w:rFonts w:ascii="Times New Roman" w:eastAsia="Times New Roman" w:hAnsi="Times New Roman" w:cs="Times New Roman"/>
          <w:sz w:val="24"/>
          <w:szCs w:val="24"/>
        </w:rPr>
        <w:t>o</w:t>
      </w:r>
      <w:r w:rsidR="00A522C6" w:rsidRPr="00903FCC">
        <w:rPr>
          <w:rFonts w:ascii="Times New Roman" w:eastAsia="Times New Roman" w:hAnsi="Times New Roman" w:cs="Times New Roman"/>
          <w:sz w:val="24"/>
          <w:szCs w:val="24"/>
        </w:rPr>
        <w:t xml:space="preserve"> pieredz</w:t>
      </w:r>
      <w:r w:rsidR="00D40FF3">
        <w:rPr>
          <w:rFonts w:ascii="Times New Roman" w:eastAsia="Times New Roman" w:hAnsi="Times New Roman" w:cs="Times New Roman"/>
          <w:sz w:val="24"/>
          <w:szCs w:val="24"/>
        </w:rPr>
        <w:t>i</w:t>
      </w:r>
      <w:r w:rsidR="00A522C6" w:rsidRPr="00903FCC">
        <w:rPr>
          <w:rFonts w:ascii="Times New Roman" w:eastAsia="Times New Roman" w:hAnsi="Times New Roman" w:cs="Times New Roman"/>
          <w:sz w:val="24"/>
          <w:szCs w:val="24"/>
        </w:rPr>
        <w:t xml:space="preserve">, ko </w:t>
      </w:r>
      <w:r w:rsidR="00D40FF3">
        <w:rPr>
          <w:rFonts w:ascii="Times New Roman" w:eastAsia="Times New Roman" w:hAnsi="Times New Roman" w:cs="Times New Roman"/>
          <w:sz w:val="24"/>
          <w:szCs w:val="24"/>
        </w:rPr>
        <w:t>radīja</w:t>
      </w:r>
      <w:r w:rsidR="00A522C6" w:rsidRPr="00903FCC">
        <w:rPr>
          <w:rFonts w:ascii="Times New Roman" w:eastAsia="Times New Roman" w:hAnsi="Times New Roman" w:cs="Times New Roman"/>
          <w:sz w:val="24"/>
          <w:szCs w:val="24"/>
        </w:rPr>
        <w:t xml:space="preserve"> samazinātās PVN likme</w:t>
      </w:r>
      <w:r w:rsidR="00FB2450" w:rsidRPr="00903FCC">
        <w:rPr>
          <w:rFonts w:ascii="Times New Roman" w:eastAsia="Times New Roman" w:hAnsi="Times New Roman" w:cs="Times New Roman"/>
          <w:sz w:val="24"/>
          <w:szCs w:val="24"/>
        </w:rPr>
        <w:t>s</w:t>
      </w:r>
      <w:r w:rsidR="00A522C6" w:rsidRPr="00903FCC">
        <w:rPr>
          <w:rFonts w:ascii="Times New Roman" w:eastAsia="Times New Roman" w:hAnsi="Times New Roman" w:cs="Times New Roman"/>
          <w:sz w:val="24"/>
          <w:szCs w:val="24"/>
        </w:rPr>
        <w:t xml:space="preserve"> piemērošana maizei, rumāņi jau 2015.</w:t>
      </w:r>
      <w:r w:rsidR="009552EB">
        <w:rPr>
          <w:rFonts w:ascii="Times New Roman" w:eastAsia="Times New Roman" w:hAnsi="Times New Roman" w:cs="Times New Roman"/>
          <w:sz w:val="24"/>
          <w:szCs w:val="24"/>
        </w:rPr>
        <w:t> </w:t>
      </w:r>
      <w:r w:rsidR="00A522C6" w:rsidRPr="00903FCC">
        <w:rPr>
          <w:rFonts w:ascii="Times New Roman" w:eastAsia="Times New Roman" w:hAnsi="Times New Roman" w:cs="Times New Roman"/>
          <w:sz w:val="24"/>
          <w:szCs w:val="24"/>
        </w:rPr>
        <w:t>gada 1.</w:t>
      </w:r>
      <w:r w:rsidR="009552EB">
        <w:rPr>
          <w:rFonts w:ascii="Times New Roman" w:eastAsia="Times New Roman" w:hAnsi="Times New Roman" w:cs="Times New Roman"/>
          <w:sz w:val="24"/>
          <w:szCs w:val="24"/>
        </w:rPr>
        <w:t> </w:t>
      </w:r>
      <w:r w:rsidR="00A522C6" w:rsidRPr="00903FCC">
        <w:rPr>
          <w:rFonts w:ascii="Times New Roman" w:eastAsia="Times New Roman" w:hAnsi="Times New Roman" w:cs="Times New Roman"/>
          <w:sz w:val="24"/>
          <w:szCs w:val="24"/>
        </w:rPr>
        <w:t>jūnijā ieviesa samazināto PVN likmi visai pārtikai. Rumānijas mērķi</w:t>
      </w:r>
      <w:r w:rsidR="00FE66CB">
        <w:rPr>
          <w:rStyle w:val="Vresatsauce"/>
          <w:rFonts w:ascii="Times New Roman" w:eastAsia="Times New Roman" w:hAnsi="Times New Roman" w:cs="Times New Roman"/>
          <w:sz w:val="24"/>
          <w:szCs w:val="24"/>
        </w:rPr>
        <w:footnoteReference w:id="3"/>
      </w:r>
      <w:r w:rsidR="00A522C6" w:rsidRPr="00903FCC">
        <w:rPr>
          <w:rFonts w:ascii="Times New Roman" w:eastAsia="Times New Roman" w:hAnsi="Times New Roman" w:cs="Times New Roman"/>
          <w:sz w:val="24"/>
          <w:szCs w:val="24"/>
        </w:rPr>
        <w:t xml:space="preserve"> samazinātās PVN likmes ieviešanā bija atbalstīt mājsaimniecības, stimulēt ekonomiku, palielinot patēriņu un investīcijas, mazināt ēnu ekonomiku</w:t>
      </w:r>
      <w:r w:rsidR="00D40FF3">
        <w:rPr>
          <w:rFonts w:ascii="Times New Roman" w:eastAsia="Times New Roman" w:hAnsi="Times New Roman" w:cs="Times New Roman"/>
          <w:sz w:val="24"/>
          <w:szCs w:val="24"/>
        </w:rPr>
        <w:t xml:space="preserve"> un</w:t>
      </w:r>
      <w:r w:rsidR="00A522C6" w:rsidRPr="00903FCC">
        <w:rPr>
          <w:rFonts w:ascii="Times New Roman" w:eastAsia="Times New Roman" w:hAnsi="Times New Roman" w:cs="Times New Roman"/>
          <w:sz w:val="24"/>
          <w:szCs w:val="24"/>
        </w:rPr>
        <w:t xml:space="preserve"> Krievijas embargo krīzes sekas lauksaimniecības nozarē. </w:t>
      </w:r>
      <w:r w:rsidR="00D40FF3">
        <w:rPr>
          <w:rFonts w:ascii="Times New Roman" w:eastAsia="Times New Roman" w:hAnsi="Times New Roman" w:cs="Times New Roman"/>
          <w:sz w:val="24"/>
          <w:szCs w:val="24"/>
        </w:rPr>
        <w:t>S</w:t>
      </w:r>
      <w:r w:rsidR="00D40FF3" w:rsidRPr="00903FCC">
        <w:rPr>
          <w:rFonts w:ascii="Times New Roman" w:eastAsia="Times New Roman" w:hAnsi="Times New Roman" w:cs="Times New Roman"/>
          <w:sz w:val="24"/>
          <w:szCs w:val="24"/>
        </w:rPr>
        <w:t xml:space="preserve">amazināto PVN likmi visiem pārtikas produktiem rumāņi nolēma ieviest </w:t>
      </w:r>
      <w:r w:rsidR="00D40FF3">
        <w:rPr>
          <w:rFonts w:ascii="Times New Roman" w:eastAsia="Times New Roman" w:hAnsi="Times New Roman" w:cs="Times New Roman"/>
          <w:sz w:val="24"/>
          <w:szCs w:val="24"/>
        </w:rPr>
        <w:t>a</w:t>
      </w:r>
      <w:r w:rsidR="00A522C6" w:rsidRPr="00903FCC">
        <w:rPr>
          <w:rFonts w:ascii="Times New Roman" w:eastAsia="Times New Roman" w:hAnsi="Times New Roman" w:cs="Times New Roman"/>
          <w:sz w:val="24"/>
          <w:szCs w:val="24"/>
        </w:rPr>
        <w:t>rī</w:t>
      </w:r>
      <w:r w:rsidR="00D40FF3">
        <w:rPr>
          <w:rFonts w:ascii="Times New Roman" w:eastAsia="Times New Roman" w:hAnsi="Times New Roman" w:cs="Times New Roman"/>
          <w:sz w:val="24"/>
          <w:szCs w:val="24"/>
        </w:rPr>
        <w:t xml:space="preserve"> tāpēc</w:t>
      </w:r>
      <w:r w:rsidR="00A522C6" w:rsidRPr="00903FCC">
        <w:rPr>
          <w:rFonts w:ascii="Times New Roman" w:eastAsia="Times New Roman" w:hAnsi="Times New Roman" w:cs="Times New Roman"/>
          <w:sz w:val="24"/>
          <w:szCs w:val="24"/>
        </w:rPr>
        <w:t>, lai izv</w:t>
      </w:r>
      <w:r w:rsidR="00AA541F" w:rsidRPr="00903FCC">
        <w:rPr>
          <w:rFonts w:ascii="Times New Roman" w:eastAsia="Times New Roman" w:hAnsi="Times New Roman" w:cs="Times New Roman"/>
          <w:sz w:val="24"/>
          <w:szCs w:val="24"/>
        </w:rPr>
        <w:t xml:space="preserve">airītos no administratīvā sloga, diferencējot PVN likmes dažādām pārtikas produktu </w:t>
      </w:r>
      <w:r w:rsidR="00AA541F" w:rsidRPr="008E0EAF">
        <w:rPr>
          <w:rFonts w:ascii="Times New Roman" w:eastAsia="Times New Roman" w:hAnsi="Times New Roman" w:cs="Times New Roman"/>
          <w:sz w:val="24"/>
          <w:szCs w:val="24"/>
        </w:rPr>
        <w:t>grupām</w:t>
      </w:r>
      <w:r w:rsidR="008E0EAF" w:rsidRPr="008E0EAF">
        <w:rPr>
          <w:rFonts w:ascii="Times New Roman" w:eastAsia="Times New Roman" w:hAnsi="Times New Roman" w:cs="Times New Roman"/>
          <w:sz w:val="24"/>
          <w:szCs w:val="24"/>
        </w:rPr>
        <w:t>.</w:t>
      </w:r>
    </w:p>
    <w:p w14:paraId="13F4E1DB" w14:textId="6AAE3E2F" w:rsidR="00AA541F" w:rsidRPr="008E0EAF" w:rsidRDefault="00AA541F" w:rsidP="00AA541F">
      <w:pPr>
        <w:tabs>
          <w:tab w:val="left" w:pos="1134"/>
        </w:tabs>
        <w:spacing w:after="0" w:line="240" w:lineRule="auto"/>
        <w:ind w:firstLine="709"/>
        <w:jc w:val="both"/>
        <w:rPr>
          <w:rFonts w:ascii="Times New Roman" w:eastAsia="Times New Roman" w:hAnsi="Times New Roman" w:cs="Times New Roman"/>
          <w:b/>
          <w:color w:val="000000" w:themeColor="text1"/>
          <w:sz w:val="24"/>
          <w:szCs w:val="24"/>
        </w:rPr>
      </w:pPr>
      <w:r w:rsidRPr="00903FCC">
        <w:rPr>
          <w:rFonts w:ascii="Times New Roman" w:eastAsia="Times New Roman" w:hAnsi="Times New Roman" w:cs="Times New Roman"/>
          <w:sz w:val="24"/>
          <w:szCs w:val="24"/>
        </w:rPr>
        <w:t>Rezultāti</w:t>
      </w:r>
      <w:r w:rsidR="00426AB2">
        <w:rPr>
          <w:rStyle w:val="Vresatsauce"/>
          <w:rFonts w:ascii="Times New Roman" w:eastAsia="Times New Roman" w:hAnsi="Times New Roman" w:cs="Times New Roman"/>
          <w:sz w:val="24"/>
          <w:szCs w:val="24"/>
        </w:rPr>
        <w:footnoteReference w:id="4"/>
      </w:r>
      <w:r w:rsidRPr="00903FCC">
        <w:rPr>
          <w:rFonts w:ascii="Times New Roman" w:eastAsia="Times New Roman" w:hAnsi="Times New Roman" w:cs="Times New Roman"/>
          <w:sz w:val="24"/>
          <w:szCs w:val="24"/>
        </w:rPr>
        <w:t xml:space="preserve">, kas tika sasniegti, ieviešot samazināto PVN likmi pārtikas produktiem, bija </w:t>
      </w:r>
      <w:r w:rsidR="00D40FF3">
        <w:rPr>
          <w:rFonts w:ascii="Times New Roman" w:eastAsia="Times New Roman" w:hAnsi="Times New Roman" w:cs="Times New Roman"/>
          <w:sz w:val="24"/>
          <w:szCs w:val="24"/>
        </w:rPr>
        <w:t>tādi, ka</w:t>
      </w:r>
      <w:r w:rsidR="00FB2450" w:rsidRPr="00903FCC">
        <w:rPr>
          <w:rFonts w:ascii="Times New Roman" w:eastAsia="Times New Roman" w:hAnsi="Times New Roman" w:cs="Times New Roman"/>
          <w:sz w:val="24"/>
          <w:szCs w:val="24"/>
        </w:rPr>
        <w:t xml:space="preserve"> </w:t>
      </w:r>
      <w:r w:rsidR="00D40FF3" w:rsidRPr="00903FCC">
        <w:rPr>
          <w:rFonts w:ascii="Times New Roman" w:eastAsia="Times New Roman" w:hAnsi="Times New Roman" w:cs="Times New Roman"/>
          <w:sz w:val="24"/>
          <w:szCs w:val="24"/>
        </w:rPr>
        <w:t>tika legalizēta</w:t>
      </w:r>
      <w:r w:rsidR="00D40FF3">
        <w:rPr>
          <w:rFonts w:ascii="Times New Roman" w:eastAsia="Times New Roman" w:hAnsi="Times New Roman" w:cs="Times New Roman"/>
          <w:sz w:val="24"/>
          <w:szCs w:val="24"/>
        </w:rPr>
        <w:t xml:space="preserve"> d</w:t>
      </w:r>
      <w:r w:rsidRPr="00903FCC">
        <w:rPr>
          <w:rFonts w:ascii="Times New Roman" w:eastAsia="Times New Roman" w:hAnsi="Times New Roman" w:cs="Times New Roman"/>
          <w:sz w:val="24"/>
          <w:szCs w:val="24"/>
        </w:rPr>
        <w:t>aļa prod</w:t>
      </w:r>
      <w:r w:rsidR="00FB2450" w:rsidRPr="00903FCC">
        <w:rPr>
          <w:rFonts w:ascii="Times New Roman" w:eastAsia="Times New Roman" w:hAnsi="Times New Roman" w:cs="Times New Roman"/>
          <w:sz w:val="24"/>
          <w:szCs w:val="24"/>
        </w:rPr>
        <w:t xml:space="preserve">ukcijas, kas tika realizēta ēnu </w:t>
      </w:r>
      <w:r w:rsidRPr="00903FCC">
        <w:rPr>
          <w:rFonts w:ascii="Times New Roman" w:eastAsia="Times New Roman" w:hAnsi="Times New Roman" w:cs="Times New Roman"/>
          <w:sz w:val="24"/>
          <w:szCs w:val="24"/>
        </w:rPr>
        <w:t>ekonomikā,</w:t>
      </w:r>
      <w:r w:rsidR="00D40FF3">
        <w:rPr>
          <w:rFonts w:ascii="Times New Roman" w:eastAsia="Times New Roman" w:hAnsi="Times New Roman" w:cs="Times New Roman"/>
          <w:sz w:val="24"/>
          <w:szCs w:val="24"/>
        </w:rPr>
        <w:t xml:space="preserve"> un </w:t>
      </w:r>
      <w:r w:rsidRPr="00903FCC">
        <w:rPr>
          <w:rFonts w:ascii="Times New Roman" w:eastAsia="Times New Roman" w:hAnsi="Times New Roman" w:cs="Times New Roman"/>
          <w:sz w:val="24"/>
          <w:szCs w:val="24"/>
        </w:rPr>
        <w:t>par 18</w:t>
      </w:r>
      <w:r w:rsidR="009552EB">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palielinājās pārtikas produktu apgrozījums. </w:t>
      </w:r>
      <w:r w:rsidR="00D40FF3">
        <w:rPr>
          <w:rFonts w:ascii="Times New Roman" w:eastAsia="Times New Roman" w:hAnsi="Times New Roman" w:cs="Times New Roman"/>
          <w:sz w:val="24"/>
          <w:szCs w:val="24"/>
        </w:rPr>
        <w:t>Savukārt p</w:t>
      </w:r>
      <w:r w:rsidRPr="00903FCC">
        <w:rPr>
          <w:rFonts w:ascii="Times New Roman" w:eastAsia="Times New Roman" w:hAnsi="Times New Roman" w:cs="Times New Roman"/>
          <w:sz w:val="24"/>
          <w:szCs w:val="24"/>
        </w:rPr>
        <w:t>ārtikas cena mazumtirdzniecībā samazinājās par aptuveni 12</w:t>
      </w:r>
      <w:r w:rsidR="009552EB">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w:t>
      </w:r>
    </w:p>
    <w:p w14:paraId="34893E4A" w14:textId="1BAA62B5" w:rsidR="00A522C6" w:rsidRDefault="00D40FF3" w:rsidP="003D018E">
      <w:pPr>
        <w:tabs>
          <w:tab w:val="left" w:pos="1134"/>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Tāpat</w:t>
      </w:r>
      <w:r w:rsidR="003D018E" w:rsidRPr="00903FCC">
        <w:rPr>
          <w:rFonts w:ascii="Times New Roman" w:eastAsia="Times New Roman" w:hAnsi="Times New Roman" w:cs="Times New Roman"/>
          <w:sz w:val="24"/>
          <w:szCs w:val="24"/>
        </w:rPr>
        <w:t xml:space="preserve"> kā Polijā</w:t>
      </w:r>
      <w:r>
        <w:rPr>
          <w:rFonts w:ascii="Times New Roman" w:eastAsia="Times New Roman" w:hAnsi="Times New Roman" w:cs="Times New Roman"/>
          <w:sz w:val="24"/>
          <w:szCs w:val="24"/>
        </w:rPr>
        <w:t>,</w:t>
      </w:r>
      <w:r w:rsidR="003D018E" w:rsidRPr="00903FCC">
        <w:rPr>
          <w:rFonts w:ascii="Times New Roman" w:eastAsia="Times New Roman" w:hAnsi="Times New Roman" w:cs="Times New Roman"/>
          <w:sz w:val="24"/>
          <w:szCs w:val="24"/>
        </w:rPr>
        <w:t xml:space="preserve"> arī Rumānijā samazinātā 9</w:t>
      </w:r>
      <w:r w:rsidR="009552EB">
        <w:rPr>
          <w:rFonts w:ascii="Times New Roman" w:eastAsia="Times New Roman" w:hAnsi="Times New Roman" w:cs="Times New Roman"/>
          <w:sz w:val="24"/>
          <w:szCs w:val="24"/>
        </w:rPr>
        <w:t xml:space="preserve"> </w:t>
      </w:r>
      <w:r w:rsidR="003D018E" w:rsidRPr="00903FCC">
        <w:rPr>
          <w:rFonts w:ascii="Times New Roman" w:eastAsia="Times New Roman" w:hAnsi="Times New Roman" w:cs="Times New Roman"/>
          <w:sz w:val="24"/>
          <w:szCs w:val="24"/>
        </w:rPr>
        <w:t>% PVN likme tiek piemērota ne tikai pārtikas produktiem, bet arī dažādiem ar lauksaimniecisko ražošanu saistītiem produktiem un pakalpojumiem. Tādējādi samazinātā 9</w:t>
      </w:r>
      <w:r w:rsidR="0049614B">
        <w:rPr>
          <w:rFonts w:ascii="Times New Roman" w:eastAsia="Times New Roman" w:hAnsi="Times New Roman" w:cs="Times New Roman"/>
          <w:sz w:val="24"/>
          <w:szCs w:val="24"/>
        </w:rPr>
        <w:t> </w:t>
      </w:r>
      <w:r w:rsidR="003D018E" w:rsidRPr="00903FCC">
        <w:rPr>
          <w:rFonts w:ascii="Times New Roman" w:eastAsia="Times New Roman" w:hAnsi="Times New Roman" w:cs="Times New Roman"/>
          <w:sz w:val="24"/>
          <w:szCs w:val="24"/>
        </w:rPr>
        <w:t>% PVN likme tiek piemērota lauksaimniecībā izmantojamiem mēslošanas līdzekļiem, augu aizsardzības līdzekļiem, sēklām un citiem lauksaimniecības produktiem, kas nepieciešami sējai un stādīšanai, piegād</w:t>
      </w:r>
      <w:r>
        <w:rPr>
          <w:rFonts w:ascii="Times New Roman" w:eastAsia="Times New Roman" w:hAnsi="Times New Roman" w:cs="Times New Roman"/>
          <w:sz w:val="24"/>
          <w:szCs w:val="24"/>
        </w:rPr>
        <w:t>ei</w:t>
      </w:r>
      <w:r w:rsidR="003D018E" w:rsidRPr="00903FCC">
        <w:rPr>
          <w:rFonts w:ascii="Times New Roman" w:eastAsia="Times New Roman" w:hAnsi="Times New Roman" w:cs="Times New Roman"/>
          <w:sz w:val="24"/>
          <w:szCs w:val="24"/>
        </w:rPr>
        <w:t>, kā arī citiem specifiskiem</w:t>
      </w:r>
      <w:r w:rsidR="00BE483A" w:rsidRPr="00903FCC">
        <w:rPr>
          <w:rFonts w:ascii="Times New Roman" w:eastAsia="Times New Roman" w:hAnsi="Times New Roman" w:cs="Times New Roman"/>
          <w:sz w:val="24"/>
          <w:szCs w:val="24"/>
        </w:rPr>
        <w:t xml:space="preserve"> lauksaimniecības pakalpojumiem</w:t>
      </w:r>
      <w:r>
        <w:rPr>
          <w:rFonts w:ascii="Times New Roman" w:eastAsia="Times New Roman" w:hAnsi="Times New Roman" w:cs="Times New Roman"/>
          <w:sz w:val="24"/>
          <w:szCs w:val="24"/>
        </w:rPr>
        <w:t>. Tas</w:t>
      </w:r>
      <w:r w:rsidR="00BE483A" w:rsidRPr="00903FCC">
        <w:rPr>
          <w:rFonts w:ascii="Times New Roman" w:eastAsia="Times New Roman" w:hAnsi="Times New Roman" w:cs="Times New Roman"/>
          <w:sz w:val="24"/>
          <w:szCs w:val="24"/>
        </w:rPr>
        <w:t xml:space="preserve"> ievērojami atvieglo lauksaimnieku naudas plūsmu, jo neveidojas pārmērīgas PVN priekšnodokļa pārmaksas valsts budžetā.</w:t>
      </w:r>
    </w:p>
    <w:p w14:paraId="4474328B" w14:textId="7AA52D80" w:rsidR="00047A6A" w:rsidRPr="00903FCC" w:rsidRDefault="00047A6A" w:rsidP="00047A6A">
      <w:pPr>
        <w:pStyle w:val="Sarakstarindkopa"/>
        <w:numPr>
          <w:ilvl w:val="0"/>
          <w:numId w:val="3"/>
        </w:numPr>
        <w:tabs>
          <w:tab w:val="left" w:pos="1134"/>
        </w:tabs>
        <w:spacing w:after="120" w:line="240" w:lineRule="auto"/>
        <w:ind w:left="0" w:firstLine="709"/>
        <w:contextualSpacing w:val="0"/>
        <w:jc w:val="both"/>
        <w:rPr>
          <w:rFonts w:ascii="Times New Roman" w:eastAsia="Times New Roman" w:hAnsi="Times New Roman" w:cs="Times New Roman"/>
          <w:b/>
          <w:sz w:val="24"/>
          <w:szCs w:val="24"/>
        </w:rPr>
      </w:pPr>
      <w:r w:rsidRPr="00903FCC">
        <w:rPr>
          <w:rFonts w:ascii="Times New Roman" w:eastAsia="Times New Roman" w:hAnsi="Times New Roman" w:cs="Times New Roman"/>
          <w:b/>
          <w:sz w:val="24"/>
          <w:szCs w:val="24"/>
        </w:rPr>
        <w:t>Ēnu ekonomikas īpatsvars un tās apkarošana</w:t>
      </w:r>
      <w:r>
        <w:rPr>
          <w:rFonts w:ascii="Times New Roman" w:eastAsia="Times New Roman" w:hAnsi="Times New Roman" w:cs="Times New Roman"/>
          <w:b/>
          <w:sz w:val="24"/>
          <w:szCs w:val="24"/>
        </w:rPr>
        <w:t xml:space="preserve"> augļu, ogu un dārzeņu nozarē</w:t>
      </w:r>
    </w:p>
    <w:p w14:paraId="38C3E0CE" w14:textId="4370F17F" w:rsidR="00047A6A" w:rsidRPr="00903FCC" w:rsidRDefault="009242EB" w:rsidP="00047A6A">
      <w:pPr>
        <w:tabs>
          <w:tab w:val="left" w:pos="1134"/>
        </w:tabs>
        <w:spacing w:after="0" w:line="2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Starptautiskās ekonomikas un biznesa augstskolas 2012.gadā veiktajā pētījumā “Samazinātās PVN likmes piemērošanas pārtikas produktu grupām ietekme Latvijas tautsaimniecībā”</w:t>
      </w:r>
      <w:r>
        <w:rPr>
          <w:rStyle w:val="Vresatsau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(turpmāk - </w:t>
      </w:r>
      <w:r w:rsidR="00047A6A" w:rsidRPr="00903FCC">
        <w:rPr>
          <w:rFonts w:ascii="Times New Roman" w:eastAsia="Times New Roman" w:hAnsi="Times New Roman" w:cs="Times New Roman"/>
          <w:sz w:val="24"/>
          <w:szCs w:val="24"/>
        </w:rPr>
        <w:t>R</w:t>
      </w:r>
      <w:r w:rsidR="00047A6A">
        <w:rPr>
          <w:rFonts w:ascii="Times New Roman" w:eastAsia="Times New Roman" w:hAnsi="Times New Roman" w:cs="Times New Roman"/>
          <w:sz w:val="24"/>
          <w:szCs w:val="24"/>
        </w:rPr>
        <w:t>I</w:t>
      </w:r>
      <w:r w:rsidR="00047A6A" w:rsidRPr="00903FCC">
        <w:rPr>
          <w:rFonts w:ascii="Times New Roman" w:eastAsia="Times New Roman" w:hAnsi="Times New Roman" w:cs="Times New Roman"/>
          <w:sz w:val="24"/>
          <w:szCs w:val="24"/>
        </w:rPr>
        <w:t>SEBA 2012.</w:t>
      </w:r>
      <w:r w:rsidR="0049614B">
        <w:rPr>
          <w:rFonts w:ascii="Times New Roman" w:eastAsia="Times New Roman" w:hAnsi="Times New Roman" w:cs="Times New Roman"/>
          <w:sz w:val="24"/>
          <w:szCs w:val="24"/>
        </w:rPr>
        <w:t> </w:t>
      </w:r>
      <w:r w:rsidR="00047A6A" w:rsidRPr="00903FCC">
        <w:rPr>
          <w:rFonts w:ascii="Times New Roman" w:eastAsia="Times New Roman" w:hAnsi="Times New Roman" w:cs="Times New Roman"/>
          <w:sz w:val="24"/>
          <w:szCs w:val="24"/>
        </w:rPr>
        <w:t>gad</w:t>
      </w:r>
      <w:r>
        <w:rPr>
          <w:rFonts w:ascii="Times New Roman" w:eastAsia="Times New Roman" w:hAnsi="Times New Roman" w:cs="Times New Roman"/>
          <w:sz w:val="24"/>
          <w:szCs w:val="24"/>
        </w:rPr>
        <w:t xml:space="preserve">a pētījums) </w:t>
      </w:r>
      <w:r w:rsidR="00047A6A" w:rsidRPr="00903FCC">
        <w:rPr>
          <w:rFonts w:ascii="Times New Roman" w:eastAsia="Times New Roman" w:hAnsi="Times New Roman" w:cs="Times New Roman"/>
          <w:sz w:val="24"/>
          <w:szCs w:val="24"/>
        </w:rPr>
        <w:t>ir norādīts, ka teorētiski PVN samazināšana pārtikas produktiem var samazināt ēnu ekonomikas īpatsvaru</w:t>
      </w:r>
      <w:r w:rsidR="00047A6A">
        <w:rPr>
          <w:rFonts w:ascii="Times New Roman" w:eastAsia="Times New Roman" w:hAnsi="Times New Roman" w:cs="Times New Roman"/>
          <w:sz w:val="24"/>
          <w:szCs w:val="24"/>
        </w:rPr>
        <w:t>, kā arī</w:t>
      </w:r>
      <w:r w:rsidR="00047A6A" w:rsidRPr="00903FCC">
        <w:rPr>
          <w:rFonts w:ascii="Times New Roman" w:eastAsia="Times New Roman" w:hAnsi="Times New Roman" w:cs="Times New Roman"/>
          <w:sz w:val="24"/>
          <w:szCs w:val="24"/>
        </w:rPr>
        <w:t xml:space="preserve"> ēnu ekonomikas negatīvās sekas legāli strādājošajos uzņēmumos. Pazeminoties PVN likmei, samazinās tirgus dalībnieku finansiālā motivācija izvairīties no nodokļu maksāšanas. Vienlai</w:t>
      </w:r>
      <w:r w:rsidR="00047A6A">
        <w:rPr>
          <w:rFonts w:ascii="Times New Roman" w:eastAsia="Times New Roman" w:hAnsi="Times New Roman" w:cs="Times New Roman"/>
          <w:sz w:val="24"/>
          <w:szCs w:val="24"/>
        </w:rPr>
        <w:t>kus</w:t>
      </w:r>
      <w:r w:rsidR="00047A6A" w:rsidRPr="00903FCC">
        <w:rPr>
          <w:rFonts w:ascii="Times New Roman" w:eastAsia="Times New Roman" w:hAnsi="Times New Roman" w:cs="Times New Roman"/>
          <w:sz w:val="24"/>
          <w:szCs w:val="24"/>
        </w:rPr>
        <w:t xml:space="preserve"> PVN likmes samazināšana pazemina legāli strādājošo uzņēmumu preču gala cen</w:t>
      </w:r>
      <w:r w:rsidR="00047A6A">
        <w:rPr>
          <w:rFonts w:ascii="Times New Roman" w:eastAsia="Times New Roman" w:hAnsi="Times New Roman" w:cs="Times New Roman"/>
          <w:sz w:val="24"/>
          <w:szCs w:val="24"/>
        </w:rPr>
        <w:t>u</w:t>
      </w:r>
      <w:r w:rsidR="00047A6A" w:rsidRPr="00903FCC">
        <w:rPr>
          <w:rFonts w:ascii="Times New Roman" w:eastAsia="Times New Roman" w:hAnsi="Times New Roman" w:cs="Times New Roman"/>
          <w:sz w:val="24"/>
          <w:szCs w:val="24"/>
        </w:rPr>
        <w:t>, pa</w:t>
      </w:r>
      <w:r w:rsidR="00047A6A">
        <w:rPr>
          <w:rFonts w:ascii="Times New Roman" w:eastAsia="Times New Roman" w:hAnsi="Times New Roman" w:cs="Times New Roman"/>
          <w:sz w:val="24"/>
          <w:szCs w:val="24"/>
        </w:rPr>
        <w:t>liel</w:t>
      </w:r>
      <w:r w:rsidR="00047A6A" w:rsidRPr="00903FCC">
        <w:rPr>
          <w:rFonts w:ascii="Times New Roman" w:eastAsia="Times New Roman" w:hAnsi="Times New Roman" w:cs="Times New Roman"/>
          <w:sz w:val="24"/>
          <w:szCs w:val="24"/>
        </w:rPr>
        <w:t>inot to konkurētspēju</w:t>
      </w:r>
      <w:r w:rsidR="00660C0F">
        <w:rPr>
          <w:rFonts w:ascii="Times New Roman" w:eastAsia="Times New Roman" w:hAnsi="Times New Roman" w:cs="Times New Roman"/>
          <w:sz w:val="24"/>
          <w:szCs w:val="24"/>
        </w:rPr>
        <w:t>.</w:t>
      </w:r>
    </w:p>
    <w:p w14:paraId="4D93FE4D" w14:textId="77777777"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Ir pieejami vairāki pētījumi un novērojumi par ēnu ekonomiku Latvijā. Aktuālākā informācija ir atspoguļota divos metodoloģiski pamatotos un publiski pieejamos pētījumos. </w:t>
      </w:r>
    </w:p>
    <w:p w14:paraId="418FA40B" w14:textId="57A91F86" w:rsidR="00047A6A" w:rsidRPr="00903FCC" w:rsidRDefault="00047A6A" w:rsidP="00047A6A">
      <w:pPr>
        <w:autoSpaceDE w:val="0"/>
        <w:autoSpaceDN w:val="0"/>
        <w:adjustRightInd w:val="0"/>
        <w:spacing w:after="0" w:line="240" w:lineRule="auto"/>
        <w:ind w:firstLine="709"/>
        <w:jc w:val="both"/>
        <w:rPr>
          <w:rFonts w:ascii="MinionPro-Regular" w:hAnsi="MinionPro-Regular" w:cs="MinionPro-Regular"/>
          <w:sz w:val="24"/>
          <w:szCs w:val="24"/>
        </w:rPr>
      </w:pPr>
      <w:r w:rsidRPr="00903FCC">
        <w:rPr>
          <w:rFonts w:ascii="MinionPro-Regular" w:hAnsi="MinionPro-Regular" w:cs="MinionPro-Regular"/>
          <w:sz w:val="24"/>
          <w:szCs w:val="24"/>
        </w:rPr>
        <w:t xml:space="preserve">Rīgas </w:t>
      </w:r>
      <w:r>
        <w:rPr>
          <w:rFonts w:ascii="MinionPro-Regular" w:hAnsi="MinionPro-Regular" w:cs="MinionPro-Regular"/>
          <w:sz w:val="24"/>
          <w:szCs w:val="24"/>
        </w:rPr>
        <w:t>E</w:t>
      </w:r>
      <w:r w:rsidRPr="00903FCC">
        <w:rPr>
          <w:rFonts w:ascii="MinionPro-Regular" w:hAnsi="MinionPro-Regular" w:cs="MinionPro-Regular"/>
          <w:sz w:val="24"/>
          <w:szCs w:val="24"/>
        </w:rPr>
        <w:t>konomikas augstskola</w:t>
      </w:r>
      <w:r w:rsidRPr="00903FCC">
        <w:rPr>
          <w:rStyle w:val="Vresatsauce"/>
          <w:rFonts w:ascii="MinionPro-Regular" w:hAnsi="MinionPro-Regular" w:cs="MinionPro-Regular"/>
          <w:sz w:val="24"/>
          <w:szCs w:val="24"/>
        </w:rPr>
        <w:footnoteReference w:id="6"/>
      </w:r>
      <w:r w:rsidRPr="00903FCC">
        <w:rPr>
          <w:rFonts w:ascii="MinionPro-Regular" w:hAnsi="MinionPro-Regular" w:cs="MinionPro-Regular"/>
          <w:sz w:val="24"/>
          <w:szCs w:val="24"/>
        </w:rPr>
        <w:t xml:space="preserve"> (turpmāk – REA) ēnu ekonomikas indeksu aprēķina reizi gadā, </w:t>
      </w:r>
      <w:r>
        <w:rPr>
          <w:rFonts w:ascii="MinionPro-Regular" w:hAnsi="MinionPro-Regular" w:cs="MinionPro-Regular"/>
          <w:sz w:val="24"/>
          <w:szCs w:val="24"/>
        </w:rPr>
        <w:t>pamatojoties</w:t>
      </w:r>
      <w:r w:rsidRPr="00903FCC">
        <w:rPr>
          <w:rFonts w:ascii="MinionPro-Regular" w:hAnsi="MinionPro-Regular" w:cs="MinionPro-Regular"/>
          <w:sz w:val="24"/>
          <w:szCs w:val="24"/>
        </w:rPr>
        <w:t xml:space="preserve"> uz Baltijas valstu uzņēmēju aptauju. Lai aprēķinātu ēnu ekonomikas lielumu procentos no </w:t>
      </w:r>
      <w:r w:rsidR="00757650">
        <w:rPr>
          <w:rFonts w:ascii="MinionPro-Regular" w:hAnsi="MinionPro-Regular" w:cs="MinionPro-Regular"/>
          <w:sz w:val="24"/>
          <w:szCs w:val="24"/>
        </w:rPr>
        <w:t xml:space="preserve">iekšzemes kopprodukta (turpmāk – </w:t>
      </w:r>
      <w:r w:rsidRPr="00903FCC">
        <w:rPr>
          <w:rFonts w:ascii="MinionPro-Regular" w:hAnsi="MinionPro-Regular" w:cs="MinionPro-Regular"/>
          <w:sz w:val="24"/>
          <w:szCs w:val="24"/>
        </w:rPr>
        <w:t>IKP</w:t>
      </w:r>
      <w:r w:rsidR="00757650">
        <w:rPr>
          <w:rFonts w:ascii="MinionPro-Regular" w:hAnsi="MinionPro-Regular" w:cs="MinionPro-Regular"/>
          <w:sz w:val="24"/>
          <w:szCs w:val="24"/>
        </w:rPr>
        <w:t>)</w:t>
      </w:r>
      <w:r w:rsidRPr="00903FCC">
        <w:rPr>
          <w:rFonts w:ascii="MinionPro-Regular" w:hAnsi="MinionPro-Regular" w:cs="MinionPro-Regular"/>
          <w:sz w:val="24"/>
          <w:szCs w:val="24"/>
        </w:rPr>
        <w:t>, indeksā ti</w:t>
      </w:r>
      <w:r>
        <w:rPr>
          <w:rFonts w:ascii="MinionPro-Regular" w:hAnsi="MinionPro-Regular" w:cs="MinionPro-Regular"/>
          <w:sz w:val="24"/>
          <w:szCs w:val="24"/>
        </w:rPr>
        <w:t>ek</w:t>
      </w:r>
      <w:r w:rsidRPr="00903FCC">
        <w:rPr>
          <w:rFonts w:ascii="MinionPro-Regular" w:hAnsi="MinionPro-Regular" w:cs="MinionPro-Regular"/>
          <w:sz w:val="24"/>
          <w:szCs w:val="24"/>
        </w:rPr>
        <w:t xml:space="preserve"> iekļauti aprēķini par neuzrādītajiem uzņēmējdarbības ienākumiem, nereģistrētajiem vai slēptajiem darbiniekiem, kā arī neuzrādītajām „aplokšņu” algām. Šajā pētījumā </w:t>
      </w:r>
      <w:r>
        <w:rPr>
          <w:rFonts w:ascii="MinionPro-Regular" w:hAnsi="MinionPro-Regular" w:cs="MinionPro-Regular"/>
          <w:sz w:val="24"/>
          <w:szCs w:val="24"/>
        </w:rPr>
        <w:t>konstatēts</w:t>
      </w:r>
      <w:r w:rsidRPr="00903FCC">
        <w:rPr>
          <w:rFonts w:ascii="MinionPro-Regular" w:hAnsi="MinionPro-Regular" w:cs="MinionPro-Regular"/>
          <w:sz w:val="24"/>
          <w:szCs w:val="24"/>
        </w:rPr>
        <w:t>, ka 2015.gadā ēnu ekonomika</w:t>
      </w:r>
      <w:r w:rsidR="00757650">
        <w:rPr>
          <w:rFonts w:ascii="MinionPro-Regular" w:hAnsi="MinionPro-Regular" w:cs="MinionPro-Regular"/>
          <w:sz w:val="24"/>
          <w:szCs w:val="24"/>
        </w:rPr>
        <w:t>s īpatsvars</w:t>
      </w:r>
      <w:r w:rsidRPr="00903FCC">
        <w:rPr>
          <w:rFonts w:ascii="MinionPro-Regular" w:hAnsi="MinionPro-Regular" w:cs="MinionPro-Regular"/>
          <w:sz w:val="24"/>
          <w:szCs w:val="24"/>
        </w:rPr>
        <w:t xml:space="preserve"> Latvijā </w:t>
      </w:r>
      <w:r>
        <w:rPr>
          <w:rFonts w:ascii="MinionPro-Regular" w:hAnsi="MinionPro-Regular" w:cs="MinionPro-Regular"/>
          <w:sz w:val="24"/>
          <w:szCs w:val="24"/>
        </w:rPr>
        <w:t>bija</w:t>
      </w:r>
      <w:r w:rsidRPr="00903FCC">
        <w:rPr>
          <w:rFonts w:ascii="MinionPro-Regular" w:hAnsi="MinionPro-Regular" w:cs="MinionPro-Regular"/>
          <w:sz w:val="24"/>
          <w:szCs w:val="24"/>
        </w:rPr>
        <w:t xml:space="preserve"> </w:t>
      </w:r>
      <w:r w:rsidR="00757650">
        <w:rPr>
          <w:rFonts w:ascii="MinionPro-Regular" w:hAnsi="MinionPro-Regular" w:cs="MinionPro-Regular"/>
          <w:sz w:val="24"/>
          <w:szCs w:val="24"/>
        </w:rPr>
        <w:t>21,3</w:t>
      </w:r>
      <w:r w:rsidR="0049614B">
        <w:rPr>
          <w:rFonts w:ascii="MinionPro-Regular" w:hAnsi="MinionPro-Regular" w:cs="MinionPro-Regular"/>
          <w:sz w:val="24"/>
          <w:szCs w:val="24"/>
        </w:rPr>
        <w:t> </w:t>
      </w:r>
      <w:r w:rsidR="00757650">
        <w:rPr>
          <w:rFonts w:ascii="MinionPro-Regular" w:hAnsi="MinionPro-Regular" w:cs="MinionPro-Regular"/>
          <w:sz w:val="24"/>
          <w:szCs w:val="24"/>
        </w:rPr>
        <w:t>% no IKP</w:t>
      </w:r>
      <w:r w:rsidR="0049614B">
        <w:rPr>
          <w:rFonts w:ascii="MinionPro-Regular" w:hAnsi="MinionPro-Regular" w:cs="MinionPro-Regular"/>
          <w:sz w:val="24"/>
          <w:szCs w:val="24"/>
        </w:rPr>
        <w:t> –</w:t>
      </w:r>
      <w:r w:rsidR="00757650">
        <w:rPr>
          <w:rFonts w:ascii="MinionPro-Regular" w:hAnsi="MinionPro-Regular" w:cs="MinionPro-Regular"/>
          <w:sz w:val="24"/>
          <w:szCs w:val="24"/>
        </w:rPr>
        <w:t xml:space="preserve"> </w:t>
      </w:r>
      <w:r w:rsidRPr="00903FCC">
        <w:rPr>
          <w:rFonts w:ascii="MinionPro-Regular" w:hAnsi="MinionPro-Regular" w:cs="MinionPro-Regular"/>
          <w:sz w:val="24"/>
          <w:szCs w:val="24"/>
        </w:rPr>
        <w:t xml:space="preserve">ievērojami </w:t>
      </w:r>
      <w:r w:rsidR="0049614B">
        <w:rPr>
          <w:rFonts w:ascii="MinionPro-Regular" w:hAnsi="MinionPro-Regular" w:cs="MinionPro-Regular"/>
          <w:sz w:val="24"/>
          <w:szCs w:val="24"/>
        </w:rPr>
        <w:t>vairāk</w:t>
      </w:r>
      <w:r w:rsidR="00757650" w:rsidRPr="00903FCC">
        <w:rPr>
          <w:rFonts w:ascii="MinionPro-Regular" w:hAnsi="MinionPro-Regular" w:cs="MinionPro-Regular"/>
          <w:sz w:val="24"/>
          <w:szCs w:val="24"/>
        </w:rPr>
        <w:t xml:space="preserve"> </w:t>
      </w:r>
      <w:r w:rsidRPr="00903FCC">
        <w:rPr>
          <w:rFonts w:ascii="MinionPro-Regular" w:hAnsi="MinionPro-Regular" w:cs="MinionPro-Regular"/>
          <w:sz w:val="24"/>
          <w:szCs w:val="24"/>
        </w:rPr>
        <w:t xml:space="preserve">nekā abās kaimiņvalstīs. REA aprēķini liecina, ka Igaunijā un Lietuvā ēnu ekonomika veido attiecīgi aptuveni 14,9 un 15% no IKP. REA pētījumā arī aprēķināts, ka Latvijā laikā no 2013. līdz 2015.gadam absolūti lielākais ēnu uzņēmējdarbības līmenis ir bijis būvniecības nozarē </w:t>
      </w:r>
      <w:r w:rsidR="0049614B">
        <w:rPr>
          <w:rFonts w:ascii="MinionPro-Regular" w:hAnsi="MinionPro-Regular" w:cs="MinionPro-Regular"/>
          <w:sz w:val="24"/>
          <w:szCs w:val="24"/>
        </w:rPr>
        <w:t xml:space="preserve">– </w:t>
      </w:r>
      <w:r w:rsidRPr="00903FCC">
        <w:rPr>
          <w:rFonts w:ascii="MinionPro-Regular" w:hAnsi="MinionPro-Regular" w:cs="MinionPro-Regular"/>
          <w:sz w:val="24"/>
          <w:szCs w:val="24"/>
        </w:rPr>
        <w:t>40</w:t>
      </w:r>
      <w:r w:rsidR="0049614B">
        <w:rPr>
          <w:rFonts w:ascii="MinionPro-Regular" w:hAnsi="MinionPro-Regular" w:cs="MinionPro-Regular"/>
          <w:sz w:val="24"/>
          <w:szCs w:val="24"/>
        </w:rPr>
        <w:t> </w:t>
      </w:r>
      <w:r w:rsidRPr="00903FCC">
        <w:rPr>
          <w:rFonts w:ascii="MinionPro-Regular" w:hAnsi="MinionPro-Regular" w:cs="MinionPro-Regular"/>
          <w:sz w:val="24"/>
          <w:szCs w:val="24"/>
        </w:rPr>
        <w:t>%</w:t>
      </w:r>
      <w:r w:rsidR="0049614B">
        <w:rPr>
          <w:rFonts w:ascii="MinionPro-Regular" w:hAnsi="MinionPro-Regular" w:cs="MinionPro-Regular"/>
          <w:sz w:val="24"/>
          <w:szCs w:val="24"/>
        </w:rPr>
        <w:t>,</w:t>
      </w:r>
      <w:r w:rsidR="00660C0F">
        <w:rPr>
          <w:rFonts w:ascii="MinionPro-Regular" w:hAnsi="MinionPro-Regular" w:cs="MinionPro-Regular"/>
          <w:sz w:val="24"/>
          <w:szCs w:val="24"/>
        </w:rPr>
        <w:t xml:space="preserve"> </w:t>
      </w:r>
      <w:r>
        <w:rPr>
          <w:rFonts w:ascii="MinionPro-Regular" w:hAnsi="MinionPro-Regular" w:cs="MinionPro-Regular"/>
          <w:sz w:val="24"/>
          <w:szCs w:val="24"/>
        </w:rPr>
        <w:t xml:space="preserve">pēc </w:t>
      </w:r>
      <w:r w:rsidR="00757650">
        <w:rPr>
          <w:rFonts w:ascii="MinionPro-Regular" w:hAnsi="MinionPro-Regular" w:cs="MinionPro-Regular"/>
          <w:sz w:val="24"/>
          <w:szCs w:val="24"/>
        </w:rPr>
        <w:t>kuras seko</w:t>
      </w:r>
      <w:r w:rsidRPr="00903FCC">
        <w:rPr>
          <w:rFonts w:ascii="MinionPro-Regular" w:hAnsi="MinionPro-Regular" w:cs="MinionPro-Regular"/>
          <w:sz w:val="24"/>
          <w:szCs w:val="24"/>
        </w:rPr>
        <w:t xml:space="preserve"> mazumtirdzniecīb</w:t>
      </w:r>
      <w:r w:rsidR="00757650">
        <w:rPr>
          <w:rFonts w:ascii="MinionPro-Regular" w:hAnsi="MinionPro-Regular" w:cs="MinionPro-Regular"/>
          <w:sz w:val="24"/>
          <w:szCs w:val="24"/>
        </w:rPr>
        <w:t>a</w:t>
      </w:r>
      <w:r w:rsidRPr="00903FCC">
        <w:rPr>
          <w:rFonts w:ascii="MinionPro-Regular" w:hAnsi="MinionPro-Regular" w:cs="MinionPro-Regular"/>
          <w:sz w:val="24"/>
          <w:szCs w:val="24"/>
        </w:rPr>
        <w:t xml:space="preserve"> </w:t>
      </w:r>
      <w:r w:rsidR="0049614B">
        <w:rPr>
          <w:rFonts w:ascii="MinionPro-Regular" w:hAnsi="MinionPro-Regular" w:cs="MinionPro-Regular"/>
          <w:sz w:val="24"/>
          <w:szCs w:val="24"/>
        </w:rPr>
        <w:t xml:space="preserve">ar </w:t>
      </w:r>
      <w:r w:rsidRPr="00903FCC">
        <w:rPr>
          <w:rFonts w:ascii="MinionPro-Regular" w:hAnsi="MinionPro-Regular" w:cs="MinionPro-Regular"/>
          <w:sz w:val="24"/>
          <w:szCs w:val="24"/>
        </w:rPr>
        <w:t>24,9%.</w:t>
      </w:r>
    </w:p>
    <w:p w14:paraId="3E950C31" w14:textId="646FE962"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lastRenderedPageBreak/>
        <w:t>F</w:t>
      </w:r>
      <w:r w:rsidR="00757650">
        <w:rPr>
          <w:rFonts w:ascii="Times New Roman" w:eastAsia="Times New Roman" w:hAnsi="Times New Roman" w:cs="Times New Roman"/>
          <w:sz w:val="24"/>
          <w:szCs w:val="24"/>
        </w:rPr>
        <w:t>rīdrihs</w:t>
      </w:r>
      <w:r w:rsidRPr="00903FCC">
        <w:rPr>
          <w:rFonts w:ascii="Times New Roman" w:eastAsia="Times New Roman" w:hAnsi="Times New Roman" w:cs="Times New Roman"/>
          <w:sz w:val="24"/>
          <w:szCs w:val="24"/>
        </w:rPr>
        <w:t xml:space="preserve"> Šneiders</w:t>
      </w:r>
      <w:r>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veicot pētījumu</w:t>
      </w:r>
      <w:r w:rsidRPr="00903FCC">
        <w:rPr>
          <w:rStyle w:val="Vresatsauce"/>
          <w:rFonts w:ascii="Times New Roman" w:eastAsia="Times New Roman" w:hAnsi="Times New Roman" w:cs="Times New Roman"/>
          <w:sz w:val="24"/>
          <w:szCs w:val="24"/>
        </w:rPr>
        <w:footnoteReference w:id="7"/>
      </w:r>
      <w:r w:rsidRPr="00903FCC">
        <w:rPr>
          <w:rFonts w:ascii="Times New Roman" w:eastAsia="Times New Roman" w:hAnsi="Times New Roman" w:cs="Times New Roman"/>
          <w:sz w:val="24"/>
          <w:szCs w:val="24"/>
        </w:rPr>
        <w:t xml:space="preserve"> par ēnu ekonomikas īpatsvaru 36 Eiropas valstīs un 5</w:t>
      </w:r>
      <w:r>
        <w:rPr>
          <w:rFonts w:ascii="Times New Roman" w:eastAsia="Times New Roman" w:hAnsi="Times New Roman" w:cs="Times New Roman"/>
          <w:sz w:val="24"/>
          <w:szCs w:val="24"/>
        </w:rPr>
        <w:t> ESAO</w:t>
      </w:r>
      <w:r w:rsidRPr="00903FCC">
        <w:rPr>
          <w:rFonts w:ascii="Times New Roman" w:eastAsia="Times New Roman" w:hAnsi="Times New Roman" w:cs="Times New Roman"/>
          <w:sz w:val="24"/>
          <w:szCs w:val="24"/>
        </w:rPr>
        <w:t xml:space="preserve"> valstīs</w:t>
      </w:r>
      <w:r>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ir secinājis, ka ēnu ekonomikas </w:t>
      </w:r>
      <w:r w:rsidR="00757650">
        <w:rPr>
          <w:rFonts w:ascii="Times New Roman" w:eastAsia="Times New Roman" w:hAnsi="Times New Roman" w:cs="Times New Roman"/>
          <w:sz w:val="24"/>
          <w:szCs w:val="24"/>
        </w:rPr>
        <w:t>īpatsvars</w:t>
      </w:r>
      <w:r w:rsidR="00757650" w:rsidRPr="00903FCC">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Latvijā 2015.gadā veidoja 23,6</w:t>
      </w:r>
      <w:r w:rsidR="00670BB0">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no IKP.</w:t>
      </w:r>
    </w:p>
    <w:p w14:paraId="7701979A" w14:textId="259EF049" w:rsidR="00047A6A"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Lai gan ēnu ekonomikas </w:t>
      </w:r>
      <w:r w:rsidR="00757650">
        <w:rPr>
          <w:rFonts w:ascii="Times New Roman" w:eastAsia="Times New Roman" w:hAnsi="Times New Roman" w:cs="Times New Roman"/>
          <w:sz w:val="24"/>
          <w:szCs w:val="24"/>
        </w:rPr>
        <w:t>īpatsvara</w:t>
      </w:r>
      <w:r w:rsidR="00757650" w:rsidRPr="00903FCC">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 xml:space="preserve">noteikšanas metodoloģijas ir sarežģītas un rezultāts ir atkarīgs no dažādiem faktoriem un pieņēmumiem, abu pētījumu secinājumi par kopējo ēnu ekonomikas </w:t>
      </w:r>
      <w:r w:rsidR="00757650">
        <w:rPr>
          <w:rFonts w:ascii="Times New Roman" w:eastAsia="Times New Roman" w:hAnsi="Times New Roman" w:cs="Times New Roman"/>
          <w:sz w:val="24"/>
          <w:szCs w:val="24"/>
        </w:rPr>
        <w:t xml:space="preserve">īpatsvaru </w:t>
      </w:r>
      <w:r w:rsidRPr="00903FCC">
        <w:rPr>
          <w:rFonts w:ascii="Times New Roman" w:eastAsia="Times New Roman" w:hAnsi="Times New Roman" w:cs="Times New Roman"/>
          <w:sz w:val="24"/>
          <w:szCs w:val="24"/>
        </w:rPr>
        <w:t xml:space="preserve">Latvijā 2015.gadā ir līdzīgi. Tas ir pamats pieņēmumam, ka kopējais ēnu ekonomikas </w:t>
      </w:r>
      <w:r w:rsidR="00757650">
        <w:rPr>
          <w:rFonts w:ascii="Times New Roman" w:eastAsia="Times New Roman" w:hAnsi="Times New Roman" w:cs="Times New Roman"/>
          <w:sz w:val="24"/>
          <w:szCs w:val="24"/>
        </w:rPr>
        <w:t xml:space="preserve">īpatsvars </w:t>
      </w:r>
      <w:r w:rsidRPr="00903FCC">
        <w:rPr>
          <w:rFonts w:ascii="Times New Roman" w:eastAsia="Times New Roman" w:hAnsi="Times New Roman" w:cs="Times New Roman"/>
          <w:sz w:val="24"/>
          <w:szCs w:val="24"/>
        </w:rPr>
        <w:t>Latvijas ekonomikā ir 21</w:t>
      </w:r>
      <w:r>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24</w:t>
      </w:r>
      <w:r w:rsidR="00670BB0">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robežās</w:t>
      </w:r>
      <w:r w:rsidR="00757650">
        <w:rPr>
          <w:rFonts w:ascii="Times New Roman" w:eastAsia="Times New Roman" w:hAnsi="Times New Roman" w:cs="Times New Roman"/>
          <w:sz w:val="24"/>
          <w:szCs w:val="24"/>
        </w:rPr>
        <w:t>.</w:t>
      </w:r>
    </w:p>
    <w:p w14:paraId="1321ED0D" w14:textId="3785C466" w:rsidR="00047A6A" w:rsidRPr="00903FCC" w:rsidRDefault="00047A6A" w:rsidP="00047A6A">
      <w:pPr>
        <w:tabs>
          <w:tab w:val="left" w:pos="1134"/>
        </w:tabs>
        <w:spacing w:after="0" w:line="200" w:lineRule="atLeast"/>
        <w:ind w:firstLine="709"/>
        <w:jc w:val="both"/>
        <w:rPr>
          <w:rFonts w:ascii="Times New Roman" w:eastAsia="Times New Roman" w:hAnsi="Times New Roman" w:cs="Times New Roman"/>
          <w:sz w:val="24"/>
          <w:szCs w:val="24"/>
        </w:rPr>
      </w:pPr>
      <w:r w:rsidRPr="009108FA">
        <w:rPr>
          <w:rFonts w:ascii="Times New Roman" w:eastAsia="Times New Roman" w:hAnsi="Times New Roman" w:cs="Times New Roman"/>
          <w:sz w:val="24"/>
          <w:szCs w:val="24"/>
        </w:rPr>
        <w:t>RISEBA 2012.</w:t>
      </w:r>
      <w:r w:rsidR="00670BB0">
        <w:rPr>
          <w:rFonts w:ascii="Times New Roman" w:eastAsia="Times New Roman" w:hAnsi="Times New Roman" w:cs="Times New Roman"/>
          <w:sz w:val="24"/>
          <w:szCs w:val="24"/>
        </w:rPr>
        <w:t> </w:t>
      </w:r>
      <w:r w:rsidRPr="009108FA">
        <w:rPr>
          <w:rFonts w:ascii="Times New Roman" w:eastAsia="Times New Roman" w:hAnsi="Times New Roman" w:cs="Times New Roman"/>
          <w:sz w:val="24"/>
          <w:szCs w:val="24"/>
        </w:rPr>
        <w:t xml:space="preserve">gadā veiktajā pētījumā </w:t>
      </w:r>
      <w:r w:rsidR="00670BB0">
        <w:rPr>
          <w:rFonts w:ascii="Times New Roman" w:eastAsia="Times New Roman" w:hAnsi="Times New Roman" w:cs="Times New Roman"/>
          <w:sz w:val="24"/>
          <w:szCs w:val="24"/>
        </w:rPr>
        <w:t>turklāt</w:t>
      </w:r>
      <w:r w:rsidRPr="009108FA">
        <w:rPr>
          <w:rFonts w:ascii="Times New Roman" w:eastAsia="Times New Roman" w:hAnsi="Times New Roman" w:cs="Times New Roman"/>
          <w:sz w:val="24"/>
          <w:szCs w:val="24"/>
        </w:rPr>
        <w:t xml:space="preserve"> norādīts, ka izteikti liels nelegālās ekonomikas īpatsvars un cenu kropļošanas risks pastāv nozarēs, kurās:</w:t>
      </w:r>
    </w:p>
    <w:p w14:paraId="178FDA2D" w14:textId="1AF67B70" w:rsidR="00047A6A" w:rsidRPr="00903FCC" w:rsidRDefault="00047A6A" w:rsidP="00047A6A">
      <w:pPr>
        <w:pStyle w:val="Sarakstarindkopa"/>
        <w:numPr>
          <w:ilvl w:val="0"/>
          <w:numId w:val="7"/>
        </w:numPr>
        <w:tabs>
          <w:tab w:val="left" w:pos="1134"/>
        </w:tabs>
        <w:spacing w:after="480" w:line="200" w:lineRule="atLeast"/>
        <w:ind w:left="0"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darbojas liels mazo tirgotāju skaits (tirdzniecība tirgos, tirdziņos, ielu tirdzniecība), kuriem nav jādeklarējas kā PVN maksātājiem un kuri var salīdzinoši viegli izvairīties no pārdotās produkcijas pilnīgas uzskaites, tirgojot preces bez attaisnojošiem grāmatvedības dokumentiem. </w:t>
      </w:r>
      <w:r>
        <w:rPr>
          <w:rFonts w:ascii="Times New Roman" w:eastAsia="Times New Roman" w:hAnsi="Times New Roman" w:cs="Times New Roman"/>
          <w:sz w:val="24"/>
          <w:szCs w:val="24"/>
        </w:rPr>
        <w:t>P</w:t>
      </w:r>
      <w:r w:rsidRPr="00903FCC">
        <w:rPr>
          <w:rFonts w:ascii="Times New Roman" w:eastAsia="Times New Roman" w:hAnsi="Times New Roman" w:cs="Times New Roman"/>
          <w:sz w:val="24"/>
          <w:szCs w:val="24"/>
        </w:rPr>
        <w:t xml:space="preserve">roblemātiska </w:t>
      </w:r>
      <w:r>
        <w:rPr>
          <w:rFonts w:ascii="Times New Roman" w:eastAsia="Times New Roman" w:hAnsi="Times New Roman" w:cs="Times New Roman"/>
          <w:sz w:val="24"/>
          <w:szCs w:val="24"/>
        </w:rPr>
        <w:t>ir a</w:t>
      </w:r>
      <w:r w:rsidR="003649B3">
        <w:rPr>
          <w:rFonts w:ascii="Times New Roman" w:eastAsia="Times New Roman" w:hAnsi="Times New Roman" w:cs="Times New Roman"/>
          <w:sz w:val="24"/>
          <w:szCs w:val="24"/>
        </w:rPr>
        <w:t>rī šāda</w:t>
      </w:r>
      <w:r w:rsidRPr="00903FCC">
        <w:rPr>
          <w:rFonts w:ascii="Times New Roman" w:eastAsia="Times New Roman" w:hAnsi="Times New Roman" w:cs="Times New Roman"/>
          <w:sz w:val="24"/>
          <w:szCs w:val="24"/>
        </w:rPr>
        <w:t>s komercdarbības kontrole</w:t>
      </w:r>
      <w:r>
        <w:rPr>
          <w:rFonts w:ascii="Times New Roman" w:eastAsia="Times New Roman" w:hAnsi="Times New Roman" w:cs="Times New Roman"/>
          <w:sz w:val="24"/>
          <w:szCs w:val="24"/>
        </w:rPr>
        <w:t>;</w:t>
      </w:r>
    </w:p>
    <w:p w14:paraId="04B1AAA5" w14:textId="7289E28D" w:rsidR="00047A6A" w:rsidRPr="00903FCC" w:rsidRDefault="00047A6A" w:rsidP="00047A6A">
      <w:pPr>
        <w:pStyle w:val="Sarakstarindkopa"/>
        <w:numPr>
          <w:ilvl w:val="0"/>
          <w:numId w:val="7"/>
        </w:numPr>
        <w:tabs>
          <w:tab w:val="left" w:pos="1134"/>
        </w:tabs>
        <w:spacing w:after="0" w:line="200" w:lineRule="atLeast"/>
        <w:ind w:left="0"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darbojas liels mazo produkcijas piegādātāju skaits (Latvijas, Polijas, Lietuvas u.c. ražotāji), kuru saražotās un pārdotās produkcijas daudzuma kontrole ir apgrūtināta. Šie tirgus dalībnieki ir ieinteresēti saņemt neuzskaitītus ieņēmumus, jo t</w:t>
      </w:r>
      <w:r w:rsidR="00037AE3">
        <w:rPr>
          <w:rFonts w:ascii="Times New Roman" w:eastAsia="Times New Roman" w:hAnsi="Times New Roman" w:cs="Times New Roman"/>
          <w:sz w:val="24"/>
          <w:szCs w:val="24"/>
        </w:rPr>
        <w:t>as ļauj izvairīties no nodokļu nomaksas</w:t>
      </w:r>
      <w:r w:rsidRPr="00903FCC">
        <w:rPr>
          <w:rFonts w:ascii="Times New Roman" w:eastAsia="Times New Roman" w:hAnsi="Times New Roman" w:cs="Times New Roman"/>
          <w:sz w:val="24"/>
          <w:szCs w:val="24"/>
        </w:rPr>
        <w:t>.</w:t>
      </w:r>
    </w:p>
    <w:p w14:paraId="37B59898" w14:textId="0E06AF84" w:rsidR="00047A6A"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RISEBA 2012.</w:t>
      </w:r>
      <w:r w:rsidR="00670BB0">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 xml:space="preserve">gadā veiktajā pētījumā </w:t>
      </w:r>
      <w:r w:rsidR="00670BB0">
        <w:rPr>
          <w:rFonts w:ascii="Times New Roman" w:eastAsia="Times New Roman" w:hAnsi="Times New Roman" w:cs="Times New Roman"/>
          <w:sz w:val="24"/>
          <w:szCs w:val="24"/>
        </w:rPr>
        <w:t>konstatēts</w:t>
      </w:r>
      <w:r w:rsidRPr="00903FCC">
        <w:rPr>
          <w:rFonts w:ascii="Times New Roman" w:eastAsia="Times New Roman" w:hAnsi="Times New Roman" w:cs="Times New Roman"/>
          <w:sz w:val="24"/>
          <w:szCs w:val="24"/>
        </w:rPr>
        <w:t xml:space="preserve">, ka izteikti liels ēnu ekonomikas </w:t>
      </w:r>
      <w:r>
        <w:rPr>
          <w:rFonts w:ascii="Times New Roman" w:eastAsia="Times New Roman" w:hAnsi="Times New Roman" w:cs="Times New Roman"/>
          <w:sz w:val="24"/>
          <w:szCs w:val="24"/>
        </w:rPr>
        <w:t xml:space="preserve">īpatsvars </w:t>
      </w:r>
      <w:r w:rsidR="00C430F9">
        <w:rPr>
          <w:rFonts w:ascii="Times New Roman" w:eastAsia="Times New Roman" w:hAnsi="Times New Roman" w:cs="Times New Roman"/>
          <w:sz w:val="24"/>
          <w:szCs w:val="24"/>
        </w:rPr>
        <w:t>ir neapstrādātu vai daļēji apstrādātu</w:t>
      </w:r>
      <w:r w:rsidRPr="00903FCC">
        <w:rPr>
          <w:rFonts w:ascii="Times New Roman" w:eastAsia="Times New Roman" w:hAnsi="Times New Roman" w:cs="Times New Roman"/>
          <w:sz w:val="24"/>
          <w:szCs w:val="24"/>
        </w:rPr>
        <w:t xml:space="preserve"> pārtikas produkt</w:t>
      </w:r>
      <w:r>
        <w:rPr>
          <w:rFonts w:ascii="Times New Roman" w:eastAsia="Times New Roman" w:hAnsi="Times New Roman" w:cs="Times New Roman"/>
          <w:sz w:val="24"/>
          <w:szCs w:val="24"/>
        </w:rPr>
        <w:t>u tirdzniecībā</w:t>
      </w:r>
      <w:r w:rsidRPr="00903FCC">
        <w:rPr>
          <w:rFonts w:ascii="Times New Roman" w:eastAsia="Times New Roman" w:hAnsi="Times New Roman" w:cs="Times New Roman"/>
          <w:sz w:val="24"/>
          <w:szCs w:val="24"/>
        </w:rPr>
        <w:t xml:space="preserve"> – visvairāk augļ</w:t>
      </w:r>
      <w:r>
        <w:rPr>
          <w:rFonts w:ascii="Times New Roman" w:eastAsia="Times New Roman" w:hAnsi="Times New Roman" w:cs="Times New Roman"/>
          <w:sz w:val="24"/>
          <w:szCs w:val="24"/>
        </w:rPr>
        <w:t>u</w:t>
      </w:r>
      <w:r w:rsidRPr="00903FCC">
        <w:rPr>
          <w:rFonts w:ascii="Times New Roman" w:eastAsia="Times New Roman" w:hAnsi="Times New Roman" w:cs="Times New Roman"/>
          <w:sz w:val="24"/>
          <w:szCs w:val="24"/>
        </w:rPr>
        <w:t xml:space="preserve"> un dārzeņ</w:t>
      </w:r>
      <w:r>
        <w:rPr>
          <w:rFonts w:ascii="Times New Roman" w:eastAsia="Times New Roman" w:hAnsi="Times New Roman" w:cs="Times New Roman"/>
          <w:sz w:val="24"/>
          <w:szCs w:val="24"/>
        </w:rPr>
        <w:t>u tirdzniecībā</w:t>
      </w:r>
      <w:r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pēc </w:t>
      </w:r>
      <w:r w:rsidRPr="00903FCC">
        <w:rPr>
          <w:rFonts w:ascii="Times New Roman" w:eastAsia="Times New Roman" w:hAnsi="Times New Roman" w:cs="Times New Roman"/>
          <w:sz w:val="24"/>
          <w:szCs w:val="24"/>
        </w:rPr>
        <w:t>kur</w:t>
      </w:r>
      <w:r w:rsidR="00670BB0">
        <w:rPr>
          <w:rFonts w:ascii="Times New Roman" w:eastAsia="Times New Roman" w:hAnsi="Times New Roman" w:cs="Times New Roman"/>
          <w:sz w:val="24"/>
          <w:szCs w:val="24"/>
        </w:rPr>
        <w:t>as</w:t>
      </w:r>
      <w:r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seko </w:t>
      </w:r>
      <w:r w:rsidRPr="00903FCC">
        <w:rPr>
          <w:rFonts w:ascii="Times New Roman" w:eastAsia="Times New Roman" w:hAnsi="Times New Roman" w:cs="Times New Roman"/>
          <w:sz w:val="24"/>
          <w:szCs w:val="24"/>
        </w:rPr>
        <w:t>neapstrādāta</w:t>
      </w:r>
      <w:r>
        <w:rPr>
          <w:rFonts w:ascii="Times New Roman" w:eastAsia="Times New Roman" w:hAnsi="Times New Roman" w:cs="Times New Roman"/>
          <w:sz w:val="24"/>
          <w:szCs w:val="24"/>
        </w:rPr>
        <w:t>s</w:t>
      </w:r>
      <w:r w:rsidRPr="00903FCC">
        <w:rPr>
          <w:rFonts w:ascii="Times New Roman" w:eastAsia="Times New Roman" w:hAnsi="Times New Roman" w:cs="Times New Roman"/>
          <w:sz w:val="24"/>
          <w:szCs w:val="24"/>
        </w:rPr>
        <w:t xml:space="preserve"> gaļa</w:t>
      </w:r>
      <w:r>
        <w:rPr>
          <w:rFonts w:ascii="Times New Roman" w:eastAsia="Times New Roman" w:hAnsi="Times New Roman" w:cs="Times New Roman"/>
          <w:sz w:val="24"/>
          <w:szCs w:val="24"/>
        </w:rPr>
        <w:t>s tirdzniecība</w:t>
      </w:r>
      <w:r w:rsidRPr="00903FCC">
        <w:rPr>
          <w:rFonts w:ascii="Times New Roman" w:eastAsia="Times New Roman" w:hAnsi="Times New Roman" w:cs="Times New Roman"/>
          <w:sz w:val="24"/>
          <w:szCs w:val="24"/>
        </w:rPr>
        <w:t>. Mazāk aktuāli tas ir piena pamatprodukt</w:t>
      </w:r>
      <w:r>
        <w:rPr>
          <w:rFonts w:ascii="Times New Roman" w:eastAsia="Times New Roman" w:hAnsi="Times New Roman" w:cs="Times New Roman"/>
          <w:sz w:val="24"/>
          <w:szCs w:val="24"/>
        </w:rPr>
        <w:t>u</w:t>
      </w:r>
      <w:r w:rsidRPr="00903FCC">
        <w:rPr>
          <w:rFonts w:ascii="Times New Roman" w:eastAsia="Times New Roman" w:hAnsi="Times New Roman" w:cs="Times New Roman"/>
          <w:sz w:val="24"/>
          <w:szCs w:val="24"/>
        </w:rPr>
        <w:t xml:space="preserve"> un nepārstrādāt</w:t>
      </w:r>
      <w:r>
        <w:rPr>
          <w:rFonts w:ascii="Times New Roman" w:eastAsia="Times New Roman" w:hAnsi="Times New Roman" w:cs="Times New Roman"/>
          <w:sz w:val="24"/>
          <w:szCs w:val="24"/>
        </w:rPr>
        <w:t>u</w:t>
      </w:r>
      <w:r w:rsidRPr="00903FCC">
        <w:rPr>
          <w:rFonts w:ascii="Times New Roman" w:eastAsia="Times New Roman" w:hAnsi="Times New Roman" w:cs="Times New Roman"/>
          <w:sz w:val="24"/>
          <w:szCs w:val="24"/>
        </w:rPr>
        <w:t xml:space="preserve"> ziv</w:t>
      </w:r>
      <w:r>
        <w:rPr>
          <w:rFonts w:ascii="Times New Roman" w:eastAsia="Times New Roman" w:hAnsi="Times New Roman" w:cs="Times New Roman"/>
          <w:sz w:val="24"/>
          <w:szCs w:val="24"/>
        </w:rPr>
        <w:t>ju tirdzniecībā</w:t>
      </w:r>
      <w:r w:rsidRPr="00903FCC">
        <w:rPr>
          <w:rFonts w:ascii="Times New Roman" w:eastAsia="Times New Roman" w:hAnsi="Times New Roman" w:cs="Times New Roman"/>
          <w:sz w:val="24"/>
          <w:szCs w:val="24"/>
        </w:rPr>
        <w:t xml:space="preserve">. </w:t>
      </w:r>
    </w:p>
    <w:p w14:paraId="4CABC92C" w14:textId="32139521" w:rsidR="00047A6A" w:rsidRPr="00903FCC" w:rsidRDefault="00F70748" w:rsidP="00047A6A">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A</w:t>
      </w:r>
      <w:r w:rsidRPr="00903FCC">
        <w:rPr>
          <w:rFonts w:ascii="Times New Roman" w:eastAsia="Times New Roman" w:hAnsi="Times New Roman" w:cs="Times New Roman"/>
          <w:color w:val="000000" w:themeColor="text1"/>
          <w:sz w:val="24"/>
          <w:szCs w:val="24"/>
        </w:rPr>
        <w:t xml:space="preserve">rī </w:t>
      </w:r>
      <w:r w:rsidR="00047A6A" w:rsidRPr="00335720">
        <w:rPr>
          <w:rFonts w:ascii="Times New Roman" w:eastAsia="Times New Roman" w:hAnsi="Times New Roman" w:cs="Times New Roman"/>
          <w:i/>
          <w:color w:val="000000" w:themeColor="text1"/>
          <w:sz w:val="24"/>
          <w:szCs w:val="24"/>
        </w:rPr>
        <w:t>Eurostat Comex</w:t>
      </w:r>
      <w:r w:rsidR="006E3DDF">
        <w:rPr>
          <w:rFonts w:ascii="Times New Roman" w:eastAsia="Times New Roman" w:hAnsi="Times New Roman" w:cs="Times New Roman"/>
          <w:i/>
          <w:color w:val="000000" w:themeColor="text1"/>
          <w:sz w:val="24"/>
          <w:szCs w:val="24"/>
        </w:rPr>
        <w:t>t</w:t>
      </w:r>
      <w:r w:rsidR="00047A6A" w:rsidRPr="00903FCC">
        <w:rPr>
          <w:rStyle w:val="Vresatsauce"/>
          <w:rFonts w:ascii="Times New Roman" w:eastAsia="Times New Roman" w:hAnsi="Times New Roman" w:cs="Times New Roman"/>
          <w:color w:val="000000" w:themeColor="text1"/>
          <w:sz w:val="24"/>
          <w:szCs w:val="24"/>
        </w:rPr>
        <w:footnoteReference w:id="8"/>
      </w:r>
      <w:r w:rsidR="00047A6A" w:rsidRPr="00903FCC">
        <w:rPr>
          <w:rFonts w:ascii="Times New Roman" w:eastAsia="Times New Roman" w:hAnsi="Times New Roman" w:cs="Times New Roman"/>
          <w:color w:val="000000" w:themeColor="text1"/>
          <w:sz w:val="24"/>
          <w:szCs w:val="24"/>
        </w:rPr>
        <w:t xml:space="preserve"> datubāzē</w:t>
      </w:r>
      <w:r w:rsidR="00047A6A" w:rsidRPr="00903FCC">
        <w:rPr>
          <w:rFonts w:ascii="Times New Roman" w:eastAsia="Times New Roman" w:hAnsi="Times New Roman" w:cs="Times New Roman"/>
          <w:b/>
          <w:color w:val="000000" w:themeColor="text1"/>
          <w:sz w:val="24"/>
          <w:szCs w:val="24"/>
        </w:rPr>
        <w:t xml:space="preserve"> </w:t>
      </w:r>
      <w:r w:rsidR="00047A6A" w:rsidRPr="00903FCC">
        <w:rPr>
          <w:rFonts w:ascii="Times New Roman" w:eastAsia="Times New Roman" w:hAnsi="Times New Roman" w:cs="Times New Roman"/>
          <w:color w:val="000000" w:themeColor="text1"/>
          <w:sz w:val="24"/>
          <w:szCs w:val="24"/>
        </w:rPr>
        <w:t xml:space="preserve">atlasītā informācija </w:t>
      </w:r>
      <w:r w:rsidR="00047A6A">
        <w:rPr>
          <w:rFonts w:ascii="Times New Roman" w:eastAsia="Times New Roman" w:hAnsi="Times New Roman" w:cs="Times New Roman"/>
          <w:sz w:val="24"/>
          <w:szCs w:val="24"/>
        </w:rPr>
        <w:t>(pēc stāvokļa</w:t>
      </w:r>
      <w:r w:rsidR="00047A6A" w:rsidRPr="00903FCC">
        <w:rPr>
          <w:rFonts w:ascii="Times New Roman" w:eastAsia="Times New Roman" w:hAnsi="Times New Roman" w:cs="Times New Roman"/>
          <w:sz w:val="24"/>
          <w:szCs w:val="24"/>
        </w:rPr>
        <w:t xml:space="preserve"> </w:t>
      </w:r>
      <w:r w:rsidR="00047A6A">
        <w:rPr>
          <w:rFonts w:ascii="Times New Roman" w:eastAsia="Times New Roman" w:hAnsi="Times New Roman" w:cs="Times New Roman"/>
          <w:sz w:val="24"/>
          <w:szCs w:val="24"/>
        </w:rPr>
        <w:t>2016.gada 14.decembrī)</w:t>
      </w:r>
      <w:r w:rsidR="00047A6A" w:rsidRPr="00903FCC">
        <w:rPr>
          <w:rFonts w:ascii="Times New Roman" w:eastAsia="Times New Roman" w:hAnsi="Times New Roman" w:cs="Times New Roman"/>
          <w:sz w:val="24"/>
          <w:szCs w:val="24"/>
        </w:rPr>
        <w:t xml:space="preserve"> </w:t>
      </w:r>
      <w:r w:rsidR="00047A6A" w:rsidRPr="00903FCC">
        <w:rPr>
          <w:rFonts w:ascii="Times New Roman" w:eastAsia="Times New Roman" w:hAnsi="Times New Roman" w:cs="Times New Roman"/>
          <w:color w:val="000000" w:themeColor="text1"/>
          <w:sz w:val="24"/>
          <w:szCs w:val="24"/>
        </w:rPr>
        <w:t xml:space="preserve">par </w:t>
      </w:r>
      <w:r w:rsidR="00047A6A">
        <w:rPr>
          <w:rFonts w:ascii="Times New Roman" w:eastAsia="Times New Roman" w:hAnsi="Times New Roman" w:cs="Times New Roman"/>
          <w:color w:val="000000" w:themeColor="text1"/>
          <w:sz w:val="24"/>
          <w:szCs w:val="24"/>
        </w:rPr>
        <w:t>z</w:t>
      </w:r>
      <w:r w:rsidR="00047A6A" w:rsidRPr="00903FCC">
        <w:rPr>
          <w:rFonts w:ascii="Times New Roman" w:eastAsia="Times New Roman" w:hAnsi="Times New Roman" w:cs="Times New Roman"/>
          <w:color w:val="000000" w:themeColor="text1"/>
          <w:sz w:val="24"/>
          <w:szCs w:val="24"/>
        </w:rPr>
        <w:t xml:space="preserve">emeņu </w:t>
      </w:r>
      <w:r w:rsidR="00047A6A">
        <w:rPr>
          <w:rFonts w:ascii="Times New Roman" w:eastAsia="Times New Roman" w:hAnsi="Times New Roman" w:cs="Times New Roman"/>
          <w:color w:val="000000" w:themeColor="text1"/>
          <w:sz w:val="24"/>
          <w:szCs w:val="24"/>
        </w:rPr>
        <w:t>tirdzniecības apjom</w:t>
      </w:r>
      <w:r w:rsidR="00670BB0">
        <w:rPr>
          <w:rFonts w:ascii="Times New Roman" w:eastAsia="Times New Roman" w:hAnsi="Times New Roman" w:cs="Times New Roman"/>
          <w:color w:val="000000" w:themeColor="text1"/>
          <w:sz w:val="24"/>
          <w:szCs w:val="24"/>
        </w:rPr>
        <w:t>u</w:t>
      </w:r>
      <w:r w:rsidR="00047A6A">
        <w:rPr>
          <w:rFonts w:ascii="Times New Roman" w:eastAsia="Times New Roman" w:hAnsi="Times New Roman" w:cs="Times New Roman"/>
          <w:color w:val="000000" w:themeColor="text1"/>
          <w:sz w:val="24"/>
          <w:szCs w:val="24"/>
        </w:rPr>
        <w:t xml:space="preserve"> starp Latviju un</w:t>
      </w:r>
      <w:r w:rsidR="00047A6A" w:rsidRPr="00903FCC">
        <w:rPr>
          <w:rFonts w:ascii="Times New Roman" w:eastAsia="Times New Roman" w:hAnsi="Times New Roman" w:cs="Times New Roman"/>
          <w:color w:val="000000" w:themeColor="text1"/>
          <w:sz w:val="24"/>
          <w:szCs w:val="24"/>
        </w:rPr>
        <w:t xml:space="preserve"> </w:t>
      </w:r>
      <w:r w:rsidR="00DC7802">
        <w:rPr>
          <w:rFonts w:ascii="Times New Roman" w:eastAsia="Times New Roman" w:hAnsi="Times New Roman" w:cs="Times New Roman"/>
          <w:color w:val="000000" w:themeColor="text1"/>
          <w:sz w:val="24"/>
          <w:szCs w:val="24"/>
        </w:rPr>
        <w:t xml:space="preserve">atsevišķām </w:t>
      </w:r>
      <w:r w:rsidR="00047A6A" w:rsidRPr="00903FCC">
        <w:rPr>
          <w:rFonts w:ascii="Times New Roman" w:eastAsia="Times New Roman" w:hAnsi="Times New Roman" w:cs="Times New Roman"/>
          <w:sz w:val="24"/>
          <w:szCs w:val="24"/>
        </w:rPr>
        <w:t xml:space="preserve">ES valstīm periodā no 2015.gada maija līdz 2016.gada augustam </w:t>
      </w:r>
      <w:r w:rsidRPr="00903FCC">
        <w:rPr>
          <w:rFonts w:ascii="Times New Roman" w:eastAsia="Times New Roman" w:hAnsi="Times New Roman" w:cs="Times New Roman"/>
          <w:color w:val="000000" w:themeColor="text1"/>
          <w:sz w:val="24"/>
          <w:szCs w:val="24"/>
        </w:rPr>
        <w:t>liecina</w:t>
      </w:r>
      <w:r>
        <w:rPr>
          <w:rFonts w:ascii="Times New Roman" w:eastAsia="Times New Roman" w:hAnsi="Times New Roman" w:cs="Times New Roman"/>
          <w:color w:val="000000" w:themeColor="text1"/>
          <w:sz w:val="24"/>
          <w:szCs w:val="24"/>
        </w:rPr>
        <w:t>, ka augļu, ogu un dārzeņu nozarē varētu būt liels ēnu ekonomikas īpatsvars</w:t>
      </w:r>
      <w:r w:rsidRPr="00903FCC">
        <w:rPr>
          <w:rFonts w:ascii="Times New Roman" w:eastAsia="Times New Roman" w:hAnsi="Times New Roman" w:cs="Times New Roman"/>
          <w:sz w:val="24"/>
          <w:szCs w:val="24"/>
        </w:rPr>
        <w:t xml:space="preserve"> </w:t>
      </w:r>
      <w:r w:rsidR="00047A6A" w:rsidRPr="00903FCC">
        <w:rPr>
          <w:rFonts w:ascii="Times New Roman" w:eastAsia="Times New Roman" w:hAnsi="Times New Roman" w:cs="Times New Roman"/>
          <w:sz w:val="24"/>
          <w:szCs w:val="24"/>
        </w:rPr>
        <w:t>(sk</w:t>
      </w:r>
      <w:r w:rsidR="00047A6A">
        <w:rPr>
          <w:rFonts w:ascii="Times New Roman" w:eastAsia="Times New Roman" w:hAnsi="Times New Roman" w:cs="Times New Roman"/>
          <w:sz w:val="24"/>
          <w:szCs w:val="24"/>
        </w:rPr>
        <w:t>.</w:t>
      </w:r>
      <w:r w:rsidR="00047A6A" w:rsidRPr="00903FCC">
        <w:rPr>
          <w:rFonts w:ascii="Times New Roman" w:eastAsia="Times New Roman" w:hAnsi="Times New Roman" w:cs="Times New Roman"/>
          <w:sz w:val="24"/>
          <w:szCs w:val="24"/>
        </w:rPr>
        <w:t xml:space="preserve"> </w:t>
      </w:r>
      <w:r w:rsidR="00AC6070">
        <w:rPr>
          <w:rFonts w:ascii="Times New Roman" w:eastAsia="Times New Roman" w:hAnsi="Times New Roman" w:cs="Times New Roman"/>
          <w:sz w:val="24"/>
          <w:szCs w:val="24"/>
        </w:rPr>
        <w:t>1</w:t>
      </w:r>
      <w:r w:rsidR="00047A6A" w:rsidRPr="00903FCC">
        <w:rPr>
          <w:rFonts w:ascii="Times New Roman" w:eastAsia="Times New Roman" w:hAnsi="Times New Roman" w:cs="Times New Roman"/>
          <w:sz w:val="24"/>
          <w:szCs w:val="24"/>
        </w:rPr>
        <w:t>.</w:t>
      </w:r>
      <w:r w:rsidR="00670BB0">
        <w:rPr>
          <w:rFonts w:ascii="Times New Roman" w:eastAsia="Times New Roman" w:hAnsi="Times New Roman" w:cs="Times New Roman"/>
          <w:sz w:val="24"/>
          <w:szCs w:val="24"/>
        </w:rPr>
        <w:t xml:space="preserve"> </w:t>
      </w:r>
      <w:r w:rsidR="00047A6A" w:rsidRPr="00903FCC">
        <w:rPr>
          <w:rFonts w:ascii="Times New Roman" w:eastAsia="Times New Roman" w:hAnsi="Times New Roman" w:cs="Times New Roman"/>
          <w:sz w:val="24"/>
          <w:szCs w:val="24"/>
        </w:rPr>
        <w:t>attēlu).</w:t>
      </w:r>
    </w:p>
    <w:p w14:paraId="3D86603F" w14:textId="1B469ACD" w:rsidR="00037AE3" w:rsidRPr="00903FCC" w:rsidRDefault="00037AE3" w:rsidP="00037AE3">
      <w:pPr>
        <w:tabs>
          <w:tab w:val="left" w:pos="1134"/>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Analizējot </w:t>
      </w:r>
      <w:r w:rsidR="00CA07DD">
        <w:rPr>
          <w:rFonts w:ascii="Times New Roman" w:eastAsia="Times New Roman" w:hAnsi="Times New Roman" w:cs="Times New Roman"/>
          <w:sz w:val="24"/>
          <w:szCs w:val="24"/>
        </w:rPr>
        <w:t>1</w:t>
      </w:r>
      <w:r w:rsidRPr="00903FCC">
        <w:rPr>
          <w:rFonts w:ascii="Times New Roman" w:eastAsia="Times New Roman" w:hAnsi="Times New Roman" w:cs="Times New Roman"/>
          <w:sz w:val="24"/>
          <w:szCs w:val="24"/>
        </w:rPr>
        <w:t>.</w:t>
      </w:r>
      <w:r w:rsidR="00670BB0">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attēlā</w:t>
      </w:r>
      <w:r>
        <w:rPr>
          <w:rFonts w:ascii="Times New Roman" w:eastAsia="Times New Roman" w:hAnsi="Times New Roman" w:cs="Times New Roman"/>
          <w:sz w:val="24"/>
          <w:szCs w:val="24"/>
        </w:rPr>
        <w:t xml:space="preserve"> redzamos ES valstu un Latvijas savstarpējās tirdzniecības datus, lielākās deklarēt</w:t>
      </w:r>
      <w:r w:rsidR="00670BB0">
        <w:rPr>
          <w:rFonts w:ascii="Times New Roman" w:eastAsia="Times New Roman" w:hAnsi="Times New Roman" w:cs="Times New Roman"/>
          <w:sz w:val="24"/>
          <w:szCs w:val="24"/>
        </w:rPr>
        <w:t>ā</w:t>
      </w:r>
      <w:r>
        <w:rPr>
          <w:rFonts w:ascii="Times New Roman" w:eastAsia="Times New Roman" w:hAnsi="Times New Roman" w:cs="Times New Roman"/>
          <w:sz w:val="24"/>
          <w:szCs w:val="24"/>
        </w:rPr>
        <w:t xml:space="preserve"> </w:t>
      </w:r>
      <w:r w:rsidR="006465FA">
        <w:rPr>
          <w:rFonts w:ascii="Times New Roman" w:eastAsia="Times New Roman" w:hAnsi="Times New Roman" w:cs="Times New Roman"/>
          <w:sz w:val="24"/>
          <w:szCs w:val="24"/>
        </w:rPr>
        <w:t>ieve</w:t>
      </w:r>
      <w:r w:rsidR="00FA0122">
        <w:rPr>
          <w:rFonts w:ascii="Times New Roman" w:eastAsia="Times New Roman" w:hAnsi="Times New Roman" w:cs="Times New Roman"/>
          <w:sz w:val="24"/>
          <w:szCs w:val="24"/>
        </w:rPr>
        <w:t>duma un izveduma</w:t>
      </w:r>
      <w:r>
        <w:rPr>
          <w:rFonts w:ascii="Times New Roman" w:eastAsia="Times New Roman" w:hAnsi="Times New Roman" w:cs="Times New Roman"/>
          <w:sz w:val="24"/>
          <w:szCs w:val="24"/>
        </w:rPr>
        <w:t xml:space="preserve"> apjom</w:t>
      </w:r>
      <w:r w:rsidR="00670BB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atšķirības ir novērojamas </w:t>
      </w:r>
      <w:r w:rsidRPr="000F3D1A">
        <w:rPr>
          <w:rFonts w:ascii="Times New Roman" w:eastAsia="Times New Roman" w:hAnsi="Times New Roman" w:cs="Times New Roman"/>
          <w:sz w:val="24"/>
          <w:szCs w:val="24"/>
        </w:rPr>
        <w:t>ar Poliju</w:t>
      </w:r>
      <w:r w:rsidRPr="00132CB3">
        <w:rPr>
          <w:rFonts w:ascii="Times New Roman" w:eastAsia="Times New Roman" w:hAnsi="Times New Roman" w:cs="Times New Roman"/>
          <w:color w:val="7030A0"/>
          <w:sz w:val="24"/>
          <w:szCs w:val="24"/>
        </w:rPr>
        <w:t>,</w:t>
      </w:r>
      <w:r w:rsidRPr="000F3D1A">
        <w:rPr>
          <w:rFonts w:ascii="Times New Roman" w:eastAsia="Times New Roman" w:hAnsi="Times New Roman" w:cs="Times New Roman"/>
          <w:color w:val="7030A0"/>
          <w:sz w:val="24"/>
          <w:szCs w:val="24"/>
        </w:rPr>
        <w:t xml:space="preserve"> </w:t>
      </w:r>
      <w:r w:rsidRPr="000F3D1A">
        <w:rPr>
          <w:rFonts w:ascii="Times New Roman" w:eastAsia="Times New Roman" w:hAnsi="Times New Roman" w:cs="Times New Roman"/>
          <w:sz w:val="24"/>
          <w:szCs w:val="24"/>
        </w:rPr>
        <w:t>Grieķiju un Beļģiju. Piemēram, no Polijas uz Latviju</w:t>
      </w:r>
      <w:r w:rsidR="00CA07DD">
        <w:rPr>
          <w:rFonts w:ascii="Times New Roman" w:eastAsia="Times New Roman" w:hAnsi="Times New Roman" w:cs="Times New Roman"/>
          <w:sz w:val="24"/>
          <w:szCs w:val="24"/>
        </w:rPr>
        <w:t xml:space="preserve"> </w:t>
      </w:r>
      <w:r w:rsidR="006465FA">
        <w:rPr>
          <w:rFonts w:ascii="Times New Roman" w:eastAsia="Times New Roman" w:hAnsi="Times New Roman" w:cs="Times New Roman"/>
          <w:sz w:val="24"/>
          <w:szCs w:val="24"/>
        </w:rPr>
        <w:t>izvesto</w:t>
      </w:r>
      <w:r w:rsidR="006465FA" w:rsidRPr="000F3D1A">
        <w:rPr>
          <w:rFonts w:ascii="Times New Roman" w:eastAsia="Times New Roman" w:hAnsi="Times New Roman" w:cs="Times New Roman"/>
          <w:sz w:val="24"/>
          <w:szCs w:val="24"/>
        </w:rPr>
        <w:t xml:space="preserve"> </w:t>
      </w:r>
      <w:r w:rsidRPr="000F3D1A">
        <w:rPr>
          <w:rFonts w:ascii="Times New Roman" w:eastAsia="Times New Roman" w:hAnsi="Times New Roman" w:cs="Times New Roman"/>
          <w:sz w:val="24"/>
          <w:szCs w:val="24"/>
        </w:rPr>
        <w:t xml:space="preserve">zemeņu vērtība gandrīz 12 reižu pārsniedz Latvijā no Polijas </w:t>
      </w:r>
      <w:r w:rsidR="006465FA">
        <w:rPr>
          <w:rFonts w:ascii="Times New Roman" w:eastAsia="Times New Roman" w:hAnsi="Times New Roman" w:cs="Times New Roman"/>
          <w:sz w:val="24"/>
          <w:szCs w:val="24"/>
        </w:rPr>
        <w:t>ievesto</w:t>
      </w:r>
      <w:r w:rsidR="006465FA" w:rsidRPr="000F3D1A">
        <w:rPr>
          <w:rFonts w:ascii="Times New Roman" w:eastAsia="Times New Roman" w:hAnsi="Times New Roman" w:cs="Times New Roman"/>
          <w:sz w:val="24"/>
          <w:szCs w:val="24"/>
        </w:rPr>
        <w:t xml:space="preserve"> </w:t>
      </w:r>
      <w:r w:rsidRPr="000F3D1A">
        <w:rPr>
          <w:rFonts w:ascii="Times New Roman" w:eastAsia="Times New Roman" w:hAnsi="Times New Roman" w:cs="Times New Roman"/>
          <w:sz w:val="24"/>
          <w:szCs w:val="24"/>
        </w:rPr>
        <w:t>zemeņu vērtību.</w:t>
      </w:r>
    </w:p>
    <w:p w14:paraId="672717EB" w14:textId="23989206" w:rsidR="00037AE3" w:rsidRPr="00903FCC" w:rsidRDefault="00037AE3" w:rsidP="00037AE3">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Izņēmums ir Latvijas </w:t>
      </w:r>
      <w:r w:rsidR="006465FA" w:rsidRPr="00FA0122">
        <w:rPr>
          <w:rFonts w:ascii="Times New Roman" w:eastAsia="Times New Roman" w:hAnsi="Times New Roman" w:cs="Times New Roman"/>
          <w:sz w:val="24"/>
          <w:szCs w:val="24"/>
        </w:rPr>
        <w:t xml:space="preserve">ieveduma </w:t>
      </w:r>
      <w:r w:rsidRPr="00FA0122">
        <w:rPr>
          <w:rFonts w:ascii="Times New Roman" w:eastAsia="Times New Roman" w:hAnsi="Times New Roman" w:cs="Times New Roman"/>
          <w:sz w:val="24"/>
          <w:szCs w:val="24"/>
        </w:rPr>
        <w:t xml:space="preserve">un Igaunijas </w:t>
      </w:r>
      <w:r w:rsidR="006465FA" w:rsidRPr="00FA0122">
        <w:rPr>
          <w:rFonts w:ascii="Times New Roman" w:eastAsia="Times New Roman" w:hAnsi="Times New Roman" w:cs="Times New Roman"/>
          <w:sz w:val="24"/>
          <w:szCs w:val="24"/>
        </w:rPr>
        <w:t>izveduma</w:t>
      </w:r>
      <w:r w:rsidRPr="00903FCC">
        <w:rPr>
          <w:rFonts w:ascii="Times New Roman" w:eastAsia="Times New Roman" w:hAnsi="Times New Roman" w:cs="Times New Roman"/>
          <w:sz w:val="24"/>
          <w:szCs w:val="24"/>
        </w:rPr>
        <w:t xml:space="preserve"> dati. Latvijā no Igaunijas </w:t>
      </w:r>
      <w:r w:rsidR="00FA0122">
        <w:rPr>
          <w:rFonts w:ascii="Times New Roman" w:eastAsia="Times New Roman" w:hAnsi="Times New Roman" w:cs="Times New Roman"/>
          <w:sz w:val="24"/>
          <w:szCs w:val="24"/>
        </w:rPr>
        <w:t>ievesto</w:t>
      </w:r>
      <w:r w:rsidR="00FA0122" w:rsidRPr="00903FCC">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zemeņu ap</w:t>
      </w:r>
      <w:r w:rsidR="00670BB0">
        <w:rPr>
          <w:rFonts w:ascii="Times New Roman" w:eastAsia="Times New Roman" w:hAnsi="Times New Roman" w:cs="Times New Roman"/>
          <w:sz w:val="24"/>
          <w:szCs w:val="24"/>
        </w:rPr>
        <w:t>joms</w:t>
      </w:r>
      <w:r w:rsidRPr="00903FCC">
        <w:rPr>
          <w:rFonts w:ascii="Times New Roman" w:eastAsia="Times New Roman" w:hAnsi="Times New Roman" w:cs="Times New Roman"/>
          <w:sz w:val="24"/>
          <w:szCs w:val="24"/>
        </w:rPr>
        <w:t xml:space="preserve"> ir apmēram 12 rei</w:t>
      </w:r>
      <w:r>
        <w:rPr>
          <w:rFonts w:ascii="Times New Roman" w:eastAsia="Times New Roman" w:hAnsi="Times New Roman" w:cs="Times New Roman"/>
          <w:sz w:val="24"/>
          <w:szCs w:val="24"/>
        </w:rPr>
        <w:t xml:space="preserve">žu </w:t>
      </w:r>
      <w:r w:rsidRPr="00903FCC">
        <w:rPr>
          <w:rFonts w:ascii="Times New Roman" w:eastAsia="Times New Roman" w:hAnsi="Times New Roman" w:cs="Times New Roman"/>
          <w:sz w:val="24"/>
          <w:szCs w:val="24"/>
        </w:rPr>
        <w:t xml:space="preserve">lielāks, nekā Igaunija tās ir </w:t>
      </w:r>
      <w:r w:rsidR="00FA0122">
        <w:rPr>
          <w:rFonts w:ascii="Times New Roman" w:eastAsia="Times New Roman" w:hAnsi="Times New Roman" w:cs="Times New Roman"/>
          <w:sz w:val="24"/>
          <w:szCs w:val="24"/>
        </w:rPr>
        <w:t xml:space="preserve">izvedusi </w:t>
      </w:r>
      <w:r w:rsidRPr="00903FCC">
        <w:rPr>
          <w:rFonts w:ascii="Times New Roman" w:eastAsia="Times New Roman" w:hAnsi="Times New Roman" w:cs="Times New Roman"/>
          <w:sz w:val="24"/>
          <w:szCs w:val="24"/>
        </w:rPr>
        <w:t xml:space="preserve">uz Latviju. Turklāt </w:t>
      </w:r>
      <w:r w:rsidR="00FA0122">
        <w:rPr>
          <w:rFonts w:ascii="Times New Roman" w:eastAsia="Times New Roman" w:hAnsi="Times New Roman" w:cs="Times New Roman"/>
          <w:sz w:val="24"/>
          <w:szCs w:val="24"/>
        </w:rPr>
        <w:t>ieveduma un izveduma</w:t>
      </w:r>
      <w:r w:rsidRPr="00903FCC">
        <w:rPr>
          <w:rFonts w:ascii="Times New Roman" w:eastAsia="Times New Roman" w:hAnsi="Times New Roman" w:cs="Times New Roman"/>
          <w:sz w:val="24"/>
          <w:szCs w:val="24"/>
        </w:rPr>
        <w:t xml:space="preserve"> datu nesakritība ir novērojama 2016.gada februārī, martā un aprīlī, kad Igaunijā vēl netiek iegūta zemeņu raža. </w:t>
      </w:r>
    </w:p>
    <w:p w14:paraId="52E35BD4" w14:textId="77777777"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p>
    <w:p w14:paraId="34877FF3" w14:textId="77777777" w:rsidR="00037AE3" w:rsidRDefault="00037AE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46C5FA" w14:textId="6AB6C71E" w:rsidR="00047A6A" w:rsidRPr="005D03FB" w:rsidRDefault="00047A6A" w:rsidP="005D03FB">
      <w:pPr>
        <w:pStyle w:val="Sarakstarindkopa"/>
        <w:numPr>
          <w:ilvl w:val="0"/>
          <w:numId w:val="20"/>
        </w:numPr>
        <w:tabs>
          <w:tab w:val="left" w:pos="1134"/>
        </w:tabs>
        <w:spacing w:after="0" w:line="240" w:lineRule="auto"/>
        <w:jc w:val="right"/>
        <w:rPr>
          <w:rFonts w:ascii="Times New Roman" w:eastAsia="Times New Roman" w:hAnsi="Times New Roman" w:cs="Times New Roman"/>
          <w:sz w:val="24"/>
          <w:szCs w:val="24"/>
        </w:rPr>
      </w:pPr>
      <w:r w:rsidRPr="005D03FB">
        <w:rPr>
          <w:rFonts w:ascii="Times New Roman" w:eastAsia="Times New Roman" w:hAnsi="Times New Roman" w:cs="Times New Roman"/>
          <w:sz w:val="24"/>
          <w:szCs w:val="24"/>
        </w:rPr>
        <w:lastRenderedPageBreak/>
        <w:t>attēls</w:t>
      </w:r>
    </w:p>
    <w:p w14:paraId="71261296" w14:textId="7C99E813" w:rsidR="00047A6A" w:rsidRDefault="00047A6A" w:rsidP="00047A6A">
      <w:pPr>
        <w:tabs>
          <w:tab w:val="left" w:pos="1134"/>
        </w:tabs>
        <w:spacing w:after="0" w:line="240" w:lineRule="auto"/>
        <w:ind w:firstLine="709"/>
        <w:jc w:val="right"/>
        <w:rPr>
          <w:rFonts w:ascii="Times New Roman" w:eastAsia="Times New Roman" w:hAnsi="Times New Roman" w:cs="Times New Roman"/>
          <w:sz w:val="24"/>
          <w:szCs w:val="24"/>
        </w:rPr>
      </w:pPr>
    </w:p>
    <w:p w14:paraId="37692334" w14:textId="7A5C17F0" w:rsidR="003E2C5F" w:rsidRDefault="003E2C5F" w:rsidP="003E2C5F">
      <w:pPr>
        <w:spacing w:after="0" w:line="240" w:lineRule="auto"/>
        <w:jc w:val="center"/>
        <w:rPr>
          <w:rFonts w:ascii="Times New Roman" w:eastAsia="Times New Roman" w:hAnsi="Times New Roman" w:cs="Times New Roman"/>
          <w:sz w:val="24"/>
          <w:szCs w:val="24"/>
        </w:rPr>
      </w:pPr>
      <w:r>
        <w:rPr>
          <w:noProof/>
          <w:lang w:eastAsia="lv-LV"/>
        </w:rPr>
        <w:drawing>
          <wp:inline distT="0" distB="0" distL="0" distR="0" wp14:anchorId="3A0F53E4" wp14:editId="3899823E">
            <wp:extent cx="4886325" cy="3238500"/>
            <wp:effectExtent l="0" t="0" r="9525"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41B948" w14:textId="77777777" w:rsidR="003E2C5F" w:rsidRPr="00903FCC" w:rsidRDefault="003E2C5F" w:rsidP="00047A6A">
      <w:pPr>
        <w:tabs>
          <w:tab w:val="left" w:pos="1134"/>
        </w:tabs>
        <w:spacing w:after="0" w:line="240" w:lineRule="auto"/>
        <w:ind w:firstLine="709"/>
        <w:jc w:val="right"/>
        <w:rPr>
          <w:rFonts w:ascii="Times New Roman" w:eastAsia="Times New Roman" w:hAnsi="Times New Roman" w:cs="Times New Roman"/>
          <w:sz w:val="24"/>
          <w:szCs w:val="24"/>
        </w:rPr>
      </w:pPr>
    </w:p>
    <w:p w14:paraId="17DF9A3F" w14:textId="77777777"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i/>
          <w:color w:val="000000" w:themeColor="text1"/>
          <w:sz w:val="24"/>
          <w:szCs w:val="24"/>
        </w:rPr>
      </w:pPr>
      <w:r w:rsidRPr="00903FCC">
        <w:rPr>
          <w:rFonts w:ascii="Times New Roman" w:eastAsia="Times New Roman" w:hAnsi="Times New Roman" w:cs="Times New Roman"/>
          <w:i/>
          <w:color w:val="000000" w:themeColor="text1"/>
          <w:sz w:val="24"/>
          <w:szCs w:val="24"/>
        </w:rPr>
        <w:t xml:space="preserve">Datu avots: </w:t>
      </w:r>
      <w:r w:rsidRPr="00335720">
        <w:rPr>
          <w:rFonts w:ascii="Times New Roman" w:eastAsia="Times New Roman" w:hAnsi="Times New Roman" w:cs="Times New Roman"/>
          <w:color w:val="000000" w:themeColor="text1"/>
          <w:sz w:val="24"/>
          <w:szCs w:val="24"/>
        </w:rPr>
        <w:t>Eurostat Comext</w:t>
      </w:r>
      <w:r w:rsidRPr="00903FCC">
        <w:rPr>
          <w:rFonts w:ascii="Times New Roman" w:eastAsia="Times New Roman" w:hAnsi="Times New Roman" w:cs="Times New Roman"/>
          <w:i/>
          <w:color w:val="000000" w:themeColor="text1"/>
          <w:sz w:val="24"/>
          <w:szCs w:val="24"/>
        </w:rPr>
        <w:t xml:space="preserve"> datubāzes informācija </w:t>
      </w:r>
      <w:r>
        <w:rPr>
          <w:rFonts w:ascii="Times New Roman" w:eastAsia="Times New Roman" w:hAnsi="Times New Roman" w:cs="Times New Roman"/>
          <w:i/>
          <w:color w:val="000000" w:themeColor="text1"/>
          <w:sz w:val="24"/>
          <w:szCs w:val="24"/>
        </w:rPr>
        <w:t>pēc stāvokļa</w:t>
      </w:r>
      <w:r w:rsidRPr="00903FCC">
        <w:rPr>
          <w:rFonts w:ascii="Times New Roman" w:eastAsia="Times New Roman" w:hAnsi="Times New Roman" w:cs="Times New Roman"/>
          <w:i/>
          <w:color w:val="000000" w:themeColor="text1"/>
          <w:sz w:val="24"/>
          <w:szCs w:val="24"/>
        </w:rPr>
        <w:t xml:space="preserve"> 2016.gada 14.decembr</w:t>
      </w:r>
      <w:r>
        <w:rPr>
          <w:rFonts w:ascii="Times New Roman" w:eastAsia="Times New Roman" w:hAnsi="Times New Roman" w:cs="Times New Roman"/>
          <w:i/>
          <w:color w:val="000000" w:themeColor="text1"/>
          <w:sz w:val="24"/>
          <w:szCs w:val="24"/>
        </w:rPr>
        <w:t>ī</w:t>
      </w:r>
    </w:p>
    <w:p w14:paraId="782D202D" w14:textId="77777777"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p>
    <w:p w14:paraId="633E3DEC" w14:textId="25360F36"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Iemesls </w:t>
      </w:r>
      <w:r w:rsidR="00DC7802">
        <w:rPr>
          <w:rFonts w:ascii="Times New Roman" w:eastAsia="Times New Roman" w:hAnsi="Times New Roman" w:cs="Times New Roman"/>
          <w:sz w:val="24"/>
          <w:szCs w:val="24"/>
        </w:rPr>
        <w:t xml:space="preserve">tirdzniecības datu atšķirībām daļēji būtu skaidrojams ar datu apkopošanas metodoloģiju, jo dati tā </w:t>
      </w:r>
      <w:r w:rsidR="00670BB0">
        <w:rPr>
          <w:rFonts w:ascii="Times New Roman" w:eastAsia="Times New Roman" w:hAnsi="Times New Roman" w:cs="Times New Roman"/>
          <w:sz w:val="24"/>
          <w:szCs w:val="24"/>
        </w:rPr>
        <w:t>saucamajā</w:t>
      </w:r>
      <w:r w:rsidR="00DC7802">
        <w:rPr>
          <w:rFonts w:ascii="Times New Roman" w:eastAsia="Times New Roman" w:hAnsi="Times New Roman" w:cs="Times New Roman"/>
          <w:sz w:val="24"/>
          <w:szCs w:val="24"/>
        </w:rPr>
        <w:t xml:space="preserve"> </w:t>
      </w:r>
      <w:r w:rsidR="00DC7802" w:rsidRPr="00F20148">
        <w:rPr>
          <w:rFonts w:ascii="Times New Roman" w:eastAsia="Times New Roman" w:hAnsi="Times New Roman" w:cs="Times New Roman"/>
          <w:i/>
          <w:sz w:val="24"/>
          <w:szCs w:val="24"/>
        </w:rPr>
        <w:t>Intrastat</w:t>
      </w:r>
      <w:r w:rsidR="00DC7802">
        <w:rPr>
          <w:rFonts w:ascii="Times New Roman" w:eastAsia="Times New Roman" w:hAnsi="Times New Roman" w:cs="Times New Roman"/>
          <w:sz w:val="24"/>
          <w:szCs w:val="24"/>
        </w:rPr>
        <w:t xml:space="preserve"> (tirdzniecība </w:t>
      </w:r>
      <w:r w:rsidR="00670BB0">
        <w:rPr>
          <w:rFonts w:ascii="Times New Roman" w:eastAsia="Times New Roman" w:hAnsi="Times New Roman" w:cs="Times New Roman"/>
          <w:sz w:val="24"/>
          <w:szCs w:val="24"/>
        </w:rPr>
        <w:t xml:space="preserve">starp </w:t>
      </w:r>
      <w:r w:rsidR="00DC7802">
        <w:rPr>
          <w:rFonts w:ascii="Times New Roman" w:eastAsia="Times New Roman" w:hAnsi="Times New Roman" w:cs="Times New Roman"/>
          <w:sz w:val="24"/>
          <w:szCs w:val="24"/>
        </w:rPr>
        <w:t>dalībvalst</w:t>
      </w:r>
      <w:r w:rsidR="00670BB0">
        <w:rPr>
          <w:rFonts w:ascii="Times New Roman" w:eastAsia="Times New Roman" w:hAnsi="Times New Roman" w:cs="Times New Roman"/>
          <w:sz w:val="24"/>
          <w:szCs w:val="24"/>
        </w:rPr>
        <w:t>īm</w:t>
      </w:r>
      <w:r w:rsidR="00DC7802">
        <w:rPr>
          <w:rFonts w:ascii="Times New Roman" w:eastAsia="Times New Roman" w:hAnsi="Times New Roman" w:cs="Times New Roman"/>
          <w:sz w:val="24"/>
          <w:szCs w:val="24"/>
        </w:rPr>
        <w:t>) sistēmā tiek apkopoti</w:t>
      </w:r>
      <w:r w:rsidR="00670BB0">
        <w:rPr>
          <w:rFonts w:ascii="Times New Roman" w:eastAsia="Times New Roman" w:hAnsi="Times New Roman" w:cs="Times New Roman"/>
          <w:sz w:val="24"/>
          <w:szCs w:val="24"/>
        </w:rPr>
        <w:t>,</w:t>
      </w:r>
      <w:r w:rsidR="00DC7802">
        <w:rPr>
          <w:rFonts w:ascii="Times New Roman" w:eastAsia="Times New Roman" w:hAnsi="Times New Roman" w:cs="Times New Roman"/>
          <w:sz w:val="24"/>
          <w:szCs w:val="24"/>
        </w:rPr>
        <w:t xml:space="preserve"> </w:t>
      </w:r>
      <w:r w:rsidR="00670BB0">
        <w:rPr>
          <w:rFonts w:ascii="Times New Roman" w:eastAsia="Times New Roman" w:hAnsi="Times New Roman" w:cs="Times New Roman"/>
          <w:sz w:val="24"/>
          <w:szCs w:val="24"/>
        </w:rPr>
        <w:t>nevis pamatojoties uz pilnīgu</w:t>
      </w:r>
      <w:r w:rsidR="00DC7802">
        <w:rPr>
          <w:rFonts w:ascii="Times New Roman" w:eastAsia="Times New Roman" w:hAnsi="Times New Roman" w:cs="Times New Roman"/>
          <w:sz w:val="24"/>
          <w:szCs w:val="24"/>
        </w:rPr>
        <w:t xml:space="preserve"> apsekojumu, bet gan informācij</w:t>
      </w:r>
      <w:r w:rsidR="00670BB0">
        <w:rPr>
          <w:rFonts w:ascii="Times New Roman" w:eastAsia="Times New Roman" w:hAnsi="Times New Roman" w:cs="Times New Roman"/>
          <w:sz w:val="24"/>
          <w:szCs w:val="24"/>
        </w:rPr>
        <w:t>u</w:t>
      </w:r>
      <w:r w:rsidR="00DC7802">
        <w:rPr>
          <w:rFonts w:ascii="Times New Roman" w:eastAsia="Times New Roman" w:hAnsi="Times New Roman" w:cs="Times New Roman"/>
          <w:sz w:val="24"/>
          <w:szCs w:val="24"/>
        </w:rPr>
        <w:t xml:space="preserve"> ievā</w:t>
      </w:r>
      <w:r w:rsidR="00670BB0">
        <w:rPr>
          <w:rFonts w:ascii="Times New Roman" w:eastAsia="Times New Roman" w:hAnsi="Times New Roman" w:cs="Times New Roman"/>
          <w:sz w:val="24"/>
          <w:szCs w:val="24"/>
        </w:rPr>
        <w:t>cot</w:t>
      </w:r>
      <w:r w:rsidR="00DC7802">
        <w:rPr>
          <w:rFonts w:ascii="Times New Roman" w:eastAsia="Times New Roman" w:hAnsi="Times New Roman" w:cs="Times New Roman"/>
          <w:sz w:val="24"/>
          <w:szCs w:val="24"/>
        </w:rPr>
        <w:t xml:space="preserve"> no respondentiem, k</w:t>
      </w:r>
      <w:r w:rsidR="00670BB0">
        <w:rPr>
          <w:rFonts w:ascii="Times New Roman" w:eastAsia="Times New Roman" w:hAnsi="Times New Roman" w:cs="Times New Roman"/>
          <w:sz w:val="24"/>
          <w:szCs w:val="24"/>
        </w:rPr>
        <w:t>as</w:t>
      </w:r>
      <w:r w:rsidR="00DC7802">
        <w:rPr>
          <w:rFonts w:ascii="Times New Roman" w:eastAsia="Times New Roman" w:hAnsi="Times New Roman" w:cs="Times New Roman"/>
          <w:sz w:val="24"/>
          <w:szCs w:val="24"/>
        </w:rPr>
        <w:t xml:space="preserve"> pārsniedz noteiktu ārējās tirdzniecības apgrozījuma slieksni. Tomēr iepriekš</w:t>
      </w:r>
      <w:r w:rsidR="00670BB0">
        <w:rPr>
          <w:rFonts w:ascii="Times New Roman" w:eastAsia="Times New Roman" w:hAnsi="Times New Roman" w:cs="Times New Roman"/>
          <w:sz w:val="24"/>
          <w:szCs w:val="24"/>
        </w:rPr>
        <w:t>minē</w:t>
      </w:r>
      <w:r w:rsidR="00DC7802">
        <w:rPr>
          <w:rFonts w:ascii="Times New Roman" w:eastAsia="Times New Roman" w:hAnsi="Times New Roman" w:cs="Times New Roman"/>
          <w:sz w:val="24"/>
          <w:szCs w:val="24"/>
        </w:rPr>
        <w:t xml:space="preserve">tajos gadījumos tirdzniecības datu atšķirības </w:t>
      </w:r>
      <w:r w:rsidR="00CA07DD">
        <w:rPr>
          <w:rFonts w:ascii="Times New Roman" w:eastAsia="Times New Roman" w:hAnsi="Times New Roman" w:cs="Times New Roman"/>
          <w:sz w:val="24"/>
          <w:szCs w:val="24"/>
        </w:rPr>
        <w:t xml:space="preserve">ir būtiskas, jo </w:t>
      </w:r>
      <w:r w:rsidRPr="00903FCC">
        <w:rPr>
          <w:rFonts w:ascii="Times New Roman" w:eastAsia="Times New Roman" w:hAnsi="Times New Roman" w:cs="Times New Roman"/>
          <w:sz w:val="24"/>
          <w:szCs w:val="24"/>
        </w:rPr>
        <w:t>citas ES valstis norāda krietni lielākas</w:t>
      </w:r>
      <w:r w:rsidR="00FA0122">
        <w:rPr>
          <w:rFonts w:ascii="Times New Roman" w:eastAsia="Times New Roman" w:hAnsi="Times New Roman" w:cs="Times New Roman"/>
          <w:sz w:val="24"/>
          <w:szCs w:val="24"/>
        </w:rPr>
        <w:t xml:space="preserve"> izveduma</w:t>
      </w:r>
      <w:r w:rsidRPr="00903FCC">
        <w:rPr>
          <w:rFonts w:ascii="Times New Roman" w:eastAsia="Times New Roman" w:hAnsi="Times New Roman" w:cs="Times New Roman"/>
          <w:sz w:val="24"/>
          <w:szCs w:val="24"/>
        </w:rPr>
        <w:t xml:space="preserve"> datu vērtības, nekā Latvija norāda </w:t>
      </w:r>
      <w:r w:rsidR="00FA0122">
        <w:rPr>
          <w:rFonts w:ascii="Times New Roman" w:eastAsia="Times New Roman" w:hAnsi="Times New Roman" w:cs="Times New Roman"/>
          <w:sz w:val="24"/>
          <w:szCs w:val="24"/>
        </w:rPr>
        <w:t>ieveduma</w:t>
      </w:r>
      <w:r w:rsidR="00FA0122" w:rsidRPr="00903FCC">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 xml:space="preserve">datu vērtības, </w:t>
      </w:r>
      <w:r w:rsidR="00DC7802">
        <w:rPr>
          <w:rFonts w:ascii="Times New Roman" w:eastAsia="Times New Roman" w:hAnsi="Times New Roman" w:cs="Times New Roman"/>
          <w:sz w:val="24"/>
          <w:szCs w:val="24"/>
        </w:rPr>
        <w:t xml:space="preserve">tādēļ </w:t>
      </w:r>
      <w:r w:rsidRPr="00903FCC">
        <w:rPr>
          <w:rFonts w:ascii="Times New Roman" w:eastAsia="Times New Roman" w:hAnsi="Times New Roman" w:cs="Times New Roman"/>
          <w:sz w:val="24"/>
          <w:szCs w:val="24"/>
        </w:rPr>
        <w:t>varētu</w:t>
      </w:r>
      <w:r>
        <w:rPr>
          <w:rFonts w:ascii="Times New Roman" w:eastAsia="Times New Roman" w:hAnsi="Times New Roman" w:cs="Times New Roman"/>
          <w:sz w:val="24"/>
          <w:szCs w:val="24"/>
        </w:rPr>
        <w:t xml:space="preserve"> </w:t>
      </w:r>
      <w:r w:rsidR="00DC7802">
        <w:rPr>
          <w:rFonts w:ascii="Times New Roman" w:eastAsia="Times New Roman" w:hAnsi="Times New Roman" w:cs="Times New Roman"/>
          <w:sz w:val="24"/>
          <w:szCs w:val="24"/>
        </w:rPr>
        <w:t>pieņemt</w:t>
      </w:r>
      <w:r w:rsidRPr="00903FCC">
        <w:rPr>
          <w:rFonts w:ascii="Times New Roman" w:eastAsia="Times New Roman" w:hAnsi="Times New Roman" w:cs="Times New Roman"/>
          <w:sz w:val="24"/>
          <w:szCs w:val="24"/>
        </w:rPr>
        <w:t xml:space="preserve">, ka lielākā daļa zemeņu, kas tiek ievestas no citām ES valstīm, nenonāk legālā tirdzniecībā. Kopumā </w:t>
      </w:r>
      <w:r w:rsidRPr="00335720">
        <w:rPr>
          <w:rFonts w:ascii="Times New Roman" w:eastAsia="Times New Roman" w:hAnsi="Times New Roman" w:cs="Times New Roman"/>
          <w:i/>
          <w:sz w:val="24"/>
          <w:szCs w:val="24"/>
        </w:rPr>
        <w:t>Eurostat Comex</w:t>
      </w:r>
      <w:r w:rsidR="006E3DDF">
        <w:rPr>
          <w:rFonts w:ascii="Times New Roman" w:eastAsia="Times New Roman" w:hAnsi="Times New Roman" w:cs="Times New Roman"/>
          <w:i/>
          <w:sz w:val="24"/>
          <w:szCs w:val="24"/>
        </w:rPr>
        <w:t>t</w:t>
      </w:r>
      <w:r w:rsidRPr="00903FCC">
        <w:rPr>
          <w:rFonts w:ascii="Times New Roman" w:eastAsia="Times New Roman" w:hAnsi="Times New Roman" w:cs="Times New Roman"/>
          <w:sz w:val="24"/>
          <w:szCs w:val="24"/>
        </w:rPr>
        <w:t xml:space="preserve"> datubāzes dati liecina, ka periodā no 2015.gada maija līdz 2016.gada augustam Latvija</w:t>
      </w:r>
      <w:r>
        <w:rPr>
          <w:rFonts w:ascii="Times New Roman" w:eastAsia="Times New Roman" w:hAnsi="Times New Roman" w:cs="Times New Roman"/>
          <w:sz w:val="24"/>
          <w:szCs w:val="24"/>
        </w:rPr>
        <w:t xml:space="preserve"> ir </w:t>
      </w:r>
      <w:r w:rsidRPr="00903FCC">
        <w:rPr>
          <w:rFonts w:ascii="Times New Roman" w:eastAsia="Times New Roman" w:hAnsi="Times New Roman" w:cs="Times New Roman"/>
          <w:sz w:val="24"/>
          <w:szCs w:val="24"/>
        </w:rPr>
        <w:t xml:space="preserve">norādījusi </w:t>
      </w:r>
      <w:r w:rsidR="00FA0122">
        <w:rPr>
          <w:rFonts w:ascii="Times New Roman" w:eastAsia="Times New Roman" w:hAnsi="Times New Roman" w:cs="Times New Roman"/>
          <w:sz w:val="24"/>
          <w:szCs w:val="24"/>
        </w:rPr>
        <w:t xml:space="preserve">ievesto </w:t>
      </w:r>
      <w:r w:rsidRPr="00903FCC">
        <w:rPr>
          <w:rFonts w:ascii="Times New Roman" w:eastAsia="Times New Roman" w:hAnsi="Times New Roman" w:cs="Times New Roman"/>
          <w:sz w:val="24"/>
          <w:szCs w:val="24"/>
        </w:rPr>
        <w:t>zemeņu ap</w:t>
      </w:r>
      <w:r w:rsidR="00670BB0">
        <w:rPr>
          <w:rFonts w:ascii="Times New Roman" w:eastAsia="Times New Roman" w:hAnsi="Times New Roman" w:cs="Times New Roman"/>
          <w:sz w:val="24"/>
          <w:szCs w:val="24"/>
        </w:rPr>
        <w:t>jomu</w:t>
      </w:r>
      <w:r w:rsidRPr="00903FCC">
        <w:rPr>
          <w:rFonts w:ascii="Times New Roman" w:eastAsia="Times New Roman" w:hAnsi="Times New Roman" w:cs="Times New Roman"/>
          <w:sz w:val="24"/>
          <w:szCs w:val="24"/>
        </w:rPr>
        <w:t xml:space="preserve"> </w:t>
      </w:r>
      <w:r w:rsidR="00DC7802">
        <w:rPr>
          <w:rFonts w:ascii="Times New Roman" w:eastAsia="Times New Roman" w:hAnsi="Times New Roman" w:cs="Times New Roman"/>
          <w:sz w:val="24"/>
          <w:szCs w:val="24"/>
        </w:rPr>
        <w:t xml:space="preserve">no atsevišķām ES valstīm </w:t>
      </w:r>
      <w:r w:rsidRPr="00903FCC">
        <w:rPr>
          <w:rFonts w:ascii="Times New Roman" w:eastAsia="Times New Roman" w:hAnsi="Times New Roman" w:cs="Times New Roman"/>
          <w:sz w:val="24"/>
          <w:szCs w:val="24"/>
        </w:rPr>
        <w:t>2,3 milj.</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i/>
          <w:sz w:val="24"/>
          <w:szCs w:val="24"/>
        </w:rPr>
        <w:t>euro</w:t>
      </w:r>
      <w:r w:rsidRPr="00903FCC">
        <w:rPr>
          <w:rFonts w:ascii="Times New Roman" w:eastAsia="Times New Roman" w:hAnsi="Times New Roman" w:cs="Times New Roman"/>
          <w:sz w:val="24"/>
          <w:szCs w:val="24"/>
        </w:rPr>
        <w:t xml:space="preserve"> vērtībā, </w:t>
      </w:r>
      <w:r>
        <w:rPr>
          <w:rFonts w:ascii="Times New Roman" w:eastAsia="Times New Roman" w:hAnsi="Times New Roman" w:cs="Times New Roman"/>
          <w:sz w:val="24"/>
          <w:szCs w:val="24"/>
        </w:rPr>
        <w:t>bet</w:t>
      </w:r>
      <w:r w:rsidRPr="00903FCC">
        <w:rPr>
          <w:rFonts w:ascii="Times New Roman" w:eastAsia="Times New Roman" w:hAnsi="Times New Roman" w:cs="Times New Roman"/>
          <w:sz w:val="24"/>
          <w:szCs w:val="24"/>
        </w:rPr>
        <w:t xml:space="preserve"> citu ES valstu kopējā norādītā </w:t>
      </w:r>
      <w:r w:rsidR="00FA0122">
        <w:rPr>
          <w:rFonts w:ascii="Times New Roman" w:eastAsia="Times New Roman" w:hAnsi="Times New Roman" w:cs="Times New Roman"/>
          <w:sz w:val="24"/>
          <w:szCs w:val="24"/>
        </w:rPr>
        <w:t xml:space="preserve">izvesto </w:t>
      </w:r>
      <w:r w:rsidRPr="00903FCC">
        <w:rPr>
          <w:rFonts w:ascii="Times New Roman" w:eastAsia="Times New Roman" w:hAnsi="Times New Roman" w:cs="Times New Roman"/>
          <w:sz w:val="24"/>
          <w:szCs w:val="24"/>
        </w:rPr>
        <w:t xml:space="preserve">zemeņu vērtība uz Latviju </w:t>
      </w:r>
      <w:r>
        <w:rPr>
          <w:rFonts w:ascii="Times New Roman" w:eastAsia="Times New Roman" w:hAnsi="Times New Roman" w:cs="Times New Roman"/>
          <w:sz w:val="24"/>
          <w:szCs w:val="24"/>
        </w:rPr>
        <w:t>veido</w:t>
      </w:r>
      <w:r w:rsidRPr="00903FCC">
        <w:rPr>
          <w:rFonts w:ascii="Times New Roman" w:eastAsia="Times New Roman" w:hAnsi="Times New Roman" w:cs="Times New Roman"/>
          <w:sz w:val="24"/>
          <w:szCs w:val="24"/>
        </w:rPr>
        <w:t xml:space="preserve"> 8,2 milj.</w:t>
      </w:r>
      <w:r>
        <w:rPr>
          <w:rFonts w:ascii="Times New Roman" w:eastAsia="Times New Roman" w:hAnsi="Times New Roman" w:cs="Times New Roman"/>
          <w:sz w:val="24"/>
          <w:szCs w:val="24"/>
        </w:rPr>
        <w:t xml:space="preserve"> </w:t>
      </w:r>
      <w:r w:rsidR="00CA07DD">
        <w:rPr>
          <w:rFonts w:ascii="Times New Roman" w:eastAsia="Times New Roman" w:hAnsi="Times New Roman" w:cs="Times New Roman"/>
          <w:i/>
          <w:sz w:val="24"/>
          <w:szCs w:val="24"/>
        </w:rPr>
        <w:t>euro,</w:t>
      </w:r>
      <w:r w:rsidRPr="00903FCC">
        <w:rPr>
          <w:rFonts w:ascii="Times New Roman" w:eastAsia="Times New Roman" w:hAnsi="Times New Roman" w:cs="Times New Roman"/>
          <w:i/>
          <w:sz w:val="24"/>
          <w:szCs w:val="24"/>
        </w:rPr>
        <w:t xml:space="preserve"> </w:t>
      </w:r>
      <w:r w:rsidR="00670BB0">
        <w:rPr>
          <w:rFonts w:ascii="Times New Roman" w:eastAsia="Times New Roman" w:hAnsi="Times New Roman" w:cs="Times New Roman"/>
          <w:sz w:val="24"/>
          <w:szCs w:val="24"/>
        </w:rPr>
        <w:t>un</w:t>
      </w:r>
      <w:r w:rsidR="00CA07DD">
        <w:rPr>
          <w:rFonts w:ascii="Times New Roman" w:eastAsia="Times New Roman" w:hAnsi="Times New Roman" w:cs="Times New Roman"/>
          <w:sz w:val="24"/>
          <w:szCs w:val="24"/>
        </w:rPr>
        <w:t xml:space="preserve"> s</w:t>
      </w:r>
      <w:r w:rsidRPr="00903FCC">
        <w:rPr>
          <w:rFonts w:ascii="Times New Roman" w:eastAsia="Times New Roman" w:hAnsi="Times New Roman" w:cs="Times New Roman"/>
          <w:sz w:val="24"/>
          <w:szCs w:val="24"/>
        </w:rPr>
        <w:t>tarpīb</w:t>
      </w:r>
      <w:r w:rsidR="00670BB0">
        <w:rPr>
          <w:rFonts w:ascii="Times New Roman" w:eastAsia="Times New Roman" w:hAnsi="Times New Roman" w:cs="Times New Roman"/>
          <w:sz w:val="24"/>
          <w:szCs w:val="24"/>
        </w:rPr>
        <w:t>a ir</w:t>
      </w:r>
      <w:r w:rsidRPr="00903FCC">
        <w:rPr>
          <w:rFonts w:ascii="Times New Roman" w:eastAsia="Times New Roman" w:hAnsi="Times New Roman" w:cs="Times New Roman"/>
          <w:sz w:val="24"/>
          <w:szCs w:val="24"/>
        </w:rPr>
        <w:t xml:space="preserve"> 5,9 milj.</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i/>
          <w:sz w:val="24"/>
          <w:szCs w:val="24"/>
        </w:rPr>
        <w:t>euro</w:t>
      </w:r>
      <w:r w:rsidR="00CA07DD">
        <w:rPr>
          <w:rFonts w:ascii="Times New Roman" w:eastAsia="Times New Roman" w:hAnsi="Times New Roman" w:cs="Times New Roman"/>
          <w:sz w:val="24"/>
          <w:szCs w:val="24"/>
        </w:rPr>
        <w:t xml:space="preserve"> apmērā.</w:t>
      </w:r>
    </w:p>
    <w:p w14:paraId="65DA7AB9" w14:textId="4D43948E"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Šāda </w:t>
      </w:r>
      <w:r>
        <w:rPr>
          <w:rFonts w:ascii="Times New Roman" w:eastAsia="Times New Roman" w:hAnsi="Times New Roman" w:cs="Times New Roman"/>
          <w:sz w:val="24"/>
          <w:szCs w:val="24"/>
        </w:rPr>
        <w:t>nesakritība</w:t>
      </w:r>
      <w:r w:rsidRPr="00903FCC">
        <w:rPr>
          <w:rFonts w:ascii="Times New Roman" w:eastAsia="Times New Roman" w:hAnsi="Times New Roman" w:cs="Times New Roman"/>
          <w:sz w:val="24"/>
          <w:szCs w:val="24"/>
        </w:rPr>
        <w:t xml:space="preserve"> novērojama </w:t>
      </w:r>
      <w:r w:rsidR="00C430F9">
        <w:rPr>
          <w:rFonts w:ascii="Times New Roman" w:eastAsia="Times New Roman" w:hAnsi="Times New Roman" w:cs="Times New Roman"/>
          <w:sz w:val="24"/>
          <w:szCs w:val="24"/>
        </w:rPr>
        <w:t xml:space="preserve">tirdzniecības </w:t>
      </w:r>
      <w:r w:rsidRPr="00903FCC">
        <w:rPr>
          <w:rFonts w:ascii="Times New Roman" w:eastAsia="Times New Roman" w:hAnsi="Times New Roman" w:cs="Times New Roman"/>
          <w:sz w:val="24"/>
          <w:szCs w:val="24"/>
        </w:rPr>
        <w:t xml:space="preserve">datos ne tikai par ievestajām zemenēm, bet arī par citiem augļiem, ogām un dārzeņiem. </w:t>
      </w:r>
      <w:r w:rsidRPr="00335720">
        <w:rPr>
          <w:rFonts w:ascii="Times New Roman" w:eastAsia="Times New Roman" w:hAnsi="Times New Roman" w:cs="Times New Roman"/>
          <w:i/>
          <w:sz w:val="24"/>
          <w:szCs w:val="24"/>
        </w:rPr>
        <w:t>Eurostat Comex</w:t>
      </w:r>
      <w:r w:rsidR="006E3DDF">
        <w:rPr>
          <w:rFonts w:ascii="Times New Roman" w:eastAsia="Times New Roman" w:hAnsi="Times New Roman" w:cs="Times New Roman"/>
          <w:i/>
          <w:sz w:val="24"/>
          <w:szCs w:val="24"/>
        </w:rPr>
        <w:t>t</w:t>
      </w:r>
      <w:r w:rsidRPr="00903FCC">
        <w:rPr>
          <w:rFonts w:ascii="Times New Roman" w:eastAsia="Times New Roman" w:hAnsi="Times New Roman" w:cs="Times New Roman"/>
          <w:sz w:val="24"/>
          <w:szCs w:val="24"/>
        </w:rPr>
        <w:t xml:space="preserve"> datubāzes dati </w:t>
      </w:r>
      <w:r>
        <w:rPr>
          <w:rFonts w:ascii="Times New Roman" w:eastAsia="Times New Roman" w:hAnsi="Times New Roman" w:cs="Times New Roman"/>
          <w:sz w:val="24"/>
          <w:szCs w:val="24"/>
        </w:rPr>
        <w:t>pēc stāvokļa</w:t>
      </w:r>
      <w:r w:rsidRPr="00903FCC">
        <w:rPr>
          <w:rFonts w:ascii="Times New Roman" w:eastAsia="Times New Roman" w:hAnsi="Times New Roman" w:cs="Times New Roman"/>
          <w:sz w:val="24"/>
          <w:szCs w:val="24"/>
        </w:rPr>
        <w:t xml:space="preserve"> 2016.gada 14.decembr</w:t>
      </w:r>
      <w:r>
        <w:rPr>
          <w:rFonts w:ascii="Times New Roman" w:eastAsia="Times New Roman" w:hAnsi="Times New Roman" w:cs="Times New Roman"/>
          <w:sz w:val="24"/>
          <w:szCs w:val="24"/>
        </w:rPr>
        <w:t>ī</w:t>
      </w:r>
      <w:r w:rsidRPr="00903FCC">
        <w:rPr>
          <w:rFonts w:ascii="Times New Roman" w:eastAsia="Times New Roman" w:hAnsi="Times New Roman" w:cs="Times New Roman"/>
          <w:sz w:val="24"/>
          <w:szCs w:val="24"/>
        </w:rPr>
        <w:t xml:space="preserve"> liecina, ka periodā no 2015.gada jūlija līdz 2016.gada jūnijam Latvija norādījusi </w:t>
      </w:r>
      <w:r w:rsidR="00FA0122">
        <w:rPr>
          <w:rFonts w:ascii="Times New Roman" w:eastAsia="Times New Roman" w:hAnsi="Times New Roman" w:cs="Times New Roman"/>
          <w:sz w:val="24"/>
          <w:szCs w:val="24"/>
        </w:rPr>
        <w:t xml:space="preserve">ievesto </w:t>
      </w:r>
      <w:r w:rsidRPr="00903FCC">
        <w:rPr>
          <w:rFonts w:ascii="Times New Roman" w:eastAsia="Times New Roman" w:hAnsi="Times New Roman" w:cs="Times New Roman"/>
          <w:sz w:val="24"/>
          <w:szCs w:val="24"/>
        </w:rPr>
        <w:t>tomātu apmēru no ES valstīm 17,2 milj.</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i/>
          <w:sz w:val="24"/>
          <w:szCs w:val="24"/>
        </w:rPr>
        <w:t>euro</w:t>
      </w:r>
      <w:r w:rsidRPr="00903FCC">
        <w:rPr>
          <w:rFonts w:ascii="Times New Roman" w:eastAsia="Times New Roman" w:hAnsi="Times New Roman" w:cs="Times New Roman"/>
          <w:sz w:val="24"/>
          <w:szCs w:val="24"/>
        </w:rPr>
        <w:t xml:space="preserve"> vērtībā, </w:t>
      </w:r>
      <w:r>
        <w:rPr>
          <w:rFonts w:ascii="Times New Roman" w:eastAsia="Times New Roman" w:hAnsi="Times New Roman" w:cs="Times New Roman"/>
          <w:sz w:val="24"/>
          <w:szCs w:val="24"/>
        </w:rPr>
        <w:t>turpretī</w:t>
      </w:r>
      <w:r w:rsidRPr="00903FCC">
        <w:rPr>
          <w:rFonts w:ascii="Times New Roman" w:eastAsia="Times New Roman" w:hAnsi="Times New Roman" w:cs="Times New Roman"/>
          <w:sz w:val="24"/>
          <w:szCs w:val="24"/>
        </w:rPr>
        <w:t xml:space="preserve"> citu ES valstu kopējā norādītā </w:t>
      </w:r>
      <w:r w:rsidR="00FA0122">
        <w:rPr>
          <w:rFonts w:ascii="Times New Roman" w:eastAsia="Times New Roman" w:hAnsi="Times New Roman" w:cs="Times New Roman"/>
          <w:sz w:val="24"/>
          <w:szCs w:val="24"/>
        </w:rPr>
        <w:t xml:space="preserve">izvesto </w:t>
      </w:r>
      <w:r w:rsidRPr="00903FCC">
        <w:rPr>
          <w:rFonts w:ascii="Times New Roman" w:eastAsia="Times New Roman" w:hAnsi="Times New Roman" w:cs="Times New Roman"/>
          <w:sz w:val="24"/>
          <w:szCs w:val="24"/>
        </w:rPr>
        <w:t xml:space="preserve">tomātu vērtība uz Latviju </w:t>
      </w:r>
      <w:r>
        <w:rPr>
          <w:rFonts w:ascii="Times New Roman" w:eastAsia="Times New Roman" w:hAnsi="Times New Roman" w:cs="Times New Roman"/>
          <w:sz w:val="24"/>
          <w:szCs w:val="24"/>
        </w:rPr>
        <w:t>ir</w:t>
      </w:r>
      <w:r w:rsidRPr="00903FCC">
        <w:rPr>
          <w:rFonts w:ascii="Times New Roman" w:eastAsia="Times New Roman" w:hAnsi="Times New Roman" w:cs="Times New Roman"/>
          <w:sz w:val="24"/>
          <w:szCs w:val="24"/>
        </w:rPr>
        <w:t xml:space="preserve"> 23,7 milj.</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i/>
          <w:sz w:val="24"/>
          <w:szCs w:val="24"/>
        </w:rPr>
        <w:t>euro</w:t>
      </w:r>
      <w:r w:rsidR="00C430F9">
        <w:rPr>
          <w:rFonts w:ascii="Times New Roman" w:eastAsia="Times New Roman" w:hAnsi="Times New Roman" w:cs="Times New Roman"/>
          <w:i/>
          <w:sz w:val="24"/>
          <w:szCs w:val="24"/>
        </w:rPr>
        <w:t>,</w:t>
      </w:r>
      <w:r w:rsidRPr="00903FCC">
        <w:rPr>
          <w:rFonts w:ascii="Times New Roman" w:eastAsia="Times New Roman" w:hAnsi="Times New Roman" w:cs="Times New Roman"/>
          <w:i/>
          <w:sz w:val="24"/>
          <w:szCs w:val="24"/>
        </w:rPr>
        <w:t xml:space="preserve"> </w:t>
      </w:r>
      <w:r w:rsidR="00C430F9">
        <w:rPr>
          <w:rFonts w:ascii="Times New Roman" w:eastAsia="Times New Roman" w:hAnsi="Times New Roman" w:cs="Times New Roman"/>
          <w:sz w:val="24"/>
          <w:szCs w:val="24"/>
        </w:rPr>
        <w:t>v</w:t>
      </w:r>
      <w:r w:rsidRPr="00903FCC">
        <w:rPr>
          <w:rFonts w:ascii="Times New Roman" w:eastAsia="Times New Roman" w:hAnsi="Times New Roman" w:cs="Times New Roman"/>
          <w:sz w:val="24"/>
          <w:szCs w:val="24"/>
        </w:rPr>
        <w:t>eidoj</w:t>
      </w:r>
      <w:r w:rsidR="00C430F9">
        <w:rPr>
          <w:rFonts w:ascii="Times New Roman" w:eastAsia="Times New Roman" w:hAnsi="Times New Roman" w:cs="Times New Roman"/>
          <w:sz w:val="24"/>
          <w:szCs w:val="24"/>
        </w:rPr>
        <w:t>ot</w:t>
      </w:r>
      <w:r w:rsidRPr="00903FCC">
        <w:rPr>
          <w:rFonts w:ascii="Times New Roman" w:eastAsia="Times New Roman" w:hAnsi="Times New Roman" w:cs="Times New Roman"/>
          <w:sz w:val="24"/>
          <w:szCs w:val="24"/>
        </w:rPr>
        <w:t xml:space="preserve"> </w:t>
      </w:r>
      <w:r w:rsidR="00C430F9" w:rsidRPr="00903FCC">
        <w:rPr>
          <w:rFonts w:ascii="Times New Roman" w:eastAsia="Times New Roman" w:hAnsi="Times New Roman" w:cs="Times New Roman"/>
          <w:sz w:val="24"/>
          <w:szCs w:val="24"/>
        </w:rPr>
        <w:t>ievērojam</w:t>
      </w:r>
      <w:r w:rsidR="00C430F9">
        <w:rPr>
          <w:rFonts w:ascii="Times New Roman" w:eastAsia="Times New Roman" w:hAnsi="Times New Roman" w:cs="Times New Roman"/>
          <w:sz w:val="24"/>
          <w:szCs w:val="24"/>
        </w:rPr>
        <w:t>u</w:t>
      </w:r>
      <w:r w:rsidR="00C430F9"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903FCC">
        <w:rPr>
          <w:rFonts w:ascii="Times New Roman" w:eastAsia="Times New Roman" w:hAnsi="Times New Roman" w:cs="Times New Roman"/>
          <w:sz w:val="24"/>
          <w:szCs w:val="24"/>
        </w:rPr>
        <w:t>tarpīb</w:t>
      </w:r>
      <w:r w:rsidR="00CA07DD">
        <w:rPr>
          <w:rFonts w:ascii="Times New Roman" w:eastAsia="Times New Roman" w:hAnsi="Times New Roman" w:cs="Times New Roman"/>
          <w:sz w:val="24"/>
          <w:szCs w:val="24"/>
        </w:rPr>
        <w:t>u</w:t>
      </w:r>
      <w:r w:rsidR="00C430F9">
        <w:rPr>
          <w:rFonts w:ascii="Times New Roman" w:eastAsia="Times New Roman" w:hAnsi="Times New Roman" w:cs="Times New Roman"/>
          <w:sz w:val="24"/>
          <w:szCs w:val="24"/>
        </w:rPr>
        <w:t xml:space="preserve"> </w:t>
      </w:r>
      <w:r w:rsidR="00670BB0">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6,5 milj.</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i/>
          <w:sz w:val="24"/>
          <w:szCs w:val="24"/>
        </w:rPr>
        <w:t>euro</w:t>
      </w:r>
      <w:r w:rsidRPr="00903FCC">
        <w:rPr>
          <w:rFonts w:ascii="Times New Roman" w:eastAsia="Times New Roman" w:hAnsi="Times New Roman" w:cs="Times New Roman"/>
          <w:sz w:val="24"/>
          <w:szCs w:val="24"/>
        </w:rPr>
        <w:t>.</w:t>
      </w:r>
    </w:p>
    <w:p w14:paraId="379B560A" w14:textId="7BF58476" w:rsidR="00F70748" w:rsidRDefault="00047A6A" w:rsidP="00F70748">
      <w:pPr>
        <w:tabs>
          <w:tab w:val="left" w:pos="1134"/>
        </w:tabs>
        <w:spacing w:after="0" w:line="240" w:lineRule="auto"/>
        <w:ind w:firstLine="709"/>
        <w:jc w:val="both"/>
        <w:rPr>
          <w:rFonts w:ascii="Times New Roman" w:eastAsia="Times New Roman" w:hAnsi="Times New Roman" w:cs="Times New Roman"/>
          <w:sz w:val="24"/>
          <w:szCs w:val="24"/>
        </w:rPr>
      </w:pPr>
      <w:r w:rsidRPr="00335720">
        <w:rPr>
          <w:rFonts w:ascii="Times New Roman" w:eastAsia="Times New Roman" w:hAnsi="Times New Roman" w:cs="Times New Roman"/>
          <w:i/>
          <w:sz w:val="24"/>
          <w:szCs w:val="24"/>
        </w:rPr>
        <w:t>Eurostat Comex</w:t>
      </w:r>
      <w:r w:rsidR="006E3DDF">
        <w:rPr>
          <w:rFonts w:ascii="Times New Roman" w:eastAsia="Times New Roman" w:hAnsi="Times New Roman" w:cs="Times New Roman"/>
          <w:i/>
          <w:sz w:val="24"/>
          <w:szCs w:val="24"/>
        </w:rPr>
        <w:t>t</w:t>
      </w:r>
      <w:r w:rsidRPr="00C979C5">
        <w:rPr>
          <w:rFonts w:ascii="Times New Roman" w:eastAsia="Times New Roman" w:hAnsi="Times New Roman" w:cs="Times New Roman"/>
          <w:sz w:val="24"/>
          <w:szCs w:val="24"/>
        </w:rPr>
        <w:t xml:space="preserve"> datubāzes dat</w:t>
      </w:r>
      <w:r w:rsidR="00DC7802">
        <w:rPr>
          <w:rFonts w:ascii="Times New Roman" w:eastAsia="Times New Roman" w:hAnsi="Times New Roman" w:cs="Times New Roman"/>
          <w:sz w:val="24"/>
          <w:szCs w:val="24"/>
        </w:rPr>
        <w:t>u analīze ļauj pieņemt,</w:t>
      </w:r>
      <w:r w:rsidRPr="00C979C5">
        <w:rPr>
          <w:rFonts w:ascii="Times New Roman" w:eastAsia="Times New Roman" w:hAnsi="Times New Roman" w:cs="Times New Roman"/>
          <w:sz w:val="24"/>
          <w:szCs w:val="24"/>
        </w:rPr>
        <w:t xml:space="preserve"> ka augļu, ogu un dārzeņu tirdzniecībā</w:t>
      </w:r>
      <w:r w:rsidR="00DC7802">
        <w:rPr>
          <w:rFonts w:ascii="Times New Roman" w:eastAsia="Times New Roman" w:hAnsi="Times New Roman" w:cs="Times New Roman"/>
          <w:sz w:val="24"/>
          <w:szCs w:val="24"/>
        </w:rPr>
        <w:t xml:space="preserve"> varētu būt</w:t>
      </w:r>
      <w:r w:rsidRPr="00C979C5">
        <w:rPr>
          <w:rFonts w:ascii="Times New Roman" w:eastAsia="Times New Roman" w:hAnsi="Times New Roman" w:cs="Times New Roman"/>
          <w:sz w:val="24"/>
          <w:szCs w:val="24"/>
        </w:rPr>
        <w:t xml:space="preserve"> ļoti liels ēnu ekonomikas īpatsvars</w:t>
      </w:r>
      <w:r w:rsidR="008504BA">
        <w:rPr>
          <w:rFonts w:ascii="Times New Roman" w:eastAsia="Times New Roman" w:hAnsi="Times New Roman" w:cs="Times New Roman"/>
          <w:sz w:val="24"/>
          <w:szCs w:val="24"/>
        </w:rPr>
        <w:t>.</w:t>
      </w:r>
      <w:r w:rsidR="00F70748" w:rsidRPr="00F70748">
        <w:rPr>
          <w:rFonts w:ascii="Times New Roman" w:eastAsia="Times New Roman" w:hAnsi="Times New Roman" w:cs="Times New Roman"/>
          <w:sz w:val="24"/>
          <w:szCs w:val="24"/>
        </w:rPr>
        <w:t xml:space="preserve"> </w:t>
      </w:r>
    </w:p>
    <w:p w14:paraId="2CCBA568" w14:textId="0EC6571E" w:rsidR="001E1BA1" w:rsidRPr="001E1BA1" w:rsidRDefault="00CA07DD" w:rsidP="001E1BA1">
      <w:pPr>
        <w:tabs>
          <w:tab w:val="left" w:pos="1134"/>
        </w:tabs>
        <w:spacing w:after="0" w:line="240" w:lineRule="auto"/>
        <w:ind w:firstLine="709"/>
        <w:jc w:val="both"/>
        <w:rPr>
          <w:rFonts w:ascii="Times New Roman" w:eastAsia="Times New Roman" w:hAnsi="Times New Roman" w:cs="Times New Roman"/>
          <w:strike/>
          <w:sz w:val="24"/>
          <w:szCs w:val="24"/>
        </w:rPr>
      </w:pPr>
      <w:r w:rsidRPr="00FB7973">
        <w:rPr>
          <w:rFonts w:ascii="Times New Roman" w:eastAsia="Times New Roman" w:hAnsi="Times New Roman" w:cs="Times New Roman"/>
          <w:sz w:val="24"/>
          <w:szCs w:val="24"/>
        </w:rPr>
        <w:t>D</w:t>
      </w:r>
      <w:r w:rsidR="001E1BA1" w:rsidRPr="00FB7973">
        <w:rPr>
          <w:rFonts w:ascii="Times New Roman" w:eastAsia="Times New Roman" w:hAnsi="Times New Roman" w:cs="Times New Roman"/>
          <w:sz w:val="24"/>
          <w:szCs w:val="24"/>
        </w:rPr>
        <w:t>arba grupā tika secināts, ka augļu, ogu un dārzeņu nozarē darbojas daudz uzņēmēju, kas nereģistrē savus produkcijas pārdošanas darījumus un izvairās no PVN nomaksas budžetā</w:t>
      </w:r>
      <w:r w:rsidRPr="00FB7973">
        <w:rPr>
          <w:rFonts w:ascii="Times New Roman" w:eastAsia="Times New Roman" w:hAnsi="Times New Roman" w:cs="Times New Roman"/>
          <w:sz w:val="24"/>
          <w:szCs w:val="24"/>
        </w:rPr>
        <w:t>, tā</w:t>
      </w:r>
      <w:r w:rsidR="00670BB0">
        <w:rPr>
          <w:rFonts w:ascii="Times New Roman" w:eastAsia="Times New Roman" w:hAnsi="Times New Roman" w:cs="Times New Roman"/>
          <w:sz w:val="24"/>
          <w:szCs w:val="24"/>
        </w:rPr>
        <w:t>pēc</w:t>
      </w:r>
      <w:r w:rsidR="001E1BA1" w:rsidRPr="00FB7973">
        <w:rPr>
          <w:rFonts w:ascii="Times New Roman" w:eastAsia="Times New Roman" w:hAnsi="Times New Roman" w:cs="Times New Roman"/>
          <w:sz w:val="24"/>
          <w:szCs w:val="24"/>
        </w:rPr>
        <w:t xml:space="preserve"> ēnu ekonomikas īpatsvars augļu, ogu un dārzeņu</w:t>
      </w:r>
      <w:r w:rsidR="001E1BA1" w:rsidRPr="00FB7973" w:rsidDel="001A4D9B">
        <w:rPr>
          <w:rFonts w:ascii="Times New Roman" w:eastAsia="Times New Roman" w:hAnsi="Times New Roman" w:cs="Times New Roman"/>
          <w:sz w:val="24"/>
          <w:szCs w:val="24"/>
        </w:rPr>
        <w:t xml:space="preserve"> </w:t>
      </w:r>
      <w:r w:rsidR="001E1BA1" w:rsidRPr="00FB7973">
        <w:rPr>
          <w:rFonts w:ascii="Times New Roman" w:eastAsia="Times New Roman" w:hAnsi="Times New Roman" w:cs="Times New Roman"/>
          <w:sz w:val="24"/>
          <w:szCs w:val="24"/>
        </w:rPr>
        <w:t>nozarē varētu sasniegt pat 30</w:t>
      </w:r>
      <w:r w:rsidR="00670BB0">
        <w:rPr>
          <w:rFonts w:ascii="Times New Roman" w:eastAsia="Times New Roman" w:hAnsi="Times New Roman" w:cs="Times New Roman"/>
          <w:sz w:val="24"/>
          <w:szCs w:val="24"/>
        </w:rPr>
        <w:t>–</w:t>
      </w:r>
      <w:r w:rsidR="001E1BA1" w:rsidRPr="00FB7973">
        <w:rPr>
          <w:rFonts w:ascii="Times New Roman" w:eastAsia="Times New Roman" w:hAnsi="Times New Roman" w:cs="Times New Roman"/>
          <w:sz w:val="24"/>
          <w:szCs w:val="24"/>
        </w:rPr>
        <w:t>40</w:t>
      </w:r>
      <w:r w:rsidR="00670BB0">
        <w:rPr>
          <w:rFonts w:ascii="Times New Roman" w:eastAsia="Times New Roman" w:hAnsi="Times New Roman" w:cs="Times New Roman"/>
          <w:sz w:val="24"/>
          <w:szCs w:val="24"/>
        </w:rPr>
        <w:t> </w:t>
      </w:r>
      <w:r w:rsidR="001E1BA1" w:rsidRPr="00FB7973">
        <w:rPr>
          <w:rFonts w:ascii="Times New Roman" w:eastAsia="Times New Roman" w:hAnsi="Times New Roman" w:cs="Times New Roman"/>
          <w:sz w:val="24"/>
          <w:szCs w:val="24"/>
        </w:rPr>
        <w:t>%.</w:t>
      </w:r>
    </w:p>
    <w:p w14:paraId="1B9561D2" w14:textId="5A5444F0" w:rsidR="001E1BA1" w:rsidRPr="001E1BA1" w:rsidRDefault="001E1BA1" w:rsidP="001E1BA1">
      <w:pPr>
        <w:tabs>
          <w:tab w:val="left" w:pos="1134"/>
        </w:tabs>
        <w:spacing w:after="0" w:line="240" w:lineRule="auto"/>
        <w:ind w:firstLine="709"/>
        <w:jc w:val="both"/>
        <w:rPr>
          <w:rFonts w:ascii="Times New Roman" w:eastAsia="Times New Roman" w:hAnsi="Times New Roman" w:cs="Times New Roman"/>
          <w:sz w:val="24"/>
          <w:szCs w:val="24"/>
        </w:rPr>
      </w:pPr>
      <w:r w:rsidRPr="001E1BA1">
        <w:rPr>
          <w:rFonts w:ascii="Times New Roman" w:eastAsia="Times New Roman" w:hAnsi="Times New Roman" w:cs="Times New Roman"/>
          <w:sz w:val="24"/>
          <w:szCs w:val="24"/>
        </w:rPr>
        <w:t xml:space="preserve">Negodīgiem ražotājiem un tirgotājiem ir ļoti liela interese iegūt nedeklarētus ieņēmumus no preču realizācijas. Tā tie gūst finansiālas priekšrocības attiecībā pret uzņēmējiem, kas darbojas likumīgi – samaksā </w:t>
      </w:r>
      <w:r w:rsidR="00670BB0">
        <w:rPr>
          <w:rFonts w:ascii="Times New Roman" w:eastAsia="Times New Roman" w:hAnsi="Times New Roman" w:cs="Times New Roman"/>
          <w:sz w:val="24"/>
          <w:szCs w:val="24"/>
        </w:rPr>
        <w:t xml:space="preserve">gan </w:t>
      </w:r>
      <w:r w:rsidRPr="001E1BA1">
        <w:rPr>
          <w:rFonts w:ascii="Times New Roman" w:eastAsia="Times New Roman" w:hAnsi="Times New Roman" w:cs="Times New Roman"/>
          <w:sz w:val="24"/>
          <w:szCs w:val="24"/>
        </w:rPr>
        <w:t xml:space="preserve">legālas algas darbiniekiem, </w:t>
      </w:r>
      <w:r w:rsidR="00670BB0">
        <w:rPr>
          <w:rFonts w:ascii="Times New Roman" w:eastAsia="Times New Roman" w:hAnsi="Times New Roman" w:cs="Times New Roman"/>
          <w:sz w:val="24"/>
          <w:szCs w:val="24"/>
        </w:rPr>
        <w:t>gan</w:t>
      </w:r>
      <w:r w:rsidRPr="001E1BA1">
        <w:rPr>
          <w:rFonts w:ascii="Times New Roman" w:eastAsia="Times New Roman" w:hAnsi="Times New Roman" w:cs="Times New Roman"/>
          <w:sz w:val="24"/>
          <w:szCs w:val="24"/>
        </w:rPr>
        <w:t xml:space="preserve"> nodokļu</w:t>
      </w:r>
      <w:r w:rsidR="00670BB0">
        <w:rPr>
          <w:rFonts w:ascii="Times New Roman" w:eastAsia="Times New Roman" w:hAnsi="Times New Roman" w:cs="Times New Roman"/>
          <w:sz w:val="24"/>
          <w:szCs w:val="24"/>
        </w:rPr>
        <w:t>s</w:t>
      </w:r>
      <w:r w:rsidRPr="001E1BA1">
        <w:rPr>
          <w:rFonts w:ascii="Times New Roman" w:eastAsia="Times New Roman" w:hAnsi="Times New Roman" w:cs="Times New Roman"/>
          <w:sz w:val="24"/>
          <w:szCs w:val="24"/>
        </w:rPr>
        <w:t>, tostarp PVN</w:t>
      </w:r>
      <w:r w:rsidR="00670BB0">
        <w:rPr>
          <w:rFonts w:ascii="Times New Roman" w:eastAsia="Times New Roman" w:hAnsi="Times New Roman" w:cs="Times New Roman"/>
          <w:sz w:val="24"/>
          <w:szCs w:val="24"/>
        </w:rPr>
        <w:t>,</w:t>
      </w:r>
      <w:r w:rsidRPr="001E1BA1">
        <w:rPr>
          <w:rFonts w:ascii="Times New Roman" w:eastAsia="Times New Roman" w:hAnsi="Times New Roman" w:cs="Times New Roman"/>
          <w:sz w:val="24"/>
          <w:szCs w:val="24"/>
        </w:rPr>
        <w:t xml:space="preserve"> budžetā. Īpaši daudz nelegālo darījumu ir augļu, ogu un dārzeņu sezonas laikā, kad Latvijā ieplūst ļoti liels lētu produktu </w:t>
      </w:r>
      <w:r w:rsidR="00670BB0" w:rsidRPr="001E1BA1">
        <w:rPr>
          <w:rFonts w:ascii="Times New Roman" w:eastAsia="Times New Roman" w:hAnsi="Times New Roman" w:cs="Times New Roman"/>
          <w:sz w:val="24"/>
          <w:szCs w:val="24"/>
        </w:rPr>
        <w:t xml:space="preserve">apjoms </w:t>
      </w:r>
      <w:r w:rsidRPr="001E1BA1">
        <w:rPr>
          <w:rFonts w:ascii="Times New Roman" w:eastAsia="Times New Roman" w:hAnsi="Times New Roman" w:cs="Times New Roman"/>
          <w:sz w:val="24"/>
          <w:szCs w:val="24"/>
        </w:rPr>
        <w:t>no citām ES valstīm. Tirgotāji, k</w:t>
      </w:r>
      <w:r w:rsidR="00670BB0">
        <w:rPr>
          <w:rFonts w:ascii="Times New Roman" w:eastAsia="Times New Roman" w:hAnsi="Times New Roman" w:cs="Times New Roman"/>
          <w:sz w:val="24"/>
          <w:szCs w:val="24"/>
        </w:rPr>
        <w:t>as</w:t>
      </w:r>
      <w:r w:rsidRPr="001E1BA1">
        <w:rPr>
          <w:rFonts w:ascii="Times New Roman" w:eastAsia="Times New Roman" w:hAnsi="Times New Roman" w:cs="Times New Roman"/>
          <w:sz w:val="24"/>
          <w:szCs w:val="24"/>
        </w:rPr>
        <w:t xml:space="preserve"> pre</w:t>
      </w:r>
      <w:r w:rsidR="00670BB0">
        <w:rPr>
          <w:rFonts w:ascii="Times New Roman" w:eastAsia="Times New Roman" w:hAnsi="Times New Roman" w:cs="Times New Roman"/>
          <w:sz w:val="24"/>
          <w:szCs w:val="24"/>
        </w:rPr>
        <w:t>ces</w:t>
      </w:r>
      <w:r w:rsidRPr="001E1BA1">
        <w:rPr>
          <w:rFonts w:ascii="Times New Roman" w:eastAsia="Times New Roman" w:hAnsi="Times New Roman" w:cs="Times New Roman"/>
          <w:sz w:val="24"/>
          <w:szCs w:val="24"/>
        </w:rPr>
        <w:t xml:space="preserve"> </w:t>
      </w:r>
      <w:r w:rsidRPr="001E1BA1">
        <w:rPr>
          <w:rFonts w:ascii="Times New Roman" w:eastAsia="Times New Roman" w:hAnsi="Times New Roman" w:cs="Times New Roman"/>
          <w:sz w:val="24"/>
          <w:szCs w:val="24"/>
        </w:rPr>
        <w:lastRenderedPageBreak/>
        <w:t>tir</w:t>
      </w:r>
      <w:r w:rsidR="00670BB0">
        <w:rPr>
          <w:rFonts w:ascii="Times New Roman" w:eastAsia="Times New Roman" w:hAnsi="Times New Roman" w:cs="Times New Roman"/>
          <w:sz w:val="24"/>
          <w:szCs w:val="24"/>
        </w:rPr>
        <w:t>go</w:t>
      </w:r>
      <w:r w:rsidRPr="001E1BA1">
        <w:rPr>
          <w:rFonts w:ascii="Times New Roman" w:eastAsia="Times New Roman" w:hAnsi="Times New Roman" w:cs="Times New Roman"/>
          <w:sz w:val="24"/>
          <w:szCs w:val="24"/>
        </w:rPr>
        <w:t xml:space="preserve"> nelegāli, </w:t>
      </w:r>
      <w:r w:rsidR="00670BB0">
        <w:rPr>
          <w:rFonts w:ascii="Times New Roman" w:eastAsia="Times New Roman" w:hAnsi="Times New Roman" w:cs="Times New Roman"/>
          <w:sz w:val="24"/>
          <w:szCs w:val="24"/>
        </w:rPr>
        <w:t>ne vien nodarbojas</w:t>
      </w:r>
      <w:r w:rsidRPr="001E1BA1">
        <w:rPr>
          <w:rFonts w:ascii="Times New Roman" w:eastAsia="Times New Roman" w:hAnsi="Times New Roman" w:cs="Times New Roman"/>
          <w:sz w:val="24"/>
          <w:szCs w:val="24"/>
        </w:rPr>
        <w:t xml:space="preserve"> </w:t>
      </w:r>
      <w:r w:rsidR="00670BB0">
        <w:rPr>
          <w:rFonts w:ascii="Times New Roman" w:eastAsia="Times New Roman" w:hAnsi="Times New Roman" w:cs="Times New Roman"/>
          <w:sz w:val="24"/>
          <w:szCs w:val="24"/>
        </w:rPr>
        <w:t>ar</w:t>
      </w:r>
      <w:r w:rsidRPr="001E1BA1">
        <w:rPr>
          <w:rFonts w:ascii="Times New Roman" w:eastAsia="Times New Roman" w:hAnsi="Times New Roman" w:cs="Times New Roman"/>
          <w:sz w:val="24"/>
          <w:szCs w:val="24"/>
        </w:rPr>
        <w:t xml:space="preserve"> sodāmu uzņēmējdarbību, bet arī ievērojami samazina tirgus cenas, ar kurām vietējiem ražotājiem ir grūti konkurēt. Turklāt augļi, ogas un dārzeņi ir preces, k</w:t>
      </w:r>
      <w:r w:rsidR="00670BB0">
        <w:rPr>
          <w:rFonts w:ascii="Times New Roman" w:eastAsia="Times New Roman" w:hAnsi="Times New Roman" w:cs="Times New Roman"/>
          <w:sz w:val="24"/>
          <w:szCs w:val="24"/>
        </w:rPr>
        <w:t>uras</w:t>
      </w:r>
      <w:r w:rsidRPr="001E1BA1">
        <w:rPr>
          <w:rFonts w:ascii="Times New Roman" w:eastAsia="Times New Roman" w:hAnsi="Times New Roman" w:cs="Times New Roman"/>
          <w:sz w:val="24"/>
          <w:szCs w:val="24"/>
        </w:rPr>
        <w:t xml:space="preserve"> ātri bojājas un </w:t>
      </w:r>
      <w:r w:rsidR="00670BB0">
        <w:rPr>
          <w:rFonts w:ascii="Times New Roman" w:eastAsia="Times New Roman" w:hAnsi="Times New Roman" w:cs="Times New Roman"/>
          <w:sz w:val="24"/>
          <w:szCs w:val="24"/>
        </w:rPr>
        <w:t>kur</w:t>
      </w:r>
      <w:r w:rsidRPr="001E1BA1">
        <w:rPr>
          <w:rFonts w:ascii="Times New Roman" w:eastAsia="Times New Roman" w:hAnsi="Times New Roman" w:cs="Times New Roman"/>
          <w:sz w:val="24"/>
          <w:szCs w:val="24"/>
        </w:rPr>
        <w:t>ām ir īss realizācijas termiņš, tāpēc pašmāju ražotājam nav iespējas savu izaudzēto produkciju realizēt brīdī</w:t>
      </w:r>
      <w:r w:rsidR="00FB7973">
        <w:rPr>
          <w:rFonts w:ascii="Times New Roman" w:eastAsia="Times New Roman" w:hAnsi="Times New Roman" w:cs="Times New Roman"/>
          <w:sz w:val="24"/>
          <w:szCs w:val="24"/>
        </w:rPr>
        <w:t>, kad tās cena tirgū ir visizdevīgākā</w:t>
      </w:r>
      <w:r w:rsidRPr="001E1BA1">
        <w:rPr>
          <w:rFonts w:ascii="Times New Roman" w:eastAsia="Times New Roman" w:hAnsi="Times New Roman" w:cs="Times New Roman"/>
          <w:sz w:val="24"/>
          <w:szCs w:val="24"/>
        </w:rPr>
        <w:t>.</w:t>
      </w:r>
    </w:p>
    <w:p w14:paraId="299CA5A6" w14:textId="1AAEB748" w:rsidR="000360B1" w:rsidRPr="000360B1" w:rsidRDefault="001E1BA1" w:rsidP="000360B1">
      <w:pPr>
        <w:tabs>
          <w:tab w:val="left" w:pos="1134"/>
        </w:tabs>
        <w:spacing w:after="0" w:line="240" w:lineRule="auto"/>
        <w:ind w:firstLine="709"/>
        <w:jc w:val="both"/>
        <w:rPr>
          <w:rFonts w:ascii="Times New Roman" w:eastAsia="Times New Roman" w:hAnsi="Times New Roman" w:cs="Times New Roman"/>
          <w:sz w:val="24"/>
          <w:szCs w:val="24"/>
          <w:u w:val="single"/>
        </w:rPr>
      </w:pPr>
      <w:r w:rsidRPr="00F123CB">
        <w:rPr>
          <w:rFonts w:ascii="Times New Roman" w:eastAsia="Times New Roman" w:hAnsi="Times New Roman" w:cs="Times New Roman"/>
          <w:sz w:val="24"/>
          <w:szCs w:val="24"/>
        </w:rPr>
        <w:t>Lai mazinātu lielo ēnu ekonomikas īpatsvaru augļu</w:t>
      </w:r>
      <w:r w:rsidR="00FB7973" w:rsidRPr="00F123CB">
        <w:rPr>
          <w:rFonts w:ascii="Times New Roman" w:eastAsia="Times New Roman" w:hAnsi="Times New Roman" w:cs="Times New Roman"/>
          <w:sz w:val="24"/>
          <w:szCs w:val="24"/>
        </w:rPr>
        <w:t>,</w:t>
      </w:r>
      <w:r w:rsidRPr="00F123CB">
        <w:rPr>
          <w:rFonts w:ascii="Times New Roman" w:eastAsia="Times New Roman" w:hAnsi="Times New Roman" w:cs="Times New Roman"/>
          <w:sz w:val="24"/>
          <w:szCs w:val="24"/>
        </w:rPr>
        <w:t xml:space="preserve"> ogu un dārzeņu nozarē, </w:t>
      </w:r>
      <w:r w:rsidR="00BE5219" w:rsidRPr="00F123CB">
        <w:rPr>
          <w:rFonts w:ascii="Times New Roman" w:eastAsia="Times New Roman" w:hAnsi="Times New Roman" w:cs="Times New Roman"/>
          <w:sz w:val="24"/>
          <w:szCs w:val="24"/>
        </w:rPr>
        <w:t xml:space="preserve">visi darba grupas locekļi, izņemot Finanšu ministriju un Ekonomikas ministriju, </w:t>
      </w:r>
      <w:r w:rsidRPr="00F123CB">
        <w:rPr>
          <w:rFonts w:ascii="Times New Roman" w:eastAsia="Times New Roman" w:hAnsi="Times New Roman" w:cs="Times New Roman"/>
          <w:sz w:val="24"/>
          <w:szCs w:val="24"/>
        </w:rPr>
        <w:t>no</w:t>
      </w:r>
      <w:r w:rsidR="00BE5219" w:rsidRPr="00F123CB">
        <w:rPr>
          <w:rFonts w:ascii="Times New Roman" w:eastAsia="Times New Roman" w:hAnsi="Times New Roman" w:cs="Times New Roman"/>
          <w:sz w:val="24"/>
          <w:szCs w:val="24"/>
        </w:rPr>
        <w:t>lēma</w:t>
      </w:r>
      <w:r w:rsidRPr="00F123CB">
        <w:rPr>
          <w:rFonts w:ascii="Times New Roman" w:eastAsia="Times New Roman" w:hAnsi="Times New Roman" w:cs="Times New Roman"/>
          <w:sz w:val="24"/>
          <w:szCs w:val="24"/>
        </w:rPr>
        <w:t>, ka Latvijai raksturīgiem augļiem, ogām</w:t>
      </w:r>
      <w:r w:rsidR="0011700B">
        <w:rPr>
          <w:rFonts w:ascii="Times New Roman" w:eastAsia="Times New Roman" w:hAnsi="Times New Roman" w:cs="Times New Roman"/>
          <w:sz w:val="24"/>
          <w:szCs w:val="24"/>
        </w:rPr>
        <w:t xml:space="preserve">, </w:t>
      </w:r>
      <w:r w:rsidRPr="00F123CB">
        <w:rPr>
          <w:rFonts w:ascii="Times New Roman" w:eastAsia="Times New Roman" w:hAnsi="Times New Roman" w:cs="Times New Roman"/>
          <w:sz w:val="24"/>
          <w:szCs w:val="24"/>
        </w:rPr>
        <w:t>dārzeņiem</w:t>
      </w:r>
      <w:r w:rsidR="0011700B">
        <w:rPr>
          <w:rFonts w:ascii="Times New Roman" w:eastAsia="Times New Roman" w:hAnsi="Times New Roman" w:cs="Times New Roman"/>
          <w:sz w:val="24"/>
          <w:szCs w:val="24"/>
        </w:rPr>
        <w:t xml:space="preserve"> un kartupeļiem (turpmāk – Latvijai raksturīgiem augļiem, ogām un dārzeņiem)</w:t>
      </w:r>
      <w:r w:rsidRPr="00F123CB">
        <w:rPr>
          <w:rFonts w:ascii="Times New Roman" w:eastAsia="Times New Roman" w:hAnsi="Times New Roman" w:cs="Times New Roman"/>
          <w:sz w:val="24"/>
          <w:szCs w:val="24"/>
        </w:rPr>
        <w:t xml:space="preserve"> PVN likme ir jāsamazina no 21 līdz 5</w:t>
      </w:r>
      <w:r w:rsidR="00670BB0" w:rsidRPr="00F123CB">
        <w:rPr>
          <w:rFonts w:ascii="Times New Roman" w:eastAsia="Times New Roman" w:hAnsi="Times New Roman" w:cs="Times New Roman"/>
          <w:sz w:val="24"/>
          <w:szCs w:val="24"/>
        </w:rPr>
        <w:t> </w:t>
      </w:r>
      <w:r w:rsidRPr="00F123CB">
        <w:rPr>
          <w:rFonts w:ascii="Times New Roman" w:eastAsia="Times New Roman" w:hAnsi="Times New Roman" w:cs="Times New Roman"/>
          <w:sz w:val="24"/>
          <w:szCs w:val="24"/>
        </w:rPr>
        <w:t>%.</w:t>
      </w:r>
      <w:r w:rsidR="00BE5219" w:rsidRPr="00F123CB">
        <w:rPr>
          <w:rFonts w:ascii="Times New Roman" w:eastAsia="Times New Roman" w:hAnsi="Times New Roman" w:cs="Times New Roman"/>
          <w:sz w:val="24"/>
          <w:szCs w:val="24"/>
        </w:rPr>
        <w:t xml:space="preserve"> Jo t</w:t>
      </w:r>
      <w:r w:rsidRPr="00F123CB">
        <w:rPr>
          <w:rFonts w:ascii="Times New Roman" w:eastAsia="Times New Roman" w:hAnsi="Times New Roman" w:cs="Times New Roman"/>
          <w:sz w:val="24"/>
          <w:szCs w:val="24"/>
        </w:rPr>
        <w:t xml:space="preserve">ikai būtiski samazinot PVN likmi un </w:t>
      </w:r>
      <w:r w:rsidR="00670BB0" w:rsidRPr="00F123CB">
        <w:rPr>
          <w:rFonts w:ascii="Times New Roman" w:eastAsia="Times New Roman" w:hAnsi="Times New Roman" w:cs="Times New Roman"/>
          <w:sz w:val="24"/>
          <w:szCs w:val="24"/>
        </w:rPr>
        <w:t>īstenojot</w:t>
      </w:r>
      <w:r w:rsidRPr="00F123CB">
        <w:rPr>
          <w:rFonts w:ascii="Times New Roman" w:eastAsia="Times New Roman" w:hAnsi="Times New Roman" w:cs="Times New Roman"/>
          <w:sz w:val="24"/>
          <w:szCs w:val="24"/>
        </w:rPr>
        <w:t xml:space="preserve"> citus ēnu ekonomikas apkarošanas pasākumus, </w:t>
      </w:r>
      <w:r w:rsidR="00670BB0" w:rsidRPr="00F123CB">
        <w:rPr>
          <w:rFonts w:ascii="Times New Roman" w:eastAsia="Times New Roman" w:hAnsi="Times New Roman" w:cs="Times New Roman"/>
          <w:sz w:val="24"/>
          <w:szCs w:val="24"/>
        </w:rPr>
        <w:t>būs iespējams</w:t>
      </w:r>
      <w:r w:rsidRPr="00F123CB">
        <w:rPr>
          <w:rFonts w:ascii="Times New Roman" w:eastAsia="Times New Roman" w:hAnsi="Times New Roman" w:cs="Times New Roman"/>
          <w:sz w:val="24"/>
          <w:szCs w:val="24"/>
        </w:rPr>
        <w:t xml:space="preserve"> novērst uzņēmēju darbošanos nelegālajā ekonomikā un arī veicināt legālajā tirgū darbojošos augļu, ogu un dārzeņu ražotāju konkurētspēju. </w:t>
      </w:r>
    </w:p>
    <w:p w14:paraId="5F6659F3" w14:textId="5470942E" w:rsidR="001E1BA1" w:rsidRPr="000360B1" w:rsidRDefault="000360B1" w:rsidP="000360B1">
      <w:pPr>
        <w:tabs>
          <w:tab w:val="left" w:pos="1134"/>
        </w:tabs>
        <w:spacing w:after="0" w:line="240" w:lineRule="auto"/>
        <w:ind w:firstLine="709"/>
        <w:jc w:val="both"/>
        <w:rPr>
          <w:rFonts w:ascii="Times New Roman" w:eastAsia="Times New Roman" w:hAnsi="Times New Roman" w:cs="Times New Roman"/>
          <w:sz w:val="24"/>
          <w:szCs w:val="24"/>
          <w:u w:val="single"/>
        </w:rPr>
      </w:pPr>
      <w:r w:rsidRPr="000360B1">
        <w:rPr>
          <w:rFonts w:ascii="Times New Roman" w:eastAsia="Times New Roman" w:hAnsi="Times New Roman" w:cs="Times New Roman"/>
          <w:sz w:val="24"/>
          <w:szCs w:val="24"/>
        </w:rPr>
        <w:t xml:space="preserve">Finanšu ministrija darba grupā izteica viedokli Latvijai raksturīgiem augļiem, ogām un dārzeņiem PVN likmi samazināt līdz 12%. </w:t>
      </w:r>
      <w:r w:rsidR="00BE5219" w:rsidRPr="00F123CB">
        <w:rPr>
          <w:rFonts w:ascii="Times New Roman" w:eastAsia="Times New Roman" w:hAnsi="Times New Roman" w:cs="Times New Roman"/>
          <w:sz w:val="24"/>
          <w:szCs w:val="24"/>
        </w:rPr>
        <w:t xml:space="preserve">Tā kā Finanšu ministrijai un Ekonomikas ministrijai nebija viennozīmīgs viedoklis par darba grupas lēmumu, tad </w:t>
      </w:r>
      <w:r w:rsidR="0057427A" w:rsidRPr="00F123CB">
        <w:rPr>
          <w:rFonts w:ascii="Times New Roman" w:eastAsia="Times New Roman" w:hAnsi="Times New Roman" w:cs="Times New Roman"/>
          <w:sz w:val="24"/>
          <w:szCs w:val="24"/>
        </w:rPr>
        <w:t xml:space="preserve">darba grupā </w:t>
      </w:r>
      <w:r w:rsidR="00BE5219" w:rsidRPr="00F123CB">
        <w:rPr>
          <w:rFonts w:ascii="Times New Roman" w:eastAsia="Times New Roman" w:hAnsi="Times New Roman" w:cs="Times New Roman"/>
          <w:sz w:val="24"/>
          <w:szCs w:val="24"/>
        </w:rPr>
        <w:t>tika pieņemts zināšanai, ka Finanšu ministrija un Ekonomikas ministrija savu viedokli par darba grupas lēmumu paudīs šī lēmuma virzīšanas un saskaņošanas procesā</w:t>
      </w:r>
      <w:r w:rsidR="00F123CB" w:rsidRPr="00F123CB">
        <w:rPr>
          <w:rFonts w:ascii="Times New Roman" w:eastAsia="Times New Roman" w:hAnsi="Times New Roman" w:cs="Times New Roman"/>
          <w:sz w:val="24"/>
          <w:szCs w:val="24"/>
        </w:rPr>
        <w:t>.</w:t>
      </w:r>
    </w:p>
    <w:p w14:paraId="74959F68" w14:textId="68B6FB73" w:rsidR="001E1BA1" w:rsidRPr="00903FCC" w:rsidRDefault="001E1BA1" w:rsidP="001E1BA1">
      <w:pPr>
        <w:pStyle w:val="Sarakstarindkopa"/>
        <w:tabs>
          <w:tab w:val="left" w:pos="1134"/>
        </w:tabs>
        <w:spacing w:after="0" w:line="240" w:lineRule="auto"/>
        <w:ind w:left="0" w:firstLine="709"/>
        <w:jc w:val="both"/>
        <w:rPr>
          <w:rFonts w:ascii="Times New Roman" w:eastAsia="Times New Roman" w:hAnsi="Times New Roman" w:cs="Times New Roman"/>
          <w:sz w:val="24"/>
          <w:szCs w:val="24"/>
        </w:rPr>
      </w:pPr>
      <w:r w:rsidRPr="001E1BA1">
        <w:rPr>
          <w:rFonts w:ascii="Times New Roman" w:eastAsia="Times New Roman" w:hAnsi="Times New Roman" w:cs="Times New Roman"/>
          <w:sz w:val="24"/>
          <w:szCs w:val="24"/>
        </w:rPr>
        <w:t>Jāpiemin, ka</w:t>
      </w:r>
      <w:r w:rsidR="00670BB0">
        <w:rPr>
          <w:rFonts w:ascii="Times New Roman" w:eastAsia="Times New Roman" w:hAnsi="Times New Roman" w:cs="Times New Roman"/>
          <w:sz w:val="24"/>
          <w:szCs w:val="24"/>
        </w:rPr>
        <w:t xml:space="preserve"> līdz ar</w:t>
      </w:r>
      <w:r w:rsidRPr="001E1BA1">
        <w:rPr>
          <w:rFonts w:ascii="Times New Roman" w:eastAsia="Times New Roman" w:hAnsi="Times New Roman" w:cs="Times New Roman"/>
          <w:sz w:val="24"/>
          <w:szCs w:val="24"/>
        </w:rPr>
        <w:t xml:space="preserve"> PVN likm</w:t>
      </w:r>
      <w:r w:rsidR="00670BB0">
        <w:rPr>
          <w:rFonts w:ascii="Times New Roman" w:eastAsia="Times New Roman" w:hAnsi="Times New Roman" w:cs="Times New Roman"/>
          <w:sz w:val="24"/>
          <w:szCs w:val="24"/>
        </w:rPr>
        <w:t>es</w:t>
      </w:r>
      <w:r w:rsidRPr="001E1BA1">
        <w:rPr>
          <w:rFonts w:ascii="Times New Roman" w:eastAsia="Times New Roman" w:hAnsi="Times New Roman" w:cs="Times New Roman"/>
          <w:sz w:val="24"/>
          <w:szCs w:val="24"/>
        </w:rPr>
        <w:t xml:space="preserve"> </w:t>
      </w:r>
      <w:r w:rsidR="00670BB0">
        <w:rPr>
          <w:rFonts w:ascii="Times New Roman" w:eastAsia="Times New Roman" w:hAnsi="Times New Roman" w:cs="Times New Roman"/>
          <w:sz w:val="24"/>
          <w:szCs w:val="24"/>
        </w:rPr>
        <w:t>samazināšanu</w:t>
      </w:r>
      <w:r w:rsidR="00670BB0" w:rsidRPr="001E1BA1">
        <w:rPr>
          <w:rFonts w:ascii="Times New Roman" w:eastAsia="Times New Roman" w:hAnsi="Times New Roman" w:cs="Times New Roman"/>
          <w:sz w:val="24"/>
          <w:szCs w:val="24"/>
        </w:rPr>
        <w:t xml:space="preserve"> </w:t>
      </w:r>
      <w:r w:rsidRPr="001E1BA1">
        <w:rPr>
          <w:rFonts w:ascii="Times New Roman" w:eastAsia="Times New Roman" w:hAnsi="Times New Roman" w:cs="Times New Roman"/>
          <w:sz w:val="24"/>
          <w:szCs w:val="24"/>
        </w:rPr>
        <w:t xml:space="preserve">no 21 </w:t>
      </w:r>
      <w:r w:rsidR="00670BB0">
        <w:rPr>
          <w:rFonts w:ascii="Times New Roman" w:eastAsia="Times New Roman" w:hAnsi="Times New Roman" w:cs="Times New Roman"/>
          <w:sz w:val="24"/>
          <w:szCs w:val="24"/>
        </w:rPr>
        <w:t>līdz</w:t>
      </w:r>
      <w:r w:rsidRPr="001E1BA1">
        <w:rPr>
          <w:rFonts w:ascii="Times New Roman" w:eastAsia="Times New Roman" w:hAnsi="Times New Roman" w:cs="Times New Roman"/>
          <w:sz w:val="24"/>
          <w:szCs w:val="24"/>
        </w:rPr>
        <w:t xml:space="preserve"> 5</w:t>
      </w:r>
      <w:r w:rsidR="00670BB0">
        <w:rPr>
          <w:rFonts w:ascii="Times New Roman" w:eastAsia="Times New Roman" w:hAnsi="Times New Roman" w:cs="Times New Roman"/>
          <w:sz w:val="24"/>
          <w:szCs w:val="24"/>
        </w:rPr>
        <w:t> </w:t>
      </w:r>
      <w:r w:rsidRPr="001E1BA1">
        <w:rPr>
          <w:rFonts w:ascii="Times New Roman" w:eastAsia="Times New Roman" w:hAnsi="Times New Roman" w:cs="Times New Roman"/>
          <w:sz w:val="24"/>
          <w:szCs w:val="24"/>
        </w:rPr>
        <w:t xml:space="preserve">% daudzi negodīgie uzņēmēji izvēlēsies reģistrēt savus pārdošanas darījumus un maksāt PVN budžetā, jo starpība starp </w:t>
      </w:r>
      <w:r w:rsidR="00670BB0">
        <w:rPr>
          <w:rFonts w:ascii="Times New Roman" w:eastAsia="Times New Roman" w:hAnsi="Times New Roman" w:cs="Times New Roman"/>
          <w:sz w:val="24"/>
          <w:szCs w:val="24"/>
        </w:rPr>
        <w:t xml:space="preserve">cenu ar </w:t>
      </w:r>
      <w:r w:rsidRPr="001E1BA1">
        <w:rPr>
          <w:rFonts w:ascii="Times New Roman" w:eastAsia="Times New Roman" w:hAnsi="Times New Roman" w:cs="Times New Roman"/>
          <w:sz w:val="24"/>
          <w:szCs w:val="24"/>
        </w:rPr>
        <w:t xml:space="preserve">PVN </w:t>
      </w:r>
      <w:r w:rsidR="00670BB0">
        <w:rPr>
          <w:rFonts w:ascii="Times New Roman" w:eastAsia="Times New Roman" w:hAnsi="Times New Roman" w:cs="Times New Roman"/>
          <w:sz w:val="24"/>
          <w:szCs w:val="24"/>
        </w:rPr>
        <w:t>un cenu bez</w:t>
      </w:r>
      <w:r w:rsidRPr="001E1BA1">
        <w:rPr>
          <w:rFonts w:ascii="Times New Roman" w:eastAsia="Times New Roman" w:hAnsi="Times New Roman" w:cs="Times New Roman"/>
          <w:sz w:val="24"/>
          <w:szCs w:val="24"/>
        </w:rPr>
        <w:t xml:space="preserve"> </w:t>
      </w:r>
      <w:r w:rsidR="00670BB0">
        <w:rPr>
          <w:rFonts w:ascii="Times New Roman" w:eastAsia="Times New Roman" w:hAnsi="Times New Roman" w:cs="Times New Roman"/>
          <w:sz w:val="24"/>
          <w:szCs w:val="24"/>
        </w:rPr>
        <w:t>PVN</w:t>
      </w:r>
      <w:r w:rsidRPr="001E1BA1">
        <w:rPr>
          <w:rFonts w:ascii="Times New Roman" w:eastAsia="Times New Roman" w:hAnsi="Times New Roman" w:cs="Times New Roman"/>
          <w:sz w:val="24"/>
          <w:szCs w:val="24"/>
        </w:rPr>
        <w:t xml:space="preserve"> būs salīdzinoši neliela, </w:t>
      </w:r>
      <w:r w:rsidR="00E326D6">
        <w:rPr>
          <w:rFonts w:ascii="Times New Roman" w:eastAsia="Times New Roman" w:hAnsi="Times New Roman" w:cs="Times New Roman"/>
          <w:sz w:val="24"/>
          <w:szCs w:val="24"/>
        </w:rPr>
        <w:t>tāpēc</w:t>
      </w:r>
      <w:r w:rsidRPr="001E1BA1">
        <w:rPr>
          <w:rFonts w:ascii="Times New Roman" w:eastAsia="Times New Roman" w:hAnsi="Times New Roman" w:cs="Times New Roman"/>
          <w:sz w:val="24"/>
          <w:szCs w:val="24"/>
        </w:rPr>
        <w:t xml:space="preserve"> samazināsies uzņēmēju mot</w:t>
      </w:r>
      <w:r w:rsidR="00FB7973">
        <w:rPr>
          <w:rFonts w:ascii="Times New Roman" w:eastAsia="Times New Roman" w:hAnsi="Times New Roman" w:cs="Times New Roman"/>
          <w:sz w:val="24"/>
          <w:szCs w:val="24"/>
        </w:rPr>
        <w:t>ivācija riskēt un tikt sodītiem par PVN nemaksāšanu.</w:t>
      </w:r>
    </w:p>
    <w:p w14:paraId="4A424322" w14:textId="0A08F824"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PVN samazināšana nav vienīgais instruments, ar kuru paredzēts novērst uzņēmēju darbošanos nelegālajā ekonomikā. Ekonomikas ministrijā </w:t>
      </w:r>
      <w:r w:rsidR="00C00D4B" w:rsidRPr="00903FCC">
        <w:rPr>
          <w:rFonts w:ascii="Times New Roman" w:eastAsia="Times New Roman" w:hAnsi="Times New Roman" w:cs="Times New Roman"/>
          <w:sz w:val="24"/>
          <w:szCs w:val="24"/>
        </w:rPr>
        <w:t xml:space="preserve">2016.gada 4.novembrī </w:t>
      </w:r>
      <w:r w:rsidRPr="00903FCC">
        <w:rPr>
          <w:rFonts w:ascii="Times New Roman" w:eastAsia="Times New Roman" w:hAnsi="Times New Roman" w:cs="Times New Roman"/>
          <w:sz w:val="24"/>
          <w:szCs w:val="24"/>
        </w:rPr>
        <w:t xml:space="preserve">tika izveidota darba grupa </w:t>
      </w:r>
      <w:r w:rsidR="006D7844">
        <w:rPr>
          <w:rFonts w:ascii="Times New Roman" w:eastAsia="Times New Roman" w:hAnsi="Times New Roman" w:cs="Times New Roman"/>
          <w:sz w:val="24"/>
          <w:szCs w:val="24"/>
        </w:rPr>
        <w:t xml:space="preserve">(turpmāk – Ekonomikas ministrijas darba grupa) </w:t>
      </w:r>
      <w:r w:rsidRPr="00903FCC">
        <w:rPr>
          <w:rFonts w:ascii="Times New Roman" w:eastAsia="Times New Roman" w:hAnsi="Times New Roman" w:cs="Times New Roman"/>
          <w:sz w:val="24"/>
          <w:szCs w:val="24"/>
        </w:rPr>
        <w:t xml:space="preserve">ar mērķi veicināt Latvijā ražotās lauksaimniecības produkcijas izcelsmes izsekojamību, kā arī mazināt ēnu ekonomiku lauksaimniecības un pārtikas preču tirdzniecībā. </w:t>
      </w:r>
      <w:r w:rsidR="006D7844">
        <w:rPr>
          <w:rFonts w:ascii="Times New Roman" w:eastAsia="Times New Roman" w:hAnsi="Times New Roman" w:cs="Times New Roman"/>
          <w:sz w:val="24"/>
          <w:szCs w:val="24"/>
        </w:rPr>
        <w:t>Ekonomikas ministrijas d</w:t>
      </w:r>
      <w:r w:rsidRPr="00903FCC">
        <w:rPr>
          <w:rFonts w:ascii="Times New Roman" w:eastAsia="Times New Roman" w:hAnsi="Times New Roman" w:cs="Times New Roman"/>
          <w:sz w:val="24"/>
          <w:szCs w:val="24"/>
        </w:rPr>
        <w:t xml:space="preserve">arba grupā piedalījās pārstāvji no Finanšu ministrijas, Vides aizsardzības un reģionālās attīstības ministrijas, Zemkopības ministrijas, Pārtikas </w:t>
      </w:r>
      <w:r>
        <w:rPr>
          <w:rFonts w:ascii="Times New Roman" w:eastAsia="Times New Roman" w:hAnsi="Times New Roman" w:cs="Times New Roman"/>
          <w:sz w:val="24"/>
          <w:szCs w:val="24"/>
        </w:rPr>
        <w:t xml:space="preserve">un </w:t>
      </w:r>
      <w:r w:rsidRPr="00903FCC">
        <w:rPr>
          <w:rFonts w:ascii="Times New Roman" w:eastAsia="Times New Roman" w:hAnsi="Times New Roman" w:cs="Times New Roman"/>
          <w:sz w:val="24"/>
          <w:szCs w:val="24"/>
        </w:rPr>
        <w:t>veterinārā dienesta, Latvijas pašvaldību savienības</w:t>
      </w:r>
      <w:r>
        <w:rPr>
          <w:rFonts w:ascii="Times New Roman" w:eastAsia="Times New Roman" w:hAnsi="Times New Roman" w:cs="Times New Roman"/>
          <w:sz w:val="24"/>
          <w:szCs w:val="24"/>
        </w:rPr>
        <w:t>, kā arī</w:t>
      </w:r>
      <w:r w:rsidRPr="00903FCC">
        <w:rPr>
          <w:rFonts w:ascii="Times New Roman" w:eastAsia="Times New Roman" w:hAnsi="Times New Roman" w:cs="Times New Roman"/>
          <w:sz w:val="24"/>
          <w:szCs w:val="24"/>
        </w:rPr>
        <w:t xml:space="preserve"> lauksaimnieku nevalstiskajām organizācijām un tirgotāju nevalstiskajām organizācijām. Tās darba rezultātā ir </w:t>
      </w:r>
      <w:r>
        <w:rPr>
          <w:rFonts w:ascii="Times New Roman" w:eastAsia="Times New Roman" w:hAnsi="Times New Roman" w:cs="Times New Roman"/>
          <w:sz w:val="24"/>
          <w:szCs w:val="24"/>
        </w:rPr>
        <w:t>sagatavoti</w:t>
      </w:r>
      <w:r w:rsidRPr="00903FCC">
        <w:rPr>
          <w:rFonts w:ascii="Times New Roman" w:eastAsia="Times New Roman" w:hAnsi="Times New Roman" w:cs="Times New Roman"/>
          <w:sz w:val="24"/>
          <w:szCs w:val="24"/>
        </w:rPr>
        <w:t xml:space="preserve"> grozījumi Ministru kabineta 2010.gada 12.maija noteikumos Nr.440 “Noteikumi par tirdzniecības veidiem, kas saskaņojami ar pašvaldību, un tirdzniecības organizēšanas kārtību” (turpmāk – noteikumu Nr.440 grozījumi) (VSS-269, prot. Nr.10 2.§).</w:t>
      </w:r>
    </w:p>
    <w:p w14:paraId="6B164D3C" w14:textId="68534AB9"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Preču izcelsmes valsts kontroles veicināšanai noteikumu Nr.440 grozījumos plānots noteikt papildu pienākumu pašvaldībai izsniegt izziņu tirdzniecības dalībniekiem</w:t>
      </w:r>
      <w:r>
        <w:rPr>
          <w:rFonts w:ascii="Times New Roman" w:eastAsia="Times New Roman" w:hAnsi="Times New Roman" w:cs="Times New Roman"/>
          <w:sz w:val="24"/>
          <w:szCs w:val="24"/>
        </w:rPr>
        <w:t xml:space="preserve"> ar</w:t>
      </w:r>
      <w:r w:rsidRPr="00903FCC">
        <w:rPr>
          <w:rFonts w:ascii="Times New Roman" w:eastAsia="Times New Roman" w:hAnsi="Times New Roman" w:cs="Times New Roman"/>
          <w:sz w:val="24"/>
          <w:szCs w:val="24"/>
        </w:rPr>
        <w:t xml:space="preserve"> informācij</w:t>
      </w:r>
      <w:r>
        <w:rPr>
          <w:rFonts w:ascii="Times New Roman" w:eastAsia="Times New Roman" w:hAnsi="Times New Roman" w:cs="Times New Roman"/>
          <w:sz w:val="24"/>
          <w:szCs w:val="24"/>
        </w:rPr>
        <w:t>u</w:t>
      </w:r>
      <w:r w:rsidRPr="00903FCC">
        <w:rPr>
          <w:rFonts w:ascii="Times New Roman" w:eastAsia="Times New Roman" w:hAnsi="Times New Roman" w:cs="Times New Roman"/>
          <w:sz w:val="24"/>
          <w:szCs w:val="24"/>
        </w:rPr>
        <w:t xml:space="preserve"> par pašu audzēto svaigo augļu, ogu, dārzeņu un svaigas gaļas izcelsmi. </w:t>
      </w:r>
      <w:r w:rsidR="00C00D4B">
        <w:rPr>
          <w:rFonts w:ascii="Times New Roman" w:eastAsia="Times New Roman" w:hAnsi="Times New Roman" w:cs="Times New Roman"/>
          <w:sz w:val="24"/>
          <w:szCs w:val="24"/>
        </w:rPr>
        <w:t>P</w:t>
      </w:r>
      <w:r w:rsidR="00C00D4B" w:rsidRPr="00903FCC">
        <w:rPr>
          <w:rFonts w:ascii="Times New Roman" w:eastAsia="Times New Roman" w:hAnsi="Times New Roman" w:cs="Times New Roman"/>
          <w:sz w:val="24"/>
          <w:szCs w:val="24"/>
        </w:rPr>
        <w:t xml:space="preserve">lānots </w:t>
      </w:r>
      <w:r w:rsidRPr="00903FCC">
        <w:rPr>
          <w:rFonts w:ascii="Times New Roman" w:eastAsia="Times New Roman" w:hAnsi="Times New Roman" w:cs="Times New Roman"/>
          <w:sz w:val="24"/>
          <w:szCs w:val="24"/>
        </w:rPr>
        <w:t xml:space="preserve">noteikt pienākumu </w:t>
      </w:r>
      <w:r w:rsidR="00C00D4B">
        <w:rPr>
          <w:rFonts w:ascii="Times New Roman" w:eastAsia="Times New Roman" w:hAnsi="Times New Roman" w:cs="Times New Roman"/>
          <w:sz w:val="24"/>
          <w:szCs w:val="24"/>
        </w:rPr>
        <w:t>p</w:t>
      </w:r>
      <w:r w:rsidR="00C00D4B" w:rsidRPr="00903FCC">
        <w:rPr>
          <w:rFonts w:ascii="Times New Roman" w:eastAsia="Times New Roman" w:hAnsi="Times New Roman" w:cs="Times New Roman"/>
          <w:sz w:val="24"/>
          <w:szCs w:val="24"/>
        </w:rPr>
        <w:t xml:space="preserve">ašvaldībai </w:t>
      </w:r>
      <w:r w:rsidRPr="00903FCC">
        <w:rPr>
          <w:rFonts w:ascii="Times New Roman" w:eastAsia="Times New Roman" w:hAnsi="Times New Roman" w:cs="Times New Roman"/>
          <w:sz w:val="24"/>
          <w:szCs w:val="24"/>
        </w:rPr>
        <w:t xml:space="preserve">reizi mēnesī informēt Valsts ieņēmumu dienestu un Pārtikas </w:t>
      </w:r>
      <w:r>
        <w:rPr>
          <w:rFonts w:ascii="Times New Roman" w:eastAsia="Times New Roman" w:hAnsi="Times New Roman" w:cs="Times New Roman"/>
          <w:sz w:val="24"/>
          <w:szCs w:val="24"/>
        </w:rPr>
        <w:t xml:space="preserve">un </w:t>
      </w:r>
      <w:r w:rsidRPr="00903FCC">
        <w:rPr>
          <w:rFonts w:ascii="Times New Roman" w:eastAsia="Times New Roman" w:hAnsi="Times New Roman" w:cs="Times New Roman"/>
          <w:sz w:val="24"/>
          <w:szCs w:val="24"/>
        </w:rPr>
        <w:t>veterināro dienestu par izsniegtajām atļaujām ielu tirdzniecībai, norādot tirdzniecības dalībniekus un realizējamo preču grupas.</w:t>
      </w:r>
    </w:p>
    <w:p w14:paraId="519DE77D" w14:textId="77777777" w:rsidR="00047A6A" w:rsidRPr="00903FCC" w:rsidRDefault="00047A6A" w:rsidP="00047A6A">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03FCC">
        <w:rPr>
          <w:rFonts w:ascii="Times New Roman" w:eastAsia="Times New Roman" w:hAnsi="Times New Roman" w:cs="Times New Roman"/>
          <w:sz w:val="24"/>
          <w:szCs w:val="24"/>
        </w:rPr>
        <w:t xml:space="preserve">r grozījumiem </w:t>
      </w:r>
      <w:r>
        <w:rPr>
          <w:rFonts w:ascii="Times New Roman" w:eastAsia="Times New Roman" w:hAnsi="Times New Roman" w:cs="Times New Roman"/>
          <w:sz w:val="24"/>
          <w:szCs w:val="24"/>
        </w:rPr>
        <w:t>noteikumos</w:t>
      </w:r>
      <w:r w:rsidRPr="00903FCC">
        <w:rPr>
          <w:rFonts w:ascii="Times New Roman" w:eastAsia="Times New Roman" w:hAnsi="Times New Roman" w:cs="Times New Roman"/>
          <w:sz w:val="24"/>
          <w:szCs w:val="24"/>
        </w:rPr>
        <w:t xml:space="preserve"> Nr.440 </w:t>
      </w:r>
      <w:r>
        <w:rPr>
          <w:rFonts w:ascii="Times New Roman" w:eastAsia="Times New Roman" w:hAnsi="Times New Roman" w:cs="Times New Roman"/>
          <w:sz w:val="24"/>
          <w:szCs w:val="24"/>
        </w:rPr>
        <w:t>n</w:t>
      </w:r>
      <w:r w:rsidRPr="00903FCC">
        <w:rPr>
          <w:rFonts w:ascii="Times New Roman" w:eastAsia="Times New Roman" w:hAnsi="Times New Roman" w:cs="Times New Roman"/>
          <w:sz w:val="24"/>
          <w:szCs w:val="24"/>
        </w:rPr>
        <w:t>egodprātīgu tirgotāju izskaušanai tiek rosināts noteikt papildu tiesības tirdzniecības organizatoram un tirgus pārvaldītājam:</w:t>
      </w:r>
    </w:p>
    <w:p w14:paraId="31C68772" w14:textId="77777777" w:rsidR="00047A6A" w:rsidRPr="00903FCC" w:rsidRDefault="00047A6A" w:rsidP="00047A6A">
      <w:pPr>
        <w:pStyle w:val="Sarakstarindkopa"/>
        <w:numPr>
          <w:ilvl w:val="0"/>
          <w:numId w:val="8"/>
        </w:numPr>
        <w:tabs>
          <w:tab w:val="left" w:pos="1134"/>
        </w:tabs>
        <w:spacing w:after="0" w:line="240" w:lineRule="auto"/>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pienākumu sekot līdzi pašvaldības izziņā minētās informācijas precīzai norādei tirdzniecības vietā un tam, lai tirdzniecības dalībnieks tirdzniecības vietā korekti norāda informāciju par sevi un pārdo</w:t>
      </w:r>
      <w:r>
        <w:rPr>
          <w:rFonts w:ascii="Times New Roman" w:eastAsia="Times New Roman" w:hAnsi="Times New Roman" w:cs="Times New Roman"/>
          <w:sz w:val="24"/>
          <w:szCs w:val="24"/>
        </w:rPr>
        <w:t>d</w:t>
      </w:r>
      <w:r w:rsidRPr="00903FCC">
        <w:rPr>
          <w:rFonts w:ascii="Times New Roman" w:eastAsia="Times New Roman" w:hAnsi="Times New Roman" w:cs="Times New Roman"/>
          <w:sz w:val="24"/>
          <w:szCs w:val="24"/>
        </w:rPr>
        <w:t xml:space="preserve"> tikai ielu tirdzniecības atļaujā minētās preces vai</w:t>
      </w:r>
      <w:r>
        <w:rPr>
          <w:rFonts w:ascii="Times New Roman" w:eastAsia="Times New Roman" w:hAnsi="Times New Roman" w:cs="Times New Roman"/>
          <w:sz w:val="24"/>
          <w:szCs w:val="24"/>
        </w:rPr>
        <w:t>, ja tas ir</w:t>
      </w:r>
      <w:r w:rsidRPr="00903FCC">
        <w:rPr>
          <w:rFonts w:ascii="Times New Roman" w:eastAsia="Times New Roman" w:hAnsi="Times New Roman" w:cs="Times New Roman"/>
          <w:sz w:val="24"/>
          <w:szCs w:val="24"/>
        </w:rPr>
        <w:t xml:space="preserve"> tirgus</w:t>
      </w:r>
      <w:r>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tikai pieteikumā minētās preces;</w:t>
      </w:r>
    </w:p>
    <w:p w14:paraId="2846DC82" w14:textId="77777777" w:rsidR="00047A6A" w:rsidRPr="00903FCC" w:rsidRDefault="00047A6A" w:rsidP="00047A6A">
      <w:pPr>
        <w:pStyle w:val="Sarakstarindkopa"/>
        <w:numPr>
          <w:ilvl w:val="0"/>
          <w:numId w:val="8"/>
        </w:numPr>
        <w:tabs>
          <w:tab w:val="left" w:pos="1134"/>
        </w:tabs>
        <w:spacing w:after="0" w:line="240" w:lineRule="auto"/>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tiesības ierādīt tirdzniecības dalībniekam tirdzniecības vietu tirgus teritorijā, ja tas izpildījis visus nosacījumus un veic godprātīgu uzņēmējdarbību;</w:t>
      </w:r>
    </w:p>
    <w:p w14:paraId="418634A1" w14:textId="77777777" w:rsidR="00047A6A" w:rsidRPr="00903FCC" w:rsidRDefault="00047A6A" w:rsidP="00047A6A">
      <w:pPr>
        <w:pStyle w:val="Sarakstarindkopa"/>
        <w:numPr>
          <w:ilvl w:val="0"/>
          <w:numId w:val="8"/>
        </w:numPr>
        <w:tabs>
          <w:tab w:val="left" w:pos="1134"/>
        </w:tabs>
        <w:spacing w:after="0" w:line="240" w:lineRule="auto"/>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izveidot tirdzniecības dalībnieku uzskaites reģistru tirgos un uzraudzības un kontroles iestādēm nodrošināt piekļuvi tam;</w:t>
      </w:r>
    </w:p>
    <w:p w14:paraId="549DD051" w14:textId="77777777" w:rsidR="00047A6A" w:rsidRPr="00903FCC" w:rsidRDefault="00047A6A" w:rsidP="00047A6A">
      <w:pPr>
        <w:pStyle w:val="Sarakstarindkopa"/>
        <w:numPr>
          <w:ilvl w:val="0"/>
          <w:numId w:val="8"/>
        </w:numPr>
        <w:tabs>
          <w:tab w:val="left" w:pos="1134"/>
        </w:tabs>
        <w:spacing w:after="0" w:line="240" w:lineRule="auto"/>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noteikt gadījumus, kad tirgus pārvaldītājs var vienpusēji lauzt nomas līgumu vai cita veida vienošanos par tirdzniecības vietas izmantošanu ar tirdzniecības dalībnieku.</w:t>
      </w:r>
    </w:p>
    <w:p w14:paraId="2299118C" w14:textId="163BA7ED" w:rsidR="00A51B93" w:rsidRPr="00903FCC" w:rsidRDefault="00A51B93" w:rsidP="00A51B93">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lastRenderedPageBreak/>
        <w:t>Savukārt ēnu ekonomikas mazināšanai plānots paplašināt tirgus uzraudzības iestāžu pilnvaras un noteikt, ka tirgus pārvaldītāja darbību uzrauga un kontrolē arī Valsts ieņēmumu dienests, un pašvaldības policija</w:t>
      </w:r>
      <w:r>
        <w:rPr>
          <w:rFonts w:ascii="Times New Roman" w:eastAsia="Times New Roman" w:hAnsi="Times New Roman" w:cs="Times New Roman"/>
          <w:sz w:val="24"/>
          <w:szCs w:val="24"/>
        </w:rPr>
        <w:t>. Savukārt</w:t>
      </w:r>
      <w:r w:rsidRPr="00057FE8">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i</w:t>
      </w:r>
      <w:r>
        <w:rPr>
          <w:rFonts w:ascii="Times New Roman" w:eastAsia="Times New Roman" w:hAnsi="Times New Roman" w:cs="Times New Roman"/>
          <w:sz w:val="24"/>
          <w:szCs w:val="24"/>
        </w:rPr>
        <w:t>elu tirdzniecības organizatoru papildus uzraudzīs Valsts ieņēmumu dienests un Pašvaldības policija.</w:t>
      </w:r>
    </w:p>
    <w:p w14:paraId="3DA0D22D" w14:textId="51843BD2" w:rsidR="001E1BA1" w:rsidRPr="00903FCC" w:rsidRDefault="001E1BA1" w:rsidP="001E1BA1">
      <w:pPr>
        <w:tabs>
          <w:tab w:val="left" w:pos="1134"/>
        </w:tabs>
        <w:spacing w:after="0" w:line="240" w:lineRule="auto"/>
        <w:ind w:firstLine="709"/>
        <w:jc w:val="both"/>
        <w:rPr>
          <w:rFonts w:ascii="Times New Roman" w:eastAsia="Times New Roman" w:hAnsi="Times New Roman" w:cs="Times New Roman"/>
          <w:sz w:val="24"/>
          <w:szCs w:val="24"/>
        </w:rPr>
      </w:pPr>
      <w:r w:rsidRPr="001E1BA1">
        <w:rPr>
          <w:rFonts w:ascii="Times New Roman" w:eastAsia="Times New Roman" w:hAnsi="Times New Roman" w:cs="Times New Roman"/>
          <w:sz w:val="24"/>
          <w:szCs w:val="24"/>
        </w:rPr>
        <w:t xml:space="preserve">Lai aicinātu Latvijas sabiedrību kļūt kritiskākiem attiecībā pret iesaistīšanos ēnu ekonomikā, krāpšanā un koruptīvos darījumos, Latvijā ir uzsākta jauna pretkrāpšanas kustība, kurā aicināti iesaistīties visi Latvijas iedzīvotāji, uzņēmumi un organizācijas – gan ikdienā apņemoties rīkoties godprātīgi, gan ziņojot, ja pamanītas krāpnieciskas darbības. </w:t>
      </w:r>
    </w:p>
    <w:p w14:paraId="544B6145" w14:textId="5CE7FD70" w:rsidR="00DB6313" w:rsidRPr="00903FCC" w:rsidRDefault="00047A6A" w:rsidP="003D018E">
      <w:pPr>
        <w:tabs>
          <w:tab w:val="left" w:pos="1134"/>
        </w:tabs>
        <w:spacing w:after="12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Tomēr visi šie ēnu ekonomikas apkarošanas pasākumi</w:t>
      </w:r>
      <w:r>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gan PVN</w:t>
      </w:r>
      <w:r>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standartlikmes samazināšana līdz 5</w:t>
      </w:r>
      <w:r w:rsidR="00E326D6">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Latvijai raksturīgiem augļiem, ogām un dārzeņiem, gan pasākumi, ar kuriem paredzēts mazināt ēnu ekonomiku lauksaimniecības un pārtikas preču tirdzniecībā tirgos un ielu tirdzniecības vietās, </w:t>
      </w:r>
      <w:r w:rsidR="00E326D6">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jā</w:t>
      </w:r>
      <w:r>
        <w:rPr>
          <w:rFonts w:ascii="Times New Roman" w:eastAsia="Times New Roman" w:hAnsi="Times New Roman" w:cs="Times New Roman"/>
          <w:sz w:val="24"/>
          <w:szCs w:val="24"/>
        </w:rPr>
        <w:t>īsteno</w:t>
      </w:r>
      <w:r w:rsidRPr="00903FCC">
        <w:rPr>
          <w:rFonts w:ascii="Times New Roman" w:eastAsia="Times New Roman" w:hAnsi="Times New Roman" w:cs="Times New Roman"/>
          <w:sz w:val="24"/>
          <w:szCs w:val="24"/>
        </w:rPr>
        <w:t xml:space="preserve"> kompleksi, </w:t>
      </w:r>
      <w:r>
        <w:rPr>
          <w:rFonts w:ascii="Times New Roman" w:eastAsia="Times New Roman" w:hAnsi="Times New Roman" w:cs="Times New Roman"/>
          <w:sz w:val="24"/>
          <w:szCs w:val="24"/>
        </w:rPr>
        <w:t>lai tie cits citu</w:t>
      </w:r>
      <w:r w:rsidRPr="00903FCC">
        <w:rPr>
          <w:rFonts w:ascii="Times New Roman" w:eastAsia="Times New Roman" w:hAnsi="Times New Roman" w:cs="Times New Roman"/>
          <w:sz w:val="24"/>
          <w:szCs w:val="24"/>
        </w:rPr>
        <w:t xml:space="preserve"> papildin</w:t>
      </w:r>
      <w:r>
        <w:rPr>
          <w:rFonts w:ascii="Times New Roman" w:eastAsia="Times New Roman" w:hAnsi="Times New Roman" w:cs="Times New Roman"/>
          <w:sz w:val="24"/>
          <w:szCs w:val="24"/>
        </w:rPr>
        <w:t>ātu, jo</w:t>
      </w:r>
      <w:r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903FCC">
        <w:rPr>
          <w:rFonts w:ascii="Times New Roman" w:eastAsia="Times New Roman" w:hAnsi="Times New Roman" w:cs="Times New Roman"/>
          <w:sz w:val="24"/>
          <w:szCs w:val="24"/>
        </w:rPr>
        <w:t xml:space="preserve">ikai </w:t>
      </w:r>
      <w:r>
        <w:rPr>
          <w:rFonts w:ascii="Times New Roman" w:eastAsia="Times New Roman" w:hAnsi="Times New Roman" w:cs="Times New Roman"/>
          <w:sz w:val="24"/>
          <w:szCs w:val="24"/>
        </w:rPr>
        <w:t>t</w:t>
      </w:r>
      <w:r w:rsidRPr="00903FCC">
        <w:rPr>
          <w:rFonts w:ascii="Times New Roman" w:eastAsia="Times New Roman" w:hAnsi="Times New Roman" w:cs="Times New Roman"/>
          <w:sz w:val="24"/>
          <w:szCs w:val="24"/>
        </w:rPr>
        <w:t>ā būs iespējams panākt labāko un pozitīvāko rezultātu.</w:t>
      </w:r>
    </w:p>
    <w:p w14:paraId="476B3C85" w14:textId="77777777" w:rsidR="00CC0D48" w:rsidRPr="00CC0D48" w:rsidRDefault="00CC0D48" w:rsidP="00CC0D48">
      <w:pPr>
        <w:pStyle w:val="Sarakstarindkopa"/>
        <w:numPr>
          <w:ilvl w:val="0"/>
          <w:numId w:val="3"/>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CC0D48">
        <w:rPr>
          <w:rFonts w:ascii="Times New Roman" w:eastAsia="Times New Roman" w:hAnsi="Times New Roman" w:cs="Times New Roman"/>
          <w:b/>
          <w:sz w:val="24"/>
          <w:szCs w:val="24"/>
        </w:rPr>
        <w:t>Pārtikai piemērojamās samazinātās PVN likmes fiskālā ietekme uz valsts budžetu</w:t>
      </w:r>
    </w:p>
    <w:p w14:paraId="457A8F7E" w14:textId="45F9AE0B" w:rsidR="00CC0D48" w:rsidRPr="00CC0D48" w:rsidRDefault="00CC0D48" w:rsidP="00CC0D48">
      <w:pPr>
        <w:pStyle w:val="Sarakstarindkopa"/>
        <w:tabs>
          <w:tab w:val="left" w:pos="1134"/>
        </w:tabs>
        <w:spacing w:after="0" w:line="240" w:lineRule="auto"/>
        <w:ind w:left="0" w:firstLine="709"/>
        <w:jc w:val="both"/>
        <w:rPr>
          <w:rFonts w:ascii="Times New Roman" w:eastAsia="Times New Roman" w:hAnsi="Times New Roman" w:cs="Times New Roman"/>
          <w:sz w:val="24"/>
          <w:szCs w:val="24"/>
        </w:rPr>
      </w:pPr>
      <w:r w:rsidRPr="00CC0D48">
        <w:rPr>
          <w:rFonts w:ascii="Times New Roman" w:eastAsia="Times New Roman" w:hAnsi="Times New Roman" w:cs="Times New Roman"/>
          <w:sz w:val="24"/>
          <w:szCs w:val="24"/>
        </w:rPr>
        <w:t xml:space="preserve">Viens no darba grupas uzdevumiem bija izvērtēt, kā PVN diferencētās likmes ieviešana pārtikai vai atsevišķām produktu grupām ietekmēs valsts budžetu. </w:t>
      </w:r>
    </w:p>
    <w:p w14:paraId="30A12967" w14:textId="77777777" w:rsidR="00A44ECE" w:rsidRDefault="00CC0D48" w:rsidP="00A44ECE">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903FCC">
        <w:rPr>
          <w:rFonts w:ascii="Times New Roman" w:eastAsia="Times New Roman" w:hAnsi="Times New Roman" w:cs="Times New Roman"/>
          <w:sz w:val="24"/>
          <w:szCs w:val="24"/>
        </w:rPr>
        <w:t>Darba grup</w:t>
      </w:r>
      <w:r>
        <w:rPr>
          <w:rFonts w:ascii="Times New Roman" w:eastAsia="Times New Roman" w:hAnsi="Times New Roman" w:cs="Times New Roman"/>
          <w:sz w:val="24"/>
          <w:szCs w:val="24"/>
        </w:rPr>
        <w:t>ā</w:t>
      </w:r>
      <w:r w:rsidRPr="00903FCC">
        <w:rPr>
          <w:rFonts w:ascii="Times New Roman" w:eastAsia="Times New Roman" w:hAnsi="Times New Roman" w:cs="Times New Roman"/>
          <w:sz w:val="24"/>
          <w:szCs w:val="24"/>
        </w:rPr>
        <w:t xml:space="preserve"> Zemkopības ministrija</w:t>
      </w:r>
      <w:r>
        <w:rPr>
          <w:rFonts w:ascii="Times New Roman" w:eastAsia="Times New Roman" w:hAnsi="Times New Roman" w:cs="Times New Roman"/>
          <w:sz w:val="24"/>
          <w:szCs w:val="24"/>
        </w:rPr>
        <w:t>s pārstāvji</w:t>
      </w:r>
      <w:r w:rsidRPr="00903FCC">
        <w:rPr>
          <w:rFonts w:ascii="Times New Roman" w:eastAsia="Times New Roman" w:hAnsi="Times New Roman" w:cs="Times New Roman"/>
          <w:sz w:val="24"/>
          <w:szCs w:val="24"/>
        </w:rPr>
        <w:t xml:space="preserve"> kopā ar biedrības “Lauksaimnieku organizāciju sadarbības padome”, biedrības “Latvijas Augļkopju asociācija”, biedrības “Latvijas Dārznieks” un biedrības “Zemnieku saeima” pārstāvjiem sagatavoja Latvijai raksturīgo augļu, ogu un dārzeņu sarakstu, kuriem būtu jāievieš samazinātā 5</w:t>
      </w:r>
      <w:r w:rsidR="00E326D6">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PVN </w:t>
      </w:r>
      <w:r w:rsidR="00FB7973">
        <w:rPr>
          <w:rFonts w:ascii="Times New Roman" w:eastAsia="Times New Roman" w:hAnsi="Times New Roman" w:cs="Times New Roman"/>
          <w:color w:val="000000" w:themeColor="text1"/>
          <w:sz w:val="24"/>
          <w:szCs w:val="24"/>
        </w:rPr>
        <w:t>likme (sk. pielikumu</w:t>
      </w:r>
      <w:r w:rsidRPr="00CC27B8">
        <w:rPr>
          <w:rFonts w:ascii="Times New Roman" w:eastAsia="Times New Roman" w:hAnsi="Times New Roman" w:cs="Times New Roman"/>
          <w:color w:val="000000" w:themeColor="text1"/>
          <w:sz w:val="24"/>
          <w:szCs w:val="24"/>
        </w:rPr>
        <w:t xml:space="preserve">). </w:t>
      </w:r>
      <w:r w:rsidR="00A44ECE">
        <w:rPr>
          <w:rFonts w:ascii="Times New Roman" w:eastAsia="Times New Roman" w:hAnsi="Times New Roman" w:cs="Times New Roman"/>
          <w:color w:val="000000" w:themeColor="text1"/>
          <w:sz w:val="24"/>
          <w:szCs w:val="24"/>
        </w:rPr>
        <w:t xml:space="preserve">Latvijai raksturīgo augļu, ogu un dārzeņu sarakstā tika apkopoti tādi augļi, ogas un dārzeņi, kuri tiek audzēti un realizēti Latvijā. Mērķis, kādēļ samazinātā 5% PVN likme jāpiemēro tikai Latvijai raksturīgiem augļiem, ogām un dārzeņiem ir tāds, lai samazinātā PVN likme netiktu piemērota tādiem augļiem, ogām un dārzeņiem, kas netiek audzēti Latvijā. Šajā sarakstā netika iekļauti tādi produkti, kā piemēram, apelsīni, banāni, melones, aprikozes, avokado, arbūzi, vīnogas, jo šādus produktus nav raksturīgi audzēt Latvijā. </w:t>
      </w:r>
    </w:p>
    <w:p w14:paraId="6135103B" w14:textId="5B851943" w:rsidR="00FB7973" w:rsidRDefault="00CC0D48" w:rsidP="0012634D">
      <w:pPr>
        <w:tabs>
          <w:tab w:val="left" w:pos="1134"/>
        </w:tabs>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Ievērojot</w:t>
      </w:r>
      <w:r w:rsidRPr="00903FCC">
        <w:rPr>
          <w:rFonts w:ascii="Times New Roman" w:eastAsia="Times New Roman" w:hAnsi="Times New Roman" w:cs="Times New Roman"/>
          <w:sz w:val="24"/>
          <w:szCs w:val="24"/>
        </w:rPr>
        <w:t xml:space="preserve"> darba grupas </w:t>
      </w:r>
      <w:r>
        <w:rPr>
          <w:rFonts w:ascii="Times New Roman" w:eastAsia="Times New Roman" w:hAnsi="Times New Roman" w:cs="Times New Roman"/>
          <w:sz w:val="24"/>
          <w:szCs w:val="24"/>
        </w:rPr>
        <w:t>sagatavoto</w:t>
      </w:r>
      <w:r w:rsidRPr="00903FCC">
        <w:rPr>
          <w:rFonts w:ascii="Times New Roman" w:eastAsia="Times New Roman" w:hAnsi="Times New Roman" w:cs="Times New Roman"/>
          <w:sz w:val="24"/>
          <w:szCs w:val="24"/>
        </w:rPr>
        <w:t xml:space="preserve"> Latvijai raksturīgo augļu, ogu un dārzeņu sarakstu, Latvijas Lauksaimniecības universitātes (turpmāk – LLU) pētnieki darba grup</w:t>
      </w:r>
      <w:r>
        <w:rPr>
          <w:rFonts w:ascii="Times New Roman" w:eastAsia="Times New Roman" w:hAnsi="Times New Roman" w:cs="Times New Roman"/>
          <w:sz w:val="24"/>
          <w:szCs w:val="24"/>
        </w:rPr>
        <w:t>ā</w:t>
      </w:r>
      <w:r w:rsidRPr="00903FCC">
        <w:rPr>
          <w:rFonts w:ascii="Times New Roman" w:eastAsia="Times New Roman" w:hAnsi="Times New Roman" w:cs="Times New Roman"/>
          <w:sz w:val="24"/>
          <w:szCs w:val="24"/>
        </w:rPr>
        <w:t xml:space="preserve"> aprēķināja iespējamo ietekmi uz valsts budžetu. Fiskālās ietekme</w:t>
      </w:r>
      <w:r>
        <w:rPr>
          <w:rFonts w:ascii="Times New Roman" w:eastAsia="Times New Roman" w:hAnsi="Times New Roman" w:cs="Times New Roman"/>
          <w:sz w:val="24"/>
          <w:szCs w:val="24"/>
        </w:rPr>
        <w:t xml:space="preserve"> tika</w:t>
      </w:r>
      <w:r w:rsidRPr="00903FCC">
        <w:rPr>
          <w:rFonts w:ascii="Times New Roman" w:eastAsia="Times New Roman" w:hAnsi="Times New Roman" w:cs="Times New Roman"/>
          <w:sz w:val="24"/>
          <w:szCs w:val="24"/>
        </w:rPr>
        <w:t xml:space="preserve"> aprēķi</w:t>
      </w:r>
      <w:r>
        <w:rPr>
          <w:rFonts w:ascii="Times New Roman" w:eastAsia="Times New Roman" w:hAnsi="Times New Roman" w:cs="Times New Roman"/>
          <w:sz w:val="24"/>
          <w:szCs w:val="24"/>
        </w:rPr>
        <w:t>nāta,</w:t>
      </w:r>
      <w:r w:rsidRPr="00903FCC">
        <w:rPr>
          <w:rFonts w:ascii="Times New Roman" w:eastAsia="Times New Roman" w:hAnsi="Times New Roman" w:cs="Times New Roman"/>
          <w:sz w:val="24"/>
          <w:szCs w:val="24"/>
        </w:rPr>
        <w:t xml:space="preserve"> pamatojoties uz Centrālās statistikas pārvaldes (turpmāk – CSP) statistisko informāciju par pārtikas produktu patēriņu mājsaimniecībās</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apkopot</w:t>
      </w:r>
      <w:r>
        <w:rPr>
          <w:rFonts w:ascii="Times New Roman" w:eastAsia="Times New Roman" w:hAnsi="Times New Roman" w:cs="Times New Roman"/>
          <w:sz w:val="24"/>
          <w:szCs w:val="24"/>
        </w:rPr>
        <w:t>a</w:t>
      </w:r>
      <w:r w:rsidRPr="00903FCC">
        <w:rPr>
          <w:rFonts w:ascii="Times New Roman" w:eastAsia="Times New Roman" w:hAnsi="Times New Roman" w:cs="Times New Roman"/>
          <w:sz w:val="24"/>
          <w:szCs w:val="24"/>
        </w:rPr>
        <w:t xml:space="preserve"> saskaņā ar Individuālā patēriņa veidu klasifikāciju – </w:t>
      </w:r>
      <w:r w:rsidRPr="008E0EAF">
        <w:rPr>
          <w:rFonts w:ascii="Times New Roman" w:eastAsia="Times New Roman" w:hAnsi="Times New Roman" w:cs="Times New Roman"/>
          <w:i/>
          <w:sz w:val="24"/>
          <w:szCs w:val="24"/>
        </w:rPr>
        <w:t>ECOICOP/HBS</w:t>
      </w:r>
      <w:r w:rsidRPr="00903FCC">
        <w:rPr>
          <w:rFonts w:ascii="Times New Roman" w:eastAsia="Times New Roman" w:hAnsi="Times New Roman" w:cs="Times New Roman"/>
          <w:sz w:val="24"/>
          <w:szCs w:val="24"/>
        </w:rPr>
        <w:t>)</w:t>
      </w:r>
      <w:r w:rsidR="00163C50">
        <w:rPr>
          <w:rFonts w:ascii="Times New Roman" w:eastAsia="Times New Roman" w:hAnsi="Times New Roman" w:cs="Times New Roman"/>
          <w:sz w:val="24"/>
          <w:szCs w:val="24"/>
        </w:rPr>
        <w:t xml:space="preserve"> un CSP </w:t>
      </w:r>
      <w:r w:rsidR="0012634D">
        <w:rPr>
          <w:rFonts w:ascii="Times New Roman" w:eastAsia="Times New Roman" w:hAnsi="Times New Roman" w:cs="Times New Roman"/>
          <w:sz w:val="24"/>
          <w:szCs w:val="24"/>
        </w:rPr>
        <w:t>sniegto informāciju par mājsaimniecību galapatēriņa izdevumu, neiekļaujot nodokļus un pašpatēriņa saražotās preces prognozi augļiem, ogām un dārzeņiem 2015.gadam un Finanšu ministrijas indikatīvo novērtējumu mājsaimniecību galapatēriņa izdevumu, neiekļaujot nodokļus un pašpatēriņam saražotās preces prognozi augļiem, ogām un dārzeņiem 2017.gadam</w:t>
      </w:r>
      <w:r>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w:t>
      </w:r>
    </w:p>
    <w:p w14:paraId="168D917D" w14:textId="77777777" w:rsidR="00CC0D48" w:rsidRPr="00AD0809" w:rsidRDefault="00CC0D48" w:rsidP="00CC0D48">
      <w:pPr>
        <w:pStyle w:val="Sarakstarindkopa"/>
        <w:numPr>
          <w:ilvl w:val="1"/>
          <w:numId w:val="3"/>
        </w:numPr>
        <w:tabs>
          <w:tab w:val="left" w:pos="1134"/>
        </w:tabs>
        <w:autoSpaceDE w:val="0"/>
        <w:autoSpaceDN w:val="0"/>
        <w:adjustRightInd w:val="0"/>
        <w:spacing w:after="120" w:line="240" w:lineRule="auto"/>
        <w:ind w:left="0" w:firstLine="709"/>
        <w:contextualSpacing w:val="0"/>
        <w:jc w:val="both"/>
        <w:rPr>
          <w:rFonts w:ascii="Times New Roman" w:eastAsia="Times New Roman" w:hAnsi="Times New Roman" w:cs="Times New Roman"/>
          <w:b/>
          <w:sz w:val="24"/>
          <w:szCs w:val="24"/>
        </w:rPr>
      </w:pPr>
      <w:r w:rsidRPr="00AD0809">
        <w:rPr>
          <w:rFonts w:ascii="Times New Roman" w:eastAsia="Times New Roman" w:hAnsi="Times New Roman" w:cs="Times New Roman"/>
          <w:b/>
          <w:sz w:val="24"/>
          <w:szCs w:val="24"/>
        </w:rPr>
        <w:t>Ar PVN apliekamo Latvijai raksturīgo augļu, ogu un dārzeņu īpatsvars kopējos mājsaimniecību patēriņa izdevumos par augļiem, ogām un dārzeņiem.</w:t>
      </w:r>
    </w:p>
    <w:p w14:paraId="08E23C7A" w14:textId="0A2FC3BD" w:rsidR="00FB7973" w:rsidRDefault="00CC0D48" w:rsidP="00BF126E">
      <w:pPr>
        <w:autoSpaceDE w:val="0"/>
        <w:autoSpaceDN w:val="0"/>
        <w:adjustRightInd w:val="0"/>
        <w:spacing w:after="120" w:line="240" w:lineRule="auto"/>
        <w:ind w:firstLine="709"/>
        <w:jc w:val="both"/>
        <w:rPr>
          <w:rFonts w:ascii="Times New Roman" w:eastAsia="Times New Roman" w:hAnsi="Times New Roman" w:cs="Times New Roman"/>
          <w:sz w:val="24"/>
          <w:szCs w:val="24"/>
        </w:rPr>
      </w:pPr>
      <w:r w:rsidRPr="00C10D23">
        <w:rPr>
          <w:rFonts w:ascii="Times New Roman" w:eastAsia="Times New Roman" w:hAnsi="Times New Roman" w:cs="Times New Roman"/>
          <w:sz w:val="24"/>
          <w:szCs w:val="24"/>
        </w:rPr>
        <w:t>LLU aprēķin</w:t>
      </w:r>
      <w:r>
        <w:rPr>
          <w:rFonts w:ascii="Times New Roman" w:eastAsia="Times New Roman" w:hAnsi="Times New Roman" w:cs="Times New Roman"/>
          <w:sz w:val="24"/>
          <w:szCs w:val="24"/>
        </w:rPr>
        <w:t>u pamatā ir</w:t>
      </w:r>
      <w:r w:rsidRPr="00C10D23">
        <w:rPr>
          <w:rFonts w:ascii="Times New Roman" w:eastAsia="Times New Roman" w:hAnsi="Times New Roman" w:cs="Times New Roman"/>
          <w:sz w:val="24"/>
          <w:szCs w:val="24"/>
        </w:rPr>
        <w:t xml:space="preserve"> CSP Mājsaimniecību budžeta apsekojuma dati</w:t>
      </w:r>
      <w:r w:rsidRPr="00C10D23">
        <w:rPr>
          <w:rStyle w:val="Vresatsauce"/>
          <w:rFonts w:ascii="Times New Roman" w:eastAsia="Times New Roman" w:hAnsi="Times New Roman" w:cs="Times New Roman"/>
          <w:sz w:val="24"/>
          <w:szCs w:val="24"/>
        </w:rPr>
        <w:footnoteReference w:id="9"/>
      </w:r>
      <w:r w:rsidRPr="00C10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 apsekojuma</w:t>
      </w:r>
      <w:r w:rsidRPr="00C10D23">
        <w:rPr>
          <w:rFonts w:ascii="Times New Roman" w:eastAsia="Times New Roman" w:hAnsi="Times New Roman" w:cs="Times New Roman"/>
          <w:sz w:val="24"/>
          <w:szCs w:val="24"/>
        </w:rPr>
        <w:t xml:space="preserve"> metodoloģijā</w:t>
      </w:r>
      <w:r w:rsidRPr="00903FCC">
        <w:rPr>
          <w:rFonts w:ascii="Times New Roman" w:eastAsia="Times New Roman" w:hAnsi="Times New Roman" w:cs="Times New Roman"/>
          <w:sz w:val="24"/>
          <w:szCs w:val="24"/>
        </w:rPr>
        <w:t xml:space="preserve"> patēriņa izdevumu koncepts atspoguļo regulārus mājsaimniecības patēriņa izdevumus. </w:t>
      </w:r>
      <w:r w:rsidR="00FB7973">
        <w:rPr>
          <w:rFonts w:ascii="Times New Roman" w:hAnsi="Times New Roman"/>
          <w:sz w:val="24"/>
          <w:szCs w:val="24"/>
        </w:rPr>
        <w:t>Mājsaimniecību patēriņa izdevumu sastāvā tiek attēloti arī izdevumi natūrā jeb produkti un preces, kas nav iegādātas par naudu, piemēram</w:t>
      </w:r>
      <w:r w:rsidR="00E326D6">
        <w:rPr>
          <w:rFonts w:ascii="Times New Roman" w:hAnsi="Times New Roman"/>
          <w:sz w:val="24"/>
          <w:szCs w:val="24"/>
        </w:rPr>
        <w:t>,</w:t>
      </w:r>
      <w:r w:rsidR="00FB7973">
        <w:rPr>
          <w:rFonts w:ascii="Times New Roman" w:hAnsi="Times New Roman"/>
          <w:sz w:val="24"/>
          <w:szCs w:val="24"/>
        </w:rPr>
        <w:t xml:space="preserve"> pašu saražotie, no radiem un draugiem bezmaksas saņemtie lauksaimniecības produkti – dārzeņi, piena produkti, gaļa.</w:t>
      </w:r>
      <w:r w:rsidR="00FB7973">
        <w:rPr>
          <w:rFonts w:ascii="Times New Roman" w:hAnsi="Times New Roman"/>
          <w:sz w:val="24"/>
          <w:szCs w:val="24"/>
          <w:lang w:eastAsia="lv-LV"/>
        </w:rPr>
        <w:t xml:space="preserve"> </w:t>
      </w:r>
      <w:r>
        <w:rPr>
          <w:rFonts w:ascii="Times New Roman" w:eastAsia="Times New Roman" w:hAnsi="Times New Roman" w:cs="Times New Roman"/>
          <w:sz w:val="24"/>
          <w:szCs w:val="24"/>
        </w:rPr>
        <w:t xml:space="preserve">Kaut arī pēdējā laikā ir novērojams neliels bez samaksas iegūto preču īpatsvara samazinājums (no 2010.gada līdz 2015.gadam bez samaksas iegūto preču īpatsvars visiem augļiem un ogām ir samazinājies no </w:t>
      </w:r>
      <w:r w:rsidR="00BB74EA">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līdz 18</w:t>
      </w:r>
      <w:r w:rsidR="00E326D6">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visiem dārzeņiem </w:t>
      </w:r>
      <w:r w:rsidR="00E32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43 līdz 34%)</w:t>
      </w:r>
      <w:r w:rsidR="00E326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kopumā liel</w:t>
      </w:r>
      <w:r w:rsidR="00BB74E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daļa augļu, ogu un dārzeņu produkcijas tiek patērēti, nepērkot šo produkciju. Rezultātā šīs produkcijas tirgus daļa ir </w:t>
      </w:r>
      <w:r w:rsidRPr="00D257A1">
        <w:rPr>
          <w:rFonts w:ascii="Times New Roman" w:eastAsia="Times New Roman" w:hAnsi="Times New Roman" w:cs="Times New Roman"/>
          <w:sz w:val="24"/>
          <w:szCs w:val="24"/>
        </w:rPr>
        <w:t xml:space="preserve">ievērojami mazāka nekā </w:t>
      </w:r>
      <w:r w:rsidR="00E326D6">
        <w:rPr>
          <w:rFonts w:ascii="Times New Roman" w:eastAsia="Times New Roman" w:hAnsi="Times New Roman" w:cs="Times New Roman"/>
          <w:sz w:val="24"/>
          <w:szCs w:val="24"/>
        </w:rPr>
        <w:t>reālā</w:t>
      </w:r>
      <w:r w:rsidRPr="00D257A1">
        <w:rPr>
          <w:rFonts w:ascii="Times New Roman" w:eastAsia="Times New Roman" w:hAnsi="Times New Roman" w:cs="Times New Roman"/>
          <w:sz w:val="24"/>
          <w:szCs w:val="24"/>
        </w:rPr>
        <w:t xml:space="preserve"> šo produktu mājsaimniecību patēriņa izdevumu vērtība (sk. 2.</w:t>
      </w:r>
      <w:r w:rsidR="00E326D6">
        <w:rPr>
          <w:rFonts w:ascii="Times New Roman" w:eastAsia="Times New Roman" w:hAnsi="Times New Roman" w:cs="Times New Roman"/>
          <w:sz w:val="24"/>
          <w:szCs w:val="24"/>
        </w:rPr>
        <w:t xml:space="preserve"> </w:t>
      </w:r>
      <w:r w:rsidRPr="00D257A1">
        <w:rPr>
          <w:rFonts w:ascii="Times New Roman" w:eastAsia="Times New Roman" w:hAnsi="Times New Roman" w:cs="Times New Roman"/>
          <w:sz w:val="24"/>
          <w:szCs w:val="24"/>
        </w:rPr>
        <w:t>tabulu).</w:t>
      </w:r>
    </w:p>
    <w:p w14:paraId="6A36BFC7" w14:textId="77777777" w:rsidR="00CC0D48" w:rsidRDefault="00CC0D48" w:rsidP="00CC0D48">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2.tabula</w:t>
      </w:r>
    </w:p>
    <w:p w14:paraId="08BDD474" w14:textId="77B688B4" w:rsidR="00CC0D48" w:rsidRDefault="00BB74EA" w:rsidP="00BF126E">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B74EA">
        <w:rPr>
          <w:rFonts w:ascii="Times New Roman" w:hAnsi="Times New Roman" w:cs="Times New Roman"/>
          <w:b/>
          <w:color w:val="000000"/>
          <w:sz w:val="24"/>
          <w:szCs w:val="24"/>
          <w:lang w:eastAsia="lv-LV"/>
        </w:rPr>
        <w:t>Bez samaksas iegūto augļu, ogu un dārzeņu produkcijas īpatsvars mājsaimniecību patēriņa izdevumos 2015. gadā</w:t>
      </w:r>
      <w:r w:rsidRPr="00BB74EA">
        <w:rPr>
          <w:rFonts w:ascii="Times New Roman" w:hAnsi="Times New Roman" w:cs="Times New Roman"/>
          <w:b/>
          <w:color w:val="000000"/>
          <w:sz w:val="24"/>
          <w:szCs w:val="24"/>
          <w:vertAlign w:val="superscript"/>
          <w:lang w:eastAsia="lv-LV"/>
        </w:rPr>
        <w:footnoteReference w:id="10"/>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252"/>
      </w:tblGrid>
      <w:tr w:rsidR="00BB74EA" w:rsidRPr="003B276C" w14:paraId="1386D2C4" w14:textId="77777777" w:rsidTr="00BB74EA">
        <w:trPr>
          <w:trHeight w:val="300"/>
        </w:trPr>
        <w:tc>
          <w:tcPr>
            <w:tcW w:w="4962" w:type="dxa"/>
            <w:shd w:val="clear" w:color="auto" w:fill="auto"/>
            <w:noWrap/>
            <w:vAlign w:val="bottom"/>
            <w:hideMark/>
          </w:tcPr>
          <w:p w14:paraId="65853E28" w14:textId="77777777" w:rsidR="00BB74EA" w:rsidRPr="00BB74EA" w:rsidRDefault="00BB74EA" w:rsidP="00FA0122">
            <w:pPr>
              <w:spacing w:after="0" w:line="240" w:lineRule="auto"/>
              <w:rPr>
                <w:rFonts w:ascii="Times New Roman" w:hAnsi="Times New Roman" w:cs="Times New Roman"/>
                <w:color w:val="000000"/>
                <w:sz w:val="24"/>
                <w:szCs w:val="24"/>
                <w:lang w:eastAsia="lv-LV"/>
              </w:rPr>
            </w:pPr>
          </w:p>
        </w:tc>
        <w:tc>
          <w:tcPr>
            <w:tcW w:w="4252" w:type="dxa"/>
            <w:shd w:val="clear" w:color="auto" w:fill="auto"/>
            <w:noWrap/>
            <w:vAlign w:val="bottom"/>
            <w:hideMark/>
          </w:tcPr>
          <w:p w14:paraId="43AE5F32" w14:textId="4747D00E" w:rsidR="00BB74EA" w:rsidRPr="00BB74EA" w:rsidRDefault="00BB74EA" w:rsidP="00FA0122">
            <w:pPr>
              <w:spacing w:after="0" w:line="240" w:lineRule="auto"/>
              <w:rPr>
                <w:rFonts w:ascii="Times New Roman" w:hAnsi="Times New Roman" w:cs="Times New Roman"/>
                <w:b/>
                <w:color w:val="000000"/>
                <w:sz w:val="24"/>
                <w:szCs w:val="24"/>
                <w:lang w:eastAsia="lv-LV"/>
              </w:rPr>
            </w:pPr>
            <w:r w:rsidRPr="00BB74EA">
              <w:rPr>
                <w:rFonts w:ascii="Times New Roman" w:hAnsi="Times New Roman" w:cs="Times New Roman"/>
                <w:b/>
                <w:color w:val="000000"/>
                <w:sz w:val="24"/>
                <w:szCs w:val="24"/>
                <w:lang w:eastAsia="lv-LV"/>
              </w:rPr>
              <w:t>Bez samaksas iegūto preču īpatsvars patēriņā</w:t>
            </w:r>
            <w:r>
              <w:rPr>
                <w:rFonts w:ascii="Times New Roman" w:hAnsi="Times New Roman" w:cs="Times New Roman"/>
                <w:b/>
                <w:color w:val="000000"/>
                <w:sz w:val="24"/>
                <w:szCs w:val="24"/>
                <w:lang w:eastAsia="lv-LV"/>
              </w:rPr>
              <w:t>, %</w:t>
            </w:r>
          </w:p>
        </w:tc>
      </w:tr>
      <w:tr w:rsidR="00BB74EA" w:rsidRPr="003B276C" w14:paraId="35F0D451" w14:textId="77777777" w:rsidTr="00BB74EA">
        <w:trPr>
          <w:trHeight w:val="300"/>
        </w:trPr>
        <w:tc>
          <w:tcPr>
            <w:tcW w:w="4962" w:type="dxa"/>
            <w:shd w:val="clear" w:color="auto" w:fill="auto"/>
            <w:noWrap/>
            <w:vAlign w:val="bottom"/>
            <w:hideMark/>
          </w:tcPr>
          <w:p w14:paraId="36505543" w14:textId="77777777" w:rsidR="00BB74EA" w:rsidRPr="00BB74EA" w:rsidRDefault="00BB74EA" w:rsidP="00FA0122">
            <w:pPr>
              <w:spacing w:after="0" w:line="240" w:lineRule="auto"/>
              <w:rPr>
                <w:rFonts w:ascii="Times New Roman" w:hAnsi="Times New Roman" w:cs="Times New Roman"/>
                <w:b/>
                <w:color w:val="000000"/>
                <w:sz w:val="24"/>
                <w:szCs w:val="24"/>
                <w:lang w:eastAsia="lv-LV"/>
              </w:rPr>
            </w:pPr>
            <w:r w:rsidRPr="00BB74EA">
              <w:rPr>
                <w:rFonts w:ascii="Times New Roman" w:hAnsi="Times New Roman" w:cs="Times New Roman"/>
                <w:b/>
                <w:color w:val="000000"/>
                <w:sz w:val="24"/>
                <w:szCs w:val="24"/>
                <w:lang w:eastAsia="lv-LV"/>
              </w:rPr>
              <w:t>Mājsaimniecību patēriņa izdevumi kopā</w:t>
            </w:r>
          </w:p>
        </w:tc>
        <w:tc>
          <w:tcPr>
            <w:tcW w:w="4252" w:type="dxa"/>
            <w:shd w:val="clear" w:color="auto" w:fill="auto"/>
            <w:noWrap/>
            <w:vAlign w:val="bottom"/>
            <w:hideMark/>
          </w:tcPr>
          <w:p w14:paraId="42E3BDB0" w14:textId="77777777" w:rsidR="00BB74EA" w:rsidRPr="00BB74EA" w:rsidRDefault="00BB74EA" w:rsidP="00BB74EA">
            <w:pPr>
              <w:spacing w:after="0" w:line="240" w:lineRule="auto"/>
              <w:jc w:val="center"/>
              <w:rPr>
                <w:rFonts w:ascii="Times New Roman" w:hAnsi="Times New Roman" w:cs="Times New Roman"/>
                <w:b/>
                <w:color w:val="000000"/>
                <w:sz w:val="24"/>
                <w:szCs w:val="24"/>
                <w:lang w:eastAsia="lv-LV"/>
              </w:rPr>
            </w:pPr>
            <w:r w:rsidRPr="00BB74EA">
              <w:rPr>
                <w:rFonts w:ascii="Times New Roman" w:hAnsi="Times New Roman" w:cs="Times New Roman"/>
                <w:b/>
                <w:color w:val="000000"/>
                <w:sz w:val="24"/>
                <w:szCs w:val="24"/>
                <w:lang w:eastAsia="lv-LV"/>
              </w:rPr>
              <w:t>3.8</w:t>
            </w:r>
          </w:p>
        </w:tc>
      </w:tr>
      <w:tr w:rsidR="00BB74EA" w:rsidRPr="003B276C" w14:paraId="5689AA5A" w14:textId="77777777" w:rsidTr="00BB74EA">
        <w:trPr>
          <w:trHeight w:val="300"/>
        </w:trPr>
        <w:tc>
          <w:tcPr>
            <w:tcW w:w="4962" w:type="dxa"/>
            <w:shd w:val="clear" w:color="auto" w:fill="auto"/>
            <w:noWrap/>
            <w:vAlign w:val="bottom"/>
            <w:hideMark/>
          </w:tcPr>
          <w:p w14:paraId="730DF6EC" w14:textId="77777777" w:rsidR="00BB74EA" w:rsidRPr="00BB74EA" w:rsidRDefault="00BB74EA" w:rsidP="00BB74EA">
            <w:pPr>
              <w:spacing w:after="0" w:line="240" w:lineRule="auto"/>
              <w:ind w:firstLine="314"/>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Pārtika</w:t>
            </w:r>
          </w:p>
        </w:tc>
        <w:tc>
          <w:tcPr>
            <w:tcW w:w="4252" w:type="dxa"/>
            <w:shd w:val="clear" w:color="auto" w:fill="auto"/>
            <w:noWrap/>
            <w:vAlign w:val="bottom"/>
            <w:hideMark/>
          </w:tcPr>
          <w:p w14:paraId="79C6B138"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10.2</w:t>
            </w:r>
          </w:p>
        </w:tc>
      </w:tr>
      <w:tr w:rsidR="00BB74EA" w:rsidRPr="003B276C" w14:paraId="319F69E9" w14:textId="77777777" w:rsidTr="00BB74EA">
        <w:trPr>
          <w:trHeight w:val="300"/>
        </w:trPr>
        <w:tc>
          <w:tcPr>
            <w:tcW w:w="4962" w:type="dxa"/>
            <w:shd w:val="clear" w:color="auto" w:fill="auto"/>
            <w:noWrap/>
            <w:vAlign w:val="bottom"/>
            <w:hideMark/>
          </w:tcPr>
          <w:p w14:paraId="7A592605"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āboli</w:t>
            </w:r>
          </w:p>
        </w:tc>
        <w:tc>
          <w:tcPr>
            <w:tcW w:w="4252" w:type="dxa"/>
            <w:shd w:val="clear" w:color="auto" w:fill="auto"/>
            <w:noWrap/>
            <w:vAlign w:val="bottom"/>
            <w:hideMark/>
          </w:tcPr>
          <w:p w14:paraId="49147A2A"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37.1</w:t>
            </w:r>
          </w:p>
        </w:tc>
      </w:tr>
      <w:tr w:rsidR="00BB74EA" w:rsidRPr="003B276C" w14:paraId="7479F366" w14:textId="77777777" w:rsidTr="00BB74EA">
        <w:trPr>
          <w:trHeight w:val="300"/>
        </w:trPr>
        <w:tc>
          <w:tcPr>
            <w:tcW w:w="4962" w:type="dxa"/>
            <w:shd w:val="clear" w:color="auto" w:fill="auto"/>
            <w:noWrap/>
            <w:vAlign w:val="bottom"/>
            <w:hideMark/>
          </w:tcPr>
          <w:p w14:paraId="4BAEE284"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bumbieri</w:t>
            </w:r>
          </w:p>
        </w:tc>
        <w:tc>
          <w:tcPr>
            <w:tcW w:w="4252" w:type="dxa"/>
            <w:shd w:val="clear" w:color="auto" w:fill="auto"/>
            <w:noWrap/>
            <w:vAlign w:val="bottom"/>
            <w:hideMark/>
          </w:tcPr>
          <w:p w14:paraId="0F34B7C0"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20.3</w:t>
            </w:r>
          </w:p>
        </w:tc>
      </w:tr>
      <w:tr w:rsidR="00BB74EA" w:rsidRPr="003B276C" w14:paraId="42E5BE60" w14:textId="77777777" w:rsidTr="00BB74EA">
        <w:trPr>
          <w:trHeight w:val="300"/>
        </w:trPr>
        <w:tc>
          <w:tcPr>
            <w:tcW w:w="4962" w:type="dxa"/>
            <w:shd w:val="clear" w:color="auto" w:fill="auto"/>
            <w:noWrap/>
            <w:vAlign w:val="bottom"/>
            <w:hideMark/>
          </w:tcPr>
          <w:p w14:paraId="057B882B"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plūmes</w:t>
            </w:r>
          </w:p>
        </w:tc>
        <w:tc>
          <w:tcPr>
            <w:tcW w:w="4252" w:type="dxa"/>
            <w:shd w:val="clear" w:color="auto" w:fill="auto"/>
            <w:noWrap/>
            <w:vAlign w:val="bottom"/>
            <w:hideMark/>
          </w:tcPr>
          <w:p w14:paraId="6F2393B0"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27.0</w:t>
            </w:r>
          </w:p>
        </w:tc>
      </w:tr>
      <w:tr w:rsidR="00BB74EA" w:rsidRPr="003B276C" w14:paraId="55966B5D" w14:textId="77777777" w:rsidTr="00BB74EA">
        <w:trPr>
          <w:trHeight w:val="300"/>
        </w:trPr>
        <w:tc>
          <w:tcPr>
            <w:tcW w:w="4962" w:type="dxa"/>
            <w:shd w:val="clear" w:color="auto" w:fill="auto"/>
            <w:noWrap/>
            <w:vAlign w:val="bottom"/>
            <w:hideMark/>
          </w:tcPr>
          <w:p w14:paraId="02C53109"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ķirši</w:t>
            </w:r>
          </w:p>
        </w:tc>
        <w:tc>
          <w:tcPr>
            <w:tcW w:w="4252" w:type="dxa"/>
            <w:shd w:val="clear" w:color="auto" w:fill="auto"/>
            <w:noWrap/>
            <w:vAlign w:val="bottom"/>
            <w:hideMark/>
          </w:tcPr>
          <w:p w14:paraId="61F6D6AC"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29.1</w:t>
            </w:r>
          </w:p>
        </w:tc>
      </w:tr>
      <w:tr w:rsidR="00BB74EA" w:rsidRPr="003B276C" w14:paraId="1A866AF0" w14:textId="77777777" w:rsidTr="00BB74EA">
        <w:trPr>
          <w:trHeight w:val="300"/>
        </w:trPr>
        <w:tc>
          <w:tcPr>
            <w:tcW w:w="4962" w:type="dxa"/>
            <w:shd w:val="clear" w:color="auto" w:fill="auto"/>
            <w:noWrap/>
            <w:vAlign w:val="bottom"/>
            <w:hideMark/>
          </w:tcPr>
          <w:p w14:paraId="06A1A854"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pārējie dārza augļi un kauleņaugi vietējie</w:t>
            </w:r>
          </w:p>
        </w:tc>
        <w:tc>
          <w:tcPr>
            <w:tcW w:w="4252" w:type="dxa"/>
            <w:shd w:val="clear" w:color="auto" w:fill="auto"/>
            <w:noWrap/>
            <w:vAlign w:val="bottom"/>
            <w:hideMark/>
          </w:tcPr>
          <w:p w14:paraId="02C35451"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30.3</w:t>
            </w:r>
          </w:p>
        </w:tc>
      </w:tr>
      <w:tr w:rsidR="00BB74EA" w:rsidRPr="003B276C" w14:paraId="5773FDCD" w14:textId="77777777" w:rsidTr="00BB74EA">
        <w:trPr>
          <w:trHeight w:val="300"/>
        </w:trPr>
        <w:tc>
          <w:tcPr>
            <w:tcW w:w="4962" w:type="dxa"/>
            <w:shd w:val="clear" w:color="auto" w:fill="auto"/>
            <w:noWrap/>
            <w:vAlign w:val="bottom"/>
            <w:hideMark/>
          </w:tcPr>
          <w:p w14:paraId="31C145EB"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zemenes</w:t>
            </w:r>
          </w:p>
        </w:tc>
        <w:tc>
          <w:tcPr>
            <w:tcW w:w="4252" w:type="dxa"/>
            <w:shd w:val="clear" w:color="auto" w:fill="auto"/>
            <w:noWrap/>
            <w:vAlign w:val="bottom"/>
            <w:hideMark/>
          </w:tcPr>
          <w:p w14:paraId="5EA412D9"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44.5</w:t>
            </w:r>
          </w:p>
        </w:tc>
      </w:tr>
      <w:tr w:rsidR="00BB74EA" w:rsidRPr="003B276C" w14:paraId="110B8025" w14:textId="77777777" w:rsidTr="00BB74EA">
        <w:trPr>
          <w:trHeight w:val="300"/>
        </w:trPr>
        <w:tc>
          <w:tcPr>
            <w:tcW w:w="4962" w:type="dxa"/>
            <w:shd w:val="clear" w:color="auto" w:fill="auto"/>
            <w:noWrap/>
            <w:vAlign w:val="bottom"/>
            <w:hideMark/>
          </w:tcPr>
          <w:p w14:paraId="17DC7BB0"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pārējās dārza ogas</w:t>
            </w:r>
          </w:p>
        </w:tc>
        <w:tc>
          <w:tcPr>
            <w:tcW w:w="4252" w:type="dxa"/>
            <w:shd w:val="clear" w:color="auto" w:fill="auto"/>
            <w:noWrap/>
            <w:vAlign w:val="bottom"/>
            <w:hideMark/>
          </w:tcPr>
          <w:p w14:paraId="0081DD18"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55.7</w:t>
            </w:r>
          </w:p>
        </w:tc>
      </w:tr>
      <w:tr w:rsidR="00BB74EA" w:rsidRPr="003B276C" w14:paraId="6B2168BF" w14:textId="77777777" w:rsidTr="00BB74EA">
        <w:trPr>
          <w:trHeight w:val="300"/>
        </w:trPr>
        <w:tc>
          <w:tcPr>
            <w:tcW w:w="4962" w:type="dxa"/>
            <w:shd w:val="clear" w:color="auto" w:fill="auto"/>
            <w:noWrap/>
            <w:vAlign w:val="bottom"/>
            <w:hideMark/>
          </w:tcPr>
          <w:p w14:paraId="013FB52F"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savvaļas ogas</w:t>
            </w:r>
          </w:p>
        </w:tc>
        <w:tc>
          <w:tcPr>
            <w:tcW w:w="4252" w:type="dxa"/>
            <w:shd w:val="clear" w:color="auto" w:fill="auto"/>
            <w:noWrap/>
            <w:vAlign w:val="bottom"/>
            <w:hideMark/>
          </w:tcPr>
          <w:p w14:paraId="04166B5C"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65.5</w:t>
            </w:r>
          </w:p>
        </w:tc>
      </w:tr>
      <w:tr w:rsidR="00BB74EA" w:rsidRPr="003B276C" w14:paraId="1227DF70" w14:textId="77777777" w:rsidTr="00BB74EA">
        <w:trPr>
          <w:trHeight w:val="300"/>
        </w:trPr>
        <w:tc>
          <w:tcPr>
            <w:tcW w:w="4962" w:type="dxa"/>
            <w:shd w:val="clear" w:color="auto" w:fill="auto"/>
            <w:noWrap/>
            <w:vAlign w:val="bottom"/>
            <w:hideMark/>
          </w:tcPr>
          <w:p w14:paraId="7BBC5D8A"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salāti</w:t>
            </w:r>
          </w:p>
        </w:tc>
        <w:tc>
          <w:tcPr>
            <w:tcW w:w="4252" w:type="dxa"/>
            <w:shd w:val="clear" w:color="auto" w:fill="auto"/>
            <w:noWrap/>
            <w:vAlign w:val="bottom"/>
            <w:hideMark/>
          </w:tcPr>
          <w:p w14:paraId="045D80EE"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37.6</w:t>
            </w:r>
          </w:p>
        </w:tc>
      </w:tr>
      <w:tr w:rsidR="00BB74EA" w:rsidRPr="003B276C" w14:paraId="451E5558" w14:textId="77777777" w:rsidTr="00BB74EA">
        <w:trPr>
          <w:trHeight w:val="300"/>
        </w:trPr>
        <w:tc>
          <w:tcPr>
            <w:tcW w:w="4962" w:type="dxa"/>
            <w:shd w:val="clear" w:color="auto" w:fill="auto"/>
            <w:noWrap/>
            <w:vAlign w:val="bottom"/>
            <w:hideMark/>
          </w:tcPr>
          <w:p w14:paraId="1EB38F46"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kāposti</w:t>
            </w:r>
          </w:p>
        </w:tc>
        <w:tc>
          <w:tcPr>
            <w:tcW w:w="4252" w:type="dxa"/>
            <w:shd w:val="clear" w:color="auto" w:fill="auto"/>
            <w:noWrap/>
            <w:vAlign w:val="bottom"/>
            <w:hideMark/>
          </w:tcPr>
          <w:p w14:paraId="698C441F"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15.1</w:t>
            </w:r>
          </w:p>
        </w:tc>
      </w:tr>
      <w:tr w:rsidR="00BB74EA" w:rsidRPr="003B276C" w14:paraId="0159B7C7" w14:textId="77777777" w:rsidTr="00BB74EA">
        <w:trPr>
          <w:trHeight w:val="300"/>
        </w:trPr>
        <w:tc>
          <w:tcPr>
            <w:tcW w:w="4962" w:type="dxa"/>
            <w:shd w:val="clear" w:color="auto" w:fill="auto"/>
            <w:noWrap/>
            <w:vAlign w:val="bottom"/>
            <w:hideMark/>
          </w:tcPr>
          <w:p w14:paraId="37BCE304"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gurķi</w:t>
            </w:r>
          </w:p>
        </w:tc>
        <w:tc>
          <w:tcPr>
            <w:tcW w:w="4252" w:type="dxa"/>
            <w:shd w:val="clear" w:color="auto" w:fill="auto"/>
            <w:noWrap/>
            <w:vAlign w:val="bottom"/>
            <w:hideMark/>
          </w:tcPr>
          <w:p w14:paraId="645DE652"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22.8</w:t>
            </w:r>
          </w:p>
        </w:tc>
      </w:tr>
      <w:tr w:rsidR="00BB74EA" w:rsidRPr="003B276C" w14:paraId="71D837D5" w14:textId="77777777" w:rsidTr="00BB74EA">
        <w:trPr>
          <w:trHeight w:val="300"/>
        </w:trPr>
        <w:tc>
          <w:tcPr>
            <w:tcW w:w="4962" w:type="dxa"/>
            <w:shd w:val="clear" w:color="auto" w:fill="auto"/>
            <w:noWrap/>
            <w:vAlign w:val="bottom"/>
            <w:hideMark/>
          </w:tcPr>
          <w:p w14:paraId="69EBF48E"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tomāti</w:t>
            </w:r>
          </w:p>
        </w:tc>
        <w:tc>
          <w:tcPr>
            <w:tcW w:w="4252" w:type="dxa"/>
            <w:shd w:val="clear" w:color="auto" w:fill="auto"/>
            <w:noWrap/>
            <w:vAlign w:val="bottom"/>
            <w:hideMark/>
          </w:tcPr>
          <w:p w14:paraId="1C11CC52"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19.4</w:t>
            </w:r>
          </w:p>
        </w:tc>
      </w:tr>
      <w:tr w:rsidR="00BB74EA" w:rsidRPr="003B276C" w14:paraId="27D46C66" w14:textId="77777777" w:rsidTr="00BB74EA">
        <w:trPr>
          <w:trHeight w:val="300"/>
        </w:trPr>
        <w:tc>
          <w:tcPr>
            <w:tcW w:w="4962" w:type="dxa"/>
            <w:shd w:val="clear" w:color="auto" w:fill="auto"/>
            <w:noWrap/>
            <w:vAlign w:val="bottom"/>
            <w:hideMark/>
          </w:tcPr>
          <w:p w14:paraId="0EE2E29D"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ķirbjaugi, kabači, pākšaugi, saldie pipari</w:t>
            </w:r>
          </w:p>
        </w:tc>
        <w:tc>
          <w:tcPr>
            <w:tcW w:w="4252" w:type="dxa"/>
            <w:shd w:val="clear" w:color="auto" w:fill="auto"/>
            <w:noWrap/>
            <w:vAlign w:val="bottom"/>
            <w:hideMark/>
          </w:tcPr>
          <w:p w14:paraId="311C5ACE"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30.5</w:t>
            </w:r>
          </w:p>
        </w:tc>
      </w:tr>
      <w:tr w:rsidR="00BB74EA" w:rsidRPr="003B276C" w14:paraId="651CADA4" w14:textId="77777777" w:rsidTr="00BB74EA">
        <w:trPr>
          <w:trHeight w:val="300"/>
        </w:trPr>
        <w:tc>
          <w:tcPr>
            <w:tcW w:w="4962" w:type="dxa"/>
            <w:shd w:val="clear" w:color="auto" w:fill="auto"/>
            <w:noWrap/>
            <w:vAlign w:val="bottom"/>
            <w:hideMark/>
          </w:tcPr>
          <w:p w14:paraId="1B4F5D8C"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burkāni</w:t>
            </w:r>
          </w:p>
        </w:tc>
        <w:tc>
          <w:tcPr>
            <w:tcW w:w="4252" w:type="dxa"/>
            <w:shd w:val="clear" w:color="auto" w:fill="auto"/>
            <w:noWrap/>
            <w:vAlign w:val="bottom"/>
            <w:hideMark/>
          </w:tcPr>
          <w:p w14:paraId="4EC48B31"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40.2</w:t>
            </w:r>
          </w:p>
        </w:tc>
      </w:tr>
      <w:tr w:rsidR="00BB74EA" w:rsidRPr="003B276C" w14:paraId="7CFC46B0" w14:textId="77777777" w:rsidTr="00BB74EA">
        <w:trPr>
          <w:trHeight w:val="300"/>
        </w:trPr>
        <w:tc>
          <w:tcPr>
            <w:tcW w:w="4962" w:type="dxa"/>
            <w:shd w:val="clear" w:color="auto" w:fill="auto"/>
            <w:noWrap/>
            <w:vAlign w:val="bottom"/>
            <w:hideMark/>
          </w:tcPr>
          <w:p w14:paraId="183E5A6D"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galda bietes</w:t>
            </w:r>
          </w:p>
        </w:tc>
        <w:tc>
          <w:tcPr>
            <w:tcW w:w="4252" w:type="dxa"/>
            <w:shd w:val="clear" w:color="auto" w:fill="auto"/>
            <w:noWrap/>
            <w:vAlign w:val="bottom"/>
            <w:hideMark/>
          </w:tcPr>
          <w:p w14:paraId="2B1FC604"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65.3</w:t>
            </w:r>
          </w:p>
        </w:tc>
      </w:tr>
      <w:tr w:rsidR="00BB74EA" w:rsidRPr="003B276C" w14:paraId="151E6208" w14:textId="77777777" w:rsidTr="00BB74EA">
        <w:trPr>
          <w:trHeight w:val="300"/>
        </w:trPr>
        <w:tc>
          <w:tcPr>
            <w:tcW w:w="4962" w:type="dxa"/>
            <w:shd w:val="clear" w:color="auto" w:fill="auto"/>
            <w:noWrap/>
            <w:vAlign w:val="bottom"/>
            <w:hideMark/>
          </w:tcPr>
          <w:p w14:paraId="7530D9D3"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sīpoli</w:t>
            </w:r>
          </w:p>
        </w:tc>
        <w:tc>
          <w:tcPr>
            <w:tcW w:w="4252" w:type="dxa"/>
            <w:shd w:val="clear" w:color="auto" w:fill="auto"/>
            <w:noWrap/>
            <w:vAlign w:val="bottom"/>
            <w:hideMark/>
          </w:tcPr>
          <w:p w14:paraId="6E2178A6"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37.4</w:t>
            </w:r>
          </w:p>
        </w:tc>
      </w:tr>
      <w:tr w:rsidR="00BB74EA" w:rsidRPr="003B276C" w14:paraId="09E99334" w14:textId="77777777" w:rsidTr="00BB74EA">
        <w:trPr>
          <w:trHeight w:val="300"/>
        </w:trPr>
        <w:tc>
          <w:tcPr>
            <w:tcW w:w="4962" w:type="dxa"/>
            <w:shd w:val="clear" w:color="auto" w:fill="auto"/>
            <w:noWrap/>
            <w:vAlign w:val="bottom"/>
            <w:hideMark/>
          </w:tcPr>
          <w:p w14:paraId="49A38BC5"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ķiploki</w:t>
            </w:r>
          </w:p>
        </w:tc>
        <w:tc>
          <w:tcPr>
            <w:tcW w:w="4252" w:type="dxa"/>
            <w:shd w:val="clear" w:color="auto" w:fill="auto"/>
            <w:noWrap/>
            <w:vAlign w:val="bottom"/>
            <w:hideMark/>
          </w:tcPr>
          <w:p w14:paraId="2235ED9E"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49.9</w:t>
            </w:r>
          </w:p>
        </w:tc>
      </w:tr>
      <w:tr w:rsidR="00BB74EA" w:rsidRPr="003B276C" w14:paraId="3D558183" w14:textId="77777777" w:rsidTr="00BB74EA">
        <w:trPr>
          <w:trHeight w:val="300"/>
        </w:trPr>
        <w:tc>
          <w:tcPr>
            <w:tcW w:w="4962" w:type="dxa"/>
            <w:shd w:val="clear" w:color="auto" w:fill="auto"/>
            <w:noWrap/>
            <w:vAlign w:val="bottom"/>
            <w:hideMark/>
          </w:tcPr>
          <w:p w14:paraId="60C0EC55"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redīsi, pārējie sakņaugi</w:t>
            </w:r>
          </w:p>
        </w:tc>
        <w:tc>
          <w:tcPr>
            <w:tcW w:w="4252" w:type="dxa"/>
            <w:shd w:val="clear" w:color="auto" w:fill="auto"/>
            <w:noWrap/>
            <w:vAlign w:val="bottom"/>
            <w:hideMark/>
          </w:tcPr>
          <w:p w14:paraId="64376CCB"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35.0</w:t>
            </w:r>
          </w:p>
        </w:tc>
      </w:tr>
      <w:tr w:rsidR="00BB74EA" w:rsidRPr="003B276C" w14:paraId="296BA354" w14:textId="77777777" w:rsidTr="00BB74EA">
        <w:trPr>
          <w:trHeight w:val="300"/>
        </w:trPr>
        <w:tc>
          <w:tcPr>
            <w:tcW w:w="4962" w:type="dxa"/>
            <w:shd w:val="clear" w:color="auto" w:fill="auto"/>
            <w:noWrap/>
            <w:vAlign w:val="bottom"/>
            <w:hideMark/>
          </w:tcPr>
          <w:p w14:paraId="1456494C" w14:textId="77777777" w:rsidR="00BB74EA" w:rsidRPr="00BB74EA" w:rsidRDefault="00BB74EA" w:rsidP="00BB74EA">
            <w:pPr>
              <w:spacing w:after="0" w:line="240" w:lineRule="auto"/>
              <w:ind w:firstLine="739"/>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kartupeļi</w:t>
            </w:r>
          </w:p>
        </w:tc>
        <w:tc>
          <w:tcPr>
            <w:tcW w:w="4252" w:type="dxa"/>
            <w:shd w:val="clear" w:color="auto" w:fill="auto"/>
            <w:noWrap/>
            <w:vAlign w:val="bottom"/>
            <w:hideMark/>
          </w:tcPr>
          <w:p w14:paraId="4D469FC2" w14:textId="77777777" w:rsidR="00BB74EA" w:rsidRPr="00BB74EA" w:rsidRDefault="00BB74EA" w:rsidP="00BB74EA">
            <w:pPr>
              <w:spacing w:after="0" w:line="240" w:lineRule="auto"/>
              <w:jc w:val="center"/>
              <w:rPr>
                <w:rFonts w:ascii="Times New Roman" w:hAnsi="Times New Roman" w:cs="Times New Roman"/>
                <w:color w:val="000000"/>
                <w:sz w:val="24"/>
                <w:szCs w:val="24"/>
                <w:lang w:eastAsia="lv-LV"/>
              </w:rPr>
            </w:pPr>
            <w:r w:rsidRPr="00BB74EA">
              <w:rPr>
                <w:rFonts w:ascii="Times New Roman" w:hAnsi="Times New Roman" w:cs="Times New Roman"/>
                <w:color w:val="000000"/>
                <w:sz w:val="24"/>
                <w:szCs w:val="24"/>
                <w:lang w:eastAsia="lv-LV"/>
              </w:rPr>
              <w:t>49.8</w:t>
            </w:r>
          </w:p>
        </w:tc>
      </w:tr>
    </w:tbl>
    <w:p w14:paraId="01BD005C" w14:textId="77777777" w:rsidR="00BB74EA" w:rsidRDefault="00BB74EA" w:rsidP="00CC0D4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36F33CB" w14:textId="585111A9" w:rsidR="0012634D" w:rsidRDefault="0012634D" w:rsidP="00CC0D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Pēc Finanšu ministrijas indikatīvā novērtējuma, kas balstās uz CSP Nacionālo kontu datiem, kopējā Latvijā realizēto augļu, ogu un dārzeņu (tai skaitā kartupeļu) vērtība neiekļaujot nodokļus un pašpatēriņam saražotās preces, 2017.gadā veidos 283,5 milj. </w:t>
      </w:r>
      <w:r w:rsidRPr="0012634D">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w:t>
      </w:r>
    </w:p>
    <w:p w14:paraId="391F731C" w14:textId="2089EDF9" w:rsidR="0012634D" w:rsidRDefault="0012634D" w:rsidP="00CC0D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Izmantojot CSP Mājsaimniecību budžeta apsekojuma datus, no kopējā augļu, ogu un dārzeņu (tai skaitā kartupeļu) patēriņa ir nodalāma Latvijai raksturīgo svaigo augļu, ogu un dārzeņu daļa. Latvijai raksturīgo augļu un ogu īpatsvars ir 34% no kopējā augļu un ogu patēriņa, bet dārzeņu (tai skaitā kartupeļu) īpatsvars ir 73% no kopējā dārzeņu patēriņa.</w:t>
      </w:r>
    </w:p>
    <w:p w14:paraId="758C0D66" w14:textId="2E985C03" w:rsidR="00CC0D48" w:rsidRPr="003F5F24" w:rsidRDefault="00E326D6" w:rsidP="00CC0D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5F24">
        <w:rPr>
          <w:rFonts w:ascii="Times New Roman" w:eastAsia="Times New Roman" w:hAnsi="Times New Roman" w:cs="Times New Roman"/>
          <w:sz w:val="24"/>
          <w:szCs w:val="24"/>
        </w:rPr>
        <w:t>Pēc</w:t>
      </w:r>
      <w:r w:rsidR="00CC0D48" w:rsidRPr="003F5F24">
        <w:rPr>
          <w:rFonts w:ascii="Times New Roman" w:eastAsia="Times New Roman" w:hAnsi="Times New Roman" w:cs="Times New Roman"/>
          <w:sz w:val="24"/>
          <w:szCs w:val="24"/>
        </w:rPr>
        <w:t xml:space="preserve"> LLU pētnieku aprēķiniem</w:t>
      </w:r>
      <w:r w:rsidRPr="003F5F24">
        <w:rPr>
          <w:rFonts w:ascii="Times New Roman" w:eastAsia="Times New Roman" w:hAnsi="Times New Roman" w:cs="Times New Roman"/>
          <w:sz w:val="24"/>
          <w:szCs w:val="24"/>
        </w:rPr>
        <w:t>,</w:t>
      </w:r>
      <w:r w:rsidR="00CC0D48" w:rsidRPr="003F5F24">
        <w:rPr>
          <w:rFonts w:ascii="Times New Roman" w:eastAsia="Times New Roman" w:hAnsi="Times New Roman" w:cs="Times New Roman"/>
          <w:sz w:val="24"/>
          <w:szCs w:val="24"/>
        </w:rPr>
        <w:t xml:space="preserve"> mājsaimniecību iegādātā Latvijai raksturīgo augļu, ogu un dārzeņu produktu vērtība 2017.gadā veidos apmēram </w:t>
      </w:r>
      <w:r w:rsidR="003F5F24" w:rsidRPr="003F5F24">
        <w:rPr>
          <w:rFonts w:ascii="Times New Roman" w:eastAsia="Times New Roman" w:hAnsi="Times New Roman" w:cs="Times New Roman"/>
          <w:sz w:val="24"/>
          <w:szCs w:val="24"/>
        </w:rPr>
        <w:t>157,7</w:t>
      </w:r>
      <w:r w:rsidR="00CC0D48" w:rsidRPr="003F5F24">
        <w:rPr>
          <w:rFonts w:ascii="Times New Roman" w:eastAsia="Times New Roman" w:hAnsi="Times New Roman" w:cs="Times New Roman"/>
          <w:sz w:val="24"/>
          <w:szCs w:val="24"/>
        </w:rPr>
        <w:t xml:space="preserve"> milj. </w:t>
      </w:r>
      <w:r w:rsidR="00CC0D48" w:rsidRPr="003F5F24">
        <w:rPr>
          <w:rFonts w:ascii="Times New Roman" w:eastAsia="Times New Roman" w:hAnsi="Times New Roman" w:cs="Times New Roman"/>
          <w:i/>
          <w:sz w:val="24"/>
          <w:szCs w:val="24"/>
        </w:rPr>
        <w:t>euro</w:t>
      </w:r>
      <w:r w:rsidR="00CC0D48" w:rsidRPr="003F5F24">
        <w:rPr>
          <w:rFonts w:ascii="Times New Roman" w:eastAsia="Times New Roman" w:hAnsi="Times New Roman" w:cs="Times New Roman"/>
          <w:sz w:val="24"/>
          <w:szCs w:val="24"/>
        </w:rPr>
        <w:t xml:space="preserve">. </w:t>
      </w:r>
    </w:p>
    <w:p w14:paraId="18EB0927" w14:textId="03DF9AA3" w:rsidR="00CC0D48" w:rsidRPr="00903FCC" w:rsidRDefault="00CC0D48" w:rsidP="00CC0D48">
      <w:pPr>
        <w:tabs>
          <w:tab w:val="left" w:pos="1134"/>
        </w:tabs>
        <w:spacing w:after="0" w:line="240" w:lineRule="auto"/>
        <w:ind w:firstLine="709"/>
        <w:jc w:val="both"/>
        <w:rPr>
          <w:rFonts w:ascii="Times New Roman" w:eastAsia="Times New Roman" w:hAnsi="Times New Roman" w:cs="Times New Roman"/>
          <w:sz w:val="24"/>
          <w:szCs w:val="24"/>
        </w:rPr>
      </w:pPr>
      <w:r w:rsidRPr="003F5F24">
        <w:rPr>
          <w:rFonts w:ascii="Times New Roman" w:eastAsia="Times New Roman" w:hAnsi="Times New Roman" w:cs="Times New Roman"/>
          <w:sz w:val="24"/>
          <w:szCs w:val="24"/>
        </w:rPr>
        <w:t>Tomēr ne visi augļi, ogas un dārzeņi tiek pārdoti veikalos un par tiem tiek samaksāts PVN 21</w:t>
      </w:r>
      <w:r w:rsidR="00E326D6" w:rsidRPr="003F5F24">
        <w:rPr>
          <w:rFonts w:ascii="Times New Roman" w:eastAsia="Times New Roman" w:hAnsi="Times New Roman" w:cs="Times New Roman"/>
          <w:sz w:val="24"/>
          <w:szCs w:val="24"/>
        </w:rPr>
        <w:t> </w:t>
      </w:r>
      <w:r w:rsidRPr="003F5F24">
        <w:rPr>
          <w:rFonts w:ascii="Times New Roman" w:eastAsia="Times New Roman" w:hAnsi="Times New Roman" w:cs="Times New Roman"/>
          <w:sz w:val="24"/>
          <w:szCs w:val="24"/>
        </w:rPr>
        <w:t>%. Liela daļa augļu, ogu un dārzeņu tiek pārdoti tirgos, kur tos tirgo Latvijas vietējie lauksaimniecības produkcijas ražotāji, kā arī personas, kas nodarbojas ar dabas un meža velšu ievākšanu.</w:t>
      </w:r>
      <w:r w:rsidRPr="00903FCC">
        <w:rPr>
          <w:rFonts w:ascii="Times New Roman" w:eastAsia="Times New Roman" w:hAnsi="Times New Roman" w:cs="Times New Roman"/>
          <w:sz w:val="24"/>
          <w:szCs w:val="24"/>
        </w:rPr>
        <w:t xml:space="preserve"> </w:t>
      </w:r>
    </w:p>
    <w:p w14:paraId="0192FA83" w14:textId="367D428C" w:rsidR="00CC0D48" w:rsidRPr="00903FCC" w:rsidRDefault="00FB7973" w:rsidP="00CC0D48">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l</w:t>
      </w:r>
      <w:r w:rsidRPr="00903FCC">
        <w:rPr>
          <w:rFonts w:ascii="Times New Roman" w:eastAsia="Times New Roman" w:hAnsi="Times New Roman" w:cs="Times New Roman"/>
          <w:sz w:val="24"/>
          <w:szCs w:val="24"/>
        </w:rPr>
        <w:t>ikum</w:t>
      </w:r>
      <w:r>
        <w:rPr>
          <w:rFonts w:ascii="Times New Roman" w:eastAsia="Times New Roman" w:hAnsi="Times New Roman" w:cs="Times New Roman"/>
          <w:sz w:val="24"/>
          <w:szCs w:val="24"/>
        </w:rPr>
        <w:t>u</w:t>
      </w:r>
      <w:r w:rsidRPr="00903FCC">
        <w:rPr>
          <w:rFonts w:ascii="Times New Roman" w:eastAsia="Times New Roman" w:hAnsi="Times New Roman" w:cs="Times New Roman"/>
          <w:sz w:val="24"/>
          <w:szCs w:val="24"/>
        </w:rPr>
        <w:t xml:space="preserve"> “Par iedzīvotāju ienākuma nodokli” </w:t>
      </w:r>
      <w:r w:rsidR="00CC0D48" w:rsidRPr="00903FCC">
        <w:rPr>
          <w:rFonts w:ascii="Times New Roman" w:eastAsia="Times New Roman" w:hAnsi="Times New Roman" w:cs="Times New Roman"/>
          <w:sz w:val="24"/>
          <w:szCs w:val="24"/>
        </w:rPr>
        <w:t>lauksaimniecības produkcijas ražotāj</w:t>
      </w:r>
      <w:r>
        <w:rPr>
          <w:rFonts w:ascii="Times New Roman" w:eastAsia="Times New Roman" w:hAnsi="Times New Roman" w:cs="Times New Roman"/>
          <w:sz w:val="24"/>
          <w:szCs w:val="24"/>
        </w:rPr>
        <w:t>i</w:t>
      </w:r>
      <w:r w:rsidR="00CC0D48" w:rsidRPr="00903FCC">
        <w:rPr>
          <w:rFonts w:ascii="Times New Roman" w:eastAsia="Times New Roman" w:hAnsi="Times New Roman" w:cs="Times New Roman"/>
          <w:sz w:val="24"/>
          <w:szCs w:val="24"/>
        </w:rPr>
        <w:t>, kas nodarbojas ar augļu, ogu un dārzeņu audzēšanu, var nereģistrēties Valsts ieņēmumu dienestā kā</w:t>
      </w:r>
      <w:r>
        <w:rPr>
          <w:rFonts w:ascii="Times New Roman" w:eastAsia="Times New Roman" w:hAnsi="Times New Roman" w:cs="Times New Roman"/>
          <w:sz w:val="24"/>
          <w:szCs w:val="24"/>
        </w:rPr>
        <w:t xml:space="preserve"> saimnieciskās darbības veicēji, ja to ienākumi no lauksaimnieciskās </w:t>
      </w:r>
      <w:r>
        <w:rPr>
          <w:rFonts w:ascii="Times New Roman" w:eastAsia="Times New Roman" w:hAnsi="Times New Roman" w:cs="Times New Roman"/>
          <w:sz w:val="24"/>
          <w:szCs w:val="24"/>
        </w:rPr>
        <w:lastRenderedPageBreak/>
        <w:t>ražošanas</w:t>
      </w:r>
      <w:r w:rsidR="0011163C">
        <w:rPr>
          <w:rFonts w:ascii="Times New Roman" w:eastAsia="Times New Roman" w:hAnsi="Times New Roman" w:cs="Times New Roman"/>
          <w:sz w:val="24"/>
          <w:szCs w:val="24"/>
        </w:rPr>
        <w:t>, kā arī sēņošanas, ogošanas, savvaļas ārstniecības augu un ziedu vākšanas</w:t>
      </w:r>
      <w:r>
        <w:rPr>
          <w:rFonts w:ascii="Times New Roman" w:eastAsia="Times New Roman" w:hAnsi="Times New Roman" w:cs="Times New Roman"/>
          <w:sz w:val="24"/>
          <w:szCs w:val="24"/>
        </w:rPr>
        <w:t xml:space="preserve"> nepārsniedz 3000</w:t>
      </w:r>
      <w:r w:rsidRPr="00FB7973">
        <w:rPr>
          <w:rFonts w:ascii="Times New Roman" w:eastAsia="Times New Roman" w:hAnsi="Times New Roman" w:cs="Times New Roman"/>
          <w:i/>
          <w:sz w:val="24"/>
          <w:szCs w:val="24"/>
        </w:rPr>
        <w:t xml:space="preserve"> euro</w:t>
      </w:r>
      <w:r>
        <w:rPr>
          <w:rFonts w:ascii="Times New Roman" w:eastAsia="Times New Roman" w:hAnsi="Times New Roman" w:cs="Times New Roman"/>
          <w:sz w:val="24"/>
          <w:szCs w:val="24"/>
        </w:rPr>
        <w:t xml:space="preserve"> slieksni.</w:t>
      </w:r>
    </w:p>
    <w:p w14:paraId="7EA1136E" w14:textId="1707B2BC" w:rsidR="00CC0D48" w:rsidRPr="00903FCC" w:rsidRDefault="00CC0D48" w:rsidP="00CC0D48">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Savukārt saskaņā ar </w:t>
      </w:r>
      <w:r w:rsidR="0011163C">
        <w:rPr>
          <w:rFonts w:ascii="Times New Roman" w:eastAsia="Times New Roman" w:hAnsi="Times New Roman" w:cs="Times New Roman"/>
          <w:sz w:val="24"/>
          <w:szCs w:val="24"/>
        </w:rPr>
        <w:t xml:space="preserve">Pievienotās vērtības nodokļa likumu </w:t>
      </w:r>
      <w:r w:rsidRPr="00903FCC">
        <w:rPr>
          <w:rFonts w:ascii="Times New Roman" w:eastAsia="Times New Roman" w:hAnsi="Times New Roman" w:cs="Times New Roman"/>
          <w:sz w:val="24"/>
          <w:szCs w:val="24"/>
        </w:rPr>
        <w:t xml:space="preserve">nodokļa maksātājs (tai skaitā lauksaimniecības produkcijas ražotājs) ir tiesīgs nereģistrēties Valsts ieņēmumu dienesta pievienotās vērtības nodokļa maksātāju reģistrā, ja tā </w:t>
      </w:r>
      <w:r w:rsidR="00E326D6">
        <w:rPr>
          <w:rFonts w:ascii="Times New Roman" w:eastAsia="Times New Roman" w:hAnsi="Times New Roman" w:cs="Times New Roman"/>
          <w:sz w:val="24"/>
          <w:szCs w:val="24"/>
        </w:rPr>
        <w:t>īstenoto</w:t>
      </w:r>
      <w:r w:rsidRPr="00903FCC">
        <w:rPr>
          <w:rFonts w:ascii="Times New Roman" w:eastAsia="Times New Roman" w:hAnsi="Times New Roman" w:cs="Times New Roman"/>
          <w:sz w:val="24"/>
          <w:szCs w:val="24"/>
        </w:rPr>
        <w:t xml:space="preserve"> ar nodokli apliekamo preču piegāžu un pakalpojumu kopējā vērtība iepriekšējo 12 mēnešu laikā nav pārsniegusi 50</w:t>
      </w:r>
      <w:r w:rsidR="00E326D6">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000</w:t>
      </w:r>
      <w:r w:rsidR="00E326D6">
        <w:rPr>
          <w:rFonts w:ascii="Times New Roman" w:eastAsia="Times New Roman" w:hAnsi="Times New Roman" w:cs="Times New Roman"/>
          <w:sz w:val="24"/>
          <w:szCs w:val="24"/>
        </w:rPr>
        <w:t> </w:t>
      </w:r>
      <w:r w:rsidRPr="00903FCC">
        <w:rPr>
          <w:rFonts w:ascii="Times New Roman" w:eastAsia="Times New Roman" w:hAnsi="Times New Roman" w:cs="Times New Roman"/>
          <w:i/>
          <w:sz w:val="24"/>
          <w:szCs w:val="24"/>
        </w:rPr>
        <w:t>euro</w:t>
      </w:r>
      <w:r w:rsidRPr="00903FCC">
        <w:rPr>
          <w:rFonts w:ascii="Times New Roman" w:eastAsia="Times New Roman" w:hAnsi="Times New Roman" w:cs="Times New Roman"/>
          <w:sz w:val="24"/>
          <w:szCs w:val="24"/>
        </w:rPr>
        <w:t>.</w:t>
      </w:r>
    </w:p>
    <w:p w14:paraId="04736ABC" w14:textId="721A7F85" w:rsidR="00CC0D48" w:rsidRDefault="00CC0D48" w:rsidP="00CC0D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 jau iepriekš </w:t>
      </w:r>
      <w:r w:rsidR="00E326D6">
        <w:rPr>
          <w:rFonts w:ascii="Times New Roman" w:eastAsia="Times New Roman" w:hAnsi="Times New Roman" w:cs="Times New Roman"/>
          <w:sz w:val="24"/>
          <w:szCs w:val="24"/>
        </w:rPr>
        <w:t>teikts</w:t>
      </w:r>
      <w:r>
        <w:rPr>
          <w:rFonts w:ascii="Times New Roman" w:eastAsia="Times New Roman" w:hAnsi="Times New Roman" w:cs="Times New Roman"/>
          <w:sz w:val="24"/>
          <w:szCs w:val="24"/>
        </w:rPr>
        <w:t xml:space="preserve">, tad augļu, ogu un dārzeņu tirdzniecībā ir novērojams arī liels ēnu ekonomikas īpatsvars, </w:t>
      </w:r>
      <w:r w:rsidR="00E326D6">
        <w:rPr>
          <w:rFonts w:ascii="Times New Roman" w:eastAsia="Times New Roman" w:hAnsi="Times New Roman" w:cs="Times New Roman"/>
          <w:sz w:val="24"/>
          <w:szCs w:val="24"/>
        </w:rPr>
        <w:t>un t</w:t>
      </w:r>
      <w:r>
        <w:rPr>
          <w:rFonts w:ascii="Times New Roman" w:eastAsia="Times New Roman" w:hAnsi="Times New Roman" w:cs="Times New Roman"/>
          <w:sz w:val="24"/>
          <w:szCs w:val="24"/>
        </w:rPr>
        <w:t>as nozīmē, ka šajā nozarē darbojas daudz uzņēmēj</w:t>
      </w:r>
      <w:r w:rsidR="00E326D6">
        <w:rPr>
          <w:rFonts w:ascii="Times New Roman" w:eastAsia="Times New Roman" w:hAnsi="Times New Roman" w:cs="Times New Roman"/>
          <w:sz w:val="24"/>
          <w:szCs w:val="24"/>
        </w:rPr>
        <w:t>u</w:t>
      </w:r>
      <w:r>
        <w:rPr>
          <w:rFonts w:ascii="Times New Roman" w:eastAsia="Times New Roman" w:hAnsi="Times New Roman" w:cs="Times New Roman"/>
          <w:sz w:val="24"/>
          <w:szCs w:val="24"/>
        </w:rPr>
        <w:t>, kas izvairās no PVN maksāšanas. Ne visi augļu, ogu un dārzeņu ražotāji un tirgotāji, kas ir reģistrējušies Valsts ieņēmumu dienestā kā PVN maksātāji, to arī maksā.</w:t>
      </w:r>
    </w:p>
    <w:p w14:paraId="5AD27268" w14:textId="694669A2" w:rsidR="00CC0D48" w:rsidRDefault="00CC0D48" w:rsidP="00CC0D48">
      <w:pPr>
        <w:tabs>
          <w:tab w:val="left" w:pos="1134"/>
        </w:tabs>
        <w:spacing w:after="12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LLU pētnieki, pamatojoties uz CSP Mājsaimniecību budžeta apsekojuma datiem un esoš</w:t>
      </w:r>
      <w:r>
        <w:rPr>
          <w:rFonts w:ascii="Times New Roman" w:eastAsia="Times New Roman" w:hAnsi="Times New Roman" w:cs="Times New Roman"/>
          <w:sz w:val="24"/>
          <w:szCs w:val="24"/>
        </w:rPr>
        <w:t>o normatīvo aktu</w:t>
      </w:r>
      <w:r w:rsidRPr="00903FCC">
        <w:rPr>
          <w:rFonts w:ascii="Times New Roman" w:eastAsia="Times New Roman" w:hAnsi="Times New Roman" w:cs="Times New Roman"/>
          <w:sz w:val="24"/>
          <w:szCs w:val="24"/>
        </w:rPr>
        <w:t xml:space="preserve"> normām, kā arī</w:t>
      </w:r>
      <w:r w:rsidR="003F5F24">
        <w:rPr>
          <w:rFonts w:ascii="Times New Roman" w:eastAsia="Times New Roman" w:hAnsi="Times New Roman" w:cs="Times New Roman"/>
          <w:sz w:val="24"/>
          <w:szCs w:val="24"/>
        </w:rPr>
        <w:t xml:space="preserve"> veicot nozares</w:t>
      </w:r>
      <w:r w:rsidRPr="00903FCC">
        <w:rPr>
          <w:rFonts w:ascii="Times New Roman" w:eastAsia="Times New Roman" w:hAnsi="Times New Roman" w:cs="Times New Roman"/>
          <w:sz w:val="24"/>
          <w:szCs w:val="24"/>
        </w:rPr>
        <w:t xml:space="preserve"> ekspertu </w:t>
      </w:r>
      <w:r w:rsidR="003F5F24">
        <w:rPr>
          <w:rFonts w:ascii="Times New Roman" w:eastAsia="Times New Roman" w:hAnsi="Times New Roman" w:cs="Times New Roman"/>
          <w:sz w:val="24"/>
          <w:szCs w:val="24"/>
        </w:rPr>
        <w:t xml:space="preserve">aptauju, </w:t>
      </w:r>
      <w:r>
        <w:rPr>
          <w:rFonts w:ascii="Times New Roman" w:eastAsia="Times New Roman" w:hAnsi="Times New Roman" w:cs="Times New Roman"/>
          <w:sz w:val="24"/>
          <w:szCs w:val="24"/>
        </w:rPr>
        <w:t xml:space="preserve">aprēķinot </w:t>
      </w:r>
      <w:r w:rsidRPr="00903FCC">
        <w:rPr>
          <w:rFonts w:ascii="Times New Roman" w:eastAsia="Times New Roman" w:hAnsi="Times New Roman" w:cs="Times New Roman"/>
          <w:sz w:val="24"/>
          <w:szCs w:val="24"/>
        </w:rPr>
        <w:t>fiskāl</w:t>
      </w:r>
      <w:r>
        <w:rPr>
          <w:rFonts w:ascii="Times New Roman" w:eastAsia="Times New Roman" w:hAnsi="Times New Roman" w:cs="Times New Roman"/>
          <w:sz w:val="24"/>
          <w:szCs w:val="24"/>
        </w:rPr>
        <w:t>o</w:t>
      </w:r>
      <w:r w:rsidRPr="00903FCC">
        <w:rPr>
          <w:rFonts w:ascii="Times New Roman" w:eastAsia="Times New Roman" w:hAnsi="Times New Roman" w:cs="Times New Roman"/>
          <w:sz w:val="24"/>
          <w:szCs w:val="24"/>
        </w:rPr>
        <w:t xml:space="preserve"> ietekm</w:t>
      </w:r>
      <w:r>
        <w:rPr>
          <w:rFonts w:ascii="Times New Roman" w:eastAsia="Times New Roman" w:hAnsi="Times New Roman" w:cs="Times New Roman"/>
          <w:sz w:val="24"/>
          <w:szCs w:val="24"/>
        </w:rPr>
        <w:t>i</w:t>
      </w:r>
      <w:r w:rsidRPr="00903FCC">
        <w:rPr>
          <w:rFonts w:ascii="Times New Roman" w:eastAsia="Times New Roman" w:hAnsi="Times New Roman" w:cs="Times New Roman"/>
          <w:sz w:val="24"/>
          <w:szCs w:val="24"/>
        </w:rPr>
        <w:t xml:space="preserve">, </w:t>
      </w:r>
      <w:r w:rsidR="00D62AA9">
        <w:rPr>
          <w:rFonts w:ascii="Times New Roman" w:eastAsia="Times New Roman" w:hAnsi="Times New Roman" w:cs="Times New Roman"/>
          <w:sz w:val="24"/>
          <w:szCs w:val="24"/>
        </w:rPr>
        <w:t>ir secinājuši,</w:t>
      </w:r>
      <w:r w:rsidRPr="00903FCC">
        <w:rPr>
          <w:rFonts w:ascii="Times New Roman" w:eastAsia="Times New Roman" w:hAnsi="Times New Roman" w:cs="Times New Roman"/>
          <w:sz w:val="24"/>
          <w:szCs w:val="24"/>
        </w:rPr>
        <w:t xml:space="preserve"> ka </w:t>
      </w:r>
      <w:r>
        <w:rPr>
          <w:rFonts w:ascii="Times New Roman" w:eastAsia="Times New Roman" w:hAnsi="Times New Roman" w:cs="Times New Roman"/>
          <w:sz w:val="24"/>
          <w:szCs w:val="24"/>
        </w:rPr>
        <w:t>patlaban</w:t>
      </w:r>
      <w:r w:rsidRPr="00903FCC">
        <w:rPr>
          <w:rFonts w:ascii="Times New Roman" w:eastAsia="Times New Roman" w:hAnsi="Times New Roman" w:cs="Times New Roman"/>
          <w:sz w:val="24"/>
          <w:szCs w:val="24"/>
        </w:rPr>
        <w:t xml:space="preserve"> Latvijai raksturīgo augļu, ogu un dārzeņu produkcijas tirgus daļa, kurai </w:t>
      </w:r>
      <w:r>
        <w:rPr>
          <w:rFonts w:ascii="Times New Roman" w:eastAsia="Times New Roman" w:hAnsi="Times New Roman" w:cs="Times New Roman"/>
          <w:sz w:val="24"/>
          <w:szCs w:val="24"/>
        </w:rPr>
        <w:t xml:space="preserve">tiek </w:t>
      </w:r>
      <w:r w:rsidRPr="00903FCC">
        <w:rPr>
          <w:rFonts w:ascii="Times New Roman" w:eastAsia="Times New Roman" w:hAnsi="Times New Roman" w:cs="Times New Roman"/>
          <w:sz w:val="24"/>
          <w:szCs w:val="24"/>
        </w:rPr>
        <w:t>piemēro</w:t>
      </w:r>
      <w:r>
        <w:rPr>
          <w:rFonts w:ascii="Times New Roman" w:eastAsia="Times New Roman" w:hAnsi="Times New Roman" w:cs="Times New Roman"/>
          <w:sz w:val="24"/>
          <w:szCs w:val="24"/>
        </w:rPr>
        <w:t>ta</w:t>
      </w:r>
      <w:r w:rsidRPr="00903FCC">
        <w:rPr>
          <w:rFonts w:ascii="Times New Roman" w:eastAsia="Times New Roman" w:hAnsi="Times New Roman" w:cs="Times New Roman"/>
          <w:sz w:val="24"/>
          <w:szCs w:val="24"/>
        </w:rPr>
        <w:t xml:space="preserve"> PVN 21</w:t>
      </w:r>
      <w:r w:rsidR="00E326D6">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standartlikm</w:t>
      </w:r>
      <w:r>
        <w:rPr>
          <w:rFonts w:ascii="Times New Roman" w:eastAsia="Times New Roman" w:hAnsi="Times New Roman" w:cs="Times New Roman"/>
          <w:sz w:val="24"/>
          <w:szCs w:val="24"/>
        </w:rPr>
        <w:t>e</w:t>
      </w:r>
      <w:r w:rsidRPr="00903FCC">
        <w:rPr>
          <w:rFonts w:ascii="Times New Roman" w:eastAsia="Times New Roman" w:hAnsi="Times New Roman" w:cs="Times New Roman"/>
          <w:sz w:val="24"/>
          <w:szCs w:val="24"/>
        </w:rPr>
        <w:t xml:space="preserve">, ir apmēram </w:t>
      </w:r>
      <w:r>
        <w:rPr>
          <w:rFonts w:ascii="Times New Roman" w:eastAsia="Times New Roman" w:hAnsi="Times New Roman" w:cs="Times New Roman"/>
          <w:sz w:val="24"/>
          <w:szCs w:val="24"/>
        </w:rPr>
        <w:t xml:space="preserve">30 līdz </w:t>
      </w:r>
      <w:r w:rsidRPr="00903FCC">
        <w:rPr>
          <w:rFonts w:ascii="Times New Roman" w:eastAsia="Times New Roman" w:hAnsi="Times New Roman" w:cs="Times New Roman"/>
          <w:sz w:val="24"/>
          <w:szCs w:val="24"/>
        </w:rPr>
        <w:t>40% no visiem mājsaimniecību patēriņa izdevumiem par augļiem, ogām un dārzeņiem.</w:t>
      </w:r>
    </w:p>
    <w:p w14:paraId="567BDDE4" w14:textId="0E5658CD" w:rsidR="00CC0D48" w:rsidRPr="00903FCC" w:rsidRDefault="00CC0D48" w:rsidP="00CC0D48">
      <w:pPr>
        <w:pStyle w:val="Sarakstarindkopa"/>
        <w:numPr>
          <w:ilvl w:val="1"/>
          <w:numId w:val="3"/>
        </w:numPr>
        <w:tabs>
          <w:tab w:val="left" w:pos="1276"/>
        </w:tabs>
        <w:spacing w:after="120"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Pr="00903FCC">
        <w:rPr>
          <w:rFonts w:ascii="Times New Roman" w:eastAsia="Times New Roman" w:hAnsi="Times New Roman" w:cs="Times New Roman"/>
          <w:b/>
          <w:sz w:val="24"/>
          <w:szCs w:val="24"/>
        </w:rPr>
        <w:t xml:space="preserve">amazinātās </w:t>
      </w:r>
      <w:r>
        <w:rPr>
          <w:rFonts w:ascii="Times New Roman" w:eastAsia="Times New Roman" w:hAnsi="Times New Roman" w:cs="Times New Roman"/>
          <w:b/>
          <w:sz w:val="24"/>
          <w:szCs w:val="24"/>
        </w:rPr>
        <w:t>5</w:t>
      </w:r>
      <w:r w:rsidR="00E326D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03FCC">
        <w:rPr>
          <w:rFonts w:ascii="Times New Roman" w:eastAsia="Times New Roman" w:hAnsi="Times New Roman" w:cs="Times New Roman"/>
          <w:b/>
          <w:sz w:val="24"/>
          <w:szCs w:val="24"/>
        </w:rPr>
        <w:t xml:space="preserve">PVN likmes </w:t>
      </w:r>
      <w:r>
        <w:rPr>
          <w:rFonts w:ascii="Times New Roman" w:eastAsia="Times New Roman" w:hAnsi="Times New Roman" w:cs="Times New Roman"/>
          <w:b/>
          <w:sz w:val="24"/>
          <w:szCs w:val="24"/>
        </w:rPr>
        <w:t xml:space="preserve">ieviešanas </w:t>
      </w:r>
      <w:r w:rsidRPr="00903FCC">
        <w:rPr>
          <w:rFonts w:ascii="Times New Roman" w:eastAsia="Times New Roman" w:hAnsi="Times New Roman" w:cs="Times New Roman"/>
          <w:b/>
          <w:sz w:val="24"/>
          <w:szCs w:val="24"/>
        </w:rPr>
        <w:t>fiskālā</w:t>
      </w:r>
      <w:r>
        <w:rPr>
          <w:rFonts w:ascii="Times New Roman" w:eastAsia="Times New Roman" w:hAnsi="Times New Roman" w:cs="Times New Roman"/>
          <w:b/>
          <w:sz w:val="24"/>
          <w:szCs w:val="24"/>
        </w:rPr>
        <w:t>s</w:t>
      </w:r>
      <w:r w:rsidRPr="00903FCC">
        <w:rPr>
          <w:rFonts w:ascii="Times New Roman" w:eastAsia="Times New Roman" w:hAnsi="Times New Roman" w:cs="Times New Roman"/>
          <w:b/>
          <w:sz w:val="24"/>
          <w:szCs w:val="24"/>
        </w:rPr>
        <w:t xml:space="preserve"> ietekme</w:t>
      </w:r>
      <w:r>
        <w:rPr>
          <w:rFonts w:ascii="Times New Roman" w:eastAsia="Times New Roman" w:hAnsi="Times New Roman" w:cs="Times New Roman"/>
          <w:b/>
          <w:sz w:val="24"/>
          <w:szCs w:val="24"/>
        </w:rPr>
        <w:t>s</w:t>
      </w:r>
      <w:r w:rsidRPr="00903F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aprēķins</w:t>
      </w:r>
    </w:p>
    <w:p w14:paraId="68FC530F" w14:textId="67FACE2A" w:rsidR="00CC0D48" w:rsidRPr="00903FCC" w:rsidRDefault="00E326D6" w:rsidP="00CC0D48">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Tā kā</w:t>
      </w:r>
      <w:r w:rsidR="00CC0D48">
        <w:rPr>
          <w:rFonts w:ascii="Times New Roman" w:eastAsia="Times New Roman" w:hAnsi="Times New Roman" w:cs="Times New Roman"/>
          <w:sz w:val="24"/>
          <w:szCs w:val="24"/>
        </w:rPr>
        <w:t xml:space="preserve"> tikai 30 līdz </w:t>
      </w:r>
      <w:r w:rsidR="00CC0D48" w:rsidRPr="00903FCC">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w:t>
      </w:r>
      <w:r w:rsidR="00CC0D48" w:rsidRPr="00903FCC">
        <w:rPr>
          <w:rFonts w:ascii="Times New Roman" w:eastAsia="Times New Roman" w:hAnsi="Times New Roman" w:cs="Times New Roman"/>
          <w:sz w:val="24"/>
          <w:szCs w:val="24"/>
        </w:rPr>
        <w:t>% no visiem Latvijai raksturīgiem augļiem, ogām un dārzeņiem, k</w:t>
      </w:r>
      <w:r w:rsidR="00CC0D48">
        <w:rPr>
          <w:rFonts w:ascii="Times New Roman" w:eastAsia="Times New Roman" w:hAnsi="Times New Roman" w:cs="Times New Roman"/>
          <w:sz w:val="24"/>
          <w:szCs w:val="24"/>
        </w:rPr>
        <w:t>o</w:t>
      </w:r>
      <w:r w:rsidR="00CC0D48" w:rsidRPr="00903FCC">
        <w:rPr>
          <w:rFonts w:ascii="Times New Roman" w:eastAsia="Times New Roman" w:hAnsi="Times New Roman" w:cs="Times New Roman"/>
          <w:sz w:val="24"/>
          <w:szCs w:val="24"/>
        </w:rPr>
        <w:t xml:space="preserve"> patērē mājsaimniecības, ir nopirkti un par tiem ir nomaksāta PVN standartlikme 21</w:t>
      </w:r>
      <w:r>
        <w:rPr>
          <w:rFonts w:ascii="Times New Roman" w:eastAsia="Times New Roman" w:hAnsi="Times New Roman" w:cs="Times New Roman"/>
          <w:sz w:val="24"/>
          <w:szCs w:val="24"/>
        </w:rPr>
        <w:t> </w:t>
      </w:r>
      <w:r w:rsidR="00CC0D48" w:rsidRPr="00903FCC">
        <w:rPr>
          <w:rFonts w:ascii="Times New Roman" w:eastAsia="Times New Roman" w:hAnsi="Times New Roman" w:cs="Times New Roman"/>
          <w:sz w:val="24"/>
          <w:szCs w:val="24"/>
        </w:rPr>
        <w:t xml:space="preserve">%, valsts budžeta ieņēmumos vajadzētu iekasēt </w:t>
      </w:r>
      <w:r w:rsidR="00CC0D48">
        <w:rPr>
          <w:rFonts w:ascii="Times New Roman" w:eastAsia="Times New Roman" w:hAnsi="Times New Roman" w:cs="Times New Roman"/>
          <w:sz w:val="24"/>
          <w:szCs w:val="24"/>
        </w:rPr>
        <w:t>8,</w:t>
      </w:r>
      <w:r w:rsidR="007B6B97">
        <w:rPr>
          <w:rFonts w:ascii="Times New Roman" w:eastAsia="Times New Roman" w:hAnsi="Times New Roman" w:cs="Times New Roman"/>
          <w:sz w:val="24"/>
          <w:szCs w:val="24"/>
        </w:rPr>
        <w:t>7</w:t>
      </w:r>
      <w:r w:rsidR="00CC0D48">
        <w:rPr>
          <w:rFonts w:ascii="Times New Roman" w:eastAsia="Times New Roman" w:hAnsi="Times New Roman" w:cs="Times New Roman"/>
          <w:sz w:val="24"/>
          <w:szCs w:val="24"/>
        </w:rPr>
        <w:t xml:space="preserve"> līdz </w:t>
      </w:r>
      <w:r w:rsidR="00CC0D48" w:rsidRPr="00903FCC">
        <w:rPr>
          <w:rFonts w:ascii="Times New Roman" w:eastAsia="Times New Roman" w:hAnsi="Times New Roman" w:cs="Times New Roman"/>
          <w:sz w:val="24"/>
          <w:szCs w:val="24"/>
        </w:rPr>
        <w:t>11,</w:t>
      </w:r>
      <w:r w:rsidR="007B6B97">
        <w:rPr>
          <w:rFonts w:ascii="Times New Roman" w:eastAsia="Times New Roman" w:hAnsi="Times New Roman" w:cs="Times New Roman"/>
          <w:sz w:val="24"/>
          <w:szCs w:val="24"/>
        </w:rPr>
        <w:t>8</w:t>
      </w:r>
      <w:r w:rsidR="00CC0D48" w:rsidRPr="00903FCC">
        <w:rPr>
          <w:rFonts w:ascii="Times New Roman" w:eastAsia="Times New Roman" w:hAnsi="Times New Roman" w:cs="Times New Roman"/>
          <w:sz w:val="24"/>
          <w:szCs w:val="24"/>
        </w:rPr>
        <w:t xml:space="preserve"> milj.</w:t>
      </w:r>
      <w:r w:rsidR="00CC0D48">
        <w:rPr>
          <w:rFonts w:ascii="Times New Roman" w:eastAsia="Times New Roman" w:hAnsi="Times New Roman" w:cs="Times New Roman"/>
          <w:sz w:val="24"/>
          <w:szCs w:val="24"/>
        </w:rPr>
        <w:t xml:space="preserve"> </w:t>
      </w:r>
      <w:r w:rsidR="00CC0D48" w:rsidRPr="00903FCC">
        <w:rPr>
          <w:rFonts w:ascii="Times New Roman" w:eastAsia="Times New Roman" w:hAnsi="Times New Roman" w:cs="Times New Roman"/>
          <w:i/>
          <w:sz w:val="24"/>
          <w:szCs w:val="24"/>
        </w:rPr>
        <w:t>euro</w:t>
      </w:r>
      <w:r w:rsidR="00CC0D48" w:rsidRPr="00903FCC">
        <w:rPr>
          <w:rFonts w:ascii="Times New Roman" w:eastAsia="Times New Roman" w:hAnsi="Times New Roman" w:cs="Times New Roman"/>
          <w:sz w:val="24"/>
          <w:szCs w:val="24"/>
        </w:rPr>
        <w:t>. Savukārt, ja par tiem tiktu nomaksāta samazinātā 5</w:t>
      </w:r>
      <w:r>
        <w:rPr>
          <w:rFonts w:ascii="Times New Roman" w:eastAsia="Times New Roman" w:hAnsi="Times New Roman" w:cs="Times New Roman"/>
          <w:sz w:val="24"/>
          <w:szCs w:val="24"/>
        </w:rPr>
        <w:t> </w:t>
      </w:r>
      <w:r w:rsidR="00CC0D48" w:rsidRPr="00903FCC">
        <w:rPr>
          <w:rFonts w:ascii="Times New Roman" w:eastAsia="Times New Roman" w:hAnsi="Times New Roman" w:cs="Times New Roman"/>
          <w:sz w:val="24"/>
          <w:szCs w:val="24"/>
        </w:rPr>
        <w:t xml:space="preserve">% PVN likme, valsts budžeta ieņēmumos vajadzētu iekasēt </w:t>
      </w:r>
      <w:r w:rsidR="00CC0D48">
        <w:rPr>
          <w:rFonts w:ascii="Times New Roman" w:eastAsia="Times New Roman" w:hAnsi="Times New Roman" w:cs="Times New Roman"/>
          <w:sz w:val="24"/>
          <w:szCs w:val="24"/>
        </w:rPr>
        <w:t>2,3 līdz 3,1</w:t>
      </w:r>
      <w:r>
        <w:rPr>
          <w:rFonts w:ascii="Times New Roman" w:eastAsia="Times New Roman" w:hAnsi="Times New Roman" w:cs="Times New Roman"/>
          <w:sz w:val="24"/>
          <w:szCs w:val="24"/>
        </w:rPr>
        <w:t> </w:t>
      </w:r>
      <w:r w:rsidR="00CC0D48">
        <w:rPr>
          <w:rFonts w:ascii="Times New Roman" w:eastAsia="Times New Roman" w:hAnsi="Times New Roman" w:cs="Times New Roman"/>
          <w:sz w:val="24"/>
          <w:szCs w:val="24"/>
        </w:rPr>
        <w:t xml:space="preserve">milj. </w:t>
      </w:r>
      <w:r w:rsidR="00CC0D48" w:rsidRPr="00F75EE1">
        <w:rPr>
          <w:rFonts w:ascii="Times New Roman" w:eastAsia="Times New Roman" w:hAnsi="Times New Roman" w:cs="Times New Roman"/>
          <w:i/>
          <w:sz w:val="24"/>
          <w:szCs w:val="24"/>
        </w:rPr>
        <w:t>euro</w:t>
      </w:r>
      <w:r w:rsidR="00CC0D48" w:rsidRPr="00903FCC">
        <w:rPr>
          <w:rFonts w:ascii="Times New Roman" w:eastAsia="Times New Roman" w:hAnsi="Times New Roman" w:cs="Times New Roman"/>
          <w:sz w:val="24"/>
          <w:szCs w:val="24"/>
        </w:rPr>
        <w:t xml:space="preserve">. </w:t>
      </w:r>
      <w:r w:rsidR="00CC0D48">
        <w:rPr>
          <w:rFonts w:ascii="Times New Roman" w:eastAsia="Times New Roman" w:hAnsi="Times New Roman" w:cs="Times New Roman"/>
          <w:sz w:val="24"/>
          <w:szCs w:val="24"/>
        </w:rPr>
        <w:t>Š</w:t>
      </w:r>
      <w:r w:rsidR="00CC0D48" w:rsidRPr="00903FCC">
        <w:rPr>
          <w:rFonts w:ascii="Times New Roman" w:eastAsia="Times New Roman" w:hAnsi="Times New Roman" w:cs="Times New Roman"/>
          <w:sz w:val="24"/>
          <w:szCs w:val="24"/>
        </w:rPr>
        <w:t>ādā gadījumā veidotos</w:t>
      </w:r>
      <w:r w:rsidR="00CC0D48">
        <w:rPr>
          <w:rFonts w:ascii="Times New Roman" w:eastAsia="Times New Roman" w:hAnsi="Times New Roman" w:cs="Times New Roman"/>
          <w:sz w:val="24"/>
          <w:szCs w:val="24"/>
        </w:rPr>
        <w:t xml:space="preserve"> </w:t>
      </w:r>
      <w:r w:rsidR="00CC0D48" w:rsidRPr="00903FCC">
        <w:rPr>
          <w:rFonts w:ascii="Times New Roman" w:eastAsia="Times New Roman" w:hAnsi="Times New Roman" w:cs="Times New Roman"/>
          <w:sz w:val="24"/>
          <w:szCs w:val="24"/>
        </w:rPr>
        <w:t>negatīva</w:t>
      </w:r>
      <w:r w:rsidR="00CC0D48">
        <w:rPr>
          <w:rFonts w:ascii="Times New Roman" w:eastAsia="Times New Roman" w:hAnsi="Times New Roman" w:cs="Times New Roman"/>
          <w:sz w:val="24"/>
          <w:szCs w:val="24"/>
        </w:rPr>
        <w:t xml:space="preserve"> f</w:t>
      </w:r>
      <w:r w:rsidR="00CC0D48" w:rsidRPr="00903FCC">
        <w:rPr>
          <w:rFonts w:ascii="Times New Roman" w:eastAsia="Times New Roman" w:hAnsi="Times New Roman" w:cs="Times New Roman"/>
          <w:sz w:val="24"/>
          <w:szCs w:val="24"/>
        </w:rPr>
        <w:t xml:space="preserve">iskālā ietekme </w:t>
      </w:r>
      <w:r w:rsidR="00CC0D48">
        <w:rPr>
          <w:rFonts w:ascii="Times New Roman" w:eastAsia="Times New Roman" w:hAnsi="Times New Roman" w:cs="Times New Roman"/>
          <w:sz w:val="24"/>
          <w:szCs w:val="24"/>
        </w:rPr>
        <w:t>no 6,</w:t>
      </w:r>
      <w:r w:rsidR="0084612C">
        <w:rPr>
          <w:rFonts w:ascii="Times New Roman" w:eastAsia="Times New Roman" w:hAnsi="Times New Roman" w:cs="Times New Roman"/>
          <w:sz w:val="24"/>
          <w:szCs w:val="24"/>
        </w:rPr>
        <w:t>4</w:t>
      </w:r>
      <w:r w:rsidR="00CC0D48">
        <w:rPr>
          <w:rFonts w:ascii="Times New Roman" w:eastAsia="Times New Roman" w:hAnsi="Times New Roman" w:cs="Times New Roman"/>
          <w:sz w:val="24"/>
          <w:szCs w:val="24"/>
        </w:rPr>
        <w:t xml:space="preserve"> milj. </w:t>
      </w:r>
      <w:r w:rsidR="00CC0D48" w:rsidRPr="00F83231">
        <w:rPr>
          <w:rFonts w:ascii="Times New Roman" w:eastAsia="Times New Roman" w:hAnsi="Times New Roman" w:cs="Times New Roman"/>
          <w:i/>
          <w:sz w:val="24"/>
          <w:szCs w:val="24"/>
        </w:rPr>
        <w:t>euro</w:t>
      </w:r>
      <w:r w:rsidR="00CC0D48">
        <w:rPr>
          <w:rFonts w:ascii="Times New Roman" w:eastAsia="Times New Roman" w:hAnsi="Times New Roman" w:cs="Times New Roman"/>
          <w:sz w:val="24"/>
          <w:szCs w:val="24"/>
        </w:rPr>
        <w:t xml:space="preserve"> (8,</w:t>
      </w:r>
      <w:r w:rsidR="0084612C">
        <w:rPr>
          <w:rFonts w:ascii="Times New Roman" w:eastAsia="Times New Roman" w:hAnsi="Times New Roman" w:cs="Times New Roman"/>
          <w:sz w:val="24"/>
          <w:szCs w:val="24"/>
        </w:rPr>
        <w:t>7</w:t>
      </w:r>
      <w:r w:rsidR="00CC0D48">
        <w:rPr>
          <w:rFonts w:ascii="Times New Roman" w:eastAsia="Times New Roman" w:hAnsi="Times New Roman" w:cs="Times New Roman"/>
          <w:sz w:val="24"/>
          <w:szCs w:val="24"/>
        </w:rPr>
        <w:t xml:space="preserve"> milj. </w:t>
      </w:r>
      <w:r w:rsidR="00CC0D48" w:rsidRPr="00F83231">
        <w:rPr>
          <w:rFonts w:ascii="Times New Roman" w:eastAsia="Times New Roman" w:hAnsi="Times New Roman" w:cs="Times New Roman"/>
          <w:i/>
          <w:sz w:val="24"/>
          <w:szCs w:val="24"/>
        </w:rPr>
        <w:t>euro</w:t>
      </w:r>
      <w:r w:rsidR="00CC0D48">
        <w:rPr>
          <w:rFonts w:ascii="Times New Roman" w:eastAsia="Times New Roman" w:hAnsi="Times New Roman" w:cs="Times New Roman"/>
          <w:sz w:val="24"/>
          <w:szCs w:val="24"/>
        </w:rPr>
        <w:t xml:space="preserve"> – 2,3 milj. </w:t>
      </w:r>
      <w:r w:rsidR="00CC0D48" w:rsidRPr="00F83231">
        <w:rPr>
          <w:rFonts w:ascii="Times New Roman" w:eastAsia="Times New Roman" w:hAnsi="Times New Roman" w:cs="Times New Roman"/>
          <w:i/>
          <w:sz w:val="24"/>
          <w:szCs w:val="24"/>
        </w:rPr>
        <w:t>euro</w:t>
      </w:r>
      <w:r w:rsidR="00CC0D48">
        <w:rPr>
          <w:rFonts w:ascii="Times New Roman" w:eastAsia="Times New Roman" w:hAnsi="Times New Roman" w:cs="Times New Roman"/>
          <w:sz w:val="24"/>
          <w:szCs w:val="24"/>
        </w:rPr>
        <w:t xml:space="preserve">) līdz </w:t>
      </w:r>
      <w:r w:rsidR="00CC0D48" w:rsidRPr="00903FCC">
        <w:rPr>
          <w:rFonts w:ascii="Times New Roman" w:eastAsia="Times New Roman" w:hAnsi="Times New Roman" w:cs="Times New Roman"/>
          <w:sz w:val="24"/>
          <w:szCs w:val="24"/>
        </w:rPr>
        <w:t>8,</w:t>
      </w:r>
      <w:r w:rsidR="0084612C">
        <w:rPr>
          <w:rFonts w:ascii="Times New Roman" w:eastAsia="Times New Roman" w:hAnsi="Times New Roman" w:cs="Times New Roman"/>
          <w:sz w:val="24"/>
          <w:szCs w:val="24"/>
        </w:rPr>
        <w:t>7</w:t>
      </w:r>
      <w:r w:rsidR="00CC0D48" w:rsidRPr="00903FCC">
        <w:rPr>
          <w:rFonts w:ascii="Times New Roman" w:eastAsia="Times New Roman" w:hAnsi="Times New Roman" w:cs="Times New Roman"/>
          <w:sz w:val="24"/>
          <w:szCs w:val="24"/>
        </w:rPr>
        <w:t xml:space="preserve"> milj.</w:t>
      </w:r>
      <w:r w:rsidR="00CC0D48">
        <w:rPr>
          <w:rFonts w:ascii="Times New Roman" w:eastAsia="Times New Roman" w:hAnsi="Times New Roman" w:cs="Times New Roman"/>
          <w:sz w:val="24"/>
          <w:szCs w:val="24"/>
        </w:rPr>
        <w:t xml:space="preserve"> </w:t>
      </w:r>
      <w:r w:rsidR="00CC0D48" w:rsidRPr="00903FCC">
        <w:rPr>
          <w:rFonts w:ascii="Times New Roman" w:eastAsia="Times New Roman" w:hAnsi="Times New Roman" w:cs="Times New Roman"/>
          <w:i/>
          <w:sz w:val="24"/>
          <w:szCs w:val="24"/>
        </w:rPr>
        <w:t>euro</w:t>
      </w:r>
      <w:r w:rsidR="00CC0D48" w:rsidRPr="00903FCC">
        <w:rPr>
          <w:rFonts w:ascii="Times New Roman" w:eastAsia="Times New Roman" w:hAnsi="Times New Roman" w:cs="Times New Roman"/>
          <w:sz w:val="24"/>
          <w:szCs w:val="24"/>
        </w:rPr>
        <w:t xml:space="preserve"> (11,</w:t>
      </w:r>
      <w:r w:rsidR="0084612C">
        <w:rPr>
          <w:rFonts w:ascii="Times New Roman" w:eastAsia="Times New Roman" w:hAnsi="Times New Roman" w:cs="Times New Roman"/>
          <w:sz w:val="24"/>
          <w:szCs w:val="24"/>
        </w:rPr>
        <w:t>8</w:t>
      </w:r>
      <w:r w:rsidR="00CC0D48" w:rsidRPr="00903FCC">
        <w:rPr>
          <w:rFonts w:ascii="Times New Roman" w:eastAsia="Times New Roman" w:hAnsi="Times New Roman" w:cs="Times New Roman"/>
          <w:sz w:val="24"/>
          <w:szCs w:val="24"/>
        </w:rPr>
        <w:t xml:space="preserve"> milj.</w:t>
      </w:r>
      <w:r w:rsidR="00CC0D48">
        <w:rPr>
          <w:rFonts w:ascii="Times New Roman" w:eastAsia="Times New Roman" w:hAnsi="Times New Roman" w:cs="Times New Roman"/>
          <w:sz w:val="24"/>
          <w:szCs w:val="24"/>
        </w:rPr>
        <w:t xml:space="preserve"> </w:t>
      </w:r>
      <w:r w:rsidR="00CC0D48" w:rsidRPr="00903FCC">
        <w:rPr>
          <w:rFonts w:ascii="Times New Roman" w:eastAsia="Times New Roman" w:hAnsi="Times New Roman" w:cs="Times New Roman"/>
          <w:i/>
          <w:sz w:val="24"/>
          <w:szCs w:val="24"/>
        </w:rPr>
        <w:t>euro</w:t>
      </w:r>
      <w:r w:rsidR="00CC0D48" w:rsidRPr="00903FCC">
        <w:rPr>
          <w:rFonts w:ascii="Times New Roman" w:eastAsia="Times New Roman" w:hAnsi="Times New Roman" w:cs="Times New Roman"/>
          <w:sz w:val="24"/>
          <w:szCs w:val="24"/>
        </w:rPr>
        <w:t xml:space="preserve"> – 3,1 milj.</w:t>
      </w:r>
      <w:r w:rsidR="00CC0D48">
        <w:rPr>
          <w:rFonts w:ascii="Times New Roman" w:eastAsia="Times New Roman" w:hAnsi="Times New Roman" w:cs="Times New Roman"/>
          <w:sz w:val="24"/>
          <w:szCs w:val="24"/>
        </w:rPr>
        <w:t xml:space="preserve"> </w:t>
      </w:r>
      <w:r w:rsidR="00CC0D48" w:rsidRPr="00903FCC">
        <w:rPr>
          <w:rFonts w:ascii="Times New Roman" w:eastAsia="Times New Roman" w:hAnsi="Times New Roman" w:cs="Times New Roman"/>
          <w:i/>
          <w:sz w:val="24"/>
          <w:szCs w:val="24"/>
        </w:rPr>
        <w:t>euro</w:t>
      </w:r>
      <w:r w:rsidR="00CC0D48" w:rsidRPr="00903FCC">
        <w:rPr>
          <w:rFonts w:ascii="Times New Roman" w:eastAsia="Times New Roman" w:hAnsi="Times New Roman" w:cs="Times New Roman"/>
          <w:sz w:val="24"/>
          <w:szCs w:val="24"/>
        </w:rPr>
        <w:t>) (sk</w:t>
      </w:r>
      <w:r w:rsidR="00CC0D48">
        <w:rPr>
          <w:rFonts w:ascii="Times New Roman" w:eastAsia="Times New Roman" w:hAnsi="Times New Roman" w:cs="Times New Roman"/>
          <w:sz w:val="24"/>
          <w:szCs w:val="24"/>
        </w:rPr>
        <w:t>.</w:t>
      </w:r>
      <w:r w:rsidR="00CC0D48" w:rsidRPr="00903FCC">
        <w:rPr>
          <w:rFonts w:ascii="Times New Roman" w:eastAsia="Times New Roman" w:hAnsi="Times New Roman" w:cs="Times New Roman"/>
          <w:sz w:val="24"/>
          <w:szCs w:val="24"/>
        </w:rPr>
        <w:t xml:space="preserve"> </w:t>
      </w:r>
      <w:r w:rsidR="00CC0D48">
        <w:rPr>
          <w:rFonts w:ascii="Times New Roman" w:eastAsia="Times New Roman" w:hAnsi="Times New Roman" w:cs="Times New Roman"/>
          <w:sz w:val="24"/>
          <w:szCs w:val="24"/>
        </w:rPr>
        <w:t>2</w:t>
      </w:r>
      <w:r w:rsidR="00CC0D48" w:rsidRPr="00903F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C0D48" w:rsidRPr="00903FCC">
        <w:rPr>
          <w:rFonts w:ascii="Times New Roman" w:eastAsia="Times New Roman" w:hAnsi="Times New Roman" w:cs="Times New Roman"/>
          <w:sz w:val="24"/>
          <w:szCs w:val="24"/>
        </w:rPr>
        <w:t>attēlu).</w:t>
      </w:r>
    </w:p>
    <w:p w14:paraId="330B617C" w14:textId="3196C237" w:rsidR="004B03C0" w:rsidRDefault="004B03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A5883A" w14:textId="77777777" w:rsidR="00CC0D48" w:rsidRDefault="00CC0D48" w:rsidP="00CC0D4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6A78F43" w14:textId="56B9C589" w:rsidR="00CC0D48" w:rsidRPr="005D03FB" w:rsidRDefault="00CC0D48" w:rsidP="005D03FB">
      <w:pPr>
        <w:pStyle w:val="Sarakstarindkopa"/>
        <w:numPr>
          <w:ilvl w:val="0"/>
          <w:numId w:val="20"/>
        </w:numPr>
        <w:autoSpaceDE w:val="0"/>
        <w:autoSpaceDN w:val="0"/>
        <w:adjustRightInd w:val="0"/>
        <w:spacing w:after="0" w:line="240" w:lineRule="auto"/>
        <w:jc w:val="right"/>
        <w:rPr>
          <w:rFonts w:ascii="Times New Roman" w:eastAsia="Times New Roman" w:hAnsi="Times New Roman" w:cs="Times New Roman"/>
          <w:sz w:val="24"/>
          <w:szCs w:val="24"/>
        </w:rPr>
      </w:pPr>
      <w:r w:rsidRPr="005D03FB">
        <w:rPr>
          <w:rFonts w:ascii="Times New Roman" w:eastAsia="Times New Roman" w:hAnsi="Times New Roman" w:cs="Times New Roman"/>
          <w:sz w:val="24"/>
          <w:szCs w:val="24"/>
        </w:rPr>
        <w:t>attēls</w:t>
      </w:r>
    </w:p>
    <w:p w14:paraId="3407D007" w14:textId="77777777" w:rsidR="005D03FB" w:rsidRPr="005D03FB" w:rsidRDefault="005D03FB" w:rsidP="005D03FB">
      <w:pPr>
        <w:pStyle w:val="Sarakstarindkopa"/>
        <w:autoSpaceDE w:val="0"/>
        <w:autoSpaceDN w:val="0"/>
        <w:adjustRightInd w:val="0"/>
        <w:spacing w:after="0" w:line="240" w:lineRule="auto"/>
        <w:ind w:left="1069"/>
        <w:jc w:val="right"/>
        <w:rPr>
          <w:rFonts w:ascii="Times New Roman" w:eastAsia="Times New Roman" w:hAnsi="Times New Roman" w:cs="Times New Roman"/>
          <w:sz w:val="24"/>
          <w:szCs w:val="24"/>
        </w:rPr>
      </w:pPr>
    </w:p>
    <w:p w14:paraId="69F641A6" w14:textId="10349BB9" w:rsidR="00CC0D48" w:rsidRPr="00903FCC" w:rsidRDefault="00B80076" w:rsidP="00CC0D48">
      <w:pPr>
        <w:tabs>
          <w:tab w:val="left" w:pos="1134"/>
        </w:tabs>
        <w:spacing w:after="0" w:line="240" w:lineRule="auto"/>
        <w:ind w:firstLine="709"/>
        <w:jc w:val="both"/>
        <w:rPr>
          <w:rFonts w:ascii="Times New Roman" w:eastAsia="Times New Roman" w:hAnsi="Times New Roman" w:cs="Times New Roman"/>
          <w:sz w:val="24"/>
          <w:szCs w:val="24"/>
        </w:rPr>
      </w:pPr>
      <w:r>
        <w:rPr>
          <w:noProof/>
          <w:lang w:eastAsia="lv-LV"/>
        </w:rPr>
        <mc:AlternateContent>
          <mc:Choice Requires="wps">
            <w:drawing>
              <wp:anchor distT="0" distB="0" distL="114300" distR="114300" simplePos="0" relativeHeight="251653632" behindDoc="0" locked="0" layoutInCell="1" allowOverlap="1" wp14:anchorId="0F9BA7FA" wp14:editId="178AB887">
                <wp:simplePos x="0" y="0"/>
                <wp:positionH relativeFrom="column">
                  <wp:posOffset>2105025</wp:posOffset>
                </wp:positionH>
                <wp:positionV relativeFrom="paragraph">
                  <wp:posOffset>2164080</wp:posOffset>
                </wp:positionV>
                <wp:extent cx="381000" cy="276225"/>
                <wp:effectExtent l="0" t="0" r="0" b="0"/>
                <wp:wrapNone/>
                <wp:docPr id="14" name="Tekstlodziņš 14"/>
                <wp:cNvGraphicFramePr/>
                <a:graphic xmlns:a="http://schemas.openxmlformats.org/drawingml/2006/main">
                  <a:graphicData uri="http://schemas.microsoft.com/office/word/2010/wordprocessingShape">
                    <wps:wsp>
                      <wps:cNvSpPr txBox="1"/>
                      <wps:spPr>
                        <a:xfrm>
                          <a:off x="0" y="0"/>
                          <a:ext cx="381000" cy="276225"/>
                        </a:xfrm>
                        <a:prstGeom prst="rect">
                          <a:avLst/>
                        </a:prstGeom>
                        <a:noFill/>
                        <a:ln w="6350">
                          <a:noFill/>
                        </a:ln>
                      </wps:spPr>
                      <wps:txbx>
                        <w:txbxContent>
                          <w:p w14:paraId="04F7708D" w14:textId="4AECFDC3" w:rsidR="00D62AA9" w:rsidRPr="00C72392" w:rsidRDefault="00D62AA9" w:rsidP="00CC0D48">
                            <w:pPr>
                              <w:rPr>
                                <w:rFonts w:ascii="Times New Roman" w:hAnsi="Times New Roman" w:cs="Times New Roman"/>
                                <w:b/>
                                <w:color w:val="FF0000"/>
                              </w:rPr>
                            </w:pPr>
                            <w:r>
                              <w:rPr>
                                <w:rFonts w:ascii="Times New Roman" w:hAnsi="Times New Roman" w:cs="Times New Roman"/>
                                <w:b/>
                                <w:color w:val="FF000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9BA7FA" id="_x0000_t202" coordsize="21600,21600" o:spt="202" path="m,l,21600r21600,l21600,xe">
                <v:stroke joinstyle="miter"/>
                <v:path gradientshapeok="t" o:connecttype="rect"/>
              </v:shapetype>
              <v:shape id="Tekstlodziņš 14" o:spid="_x0000_s1026" type="#_x0000_t202" style="position:absolute;left:0;text-align:left;margin-left:165.75pt;margin-top:170.4pt;width:30pt;height:21.7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" filled="f" stroked="f" strokeweight=".5pt">
                <v:textbox>
                  <w:txbxContent>
                    <w:p w14:paraId="04F7708D" w14:textId="4AECFDC3" w:rsidR="00D62AA9" w:rsidRPr="00C72392" w:rsidRDefault="00D62AA9" w:rsidP="00CC0D48">
                      <w:pPr>
                        <w:rPr>
                          <w:rFonts w:ascii="Times New Roman" w:hAnsi="Times New Roman" w:cs="Times New Roman"/>
                          <w:b/>
                          <w:color w:val="FF0000"/>
                        </w:rPr>
                      </w:pPr>
                      <w:r>
                        <w:rPr>
                          <w:rFonts w:ascii="Times New Roman" w:hAnsi="Times New Roman" w:cs="Times New Roman"/>
                          <w:b/>
                          <w:color w:val="FF0000"/>
                        </w:rPr>
                        <w:t>4,9</w:t>
                      </w:r>
                    </w:p>
                  </w:txbxContent>
                </v:textbox>
              </v:shape>
            </w:pict>
          </mc:Fallback>
        </mc:AlternateContent>
      </w:r>
      <w:r>
        <w:rPr>
          <w:noProof/>
          <w:lang w:eastAsia="lv-LV"/>
        </w:rPr>
        <mc:AlternateContent>
          <mc:Choice Requires="wps">
            <w:drawing>
              <wp:anchor distT="0" distB="0" distL="114300" distR="114300" simplePos="0" relativeHeight="251661824" behindDoc="0" locked="0" layoutInCell="1" allowOverlap="1" wp14:anchorId="7E43F209" wp14:editId="45A1217F">
                <wp:simplePos x="0" y="0"/>
                <wp:positionH relativeFrom="column">
                  <wp:posOffset>2105025</wp:posOffset>
                </wp:positionH>
                <wp:positionV relativeFrom="paragraph">
                  <wp:posOffset>2065020</wp:posOffset>
                </wp:positionV>
                <wp:extent cx="904875" cy="371475"/>
                <wp:effectExtent l="38100" t="38100" r="47625" b="66675"/>
                <wp:wrapNone/>
                <wp:docPr id="20" name="Taisns bultveida savienotājs 20"/>
                <wp:cNvGraphicFramePr/>
                <a:graphic xmlns:a="http://schemas.openxmlformats.org/drawingml/2006/main">
                  <a:graphicData uri="http://schemas.microsoft.com/office/word/2010/wordprocessingShape">
                    <wps:wsp>
                      <wps:cNvCnPr/>
                      <wps:spPr>
                        <a:xfrm>
                          <a:off x="0" y="0"/>
                          <a:ext cx="904875" cy="371475"/>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FBB676" id="_x0000_t32" coordsize="21600,21600" o:spt="32" o:oned="t" path="m,l21600,21600e" filled="f">
                <v:path arrowok="t" fillok="f" o:connecttype="none"/>
                <o:lock v:ext="edit" shapetype="t"/>
              </v:shapetype>
              <v:shape id="Taisns bultveida savienotājs 20" o:spid="_x0000_s1026" type="#_x0000_t32" style="position:absolute;margin-left:165.75pt;margin-top:162.6pt;width:71.25pt;height:29.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" strokecolor="red" strokeweight="1.5pt">
                <v:stroke startarrow="block" endarrow="block" joinstyle="miter"/>
              </v:shape>
            </w:pict>
          </mc:Fallback>
        </mc:AlternateContent>
      </w:r>
      <w:r>
        <w:rPr>
          <w:noProof/>
          <w:lang w:eastAsia="lv-LV"/>
        </w:rPr>
        <mc:AlternateContent>
          <mc:Choice Requires="wps">
            <w:drawing>
              <wp:anchor distT="0" distB="0" distL="114300" distR="114300" simplePos="0" relativeHeight="251660800" behindDoc="0" locked="0" layoutInCell="1" allowOverlap="1" wp14:anchorId="34873394" wp14:editId="2126A2BB">
                <wp:simplePos x="0" y="0"/>
                <wp:positionH relativeFrom="column">
                  <wp:posOffset>1676400</wp:posOffset>
                </wp:positionH>
                <wp:positionV relativeFrom="paragraph">
                  <wp:posOffset>2236470</wp:posOffset>
                </wp:positionV>
                <wp:extent cx="885825" cy="247650"/>
                <wp:effectExtent l="38100" t="57150" r="47625" b="76200"/>
                <wp:wrapNone/>
                <wp:docPr id="19" name="Taisns bultveida savienotājs 19"/>
                <wp:cNvGraphicFramePr/>
                <a:graphic xmlns:a="http://schemas.openxmlformats.org/drawingml/2006/main">
                  <a:graphicData uri="http://schemas.microsoft.com/office/word/2010/wordprocessingShape">
                    <wps:wsp>
                      <wps:cNvCnPr/>
                      <wps:spPr>
                        <a:xfrm>
                          <a:off x="0" y="0"/>
                          <a:ext cx="885825" cy="24765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73CD2" id="Taisns bultveida savienotājs 19" o:spid="_x0000_s1026" type="#_x0000_t32" style="position:absolute;margin-left:132pt;margin-top:176.1pt;width:69.75pt;height:19.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" strokecolor="red" strokeweight="1.5pt">
                <v:stroke startarrow="block" endarrow="block" joinstyle="miter"/>
              </v:shape>
            </w:pict>
          </mc:Fallback>
        </mc:AlternateContent>
      </w:r>
      <w:r>
        <w:rPr>
          <w:noProof/>
          <w:lang w:eastAsia="lv-LV"/>
        </w:rPr>
        <mc:AlternateContent>
          <mc:Choice Requires="wps">
            <w:drawing>
              <wp:anchor distT="0" distB="0" distL="114300" distR="114300" simplePos="0" relativeHeight="251659776" behindDoc="0" locked="0" layoutInCell="1" allowOverlap="1" wp14:anchorId="1AE681A9" wp14:editId="18967BA9">
                <wp:simplePos x="0" y="0"/>
                <wp:positionH relativeFrom="column">
                  <wp:posOffset>1885950</wp:posOffset>
                </wp:positionH>
                <wp:positionV relativeFrom="paragraph">
                  <wp:posOffset>2722245</wp:posOffset>
                </wp:positionV>
                <wp:extent cx="1009650" cy="352425"/>
                <wp:effectExtent l="0" t="19050" r="19050" b="28575"/>
                <wp:wrapNone/>
                <wp:docPr id="10" name="Liekta augšupvērstā bultiņa 10"/>
                <wp:cNvGraphicFramePr/>
                <a:graphic xmlns:a="http://schemas.openxmlformats.org/drawingml/2006/main">
                  <a:graphicData uri="http://schemas.microsoft.com/office/word/2010/wordprocessingShape">
                    <wps:wsp>
                      <wps:cNvSpPr/>
                      <wps:spPr>
                        <a:xfrm>
                          <a:off x="0" y="0"/>
                          <a:ext cx="1009650" cy="352425"/>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3FAA3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Liekta augšupvērstā bultiņa 10" o:spid="_x0000_s1026" type="#_x0000_t104" style="position:absolute;margin-left:148.5pt;margin-top:214.35pt;width:79.5pt;height:27.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" adj="17830,20657,5400" fillcolor="red" strokecolor="red" strokeweight="1pt"/>
            </w:pict>
          </mc:Fallback>
        </mc:AlternateContent>
      </w:r>
      <w:r>
        <w:rPr>
          <w:noProof/>
          <w:lang w:eastAsia="lv-LV"/>
        </w:rPr>
        <mc:AlternateContent>
          <mc:Choice Requires="wps">
            <w:drawing>
              <wp:anchor distT="0" distB="0" distL="114300" distR="114300" simplePos="0" relativeHeight="251686911" behindDoc="0" locked="0" layoutInCell="1" allowOverlap="1" wp14:anchorId="62D55AC1" wp14:editId="21C8D9C9">
                <wp:simplePos x="0" y="0"/>
                <wp:positionH relativeFrom="column">
                  <wp:posOffset>3009900</wp:posOffset>
                </wp:positionH>
                <wp:positionV relativeFrom="paragraph">
                  <wp:posOffset>1699259</wp:posOffset>
                </wp:positionV>
                <wp:extent cx="0" cy="1019175"/>
                <wp:effectExtent l="0" t="0" r="19050" b="9525"/>
                <wp:wrapNone/>
                <wp:docPr id="9" name="Taisns savienotājs 9"/>
                <wp:cNvGraphicFramePr/>
                <a:graphic xmlns:a="http://schemas.openxmlformats.org/drawingml/2006/main">
                  <a:graphicData uri="http://schemas.microsoft.com/office/word/2010/wordprocessingShape">
                    <wps:wsp>
                      <wps:cNvCnPr/>
                      <wps:spPr>
                        <a:xfrm>
                          <a:off x="0" y="0"/>
                          <a:ext cx="0" cy="10191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9B0CB" id="Taisns savienotājs 9" o:spid="_x0000_s1026" style="position:absolute;z-index:251686911;visibility:visible;mso-wrap-style:square;mso-wrap-distance-left:9pt;mso-wrap-distance-top:0;mso-wrap-distance-right:9pt;mso-wrap-distance-bottom:0;mso-position-horizontal:absolute;mso-position-horizontal-relative:text;mso-position-vertical:absolute;mso-position-vertical-relative:text" from="237pt,133.8pt" to="237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" strokecolor="black [3200]" strokeweight=".5pt">
                <v:stroke dashstyle="dash" joinstyle="miter"/>
              </v:line>
            </w:pict>
          </mc:Fallback>
        </mc:AlternateContent>
      </w:r>
      <w:r>
        <w:rPr>
          <w:noProof/>
          <w:lang w:eastAsia="lv-LV"/>
        </w:rPr>
        <mc:AlternateContent>
          <mc:Choice Requires="wps">
            <w:drawing>
              <wp:anchor distT="0" distB="0" distL="114300" distR="114300" simplePos="0" relativeHeight="251685887" behindDoc="0" locked="0" layoutInCell="1" allowOverlap="1" wp14:anchorId="0A42F217" wp14:editId="12D28F1E">
                <wp:simplePos x="0" y="0"/>
                <wp:positionH relativeFrom="column">
                  <wp:posOffset>2552700</wp:posOffset>
                </wp:positionH>
                <wp:positionV relativeFrom="paragraph">
                  <wp:posOffset>1889760</wp:posOffset>
                </wp:positionV>
                <wp:extent cx="9525" cy="828675"/>
                <wp:effectExtent l="0" t="0" r="28575" b="28575"/>
                <wp:wrapNone/>
                <wp:docPr id="7" name="Taisns savienotājs 7"/>
                <wp:cNvGraphicFramePr/>
                <a:graphic xmlns:a="http://schemas.openxmlformats.org/drawingml/2006/main">
                  <a:graphicData uri="http://schemas.microsoft.com/office/word/2010/wordprocessingShape">
                    <wps:wsp>
                      <wps:cNvCnPr/>
                      <wps:spPr>
                        <a:xfrm>
                          <a:off x="0" y="0"/>
                          <a:ext cx="9525" cy="8286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3BD91" id="Taisns savienotājs 7" o:spid="_x0000_s1026" style="position:absolute;z-index:251685887;visibility:visible;mso-wrap-style:square;mso-wrap-distance-left:9pt;mso-wrap-distance-top:0;mso-wrap-distance-right:9pt;mso-wrap-distance-bottom:0;mso-position-horizontal:absolute;mso-position-horizontal-relative:text;mso-position-vertical:absolute;mso-position-vertical-relative:text" from="201pt,148.8pt" to="201.7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" strokecolor="black [3200]" strokeweight=".5pt">
                <v:stroke dashstyle="dash" joinstyle="miter"/>
              </v:line>
            </w:pict>
          </mc:Fallback>
        </mc:AlternateContent>
      </w:r>
      <w:r>
        <w:rPr>
          <w:noProof/>
          <w:lang w:eastAsia="lv-LV"/>
        </w:rPr>
        <mc:AlternateContent>
          <mc:Choice Requires="wps">
            <w:drawing>
              <wp:anchor distT="0" distB="0" distL="114300" distR="114300" simplePos="0" relativeHeight="251684863" behindDoc="0" locked="0" layoutInCell="1" allowOverlap="1" wp14:anchorId="076062DB" wp14:editId="5FDD4A90">
                <wp:simplePos x="0" y="0"/>
                <wp:positionH relativeFrom="column">
                  <wp:posOffset>2105025</wp:posOffset>
                </wp:positionH>
                <wp:positionV relativeFrom="paragraph">
                  <wp:posOffset>2061210</wp:posOffset>
                </wp:positionV>
                <wp:extent cx="0" cy="657225"/>
                <wp:effectExtent l="0" t="0" r="19050" b="0"/>
                <wp:wrapNone/>
                <wp:docPr id="6" name="Taisns savienotājs 6"/>
                <wp:cNvGraphicFramePr/>
                <a:graphic xmlns:a="http://schemas.openxmlformats.org/drawingml/2006/main">
                  <a:graphicData uri="http://schemas.microsoft.com/office/word/2010/wordprocessingShape">
                    <wps:wsp>
                      <wps:cNvCnPr/>
                      <wps:spPr>
                        <a:xfrm>
                          <a:off x="0" y="0"/>
                          <a:ext cx="0" cy="6572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5BE8C" id="Taisns savienotājs 6" o:spid="_x0000_s1026" style="position:absolute;z-index:251684863;visibility:visible;mso-wrap-style:square;mso-wrap-distance-left:9pt;mso-wrap-distance-top:0;mso-wrap-distance-right:9pt;mso-wrap-distance-bottom:0;mso-position-horizontal:absolute;mso-position-horizontal-relative:text;mso-position-vertical:absolute;mso-position-vertical-relative:text" from="165.75pt,162.3pt" to="165.75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" strokecolor="black [3213]" strokeweight=".5pt">
                <v:stroke dashstyle="dash" joinstyle="miter"/>
              </v:line>
            </w:pict>
          </mc:Fallback>
        </mc:AlternateContent>
      </w:r>
      <w:r>
        <w:rPr>
          <w:noProof/>
          <w:lang w:eastAsia="lv-LV"/>
        </w:rPr>
        <mc:AlternateContent>
          <mc:Choice Requires="wps">
            <w:drawing>
              <wp:anchor distT="0" distB="0" distL="114300" distR="114300" simplePos="0" relativeHeight="251683839" behindDoc="0" locked="0" layoutInCell="1" allowOverlap="1" wp14:anchorId="33AC94A2" wp14:editId="0D671D9E">
                <wp:simplePos x="0" y="0"/>
                <wp:positionH relativeFrom="column">
                  <wp:posOffset>1666875</wp:posOffset>
                </wp:positionH>
                <wp:positionV relativeFrom="paragraph">
                  <wp:posOffset>2232660</wp:posOffset>
                </wp:positionV>
                <wp:extent cx="9525" cy="485775"/>
                <wp:effectExtent l="0" t="0" r="28575" b="28575"/>
                <wp:wrapNone/>
                <wp:docPr id="5" name="Taisns savienotājs 5"/>
                <wp:cNvGraphicFramePr/>
                <a:graphic xmlns:a="http://schemas.openxmlformats.org/drawingml/2006/main">
                  <a:graphicData uri="http://schemas.microsoft.com/office/word/2010/wordprocessingShape">
                    <wps:wsp>
                      <wps:cNvCnPr/>
                      <wps:spPr>
                        <a:xfrm flipH="1">
                          <a:off x="0" y="0"/>
                          <a:ext cx="9525" cy="485775"/>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DD026" id="Taisns savienotājs 5" o:spid="_x0000_s1026" style="position:absolute;flip:x;z-index:251683839;visibility:visible;mso-wrap-style:square;mso-wrap-distance-left:9pt;mso-wrap-distance-top:0;mso-wrap-distance-right:9pt;mso-wrap-distance-bottom:0;mso-position-horizontal:absolute;mso-position-horizontal-relative:text;mso-position-vertical:absolute;mso-position-vertical-relative:text" from="131.25pt,175.8pt" to="132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" strokecolor="black [3213]" strokeweight=".5pt">
                <v:stroke dashstyle="dash" joinstyle="miter"/>
              </v:line>
            </w:pict>
          </mc:Fallback>
        </mc:AlternateContent>
      </w:r>
      <w:r w:rsidR="004B03C0">
        <w:rPr>
          <w:noProof/>
          <w:lang w:eastAsia="lv-LV"/>
        </w:rPr>
        <w:drawing>
          <wp:inline distT="0" distB="0" distL="0" distR="0" wp14:anchorId="363DB9B8" wp14:editId="707E9E51">
            <wp:extent cx="4667250" cy="3267075"/>
            <wp:effectExtent l="0" t="0" r="0"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67F40F" w14:textId="77777777" w:rsidR="004B03C0" w:rsidRPr="00903FCC" w:rsidRDefault="004B03C0" w:rsidP="004B03C0">
      <w:pPr>
        <w:pStyle w:val="Sarakstarindkopa"/>
        <w:tabs>
          <w:tab w:val="left" w:pos="1134"/>
        </w:tabs>
        <w:spacing w:after="0" w:line="240" w:lineRule="auto"/>
        <w:ind w:left="709"/>
        <w:contextualSpacing w:val="0"/>
        <w:rPr>
          <w:rFonts w:ascii="Times New Roman" w:eastAsia="Times New Roman" w:hAnsi="Times New Roman" w:cs="Times New Roman"/>
          <w:i/>
          <w:color w:val="000000" w:themeColor="text1"/>
          <w:sz w:val="24"/>
          <w:szCs w:val="24"/>
        </w:rPr>
      </w:pPr>
      <w:r w:rsidRPr="00903FCC">
        <w:rPr>
          <w:rFonts w:ascii="Times New Roman" w:eastAsia="Times New Roman" w:hAnsi="Times New Roman" w:cs="Times New Roman"/>
          <w:i/>
          <w:color w:val="000000" w:themeColor="text1"/>
          <w:sz w:val="24"/>
          <w:szCs w:val="24"/>
        </w:rPr>
        <w:t>Datu avots: LLU pētnieku aprēķini</w:t>
      </w:r>
    </w:p>
    <w:p w14:paraId="3C1EEE38" w14:textId="77777777" w:rsidR="004B03C0" w:rsidRDefault="004B03C0" w:rsidP="00CC0D48">
      <w:pPr>
        <w:tabs>
          <w:tab w:val="left" w:pos="1134"/>
        </w:tabs>
        <w:spacing w:after="0" w:line="200" w:lineRule="atLeast"/>
        <w:ind w:firstLine="709"/>
        <w:jc w:val="both"/>
        <w:rPr>
          <w:rFonts w:ascii="Times New Roman" w:eastAsia="Times New Roman" w:hAnsi="Times New Roman" w:cs="Times New Roman"/>
          <w:sz w:val="24"/>
          <w:szCs w:val="24"/>
        </w:rPr>
      </w:pPr>
    </w:p>
    <w:p w14:paraId="274178F0" w14:textId="6051C5D2" w:rsidR="00CC0D48" w:rsidRDefault="00CC0D48" w:rsidP="00CC0D48">
      <w:pPr>
        <w:tabs>
          <w:tab w:val="left" w:pos="1134"/>
        </w:tabs>
        <w:spacing w:after="0" w:line="2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LLU pētnieku pieņēmumiem</w:t>
      </w:r>
      <w:r w:rsidRPr="00903FCC">
        <w:rPr>
          <w:rFonts w:ascii="Times New Roman" w:eastAsia="Times New Roman" w:hAnsi="Times New Roman" w:cs="Times New Roman"/>
          <w:sz w:val="24"/>
          <w:szCs w:val="24"/>
        </w:rPr>
        <w:t xml:space="preserve">, ieviešot </w:t>
      </w:r>
      <w:r>
        <w:rPr>
          <w:rFonts w:ascii="Times New Roman" w:eastAsia="Times New Roman" w:hAnsi="Times New Roman" w:cs="Times New Roman"/>
          <w:sz w:val="24"/>
          <w:szCs w:val="24"/>
        </w:rPr>
        <w:t>iepriekš</w:t>
      </w:r>
      <w:r w:rsidRPr="00903FCC">
        <w:rPr>
          <w:rFonts w:ascii="Times New Roman" w:eastAsia="Times New Roman" w:hAnsi="Times New Roman" w:cs="Times New Roman"/>
          <w:sz w:val="24"/>
          <w:szCs w:val="24"/>
        </w:rPr>
        <w:t>minētos ēnu ekonomikas mazināšanas pasākumus, kā arī Latvijai raksturīgajiem augļiem, ogām un dārzeņiem piemērojot 5</w:t>
      </w:r>
      <w:r w:rsidR="00E326D6">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 xml:space="preserve">% samazināto PVN likmi, </w:t>
      </w:r>
      <w:r>
        <w:rPr>
          <w:rFonts w:ascii="Times New Roman" w:eastAsia="Times New Roman" w:hAnsi="Times New Roman" w:cs="Times New Roman"/>
          <w:sz w:val="24"/>
          <w:szCs w:val="24"/>
        </w:rPr>
        <w:t>apmēram 20</w:t>
      </w:r>
      <w:r w:rsidR="00E32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no nelegāl</w:t>
      </w:r>
      <w:r w:rsidR="00E326D6">
        <w:rPr>
          <w:rFonts w:ascii="Times New Roman" w:eastAsia="Times New Roman" w:hAnsi="Times New Roman" w:cs="Times New Roman"/>
          <w:sz w:val="24"/>
          <w:szCs w:val="24"/>
        </w:rPr>
        <w:t>i tirgotiem</w:t>
      </w:r>
      <w:r w:rsidRPr="00903FCC">
        <w:rPr>
          <w:rFonts w:ascii="Times New Roman" w:eastAsia="Times New Roman" w:hAnsi="Times New Roman" w:cs="Times New Roman"/>
          <w:sz w:val="24"/>
          <w:szCs w:val="24"/>
        </w:rPr>
        <w:t xml:space="preserve"> Latvijai raksturīg</w:t>
      </w:r>
      <w:r w:rsidR="00E326D6">
        <w:rPr>
          <w:rFonts w:ascii="Times New Roman" w:eastAsia="Times New Roman" w:hAnsi="Times New Roman" w:cs="Times New Roman"/>
          <w:sz w:val="24"/>
          <w:szCs w:val="24"/>
        </w:rPr>
        <w:t>iem</w:t>
      </w:r>
      <w:r w:rsidRPr="00903FCC">
        <w:rPr>
          <w:rFonts w:ascii="Times New Roman" w:eastAsia="Times New Roman" w:hAnsi="Times New Roman" w:cs="Times New Roman"/>
          <w:sz w:val="24"/>
          <w:szCs w:val="24"/>
        </w:rPr>
        <w:t xml:space="preserve"> augļ</w:t>
      </w:r>
      <w:r w:rsidR="00E326D6">
        <w:rPr>
          <w:rFonts w:ascii="Times New Roman" w:eastAsia="Times New Roman" w:hAnsi="Times New Roman" w:cs="Times New Roman"/>
          <w:sz w:val="24"/>
          <w:szCs w:val="24"/>
        </w:rPr>
        <w:t>iem</w:t>
      </w:r>
      <w:r w:rsidRPr="00903FCC">
        <w:rPr>
          <w:rFonts w:ascii="Times New Roman" w:eastAsia="Times New Roman" w:hAnsi="Times New Roman" w:cs="Times New Roman"/>
          <w:sz w:val="24"/>
          <w:szCs w:val="24"/>
        </w:rPr>
        <w:t>, og</w:t>
      </w:r>
      <w:r w:rsidR="00E326D6">
        <w:rPr>
          <w:rFonts w:ascii="Times New Roman" w:eastAsia="Times New Roman" w:hAnsi="Times New Roman" w:cs="Times New Roman"/>
          <w:sz w:val="24"/>
          <w:szCs w:val="24"/>
        </w:rPr>
        <w:t>ām</w:t>
      </w:r>
      <w:r w:rsidRPr="00903FCC">
        <w:rPr>
          <w:rFonts w:ascii="Times New Roman" w:eastAsia="Times New Roman" w:hAnsi="Times New Roman" w:cs="Times New Roman"/>
          <w:sz w:val="24"/>
          <w:szCs w:val="24"/>
        </w:rPr>
        <w:t xml:space="preserve"> un dārzeņ</w:t>
      </w:r>
      <w:r w:rsidR="00E326D6">
        <w:rPr>
          <w:rFonts w:ascii="Times New Roman" w:eastAsia="Times New Roman" w:hAnsi="Times New Roman" w:cs="Times New Roman"/>
          <w:sz w:val="24"/>
          <w:szCs w:val="24"/>
        </w:rPr>
        <w:t>iem</w:t>
      </w:r>
      <w:r w:rsidRPr="00903FCC">
        <w:rPr>
          <w:rFonts w:ascii="Times New Roman" w:eastAsia="Times New Roman" w:hAnsi="Times New Roman" w:cs="Times New Roman"/>
          <w:sz w:val="24"/>
          <w:szCs w:val="24"/>
        </w:rPr>
        <w:t xml:space="preserve"> varētu </w:t>
      </w:r>
      <w:r w:rsidR="00E326D6">
        <w:rPr>
          <w:rFonts w:ascii="Times New Roman" w:eastAsia="Times New Roman" w:hAnsi="Times New Roman" w:cs="Times New Roman"/>
          <w:sz w:val="24"/>
          <w:szCs w:val="24"/>
        </w:rPr>
        <w:t>nonākt</w:t>
      </w:r>
      <w:r w:rsidRPr="00903FCC">
        <w:rPr>
          <w:rFonts w:ascii="Times New Roman" w:eastAsia="Times New Roman" w:hAnsi="Times New Roman" w:cs="Times New Roman"/>
          <w:sz w:val="24"/>
          <w:szCs w:val="24"/>
        </w:rPr>
        <w:t xml:space="preserve"> legālajā tirdzniecībā</w:t>
      </w:r>
      <w:r w:rsidR="00E326D6">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w:t>
      </w:r>
      <w:r w:rsidR="00E326D6">
        <w:rPr>
          <w:rFonts w:ascii="Times New Roman" w:eastAsia="Times New Roman" w:hAnsi="Times New Roman" w:cs="Times New Roman"/>
          <w:sz w:val="24"/>
          <w:szCs w:val="24"/>
        </w:rPr>
        <w:t>j</w:t>
      </w:r>
      <w:r>
        <w:rPr>
          <w:rFonts w:ascii="Times New Roman" w:eastAsia="Times New Roman" w:hAnsi="Times New Roman" w:cs="Times New Roman"/>
          <w:sz w:val="24"/>
          <w:szCs w:val="24"/>
        </w:rPr>
        <w:t>o tiek paredzēts, ka daļa no augļu, ogu un dārzeņu tirgotājiem, kas</w:t>
      </w:r>
      <w:r w:rsidR="00E326D6">
        <w:rPr>
          <w:rFonts w:ascii="Times New Roman" w:eastAsia="Times New Roman" w:hAnsi="Times New Roman" w:cs="Times New Roman"/>
          <w:sz w:val="24"/>
          <w:szCs w:val="24"/>
        </w:rPr>
        <w:t xml:space="preserve"> patlaban</w:t>
      </w:r>
      <w:r>
        <w:rPr>
          <w:rFonts w:ascii="Times New Roman" w:eastAsia="Times New Roman" w:hAnsi="Times New Roman" w:cs="Times New Roman"/>
          <w:sz w:val="24"/>
          <w:szCs w:val="24"/>
        </w:rPr>
        <w:t xml:space="preserve"> darbojas ēnu ekonomikā</w:t>
      </w:r>
      <w:r w:rsidR="00E326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varētu pāriet legālajā tirdzniecībā. Tas nozīmē, ka šie tirgotāji varētu sākt godprātīgi maksāt gan PVN, gan arī darbaspēka nodokļus.</w:t>
      </w:r>
    </w:p>
    <w:p w14:paraId="15C95DCA" w14:textId="70422533" w:rsidR="00CC0D48" w:rsidRPr="0084612C" w:rsidRDefault="00CC0D48" w:rsidP="00CC0D48">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Ja legālā Latvijai raksturīgo augļu, ogu un dārzeņu tirdzniecība palielināsies par 20</w:t>
      </w:r>
      <w:r w:rsidR="00E326D6">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tad </w:t>
      </w:r>
      <w:r>
        <w:rPr>
          <w:rFonts w:ascii="Times New Roman" w:eastAsia="Times New Roman" w:hAnsi="Times New Roman" w:cs="Times New Roman"/>
          <w:sz w:val="24"/>
          <w:szCs w:val="24"/>
        </w:rPr>
        <w:t xml:space="preserve">to </w:t>
      </w:r>
      <w:r w:rsidRPr="00903FCC">
        <w:rPr>
          <w:rFonts w:ascii="Times New Roman" w:eastAsia="Times New Roman" w:hAnsi="Times New Roman" w:cs="Times New Roman"/>
          <w:sz w:val="24"/>
          <w:szCs w:val="24"/>
        </w:rPr>
        <w:t>Latvijai raksturīgo augļu, ogu un dārzeņu īpatsvars</w:t>
      </w:r>
      <w:r>
        <w:rPr>
          <w:rFonts w:ascii="Times New Roman" w:eastAsia="Times New Roman" w:hAnsi="Times New Roman" w:cs="Times New Roman"/>
          <w:sz w:val="24"/>
          <w:szCs w:val="24"/>
        </w:rPr>
        <w:t>, kuriem piemērots PVN,</w:t>
      </w:r>
      <w:r w:rsidRPr="00903FCC">
        <w:rPr>
          <w:rFonts w:ascii="Times New Roman" w:eastAsia="Times New Roman" w:hAnsi="Times New Roman" w:cs="Times New Roman"/>
          <w:sz w:val="24"/>
          <w:szCs w:val="24"/>
        </w:rPr>
        <w:t xml:space="preserve"> kopējos mājsaimniecību patēriņa izdevumos par augļiem, ogām un dārzeņiem varētu p</w:t>
      </w:r>
      <w:r>
        <w:rPr>
          <w:rFonts w:ascii="Times New Roman" w:eastAsia="Times New Roman" w:hAnsi="Times New Roman" w:cs="Times New Roman"/>
          <w:sz w:val="24"/>
          <w:szCs w:val="24"/>
        </w:rPr>
        <w:t>alielināties</w:t>
      </w:r>
      <w:r w:rsidRPr="00903FCC">
        <w:rPr>
          <w:rFonts w:ascii="Times New Roman" w:eastAsia="Times New Roman" w:hAnsi="Times New Roman" w:cs="Times New Roman"/>
          <w:sz w:val="24"/>
          <w:szCs w:val="24"/>
        </w:rPr>
        <w:t xml:space="preserve"> pat </w:t>
      </w:r>
      <w:r w:rsidR="008244C9">
        <w:rPr>
          <w:rFonts w:ascii="Times New Roman" w:eastAsia="Times New Roman" w:hAnsi="Times New Roman" w:cs="Times New Roman"/>
          <w:sz w:val="24"/>
          <w:szCs w:val="24"/>
        </w:rPr>
        <w:t xml:space="preserve">līdz </w:t>
      </w:r>
      <w:r>
        <w:rPr>
          <w:rFonts w:ascii="Times New Roman" w:eastAsia="Times New Roman" w:hAnsi="Times New Roman" w:cs="Times New Roman"/>
          <w:sz w:val="24"/>
          <w:szCs w:val="24"/>
        </w:rPr>
        <w:t>50</w:t>
      </w:r>
      <w:r w:rsidR="008244C9">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60</w:t>
      </w:r>
      <w:r w:rsidR="008244C9">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Tādējādi</w:t>
      </w:r>
      <w:r w:rsidRPr="00903FCC">
        <w:rPr>
          <w:rFonts w:ascii="Times New Roman" w:eastAsia="Times New Roman" w:hAnsi="Times New Roman" w:cs="Times New Roman"/>
          <w:sz w:val="24"/>
          <w:szCs w:val="24"/>
        </w:rPr>
        <w:t xml:space="preserve"> valsts budžets papildus varētu </w:t>
      </w:r>
      <w:r w:rsidRPr="0084612C">
        <w:rPr>
          <w:rFonts w:ascii="Times New Roman" w:eastAsia="Times New Roman" w:hAnsi="Times New Roman" w:cs="Times New Roman"/>
          <w:sz w:val="24"/>
          <w:szCs w:val="24"/>
        </w:rPr>
        <w:t>iegūt 1,</w:t>
      </w:r>
      <w:r w:rsidR="0084612C" w:rsidRPr="0084612C">
        <w:rPr>
          <w:rFonts w:ascii="Times New Roman" w:eastAsia="Times New Roman" w:hAnsi="Times New Roman" w:cs="Times New Roman"/>
          <w:sz w:val="24"/>
          <w:szCs w:val="24"/>
        </w:rPr>
        <w:t>5</w:t>
      </w:r>
      <w:r w:rsidRPr="0084612C">
        <w:rPr>
          <w:rFonts w:ascii="Times New Roman" w:eastAsia="Times New Roman" w:hAnsi="Times New Roman" w:cs="Times New Roman"/>
          <w:sz w:val="24"/>
          <w:szCs w:val="24"/>
        </w:rPr>
        <w:t xml:space="preserve"> milj. </w:t>
      </w:r>
      <w:r w:rsidRPr="0084612C">
        <w:rPr>
          <w:rFonts w:ascii="Times New Roman" w:eastAsia="Times New Roman" w:hAnsi="Times New Roman" w:cs="Times New Roman"/>
          <w:i/>
          <w:sz w:val="24"/>
          <w:szCs w:val="24"/>
        </w:rPr>
        <w:t>euro</w:t>
      </w:r>
      <w:r w:rsidR="008244C9" w:rsidRPr="008461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w:t>
      </w:r>
      <w:r w:rsidRPr="00903FCC">
        <w:rPr>
          <w:rFonts w:ascii="Times New Roman" w:eastAsia="Times New Roman" w:hAnsi="Times New Roman" w:cs="Times New Roman"/>
          <w:sz w:val="24"/>
          <w:szCs w:val="24"/>
        </w:rPr>
        <w:t xml:space="preserve"> Latvijai raksturīgiem augļiem, ogām un dārzeņiem piemērojot 5</w:t>
      </w:r>
      <w:r w:rsidR="008244C9">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xml:space="preserve">% samazināto PVN likmi, fiskālā ietekme uz valsts budžetu veidotos vien </w:t>
      </w:r>
      <w:r>
        <w:rPr>
          <w:rFonts w:ascii="Times New Roman" w:eastAsia="Times New Roman" w:hAnsi="Times New Roman" w:cs="Times New Roman"/>
          <w:sz w:val="24"/>
          <w:szCs w:val="24"/>
        </w:rPr>
        <w:t>4,</w:t>
      </w:r>
      <w:r w:rsidR="0084612C">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milj. </w:t>
      </w:r>
      <w:r w:rsidRPr="00C72392">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(8,</w:t>
      </w:r>
      <w:r w:rsidR="0084612C">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milj. </w:t>
      </w:r>
      <w:r w:rsidRPr="00C72392">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 3,</w:t>
      </w:r>
      <w:r w:rsidR="0084612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milj. </w:t>
      </w:r>
      <w:r w:rsidRPr="00C72392">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līdz </w:t>
      </w:r>
      <w:r w:rsidR="0084612C" w:rsidRPr="0084612C">
        <w:rPr>
          <w:rFonts w:ascii="Times New Roman" w:eastAsia="Times New Roman" w:hAnsi="Times New Roman" w:cs="Times New Roman"/>
          <w:sz w:val="24"/>
          <w:szCs w:val="24"/>
        </w:rPr>
        <w:t>7,2</w:t>
      </w:r>
      <w:r w:rsidR="008244C9" w:rsidRPr="0084612C">
        <w:rPr>
          <w:rFonts w:ascii="Times New Roman" w:eastAsia="Times New Roman" w:hAnsi="Times New Roman" w:cs="Times New Roman"/>
          <w:sz w:val="24"/>
          <w:szCs w:val="24"/>
        </w:rPr>
        <w:t> </w:t>
      </w:r>
      <w:r w:rsidRPr="0084612C">
        <w:rPr>
          <w:rFonts w:ascii="Times New Roman" w:eastAsia="Times New Roman" w:hAnsi="Times New Roman" w:cs="Times New Roman"/>
          <w:sz w:val="24"/>
          <w:szCs w:val="24"/>
        </w:rPr>
        <w:t xml:space="preserve">milj. </w:t>
      </w:r>
      <w:r w:rsidRPr="0084612C">
        <w:rPr>
          <w:rFonts w:ascii="Times New Roman" w:eastAsia="Times New Roman" w:hAnsi="Times New Roman" w:cs="Times New Roman"/>
          <w:i/>
          <w:sz w:val="24"/>
          <w:szCs w:val="24"/>
        </w:rPr>
        <w:t>euro</w:t>
      </w:r>
      <w:r w:rsidRPr="0084612C">
        <w:rPr>
          <w:rFonts w:ascii="Times New Roman" w:eastAsia="Times New Roman" w:hAnsi="Times New Roman" w:cs="Times New Roman"/>
          <w:sz w:val="24"/>
          <w:szCs w:val="24"/>
        </w:rPr>
        <w:t xml:space="preserve"> (11,</w:t>
      </w:r>
      <w:r w:rsidR="0084612C" w:rsidRPr="0084612C">
        <w:rPr>
          <w:rFonts w:ascii="Times New Roman" w:eastAsia="Times New Roman" w:hAnsi="Times New Roman" w:cs="Times New Roman"/>
          <w:sz w:val="24"/>
          <w:szCs w:val="24"/>
        </w:rPr>
        <w:t>8</w:t>
      </w:r>
      <w:r w:rsidRPr="0084612C">
        <w:rPr>
          <w:rFonts w:ascii="Times New Roman" w:eastAsia="Times New Roman" w:hAnsi="Times New Roman" w:cs="Times New Roman"/>
          <w:sz w:val="24"/>
          <w:szCs w:val="24"/>
        </w:rPr>
        <w:t xml:space="preserve"> milj. </w:t>
      </w:r>
      <w:r w:rsidRPr="0084612C">
        <w:rPr>
          <w:rFonts w:ascii="Times New Roman" w:eastAsia="Times New Roman" w:hAnsi="Times New Roman" w:cs="Times New Roman"/>
          <w:i/>
          <w:sz w:val="24"/>
          <w:szCs w:val="24"/>
        </w:rPr>
        <w:t>euro</w:t>
      </w:r>
      <w:r w:rsidRPr="0084612C">
        <w:rPr>
          <w:rFonts w:ascii="Times New Roman" w:eastAsia="Times New Roman" w:hAnsi="Times New Roman" w:cs="Times New Roman"/>
          <w:sz w:val="24"/>
          <w:szCs w:val="24"/>
        </w:rPr>
        <w:t xml:space="preserve"> – 4,</w:t>
      </w:r>
      <w:r w:rsidR="0084612C" w:rsidRPr="0084612C">
        <w:rPr>
          <w:rFonts w:ascii="Times New Roman" w:eastAsia="Times New Roman" w:hAnsi="Times New Roman" w:cs="Times New Roman"/>
          <w:sz w:val="24"/>
          <w:szCs w:val="24"/>
        </w:rPr>
        <w:t>6</w:t>
      </w:r>
      <w:r w:rsidRPr="0084612C">
        <w:rPr>
          <w:rFonts w:ascii="Times New Roman" w:eastAsia="Times New Roman" w:hAnsi="Times New Roman" w:cs="Times New Roman"/>
          <w:sz w:val="24"/>
          <w:szCs w:val="24"/>
        </w:rPr>
        <w:t xml:space="preserve"> milj. </w:t>
      </w:r>
      <w:r w:rsidRPr="0084612C">
        <w:rPr>
          <w:rFonts w:ascii="Times New Roman" w:eastAsia="Times New Roman" w:hAnsi="Times New Roman" w:cs="Times New Roman"/>
          <w:i/>
          <w:sz w:val="24"/>
          <w:szCs w:val="24"/>
        </w:rPr>
        <w:t>euro</w:t>
      </w:r>
      <w:r w:rsidRPr="0084612C">
        <w:rPr>
          <w:rFonts w:ascii="Times New Roman" w:eastAsia="Times New Roman" w:hAnsi="Times New Roman" w:cs="Times New Roman"/>
          <w:sz w:val="24"/>
          <w:szCs w:val="24"/>
        </w:rPr>
        <w:t>) apmērā (sk. 2.</w:t>
      </w:r>
      <w:r w:rsidR="008244C9" w:rsidRPr="0084612C">
        <w:rPr>
          <w:rFonts w:ascii="Times New Roman" w:eastAsia="Times New Roman" w:hAnsi="Times New Roman" w:cs="Times New Roman"/>
          <w:sz w:val="24"/>
          <w:szCs w:val="24"/>
        </w:rPr>
        <w:t xml:space="preserve"> </w:t>
      </w:r>
      <w:r w:rsidRPr="0084612C">
        <w:rPr>
          <w:rFonts w:ascii="Times New Roman" w:eastAsia="Times New Roman" w:hAnsi="Times New Roman" w:cs="Times New Roman"/>
          <w:sz w:val="24"/>
          <w:szCs w:val="24"/>
        </w:rPr>
        <w:t>attēlu).</w:t>
      </w:r>
    </w:p>
    <w:p w14:paraId="1337C253" w14:textId="52549CE6" w:rsidR="00CC0D48" w:rsidRDefault="00CC0D48" w:rsidP="0011163C">
      <w:pPr>
        <w:tabs>
          <w:tab w:val="left" w:pos="1134"/>
        </w:tabs>
        <w:spacing w:after="120" w:line="240" w:lineRule="auto"/>
        <w:ind w:firstLine="709"/>
        <w:jc w:val="both"/>
        <w:rPr>
          <w:rFonts w:ascii="Times New Roman" w:eastAsia="Times New Roman" w:hAnsi="Times New Roman" w:cs="Times New Roman"/>
          <w:sz w:val="24"/>
          <w:szCs w:val="24"/>
        </w:rPr>
      </w:pPr>
      <w:r w:rsidRPr="0084612C">
        <w:rPr>
          <w:rFonts w:ascii="Times New Roman" w:eastAsia="Times New Roman" w:hAnsi="Times New Roman" w:cs="Times New Roman"/>
          <w:sz w:val="24"/>
          <w:szCs w:val="24"/>
        </w:rPr>
        <w:t>Valsts budžetā neiegūtie PVN ieņēmumi 4,</w:t>
      </w:r>
      <w:r w:rsidR="0084612C" w:rsidRPr="0084612C">
        <w:rPr>
          <w:rFonts w:ascii="Times New Roman" w:eastAsia="Times New Roman" w:hAnsi="Times New Roman" w:cs="Times New Roman"/>
          <w:sz w:val="24"/>
          <w:szCs w:val="24"/>
        </w:rPr>
        <w:t>9</w:t>
      </w:r>
      <w:r w:rsidRPr="0084612C">
        <w:rPr>
          <w:rFonts w:ascii="Times New Roman" w:eastAsia="Times New Roman" w:hAnsi="Times New Roman" w:cs="Times New Roman"/>
          <w:sz w:val="24"/>
          <w:szCs w:val="24"/>
        </w:rPr>
        <w:t xml:space="preserve"> līdz </w:t>
      </w:r>
      <w:r w:rsidR="0084612C" w:rsidRPr="0084612C">
        <w:rPr>
          <w:rFonts w:ascii="Times New Roman" w:eastAsia="Times New Roman" w:hAnsi="Times New Roman" w:cs="Times New Roman"/>
          <w:sz w:val="24"/>
          <w:szCs w:val="24"/>
        </w:rPr>
        <w:t>7,2</w:t>
      </w:r>
      <w:r w:rsidRPr="0084612C">
        <w:rPr>
          <w:rFonts w:ascii="Times New Roman" w:eastAsia="Times New Roman" w:hAnsi="Times New Roman" w:cs="Times New Roman"/>
          <w:sz w:val="24"/>
          <w:szCs w:val="24"/>
        </w:rPr>
        <w:t xml:space="preserve"> milj. </w:t>
      </w:r>
      <w:r w:rsidRPr="0084612C">
        <w:rPr>
          <w:rFonts w:ascii="Times New Roman" w:eastAsia="Times New Roman" w:hAnsi="Times New Roman" w:cs="Times New Roman"/>
          <w:i/>
          <w:sz w:val="24"/>
          <w:szCs w:val="24"/>
        </w:rPr>
        <w:t>euro</w:t>
      </w:r>
      <w:r w:rsidRPr="0084612C">
        <w:rPr>
          <w:rFonts w:ascii="Times New Roman" w:eastAsia="Times New Roman" w:hAnsi="Times New Roman" w:cs="Times New Roman"/>
          <w:sz w:val="24"/>
          <w:szCs w:val="24"/>
        </w:rPr>
        <w:t xml:space="preserve"> apmērā būs patērētāju ieguvums. </w:t>
      </w:r>
      <w:r w:rsidR="008244C9" w:rsidRPr="0084612C">
        <w:rPr>
          <w:rFonts w:ascii="Times New Roman" w:eastAsia="Times New Roman" w:hAnsi="Times New Roman" w:cs="Times New Roman"/>
          <w:sz w:val="24"/>
          <w:szCs w:val="24"/>
        </w:rPr>
        <w:t>P</w:t>
      </w:r>
      <w:r w:rsidRPr="0084612C">
        <w:rPr>
          <w:rFonts w:ascii="Times New Roman" w:eastAsia="Times New Roman" w:hAnsi="Times New Roman" w:cs="Times New Roman"/>
          <w:sz w:val="24"/>
          <w:szCs w:val="24"/>
        </w:rPr>
        <w:t>aredzams, ka patērētāju ietaupītie finanšu līdzekļi valsts budžetā atgriezīsies, jo Latvijas iedzīvotāji ietaupītos līdzekļus, kas veidosies, pērkot produkciju ar samazinātu 5</w:t>
      </w:r>
      <w:r w:rsidR="008244C9" w:rsidRPr="0084612C">
        <w:rPr>
          <w:rFonts w:ascii="Times New Roman" w:eastAsia="Times New Roman" w:hAnsi="Times New Roman" w:cs="Times New Roman"/>
          <w:sz w:val="24"/>
          <w:szCs w:val="24"/>
        </w:rPr>
        <w:t> </w:t>
      </w:r>
      <w:r w:rsidRPr="0084612C">
        <w:rPr>
          <w:rFonts w:ascii="Times New Roman" w:eastAsia="Times New Roman" w:hAnsi="Times New Roman" w:cs="Times New Roman"/>
          <w:sz w:val="24"/>
          <w:szCs w:val="24"/>
        </w:rPr>
        <w:t xml:space="preserve">% PVN likmi, iztērēs citiem pārtikas produktiem vai citām precēm un pakalpojumiem, par kuriem maksās PVN. </w:t>
      </w:r>
      <w:r w:rsidR="008244C9" w:rsidRPr="0084612C">
        <w:rPr>
          <w:rFonts w:ascii="Times New Roman" w:eastAsia="Times New Roman" w:hAnsi="Times New Roman" w:cs="Times New Roman"/>
          <w:sz w:val="24"/>
          <w:szCs w:val="24"/>
        </w:rPr>
        <w:t>Pēc</w:t>
      </w:r>
      <w:r w:rsidRPr="0084612C">
        <w:rPr>
          <w:rFonts w:ascii="Times New Roman" w:eastAsia="Times New Roman" w:hAnsi="Times New Roman" w:cs="Times New Roman"/>
          <w:sz w:val="24"/>
          <w:szCs w:val="24"/>
        </w:rPr>
        <w:t xml:space="preserve"> LLU pētnieku aprēķiniem</w:t>
      </w:r>
      <w:r w:rsidR="008244C9" w:rsidRPr="0084612C">
        <w:rPr>
          <w:rFonts w:ascii="Times New Roman" w:eastAsia="Times New Roman" w:hAnsi="Times New Roman" w:cs="Times New Roman"/>
          <w:sz w:val="24"/>
          <w:szCs w:val="24"/>
        </w:rPr>
        <w:t>,</w:t>
      </w:r>
      <w:r w:rsidRPr="0084612C">
        <w:rPr>
          <w:rFonts w:ascii="Times New Roman" w:eastAsia="Times New Roman" w:hAnsi="Times New Roman" w:cs="Times New Roman"/>
          <w:sz w:val="24"/>
          <w:szCs w:val="24"/>
        </w:rPr>
        <w:t xml:space="preserve"> valsts budžeta ieņēmumi šādā veidā varētu tikt papildināti par </w:t>
      </w:r>
      <w:r w:rsidR="0084612C" w:rsidRPr="0084612C">
        <w:rPr>
          <w:rFonts w:ascii="Times New Roman" w:eastAsia="Times New Roman" w:hAnsi="Times New Roman" w:cs="Times New Roman"/>
          <w:sz w:val="24"/>
          <w:szCs w:val="24"/>
        </w:rPr>
        <w:t>1,0 līdz 1,5</w:t>
      </w:r>
      <w:r w:rsidRPr="0084612C">
        <w:rPr>
          <w:rFonts w:ascii="Times New Roman" w:eastAsia="Times New Roman" w:hAnsi="Times New Roman" w:cs="Times New Roman"/>
          <w:sz w:val="24"/>
          <w:szCs w:val="24"/>
        </w:rPr>
        <w:t xml:space="preserve"> milj. </w:t>
      </w:r>
      <w:r w:rsidRPr="0084612C">
        <w:rPr>
          <w:rFonts w:ascii="Times New Roman" w:eastAsia="Times New Roman" w:hAnsi="Times New Roman" w:cs="Times New Roman"/>
          <w:i/>
          <w:sz w:val="24"/>
          <w:szCs w:val="24"/>
        </w:rPr>
        <w:t>euro</w:t>
      </w:r>
      <w:r w:rsidRPr="0084612C">
        <w:rPr>
          <w:rFonts w:ascii="Times New Roman" w:eastAsia="Times New Roman" w:hAnsi="Times New Roman" w:cs="Times New Roman"/>
          <w:sz w:val="24"/>
          <w:szCs w:val="24"/>
        </w:rPr>
        <w:t>. Tādējādi valsts budžeta zaudējumi samazinātās 5</w:t>
      </w:r>
      <w:r w:rsidR="008244C9" w:rsidRPr="0084612C">
        <w:rPr>
          <w:rFonts w:ascii="Times New Roman" w:eastAsia="Times New Roman" w:hAnsi="Times New Roman" w:cs="Times New Roman"/>
          <w:sz w:val="24"/>
          <w:szCs w:val="24"/>
        </w:rPr>
        <w:t> </w:t>
      </w:r>
      <w:r w:rsidRPr="0084612C">
        <w:rPr>
          <w:rFonts w:ascii="Times New Roman" w:eastAsia="Times New Roman" w:hAnsi="Times New Roman" w:cs="Times New Roman"/>
          <w:sz w:val="24"/>
          <w:szCs w:val="24"/>
        </w:rPr>
        <w:t>% PVN likmes ieviešanas rezultātā prognozējumi robežās no 3,</w:t>
      </w:r>
      <w:r w:rsidR="0084612C" w:rsidRPr="0084612C">
        <w:rPr>
          <w:rFonts w:ascii="Times New Roman" w:eastAsia="Times New Roman" w:hAnsi="Times New Roman" w:cs="Times New Roman"/>
          <w:sz w:val="24"/>
          <w:szCs w:val="24"/>
        </w:rPr>
        <w:t>9</w:t>
      </w:r>
      <w:r w:rsidRPr="0084612C">
        <w:rPr>
          <w:rFonts w:ascii="Times New Roman" w:eastAsia="Times New Roman" w:hAnsi="Times New Roman" w:cs="Times New Roman"/>
          <w:sz w:val="24"/>
          <w:szCs w:val="24"/>
        </w:rPr>
        <w:t xml:space="preserve"> līdz 5,</w:t>
      </w:r>
      <w:r w:rsidR="0084612C" w:rsidRPr="0084612C">
        <w:rPr>
          <w:rFonts w:ascii="Times New Roman" w:eastAsia="Times New Roman" w:hAnsi="Times New Roman" w:cs="Times New Roman"/>
          <w:sz w:val="24"/>
          <w:szCs w:val="24"/>
        </w:rPr>
        <w:t>7</w:t>
      </w:r>
      <w:r w:rsidR="008244C9" w:rsidRPr="0084612C">
        <w:rPr>
          <w:rFonts w:ascii="Times New Roman" w:eastAsia="Times New Roman" w:hAnsi="Times New Roman" w:cs="Times New Roman"/>
          <w:sz w:val="24"/>
          <w:szCs w:val="24"/>
        </w:rPr>
        <w:t> </w:t>
      </w:r>
      <w:r w:rsidRPr="0084612C">
        <w:rPr>
          <w:rFonts w:ascii="Times New Roman" w:eastAsia="Times New Roman" w:hAnsi="Times New Roman" w:cs="Times New Roman"/>
          <w:sz w:val="24"/>
          <w:szCs w:val="24"/>
        </w:rPr>
        <w:t>milj.</w:t>
      </w:r>
      <w:r w:rsidR="008244C9" w:rsidRPr="0084612C">
        <w:rPr>
          <w:rFonts w:ascii="Times New Roman" w:eastAsia="Times New Roman" w:hAnsi="Times New Roman" w:cs="Times New Roman"/>
          <w:sz w:val="24"/>
          <w:szCs w:val="24"/>
        </w:rPr>
        <w:t> </w:t>
      </w:r>
      <w:r w:rsidRPr="0084612C">
        <w:rPr>
          <w:rFonts w:ascii="Times New Roman" w:eastAsia="Times New Roman" w:hAnsi="Times New Roman" w:cs="Times New Roman"/>
          <w:i/>
          <w:sz w:val="24"/>
          <w:szCs w:val="24"/>
        </w:rPr>
        <w:t>euro</w:t>
      </w:r>
      <w:r w:rsidRPr="0084612C">
        <w:rPr>
          <w:rFonts w:ascii="Times New Roman" w:eastAsia="Times New Roman" w:hAnsi="Times New Roman" w:cs="Times New Roman"/>
          <w:sz w:val="24"/>
          <w:szCs w:val="24"/>
        </w:rPr>
        <w:t>.</w:t>
      </w:r>
    </w:p>
    <w:p w14:paraId="1313F588" w14:textId="66E8DFF2" w:rsidR="0084612C" w:rsidRDefault="0084612C" w:rsidP="0011163C">
      <w:pPr>
        <w:tabs>
          <w:tab w:val="left" w:pos="1134"/>
        </w:tabs>
        <w:spacing w:after="120" w:line="240" w:lineRule="auto"/>
        <w:ind w:firstLine="709"/>
        <w:jc w:val="both"/>
        <w:rPr>
          <w:rFonts w:ascii="Times New Roman" w:eastAsia="Times New Roman" w:hAnsi="Times New Roman" w:cs="Times New Roman"/>
          <w:sz w:val="24"/>
          <w:szCs w:val="24"/>
        </w:rPr>
      </w:pPr>
    </w:p>
    <w:p w14:paraId="0EE43F8D" w14:textId="77777777" w:rsidR="0084612C" w:rsidRDefault="0084612C" w:rsidP="0011163C">
      <w:pPr>
        <w:tabs>
          <w:tab w:val="left" w:pos="1134"/>
        </w:tabs>
        <w:spacing w:after="120" w:line="240" w:lineRule="auto"/>
        <w:ind w:firstLine="709"/>
        <w:jc w:val="both"/>
        <w:rPr>
          <w:rFonts w:ascii="Times New Roman" w:eastAsia="Times New Roman" w:hAnsi="Times New Roman" w:cs="Times New Roman"/>
          <w:sz w:val="24"/>
          <w:szCs w:val="24"/>
        </w:rPr>
      </w:pPr>
    </w:p>
    <w:p w14:paraId="3528649C" w14:textId="5DA8B538" w:rsidR="00491662" w:rsidRPr="00903FCC" w:rsidRDefault="005518CE" w:rsidP="00017322">
      <w:pPr>
        <w:pStyle w:val="Sarakstarindkopa"/>
        <w:numPr>
          <w:ilvl w:val="0"/>
          <w:numId w:val="3"/>
        </w:numPr>
        <w:tabs>
          <w:tab w:val="left" w:pos="1134"/>
        </w:tabs>
        <w:spacing w:after="120" w:line="240" w:lineRule="auto"/>
        <w:ind w:left="0" w:firstLine="709"/>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PVN samazinātās 5</w:t>
      </w:r>
      <w:r w:rsidR="008244C9">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likmes ieviešanas i</w:t>
      </w:r>
      <w:r w:rsidR="00491662" w:rsidRPr="00903FCC">
        <w:rPr>
          <w:rFonts w:ascii="Times New Roman" w:eastAsia="Times New Roman" w:hAnsi="Times New Roman" w:cs="Times New Roman"/>
          <w:b/>
          <w:sz w:val="24"/>
          <w:szCs w:val="24"/>
        </w:rPr>
        <w:t xml:space="preserve">etekme uz </w:t>
      </w:r>
      <w:r>
        <w:rPr>
          <w:rFonts w:ascii="Times New Roman" w:eastAsia="Times New Roman" w:hAnsi="Times New Roman" w:cs="Times New Roman"/>
          <w:b/>
          <w:sz w:val="24"/>
          <w:szCs w:val="24"/>
        </w:rPr>
        <w:t>mājsaimniecībām</w:t>
      </w:r>
      <w:r w:rsidR="0035543F">
        <w:rPr>
          <w:rFonts w:ascii="Times New Roman" w:eastAsia="Times New Roman" w:hAnsi="Times New Roman" w:cs="Times New Roman"/>
          <w:b/>
          <w:sz w:val="24"/>
          <w:szCs w:val="24"/>
        </w:rPr>
        <w:t xml:space="preserve"> </w:t>
      </w:r>
      <w:r w:rsidR="00C00D4B">
        <w:rPr>
          <w:rFonts w:ascii="Times New Roman" w:eastAsia="Times New Roman" w:hAnsi="Times New Roman" w:cs="Times New Roman"/>
          <w:b/>
          <w:sz w:val="24"/>
          <w:szCs w:val="24"/>
        </w:rPr>
        <w:t>un</w:t>
      </w:r>
      <w:r w:rsidR="00C00D4B" w:rsidRPr="00903FCC">
        <w:rPr>
          <w:rFonts w:ascii="Times New Roman" w:eastAsia="Times New Roman" w:hAnsi="Times New Roman" w:cs="Times New Roman"/>
          <w:b/>
          <w:sz w:val="24"/>
          <w:szCs w:val="24"/>
        </w:rPr>
        <w:t xml:space="preserve"> </w:t>
      </w:r>
      <w:r w:rsidR="00AC6070">
        <w:rPr>
          <w:rFonts w:ascii="Times New Roman" w:eastAsia="Times New Roman" w:hAnsi="Times New Roman" w:cs="Times New Roman"/>
          <w:b/>
          <w:sz w:val="24"/>
          <w:szCs w:val="24"/>
        </w:rPr>
        <w:t xml:space="preserve">augļu, ogu un dārzeņu </w:t>
      </w:r>
      <w:r w:rsidR="00491662" w:rsidRPr="00903FCC">
        <w:rPr>
          <w:rFonts w:ascii="Times New Roman" w:eastAsia="Times New Roman" w:hAnsi="Times New Roman" w:cs="Times New Roman"/>
          <w:b/>
          <w:sz w:val="24"/>
          <w:szCs w:val="24"/>
        </w:rPr>
        <w:t>ražotājiem</w:t>
      </w:r>
    </w:p>
    <w:p w14:paraId="1A516773" w14:textId="241714C3" w:rsidR="00017322" w:rsidRPr="00903FCC" w:rsidRDefault="00330580" w:rsidP="00330580">
      <w:pPr>
        <w:pStyle w:val="Sarakstarindkopa"/>
        <w:numPr>
          <w:ilvl w:val="1"/>
          <w:numId w:val="3"/>
        </w:numPr>
        <w:tabs>
          <w:tab w:val="left" w:pos="1134"/>
        </w:tabs>
        <w:spacing w:after="120" w:line="240" w:lineRule="auto"/>
        <w:ind w:left="0" w:firstLine="709"/>
        <w:contextualSpacing w:val="0"/>
        <w:jc w:val="both"/>
        <w:rPr>
          <w:rFonts w:ascii="Times New Roman" w:eastAsia="Times New Roman" w:hAnsi="Times New Roman" w:cs="Times New Roman"/>
          <w:b/>
          <w:sz w:val="24"/>
          <w:szCs w:val="24"/>
        </w:rPr>
      </w:pPr>
      <w:r w:rsidRPr="00903FCC">
        <w:rPr>
          <w:rFonts w:ascii="Times New Roman" w:eastAsia="Times New Roman" w:hAnsi="Times New Roman" w:cs="Times New Roman"/>
          <w:b/>
          <w:sz w:val="24"/>
          <w:szCs w:val="24"/>
        </w:rPr>
        <w:lastRenderedPageBreak/>
        <w:t>Ietekme uz mājsaimniecībām</w:t>
      </w:r>
    </w:p>
    <w:p w14:paraId="4EC3137C" w14:textId="7F29D040" w:rsidR="00330580" w:rsidRPr="00903FCC" w:rsidRDefault="00330580" w:rsidP="0033058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Apskatot samazinātās PVN likmes ietekmi, jāvērtē ne tikai fiskālā ietekme uz valsts budžetu, bet arī ietekme uz mājsaimniecībām, kas ir Latvijai raksturīgo augļu, ogu un dārzeņu gala patērētāj</w:t>
      </w:r>
      <w:r w:rsidR="008244C9">
        <w:rPr>
          <w:rFonts w:ascii="Times New Roman" w:eastAsia="Times New Roman" w:hAnsi="Times New Roman" w:cs="Times New Roman"/>
          <w:sz w:val="24"/>
          <w:szCs w:val="24"/>
        </w:rPr>
        <w:t>as</w:t>
      </w:r>
      <w:r w:rsidRPr="00903FCC">
        <w:rPr>
          <w:rFonts w:ascii="Times New Roman" w:eastAsia="Times New Roman" w:hAnsi="Times New Roman" w:cs="Times New Roman"/>
          <w:sz w:val="24"/>
          <w:szCs w:val="24"/>
        </w:rPr>
        <w:t xml:space="preserve">. </w:t>
      </w:r>
    </w:p>
    <w:p w14:paraId="283E868B" w14:textId="74208A52" w:rsidR="0011374B" w:rsidRPr="00903FCC" w:rsidRDefault="00533488" w:rsidP="000F3D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Patēriņa izdevumu sastāvs un struktūra </w:t>
      </w:r>
      <w:r w:rsidR="00BB56AD" w:rsidRPr="00903FCC">
        <w:rPr>
          <w:rFonts w:ascii="Times New Roman" w:eastAsia="Times New Roman" w:hAnsi="Times New Roman" w:cs="Times New Roman"/>
          <w:sz w:val="24"/>
          <w:szCs w:val="24"/>
        </w:rPr>
        <w:t>raksturo</w:t>
      </w:r>
      <w:r w:rsidRPr="00903FCC">
        <w:rPr>
          <w:rFonts w:ascii="Times New Roman" w:eastAsia="Times New Roman" w:hAnsi="Times New Roman" w:cs="Times New Roman"/>
          <w:sz w:val="24"/>
          <w:szCs w:val="24"/>
        </w:rPr>
        <w:t xml:space="preserve"> iedzīvotāju materiālās labklājības līmeni, kādā dzīvo mājsaimniecības locekļi, </w:t>
      </w:r>
      <w:r w:rsidR="00F1293C">
        <w:rPr>
          <w:rFonts w:ascii="Times New Roman" w:eastAsia="Times New Roman" w:hAnsi="Times New Roman" w:cs="Times New Roman"/>
          <w:sz w:val="24"/>
          <w:szCs w:val="24"/>
        </w:rPr>
        <w:t xml:space="preserve">un </w:t>
      </w:r>
      <w:r w:rsidRPr="00903FCC">
        <w:rPr>
          <w:rFonts w:ascii="Times New Roman" w:eastAsia="Times New Roman" w:hAnsi="Times New Roman" w:cs="Times New Roman"/>
          <w:sz w:val="24"/>
          <w:szCs w:val="24"/>
        </w:rPr>
        <w:t xml:space="preserve">nosaka to preču un pakalpojumu apjomu, ko mājsaimniecība spēj iegādāties. </w:t>
      </w:r>
      <w:r w:rsidR="00F1293C">
        <w:rPr>
          <w:rFonts w:ascii="Times New Roman" w:eastAsia="Times New Roman" w:hAnsi="Times New Roman" w:cs="Times New Roman"/>
          <w:sz w:val="24"/>
          <w:szCs w:val="24"/>
        </w:rPr>
        <w:t>Pēc</w:t>
      </w:r>
      <w:r w:rsidRPr="00903FCC">
        <w:rPr>
          <w:rFonts w:ascii="Times New Roman" w:eastAsia="Times New Roman" w:hAnsi="Times New Roman" w:cs="Times New Roman"/>
          <w:sz w:val="24"/>
          <w:szCs w:val="24"/>
        </w:rPr>
        <w:t xml:space="preserve"> CSP </w:t>
      </w:r>
      <w:r w:rsidR="00F1293C">
        <w:rPr>
          <w:rFonts w:ascii="Times New Roman" w:eastAsia="Times New Roman" w:hAnsi="Times New Roman" w:cs="Times New Roman"/>
          <w:sz w:val="24"/>
          <w:szCs w:val="24"/>
        </w:rPr>
        <w:t>m</w:t>
      </w:r>
      <w:r w:rsidRPr="00903FCC">
        <w:rPr>
          <w:rFonts w:ascii="Times New Roman" w:eastAsia="Times New Roman" w:hAnsi="Times New Roman" w:cs="Times New Roman"/>
          <w:sz w:val="24"/>
          <w:szCs w:val="24"/>
        </w:rPr>
        <w:t>ājsaimniecību apsekojuma datiem</w:t>
      </w:r>
      <w:r w:rsidR="00F1293C">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w:t>
      </w:r>
      <w:r w:rsidR="00BB56AD" w:rsidRPr="00903FCC">
        <w:rPr>
          <w:rFonts w:ascii="Times New Roman" w:eastAsia="Times New Roman" w:hAnsi="Times New Roman" w:cs="Times New Roman"/>
          <w:sz w:val="24"/>
          <w:szCs w:val="24"/>
        </w:rPr>
        <w:t xml:space="preserve">2015.gadā vidēji visās mājsaimniecībās tādu pamatvajadzību kā pārtika, mājokļa uzturēšana un komunālie maksājumi, transports, </w:t>
      </w:r>
      <w:r w:rsidR="001047EF" w:rsidRPr="00903FCC">
        <w:rPr>
          <w:rFonts w:ascii="Times New Roman" w:eastAsia="Times New Roman" w:hAnsi="Times New Roman" w:cs="Times New Roman"/>
          <w:sz w:val="24"/>
          <w:szCs w:val="24"/>
        </w:rPr>
        <w:t>veselības</w:t>
      </w:r>
      <w:r w:rsidR="00BB56AD" w:rsidRPr="00903FCC">
        <w:rPr>
          <w:rFonts w:ascii="Times New Roman" w:eastAsia="Times New Roman" w:hAnsi="Times New Roman" w:cs="Times New Roman"/>
          <w:sz w:val="24"/>
          <w:szCs w:val="24"/>
        </w:rPr>
        <w:t xml:space="preserve"> aprūpe, </w:t>
      </w:r>
      <w:r w:rsidR="001047EF" w:rsidRPr="00903FCC">
        <w:rPr>
          <w:rFonts w:ascii="Times New Roman" w:eastAsia="Times New Roman" w:hAnsi="Times New Roman" w:cs="Times New Roman"/>
          <w:sz w:val="24"/>
          <w:szCs w:val="24"/>
        </w:rPr>
        <w:t>apģērbi</w:t>
      </w:r>
      <w:r w:rsidR="00BB56AD" w:rsidRPr="00903FCC">
        <w:rPr>
          <w:rFonts w:ascii="Times New Roman" w:eastAsia="Times New Roman" w:hAnsi="Times New Roman" w:cs="Times New Roman"/>
          <w:sz w:val="24"/>
          <w:szCs w:val="24"/>
        </w:rPr>
        <w:t xml:space="preserve"> un apavi nodrošināšanai</w:t>
      </w:r>
      <w:r w:rsidR="00F1293C">
        <w:rPr>
          <w:rFonts w:ascii="Times New Roman" w:eastAsia="Times New Roman" w:hAnsi="Times New Roman" w:cs="Times New Roman"/>
          <w:sz w:val="24"/>
          <w:szCs w:val="24"/>
        </w:rPr>
        <w:t xml:space="preserve"> tika</w:t>
      </w:r>
      <w:r w:rsidR="00BB56AD" w:rsidRPr="00903FCC">
        <w:rPr>
          <w:rFonts w:ascii="Times New Roman" w:eastAsia="Times New Roman" w:hAnsi="Times New Roman" w:cs="Times New Roman"/>
          <w:sz w:val="24"/>
          <w:szCs w:val="24"/>
        </w:rPr>
        <w:t xml:space="preserve"> </w:t>
      </w:r>
      <w:r w:rsidR="001047EF" w:rsidRPr="00903FCC">
        <w:rPr>
          <w:rFonts w:ascii="Times New Roman" w:eastAsia="Times New Roman" w:hAnsi="Times New Roman" w:cs="Times New Roman"/>
          <w:sz w:val="24"/>
          <w:szCs w:val="24"/>
        </w:rPr>
        <w:t>tērē</w:t>
      </w:r>
      <w:r w:rsidR="00F1293C">
        <w:rPr>
          <w:rFonts w:ascii="Times New Roman" w:eastAsia="Times New Roman" w:hAnsi="Times New Roman" w:cs="Times New Roman"/>
          <w:sz w:val="24"/>
          <w:szCs w:val="24"/>
        </w:rPr>
        <w:t>ts</w:t>
      </w:r>
      <w:r w:rsidR="00BB56AD" w:rsidRPr="00903FCC">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vairāk nekā divas trešdaļas (68</w:t>
      </w:r>
      <w:r w:rsidR="008244C9">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no visiem</w:t>
      </w:r>
      <w:r w:rsidR="001047EF" w:rsidRPr="00903FCC">
        <w:rPr>
          <w:rFonts w:ascii="Times New Roman" w:eastAsia="Times New Roman" w:hAnsi="Times New Roman" w:cs="Times New Roman"/>
          <w:sz w:val="24"/>
          <w:szCs w:val="24"/>
        </w:rPr>
        <w:t xml:space="preserve"> patēriņa</w:t>
      </w:r>
      <w:r w:rsidRPr="00903FCC">
        <w:rPr>
          <w:rFonts w:ascii="Times New Roman" w:eastAsia="Times New Roman" w:hAnsi="Times New Roman" w:cs="Times New Roman"/>
          <w:sz w:val="24"/>
          <w:szCs w:val="24"/>
        </w:rPr>
        <w:t xml:space="preserve"> izdevumiem. </w:t>
      </w:r>
      <w:r w:rsidR="00F1293C">
        <w:rPr>
          <w:rFonts w:ascii="Times New Roman" w:eastAsia="Times New Roman" w:hAnsi="Times New Roman" w:cs="Times New Roman"/>
          <w:sz w:val="24"/>
          <w:szCs w:val="24"/>
        </w:rPr>
        <w:t>Liels to</w:t>
      </w:r>
      <w:r w:rsidRPr="00903FCC">
        <w:rPr>
          <w:rFonts w:ascii="Times New Roman" w:eastAsia="Times New Roman" w:hAnsi="Times New Roman" w:cs="Times New Roman"/>
          <w:sz w:val="24"/>
          <w:szCs w:val="24"/>
        </w:rPr>
        <w:t xml:space="preserve"> izdevumu īpatsvars, k</w:t>
      </w:r>
      <w:r w:rsidR="00F1293C">
        <w:rPr>
          <w:rFonts w:ascii="Times New Roman" w:eastAsia="Times New Roman" w:hAnsi="Times New Roman" w:cs="Times New Roman"/>
          <w:sz w:val="24"/>
          <w:szCs w:val="24"/>
        </w:rPr>
        <w:t>uri</w:t>
      </w:r>
      <w:r w:rsidRPr="00903FCC">
        <w:rPr>
          <w:rFonts w:ascii="Times New Roman" w:eastAsia="Times New Roman" w:hAnsi="Times New Roman" w:cs="Times New Roman"/>
          <w:sz w:val="24"/>
          <w:szCs w:val="24"/>
        </w:rPr>
        <w:t xml:space="preserve"> nepieciešam</w:t>
      </w:r>
      <w:r w:rsidR="00F1293C">
        <w:rPr>
          <w:rFonts w:ascii="Times New Roman" w:eastAsia="Times New Roman" w:hAnsi="Times New Roman" w:cs="Times New Roman"/>
          <w:sz w:val="24"/>
          <w:szCs w:val="24"/>
        </w:rPr>
        <w:t>i</w:t>
      </w:r>
      <w:r w:rsidRPr="00903FCC">
        <w:rPr>
          <w:rFonts w:ascii="Times New Roman" w:eastAsia="Times New Roman" w:hAnsi="Times New Roman" w:cs="Times New Roman"/>
          <w:sz w:val="24"/>
          <w:szCs w:val="24"/>
        </w:rPr>
        <w:t xml:space="preserve"> pamatvajadzību nodrošināšanai, norāda uz ekonomisko nevienlīdzību mājsaimniecībās.</w:t>
      </w:r>
      <w:r w:rsidR="000268F7" w:rsidRPr="00903FCC">
        <w:rPr>
          <w:rFonts w:ascii="Times New Roman" w:eastAsia="Times New Roman" w:hAnsi="Times New Roman" w:cs="Times New Roman"/>
          <w:sz w:val="24"/>
          <w:szCs w:val="24"/>
        </w:rPr>
        <w:t xml:space="preserve"> </w:t>
      </w:r>
      <w:r w:rsidR="00BB56AD" w:rsidRPr="00903FCC">
        <w:rPr>
          <w:rFonts w:ascii="Times New Roman" w:eastAsia="Times New Roman" w:hAnsi="Times New Roman" w:cs="Times New Roman"/>
          <w:sz w:val="24"/>
          <w:szCs w:val="24"/>
        </w:rPr>
        <w:t xml:space="preserve">2015.gadā </w:t>
      </w:r>
      <w:r w:rsidR="0011374B" w:rsidRPr="00903FCC">
        <w:rPr>
          <w:rFonts w:ascii="Times New Roman" w:eastAsia="Times New Roman" w:hAnsi="Times New Roman" w:cs="Times New Roman"/>
          <w:sz w:val="24"/>
          <w:szCs w:val="24"/>
        </w:rPr>
        <w:t xml:space="preserve">mājsaimniecības </w:t>
      </w:r>
      <w:r w:rsidR="00F1293C" w:rsidRPr="00903FCC">
        <w:rPr>
          <w:rFonts w:ascii="Times New Roman" w:eastAsia="Times New Roman" w:hAnsi="Times New Roman" w:cs="Times New Roman"/>
          <w:sz w:val="24"/>
          <w:szCs w:val="24"/>
        </w:rPr>
        <w:t xml:space="preserve">visvairāk </w:t>
      </w:r>
      <w:r w:rsidR="0011374B" w:rsidRPr="00903FCC">
        <w:rPr>
          <w:rFonts w:ascii="Times New Roman" w:eastAsia="Times New Roman" w:hAnsi="Times New Roman" w:cs="Times New Roman"/>
          <w:sz w:val="24"/>
          <w:szCs w:val="24"/>
        </w:rPr>
        <w:t>tērēja uzturam, kas veidoja 26,5</w:t>
      </w:r>
      <w:r w:rsidR="008244C9">
        <w:rPr>
          <w:rFonts w:ascii="Times New Roman" w:eastAsia="Times New Roman" w:hAnsi="Times New Roman" w:cs="Times New Roman"/>
          <w:sz w:val="24"/>
          <w:szCs w:val="24"/>
        </w:rPr>
        <w:t> </w:t>
      </w:r>
      <w:r w:rsidR="0011374B" w:rsidRPr="00903FCC">
        <w:rPr>
          <w:rFonts w:ascii="Times New Roman" w:eastAsia="Times New Roman" w:hAnsi="Times New Roman" w:cs="Times New Roman"/>
          <w:sz w:val="24"/>
          <w:szCs w:val="24"/>
        </w:rPr>
        <w:t xml:space="preserve">% no visiem patēriņa izdevumiem. </w:t>
      </w:r>
      <w:r w:rsidR="009F09D7" w:rsidRPr="00903FCC">
        <w:rPr>
          <w:rFonts w:ascii="Times New Roman" w:eastAsia="Times New Roman" w:hAnsi="Times New Roman" w:cs="Times New Roman"/>
          <w:sz w:val="24"/>
          <w:szCs w:val="24"/>
        </w:rPr>
        <w:t xml:space="preserve">CSP mājsaimniecību apsekojuma dati liecina, ka 2015.gadā viena ģimenes locekļa uzturam </w:t>
      </w:r>
      <w:r w:rsidR="00F1293C">
        <w:rPr>
          <w:rFonts w:ascii="Times New Roman" w:eastAsia="Times New Roman" w:hAnsi="Times New Roman" w:cs="Times New Roman"/>
          <w:sz w:val="24"/>
          <w:szCs w:val="24"/>
        </w:rPr>
        <w:t xml:space="preserve">tika </w:t>
      </w:r>
      <w:r w:rsidR="009F09D7" w:rsidRPr="00903FCC">
        <w:rPr>
          <w:rFonts w:ascii="Times New Roman" w:eastAsia="Times New Roman" w:hAnsi="Times New Roman" w:cs="Times New Roman"/>
          <w:sz w:val="24"/>
          <w:szCs w:val="24"/>
        </w:rPr>
        <w:t>tērē</w:t>
      </w:r>
      <w:r w:rsidR="00F1293C">
        <w:rPr>
          <w:rFonts w:ascii="Times New Roman" w:eastAsia="Times New Roman" w:hAnsi="Times New Roman" w:cs="Times New Roman"/>
          <w:sz w:val="24"/>
          <w:szCs w:val="24"/>
        </w:rPr>
        <w:t>ti</w:t>
      </w:r>
      <w:r w:rsidR="009F09D7" w:rsidRPr="00903FCC">
        <w:rPr>
          <w:rFonts w:ascii="Times New Roman" w:eastAsia="Times New Roman" w:hAnsi="Times New Roman" w:cs="Times New Roman"/>
          <w:sz w:val="24"/>
          <w:szCs w:val="24"/>
        </w:rPr>
        <w:t xml:space="preserve"> vidēji 84 </w:t>
      </w:r>
      <w:r w:rsidR="009F09D7" w:rsidRPr="00213AB0">
        <w:rPr>
          <w:rFonts w:ascii="Times New Roman" w:eastAsia="Times New Roman" w:hAnsi="Times New Roman" w:cs="Times New Roman"/>
          <w:i/>
          <w:sz w:val="24"/>
          <w:szCs w:val="24"/>
        </w:rPr>
        <w:t>e</w:t>
      </w:r>
      <w:r w:rsidR="00F1293C" w:rsidRPr="00213AB0">
        <w:rPr>
          <w:rFonts w:ascii="Times New Roman" w:eastAsia="Times New Roman" w:hAnsi="Times New Roman" w:cs="Times New Roman"/>
          <w:i/>
          <w:sz w:val="24"/>
          <w:szCs w:val="24"/>
        </w:rPr>
        <w:t>u</w:t>
      </w:r>
      <w:r w:rsidR="009F09D7" w:rsidRPr="00213AB0">
        <w:rPr>
          <w:rFonts w:ascii="Times New Roman" w:eastAsia="Times New Roman" w:hAnsi="Times New Roman" w:cs="Times New Roman"/>
          <w:i/>
          <w:sz w:val="24"/>
          <w:szCs w:val="24"/>
        </w:rPr>
        <w:t>ro</w:t>
      </w:r>
      <w:r w:rsidR="009F09D7" w:rsidRPr="00903FCC">
        <w:rPr>
          <w:rFonts w:ascii="Times New Roman" w:eastAsia="Times New Roman" w:hAnsi="Times New Roman" w:cs="Times New Roman"/>
          <w:sz w:val="24"/>
          <w:szCs w:val="24"/>
        </w:rPr>
        <w:t xml:space="preserve"> mēnesī. </w:t>
      </w:r>
    </w:p>
    <w:p w14:paraId="14CF0070" w14:textId="3CE34D23" w:rsidR="0011374B" w:rsidRPr="000F3D1A" w:rsidRDefault="0011163C" w:rsidP="005C0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516222" w:rsidRPr="000F3D1A">
        <w:rPr>
          <w:rFonts w:ascii="Times New Roman" w:eastAsia="Times New Roman" w:hAnsi="Times New Roman" w:cs="Times New Roman"/>
          <w:sz w:val="24"/>
          <w:szCs w:val="24"/>
        </w:rPr>
        <w:t xml:space="preserve">ājsaimniecībām, kuru ienākumi ir vismazākie, </w:t>
      </w:r>
      <w:r w:rsidR="00F1293C" w:rsidRPr="000F3D1A">
        <w:rPr>
          <w:rFonts w:ascii="Times New Roman" w:eastAsia="Times New Roman" w:hAnsi="Times New Roman" w:cs="Times New Roman"/>
          <w:sz w:val="24"/>
          <w:szCs w:val="24"/>
        </w:rPr>
        <w:t xml:space="preserve">to </w:t>
      </w:r>
      <w:r w:rsidR="00516222" w:rsidRPr="000F3D1A">
        <w:rPr>
          <w:rFonts w:ascii="Times New Roman" w:eastAsia="Times New Roman" w:hAnsi="Times New Roman" w:cs="Times New Roman"/>
          <w:sz w:val="24"/>
          <w:szCs w:val="24"/>
        </w:rPr>
        <w:t>lielāk</w:t>
      </w:r>
      <w:r w:rsidR="008244C9">
        <w:rPr>
          <w:rFonts w:ascii="Times New Roman" w:eastAsia="Times New Roman" w:hAnsi="Times New Roman" w:cs="Times New Roman"/>
          <w:sz w:val="24"/>
          <w:szCs w:val="24"/>
        </w:rPr>
        <w:t>ā</w:t>
      </w:r>
      <w:r w:rsidR="00516222" w:rsidRPr="000F3D1A">
        <w:rPr>
          <w:rFonts w:ascii="Times New Roman" w:eastAsia="Times New Roman" w:hAnsi="Times New Roman" w:cs="Times New Roman"/>
          <w:sz w:val="24"/>
          <w:szCs w:val="24"/>
        </w:rPr>
        <w:t xml:space="preserve"> daļ</w:t>
      </w:r>
      <w:r w:rsidR="00F1293C" w:rsidRPr="000F3D1A">
        <w:rPr>
          <w:rFonts w:ascii="Times New Roman" w:eastAsia="Times New Roman" w:hAnsi="Times New Roman" w:cs="Times New Roman"/>
          <w:sz w:val="24"/>
          <w:szCs w:val="24"/>
        </w:rPr>
        <w:t>a</w:t>
      </w:r>
      <w:r w:rsidR="00516222" w:rsidRPr="000F3D1A">
        <w:rPr>
          <w:rFonts w:ascii="Times New Roman" w:eastAsia="Times New Roman" w:hAnsi="Times New Roman" w:cs="Times New Roman"/>
          <w:sz w:val="24"/>
          <w:szCs w:val="24"/>
        </w:rPr>
        <w:t xml:space="preserve"> </w:t>
      </w:r>
      <w:r w:rsidR="00F1293C" w:rsidRPr="000F3D1A">
        <w:rPr>
          <w:rFonts w:ascii="Times New Roman" w:eastAsia="Times New Roman" w:hAnsi="Times New Roman" w:cs="Times New Roman"/>
          <w:sz w:val="24"/>
          <w:szCs w:val="24"/>
        </w:rPr>
        <w:t xml:space="preserve">ir jāatvēl izdevumiem par </w:t>
      </w:r>
      <w:r w:rsidR="00516222" w:rsidRPr="000F3D1A">
        <w:rPr>
          <w:rFonts w:ascii="Times New Roman" w:eastAsia="Times New Roman" w:hAnsi="Times New Roman" w:cs="Times New Roman"/>
          <w:sz w:val="24"/>
          <w:szCs w:val="24"/>
        </w:rPr>
        <w:t>pārtik</w:t>
      </w:r>
      <w:r w:rsidR="00F1293C" w:rsidRPr="000F3D1A">
        <w:rPr>
          <w:rFonts w:ascii="Times New Roman" w:eastAsia="Times New Roman" w:hAnsi="Times New Roman" w:cs="Times New Roman"/>
          <w:sz w:val="24"/>
          <w:szCs w:val="24"/>
        </w:rPr>
        <w:t>u</w:t>
      </w:r>
      <w:r w:rsidR="00516222" w:rsidRPr="000F3D1A">
        <w:rPr>
          <w:rFonts w:ascii="Times New Roman" w:eastAsia="Times New Roman" w:hAnsi="Times New Roman" w:cs="Times New Roman"/>
          <w:sz w:val="24"/>
          <w:szCs w:val="24"/>
        </w:rPr>
        <w:t>. Pirmās kvintiļu grupas (trūcīgākās) mājsaimniecības tikai uzturam un mājokļa komunālajiem maksājumiem vien 2015.gadā tērēja pusi (53,4</w:t>
      </w:r>
      <w:r w:rsidR="008244C9">
        <w:rPr>
          <w:rFonts w:ascii="Times New Roman" w:eastAsia="Times New Roman" w:hAnsi="Times New Roman" w:cs="Times New Roman"/>
          <w:sz w:val="24"/>
          <w:szCs w:val="24"/>
        </w:rPr>
        <w:t xml:space="preserve"> </w:t>
      </w:r>
      <w:r w:rsidR="00516222" w:rsidRPr="000F3D1A">
        <w:rPr>
          <w:rFonts w:ascii="Times New Roman" w:eastAsia="Times New Roman" w:hAnsi="Times New Roman" w:cs="Times New Roman"/>
          <w:sz w:val="24"/>
          <w:szCs w:val="24"/>
        </w:rPr>
        <w:t xml:space="preserve">%) no sava budžeta, </w:t>
      </w:r>
      <w:r w:rsidR="00F1293C" w:rsidRPr="000F3D1A">
        <w:rPr>
          <w:rFonts w:ascii="Times New Roman" w:eastAsia="Times New Roman" w:hAnsi="Times New Roman" w:cs="Times New Roman"/>
          <w:sz w:val="24"/>
          <w:szCs w:val="24"/>
        </w:rPr>
        <w:t>bet</w:t>
      </w:r>
      <w:r w:rsidR="00516222" w:rsidRPr="000F3D1A">
        <w:rPr>
          <w:rFonts w:ascii="Times New Roman" w:eastAsia="Times New Roman" w:hAnsi="Times New Roman" w:cs="Times New Roman"/>
          <w:sz w:val="24"/>
          <w:szCs w:val="24"/>
        </w:rPr>
        <w:t xml:space="preserve"> piektās kvintiļu grupas (turīgākās) mājsaimniecības tikai trešo daļu – 34,1</w:t>
      </w:r>
      <w:r w:rsidR="008244C9">
        <w:rPr>
          <w:rFonts w:ascii="Times New Roman" w:eastAsia="Times New Roman" w:hAnsi="Times New Roman" w:cs="Times New Roman"/>
          <w:sz w:val="24"/>
          <w:szCs w:val="24"/>
        </w:rPr>
        <w:t xml:space="preserve"> </w:t>
      </w:r>
      <w:r w:rsidR="00516222" w:rsidRPr="000F3D1A">
        <w:rPr>
          <w:rFonts w:ascii="Times New Roman" w:eastAsia="Times New Roman" w:hAnsi="Times New Roman" w:cs="Times New Roman"/>
          <w:sz w:val="24"/>
          <w:szCs w:val="24"/>
        </w:rPr>
        <w:t xml:space="preserve">%. </w:t>
      </w:r>
    </w:p>
    <w:p w14:paraId="23F6E5B7" w14:textId="688E40AA" w:rsidR="003A5169" w:rsidRPr="00903FCC" w:rsidRDefault="005C0574" w:rsidP="005D1A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178FE">
        <w:rPr>
          <w:rFonts w:ascii="Times New Roman" w:eastAsia="Times New Roman" w:hAnsi="Times New Roman" w:cs="Times New Roman"/>
          <w:sz w:val="24"/>
          <w:szCs w:val="24"/>
        </w:rPr>
        <w:t>Tomēr</w:t>
      </w:r>
      <w:r w:rsidR="00F1293C" w:rsidRPr="00C178FE">
        <w:rPr>
          <w:rFonts w:ascii="Times New Roman" w:eastAsia="Times New Roman" w:hAnsi="Times New Roman" w:cs="Times New Roman"/>
          <w:sz w:val="24"/>
          <w:szCs w:val="24"/>
        </w:rPr>
        <w:t>,</w:t>
      </w:r>
      <w:r w:rsidRPr="00C178FE">
        <w:rPr>
          <w:rFonts w:ascii="Times New Roman" w:eastAsia="Times New Roman" w:hAnsi="Times New Roman" w:cs="Times New Roman"/>
          <w:sz w:val="24"/>
          <w:szCs w:val="24"/>
        </w:rPr>
        <w:t xml:space="preserve"> rēķinot absolūtos skaitļos</w:t>
      </w:r>
      <w:r w:rsidR="006150CF" w:rsidRPr="00C178FE">
        <w:rPr>
          <w:rFonts w:ascii="Times New Roman" w:eastAsia="Times New Roman" w:hAnsi="Times New Roman" w:cs="Times New Roman"/>
          <w:sz w:val="24"/>
          <w:szCs w:val="24"/>
        </w:rPr>
        <w:t>,</w:t>
      </w:r>
      <w:r w:rsidRPr="00C178FE">
        <w:rPr>
          <w:rFonts w:ascii="Times New Roman" w:eastAsia="Times New Roman" w:hAnsi="Times New Roman" w:cs="Times New Roman"/>
          <w:sz w:val="24"/>
          <w:szCs w:val="24"/>
        </w:rPr>
        <w:t xml:space="preserve"> pirmās kvintiļu (trūcīgākās) mājsaimniec</w:t>
      </w:r>
      <w:r w:rsidR="00DF59C9" w:rsidRPr="00C178FE">
        <w:rPr>
          <w:rFonts w:ascii="Times New Roman" w:eastAsia="Times New Roman" w:hAnsi="Times New Roman" w:cs="Times New Roman"/>
          <w:sz w:val="24"/>
          <w:szCs w:val="24"/>
        </w:rPr>
        <w:t>ības pā</w:t>
      </w:r>
      <w:r w:rsidRPr="00C178FE">
        <w:rPr>
          <w:rFonts w:ascii="Times New Roman" w:eastAsia="Times New Roman" w:hAnsi="Times New Roman" w:cs="Times New Roman"/>
          <w:sz w:val="24"/>
          <w:szCs w:val="24"/>
        </w:rPr>
        <w:t xml:space="preserve">rtikai un bezalkoholiskajiem dzērieniem 2015.gadā vidēji uz vienu mājsaimniecības locekli tērēja 57,52 </w:t>
      </w:r>
      <w:r w:rsidRPr="00C178FE">
        <w:rPr>
          <w:rFonts w:ascii="Times New Roman" w:eastAsia="Times New Roman" w:hAnsi="Times New Roman" w:cs="Times New Roman"/>
          <w:i/>
          <w:sz w:val="24"/>
          <w:szCs w:val="24"/>
        </w:rPr>
        <w:t>euro</w:t>
      </w:r>
      <w:r w:rsidRPr="00C178FE">
        <w:rPr>
          <w:rFonts w:ascii="Times New Roman" w:eastAsia="Times New Roman" w:hAnsi="Times New Roman" w:cs="Times New Roman"/>
          <w:sz w:val="24"/>
          <w:szCs w:val="24"/>
        </w:rPr>
        <w:t xml:space="preserve"> mēnesī, savukārt piektās</w:t>
      </w:r>
      <w:r w:rsidRPr="000F3D1A">
        <w:rPr>
          <w:rFonts w:ascii="Times New Roman" w:eastAsia="Times New Roman" w:hAnsi="Times New Roman" w:cs="Times New Roman"/>
          <w:sz w:val="24"/>
          <w:szCs w:val="24"/>
        </w:rPr>
        <w:t xml:space="preserve"> kvintiļu (turīgākās) mājsaimniecības – 115,68</w:t>
      </w:r>
      <w:r w:rsidR="00DF59C9" w:rsidRPr="000F3D1A">
        <w:rPr>
          <w:rFonts w:ascii="Times New Roman" w:eastAsia="Times New Roman" w:hAnsi="Times New Roman" w:cs="Times New Roman"/>
          <w:sz w:val="24"/>
          <w:szCs w:val="24"/>
        </w:rPr>
        <w:t xml:space="preserve"> </w:t>
      </w:r>
      <w:r w:rsidR="00DF59C9" w:rsidRPr="000F3D1A">
        <w:rPr>
          <w:rFonts w:ascii="Times New Roman" w:eastAsia="Times New Roman" w:hAnsi="Times New Roman" w:cs="Times New Roman"/>
          <w:i/>
          <w:sz w:val="24"/>
          <w:szCs w:val="24"/>
        </w:rPr>
        <w:t>euro</w:t>
      </w:r>
      <w:r w:rsidR="00DF59C9" w:rsidRPr="000F3D1A">
        <w:rPr>
          <w:rFonts w:ascii="Times New Roman" w:eastAsia="Times New Roman" w:hAnsi="Times New Roman" w:cs="Times New Roman"/>
          <w:sz w:val="24"/>
          <w:szCs w:val="24"/>
        </w:rPr>
        <w:t xml:space="preserve">. </w:t>
      </w:r>
      <w:r w:rsidR="003A5169" w:rsidRPr="000F3D1A">
        <w:rPr>
          <w:rFonts w:ascii="Times New Roman" w:eastAsia="Times New Roman" w:hAnsi="Times New Roman" w:cs="Times New Roman"/>
          <w:sz w:val="24"/>
          <w:szCs w:val="24"/>
        </w:rPr>
        <w:t>L</w:t>
      </w:r>
      <w:r w:rsidR="003E1B61" w:rsidRPr="000F3D1A">
        <w:rPr>
          <w:rFonts w:ascii="Times New Roman" w:eastAsia="Times New Roman" w:hAnsi="Times New Roman" w:cs="Times New Roman"/>
          <w:sz w:val="24"/>
          <w:szCs w:val="24"/>
        </w:rPr>
        <w:t>ai gan mazturīgākie</w:t>
      </w:r>
      <w:r w:rsidR="009F09D7" w:rsidRPr="000F3D1A">
        <w:rPr>
          <w:rFonts w:ascii="Times New Roman" w:eastAsia="Times New Roman" w:hAnsi="Times New Roman" w:cs="Times New Roman"/>
          <w:sz w:val="24"/>
          <w:szCs w:val="24"/>
        </w:rPr>
        <w:t xml:space="preserve"> iedzīvotāji </w:t>
      </w:r>
      <w:r w:rsidR="00F1293C" w:rsidRPr="000F3D1A">
        <w:rPr>
          <w:rFonts w:ascii="Times New Roman" w:eastAsia="Times New Roman" w:hAnsi="Times New Roman" w:cs="Times New Roman"/>
          <w:sz w:val="24"/>
          <w:szCs w:val="24"/>
        </w:rPr>
        <w:t xml:space="preserve">pārtikai tērē </w:t>
      </w:r>
      <w:r w:rsidR="009F09D7" w:rsidRPr="000F3D1A">
        <w:rPr>
          <w:rFonts w:ascii="Times New Roman" w:eastAsia="Times New Roman" w:hAnsi="Times New Roman" w:cs="Times New Roman"/>
          <w:sz w:val="24"/>
          <w:szCs w:val="24"/>
        </w:rPr>
        <w:t>proporcionāli vairāk nekā turīgākie iedzīvotāji, rēķinot absolūtos skaitļos, lielāku ieguvumu no samazinātās likmes pārtikas produktiem iegūtu tieši turīgākās mājsaimniecības.</w:t>
      </w:r>
      <w:r w:rsidR="00AD07D4" w:rsidRPr="000F3D1A">
        <w:rPr>
          <w:rFonts w:ascii="Times New Roman" w:eastAsia="Times New Roman" w:hAnsi="Times New Roman" w:cs="Times New Roman"/>
          <w:sz w:val="24"/>
          <w:szCs w:val="24"/>
        </w:rPr>
        <w:t xml:space="preserve"> </w:t>
      </w:r>
      <w:r w:rsidR="003A5169" w:rsidRPr="000F3D1A">
        <w:rPr>
          <w:rFonts w:ascii="Times New Roman" w:eastAsia="Times New Roman" w:hAnsi="Times New Roman" w:cs="Times New Roman"/>
          <w:color w:val="000000" w:themeColor="text1"/>
          <w:sz w:val="24"/>
          <w:szCs w:val="24"/>
        </w:rPr>
        <w:t xml:space="preserve">Tomēr RISEBA 2012.gada pētījumā jau ir apkopota </w:t>
      </w:r>
      <w:r w:rsidR="00F1293C" w:rsidRPr="000F3D1A">
        <w:rPr>
          <w:rFonts w:ascii="Times New Roman" w:eastAsia="Times New Roman" w:hAnsi="Times New Roman" w:cs="Times New Roman"/>
          <w:sz w:val="24"/>
          <w:szCs w:val="24"/>
        </w:rPr>
        <w:t>vairāku</w:t>
      </w:r>
      <w:r w:rsidR="003A5169" w:rsidRPr="000F3D1A">
        <w:rPr>
          <w:rFonts w:ascii="Times New Roman" w:eastAsia="Times New Roman" w:hAnsi="Times New Roman" w:cs="Times New Roman"/>
          <w:sz w:val="24"/>
          <w:szCs w:val="24"/>
        </w:rPr>
        <w:t xml:space="preserve"> </w:t>
      </w:r>
      <w:r w:rsidR="00DF59C9" w:rsidRPr="000F3D1A">
        <w:rPr>
          <w:rFonts w:ascii="Times New Roman" w:eastAsia="Times New Roman" w:hAnsi="Times New Roman" w:cs="Times New Roman"/>
          <w:sz w:val="24"/>
          <w:szCs w:val="24"/>
        </w:rPr>
        <w:t xml:space="preserve">citu valstu </w:t>
      </w:r>
      <w:r w:rsidR="003A5169" w:rsidRPr="000F3D1A">
        <w:rPr>
          <w:rFonts w:ascii="Times New Roman" w:eastAsia="Times New Roman" w:hAnsi="Times New Roman" w:cs="Times New Roman"/>
          <w:sz w:val="24"/>
          <w:szCs w:val="24"/>
        </w:rPr>
        <w:t>pētījumu analīze par PVN likmju iete</w:t>
      </w:r>
      <w:r w:rsidR="006150CF" w:rsidRPr="000F3D1A">
        <w:rPr>
          <w:rFonts w:ascii="Times New Roman" w:eastAsia="Times New Roman" w:hAnsi="Times New Roman" w:cs="Times New Roman"/>
          <w:sz w:val="24"/>
          <w:szCs w:val="24"/>
        </w:rPr>
        <w:t xml:space="preserve">kmi uz sociālo nevienlīdzību, </w:t>
      </w:r>
      <w:r w:rsidR="003A5169" w:rsidRPr="000F3D1A">
        <w:rPr>
          <w:rFonts w:ascii="Times New Roman" w:eastAsia="Times New Roman" w:hAnsi="Times New Roman" w:cs="Times New Roman"/>
          <w:sz w:val="24"/>
          <w:szCs w:val="24"/>
        </w:rPr>
        <w:t>vērtē</w:t>
      </w:r>
      <w:r w:rsidR="00F1293C" w:rsidRPr="000F3D1A">
        <w:rPr>
          <w:rFonts w:ascii="Times New Roman" w:eastAsia="Times New Roman" w:hAnsi="Times New Roman" w:cs="Times New Roman"/>
          <w:sz w:val="24"/>
          <w:szCs w:val="24"/>
        </w:rPr>
        <w:t>jot</w:t>
      </w:r>
      <w:r w:rsidR="003A5169" w:rsidRPr="000F3D1A">
        <w:rPr>
          <w:rFonts w:ascii="Times New Roman" w:eastAsia="Times New Roman" w:hAnsi="Times New Roman" w:cs="Times New Roman"/>
          <w:sz w:val="24"/>
          <w:szCs w:val="24"/>
        </w:rPr>
        <w:t xml:space="preserve"> </w:t>
      </w:r>
      <w:r w:rsidR="005D1A73" w:rsidRPr="000F3D1A">
        <w:rPr>
          <w:rFonts w:ascii="Times New Roman" w:eastAsia="Times New Roman" w:hAnsi="Times New Roman" w:cs="Times New Roman"/>
          <w:sz w:val="24"/>
          <w:szCs w:val="24"/>
        </w:rPr>
        <w:t xml:space="preserve">PVN </w:t>
      </w:r>
      <w:r w:rsidR="003A5169" w:rsidRPr="000F3D1A">
        <w:rPr>
          <w:rFonts w:ascii="Times New Roman" w:eastAsia="Times New Roman" w:hAnsi="Times New Roman" w:cs="Times New Roman"/>
          <w:sz w:val="24"/>
          <w:szCs w:val="24"/>
        </w:rPr>
        <w:t>progresivitāt</w:t>
      </w:r>
      <w:r w:rsidR="00F1293C" w:rsidRPr="000F3D1A">
        <w:rPr>
          <w:rFonts w:ascii="Times New Roman" w:eastAsia="Times New Roman" w:hAnsi="Times New Roman" w:cs="Times New Roman"/>
          <w:sz w:val="24"/>
          <w:szCs w:val="24"/>
        </w:rPr>
        <w:t>i</w:t>
      </w:r>
      <w:r w:rsidR="003A5169" w:rsidRPr="000F3D1A">
        <w:rPr>
          <w:rFonts w:ascii="Times New Roman" w:eastAsia="Times New Roman" w:hAnsi="Times New Roman" w:cs="Times New Roman"/>
          <w:sz w:val="24"/>
          <w:szCs w:val="24"/>
        </w:rPr>
        <w:t xml:space="preserve"> </w:t>
      </w:r>
      <w:r w:rsidR="00F1293C" w:rsidRPr="000F3D1A">
        <w:rPr>
          <w:rFonts w:ascii="Times New Roman" w:eastAsia="Times New Roman" w:hAnsi="Times New Roman" w:cs="Times New Roman"/>
          <w:sz w:val="24"/>
          <w:szCs w:val="24"/>
        </w:rPr>
        <w:t>un</w:t>
      </w:r>
      <w:r w:rsidR="003A5169" w:rsidRPr="000F3D1A">
        <w:rPr>
          <w:rFonts w:ascii="Times New Roman" w:eastAsia="Times New Roman" w:hAnsi="Times New Roman" w:cs="Times New Roman"/>
          <w:sz w:val="24"/>
          <w:szCs w:val="24"/>
        </w:rPr>
        <w:t xml:space="preserve"> regresivitāt</w:t>
      </w:r>
      <w:r w:rsidR="00F1293C" w:rsidRPr="000F3D1A">
        <w:rPr>
          <w:rFonts w:ascii="Times New Roman" w:eastAsia="Times New Roman" w:hAnsi="Times New Roman" w:cs="Times New Roman"/>
          <w:sz w:val="24"/>
          <w:szCs w:val="24"/>
        </w:rPr>
        <w:t>i, un</w:t>
      </w:r>
      <w:r w:rsidR="001047EF" w:rsidRPr="000F3D1A">
        <w:rPr>
          <w:rFonts w:ascii="Times New Roman" w:eastAsia="Times New Roman" w:hAnsi="Times New Roman" w:cs="Times New Roman"/>
          <w:sz w:val="24"/>
          <w:szCs w:val="24"/>
        </w:rPr>
        <w:t xml:space="preserve"> secināts, ka</w:t>
      </w:r>
      <w:r w:rsidR="005D1A73" w:rsidRPr="000F3D1A">
        <w:rPr>
          <w:rFonts w:ascii="Times New Roman" w:eastAsia="Times New Roman" w:hAnsi="Times New Roman" w:cs="Times New Roman"/>
          <w:sz w:val="24"/>
          <w:szCs w:val="24"/>
        </w:rPr>
        <w:t xml:space="preserve"> PVN pārtikas precēm ir regresīva rakstura nodoklis. </w:t>
      </w:r>
      <w:r w:rsidR="005D1A73" w:rsidRPr="00411F96">
        <w:rPr>
          <w:rFonts w:ascii="Times New Roman" w:eastAsia="Times New Roman" w:hAnsi="Times New Roman" w:cs="Times New Roman"/>
          <w:sz w:val="24"/>
          <w:szCs w:val="24"/>
        </w:rPr>
        <w:t>Tas nozīmē, ka šis nodoklis veido lielāku finansiālo slogu mazāk nodrošinātajiem iedzīvotājiem nekā turīgākajiem iedzīvotājiem</w:t>
      </w:r>
      <w:r w:rsidR="00C00D4B" w:rsidRPr="00411F96">
        <w:rPr>
          <w:rFonts w:ascii="Times New Roman" w:eastAsia="Times New Roman" w:hAnsi="Times New Roman" w:cs="Times New Roman"/>
          <w:sz w:val="24"/>
          <w:szCs w:val="24"/>
        </w:rPr>
        <w:t xml:space="preserve"> </w:t>
      </w:r>
      <w:r w:rsidR="00411F96">
        <w:rPr>
          <w:rFonts w:ascii="Times New Roman" w:eastAsia="Times New Roman" w:hAnsi="Times New Roman" w:cs="Times New Roman"/>
          <w:sz w:val="24"/>
          <w:szCs w:val="24"/>
        </w:rPr>
        <w:t>–</w:t>
      </w:r>
      <w:r w:rsidR="00DF59C9" w:rsidRPr="00411F96">
        <w:rPr>
          <w:rFonts w:ascii="Times New Roman" w:eastAsia="Times New Roman" w:hAnsi="Times New Roman" w:cs="Times New Roman"/>
          <w:sz w:val="24"/>
          <w:szCs w:val="24"/>
        </w:rPr>
        <w:t xml:space="preserve"> sociāli mazāk nodrošināto iedzīvotāju grupām PVN par pārtiku veido lielāku īpatsvaru no ienākumiem nekā sociāli labāk nodrošināto iedzīvotāju grupā.</w:t>
      </w:r>
      <w:r w:rsidR="005D1A73" w:rsidRPr="000F3D1A">
        <w:rPr>
          <w:rFonts w:ascii="Times New Roman" w:eastAsia="Times New Roman" w:hAnsi="Times New Roman" w:cs="Times New Roman"/>
          <w:sz w:val="24"/>
          <w:szCs w:val="24"/>
        </w:rPr>
        <w:t xml:space="preserve"> Tādējādi tieši mazturīgākie iedzīvotāji </w:t>
      </w:r>
      <w:r w:rsidR="00F1293C" w:rsidRPr="000F3D1A">
        <w:rPr>
          <w:rFonts w:ascii="Times New Roman" w:eastAsia="Times New Roman" w:hAnsi="Times New Roman" w:cs="Times New Roman"/>
          <w:sz w:val="24"/>
          <w:szCs w:val="24"/>
        </w:rPr>
        <w:t>līdz ar samazinā</w:t>
      </w:r>
      <w:r w:rsidR="00552667" w:rsidRPr="000F3D1A">
        <w:rPr>
          <w:rFonts w:ascii="Times New Roman" w:eastAsia="Times New Roman" w:hAnsi="Times New Roman" w:cs="Times New Roman"/>
          <w:sz w:val="24"/>
          <w:szCs w:val="24"/>
        </w:rPr>
        <w:t>tās 5</w:t>
      </w:r>
      <w:r w:rsidR="00411F96">
        <w:rPr>
          <w:rFonts w:ascii="Times New Roman" w:eastAsia="Times New Roman" w:hAnsi="Times New Roman" w:cs="Times New Roman"/>
          <w:sz w:val="24"/>
          <w:szCs w:val="24"/>
        </w:rPr>
        <w:t> </w:t>
      </w:r>
      <w:r w:rsidR="00552667" w:rsidRPr="000F3D1A">
        <w:rPr>
          <w:rFonts w:ascii="Times New Roman" w:eastAsia="Times New Roman" w:hAnsi="Times New Roman" w:cs="Times New Roman"/>
          <w:sz w:val="24"/>
          <w:szCs w:val="24"/>
        </w:rPr>
        <w:t>% PVN likmes ieviešanu panākto</w:t>
      </w:r>
      <w:r w:rsidR="00F1293C" w:rsidRPr="000F3D1A">
        <w:rPr>
          <w:rFonts w:ascii="Times New Roman" w:eastAsia="Times New Roman" w:hAnsi="Times New Roman" w:cs="Times New Roman"/>
          <w:sz w:val="24"/>
          <w:szCs w:val="24"/>
        </w:rPr>
        <w:t xml:space="preserve"> </w:t>
      </w:r>
      <w:r w:rsidR="00DF59C9" w:rsidRPr="000F3D1A">
        <w:rPr>
          <w:rFonts w:ascii="Times New Roman" w:eastAsia="Times New Roman" w:hAnsi="Times New Roman" w:cs="Times New Roman"/>
          <w:sz w:val="24"/>
          <w:szCs w:val="24"/>
        </w:rPr>
        <w:t xml:space="preserve">augļu, ogu un dārzeņu </w:t>
      </w:r>
      <w:r w:rsidR="005D1A73" w:rsidRPr="000F3D1A">
        <w:rPr>
          <w:rFonts w:ascii="Times New Roman" w:eastAsia="Times New Roman" w:hAnsi="Times New Roman" w:cs="Times New Roman"/>
          <w:sz w:val="24"/>
          <w:szCs w:val="24"/>
        </w:rPr>
        <w:t>cenu samazinājum</w:t>
      </w:r>
      <w:r w:rsidR="00F1293C" w:rsidRPr="000F3D1A">
        <w:rPr>
          <w:rFonts w:ascii="Times New Roman" w:eastAsia="Times New Roman" w:hAnsi="Times New Roman" w:cs="Times New Roman"/>
          <w:sz w:val="24"/>
          <w:szCs w:val="24"/>
        </w:rPr>
        <w:t>u</w:t>
      </w:r>
      <w:r w:rsidR="001047EF" w:rsidRPr="000F3D1A">
        <w:rPr>
          <w:rFonts w:ascii="Times New Roman" w:eastAsia="Times New Roman" w:hAnsi="Times New Roman" w:cs="Times New Roman"/>
          <w:sz w:val="24"/>
          <w:szCs w:val="24"/>
        </w:rPr>
        <w:t xml:space="preserve"> </w:t>
      </w:r>
      <w:r w:rsidR="005D1A73" w:rsidRPr="000F3D1A">
        <w:rPr>
          <w:rFonts w:ascii="Times New Roman" w:eastAsia="Times New Roman" w:hAnsi="Times New Roman" w:cs="Times New Roman"/>
          <w:sz w:val="24"/>
          <w:szCs w:val="24"/>
        </w:rPr>
        <w:t>izjutīs vairāk nekā turīgākie iedzīvotāji.</w:t>
      </w:r>
    </w:p>
    <w:p w14:paraId="5B15B28D" w14:textId="723F049B" w:rsidR="00A74E25" w:rsidRPr="00903FCC" w:rsidRDefault="002A5724" w:rsidP="006D5007">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Viens no rādītājiem, k</w:t>
      </w:r>
      <w:r w:rsidR="00552667">
        <w:rPr>
          <w:rFonts w:ascii="Times New Roman" w:eastAsia="Times New Roman" w:hAnsi="Times New Roman" w:cs="Times New Roman"/>
          <w:sz w:val="24"/>
          <w:szCs w:val="24"/>
        </w:rPr>
        <w:t>as</w:t>
      </w:r>
      <w:r w:rsidRPr="00903FCC">
        <w:rPr>
          <w:rFonts w:ascii="Times New Roman" w:eastAsia="Times New Roman" w:hAnsi="Times New Roman" w:cs="Times New Roman"/>
          <w:sz w:val="24"/>
          <w:szCs w:val="24"/>
        </w:rPr>
        <w:t xml:space="preserve"> </w:t>
      </w:r>
      <w:r w:rsidR="00552667">
        <w:rPr>
          <w:rFonts w:ascii="Times New Roman" w:eastAsia="Times New Roman" w:hAnsi="Times New Roman" w:cs="Times New Roman"/>
          <w:sz w:val="24"/>
          <w:szCs w:val="24"/>
        </w:rPr>
        <w:t>dod</w:t>
      </w:r>
      <w:r w:rsidRPr="00903FCC">
        <w:rPr>
          <w:rFonts w:ascii="Times New Roman" w:eastAsia="Times New Roman" w:hAnsi="Times New Roman" w:cs="Times New Roman"/>
          <w:sz w:val="24"/>
          <w:szCs w:val="24"/>
        </w:rPr>
        <w:t xml:space="preserve"> zināmu priekšstatu par valsts sociālo politiku, ir Džini (angl. </w:t>
      </w:r>
      <w:r w:rsidRPr="00213AB0">
        <w:rPr>
          <w:rFonts w:ascii="Times New Roman" w:eastAsia="Times New Roman" w:hAnsi="Times New Roman" w:cs="Times New Roman"/>
          <w:i/>
          <w:sz w:val="24"/>
          <w:szCs w:val="24"/>
        </w:rPr>
        <w:t>Gini</w:t>
      </w:r>
      <w:r w:rsidRPr="00903FCC">
        <w:rPr>
          <w:rFonts w:ascii="Times New Roman" w:eastAsia="Times New Roman" w:hAnsi="Times New Roman" w:cs="Times New Roman"/>
          <w:sz w:val="24"/>
          <w:szCs w:val="24"/>
        </w:rPr>
        <w:t>) koeficients jeb Džini indekss. Tas atspoguļo ienākumu atšķirību starp dažādām iedzīvotāju sociālajām grupām un dod priekšstatu par konkrētās valsts iesaistīšanās pakāpi sociāli mazāk nodrošināto iedzīvotāju atbalstīšanā un līdzekļu pārdales procesos</w:t>
      </w:r>
      <w:r w:rsidR="00C00D4B">
        <w:rPr>
          <w:rFonts w:ascii="Times New Roman" w:eastAsia="Times New Roman" w:hAnsi="Times New Roman" w:cs="Times New Roman"/>
          <w:sz w:val="24"/>
          <w:szCs w:val="24"/>
        </w:rPr>
        <w:t>,</w:t>
      </w:r>
      <w:r w:rsidR="00552667">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piemēram, minimālās algas noteikšana, ienākumu nodokļu politika</w:t>
      </w:r>
      <w:r w:rsidR="00C00D4B">
        <w:rPr>
          <w:rFonts w:ascii="Times New Roman" w:eastAsia="Times New Roman" w:hAnsi="Times New Roman" w:cs="Times New Roman"/>
          <w:sz w:val="24"/>
          <w:szCs w:val="24"/>
        </w:rPr>
        <w:t xml:space="preserve"> un</w:t>
      </w:r>
      <w:r w:rsidRPr="00903FCC">
        <w:rPr>
          <w:rFonts w:ascii="Times New Roman" w:eastAsia="Times New Roman" w:hAnsi="Times New Roman" w:cs="Times New Roman"/>
          <w:sz w:val="24"/>
          <w:szCs w:val="24"/>
        </w:rPr>
        <w:t xml:space="preserve"> dažāda veida sociālie pabalsti</w:t>
      </w:r>
      <w:r w:rsidR="00552667">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w:t>
      </w:r>
    </w:p>
    <w:p w14:paraId="4B7041E3" w14:textId="77777777" w:rsidR="0011163C" w:rsidRDefault="002A5724" w:rsidP="0011163C">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1B2015">
        <w:rPr>
          <w:rFonts w:ascii="Times New Roman" w:eastAsia="Times New Roman" w:hAnsi="Times New Roman" w:cs="Times New Roman"/>
          <w:sz w:val="24"/>
          <w:szCs w:val="24"/>
        </w:rPr>
        <w:t>Džini indekss ļauj novērtēt</w:t>
      </w:r>
      <w:r w:rsidRPr="00903FCC">
        <w:rPr>
          <w:rFonts w:ascii="Times New Roman" w:eastAsia="Times New Roman" w:hAnsi="Times New Roman" w:cs="Times New Roman"/>
          <w:sz w:val="24"/>
          <w:szCs w:val="24"/>
        </w:rPr>
        <w:t>, cik liela ir ienākumu atšķirība starp mājsaimniecībām ar vis</w:t>
      </w:r>
      <w:r w:rsidR="00552667">
        <w:rPr>
          <w:rFonts w:ascii="Times New Roman" w:eastAsia="Times New Roman" w:hAnsi="Times New Roman" w:cs="Times New Roman"/>
          <w:sz w:val="24"/>
          <w:szCs w:val="24"/>
        </w:rPr>
        <w:t>liel</w:t>
      </w:r>
      <w:r w:rsidRPr="00903FCC">
        <w:rPr>
          <w:rFonts w:ascii="Times New Roman" w:eastAsia="Times New Roman" w:hAnsi="Times New Roman" w:cs="Times New Roman"/>
          <w:sz w:val="24"/>
          <w:szCs w:val="24"/>
        </w:rPr>
        <w:t>ākajiem ienākumiem un mājsaimniecībām ar vism</w:t>
      </w:r>
      <w:r w:rsidR="00552667">
        <w:rPr>
          <w:rFonts w:ascii="Times New Roman" w:eastAsia="Times New Roman" w:hAnsi="Times New Roman" w:cs="Times New Roman"/>
          <w:sz w:val="24"/>
          <w:szCs w:val="24"/>
        </w:rPr>
        <w:t>az</w:t>
      </w:r>
      <w:r w:rsidRPr="00903FCC">
        <w:rPr>
          <w:rFonts w:ascii="Times New Roman" w:eastAsia="Times New Roman" w:hAnsi="Times New Roman" w:cs="Times New Roman"/>
          <w:sz w:val="24"/>
          <w:szCs w:val="24"/>
        </w:rPr>
        <w:t xml:space="preserve">ākajiem ienākumiem. </w:t>
      </w:r>
      <w:r w:rsidR="009C3A4D">
        <w:rPr>
          <w:rFonts w:ascii="Times New Roman" w:eastAsia="Times New Roman" w:hAnsi="Times New Roman" w:cs="Times New Roman"/>
          <w:sz w:val="24"/>
          <w:szCs w:val="24"/>
        </w:rPr>
        <w:t>Latvija ir ceturtā valsts n</w:t>
      </w:r>
      <w:r w:rsidR="00552667" w:rsidRPr="00903FCC">
        <w:rPr>
          <w:rFonts w:ascii="Times New Roman" w:eastAsia="Times New Roman" w:hAnsi="Times New Roman" w:cs="Times New Roman"/>
          <w:sz w:val="24"/>
          <w:szCs w:val="24"/>
        </w:rPr>
        <w:t>o visām ES valstīm</w:t>
      </w:r>
      <w:r w:rsidR="009C3A4D">
        <w:rPr>
          <w:rFonts w:ascii="Times New Roman" w:eastAsia="Times New Roman" w:hAnsi="Times New Roman" w:cs="Times New Roman"/>
          <w:sz w:val="24"/>
          <w:szCs w:val="24"/>
        </w:rPr>
        <w:t>, kur</w:t>
      </w:r>
      <w:r w:rsidR="00552667" w:rsidRPr="00903FCC">
        <w:rPr>
          <w:rFonts w:ascii="Times New Roman" w:eastAsia="Times New Roman" w:hAnsi="Times New Roman" w:cs="Times New Roman"/>
          <w:sz w:val="24"/>
          <w:szCs w:val="24"/>
        </w:rPr>
        <w:t xml:space="preserve"> Džini indeksa</w:t>
      </w:r>
      <w:r w:rsidR="009C3A4D">
        <w:rPr>
          <w:rFonts w:ascii="Times New Roman" w:eastAsia="Times New Roman" w:hAnsi="Times New Roman" w:cs="Times New Roman"/>
          <w:sz w:val="24"/>
          <w:szCs w:val="24"/>
        </w:rPr>
        <w:t xml:space="preserve"> vērtība</w:t>
      </w:r>
      <w:r w:rsidR="009C3A4D">
        <w:rPr>
          <w:rStyle w:val="Vresatsauce"/>
          <w:rFonts w:ascii="Times New Roman" w:eastAsia="Times New Roman" w:hAnsi="Times New Roman" w:cs="Times New Roman"/>
          <w:sz w:val="24"/>
          <w:szCs w:val="24"/>
        </w:rPr>
        <w:footnoteReference w:id="11"/>
      </w:r>
      <w:r w:rsidR="009C3A4D">
        <w:rPr>
          <w:rFonts w:ascii="Times New Roman" w:eastAsia="Times New Roman" w:hAnsi="Times New Roman" w:cs="Times New Roman"/>
          <w:sz w:val="24"/>
          <w:szCs w:val="24"/>
        </w:rPr>
        <w:t xml:space="preserve"> ir diezgan augsta – 35,4.</w:t>
      </w:r>
      <w:r w:rsidR="00DF59C9" w:rsidRPr="00903FCC">
        <w:rPr>
          <w:rFonts w:ascii="Times New Roman" w:eastAsia="Times New Roman" w:hAnsi="Times New Roman" w:cs="Times New Roman"/>
          <w:sz w:val="24"/>
          <w:szCs w:val="24"/>
        </w:rPr>
        <w:t xml:space="preserve"> </w:t>
      </w:r>
      <w:r w:rsidR="001B2015">
        <w:rPr>
          <w:rFonts w:ascii="Times New Roman" w:eastAsia="Times New Roman" w:hAnsi="Times New Roman" w:cs="Times New Roman"/>
          <w:sz w:val="24"/>
          <w:szCs w:val="24"/>
        </w:rPr>
        <w:t>Tikai Lietuva</w:t>
      </w:r>
      <w:r w:rsidR="00C95220">
        <w:rPr>
          <w:rFonts w:ascii="Times New Roman" w:eastAsia="Times New Roman" w:hAnsi="Times New Roman" w:cs="Times New Roman"/>
          <w:sz w:val="24"/>
          <w:szCs w:val="24"/>
        </w:rPr>
        <w:t xml:space="preserve">, Rumānija un Bulgārija ir </w:t>
      </w:r>
      <w:r w:rsidR="001B2015">
        <w:rPr>
          <w:rFonts w:ascii="Times New Roman" w:eastAsia="Times New Roman" w:hAnsi="Times New Roman" w:cs="Times New Roman"/>
          <w:sz w:val="24"/>
          <w:szCs w:val="24"/>
        </w:rPr>
        <w:t xml:space="preserve">valstis, kurās Džini indeksa vērtība ir vēl augstāka nekā Latvijā. </w:t>
      </w:r>
      <w:r w:rsidRPr="00903FCC">
        <w:rPr>
          <w:rFonts w:ascii="Times New Roman" w:eastAsia="Times New Roman" w:hAnsi="Times New Roman" w:cs="Times New Roman"/>
          <w:sz w:val="24"/>
          <w:szCs w:val="24"/>
        </w:rPr>
        <w:t xml:space="preserve">Tas nozīmē, ka </w:t>
      </w:r>
      <w:r w:rsidR="009C3A4D">
        <w:rPr>
          <w:rFonts w:ascii="Times New Roman" w:eastAsia="Times New Roman" w:hAnsi="Times New Roman" w:cs="Times New Roman"/>
          <w:sz w:val="24"/>
          <w:szCs w:val="24"/>
        </w:rPr>
        <w:t>Latvija ir viena no valstīm, kurā</w:t>
      </w:r>
      <w:r w:rsidRPr="00903FCC">
        <w:rPr>
          <w:rFonts w:ascii="Times New Roman" w:eastAsia="Times New Roman" w:hAnsi="Times New Roman" w:cs="Times New Roman"/>
          <w:sz w:val="24"/>
          <w:szCs w:val="24"/>
        </w:rPr>
        <w:t xml:space="preserve"> maznodrošināto iedzīvotāju ienākumi visvairāk atpaliek no vidējiem ienākumiem valstī un sociālās izlīdzināšanas un atbalsta mehānismi ir attīstīti visvājāk.</w:t>
      </w:r>
      <w:r w:rsidR="0011163C" w:rsidRPr="0011163C">
        <w:rPr>
          <w:rFonts w:ascii="Times New Roman" w:eastAsia="Times New Roman" w:hAnsi="Times New Roman" w:cs="Times New Roman"/>
          <w:color w:val="000000" w:themeColor="text1"/>
          <w:sz w:val="24"/>
          <w:szCs w:val="24"/>
        </w:rPr>
        <w:t xml:space="preserve"> </w:t>
      </w:r>
    </w:p>
    <w:p w14:paraId="50F20CA5" w14:textId="3CE8E3FB" w:rsidR="002A5724" w:rsidRPr="00132CB3" w:rsidRDefault="0011163C" w:rsidP="00132CB3">
      <w:pPr>
        <w:tabs>
          <w:tab w:val="left" w:pos="1134"/>
        </w:tabs>
        <w:spacing w:after="120" w:line="240" w:lineRule="auto"/>
        <w:ind w:firstLine="709"/>
        <w:jc w:val="both"/>
        <w:rPr>
          <w:rFonts w:ascii="Times New Roman" w:eastAsia="Times New Roman" w:hAnsi="Times New Roman" w:cs="Times New Roman"/>
          <w:sz w:val="24"/>
          <w:szCs w:val="24"/>
        </w:rPr>
      </w:pPr>
      <w:r w:rsidRPr="00132CB3">
        <w:rPr>
          <w:rFonts w:ascii="Times New Roman" w:eastAsia="Times New Roman" w:hAnsi="Times New Roman" w:cs="Times New Roman"/>
          <w:color w:val="000000" w:themeColor="text1"/>
          <w:sz w:val="24"/>
          <w:szCs w:val="24"/>
        </w:rPr>
        <w:t>RISEBA 2012.gadā pētījumā norādīts</w:t>
      </w:r>
      <w:r w:rsidRPr="00132CB3">
        <w:rPr>
          <w:rFonts w:ascii="Times New Roman" w:eastAsia="Times New Roman" w:hAnsi="Times New Roman" w:cs="Times New Roman"/>
          <w:sz w:val="24"/>
          <w:szCs w:val="24"/>
        </w:rPr>
        <w:t xml:space="preserve">, ka PVN samazinātās likmes piemērošana pārtikas produktiem citās ES valstīts bieži ir saistīta ar valsts sociālo politiku: valstis izvēlas samazināt šo nodokli, lai palielinātu pārtikas produktu pieejamību, īpaši finansiāli mazāk nodrošināto iedzīvotāju grupām. </w:t>
      </w:r>
      <w:r w:rsidR="000A0A11" w:rsidRPr="00132CB3">
        <w:rPr>
          <w:rFonts w:ascii="Times New Roman" w:eastAsia="Times New Roman" w:hAnsi="Times New Roman" w:cs="Times New Roman"/>
          <w:sz w:val="24"/>
          <w:szCs w:val="24"/>
        </w:rPr>
        <w:t xml:space="preserve">Jāpiemin, ka </w:t>
      </w:r>
      <w:r w:rsidR="000A0A11" w:rsidRPr="00132CB3">
        <w:rPr>
          <w:rFonts w:ascii="Times New Roman" w:eastAsia="Times New Roman" w:hAnsi="Times New Roman" w:cs="Times New Roman"/>
          <w:color w:val="000000" w:themeColor="text1"/>
          <w:sz w:val="24"/>
          <w:szCs w:val="24"/>
        </w:rPr>
        <w:t>pastāv arī citi teorētiski efektīvāki instrumenti mazturīgo iedzīvotāju atbalstam, piem</w:t>
      </w:r>
      <w:r w:rsidR="00411F96">
        <w:rPr>
          <w:rFonts w:ascii="Times New Roman" w:eastAsia="Times New Roman" w:hAnsi="Times New Roman" w:cs="Times New Roman"/>
          <w:color w:val="000000" w:themeColor="text1"/>
          <w:sz w:val="24"/>
          <w:szCs w:val="24"/>
        </w:rPr>
        <w:t>ēram</w:t>
      </w:r>
      <w:r w:rsidR="000A0A11" w:rsidRPr="00132CB3">
        <w:rPr>
          <w:rFonts w:ascii="Times New Roman" w:eastAsia="Times New Roman" w:hAnsi="Times New Roman" w:cs="Times New Roman"/>
          <w:color w:val="000000" w:themeColor="text1"/>
          <w:sz w:val="24"/>
          <w:szCs w:val="24"/>
        </w:rPr>
        <w:t xml:space="preserve">, ar iedzīvotāju ienākuma nodokli neapliekamā </w:t>
      </w:r>
      <w:r w:rsidR="000A0A11" w:rsidRPr="00132CB3">
        <w:rPr>
          <w:rFonts w:ascii="Times New Roman" w:eastAsia="Times New Roman" w:hAnsi="Times New Roman" w:cs="Times New Roman"/>
          <w:color w:val="000000" w:themeColor="text1"/>
          <w:sz w:val="24"/>
          <w:szCs w:val="24"/>
        </w:rPr>
        <w:lastRenderedPageBreak/>
        <w:t xml:space="preserve">ienākuma palielināšana, darbaspēka nodokļu samazināšana, kā arī dažādu sociālo pabalstu palielināšana. Tomēr ne visi mazturīgie iedzīvotāji vēršas sociālajos dienestos pēc pabalstiem. Arī bezdarbnieks nejutīs nekādu ieguvumu no darbaspēka sloga samazināšanas. Turklāt </w:t>
      </w:r>
      <w:r w:rsidR="00411F96">
        <w:rPr>
          <w:rFonts w:ascii="Times New Roman" w:eastAsia="Times New Roman" w:hAnsi="Times New Roman" w:cs="Times New Roman"/>
          <w:color w:val="000000" w:themeColor="text1"/>
          <w:sz w:val="24"/>
          <w:szCs w:val="24"/>
        </w:rPr>
        <w:t>šādi pasākumi</w:t>
      </w:r>
      <w:r w:rsidR="000A0A11" w:rsidRPr="00132CB3">
        <w:rPr>
          <w:rFonts w:ascii="Times New Roman" w:eastAsia="Times New Roman" w:hAnsi="Times New Roman" w:cs="Times New Roman"/>
          <w:color w:val="000000" w:themeColor="text1"/>
          <w:sz w:val="24"/>
          <w:szCs w:val="24"/>
        </w:rPr>
        <w:t xml:space="preserve"> atstātu nesalīdzināmi lielāku negatīvu ietekmi uz budžetu. </w:t>
      </w:r>
      <w:r w:rsidR="00411F96">
        <w:rPr>
          <w:rFonts w:ascii="Times New Roman" w:eastAsia="Times New Roman" w:hAnsi="Times New Roman" w:cs="Times New Roman"/>
          <w:sz w:val="24"/>
          <w:szCs w:val="24"/>
        </w:rPr>
        <w:t>T</w:t>
      </w:r>
      <w:r w:rsidRPr="00132CB3">
        <w:rPr>
          <w:rFonts w:ascii="Times New Roman" w:eastAsia="Times New Roman" w:hAnsi="Times New Roman" w:cs="Times New Roman"/>
          <w:sz w:val="24"/>
          <w:szCs w:val="24"/>
        </w:rPr>
        <w:t>ā kā PVN tiešā veidā ietekmē preču gala cenu, ar PVN samazinātās likmes piemērošanu valst</w:t>
      </w:r>
      <w:r w:rsidR="000A0A11" w:rsidRPr="00132CB3">
        <w:rPr>
          <w:rFonts w:ascii="Times New Roman" w:eastAsia="Times New Roman" w:hAnsi="Times New Roman" w:cs="Times New Roman"/>
          <w:sz w:val="24"/>
          <w:szCs w:val="24"/>
        </w:rPr>
        <w:t>i</w:t>
      </w:r>
      <w:r w:rsidRPr="00132CB3">
        <w:rPr>
          <w:rFonts w:ascii="Times New Roman" w:eastAsia="Times New Roman" w:hAnsi="Times New Roman" w:cs="Times New Roman"/>
          <w:sz w:val="24"/>
          <w:szCs w:val="24"/>
        </w:rPr>
        <w:t xml:space="preserve">s parasti cenšas nodrošināt zemākas pārtikas produktu cenas veikalos, palielinot pārtikas pieejamību iedzīvotājiem. </w:t>
      </w:r>
    </w:p>
    <w:p w14:paraId="21D65486" w14:textId="2281FB68" w:rsidR="00CC0D48" w:rsidRPr="00160572" w:rsidRDefault="00CC0D48" w:rsidP="00CC0D48">
      <w:pPr>
        <w:pStyle w:val="Sarakstarindkopa"/>
        <w:numPr>
          <w:ilvl w:val="1"/>
          <w:numId w:val="3"/>
        </w:numPr>
        <w:tabs>
          <w:tab w:val="left" w:pos="1276"/>
        </w:tabs>
        <w:autoSpaceDE w:val="0"/>
        <w:autoSpaceDN w:val="0"/>
        <w:adjustRightInd w:val="0"/>
        <w:spacing w:after="120" w:line="240" w:lineRule="auto"/>
        <w:ind w:left="0" w:firstLine="709"/>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Samazinātās 5</w:t>
      </w:r>
      <w:r w:rsidR="00965BAB">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 PVN likmes ieviešanas i</w:t>
      </w:r>
      <w:r w:rsidRPr="00A3092C">
        <w:rPr>
          <w:rFonts w:ascii="Times New Roman" w:eastAsia="Times New Roman" w:hAnsi="Times New Roman" w:cs="Times New Roman"/>
          <w:b/>
          <w:sz w:val="24"/>
          <w:szCs w:val="24"/>
        </w:rPr>
        <w:t xml:space="preserve">etekme uz </w:t>
      </w:r>
      <w:r>
        <w:rPr>
          <w:rFonts w:ascii="Times New Roman" w:eastAsia="Times New Roman" w:hAnsi="Times New Roman" w:cs="Times New Roman"/>
          <w:b/>
          <w:sz w:val="24"/>
          <w:szCs w:val="24"/>
        </w:rPr>
        <w:t xml:space="preserve">mazumtirdzniecības </w:t>
      </w:r>
      <w:r w:rsidRPr="00A3092C">
        <w:rPr>
          <w:rFonts w:ascii="Times New Roman" w:eastAsia="Times New Roman" w:hAnsi="Times New Roman" w:cs="Times New Roman"/>
          <w:b/>
          <w:sz w:val="24"/>
          <w:szCs w:val="24"/>
        </w:rPr>
        <w:t>cenu</w:t>
      </w:r>
      <w:r>
        <w:rPr>
          <w:rFonts w:ascii="Times New Roman" w:eastAsia="Times New Roman" w:hAnsi="Times New Roman" w:cs="Times New Roman"/>
          <w:b/>
          <w:sz w:val="24"/>
          <w:szCs w:val="24"/>
        </w:rPr>
        <w:t xml:space="preserve"> samazināšanos</w:t>
      </w:r>
    </w:p>
    <w:p w14:paraId="4C56D8B7" w14:textId="1C775429" w:rsidR="000A0A11" w:rsidRDefault="00CC0D48" w:rsidP="000A0A11">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LL</w:t>
      </w:r>
      <w:r>
        <w:rPr>
          <w:rFonts w:ascii="Times New Roman" w:eastAsia="Times New Roman" w:hAnsi="Times New Roman" w:cs="Times New Roman"/>
          <w:sz w:val="24"/>
          <w:szCs w:val="24"/>
        </w:rPr>
        <w:t>U pētnieku aprēķini liecina, ka</w:t>
      </w:r>
      <w:r w:rsidR="00411F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samazinot PVN likmi no 21 </w:t>
      </w:r>
      <w:r w:rsidR="00965BAB">
        <w:rPr>
          <w:rFonts w:ascii="Times New Roman" w:eastAsia="Times New Roman" w:hAnsi="Times New Roman" w:cs="Times New Roman"/>
          <w:sz w:val="24"/>
          <w:szCs w:val="24"/>
        </w:rPr>
        <w:t>līdz</w:t>
      </w:r>
      <w:r>
        <w:rPr>
          <w:rFonts w:ascii="Times New Roman" w:eastAsia="Times New Roman" w:hAnsi="Times New Roman" w:cs="Times New Roman"/>
          <w:sz w:val="24"/>
          <w:szCs w:val="24"/>
        </w:rPr>
        <w:t xml:space="preserve"> 5</w:t>
      </w:r>
      <w:r w:rsidR="00965BA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Latvijai raksturīgiem augļiem, ogām un dārzeņiem</w:t>
      </w:r>
      <w:r w:rsidR="00411F96">
        <w:rPr>
          <w:rFonts w:ascii="Times New Roman" w:eastAsia="Times New Roman" w:hAnsi="Times New Roman" w:cs="Times New Roman"/>
          <w:sz w:val="24"/>
          <w:szCs w:val="24"/>
        </w:rPr>
        <w:t>,</w:t>
      </w:r>
      <w:r w:rsidRPr="00903FCC">
        <w:rPr>
          <w:rFonts w:ascii="Times New Roman" w:eastAsia="Times New Roman" w:hAnsi="Times New Roman" w:cs="Times New Roman"/>
          <w:sz w:val="24"/>
          <w:szCs w:val="24"/>
        </w:rPr>
        <w:t xml:space="preserve"> ir gaidāms mazumtir</w:t>
      </w:r>
      <w:r w:rsidR="000A0A11">
        <w:rPr>
          <w:rFonts w:ascii="Times New Roman" w:eastAsia="Times New Roman" w:hAnsi="Times New Roman" w:cs="Times New Roman"/>
          <w:sz w:val="24"/>
          <w:szCs w:val="24"/>
        </w:rPr>
        <w:t>dzniecības cenu samazinājums. Cenu samazinājums ir atkarīgs no augļu, ogu un dārzeņu produkcijas apjoma, kas tiek iegādāts, par to samaksājot PVN. Tiem tirgotājiem, k</w:t>
      </w:r>
      <w:r w:rsidR="00411F96">
        <w:rPr>
          <w:rFonts w:ascii="Times New Roman" w:eastAsia="Times New Roman" w:hAnsi="Times New Roman" w:cs="Times New Roman"/>
          <w:sz w:val="24"/>
          <w:szCs w:val="24"/>
        </w:rPr>
        <w:t>as</w:t>
      </w:r>
      <w:r w:rsidR="000A0A11">
        <w:rPr>
          <w:rFonts w:ascii="Times New Roman" w:eastAsia="Times New Roman" w:hAnsi="Times New Roman" w:cs="Times New Roman"/>
          <w:sz w:val="24"/>
          <w:szCs w:val="24"/>
        </w:rPr>
        <w:t xml:space="preserve"> </w:t>
      </w:r>
      <w:r w:rsidR="00411F96">
        <w:rPr>
          <w:rFonts w:ascii="Times New Roman" w:eastAsia="Times New Roman" w:hAnsi="Times New Roman" w:cs="Times New Roman"/>
          <w:sz w:val="24"/>
          <w:szCs w:val="24"/>
        </w:rPr>
        <w:t>patlaban</w:t>
      </w:r>
      <w:r w:rsidR="000A0A11">
        <w:rPr>
          <w:rFonts w:ascii="Times New Roman" w:eastAsia="Times New Roman" w:hAnsi="Times New Roman" w:cs="Times New Roman"/>
          <w:sz w:val="24"/>
          <w:szCs w:val="24"/>
        </w:rPr>
        <w:t xml:space="preserve"> izvairās no PVN nomaksas, produkcijas cena </w:t>
      </w:r>
      <w:r w:rsidR="00411F96">
        <w:rPr>
          <w:rFonts w:ascii="Times New Roman" w:eastAsia="Times New Roman" w:hAnsi="Times New Roman" w:cs="Times New Roman"/>
          <w:sz w:val="24"/>
          <w:szCs w:val="24"/>
        </w:rPr>
        <w:t xml:space="preserve">līdz ar </w:t>
      </w:r>
      <w:r w:rsidR="000A0A11">
        <w:rPr>
          <w:rFonts w:ascii="Times New Roman" w:eastAsia="Times New Roman" w:hAnsi="Times New Roman" w:cs="Times New Roman"/>
          <w:sz w:val="24"/>
          <w:szCs w:val="24"/>
        </w:rPr>
        <w:t>PVN samazinātās likmes ieviešan</w:t>
      </w:r>
      <w:r w:rsidR="00411F96">
        <w:rPr>
          <w:rFonts w:ascii="Times New Roman" w:eastAsia="Times New Roman" w:hAnsi="Times New Roman" w:cs="Times New Roman"/>
          <w:sz w:val="24"/>
          <w:szCs w:val="24"/>
        </w:rPr>
        <w:t>u</w:t>
      </w:r>
      <w:r w:rsidR="000A0A11">
        <w:rPr>
          <w:rFonts w:ascii="Times New Roman" w:eastAsia="Times New Roman" w:hAnsi="Times New Roman" w:cs="Times New Roman"/>
          <w:sz w:val="24"/>
          <w:szCs w:val="24"/>
        </w:rPr>
        <w:t xml:space="preserve"> nesamazināsies. Gluži </w:t>
      </w:r>
      <w:r w:rsidR="00411F96">
        <w:rPr>
          <w:rFonts w:ascii="Times New Roman" w:eastAsia="Times New Roman" w:hAnsi="Times New Roman" w:cs="Times New Roman"/>
          <w:sz w:val="24"/>
          <w:szCs w:val="24"/>
        </w:rPr>
        <w:t>pretēji</w:t>
      </w:r>
      <w:r w:rsidR="000A0A11">
        <w:rPr>
          <w:rFonts w:ascii="Times New Roman" w:eastAsia="Times New Roman" w:hAnsi="Times New Roman" w:cs="Times New Roman"/>
          <w:sz w:val="24"/>
          <w:szCs w:val="24"/>
        </w:rPr>
        <w:t>, ja šie tirgotāji legalizēs savu tirdzniecību un no pārdotās produkcijas ieņēmumiem maksās valstij PVN, viņu pārdotās produkcijas cena varētu nedaudz celties. Savukārt ražotājiem un tirgotājiem, k</w:t>
      </w:r>
      <w:r w:rsidR="00411F96">
        <w:rPr>
          <w:rFonts w:ascii="Times New Roman" w:eastAsia="Times New Roman" w:hAnsi="Times New Roman" w:cs="Times New Roman"/>
          <w:sz w:val="24"/>
          <w:szCs w:val="24"/>
        </w:rPr>
        <w:t>as</w:t>
      </w:r>
      <w:r w:rsidR="000A0A11">
        <w:rPr>
          <w:rFonts w:ascii="Times New Roman" w:eastAsia="Times New Roman" w:hAnsi="Times New Roman" w:cs="Times New Roman"/>
          <w:sz w:val="24"/>
          <w:szCs w:val="24"/>
        </w:rPr>
        <w:t xml:space="preserve"> šobrīd maksā PVN, produkcijas cenai vajadzētu samazināties. </w:t>
      </w:r>
      <w:r w:rsidR="000A0A11" w:rsidRPr="00903FCC">
        <w:rPr>
          <w:rFonts w:ascii="Times New Roman" w:eastAsia="Times New Roman" w:hAnsi="Times New Roman" w:cs="Times New Roman"/>
          <w:sz w:val="24"/>
          <w:szCs w:val="24"/>
        </w:rPr>
        <w:t>LLU pētnieku aprēķini</w:t>
      </w:r>
      <w:r w:rsidR="000A0A11">
        <w:rPr>
          <w:rFonts w:ascii="Times New Roman" w:eastAsia="Times New Roman" w:hAnsi="Times New Roman" w:cs="Times New Roman"/>
          <w:sz w:val="24"/>
          <w:szCs w:val="24"/>
        </w:rPr>
        <w:t xml:space="preserve"> rāda</w:t>
      </w:r>
      <w:r w:rsidR="000A0A11" w:rsidRPr="00903FCC">
        <w:rPr>
          <w:rFonts w:ascii="Times New Roman" w:eastAsia="Times New Roman" w:hAnsi="Times New Roman" w:cs="Times New Roman"/>
          <w:sz w:val="24"/>
          <w:szCs w:val="24"/>
        </w:rPr>
        <w:t xml:space="preserve">, </w:t>
      </w:r>
      <w:r w:rsidR="000A0A11">
        <w:rPr>
          <w:rFonts w:ascii="Times New Roman" w:eastAsia="Times New Roman" w:hAnsi="Times New Roman" w:cs="Times New Roman"/>
          <w:sz w:val="24"/>
          <w:szCs w:val="24"/>
        </w:rPr>
        <w:t xml:space="preserve">ka </w:t>
      </w:r>
      <w:r w:rsidR="000A0A11" w:rsidRPr="00903FCC">
        <w:rPr>
          <w:rFonts w:ascii="Times New Roman" w:eastAsia="Times New Roman" w:hAnsi="Times New Roman" w:cs="Times New Roman"/>
          <w:sz w:val="24"/>
          <w:szCs w:val="24"/>
        </w:rPr>
        <w:t xml:space="preserve">vidējam cenu līmeņa samazinājumam vajadzētu būt ne mazākam kā </w:t>
      </w:r>
      <w:r w:rsidR="000A0A11">
        <w:rPr>
          <w:rFonts w:ascii="Times New Roman" w:eastAsia="Times New Roman" w:hAnsi="Times New Roman" w:cs="Times New Roman"/>
          <w:sz w:val="24"/>
          <w:szCs w:val="24"/>
        </w:rPr>
        <w:t xml:space="preserve">robežās no 1,9 līdz </w:t>
      </w:r>
      <w:r w:rsidR="000A0A11" w:rsidRPr="00903FCC">
        <w:rPr>
          <w:rFonts w:ascii="Times New Roman" w:eastAsia="Times New Roman" w:hAnsi="Times New Roman" w:cs="Times New Roman"/>
          <w:sz w:val="24"/>
          <w:szCs w:val="24"/>
        </w:rPr>
        <w:t>3,5%</w:t>
      </w:r>
      <w:r w:rsidR="000A0A11">
        <w:rPr>
          <w:rFonts w:ascii="Times New Roman" w:eastAsia="Times New Roman" w:hAnsi="Times New Roman" w:cs="Times New Roman"/>
          <w:sz w:val="24"/>
          <w:szCs w:val="24"/>
        </w:rPr>
        <w:t>, ja vien</w:t>
      </w:r>
      <w:r w:rsidR="000A0A11" w:rsidRPr="00903FCC">
        <w:rPr>
          <w:rFonts w:ascii="Times New Roman" w:eastAsia="Times New Roman" w:hAnsi="Times New Roman" w:cs="Times New Roman"/>
          <w:sz w:val="24"/>
          <w:szCs w:val="24"/>
        </w:rPr>
        <w:t xml:space="preserve"> </w:t>
      </w:r>
      <w:r w:rsidR="000A0A11">
        <w:rPr>
          <w:rFonts w:ascii="Times New Roman" w:eastAsia="Times New Roman" w:hAnsi="Times New Roman" w:cs="Times New Roman"/>
          <w:sz w:val="24"/>
          <w:szCs w:val="24"/>
        </w:rPr>
        <w:t xml:space="preserve">30 līdz </w:t>
      </w:r>
      <w:r w:rsidR="000A0A11" w:rsidRPr="00903FCC">
        <w:rPr>
          <w:rFonts w:ascii="Times New Roman" w:eastAsia="Times New Roman" w:hAnsi="Times New Roman" w:cs="Times New Roman"/>
          <w:sz w:val="24"/>
          <w:szCs w:val="24"/>
        </w:rPr>
        <w:t>40</w:t>
      </w:r>
      <w:r w:rsidR="00965BAB">
        <w:rPr>
          <w:rFonts w:ascii="Times New Roman" w:eastAsia="Times New Roman" w:hAnsi="Times New Roman" w:cs="Times New Roman"/>
          <w:sz w:val="24"/>
          <w:szCs w:val="24"/>
        </w:rPr>
        <w:t> </w:t>
      </w:r>
      <w:r w:rsidR="000A0A11" w:rsidRPr="00903FCC">
        <w:rPr>
          <w:rFonts w:ascii="Times New Roman" w:eastAsia="Times New Roman" w:hAnsi="Times New Roman" w:cs="Times New Roman"/>
          <w:sz w:val="24"/>
          <w:szCs w:val="24"/>
        </w:rPr>
        <w:t>% no Latvijai raksturīgo augļu, ogu un dārzeņu produkcijas, kas tiek patērēt</w:t>
      </w:r>
      <w:r w:rsidR="000A0A11">
        <w:rPr>
          <w:rFonts w:ascii="Times New Roman" w:eastAsia="Times New Roman" w:hAnsi="Times New Roman" w:cs="Times New Roman"/>
          <w:sz w:val="24"/>
          <w:szCs w:val="24"/>
        </w:rPr>
        <w:t>a</w:t>
      </w:r>
      <w:r w:rsidR="000A0A11" w:rsidRPr="00903FCC">
        <w:rPr>
          <w:rFonts w:ascii="Times New Roman" w:eastAsia="Times New Roman" w:hAnsi="Times New Roman" w:cs="Times New Roman"/>
          <w:sz w:val="24"/>
          <w:szCs w:val="24"/>
        </w:rPr>
        <w:t xml:space="preserve"> mājsaimniecībās</w:t>
      </w:r>
      <w:r w:rsidR="000A0A11">
        <w:rPr>
          <w:rFonts w:ascii="Times New Roman" w:eastAsia="Times New Roman" w:hAnsi="Times New Roman" w:cs="Times New Roman"/>
          <w:sz w:val="24"/>
          <w:szCs w:val="24"/>
        </w:rPr>
        <w:t>,</w:t>
      </w:r>
      <w:r w:rsidR="000A0A11" w:rsidRPr="00903FCC">
        <w:rPr>
          <w:rFonts w:ascii="Times New Roman" w:eastAsia="Times New Roman" w:hAnsi="Times New Roman" w:cs="Times New Roman"/>
          <w:sz w:val="24"/>
          <w:szCs w:val="24"/>
        </w:rPr>
        <w:t xml:space="preserve"> tiek iegādāt</w:t>
      </w:r>
      <w:r w:rsidR="000A0A11">
        <w:rPr>
          <w:rFonts w:ascii="Times New Roman" w:eastAsia="Times New Roman" w:hAnsi="Times New Roman" w:cs="Times New Roman"/>
          <w:sz w:val="24"/>
          <w:szCs w:val="24"/>
        </w:rPr>
        <w:t>a</w:t>
      </w:r>
      <w:r w:rsidR="000A0A11" w:rsidRPr="00903FCC">
        <w:rPr>
          <w:rFonts w:ascii="Times New Roman" w:eastAsia="Times New Roman" w:hAnsi="Times New Roman" w:cs="Times New Roman"/>
          <w:sz w:val="24"/>
          <w:szCs w:val="24"/>
        </w:rPr>
        <w:t xml:space="preserve"> un par šo produkciju tiek nomaksāts PVN (sk</w:t>
      </w:r>
      <w:r w:rsidR="000A0A11">
        <w:rPr>
          <w:rFonts w:ascii="Times New Roman" w:eastAsia="Times New Roman" w:hAnsi="Times New Roman" w:cs="Times New Roman"/>
          <w:sz w:val="24"/>
          <w:szCs w:val="24"/>
        </w:rPr>
        <w:t>. 3</w:t>
      </w:r>
      <w:r w:rsidR="000A0A11" w:rsidRPr="00903FCC">
        <w:rPr>
          <w:rFonts w:ascii="Times New Roman" w:eastAsia="Times New Roman" w:hAnsi="Times New Roman" w:cs="Times New Roman"/>
          <w:sz w:val="24"/>
          <w:szCs w:val="24"/>
        </w:rPr>
        <w:t>.</w:t>
      </w:r>
      <w:r w:rsidR="00965BAB">
        <w:rPr>
          <w:rFonts w:ascii="Times New Roman" w:eastAsia="Times New Roman" w:hAnsi="Times New Roman" w:cs="Times New Roman"/>
          <w:sz w:val="24"/>
          <w:szCs w:val="24"/>
        </w:rPr>
        <w:t xml:space="preserve"> </w:t>
      </w:r>
      <w:r w:rsidR="000A0A11" w:rsidRPr="00903FCC">
        <w:rPr>
          <w:rFonts w:ascii="Times New Roman" w:eastAsia="Times New Roman" w:hAnsi="Times New Roman" w:cs="Times New Roman"/>
          <w:sz w:val="24"/>
          <w:szCs w:val="24"/>
        </w:rPr>
        <w:t xml:space="preserve">attēlu). </w:t>
      </w:r>
    </w:p>
    <w:p w14:paraId="500DE8A3" w14:textId="77777777" w:rsidR="00CC0D48" w:rsidRPr="00903FCC" w:rsidRDefault="00CC0D48" w:rsidP="00CC0D48">
      <w:pPr>
        <w:tabs>
          <w:tab w:val="left" w:pos="1134"/>
        </w:tabs>
        <w:spacing w:after="0" w:line="240" w:lineRule="auto"/>
        <w:ind w:firstLine="709"/>
        <w:jc w:val="right"/>
        <w:rPr>
          <w:rFonts w:ascii="Times New Roman" w:eastAsia="Times New Roman" w:hAnsi="Times New Roman" w:cs="Times New Roman"/>
          <w:sz w:val="24"/>
          <w:szCs w:val="24"/>
        </w:rPr>
      </w:pPr>
    </w:p>
    <w:p w14:paraId="40A2A036" w14:textId="191DEFD2" w:rsidR="00CC0D48" w:rsidRPr="00132CB3" w:rsidRDefault="00CC0D48" w:rsidP="00132CB3">
      <w:pPr>
        <w:pStyle w:val="Sarakstarindkopa"/>
        <w:numPr>
          <w:ilvl w:val="0"/>
          <w:numId w:val="19"/>
        </w:numPr>
        <w:tabs>
          <w:tab w:val="left" w:pos="1134"/>
        </w:tabs>
        <w:spacing w:after="0" w:line="240" w:lineRule="auto"/>
        <w:jc w:val="right"/>
        <w:rPr>
          <w:rFonts w:ascii="Times New Roman" w:eastAsia="Times New Roman" w:hAnsi="Times New Roman" w:cs="Times New Roman"/>
          <w:sz w:val="24"/>
          <w:szCs w:val="24"/>
        </w:rPr>
      </w:pPr>
      <w:r w:rsidRPr="00132CB3">
        <w:rPr>
          <w:rFonts w:ascii="Times New Roman" w:eastAsia="Times New Roman" w:hAnsi="Times New Roman" w:cs="Times New Roman"/>
          <w:sz w:val="24"/>
          <w:szCs w:val="24"/>
        </w:rPr>
        <w:t>attēls</w:t>
      </w:r>
    </w:p>
    <w:p w14:paraId="39E92025" w14:textId="77777777" w:rsidR="00CC0D48" w:rsidRPr="00903FCC" w:rsidRDefault="00CC0D48" w:rsidP="00CC0D48">
      <w:pPr>
        <w:tabs>
          <w:tab w:val="left" w:pos="1134"/>
        </w:tabs>
        <w:spacing w:after="0" w:line="240" w:lineRule="auto"/>
        <w:ind w:firstLine="709"/>
        <w:jc w:val="right"/>
        <w:rPr>
          <w:rFonts w:ascii="Times New Roman" w:eastAsia="Times New Roman" w:hAnsi="Times New Roman" w:cs="Times New Roman"/>
          <w:sz w:val="24"/>
          <w:szCs w:val="24"/>
        </w:rPr>
      </w:pPr>
    </w:p>
    <w:p w14:paraId="3F82EDD4" w14:textId="77777777" w:rsidR="00CC0D48" w:rsidRPr="00903FCC" w:rsidRDefault="00CC0D48" w:rsidP="00CC0D48">
      <w:pPr>
        <w:tabs>
          <w:tab w:val="left" w:pos="1134"/>
        </w:tabs>
        <w:spacing w:after="0" w:line="240" w:lineRule="auto"/>
        <w:ind w:firstLine="709"/>
        <w:jc w:val="center"/>
        <w:rPr>
          <w:rFonts w:ascii="Times New Roman" w:eastAsia="Times New Roman" w:hAnsi="Times New Roman" w:cs="Times New Roman"/>
          <w:sz w:val="24"/>
          <w:szCs w:val="24"/>
        </w:rPr>
      </w:pPr>
      <w:r>
        <w:rPr>
          <w:noProof/>
          <w:lang w:eastAsia="lv-LV"/>
        </w:rPr>
        <mc:AlternateContent>
          <mc:Choice Requires="wps">
            <w:drawing>
              <wp:anchor distT="0" distB="0" distL="114300" distR="114300" simplePos="0" relativeHeight="251681791" behindDoc="0" locked="0" layoutInCell="1" allowOverlap="1" wp14:anchorId="3B73CAD1" wp14:editId="643885D2">
                <wp:simplePos x="0" y="0"/>
                <wp:positionH relativeFrom="column">
                  <wp:posOffset>1733550</wp:posOffset>
                </wp:positionH>
                <wp:positionV relativeFrom="paragraph">
                  <wp:posOffset>885825</wp:posOffset>
                </wp:positionV>
                <wp:extent cx="0" cy="314325"/>
                <wp:effectExtent l="0" t="0" r="19050" b="9525"/>
                <wp:wrapNone/>
                <wp:docPr id="16" name="Taisns savienotājs 16"/>
                <wp:cNvGraphicFramePr/>
                <a:graphic xmlns:a="http://schemas.openxmlformats.org/drawingml/2006/main">
                  <a:graphicData uri="http://schemas.microsoft.com/office/word/2010/wordprocessingShape">
                    <wps:wsp>
                      <wps:cNvCnPr/>
                      <wps:spPr>
                        <a:xfrm>
                          <a:off x="0" y="0"/>
                          <a:ext cx="0" cy="314325"/>
                        </a:xfrm>
                        <a:prstGeom prst="line">
                          <a:avLst/>
                        </a:prstGeom>
                        <a:ln w="19050">
                          <a:solidFill>
                            <a:schemeClr val="tx1">
                              <a:lumMod val="65000"/>
                              <a:lumOff val="3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FF50D" id="Taisns savienotājs 16" o:spid="_x0000_s1026" style="position:absolute;z-index:251681791;visibility:visible;mso-wrap-style:square;mso-wrap-distance-left:9pt;mso-wrap-distance-top:0;mso-wrap-distance-right:9pt;mso-wrap-distance-bottom:0;mso-position-horizontal:absolute;mso-position-horizontal-relative:text;mso-position-vertical:absolute;mso-position-vertical-relative:text" from="136.5pt,69.75pt" to="13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" strokecolor="#5a5a5a [2109]" strokeweight="1.5pt">
                <v:stroke dashstyle="dash" joinstyle="miter"/>
              </v:line>
            </w:pict>
          </mc:Fallback>
        </mc:AlternateContent>
      </w:r>
      <w:r>
        <w:rPr>
          <w:noProof/>
          <w:lang w:eastAsia="lv-LV"/>
        </w:rPr>
        <mc:AlternateContent>
          <mc:Choice Requires="wps">
            <w:drawing>
              <wp:anchor distT="0" distB="0" distL="114300" distR="114300" simplePos="0" relativeHeight="251682815" behindDoc="0" locked="0" layoutInCell="1" allowOverlap="1" wp14:anchorId="6772B795" wp14:editId="36F9B75B">
                <wp:simplePos x="0" y="0"/>
                <wp:positionH relativeFrom="column">
                  <wp:posOffset>1714500</wp:posOffset>
                </wp:positionH>
                <wp:positionV relativeFrom="paragraph">
                  <wp:posOffset>1028700</wp:posOffset>
                </wp:positionV>
                <wp:extent cx="533400" cy="200025"/>
                <wp:effectExtent l="38100" t="38100" r="76200" b="66675"/>
                <wp:wrapNone/>
                <wp:docPr id="17" name="Taisns bultveida savienotājs 17"/>
                <wp:cNvGraphicFramePr/>
                <a:graphic xmlns:a="http://schemas.openxmlformats.org/drawingml/2006/main">
                  <a:graphicData uri="http://schemas.microsoft.com/office/word/2010/wordprocessingShape">
                    <wps:wsp>
                      <wps:cNvCnPr/>
                      <wps:spPr>
                        <a:xfrm>
                          <a:off x="0" y="0"/>
                          <a:ext cx="533400" cy="200025"/>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2AD07C" id="Taisns bultveida savienotājs 17" o:spid="_x0000_s1026" type="#_x0000_t32" style="position:absolute;margin-left:135pt;margin-top:81pt;width:42pt;height:15.75pt;z-index:25168281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" strokecolor="red" strokeweight=".5pt">
                <v:stroke startarrow="block" endarrow="block" joinstyle="miter"/>
              </v:shape>
            </w:pict>
          </mc:Fallback>
        </mc:AlternateContent>
      </w:r>
      <w:r w:rsidRPr="00903FCC">
        <w:rPr>
          <w:noProof/>
          <w:lang w:eastAsia="lv-LV"/>
        </w:rPr>
        <w:drawing>
          <wp:inline distT="0" distB="0" distL="0" distR="0" wp14:anchorId="24FBEAF0" wp14:editId="280522C2">
            <wp:extent cx="5067300" cy="3352800"/>
            <wp:effectExtent l="0" t="0" r="0" b="0"/>
            <wp:docPr id="18" name="Diagram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EAB54F" w14:textId="77777777" w:rsidR="00CC0D48" w:rsidRPr="00903FCC" w:rsidRDefault="00CC0D48" w:rsidP="00CC0D48">
      <w:pPr>
        <w:pStyle w:val="Sarakstarindkopa"/>
        <w:tabs>
          <w:tab w:val="left" w:pos="1134"/>
        </w:tabs>
        <w:spacing w:after="0" w:line="240" w:lineRule="auto"/>
        <w:ind w:left="709"/>
        <w:contextualSpacing w:val="0"/>
        <w:jc w:val="both"/>
        <w:rPr>
          <w:rFonts w:ascii="Times New Roman" w:eastAsia="Times New Roman" w:hAnsi="Times New Roman" w:cs="Times New Roman"/>
          <w:i/>
          <w:color w:val="000000" w:themeColor="text1"/>
          <w:sz w:val="24"/>
          <w:szCs w:val="24"/>
        </w:rPr>
      </w:pPr>
      <w:r w:rsidRPr="00903FCC">
        <w:rPr>
          <w:rFonts w:ascii="Times New Roman" w:eastAsia="Times New Roman" w:hAnsi="Times New Roman" w:cs="Times New Roman"/>
          <w:i/>
          <w:color w:val="000000" w:themeColor="text1"/>
          <w:sz w:val="24"/>
          <w:szCs w:val="24"/>
        </w:rPr>
        <w:t>Datu avots: LLU pētnieku aprēķini</w:t>
      </w:r>
    </w:p>
    <w:p w14:paraId="30AF57FF" w14:textId="77777777" w:rsidR="0011163C" w:rsidRDefault="0011163C" w:rsidP="00CC0D48">
      <w:pPr>
        <w:tabs>
          <w:tab w:val="left" w:pos="1134"/>
        </w:tabs>
        <w:spacing w:after="0" w:line="240" w:lineRule="auto"/>
        <w:ind w:firstLine="709"/>
        <w:jc w:val="both"/>
        <w:rPr>
          <w:rFonts w:ascii="Times New Roman" w:eastAsia="Times New Roman" w:hAnsi="Times New Roman" w:cs="Times New Roman"/>
          <w:sz w:val="24"/>
          <w:szCs w:val="24"/>
        </w:rPr>
      </w:pPr>
    </w:p>
    <w:p w14:paraId="733A62A0" w14:textId="386DEC6A" w:rsidR="00CC0D48" w:rsidRDefault="00CC0D48" w:rsidP="00560C81">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 xml:space="preserve">Tomēr </w:t>
      </w:r>
      <w:r>
        <w:rPr>
          <w:rFonts w:ascii="Times New Roman" w:eastAsia="Times New Roman" w:hAnsi="Times New Roman" w:cs="Times New Roman"/>
          <w:sz w:val="24"/>
          <w:szCs w:val="24"/>
        </w:rPr>
        <w:t>var spriest</w:t>
      </w:r>
      <w:r w:rsidRPr="00903FCC">
        <w:rPr>
          <w:rFonts w:ascii="Times New Roman" w:eastAsia="Times New Roman" w:hAnsi="Times New Roman" w:cs="Times New Roman"/>
          <w:sz w:val="24"/>
          <w:szCs w:val="24"/>
        </w:rPr>
        <w:t>, k</w:t>
      </w:r>
      <w:r>
        <w:rPr>
          <w:rFonts w:ascii="Times New Roman" w:eastAsia="Times New Roman" w:hAnsi="Times New Roman" w:cs="Times New Roman"/>
          <w:sz w:val="24"/>
          <w:szCs w:val="24"/>
        </w:rPr>
        <w:t>a</w:t>
      </w:r>
      <w:r w:rsidRPr="00903FCC">
        <w:rPr>
          <w:rFonts w:ascii="Times New Roman" w:eastAsia="Times New Roman" w:hAnsi="Times New Roman" w:cs="Times New Roman"/>
          <w:sz w:val="24"/>
          <w:szCs w:val="24"/>
        </w:rPr>
        <w:t xml:space="preserve"> Latvijai raksturīgo augļu, ogu un dārzeņu cenu samazinājums tirdzniecībā būs novērojams </w:t>
      </w:r>
      <w:r>
        <w:rPr>
          <w:rFonts w:ascii="Times New Roman" w:eastAsia="Times New Roman" w:hAnsi="Times New Roman" w:cs="Times New Roman"/>
          <w:sz w:val="24"/>
          <w:szCs w:val="24"/>
        </w:rPr>
        <w:t>līdz ar</w:t>
      </w:r>
      <w:r w:rsidRPr="00903FCC">
        <w:rPr>
          <w:rFonts w:ascii="Times New Roman" w:eastAsia="Times New Roman" w:hAnsi="Times New Roman" w:cs="Times New Roman"/>
          <w:sz w:val="24"/>
          <w:szCs w:val="24"/>
        </w:rPr>
        <w:t xml:space="preserve"> lielāk</w:t>
      </w:r>
      <w:r>
        <w:rPr>
          <w:rFonts w:ascii="Times New Roman" w:eastAsia="Times New Roman" w:hAnsi="Times New Roman" w:cs="Times New Roman"/>
          <w:sz w:val="24"/>
          <w:szCs w:val="24"/>
        </w:rPr>
        <w:t>u</w:t>
      </w:r>
      <w:r w:rsidRPr="00903FCC">
        <w:rPr>
          <w:rFonts w:ascii="Times New Roman" w:eastAsia="Times New Roman" w:hAnsi="Times New Roman" w:cs="Times New Roman"/>
          <w:sz w:val="24"/>
          <w:szCs w:val="24"/>
        </w:rPr>
        <w:t xml:space="preserve"> legāl</w:t>
      </w:r>
      <w:r>
        <w:rPr>
          <w:rFonts w:ascii="Times New Roman" w:eastAsia="Times New Roman" w:hAnsi="Times New Roman" w:cs="Times New Roman"/>
          <w:sz w:val="24"/>
          <w:szCs w:val="24"/>
        </w:rPr>
        <w:t>o</w:t>
      </w:r>
      <w:r w:rsidRPr="00903FCC">
        <w:rPr>
          <w:rFonts w:ascii="Times New Roman" w:eastAsia="Times New Roman" w:hAnsi="Times New Roman" w:cs="Times New Roman"/>
          <w:sz w:val="24"/>
          <w:szCs w:val="24"/>
        </w:rPr>
        <w:t xml:space="preserve"> tirdzniecīb</w:t>
      </w:r>
      <w:r>
        <w:rPr>
          <w:rFonts w:ascii="Times New Roman" w:eastAsia="Times New Roman" w:hAnsi="Times New Roman" w:cs="Times New Roman"/>
          <w:sz w:val="24"/>
          <w:szCs w:val="24"/>
        </w:rPr>
        <w:t>u</w:t>
      </w:r>
      <w:r w:rsidRPr="00903F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Tā kā tiek plānots, ka pēc </w:t>
      </w:r>
      <w:r w:rsidRPr="00903FCC">
        <w:rPr>
          <w:rFonts w:ascii="Times New Roman" w:eastAsia="Times New Roman" w:hAnsi="Times New Roman" w:cs="Times New Roman"/>
          <w:sz w:val="24"/>
          <w:szCs w:val="24"/>
        </w:rPr>
        <w:t>5</w:t>
      </w:r>
      <w:r w:rsidR="00411F96">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samazinātās PVN likmes ieviešanas Latvijai raksturīgiem augļiem, ogām un dārzeņiem un pārējo pasākumu</w:t>
      </w:r>
      <w:r>
        <w:rPr>
          <w:rFonts w:ascii="Times New Roman" w:eastAsia="Times New Roman" w:hAnsi="Times New Roman" w:cs="Times New Roman"/>
          <w:sz w:val="24"/>
          <w:szCs w:val="24"/>
        </w:rPr>
        <w:t xml:space="preserve"> īstenošanas</w:t>
      </w:r>
      <w:r w:rsidRPr="00903FCC">
        <w:rPr>
          <w:rFonts w:ascii="Times New Roman" w:eastAsia="Times New Roman" w:hAnsi="Times New Roman" w:cs="Times New Roman"/>
          <w:sz w:val="24"/>
          <w:szCs w:val="24"/>
        </w:rPr>
        <w:t xml:space="preserve">, ar kuriem paredzēts samazināt ēnu ekonomiku lauksaimniecības un pārtikas preču tirdzniecībā tirgos un ielu tirdzniecības vietās, legālā </w:t>
      </w:r>
      <w:r w:rsidRPr="00903FCC">
        <w:rPr>
          <w:rFonts w:ascii="Times New Roman" w:eastAsia="Times New Roman" w:hAnsi="Times New Roman" w:cs="Times New Roman"/>
          <w:sz w:val="24"/>
          <w:szCs w:val="24"/>
        </w:rPr>
        <w:lastRenderedPageBreak/>
        <w:t xml:space="preserve">augļu, ogu un dārzeņu tirdzniecība palielināsies </w:t>
      </w:r>
      <w:r w:rsidR="0011163C">
        <w:rPr>
          <w:rFonts w:ascii="Times New Roman" w:eastAsia="Times New Roman" w:hAnsi="Times New Roman" w:cs="Times New Roman"/>
          <w:sz w:val="24"/>
          <w:szCs w:val="24"/>
        </w:rPr>
        <w:t xml:space="preserve">apmēram par </w:t>
      </w:r>
      <w:r w:rsidR="0011163C" w:rsidRPr="0084612C">
        <w:rPr>
          <w:rFonts w:ascii="Times New Roman" w:eastAsia="Times New Roman" w:hAnsi="Times New Roman" w:cs="Times New Roman"/>
          <w:sz w:val="24"/>
          <w:szCs w:val="24"/>
        </w:rPr>
        <w:t>20</w:t>
      </w:r>
      <w:r w:rsidR="00411F96" w:rsidRPr="0084612C">
        <w:rPr>
          <w:rFonts w:ascii="Times New Roman" w:eastAsia="Times New Roman" w:hAnsi="Times New Roman" w:cs="Times New Roman"/>
          <w:sz w:val="24"/>
          <w:szCs w:val="24"/>
        </w:rPr>
        <w:t> </w:t>
      </w:r>
      <w:r w:rsidR="0011163C" w:rsidRPr="00560C81">
        <w:rPr>
          <w:rFonts w:ascii="Times New Roman" w:eastAsia="Times New Roman" w:hAnsi="Times New Roman" w:cs="Times New Roman"/>
          <w:sz w:val="24"/>
          <w:szCs w:val="24"/>
        </w:rPr>
        <w:t>%</w:t>
      </w:r>
      <w:r w:rsidRPr="00560C81">
        <w:rPr>
          <w:rFonts w:ascii="Times New Roman" w:eastAsia="Times New Roman" w:hAnsi="Times New Roman" w:cs="Times New Roman"/>
          <w:sz w:val="24"/>
          <w:szCs w:val="24"/>
        </w:rPr>
        <w:t xml:space="preserve">, tad </w:t>
      </w:r>
      <w:r w:rsidR="00F11BAF" w:rsidRPr="00560C81">
        <w:rPr>
          <w:rFonts w:ascii="Times New Roman" w:eastAsia="Times New Roman" w:hAnsi="Times New Roman" w:cs="Times New Roman"/>
          <w:sz w:val="24"/>
          <w:szCs w:val="24"/>
        </w:rPr>
        <w:t xml:space="preserve">vidējais </w:t>
      </w:r>
      <w:r w:rsidRPr="00560C81">
        <w:rPr>
          <w:rFonts w:ascii="Times New Roman" w:eastAsia="Times New Roman" w:hAnsi="Times New Roman" w:cs="Times New Roman"/>
          <w:sz w:val="24"/>
          <w:szCs w:val="24"/>
        </w:rPr>
        <w:t>augļu, ogu un dārzeņu cenu samazinājums plānots pat līdz 6,7</w:t>
      </w:r>
      <w:r w:rsidR="00411F96" w:rsidRPr="00560C81">
        <w:rPr>
          <w:rFonts w:ascii="Times New Roman" w:eastAsia="Times New Roman" w:hAnsi="Times New Roman" w:cs="Times New Roman"/>
          <w:sz w:val="24"/>
          <w:szCs w:val="24"/>
        </w:rPr>
        <w:t> </w:t>
      </w:r>
      <w:r w:rsidRPr="00560C81">
        <w:rPr>
          <w:rFonts w:ascii="Times New Roman" w:eastAsia="Times New Roman" w:hAnsi="Times New Roman" w:cs="Times New Roman"/>
          <w:sz w:val="24"/>
          <w:szCs w:val="24"/>
        </w:rPr>
        <w:t>%.</w:t>
      </w:r>
      <w:r w:rsidR="00560C81" w:rsidRPr="00560C81">
        <w:rPr>
          <w:rFonts w:ascii="Times New Roman" w:eastAsia="Times New Roman" w:hAnsi="Times New Roman" w:cs="Times New Roman"/>
          <w:color w:val="000000" w:themeColor="text1"/>
          <w:sz w:val="24"/>
          <w:szCs w:val="24"/>
        </w:rPr>
        <w:t xml:space="preserve"> Jānorāda, ka legāli strādājošo tirgotāju produkcijai </w:t>
      </w:r>
      <w:r w:rsidR="00560C81">
        <w:rPr>
          <w:rFonts w:ascii="Times New Roman" w:eastAsia="Times New Roman" w:hAnsi="Times New Roman" w:cs="Times New Roman"/>
          <w:color w:val="000000" w:themeColor="text1"/>
          <w:sz w:val="24"/>
          <w:szCs w:val="24"/>
        </w:rPr>
        <w:t xml:space="preserve">cenām vajadzētu samazināties </w:t>
      </w:r>
      <w:r w:rsidR="00560C81" w:rsidRPr="00560C81">
        <w:rPr>
          <w:rFonts w:ascii="Times New Roman" w:eastAsia="Times New Roman" w:hAnsi="Times New Roman" w:cs="Times New Roman"/>
          <w:color w:val="000000" w:themeColor="text1"/>
          <w:sz w:val="24"/>
          <w:szCs w:val="24"/>
        </w:rPr>
        <w:t>par 13,2%.</w:t>
      </w:r>
    </w:p>
    <w:p w14:paraId="21E6868B" w14:textId="77777777" w:rsidR="00CC0D48" w:rsidRPr="00903FCC" w:rsidRDefault="00CC0D48" w:rsidP="00CC0D48">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color w:val="000000" w:themeColor="text1"/>
          <w:sz w:val="24"/>
          <w:szCs w:val="24"/>
        </w:rPr>
        <w:t xml:space="preserve">RISEBA 2012.gada pētījumā ir apkopoti PVN likmes samazināšanas rezultāti citās ES </w:t>
      </w:r>
      <w:r w:rsidRPr="00903FCC">
        <w:rPr>
          <w:rFonts w:ascii="Times New Roman" w:eastAsia="Times New Roman" w:hAnsi="Times New Roman" w:cs="Times New Roman"/>
          <w:sz w:val="24"/>
          <w:szCs w:val="24"/>
        </w:rPr>
        <w:t xml:space="preserve">valstīs, </w:t>
      </w:r>
      <w:r>
        <w:rPr>
          <w:rFonts w:ascii="Times New Roman" w:eastAsia="Times New Roman" w:hAnsi="Times New Roman" w:cs="Times New Roman"/>
          <w:sz w:val="24"/>
          <w:szCs w:val="24"/>
        </w:rPr>
        <w:t>un tie</w:t>
      </w:r>
      <w:r w:rsidRPr="00903FCC">
        <w:rPr>
          <w:rFonts w:ascii="Times New Roman" w:eastAsia="Times New Roman" w:hAnsi="Times New Roman" w:cs="Times New Roman"/>
          <w:sz w:val="24"/>
          <w:szCs w:val="24"/>
        </w:rPr>
        <w:t xml:space="preserve"> ir bijuši dažādi. </w:t>
      </w:r>
      <w:r>
        <w:rPr>
          <w:rFonts w:ascii="Times New Roman" w:eastAsia="Times New Roman" w:hAnsi="Times New Roman" w:cs="Times New Roman"/>
          <w:sz w:val="24"/>
          <w:szCs w:val="24"/>
        </w:rPr>
        <w:t>Dažkārt</w:t>
      </w:r>
      <w:r w:rsidRPr="00903FCC">
        <w:rPr>
          <w:rFonts w:ascii="Times New Roman" w:eastAsia="Times New Roman" w:hAnsi="Times New Roman" w:cs="Times New Roman"/>
          <w:sz w:val="24"/>
          <w:szCs w:val="24"/>
        </w:rPr>
        <w:t xml:space="preserve"> cenas samazinātas tikai nedaudz, kā arī atsevišķos gadījumos novērots, ka pēc kāda laika cenu līmenis jau </w:t>
      </w:r>
      <w:r>
        <w:rPr>
          <w:rFonts w:ascii="Times New Roman" w:eastAsia="Times New Roman" w:hAnsi="Times New Roman" w:cs="Times New Roman"/>
          <w:sz w:val="24"/>
          <w:szCs w:val="24"/>
        </w:rPr>
        <w:t xml:space="preserve">atkal </w:t>
      </w:r>
      <w:r w:rsidRPr="00903FCC">
        <w:rPr>
          <w:rFonts w:ascii="Times New Roman" w:eastAsia="Times New Roman" w:hAnsi="Times New Roman" w:cs="Times New Roman"/>
          <w:sz w:val="24"/>
          <w:szCs w:val="24"/>
        </w:rPr>
        <w:t xml:space="preserve">pietuvojies </w:t>
      </w:r>
      <w:r>
        <w:rPr>
          <w:rFonts w:ascii="Times New Roman" w:eastAsia="Times New Roman" w:hAnsi="Times New Roman" w:cs="Times New Roman"/>
          <w:sz w:val="24"/>
          <w:szCs w:val="24"/>
        </w:rPr>
        <w:t xml:space="preserve">tam </w:t>
      </w:r>
      <w:r w:rsidRPr="00903FCC">
        <w:rPr>
          <w:rFonts w:ascii="Times New Roman" w:eastAsia="Times New Roman" w:hAnsi="Times New Roman" w:cs="Times New Roman"/>
          <w:sz w:val="24"/>
          <w:szCs w:val="24"/>
        </w:rPr>
        <w:t>cenu līmeni</w:t>
      </w:r>
      <w:r>
        <w:rPr>
          <w:rFonts w:ascii="Times New Roman" w:eastAsia="Times New Roman" w:hAnsi="Times New Roman" w:cs="Times New Roman"/>
          <w:sz w:val="24"/>
          <w:szCs w:val="24"/>
        </w:rPr>
        <w:t>m</w:t>
      </w:r>
      <w:r w:rsidRPr="00903FCC">
        <w:rPr>
          <w:rFonts w:ascii="Times New Roman" w:eastAsia="Times New Roman" w:hAnsi="Times New Roman" w:cs="Times New Roman"/>
          <w:sz w:val="24"/>
          <w:szCs w:val="24"/>
        </w:rPr>
        <w:t xml:space="preserve">, kāds tas bija pirms PVN likmes samazināšanas. Tomēr </w:t>
      </w:r>
      <w:r>
        <w:rPr>
          <w:rFonts w:ascii="Times New Roman" w:eastAsia="Times New Roman" w:hAnsi="Times New Roman" w:cs="Times New Roman"/>
          <w:sz w:val="24"/>
          <w:szCs w:val="24"/>
        </w:rPr>
        <w:t>dažkārt</w:t>
      </w:r>
      <w:r w:rsidRPr="00903FCC">
        <w:rPr>
          <w:rFonts w:ascii="Times New Roman" w:eastAsia="Times New Roman" w:hAnsi="Times New Roman" w:cs="Times New Roman"/>
          <w:sz w:val="24"/>
          <w:szCs w:val="24"/>
        </w:rPr>
        <w:t xml:space="preserve"> citu ES valstu pieredze un rezultāti </w:t>
      </w:r>
      <w:r>
        <w:rPr>
          <w:rFonts w:ascii="Times New Roman" w:eastAsia="Times New Roman" w:hAnsi="Times New Roman" w:cs="Times New Roman"/>
          <w:sz w:val="24"/>
          <w:szCs w:val="24"/>
        </w:rPr>
        <w:t>ap</w:t>
      </w:r>
      <w:r w:rsidRPr="00903FCC">
        <w:rPr>
          <w:rFonts w:ascii="Times New Roman" w:eastAsia="Times New Roman" w:hAnsi="Times New Roman" w:cs="Times New Roman"/>
          <w:sz w:val="24"/>
          <w:szCs w:val="24"/>
        </w:rPr>
        <w:t>liecina, ka PVN samazināšana</w:t>
      </w:r>
      <w:r>
        <w:rPr>
          <w:rFonts w:ascii="Times New Roman" w:eastAsia="Times New Roman" w:hAnsi="Times New Roman" w:cs="Times New Roman"/>
          <w:sz w:val="24"/>
          <w:szCs w:val="24"/>
        </w:rPr>
        <w:t xml:space="preserve"> pilnībā atspoguļojas</w:t>
      </w:r>
      <w:r w:rsidRPr="00903FCC">
        <w:rPr>
          <w:rFonts w:ascii="Times New Roman" w:eastAsia="Times New Roman" w:hAnsi="Times New Roman" w:cs="Times New Roman"/>
          <w:sz w:val="24"/>
          <w:szCs w:val="24"/>
        </w:rPr>
        <w:t xml:space="preserve"> cenās. Tādēļ dažādu pētījumu neviennozīmīgie rezultāti ļauj uzskatīt, ka PVN likmju maiņ</w:t>
      </w:r>
      <w:r>
        <w:rPr>
          <w:rFonts w:ascii="Times New Roman" w:eastAsia="Times New Roman" w:hAnsi="Times New Roman" w:cs="Times New Roman"/>
          <w:sz w:val="24"/>
          <w:szCs w:val="24"/>
        </w:rPr>
        <w:t>as</w:t>
      </w:r>
      <w:r w:rsidRPr="00903FCC">
        <w:rPr>
          <w:rFonts w:ascii="Times New Roman" w:eastAsia="Times New Roman" w:hAnsi="Times New Roman" w:cs="Times New Roman"/>
          <w:sz w:val="24"/>
          <w:szCs w:val="24"/>
        </w:rPr>
        <w:t xml:space="preserve"> atspoguļošan</w:t>
      </w:r>
      <w:r>
        <w:rPr>
          <w:rFonts w:ascii="Times New Roman" w:eastAsia="Times New Roman" w:hAnsi="Times New Roman" w:cs="Times New Roman"/>
          <w:sz w:val="24"/>
          <w:szCs w:val="24"/>
        </w:rPr>
        <w:t>ās</w:t>
      </w:r>
      <w:r w:rsidRPr="00903FCC">
        <w:rPr>
          <w:rFonts w:ascii="Times New Roman" w:eastAsia="Times New Roman" w:hAnsi="Times New Roman" w:cs="Times New Roman"/>
          <w:sz w:val="24"/>
          <w:szCs w:val="24"/>
        </w:rPr>
        <w:t xml:space="preserve"> cenās ir atkarīga gan no </w:t>
      </w:r>
      <w:r>
        <w:rPr>
          <w:rFonts w:ascii="Times New Roman" w:eastAsia="Times New Roman" w:hAnsi="Times New Roman" w:cs="Times New Roman"/>
          <w:sz w:val="24"/>
          <w:szCs w:val="24"/>
        </w:rPr>
        <w:t>konkrētās</w:t>
      </w:r>
      <w:r w:rsidRPr="00903FCC">
        <w:rPr>
          <w:rFonts w:ascii="Times New Roman" w:eastAsia="Times New Roman" w:hAnsi="Times New Roman" w:cs="Times New Roman"/>
          <w:sz w:val="24"/>
          <w:szCs w:val="24"/>
        </w:rPr>
        <w:t xml:space="preserve"> valsts specifikas, gan </w:t>
      </w:r>
      <w:r>
        <w:rPr>
          <w:rFonts w:ascii="Times New Roman" w:eastAsia="Times New Roman" w:hAnsi="Times New Roman" w:cs="Times New Roman"/>
          <w:sz w:val="24"/>
          <w:szCs w:val="24"/>
        </w:rPr>
        <w:t>tām</w:t>
      </w:r>
      <w:r w:rsidRPr="00903FCC">
        <w:rPr>
          <w:rFonts w:ascii="Times New Roman" w:eastAsia="Times New Roman" w:hAnsi="Times New Roman" w:cs="Times New Roman"/>
          <w:sz w:val="24"/>
          <w:szCs w:val="24"/>
        </w:rPr>
        <w:t xml:space="preserve"> preču grupām, kuras skar PVN likmes maiņa.</w:t>
      </w:r>
    </w:p>
    <w:p w14:paraId="23C4440F" w14:textId="1100361B" w:rsidR="00CC0D48" w:rsidRDefault="00CC0D48" w:rsidP="0011163C">
      <w:pPr>
        <w:tabs>
          <w:tab w:val="left" w:pos="1134"/>
        </w:tabs>
        <w:spacing w:after="120" w:line="240" w:lineRule="auto"/>
        <w:ind w:firstLine="709"/>
        <w:jc w:val="both"/>
        <w:rPr>
          <w:rFonts w:ascii="Times New Roman" w:eastAsia="Times New Roman" w:hAnsi="Times New Roman" w:cs="Times New Roman"/>
          <w:sz w:val="24"/>
          <w:szCs w:val="24"/>
        </w:rPr>
      </w:pPr>
      <w:r w:rsidRPr="00FA179F">
        <w:rPr>
          <w:rFonts w:ascii="Times New Roman" w:eastAsia="Times New Roman" w:hAnsi="Times New Roman" w:cs="Times New Roman"/>
          <w:sz w:val="24"/>
          <w:szCs w:val="24"/>
        </w:rPr>
        <w:t>Darba grupas dalībnieki vienojās</w:t>
      </w:r>
      <w:r w:rsidR="00965BAB">
        <w:rPr>
          <w:rFonts w:ascii="Times New Roman" w:eastAsia="Times New Roman" w:hAnsi="Times New Roman" w:cs="Times New Roman"/>
          <w:sz w:val="24"/>
          <w:szCs w:val="24"/>
        </w:rPr>
        <w:t>,</w:t>
      </w:r>
      <w:r w:rsidRPr="00FA179F">
        <w:rPr>
          <w:rFonts w:ascii="Times New Roman" w:eastAsia="Times New Roman" w:hAnsi="Times New Roman" w:cs="Times New Roman"/>
          <w:sz w:val="24"/>
          <w:szCs w:val="24"/>
        </w:rPr>
        <w:t xml:space="preserve"> ka</w:t>
      </w:r>
      <w:r w:rsidR="00965BAB">
        <w:rPr>
          <w:rFonts w:ascii="Times New Roman" w:eastAsia="Times New Roman" w:hAnsi="Times New Roman" w:cs="Times New Roman"/>
          <w:sz w:val="24"/>
          <w:szCs w:val="24"/>
        </w:rPr>
        <w:t>,</w:t>
      </w:r>
      <w:r w:rsidRPr="00FA179F">
        <w:rPr>
          <w:rFonts w:ascii="Times New Roman" w:eastAsia="Times New Roman" w:hAnsi="Times New Roman" w:cs="Times New Roman"/>
          <w:sz w:val="24"/>
          <w:szCs w:val="24"/>
        </w:rPr>
        <w:t xml:space="preserve"> ieviešot samazināto</w:t>
      </w:r>
      <w:r w:rsidR="0011163C" w:rsidRPr="00FA179F">
        <w:rPr>
          <w:rFonts w:ascii="Times New Roman" w:eastAsia="Times New Roman" w:hAnsi="Times New Roman" w:cs="Times New Roman"/>
          <w:sz w:val="24"/>
          <w:szCs w:val="24"/>
        </w:rPr>
        <w:t xml:space="preserve"> 5</w:t>
      </w:r>
      <w:r w:rsidR="00411F96">
        <w:rPr>
          <w:rFonts w:ascii="Times New Roman" w:eastAsia="Times New Roman" w:hAnsi="Times New Roman" w:cs="Times New Roman"/>
          <w:sz w:val="24"/>
          <w:szCs w:val="24"/>
        </w:rPr>
        <w:t> </w:t>
      </w:r>
      <w:r w:rsidR="0011163C" w:rsidRPr="00FA179F">
        <w:rPr>
          <w:rFonts w:ascii="Times New Roman" w:eastAsia="Times New Roman" w:hAnsi="Times New Roman" w:cs="Times New Roman"/>
          <w:sz w:val="24"/>
          <w:szCs w:val="24"/>
        </w:rPr>
        <w:t>%</w:t>
      </w:r>
      <w:r w:rsidRPr="00FA179F">
        <w:rPr>
          <w:rFonts w:ascii="Times New Roman" w:eastAsia="Times New Roman" w:hAnsi="Times New Roman" w:cs="Times New Roman"/>
          <w:sz w:val="24"/>
          <w:szCs w:val="24"/>
        </w:rPr>
        <w:t xml:space="preserve"> PVN likmi</w:t>
      </w:r>
      <w:r w:rsidR="0011163C" w:rsidRPr="00FA179F">
        <w:rPr>
          <w:rFonts w:ascii="Times New Roman" w:eastAsia="Times New Roman" w:hAnsi="Times New Roman" w:cs="Times New Roman"/>
          <w:sz w:val="24"/>
          <w:szCs w:val="24"/>
        </w:rPr>
        <w:t xml:space="preserve"> Latvijai raksturīgiem augļiem, ogām un dārzeņiem, mazumtirgotājiem būtu </w:t>
      </w:r>
      <w:r w:rsidRPr="00FA179F">
        <w:rPr>
          <w:rFonts w:ascii="Times New Roman" w:eastAsia="Times New Roman" w:hAnsi="Times New Roman" w:cs="Times New Roman"/>
          <w:sz w:val="24"/>
          <w:szCs w:val="24"/>
        </w:rPr>
        <w:t xml:space="preserve">jāapņemas cenas </w:t>
      </w:r>
      <w:r w:rsidR="001F6C97">
        <w:rPr>
          <w:rFonts w:ascii="Times New Roman" w:eastAsia="Times New Roman" w:hAnsi="Times New Roman" w:cs="Times New Roman"/>
          <w:sz w:val="24"/>
          <w:szCs w:val="24"/>
        </w:rPr>
        <w:t xml:space="preserve">samazināt </w:t>
      </w:r>
      <w:r w:rsidRPr="00FA179F">
        <w:rPr>
          <w:rFonts w:ascii="Times New Roman" w:eastAsia="Times New Roman" w:hAnsi="Times New Roman" w:cs="Times New Roman"/>
          <w:sz w:val="24"/>
          <w:szCs w:val="24"/>
        </w:rPr>
        <w:t xml:space="preserve">par samazinātā nodokļa apmēru. </w:t>
      </w:r>
      <w:r w:rsidRPr="00FA179F">
        <w:rPr>
          <w:rFonts w:ascii="Times New Roman" w:hAnsi="Times New Roman" w:cs="Times New Roman"/>
          <w:sz w:val="24"/>
          <w:szCs w:val="24"/>
        </w:rPr>
        <w:t xml:space="preserve">Biedrības “Latvijas Pārtikas </w:t>
      </w:r>
      <w:r w:rsidR="001D4A66">
        <w:rPr>
          <w:rFonts w:ascii="Times New Roman" w:hAnsi="Times New Roman" w:cs="Times New Roman"/>
          <w:sz w:val="24"/>
          <w:szCs w:val="24"/>
        </w:rPr>
        <w:t>t</w:t>
      </w:r>
      <w:r w:rsidRPr="00FA179F">
        <w:rPr>
          <w:rFonts w:ascii="Times New Roman" w:hAnsi="Times New Roman" w:cs="Times New Roman"/>
          <w:sz w:val="24"/>
          <w:szCs w:val="24"/>
        </w:rPr>
        <w:t xml:space="preserve">irgotāju </w:t>
      </w:r>
      <w:r w:rsidR="001D4A66">
        <w:rPr>
          <w:rFonts w:ascii="Times New Roman" w:hAnsi="Times New Roman" w:cs="Times New Roman"/>
          <w:sz w:val="24"/>
          <w:szCs w:val="24"/>
        </w:rPr>
        <w:t>a</w:t>
      </w:r>
      <w:r w:rsidRPr="00FA179F">
        <w:rPr>
          <w:rFonts w:ascii="Times New Roman" w:hAnsi="Times New Roman" w:cs="Times New Roman"/>
          <w:sz w:val="24"/>
          <w:szCs w:val="24"/>
        </w:rPr>
        <w:t xml:space="preserve">sociācija” </w:t>
      </w:r>
      <w:r w:rsidR="0011163C" w:rsidRPr="00FA179F">
        <w:rPr>
          <w:rFonts w:ascii="Times New Roman" w:hAnsi="Times New Roman" w:cs="Times New Roman"/>
          <w:sz w:val="24"/>
          <w:szCs w:val="24"/>
        </w:rPr>
        <w:t xml:space="preserve">un biedrības “Latvijas Tirgotāju asociācija” </w:t>
      </w:r>
      <w:r w:rsidRPr="00FA179F">
        <w:rPr>
          <w:rFonts w:ascii="Times New Roman" w:hAnsi="Times New Roman" w:cs="Times New Roman"/>
          <w:sz w:val="24"/>
          <w:szCs w:val="24"/>
        </w:rPr>
        <w:t>biedri ir gatavi parakstīt vienošanos par to, ka Latvijai raksturīgo augļu, ogu un dārzeņu cenas tiks samazinātas. Tādējādi tiks nodrošināts, ka</w:t>
      </w:r>
      <w:r w:rsidRPr="00FA179F">
        <w:rPr>
          <w:rFonts w:ascii="Times New Roman" w:eastAsia="Times New Roman" w:hAnsi="Times New Roman" w:cs="Times New Roman"/>
          <w:sz w:val="24"/>
          <w:szCs w:val="24"/>
        </w:rPr>
        <w:t xml:space="preserve"> augļu, ogu un dārzeņu cenas mazumtirdzniecībā samazināsies un tie kļūs vairāk pieejami mazturīgākiem Latvijas iedzīvotājiem.</w:t>
      </w:r>
    </w:p>
    <w:p w14:paraId="022EDF24" w14:textId="77777777" w:rsidR="000A0A11" w:rsidRPr="00FA179F" w:rsidRDefault="000A0A11" w:rsidP="0011163C">
      <w:pPr>
        <w:tabs>
          <w:tab w:val="left" w:pos="1134"/>
        </w:tabs>
        <w:spacing w:after="120" w:line="240" w:lineRule="auto"/>
        <w:ind w:firstLine="709"/>
        <w:jc w:val="both"/>
        <w:rPr>
          <w:rFonts w:ascii="Times New Roman" w:eastAsia="Times New Roman" w:hAnsi="Times New Roman" w:cs="Times New Roman"/>
          <w:sz w:val="24"/>
          <w:szCs w:val="24"/>
        </w:rPr>
      </w:pPr>
    </w:p>
    <w:p w14:paraId="04A6CC6C" w14:textId="604006E1" w:rsidR="00330580" w:rsidRPr="00903FCC" w:rsidRDefault="00330580" w:rsidP="00330580">
      <w:pPr>
        <w:pStyle w:val="Sarakstarindkopa"/>
        <w:numPr>
          <w:ilvl w:val="1"/>
          <w:numId w:val="3"/>
        </w:numPr>
        <w:tabs>
          <w:tab w:val="left" w:pos="1134"/>
        </w:tabs>
        <w:spacing w:after="120" w:line="240" w:lineRule="auto"/>
        <w:ind w:left="0" w:firstLine="709"/>
        <w:contextualSpacing w:val="0"/>
        <w:jc w:val="both"/>
        <w:rPr>
          <w:rFonts w:ascii="Times New Roman" w:eastAsia="Times New Roman" w:hAnsi="Times New Roman" w:cs="Times New Roman"/>
          <w:b/>
          <w:sz w:val="24"/>
          <w:szCs w:val="24"/>
        </w:rPr>
      </w:pPr>
      <w:r w:rsidRPr="00903FCC">
        <w:rPr>
          <w:rFonts w:ascii="Times New Roman" w:eastAsia="Times New Roman" w:hAnsi="Times New Roman" w:cs="Times New Roman"/>
          <w:b/>
          <w:sz w:val="24"/>
          <w:szCs w:val="24"/>
        </w:rPr>
        <w:t>PVN samazināšanas ietekme uz ražotāju konkurētspējas uzlabošanu</w:t>
      </w:r>
    </w:p>
    <w:p w14:paraId="3DF2FD6F" w14:textId="6F1F3A95" w:rsidR="00507EBC" w:rsidRDefault="00507EBC" w:rsidP="00590E96">
      <w:pPr>
        <w:tabs>
          <w:tab w:val="left" w:pos="1134"/>
        </w:tabs>
        <w:spacing w:after="0" w:line="240" w:lineRule="auto"/>
        <w:ind w:firstLine="709"/>
        <w:jc w:val="both"/>
        <w:rPr>
          <w:rFonts w:ascii="Times New Roman" w:eastAsia="Times New Roman" w:hAnsi="Times New Roman" w:cs="Times New Roman"/>
          <w:sz w:val="24"/>
          <w:szCs w:val="24"/>
        </w:rPr>
      </w:pPr>
      <w:r w:rsidRPr="00FA179F">
        <w:rPr>
          <w:rFonts w:ascii="Times New Roman" w:eastAsia="Times New Roman" w:hAnsi="Times New Roman" w:cs="Times New Roman"/>
          <w:color w:val="000000" w:themeColor="text1"/>
          <w:sz w:val="24"/>
          <w:szCs w:val="24"/>
        </w:rPr>
        <w:t>RISEBA 2012.gadā veiktajā pētījumā ir konstatēts, ka PVN likmes samazināšana var ietekmēt ne tikai ēnu ekonomikas īpatsvaru</w:t>
      </w:r>
      <w:r w:rsidR="00411F96">
        <w:rPr>
          <w:rFonts w:ascii="Times New Roman" w:eastAsia="Times New Roman" w:hAnsi="Times New Roman" w:cs="Times New Roman"/>
          <w:color w:val="000000" w:themeColor="text1"/>
          <w:sz w:val="24"/>
          <w:szCs w:val="24"/>
        </w:rPr>
        <w:t xml:space="preserve"> vien</w:t>
      </w:r>
      <w:r w:rsidRPr="00FA179F">
        <w:rPr>
          <w:rFonts w:ascii="Times New Roman" w:eastAsia="Times New Roman" w:hAnsi="Times New Roman" w:cs="Times New Roman"/>
          <w:color w:val="000000" w:themeColor="text1"/>
          <w:sz w:val="24"/>
          <w:szCs w:val="24"/>
        </w:rPr>
        <w:t xml:space="preserve">. </w:t>
      </w:r>
      <w:r w:rsidRPr="00FA179F">
        <w:rPr>
          <w:rFonts w:ascii="Times New Roman" w:eastAsia="Times New Roman" w:hAnsi="Times New Roman" w:cs="Times New Roman"/>
          <w:sz w:val="24"/>
          <w:szCs w:val="24"/>
        </w:rPr>
        <w:t>Pētījumā norādīts, ka PVN likmes samazināšana var mazināt ēnu ekonomikas kropļojošo ietekmi uz cenām un uzlabot legāli strādājošo uzņēmēju konkurētspēju. Turklāt, jo lielāks ir ēnu ekonomikas īpatsvars nozarē, jo lielāka būs šī pozitīvā ietekme. Produkcijai, par kuru nodokļi netiek maksāti vai tiek samaksāti tikai daļēji, veidojas konkurētspējas priekšrocības. Savukārt tas negatīvi ietekmē legāli strādājošos komersantus un uzņēmējus. No šāda viedokļa</w:t>
      </w:r>
      <w:r w:rsidRPr="00FA179F">
        <w:rPr>
          <w:rFonts w:ascii="Times New Roman" w:eastAsia="Times New Roman" w:hAnsi="Times New Roman" w:cs="Times New Roman"/>
          <w:color w:val="000000" w:themeColor="text1"/>
          <w:sz w:val="24"/>
          <w:szCs w:val="24"/>
        </w:rPr>
        <w:t xml:space="preserve"> RISEBA 2012.gada pētījumā konstatēts, ka PVN samazināšana ļaus nozīmīgi palielināt legāli strādājošo</w:t>
      </w:r>
      <w:r w:rsidRPr="00FA179F">
        <w:rPr>
          <w:rFonts w:ascii="Times New Roman" w:eastAsia="Times New Roman" w:hAnsi="Times New Roman" w:cs="Times New Roman"/>
          <w:sz w:val="24"/>
          <w:szCs w:val="24"/>
        </w:rPr>
        <w:t xml:space="preserve"> uzņēmumu konkurētspēju salīdzinājumā ar ēnu ekonomikā strādājošajiem.</w:t>
      </w:r>
      <w:r w:rsidRPr="00903FCC">
        <w:rPr>
          <w:rFonts w:ascii="Times New Roman" w:eastAsia="Times New Roman" w:hAnsi="Times New Roman" w:cs="Times New Roman"/>
          <w:sz w:val="24"/>
          <w:szCs w:val="24"/>
        </w:rPr>
        <w:t xml:space="preserve"> </w:t>
      </w:r>
    </w:p>
    <w:p w14:paraId="6255E4E8" w14:textId="7BE59C1B" w:rsidR="0035543F" w:rsidRDefault="0035543F" w:rsidP="00590E96">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samazinātās 5</w:t>
      </w:r>
      <w:r w:rsidR="00411F96">
        <w:rPr>
          <w:rFonts w:ascii="Times New Roman" w:eastAsia="Times New Roman" w:hAnsi="Times New Roman" w:cs="Times New Roman"/>
          <w:sz w:val="24"/>
          <w:szCs w:val="24"/>
        </w:rPr>
        <w:t> </w:t>
      </w:r>
      <w:r>
        <w:rPr>
          <w:rFonts w:ascii="Times New Roman" w:eastAsia="Times New Roman" w:hAnsi="Times New Roman" w:cs="Times New Roman"/>
          <w:sz w:val="24"/>
          <w:szCs w:val="24"/>
        </w:rPr>
        <w:t>% PVN likmes ieviešanas varētu novērot konkurētspējas samazināšanos:</w:t>
      </w:r>
    </w:p>
    <w:p w14:paraId="14E20515" w14:textId="489D6598" w:rsidR="00073430" w:rsidRPr="00B253DD" w:rsidRDefault="00B94FC9" w:rsidP="00B253DD">
      <w:pPr>
        <w:pStyle w:val="Sarakstarindkopa"/>
        <w:numPr>
          <w:ilvl w:val="0"/>
          <w:numId w:val="17"/>
        </w:numPr>
        <w:tabs>
          <w:tab w:val="left" w:pos="1134"/>
        </w:tabs>
        <w:spacing w:after="0" w:line="240" w:lineRule="auto"/>
        <w:jc w:val="both"/>
        <w:rPr>
          <w:rFonts w:ascii="Times New Roman" w:eastAsia="Times New Roman" w:hAnsi="Times New Roman" w:cs="Times New Roman"/>
          <w:sz w:val="24"/>
          <w:szCs w:val="24"/>
        </w:rPr>
      </w:pPr>
      <w:r w:rsidRPr="00B253DD">
        <w:rPr>
          <w:rFonts w:ascii="Times New Roman" w:eastAsia="Times New Roman" w:hAnsi="Times New Roman" w:cs="Times New Roman"/>
          <w:sz w:val="24"/>
          <w:szCs w:val="24"/>
        </w:rPr>
        <w:t>m</w:t>
      </w:r>
      <w:r w:rsidR="00073430" w:rsidRPr="00B253DD">
        <w:rPr>
          <w:rFonts w:ascii="Times New Roman" w:eastAsia="Times New Roman" w:hAnsi="Times New Roman" w:cs="Times New Roman"/>
          <w:sz w:val="24"/>
          <w:szCs w:val="24"/>
        </w:rPr>
        <w:t>azajiem tirgotājiem, k</w:t>
      </w:r>
      <w:r w:rsidRPr="00B253DD">
        <w:rPr>
          <w:rFonts w:ascii="Times New Roman" w:eastAsia="Times New Roman" w:hAnsi="Times New Roman" w:cs="Times New Roman"/>
          <w:sz w:val="24"/>
          <w:szCs w:val="24"/>
        </w:rPr>
        <w:t>as</w:t>
      </w:r>
      <w:r w:rsidR="00073430" w:rsidRPr="00B253DD">
        <w:rPr>
          <w:rFonts w:ascii="Times New Roman" w:eastAsia="Times New Roman" w:hAnsi="Times New Roman" w:cs="Times New Roman"/>
          <w:sz w:val="24"/>
          <w:szCs w:val="24"/>
        </w:rPr>
        <w:t xml:space="preserve"> nav deklarējušies Valsts ieņ</w:t>
      </w:r>
      <w:r w:rsidR="00B82C36" w:rsidRPr="00B253DD">
        <w:rPr>
          <w:rFonts w:ascii="Times New Roman" w:eastAsia="Times New Roman" w:hAnsi="Times New Roman" w:cs="Times New Roman"/>
          <w:sz w:val="24"/>
          <w:szCs w:val="24"/>
        </w:rPr>
        <w:t>ēmumu dienestā kā PVN maksātāji. P</w:t>
      </w:r>
      <w:r w:rsidRPr="00B253DD">
        <w:rPr>
          <w:rFonts w:ascii="Times New Roman" w:eastAsia="Times New Roman" w:hAnsi="Times New Roman" w:cs="Times New Roman"/>
          <w:sz w:val="24"/>
          <w:szCs w:val="24"/>
        </w:rPr>
        <w:t>ārsvarā</w:t>
      </w:r>
      <w:r w:rsidR="00B82C36" w:rsidRPr="00B253DD">
        <w:rPr>
          <w:rFonts w:ascii="Times New Roman" w:eastAsia="Times New Roman" w:hAnsi="Times New Roman" w:cs="Times New Roman"/>
          <w:sz w:val="24"/>
          <w:szCs w:val="24"/>
        </w:rPr>
        <w:t xml:space="preserve"> tās ir Latvijas saimniecības, kas pašas tirgo savu saražoto produkciju. </w:t>
      </w:r>
      <w:r w:rsidRPr="00B253DD">
        <w:rPr>
          <w:rFonts w:ascii="Times New Roman" w:eastAsia="Times New Roman" w:hAnsi="Times New Roman" w:cs="Times New Roman"/>
          <w:sz w:val="24"/>
          <w:szCs w:val="24"/>
        </w:rPr>
        <w:t>PVN samazināšana š</w:t>
      </w:r>
      <w:r w:rsidR="00B82C36" w:rsidRPr="00B253DD">
        <w:rPr>
          <w:rFonts w:ascii="Times New Roman" w:eastAsia="Times New Roman" w:hAnsi="Times New Roman" w:cs="Times New Roman"/>
          <w:sz w:val="24"/>
          <w:szCs w:val="24"/>
        </w:rPr>
        <w:t>īs grupas konkurētspēju ietekmēs negatīvi, jo samazināsies konkurējošās produkcijas cena, bet šo saimniecību ražošanas izmaksas nemainīsies</w:t>
      </w:r>
      <w:r w:rsidRPr="00B253DD">
        <w:rPr>
          <w:rFonts w:ascii="Times New Roman" w:eastAsia="Times New Roman" w:hAnsi="Times New Roman" w:cs="Times New Roman"/>
          <w:sz w:val="24"/>
          <w:szCs w:val="24"/>
        </w:rPr>
        <w:t>;</w:t>
      </w:r>
    </w:p>
    <w:p w14:paraId="1EC3FE39" w14:textId="5C2CA2E4" w:rsidR="00B253DD" w:rsidRPr="00B253DD" w:rsidRDefault="0035543F" w:rsidP="00B253DD">
      <w:pPr>
        <w:pStyle w:val="Sarakstarindkopa"/>
        <w:numPr>
          <w:ilvl w:val="0"/>
          <w:numId w:val="17"/>
        </w:numPr>
        <w:tabs>
          <w:tab w:val="left" w:pos="1134"/>
        </w:tabs>
        <w:spacing w:after="120" w:line="200" w:lineRule="atLeast"/>
        <w:ind w:left="714" w:hanging="357"/>
        <w:jc w:val="both"/>
        <w:rPr>
          <w:rFonts w:ascii="Times New Roman" w:eastAsia="Times New Roman" w:hAnsi="Times New Roman" w:cs="Times New Roman"/>
          <w:sz w:val="24"/>
          <w:szCs w:val="24"/>
        </w:rPr>
      </w:pPr>
      <w:r w:rsidRPr="00B253DD">
        <w:rPr>
          <w:rFonts w:ascii="Times New Roman" w:eastAsia="Times New Roman" w:hAnsi="Times New Roman" w:cs="Times New Roman"/>
          <w:sz w:val="24"/>
          <w:szCs w:val="24"/>
        </w:rPr>
        <w:t>uzņēmējiem</w:t>
      </w:r>
      <w:r w:rsidR="00073430" w:rsidRPr="00B253DD">
        <w:rPr>
          <w:rFonts w:ascii="Times New Roman" w:eastAsia="Times New Roman" w:hAnsi="Times New Roman" w:cs="Times New Roman"/>
          <w:sz w:val="24"/>
          <w:szCs w:val="24"/>
        </w:rPr>
        <w:t xml:space="preserve">, </w:t>
      </w:r>
      <w:r w:rsidRPr="00B253DD">
        <w:rPr>
          <w:rFonts w:ascii="Times New Roman" w:eastAsia="Times New Roman" w:hAnsi="Times New Roman" w:cs="Times New Roman"/>
          <w:sz w:val="24"/>
          <w:szCs w:val="24"/>
        </w:rPr>
        <w:t xml:space="preserve">kas </w:t>
      </w:r>
      <w:r w:rsidR="00B94FC9" w:rsidRPr="00B253DD">
        <w:rPr>
          <w:rFonts w:ascii="Times New Roman" w:eastAsia="Times New Roman" w:hAnsi="Times New Roman" w:cs="Times New Roman"/>
          <w:sz w:val="24"/>
          <w:szCs w:val="24"/>
        </w:rPr>
        <w:t>tirdzniecībā</w:t>
      </w:r>
      <w:r w:rsidR="00073430" w:rsidRPr="00B253DD">
        <w:rPr>
          <w:rFonts w:ascii="Times New Roman" w:eastAsia="Times New Roman" w:hAnsi="Times New Roman" w:cs="Times New Roman"/>
          <w:sz w:val="24"/>
          <w:szCs w:val="24"/>
        </w:rPr>
        <w:t xml:space="preserve"> </w:t>
      </w:r>
      <w:r w:rsidR="00D02A77" w:rsidRPr="00B253DD">
        <w:rPr>
          <w:rFonts w:ascii="Times New Roman" w:eastAsia="Times New Roman" w:hAnsi="Times New Roman" w:cs="Times New Roman"/>
          <w:sz w:val="24"/>
          <w:szCs w:val="24"/>
        </w:rPr>
        <w:t xml:space="preserve">gūtos ieņēmumus </w:t>
      </w:r>
      <w:r w:rsidR="00073430" w:rsidRPr="00B253DD">
        <w:rPr>
          <w:rFonts w:ascii="Times New Roman" w:eastAsia="Times New Roman" w:hAnsi="Times New Roman" w:cs="Times New Roman"/>
          <w:sz w:val="24"/>
          <w:szCs w:val="24"/>
        </w:rPr>
        <w:t>ne</w:t>
      </w:r>
      <w:r w:rsidR="00B82C36" w:rsidRPr="00B253DD">
        <w:rPr>
          <w:rFonts w:ascii="Times New Roman" w:eastAsia="Times New Roman" w:hAnsi="Times New Roman" w:cs="Times New Roman"/>
          <w:sz w:val="24"/>
          <w:szCs w:val="24"/>
        </w:rPr>
        <w:t>atspoguļo grāmatvedības uzskaitē,</w:t>
      </w:r>
      <w:r w:rsidR="00073430" w:rsidRPr="00B253DD">
        <w:rPr>
          <w:rFonts w:ascii="Times New Roman" w:eastAsia="Times New Roman" w:hAnsi="Times New Roman" w:cs="Times New Roman"/>
          <w:sz w:val="24"/>
          <w:szCs w:val="24"/>
        </w:rPr>
        <w:t xml:space="preserve"> kā arī izvairās no PVN nomaksas.</w:t>
      </w:r>
      <w:r w:rsidR="00B82C36" w:rsidRPr="00B253DD">
        <w:rPr>
          <w:rFonts w:ascii="Times New Roman" w:eastAsia="Times New Roman" w:hAnsi="Times New Roman" w:cs="Times New Roman"/>
          <w:sz w:val="24"/>
          <w:szCs w:val="24"/>
        </w:rPr>
        <w:t xml:space="preserve"> </w:t>
      </w:r>
      <w:r w:rsidR="00D02A77" w:rsidRPr="00B253DD">
        <w:rPr>
          <w:rFonts w:ascii="Times New Roman" w:eastAsia="Times New Roman" w:hAnsi="Times New Roman" w:cs="Times New Roman"/>
          <w:sz w:val="24"/>
          <w:szCs w:val="24"/>
        </w:rPr>
        <w:t xml:space="preserve">Šie ir </w:t>
      </w:r>
      <w:r w:rsidR="00073430" w:rsidRPr="00B253DD">
        <w:rPr>
          <w:rFonts w:ascii="Times New Roman" w:eastAsia="Times New Roman" w:hAnsi="Times New Roman" w:cs="Times New Roman"/>
          <w:sz w:val="24"/>
          <w:szCs w:val="24"/>
        </w:rPr>
        <w:t>ēnu ekonomikas sektorā strādājošie uzņēmumi, k</w:t>
      </w:r>
      <w:r w:rsidR="00B94FC9" w:rsidRPr="00B253DD">
        <w:rPr>
          <w:rFonts w:ascii="Times New Roman" w:eastAsia="Times New Roman" w:hAnsi="Times New Roman" w:cs="Times New Roman"/>
          <w:sz w:val="24"/>
          <w:szCs w:val="24"/>
        </w:rPr>
        <w:t>as</w:t>
      </w:r>
      <w:r w:rsidR="00073430" w:rsidRPr="00B253DD">
        <w:rPr>
          <w:rFonts w:ascii="Times New Roman" w:eastAsia="Times New Roman" w:hAnsi="Times New Roman" w:cs="Times New Roman"/>
          <w:sz w:val="24"/>
          <w:szCs w:val="24"/>
        </w:rPr>
        <w:t xml:space="preserve"> izvairās no PVN nomaksas. </w:t>
      </w:r>
    </w:p>
    <w:p w14:paraId="774E9E5C" w14:textId="31C933BD" w:rsidR="00590E96" w:rsidRPr="00F20148" w:rsidRDefault="00224F55" w:rsidP="00642C15">
      <w:pPr>
        <w:tabs>
          <w:tab w:val="left" w:pos="1134"/>
        </w:tabs>
        <w:spacing w:after="0" w:line="200" w:lineRule="atLeast"/>
        <w:ind w:firstLine="709"/>
        <w:jc w:val="both"/>
        <w:rPr>
          <w:rFonts w:ascii="Times New Roman" w:eastAsia="Times New Roman" w:hAnsi="Times New Roman" w:cs="Times New Roman"/>
          <w:sz w:val="24"/>
          <w:szCs w:val="24"/>
        </w:rPr>
      </w:pPr>
      <w:r w:rsidRPr="00C91294">
        <w:rPr>
          <w:rFonts w:ascii="Times New Roman" w:eastAsia="Times New Roman" w:hAnsi="Times New Roman" w:cs="Times New Roman"/>
          <w:sz w:val="24"/>
          <w:szCs w:val="24"/>
        </w:rPr>
        <w:t>Saskaņā ar Pievienotās vērtības</w:t>
      </w:r>
      <w:r w:rsidR="00590E96" w:rsidRPr="00C91294">
        <w:rPr>
          <w:rFonts w:ascii="Times New Roman" w:eastAsia="Times New Roman" w:hAnsi="Times New Roman" w:cs="Times New Roman"/>
          <w:sz w:val="24"/>
          <w:szCs w:val="24"/>
        </w:rPr>
        <w:t xml:space="preserve"> nodokļa</w:t>
      </w:r>
      <w:r w:rsidRPr="00C91294">
        <w:rPr>
          <w:rFonts w:ascii="Times New Roman" w:eastAsia="Times New Roman" w:hAnsi="Times New Roman" w:cs="Times New Roman"/>
          <w:sz w:val="24"/>
          <w:szCs w:val="24"/>
        </w:rPr>
        <w:t xml:space="preserve"> likuma</w:t>
      </w:r>
      <w:r w:rsidRPr="00C91294">
        <w:rPr>
          <w:rFonts w:ascii="Times New Roman" w:eastAsia="Times New Roman" w:hAnsi="Times New Roman" w:cs="Times New Roman"/>
          <w:color w:val="538135" w:themeColor="accent6" w:themeShade="BF"/>
          <w:sz w:val="24"/>
          <w:szCs w:val="24"/>
        </w:rPr>
        <w:t xml:space="preserve"> </w:t>
      </w:r>
      <w:r w:rsidRPr="00C91294">
        <w:rPr>
          <w:rFonts w:ascii="Times New Roman" w:eastAsia="Times New Roman" w:hAnsi="Times New Roman" w:cs="Times New Roman"/>
          <w:sz w:val="24"/>
          <w:szCs w:val="24"/>
        </w:rPr>
        <w:t>nosacījumiem preču piegāde ir</w:t>
      </w:r>
      <w:r w:rsidR="00590E96" w:rsidRPr="00C91294">
        <w:rPr>
          <w:rFonts w:ascii="Times New Roman" w:eastAsia="Times New Roman" w:hAnsi="Times New Roman" w:cs="Times New Roman"/>
          <w:sz w:val="24"/>
          <w:szCs w:val="24"/>
        </w:rPr>
        <w:t xml:space="preserve"> notikusi, ja preces ir nosūtīta</w:t>
      </w:r>
      <w:r w:rsidRPr="00C91294">
        <w:rPr>
          <w:rFonts w:ascii="Times New Roman" w:eastAsia="Times New Roman" w:hAnsi="Times New Roman" w:cs="Times New Roman"/>
          <w:sz w:val="24"/>
          <w:szCs w:val="24"/>
        </w:rPr>
        <w:t xml:space="preserve">s vai atlīdzība par preču piegādi saņemta pirms preču nosūtīšanas. Tas nozīmē, ka par nosūtītajām precēm aprēķinātais PVN ir jāiekļauj nodokļa deklarācijā un jānomaksā vienā taksācijas periodā, </w:t>
      </w:r>
      <w:r w:rsidR="00590E96" w:rsidRPr="00C91294">
        <w:rPr>
          <w:rFonts w:ascii="Times New Roman" w:eastAsia="Times New Roman" w:hAnsi="Times New Roman" w:cs="Times New Roman"/>
          <w:sz w:val="24"/>
          <w:szCs w:val="24"/>
        </w:rPr>
        <w:t>kaut gan</w:t>
      </w:r>
      <w:r w:rsidRPr="00C91294">
        <w:rPr>
          <w:rFonts w:ascii="Times New Roman" w:eastAsia="Times New Roman" w:hAnsi="Times New Roman" w:cs="Times New Roman"/>
          <w:sz w:val="24"/>
          <w:szCs w:val="24"/>
        </w:rPr>
        <w:t xml:space="preserve"> samaksa par precēm, iespējams, tiek saņemta ar laika nobīdi pat līdz trijiem mēnešiem</w:t>
      </w:r>
      <w:r w:rsidR="00A51B93">
        <w:rPr>
          <w:rFonts w:ascii="Times New Roman" w:eastAsia="Times New Roman" w:hAnsi="Times New Roman" w:cs="Times New Roman"/>
          <w:sz w:val="24"/>
          <w:szCs w:val="24"/>
        </w:rPr>
        <w:t xml:space="preserve">. </w:t>
      </w:r>
      <w:r w:rsidRPr="00C91294">
        <w:rPr>
          <w:rFonts w:ascii="Times New Roman" w:eastAsia="Times New Roman" w:hAnsi="Times New Roman" w:cs="Times New Roman"/>
          <w:sz w:val="24"/>
          <w:szCs w:val="24"/>
        </w:rPr>
        <w:t xml:space="preserve">Tāpēc ražotājam nodokļa nomaksāšana budžetā ir jāfinansē no saviem līdzekļiem un tai novirzītie naudas līdzekļi tiek izņemti no aprites. </w:t>
      </w:r>
      <w:r w:rsidR="00B82C36" w:rsidRPr="00C91294">
        <w:rPr>
          <w:rFonts w:ascii="Times New Roman" w:eastAsia="Times New Roman" w:hAnsi="Times New Roman" w:cs="Times New Roman"/>
          <w:sz w:val="24"/>
          <w:szCs w:val="24"/>
        </w:rPr>
        <w:t>Ja PVN likme Latvijai raksturīgiem augļiem, ogām un dārzeņiem tiks samazināta līdz 5</w:t>
      </w:r>
      <w:r w:rsidR="00411F96">
        <w:rPr>
          <w:rFonts w:ascii="Times New Roman" w:eastAsia="Times New Roman" w:hAnsi="Times New Roman" w:cs="Times New Roman"/>
          <w:sz w:val="24"/>
          <w:szCs w:val="24"/>
        </w:rPr>
        <w:t> </w:t>
      </w:r>
      <w:r w:rsidR="00B82C36" w:rsidRPr="00C91294">
        <w:rPr>
          <w:rFonts w:ascii="Times New Roman" w:eastAsia="Times New Roman" w:hAnsi="Times New Roman" w:cs="Times New Roman"/>
          <w:sz w:val="24"/>
          <w:szCs w:val="24"/>
        </w:rPr>
        <w:t xml:space="preserve">%, </w:t>
      </w:r>
      <w:r w:rsidR="00B94FC9" w:rsidRPr="00C91294">
        <w:rPr>
          <w:rFonts w:ascii="Times New Roman" w:eastAsia="Times New Roman" w:hAnsi="Times New Roman" w:cs="Times New Roman"/>
          <w:sz w:val="24"/>
          <w:szCs w:val="24"/>
        </w:rPr>
        <w:t>tad</w:t>
      </w:r>
      <w:r w:rsidR="00B82C36" w:rsidRPr="00C91294">
        <w:rPr>
          <w:rFonts w:ascii="Times New Roman" w:eastAsia="Times New Roman" w:hAnsi="Times New Roman" w:cs="Times New Roman"/>
          <w:sz w:val="24"/>
          <w:szCs w:val="24"/>
        </w:rPr>
        <w:t xml:space="preserve"> Latvijas augļu, ogu un dārzeņu ražotājiem tiks iesaldēti ievērojami mazāki finanšu līdzekļu resursi. </w:t>
      </w:r>
      <w:r w:rsidR="00B94FC9" w:rsidRPr="00C91294">
        <w:rPr>
          <w:rFonts w:ascii="Times New Roman" w:eastAsia="Times New Roman" w:hAnsi="Times New Roman" w:cs="Times New Roman"/>
          <w:sz w:val="24"/>
          <w:szCs w:val="24"/>
        </w:rPr>
        <w:t>Tādējādi</w:t>
      </w:r>
      <w:r w:rsidR="00B82C36" w:rsidRPr="00C91294">
        <w:rPr>
          <w:rFonts w:ascii="Times New Roman" w:eastAsia="Times New Roman" w:hAnsi="Times New Roman" w:cs="Times New Roman"/>
          <w:sz w:val="24"/>
          <w:szCs w:val="24"/>
        </w:rPr>
        <w:t xml:space="preserve"> PVN samazināšana palielinās legāli strādājošo PVN maksātāju konkurētspēju.</w:t>
      </w:r>
    </w:p>
    <w:p w14:paraId="3B47A50F" w14:textId="1320513F" w:rsidR="00224F55" w:rsidRPr="00903FCC" w:rsidRDefault="00D257A1" w:rsidP="00D257A1">
      <w:pPr>
        <w:tabs>
          <w:tab w:val="left" w:pos="113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00B643EC" w:rsidRPr="00903FCC">
        <w:rPr>
          <w:rFonts w:ascii="Times New Roman" w:eastAsia="Times New Roman" w:hAnsi="Times New Roman" w:cs="Times New Roman"/>
          <w:sz w:val="24"/>
          <w:szCs w:val="24"/>
        </w:rPr>
        <w:t>ietējie augļu</w:t>
      </w:r>
      <w:r w:rsidR="00590E96" w:rsidRPr="00903FCC">
        <w:rPr>
          <w:rFonts w:ascii="Times New Roman" w:eastAsia="Times New Roman" w:hAnsi="Times New Roman" w:cs="Times New Roman"/>
          <w:sz w:val="24"/>
          <w:szCs w:val="24"/>
        </w:rPr>
        <w:t xml:space="preserve">, ogu un dārzeņu </w:t>
      </w:r>
      <w:r w:rsidR="00B643EC" w:rsidRPr="00903FCC">
        <w:rPr>
          <w:rFonts w:ascii="Times New Roman" w:eastAsia="Times New Roman" w:hAnsi="Times New Roman" w:cs="Times New Roman"/>
          <w:sz w:val="24"/>
          <w:szCs w:val="24"/>
        </w:rPr>
        <w:t>audzētāji</w:t>
      </w:r>
      <w:r w:rsidR="00590E96" w:rsidRPr="00903FCC">
        <w:rPr>
          <w:rFonts w:ascii="Times New Roman" w:eastAsia="Times New Roman" w:hAnsi="Times New Roman" w:cs="Times New Roman"/>
          <w:sz w:val="24"/>
          <w:szCs w:val="24"/>
        </w:rPr>
        <w:t xml:space="preserve"> salīdzin</w:t>
      </w:r>
      <w:r w:rsidR="00B94FC9">
        <w:rPr>
          <w:rFonts w:ascii="Times New Roman" w:eastAsia="Times New Roman" w:hAnsi="Times New Roman" w:cs="Times New Roman"/>
          <w:sz w:val="24"/>
          <w:szCs w:val="24"/>
        </w:rPr>
        <w:t xml:space="preserve">ājumā </w:t>
      </w:r>
      <w:r w:rsidR="00B94FC9" w:rsidRPr="00903FCC">
        <w:rPr>
          <w:rFonts w:ascii="Times New Roman" w:eastAsia="Times New Roman" w:hAnsi="Times New Roman" w:cs="Times New Roman"/>
          <w:sz w:val="24"/>
          <w:szCs w:val="24"/>
        </w:rPr>
        <w:t>ar citu valst</w:t>
      </w:r>
      <w:r w:rsidR="00642C15">
        <w:rPr>
          <w:rFonts w:ascii="Times New Roman" w:eastAsia="Times New Roman" w:hAnsi="Times New Roman" w:cs="Times New Roman"/>
          <w:sz w:val="24"/>
          <w:szCs w:val="24"/>
        </w:rPr>
        <w:t>u</w:t>
      </w:r>
      <w:r w:rsidR="00B94FC9" w:rsidRPr="00903FCC">
        <w:rPr>
          <w:rFonts w:ascii="Times New Roman" w:eastAsia="Times New Roman" w:hAnsi="Times New Roman" w:cs="Times New Roman"/>
          <w:sz w:val="24"/>
          <w:szCs w:val="24"/>
        </w:rPr>
        <w:t xml:space="preserve"> augļu, ogu un dārzeņu audzētājiem</w:t>
      </w:r>
      <w:r w:rsidR="00B94FC9" w:rsidRPr="00903FCC" w:rsidDel="00B94FC9">
        <w:rPr>
          <w:rFonts w:ascii="Times New Roman" w:eastAsia="Times New Roman" w:hAnsi="Times New Roman" w:cs="Times New Roman"/>
          <w:sz w:val="24"/>
          <w:szCs w:val="24"/>
        </w:rPr>
        <w:t xml:space="preserve"> </w:t>
      </w:r>
      <w:r w:rsidR="00590E96" w:rsidRPr="00903FCC">
        <w:rPr>
          <w:rFonts w:ascii="Times New Roman" w:eastAsia="Times New Roman" w:hAnsi="Times New Roman" w:cs="Times New Roman"/>
          <w:sz w:val="24"/>
          <w:szCs w:val="24"/>
        </w:rPr>
        <w:t>n</w:t>
      </w:r>
      <w:r w:rsidR="00B94FC9">
        <w:rPr>
          <w:rFonts w:ascii="Times New Roman" w:eastAsia="Times New Roman" w:hAnsi="Times New Roman" w:cs="Times New Roman"/>
          <w:sz w:val="24"/>
          <w:szCs w:val="24"/>
        </w:rPr>
        <w:t xml:space="preserve">av </w:t>
      </w:r>
      <w:r w:rsidR="00590E96" w:rsidRPr="00903FCC">
        <w:rPr>
          <w:rFonts w:ascii="Times New Roman" w:eastAsia="Times New Roman" w:hAnsi="Times New Roman" w:cs="Times New Roman"/>
          <w:sz w:val="24"/>
          <w:szCs w:val="24"/>
        </w:rPr>
        <w:t>konkurētspējīgi</w:t>
      </w:r>
      <w:r w:rsidR="00642C15">
        <w:rPr>
          <w:rFonts w:ascii="Times New Roman" w:eastAsia="Times New Roman" w:hAnsi="Times New Roman" w:cs="Times New Roman"/>
          <w:sz w:val="24"/>
          <w:szCs w:val="24"/>
        </w:rPr>
        <w:t xml:space="preserve">. </w:t>
      </w:r>
      <w:r w:rsidR="001904A7" w:rsidRPr="001904A7">
        <w:rPr>
          <w:rFonts w:ascii="Times New Roman" w:eastAsia="Times New Roman" w:hAnsi="Times New Roman" w:cs="Times New Roman"/>
          <w:sz w:val="24"/>
          <w:szCs w:val="24"/>
        </w:rPr>
        <w:t xml:space="preserve">Ja preču saņēmējs ir citas ES dalībvalsts </w:t>
      </w:r>
      <w:r w:rsidR="001904A7" w:rsidRPr="001904A7">
        <w:rPr>
          <w:rFonts w:ascii="Times New Roman" w:hAnsi="Times New Roman" w:cs="Times New Roman"/>
          <w:color w:val="000000" w:themeColor="text1"/>
          <w:sz w:val="24"/>
          <w:szCs w:val="24"/>
        </w:rPr>
        <w:t>reģistrēts nodokļa maksātājs, tad, izpildoties likumos definētiem nosacījumiem, piegādātājam ir tiesības šai preču piegādei piemērot PVN 0 procentu likmi.</w:t>
      </w:r>
      <w:r w:rsidR="001904A7" w:rsidRPr="00C9719C">
        <w:rPr>
          <w:rFonts w:ascii="Times New Roman" w:eastAsia="Times New Roman" w:hAnsi="Times New Roman" w:cs="Times New Roman"/>
          <w:sz w:val="24"/>
          <w:szCs w:val="24"/>
        </w:rPr>
        <w:t xml:space="preserve"> </w:t>
      </w:r>
      <w:r w:rsidR="00C1239F" w:rsidRPr="00903FCC">
        <w:rPr>
          <w:rFonts w:ascii="Times New Roman" w:eastAsia="Times New Roman" w:hAnsi="Times New Roman" w:cs="Times New Roman"/>
          <w:sz w:val="24"/>
          <w:szCs w:val="24"/>
        </w:rPr>
        <w:t>Savukārt</w:t>
      </w:r>
      <w:r w:rsidR="00B94FC9">
        <w:rPr>
          <w:rFonts w:ascii="Times New Roman" w:eastAsia="Times New Roman" w:hAnsi="Times New Roman" w:cs="Times New Roman"/>
          <w:sz w:val="24"/>
          <w:szCs w:val="24"/>
        </w:rPr>
        <w:t>,</w:t>
      </w:r>
      <w:r w:rsidR="00C1239F" w:rsidRPr="00903FCC">
        <w:rPr>
          <w:rFonts w:ascii="Times New Roman" w:eastAsia="Times New Roman" w:hAnsi="Times New Roman" w:cs="Times New Roman"/>
          <w:sz w:val="24"/>
          <w:szCs w:val="24"/>
        </w:rPr>
        <w:t xml:space="preserve"> i</w:t>
      </w:r>
      <w:r w:rsidR="00224F55" w:rsidRPr="00903FCC">
        <w:rPr>
          <w:rFonts w:ascii="Times New Roman" w:eastAsia="Times New Roman" w:hAnsi="Times New Roman" w:cs="Times New Roman"/>
          <w:sz w:val="24"/>
          <w:szCs w:val="24"/>
        </w:rPr>
        <w:t xml:space="preserve">epērkot produkciju </w:t>
      </w:r>
      <w:r w:rsidR="00C1239F" w:rsidRPr="00903FCC">
        <w:rPr>
          <w:rFonts w:ascii="Times New Roman" w:eastAsia="Times New Roman" w:hAnsi="Times New Roman" w:cs="Times New Roman"/>
          <w:sz w:val="24"/>
          <w:szCs w:val="24"/>
        </w:rPr>
        <w:t>no Latvijas augļu, ogu un dārzeņu ražotāja, k</w:t>
      </w:r>
      <w:r w:rsidR="00B94FC9">
        <w:rPr>
          <w:rFonts w:ascii="Times New Roman" w:eastAsia="Times New Roman" w:hAnsi="Times New Roman" w:cs="Times New Roman"/>
          <w:sz w:val="24"/>
          <w:szCs w:val="24"/>
        </w:rPr>
        <w:t>as</w:t>
      </w:r>
      <w:r w:rsidR="00C1239F" w:rsidRPr="00903FCC">
        <w:rPr>
          <w:rFonts w:ascii="Times New Roman" w:eastAsia="Times New Roman" w:hAnsi="Times New Roman" w:cs="Times New Roman"/>
          <w:sz w:val="24"/>
          <w:szCs w:val="24"/>
        </w:rPr>
        <w:t xml:space="preserve"> Valsts ieņēmumu dienestā ir reģistrējies kā PVN maksātājs</w:t>
      </w:r>
      <w:r w:rsidR="00224F55" w:rsidRPr="00903FCC">
        <w:rPr>
          <w:rFonts w:ascii="Times New Roman" w:eastAsia="Times New Roman" w:hAnsi="Times New Roman" w:cs="Times New Roman"/>
          <w:sz w:val="24"/>
          <w:szCs w:val="24"/>
        </w:rPr>
        <w:t xml:space="preserve">, par produkciju ir jāsamaksā pilna summa ar PVN. </w:t>
      </w:r>
      <w:r w:rsidR="00B94FC9">
        <w:rPr>
          <w:rFonts w:ascii="Times New Roman" w:eastAsia="Times New Roman" w:hAnsi="Times New Roman" w:cs="Times New Roman"/>
          <w:sz w:val="24"/>
          <w:szCs w:val="24"/>
        </w:rPr>
        <w:t>K</w:t>
      </w:r>
      <w:r w:rsidR="00224F55" w:rsidRPr="00903FCC">
        <w:rPr>
          <w:rFonts w:ascii="Times New Roman" w:eastAsia="Times New Roman" w:hAnsi="Times New Roman" w:cs="Times New Roman"/>
          <w:sz w:val="24"/>
          <w:szCs w:val="24"/>
        </w:rPr>
        <w:t xml:space="preserve">aut </w:t>
      </w:r>
      <w:r>
        <w:rPr>
          <w:rFonts w:ascii="Times New Roman" w:eastAsia="Times New Roman" w:hAnsi="Times New Roman" w:cs="Times New Roman"/>
          <w:sz w:val="24"/>
          <w:szCs w:val="24"/>
        </w:rPr>
        <w:t xml:space="preserve">arī var pieprasīt pārmaksāto PVN summu atmaksu no valsts budžeta, </w:t>
      </w:r>
      <w:r w:rsidR="00224F55" w:rsidRPr="00903FCC">
        <w:rPr>
          <w:rFonts w:ascii="Times New Roman" w:eastAsia="Times New Roman" w:hAnsi="Times New Roman" w:cs="Times New Roman"/>
          <w:sz w:val="24"/>
          <w:szCs w:val="24"/>
        </w:rPr>
        <w:t xml:space="preserve">tas notiek ar laika nobīdi un prasa papildu apgrozāmos līdzekļus. Tādējādi </w:t>
      </w:r>
      <w:r>
        <w:rPr>
          <w:rFonts w:ascii="Times New Roman" w:eastAsia="Times New Roman" w:hAnsi="Times New Roman" w:cs="Times New Roman"/>
          <w:sz w:val="24"/>
          <w:szCs w:val="24"/>
        </w:rPr>
        <w:t>pārtikas produkcijas ražotājam</w:t>
      </w:r>
      <w:r w:rsidR="00224F55" w:rsidRPr="00903FCC">
        <w:rPr>
          <w:rFonts w:ascii="Times New Roman" w:eastAsia="Times New Roman" w:hAnsi="Times New Roman" w:cs="Times New Roman"/>
          <w:sz w:val="24"/>
          <w:szCs w:val="24"/>
        </w:rPr>
        <w:t xml:space="preserve"> izdevīgāk ir </w:t>
      </w:r>
      <w:r>
        <w:rPr>
          <w:rFonts w:ascii="Times New Roman" w:eastAsia="Times New Roman" w:hAnsi="Times New Roman" w:cs="Times New Roman"/>
          <w:sz w:val="24"/>
          <w:szCs w:val="24"/>
        </w:rPr>
        <w:t>izejvielas iegādāties</w:t>
      </w:r>
      <w:r w:rsidR="00224F55" w:rsidRPr="00903FCC">
        <w:rPr>
          <w:rFonts w:ascii="Times New Roman" w:eastAsia="Times New Roman" w:hAnsi="Times New Roman" w:cs="Times New Roman"/>
          <w:sz w:val="24"/>
          <w:szCs w:val="24"/>
        </w:rPr>
        <w:t xml:space="preserve"> no cit</w:t>
      </w:r>
      <w:r>
        <w:rPr>
          <w:rFonts w:ascii="Times New Roman" w:eastAsia="Times New Roman" w:hAnsi="Times New Roman" w:cs="Times New Roman"/>
          <w:sz w:val="24"/>
          <w:szCs w:val="24"/>
        </w:rPr>
        <w:t>as ES valsts.</w:t>
      </w:r>
    </w:p>
    <w:p w14:paraId="2932B43C" w14:textId="1AFA80AA" w:rsidR="00B93382" w:rsidRDefault="00B93382" w:rsidP="00FA179F">
      <w:pPr>
        <w:tabs>
          <w:tab w:val="left" w:pos="1134"/>
        </w:tabs>
        <w:spacing w:after="0" w:line="240" w:lineRule="auto"/>
        <w:ind w:firstLine="709"/>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Ieviešot samazināto 5</w:t>
      </w:r>
      <w:r w:rsidR="00411F96">
        <w:rPr>
          <w:rFonts w:ascii="Times New Roman" w:eastAsia="Times New Roman" w:hAnsi="Times New Roman" w:cs="Times New Roman"/>
          <w:sz w:val="24"/>
          <w:szCs w:val="24"/>
        </w:rPr>
        <w:t> </w:t>
      </w:r>
      <w:r w:rsidRPr="00903FCC">
        <w:rPr>
          <w:rFonts w:ascii="Times New Roman" w:eastAsia="Times New Roman" w:hAnsi="Times New Roman" w:cs="Times New Roman"/>
          <w:sz w:val="24"/>
          <w:szCs w:val="24"/>
        </w:rPr>
        <w:t>% PVN likmi Latvijai raksturīgiem augļiem, ogām un dārzeņiem, pārstrādes uzņēmēji</w:t>
      </w:r>
      <w:r w:rsidR="00FA179F">
        <w:rPr>
          <w:rFonts w:ascii="Times New Roman" w:eastAsia="Times New Roman" w:hAnsi="Times New Roman" w:cs="Times New Roman"/>
          <w:sz w:val="24"/>
          <w:szCs w:val="24"/>
        </w:rPr>
        <w:t xml:space="preserve"> </w:t>
      </w:r>
      <w:r w:rsidR="00B643EC" w:rsidRPr="00903FCC">
        <w:rPr>
          <w:rFonts w:ascii="Times New Roman" w:eastAsia="Times New Roman" w:hAnsi="Times New Roman" w:cs="Times New Roman"/>
          <w:sz w:val="24"/>
          <w:szCs w:val="24"/>
        </w:rPr>
        <w:t xml:space="preserve">būs </w:t>
      </w:r>
      <w:r w:rsidR="00B94FC9" w:rsidRPr="00903FCC">
        <w:rPr>
          <w:rFonts w:ascii="Times New Roman" w:eastAsia="Times New Roman" w:hAnsi="Times New Roman" w:cs="Times New Roman"/>
          <w:sz w:val="24"/>
          <w:szCs w:val="24"/>
        </w:rPr>
        <w:t xml:space="preserve">vairāk </w:t>
      </w:r>
      <w:r w:rsidR="00B643EC" w:rsidRPr="00903FCC">
        <w:rPr>
          <w:rFonts w:ascii="Times New Roman" w:eastAsia="Times New Roman" w:hAnsi="Times New Roman" w:cs="Times New Roman"/>
          <w:sz w:val="24"/>
          <w:szCs w:val="24"/>
        </w:rPr>
        <w:t>ieinteresēti iepirkt</w:t>
      </w:r>
      <w:r w:rsidRPr="00903FCC">
        <w:rPr>
          <w:rFonts w:ascii="Times New Roman" w:eastAsia="Times New Roman" w:hAnsi="Times New Roman" w:cs="Times New Roman"/>
          <w:sz w:val="24"/>
          <w:szCs w:val="24"/>
        </w:rPr>
        <w:t xml:space="preserve"> vietējos augļus, ogas un dārzeņus no Latvijas audzētājiem. </w:t>
      </w:r>
      <w:r w:rsidR="00B94FC9">
        <w:rPr>
          <w:rFonts w:ascii="Times New Roman" w:eastAsia="Times New Roman" w:hAnsi="Times New Roman" w:cs="Times New Roman"/>
          <w:sz w:val="24"/>
          <w:szCs w:val="24"/>
        </w:rPr>
        <w:t>Tātad</w:t>
      </w:r>
      <w:r w:rsidRPr="00903FCC">
        <w:rPr>
          <w:rFonts w:ascii="Times New Roman" w:eastAsia="Times New Roman" w:hAnsi="Times New Roman" w:cs="Times New Roman"/>
          <w:sz w:val="24"/>
          <w:szCs w:val="24"/>
        </w:rPr>
        <w:t xml:space="preserve"> ir sagaidāms Latvijā audzēto augļu, ogu un dārzeņu </w:t>
      </w:r>
      <w:r w:rsidR="00B643EC" w:rsidRPr="00903FCC">
        <w:rPr>
          <w:rFonts w:ascii="Times New Roman" w:eastAsia="Times New Roman" w:hAnsi="Times New Roman" w:cs="Times New Roman"/>
          <w:sz w:val="24"/>
          <w:szCs w:val="24"/>
        </w:rPr>
        <w:t>īpatsvara</w:t>
      </w:r>
      <w:r w:rsidRPr="00903FCC">
        <w:rPr>
          <w:rFonts w:ascii="Times New Roman" w:eastAsia="Times New Roman" w:hAnsi="Times New Roman" w:cs="Times New Roman"/>
          <w:sz w:val="24"/>
          <w:szCs w:val="24"/>
        </w:rPr>
        <w:t xml:space="preserve"> pieaugums </w:t>
      </w:r>
      <w:r w:rsidR="00B643EC" w:rsidRPr="00903FCC">
        <w:rPr>
          <w:rFonts w:ascii="Times New Roman" w:eastAsia="Times New Roman" w:hAnsi="Times New Roman" w:cs="Times New Roman"/>
          <w:sz w:val="24"/>
          <w:szCs w:val="24"/>
        </w:rPr>
        <w:t>mazumtirdzniecības</w:t>
      </w:r>
      <w:r w:rsidRPr="00903FCC">
        <w:rPr>
          <w:rFonts w:ascii="Times New Roman" w:eastAsia="Times New Roman" w:hAnsi="Times New Roman" w:cs="Times New Roman"/>
          <w:sz w:val="24"/>
          <w:szCs w:val="24"/>
        </w:rPr>
        <w:t xml:space="preserve"> tīklos.</w:t>
      </w:r>
    </w:p>
    <w:p w14:paraId="7684999D" w14:textId="0E2C42E2" w:rsidR="00507EBC" w:rsidRPr="00FA179F" w:rsidRDefault="00507EBC" w:rsidP="00A46F60">
      <w:pPr>
        <w:autoSpaceDE w:val="0"/>
        <w:autoSpaceDN w:val="0"/>
        <w:adjustRightInd w:val="0"/>
        <w:spacing w:after="0" w:line="240" w:lineRule="auto"/>
        <w:ind w:firstLine="709"/>
        <w:jc w:val="both"/>
        <w:rPr>
          <w:rFonts w:ascii="Times New Roman" w:hAnsi="Times New Roman" w:cs="Times New Roman"/>
          <w:sz w:val="24"/>
          <w:szCs w:val="24"/>
        </w:rPr>
      </w:pPr>
      <w:r w:rsidRPr="00FA179F">
        <w:rPr>
          <w:rFonts w:ascii="Times New Roman" w:hAnsi="Times New Roman" w:cs="Times New Roman"/>
          <w:sz w:val="24"/>
          <w:szCs w:val="24"/>
        </w:rPr>
        <w:t>Jebkuras valsts nodokļu administrēšanas institūcijām ir uzdevums panākt godīgu nodokļu iekasēšanu un ieviest administrēšanas sistēmu, kas veicinātu nodokļu disciplīnas ievērošanu un nesamazinātu godīgu tirgus dalībnieku konkurētspēju. PVN administrēšanas sistēm</w:t>
      </w:r>
      <w:r w:rsidR="00FA179F" w:rsidRPr="00FA179F">
        <w:rPr>
          <w:rFonts w:ascii="Times New Roman" w:hAnsi="Times New Roman" w:cs="Times New Roman"/>
          <w:sz w:val="24"/>
          <w:szCs w:val="24"/>
        </w:rPr>
        <w:t>a</w:t>
      </w:r>
      <w:r w:rsidRPr="00FA179F">
        <w:rPr>
          <w:rFonts w:ascii="Times New Roman" w:hAnsi="Times New Roman" w:cs="Times New Roman"/>
          <w:sz w:val="24"/>
          <w:szCs w:val="24"/>
        </w:rPr>
        <w:t xml:space="preserve"> Latvijā un a</w:t>
      </w:r>
      <w:r w:rsidR="00FA179F" w:rsidRPr="00FA179F">
        <w:rPr>
          <w:rFonts w:ascii="Times New Roman" w:hAnsi="Times New Roman" w:cs="Times New Roman"/>
          <w:sz w:val="24"/>
          <w:szCs w:val="24"/>
        </w:rPr>
        <w:t>rī citās valstīs tiek izmantota</w:t>
      </w:r>
      <w:r w:rsidRPr="00FA179F">
        <w:rPr>
          <w:rFonts w:ascii="Times New Roman" w:hAnsi="Times New Roman" w:cs="Times New Roman"/>
          <w:sz w:val="24"/>
          <w:szCs w:val="24"/>
        </w:rPr>
        <w:t>, iesaistot PVN maksāšanas shēmā fiktīvus starpniekuzņēmumus.</w:t>
      </w:r>
      <w:r w:rsidR="00A46F60" w:rsidRPr="00FA179F">
        <w:rPr>
          <w:rFonts w:ascii="Times New Roman" w:hAnsi="Times New Roman" w:cs="Times New Roman"/>
          <w:sz w:val="24"/>
          <w:szCs w:val="24"/>
        </w:rPr>
        <w:t xml:space="preserve"> Šajos gadījumos</w:t>
      </w:r>
      <w:r w:rsidRPr="00FA179F">
        <w:rPr>
          <w:rFonts w:ascii="Times New Roman" w:hAnsi="Times New Roman" w:cs="Times New Roman"/>
          <w:sz w:val="24"/>
          <w:szCs w:val="24"/>
        </w:rPr>
        <w:t xml:space="preserve"> rodas negodīga konkurence, jo krāpniecisko darījumu </w:t>
      </w:r>
      <w:r w:rsidR="00411F96">
        <w:rPr>
          <w:rFonts w:ascii="Times New Roman" w:hAnsi="Times New Roman" w:cs="Times New Roman"/>
          <w:sz w:val="24"/>
          <w:szCs w:val="24"/>
        </w:rPr>
        <w:t>īsteno</w:t>
      </w:r>
      <w:r w:rsidRPr="00FA179F">
        <w:rPr>
          <w:rFonts w:ascii="Times New Roman" w:hAnsi="Times New Roman" w:cs="Times New Roman"/>
          <w:sz w:val="24"/>
          <w:szCs w:val="24"/>
        </w:rPr>
        <w:t xml:space="preserve">šanai izveidotais uzņēmums var piedāvāt zemākas preču cenas, nekā to varētu uzņēmumi, kas </w:t>
      </w:r>
      <w:r w:rsidR="00411F96" w:rsidRPr="00FA179F">
        <w:rPr>
          <w:rFonts w:ascii="Times New Roman" w:hAnsi="Times New Roman" w:cs="Times New Roman"/>
          <w:sz w:val="24"/>
          <w:szCs w:val="24"/>
        </w:rPr>
        <w:t xml:space="preserve">PVN </w:t>
      </w:r>
      <w:r w:rsidRPr="00FA179F">
        <w:rPr>
          <w:rFonts w:ascii="Times New Roman" w:hAnsi="Times New Roman" w:cs="Times New Roman"/>
          <w:sz w:val="24"/>
          <w:szCs w:val="24"/>
        </w:rPr>
        <w:t xml:space="preserve">godīgi </w:t>
      </w:r>
      <w:r w:rsidR="00411F96">
        <w:rPr>
          <w:rFonts w:ascii="Times New Roman" w:hAnsi="Times New Roman" w:cs="Times New Roman"/>
          <w:sz w:val="24"/>
          <w:szCs w:val="24"/>
        </w:rPr>
        <w:t xml:space="preserve">nomaksā </w:t>
      </w:r>
      <w:r w:rsidRPr="00FA179F">
        <w:rPr>
          <w:rFonts w:ascii="Times New Roman" w:hAnsi="Times New Roman" w:cs="Times New Roman"/>
          <w:sz w:val="24"/>
          <w:szCs w:val="24"/>
        </w:rPr>
        <w:t xml:space="preserve">budžetā. Tas ļauj </w:t>
      </w:r>
      <w:r w:rsidR="00A46F60" w:rsidRPr="00FA179F">
        <w:rPr>
          <w:rFonts w:ascii="Times New Roman" w:hAnsi="Times New Roman" w:cs="Times New Roman"/>
          <w:sz w:val="24"/>
          <w:szCs w:val="24"/>
        </w:rPr>
        <w:t>nepamatoti samazināt cenas</w:t>
      </w:r>
      <w:r w:rsidRPr="00FA179F">
        <w:rPr>
          <w:rFonts w:ascii="Times New Roman" w:hAnsi="Times New Roman" w:cs="Times New Roman"/>
          <w:sz w:val="24"/>
          <w:szCs w:val="24"/>
        </w:rPr>
        <w:t xml:space="preserve">, </w:t>
      </w:r>
      <w:r w:rsidR="00411F96">
        <w:rPr>
          <w:rFonts w:ascii="Times New Roman" w:hAnsi="Times New Roman" w:cs="Times New Roman"/>
          <w:sz w:val="24"/>
          <w:szCs w:val="24"/>
        </w:rPr>
        <w:t xml:space="preserve">no tirgus </w:t>
      </w:r>
      <w:r w:rsidRPr="00FA179F">
        <w:rPr>
          <w:rFonts w:ascii="Times New Roman" w:hAnsi="Times New Roman" w:cs="Times New Roman"/>
          <w:sz w:val="24"/>
          <w:szCs w:val="24"/>
        </w:rPr>
        <w:t>izspiežot godīgos uzņēmējus</w:t>
      </w:r>
      <w:r w:rsidR="00A46F60" w:rsidRPr="00FA179F">
        <w:rPr>
          <w:rFonts w:ascii="Times New Roman" w:hAnsi="Times New Roman" w:cs="Times New Roman"/>
          <w:sz w:val="24"/>
          <w:szCs w:val="24"/>
        </w:rPr>
        <w:t>,</w:t>
      </w:r>
      <w:r w:rsidRPr="00FA179F">
        <w:rPr>
          <w:rFonts w:ascii="Times New Roman" w:hAnsi="Times New Roman" w:cs="Times New Roman"/>
          <w:sz w:val="24"/>
          <w:szCs w:val="24"/>
        </w:rPr>
        <w:t xml:space="preserve"> un pat epizodiska šādas shēmas piemērošana var ļoti negatīvi ietekmēt pašmāju ražotājus pārtikas sektorā, jo pārtikas rūpniecībā ir salīdzinoši maza peļņas norma. </w:t>
      </w:r>
      <w:r w:rsidR="00411F96" w:rsidRPr="00FA179F">
        <w:rPr>
          <w:rFonts w:ascii="Times New Roman" w:hAnsi="Times New Roman" w:cs="Times New Roman"/>
          <w:sz w:val="24"/>
          <w:szCs w:val="24"/>
        </w:rPr>
        <w:t xml:space="preserve">PVN izkrāpšana </w:t>
      </w:r>
      <w:r w:rsidR="00411F96">
        <w:rPr>
          <w:rFonts w:ascii="Times New Roman" w:hAnsi="Times New Roman" w:cs="Times New Roman"/>
          <w:sz w:val="24"/>
          <w:szCs w:val="24"/>
        </w:rPr>
        <w:t>sevišķi</w:t>
      </w:r>
      <w:r w:rsidRPr="00FA179F">
        <w:rPr>
          <w:rFonts w:ascii="Times New Roman" w:hAnsi="Times New Roman" w:cs="Times New Roman"/>
          <w:sz w:val="24"/>
          <w:szCs w:val="24"/>
        </w:rPr>
        <w:t xml:space="preserve"> negatīvas </w:t>
      </w:r>
      <w:r w:rsidR="00411F96">
        <w:rPr>
          <w:rFonts w:ascii="Times New Roman" w:hAnsi="Times New Roman" w:cs="Times New Roman"/>
          <w:sz w:val="24"/>
          <w:szCs w:val="24"/>
        </w:rPr>
        <w:t>sekas</w:t>
      </w:r>
      <w:r w:rsidRPr="00FA179F">
        <w:rPr>
          <w:rFonts w:ascii="Times New Roman" w:hAnsi="Times New Roman" w:cs="Times New Roman"/>
          <w:sz w:val="24"/>
          <w:szCs w:val="24"/>
        </w:rPr>
        <w:t xml:space="preserve"> izrai</w:t>
      </w:r>
      <w:r w:rsidR="00A46F60" w:rsidRPr="00FA179F">
        <w:rPr>
          <w:rFonts w:ascii="Times New Roman" w:hAnsi="Times New Roman" w:cs="Times New Roman"/>
          <w:sz w:val="24"/>
          <w:szCs w:val="24"/>
        </w:rPr>
        <w:t xml:space="preserve">sa tajos pārtikas sektoros, kur </w:t>
      </w:r>
      <w:r w:rsidRPr="00FA179F">
        <w:rPr>
          <w:rFonts w:ascii="Times New Roman" w:hAnsi="Times New Roman" w:cs="Times New Roman"/>
          <w:sz w:val="24"/>
          <w:szCs w:val="24"/>
        </w:rPr>
        <w:t xml:space="preserve">produkcijai ir īss realizācijas laiks. </w:t>
      </w:r>
      <w:r w:rsidR="00411F96">
        <w:rPr>
          <w:rFonts w:ascii="Times New Roman" w:hAnsi="Times New Roman" w:cs="Times New Roman"/>
          <w:sz w:val="24"/>
          <w:szCs w:val="24"/>
        </w:rPr>
        <w:t>R</w:t>
      </w:r>
      <w:r w:rsidR="00411F96" w:rsidRPr="00FA179F">
        <w:rPr>
          <w:rFonts w:ascii="Times New Roman" w:hAnsi="Times New Roman" w:cs="Times New Roman"/>
          <w:sz w:val="24"/>
          <w:szCs w:val="24"/>
        </w:rPr>
        <w:t>ažotāji un tirgotāji</w:t>
      </w:r>
      <w:r w:rsidR="00411F96">
        <w:rPr>
          <w:rFonts w:ascii="Times New Roman" w:hAnsi="Times New Roman" w:cs="Times New Roman"/>
          <w:sz w:val="24"/>
          <w:szCs w:val="24"/>
        </w:rPr>
        <w:t>, kas piedāvā</w:t>
      </w:r>
      <w:r w:rsidR="00411F96" w:rsidRPr="00FA179F">
        <w:rPr>
          <w:rFonts w:ascii="Times New Roman" w:hAnsi="Times New Roman" w:cs="Times New Roman"/>
          <w:sz w:val="24"/>
          <w:szCs w:val="24"/>
        </w:rPr>
        <w:t xml:space="preserve"> </w:t>
      </w:r>
      <w:r w:rsidR="00411F96">
        <w:rPr>
          <w:rFonts w:ascii="Times New Roman" w:hAnsi="Times New Roman" w:cs="Times New Roman"/>
          <w:sz w:val="24"/>
          <w:szCs w:val="24"/>
        </w:rPr>
        <w:t>p</w:t>
      </w:r>
      <w:r w:rsidRPr="00FA179F">
        <w:rPr>
          <w:rFonts w:ascii="Times New Roman" w:hAnsi="Times New Roman" w:cs="Times New Roman"/>
          <w:sz w:val="24"/>
          <w:szCs w:val="24"/>
        </w:rPr>
        <w:t>rodukcij</w:t>
      </w:r>
      <w:r w:rsidR="00411F96">
        <w:rPr>
          <w:rFonts w:ascii="Times New Roman" w:hAnsi="Times New Roman" w:cs="Times New Roman"/>
          <w:sz w:val="24"/>
          <w:szCs w:val="24"/>
        </w:rPr>
        <w:t>u</w:t>
      </w:r>
      <w:r w:rsidRPr="00FA179F">
        <w:rPr>
          <w:rFonts w:ascii="Times New Roman" w:hAnsi="Times New Roman" w:cs="Times New Roman"/>
          <w:sz w:val="24"/>
          <w:szCs w:val="24"/>
        </w:rPr>
        <w:t xml:space="preserve"> ar īsu realizācijas laiku</w:t>
      </w:r>
      <w:r w:rsidR="00411F96">
        <w:rPr>
          <w:rFonts w:ascii="Times New Roman" w:hAnsi="Times New Roman" w:cs="Times New Roman"/>
          <w:sz w:val="24"/>
          <w:szCs w:val="24"/>
        </w:rPr>
        <w:t>,</w:t>
      </w:r>
      <w:r w:rsidRPr="00FA179F">
        <w:rPr>
          <w:rFonts w:ascii="Times New Roman" w:hAnsi="Times New Roman" w:cs="Times New Roman"/>
          <w:sz w:val="24"/>
          <w:szCs w:val="24"/>
        </w:rPr>
        <w:t xml:space="preserve"> nevar elastīgi reaģēt uz tirgus svārstībām, jo nevar ilgstoši produkciju uzglabāt, sagaidot labvēlīgu situāciju tirgū.</w:t>
      </w:r>
    </w:p>
    <w:p w14:paraId="7DDC5CB1" w14:textId="3E781D22" w:rsidR="00507EBC" w:rsidRDefault="00507EBC" w:rsidP="004F766C">
      <w:pPr>
        <w:autoSpaceDE w:val="0"/>
        <w:autoSpaceDN w:val="0"/>
        <w:adjustRightInd w:val="0"/>
        <w:spacing w:after="0" w:line="240" w:lineRule="auto"/>
        <w:ind w:firstLine="720"/>
        <w:jc w:val="both"/>
        <w:rPr>
          <w:rFonts w:ascii="Times New Roman" w:hAnsi="Times New Roman" w:cs="Times New Roman"/>
          <w:sz w:val="24"/>
          <w:szCs w:val="24"/>
        </w:rPr>
      </w:pPr>
      <w:r w:rsidRPr="00FA179F">
        <w:rPr>
          <w:rFonts w:ascii="Times New Roman" w:hAnsi="Times New Roman" w:cs="Times New Roman"/>
          <w:sz w:val="24"/>
          <w:szCs w:val="24"/>
        </w:rPr>
        <w:t>Ir vairākas iespējas</w:t>
      </w:r>
      <w:r w:rsidR="00A46F60" w:rsidRPr="00FA179F">
        <w:rPr>
          <w:rFonts w:ascii="Times New Roman" w:hAnsi="Times New Roman" w:cs="Times New Roman"/>
          <w:sz w:val="24"/>
          <w:szCs w:val="24"/>
        </w:rPr>
        <w:t>,</w:t>
      </w:r>
      <w:r w:rsidRPr="00FA179F">
        <w:rPr>
          <w:rFonts w:ascii="Times New Roman" w:hAnsi="Times New Roman" w:cs="Times New Roman"/>
          <w:sz w:val="24"/>
          <w:szCs w:val="24"/>
        </w:rPr>
        <w:t xml:space="preserve"> kā palielināt vietējo legāli strādājošo ražotāju konkurētspēju </w:t>
      </w:r>
      <w:r w:rsidR="00411F96" w:rsidRPr="00FA179F">
        <w:rPr>
          <w:rFonts w:ascii="Times New Roman" w:hAnsi="Times New Roman" w:cs="Times New Roman"/>
          <w:sz w:val="24"/>
          <w:szCs w:val="24"/>
        </w:rPr>
        <w:t>gadījumos</w:t>
      </w:r>
      <w:r w:rsidR="00411F96">
        <w:rPr>
          <w:rFonts w:ascii="Times New Roman" w:hAnsi="Times New Roman" w:cs="Times New Roman"/>
          <w:sz w:val="24"/>
          <w:szCs w:val="24"/>
        </w:rPr>
        <w:t xml:space="preserve"> ar</w:t>
      </w:r>
      <w:r w:rsidR="00411F96" w:rsidRPr="00FA179F">
        <w:rPr>
          <w:rFonts w:ascii="Times New Roman" w:hAnsi="Times New Roman" w:cs="Times New Roman"/>
          <w:sz w:val="24"/>
          <w:szCs w:val="24"/>
        </w:rPr>
        <w:t xml:space="preserve"> </w:t>
      </w:r>
      <w:r w:rsidRPr="00FA179F">
        <w:rPr>
          <w:rFonts w:ascii="Times New Roman" w:hAnsi="Times New Roman" w:cs="Times New Roman"/>
          <w:sz w:val="24"/>
          <w:szCs w:val="24"/>
        </w:rPr>
        <w:t>PVN</w:t>
      </w:r>
      <w:r w:rsidR="00411F96">
        <w:rPr>
          <w:rFonts w:ascii="Times New Roman" w:hAnsi="Times New Roman" w:cs="Times New Roman"/>
          <w:sz w:val="24"/>
          <w:szCs w:val="24"/>
        </w:rPr>
        <w:t xml:space="preserve"> </w:t>
      </w:r>
      <w:r w:rsidRPr="00FA179F">
        <w:rPr>
          <w:rFonts w:ascii="Times New Roman" w:hAnsi="Times New Roman" w:cs="Times New Roman"/>
          <w:sz w:val="24"/>
          <w:szCs w:val="24"/>
        </w:rPr>
        <w:t>izkrāpšana</w:t>
      </w:r>
      <w:r w:rsidR="00FA179F" w:rsidRPr="00FA179F">
        <w:rPr>
          <w:rFonts w:ascii="Times New Roman" w:hAnsi="Times New Roman" w:cs="Times New Roman"/>
          <w:sz w:val="24"/>
          <w:szCs w:val="24"/>
        </w:rPr>
        <w:t>s shēm</w:t>
      </w:r>
      <w:r w:rsidR="00411F96">
        <w:rPr>
          <w:rFonts w:ascii="Times New Roman" w:hAnsi="Times New Roman" w:cs="Times New Roman"/>
          <w:sz w:val="24"/>
          <w:szCs w:val="24"/>
        </w:rPr>
        <w:t>ām</w:t>
      </w:r>
      <w:r w:rsidR="00FA179F" w:rsidRPr="00FA179F">
        <w:rPr>
          <w:rFonts w:ascii="Times New Roman" w:hAnsi="Times New Roman" w:cs="Times New Roman"/>
          <w:sz w:val="24"/>
          <w:szCs w:val="24"/>
        </w:rPr>
        <w:t>.</w:t>
      </w:r>
      <w:r w:rsidRPr="00FA179F">
        <w:rPr>
          <w:rFonts w:ascii="Times New Roman" w:hAnsi="Times New Roman" w:cs="Times New Roman"/>
          <w:sz w:val="24"/>
          <w:szCs w:val="24"/>
        </w:rPr>
        <w:t xml:space="preserve"> Viena no iespējām ir samazinātās PVN likmes piemērošana, īpaši produk</w:t>
      </w:r>
      <w:r w:rsidR="00FA179F" w:rsidRPr="00FA179F">
        <w:rPr>
          <w:rFonts w:ascii="Times New Roman" w:hAnsi="Times New Roman" w:cs="Times New Roman"/>
          <w:sz w:val="24"/>
          <w:szCs w:val="24"/>
        </w:rPr>
        <w:t>tiem ar īsu realizācijas laiku, kā to ir i</w:t>
      </w:r>
      <w:r w:rsidR="00411F96">
        <w:rPr>
          <w:rFonts w:ascii="Times New Roman" w:hAnsi="Times New Roman" w:cs="Times New Roman"/>
          <w:sz w:val="24"/>
          <w:szCs w:val="24"/>
        </w:rPr>
        <w:t>zdarī</w:t>
      </w:r>
      <w:r w:rsidR="00FA179F" w:rsidRPr="00FA179F">
        <w:rPr>
          <w:rFonts w:ascii="Times New Roman" w:hAnsi="Times New Roman" w:cs="Times New Roman"/>
          <w:sz w:val="24"/>
          <w:szCs w:val="24"/>
        </w:rPr>
        <w:t>jusi Ungārija.</w:t>
      </w:r>
      <w:r w:rsidR="00A46F60" w:rsidRPr="00FA179F">
        <w:rPr>
          <w:rFonts w:ascii="Times New Roman" w:hAnsi="Times New Roman" w:cs="Times New Roman"/>
          <w:sz w:val="24"/>
          <w:szCs w:val="24"/>
        </w:rPr>
        <w:t xml:space="preserve"> </w:t>
      </w:r>
      <w:r w:rsidRPr="00FA179F">
        <w:rPr>
          <w:rFonts w:ascii="Times New Roman" w:hAnsi="Times New Roman" w:cs="Times New Roman"/>
          <w:sz w:val="24"/>
          <w:szCs w:val="24"/>
        </w:rPr>
        <w:t xml:space="preserve">Samazinātās PVN likmes piemērošana </w:t>
      </w:r>
      <w:r w:rsidR="00411F96">
        <w:rPr>
          <w:rFonts w:ascii="Times New Roman" w:hAnsi="Times New Roman" w:cs="Times New Roman"/>
          <w:sz w:val="24"/>
          <w:szCs w:val="24"/>
        </w:rPr>
        <w:t>vājina</w:t>
      </w:r>
      <w:r w:rsidRPr="00FA179F">
        <w:rPr>
          <w:rFonts w:ascii="Times New Roman" w:hAnsi="Times New Roman" w:cs="Times New Roman"/>
          <w:sz w:val="24"/>
          <w:szCs w:val="24"/>
        </w:rPr>
        <w:t xml:space="preserve"> motivāciju veidot krāpnieciskas shēma</w:t>
      </w:r>
      <w:r w:rsidR="00A46F60" w:rsidRPr="00FA179F">
        <w:rPr>
          <w:rFonts w:ascii="Times New Roman" w:hAnsi="Times New Roman" w:cs="Times New Roman"/>
          <w:sz w:val="24"/>
          <w:szCs w:val="24"/>
        </w:rPr>
        <w:t>s un nepamatoti samazināt cenas</w:t>
      </w:r>
      <w:r w:rsidRPr="00FA179F">
        <w:rPr>
          <w:rFonts w:ascii="Times New Roman" w:hAnsi="Times New Roman" w:cs="Times New Roman"/>
          <w:sz w:val="24"/>
          <w:szCs w:val="24"/>
        </w:rPr>
        <w:t>. Samazi</w:t>
      </w:r>
      <w:r w:rsidR="00A46F60" w:rsidRPr="00FA179F">
        <w:rPr>
          <w:rFonts w:ascii="Times New Roman" w:hAnsi="Times New Roman" w:cs="Times New Roman"/>
          <w:sz w:val="24"/>
          <w:szCs w:val="24"/>
        </w:rPr>
        <w:t>nātās PVN 5</w:t>
      </w:r>
      <w:r w:rsidR="00411F96">
        <w:rPr>
          <w:rFonts w:ascii="Times New Roman" w:hAnsi="Times New Roman" w:cs="Times New Roman"/>
          <w:sz w:val="24"/>
          <w:szCs w:val="24"/>
        </w:rPr>
        <w:t> </w:t>
      </w:r>
      <w:r w:rsidR="00A46F60" w:rsidRPr="00FA179F">
        <w:rPr>
          <w:rFonts w:ascii="Times New Roman" w:hAnsi="Times New Roman" w:cs="Times New Roman"/>
          <w:sz w:val="24"/>
          <w:szCs w:val="24"/>
        </w:rPr>
        <w:t xml:space="preserve">% likmes ieviešana augļiem, ogām un dārzeņiem mazinās iepriekš analizēto </w:t>
      </w:r>
      <w:r w:rsidRPr="00FA179F">
        <w:rPr>
          <w:rFonts w:ascii="Times New Roman" w:hAnsi="Times New Roman" w:cs="Times New Roman"/>
          <w:sz w:val="24"/>
          <w:szCs w:val="24"/>
        </w:rPr>
        <w:t>krāpniecisko shēmu veidošan</w:t>
      </w:r>
      <w:r w:rsidR="00411F96">
        <w:rPr>
          <w:rFonts w:ascii="Times New Roman" w:hAnsi="Times New Roman" w:cs="Times New Roman"/>
          <w:sz w:val="24"/>
          <w:szCs w:val="24"/>
        </w:rPr>
        <w:t>a</w:t>
      </w:r>
      <w:r w:rsidRPr="00FA179F">
        <w:rPr>
          <w:rFonts w:ascii="Times New Roman" w:hAnsi="Times New Roman" w:cs="Times New Roman"/>
          <w:sz w:val="24"/>
          <w:szCs w:val="24"/>
        </w:rPr>
        <w:t>s risku</w:t>
      </w:r>
      <w:r w:rsidR="00411F96">
        <w:rPr>
          <w:rFonts w:ascii="Times New Roman" w:hAnsi="Times New Roman" w:cs="Times New Roman"/>
          <w:sz w:val="24"/>
          <w:szCs w:val="24"/>
        </w:rPr>
        <w:t>`</w:t>
      </w:r>
      <w:r w:rsidRPr="00FA179F">
        <w:rPr>
          <w:rFonts w:ascii="Times New Roman" w:hAnsi="Times New Roman" w:cs="Times New Roman"/>
          <w:sz w:val="24"/>
          <w:szCs w:val="24"/>
        </w:rPr>
        <w:t>.</w:t>
      </w:r>
    </w:p>
    <w:p w14:paraId="2F13C594" w14:textId="77777777" w:rsidR="00411F96" w:rsidRPr="00A46F60" w:rsidRDefault="00411F96" w:rsidP="004F766C">
      <w:pPr>
        <w:autoSpaceDE w:val="0"/>
        <w:autoSpaceDN w:val="0"/>
        <w:adjustRightInd w:val="0"/>
        <w:spacing w:after="0" w:line="240" w:lineRule="auto"/>
        <w:ind w:firstLine="720"/>
        <w:jc w:val="both"/>
        <w:rPr>
          <w:rFonts w:ascii="Times New Roman" w:hAnsi="Times New Roman" w:cs="Times New Roman"/>
          <w:sz w:val="24"/>
          <w:szCs w:val="24"/>
        </w:rPr>
      </w:pPr>
    </w:p>
    <w:p w14:paraId="027C0DCA" w14:textId="7F25340D" w:rsidR="009268DA" w:rsidRPr="00160572" w:rsidRDefault="009268DA" w:rsidP="00CF2A57">
      <w:pPr>
        <w:pStyle w:val="Sarakstarindkopa"/>
        <w:numPr>
          <w:ilvl w:val="1"/>
          <w:numId w:val="3"/>
        </w:numPr>
        <w:tabs>
          <w:tab w:val="left" w:pos="1276"/>
        </w:tabs>
        <w:autoSpaceDE w:val="0"/>
        <w:autoSpaceDN w:val="0"/>
        <w:adjustRightInd w:val="0"/>
        <w:spacing w:after="120" w:line="240" w:lineRule="auto"/>
        <w:ind w:left="0" w:firstLine="709"/>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Samazinātās 5</w:t>
      </w:r>
      <w:r w:rsidR="003171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PVN likmes ieviešanas i</w:t>
      </w:r>
      <w:r w:rsidRPr="00A3092C">
        <w:rPr>
          <w:rFonts w:ascii="Times New Roman" w:eastAsia="Times New Roman" w:hAnsi="Times New Roman" w:cs="Times New Roman"/>
          <w:b/>
          <w:sz w:val="24"/>
          <w:szCs w:val="24"/>
        </w:rPr>
        <w:t xml:space="preserve">etekme uz </w:t>
      </w:r>
      <w:r w:rsidR="00CF2A57">
        <w:rPr>
          <w:rFonts w:ascii="Times New Roman" w:eastAsia="Times New Roman" w:hAnsi="Times New Roman" w:cs="Times New Roman"/>
          <w:b/>
          <w:sz w:val="24"/>
          <w:szCs w:val="24"/>
        </w:rPr>
        <w:t>augļu, ogu un dārzeņu patēriņa izmaiņām</w:t>
      </w:r>
    </w:p>
    <w:p w14:paraId="2F5142DB" w14:textId="732DB5F7" w:rsidR="00F95092" w:rsidRPr="00F95092" w:rsidRDefault="00F95092">
      <w:pPr>
        <w:spacing w:after="0" w:line="240" w:lineRule="auto"/>
        <w:ind w:firstLine="709"/>
        <w:jc w:val="both"/>
        <w:rPr>
          <w:rFonts w:ascii="Times New Roman" w:eastAsia="Times New Roman" w:hAnsi="Times New Roman" w:cs="Times New Roman"/>
          <w:color w:val="000000" w:themeColor="text1"/>
          <w:sz w:val="24"/>
          <w:szCs w:val="24"/>
        </w:rPr>
      </w:pPr>
      <w:r w:rsidRPr="00F95092">
        <w:rPr>
          <w:rFonts w:ascii="Times New Roman" w:eastAsia="Times New Roman" w:hAnsi="Times New Roman" w:cs="Times New Roman"/>
          <w:color w:val="000000" w:themeColor="text1"/>
          <w:sz w:val="24"/>
          <w:szCs w:val="24"/>
        </w:rPr>
        <w:t>Patēriņa palielinājums ir saistīts ar cenu izmaiņām konkrētām precēm, jo</w:t>
      </w:r>
      <w:r w:rsidR="00411F96">
        <w:rPr>
          <w:rFonts w:ascii="Times New Roman" w:eastAsia="Times New Roman" w:hAnsi="Times New Roman" w:cs="Times New Roman"/>
          <w:color w:val="000000" w:themeColor="text1"/>
          <w:sz w:val="24"/>
          <w:szCs w:val="24"/>
        </w:rPr>
        <w:t>,</w:t>
      </w:r>
      <w:r w:rsidRPr="00F95092">
        <w:rPr>
          <w:rFonts w:ascii="Times New Roman" w:eastAsia="Times New Roman" w:hAnsi="Times New Roman" w:cs="Times New Roman"/>
          <w:color w:val="000000" w:themeColor="text1"/>
          <w:sz w:val="24"/>
          <w:szCs w:val="24"/>
        </w:rPr>
        <w:t xml:space="preserve"> samazinoties cenām, varētu palielināties patēriņš. Turklāt, jo lielāks ir cenu samazinājums, jo lielāka ir pozitīvā ietekme uz patēriņu. Tomēr dārzeņi, augļi, ogas un kartupeļi </w:t>
      </w:r>
      <w:r w:rsidR="00411F96">
        <w:rPr>
          <w:rFonts w:ascii="Times New Roman" w:eastAsia="Times New Roman" w:hAnsi="Times New Roman" w:cs="Times New Roman"/>
          <w:color w:val="000000" w:themeColor="text1"/>
          <w:sz w:val="24"/>
          <w:szCs w:val="24"/>
        </w:rPr>
        <w:t xml:space="preserve">no </w:t>
      </w:r>
      <w:r w:rsidRPr="00F95092">
        <w:rPr>
          <w:rFonts w:ascii="Times New Roman" w:eastAsia="Times New Roman" w:hAnsi="Times New Roman" w:cs="Times New Roman"/>
          <w:color w:val="000000" w:themeColor="text1"/>
          <w:sz w:val="24"/>
          <w:szCs w:val="24"/>
        </w:rPr>
        <w:t xml:space="preserve">patēriņa </w:t>
      </w:r>
      <w:r w:rsidR="00411F96">
        <w:rPr>
          <w:rFonts w:ascii="Times New Roman" w:eastAsia="Times New Roman" w:hAnsi="Times New Roman" w:cs="Times New Roman"/>
          <w:color w:val="000000" w:themeColor="text1"/>
          <w:sz w:val="24"/>
          <w:szCs w:val="24"/>
        </w:rPr>
        <w:t>viedokļa</w:t>
      </w:r>
      <w:r w:rsidRPr="00F95092">
        <w:rPr>
          <w:rFonts w:ascii="Times New Roman" w:eastAsia="Times New Roman" w:hAnsi="Times New Roman" w:cs="Times New Roman"/>
          <w:color w:val="000000" w:themeColor="text1"/>
          <w:sz w:val="24"/>
          <w:szCs w:val="24"/>
        </w:rPr>
        <w:t xml:space="preserve"> ir </w:t>
      </w:r>
      <w:r w:rsidR="00411F96">
        <w:rPr>
          <w:rFonts w:ascii="Times New Roman" w:eastAsia="Times New Roman" w:hAnsi="Times New Roman" w:cs="Times New Roman"/>
          <w:color w:val="000000" w:themeColor="text1"/>
          <w:sz w:val="24"/>
          <w:szCs w:val="24"/>
        </w:rPr>
        <w:t>diezgan</w:t>
      </w:r>
      <w:r w:rsidRPr="00F95092">
        <w:rPr>
          <w:rFonts w:ascii="Times New Roman" w:eastAsia="Times New Roman" w:hAnsi="Times New Roman" w:cs="Times New Roman"/>
          <w:color w:val="000000" w:themeColor="text1"/>
          <w:sz w:val="24"/>
          <w:szCs w:val="24"/>
        </w:rPr>
        <w:t xml:space="preserve"> neelastīgas preces</w:t>
      </w:r>
      <w:r w:rsidR="00411F96">
        <w:rPr>
          <w:rFonts w:ascii="Times New Roman" w:eastAsia="Times New Roman" w:hAnsi="Times New Roman" w:cs="Times New Roman"/>
          <w:color w:val="000000" w:themeColor="text1"/>
          <w:sz w:val="24"/>
          <w:szCs w:val="24"/>
        </w:rPr>
        <w:t>:</w:t>
      </w:r>
      <w:r w:rsidRPr="00F95092">
        <w:rPr>
          <w:rFonts w:ascii="Times New Roman" w:eastAsia="Times New Roman" w:hAnsi="Times New Roman" w:cs="Times New Roman"/>
          <w:color w:val="000000" w:themeColor="text1"/>
          <w:sz w:val="24"/>
          <w:szCs w:val="24"/>
        </w:rPr>
        <w:t xml:space="preserve"> vidējai cenai samazinoties par 1</w:t>
      </w:r>
      <w:r w:rsidR="00411F96">
        <w:rPr>
          <w:rFonts w:ascii="Times New Roman" w:eastAsia="Times New Roman" w:hAnsi="Times New Roman" w:cs="Times New Roman"/>
          <w:color w:val="000000" w:themeColor="text1"/>
          <w:sz w:val="24"/>
          <w:szCs w:val="24"/>
        </w:rPr>
        <w:t xml:space="preserve"> </w:t>
      </w:r>
      <w:r w:rsidRPr="00F95092">
        <w:rPr>
          <w:rFonts w:ascii="Times New Roman" w:eastAsia="Times New Roman" w:hAnsi="Times New Roman" w:cs="Times New Roman"/>
          <w:color w:val="000000" w:themeColor="text1"/>
          <w:sz w:val="24"/>
          <w:szCs w:val="24"/>
        </w:rPr>
        <w:t>%, vidējais patēriņš palielināsies mazāk nekā 1</w:t>
      </w:r>
      <w:r w:rsidR="00411F96">
        <w:rPr>
          <w:rFonts w:ascii="Times New Roman" w:eastAsia="Times New Roman" w:hAnsi="Times New Roman" w:cs="Times New Roman"/>
          <w:color w:val="000000" w:themeColor="text1"/>
          <w:sz w:val="24"/>
          <w:szCs w:val="24"/>
        </w:rPr>
        <w:t xml:space="preserve"> </w:t>
      </w:r>
      <w:r w:rsidRPr="00F95092">
        <w:rPr>
          <w:rFonts w:ascii="Times New Roman" w:eastAsia="Times New Roman" w:hAnsi="Times New Roman" w:cs="Times New Roman"/>
          <w:color w:val="000000" w:themeColor="text1"/>
          <w:sz w:val="24"/>
          <w:szCs w:val="24"/>
        </w:rPr>
        <w:t xml:space="preserve">%. </w:t>
      </w:r>
    </w:p>
    <w:p w14:paraId="5B7E89F9" w14:textId="0157FDF0" w:rsidR="00F95092" w:rsidRPr="00F11BAF" w:rsidRDefault="00F95092" w:rsidP="00F95092">
      <w:pPr>
        <w:spacing w:after="0" w:line="240" w:lineRule="auto"/>
        <w:ind w:firstLine="709"/>
        <w:jc w:val="both"/>
        <w:rPr>
          <w:rFonts w:ascii="Times New Roman" w:eastAsia="Times New Roman" w:hAnsi="Times New Roman" w:cs="Times New Roman"/>
          <w:color w:val="000000" w:themeColor="text1"/>
          <w:sz w:val="24"/>
          <w:szCs w:val="24"/>
        </w:rPr>
      </w:pPr>
      <w:r w:rsidRPr="00F11BAF">
        <w:rPr>
          <w:rFonts w:ascii="Times New Roman" w:eastAsia="Times New Roman" w:hAnsi="Times New Roman" w:cs="Times New Roman"/>
          <w:color w:val="000000" w:themeColor="text1"/>
          <w:sz w:val="24"/>
          <w:szCs w:val="24"/>
        </w:rPr>
        <w:t>LLU pētnieku aprēķini liecina, ka</w:t>
      </w:r>
      <w:r w:rsidR="00411F96">
        <w:rPr>
          <w:rFonts w:ascii="Times New Roman" w:eastAsia="Times New Roman" w:hAnsi="Times New Roman" w:cs="Times New Roman"/>
          <w:color w:val="000000" w:themeColor="text1"/>
          <w:sz w:val="24"/>
          <w:szCs w:val="24"/>
        </w:rPr>
        <w:t>,</w:t>
      </w:r>
      <w:r w:rsidRPr="00F11BAF">
        <w:rPr>
          <w:rFonts w:ascii="Times New Roman" w:eastAsia="Times New Roman" w:hAnsi="Times New Roman" w:cs="Times New Roman"/>
          <w:color w:val="000000" w:themeColor="text1"/>
          <w:sz w:val="24"/>
          <w:szCs w:val="24"/>
        </w:rPr>
        <w:t xml:space="preserve"> cenai samazinoties no 1,9 līdz 3,5%, svaigo augļu vidējais patēriņš varētu palielināties no 1,2 līdz 2,3%, bet svaigo dārzeņu vidējais patēriņš </w:t>
      </w:r>
      <w:r w:rsidR="002B50E4">
        <w:rPr>
          <w:rFonts w:ascii="Times New Roman" w:eastAsia="Times New Roman" w:hAnsi="Times New Roman" w:cs="Times New Roman"/>
          <w:color w:val="000000" w:themeColor="text1"/>
          <w:sz w:val="24"/>
          <w:szCs w:val="24"/>
        </w:rPr>
        <w:t xml:space="preserve">– </w:t>
      </w:r>
      <w:r w:rsidRPr="00F11BAF">
        <w:rPr>
          <w:rFonts w:ascii="Times New Roman" w:eastAsia="Times New Roman" w:hAnsi="Times New Roman" w:cs="Times New Roman"/>
          <w:color w:val="000000" w:themeColor="text1"/>
          <w:sz w:val="24"/>
          <w:szCs w:val="24"/>
        </w:rPr>
        <w:t>no 1,2 līdz 2,1</w:t>
      </w:r>
      <w:r w:rsidR="0031714A">
        <w:rPr>
          <w:rFonts w:ascii="Times New Roman" w:eastAsia="Times New Roman" w:hAnsi="Times New Roman" w:cs="Times New Roman"/>
          <w:color w:val="000000" w:themeColor="text1"/>
          <w:sz w:val="24"/>
          <w:szCs w:val="24"/>
        </w:rPr>
        <w:t> </w:t>
      </w:r>
      <w:r w:rsidRPr="00F11BAF">
        <w:rPr>
          <w:rFonts w:ascii="Times New Roman" w:eastAsia="Times New Roman" w:hAnsi="Times New Roman" w:cs="Times New Roman"/>
          <w:color w:val="000000" w:themeColor="text1"/>
          <w:sz w:val="24"/>
          <w:szCs w:val="24"/>
        </w:rPr>
        <w:t xml:space="preserve">%. </w:t>
      </w:r>
    </w:p>
    <w:p w14:paraId="2BF2E469" w14:textId="2C318472" w:rsidR="00F11BAF" w:rsidRDefault="002B50E4" w:rsidP="00F95092">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Tādējādi</w:t>
      </w:r>
      <w:r w:rsidR="00F11BAF" w:rsidRPr="00F11BAF">
        <w:rPr>
          <w:rFonts w:ascii="Times New Roman" w:eastAsia="Times New Roman" w:hAnsi="Times New Roman" w:cs="Times New Roman"/>
          <w:color w:val="000000" w:themeColor="text1"/>
          <w:sz w:val="24"/>
          <w:szCs w:val="24"/>
        </w:rPr>
        <w:t xml:space="preserve"> ir sagaid</w:t>
      </w:r>
      <w:r w:rsidR="00F11BAF">
        <w:rPr>
          <w:rFonts w:ascii="Times New Roman" w:eastAsia="Times New Roman" w:hAnsi="Times New Roman" w:cs="Times New Roman"/>
          <w:color w:val="000000" w:themeColor="text1"/>
          <w:sz w:val="24"/>
          <w:szCs w:val="24"/>
        </w:rPr>
        <w:t xml:space="preserve">āms </w:t>
      </w:r>
      <w:r w:rsidR="00F11BAF" w:rsidRPr="00F11BAF">
        <w:rPr>
          <w:rFonts w:ascii="Times New Roman" w:eastAsia="Times New Roman" w:hAnsi="Times New Roman" w:cs="Times New Roman"/>
          <w:color w:val="000000" w:themeColor="text1"/>
          <w:sz w:val="24"/>
          <w:szCs w:val="24"/>
        </w:rPr>
        <w:t>augļu, ogu un dārzeņu produkcijas apjom</w:t>
      </w:r>
      <w:r>
        <w:rPr>
          <w:rFonts w:ascii="Times New Roman" w:eastAsia="Times New Roman" w:hAnsi="Times New Roman" w:cs="Times New Roman"/>
          <w:color w:val="000000" w:themeColor="text1"/>
          <w:sz w:val="24"/>
          <w:szCs w:val="24"/>
        </w:rPr>
        <w:t>a</w:t>
      </w:r>
      <w:r w:rsidR="00F11BAF" w:rsidRPr="00F11BAF">
        <w:rPr>
          <w:rFonts w:ascii="Times New Roman" w:eastAsia="Times New Roman" w:hAnsi="Times New Roman" w:cs="Times New Roman"/>
          <w:color w:val="000000" w:themeColor="text1"/>
          <w:sz w:val="24"/>
          <w:szCs w:val="24"/>
        </w:rPr>
        <w:t xml:space="preserve"> patēriņ</w:t>
      </w:r>
      <w:r w:rsidR="004F766C">
        <w:rPr>
          <w:rFonts w:ascii="Times New Roman" w:eastAsia="Times New Roman" w:hAnsi="Times New Roman" w:cs="Times New Roman"/>
          <w:color w:val="000000" w:themeColor="text1"/>
          <w:sz w:val="24"/>
          <w:szCs w:val="24"/>
        </w:rPr>
        <w:t>a pieaugums</w:t>
      </w:r>
      <w:r w:rsidR="00F11BAF" w:rsidRPr="00F11BAF">
        <w:rPr>
          <w:rFonts w:ascii="Times New Roman" w:eastAsia="Times New Roman" w:hAnsi="Times New Roman" w:cs="Times New Roman"/>
          <w:color w:val="000000" w:themeColor="text1"/>
          <w:sz w:val="24"/>
          <w:szCs w:val="24"/>
        </w:rPr>
        <w:t xml:space="preserve"> mazumtirdzniecībā. </w:t>
      </w:r>
      <w:r w:rsidR="00F95092" w:rsidRPr="00F11BAF">
        <w:rPr>
          <w:rFonts w:ascii="Times New Roman" w:eastAsia="Times New Roman" w:hAnsi="Times New Roman" w:cs="Times New Roman"/>
          <w:color w:val="000000" w:themeColor="text1"/>
          <w:sz w:val="24"/>
          <w:szCs w:val="24"/>
        </w:rPr>
        <w:t xml:space="preserve">Tomēr </w:t>
      </w:r>
      <w:r w:rsidR="00F11BAF" w:rsidRPr="00F11BAF">
        <w:rPr>
          <w:rFonts w:ascii="Times New Roman" w:eastAsia="Times New Roman" w:hAnsi="Times New Roman" w:cs="Times New Roman"/>
          <w:color w:val="000000" w:themeColor="text1"/>
          <w:sz w:val="24"/>
          <w:szCs w:val="24"/>
        </w:rPr>
        <w:t>produkcijas apjom</w:t>
      </w:r>
      <w:r>
        <w:rPr>
          <w:rFonts w:ascii="Times New Roman" w:eastAsia="Times New Roman" w:hAnsi="Times New Roman" w:cs="Times New Roman"/>
          <w:color w:val="000000" w:themeColor="text1"/>
          <w:sz w:val="24"/>
          <w:szCs w:val="24"/>
        </w:rPr>
        <w:t>a</w:t>
      </w:r>
      <w:r w:rsidR="00F11BAF" w:rsidRPr="00F11BAF">
        <w:rPr>
          <w:rFonts w:ascii="Times New Roman" w:eastAsia="Times New Roman" w:hAnsi="Times New Roman" w:cs="Times New Roman"/>
          <w:color w:val="000000" w:themeColor="text1"/>
          <w:sz w:val="24"/>
          <w:szCs w:val="24"/>
        </w:rPr>
        <w:t xml:space="preserve"> </w:t>
      </w:r>
      <w:r w:rsidR="00F95092" w:rsidRPr="00F11BAF">
        <w:rPr>
          <w:rFonts w:ascii="Times New Roman" w:eastAsia="Times New Roman" w:hAnsi="Times New Roman" w:cs="Times New Roman"/>
          <w:color w:val="000000" w:themeColor="text1"/>
          <w:sz w:val="24"/>
          <w:szCs w:val="24"/>
        </w:rPr>
        <w:t>palielinājums nebūs proporcionāls visiem uzņēmumiem.</w:t>
      </w:r>
      <w:r w:rsidR="00F11BAF">
        <w:rPr>
          <w:rFonts w:ascii="Times New Roman" w:eastAsia="Times New Roman" w:hAnsi="Times New Roman" w:cs="Times New Roman"/>
          <w:color w:val="000000" w:themeColor="text1"/>
          <w:sz w:val="24"/>
          <w:szCs w:val="24"/>
        </w:rPr>
        <w:t xml:space="preserve"> Realizācijas apjom</w:t>
      </w:r>
      <w:r>
        <w:rPr>
          <w:rFonts w:ascii="Times New Roman" w:eastAsia="Times New Roman" w:hAnsi="Times New Roman" w:cs="Times New Roman"/>
          <w:color w:val="000000" w:themeColor="text1"/>
          <w:sz w:val="24"/>
          <w:szCs w:val="24"/>
        </w:rPr>
        <w:t>s</w:t>
      </w:r>
      <w:r w:rsidR="00F11BAF">
        <w:rPr>
          <w:rFonts w:ascii="Times New Roman" w:eastAsia="Times New Roman" w:hAnsi="Times New Roman" w:cs="Times New Roman"/>
          <w:color w:val="000000" w:themeColor="text1"/>
          <w:sz w:val="24"/>
          <w:szCs w:val="24"/>
        </w:rPr>
        <w:t xml:space="preserve"> p</w:t>
      </w:r>
      <w:r>
        <w:rPr>
          <w:rFonts w:ascii="Times New Roman" w:eastAsia="Times New Roman" w:hAnsi="Times New Roman" w:cs="Times New Roman"/>
          <w:color w:val="000000" w:themeColor="text1"/>
          <w:sz w:val="24"/>
          <w:szCs w:val="24"/>
        </w:rPr>
        <w:t>alielināsies</w:t>
      </w:r>
      <w:r w:rsidR="00F11BAF">
        <w:rPr>
          <w:rFonts w:ascii="Times New Roman" w:eastAsia="Times New Roman" w:hAnsi="Times New Roman" w:cs="Times New Roman"/>
          <w:color w:val="000000" w:themeColor="text1"/>
          <w:sz w:val="24"/>
          <w:szCs w:val="24"/>
        </w:rPr>
        <w:t xml:space="preserve"> tieši ražotājiem, k</w:t>
      </w:r>
      <w:r>
        <w:rPr>
          <w:rFonts w:ascii="Times New Roman" w:eastAsia="Times New Roman" w:hAnsi="Times New Roman" w:cs="Times New Roman"/>
          <w:color w:val="000000" w:themeColor="text1"/>
          <w:sz w:val="24"/>
          <w:szCs w:val="24"/>
        </w:rPr>
        <w:t>uru</w:t>
      </w:r>
      <w:r w:rsidR="00F11BA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uzņēmējdarbība šobrīd ir </w:t>
      </w:r>
      <w:r w:rsidR="00F11BAF">
        <w:rPr>
          <w:rFonts w:ascii="Times New Roman" w:eastAsia="Times New Roman" w:hAnsi="Times New Roman" w:cs="Times New Roman"/>
          <w:color w:val="000000" w:themeColor="text1"/>
          <w:sz w:val="24"/>
          <w:szCs w:val="24"/>
        </w:rPr>
        <w:t>godprātīg</w:t>
      </w:r>
      <w:r>
        <w:rPr>
          <w:rFonts w:ascii="Times New Roman" w:eastAsia="Times New Roman" w:hAnsi="Times New Roman" w:cs="Times New Roman"/>
          <w:color w:val="000000" w:themeColor="text1"/>
          <w:sz w:val="24"/>
          <w:szCs w:val="24"/>
        </w:rPr>
        <w:t>a</w:t>
      </w:r>
      <w:r w:rsidR="00F11BAF">
        <w:rPr>
          <w:rFonts w:ascii="Times New Roman" w:eastAsia="Times New Roman" w:hAnsi="Times New Roman" w:cs="Times New Roman"/>
          <w:color w:val="000000" w:themeColor="text1"/>
          <w:sz w:val="24"/>
          <w:szCs w:val="24"/>
        </w:rPr>
        <w:t>. LLU pētnieki ir aprēķinājuši, ka legāli strādājošo uzņēmējus saražotās produkcijas realizācijas apjom</w:t>
      </w:r>
      <w:r>
        <w:rPr>
          <w:rFonts w:ascii="Times New Roman" w:eastAsia="Times New Roman" w:hAnsi="Times New Roman" w:cs="Times New Roman"/>
          <w:color w:val="000000" w:themeColor="text1"/>
          <w:sz w:val="24"/>
          <w:szCs w:val="24"/>
        </w:rPr>
        <w:t>s</w:t>
      </w:r>
      <w:r w:rsidR="00F11BAF">
        <w:rPr>
          <w:rFonts w:ascii="Times New Roman" w:eastAsia="Times New Roman" w:hAnsi="Times New Roman" w:cs="Times New Roman"/>
          <w:color w:val="000000" w:themeColor="text1"/>
          <w:sz w:val="24"/>
          <w:szCs w:val="24"/>
        </w:rPr>
        <w:t xml:space="preserve"> mazumtirdzniecībā varētu pieaugt </w:t>
      </w:r>
      <w:r>
        <w:rPr>
          <w:rFonts w:ascii="Times New Roman" w:eastAsia="Times New Roman" w:hAnsi="Times New Roman" w:cs="Times New Roman"/>
          <w:color w:val="000000" w:themeColor="text1"/>
          <w:sz w:val="24"/>
          <w:szCs w:val="24"/>
        </w:rPr>
        <w:t xml:space="preserve">līdz </w:t>
      </w:r>
      <w:r w:rsidR="007E665A">
        <w:rPr>
          <w:rFonts w:ascii="Times New Roman" w:eastAsia="Times New Roman" w:hAnsi="Times New Roman" w:cs="Times New Roman"/>
          <w:color w:val="000000" w:themeColor="text1"/>
          <w:sz w:val="24"/>
          <w:szCs w:val="24"/>
        </w:rPr>
        <w:t>pat</w:t>
      </w:r>
      <w:r w:rsidR="00F11BAF">
        <w:rPr>
          <w:rFonts w:ascii="Times New Roman" w:eastAsia="Times New Roman" w:hAnsi="Times New Roman" w:cs="Times New Roman"/>
          <w:color w:val="000000" w:themeColor="text1"/>
          <w:sz w:val="24"/>
          <w:szCs w:val="24"/>
        </w:rPr>
        <w:t xml:space="preserve"> 8</w:t>
      </w:r>
      <w:r>
        <w:rPr>
          <w:rFonts w:ascii="Times New Roman" w:eastAsia="Times New Roman" w:hAnsi="Times New Roman" w:cs="Times New Roman"/>
          <w:color w:val="000000" w:themeColor="text1"/>
          <w:sz w:val="24"/>
          <w:szCs w:val="24"/>
        </w:rPr>
        <w:t>–</w:t>
      </w:r>
      <w:r w:rsidR="00F11BAF">
        <w:rPr>
          <w:rFonts w:ascii="Times New Roman" w:eastAsia="Times New Roman" w:hAnsi="Times New Roman" w:cs="Times New Roman"/>
          <w:color w:val="000000" w:themeColor="text1"/>
          <w:sz w:val="24"/>
          <w:szCs w:val="24"/>
        </w:rPr>
        <w:t>8,6</w:t>
      </w:r>
      <w:r>
        <w:rPr>
          <w:rFonts w:ascii="Times New Roman" w:eastAsia="Times New Roman" w:hAnsi="Times New Roman" w:cs="Times New Roman"/>
          <w:color w:val="000000" w:themeColor="text1"/>
          <w:sz w:val="24"/>
          <w:szCs w:val="24"/>
        </w:rPr>
        <w:t xml:space="preserve"> </w:t>
      </w:r>
      <w:r w:rsidR="00F11BAF">
        <w:rPr>
          <w:rFonts w:ascii="Times New Roman" w:eastAsia="Times New Roman" w:hAnsi="Times New Roman" w:cs="Times New Roman"/>
          <w:color w:val="000000" w:themeColor="text1"/>
          <w:sz w:val="24"/>
          <w:szCs w:val="24"/>
        </w:rPr>
        <w:t>%.</w:t>
      </w:r>
    </w:p>
    <w:p w14:paraId="02B2E2A8" w14:textId="325FD47F" w:rsidR="00D81E42" w:rsidRDefault="00D81E42" w:rsidP="00F95092">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sz w:val="24"/>
          <w:szCs w:val="24"/>
        </w:rPr>
        <w:t>D</w:t>
      </w:r>
      <w:r w:rsidRPr="002E0091">
        <w:rPr>
          <w:rFonts w:ascii="Times New Roman" w:hAnsi="Times New Roman"/>
          <w:sz w:val="24"/>
          <w:szCs w:val="24"/>
        </w:rPr>
        <w:t>ārzeņu, augļu un ogu patēriņa</w:t>
      </w:r>
      <w:r>
        <w:rPr>
          <w:rFonts w:ascii="Times New Roman" w:hAnsi="Times New Roman"/>
          <w:sz w:val="24"/>
          <w:szCs w:val="24"/>
        </w:rPr>
        <w:t>m ir ietekme</w:t>
      </w:r>
      <w:r w:rsidRPr="002E0091">
        <w:rPr>
          <w:rFonts w:ascii="Times New Roman" w:hAnsi="Times New Roman"/>
          <w:sz w:val="24"/>
          <w:szCs w:val="24"/>
        </w:rPr>
        <w:t xml:space="preserve"> uz sabiedrības veselības rādītājiem. Nepietiekami uzņemot augļus un dārzeņus ikdienas uzturā, cilvēkam var tikt veicināta liekā svara un aptaukošanās attīstība, kas ilgtermiņā veicina hronisku neinfekcijas slimību attīstību. </w:t>
      </w:r>
      <w:r w:rsidRPr="002E0091">
        <w:rPr>
          <w:rFonts w:ascii="Times New Roman" w:hAnsi="Times New Roman"/>
          <w:sz w:val="24"/>
          <w:szCs w:val="24"/>
        </w:rPr>
        <w:lastRenderedPageBreak/>
        <w:t>Atbilstoši Pasaules Veselības organizācijas 2013.gada pārskatam, augļu un dārzeņu lietošana uzturā būtiski samazina risku saslimt ar neinfekcijas slimībām, tostarp sirds un asinsvadu slimībām un atsevišķiem ļaundabīgajiem audzējiem.</w:t>
      </w:r>
      <w:r w:rsidRPr="002E0091">
        <w:rPr>
          <w:rStyle w:val="Vresatsauce"/>
          <w:rFonts w:ascii="Times New Roman" w:hAnsi="Times New Roman"/>
          <w:sz w:val="24"/>
          <w:szCs w:val="24"/>
        </w:rPr>
        <w:footnoteReference w:id="12"/>
      </w:r>
    </w:p>
    <w:p w14:paraId="1525A33E" w14:textId="77777777" w:rsidR="00F05B15" w:rsidRDefault="00F05B15" w:rsidP="00C72392">
      <w:pPr>
        <w:tabs>
          <w:tab w:val="left" w:pos="1134"/>
        </w:tabs>
        <w:spacing w:after="0" w:line="240" w:lineRule="auto"/>
        <w:ind w:firstLine="709"/>
        <w:jc w:val="both"/>
        <w:rPr>
          <w:rFonts w:ascii="Times New Roman" w:eastAsia="Times New Roman" w:hAnsi="Times New Roman" w:cs="Times New Roman"/>
          <w:sz w:val="24"/>
          <w:szCs w:val="24"/>
        </w:rPr>
      </w:pPr>
    </w:p>
    <w:p w14:paraId="4471C52A" w14:textId="5BBE5A70" w:rsidR="00B424BF" w:rsidRDefault="00B424BF" w:rsidP="00F05B15">
      <w:pPr>
        <w:pStyle w:val="Sarakstarindkopa"/>
        <w:tabs>
          <w:tab w:val="left" w:pos="1134"/>
        </w:tabs>
        <w:spacing w:after="120" w:line="200" w:lineRule="atLeast"/>
        <w:ind w:left="709"/>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Kopsavilkums</w:t>
      </w:r>
    </w:p>
    <w:p w14:paraId="1A4CB632" w14:textId="77777777" w:rsidR="00B424BF" w:rsidRDefault="00B424BF" w:rsidP="00B424BF">
      <w:pPr>
        <w:pStyle w:val="Sarakstarindkopa"/>
        <w:numPr>
          <w:ilvl w:val="0"/>
          <w:numId w:val="10"/>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903FCC">
        <w:rPr>
          <w:rFonts w:ascii="Times New Roman" w:eastAsia="Times New Roman" w:hAnsi="Times New Roman" w:cs="Times New Roman"/>
          <w:sz w:val="24"/>
          <w:szCs w:val="24"/>
        </w:rPr>
        <w:t>Latvija ir viena no piecām ES valstīm, kurā netiek piemērotas samazinātās PVN likmes pārtikas produktiem. Ieviešot samazināto 5</w:t>
      </w:r>
      <w:r>
        <w:rPr>
          <w:rFonts w:ascii="Times New Roman" w:eastAsia="Times New Roman" w:hAnsi="Times New Roman" w:cs="Times New Roman"/>
          <w:sz w:val="24"/>
          <w:szCs w:val="24"/>
        </w:rPr>
        <w:t xml:space="preserve"> </w:t>
      </w:r>
      <w:r w:rsidRPr="00903FCC">
        <w:rPr>
          <w:rFonts w:ascii="Times New Roman" w:eastAsia="Times New Roman" w:hAnsi="Times New Roman" w:cs="Times New Roman"/>
          <w:sz w:val="24"/>
          <w:szCs w:val="24"/>
        </w:rPr>
        <w:t xml:space="preserve">% PVN likmi atsevišķiem augļiem, ogām un dārzeņiem, Latvija būtu </w:t>
      </w:r>
      <w:r>
        <w:rPr>
          <w:rFonts w:ascii="Times New Roman" w:eastAsia="Times New Roman" w:hAnsi="Times New Roman" w:cs="Times New Roman"/>
          <w:sz w:val="24"/>
          <w:szCs w:val="24"/>
        </w:rPr>
        <w:t>viena no 24 ES valstīm un pirmā starp Baltijas valstīm, kas ieviesusi samazināto PVN likmi noteiktiem pārtikas produktiem.</w:t>
      </w:r>
    </w:p>
    <w:p w14:paraId="0BF66AEB" w14:textId="77777777" w:rsidR="00B424BF" w:rsidRDefault="00B424BF" w:rsidP="00B424BF">
      <w:pPr>
        <w:pStyle w:val="Sarakstarindkopa"/>
        <w:numPr>
          <w:ilvl w:val="0"/>
          <w:numId w:val="10"/>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Ungārija, Rumānija un Slovākija salīdzinoši nesen ir ieviesušas samazinātās likmes vairākiem pārtikas produktiem. Šo valstu pozitīvā pieredze PVN samazināto likmju ieviešanā ir bijis pamats tam, ka gan Rumānija, gan Ungārija no 2015.gada ir paplašinājušas samazināto PVN likmju piemērošanu pārtikas produktiem.</w:t>
      </w:r>
    </w:p>
    <w:p w14:paraId="0770692E" w14:textId="77777777" w:rsidR="00B424BF" w:rsidRDefault="00B424BF" w:rsidP="00B424BF">
      <w:pPr>
        <w:pStyle w:val="Sarakstarindkopa"/>
        <w:numPr>
          <w:ilvl w:val="0"/>
          <w:numId w:val="10"/>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EC5739">
        <w:rPr>
          <w:rFonts w:ascii="Times New Roman" w:eastAsia="Times New Roman" w:hAnsi="Times New Roman" w:cs="Times New Roman"/>
          <w:sz w:val="24"/>
          <w:szCs w:val="24"/>
        </w:rPr>
        <w:t xml:space="preserve">PVN likmes samazināšana ir īpaši ieteicama nozarēs, kurās ir liela ēnu ekonomika, un </w:t>
      </w:r>
      <w:r w:rsidRPr="00EC5739">
        <w:rPr>
          <w:rFonts w:ascii="Times New Roman" w:eastAsia="Times New Roman" w:hAnsi="Times New Roman" w:cs="Times New Roman"/>
          <w:i/>
          <w:sz w:val="24"/>
          <w:szCs w:val="24"/>
        </w:rPr>
        <w:t>Eurostat</w:t>
      </w:r>
      <w:r w:rsidRPr="00EC5739">
        <w:rPr>
          <w:rFonts w:ascii="Times New Roman" w:eastAsia="Times New Roman" w:hAnsi="Times New Roman" w:cs="Times New Roman"/>
          <w:sz w:val="24"/>
          <w:szCs w:val="24"/>
        </w:rPr>
        <w:t xml:space="preserve"> datu izvērtējums liecina, ka augļu, ogu un dārzeņu tirdzniecībā varētu būt ļoti liels ēnu ekonomikas īpatsvars. </w:t>
      </w:r>
      <w:r w:rsidRPr="00EC5739">
        <w:rPr>
          <w:rFonts w:ascii="Times New Roman" w:eastAsia="Times New Roman" w:hAnsi="Times New Roman" w:cs="Times New Roman"/>
          <w:i/>
          <w:sz w:val="24"/>
          <w:szCs w:val="24"/>
        </w:rPr>
        <w:t xml:space="preserve">Eurostat </w:t>
      </w:r>
      <w:r w:rsidRPr="00EC5739">
        <w:rPr>
          <w:rFonts w:ascii="Times New Roman" w:eastAsia="Times New Roman" w:hAnsi="Times New Roman" w:cs="Times New Roman"/>
          <w:sz w:val="24"/>
          <w:szCs w:val="24"/>
        </w:rPr>
        <w:t>dati sniedz informāciju par to, ka citas ES valstis norāda krietni lielākas eksporta datu vērtības, nekā Latvija norāda importa datu vērtības</w:t>
      </w:r>
      <w:r>
        <w:rPr>
          <w:rFonts w:ascii="Times New Roman" w:eastAsia="Times New Roman" w:hAnsi="Times New Roman" w:cs="Times New Roman"/>
          <w:sz w:val="24"/>
          <w:szCs w:val="24"/>
        </w:rPr>
        <w:t xml:space="preserve">. </w:t>
      </w:r>
      <w:r w:rsidRPr="00EC5739">
        <w:rPr>
          <w:rFonts w:ascii="Times New Roman" w:eastAsia="Times New Roman" w:hAnsi="Times New Roman" w:cs="Times New Roman"/>
          <w:sz w:val="24"/>
          <w:szCs w:val="24"/>
        </w:rPr>
        <w:t>Piemēram, Latvijā importēto zemeņu un tomātu kopējā vērtība, kas nesakrīt starp citu valstu norādītajām eksporta vērtībām, no 2015.gada līdz 2016.gada</w:t>
      </w:r>
      <w:r>
        <w:rPr>
          <w:rFonts w:ascii="Times New Roman" w:eastAsia="Times New Roman" w:hAnsi="Times New Roman" w:cs="Times New Roman"/>
          <w:sz w:val="24"/>
          <w:szCs w:val="24"/>
        </w:rPr>
        <w:t>m</w:t>
      </w:r>
      <w:r w:rsidRPr="00EC5739">
        <w:rPr>
          <w:rFonts w:ascii="Times New Roman" w:eastAsia="Times New Roman" w:hAnsi="Times New Roman" w:cs="Times New Roman"/>
          <w:sz w:val="24"/>
          <w:szCs w:val="24"/>
        </w:rPr>
        <w:t xml:space="preserve"> veidoja 12,4 milj. </w:t>
      </w:r>
      <w:r w:rsidRPr="00EC5739">
        <w:rPr>
          <w:rFonts w:ascii="Times New Roman" w:eastAsia="Times New Roman" w:hAnsi="Times New Roman" w:cs="Times New Roman"/>
          <w:i/>
          <w:sz w:val="24"/>
          <w:szCs w:val="24"/>
        </w:rPr>
        <w:t>euro</w:t>
      </w:r>
      <w:r w:rsidRPr="00EC5739">
        <w:rPr>
          <w:rFonts w:ascii="Times New Roman" w:eastAsia="Times New Roman" w:hAnsi="Times New Roman" w:cs="Times New Roman"/>
          <w:sz w:val="24"/>
          <w:szCs w:val="24"/>
        </w:rPr>
        <w:t>.</w:t>
      </w:r>
    </w:p>
    <w:p w14:paraId="6905A56C" w14:textId="77777777" w:rsidR="00B424BF" w:rsidRDefault="00B424BF" w:rsidP="00B424BF">
      <w:pPr>
        <w:pStyle w:val="Sarakstarindkopa"/>
        <w:numPr>
          <w:ilvl w:val="0"/>
          <w:numId w:val="10"/>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5A7EEA">
        <w:rPr>
          <w:rFonts w:ascii="Times New Roman" w:eastAsia="Times New Roman" w:hAnsi="Times New Roman" w:cs="Times New Roman"/>
          <w:sz w:val="24"/>
          <w:szCs w:val="24"/>
        </w:rPr>
        <w:t xml:space="preserve">Pašlaik izteikti liels cenu kropļošanas risks pastāv augļu, ogu un dārzeņu nozarē, jo šajā nozarē darbojas liels mazo tirgotāju skaits, kuri augļu, ogu un dārzeņu produkciju tirgo dažādos tirgos, tirdziņos un </w:t>
      </w:r>
      <w:r>
        <w:rPr>
          <w:rFonts w:ascii="Times New Roman" w:eastAsia="Times New Roman" w:hAnsi="Times New Roman" w:cs="Times New Roman"/>
          <w:sz w:val="24"/>
          <w:szCs w:val="24"/>
        </w:rPr>
        <w:t>ielu tirdzniecības vietās</w:t>
      </w:r>
      <w:r w:rsidRPr="005A7EEA">
        <w:rPr>
          <w:rFonts w:ascii="Times New Roman" w:eastAsia="Times New Roman" w:hAnsi="Times New Roman" w:cs="Times New Roman"/>
          <w:sz w:val="24"/>
          <w:szCs w:val="24"/>
        </w:rPr>
        <w:t>, izvairoties no PVN maksāšanas. Tādējādi šie tirgotāji ir konkurētspējīgāki salīdzinājumā ar augļu, ogu un dārzeņu ražotājiem, kas godprātīgi darbojas legālajā tirdzniecībā.</w:t>
      </w:r>
      <w:r>
        <w:rPr>
          <w:rFonts w:ascii="Times New Roman" w:eastAsia="Times New Roman" w:hAnsi="Times New Roman" w:cs="Times New Roman"/>
          <w:sz w:val="24"/>
          <w:szCs w:val="24"/>
        </w:rPr>
        <w:t xml:space="preserve"> </w:t>
      </w:r>
      <w:r w:rsidRPr="005A7EEA">
        <w:rPr>
          <w:rFonts w:ascii="Times New Roman" w:eastAsia="Times New Roman" w:hAnsi="Times New Roman" w:cs="Times New Roman"/>
          <w:sz w:val="24"/>
          <w:szCs w:val="24"/>
        </w:rPr>
        <w:t>Samazinot PVN likmi līdz 5</w:t>
      </w:r>
      <w:r>
        <w:rPr>
          <w:rFonts w:ascii="Times New Roman" w:eastAsia="Times New Roman" w:hAnsi="Times New Roman" w:cs="Times New Roman"/>
          <w:sz w:val="24"/>
          <w:szCs w:val="24"/>
        </w:rPr>
        <w:t> </w:t>
      </w:r>
      <w:r w:rsidRPr="005A7EEA">
        <w:rPr>
          <w:rFonts w:ascii="Times New Roman" w:eastAsia="Times New Roman" w:hAnsi="Times New Roman" w:cs="Times New Roman"/>
          <w:sz w:val="24"/>
          <w:szCs w:val="24"/>
        </w:rPr>
        <w:t>%, legālo tirgotāju konkurētspēja būtiski palielinātos</w:t>
      </w:r>
      <w:r>
        <w:rPr>
          <w:rFonts w:ascii="Times New Roman" w:eastAsia="Times New Roman" w:hAnsi="Times New Roman" w:cs="Times New Roman"/>
          <w:sz w:val="24"/>
          <w:szCs w:val="24"/>
        </w:rPr>
        <w:t>.</w:t>
      </w:r>
    </w:p>
    <w:p w14:paraId="18A81174" w14:textId="6C1A9673" w:rsidR="00B424BF" w:rsidRDefault="009500F4" w:rsidP="00B424BF">
      <w:pPr>
        <w:pStyle w:val="Sarakstarindkopa"/>
        <w:numPr>
          <w:ilvl w:val="0"/>
          <w:numId w:val="10"/>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C9719C">
        <w:rPr>
          <w:rFonts w:ascii="Times New Roman" w:eastAsia="Times New Roman" w:hAnsi="Times New Roman" w:cs="Times New Roman"/>
          <w:sz w:val="24"/>
          <w:szCs w:val="24"/>
        </w:rPr>
        <w:t>Vietējie augļu, ogu un dārzeņu audzētāji salīdzinājumā ar citu valstu augļu, ogu un dārzeņu audzētājiem</w:t>
      </w:r>
      <w:r w:rsidRPr="00C9719C" w:rsidDel="00B94FC9">
        <w:rPr>
          <w:rFonts w:ascii="Times New Roman" w:eastAsia="Times New Roman" w:hAnsi="Times New Roman" w:cs="Times New Roman"/>
          <w:sz w:val="24"/>
          <w:szCs w:val="24"/>
        </w:rPr>
        <w:t xml:space="preserve"> </w:t>
      </w:r>
      <w:r w:rsidRPr="00C9719C">
        <w:rPr>
          <w:rFonts w:ascii="Times New Roman" w:eastAsia="Times New Roman" w:hAnsi="Times New Roman" w:cs="Times New Roman"/>
          <w:sz w:val="24"/>
          <w:szCs w:val="24"/>
        </w:rPr>
        <w:t>nav konkurētspējīgi</w:t>
      </w:r>
      <w:r w:rsidRPr="009500F4">
        <w:rPr>
          <w:rFonts w:ascii="Times New Roman" w:eastAsia="Times New Roman" w:hAnsi="Times New Roman" w:cs="Times New Roman"/>
          <w:sz w:val="24"/>
          <w:szCs w:val="24"/>
        </w:rPr>
        <w:t xml:space="preserve">. Ja preču saņēmējs ir citas ES dalībvalsts </w:t>
      </w:r>
      <w:r w:rsidRPr="009500F4">
        <w:rPr>
          <w:rFonts w:ascii="Times New Roman" w:hAnsi="Times New Roman" w:cs="Times New Roman"/>
          <w:color w:val="000000" w:themeColor="text1"/>
          <w:sz w:val="24"/>
          <w:szCs w:val="24"/>
        </w:rPr>
        <w:t>reģistrēts nodokļa maksātājs, tad, izpildoties likumos definētiem nosacījumiem, piegādātājam ir tiesības šai preču piegādei piemērot PVN 0 procentu likmi.</w:t>
      </w:r>
      <w:r w:rsidRPr="00C9719C">
        <w:rPr>
          <w:rFonts w:ascii="Times New Roman" w:eastAsia="Times New Roman" w:hAnsi="Times New Roman" w:cs="Times New Roman"/>
          <w:sz w:val="24"/>
          <w:szCs w:val="24"/>
        </w:rPr>
        <w:t xml:space="preserve"> Savukārt, iepērkot produkciju no Latvijas augļu, ogu un dārzeņu ražotāja, kas Valsts ieņēmumu dienestā ir reģistrējies kā PVN maksātājs, par produkciju ir jāsamaksā pilna summa ar PVN</w:t>
      </w:r>
      <w:r>
        <w:rPr>
          <w:rFonts w:ascii="Times New Roman" w:eastAsia="Times New Roman" w:hAnsi="Times New Roman" w:cs="Times New Roman"/>
          <w:sz w:val="24"/>
          <w:szCs w:val="24"/>
        </w:rPr>
        <w:t xml:space="preserve">. </w:t>
      </w:r>
      <w:r w:rsidR="00B424BF" w:rsidRPr="00A702DA">
        <w:rPr>
          <w:rFonts w:ascii="Times New Roman" w:eastAsia="Times New Roman" w:hAnsi="Times New Roman" w:cs="Times New Roman"/>
          <w:sz w:val="24"/>
          <w:szCs w:val="24"/>
        </w:rPr>
        <w:t>Kaut arī šo summu kā priekšnodokli var atgūt, tas notiek ar laika nobīdi un prasa papildu apgrozāmos līdzekļus.</w:t>
      </w:r>
    </w:p>
    <w:p w14:paraId="02B2543B" w14:textId="77777777" w:rsidR="00B424BF" w:rsidRDefault="00B424BF" w:rsidP="00B424BF">
      <w:pPr>
        <w:pStyle w:val="Sarakstarindkopa"/>
        <w:numPr>
          <w:ilvl w:val="0"/>
          <w:numId w:val="10"/>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A702DA">
        <w:rPr>
          <w:rFonts w:ascii="Times New Roman" w:eastAsia="Times New Roman" w:hAnsi="Times New Roman" w:cs="Times New Roman"/>
          <w:sz w:val="24"/>
          <w:szCs w:val="24"/>
        </w:rPr>
        <w:t xml:space="preserve">Paredzams, ka līdz ar samazinātās PVN </w:t>
      </w:r>
      <w:r w:rsidRPr="0085614F">
        <w:rPr>
          <w:rFonts w:ascii="Times New Roman" w:eastAsia="Times New Roman" w:hAnsi="Times New Roman" w:cs="Times New Roman"/>
          <w:sz w:val="24"/>
          <w:szCs w:val="24"/>
        </w:rPr>
        <w:t>likmes ieviešanu lauksaimniecības produktu pārstrādātāji būs ieinteresēti vairāk iegādāties</w:t>
      </w:r>
      <w:r w:rsidRPr="00A702DA">
        <w:rPr>
          <w:rFonts w:ascii="Times New Roman" w:eastAsia="Times New Roman" w:hAnsi="Times New Roman" w:cs="Times New Roman"/>
          <w:sz w:val="24"/>
          <w:szCs w:val="24"/>
        </w:rPr>
        <w:t xml:space="preserve"> Latvijas augļus, ogas un dārzeņus, jo neveidosies tik lielas cenu atšķirības, iepērkot šo produkciju no Latvijas ražotāja ar 5</w:t>
      </w:r>
      <w:r>
        <w:rPr>
          <w:rFonts w:ascii="Times New Roman" w:eastAsia="Times New Roman" w:hAnsi="Times New Roman" w:cs="Times New Roman"/>
          <w:sz w:val="24"/>
          <w:szCs w:val="24"/>
        </w:rPr>
        <w:t xml:space="preserve"> </w:t>
      </w:r>
      <w:r w:rsidRPr="00A702DA">
        <w:rPr>
          <w:rFonts w:ascii="Times New Roman" w:eastAsia="Times New Roman" w:hAnsi="Times New Roman" w:cs="Times New Roman"/>
          <w:sz w:val="24"/>
          <w:szCs w:val="24"/>
        </w:rPr>
        <w:t>% PVN likmi vai iepērkot šo pašu produkciju no kādas citas ES valsts augļu, ogu vai dārzeņu ražotāja ar 0</w:t>
      </w:r>
      <w:r>
        <w:rPr>
          <w:rFonts w:ascii="Times New Roman" w:eastAsia="Times New Roman" w:hAnsi="Times New Roman" w:cs="Times New Roman"/>
          <w:sz w:val="24"/>
          <w:szCs w:val="24"/>
        </w:rPr>
        <w:t> </w:t>
      </w:r>
      <w:r w:rsidRPr="00A702DA">
        <w:rPr>
          <w:rFonts w:ascii="Times New Roman" w:eastAsia="Times New Roman" w:hAnsi="Times New Roman" w:cs="Times New Roman"/>
          <w:sz w:val="24"/>
          <w:szCs w:val="24"/>
        </w:rPr>
        <w:t>% PVN likmi. Tādējādi ir paredzams, ka palielināsies vietējās produkcijas īpatsvars</w:t>
      </w:r>
      <w:r>
        <w:rPr>
          <w:rFonts w:ascii="Times New Roman" w:eastAsia="Times New Roman" w:hAnsi="Times New Roman" w:cs="Times New Roman"/>
          <w:sz w:val="24"/>
          <w:szCs w:val="24"/>
        </w:rPr>
        <w:t xml:space="preserve"> pārtikas ražošanā</w:t>
      </w:r>
      <w:r w:rsidRPr="00A702DA">
        <w:rPr>
          <w:rFonts w:ascii="Times New Roman" w:eastAsia="Times New Roman" w:hAnsi="Times New Roman" w:cs="Times New Roman"/>
          <w:sz w:val="24"/>
          <w:szCs w:val="24"/>
        </w:rPr>
        <w:t>.</w:t>
      </w:r>
    </w:p>
    <w:p w14:paraId="0D641C48" w14:textId="77777777" w:rsidR="00B424BF" w:rsidRPr="00A702DA" w:rsidRDefault="00B424BF" w:rsidP="00B424BF">
      <w:pPr>
        <w:pStyle w:val="Sarakstarindkopa"/>
        <w:numPr>
          <w:ilvl w:val="0"/>
          <w:numId w:val="10"/>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A702DA">
        <w:rPr>
          <w:rFonts w:ascii="Times New Roman" w:eastAsia="Times New Roman" w:hAnsi="Times New Roman" w:cs="Times New Roman"/>
          <w:color w:val="000000" w:themeColor="text1"/>
          <w:sz w:val="24"/>
          <w:szCs w:val="24"/>
        </w:rPr>
        <w:t>PVN pārtikas precēm ir regresīva rakstura nodoklis. Tas nozīmē, ka šis nodoklis veido lielāku finansiālo slogu mazāk nodrošinātajiem iedzīvotājiem</w:t>
      </w:r>
      <w:r>
        <w:rPr>
          <w:rFonts w:ascii="Times New Roman" w:eastAsia="Times New Roman" w:hAnsi="Times New Roman" w:cs="Times New Roman"/>
          <w:color w:val="000000" w:themeColor="text1"/>
          <w:sz w:val="24"/>
          <w:szCs w:val="24"/>
        </w:rPr>
        <w:t xml:space="preserve">. </w:t>
      </w:r>
      <w:r w:rsidRPr="00A702DA">
        <w:rPr>
          <w:rFonts w:ascii="Times New Roman" w:eastAsia="Times New Roman" w:hAnsi="Times New Roman" w:cs="Times New Roman"/>
          <w:color w:val="000000" w:themeColor="text1"/>
          <w:sz w:val="24"/>
          <w:szCs w:val="24"/>
        </w:rPr>
        <w:t xml:space="preserve">Tādējādi PVN samazināšana ir viens no valsts instrumentiem, ar kuru kaut nedaudz ir iespējams finansiāli atbalstīt mazturīgos iedzīvotājus. </w:t>
      </w:r>
    </w:p>
    <w:p w14:paraId="549DBE89" w14:textId="77777777" w:rsidR="00B424BF" w:rsidRPr="008209F1" w:rsidRDefault="00B424BF" w:rsidP="0041075E">
      <w:pPr>
        <w:pStyle w:val="Sarakstarindkopa"/>
        <w:numPr>
          <w:ilvl w:val="0"/>
          <w:numId w:val="10"/>
        </w:numPr>
        <w:tabs>
          <w:tab w:val="left" w:pos="1134"/>
        </w:tabs>
        <w:spacing w:after="0" w:line="240" w:lineRule="auto"/>
        <w:ind w:left="0" w:firstLine="709"/>
        <w:contextualSpacing w:val="0"/>
        <w:jc w:val="both"/>
        <w:rPr>
          <w:rFonts w:ascii="Times New Roman" w:eastAsia="Times New Roman" w:hAnsi="Times New Roman" w:cs="Times New Roman"/>
          <w:sz w:val="24"/>
          <w:szCs w:val="24"/>
        </w:rPr>
      </w:pPr>
      <w:r w:rsidRPr="000C2BFB">
        <w:rPr>
          <w:rFonts w:ascii="Times New Roman" w:eastAsia="Times New Roman" w:hAnsi="Times New Roman" w:cs="Times New Roman"/>
          <w:color w:val="000000" w:themeColor="text1"/>
          <w:sz w:val="24"/>
          <w:szCs w:val="24"/>
        </w:rPr>
        <w:t xml:space="preserve">Pastāv arī citi teorētiski efektīvāki instrumenti mazturīgo </w:t>
      </w:r>
      <w:r>
        <w:rPr>
          <w:rFonts w:ascii="Times New Roman" w:eastAsia="Times New Roman" w:hAnsi="Times New Roman" w:cs="Times New Roman"/>
          <w:color w:val="000000" w:themeColor="text1"/>
          <w:sz w:val="24"/>
          <w:szCs w:val="24"/>
        </w:rPr>
        <w:t xml:space="preserve">iedzīvotāju atbalstam, piemēram, </w:t>
      </w:r>
      <w:r w:rsidRPr="00A702DA">
        <w:rPr>
          <w:rFonts w:ascii="Times New Roman" w:eastAsia="Times New Roman" w:hAnsi="Times New Roman" w:cs="Times New Roman"/>
          <w:color w:val="000000" w:themeColor="text1"/>
          <w:sz w:val="24"/>
          <w:szCs w:val="24"/>
        </w:rPr>
        <w:t>ar iedzīvot</w:t>
      </w:r>
      <w:r>
        <w:rPr>
          <w:rFonts w:ascii="Times New Roman" w:eastAsia="Times New Roman" w:hAnsi="Times New Roman" w:cs="Times New Roman"/>
          <w:color w:val="000000" w:themeColor="text1"/>
          <w:sz w:val="24"/>
          <w:szCs w:val="24"/>
        </w:rPr>
        <w:t>āju ienākuma nodokli neapliekamā</w:t>
      </w:r>
      <w:r w:rsidRPr="00A702D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ienākuma palielināšana, darbaspēka nodokļu</w:t>
      </w:r>
      <w:r w:rsidRPr="001664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samazināšana, kā arī</w:t>
      </w:r>
      <w:r w:rsidRPr="00A702D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dažādu sociālo pabalstu palielināšana</w:t>
      </w:r>
      <w:r w:rsidRPr="00A702DA">
        <w:rPr>
          <w:rFonts w:ascii="Times New Roman" w:eastAsia="Times New Roman" w:hAnsi="Times New Roman" w:cs="Times New Roman"/>
          <w:color w:val="000000" w:themeColor="text1"/>
          <w:sz w:val="24"/>
          <w:szCs w:val="24"/>
        </w:rPr>
        <w:t xml:space="preserve">. Tomēr ne visi mazturīgie </w:t>
      </w:r>
      <w:r w:rsidRPr="00A702DA">
        <w:rPr>
          <w:rFonts w:ascii="Times New Roman" w:eastAsia="Times New Roman" w:hAnsi="Times New Roman" w:cs="Times New Roman"/>
          <w:color w:val="000000" w:themeColor="text1"/>
          <w:sz w:val="24"/>
          <w:szCs w:val="24"/>
        </w:rPr>
        <w:lastRenderedPageBreak/>
        <w:t>iedzīvotāji vēršas sociālajos dienestos pēc pabalstiem. Arī bezdarbnieks nejutīs nekādu ieguvumu no darbaspēka sloga samazināšanas</w:t>
      </w:r>
      <w:r>
        <w:rPr>
          <w:rFonts w:ascii="Times New Roman" w:eastAsia="Times New Roman" w:hAnsi="Times New Roman" w:cs="Times New Roman"/>
          <w:color w:val="000000" w:themeColor="text1"/>
          <w:sz w:val="24"/>
          <w:szCs w:val="24"/>
        </w:rPr>
        <w:t xml:space="preserve">. </w:t>
      </w:r>
      <w:r w:rsidRPr="00A702DA">
        <w:rPr>
          <w:rFonts w:ascii="Times New Roman" w:eastAsia="Times New Roman" w:hAnsi="Times New Roman" w:cs="Times New Roman"/>
          <w:color w:val="000000" w:themeColor="text1"/>
          <w:sz w:val="24"/>
          <w:szCs w:val="24"/>
        </w:rPr>
        <w:t>Turklāt</w:t>
      </w:r>
      <w:r>
        <w:rPr>
          <w:rFonts w:ascii="Times New Roman" w:eastAsia="Times New Roman" w:hAnsi="Times New Roman" w:cs="Times New Roman"/>
          <w:color w:val="000000" w:themeColor="text1"/>
          <w:sz w:val="24"/>
          <w:szCs w:val="24"/>
        </w:rPr>
        <w:t xml:space="preserve"> šādi pasākumi</w:t>
      </w:r>
      <w:r w:rsidRPr="000C2BFB">
        <w:rPr>
          <w:rFonts w:ascii="Times New Roman" w:eastAsia="Times New Roman" w:hAnsi="Times New Roman" w:cs="Times New Roman"/>
          <w:color w:val="000000" w:themeColor="text1"/>
          <w:sz w:val="24"/>
          <w:szCs w:val="24"/>
        </w:rPr>
        <w:t xml:space="preserve"> atstātu nesalīdzināmi lielāku negatīvu ietekmi uz budžetu</w:t>
      </w:r>
      <w:r>
        <w:rPr>
          <w:rFonts w:ascii="Times New Roman" w:eastAsia="Times New Roman" w:hAnsi="Times New Roman" w:cs="Times New Roman"/>
          <w:color w:val="000000" w:themeColor="text1"/>
          <w:sz w:val="24"/>
          <w:szCs w:val="24"/>
        </w:rPr>
        <w:t>. S</w:t>
      </w:r>
      <w:r w:rsidRPr="000C2BFB">
        <w:rPr>
          <w:rFonts w:ascii="Times New Roman" w:eastAsia="Times New Roman" w:hAnsi="Times New Roman" w:cs="Times New Roman"/>
          <w:color w:val="000000" w:themeColor="text1"/>
          <w:sz w:val="24"/>
          <w:szCs w:val="24"/>
        </w:rPr>
        <w:t xml:space="preserve">avukārt PVN likmes samazināšana </w:t>
      </w:r>
      <w:r>
        <w:rPr>
          <w:rFonts w:ascii="Times New Roman" w:eastAsia="Times New Roman" w:hAnsi="Times New Roman" w:cs="Times New Roman"/>
          <w:color w:val="000000" w:themeColor="text1"/>
          <w:sz w:val="24"/>
          <w:szCs w:val="24"/>
        </w:rPr>
        <w:t>Latvijai raksturīgiem augļiem, ogām un dārzeņiem</w:t>
      </w:r>
      <w:r w:rsidRPr="000C2BFB">
        <w:rPr>
          <w:rFonts w:ascii="Times New Roman" w:eastAsia="Times New Roman" w:hAnsi="Times New Roman" w:cs="Times New Roman"/>
          <w:color w:val="000000" w:themeColor="text1"/>
          <w:sz w:val="24"/>
          <w:szCs w:val="24"/>
        </w:rPr>
        <w:t>, labvēlīgi i</w:t>
      </w:r>
      <w:r>
        <w:rPr>
          <w:rFonts w:ascii="Times New Roman" w:eastAsia="Times New Roman" w:hAnsi="Times New Roman" w:cs="Times New Roman"/>
          <w:color w:val="000000" w:themeColor="text1"/>
          <w:sz w:val="24"/>
          <w:szCs w:val="24"/>
        </w:rPr>
        <w:t>etekmētu visus maznodrošinātos, kas tos iegādāsies.</w:t>
      </w:r>
    </w:p>
    <w:p w14:paraId="79B60899" w14:textId="77777777" w:rsidR="00B424BF" w:rsidRDefault="00B424BF" w:rsidP="0041075E">
      <w:pPr>
        <w:pStyle w:val="Sarakstarindkopa"/>
        <w:tabs>
          <w:tab w:val="left" w:pos="1134"/>
        </w:tabs>
        <w:spacing w:after="0" w:line="200" w:lineRule="atLeast"/>
        <w:ind w:left="709"/>
        <w:contextualSpacing w:val="0"/>
        <w:jc w:val="both"/>
        <w:rPr>
          <w:rFonts w:ascii="Times New Roman" w:eastAsia="Times New Roman" w:hAnsi="Times New Roman" w:cs="Times New Roman"/>
          <w:b/>
          <w:sz w:val="24"/>
          <w:szCs w:val="24"/>
        </w:rPr>
      </w:pPr>
    </w:p>
    <w:p w14:paraId="0CBFF828" w14:textId="74FA9AD4" w:rsidR="00F05B15" w:rsidRPr="00903FCC" w:rsidRDefault="00B424BF" w:rsidP="00F05B15">
      <w:pPr>
        <w:pStyle w:val="Sarakstarindkopa"/>
        <w:tabs>
          <w:tab w:val="left" w:pos="1134"/>
        </w:tabs>
        <w:spacing w:after="120" w:line="200" w:lineRule="atLeast"/>
        <w:ind w:left="709"/>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Secinājumi</w:t>
      </w:r>
    </w:p>
    <w:p w14:paraId="2DF97B8C" w14:textId="77777777" w:rsidR="00342A7C" w:rsidRPr="00F61EA6" w:rsidRDefault="00342A7C" w:rsidP="00342A7C">
      <w:pPr>
        <w:pStyle w:val="Sarakstarindkopa"/>
        <w:numPr>
          <w:ilvl w:val="0"/>
          <w:numId w:val="21"/>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Samazinot PVN likmi līdz 5 % </w:t>
      </w:r>
      <w:r w:rsidRPr="00903FCC">
        <w:rPr>
          <w:rFonts w:ascii="Times New Roman" w:eastAsia="Times New Roman" w:hAnsi="Times New Roman" w:cs="Times New Roman"/>
          <w:sz w:val="24"/>
          <w:szCs w:val="24"/>
        </w:rPr>
        <w:t>Latvijai raksturīgiem augļiem, ogām un dārzeņiem</w:t>
      </w:r>
      <w:r>
        <w:rPr>
          <w:rFonts w:ascii="Times New Roman" w:eastAsia="Times New Roman" w:hAnsi="Times New Roman" w:cs="Times New Roman"/>
          <w:sz w:val="24"/>
          <w:szCs w:val="24"/>
        </w:rPr>
        <w:t xml:space="preserve">, būs iespējams panākt pozitīvāko efektu, ievērojami mazinot uzņēmēju darbošanos ēnu ekonomikā un palielināt legālajā tirgū darbojošos komersantu konkurētspēju. </w:t>
      </w:r>
    </w:p>
    <w:p w14:paraId="600ABF8D" w14:textId="3E256ABB" w:rsidR="00F05B15" w:rsidRDefault="00342A7C" w:rsidP="00342A7C">
      <w:pPr>
        <w:pStyle w:val="Sarakstarindkopa"/>
        <w:numPr>
          <w:ilvl w:val="0"/>
          <w:numId w:val="21"/>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05B15" w:rsidRPr="00EC5739">
        <w:rPr>
          <w:rFonts w:ascii="Times New Roman" w:eastAsia="Times New Roman" w:hAnsi="Times New Roman" w:cs="Times New Roman"/>
          <w:sz w:val="24"/>
          <w:szCs w:val="24"/>
        </w:rPr>
        <w:t>atlaban Latvijai raksturīgo augļu, ogu un dārzeņu produkcijas tirgus daļa, kurai tiek piemērota PVN 21</w:t>
      </w:r>
      <w:r w:rsidR="002B50E4">
        <w:rPr>
          <w:rFonts w:ascii="Times New Roman" w:eastAsia="Times New Roman" w:hAnsi="Times New Roman" w:cs="Times New Roman"/>
          <w:sz w:val="24"/>
          <w:szCs w:val="24"/>
        </w:rPr>
        <w:t xml:space="preserve"> </w:t>
      </w:r>
      <w:r w:rsidR="00F05B15" w:rsidRPr="00EC5739">
        <w:rPr>
          <w:rFonts w:ascii="Times New Roman" w:eastAsia="Times New Roman" w:hAnsi="Times New Roman" w:cs="Times New Roman"/>
          <w:sz w:val="24"/>
          <w:szCs w:val="24"/>
        </w:rPr>
        <w:t xml:space="preserve">% standartlikme, ir apmēram 30 līdz </w:t>
      </w:r>
      <w:r w:rsidR="00F05B15">
        <w:rPr>
          <w:rFonts w:ascii="Times New Roman" w:eastAsia="Times New Roman" w:hAnsi="Times New Roman" w:cs="Times New Roman"/>
          <w:sz w:val="24"/>
          <w:szCs w:val="24"/>
        </w:rPr>
        <w:t>40</w:t>
      </w:r>
      <w:r w:rsidR="002B50E4">
        <w:rPr>
          <w:rFonts w:ascii="Times New Roman" w:eastAsia="Times New Roman" w:hAnsi="Times New Roman" w:cs="Times New Roman"/>
          <w:sz w:val="24"/>
          <w:szCs w:val="24"/>
        </w:rPr>
        <w:t xml:space="preserve"> </w:t>
      </w:r>
      <w:r w:rsidR="00F05B15">
        <w:rPr>
          <w:rFonts w:ascii="Times New Roman" w:eastAsia="Times New Roman" w:hAnsi="Times New Roman" w:cs="Times New Roman"/>
          <w:sz w:val="24"/>
          <w:szCs w:val="24"/>
        </w:rPr>
        <w:t>%.</w:t>
      </w:r>
    </w:p>
    <w:p w14:paraId="7D63D0AB" w14:textId="77777777" w:rsidR="00342A7C" w:rsidRDefault="00F05B15" w:rsidP="00B424BF">
      <w:pPr>
        <w:pStyle w:val="Sarakstarindkopa"/>
        <w:numPr>
          <w:ilvl w:val="0"/>
          <w:numId w:val="21"/>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6315FB">
        <w:rPr>
          <w:rFonts w:ascii="Times New Roman" w:eastAsia="Times New Roman" w:hAnsi="Times New Roman" w:cs="Times New Roman"/>
          <w:sz w:val="24"/>
          <w:szCs w:val="24"/>
        </w:rPr>
        <w:t>Samazinot PVN likmi Latvijā raksturīgiem augļiem, ogām un dārzeņiem līdz 5</w:t>
      </w:r>
      <w:r w:rsidR="002B50E4">
        <w:rPr>
          <w:rFonts w:ascii="Times New Roman" w:eastAsia="Times New Roman" w:hAnsi="Times New Roman" w:cs="Times New Roman"/>
          <w:sz w:val="24"/>
          <w:szCs w:val="24"/>
        </w:rPr>
        <w:t> </w:t>
      </w:r>
      <w:r w:rsidRPr="006315FB">
        <w:rPr>
          <w:rFonts w:ascii="Times New Roman" w:eastAsia="Times New Roman" w:hAnsi="Times New Roman" w:cs="Times New Roman"/>
          <w:sz w:val="24"/>
          <w:szCs w:val="24"/>
        </w:rPr>
        <w:t>%</w:t>
      </w:r>
      <w:r w:rsidR="002B50E4">
        <w:rPr>
          <w:rFonts w:ascii="Times New Roman" w:eastAsia="Times New Roman" w:hAnsi="Times New Roman" w:cs="Times New Roman"/>
          <w:sz w:val="24"/>
          <w:szCs w:val="24"/>
        </w:rPr>
        <w:t>,</w:t>
      </w:r>
      <w:r w:rsidR="00486998">
        <w:rPr>
          <w:rFonts w:ascii="Times New Roman" w:eastAsia="Times New Roman" w:hAnsi="Times New Roman" w:cs="Times New Roman"/>
          <w:sz w:val="24"/>
          <w:szCs w:val="24"/>
        </w:rPr>
        <w:t xml:space="preserve"> legālā augļu, ogu un dārzeņu tirdzniecība</w:t>
      </w:r>
      <w:r w:rsidR="002B50E4">
        <w:rPr>
          <w:rFonts w:ascii="Times New Roman" w:eastAsia="Times New Roman" w:hAnsi="Times New Roman" w:cs="Times New Roman"/>
          <w:sz w:val="24"/>
          <w:szCs w:val="24"/>
        </w:rPr>
        <w:t xml:space="preserve"> </w:t>
      </w:r>
      <w:r w:rsidR="00B424BF">
        <w:rPr>
          <w:rFonts w:ascii="Times New Roman" w:eastAsia="Times New Roman" w:hAnsi="Times New Roman" w:cs="Times New Roman"/>
          <w:sz w:val="24"/>
          <w:szCs w:val="24"/>
        </w:rPr>
        <w:t>palielināsies par</w:t>
      </w:r>
      <w:r w:rsidR="00486998">
        <w:rPr>
          <w:rFonts w:ascii="Times New Roman" w:eastAsia="Times New Roman" w:hAnsi="Times New Roman" w:cs="Times New Roman"/>
          <w:sz w:val="24"/>
          <w:szCs w:val="24"/>
        </w:rPr>
        <w:t xml:space="preserve"> 20</w:t>
      </w:r>
      <w:r w:rsidR="002B50E4">
        <w:rPr>
          <w:rFonts w:ascii="Times New Roman" w:eastAsia="Times New Roman" w:hAnsi="Times New Roman" w:cs="Times New Roman"/>
          <w:sz w:val="24"/>
          <w:szCs w:val="24"/>
        </w:rPr>
        <w:t> </w:t>
      </w:r>
      <w:r w:rsidR="00486998">
        <w:rPr>
          <w:rFonts w:ascii="Times New Roman" w:eastAsia="Times New Roman" w:hAnsi="Times New Roman" w:cs="Times New Roman"/>
          <w:sz w:val="24"/>
          <w:szCs w:val="24"/>
        </w:rPr>
        <w:t xml:space="preserve">%. </w:t>
      </w:r>
    </w:p>
    <w:p w14:paraId="10A1E06E" w14:textId="733BC543" w:rsidR="00342A7C" w:rsidRPr="00342A7C" w:rsidRDefault="00342A7C" w:rsidP="00342A7C">
      <w:pPr>
        <w:pStyle w:val="Sarakstarindkopa"/>
        <w:numPr>
          <w:ilvl w:val="0"/>
          <w:numId w:val="21"/>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5A7EEA">
        <w:rPr>
          <w:rFonts w:ascii="Times New Roman" w:eastAsia="Times New Roman" w:hAnsi="Times New Roman" w:cs="Times New Roman"/>
          <w:sz w:val="24"/>
          <w:szCs w:val="24"/>
        </w:rPr>
        <w:t xml:space="preserve">alsts </w:t>
      </w:r>
      <w:r w:rsidR="00F05B15" w:rsidRPr="005A7EEA">
        <w:rPr>
          <w:rFonts w:ascii="Times New Roman" w:eastAsia="Times New Roman" w:hAnsi="Times New Roman" w:cs="Times New Roman"/>
          <w:sz w:val="24"/>
          <w:szCs w:val="24"/>
        </w:rPr>
        <w:t xml:space="preserve">budžeta ieņēmumi varētu samazināties ne vairāk kā par </w:t>
      </w:r>
      <w:r w:rsidR="00F05B15">
        <w:rPr>
          <w:rFonts w:ascii="Times New Roman" w:eastAsia="Times New Roman" w:hAnsi="Times New Roman" w:cs="Times New Roman"/>
          <w:sz w:val="24"/>
          <w:szCs w:val="24"/>
        </w:rPr>
        <w:t>3,</w:t>
      </w:r>
      <w:r w:rsidR="00560C81">
        <w:rPr>
          <w:rFonts w:ascii="Times New Roman" w:eastAsia="Times New Roman" w:hAnsi="Times New Roman" w:cs="Times New Roman"/>
          <w:sz w:val="24"/>
          <w:szCs w:val="24"/>
        </w:rPr>
        <w:t>9</w:t>
      </w:r>
      <w:r w:rsidR="009552EB">
        <w:rPr>
          <w:rFonts w:ascii="Times New Roman" w:eastAsia="Times New Roman" w:hAnsi="Times New Roman" w:cs="Times New Roman"/>
          <w:sz w:val="24"/>
          <w:szCs w:val="24"/>
        </w:rPr>
        <w:t> </w:t>
      </w:r>
      <w:r w:rsidR="00F05B15">
        <w:rPr>
          <w:rFonts w:ascii="Times New Roman" w:eastAsia="Times New Roman" w:hAnsi="Times New Roman" w:cs="Times New Roman"/>
          <w:sz w:val="24"/>
          <w:szCs w:val="24"/>
        </w:rPr>
        <w:t>līdz 5,</w:t>
      </w:r>
      <w:r w:rsidR="00560C81">
        <w:rPr>
          <w:rFonts w:ascii="Times New Roman" w:eastAsia="Times New Roman" w:hAnsi="Times New Roman" w:cs="Times New Roman"/>
          <w:sz w:val="24"/>
          <w:szCs w:val="24"/>
        </w:rPr>
        <w:t>7</w:t>
      </w:r>
      <w:r w:rsidR="00F05B15" w:rsidRPr="005A7EEA">
        <w:rPr>
          <w:rFonts w:ascii="Times New Roman" w:eastAsia="Times New Roman" w:hAnsi="Times New Roman" w:cs="Times New Roman"/>
          <w:sz w:val="24"/>
          <w:szCs w:val="24"/>
        </w:rPr>
        <w:t xml:space="preserve"> milj. </w:t>
      </w:r>
      <w:r w:rsidR="00F05B15" w:rsidRPr="005A7EEA">
        <w:rPr>
          <w:rFonts w:ascii="Times New Roman" w:eastAsia="Times New Roman" w:hAnsi="Times New Roman" w:cs="Times New Roman"/>
          <w:i/>
          <w:sz w:val="24"/>
          <w:szCs w:val="24"/>
        </w:rPr>
        <w:t>euro</w:t>
      </w:r>
      <w:r w:rsidR="00F05B15" w:rsidRPr="005A7EEA">
        <w:rPr>
          <w:rFonts w:ascii="Times New Roman" w:eastAsia="Times New Roman" w:hAnsi="Times New Roman" w:cs="Times New Roman"/>
          <w:sz w:val="24"/>
          <w:szCs w:val="24"/>
        </w:rPr>
        <w:t>.</w:t>
      </w:r>
      <w:r w:rsidRPr="00342A7C">
        <w:rPr>
          <w:rFonts w:ascii="Times New Roman" w:eastAsia="Times New Roman" w:hAnsi="Times New Roman" w:cs="Times New Roman"/>
          <w:color w:val="000000" w:themeColor="text1"/>
          <w:sz w:val="24"/>
          <w:szCs w:val="24"/>
        </w:rPr>
        <w:t xml:space="preserve"> </w:t>
      </w:r>
    </w:p>
    <w:p w14:paraId="4D670784" w14:textId="1181B924" w:rsidR="00342A7C" w:rsidRPr="0087034A" w:rsidRDefault="00342A7C" w:rsidP="0087034A">
      <w:pPr>
        <w:pStyle w:val="Sarakstarindkopa"/>
        <w:numPr>
          <w:ilvl w:val="0"/>
          <w:numId w:val="21"/>
        </w:numPr>
        <w:tabs>
          <w:tab w:val="left" w:pos="316"/>
          <w:tab w:val="left" w:pos="1134"/>
        </w:tabs>
        <w:spacing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F11BAF">
        <w:rPr>
          <w:rFonts w:ascii="Times New Roman" w:eastAsia="Times New Roman" w:hAnsi="Times New Roman" w:cs="Times New Roman"/>
          <w:color w:val="000000" w:themeColor="text1"/>
          <w:sz w:val="24"/>
          <w:szCs w:val="24"/>
        </w:rPr>
        <w:t>Vidēj</w:t>
      </w:r>
      <w:r>
        <w:rPr>
          <w:rFonts w:ascii="Times New Roman" w:eastAsia="Times New Roman" w:hAnsi="Times New Roman" w:cs="Times New Roman"/>
          <w:color w:val="000000" w:themeColor="text1"/>
          <w:sz w:val="24"/>
          <w:szCs w:val="24"/>
        </w:rPr>
        <w:t>i</w:t>
      </w:r>
      <w:r w:rsidR="00004B12" w:rsidRPr="00004B12">
        <w:rPr>
          <w:rFonts w:ascii="Times New Roman" w:eastAsia="Times New Roman" w:hAnsi="Times New Roman" w:cs="Times New Roman"/>
          <w:color w:val="000000" w:themeColor="text1"/>
          <w:sz w:val="24"/>
          <w:szCs w:val="24"/>
        </w:rPr>
        <w:t xml:space="preserve"> Latvijai raksturīgo augļu, ogu un dārzeņu </w:t>
      </w:r>
      <w:r w:rsidRPr="00F11BAF">
        <w:rPr>
          <w:rFonts w:ascii="Times New Roman" w:eastAsia="Times New Roman" w:hAnsi="Times New Roman" w:cs="Times New Roman"/>
          <w:color w:val="000000" w:themeColor="text1"/>
          <w:sz w:val="24"/>
          <w:szCs w:val="24"/>
        </w:rPr>
        <w:t>cen</w:t>
      </w:r>
      <w:r>
        <w:rPr>
          <w:rFonts w:ascii="Times New Roman" w:eastAsia="Times New Roman" w:hAnsi="Times New Roman" w:cs="Times New Roman"/>
          <w:color w:val="000000" w:themeColor="text1"/>
          <w:sz w:val="24"/>
          <w:szCs w:val="24"/>
        </w:rPr>
        <w:t xml:space="preserve">as varētu samazināties par </w:t>
      </w:r>
      <w:r w:rsidRPr="00F11BAF">
        <w:rPr>
          <w:rFonts w:ascii="Times New Roman" w:eastAsia="Times New Roman" w:hAnsi="Times New Roman" w:cs="Times New Roman"/>
          <w:color w:val="000000" w:themeColor="text1"/>
          <w:sz w:val="24"/>
          <w:szCs w:val="24"/>
        </w:rPr>
        <w:t>1,9 līdz 3,5</w:t>
      </w:r>
      <w:r>
        <w:rPr>
          <w:rFonts w:ascii="Times New Roman" w:eastAsia="Times New Roman" w:hAnsi="Times New Roman" w:cs="Times New Roman"/>
          <w:color w:val="000000" w:themeColor="text1"/>
          <w:sz w:val="24"/>
          <w:szCs w:val="24"/>
        </w:rPr>
        <w:t> </w:t>
      </w:r>
      <w:r w:rsidR="00004B12">
        <w:rPr>
          <w:rFonts w:ascii="Times New Roman" w:eastAsia="Times New Roman" w:hAnsi="Times New Roman" w:cs="Times New Roman"/>
          <w:color w:val="000000" w:themeColor="text1"/>
          <w:sz w:val="24"/>
          <w:szCs w:val="24"/>
        </w:rPr>
        <w:t>%,</w:t>
      </w:r>
      <w:r w:rsidRPr="00F11BAF">
        <w:rPr>
          <w:rFonts w:ascii="Times New Roman" w:eastAsia="Times New Roman" w:hAnsi="Times New Roman" w:cs="Times New Roman"/>
          <w:color w:val="000000" w:themeColor="text1"/>
          <w:sz w:val="24"/>
          <w:szCs w:val="24"/>
        </w:rPr>
        <w:t xml:space="preserve"> </w:t>
      </w:r>
      <w:r w:rsidR="00DF115D">
        <w:rPr>
          <w:rFonts w:ascii="Times New Roman" w:eastAsia="Times New Roman" w:hAnsi="Times New Roman" w:cs="Times New Roman"/>
          <w:color w:val="000000" w:themeColor="text1"/>
          <w:sz w:val="24"/>
          <w:szCs w:val="24"/>
        </w:rPr>
        <w:t>t</w:t>
      </w:r>
      <w:r w:rsidR="00DF115D" w:rsidRPr="00F11BAF">
        <w:rPr>
          <w:rFonts w:ascii="Times New Roman" w:eastAsia="Times New Roman" w:hAnsi="Times New Roman" w:cs="Times New Roman"/>
          <w:color w:val="000000" w:themeColor="text1"/>
          <w:sz w:val="24"/>
          <w:szCs w:val="24"/>
        </w:rPr>
        <w:t xml:space="preserve">omēr, </w:t>
      </w:r>
      <w:r w:rsidR="00DF115D">
        <w:rPr>
          <w:rFonts w:ascii="Times New Roman" w:eastAsia="Times New Roman" w:hAnsi="Times New Roman" w:cs="Times New Roman"/>
          <w:color w:val="000000" w:themeColor="text1"/>
          <w:sz w:val="24"/>
          <w:szCs w:val="24"/>
        </w:rPr>
        <w:t>tā kā</w:t>
      </w:r>
      <w:r w:rsidR="00DF115D" w:rsidRPr="00F11BAF">
        <w:rPr>
          <w:rFonts w:ascii="Times New Roman" w:eastAsia="Times New Roman" w:hAnsi="Times New Roman" w:cs="Times New Roman"/>
          <w:color w:val="000000" w:themeColor="text1"/>
          <w:sz w:val="24"/>
          <w:szCs w:val="24"/>
        </w:rPr>
        <w:t xml:space="preserve"> </w:t>
      </w:r>
      <w:r w:rsidR="00DF115D">
        <w:rPr>
          <w:rFonts w:ascii="Times New Roman" w:eastAsia="Times New Roman" w:hAnsi="Times New Roman" w:cs="Times New Roman"/>
          <w:color w:val="000000" w:themeColor="text1"/>
          <w:sz w:val="24"/>
          <w:szCs w:val="24"/>
        </w:rPr>
        <w:t xml:space="preserve">ir paredzams, ka </w:t>
      </w:r>
      <w:r w:rsidR="00DF115D" w:rsidRPr="00F11BAF">
        <w:rPr>
          <w:rFonts w:ascii="Times New Roman" w:eastAsia="Times New Roman" w:hAnsi="Times New Roman" w:cs="Times New Roman"/>
          <w:color w:val="000000" w:themeColor="text1"/>
          <w:sz w:val="24"/>
          <w:szCs w:val="24"/>
        </w:rPr>
        <w:t>legālā augļu, ogu un dārzeņu tirdzniecība palielināsies par 20</w:t>
      </w:r>
      <w:r w:rsidR="00DF115D">
        <w:rPr>
          <w:rFonts w:ascii="Times New Roman" w:eastAsia="Times New Roman" w:hAnsi="Times New Roman" w:cs="Times New Roman"/>
          <w:color w:val="000000" w:themeColor="text1"/>
          <w:sz w:val="24"/>
          <w:szCs w:val="24"/>
        </w:rPr>
        <w:t> </w:t>
      </w:r>
      <w:r w:rsidR="00DF115D" w:rsidRPr="00F11BAF">
        <w:rPr>
          <w:rFonts w:ascii="Times New Roman" w:eastAsia="Times New Roman" w:hAnsi="Times New Roman" w:cs="Times New Roman"/>
          <w:color w:val="000000" w:themeColor="text1"/>
          <w:sz w:val="24"/>
          <w:szCs w:val="24"/>
        </w:rPr>
        <w:t xml:space="preserve">%, vidējais augļu, ogu un dārzeņu cenu samazinājums </w:t>
      </w:r>
      <w:r w:rsidR="00DF115D">
        <w:rPr>
          <w:rFonts w:ascii="Times New Roman" w:eastAsia="Times New Roman" w:hAnsi="Times New Roman" w:cs="Times New Roman"/>
          <w:color w:val="000000" w:themeColor="text1"/>
          <w:sz w:val="24"/>
          <w:szCs w:val="24"/>
        </w:rPr>
        <w:t>varētu sasniegt pat</w:t>
      </w:r>
      <w:r w:rsidR="00DF115D" w:rsidRPr="00F11BAF">
        <w:rPr>
          <w:rFonts w:ascii="Times New Roman" w:eastAsia="Times New Roman" w:hAnsi="Times New Roman" w:cs="Times New Roman"/>
          <w:color w:val="000000" w:themeColor="text1"/>
          <w:sz w:val="24"/>
          <w:szCs w:val="24"/>
        </w:rPr>
        <w:t xml:space="preserve"> 6,7</w:t>
      </w:r>
      <w:r w:rsidR="00DF115D">
        <w:rPr>
          <w:rFonts w:ascii="Times New Roman" w:eastAsia="Times New Roman" w:hAnsi="Times New Roman" w:cs="Times New Roman"/>
          <w:color w:val="000000" w:themeColor="text1"/>
          <w:sz w:val="24"/>
          <w:szCs w:val="24"/>
        </w:rPr>
        <w:t> </w:t>
      </w:r>
      <w:r w:rsidR="00DF115D" w:rsidRPr="00F11BAF">
        <w:rPr>
          <w:rFonts w:ascii="Times New Roman" w:eastAsia="Times New Roman" w:hAnsi="Times New Roman" w:cs="Times New Roman"/>
          <w:color w:val="000000" w:themeColor="text1"/>
          <w:sz w:val="24"/>
          <w:szCs w:val="24"/>
        </w:rPr>
        <w:t>%.</w:t>
      </w:r>
      <w:r w:rsidR="00DF115D">
        <w:rPr>
          <w:rFonts w:ascii="Times New Roman" w:eastAsia="Times New Roman" w:hAnsi="Times New Roman" w:cs="Times New Roman"/>
          <w:color w:val="000000" w:themeColor="text1"/>
          <w:sz w:val="24"/>
          <w:szCs w:val="24"/>
        </w:rPr>
        <w:t xml:space="preserve"> L</w:t>
      </w:r>
      <w:r w:rsidR="00004B12" w:rsidRPr="00004B12">
        <w:rPr>
          <w:rFonts w:ascii="Times New Roman" w:eastAsia="Times New Roman" w:hAnsi="Times New Roman" w:cs="Times New Roman"/>
          <w:color w:val="000000" w:themeColor="text1"/>
          <w:sz w:val="24"/>
          <w:szCs w:val="24"/>
        </w:rPr>
        <w:t xml:space="preserve">egāli strādājošo tirgotāju produkcijai </w:t>
      </w:r>
      <w:r w:rsidR="00DF115D">
        <w:rPr>
          <w:rFonts w:ascii="Times New Roman" w:eastAsia="Times New Roman" w:hAnsi="Times New Roman" w:cs="Times New Roman"/>
          <w:color w:val="000000" w:themeColor="text1"/>
          <w:sz w:val="24"/>
          <w:szCs w:val="24"/>
        </w:rPr>
        <w:t>cenas samazināsies</w:t>
      </w:r>
      <w:r w:rsidR="00004B12" w:rsidRPr="00004B12">
        <w:rPr>
          <w:rFonts w:ascii="Times New Roman" w:eastAsia="Times New Roman" w:hAnsi="Times New Roman" w:cs="Times New Roman"/>
          <w:color w:val="000000" w:themeColor="text1"/>
          <w:sz w:val="24"/>
          <w:szCs w:val="24"/>
        </w:rPr>
        <w:t xml:space="preserve"> par 13,2%.</w:t>
      </w:r>
      <w:r w:rsidR="00004B12" w:rsidRPr="004A4520">
        <w:rPr>
          <w:rFonts w:ascii="Times New Roman" w:eastAsia="Times New Roman" w:hAnsi="Times New Roman" w:cs="Times New Roman"/>
          <w:color w:val="000000" w:themeColor="text1"/>
          <w:sz w:val="24"/>
          <w:szCs w:val="24"/>
        </w:rPr>
        <w:t xml:space="preserve"> </w:t>
      </w:r>
    </w:p>
    <w:p w14:paraId="009F720E" w14:textId="63CEFD62" w:rsidR="001F6C97" w:rsidRPr="00646667" w:rsidRDefault="00F95092" w:rsidP="0041075E">
      <w:pPr>
        <w:pStyle w:val="Sarakstarindkopa"/>
        <w:numPr>
          <w:ilvl w:val="0"/>
          <w:numId w:val="21"/>
        </w:numPr>
        <w:tabs>
          <w:tab w:val="left" w:pos="1134"/>
        </w:tabs>
        <w:spacing w:after="0" w:line="240" w:lineRule="auto"/>
        <w:ind w:left="0" w:firstLine="709"/>
        <w:contextualSpacing w:val="0"/>
        <w:jc w:val="both"/>
        <w:rPr>
          <w:rFonts w:ascii="Times New Roman" w:eastAsia="Times New Roman" w:hAnsi="Times New Roman" w:cs="Times New Roman"/>
          <w:color w:val="000000" w:themeColor="text1"/>
          <w:sz w:val="24"/>
          <w:szCs w:val="24"/>
        </w:rPr>
      </w:pPr>
      <w:r w:rsidRPr="00646667">
        <w:rPr>
          <w:rFonts w:ascii="Times New Roman" w:eastAsia="Times New Roman" w:hAnsi="Times New Roman" w:cs="Times New Roman"/>
          <w:color w:val="000000" w:themeColor="text1"/>
          <w:sz w:val="24"/>
          <w:szCs w:val="24"/>
        </w:rPr>
        <w:t>Augļu, ogu un dārzeņu cenai samazinoties no 1,9 līdz 3,5</w:t>
      </w:r>
      <w:r w:rsidR="002B50E4">
        <w:rPr>
          <w:rFonts w:ascii="Times New Roman" w:eastAsia="Times New Roman" w:hAnsi="Times New Roman" w:cs="Times New Roman"/>
          <w:color w:val="000000" w:themeColor="text1"/>
          <w:sz w:val="24"/>
          <w:szCs w:val="24"/>
        </w:rPr>
        <w:t> </w:t>
      </w:r>
      <w:r w:rsidRPr="00646667">
        <w:rPr>
          <w:rFonts w:ascii="Times New Roman" w:eastAsia="Times New Roman" w:hAnsi="Times New Roman" w:cs="Times New Roman"/>
          <w:color w:val="000000" w:themeColor="text1"/>
          <w:sz w:val="24"/>
          <w:szCs w:val="24"/>
        </w:rPr>
        <w:t>%, vidējais patēriņš varētu palielināties no 1,2 līdz 2,3</w:t>
      </w:r>
      <w:r w:rsidR="002B50E4">
        <w:rPr>
          <w:rFonts w:ascii="Times New Roman" w:eastAsia="Times New Roman" w:hAnsi="Times New Roman" w:cs="Times New Roman"/>
          <w:color w:val="000000" w:themeColor="text1"/>
          <w:sz w:val="24"/>
          <w:szCs w:val="24"/>
        </w:rPr>
        <w:t> </w:t>
      </w:r>
      <w:r w:rsidRPr="00646667">
        <w:rPr>
          <w:rFonts w:ascii="Times New Roman" w:eastAsia="Times New Roman" w:hAnsi="Times New Roman" w:cs="Times New Roman"/>
          <w:color w:val="000000" w:themeColor="text1"/>
          <w:sz w:val="24"/>
          <w:szCs w:val="24"/>
        </w:rPr>
        <w:t>%</w:t>
      </w:r>
      <w:r w:rsidR="001F6C97" w:rsidRPr="00646667">
        <w:rPr>
          <w:rFonts w:ascii="Times New Roman" w:eastAsia="Times New Roman" w:hAnsi="Times New Roman" w:cs="Times New Roman"/>
          <w:color w:val="000000" w:themeColor="text1"/>
          <w:sz w:val="24"/>
          <w:szCs w:val="24"/>
        </w:rPr>
        <w:t xml:space="preserve">. </w:t>
      </w:r>
      <w:r w:rsidR="00342A7C">
        <w:rPr>
          <w:rFonts w:ascii="Times New Roman" w:eastAsia="Times New Roman" w:hAnsi="Times New Roman" w:cs="Times New Roman"/>
          <w:color w:val="000000" w:themeColor="text1"/>
          <w:sz w:val="24"/>
          <w:szCs w:val="24"/>
        </w:rPr>
        <w:t>L</w:t>
      </w:r>
      <w:r w:rsidR="00646667" w:rsidRPr="00646667">
        <w:rPr>
          <w:rFonts w:ascii="Times New Roman" w:eastAsia="Times New Roman" w:hAnsi="Times New Roman" w:cs="Times New Roman"/>
          <w:color w:val="000000" w:themeColor="text1"/>
          <w:sz w:val="24"/>
          <w:szCs w:val="24"/>
        </w:rPr>
        <w:t>egāli strādājošo lauksaimnieku saražotās produkcijas realizācijas apjom</w:t>
      </w:r>
      <w:r w:rsidR="002B50E4">
        <w:rPr>
          <w:rFonts w:ascii="Times New Roman" w:eastAsia="Times New Roman" w:hAnsi="Times New Roman" w:cs="Times New Roman"/>
          <w:color w:val="000000" w:themeColor="text1"/>
          <w:sz w:val="24"/>
          <w:szCs w:val="24"/>
        </w:rPr>
        <w:t>s</w:t>
      </w:r>
      <w:r w:rsidR="00646667" w:rsidRPr="00646667">
        <w:rPr>
          <w:rFonts w:ascii="Times New Roman" w:eastAsia="Times New Roman" w:hAnsi="Times New Roman" w:cs="Times New Roman"/>
          <w:color w:val="000000" w:themeColor="text1"/>
          <w:sz w:val="24"/>
          <w:szCs w:val="24"/>
        </w:rPr>
        <w:t xml:space="preserve"> varētu pieaugt par 8</w:t>
      </w:r>
      <w:r w:rsidR="00342A7C">
        <w:rPr>
          <w:rFonts w:ascii="Times New Roman" w:eastAsia="Times New Roman" w:hAnsi="Times New Roman" w:cs="Times New Roman"/>
          <w:color w:val="000000" w:themeColor="text1"/>
          <w:sz w:val="24"/>
          <w:szCs w:val="24"/>
        </w:rPr>
        <w:t xml:space="preserve"> līdz </w:t>
      </w:r>
      <w:r w:rsidR="00646667" w:rsidRPr="00646667">
        <w:rPr>
          <w:rFonts w:ascii="Times New Roman" w:eastAsia="Times New Roman" w:hAnsi="Times New Roman" w:cs="Times New Roman"/>
          <w:color w:val="000000" w:themeColor="text1"/>
          <w:sz w:val="24"/>
          <w:szCs w:val="24"/>
        </w:rPr>
        <w:t>8,6%.</w:t>
      </w:r>
    </w:p>
    <w:p w14:paraId="5BC25D02" w14:textId="77777777" w:rsidR="000A0A11" w:rsidRPr="004C562D" w:rsidRDefault="000A0A11" w:rsidP="0041075E">
      <w:pPr>
        <w:tabs>
          <w:tab w:val="left" w:pos="1134"/>
        </w:tabs>
        <w:spacing w:after="0" w:line="240" w:lineRule="auto"/>
        <w:jc w:val="both"/>
        <w:rPr>
          <w:rFonts w:ascii="Times New Roman" w:eastAsia="Times New Roman" w:hAnsi="Times New Roman" w:cs="Times New Roman"/>
          <w:sz w:val="24"/>
          <w:szCs w:val="24"/>
        </w:rPr>
      </w:pPr>
    </w:p>
    <w:p w14:paraId="3BA651B4" w14:textId="77777777" w:rsidR="00F05B15" w:rsidRPr="00B4212F" w:rsidRDefault="00F05B15" w:rsidP="0041075E">
      <w:pPr>
        <w:pStyle w:val="Sarakstarindkopa"/>
        <w:tabs>
          <w:tab w:val="left" w:pos="1134"/>
        </w:tabs>
        <w:spacing w:after="0" w:line="240" w:lineRule="auto"/>
        <w:ind w:left="709"/>
        <w:contextualSpacing w:val="0"/>
        <w:jc w:val="both"/>
        <w:rPr>
          <w:rFonts w:ascii="Times New Roman" w:eastAsia="Times New Roman" w:hAnsi="Times New Roman" w:cs="Times New Roman"/>
          <w:b/>
          <w:sz w:val="24"/>
          <w:szCs w:val="24"/>
        </w:rPr>
      </w:pPr>
      <w:r w:rsidRPr="00B4212F">
        <w:rPr>
          <w:rFonts w:ascii="Times New Roman" w:eastAsia="Times New Roman" w:hAnsi="Times New Roman" w:cs="Times New Roman"/>
          <w:b/>
          <w:sz w:val="24"/>
          <w:szCs w:val="24"/>
        </w:rPr>
        <w:t xml:space="preserve">Priekšlikumi </w:t>
      </w:r>
    </w:p>
    <w:p w14:paraId="76992F98" w14:textId="23870991" w:rsidR="00F05B15" w:rsidRDefault="00F05B15" w:rsidP="00F05B15">
      <w:pPr>
        <w:pStyle w:val="Sarakstarindkopa"/>
        <w:numPr>
          <w:ilvl w:val="0"/>
          <w:numId w:val="16"/>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sidRPr="00B4212F">
        <w:rPr>
          <w:rFonts w:ascii="Times New Roman" w:eastAsia="Times New Roman" w:hAnsi="Times New Roman" w:cs="Times New Roman"/>
          <w:sz w:val="24"/>
          <w:szCs w:val="24"/>
        </w:rPr>
        <w:t>Latvijai raksturīgiem augļiem, ogām un dārzeņiem PVN likm</w:t>
      </w:r>
      <w:r>
        <w:rPr>
          <w:rFonts w:ascii="Times New Roman" w:eastAsia="Times New Roman" w:hAnsi="Times New Roman" w:cs="Times New Roman"/>
          <w:sz w:val="24"/>
          <w:szCs w:val="24"/>
        </w:rPr>
        <w:t xml:space="preserve">i samazināt </w:t>
      </w:r>
      <w:r w:rsidRPr="00B4212F">
        <w:rPr>
          <w:rFonts w:ascii="Times New Roman" w:eastAsia="Times New Roman" w:hAnsi="Times New Roman" w:cs="Times New Roman"/>
          <w:sz w:val="24"/>
          <w:szCs w:val="24"/>
        </w:rPr>
        <w:t>no 21 līdz 5</w:t>
      </w:r>
      <w:r w:rsidR="002B50E4">
        <w:rPr>
          <w:rFonts w:ascii="Times New Roman" w:eastAsia="Times New Roman" w:hAnsi="Times New Roman" w:cs="Times New Roman"/>
          <w:sz w:val="24"/>
          <w:szCs w:val="24"/>
        </w:rPr>
        <w:t> </w:t>
      </w:r>
      <w:r w:rsidRPr="00B4212F">
        <w:rPr>
          <w:rFonts w:ascii="Times New Roman" w:eastAsia="Times New Roman" w:hAnsi="Times New Roman" w:cs="Times New Roman"/>
          <w:sz w:val="24"/>
          <w:szCs w:val="24"/>
        </w:rPr>
        <w:t xml:space="preserve">%, jo tikai tad nozarē būs iespējams panākt pozitīvāko un lielāko efektu, lai novērstu uzņēmēju darbošanos nelegālajā ekonomikā, kā arī veicinātu legālajā tirgū darbojošos augļu, ogu un dārzeņu ražotāju konkurētspēju. </w:t>
      </w:r>
    </w:p>
    <w:p w14:paraId="6DC3C5D0" w14:textId="0A9B190A" w:rsidR="00F05B15" w:rsidRPr="00B4212F" w:rsidRDefault="001F6C97" w:rsidP="00F05B15">
      <w:pPr>
        <w:pStyle w:val="Sarakstarindkopa"/>
        <w:numPr>
          <w:ilvl w:val="0"/>
          <w:numId w:val="16"/>
        </w:numPr>
        <w:tabs>
          <w:tab w:val="left" w:pos="1134"/>
        </w:tabs>
        <w:spacing w:after="12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Vienoties</w:t>
      </w:r>
      <w:r w:rsidR="00F05B15" w:rsidRPr="00903FCC">
        <w:rPr>
          <w:rFonts w:ascii="Times New Roman" w:eastAsia="Times New Roman" w:hAnsi="Times New Roman" w:cs="Times New Roman"/>
          <w:sz w:val="24"/>
          <w:szCs w:val="24"/>
        </w:rPr>
        <w:t xml:space="preserve"> ar Latvijas </w:t>
      </w:r>
      <w:r>
        <w:rPr>
          <w:rFonts w:ascii="Times New Roman" w:eastAsia="Times New Roman" w:hAnsi="Times New Roman" w:cs="Times New Roman"/>
          <w:sz w:val="24"/>
          <w:szCs w:val="24"/>
        </w:rPr>
        <w:t>mazum</w:t>
      </w:r>
      <w:r w:rsidR="00F05B15" w:rsidRPr="00903FCC">
        <w:rPr>
          <w:rFonts w:ascii="Times New Roman" w:eastAsia="Times New Roman" w:hAnsi="Times New Roman" w:cs="Times New Roman"/>
          <w:sz w:val="24"/>
          <w:szCs w:val="24"/>
        </w:rPr>
        <w:t xml:space="preserve">tirgotājiem par to, ka </w:t>
      </w:r>
      <w:r w:rsidR="00F05B15">
        <w:rPr>
          <w:rFonts w:ascii="Times New Roman" w:eastAsia="Times New Roman" w:hAnsi="Times New Roman" w:cs="Times New Roman"/>
          <w:sz w:val="24"/>
          <w:szCs w:val="24"/>
        </w:rPr>
        <w:t>pārtikas precēm, kurām PVN likme tiks samazināta līdz 5</w:t>
      </w:r>
      <w:r w:rsidR="002B50E4">
        <w:rPr>
          <w:rFonts w:ascii="Times New Roman" w:eastAsia="Times New Roman" w:hAnsi="Times New Roman" w:cs="Times New Roman"/>
          <w:sz w:val="24"/>
          <w:szCs w:val="24"/>
        </w:rPr>
        <w:t> </w:t>
      </w:r>
      <w:r w:rsidR="00F05B15">
        <w:rPr>
          <w:rFonts w:ascii="Times New Roman" w:eastAsia="Times New Roman" w:hAnsi="Times New Roman" w:cs="Times New Roman"/>
          <w:sz w:val="24"/>
          <w:szCs w:val="24"/>
        </w:rPr>
        <w:t xml:space="preserve">%, cenas mazumtirdzniecībā </w:t>
      </w:r>
      <w:r w:rsidR="00F05B15" w:rsidRPr="00903FCC">
        <w:rPr>
          <w:rFonts w:ascii="Times New Roman" w:eastAsia="Times New Roman" w:hAnsi="Times New Roman" w:cs="Times New Roman"/>
          <w:sz w:val="24"/>
          <w:szCs w:val="24"/>
        </w:rPr>
        <w:t>tiks samazinātas</w:t>
      </w:r>
      <w:r w:rsidR="00F05B15">
        <w:rPr>
          <w:rFonts w:ascii="Times New Roman" w:eastAsia="Times New Roman" w:hAnsi="Times New Roman" w:cs="Times New Roman"/>
          <w:sz w:val="24"/>
          <w:szCs w:val="24"/>
        </w:rPr>
        <w:t>.</w:t>
      </w:r>
      <w:r w:rsidR="00F05B15" w:rsidRPr="00903FCC">
        <w:rPr>
          <w:rFonts w:ascii="Times New Roman" w:eastAsia="Times New Roman" w:hAnsi="Times New Roman" w:cs="Times New Roman"/>
          <w:sz w:val="24"/>
          <w:szCs w:val="24"/>
        </w:rPr>
        <w:t xml:space="preserve"> </w:t>
      </w:r>
    </w:p>
    <w:p w14:paraId="0A88B679" w14:textId="08F8ABD0" w:rsidR="00F05B15" w:rsidRPr="00903FCC" w:rsidRDefault="001F6C97" w:rsidP="00F05B15">
      <w:pPr>
        <w:pStyle w:val="Sarakstarindkop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Ieviešot samazināto PVN likmi Latvijai</w:t>
      </w:r>
      <w:r w:rsidR="00F05B15" w:rsidRPr="00903FCC">
        <w:rPr>
          <w:rFonts w:ascii="Times New Roman" w:eastAsia="Times New Roman" w:hAnsi="Times New Roman" w:cs="Times New Roman"/>
          <w:sz w:val="24"/>
          <w:szCs w:val="24"/>
        </w:rPr>
        <w:t xml:space="preserve"> raksturī</w:t>
      </w:r>
      <w:r>
        <w:rPr>
          <w:rFonts w:ascii="Times New Roman" w:eastAsia="Times New Roman" w:hAnsi="Times New Roman" w:cs="Times New Roman"/>
          <w:sz w:val="24"/>
          <w:szCs w:val="24"/>
        </w:rPr>
        <w:t>giem augļiem, ogām un dārzeņiem</w:t>
      </w:r>
      <w:r w:rsidR="002B50E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00F05B15" w:rsidRPr="00903FCC">
        <w:rPr>
          <w:rFonts w:ascii="Times New Roman" w:eastAsia="Times New Roman" w:hAnsi="Times New Roman" w:cs="Times New Roman"/>
          <w:sz w:val="24"/>
          <w:szCs w:val="24"/>
        </w:rPr>
        <w:t xml:space="preserve">aralēli </w:t>
      </w:r>
      <w:r>
        <w:rPr>
          <w:rFonts w:ascii="Times New Roman" w:eastAsia="Times New Roman" w:hAnsi="Times New Roman" w:cs="Times New Roman"/>
          <w:sz w:val="24"/>
          <w:szCs w:val="24"/>
        </w:rPr>
        <w:t>jāīsteno</w:t>
      </w:r>
      <w:r w:rsidR="00F05B15" w:rsidRPr="00903FCC">
        <w:rPr>
          <w:rFonts w:ascii="Times New Roman" w:eastAsia="Times New Roman" w:hAnsi="Times New Roman" w:cs="Times New Roman"/>
          <w:sz w:val="24"/>
          <w:szCs w:val="24"/>
        </w:rPr>
        <w:t xml:space="preserve"> Ekonomikas ministrijas izveidotās darba grupas i</w:t>
      </w:r>
      <w:r w:rsidR="00F05B15">
        <w:rPr>
          <w:rFonts w:ascii="Times New Roman" w:eastAsia="Times New Roman" w:hAnsi="Times New Roman" w:cs="Times New Roman"/>
          <w:sz w:val="24"/>
          <w:szCs w:val="24"/>
        </w:rPr>
        <w:t>eteiktie</w:t>
      </w:r>
      <w:r w:rsidR="00F05B15" w:rsidRPr="00903FCC">
        <w:rPr>
          <w:rFonts w:ascii="Times New Roman" w:eastAsia="Times New Roman" w:hAnsi="Times New Roman" w:cs="Times New Roman"/>
          <w:sz w:val="24"/>
          <w:szCs w:val="24"/>
        </w:rPr>
        <w:t xml:space="preserve"> pasākumi, ar kuriem paredzēts samazināt ēnu ekonomiku lauksaimniecības un pārtikas preču tirdzniecībā tirgos un ielu tirdzniecības vietās.</w:t>
      </w:r>
    </w:p>
    <w:p w14:paraId="3D80DAEA" w14:textId="2FE2B5C5" w:rsidR="000A0A11" w:rsidRPr="009955A8" w:rsidRDefault="000A0A11" w:rsidP="00C72392">
      <w:pPr>
        <w:tabs>
          <w:tab w:val="left" w:pos="1134"/>
        </w:tabs>
        <w:spacing w:after="0" w:line="240" w:lineRule="auto"/>
        <w:ind w:firstLine="709"/>
        <w:jc w:val="both"/>
        <w:rPr>
          <w:rFonts w:ascii="Times New Roman" w:eastAsia="Times New Roman" w:hAnsi="Times New Roman" w:cs="Times New Roman"/>
          <w:sz w:val="16"/>
          <w:szCs w:val="16"/>
        </w:rPr>
      </w:pPr>
    </w:p>
    <w:p w14:paraId="19B2FCC4" w14:textId="77777777" w:rsidR="007E665A" w:rsidRPr="00CD7342" w:rsidRDefault="007E665A" w:rsidP="007E665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Karlapa</w:t>
      </w:r>
      <w:r w:rsidRPr="00CD7342">
        <w:rPr>
          <w:rFonts w:ascii="Times New Roman" w:hAnsi="Times New Roman" w:cs="Times New Roman"/>
          <w:sz w:val="24"/>
          <w:szCs w:val="28"/>
        </w:rPr>
        <w:t xml:space="preserve"> </w:t>
      </w:r>
      <w:r>
        <w:rPr>
          <w:rFonts w:ascii="Times New Roman" w:hAnsi="Times New Roman" w:cs="Times New Roman"/>
          <w:sz w:val="24"/>
          <w:szCs w:val="28"/>
        </w:rPr>
        <w:t>67027121</w:t>
      </w:r>
    </w:p>
    <w:p w14:paraId="0297AC18" w14:textId="0DD16A94" w:rsidR="007E665A" w:rsidRPr="009955A8" w:rsidRDefault="001B2F27" w:rsidP="007E665A">
      <w:pPr>
        <w:tabs>
          <w:tab w:val="left" w:pos="6237"/>
        </w:tabs>
        <w:spacing w:after="0" w:line="240" w:lineRule="auto"/>
        <w:rPr>
          <w:rFonts w:ascii="Times New Roman" w:eastAsia="Times New Roman" w:hAnsi="Times New Roman" w:cs="Times New Roman"/>
          <w:sz w:val="24"/>
          <w:szCs w:val="24"/>
        </w:rPr>
      </w:pPr>
      <w:hyperlink r:id="rId11" w:history="1">
        <w:r w:rsidR="009955A8" w:rsidRPr="009955A8">
          <w:rPr>
            <w:rStyle w:val="Hipersaite"/>
            <w:rFonts w:ascii="Times New Roman" w:eastAsia="Times New Roman" w:hAnsi="Times New Roman" w:cs="Times New Roman"/>
            <w:color w:val="auto"/>
            <w:sz w:val="24"/>
            <w:szCs w:val="24"/>
            <w:u w:val="none"/>
          </w:rPr>
          <w:t>Agrita.Karlapa@zm.gov.lv</w:t>
        </w:r>
      </w:hyperlink>
    </w:p>
    <w:p w14:paraId="310D42E5" w14:textId="77777777" w:rsidR="009955A8" w:rsidRPr="009955A8" w:rsidRDefault="009955A8" w:rsidP="007E665A">
      <w:pPr>
        <w:tabs>
          <w:tab w:val="left" w:pos="6237"/>
        </w:tabs>
        <w:spacing w:after="0" w:line="240" w:lineRule="auto"/>
        <w:rPr>
          <w:rFonts w:ascii="Times New Roman" w:hAnsi="Times New Roman" w:cs="Times New Roman"/>
          <w:sz w:val="16"/>
          <w:szCs w:val="16"/>
        </w:rPr>
      </w:pPr>
    </w:p>
    <w:p w14:paraId="7A4303EA" w14:textId="33A93E01" w:rsidR="000A0A11" w:rsidRDefault="007E665A" w:rsidP="007E665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Štromberga 67027216</w:t>
      </w:r>
    </w:p>
    <w:p w14:paraId="0E53EA07" w14:textId="0B2D16ED" w:rsidR="007E665A" w:rsidRDefault="009955A8" w:rsidP="007E665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Inese.S</w:t>
      </w:r>
      <w:r w:rsidR="007E665A">
        <w:rPr>
          <w:rFonts w:ascii="Times New Roman" w:eastAsia="Times New Roman" w:hAnsi="Times New Roman" w:cs="Times New Roman"/>
          <w:sz w:val="24"/>
          <w:szCs w:val="24"/>
        </w:rPr>
        <w:t>tromberga@zm.gov.lv</w:t>
      </w:r>
    </w:p>
    <w:p w14:paraId="3F60CF78" w14:textId="27AB1563" w:rsidR="00CC27B8" w:rsidRPr="00D40102" w:rsidRDefault="000D21E9" w:rsidP="00CC27B8">
      <w:pPr>
        <w:jc w:val="right"/>
        <w:rPr>
          <w:rFonts w:ascii="Times New Roman" w:hAnsi="Times New Roman" w:cs="Times New Roman"/>
          <w:sz w:val="24"/>
          <w:szCs w:val="24"/>
        </w:rPr>
      </w:pPr>
      <w:r>
        <w:rPr>
          <w:rFonts w:ascii="Times New Roman" w:hAnsi="Times New Roman" w:cs="Times New Roman"/>
          <w:sz w:val="24"/>
          <w:szCs w:val="24"/>
        </w:rPr>
        <w:t>P</w:t>
      </w:r>
      <w:r w:rsidR="00CC27B8" w:rsidRPr="00D40102">
        <w:rPr>
          <w:rFonts w:ascii="Times New Roman" w:hAnsi="Times New Roman" w:cs="Times New Roman"/>
          <w:sz w:val="24"/>
          <w:szCs w:val="24"/>
        </w:rPr>
        <w:t>ielikums</w:t>
      </w:r>
    </w:p>
    <w:p w14:paraId="000414E0" w14:textId="37201A78" w:rsidR="00CC27B8" w:rsidRDefault="00CC27B8" w:rsidP="00CC27B8">
      <w:pPr>
        <w:jc w:val="center"/>
        <w:rPr>
          <w:rFonts w:ascii="Times New Roman" w:eastAsia="Times New Roman" w:hAnsi="Times New Roman" w:cs="Times New Roman"/>
          <w:b/>
          <w:sz w:val="24"/>
          <w:szCs w:val="24"/>
        </w:rPr>
      </w:pPr>
      <w:r w:rsidRPr="00D40102">
        <w:rPr>
          <w:rFonts w:ascii="Times New Roman" w:eastAsia="Times New Roman" w:hAnsi="Times New Roman" w:cs="Times New Roman"/>
          <w:b/>
          <w:sz w:val="24"/>
          <w:szCs w:val="24"/>
        </w:rPr>
        <w:t>Latvijai raksturīgo augļu, ogu un dārzeņu sarakst</w:t>
      </w:r>
      <w:r w:rsidR="0031714A">
        <w:rPr>
          <w:rFonts w:ascii="Times New Roman" w:eastAsia="Times New Roman" w:hAnsi="Times New Roman" w:cs="Times New Roman"/>
          <w:b/>
          <w:sz w:val="24"/>
          <w:szCs w:val="24"/>
        </w:rPr>
        <w:t>s</w:t>
      </w:r>
      <w:r w:rsidRPr="00D40102">
        <w:rPr>
          <w:rFonts w:ascii="Times New Roman" w:eastAsia="Times New Roman" w:hAnsi="Times New Roman" w:cs="Times New Roman"/>
          <w:b/>
          <w:sz w:val="24"/>
          <w:szCs w:val="24"/>
        </w:rPr>
        <w:t>, kuriem būtu jāievieš samazinātā 5</w:t>
      </w:r>
      <w:r w:rsidR="0031714A">
        <w:rPr>
          <w:rFonts w:ascii="Times New Roman" w:eastAsia="Times New Roman" w:hAnsi="Times New Roman" w:cs="Times New Roman"/>
          <w:b/>
          <w:sz w:val="24"/>
          <w:szCs w:val="24"/>
        </w:rPr>
        <w:t> </w:t>
      </w:r>
      <w:r w:rsidRPr="00D40102">
        <w:rPr>
          <w:rFonts w:ascii="Times New Roman" w:eastAsia="Times New Roman" w:hAnsi="Times New Roman" w:cs="Times New Roman"/>
          <w:b/>
          <w:sz w:val="24"/>
          <w:szCs w:val="24"/>
        </w:rPr>
        <w:t>% PVN likme</w:t>
      </w:r>
    </w:p>
    <w:tbl>
      <w:tblPr>
        <w:tblW w:w="9341" w:type="dxa"/>
        <w:tblInd w:w="-10" w:type="dxa"/>
        <w:tblLook w:val="04A0" w:firstRow="1" w:lastRow="0" w:firstColumn="1" w:lastColumn="0" w:noHBand="0" w:noVBand="1"/>
      </w:tblPr>
      <w:tblGrid>
        <w:gridCol w:w="3237"/>
        <w:gridCol w:w="6104"/>
      </w:tblGrid>
      <w:tr w:rsidR="00C73584" w:rsidRPr="00D40102" w14:paraId="47D12D4A" w14:textId="12A4C380" w:rsidTr="00A6394F">
        <w:trPr>
          <w:trHeight w:val="315"/>
        </w:trPr>
        <w:tc>
          <w:tcPr>
            <w:tcW w:w="3237" w:type="dxa"/>
            <w:tcBorders>
              <w:top w:val="single" w:sz="8" w:space="0" w:color="auto"/>
              <w:left w:val="single" w:sz="8" w:space="0" w:color="auto"/>
              <w:bottom w:val="nil"/>
              <w:right w:val="single" w:sz="8" w:space="0" w:color="auto"/>
            </w:tcBorders>
          </w:tcPr>
          <w:p w14:paraId="3489559F" w14:textId="1A5CB437" w:rsidR="00C73584" w:rsidRPr="00D40102" w:rsidRDefault="00C73584" w:rsidP="00CC27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Kombinētās nomenklatūras 2017, kods</w:t>
            </w:r>
          </w:p>
        </w:tc>
        <w:tc>
          <w:tcPr>
            <w:tcW w:w="6104" w:type="dxa"/>
            <w:tcBorders>
              <w:top w:val="single" w:sz="8" w:space="0" w:color="auto"/>
              <w:left w:val="single" w:sz="8" w:space="0" w:color="auto"/>
              <w:bottom w:val="nil"/>
              <w:right w:val="single" w:sz="8" w:space="0" w:color="auto"/>
            </w:tcBorders>
            <w:shd w:val="clear" w:color="auto" w:fill="auto"/>
            <w:vAlign w:val="center"/>
            <w:hideMark/>
          </w:tcPr>
          <w:p w14:paraId="4AB2C8E1" w14:textId="02348971" w:rsidR="00C73584" w:rsidRPr="00D40102" w:rsidRDefault="00C73584" w:rsidP="00CC27B8">
            <w:pPr>
              <w:spacing w:after="0" w:line="240" w:lineRule="auto"/>
              <w:jc w:val="center"/>
              <w:rPr>
                <w:rFonts w:ascii="Times New Roman" w:eastAsia="Times New Roman" w:hAnsi="Times New Roman" w:cs="Times New Roman"/>
                <w:b/>
                <w:bCs/>
                <w:color w:val="000000"/>
                <w:sz w:val="24"/>
                <w:szCs w:val="24"/>
                <w:lang w:eastAsia="lv-LV"/>
              </w:rPr>
            </w:pPr>
            <w:r w:rsidRPr="00D40102">
              <w:rPr>
                <w:rFonts w:ascii="Times New Roman" w:eastAsia="Times New Roman" w:hAnsi="Times New Roman" w:cs="Times New Roman"/>
                <w:b/>
                <w:sz w:val="24"/>
                <w:szCs w:val="24"/>
              </w:rPr>
              <w:t>Latvijai</w:t>
            </w:r>
            <w:r>
              <w:rPr>
                <w:rFonts w:ascii="Times New Roman" w:eastAsia="Times New Roman" w:hAnsi="Times New Roman" w:cs="Times New Roman"/>
                <w:b/>
                <w:sz w:val="24"/>
                <w:szCs w:val="24"/>
              </w:rPr>
              <w:t xml:space="preserve"> raksturīgi augļi, ogas un dārzeņi</w:t>
            </w:r>
          </w:p>
        </w:tc>
      </w:tr>
      <w:tr w:rsidR="0086387D" w:rsidRPr="00D40102" w14:paraId="41256E30" w14:textId="77777777" w:rsidTr="00A6394F">
        <w:trPr>
          <w:trHeight w:val="315"/>
        </w:trPr>
        <w:tc>
          <w:tcPr>
            <w:tcW w:w="3237" w:type="dxa"/>
            <w:tcBorders>
              <w:top w:val="single" w:sz="4" w:space="0" w:color="auto"/>
              <w:left w:val="single" w:sz="4" w:space="0" w:color="auto"/>
              <w:bottom w:val="single" w:sz="4" w:space="0" w:color="auto"/>
              <w:right w:val="single" w:sz="4" w:space="0" w:color="auto"/>
            </w:tcBorders>
          </w:tcPr>
          <w:p w14:paraId="1F2C4AB4" w14:textId="74C9D966" w:rsidR="0086387D" w:rsidRDefault="0086387D"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08061090</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013AA054" w14:textId="24D08731" w:rsidR="0086387D" w:rsidRPr="00D40102" w:rsidRDefault="0086387D"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tikai Korintes</w:t>
            </w:r>
          </w:p>
        </w:tc>
      </w:tr>
      <w:tr w:rsidR="0086387D" w:rsidRPr="00D40102" w14:paraId="0F75B928" w14:textId="77777777" w:rsidTr="00A6394F">
        <w:trPr>
          <w:trHeight w:val="315"/>
        </w:trPr>
        <w:tc>
          <w:tcPr>
            <w:tcW w:w="3237" w:type="dxa"/>
            <w:tcBorders>
              <w:top w:val="single" w:sz="4" w:space="0" w:color="auto"/>
              <w:left w:val="single" w:sz="4" w:space="0" w:color="auto"/>
              <w:bottom w:val="single" w:sz="4" w:space="0" w:color="auto"/>
              <w:right w:val="single" w:sz="4" w:space="0" w:color="auto"/>
            </w:tcBorders>
          </w:tcPr>
          <w:p w14:paraId="5F8A0067" w14:textId="77777777" w:rsidR="0086387D" w:rsidRDefault="0086387D"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4C3E5CAA" w14:textId="6A703060" w:rsidR="0086387D" w:rsidRPr="00D40102" w:rsidRDefault="0086387D"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Āboli</w:t>
            </w:r>
          </w:p>
        </w:tc>
      </w:tr>
      <w:tr w:rsidR="00C73584" w:rsidRPr="00D40102" w14:paraId="64ED3002" w14:textId="77777777" w:rsidTr="00A6394F">
        <w:trPr>
          <w:trHeight w:val="315"/>
        </w:trPr>
        <w:tc>
          <w:tcPr>
            <w:tcW w:w="3237" w:type="dxa"/>
            <w:tcBorders>
              <w:top w:val="single" w:sz="4" w:space="0" w:color="auto"/>
              <w:left w:val="single" w:sz="4" w:space="0" w:color="auto"/>
              <w:bottom w:val="single" w:sz="4" w:space="0" w:color="auto"/>
              <w:right w:val="single" w:sz="4" w:space="0" w:color="auto"/>
            </w:tcBorders>
          </w:tcPr>
          <w:p w14:paraId="7421BC00" w14:textId="74838286" w:rsidR="00C73584" w:rsidRPr="00D40102"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08081010</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49A6" w14:textId="13529772" w:rsidR="00C73584" w:rsidRPr="00D40102" w:rsidRDefault="0086387D"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sidra āboli bez taras no 16.septembra līdz 15.decembrim</w:t>
            </w:r>
          </w:p>
        </w:tc>
      </w:tr>
      <w:tr w:rsidR="005563B3" w:rsidRPr="00D40102" w14:paraId="0F45210B" w14:textId="77777777" w:rsidTr="00A6394F">
        <w:trPr>
          <w:trHeight w:val="315"/>
        </w:trPr>
        <w:tc>
          <w:tcPr>
            <w:tcW w:w="3237" w:type="dxa"/>
            <w:tcBorders>
              <w:top w:val="single" w:sz="4" w:space="0" w:color="auto"/>
              <w:left w:val="single" w:sz="4" w:space="0" w:color="auto"/>
              <w:bottom w:val="single" w:sz="4" w:space="0" w:color="auto"/>
              <w:right w:val="single" w:sz="4" w:space="0" w:color="auto"/>
            </w:tcBorders>
          </w:tcPr>
          <w:p w14:paraId="1D8193A6" w14:textId="755DF102"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08081080</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14:paraId="0F0A0A98" w14:textId="2908BA6A"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86387D" w:rsidRPr="00D40102" w14:paraId="249E81FC" w14:textId="77777777" w:rsidTr="00A6394F">
        <w:trPr>
          <w:trHeight w:val="315"/>
        </w:trPr>
        <w:tc>
          <w:tcPr>
            <w:tcW w:w="3237" w:type="dxa"/>
            <w:tcBorders>
              <w:top w:val="nil"/>
              <w:left w:val="single" w:sz="4" w:space="0" w:color="auto"/>
              <w:bottom w:val="single" w:sz="4" w:space="0" w:color="auto"/>
              <w:right w:val="single" w:sz="4" w:space="0" w:color="auto"/>
            </w:tcBorders>
          </w:tcPr>
          <w:p w14:paraId="2BFBCCE7" w14:textId="77777777" w:rsidR="0086387D" w:rsidRDefault="0086387D"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75F073FC" w14:textId="73B3B41A" w:rsidR="0086387D" w:rsidRPr="00D40102" w:rsidRDefault="0086387D" w:rsidP="00CC27B8">
            <w:pPr>
              <w:spacing w:after="0" w:line="240" w:lineRule="auto"/>
              <w:rPr>
                <w:rFonts w:ascii="Times New Roman" w:eastAsia="Times New Roman" w:hAnsi="Times New Roman" w:cs="Times New Roman"/>
                <w:color w:val="000000"/>
                <w:sz w:val="24"/>
                <w:szCs w:val="24"/>
                <w:lang w:eastAsia="lv-LV"/>
              </w:rPr>
            </w:pPr>
            <w:r w:rsidRPr="00D40102">
              <w:rPr>
                <w:rFonts w:ascii="Times New Roman" w:eastAsia="Times New Roman" w:hAnsi="Times New Roman" w:cs="Times New Roman"/>
                <w:color w:val="000000"/>
                <w:sz w:val="24"/>
                <w:szCs w:val="24"/>
                <w:lang w:eastAsia="lv-LV"/>
              </w:rPr>
              <w:t>Bumbieri</w:t>
            </w:r>
          </w:p>
        </w:tc>
      </w:tr>
      <w:tr w:rsidR="00C73584" w:rsidRPr="00D40102" w14:paraId="0DC4E404" w14:textId="77777777" w:rsidTr="00A6394F">
        <w:trPr>
          <w:trHeight w:val="315"/>
        </w:trPr>
        <w:tc>
          <w:tcPr>
            <w:tcW w:w="3237" w:type="dxa"/>
            <w:tcBorders>
              <w:top w:val="nil"/>
              <w:left w:val="single" w:sz="4" w:space="0" w:color="auto"/>
              <w:bottom w:val="single" w:sz="4" w:space="0" w:color="auto"/>
              <w:right w:val="single" w:sz="4" w:space="0" w:color="auto"/>
            </w:tcBorders>
          </w:tcPr>
          <w:p w14:paraId="37D11028" w14:textId="354341BE" w:rsidR="00C73584" w:rsidRPr="00D40102"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08083010</w:t>
            </w:r>
          </w:p>
        </w:tc>
        <w:tc>
          <w:tcPr>
            <w:tcW w:w="6104" w:type="dxa"/>
            <w:tcBorders>
              <w:top w:val="nil"/>
              <w:left w:val="single" w:sz="4" w:space="0" w:color="auto"/>
              <w:bottom w:val="single" w:sz="4" w:space="0" w:color="auto"/>
              <w:right w:val="single" w:sz="4" w:space="0" w:color="auto"/>
            </w:tcBorders>
            <w:shd w:val="clear" w:color="auto" w:fill="auto"/>
            <w:vAlign w:val="center"/>
            <w:hideMark/>
          </w:tcPr>
          <w:p w14:paraId="7A579A3C" w14:textId="21897066" w:rsidR="00C73584" w:rsidRPr="00D40102" w:rsidRDefault="0086387D"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vīna bumbieri bez taras no 1.augusta līdz 31.decembri</w:t>
            </w:r>
            <w:r w:rsidR="005563B3">
              <w:rPr>
                <w:rFonts w:ascii="Times New Roman" w:eastAsia="Times New Roman" w:hAnsi="Times New Roman" w:cs="Times New Roman"/>
                <w:color w:val="000000"/>
                <w:sz w:val="24"/>
                <w:szCs w:val="24"/>
                <w:lang w:eastAsia="lv-LV"/>
              </w:rPr>
              <w:t>m</w:t>
            </w:r>
          </w:p>
        </w:tc>
      </w:tr>
      <w:tr w:rsidR="005563B3" w:rsidRPr="00D40102" w14:paraId="754A4D30" w14:textId="77777777" w:rsidTr="00A6394F">
        <w:trPr>
          <w:trHeight w:val="315"/>
        </w:trPr>
        <w:tc>
          <w:tcPr>
            <w:tcW w:w="3237" w:type="dxa"/>
            <w:tcBorders>
              <w:top w:val="nil"/>
              <w:left w:val="single" w:sz="4" w:space="0" w:color="auto"/>
              <w:bottom w:val="single" w:sz="4" w:space="0" w:color="auto"/>
              <w:right w:val="single" w:sz="4" w:space="0" w:color="auto"/>
            </w:tcBorders>
          </w:tcPr>
          <w:p w14:paraId="6F2D93B2" w14:textId="6A9375FD"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08083090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287F838" w14:textId="5080C71D"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C73584" w:rsidRPr="00D40102" w14:paraId="45D19C12" w14:textId="77777777" w:rsidTr="00C73584">
        <w:trPr>
          <w:trHeight w:val="315"/>
        </w:trPr>
        <w:tc>
          <w:tcPr>
            <w:tcW w:w="3237" w:type="dxa"/>
            <w:tcBorders>
              <w:top w:val="nil"/>
              <w:left w:val="single" w:sz="4" w:space="0" w:color="auto"/>
              <w:bottom w:val="single" w:sz="4" w:space="0" w:color="auto"/>
              <w:right w:val="single" w:sz="4" w:space="0" w:color="auto"/>
            </w:tcBorders>
          </w:tcPr>
          <w:p w14:paraId="01C10C31" w14:textId="48554EC5" w:rsidR="00C73584" w:rsidRPr="00D40102" w:rsidRDefault="00C7358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08084000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65FD69D2" w14:textId="3BE1E380" w:rsidR="00C73584" w:rsidRPr="00D40102" w:rsidRDefault="00C73584" w:rsidP="00CC27B8">
            <w:pPr>
              <w:spacing w:after="0" w:line="240" w:lineRule="auto"/>
              <w:rPr>
                <w:rFonts w:ascii="Times New Roman" w:eastAsia="Times New Roman" w:hAnsi="Times New Roman" w:cs="Times New Roman"/>
                <w:color w:val="000000"/>
                <w:sz w:val="24"/>
                <w:szCs w:val="24"/>
                <w:lang w:eastAsia="lv-LV"/>
              </w:rPr>
            </w:pPr>
            <w:r w:rsidRPr="00F410FC">
              <w:rPr>
                <w:rFonts w:ascii="Times New Roman" w:eastAsia="Times New Roman" w:hAnsi="Times New Roman" w:cs="Times New Roman"/>
                <w:color w:val="000000"/>
                <w:sz w:val="24"/>
                <w:szCs w:val="24"/>
                <w:lang w:eastAsia="lv-LV"/>
              </w:rPr>
              <w:t>Cidonijas</w:t>
            </w:r>
            <w:r w:rsidR="0086387D" w:rsidRPr="00F410FC">
              <w:rPr>
                <w:rFonts w:ascii="Times New Roman" w:eastAsia="Times New Roman" w:hAnsi="Times New Roman" w:cs="Times New Roman"/>
                <w:color w:val="000000"/>
                <w:sz w:val="24"/>
                <w:szCs w:val="24"/>
                <w:lang w:eastAsia="lv-LV"/>
              </w:rPr>
              <w:t>, tai skaitā krūmcidonijas</w:t>
            </w:r>
          </w:p>
        </w:tc>
      </w:tr>
      <w:tr w:rsidR="0086387D" w:rsidRPr="00D40102" w14:paraId="256EB146" w14:textId="77777777" w:rsidTr="00C73584">
        <w:trPr>
          <w:trHeight w:val="315"/>
        </w:trPr>
        <w:tc>
          <w:tcPr>
            <w:tcW w:w="3237" w:type="dxa"/>
            <w:tcBorders>
              <w:top w:val="nil"/>
              <w:left w:val="single" w:sz="4" w:space="0" w:color="auto"/>
              <w:bottom w:val="single" w:sz="4" w:space="0" w:color="auto"/>
              <w:right w:val="single" w:sz="4" w:space="0" w:color="auto"/>
            </w:tcBorders>
          </w:tcPr>
          <w:p w14:paraId="36EF771B" w14:textId="77777777" w:rsidR="0086387D" w:rsidRDefault="0086387D"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1BB90E84" w14:textId="0D5EF25F" w:rsidR="0086387D" w:rsidRDefault="0086387D"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Ķirši</w:t>
            </w:r>
            <w:r w:rsidR="005563B3">
              <w:rPr>
                <w:rFonts w:ascii="Times New Roman" w:eastAsia="Times New Roman" w:hAnsi="Times New Roman" w:cs="Times New Roman"/>
                <w:color w:val="000000"/>
                <w:sz w:val="24"/>
                <w:szCs w:val="24"/>
                <w:lang w:eastAsia="lv-LV"/>
              </w:rPr>
              <w:t>:</w:t>
            </w:r>
          </w:p>
        </w:tc>
      </w:tr>
      <w:tr w:rsidR="00C73584" w:rsidRPr="00D40102" w14:paraId="32A8039A" w14:textId="77777777" w:rsidTr="00C73584">
        <w:trPr>
          <w:trHeight w:val="315"/>
        </w:trPr>
        <w:tc>
          <w:tcPr>
            <w:tcW w:w="3237" w:type="dxa"/>
            <w:tcBorders>
              <w:top w:val="nil"/>
              <w:left w:val="single" w:sz="4" w:space="0" w:color="auto"/>
              <w:bottom w:val="single" w:sz="4" w:space="0" w:color="auto"/>
              <w:right w:val="single" w:sz="4" w:space="0" w:color="auto"/>
            </w:tcBorders>
          </w:tcPr>
          <w:p w14:paraId="352D6A9C" w14:textId="643B067A" w:rsidR="00C73584" w:rsidRPr="00D40102"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08092100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A5FA775" w14:textId="69CA9A9B" w:rsidR="00C73584" w:rsidRPr="00D40102"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skābie ķirši</w:t>
            </w:r>
          </w:p>
        </w:tc>
      </w:tr>
      <w:tr w:rsidR="005563B3" w:rsidRPr="00D40102" w14:paraId="4697C673" w14:textId="77777777" w:rsidTr="00C73584">
        <w:trPr>
          <w:trHeight w:val="315"/>
        </w:trPr>
        <w:tc>
          <w:tcPr>
            <w:tcW w:w="3237" w:type="dxa"/>
            <w:tcBorders>
              <w:top w:val="nil"/>
              <w:left w:val="single" w:sz="4" w:space="0" w:color="auto"/>
              <w:bottom w:val="single" w:sz="4" w:space="0" w:color="auto"/>
              <w:right w:val="single" w:sz="4" w:space="0" w:color="auto"/>
            </w:tcBorders>
          </w:tcPr>
          <w:p w14:paraId="5072999C" w14:textId="3C7EC418"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08092900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577BE1F1" w14:textId="43D4DDA4"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86387D" w:rsidRPr="00D40102" w14:paraId="43137096" w14:textId="77777777" w:rsidTr="00A6394F">
        <w:trPr>
          <w:trHeight w:val="315"/>
        </w:trPr>
        <w:tc>
          <w:tcPr>
            <w:tcW w:w="3237" w:type="dxa"/>
            <w:tcBorders>
              <w:top w:val="nil"/>
              <w:left w:val="single" w:sz="4" w:space="0" w:color="auto"/>
              <w:bottom w:val="single" w:sz="4" w:space="0" w:color="auto"/>
              <w:right w:val="single" w:sz="4" w:space="0" w:color="auto"/>
            </w:tcBorders>
          </w:tcPr>
          <w:p w14:paraId="2B04EFA5" w14:textId="77777777" w:rsidR="0086387D" w:rsidRPr="00D40102" w:rsidRDefault="0086387D"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776A462F" w14:textId="0A941A36" w:rsidR="0086387D" w:rsidRPr="00D40102" w:rsidRDefault="0086387D"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Plūmes</w:t>
            </w:r>
            <w:r w:rsidR="005563B3">
              <w:rPr>
                <w:rFonts w:ascii="Times New Roman" w:eastAsia="Times New Roman" w:hAnsi="Times New Roman" w:cs="Times New Roman"/>
                <w:color w:val="000000"/>
                <w:sz w:val="24"/>
                <w:szCs w:val="24"/>
                <w:lang w:eastAsia="lv-LV"/>
              </w:rPr>
              <w:t>:</w:t>
            </w:r>
          </w:p>
        </w:tc>
      </w:tr>
      <w:tr w:rsidR="00C73584" w:rsidRPr="00D40102" w14:paraId="2EA5AE3D" w14:textId="77777777" w:rsidTr="00A6394F">
        <w:trPr>
          <w:trHeight w:val="315"/>
        </w:trPr>
        <w:tc>
          <w:tcPr>
            <w:tcW w:w="3237" w:type="dxa"/>
            <w:tcBorders>
              <w:top w:val="nil"/>
              <w:left w:val="single" w:sz="4" w:space="0" w:color="auto"/>
              <w:bottom w:val="single" w:sz="4" w:space="0" w:color="auto"/>
              <w:right w:val="single" w:sz="4" w:space="0" w:color="auto"/>
            </w:tcBorders>
          </w:tcPr>
          <w:p w14:paraId="5901B5CB" w14:textId="127BE802" w:rsidR="0086387D" w:rsidRPr="00D40102" w:rsidRDefault="0086387D"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08094005</w:t>
            </w:r>
          </w:p>
        </w:tc>
        <w:tc>
          <w:tcPr>
            <w:tcW w:w="6104" w:type="dxa"/>
            <w:tcBorders>
              <w:top w:val="nil"/>
              <w:left w:val="single" w:sz="4" w:space="0" w:color="auto"/>
              <w:bottom w:val="single" w:sz="4" w:space="0" w:color="auto"/>
              <w:right w:val="single" w:sz="4" w:space="0" w:color="auto"/>
            </w:tcBorders>
            <w:shd w:val="clear" w:color="auto" w:fill="auto"/>
            <w:vAlign w:val="center"/>
            <w:hideMark/>
          </w:tcPr>
          <w:p w14:paraId="556C1670" w14:textId="0BA88A69" w:rsidR="00C73584" w:rsidRPr="00D40102" w:rsidRDefault="00516406"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C73584">
              <w:rPr>
                <w:rFonts w:ascii="Times New Roman" w:eastAsia="Times New Roman" w:hAnsi="Times New Roman" w:cs="Times New Roman"/>
                <w:color w:val="000000"/>
                <w:sz w:val="24"/>
                <w:szCs w:val="24"/>
                <w:lang w:eastAsia="lv-LV"/>
              </w:rPr>
              <w:t>lūmes</w:t>
            </w:r>
          </w:p>
        </w:tc>
      </w:tr>
      <w:tr w:rsidR="005563B3" w:rsidRPr="00D40102" w14:paraId="610619FC" w14:textId="77777777" w:rsidTr="00A6394F">
        <w:trPr>
          <w:trHeight w:val="315"/>
        </w:trPr>
        <w:tc>
          <w:tcPr>
            <w:tcW w:w="3237" w:type="dxa"/>
            <w:tcBorders>
              <w:top w:val="nil"/>
              <w:left w:val="single" w:sz="4" w:space="0" w:color="auto"/>
              <w:bottom w:val="single" w:sz="4" w:space="0" w:color="auto"/>
              <w:right w:val="single" w:sz="4" w:space="0" w:color="auto"/>
            </w:tcBorders>
          </w:tcPr>
          <w:p w14:paraId="260348CB" w14:textId="70C55FFC"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08094090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670C6185" w14:textId="6BEC127B"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ērkšķu plūmes</w:t>
            </w:r>
          </w:p>
        </w:tc>
      </w:tr>
      <w:tr w:rsidR="00C73584" w:rsidRPr="00D40102" w14:paraId="7971F3DC" w14:textId="77777777" w:rsidTr="00A6394F">
        <w:trPr>
          <w:trHeight w:val="315"/>
        </w:trPr>
        <w:tc>
          <w:tcPr>
            <w:tcW w:w="3237" w:type="dxa"/>
            <w:tcBorders>
              <w:top w:val="nil"/>
              <w:left w:val="single" w:sz="4" w:space="0" w:color="auto"/>
              <w:bottom w:val="single" w:sz="4" w:space="0" w:color="auto"/>
              <w:right w:val="single" w:sz="4" w:space="0" w:color="auto"/>
            </w:tcBorders>
          </w:tcPr>
          <w:p w14:paraId="19E5AE11" w14:textId="25E7CDB0" w:rsidR="00C73584" w:rsidRPr="00D40102" w:rsidRDefault="0051640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08101000</w:t>
            </w:r>
          </w:p>
        </w:tc>
        <w:tc>
          <w:tcPr>
            <w:tcW w:w="6104" w:type="dxa"/>
            <w:tcBorders>
              <w:top w:val="nil"/>
              <w:left w:val="single" w:sz="4" w:space="0" w:color="auto"/>
              <w:bottom w:val="single" w:sz="4" w:space="0" w:color="auto"/>
              <w:right w:val="single" w:sz="4" w:space="0" w:color="auto"/>
            </w:tcBorders>
            <w:shd w:val="clear" w:color="auto" w:fill="auto"/>
            <w:vAlign w:val="center"/>
            <w:hideMark/>
          </w:tcPr>
          <w:p w14:paraId="251A350D" w14:textId="193B0FDE" w:rsidR="00C73584" w:rsidRPr="00D40102" w:rsidRDefault="00C73584" w:rsidP="00F410FC">
            <w:pPr>
              <w:spacing w:after="0" w:line="240" w:lineRule="auto"/>
              <w:rPr>
                <w:rFonts w:ascii="Times New Roman" w:eastAsia="Times New Roman" w:hAnsi="Times New Roman" w:cs="Times New Roman"/>
                <w:color w:val="000000"/>
                <w:sz w:val="24"/>
                <w:szCs w:val="24"/>
                <w:lang w:eastAsia="lv-LV"/>
              </w:rPr>
            </w:pPr>
            <w:r w:rsidRPr="00D40102">
              <w:rPr>
                <w:rFonts w:ascii="Times New Roman" w:eastAsia="Times New Roman" w:hAnsi="Times New Roman" w:cs="Times New Roman"/>
                <w:color w:val="000000"/>
                <w:sz w:val="24"/>
                <w:szCs w:val="24"/>
                <w:lang w:eastAsia="lv-LV"/>
              </w:rPr>
              <w:t>Zemenes</w:t>
            </w:r>
          </w:p>
        </w:tc>
      </w:tr>
      <w:tr w:rsidR="00516406" w:rsidRPr="00D40102" w14:paraId="3EA0AFCA" w14:textId="77777777" w:rsidTr="00A6394F">
        <w:trPr>
          <w:trHeight w:val="315"/>
        </w:trPr>
        <w:tc>
          <w:tcPr>
            <w:tcW w:w="3237" w:type="dxa"/>
            <w:tcBorders>
              <w:top w:val="nil"/>
              <w:left w:val="single" w:sz="4" w:space="0" w:color="auto"/>
              <w:bottom w:val="single" w:sz="4" w:space="0" w:color="auto"/>
              <w:right w:val="single" w:sz="4" w:space="0" w:color="auto"/>
            </w:tcBorders>
          </w:tcPr>
          <w:p w14:paraId="756F86AC" w14:textId="77777777" w:rsidR="00516406" w:rsidRDefault="00516406"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528E780F" w14:textId="4C22A2B5" w:rsidR="00516406" w:rsidRPr="00D40102" w:rsidRDefault="00250275" w:rsidP="005563B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Avenes, kazenes</w:t>
            </w:r>
            <w:r w:rsidR="005563B3">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un kazeņavenes</w:t>
            </w:r>
            <w:r w:rsidR="005563B3">
              <w:rPr>
                <w:rFonts w:ascii="Times New Roman" w:eastAsia="Times New Roman" w:hAnsi="Times New Roman" w:cs="Times New Roman"/>
                <w:color w:val="000000"/>
                <w:sz w:val="24"/>
                <w:szCs w:val="24"/>
                <w:lang w:eastAsia="lv-LV"/>
              </w:rPr>
              <w:t>:</w:t>
            </w:r>
          </w:p>
        </w:tc>
      </w:tr>
      <w:tr w:rsidR="00250275" w:rsidRPr="00D40102" w14:paraId="3DC38B6C" w14:textId="77777777" w:rsidTr="00A6394F">
        <w:trPr>
          <w:trHeight w:val="315"/>
        </w:trPr>
        <w:tc>
          <w:tcPr>
            <w:tcW w:w="3237" w:type="dxa"/>
            <w:tcBorders>
              <w:top w:val="nil"/>
              <w:left w:val="single" w:sz="4" w:space="0" w:color="auto"/>
              <w:bottom w:val="single" w:sz="4" w:space="0" w:color="auto"/>
              <w:right w:val="single" w:sz="4" w:space="0" w:color="auto"/>
            </w:tcBorders>
          </w:tcPr>
          <w:p w14:paraId="4B65A3B4" w14:textId="27813CAE" w:rsidR="00250275" w:rsidRDefault="00250275"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08102010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5461C97" w14:textId="7987BDE3" w:rsidR="00250275" w:rsidRPr="00D40102" w:rsidRDefault="00250275"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avenes</w:t>
            </w:r>
          </w:p>
        </w:tc>
      </w:tr>
      <w:tr w:rsidR="00516406" w:rsidRPr="00D40102" w14:paraId="582E38BC" w14:textId="77777777" w:rsidTr="00A6394F">
        <w:trPr>
          <w:trHeight w:val="315"/>
        </w:trPr>
        <w:tc>
          <w:tcPr>
            <w:tcW w:w="3237" w:type="dxa"/>
            <w:tcBorders>
              <w:top w:val="nil"/>
              <w:left w:val="single" w:sz="4" w:space="0" w:color="auto"/>
              <w:bottom w:val="single" w:sz="4" w:space="0" w:color="auto"/>
              <w:right w:val="single" w:sz="4" w:space="0" w:color="auto"/>
            </w:tcBorders>
          </w:tcPr>
          <w:p w14:paraId="41284B5F" w14:textId="7D431F1F" w:rsidR="00516406" w:rsidRDefault="00250275"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08102090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1E06277" w14:textId="0A7E7F78" w:rsidR="00516406" w:rsidRPr="00D40102" w:rsidRDefault="00250275"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citādas, tikai kazenes un kazeņavenes</w:t>
            </w:r>
          </w:p>
        </w:tc>
      </w:tr>
      <w:tr w:rsidR="00250275" w:rsidRPr="00D40102" w14:paraId="2F2853BF" w14:textId="77777777" w:rsidTr="00A6394F">
        <w:trPr>
          <w:trHeight w:val="315"/>
        </w:trPr>
        <w:tc>
          <w:tcPr>
            <w:tcW w:w="3237" w:type="dxa"/>
            <w:tcBorders>
              <w:top w:val="nil"/>
              <w:left w:val="single" w:sz="4" w:space="0" w:color="auto"/>
              <w:bottom w:val="single" w:sz="4" w:space="0" w:color="auto"/>
              <w:right w:val="single" w:sz="4" w:space="0" w:color="auto"/>
            </w:tcBorders>
          </w:tcPr>
          <w:p w14:paraId="3D229281" w14:textId="77777777" w:rsidR="00250275" w:rsidRDefault="00250275"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725B2F09" w14:textId="0A191C51" w:rsidR="00250275" w:rsidRDefault="00250275"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Upenes, baltās vai sarkanās jāņogas un ērkšķogas</w:t>
            </w:r>
            <w:r w:rsidR="005563B3">
              <w:rPr>
                <w:rFonts w:ascii="Times New Roman" w:eastAsia="Times New Roman" w:hAnsi="Times New Roman" w:cs="Times New Roman"/>
                <w:color w:val="000000"/>
                <w:sz w:val="24"/>
                <w:szCs w:val="24"/>
                <w:lang w:eastAsia="lv-LV"/>
              </w:rPr>
              <w:t>:</w:t>
            </w:r>
          </w:p>
        </w:tc>
      </w:tr>
      <w:tr w:rsidR="00250275" w:rsidRPr="00D40102" w14:paraId="75E19A3C" w14:textId="77777777" w:rsidTr="00A6394F">
        <w:trPr>
          <w:trHeight w:val="315"/>
        </w:trPr>
        <w:tc>
          <w:tcPr>
            <w:tcW w:w="3237" w:type="dxa"/>
            <w:tcBorders>
              <w:top w:val="nil"/>
              <w:left w:val="single" w:sz="4" w:space="0" w:color="auto"/>
              <w:bottom w:val="single" w:sz="4" w:space="0" w:color="auto"/>
              <w:right w:val="single" w:sz="4" w:space="0" w:color="auto"/>
            </w:tcBorders>
          </w:tcPr>
          <w:p w14:paraId="0735982D" w14:textId="6924F229" w:rsidR="00250275" w:rsidRDefault="00250275"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08103010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E1BA6FA" w14:textId="1E8F77F7" w:rsidR="00250275" w:rsidRDefault="00250275"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upenes</w:t>
            </w:r>
          </w:p>
        </w:tc>
      </w:tr>
      <w:tr w:rsidR="00250275" w:rsidRPr="00D40102" w14:paraId="07F0EBD3" w14:textId="77777777" w:rsidTr="00A6394F">
        <w:trPr>
          <w:trHeight w:val="315"/>
        </w:trPr>
        <w:tc>
          <w:tcPr>
            <w:tcW w:w="3237" w:type="dxa"/>
            <w:tcBorders>
              <w:top w:val="nil"/>
              <w:left w:val="single" w:sz="4" w:space="0" w:color="auto"/>
              <w:bottom w:val="single" w:sz="4" w:space="0" w:color="auto"/>
              <w:right w:val="single" w:sz="4" w:space="0" w:color="auto"/>
            </w:tcBorders>
          </w:tcPr>
          <w:p w14:paraId="6383A643" w14:textId="401F81C8" w:rsidR="00250275"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08103030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C8E3E18" w14:textId="72BEC7C6" w:rsidR="00250275" w:rsidRDefault="00250275"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sarkanās jāņogas</w:t>
            </w:r>
          </w:p>
        </w:tc>
      </w:tr>
      <w:tr w:rsidR="00250275" w:rsidRPr="00D40102" w14:paraId="4A76BA48" w14:textId="77777777" w:rsidTr="00A6394F">
        <w:trPr>
          <w:trHeight w:val="315"/>
        </w:trPr>
        <w:tc>
          <w:tcPr>
            <w:tcW w:w="3237" w:type="dxa"/>
            <w:tcBorders>
              <w:top w:val="nil"/>
              <w:left w:val="single" w:sz="4" w:space="0" w:color="auto"/>
              <w:bottom w:val="single" w:sz="4" w:space="0" w:color="auto"/>
              <w:right w:val="single" w:sz="4" w:space="0" w:color="auto"/>
            </w:tcBorders>
          </w:tcPr>
          <w:p w14:paraId="3DE7D2C9" w14:textId="02255859" w:rsidR="00250275"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08103090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018E4842" w14:textId="7D3FD964" w:rsidR="00250275" w:rsidRDefault="00250275"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citādas</w:t>
            </w:r>
          </w:p>
        </w:tc>
      </w:tr>
      <w:tr w:rsidR="007758E7" w:rsidRPr="00D40102" w14:paraId="6E05E554" w14:textId="77777777" w:rsidTr="00A6394F">
        <w:trPr>
          <w:trHeight w:val="315"/>
        </w:trPr>
        <w:tc>
          <w:tcPr>
            <w:tcW w:w="3237" w:type="dxa"/>
            <w:tcBorders>
              <w:top w:val="nil"/>
              <w:left w:val="single" w:sz="4" w:space="0" w:color="auto"/>
              <w:bottom w:val="single" w:sz="4" w:space="0" w:color="auto"/>
              <w:right w:val="single" w:sz="4" w:space="0" w:color="auto"/>
            </w:tcBorders>
          </w:tcPr>
          <w:p w14:paraId="69B1CA5E" w14:textId="77777777" w:rsidR="007758E7" w:rsidRDefault="007758E7"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64AD78F3" w14:textId="6B0A8DEA" w:rsidR="007758E7"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Mellenes, brūklenes un citas melleņu ģints ogas</w:t>
            </w:r>
            <w:r w:rsidR="005563B3">
              <w:rPr>
                <w:rFonts w:ascii="Times New Roman" w:eastAsia="Times New Roman" w:hAnsi="Times New Roman" w:cs="Times New Roman"/>
                <w:color w:val="000000"/>
                <w:sz w:val="24"/>
                <w:szCs w:val="24"/>
                <w:lang w:eastAsia="lv-LV"/>
              </w:rPr>
              <w:t>:</w:t>
            </w:r>
          </w:p>
        </w:tc>
      </w:tr>
      <w:tr w:rsidR="007758E7" w:rsidRPr="00D40102" w14:paraId="7AA96112" w14:textId="77777777" w:rsidTr="00A6394F">
        <w:trPr>
          <w:trHeight w:val="315"/>
        </w:trPr>
        <w:tc>
          <w:tcPr>
            <w:tcW w:w="3237" w:type="dxa"/>
            <w:tcBorders>
              <w:top w:val="nil"/>
              <w:left w:val="single" w:sz="4" w:space="0" w:color="auto"/>
              <w:bottom w:val="single" w:sz="4" w:space="0" w:color="auto"/>
              <w:right w:val="single" w:sz="4" w:space="0" w:color="auto"/>
            </w:tcBorders>
          </w:tcPr>
          <w:p w14:paraId="733BCCA9" w14:textId="5A51F2F8" w:rsidR="007758E7"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08105010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5827670E" w14:textId="01E5903C" w:rsidR="007758E7" w:rsidRDefault="007758E7"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brūklenes</w:t>
            </w:r>
          </w:p>
        </w:tc>
      </w:tr>
      <w:tr w:rsidR="007758E7" w:rsidRPr="00D40102" w14:paraId="1DB961BF" w14:textId="77777777" w:rsidTr="00A6394F">
        <w:trPr>
          <w:trHeight w:val="315"/>
        </w:trPr>
        <w:tc>
          <w:tcPr>
            <w:tcW w:w="3237" w:type="dxa"/>
            <w:tcBorders>
              <w:top w:val="nil"/>
              <w:left w:val="single" w:sz="4" w:space="0" w:color="auto"/>
              <w:bottom w:val="single" w:sz="4" w:space="0" w:color="auto"/>
              <w:right w:val="single" w:sz="4" w:space="0" w:color="auto"/>
            </w:tcBorders>
          </w:tcPr>
          <w:p w14:paraId="4EFDD956" w14:textId="72E2E3B0" w:rsidR="007758E7"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08104030</w:t>
            </w:r>
          </w:p>
        </w:tc>
        <w:tc>
          <w:tcPr>
            <w:tcW w:w="6104" w:type="dxa"/>
            <w:tcBorders>
              <w:top w:val="nil"/>
              <w:left w:val="single" w:sz="4" w:space="0" w:color="auto"/>
              <w:bottom w:val="single" w:sz="4" w:space="0" w:color="auto"/>
              <w:right w:val="single" w:sz="4" w:space="0" w:color="auto"/>
            </w:tcBorders>
            <w:shd w:val="clear" w:color="auto" w:fill="auto"/>
            <w:vAlign w:val="center"/>
          </w:tcPr>
          <w:p w14:paraId="7B87A45C" w14:textId="41F515B6" w:rsidR="007758E7" w:rsidRDefault="007758E7"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mellenes</w:t>
            </w:r>
          </w:p>
        </w:tc>
      </w:tr>
      <w:tr w:rsidR="007758E7" w:rsidRPr="00D40102" w14:paraId="1894068F" w14:textId="77777777" w:rsidTr="00A6394F">
        <w:trPr>
          <w:trHeight w:val="315"/>
        </w:trPr>
        <w:tc>
          <w:tcPr>
            <w:tcW w:w="3237" w:type="dxa"/>
            <w:tcBorders>
              <w:top w:val="nil"/>
              <w:left w:val="single" w:sz="4" w:space="0" w:color="auto"/>
              <w:bottom w:val="single" w:sz="4" w:space="0" w:color="auto"/>
              <w:right w:val="single" w:sz="4" w:space="0" w:color="auto"/>
            </w:tcBorders>
          </w:tcPr>
          <w:p w14:paraId="02F5A237" w14:textId="648A2F84" w:rsidR="007758E7"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08104050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45CD63F" w14:textId="1EF0ABA8" w:rsidR="007758E7" w:rsidRDefault="007758E7"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lielogu dzērvenes un krūmmellenes</w:t>
            </w:r>
          </w:p>
        </w:tc>
      </w:tr>
      <w:tr w:rsidR="007758E7" w:rsidRPr="00D40102" w14:paraId="3FFC9DCA" w14:textId="77777777" w:rsidTr="00A6394F">
        <w:trPr>
          <w:trHeight w:val="315"/>
        </w:trPr>
        <w:tc>
          <w:tcPr>
            <w:tcW w:w="3237" w:type="dxa"/>
            <w:tcBorders>
              <w:top w:val="nil"/>
              <w:left w:val="single" w:sz="4" w:space="0" w:color="auto"/>
              <w:bottom w:val="single" w:sz="4" w:space="0" w:color="auto"/>
              <w:right w:val="single" w:sz="4" w:space="0" w:color="auto"/>
            </w:tcBorders>
          </w:tcPr>
          <w:p w14:paraId="01CC5400" w14:textId="033B19BD" w:rsidR="007758E7"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08104090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6BF3262" w14:textId="01C3A8BD" w:rsidR="007758E7" w:rsidRDefault="007758E7"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citādas</w:t>
            </w:r>
          </w:p>
        </w:tc>
      </w:tr>
      <w:tr w:rsidR="007758E7" w:rsidRPr="00D40102" w14:paraId="2F65017E" w14:textId="77777777" w:rsidTr="00A6394F">
        <w:trPr>
          <w:trHeight w:val="315"/>
        </w:trPr>
        <w:tc>
          <w:tcPr>
            <w:tcW w:w="3237" w:type="dxa"/>
            <w:tcBorders>
              <w:top w:val="nil"/>
              <w:left w:val="single" w:sz="4" w:space="0" w:color="auto"/>
              <w:bottom w:val="single" w:sz="4" w:space="0" w:color="auto"/>
              <w:right w:val="single" w:sz="4" w:space="0" w:color="auto"/>
            </w:tcBorders>
          </w:tcPr>
          <w:p w14:paraId="56380FB5" w14:textId="531D59CE" w:rsidR="007758E7" w:rsidRDefault="007758E7"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08109075</w:t>
            </w:r>
          </w:p>
        </w:tc>
        <w:tc>
          <w:tcPr>
            <w:tcW w:w="6104" w:type="dxa"/>
            <w:tcBorders>
              <w:top w:val="nil"/>
              <w:left w:val="single" w:sz="4" w:space="0" w:color="auto"/>
              <w:bottom w:val="single" w:sz="4" w:space="0" w:color="auto"/>
              <w:right w:val="single" w:sz="4" w:space="0" w:color="auto"/>
            </w:tcBorders>
            <w:shd w:val="clear" w:color="auto" w:fill="auto"/>
            <w:vAlign w:val="center"/>
          </w:tcPr>
          <w:p w14:paraId="3FBF77D5" w14:textId="08CD62D6" w:rsidR="007758E7" w:rsidRDefault="007758E7" w:rsidP="00F410FC">
            <w:pPr>
              <w:spacing w:after="0" w:line="240" w:lineRule="auto"/>
              <w:rPr>
                <w:rFonts w:ascii="Times New Roman" w:eastAsia="Times New Roman" w:hAnsi="Times New Roman" w:cs="Times New Roman"/>
                <w:color w:val="000000"/>
                <w:sz w:val="24"/>
                <w:szCs w:val="24"/>
                <w:lang w:eastAsia="lv-LV"/>
              </w:rPr>
            </w:pPr>
            <w:r w:rsidRPr="00F410FC">
              <w:rPr>
                <w:rFonts w:ascii="Times New Roman" w:eastAsia="Times New Roman" w:hAnsi="Times New Roman" w:cs="Times New Roman"/>
                <w:color w:val="000000"/>
                <w:sz w:val="24"/>
                <w:szCs w:val="24"/>
                <w:lang w:eastAsia="lv-LV"/>
              </w:rPr>
              <w:t>Citādi, tikai aronijas, smiltsērkšķu ogas, plūškoka ogas, pīlādžu ogas, sausserža ogas, citronliān</w:t>
            </w:r>
            <w:r w:rsidR="00F410FC" w:rsidRPr="00F410FC">
              <w:rPr>
                <w:rFonts w:ascii="Times New Roman" w:eastAsia="Times New Roman" w:hAnsi="Times New Roman" w:cs="Times New Roman"/>
                <w:color w:val="000000"/>
                <w:sz w:val="24"/>
                <w:szCs w:val="24"/>
                <w:lang w:eastAsia="lv-LV"/>
              </w:rPr>
              <w:t>as ogas, irbenes ogas, lācenes, meža zemenes</w:t>
            </w:r>
          </w:p>
        </w:tc>
      </w:tr>
      <w:tr w:rsidR="007758E7" w:rsidRPr="00D40102" w14:paraId="318B5024" w14:textId="77777777" w:rsidTr="00A6394F">
        <w:trPr>
          <w:trHeight w:val="315"/>
        </w:trPr>
        <w:tc>
          <w:tcPr>
            <w:tcW w:w="3237" w:type="dxa"/>
            <w:tcBorders>
              <w:top w:val="nil"/>
              <w:left w:val="single" w:sz="4" w:space="0" w:color="auto"/>
              <w:bottom w:val="single" w:sz="4" w:space="0" w:color="auto"/>
              <w:right w:val="single" w:sz="4" w:space="0" w:color="auto"/>
            </w:tcBorders>
          </w:tcPr>
          <w:p w14:paraId="50F713D1" w14:textId="77777777" w:rsidR="007758E7" w:rsidRDefault="007758E7"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31C018FC" w14:textId="5A8CF2E8" w:rsidR="007758E7" w:rsidRDefault="005563B3"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Kartupeļi</w:t>
            </w:r>
            <w:r w:rsidR="009F327A">
              <w:rPr>
                <w:rFonts w:ascii="Times New Roman" w:eastAsia="Times New Roman" w:hAnsi="Times New Roman" w:cs="Times New Roman"/>
                <w:color w:val="000000"/>
                <w:sz w:val="24"/>
                <w:szCs w:val="24"/>
                <w:lang w:eastAsia="lv-LV"/>
              </w:rPr>
              <w:t xml:space="preserve"> </w:t>
            </w:r>
          </w:p>
        </w:tc>
      </w:tr>
      <w:tr w:rsidR="005563B3" w:rsidRPr="00D40102" w14:paraId="7A3B3746" w14:textId="77777777" w:rsidTr="00A6394F">
        <w:trPr>
          <w:trHeight w:val="315"/>
        </w:trPr>
        <w:tc>
          <w:tcPr>
            <w:tcW w:w="3237" w:type="dxa"/>
            <w:tcBorders>
              <w:top w:val="nil"/>
              <w:left w:val="single" w:sz="4" w:space="0" w:color="auto"/>
              <w:bottom w:val="single" w:sz="4" w:space="0" w:color="auto"/>
              <w:right w:val="single" w:sz="4" w:space="0" w:color="auto"/>
            </w:tcBorders>
          </w:tcPr>
          <w:p w14:paraId="102F4625" w14:textId="31324432"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07011000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00A2A25B" w14:textId="7D3A2AF1"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sēklas kartupeļi</w:t>
            </w:r>
          </w:p>
        </w:tc>
      </w:tr>
      <w:tr w:rsidR="005563B3" w:rsidRPr="00D40102" w14:paraId="0EBA149D" w14:textId="77777777" w:rsidTr="00A6394F">
        <w:trPr>
          <w:trHeight w:val="315"/>
        </w:trPr>
        <w:tc>
          <w:tcPr>
            <w:tcW w:w="3237" w:type="dxa"/>
            <w:tcBorders>
              <w:top w:val="nil"/>
              <w:left w:val="single" w:sz="4" w:space="0" w:color="auto"/>
              <w:bottom w:val="single" w:sz="4" w:space="0" w:color="auto"/>
              <w:right w:val="single" w:sz="4" w:space="0" w:color="auto"/>
            </w:tcBorders>
          </w:tcPr>
          <w:p w14:paraId="4CC47DCE" w14:textId="4214C60A"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07019010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91B1324" w14:textId="28498DAE"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cietes ražošanai</w:t>
            </w:r>
          </w:p>
        </w:tc>
      </w:tr>
      <w:tr w:rsidR="005563B3" w:rsidRPr="00D40102" w14:paraId="5844325A" w14:textId="77777777" w:rsidTr="00A6394F">
        <w:trPr>
          <w:trHeight w:val="315"/>
        </w:trPr>
        <w:tc>
          <w:tcPr>
            <w:tcW w:w="3237" w:type="dxa"/>
            <w:tcBorders>
              <w:top w:val="nil"/>
              <w:left w:val="single" w:sz="4" w:space="0" w:color="auto"/>
              <w:bottom w:val="single" w:sz="4" w:space="0" w:color="auto"/>
              <w:right w:val="single" w:sz="4" w:space="0" w:color="auto"/>
            </w:tcBorders>
          </w:tcPr>
          <w:p w14:paraId="13B577EC" w14:textId="5C7CC246"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07019050</w:t>
            </w:r>
          </w:p>
        </w:tc>
        <w:tc>
          <w:tcPr>
            <w:tcW w:w="6104" w:type="dxa"/>
            <w:tcBorders>
              <w:top w:val="nil"/>
              <w:left w:val="single" w:sz="4" w:space="0" w:color="auto"/>
              <w:bottom w:val="single" w:sz="4" w:space="0" w:color="auto"/>
              <w:right w:val="single" w:sz="4" w:space="0" w:color="auto"/>
            </w:tcBorders>
            <w:shd w:val="clear" w:color="auto" w:fill="auto"/>
            <w:vAlign w:val="center"/>
          </w:tcPr>
          <w:p w14:paraId="33C644A5" w14:textId="57CA9AB7"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jaunie, no 1.janvāra līdz 30.jūnijam</w:t>
            </w:r>
          </w:p>
        </w:tc>
      </w:tr>
      <w:tr w:rsidR="005563B3" w:rsidRPr="00D40102" w14:paraId="422D4884" w14:textId="77777777" w:rsidTr="00A6394F">
        <w:trPr>
          <w:trHeight w:val="315"/>
        </w:trPr>
        <w:tc>
          <w:tcPr>
            <w:tcW w:w="3237" w:type="dxa"/>
            <w:tcBorders>
              <w:top w:val="nil"/>
              <w:left w:val="single" w:sz="4" w:space="0" w:color="auto"/>
              <w:bottom w:val="single" w:sz="4" w:space="0" w:color="auto"/>
              <w:right w:val="single" w:sz="4" w:space="0" w:color="auto"/>
            </w:tcBorders>
          </w:tcPr>
          <w:p w14:paraId="4B4C7A51" w14:textId="3A7776B6" w:rsidR="005563B3" w:rsidRDefault="005563B3"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07019090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FFD442D" w14:textId="573B3BD0" w:rsidR="005563B3" w:rsidRDefault="005563B3" w:rsidP="005563B3">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5563B3" w:rsidRPr="00D40102" w14:paraId="6F45E94E" w14:textId="77777777" w:rsidTr="00A6394F">
        <w:trPr>
          <w:trHeight w:val="315"/>
        </w:trPr>
        <w:tc>
          <w:tcPr>
            <w:tcW w:w="3237" w:type="dxa"/>
            <w:tcBorders>
              <w:top w:val="nil"/>
              <w:left w:val="single" w:sz="4" w:space="0" w:color="auto"/>
              <w:bottom w:val="single" w:sz="4" w:space="0" w:color="auto"/>
              <w:right w:val="single" w:sz="4" w:space="0" w:color="auto"/>
            </w:tcBorders>
          </w:tcPr>
          <w:p w14:paraId="4C1F5C87" w14:textId="4A8A95B1" w:rsidR="005563B3" w:rsidRDefault="009F327A"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07020000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6A2D84A0" w14:textId="0AFC6424" w:rsidR="005563B3" w:rsidRDefault="009F327A"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Tomāti </w:t>
            </w:r>
          </w:p>
        </w:tc>
      </w:tr>
      <w:tr w:rsidR="005563B3" w:rsidRPr="00D40102" w14:paraId="27026587" w14:textId="77777777" w:rsidTr="00A6394F">
        <w:trPr>
          <w:trHeight w:val="315"/>
        </w:trPr>
        <w:tc>
          <w:tcPr>
            <w:tcW w:w="3237" w:type="dxa"/>
            <w:tcBorders>
              <w:top w:val="nil"/>
              <w:left w:val="single" w:sz="4" w:space="0" w:color="auto"/>
              <w:bottom w:val="single" w:sz="4" w:space="0" w:color="auto"/>
              <w:right w:val="single" w:sz="4" w:space="0" w:color="auto"/>
            </w:tcBorders>
          </w:tcPr>
          <w:p w14:paraId="681446DA" w14:textId="77777777" w:rsidR="005563B3" w:rsidRDefault="005563B3"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6CEEFA3A" w14:textId="307B6EE7" w:rsidR="005563B3" w:rsidRDefault="009F327A"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Sīpoli, un šalotes</w:t>
            </w:r>
          </w:p>
        </w:tc>
      </w:tr>
      <w:tr w:rsidR="005563B3" w:rsidRPr="00D40102" w14:paraId="206FB334" w14:textId="77777777" w:rsidTr="00A6394F">
        <w:trPr>
          <w:trHeight w:val="315"/>
        </w:trPr>
        <w:tc>
          <w:tcPr>
            <w:tcW w:w="3237" w:type="dxa"/>
            <w:tcBorders>
              <w:top w:val="nil"/>
              <w:left w:val="single" w:sz="4" w:space="0" w:color="auto"/>
              <w:bottom w:val="single" w:sz="4" w:space="0" w:color="auto"/>
              <w:right w:val="single" w:sz="4" w:space="0" w:color="auto"/>
            </w:tcBorders>
          </w:tcPr>
          <w:p w14:paraId="565D5176" w14:textId="087131AA" w:rsidR="005563B3" w:rsidRDefault="009F327A"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07031011</w:t>
            </w:r>
          </w:p>
        </w:tc>
        <w:tc>
          <w:tcPr>
            <w:tcW w:w="6104" w:type="dxa"/>
            <w:tcBorders>
              <w:top w:val="nil"/>
              <w:left w:val="single" w:sz="4" w:space="0" w:color="auto"/>
              <w:bottom w:val="single" w:sz="4" w:space="0" w:color="auto"/>
              <w:right w:val="single" w:sz="4" w:space="0" w:color="auto"/>
            </w:tcBorders>
            <w:shd w:val="clear" w:color="auto" w:fill="auto"/>
            <w:vAlign w:val="center"/>
          </w:tcPr>
          <w:p w14:paraId="550AF541" w14:textId="71B6D1A7" w:rsidR="005563B3" w:rsidRDefault="009F327A" w:rsidP="009F327A">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dēstiem</w:t>
            </w:r>
          </w:p>
        </w:tc>
      </w:tr>
      <w:tr w:rsidR="007758E7" w:rsidRPr="00D40102" w14:paraId="46565057" w14:textId="77777777" w:rsidTr="00A6394F">
        <w:trPr>
          <w:trHeight w:val="315"/>
        </w:trPr>
        <w:tc>
          <w:tcPr>
            <w:tcW w:w="3237" w:type="dxa"/>
            <w:tcBorders>
              <w:top w:val="nil"/>
              <w:left w:val="single" w:sz="4" w:space="0" w:color="auto"/>
              <w:bottom w:val="single" w:sz="4" w:space="0" w:color="auto"/>
              <w:right w:val="single" w:sz="4" w:space="0" w:color="auto"/>
            </w:tcBorders>
          </w:tcPr>
          <w:p w14:paraId="488E51B0" w14:textId="4E31DE7E" w:rsidR="007758E7" w:rsidRDefault="009F327A"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07031019</w:t>
            </w:r>
          </w:p>
        </w:tc>
        <w:tc>
          <w:tcPr>
            <w:tcW w:w="6104" w:type="dxa"/>
            <w:tcBorders>
              <w:top w:val="nil"/>
              <w:left w:val="single" w:sz="4" w:space="0" w:color="auto"/>
              <w:bottom w:val="single" w:sz="4" w:space="0" w:color="auto"/>
              <w:right w:val="single" w:sz="4" w:space="0" w:color="auto"/>
            </w:tcBorders>
            <w:shd w:val="clear" w:color="auto" w:fill="auto"/>
            <w:vAlign w:val="center"/>
          </w:tcPr>
          <w:p w14:paraId="16E0BA43" w14:textId="56D31B5E" w:rsidR="007758E7" w:rsidRDefault="009F327A" w:rsidP="009F327A">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9F327A" w:rsidRPr="00D40102" w14:paraId="6DF8351C" w14:textId="77777777" w:rsidTr="00A6394F">
        <w:trPr>
          <w:trHeight w:val="315"/>
        </w:trPr>
        <w:tc>
          <w:tcPr>
            <w:tcW w:w="3237" w:type="dxa"/>
            <w:tcBorders>
              <w:top w:val="nil"/>
              <w:left w:val="single" w:sz="4" w:space="0" w:color="auto"/>
              <w:bottom w:val="single" w:sz="4" w:space="0" w:color="auto"/>
              <w:right w:val="single" w:sz="4" w:space="0" w:color="auto"/>
            </w:tcBorders>
          </w:tcPr>
          <w:p w14:paraId="18330B36" w14:textId="7935F86C" w:rsidR="009F327A" w:rsidRDefault="009F327A"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07031090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7941D794" w14:textId="3AC6E8D9" w:rsidR="009F327A" w:rsidRDefault="009F327A" w:rsidP="009F327A">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šalotes</w:t>
            </w:r>
          </w:p>
        </w:tc>
      </w:tr>
      <w:tr w:rsidR="009F327A" w:rsidRPr="00D40102" w14:paraId="2C01165D" w14:textId="77777777" w:rsidTr="00A6394F">
        <w:trPr>
          <w:trHeight w:val="315"/>
        </w:trPr>
        <w:tc>
          <w:tcPr>
            <w:tcW w:w="3237" w:type="dxa"/>
            <w:tcBorders>
              <w:top w:val="nil"/>
              <w:left w:val="single" w:sz="4" w:space="0" w:color="auto"/>
              <w:bottom w:val="single" w:sz="4" w:space="0" w:color="auto"/>
              <w:right w:val="single" w:sz="4" w:space="0" w:color="auto"/>
            </w:tcBorders>
          </w:tcPr>
          <w:p w14:paraId="661A662F" w14:textId="7545E609" w:rsidR="009F327A" w:rsidRDefault="00C457A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07032000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DCF1263" w14:textId="1C9C9795" w:rsidR="009F327A" w:rsidRDefault="00C457A6"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Ķiploki</w:t>
            </w:r>
            <w:r w:rsidR="00C552FE" w:rsidRPr="009F327A">
              <w:rPr>
                <w:rFonts w:ascii="Times New Roman" w:eastAsia="Times New Roman" w:hAnsi="Times New Roman" w:cs="Times New Roman"/>
                <w:color w:val="000000"/>
                <w:sz w:val="24"/>
                <w:szCs w:val="24"/>
                <w:highlight w:val="yellow"/>
                <w:lang w:eastAsia="lv-LV"/>
              </w:rPr>
              <w:t xml:space="preserve"> </w:t>
            </w:r>
          </w:p>
        </w:tc>
      </w:tr>
      <w:tr w:rsidR="00C457A6" w:rsidRPr="00D40102" w14:paraId="0EBC3E19" w14:textId="77777777" w:rsidTr="00A6394F">
        <w:trPr>
          <w:trHeight w:val="315"/>
        </w:trPr>
        <w:tc>
          <w:tcPr>
            <w:tcW w:w="3237" w:type="dxa"/>
            <w:tcBorders>
              <w:top w:val="nil"/>
              <w:left w:val="single" w:sz="4" w:space="0" w:color="auto"/>
              <w:bottom w:val="single" w:sz="4" w:space="0" w:color="auto"/>
              <w:right w:val="single" w:sz="4" w:space="0" w:color="auto"/>
            </w:tcBorders>
          </w:tcPr>
          <w:p w14:paraId="702E9719" w14:textId="0B46156F" w:rsidR="00C457A6" w:rsidRDefault="00C457A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07039000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6679497" w14:textId="102AFB1F" w:rsidR="00C457A6" w:rsidRDefault="00C457A6"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Puravi un citi sīpolu dārzeņi</w:t>
            </w:r>
            <w:r w:rsidR="00C552FE" w:rsidRPr="009F327A">
              <w:rPr>
                <w:rFonts w:ascii="Times New Roman" w:eastAsia="Times New Roman" w:hAnsi="Times New Roman" w:cs="Times New Roman"/>
                <w:color w:val="000000"/>
                <w:sz w:val="24"/>
                <w:szCs w:val="24"/>
                <w:highlight w:val="yellow"/>
                <w:lang w:eastAsia="lv-LV"/>
              </w:rPr>
              <w:t xml:space="preserve"> </w:t>
            </w:r>
          </w:p>
        </w:tc>
      </w:tr>
      <w:tr w:rsidR="00C457A6" w:rsidRPr="00D40102" w14:paraId="1B290375" w14:textId="77777777" w:rsidTr="00A6394F">
        <w:trPr>
          <w:trHeight w:val="315"/>
        </w:trPr>
        <w:tc>
          <w:tcPr>
            <w:tcW w:w="3237" w:type="dxa"/>
            <w:tcBorders>
              <w:top w:val="nil"/>
              <w:left w:val="single" w:sz="4" w:space="0" w:color="auto"/>
              <w:bottom w:val="single" w:sz="4" w:space="0" w:color="auto"/>
              <w:right w:val="single" w:sz="4" w:space="0" w:color="auto"/>
            </w:tcBorders>
          </w:tcPr>
          <w:p w14:paraId="66A7055E" w14:textId="77777777" w:rsidR="00C457A6" w:rsidRDefault="00C457A6"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3085E182" w14:textId="62115233" w:rsidR="00C457A6" w:rsidRDefault="00DD5B24"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Kāposti</w:t>
            </w:r>
            <w:r w:rsidR="00C552FE" w:rsidRPr="009F327A">
              <w:rPr>
                <w:rFonts w:ascii="Times New Roman" w:eastAsia="Times New Roman" w:hAnsi="Times New Roman" w:cs="Times New Roman"/>
                <w:color w:val="000000"/>
                <w:sz w:val="24"/>
                <w:szCs w:val="24"/>
                <w:highlight w:val="yellow"/>
                <w:lang w:eastAsia="lv-LV"/>
              </w:rPr>
              <w:t xml:space="preserve"> </w:t>
            </w:r>
          </w:p>
        </w:tc>
      </w:tr>
      <w:tr w:rsidR="00C457A6" w:rsidRPr="00D40102" w14:paraId="20F9C665" w14:textId="77777777" w:rsidTr="00A6394F">
        <w:trPr>
          <w:trHeight w:val="315"/>
        </w:trPr>
        <w:tc>
          <w:tcPr>
            <w:tcW w:w="3237" w:type="dxa"/>
            <w:tcBorders>
              <w:top w:val="nil"/>
              <w:left w:val="single" w:sz="4" w:space="0" w:color="auto"/>
              <w:bottom w:val="single" w:sz="4" w:space="0" w:color="auto"/>
              <w:right w:val="single" w:sz="4" w:space="0" w:color="auto"/>
            </w:tcBorders>
          </w:tcPr>
          <w:p w14:paraId="0F766112" w14:textId="7F2BE474" w:rsidR="00C457A6"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07041000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B76A08B" w14:textId="7688A810" w:rsidR="00C457A6"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ziedkāposti un brokoļi</w:t>
            </w:r>
          </w:p>
        </w:tc>
      </w:tr>
      <w:tr w:rsidR="00C457A6" w:rsidRPr="00D40102" w14:paraId="5F8A3DC9" w14:textId="77777777" w:rsidTr="00A6394F">
        <w:trPr>
          <w:trHeight w:val="315"/>
        </w:trPr>
        <w:tc>
          <w:tcPr>
            <w:tcW w:w="3237" w:type="dxa"/>
            <w:tcBorders>
              <w:top w:val="nil"/>
              <w:left w:val="single" w:sz="4" w:space="0" w:color="auto"/>
              <w:bottom w:val="single" w:sz="4" w:space="0" w:color="auto"/>
              <w:right w:val="single" w:sz="4" w:space="0" w:color="auto"/>
            </w:tcBorders>
          </w:tcPr>
          <w:p w14:paraId="293CD8A0" w14:textId="09DA87A2" w:rsidR="00C457A6"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07042000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E4F33FD" w14:textId="1F7DB8AD" w:rsidR="00C457A6"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Briseles kāposti (rožu kāposti)</w:t>
            </w:r>
          </w:p>
        </w:tc>
      </w:tr>
      <w:tr w:rsidR="00DD5B24" w:rsidRPr="00D40102" w14:paraId="78C84E93" w14:textId="77777777" w:rsidTr="00A6394F">
        <w:trPr>
          <w:trHeight w:val="315"/>
        </w:trPr>
        <w:tc>
          <w:tcPr>
            <w:tcW w:w="3237" w:type="dxa"/>
            <w:tcBorders>
              <w:top w:val="nil"/>
              <w:left w:val="single" w:sz="4" w:space="0" w:color="auto"/>
              <w:bottom w:val="single" w:sz="4" w:space="0" w:color="auto"/>
              <w:right w:val="single" w:sz="4" w:space="0" w:color="auto"/>
            </w:tcBorders>
          </w:tcPr>
          <w:p w14:paraId="75AD03D4" w14:textId="39D26D1A" w:rsidR="00DD5B24"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07049010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0978C272" w14:textId="255E0646" w:rsidR="00DD5B24"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baltie galviņkāposti un sarkanie galviņkāposti</w:t>
            </w:r>
          </w:p>
        </w:tc>
      </w:tr>
      <w:tr w:rsidR="00DD5B24" w:rsidRPr="00D40102" w14:paraId="7ACB496C" w14:textId="77777777" w:rsidTr="00A6394F">
        <w:trPr>
          <w:trHeight w:val="315"/>
        </w:trPr>
        <w:tc>
          <w:tcPr>
            <w:tcW w:w="3237" w:type="dxa"/>
            <w:tcBorders>
              <w:top w:val="nil"/>
              <w:left w:val="single" w:sz="4" w:space="0" w:color="auto"/>
              <w:bottom w:val="single" w:sz="4" w:space="0" w:color="auto"/>
              <w:right w:val="single" w:sz="4" w:space="0" w:color="auto"/>
            </w:tcBorders>
          </w:tcPr>
          <w:p w14:paraId="377B6253" w14:textId="2D11EF05" w:rsidR="00DD5B24"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07049090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377ECFC" w14:textId="4F0C5D40" w:rsidR="00DD5B24"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DD5B24" w:rsidRPr="00D40102" w14:paraId="24FCCE41" w14:textId="77777777" w:rsidTr="00A6394F">
        <w:trPr>
          <w:trHeight w:val="315"/>
        </w:trPr>
        <w:tc>
          <w:tcPr>
            <w:tcW w:w="3237" w:type="dxa"/>
            <w:tcBorders>
              <w:top w:val="nil"/>
              <w:left w:val="single" w:sz="4" w:space="0" w:color="auto"/>
              <w:bottom w:val="single" w:sz="4" w:space="0" w:color="auto"/>
              <w:right w:val="single" w:sz="4" w:space="0" w:color="auto"/>
            </w:tcBorders>
          </w:tcPr>
          <w:p w14:paraId="01E05E30" w14:textId="77777777" w:rsidR="00DD5B24" w:rsidRDefault="00DD5B24"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178A055F" w14:textId="4A12C2C5" w:rsidR="00DD5B24" w:rsidRDefault="00313A48"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Dārza s</w:t>
            </w:r>
            <w:r w:rsidR="00DD5B24">
              <w:rPr>
                <w:rFonts w:ascii="Times New Roman" w:eastAsia="Times New Roman" w:hAnsi="Times New Roman" w:cs="Times New Roman"/>
                <w:color w:val="000000"/>
                <w:sz w:val="24"/>
                <w:szCs w:val="24"/>
                <w:lang w:eastAsia="lv-LV"/>
              </w:rPr>
              <w:t>alāt</w:t>
            </w:r>
            <w:r w:rsidR="00DD5B24" w:rsidRPr="006954CA">
              <w:rPr>
                <w:rFonts w:ascii="Times New Roman" w:eastAsia="Times New Roman" w:hAnsi="Times New Roman" w:cs="Times New Roman"/>
                <w:color w:val="000000"/>
                <w:sz w:val="24"/>
                <w:szCs w:val="24"/>
                <w:lang w:eastAsia="lv-LV"/>
              </w:rPr>
              <w:t>i</w:t>
            </w:r>
            <w:r w:rsidR="00C8098A" w:rsidRPr="006954CA">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un cigoriņi</w:t>
            </w:r>
          </w:p>
        </w:tc>
      </w:tr>
      <w:tr w:rsidR="00DD5B24" w:rsidRPr="00D40102" w14:paraId="789E18DD" w14:textId="77777777" w:rsidTr="00A6394F">
        <w:trPr>
          <w:trHeight w:val="315"/>
        </w:trPr>
        <w:tc>
          <w:tcPr>
            <w:tcW w:w="3237" w:type="dxa"/>
            <w:tcBorders>
              <w:top w:val="nil"/>
              <w:left w:val="single" w:sz="4" w:space="0" w:color="auto"/>
              <w:bottom w:val="single" w:sz="4" w:space="0" w:color="auto"/>
              <w:right w:val="single" w:sz="4" w:space="0" w:color="auto"/>
            </w:tcBorders>
          </w:tcPr>
          <w:p w14:paraId="11815BB3" w14:textId="3958D8EE" w:rsidR="00DD5B24"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07051100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AA78B77" w14:textId="39B26A46" w:rsidR="00DD5B24"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galviņsalāti</w:t>
            </w:r>
          </w:p>
        </w:tc>
      </w:tr>
      <w:tr w:rsidR="00DD5B24" w:rsidRPr="00D40102" w14:paraId="5FFFF1DF" w14:textId="77777777" w:rsidTr="00A6394F">
        <w:trPr>
          <w:trHeight w:val="315"/>
        </w:trPr>
        <w:tc>
          <w:tcPr>
            <w:tcW w:w="3237" w:type="dxa"/>
            <w:tcBorders>
              <w:top w:val="nil"/>
              <w:left w:val="single" w:sz="4" w:space="0" w:color="auto"/>
              <w:bottom w:val="single" w:sz="4" w:space="0" w:color="auto"/>
              <w:right w:val="single" w:sz="4" w:space="0" w:color="auto"/>
            </w:tcBorders>
          </w:tcPr>
          <w:p w14:paraId="272E0494" w14:textId="7AA52FAA" w:rsidR="00DD5B24"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07051900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B726E58" w14:textId="7FFB465A" w:rsidR="00DD5B24"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DD5B24" w:rsidRPr="00D40102" w14:paraId="2FDE8798" w14:textId="77777777" w:rsidTr="00A6394F">
        <w:trPr>
          <w:trHeight w:val="315"/>
        </w:trPr>
        <w:tc>
          <w:tcPr>
            <w:tcW w:w="3237" w:type="dxa"/>
            <w:tcBorders>
              <w:top w:val="nil"/>
              <w:left w:val="single" w:sz="4" w:space="0" w:color="auto"/>
              <w:bottom w:val="single" w:sz="4" w:space="0" w:color="auto"/>
              <w:right w:val="single" w:sz="4" w:space="0" w:color="auto"/>
            </w:tcBorders>
          </w:tcPr>
          <w:p w14:paraId="79359EE7" w14:textId="5B63AEA7" w:rsidR="00DD5B24"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07052100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91E0625" w14:textId="66E008E1" w:rsidR="00DD5B24"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lapu cigoriņi</w:t>
            </w:r>
          </w:p>
        </w:tc>
      </w:tr>
      <w:tr w:rsidR="00DD5B24" w:rsidRPr="00D40102" w14:paraId="6A6D7C5F" w14:textId="77777777" w:rsidTr="00A6394F">
        <w:trPr>
          <w:trHeight w:val="315"/>
        </w:trPr>
        <w:tc>
          <w:tcPr>
            <w:tcW w:w="3237" w:type="dxa"/>
            <w:tcBorders>
              <w:top w:val="nil"/>
              <w:left w:val="single" w:sz="4" w:space="0" w:color="auto"/>
              <w:bottom w:val="single" w:sz="4" w:space="0" w:color="auto"/>
              <w:right w:val="single" w:sz="4" w:space="0" w:color="auto"/>
            </w:tcBorders>
          </w:tcPr>
          <w:p w14:paraId="07049702" w14:textId="3B642539" w:rsidR="00DD5B24" w:rsidRDefault="00DD5B24"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07052900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5621D176" w14:textId="1636B3F3" w:rsidR="00DD5B24" w:rsidRDefault="00DD5B24" w:rsidP="00DD5B24">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DD5B24" w:rsidRPr="00D40102" w14:paraId="16795DA0" w14:textId="77777777" w:rsidTr="00A6394F">
        <w:trPr>
          <w:trHeight w:val="315"/>
        </w:trPr>
        <w:tc>
          <w:tcPr>
            <w:tcW w:w="3237" w:type="dxa"/>
            <w:tcBorders>
              <w:top w:val="nil"/>
              <w:left w:val="single" w:sz="4" w:space="0" w:color="auto"/>
              <w:bottom w:val="single" w:sz="4" w:space="0" w:color="auto"/>
              <w:right w:val="single" w:sz="4" w:space="0" w:color="auto"/>
            </w:tcBorders>
          </w:tcPr>
          <w:p w14:paraId="193C7301" w14:textId="77777777" w:rsidR="00DD5B24" w:rsidRDefault="00DD5B24"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3F14A7E2" w14:textId="43536151" w:rsidR="00DD5B24" w:rsidRDefault="00313A48" w:rsidP="009169FD">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Burkāni, galda rā</w:t>
            </w:r>
            <w:r w:rsidR="009169FD">
              <w:rPr>
                <w:rFonts w:ascii="Times New Roman" w:eastAsia="Times New Roman" w:hAnsi="Times New Roman" w:cs="Times New Roman"/>
                <w:color w:val="000000"/>
                <w:sz w:val="24"/>
                <w:szCs w:val="24"/>
                <w:lang w:eastAsia="lv-LV"/>
              </w:rPr>
              <w:t>c</w:t>
            </w:r>
            <w:r>
              <w:rPr>
                <w:rFonts w:ascii="Times New Roman" w:eastAsia="Times New Roman" w:hAnsi="Times New Roman" w:cs="Times New Roman"/>
                <w:color w:val="000000"/>
                <w:sz w:val="24"/>
                <w:szCs w:val="24"/>
                <w:lang w:eastAsia="lv-LV"/>
              </w:rPr>
              <w:t>eņi un kāļi, galda bietes, auzu saknes (puravlapu plostbārži), sakņu selerijas</w:t>
            </w:r>
            <w:r w:rsidR="009169F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redīsi un tamlīdzīgi sakņu dārzeņi</w:t>
            </w:r>
          </w:p>
        </w:tc>
      </w:tr>
      <w:tr w:rsidR="00DD5B24" w:rsidRPr="00D40102" w14:paraId="0A5133EA" w14:textId="77777777" w:rsidTr="00A6394F">
        <w:trPr>
          <w:trHeight w:val="315"/>
        </w:trPr>
        <w:tc>
          <w:tcPr>
            <w:tcW w:w="3237" w:type="dxa"/>
            <w:tcBorders>
              <w:top w:val="nil"/>
              <w:left w:val="single" w:sz="4" w:space="0" w:color="auto"/>
              <w:bottom w:val="single" w:sz="4" w:space="0" w:color="auto"/>
              <w:right w:val="single" w:sz="4" w:space="0" w:color="auto"/>
            </w:tcBorders>
          </w:tcPr>
          <w:p w14:paraId="49097268" w14:textId="3A54695A" w:rsidR="00DD5B24" w:rsidRDefault="0087494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07061000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0A76CADD" w14:textId="56F9707B" w:rsidR="00DD5B24" w:rsidRDefault="00874946" w:rsidP="00874946">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burkāni un galda rāceņi un kāļi</w:t>
            </w:r>
          </w:p>
        </w:tc>
      </w:tr>
      <w:tr w:rsidR="00DD5B24" w:rsidRPr="00D40102" w14:paraId="4E8536D0" w14:textId="77777777" w:rsidTr="00A6394F">
        <w:trPr>
          <w:trHeight w:val="315"/>
        </w:trPr>
        <w:tc>
          <w:tcPr>
            <w:tcW w:w="3237" w:type="dxa"/>
            <w:tcBorders>
              <w:top w:val="nil"/>
              <w:left w:val="single" w:sz="4" w:space="0" w:color="auto"/>
              <w:bottom w:val="single" w:sz="4" w:space="0" w:color="auto"/>
              <w:right w:val="single" w:sz="4" w:space="0" w:color="auto"/>
            </w:tcBorders>
          </w:tcPr>
          <w:p w14:paraId="68415140" w14:textId="6FD7482D" w:rsidR="00DD5B24" w:rsidRDefault="0087494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07069010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CD6FBC3" w14:textId="7AD6006E" w:rsidR="00DD5B24" w:rsidRDefault="00874946" w:rsidP="00874946">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sakņu selerijas</w:t>
            </w:r>
          </w:p>
        </w:tc>
      </w:tr>
      <w:tr w:rsidR="00DD5B24" w:rsidRPr="00D40102" w14:paraId="66480698" w14:textId="77777777" w:rsidTr="00A6394F">
        <w:trPr>
          <w:trHeight w:val="315"/>
        </w:trPr>
        <w:tc>
          <w:tcPr>
            <w:tcW w:w="3237" w:type="dxa"/>
            <w:tcBorders>
              <w:top w:val="nil"/>
              <w:left w:val="single" w:sz="4" w:space="0" w:color="auto"/>
              <w:bottom w:val="single" w:sz="4" w:space="0" w:color="auto"/>
              <w:right w:val="single" w:sz="4" w:space="0" w:color="auto"/>
            </w:tcBorders>
          </w:tcPr>
          <w:p w14:paraId="6794B4A2" w14:textId="33C78D06" w:rsidR="00DD5B24" w:rsidRDefault="0087494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07069030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EE29A58" w14:textId="752AAD95" w:rsidR="00DD5B24" w:rsidRDefault="00874946" w:rsidP="00874946">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mārrutki</w:t>
            </w:r>
          </w:p>
        </w:tc>
      </w:tr>
      <w:tr w:rsidR="00874946" w:rsidRPr="00D40102" w14:paraId="151C7E33" w14:textId="77777777" w:rsidTr="00A6394F">
        <w:trPr>
          <w:trHeight w:val="315"/>
        </w:trPr>
        <w:tc>
          <w:tcPr>
            <w:tcW w:w="3237" w:type="dxa"/>
            <w:tcBorders>
              <w:top w:val="nil"/>
              <w:left w:val="single" w:sz="4" w:space="0" w:color="auto"/>
              <w:bottom w:val="single" w:sz="4" w:space="0" w:color="auto"/>
              <w:right w:val="single" w:sz="4" w:space="0" w:color="auto"/>
            </w:tcBorders>
          </w:tcPr>
          <w:p w14:paraId="11A0A936" w14:textId="13EC98CD" w:rsidR="00874946" w:rsidRDefault="0087494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07069090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5B88406D" w14:textId="7FAA6367" w:rsidR="00874946" w:rsidRDefault="009169FD" w:rsidP="00874946">
            <w:pPr>
              <w:spacing w:after="0" w:line="240" w:lineRule="auto"/>
              <w:ind w:firstLine="462"/>
              <w:rPr>
                <w:rFonts w:ascii="Times New Roman" w:eastAsia="Times New Roman" w:hAnsi="Times New Roman" w:cs="Times New Roman"/>
                <w:color w:val="000000"/>
                <w:sz w:val="24"/>
                <w:szCs w:val="24"/>
                <w:lang w:eastAsia="lv-LV"/>
              </w:rPr>
            </w:pPr>
            <w:r w:rsidRPr="009955A8">
              <w:rPr>
                <w:rFonts w:ascii="Times New Roman" w:eastAsia="Times New Roman" w:hAnsi="Times New Roman" w:cs="Times New Roman"/>
                <w:color w:val="000000"/>
                <w:sz w:val="24"/>
                <w:szCs w:val="24"/>
                <w:lang w:eastAsia="lv-LV"/>
              </w:rPr>
              <w:t>c</w:t>
            </w:r>
            <w:r w:rsidR="00874946" w:rsidRPr="009955A8">
              <w:rPr>
                <w:rFonts w:ascii="Times New Roman" w:eastAsia="Times New Roman" w:hAnsi="Times New Roman" w:cs="Times New Roman"/>
                <w:color w:val="000000"/>
                <w:sz w:val="24"/>
                <w:szCs w:val="24"/>
                <w:lang w:eastAsia="lv-LV"/>
              </w:rPr>
              <w:t>itādi</w:t>
            </w:r>
            <w:r w:rsidRPr="009955A8">
              <w:rPr>
                <w:rFonts w:ascii="Times New Roman" w:eastAsia="Times New Roman" w:hAnsi="Times New Roman" w:cs="Times New Roman"/>
                <w:color w:val="000000"/>
                <w:sz w:val="24"/>
                <w:szCs w:val="24"/>
                <w:lang w:eastAsia="lv-LV"/>
              </w:rPr>
              <w:t>, tai skaitā topinambūri, melnie rutki, turnepši, sakņu pētersīļi, bietes, redīsi un tamlīdzīgi sakņu dārzeņi</w:t>
            </w:r>
          </w:p>
        </w:tc>
      </w:tr>
      <w:tr w:rsidR="00874946" w:rsidRPr="00D40102" w14:paraId="19D4A0BD" w14:textId="77777777" w:rsidTr="00A6394F">
        <w:trPr>
          <w:trHeight w:val="315"/>
        </w:trPr>
        <w:tc>
          <w:tcPr>
            <w:tcW w:w="3237" w:type="dxa"/>
            <w:tcBorders>
              <w:top w:val="nil"/>
              <w:left w:val="single" w:sz="4" w:space="0" w:color="auto"/>
              <w:bottom w:val="single" w:sz="4" w:space="0" w:color="auto"/>
              <w:right w:val="single" w:sz="4" w:space="0" w:color="auto"/>
            </w:tcBorders>
          </w:tcPr>
          <w:p w14:paraId="012233E3" w14:textId="0111892E" w:rsidR="00874946" w:rsidRDefault="00874946"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07070005</w:t>
            </w:r>
          </w:p>
        </w:tc>
        <w:tc>
          <w:tcPr>
            <w:tcW w:w="6104" w:type="dxa"/>
            <w:tcBorders>
              <w:top w:val="nil"/>
              <w:left w:val="single" w:sz="4" w:space="0" w:color="auto"/>
              <w:bottom w:val="single" w:sz="4" w:space="0" w:color="auto"/>
              <w:right w:val="single" w:sz="4" w:space="0" w:color="auto"/>
            </w:tcBorders>
            <w:shd w:val="clear" w:color="auto" w:fill="auto"/>
            <w:vAlign w:val="center"/>
          </w:tcPr>
          <w:p w14:paraId="182D3846" w14:textId="38685261" w:rsidR="00874946" w:rsidRDefault="00874946"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Gurķi</w:t>
            </w:r>
            <w:r w:rsidR="00C8098A" w:rsidRPr="009F327A">
              <w:rPr>
                <w:rFonts w:ascii="Times New Roman" w:eastAsia="Times New Roman" w:hAnsi="Times New Roman" w:cs="Times New Roman"/>
                <w:color w:val="000000"/>
                <w:sz w:val="24"/>
                <w:szCs w:val="24"/>
                <w:highlight w:val="yellow"/>
                <w:lang w:eastAsia="lv-LV"/>
              </w:rPr>
              <w:t xml:space="preserve"> </w:t>
            </w:r>
          </w:p>
        </w:tc>
      </w:tr>
      <w:tr w:rsidR="00874946" w:rsidRPr="00D40102" w14:paraId="518546D4" w14:textId="77777777" w:rsidTr="00A6394F">
        <w:trPr>
          <w:trHeight w:val="315"/>
        </w:trPr>
        <w:tc>
          <w:tcPr>
            <w:tcW w:w="3237" w:type="dxa"/>
            <w:tcBorders>
              <w:top w:val="nil"/>
              <w:left w:val="single" w:sz="4" w:space="0" w:color="auto"/>
              <w:bottom w:val="single" w:sz="4" w:space="0" w:color="auto"/>
              <w:right w:val="single" w:sz="4" w:space="0" w:color="auto"/>
            </w:tcBorders>
          </w:tcPr>
          <w:p w14:paraId="0D272055" w14:textId="77777777" w:rsidR="00874946" w:rsidRDefault="00874946"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31101869" w14:textId="48AB772C" w:rsidR="00874946" w:rsidRPr="00F410FC" w:rsidRDefault="001061CF" w:rsidP="006D7549">
            <w:pPr>
              <w:spacing w:after="0" w:line="240" w:lineRule="auto"/>
              <w:rPr>
                <w:rFonts w:ascii="Times New Roman" w:eastAsia="Times New Roman" w:hAnsi="Times New Roman" w:cs="Times New Roman"/>
                <w:color w:val="000000"/>
                <w:sz w:val="24"/>
                <w:szCs w:val="24"/>
                <w:lang w:eastAsia="lv-LV"/>
              </w:rPr>
            </w:pPr>
            <w:r w:rsidRPr="00F410FC">
              <w:rPr>
                <w:rFonts w:ascii="Times New Roman" w:eastAsia="Times New Roman" w:hAnsi="Times New Roman" w:cs="Times New Roman"/>
                <w:color w:val="000000"/>
                <w:sz w:val="24"/>
                <w:szCs w:val="24"/>
                <w:lang w:eastAsia="lv-LV"/>
              </w:rPr>
              <w:t>Pākšu dārzeņi, nelobīti</w:t>
            </w:r>
            <w:r w:rsidR="00C8098A" w:rsidRPr="00F410FC">
              <w:rPr>
                <w:rFonts w:ascii="Times New Roman" w:eastAsia="Times New Roman" w:hAnsi="Times New Roman" w:cs="Times New Roman"/>
                <w:color w:val="000000"/>
                <w:sz w:val="24"/>
                <w:szCs w:val="24"/>
                <w:lang w:eastAsia="lv-LV"/>
              </w:rPr>
              <w:t xml:space="preserve"> </w:t>
            </w:r>
          </w:p>
        </w:tc>
      </w:tr>
      <w:tr w:rsidR="00874946" w:rsidRPr="00D40102" w14:paraId="4C08B816" w14:textId="77777777" w:rsidTr="00A6394F">
        <w:trPr>
          <w:trHeight w:val="315"/>
        </w:trPr>
        <w:tc>
          <w:tcPr>
            <w:tcW w:w="3237" w:type="dxa"/>
            <w:tcBorders>
              <w:top w:val="nil"/>
              <w:left w:val="single" w:sz="4" w:space="0" w:color="auto"/>
              <w:bottom w:val="single" w:sz="4" w:space="0" w:color="auto"/>
              <w:right w:val="single" w:sz="4" w:space="0" w:color="auto"/>
            </w:tcBorders>
          </w:tcPr>
          <w:p w14:paraId="4E9662A1" w14:textId="649A7AE4" w:rsidR="00874946" w:rsidRDefault="001061CF"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07081000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7A528D6E" w14:textId="745B0FD7" w:rsidR="00874946" w:rsidRPr="00F410FC" w:rsidRDefault="001061CF" w:rsidP="001061CF">
            <w:pPr>
              <w:spacing w:after="0" w:line="240" w:lineRule="auto"/>
              <w:ind w:firstLine="462"/>
              <w:rPr>
                <w:rFonts w:ascii="Times New Roman" w:eastAsia="Times New Roman" w:hAnsi="Times New Roman" w:cs="Times New Roman"/>
                <w:color w:val="000000"/>
                <w:sz w:val="24"/>
                <w:szCs w:val="24"/>
                <w:lang w:eastAsia="lv-LV"/>
              </w:rPr>
            </w:pPr>
            <w:r w:rsidRPr="00F410FC">
              <w:rPr>
                <w:rFonts w:ascii="Times New Roman" w:eastAsia="Times New Roman" w:hAnsi="Times New Roman" w:cs="Times New Roman"/>
                <w:color w:val="000000"/>
                <w:sz w:val="24"/>
                <w:szCs w:val="24"/>
                <w:lang w:eastAsia="lv-LV"/>
              </w:rPr>
              <w:t xml:space="preserve">zirņi, </w:t>
            </w:r>
            <w:r w:rsidR="00281011" w:rsidRPr="00F410FC">
              <w:rPr>
                <w:rFonts w:ascii="Times New Roman" w:eastAsia="Times New Roman" w:hAnsi="Times New Roman" w:cs="Times New Roman"/>
                <w:color w:val="000000"/>
                <w:sz w:val="24"/>
                <w:szCs w:val="24"/>
                <w:lang w:eastAsia="lv-LV"/>
              </w:rPr>
              <w:t xml:space="preserve">tikai </w:t>
            </w:r>
            <w:r w:rsidRPr="00F410FC">
              <w:rPr>
                <w:rFonts w:ascii="Times New Roman" w:eastAsia="Times New Roman" w:hAnsi="Times New Roman" w:cs="Times New Roman"/>
                <w:color w:val="000000"/>
                <w:sz w:val="24"/>
                <w:szCs w:val="24"/>
                <w:lang w:eastAsia="lv-LV"/>
              </w:rPr>
              <w:t>nelobīti</w:t>
            </w:r>
          </w:p>
        </w:tc>
      </w:tr>
      <w:tr w:rsidR="00874946" w:rsidRPr="00D40102" w14:paraId="338613E1" w14:textId="77777777" w:rsidTr="00A6394F">
        <w:trPr>
          <w:trHeight w:val="315"/>
        </w:trPr>
        <w:tc>
          <w:tcPr>
            <w:tcW w:w="3237" w:type="dxa"/>
            <w:tcBorders>
              <w:top w:val="nil"/>
              <w:left w:val="single" w:sz="4" w:space="0" w:color="auto"/>
              <w:bottom w:val="single" w:sz="4" w:space="0" w:color="auto"/>
              <w:right w:val="single" w:sz="4" w:space="0" w:color="auto"/>
            </w:tcBorders>
          </w:tcPr>
          <w:p w14:paraId="00A2718C" w14:textId="717F3D92" w:rsidR="00874946" w:rsidRDefault="001061CF"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07082000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72EAC4A0" w14:textId="43A03F9F" w:rsidR="00874946" w:rsidRPr="00F410FC" w:rsidRDefault="001061CF" w:rsidP="001061CF">
            <w:pPr>
              <w:spacing w:after="0" w:line="240" w:lineRule="auto"/>
              <w:ind w:firstLine="462"/>
              <w:rPr>
                <w:rFonts w:ascii="Times New Roman" w:eastAsia="Times New Roman" w:hAnsi="Times New Roman" w:cs="Times New Roman"/>
                <w:color w:val="000000"/>
                <w:sz w:val="24"/>
                <w:szCs w:val="24"/>
                <w:lang w:eastAsia="lv-LV"/>
              </w:rPr>
            </w:pPr>
            <w:r w:rsidRPr="00F410FC">
              <w:rPr>
                <w:rFonts w:ascii="Times New Roman" w:eastAsia="Times New Roman" w:hAnsi="Times New Roman" w:cs="Times New Roman"/>
                <w:color w:val="000000"/>
                <w:sz w:val="24"/>
                <w:szCs w:val="24"/>
                <w:lang w:eastAsia="lv-LV"/>
              </w:rPr>
              <w:t xml:space="preserve">pupiņas, </w:t>
            </w:r>
            <w:r w:rsidR="00281011" w:rsidRPr="00F410FC">
              <w:rPr>
                <w:rFonts w:ascii="Times New Roman" w:eastAsia="Times New Roman" w:hAnsi="Times New Roman" w:cs="Times New Roman"/>
                <w:color w:val="000000"/>
                <w:sz w:val="24"/>
                <w:szCs w:val="24"/>
                <w:lang w:eastAsia="lv-LV"/>
              </w:rPr>
              <w:t xml:space="preserve">tikai </w:t>
            </w:r>
            <w:r w:rsidRPr="00F410FC">
              <w:rPr>
                <w:rFonts w:ascii="Times New Roman" w:eastAsia="Times New Roman" w:hAnsi="Times New Roman" w:cs="Times New Roman"/>
                <w:color w:val="000000"/>
                <w:sz w:val="24"/>
                <w:szCs w:val="24"/>
                <w:lang w:eastAsia="lv-LV"/>
              </w:rPr>
              <w:t>nelobītas</w:t>
            </w:r>
          </w:p>
        </w:tc>
      </w:tr>
      <w:tr w:rsidR="00874946" w:rsidRPr="00D40102" w14:paraId="155ADED4" w14:textId="77777777" w:rsidTr="00A6394F">
        <w:trPr>
          <w:trHeight w:val="315"/>
        </w:trPr>
        <w:tc>
          <w:tcPr>
            <w:tcW w:w="3237" w:type="dxa"/>
            <w:tcBorders>
              <w:top w:val="nil"/>
              <w:left w:val="single" w:sz="4" w:space="0" w:color="auto"/>
              <w:bottom w:val="single" w:sz="4" w:space="0" w:color="auto"/>
              <w:right w:val="single" w:sz="4" w:space="0" w:color="auto"/>
            </w:tcBorders>
          </w:tcPr>
          <w:p w14:paraId="39B57761" w14:textId="64BD84B2" w:rsidR="00874946" w:rsidRDefault="001061CF"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07089000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01B19983" w14:textId="75894530" w:rsidR="00874946" w:rsidRPr="00F410FC" w:rsidRDefault="001061CF" w:rsidP="00F60654">
            <w:pPr>
              <w:spacing w:after="0" w:line="240" w:lineRule="auto"/>
              <w:ind w:firstLine="462"/>
              <w:rPr>
                <w:rFonts w:ascii="Times New Roman" w:eastAsia="Times New Roman" w:hAnsi="Times New Roman" w:cs="Times New Roman"/>
                <w:color w:val="000000"/>
                <w:sz w:val="24"/>
                <w:szCs w:val="24"/>
                <w:lang w:eastAsia="lv-LV"/>
              </w:rPr>
            </w:pPr>
            <w:r w:rsidRPr="00F410FC">
              <w:rPr>
                <w:rFonts w:ascii="Times New Roman" w:eastAsia="Times New Roman" w:hAnsi="Times New Roman" w:cs="Times New Roman"/>
                <w:color w:val="000000"/>
                <w:sz w:val="24"/>
                <w:szCs w:val="24"/>
                <w:lang w:eastAsia="lv-LV"/>
              </w:rPr>
              <w:t xml:space="preserve">citādi pākšu dārzeņi, </w:t>
            </w:r>
            <w:r w:rsidR="00281011" w:rsidRPr="00F410FC">
              <w:rPr>
                <w:rFonts w:ascii="Times New Roman" w:eastAsia="Times New Roman" w:hAnsi="Times New Roman" w:cs="Times New Roman"/>
                <w:color w:val="000000"/>
                <w:sz w:val="24"/>
                <w:szCs w:val="24"/>
                <w:lang w:eastAsia="lv-LV"/>
              </w:rPr>
              <w:t xml:space="preserve">tikai </w:t>
            </w:r>
            <w:r w:rsidRPr="00F410FC">
              <w:rPr>
                <w:rFonts w:ascii="Times New Roman" w:eastAsia="Times New Roman" w:hAnsi="Times New Roman" w:cs="Times New Roman"/>
                <w:color w:val="000000"/>
                <w:sz w:val="24"/>
                <w:szCs w:val="24"/>
                <w:lang w:eastAsia="lv-LV"/>
              </w:rPr>
              <w:t>nelobīti</w:t>
            </w:r>
          </w:p>
        </w:tc>
      </w:tr>
      <w:tr w:rsidR="00874946" w:rsidRPr="00D40102" w14:paraId="25586068" w14:textId="77777777" w:rsidTr="00A6394F">
        <w:trPr>
          <w:trHeight w:val="315"/>
        </w:trPr>
        <w:tc>
          <w:tcPr>
            <w:tcW w:w="3237" w:type="dxa"/>
            <w:tcBorders>
              <w:top w:val="nil"/>
              <w:left w:val="single" w:sz="4" w:space="0" w:color="auto"/>
              <w:bottom w:val="single" w:sz="4" w:space="0" w:color="auto"/>
              <w:right w:val="single" w:sz="4" w:space="0" w:color="auto"/>
            </w:tcBorders>
          </w:tcPr>
          <w:p w14:paraId="1168214A" w14:textId="5534DC28" w:rsidR="00874946" w:rsidRDefault="001061CF"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07094000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62D1CAA7" w14:textId="41D739F2" w:rsidR="00874946" w:rsidRDefault="001061CF" w:rsidP="006D754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Selerijas, izņemot sakņu selerijas</w:t>
            </w:r>
            <w:r w:rsidR="00C8098A" w:rsidRPr="009F327A">
              <w:rPr>
                <w:rFonts w:ascii="Times New Roman" w:eastAsia="Times New Roman" w:hAnsi="Times New Roman" w:cs="Times New Roman"/>
                <w:color w:val="000000"/>
                <w:sz w:val="24"/>
                <w:szCs w:val="24"/>
                <w:highlight w:val="yellow"/>
                <w:lang w:eastAsia="lv-LV"/>
              </w:rPr>
              <w:t xml:space="preserve"> </w:t>
            </w:r>
          </w:p>
        </w:tc>
      </w:tr>
      <w:tr w:rsidR="00874946" w:rsidRPr="00D40102" w14:paraId="11F3190C" w14:textId="77777777" w:rsidTr="00A6394F">
        <w:trPr>
          <w:trHeight w:val="315"/>
        </w:trPr>
        <w:tc>
          <w:tcPr>
            <w:tcW w:w="3237" w:type="dxa"/>
            <w:tcBorders>
              <w:top w:val="nil"/>
              <w:left w:val="single" w:sz="4" w:space="0" w:color="auto"/>
              <w:bottom w:val="single" w:sz="4" w:space="0" w:color="auto"/>
              <w:right w:val="single" w:sz="4" w:space="0" w:color="auto"/>
            </w:tcBorders>
          </w:tcPr>
          <w:p w14:paraId="4A77334C" w14:textId="1C1E029E" w:rsidR="00874946" w:rsidRDefault="003F6F3B"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07097000</w:t>
            </w:r>
          </w:p>
        </w:tc>
        <w:tc>
          <w:tcPr>
            <w:tcW w:w="6104" w:type="dxa"/>
            <w:tcBorders>
              <w:top w:val="nil"/>
              <w:left w:val="single" w:sz="4" w:space="0" w:color="auto"/>
              <w:bottom w:val="single" w:sz="4" w:space="0" w:color="auto"/>
              <w:right w:val="single" w:sz="4" w:space="0" w:color="auto"/>
            </w:tcBorders>
            <w:shd w:val="clear" w:color="auto" w:fill="auto"/>
            <w:vAlign w:val="center"/>
          </w:tcPr>
          <w:p w14:paraId="59F7C951" w14:textId="1F08B50E" w:rsidR="00874946" w:rsidRPr="00F410FC" w:rsidRDefault="003F6F3B" w:rsidP="006D7549">
            <w:pPr>
              <w:spacing w:after="0" w:line="240" w:lineRule="auto"/>
              <w:rPr>
                <w:rFonts w:ascii="Times New Roman" w:eastAsia="Times New Roman" w:hAnsi="Times New Roman" w:cs="Times New Roman"/>
                <w:color w:val="000000"/>
                <w:sz w:val="24"/>
                <w:szCs w:val="24"/>
                <w:lang w:eastAsia="lv-LV"/>
              </w:rPr>
            </w:pPr>
            <w:r w:rsidRPr="00F410FC">
              <w:rPr>
                <w:rFonts w:ascii="Times New Roman" w:eastAsia="Times New Roman" w:hAnsi="Times New Roman" w:cs="Times New Roman"/>
                <w:color w:val="000000"/>
                <w:sz w:val="24"/>
                <w:szCs w:val="24"/>
                <w:lang w:eastAsia="lv-LV"/>
              </w:rPr>
              <w:t>Spināti</w:t>
            </w:r>
            <w:r w:rsidR="006954CA" w:rsidRPr="00F410FC">
              <w:rPr>
                <w:rFonts w:ascii="Times New Roman" w:eastAsia="Times New Roman" w:hAnsi="Times New Roman" w:cs="Times New Roman"/>
                <w:color w:val="000000"/>
                <w:sz w:val="24"/>
                <w:szCs w:val="24"/>
                <w:lang w:eastAsia="lv-LV"/>
              </w:rPr>
              <w:t>, Jaunzēlandes spināti un dārza balodenes</w:t>
            </w:r>
            <w:r w:rsidR="00C8098A" w:rsidRPr="00F410FC">
              <w:rPr>
                <w:rFonts w:ascii="Times New Roman" w:eastAsia="Times New Roman" w:hAnsi="Times New Roman" w:cs="Times New Roman"/>
                <w:color w:val="000000"/>
                <w:sz w:val="24"/>
                <w:szCs w:val="24"/>
                <w:lang w:eastAsia="lv-LV"/>
              </w:rPr>
              <w:t xml:space="preserve"> </w:t>
            </w:r>
          </w:p>
        </w:tc>
      </w:tr>
      <w:tr w:rsidR="0006734C" w:rsidRPr="00D40102" w14:paraId="1DE82F00" w14:textId="77777777" w:rsidTr="00A6394F">
        <w:trPr>
          <w:trHeight w:val="315"/>
        </w:trPr>
        <w:tc>
          <w:tcPr>
            <w:tcW w:w="3237" w:type="dxa"/>
            <w:tcBorders>
              <w:top w:val="nil"/>
              <w:left w:val="single" w:sz="4" w:space="0" w:color="auto"/>
              <w:bottom w:val="single" w:sz="4" w:space="0" w:color="auto"/>
              <w:right w:val="single" w:sz="4" w:space="0" w:color="auto"/>
            </w:tcBorders>
          </w:tcPr>
          <w:p w14:paraId="1A0B7931" w14:textId="5932F75B" w:rsidR="0006734C" w:rsidRPr="0006734C" w:rsidRDefault="0006734C" w:rsidP="00CC27B8">
            <w:pPr>
              <w:spacing w:after="0" w:line="240" w:lineRule="auto"/>
              <w:rPr>
                <w:rFonts w:ascii="Times New Roman" w:eastAsia="Times New Roman" w:hAnsi="Times New Roman" w:cs="Times New Roman"/>
                <w:color w:val="000000"/>
                <w:sz w:val="24"/>
                <w:szCs w:val="24"/>
                <w:lang w:eastAsia="lv-LV"/>
              </w:rPr>
            </w:pPr>
            <w:r w:rsidRPr="0006734C">
              <w:rPr>
                <w:rFonts w:ascii="Times New Roman" w:eastAsia="Times New Roman" w:hAnsi="Times New Roman" w:cs="Times New Roman"/>
                <w:color w:val="000000"/>
                <w:sz w:val="24"/>
                <w:szCs w:val="24"/>
                <w:lang w:eastAsia="lv-LV"/>
              </w:rPr>
              <w:t>07099290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5350406" w14:textId="0380DADC" w:rsidR="0006734C" w:rsidRPr="006954CA" w:rsidRDefault="0006734C" w:rsidP="006D7549">
            <w:pPr>
              <w:spacing w:after="0" w:line="240" w:lineRule="auto"/>
              <w:rPr>
                <w:rFonts w:ascii="Times New Roman" w:eastAsia="Times New Roman" w:hAnsi="Times New Roman" w:cs="Times New Roman"/>
                <w:color w:val="000000"/>
                <w:sz w:val="24"/>
                <w:szCs w:val="24"/>
                <w:lang w:eastAsia="lv-LV"/>
              </w:rPr>
            </w:pPr>
            <w:r w:rsidRPr="0006734C">
              <w:rPr>
                <w:rFonts w:ascii="Times New Roman" w:eastAsia="Times New Roman" w:hAnsi="Times New Roman" w:cs="Times New Roman"/>
                <w:color w:val="000000"/>
                <w:sz w:val="24"/>
                <w:szCs w:val="24"/>
                <w:lang w:eastAsia="lv-LV"/>
              </w:rPr>
              <w:t>Citādi, tikai rabarberi</w:t>
            </w:r>
          </w:p>
        </w:tc>
      </w:tr>
      <w:tr w:rsidR="00874946" w:rsidRPr="00D40102" w14:paraId="025CA493" w14:textId="77777777" w:rsidTr="00A6394F">
        <w:trPr>
          <w:trHeight w:val="315"/>
        </w:trPr>
        <w:tc>
          <w:tcPr>
            <w:tcW w:w="3237" w:type="dxa"/>
            <w:tcBorders>
              <w:top w:val="nil"/>
              <w:left w:val="single" w:sz="4" w:space="0" w:color="auto"/>
              <w:bottom w:val="single" w:sz="4" w:space="0" w:color="auto"/>
              <w:right w:val="single" w:sz="4" w:space="0" w:color="auto"/>
            </w:tcBorders>
          </w:tcPr>
          <w:p w14:paraId="36149510" w14:textId="77777777" w:rsidR="00874946" w:rsidRDefault="00874946" w:rsidP="00CC27B8">
            <w:pPr>
              <w:spacing w:after="0" w:line="240" w:lineRule="auto"/>
              <w:rPr>
                <w:rFonts w:ascii="Times New Roman" w:eastAsia="Times New Roman" w:hAnsi="Times New Roman" w:cs="Times New Roman"/>
                <w:color w:val="000000"/>
                <w:sz w:val="24"/>
                <w:szCs w:val="24"/>
                <w:lang w:eastAsia="lv-LV"/>
              </w:rPr>
            </w:pPr>
          </w:p>
        </w:tc>
        <w:tc>
          <w:tcPr>
            <w:tcW w:w="6104" w:type="dxa"/>
            <w:tcBorders>
              <w:top w:val="nil"/>
              <w:left w:val="single" w:sz="4" w:space="0" w:color="auto"/>
              <w:bottom w:val="single" w:sz="4" w:space="0" w:color="auto"/>
              <w:right w:val="single" w:sz="4" w:space="0" w:color="auto"/>
            </w:tcBorders>
            <w:shd w:val="clear" w:color="auto" w:fill="auto"/>
            <w:vAlign w:val="center"/>
          </w:tcPr>
          <w:p w14:paraId="4EA74707" w14:textId="1383EFDE" w:rsidR="00874946" w:rsidRDefault="003F6F3B" w:rsidP="006D7549">
            <w:pPr>
              <w:spacing w:after="0" w:line="240" w:lineRule="auto"/>
              <w:rPr>
                <w:rFonts w:ascii="Times New Roman" w:eastAsia="Times New Roman" w:hAnsi="Times New Roman" w:cs="Times New Roman"/>
                <w:color w:val="000000"/>
                <w:sz w:val="24"/>
                <w:szCs w:val="24"/>
                <w:lang w:eastAsia="lv-LV"/>
              </w:rPr>
            </w:pPr>
            <w:r w:rsidRPr="006954CA">
              <w:rPr>
                <w:rFonts w:ascii="Times New Roman" w:eastAsia="Times New Roman" w:hAnsi="Times New Roman" w:cs="Times New Roman"/>
                <w:color w:val="000000"/>
                <w:sz w:val="24"/>
                <w:szCs w:val="24"/>
                <w:lang w:eastAsia="lv-LV"/>
              </w:rPr>
              <w:t>Ķirbji</w:t>
            </w:r>
            <w:r w:rsidR="006954CA" w:rsidRPr="006954CA">
              <w:rPr>
                <w:rFonts w:ascii="Times New Roman" w:eastAsia="Times New Roman" w:hAnsi="Times New Roman" w:cs="Times New Roman"/>
                <w:color w:val="000000"/>
                <w:sz w:val="24"/>
                <w:szCs w:val="24"/>
                <w:lang w:eastAsia="lv-LV"/>
              </w:rPr>
              <w:t xml:space="preserve">, </w:t>
            </w:r>
            <w:r w:rsidRPr="006954CA">
              <w:rPr>
                <w:rFonts w:ascii="Times New Roman" w:eastAsia="Times New Roman" w:hAnsi="Times New Roman" w:cs="Times New Roman"/>
                <w:color w:val="000000"/>
                <w:sz w:val="24"/>
                <w:szCs w:val="24"/>
                <w:lang w:eastAsia="lv-LV"/>
              </w:rPr>
              <w:t>kabači</w:t>
            </w:r>
            <w:r w:rsidR="00C8098A" w:rsidRPr="006954CA">
              <w:rPr>
                <w:rFonts w:ascii="Times New Roman" w:eastAsia="Times New Roman" w:hAnsi="Times New Roman" w:cs="Times New Roman"/>
                <w:color w:val="000000"/>
                <w:sz w:val="24"/>
                <w:szCs w:val="24"/>
                <w:lang w:eastAsia="lv-LV"/>
              </w:rPr>
              <w:t xml:space="preserve"> </w:t>
            </w:r>
            <w:r w:rsidR="006954CA" w:rsidRPr="006954CA">
              <w:rPr>
                <w:rFonts w:ascii="Times New Roman" w:eastAsia="Times New Roman" w:hAnsi="Times New Roman" w:cs="Times New Roman"/>
                <w:color w:val="000000"/>
                <w:sz w:val="24"/>
                <w:szCs w:val="24"/>
                <w:lang w:eastAsia="lv-LV"/>
              </w:rPr>
              <w:t>un</w:t>
            </w:r>
            <w:r w:rsidR="006954CA">
              <w:rPr>
                <w:rFonts w:ascii="Times New Roman" w:eastAsia="Times New Roman" w:hAnsi="Times New Roman" w:cs="Times New Roman"/>
                <w:color w:val="000000"/>
                <w:sz w:val="24"/>
                <w:szCs w:val="24"/>
                <w:lang w:eastAsia="lv-LV"/>
              </w:rPr>
              <w:t xml:space="preserve"> pudeļveida ķirbji</w:t>
            </w:r>
          </w:p>
        </w:tc>
      </w:tr>
      <w:tr w:rsidR="003F6F3B" w:rsidRPr="00D40102" w14:paraId="4DE99A3E" w14:textId="77777777" w:rsidTr="00A6394F">
        <w:trPr>
          <w:trHeight w:val="315"/>
        </w:trPr>
        <w:tc>
          <w:tcPr>
            <w:tcW w:w="3237" w:type="dxa"/>
            <w:tcBorders>
              <w:top w:val="nil"/>
              <w:left w:val="single" w:sz="4" w:space="0" w:color="auto"/>
              <w:bottom w:val="single" w:sz="4" w:space="0" w:color="auto"/>
              <w:right w:val="single" w:sz="4" w:space="0" w:color="auto"/>
            </w:tcBorders>
          </w:tcPr>
          <w:p w14:paraId="5634FE06" w14:textId="3FA9ADA4" w:rsidR="003F6F3B" w:rsidRDefault="003F6F3B"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07099310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A021B99" w14:textId="51ED8774" w:rsidR="003F6F3B" w:rsidRDefault="003F6F3B" w:rsidP="003F6F3B">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kabači</w:t>
            </w:r>
          </w:p>
        </w:tc>
      </w:tr>
      <w:tr w:rsidR="003F6F3B" w:rsidRPr="00D40102" w14:paraId="1FAF54B8" w14:textId="77777777" w:rsidTr="00A6394F">
        <w:trPr>
          <w:trHeight w:val="315"/>
        </w:trPr>
        <w:tc>
          <w:tcPr>
            <w:tcW w:w="3237" w:type="dxa"/>
            <w:tcBorders>
              <w:top w:val="nil"/>
              <w:left w:val="single" w:sz="4" w:space="0" w:color="auto"/>
              <w:bottom w:val="single" w:sz="4" w:space="0" w:color="auto"/>
              <w:right w:val="single" w:sz="4" w:space="0" w:color="auto"/>
            </w:tcBorders>
          </w:tcPr>
          <w:p w14:paraId="01BEE1B9" w14:textId="32D2CB9C" w:rsidR="003F6F3B" w:rsidRDefault="003F6F3B"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07099390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2E6148E" w14:textId="5F4E8FF4" w:rsidR="003F6F3B" w:rsidRDefault="003F6F3B" w:rsidP="003F6F3B">
            <w:pPr>
              <w:spacing w:after="0" w:line="240" w:lineRule="auto"/>
              <w:ind w:firstLine="462"/>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citādi</w:t>
            </w:r>
          </w:p>
        </w:tc>
      </w:tr>
      <w:tr w:rsidR="003F6F3B" w:rsidRPr="00D40102" w14:paraId="5CAA2A77" w14:textId="77777777" w:rsidTr="00A6394F">
        <w:trPr>
          <w:trHeight w:val="315"/>
        </w:trPr>
        <w:tc>
          <w:tcPr>
            <w:tcW w:w="3237" w:type="dxa"/>
            <w:tcBorders>
              <w:top w:val="nil"/>
              <w:left w:val="single" w:sz="4" w:space="0" w:color="auto"/>
              <w:bottom w:val="single" w:sz="4" w:space="0" w:color="auto"/>
              <w:right w:val="single" w:sz="4" w:space="0" w:color="auto"/>
            </w:tcBorders>
          </w:tcPr>
          <w:p w14:paraId="0805245D" w14:textId="6DA270F8" w:rsidR="003F6F3B" w:rsidRDefault="00C552FE"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07099910</w:t>
            </w:r>
          </w:p>
        </w:tc>
        <w:tc>
          <w:tcPr>
            <w:tcW w:w="6104" w:type="dxa"/>
            <w:tcBorders>
              <w:top w:val="nil"/>
              <w:left w:val="single" w:sz="4" w:space="0" w:color="auto"/>
              <w:bottom w:val="single" w:sz="4" w:space="0" w:color="auto"/>
              <w:right w:val="single" w:sz="4" w:space="0" w:color="auto"/>
            </w:tcBorders>
            <w:shd w:val="clear" w:color="auto" w:fill="auto"/>
            <w:vAlign w:val="center"/>
          </w:tcPr>
          <w:p w14:paraId="4850BE87" w14:textId="11ED66B3" w:rsidR="003F6F3B" w:rsidRDefault="00C552FE"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Salātu dārzeņi, izņemot dārza salātus un cigoriņus</w:t>
            </w:r>
          </w:p>
        </w:tc>
      </w:tr>
      <w:tr w:rsidR="003F6F3B" w:rsidRPr="00D40102" w14:paraId="533E2FAE" w14:textId="77777777" w:rsidTr="00A6394F">
        <w:trPr>
          <w:trHeight w:val="315"/>
        </w:trPr>
        <w:tc>
          <w:tcPr>
            <w:tcW w:w="3237" w:type="dxa"/>
            <w:tcBorders>
              <w:top w:val="nil"/>
              <w:left w:val="single" w:sz="4" w:space="0" w:color="auto"/>
              <w:bottom w:val="single" w:sz="4" w:space="0" w:color="auto"/>
              <w:right w:val="single" w:sz="4" w:space="0" w:color="auto"/>
            </w:tcBorders>
          </w:tcPr>
          <w:p w14:paraId="030CEB4E" w14:textId="7A2E7757" w:rsidR="003F6F3B" w:rsidRDefault="00C552FE"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07099920</w:t>
            </w:r>
          </w:p>
        </w:tc>
        <w:tc>
          <w:tcPr>
            <w:tcW w:w="6104" w:type="dxa"/>
            <w:tcBorders>
              <w:top w:val="nil"/>
              <w:left w:val="single" w:sz="4" w:space="0" w:color="auto"/>
              <w:bottom w:val="single" w:sz="4" w:space="0" w:color="auto"/>
              <w:right w:val="single" w:sz="4" w:space="0" w:color="auto"/>
            </w:tcBorders>
            <w:shd w:val="clear" w:color="auto" w:fill="auto"/>
            <w:vAlign w:val="center"/>
          </w:tcPr>
          <w:p w14:paraId="21ABB4A7" w14:textId="5CABC241" w:rsidR="003F6F3B" w:rsidRDefault="00F60654" w:rsidP="00F60654">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Mangoldi jeb lapu bietes</w:t>
            </w:r>
          </w:p>
        </w:tc>
      </w:tr>
      <w:tr w:rsidR="003F6F3B" w:rsidRPr="00D40102" w14:paraId="54A20634" w14:textId="77777777" w:rsidTr="00A6394F">
        <w:trPr>
          <w:trHeight w:val="315"/>
        </w:trPr>
        <w:tc>
          <w:tcPr>
            <w:tcW w:w="3237" w:type="dxa"/>
            <w:tcBorders>
              <w:top w:val="nil"/>
              <w:left w:val="single" w:sz="4" w:space="0" w:color="auto"/>
              <w:bottom w:val="single" w:sz="4" w:space="0" w:color="auto"/>
              <w:right w:val="single" w:sz="4" w:space="0" w:color="auto"/>
            </w:tcBorders>
          </w:tcPr>
          <w:p w14:paraId="13B7FBDB" w14:textId="5A6845DA" w:rsidR="003F6F3B" w:rsidRDefault="00C552FE"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07099950</w:t>
            </w:r>
          </w:p>
        </w:tc>
        <w:tc>
          <w:tcPr>
            <w:tcW w:w="6104" w:type="dxa"/>
            <w:tcBorders>
              <w:top w:val="nil"/>
              <w:left w:val="single" w:sz="4" w:space="0" w:color="auto"/>
              <w:bottom w:val="single" w:sz="4" w:space="0" w:color="auto"/>
              <w:right w:val="single" w:sz="4" w:space="0" w:color="auto"/>
            </w:tcBorders>
            <w:shd w:val="clear" w:color="auto" w:fill="auto"/>
            <w:vAlign w:val="center"/>
          </w:tcPr>
          <w:p w14:paraId="1445CBA4" w14:textId="58F73C85" w:rsidR="003F6F3B" w:rsidRDefault="00281011"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w:t>
            </w:r>
            <w:r w:rsidR="00C552FE">
              <w:rPr>
                <w:rFonts w:ascii="Times New Roman" w:eastAsia="Times New Roman" w:hAnsi="Times New Roman" w:cs="Times New Roman"/>
                <w:color w:val="000000"/>
                <w:sz w:val="24"/>
                <w:szCs w:val="24"/>
                <w:lang w:eastAsia="lv-LV"/>
              </w:rPr>
              <w:t>enhelis</w:t>
            </w:r>
          </w:p>
        </w:tc>
      </w:tr>
      <w:tr w:rsidR="00F60654" w:rsidRPr="00D40102" w14:paraId="69AE7813" w14:textId="77777777" w:rsidTr="00A6394F">
        <w:trPr>
          <w:trHeight w:val="315"/>
        </w:trPr>
        <w:tc>
          <w:tcPr>
            <w:tcW w:w="3237" w:type="dxa"/>
            <w:tcBorders>
              <w:top w:val="nil"/>
              <w:left w:val="single" w:sz="4" w:space="0" w:color="auto"/>
              <w:bottom w:val="single" w:sz="4" w:space="0" w:color="auto"/>
              <w:right w:val="single" w:sz="4" w:space="0" w:color="auto"/>
            </w:tcBorders>
          </w:tcPr>
          <w:p w14:paraId="1BFFBD92" w14:textId="31ED1859" w:rsidR="00F60654" w:rsidRPr="00F60654" w:rsidRDefault="00F60654" w:rsidP="00CC27B8">
            <w:pPr>
              <w:spacing w:after="0" w:line="240" w:lineRule="auto"/>
              <w:rPr>
                <w:rFonts w:ascii="Times New Roman" w:eastAsia="Times New Roman" w:hAnsi="Times New Roman" w:cs="Times New Roman"/>
                <w:color w:val="000000"/>
                <w:sz w:val="24"/>
                <w:szCs w:val="24"/>
                <w:lang w:eastAsia="lv-LV"/>
              </w:rPr>
            </w:pPr>
            <w:r w:rsidRPr="00F60654">
              <w:rPr>
                <w:rFonts w:ascii="Times New Roman" w:eastAsia="Times New Roman" w:hAnsi="Times New Roman" w:cs="Times New Roman"/>
                <w:color w:val="000000"/>
                <w:sz w:val="24"/>
                <w:szCs w:val="24"/>
                <w:lang w:eastAsia="lv-LV"/>
              </w:rPr>
              <w:t>07099960</w:t>
            </w:r>
          </w:p>
        </w:tc>
        <w:tc>
          <w:tcPr>
            <w:tcW w:w="6104" w:type="dxa"/>
            <w:tcBorders>
              <w:top w:val="nil"/>
              <w:left w:val="single" w:sz="4" w:space="0" w:color="auto"/>
              <w:bottom w:val="single" w:sz="4" w:space="0" w:color="auto"/>
              <w:right w:val="single" w:sz="4" w:space="0" w:color="auto"/>
            </w:tcBorders>
            <w:shd w:val="clear" w:color="auto" w:fill="auto"/>
            <w:vAlign w:val="center"/>
          </w:tcPr>
          <w:p w14:paraId="3D18562B" w14:textId="33AD883B" w:rsidR="00F60654" w:rsidRDefault="00F60654" w:rsidP="00CC27B8">
            <w:pPr>
              <w:spacing w:after="0" w:line="240" w:lineRule="auto"/>
              <w:rPr>
                <w:rFonts w:ascii="Times New Roman" w:eastAsia="Times New Roman" w:hAnsi="Times New Roman" w:cs="Times New Roman"/>
                <w:color w:val="000000"/>
                <w:sz w:val="24"/>
                <w:szCs w:val="24"/>
                <w:lang w:eastAsia="lv-LV"/>
              </w:rPr>
            </w:pPr>
            <w:r w:rsidRPr="00F60654">
              <w:rPr>
                <w:rFonts w:ascii="Times New Roman" w:eastAsia="Times New Roman" w:hAnsi="Times New Roman" w:cs="Times New Roman"/>
                <w:color w:val="000000"/>
                <w:sz w:val="24"/>
                <w:szCs w:val="24"/>
                <w:lang w:eastAsia="lv-LV"/>
              </w:rPr>
              <w:t>Cukurkukurūza</w:t>
            </w:r>
          </w:p>
        </w:tc>
      </w:tr>
      <w:tr w:rsidR="00C552FE" w:rsidRPr="00D40102" w14:paraId="4F4CDCBE" w14:textId="77777777" w:rsidTr="00A6394F">
        <w:trPr>
          <w:trHeight w:val="315"/>
        </w:trPr>
        <w:tc>
          <w:tcPr>
            <w:tcW w:w="3237" w:type="dxa"/>
            <w:tcBorders>
              <w:top w:val="nil"/>
              <w:left w:val="single" w:sz="4" w:space="0" w:color="auto"/>
              <w:bottom w:val="single" w:sz="4" w:space="0" w:color="auto"/>
              <w:right w:val="single" w:sz="4" w:space="0" w:color="auto"/>
            </w:tcBorders>
          </w:tcPr>
          <w:p w14:paraId="786E3F59" w14:textId="5CEEDF30" w:rsidR="00C552FE" w:rsidRPr="00D40102" w:rsidRDefault="00C552FE" w:rsidP="00CC27B8">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07099990</w:t>
            </w:r>
          </w:p>
        </w:tc>
        <w:tc>
          <w:tcPr>
            <w:tcW w:w="6104" w:type="dxa"/>
            <w:tcBorders>
              <w:top w:val="nil"/>
              <w:left w:val="single" w:sz="4" w:space="0" w:color="auto"/>
              <w:bottom w:val="single" w:sz="4" w:space="0" w:color="auto"/>
              <w:right w:val="single" w:sz="4" w:space="0" w:color="auto"/>
            </w:tcBorders>
            <w:shd w:val="clear" w:color="auto" w:fill="auto"/>
            <w:vAlign w:val="center"/>
          </w:tcPr>
          <w:p w14:paraId="3881314B" w14:textId="1E83EFCC" w:rsidR="00C552FE" w:rsidRPr="00D40102" w:rsidRDefault="00C552FE" w:rsidP="00CC27B8">
            <w:pPr>
              <w:spacing w:after="0" w:line="240" w:lineRule="auto"/>
              <w:rPr>
                <w:rFonts w:ascii="Times New Roman" w:eastAsia="Times New Roman" w:hAnsi="Times New Roman" w:cs="Times New Roman"/>
                <w:color w:val="000000"/>
                <w:sz w:val="24"/>
                <w:szCs w:val="24"/>
                <w:lang w:eastAsia="lv-LV"/>
              </w:rPr>
            </w:pPr>
            <w:r w:rsidRPr="0006734C">
              <w:rPr>
                <w:rFonts w:ascii="Times New Roman" w:eastAsia="Times New Roman" w:hAnsi="Times New Roman" w:cs="Times New Roman"/>
                <w:color w:val="000000"/>
                <w:sz w:val="24"/>
                <w:szCs w:val="24"/>
                <w:lang w:eastAsia="lv-LV"/>
              </w:rPr>
              <w:t>Citādi</w:t>
            </w:r>
            <w:r w:rsidR="00281011" w:rsidRPr="0006734C">
              <w:rPr>
                <w:rFonts w:ascii="Times New Roman" w:eastAsia="Times New Roman" w:hAnsi="Times New Roman" w:cs="Times New Roman"/>
                <w:color w:val="000000"/>
                <w:sz w:val="24"/>
                <w:szCs w:val="24"/>
                <w:lang w:eastAsia="lv-LV"/>
              </w:rPr>
              <w:t xml:space="preserve">, </w:t>
            </w:r>
            <w:r w:rsidRPr="0006734C">
              <w:rPr>
                <w:rFonts w:ascii="Times New Roman" w:eastAsia="Times New Roman" w:hAnsi="Times New Roman" w:cs="Times New Roman"/>
                <w:color w:val="000000"/>
                <w:sz w:val="24"/>
                <w:szCs w:val="24"/>
                <w:lang w:eastAsia="lv-LV"/>
              </w:rPr>
              <w:t>tikai pētersīļi lapu, dekoratīvie pētersīļi, sīpolloki, ķiploku loki, baziliks, dilles, piparmētras, kinza, visa veida zaļumi (bietīšu lapas,</w:t>
            </w:r>
            <w:r w:rsidR="00F60654" w:rsidRPr="0006734C">
              <w:rPr>
                <w:rFonts w:ascii="Times New Roman" w:eastAsia="Times New Roman" w:hAnsi="Times New Roman" w:cs="Times New Roman"/>
                <w:color w:val="000000"/>
                <w:sz w:val="24"/>
                <w:szCs w:val="24"/>
                <w:lang w:eastAsia="lv-LV"/>
              </w:rPr>
              <w:t xml:space="preserve"> rukola,</w:t>
            </w:r>
            <w:r w:rsidR="0006734C" w:rsidRPr="0006734C">
              <w:rPr>
                <w:rFonts w:ascii="Times New Roman" w:eastAsia="Times New Roman" w:hAnsi="Times New Roman" w:cs="Times New Roman"/>
                <w:color w:val="000000"/>
                <w:sz w:val="24"/>
                <w:szCs w:val="24"/>
                <w:lang w:eastAsia="lv-LV"/>
              </w:rPr>
              <w:t xml:space="preserve"> zirņu dīgsti)</w:t>
            </w:r>
          </w:p>
        </w:tc>
      </w:tr>
    </w:tbl>
    <w:p w14:paraId="3C1403CE" w14:textId="434CC914" w:rsidR="00C90BF7" w:rsidRPr="00903FCC" w:rsidRDefault="00A00251" w:rsidP="00C90BF7">
      <w:pPr>
        <w:tabs>
          <w:tab w:val="left" w:pos="113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D40102">
        <w:rPr>
          <w:rFonts w:ascii="Times New Roman" w:hAnsi="Times New Roman" w:cs="Times New Roman"/>
          <w:sz w:val="24"/>
          <w:szCs w:val="24"/>
        </w:rPr>
        <w:t>*</w:t>
      </w:r>
      <w:r>
        <w:rPr>
          <w:rFonts w:ascii="Times New Roman" w:hAnsi="Times New Roman" w:cs="Times New Roman"/>
          <w:sz w:val="24"/>
          <w:szCs w:val="24"/>
        </w:rPr>
        <w:t> </w:t>
      </w:r>
      <w:r w:rsidRPr="00D40102">
        <w:rPr>
          <w:rFonts w:ascii="Times New Roman" w:hAnsi="Times New Roman" w:cs="Times New Roman"/>
          <w:sz w:val="24"/>
          <w:szCs w:val="24"/>
        </w:rPr>
        <w:t>Samazināt</w:t>
      </w:r>
      <w:r>
        <w:rPr>
          <w:rFonts w:ascii="Times New Roman" w:hAnsi="Times New Roman" w:cs="Times New Roman"/>
          <w:sz w:val="24"/>
          <w:szCs w:val="24"/>
        </w:rPr>
        <w:t>ā</w:t>
      </w:r>
      <w:r w:rsidRPr="00D40102">
        <w:rPr>
          <w:rFonts w:ascii="Times New Roman" w:hAnsi="Times New Roman" w:cs="Times New Roman"/>
          <w:sz w:val="24"/>
          <w:szCs w:val="24"/>
        </w:rPr>
        <w:t xml:space="preserve"> PVN likm</w:t>
      </w:r>
      <w:r>
        <w:rPr>
          <w:rFonts w:ascii="Times New Roman" w:hAnsi="Times New Roman" w:cs="Times New Roman"/>
          <w:sz w:val="24"/>
          <w:szCs w:val="24"/>
        </w:rPr>
        <w:t>e</w:t>
      </w:r>
      <w:r w:rsidRPr="00D40102">
        <w:rPr>
          <w:rFonts w:ascii="Times New Roman" w:hAnsi="Times New Roman" w:cs="Times New Roman"/>
          <w:sz w:val="24"/>
          <w:szCs w:val="24"/>
        </w:rPr>
        <w:t xml:space="preserve"> jānosaka </w:t>
      </w:r>
      <w:r>
        <w:rPr>
          <w:rFonts w:ascii="Times New Roman" w:hAnsi="Times New Roman" w:cs="Times New Roman"/>
          <w:sz w:val="24"/>
          <w:szCs w:val="24"/>
        </w:rPr>
        <w:t xml:space="preserve">svaigiem </w:t>
      </w:r>
      <w:r w:rsidRPr="00D40102">
        <w:rPr>
          <w:rFonts w:ascii="Times New Roman" w:hAnsi="Times New Roman" w:cs="Times New Roman"/>
          <w:sz w:val="24"/>
          <w:szCs w:val="24"/>
        </w:rPr>
        <w:t xml:space="preserve">augļiem, </w:t>
      </w:r>
      <w:r>
        <w:rPr>
          <w:rFonts w:ascii="Times New Roman" w:hAnsi="Times New Roman" w:cs="Times New Roman"/>
          <w:sz w:val="24"/>
          <w:szCs w:val="24"/>
        </w:rPr>
        <w:t>ogām un dārzeņiem</w:t>
      </w:r>
      <w:r w:rsidRPr="00D40102">
        <w:rPr>
          <w:rFonts w:ascii="Times New Roman" w:hAnsi="Times New Roman" w:cs="Times New Roman"/>
          <w:sz w:val="24"/>
          <w:szCs w:val="24"/>
        </w:rPr>
        <w:t xml:space="preserve">, </w:t>
      </w:r>
      <w:r w:rsidRPr="00D40102">
        <w:rPr>
          <w:rFonts w:ascii="Times New Roman" w:eastAsia="Times New Roman" w:hAnsi="Times New Roman" w:cs="Times New Roman"/>
          <w:color w:val="000000"/>
          <w:sz w:val="24"/>
          <w:szCs w:val="24"/>
          <w:lang w:eastAsia="lv-LV"/>
        </w:rPr>
        <w:t>t</w:t>
      </w:r>
      <w:r>
        <w:rPr>
          <w:rFonts w:ascii="Times New Roman" w:eastAsia="Times New Roman" w:hAnsi="Times New Roman" w:cs="Times New Roman"/>
          <w:color w:val="000000"/>
          <w:sz w:val="24"/>
          <w:szCs w:val="24"/>
          <w:lang w:eastAsia="lv-LV"/>
        </w:rPr>
        <w:t>ostarp</w:t>
      </w:r>
      <w:r w:rsidRPr="00D40102">
        <w:rPr>
          <w:rFonts w:ascii="Times New Roman" w:eastAsia="Times New Roman" w:hAnsi="Times New Roman" w:cs="Times New Roman"/>
          <w:color w:val="000000"/>
          <w:sz w:val="24"/>
          <w:szCs w:val="24"/>
          <w:lang w:eastAsia="lv-LV"/>
        </w:rPr>
        <w:t xml:space="preserve"> mazgāti, mizoti, grie</w:t>
      </w:r>
      <w:r>
        <w:rPr>
          <w:rFonts w:ascii="Times New Roman" w:eastAsia="Times New Roman" w:hAnsi="Times New Roman" w:cs="Times New Roman"/>
          <w:color w:val="000000"/>
          <w:sz w:val="24"/>
          <w:szCs w:val="24"/>
          <w:lang w:eastAsia="lv-LV"/>
        </w:rPr>
        <w:t>z</w:t>
      </w:r>
      <w:r w:rsidRPr="00D40102">
        <w:rPr>
          <w:rFonts w:ascii="Times New Roman" w:eastAsia="Times New Roman" w:hAnsi="Times New Roman" w:cs="Times New Roman"/>
          <w:color w:val="000000"/>
          <w:sz w:val="24"/>
          <w:szCs w:val="24"/>
          <w:lang w:eastAsia="lv-LV"/>
        </w:rPr>
        <w:t xml:space="preserve">ti un fasēti, </w:t>
      </w:r>
      <w:r>
        <w:rPr>
          <w:rFonts w:ascii="Times New Roman" w:eastAsia="Times New Roman" w:hAnsi="Times New Roman" w:cs="Times New Roman"/>
          <w:color w:val="000000"/>
          <w:sz w:val="24"/>
          <w:szCs w:val="24"/>
          <w:lang w:eastAsia="lv-LV"/>
        </w:rPr>
        <w:t>bet, kuriem nav veikta termiska apstrāde un citi apstrādes veidi, piemēram, saldēšana, s</w:t>
      </w:r>
      <w:bookmarkStart w:id="0" w:name="_GoBack"/>
      <w:bookmarkEnd w:id="0"/>
      <w:r>
        <w:rPr>
          <w:rFonts w:ascii="Times New Roman" w:eastAsia="Times New Roman" w:hAnsi="Times New Roman" w:cs="Times New Roman"/>
          <w:color w:val="000000"/>
          <w:sz w:val="24"/>
          <w:szCs w:val="24"/>
          <w:lang w:eastAsia="lv-LV"/>
        </w:rPr>
        <w:t>ālīšana, kaltēšana.</w:t>
      </w:r>
    </w:p>
    <w:sectPr w:rsidR="00C90BF7" w:rsidRPr="00903FCC" w:rsidSect="001B2F27">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01D4" w14:textId="77777777" w:rsidR="00CC3484" w:rsidRDefault="00CC3484" w:rsidP="000C3151">
      <w:pPr>
        <w:spacing w:after="0" w:line="240" w:lineRule="auto"/>
      </w:pPr>
      <w:r>
        <w:separator/>
      </w:r>
    </w:p>
  </w:endnote>
  <w:endnote w:type="continuationSeparator" w:id="0">
    <w:p w14:paraId="0D7D17AA" w14:textId="77777777" w:rsidR="00CC3484" w:rsidRDefault="00CC3484" w:rsidP="000C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94032" w14:textId="41B64175" w:rsidR="00D62AA9" w:rsidRPr="001B2F27" w:rsidRDefault="001B2F27" w:rsidP="001B2F27">
    <w:pPr>
      <w:pStyle w:val="Kjene"/>
    </w:pPr>
    <w:r w:rsidRPr="001B2F27">
      <w:rPr>
        <w:rFonts w:ascii="Times New Roman" w:hAnsi="Times New Roman" w:cs="Times New Roman"/>
        <w:sz w:val="20"/>
        <w:szCs w:val="20"/>
      </w:rPr>
      <w:t>ZMzino_080617_PVN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0ED7" w14:textId="1792DCC2" w:rsidR="009E1493" w:rsidRPr="001B2F27" w:rsidRDefault="001B2F27" w:rsidP="001B2F27">
    <w:pPr>
      <w:pStyle w:val="Kjene"/>
    </w:pPr>
    <w:r w:rsidRPr="001B2F27">
      <w:rPr>
        <w:rFonts w:ascii="Times New Roman" w:hAnsi="Times New Roman" w:cs="Times New Roman"/>
        <w:sz w:val="20"/>
        <w:szCs w:val="20"/>
      </w:rPr>
      <w:t>ZMzino_080617_PVN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F277D" w14:textId="77777777" w:rsidR="00CC3484" w:rsidRDefault="00CC3484" w:rsidP="000C3151">
      <w:pPr>
        <w:spacing w:after="0" w:line="240" w:lineRule="auto"/>
      </w:pPr>
      <w:r>
        <w:separator/>
      </w:r>
    </w:p>
  </w:footnote>
  <w:footnote w:type="continuationSeparator" w:id="0">
    <w:p w14:paraId="06A5A885" w14:textId="77777777" w:rsidR="00CC3484" w:rsidRDefault="00CC3484" w:rsidP="000C3151">
      <w:pPr>
        <w:spacing w:after="0" w:line="240" w:lineRule="auto"/>
      </w:pPr>
      <w:r>
        <w:continuationSeparator/>
      </w:r>
    </w:p>
  </w:footnote>
  <w:footnote w:id="1">
    <w:p w14:paraId="3C0A44EA" w14:textId="36B980AE" w:rsidR="00D62AA9" w:rsidRPr="00382669" w:rsidRDefault="00D62AA9" w:rsidP="00382669">
      <w:pPr>
        <w:tabs>
          <w:tab w:val="left" w:pos="1134"/>
        </w:tabs>
        <w:spacing w:after="0" w:line="240" w:lineRule="auto"/>
        <w:jc w:val="both"/>
        <w:rPr>
          <w:rFonts w:ascii="Times New Roman" w:eastAsia="Times New Roman" w:hAnsi="Times New Roman" w:cs="Times New Roman"/>
          <w:b/>
          <w:sz w:val="24"/>
          <w:szCs w:val="24"/>
        </w:rPr>
      </w:pPr>
      <w:r w:rsidRPr="00382669">
        <w:rPr>
          <w:rStyle w:val="Vresatsauce"/>
          <w:rFonts w:ascii="Times New Roman" w:hAnsi="Times New Roman" w:cs="Times New Roman"/>
          <w:sz w:val="20"/>
          <w:szCs w:val="20"/>
        </w:rPr>
        <w:footnoteRef/>
      </w:r>
      <w:r w:rsidRPr="00382669">
        <w:rPr>
          <w:rFonts w:ascii="Times New Roman" w:hAnsi="Times New Roman" w:cs="Times New Roman"/>
          <w:sz w:val="20"/>
          <w:szCs w:val="20"/>
        </w:rPr>
        <w:t xml:space="preserve"> </w:t>
      </w:r>
      <w:r w:rsidRPr="00382669">
        <w:rPr>
          <w:rFonts w:ascii="Times New Roman" w:hAnsi="Times New Roman" w:cs="Times New Roman"/>
          <w:color w:val="000000" w:themeColor="text1"/>
          <w:sz w:val="20"/>
          <w:szCs w:val="20"/>
        </w:rPr>
        <w:t xml:space="preserve">Žurnāls “Bilances Juridiskie </w:t>
      </w:r>
      <w:r>
        <w:rPr>
          <w:rFonts w:ascii="Times New Roman" w:hAnsi="Times New Roman" w:cs="Times New Roman"/>
          <w:color w:val="000000" w:themeColor="text1"/>
          <w:sz w:val="20"/>
          <w:szCs w:val="20"/>
        </w:rPr>
        <w:t>P</w:t>
      </w:r>
      <w:r w:rsidRPr="00382669">
        <w:rPr>
          <w:rFonts w:ascii="Times New Roman" w:hAnsi="Times New Roman" w:cs="Times New Roman"/>
          <w:color w:val="000000" w:themeColor="text1"/>
          <w:sz w:val="20"/>
          <w:szCs w:val="20"/>
        </w:rPr>
        <w:t>adomi” Nr.</w:t>
      </w:r>
      <w:r>
        <w:rPr>
          <w:rFonts w:ascii="Times New Roman" w:hAnsi="Times New Roman" w:cs="Times New Roman"/>
          <w:color w:val="000000" w:themeColor="text1"/>
          <w:sz w:val="20"/>
          <w:szCs w:val="20"/>
        </w:rPr>
        <w:t xml:space="preserve"> </w:t>
      </w:r>
      <w:r w:rsidRPr="00382669">
        <w:rPr>
          <w:rFonts w:ascii="Times New Roman" w:hAnsi="Times New Roman" w:cs="Times New Roman"/>
          <w:color w:val="000000" w:themeColor="text1"/>
          <w:sz w:val="20"/>
          <w:szCs w:val="20"/>
        </w:rPr>
        <w:t>11 (41), 2016.</w:t>
      </w:r>
      <w:r>
        <w:rPr>
          <w:rFonts w:ascii="Times New Roman" w:hAnsi="Times New Roman" w:cs="Times New Roman"/>
          <w:color w:val="000000" w:themeColor="text1"/>
          <w:sz w:val="20"/>
          <w:szCs w:val="20"/>
        </w:rPr>
        <w:t xml:space="preserve"> </w:t>
      </w:r>
      <w:r w:rsidRPr="00382669">
        <w:rPr>
          <w:rFonts w:ascii="Times New Roman" w:hAnsi="Times New Roman" w:cs="Times New Roman"/>
          <w:color w:val="000000" w:themeColor="text1"/>
          <w:sz w:val="20"/>
          <w:szCs w:val="20"/>
        </w:rPr>
        <w:t xml:space="preserve">gada novembris, pieejams </w:t>
      </w:r>
      <w:hyperlink r:id="rId1" w:history="1">
        <w:r w:rsidRPr="00382669">
          <w:rPr>
            <w:rStyle w:val="Hipersaite"/>
            <w:rFonts w:ascii="Times New Roman" w:eastAsia="Times New Roman" w:hAnsi="Times New Roman" w:cs="Times New Roman"/>
            <w:color w:val="000000" w:themeColor="text1"/>
            <w:sz w:val="20"/>
            <w:szCs w:val="20"/>
            <w:u w:val="none"/>
          </w:rPr>
          <w:t>http://www.sorainen.com/UserFiles/File/Publications/article.The-EU-experience-in-VAT-fraud-combating.2016-11-04.lat.bilances-juridiskie-padomi.sabinev-dacee.pdf</w:t>
        </w:r>
      </w:hyperlink>
    </w:p>
  </w:footnote>
  <w:footnote w:id="2">
    <w:p w14:paraId="08E545BF" w14:textId="08831693" w:rsidR="00D62AA9" w:rsidRPr="008E0EAF" w:rsidRDefault="00D62AA9" w:rsidP="000D21E9">
      <w:pPr>
        <w:spacing w:after="0" w:line="240" w:lineRule="auto"/>
        <w:rPr>
          <w:rFonts w:ascii="Times New Roman" w:eastAsia="Times New Roman" w:hAnsi="Times New Roman" w:cs="Times New Roman"/>
          <w:color w:val="000000" w:themeColor="text1"/>
          <w:sz w:val="20"/>
          <w:szCs w:val="20"/>
        </w:rPr>
      </w:pPr>
      <w:r>
        <w:rPr>
          <w:rStyle w:val="Vresatsauce"/>
        </w:rPr>
        <w:footnoteRef/>
      </w:r>
      <w:r>
        <w:t xml:space="preserve"> </w:t>
      </w:r>
      <w:hyperlink r:id="rId2" w:history="1">
        <w:r w:rsidRPr="008E0EAF">
          <w:rPr>
            <w:rStyle w:val="Hipersaite"/>
            <w:rFonts w:ascii="Times New Roman" w:eastAsia="Times New Roman" w:hAnsi="Times New Roman" w:cs="Times New Roman"/>
            <w:color w:val="000000" w:themeColor="text1"/>
            <w:sz w:val="20"/>
            <w:szCs w:val="20"/>
            <w:u w:val="none"/>
          </w:rPr>
          <w:t>https://spectator.sme.sk/c/20061036/vat-to-be-reduced-on-some-foods.html</w:t>
        </w:r>
      </w:hyperlink>
      <w:r w:rsidRPr="008E0EAF">
        <w:rPr>
          <w:rStyle w:val="Hipersaite"/>
          <w:rFonts w:ascii="Times New Roman" w:eastAsia="Times New Roman" w:hAnsi="Times New Roman" w:cs="Times New Roman"/>
          <w:color w:val="000000" w:themeColor="text1"/>
          <w:sz w:val="20"/>
          <w:szCs w:val="20"/>
          <w:u w:val="none"/>
        </w:rPr>
        <w:t xml:space="preserve"> un </w:t>
      </w:r>
      <w:hyperlink r:id="rId3" w:history="1">
        <w:r w:rsidRPr="008E0EAF">
          <w:rPr>
            <w:rStyle w:val="Hipersaite"/>
            <w:rFonts w:ascii="Times New Roman" w:eastAsia="Times New Roman" w:hAnsi="Times New Roman" w:cs="Times New Roman"/>
            <w:color w:val="000000" w:themeColor="text1"/>
            <w:sz w:val="20"/>
            <w:szCs w:val="20"/>
            <w:u w:val="none"/>
          </w:rPr>
          <w:t>https://spectator.sme.sk/c/20070826/lower-vat-reduces-prices-on-some-food.html</w:t>
        </w:r>
      </w:hyperlink>
      <w:r w:rsidRPr="008E0EAF">
        <w:rPr>
          <w:rStyle w:val="Hipersaite"/>
          <w:rFonts w:ascii="Times New Roman" w:eastAsia="Times New Roman" w:hAnsi="Times New Roman" w:cs="Times New Roman"/>
          <w:color w:val="000000" w:themeColor="text1"/>
          <w:sz w:val="20"/>
          <w:szCs w:val="20"/>
          <w:u w:val="none"/>
        </w:rPr>
        <w:t xml:space="preserve"> </w:t>
      </w:r>
    </w:p>
  </w:footnote>
  <w:footnote w:id="3">
    <w:p w14:paraId="4F0AD1D3" w14:textId="1DF8634E" w:rsidR="00D62AA9" w:rsidRPr="00FE66CB" w:rsidRDefault="00D62AA9" w:rsidP="00FE66CB">
      <w:pPr>
        <w:spacing w:after="0" w:line="240" w:lineRule="auto"/>
        <w:rPr>
          <w:rFonts w:ascii="Times New Roman" w:eastAsiaTheme="minorEastAsia" w:hAnsi="Times New Roman" w:cs="Times New Roman"/>
          <w:sz w:val="20"/>
          <w:szCs w:val="20"/>
          <w:lang w:eastAsia="lv-LV"/>
        </w:rPr>
      </w:pPr>
      <w:r>
        <w:rPr>
          <w:rStyle w:val="Vresatsauce"/>
        </w:rPr>
        <w:footnoteRef/>
      </w:r>
      <w:r>
        <w:t xml:space="preserve"> </w:t>
      </w:r>
      <w:hyperlink r:id="rId4" w:history="1">
        <w:r w:rsidRPr="00FE66CB">
          <w:rPr>
            <w:rFonts w:ascii="Times New Roman" w:eastAsiaTheme="minorEastAsia" w:hAnsi="Times New Roman" w:cs="Times New Roman"/>
            <w:sz w:val="20"/>
            <w:szCs w:val="20"/>
            <w:lang w:eastAsia="lv-LV"/>
          </w:rPr>
          <w:t>http://www.agroberichtenbuitenland.nl/roemenie/wp-content/uploads/sites/22/2015/08/imgm5jzoxif.pdf</w:t>
        </w:r>
      </w:hyperlink>
      <w:r w:rsidRPr="00FE66CB">
        <w:rPr>
          <w:rFonts w:ascii="Times New Roman" w:eastAsiaTheme="minorEastAsia" w:hAnsi="Times New Roman" w:cs="Times New Roman"/>
          <w:sz w:val="20"/>
          <w:szCs w:val="20"/>
          <w:lang w:eastAsia="lv-LV"/>
        </w:rPr>
        <w:t xml:space="preserve"> </w:t>
      </w:r>
    </w:p>
  </w:footnote>
  <w:footnote w:id="4">
    <w:p w14:paraId="2DAB6331" w14:textId="6C45A034" w:rsidR="00D62AA9" w:rsidRPr="00426AB2" w:rsidRDefault="00D62AA9" w:rsidP="00426AB2">
      <w:pPr>
        <w:spacing w:after="0" w:line="240" w:lineRule="auto"/>
        <w:rPr>
          <w:rFonts w:ascii="Times New Roman" w:eastAsiaTheme="minorEastAsia" w:hAnsi="Times New Roman" w:cs="Times New Roman"/>
          <w:sz w:val="20"/>
          <w:szCs w:val="20"/>
          <w:lang w:eastAsia="lv-LV"/>
        </w:rPr>
      </w:pPr>
      <w:r>
        <w:rPr>
          <w:rStyle w:val="Vresatsauce"/>
        </w:rPr>
        <w:footnoteRef/>
      </w:r>
      <w:r w:rsidRPr="00426AB2">
        <w:rPr>
          <w:rStyle w:val="Vresatsauce"/>
        </w:rPr>
        <w:t xml:space="preserve"> </w:t>
      </w:r>
      <w:hyperlink r:id="rId5" w:history="1">
        <w:r w:rsidRPr="00426AB2">
          <w:rPr>
            <w:rFonts w:ascii="Times New Roman" w:eastAsiaTheme="minorEastAsia" w:hAnsi="Times New Roman" w:cs="Times New Roman"/>
            <w:sz w:val="20"/>
            <w:szCs w:val="20"/>
            <w:lang w:eastAsia="lv-LV"/>
          </w:rPr>
          <w:t>http://blog.euromonitor.com/2016/02/vat-reduction-romania-retailing.html</w:t>
        </w:r>
      </w:hyperlink>
    </w:p>
  </w:footnote>
  <w:footnote w:id="5">
    <w:p w14:paraId="64772304" w14:textId="519401C0" w:rsidR="00D62AA9" w:rsidRPr="009242EB" w:rsidRDefault="00D62AA9">
      <w:pPr>
        <w:pStyle w:val="Vresteksts"/>
        <w:rPr>
          <w:rFonts w:ascii="Times New Roman" w:hAnsi="Times New Roman" w:cs="Times New Roman"/>
        </w:rPr>
      </w:pPr>
      <w:r w:rsidRPr="009242EB">
        <w:rPr>
          <w:rStyle w:val="Vresatsauce"/>
          <w:rFonts w:ascii="Times New Roman" w:hAnsi="Times New Roman" w:cs="Times New Roman"/>
        </w:rPr>
        <w:footnoteRef/>
      </w:r>
      <w:r w:rsidRPr="009242EB">
        <w:rPr>
          <w:rFonts w:ascii="Times New Roman" w:hAnsi="Times New Roman" w:cs="Times New Roman"/>
        </w:rPr>
        <w:t xml:space="preserve"> Kozlinskis V., Pilvere I., Nipers A. (2012)</w:t>
      </w:r>
      <w:r w:rsidRPr="009242EB">
        <w:rPr>
          <w:rFonts w:ascii="Times New Roman" w:hAnsi="Times New Roman" w:cs="Times New Roman"/>
          <w:i/>
        </w:rPr>
        <w:t xml:space="preserve"> Samazinātās PVN likmes piemērošanas pārtikas produktu grupām ietekme Latvijas tautsaimniecībā.</w:t>
      </w:r>
      <w:r w:rsidRPr="009242EB">
        <w:rPr>
          <w:rFonts w:ascii="Times New Roman" w:hAnsi="Times New Roman" w:cs="Times New Roman"/>
        </w:rPr>
        <w:t xml:space="preserve"> Rīgas Starptautiskā Ekonomikas un biznesa administrācijas augstskola.</w:t>
      </w:r>
    </w:p>
  </w:footnote>
  <w:footnote w:id="6">
    <w:p w14:paraId="5DFFD0FD" w14:textId="48B4114E" w:rsidR="00D62AA9" w:rsidRPr="00D46C53" w:rsidRDefault="00D62AA9" w:rsidP="00047A6A">
      <w:pPr>
        <w:autoSpaceDE w:val="0"/>
        <w:autoSpaceDN w:val="0"/>
        <w:adjustRightInd w:val="0"/>
        <w:spacing w:after="0" w:line="240" w:lineRule="auto"/>
        <w:jc w:val="both"/>
        <w:rPr>
          <w:rFonts w:ascii="MinionPro-Regular" w:hAnsi="MinionPro-Regular" w:cs="MinionPro-Regular"/>
          <w:color w:val="000000" w:themeColor="text1"/>
          <w:sz w:val="20"/>
          <w:szCs w:val="20"/>
        </w:rPr>
      </w:pPr>
      <w:r>
        <w:rPr>
          <w:rStyle w:val="Vresatsauce"/>
        </w:rPr>
        <w:footnoteRef/>
      </w:r>
      <w:r>
        <w:t xml:space="preserve"> </w:t>
      </w:r>
      <w:r w:rsidRPr="00D46C53">
        <w:rPr>
          <w:rFonts w:ascii="Times New Roman" w:eastAsia="Times New Roman" w:hAnsi="Times New Roman" w:cs="Times New Roman"/>
          <w:color w:val="000000" w:themeColor="text1"/>
          <w:sz w:val="20"/>
          <w:szCs w:val="20"/>
        </w:rPr>
        <w:t xml:space="preserve">Putniņš T., Sauka A. (2016) </w:t>
      </w:r>
      <w:r w:rsidRPr="00335720">
        <w:rPr>
          <w:rFonts w:ascii="Times New Roman" w:eastAsia="Times New Roman" w:hAnsi="Times New Roman" w:cs="Times New Roman"/>
          <w:i/>
          <w:color w:val="000000" w:themeColor="text1"/>
          <w:sz w:val="20"/>
          <w:szCs w:val="20"/>
        </w:rPr>
        <w:t>Shadow economy index form the Baltic cauntries 2009-2015</w:t>
      </w:r>
      <w:r>
        <w:rPr>
          <w:rFonts w:ascii="Times New Roman" w:eastAsia="Times New Roman" w:hAnsi="Times New Roman" w:cs="Times New Roman"/>
          <w:color w:val="000000" w:themeColor="text1"/>
          <w:sz w:val="20"/>
          <w:szCs w:val="20"/>
        </w:rPr>
        <w:t>.</w:t>
      </w:r>
      <w:r w:rsidRPr="00D46C53">
        <w:rPr>
          <w:rFonts w:ascii="Times New Roman" w:eastAsia="Times New Roman" w:hAnsi="Times New Roman" w:cs="Times New Roman"/>
          <w:color w:val="000000" w:themeColor="text1"/>
          <w:sz w:val="20"/>
          <w:szCs w:val="20"/>
        </w:rPr>
        <w:t xml:space="preserve"> Stockholm School of Economics in Riga.</w:t>
      </w:r>
    </w:p>
  </w:footnote>
  <w:footnote w:id="7">
    <w:p w14:paraId="3A0165BC" w14:textId="77777777" w:rsidR="00D62AA9" w:rsidRPr="003606D9" w:rsidRDefault="00D62AA9" w:rsidP="00047A6A">
      <w:pPr>
        <w:pStyle w:val="Default"/>
        <w:jc w:val="both"/>
        <w:rPr>
          <w:color w:val="000000" w:themeColor="text1"/>
          <w:sz w:val="20"/>
          <w:szCs w:val="20"/>
        </w:rPr>
      </w:pPr>
      <w:r>
        <w:rPr>
          <w:rStyle w:val="Vresatsauce"/>
        </w:rPr>
        <w:footnoteRef/>
      </w:r>
      <w:r>
        <w:t xml:space="preserve"> </w:t>
      </w:r>
      <w:r w:rsidRPr="00D46C53">
        <w:rPr>
          <w:color w:val="000000" w:themeColor="text1"/>
          <w:sz w:val="20"/>
          <w:szCs w:val="20"/>
        </w:rPr>
        <w:t>Schneider F. (</w:t>
      </w:r>
      <w:r w:rsidRPr="00335720">
        <w:rPr>
          <w:i/>
          <w:color w:val="000000" w:themeColor="text1"/>
          <w:sz w:val="20"/>
          <w:szCs w:val="20"/>
        </w:rPr>
        <w:t>Size and Development of the Shadow Economy of 31 European and 5 other OECD Countries from 2003 to 2015: Different Developments</w:t>
      </w:r>
      <w:r>
        <w:rPr>
          <w:color w:val="000000" w:themeColor="text1"/>
          <w:sz w:val="20"/>
          <w:szCs w:val="20"/>
        </w:rPr>
        <w:t>.</w:t>
      </w:r>
      <w:r w:rsidRPr="00BF2286">
        <w:rPr>
          <w:color w:val="000000" w:themeColor="text1"/>
          <w:sz w:val="20"/>
          <w:szCs w:val="20"/>
        </w:rPr>
        <w:t xml:space="preserve"> </w:t>
      </w:r>
      <w:r w:rsidRPr="00D46C53">
        <w:rPr>
          <w:color w:val="000000" w:themeColor="text1"/>
          <w:sz w:val="20"/>
          <w:szCs w:val="20"/>
        </w:rPr>
        <w:t>2015</w:t>
      </w:r>
    </w:p>
  </w:footnote>
  <w:footnote w:id="8">
    <w:p w14:paraId="62A89F62" w14:textId="77777777" w:rsidR="00D62AA9" w:rsidRPr="003606D9" w:rsidRDefault="00D62AA9" w:rsidP="00047A6A">
      <w:pPr>
        <w:pStyle w:val="Vresteksts"/>
        <w:rPr>
          <w:rFonts w:ascii="Times New Roman" w:hAnsi="Times New Roman" w:cs="Times New Roman"/>
        </w:rPr>
      </w:pPr>
      <w:r w:rsidRPr="003606D9">
        <w:rPr>
          <w:rStyle w:val="Vresatsauce"/>
          <w:rFonts w:ascii="Times New Roman" w:hAnsi="Times New Roman" w:cs="Times New Roman"/>
        </w:rPr>
        <w:footnoteRef/>
      </w:r>
      <w:r w:rsidRPr="003606D9">
        <w:rPr>
          <w:rFonts w:ascii="Times New Roman" w:hAnsi="Times New Roman" w:cs="Times New Roman"/>
        </w:rPr>
        <w:t xml:space="preserve"> http://ec.europa.eu/eurostat/data/database</w:t>
      </w:r>
    </w:p>
  </w:footnote>
  <w:footnote w:id="9">
    <w:p w14:paraId="06C26B53" w14:textId="77777777" w:rsidR="00D62AA9" w:rsidRPr="006E0CA6" w:rsidRDefault="00D62AA9" w:rsidP="00CC0D48">
      <w:pPr>
        <w:pStyle w:val="Vresteksts"/>
        <w:rPr>
          <w:rFonts w:ascii="Times New Roman" w:hAnsi="Times New Roman" w:cs="Times New Roman"/>
        </w:rPr>
      </w:pPr>
      <w:r w:rsidRPr="006E0CA6">
        <w:rPr>
          <w:rStyle w:val="Vresatsauce"/>
          <w:rFonts w:ascii="Times New Roman" w:hAnsi="Times New Roman" w:cs="Times New Roman"/>
        </w:rPr>
        <w:footnoteRef/>
      </w:r>
      <w:r w:rsidRPr="006E0CA6">
        <w:rPr>
          <w:rFonts w:ascii="Times New Roman" w:hAnsi="Times New Roman" w:cs="Times New Roman"/>
        </w:rPr>
        <w:t xml:space="preserve"> </w:t>
      </w:r>
      <w:r w:rsidRPr="006A01B5">
        <w:rPr>
          <w:rFonts w:ascii="Times New Roman" w:hAnsi="Times New Roman" w:cs="Times New Roman"/>
          <w:i/>
        </w:rPr>
        <w:t>Mājsaimniecību patēriņa tendences Latvijā 2015.gad</w:t>
      </w:r>
      <w:r w:rsidRPr="006E0CA6">
        <w:rPr>
          <w:rFonts w:ascii="Times New Roman" w:hAnsi="Times New Roman" w:cs="Times New Roman"/>
        </w:rPr>
        <w:t>ā</w:t>
      </w:r>
      <w:r>
        <w:rPr>
          <w:rFonts w:ascii="Times New Roman" w:hAnsi="Times New Roman" w:cs="Times New Roman"/>
        </w:rPr>
        <w:t>.</w:t>
      </w:r>
      <w:r w:rsidRPr="006E0CA6">
        <w:rPr>
          <w:rFonts w:ascii="Times New Roman" w:hAnsi="Times New Roman" w:cs="Times New Roman"/>
        </w:rPr>
        <w:t xml:space="preserve"> CSP, 2016</w:t>
      </w:r>
    </w:p>
  </w:footnote>
  <w:footnote w:id="10">
    <w:p w14:paraId="4EB1CBCB" w14:textId="77777777" w:rsidR="00D62AA9" w:rsidRDefault="00D62AA9" w:rsidP="00BB74EA">
      <w:pPr>
        <w:pStyle w:val="Vresteksts"/>
      </w:pPr>
      <w:r>
        <w:rPr>
          <w:rStyle w:val="Vresatsauce"/>
        </w:rPr>
        <w:footnoteRef/>
      </w:r>
      <w:r>
        <w:t xml:space="preserve"> Datu avots: CSP Mājsaimniecību budžetu apsekojums, 2015.</w:t>
      </w:r>
    </w:p>
  </w:footnote>
  <w:footnote w:id="11">
    <w:p w14:paraId="7417146F" w14:textId="02CAF654" w:rsidR="00D62AA9" w:rsidRPr="009C3A4D" w:rsidRDefault="00D62AA9">
      <w:pPr>
        <w:pStyle w:val="Vresteksts"/>
        <w:rPr>
          <w:rFonts w:ascii="Times New Roman" w:hAnsi="Times New Roman" w:cs="Times New Roman"/>
        </w:rPr>
      </w:pPr>
      <w:r w:rsidRPr="009C3A4D">
        <w:rPr>
          <w:rStyle w:val="Vresatsauce"/>
          <w:rFonts w:ascii="Times New Roman" w:hAnsi="Times New Roman" w:cs="Times New Roman"/>
        </w:rPr>
        <w:footnoteRef/>
      </w:r>
      <w:r w:rsidRPr="009C3A4D">
        <w:rPr>
          <w:rFonts w:ascii="Times New Roman" w:hAnsi="Times New Roman" w:cs="Times New Roman"/>
        </w:rPr>
        <w:t xml:space="preserve"> </w:t>
      </w:r>
      <w:r w:rsidRPr="00132CB3">
        <w:rPr>
          <w:rFonts w:ascii="Times New Roman" w:hAnsi="Times New Roman" w:cs="Times New Roman"/>
          <w:i/>
        </w:rPr>
        <w:t>Eurostat</w:t>
      </w:r>
      <w:r>
        <w:rPr>
          <w:rFonts w:ascii="Times New Roman" w:hAnsi="Times New Roman" w:cs="Times New Roman"/>
        </w:rPr>
        <w:t xml:space="preserve"> datubāzes dati par 2015.gadu</w:t>
      </w:r>
    </w:p>
  </w:footnote>
  <w:footnote w:id="12">
    <w:p w14:paraId="17397088" w14:textId="77777777" w:rsidR="00D62AA9" w:rsidRPr="00F94642" w:rsidRDefault="00D62AA9" w:rsidP="00D81E42">
      <w:pPr>
        <w:pStyle w:val="Vresteksts"/>
        <w:rPr>
          <w:rFonts w:ascii="Times New Roman" w:hAnsi="Times New Roman"/>
        </w:rPr>
      </w:pPr>
      <w:r w:rsidRPr="00F94642">
        <w:rPr>
          <w:rStyle w:val="Vresatsauce"/>
          <w:rFonts w:ascii="Times New Roman" w:hAnsi="Times New Roman"/>
        </w:rPr>
        <w:footnoteRef/>
      </w:r>
      <w:r w:rsidRPr="00F94642">
        <w:rPr>
          <w:rFonts w:ascii="Times New Roman" w:hAnsi="Times New Roman"/>
        </w:rPr>
        <w:t xml:space="preserve"> </w:t>
      </w:r>
      <w:r w:rsidRPr="007F41F7">
        <w:rPr>
          <w:rFonts w:ascii="Times New Roman" w:hAnsi="Times New Roman"/>
        </w:rPr>
        <w:t>http://www.who.int/elena/titles/fruit_vegetables_ncds/en/</w:t>
      </w:r>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35458"/>
      <w:docPartObj>
        <w:docPartGallery w:val="Page Numbers (Top of Page)"/>
        <w:docPartUnique/>
      </w:docPartObj>
    </w:sdtPr>
    <w:sdtEndPr>
      <w:rPr>
        <w:rFonts w:ascii="Times New Roman" w:hAnsi="Times New Roman" w:cs="Times New Roman"/>
      </w:rPr>
    </w:sdtEndPr>
    <w:sdtContent>
      <w:p w14:paraId="2BED62FE" w14:textId="6DC3CB7B" w:rsidR="00D62AA9" w:rsidRPr="00F51EAF" w:rsidRDefault="00D62AA9">
        <w:pPr>
          <w:pStyle w:val="Galvene"/>
          <w:jc w:val="center"/>
          <w:rPr>
            <w:rFonts w:ascii="Times New Roman" w:hAnsi="Times New Roman" w:cs="Times New Roman"/>
          </w:rPr>
        </w:pPr>
        <w:r w:rsidRPr="00F51EAF">
          <w:rPr>
            <w:rFonts w:ascii="Times New Roman" w:hAnsi="Times New Roman" w:cs="Times New Roman"/>
          </w:rPr>
          <w:fldChar w:fldCharType="begin"/>
        </w:r>
        <w:r w:rsidRPr="00F51EAF">
          <w:rPr>
            <w:rFonts w:ascii="Times New Roman" w:hAnsi="Times New Roman" w:cs="Times New Roman"/>
          </w:rPr>
          <w:instrText>PAGE   \* MERGEFORMAT</w:instrText>
        </w:r>
        <w:r w:rsidRPr="00F51EAF">
          <w:rPr>
            <w:rFonts w:ascii="Times New Roman" w:hAnsi="Times New Roman" w:cs="Times New Roman"/>
          </w:rPr>
          <w:fldChar w:fldCharType="separate"/>
        </w:r>
        <w:r w:rsidR="001B2F27">
          <w:rPr>
            <w:rFonts w:ascii="Times New Roman" w:hAnsi="Times New Roman" w:cs="Times New Roman"/>
            <w:noProof/>
          </w:rPr>
          <w:t>2</w:t>
        </w:r>
        <w:r w:rsidRPr="00F51EAF">
          <w:rPr>
            <w:rFonts w:ascii="Times New Roman" w:hAnsi="Times New Roman" w:cs="Times New Roman"/>
          </w:rPr>
          <w:fldChar w:fldCharType="end"/>
        </w:r>
      </w:p>
    </w:sdtContent>
  </w:sdt>
  <w:p w14:paraId="024CA17C" w14:textId="77777777" w:rsidR="00D62AA9" w:rsidRDefault="00D62A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6064"/>
    <w:multiLevelType w:val="hybridMultilevel"/>
    <w:tmpl w:val="71F8B5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A3766A3"/>
    <w:multiLevelType w:val="hybridMultilevel"/>
    <w:tmpl w:val="E82A4090"/>
    <w:lvl w:ilvl="0" w:tplc="FCD40E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B750086"/>
    <w:multiLevelType w:val="multilevel"/>
    <w:tmpl w:val="8256879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D561FB7"/>
    <w:multiLevelType w:val="hybridMultilevel"/>
    <w:tmpl w:val="EADED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41631F"/>
    <w:multiLevelType w:val="multilevel"/>
    <w:tmpl w:val="DC6A91F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20DF431E"/>
    <w:multiLevelType w:val="hybridMultilevel"/>
    <w:tmpl w:val="4C0E1334"/>
    <w:lvl w:ilvl="0" w:tplc="3EF0CEA6">
      <w:start w:val="3"/>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9D7F19"/>
    <w:multiLevelType w:val="multilevel"/>
    <w:tmpl w:val="6D7EDF3E"/>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24B97A85"/>
    <w:multiLevelType w:val="multilevel"/>
    <w:tmpl w:val="08DC1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C6C35"/>
    <w:multiLevelType w:val="hybridMultilevel"/>
    <w:tmpl w:val="E82A4090"/>
    <w:lvl w:ilvl="0" w:tplc="FCD40E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D431F76"/>
    <w:multiLevelType w:val="hybridMultilevel"/>
    <w:tmpl w:val="5928A5CE"/>
    <w:lvl w:ilvl="0" w:tplc="93E40B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32C677C"/>
    <w:multiLevelType w:val="multilevel"/>
    <w:tmpl w:val="69AC469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3BE923C8"/>
    <w:multiLevelType w:val="hybridMultilevel"/>
    <w:tmpl w:val="D2F6B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E94C17"/>
    <w:multiLevelType w:val="hybridMultilevel"/>
    <w:tmpl w:val="53DA2E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B8F6EDE"/>
    <w:multiLevelType w:val="hybridMultilevel"/>
    <w:tmpl w:val="56E4CF8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51F55B5F"/>
    <w:multiLevelType w:val="multilevel"/>
    <w:tmpl w:val="118474A4"/>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5C2C3DF9"/>
    <w:multiLevelType w:val="hybridMultilevel"/>
    <w:tmpl w:val="9698DC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5CC40621"/>
    <w:multiLevelType w:val="multilevel"/>
    <w:tmpl w:val="DC6A91F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E4C4EA6"/>
    <w:multiLevelType w:val="multilevel"/>
    <w:tmpl w:val="DC6A91F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6B02097F"/>
    <w:multiLevelType w:val="multilevel"/>
    <w:tmpl w:val="DC6A91F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732407CE"/>
    <w:multiLevelType w:val="multilevel"/>
    <w:tmpl w:val="4EEE6A8A"/>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776B112C"/>
    <w:multiLevelType w:val="hybridMultilevel"/>
    <w:tmpl w:val="04A457F0"/>
    <w:lvl w:ilvl="0" w:tplc="6EB69D1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D77E43"/>
    <w:multiLevelType w:val="multilevel"/>
    <w:tmpl w:val="4F642F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9"/>
  </w:num>
  <w:num w:numId="2">
    <w:abstractNumId w:val="21"/>
  </w:num>
  <w:num w:numId="3">
    <w:abstractNumId w:val="6"/>
  </w:num>
  <w:num w:numId="4">
    <w:abstractNumId w:val="7"/>
  </w:num>
  <w:num w:numId="5">
    <w:abstractNumId w:val="9"/>
  </w:num>
  <w:num w:numId="6">
    <w:abstractNumId w:val="2"/>
  </w:num>
  <w:num w:numId="7">
    <w:abstractNumId w:val="10"/>
  </w:num>
  <w:num w:numId="8">
    <w:abstractNumId w:val="13"/>
  </w:num>
  <w:num w:numId="9">
    <w:abstractNumId w:val="14"/>
  </w:num>
  <w:num w:numId="10">
    <w:abstractNumId w:val="18"/>
  </w:num>
  <w:num w:numId="11">
    <w:abstractNumId w:val="12"/>
  </w:num>
  <w:num w:numId="12">
    <w:abstractNumId w:val="17"/>
  </w:num>
  <w:num w:numId="13">
    <w:abstractNumId w:val="3"/>
  </w:num>
  <w:num w:numId="14">
    <w:abstractNumId w:val="0"/>
  </w:num>
  <w:num w:numId="15">
    <w:abstractNumId w:val="15"/>
  </w:num>
  <w:num w:numId="16">
    <w:abstractNumId w:val="4"/>
  </w:num>
  <w:num w:numId="17">
    <w:abstractNumId w:val="11"/>
  </w:num>
  <w:num w:numId="18">
    <w:abstractNumId w:val="1"/>
  </w:num>
  <w:num w:numId="19">
    <w:abstractNumId w:val="5"/>
  </w:num>
  <w:num w:numId="20">
    <w:abstractNumId w:val="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0B"/>
    <w:rsid w:val="00004B12"/>
    <w:rsid w:val="00017322"/>
    <w:rsid w:val="00017997"/>
    <w:rsid w:val="000268F7"/>
    <w:rsid w:val="000360B1"/>
    <w:rsid w:val="00037AE3"/>
    <w:rsid w:val="00041095"/>
    <w:rsid w:val="0004232B"/>
    <w:rsid w:val="00047A6A"/>
    <w:rsid w:val="00053362"/>
    <w:rsid w:val="0006734C"/>
    <w:rsid w:val="00073430"/>
    <w:rsid w:val="00080742"/>
    <w:rsid w:val="00082565"/>
    <w:rsid w:val="00097DA5"/>
    <w:rsid w:val="000A0A11"/>
    <w:rsid w:val="000A29EB"/>
    <w:rsid w:val="000A6CB5"/>
    <w:rsid w:val="000B6BF0"/>
    <w:rsid w:val="000C3151"/>
    <w:rsid w:val="000D21E9"/>
    <w:rsid w:val="000E40BC"/>
    <w:rsid w:val="000E68B2"/>
    <w:rsid w:val="000E7229"/>
    <w:rsid w:val="000F3D1A"/>
    <w:rsid w:val="000F4A8D"/>
    <w:rsid w:val="000F5919"/>
    <w:rsid w:val="001047EF"/>
    <w:rsid w:val="001061CF"/>
    <w:rsid w:val="0011163C"/>
    <w:rsid w:val="0011374B"/>
    <w:rsid w:val="0011700B"/>
    <w:rsid w:val="00121058"/>
    <w:rsid w:val="001223DB"/>
    <w:rsid w:val="0012634D"/>
    <w:rsid w:val="00126E5B"/>
    <w:rsid w:val="00131313"/>
    <w:rsid w:val="00132CB3"/>
    <w:rsid w:val="0013740C"/>
    <w:rsid w:val="00142B4C"/>
    <w:rsid w:val="0014466B"/>
    <w:rsid w:val="00146614"/>
    <w:rsid w:val="00160572"/>
    <w:rsid w:val="0016071A"/>
    <w:rsid w:val="00162147"/>
    <w:rsid w:val="00162E9E"/>
    <w:rsid w:val="00163C50"/>
    <w:rsid w:val="00166307"/>
    <w:rsid w:val="001737EA"/>
    <w:rsid w:val="00181848"/>
    <w:rsid w:val="0018395C"/>
    <w:rsid w:val="001904A7"/>
    <w:rsid w:val="00193AE6"/>
    <w:rsid w:val="001A0A8D"/>
    <w:rsid w:val="001A1B29"/>
    <w:rsid w:val="001A7AAA"/>
    <w:rsid w:val="001A7C0D"/>
    <w:rsid w:val="001B2015"/>
    <w:rsid w:val="001B2F27"/>
    <w:rsid w:val="001B69FC"/>
    <w:rsid w:val="001C16DA"/>
    <w:rsid w:val="001D3FAB"/>
    <w:rsid w:val="001D4A66"/>
    <w:rsid w:val="001D76B5"/>
    <w:rsid w:val="001E0CD4"/>
    <w:rsid w:val="001E1BA1"/>
    <w:rsid w:val="001E1DF9"/>
    <w:rsid w:val="001E7654"/>
    <w:rsid w:val="001E7BBD"/>
    <w:rsid w:val="001F48C4"/>
    <w:rsid w:val="001F5FC9"/>
    <w:rsid w:val="001F66F8"/>
    <w:rsid w:val="001F6C97"/>
    <w:rsid w:val="001F7265"/>
    <w:rsid w:val="00206197"/>
    <w:rsid w:val="00207C60"/>
    <w:rsid w:val="00213AB0"/>
    <w:rsid w:val="00216EEA"/>
    <w:rsid w:val="00220464"/>
    <w:rsid w:val="00224F55"/>
    <w:rsid w:val="002340F1"/>
    <w:rsid w:val="00242B75"/>
    <w:rsid w:val="002449BA"/>
    <w:rsid w:val="00246570"/>
    <w:rsid w:val="00250275"/>
    <w:rsid w:val="00253C67"/>
    <w:rsid w:val="00256A0E"/>
    <w:rsid w:val="00267C26"/>
    <w:rsid w:val="00275883"/>
    <w:rsid w:val="00276C95"/>
    <w:rsid w:val="00281011"/>
    <w:rsid w:val="002842B8"/>
    <w:rsid w:val="00286FEC"/>
    <w:rsid w:val="002872BD"/>
    <w:rsid w:val="00293AA8"/>
    <w:rsid w:val="002957B9"/>
    <w:rsid w:val="002A0D01"/>
    <w:rsid w:val="002A4DA9"/>
    <w:rsid w:val="002A5724"/>
    <w:rsid w:val="002B50E4"/>
    <w:rsid w:val="002B63F5"/>
    <w:rsid w:val="002B7997"/>
    <w:rsid w:val="002C28E5"/>
    <w:rsid w:val="002C6DA2"/>
    <w:rsid w:val="002D0275"/>
    <w:rsid w:val="002E350D"/>
    <w:rsid w:val="002E45FE"/>
    <w:rsid w:val="002E6299"/>
    <w:rsid w:val="002F0711"/>
    <w:rsid w:val="002F1F4B"/>
    <w:rsid w:val="003047C9"/>
    <w:rsid w:val="003049AB"/>
    <w:rsid w:val="00305B5C"/>
    <w:rsid w:val="00310B94"/>
    <w:rsid w:val="00313A48"/>
    <w:rsid w:val="0031714A"/>
    <w:rsid w:val="00321EBB"/>
    <w:rsid w:val="00330580"/>
    <w:rsid w:val="00330D1A"/>
    <w:rsid w:val="003320C6"/>
    <w:rsid w:val="00335720"/>
    <w:rsid w:val="0034278A"/>
    <w:rsid w:val="00342A7C"/>
    <w:rsid w:val="00343484"/>
    <w:rsid w:val="00345B8E"/>
    <w:rsid w:val="0035543F"/>
    <w:rsid w:val="003577EE"/>
    <w:rsid w:val="003606D9"/>
    <w:rsid w:val="003649B3"/>
    <w:rsid w:val="00374881"/>
    <w:rsid w:val="00382669"/>
    <w:rsid w:val="003842B8"/>
    <w:rsid w:val="003869DF"/>
    <w:rsid w:val="00391609"/>
    <w:rsid w:val="00397752"/>
    <w:rsid w:val="003979CA"/>
    <w:rsid w:val="003A5020"/>
    <w:rsid w:val="003A5169"/>
    <w:rsid w:val="003A717D"/>
    <w:rsid w:val="003B1D31"/>
    <w:rsid w:val="003C0BE8"/>
    <w:rsid w:val="003C0EBD"/>
    <w:rsid w:val="003C4309"/>
    <w:rsid w:val="003D018E"/>
    <w:rsid w:val="003E1B61"/>
    <w:rsid w:val="003E1D18"/>
    <w:rsid w:val="003E2C5F"/>
    <w:rsid w:val="003E447B"/>
    <w:rsid w:val="003E65ED"/>
    <w:rsid w:val="003F5F24"/>
    <w:rsid w:val="003F6F3B"/>
    <w:rsid w:val="0041075E"/>
    <w:rsid w:val="00411F96"/>
    <w:rsid w:val="004127A0"/>
    <w:rsid w:val="004226E7"/>
    <w:rsid w:val="00426AB2"/>
    <w:rsid w:val="004543B4"/>
    <w:rsid w:val="004560B0"/>
    <w:rsid w:val="0047049B"/>
    <w:rsid w:val="00476574"/>
    <w:rsid w:val="0048522B"/>
    <w:rsid w:val="00486998"/>
    <w:rsid w:val="00491662"/>
    <w:rsid w:val="00492AB4"/>
    <w:rsid w:val="0049614B"/>
    <w:rsid w:val="004A4BBA"/>
    <w:rsid w:val="004A5C56"/>
    <w:rsid w:val="004A7E3F"/>
    <w:rsid w:val="004B03C0"/>
    <w:rsid w:val="004B3687"/>
    <w:rsid w:val="004C4F65"/>
    <w:rsid w:val="004D14DF"/>
    <w:rsid w:val="004E20CC"/>
    <w:rsid w:val="004E3B3D"/>
    <w:rsid w:val="004F766C"/>
    <w:rsid w:val="00506F06"/>
    <w:rsid w:val="00507EBC"/>
    <w:rsid w:val="0051429A"/>
    <w:rsid w:val="00516222"/>
    <w:rsid w:val="00516406"/>
    <w:rsid w:val="00527263"/>
    <w:rsid w:val="00533488"/>
    <w:rsid w:val="00545F9F"/>
    <w:rsid w:val="00550B6B"/>
    <w:rsid w:val="00551316"/>
    <w:rsid w:val="005518CE"/>
    <w:rsid w:val="00552667"/>
    <w:rsid w:val="0055442F"/>
    <w:rsid w:val="005563B3"/>
    <w:rsid w:val="00560C81"/>
    <w:rsid w:val="00570785"/>
    <w:rsid w:val="0057427A"/>
    <w:rsid w:val="0057562C"/>
    <w:rsid w:val="005907DB"/>
    <w:rsid w:val="00590E96"/>
    <w:rsid w:val="0059272C"/>
    <w:rsid w:val="00595ADE"/>
    <w:rsid w:val="005978E7"/>
    <w:rsid w:val="005C0574"/>
    <w:rsid w:val="005C0D43"/>
    <w:rsid w:val="005C2BFD"/>
    <w:rsid w:val="005C4068"/>
    <w:rsid w:val="005C5EBA"/>
    <w:rsid w:val="005C6710"/>
    <w:rsid w:val="005D03FB"/>
    <w:rsid w:val="005D1A73"/>
    <w:rsid w:val="005D5588"/>
    <w:rsid w:val="005D6961"/>
    <w:rsid w:val="005E234D"/>
    <w:rsid w:val="006145CB"/>
    <w:rsid w:val="006150CF"/>
    <w:rsid w:val="00634746"/>
    <w:rsid w:val="006358CF"/>
    <w:rsid w:val="00635D35"/>
    <w:rsid w:val="006372B5"/>
    <w:rsid w:val="006376E0"/>
    <w:rsid w:val="00642C15"/>
    <w:rsid w:val="006465FA"/>
    <w:rsid w:val="00646667"/>
    <w:rsid w:val="006600C3"/>
    <w:rsid w:val="00660C0F"/>
    <w:rsid w:val="0066454A"/>
    <w:rsid w:val="00664B37"/>
    <w:rsid w:val="00670BB0"/>
    <w:rsid w:val="00670F4D"/>
    <w:rsid w:val="006954CA"/>
    <w:rsid w:val="00696FD6"/>
    <w:rsid w:val="006A01B5"/>
    <w:rsid w:val="006A1C9B"/>
    <w:rsid w:val="006A3399"/>
    <w:rsid w:val="006A4E5F"/>
    <w:rsid w:val="006A70B2"/>
    <w:rsid w:val="006A7713"/>
    <w:rsid w:val="006B1B40"/>
    <w:rsid w:val="006D5007"/>
    <w:rsid w:val="006D7549"/>
    <w:rsid w:val="006D7844"/>
    <w:rsid w:val="006E0CA6"/>
    <w:rsid w:val="006E3DDF"/>
    <w:rsid w:val="006E7DAF"/>
    <w:rsid w:val="006F4481"/>
    <w:rsid w:val="007053CD"/>
    <w:rsid w:val="00705727"/>
    <w:rsid w:val="00706CE5"/>
    <w:rsid w:val="00712C35"/>
    <w:rsid w:val="007141B6"/>
    <w:rsid w:val="00723A27"/>
    <w:rsid w:val="0072706B"/>
    <w:rsid w:val="007357D2"/>
    <w:rsid w:val="00736BAF"/>
    <w:rsid w:val="007424EF"/>
    <w:rsid w:val="007450CB"/>
    <w:rsid w:val="00747CFD"/>
    <w:rsid w:val="007501DB"/>
    <w:rsid w:val="007522CA"/>
    <w:rsid w:val="00757650"/>
    <w:rsid w:val="007677A4"/>
    <w:rsid w:val="00771324"/>
    <w:rsid w:val="00775784"/>
    <w:rsid w:val="007758E7"/>
    <w:rsid w:val="007842BB"/>
    <w:rsid w:val="00786A2A"/>
    <w:rsid w:val="00787D81"/>
    <w:rsid w:val="00792124"/>
    <w:rsid w:val="00797103"/>
    <w:rsid w:val="007A04E0"/>
    <w:rsid w:val="007A3D29"/>
    <w:rsid w:val="007B6B97"/>
    <w:rsid w:val="007B6E96"/>
    <w:rsid w:val="007C40C3"/>
    <w:rsid w:val="007D39AF"/>
    <w:rsid w:val="007E3B4A"/>
    <w:rsid w:val="007E665A"/>
    <w:rsid w:val="007E740E"/>
    <w:rsid w:val="007F1C31"/>
    <w:rsid w:val="007F39A4"/>
    <w:rsid w:val="007F7253"/>
    <w:rsid w:val="0080498B"/>
    <w:rsid w:val="008244C9"/>
    <w:rsid w:val="00830CB4"/>
    <w:rsid w:val="00830DE9"/>
    <w:rsid w:val="0083701E"/>
    <w:rsid w:val="0084612C"/>
    <w:rsid w:val="008474D4"/>
    <w:rsid w:val="008504BA"/>
    <w:rsid w:val="008528CC"/>
    <w:rsid w:val="00857C36"/>
    <w:rsid w:val="0086387D"/>
    <w:rsid w:val="0087034A"/>
    <w:rsid w:val="00874946"/>
    <w:rsid w:val="0087754D"/>
    <w:rsid w:val="0088063F"/>
    <w:rsid w:val="00884867"/>
    <w:rsid w:val="00890212"/>
    <w:rsid w:val="00892C5A"/>
    <w:rsid w:val="00893C61"/>
    <w:rsid w:val="0089561E"/>
    <w:rsid w:val="008A4137"/>
    <w:rsid w:val="008A598F"/>
    <w:rsid w:val="008A7188"/>
    <w:rsid w:val="008B1EDD"/>
    <w:rsid w:val="008C17BA"/>
    <w:rsid w:val="008D7C4D"/>
    <w:rsid w:val="008E0EAF"/>
    <w:rsid w:val="008E71C8"/>
    <w:rsid w:val="008E74F4"/>
    <w:rsid w:val="008F0F85"/>
    <w:rsid w:val="008F20B5"/>
    <w:rsid w:val="008F6519"/>
    <w:rsid w:val="00903FCC"/>
    <w:rsid w:val="00904E29"/>
    <w:rsid w:val="00906FC4"/>
    <w:rsid w:val="009108FA"/>
    <w:rsid w:val="0091568F"/>
    <w:rsid w:val="00915EB1"/>
    <w:rsid w:val="009169FD"/>
    <w:rsid w:val="009172E0"/>
    <w:rsid w:val="009200CB"/>
    <w:rsid w:val="00920709"/>
    <w:rsid w:val="00920C8F"/>
    <w:rsid w:val="009242EB"/>
    <w:rsid w:val="009268DA"/>
    <w:rsid w:val="00930B57"/>
    <w:rsid w:val="009424C8"/>
    <w:rsid w:val="009427BE"/>
    <w:rsid w:val="00945565"/>
    <w:rsid w:val="009500F4"/>
    <w:rsid w:val="00951800"/>
    <w:rsid w:val="00954A49"/>
    <w:rsid w:val="009552EB"/>
    <w:rsid w:val="00955ACB"/>
    <w:rsid w:val="00956058"/>
    <w:rsid w:val="00961382"/>
    <w:rsid w:val="00965BAB"/>
    <w:rsid w:val="00973FB3"/>
    <w:rsid w:val="009851B3"/>
    <w:rsid w:val="00985253"/>
    <w:rsid w:val="009955A8"/>
    <w:rsid w:val="009A79C3"/>
    <w:rsid w:val="009C12A5"/>
    <w:rsid w:val="009C3A4D"/>
    <w:rsid w:val="009C5107"/>
    <w:rsid w:val="009D2EDE"/>
    <w:rsid w:val="009D4176"/>
    <w:rsid w:val="009D56CE"/>
    <w:rsid w:val="009E1493"/>
    <w:rsid w:val="009E79FE"/>
    <w:rsid w:val="009F09D7"/>
    <w:rsid w:val="009F327A"/>
    <w:rsid w:val="009F4F0F"/>
    <w:rsid w:val="00A00251"/>
    <w:rsid w:val="00A01269"/>
    <w:rsid w:val="00A06867"/>
    <w:rsid w:val="00A147F6"/>
    <w:rsid w:val="00A3092C"/>
    <w:rsid w:val="00A437CD"/>
    <w:rsid w:val="00A44CDD"/>
    <w:rsid w:val="00A44ECE"/>
    <w:rsid w:val="00A46F60"/>
    <w:rsid w:val="00A51B93"/>
    <w:rsid w:val="00A522C6"/>
    <w:rsid w:val="00A53BCE"/>
    <w:rsid w:val="00A6394F"/>
    <w:rsid w:val="00A74E25"/>
    <w:rsid w:val="00A75696"/>
    <w:rsid w:val="00A833A9"/>
    <w:rsid w:val="00A84D79"/>
    <w:rsid w:val="00A9643C"/>
    <w:rsid w:val="00AA3131"/>
    <w:rsid w:val="00AA541F"/>
    <w:rsid w:val="00AC2332"/>
    <w:rsid w:val="00AC3484"/>
    <w:rsid w:val="00AC5664"/>
    <w:rsid w:val="00AC6070"/>
    <w:rsid w:val="00AD07D4"/>
    <w:rsid w:val="00AD0809"/>
    <w:rsid w:val="00AF1B0A"/>
    <w:rsid w:val="00AF3E3B"/>
    <w:rsid w:val="00AF43CF"/>
    <w:rsid w:val="00AF4B0D"/>
    <w:rsid w:val="00B04051"/>
    <w:rsid w:val="00B16B4B"/>
    <w:rsid w:val="00B17995"/>
    <w:rsid w:val="00B253DD"/>
    <w:rsid w:val="00B27441"/>
    <w:rsid w:val="00B35173"/>
    <w:rsid w:val="00B42272"/>
    <w:rsid w:val="00B424BF"/>
    <w:rsid w:val="00B42E83"/>
    <w:rsid w:val="00B46CFC"/>
    <w:rsid w:val="00B53F5C"/>
    <w:rsid w:val="00B60836"/>
    <w:rsid w:val="00B62708"/>
    <w:rsid w:val="00B643EC"/>
    <w:rsid w:val="00B664F4"/>
    <w:rsid w:val="00B66BFA"/>
    <w:rsid w:val="00B80076"/>
    <w:rsid w:val="00B82C36"/>
    <w:rsid w:val="00B85A59"/>
    <w:rsid w:val="00B93382"/>
    <w:rsid w:val="00B94FC9"/>
    <w:rsid w:val="00BA0478"/>
    <w:rsid w:val="00BB03F6"/>
    <w:rsid w:val="00BB05F9"/>
    <w:rsid w:val="00BB56AD"/>
    <w:rsid w:val="00BB74EA"/>
    <w:rsid w:val="00BC2C31"/>
    <w:rsid w:val="00BC6C82"/>
    <w:rsid w:val="00BD5EE4"/>
    <w:rsid w:val="00BE0E18"/>
    <w:rsid w:val="00BE483A"/>
    <w:rsid w:val="00BE5219"/>
    <w:rsid w:val="00BE5EFC"/>
    <w:rsid w:val="00BE7010"/>
    <w:rsid w:val="00BF126E"/>
    <w:rsid w:val="00BF2286"/>
    <w:rsid w:val="00BF4B0B"/>
    <w:rsid w:val="00BF4DCA"/>
    <w:rsid w:val="00BF5B19"/>
    <w:rsid w:val="00C009EB"/>
    <w:rsid w:val="00C00D4B"/>
    <w:rsid w:val="00C105AF"/>
    <w:rsid w:val="00C10D23"/>
    <w:rsid w:val="00C1239F"/>
    <w:rsid w:val="00C16919"/>
    <w:rsid w:val="00C178FE"/>
    <w:rsid w:val="00C20531"/>
    <w:rsid w:val="00C26F70"/>
    <w:rsid w:val="00C34F42"/>
    <w:rsid w:val="00C36838"/>
    <w:rsid w:val="00C3690B"/>
    <w:rsid w:val="00C42BB8"/>
    <w:rsid w:val="00C430F9"/>
    <w:rsid w:val="00C43492"/>
    <w:rsid w:val="00C457A6"/>
    <w:rsid w:val="00C50311"/>
    <w:rsid w:val="00C51F4A"/>
    <w:rsid w:val="00C53168"/>
    <w:rsid w:val="00C53E63"/>
    <w:rsid w:val="00C552FE"/>
    <w:rsid w:val="00C72392"/>
    <w:rsid w:val="00C73584"/>
    <w:rsid w:val="00C74F53"/>
    <w:rsid w:val="00C75038"/>
    <w:rsid w:val="00C752A8"/>
    <w:rsid w:val="00C7667D"/>
    <w:rsid w:val="00C8098A"/>
    <w:rsid w:val="00C817AB"/>
    <w:rsid w:val="00C83E68"/>
    <w:rsid w:val="00C90BF7"/>
    <w:rsid w:val="00C91294"/>
    <w:rsid w:val="00C95220"/>
    <w:rsid w:val="00C979C5"/>
    <w:rsid w:val="00CA07DD"/>
    <w:rsid w:val="00CA6C02"/>
    <w:rsid w:val="00CA716A"/>
    <w:rsid w:val="00CC0D48"/>
    <w:rsid w:val="00CC27B8"/>
    <w:rsid w:val="00CC3094"/>
    <w:rsid w:val="00CC3484"/>
    <w:rsid w:val="00CE0939"/>
    <w:rsid w:val="00CE53EA"/>
    <w:rsid w:val="00CF231F"/>
    <w:rsid w:val="00CF2A57"/>
    <w:rsid w:val="00CF3B90"/>
    <w:rsid w:val="00CF5743"/>
    <w:rsid w:val="00D02A77"/>
    <w:rsid w:val="00D14D3F"/>
    <w:rsid w:val="00D201EB"/>
    <w:rsid w:val="00D22032"/>
    <w:rsid w:val="00D257A1"/>
    <w:rsid w:val="00D25D0F"/>
    <w:rsid w:val="00D31AFE"/>
    <w:rsid w:val="00D40FF3"/>
    <w:rsid w:val="00D41900"/>
    <w:rsid w:val="00D44744"/>
    <w:rsid w:val="00D46C53"/>
    <w:rsid w:val="00D62AA9"/>
    <w:rsid w:val="00D81E42"/>
    <w:rsid w:val="00D93824"/>
    <w:rsid w:val="00DA05D9"/>
    <w:rsid w:val="00DA53C1"/>
    <w:rsid w:val="00DA752D"/>
    <w:rsid w:val="00DB6313"/>
    <w:rsid w:val="00DC7802"/>
    <w:rsid w:val="00DD38DC"/>
    <w:rsid w:val="00DD5B24"/>
    <w:rsid w:val="00DD7B67"/>
    <w:rsid w:val="00DE1B48"/>
    <w:rsid w:val="00DE2745"/>
    <w:rsid w:val="00DE44C8"/>
    <w:rsid w:val="00DF115D"/>
    <w:rsid w:val="00DF3BF4"/>
    <w:rsid w:val="00DF4BB1"/>
    <w:rsid w:val="00DF59C9"/>
    <w:rsid w:val="00DF704D"/>
    <w:rsid w:val="00E02FC8"/>
    <w:rsid w:val="00E1682A"/>
    <w:rsid w:val="00E213F1"/>
    <w:rsid w:val="00E23E62"/>
    <w:rsid w:val="00E248BC"/>
    <w:rsid w:val="00E326D6"/>
    <w:rsid w:val="00E450FA"/>
    <w:rsid w:val="00E53847"/>
    <w:rsid w:val="00E53C07"/>
    <w:rsid w:val="00E6082A"/>
    <w:rsid w:val="00E752AA"/>
    <w:rsid w:val="00E825FA"/>
    <w:rsid w:val="00E96F8A"/>
    <w:rsid w:val="00EA5295"/>
    <w:rsid w:val="00EA6A72"/>
    <w:rsid w:val="00EB3E34"/>
    <w:rsid w:val="00EC4591"/>
    <w:rsid w:val="00ED2177"/>
    <w:rsid w:val="00ED66AF"/>
    <w:rsid w:val="00EE42F5"/>
    <w:rsid w:val="00F05161"/>
    <w:rsid w:val="00F05B15"/>
    <w:rsid w:val="00F10065"/>
    <w:rsid w:val="00F11BAF"/>
    <w:rsid w:val="00F123CB"/>
    <w:rsid w:val="00F1293C"/>
    <w:rsid w:val="00F14978"/>
    <w:rsid w:val="00F20148"/>
    <w:rsid w:val="00F2140B"/>
    <w:rsid w:val="00F410FC"/>
    <w:rsid w:val="00F42FF5"/>
    <w:rsid w:val="00F448D6"/>
    <w:rsid w:val="00F466F8"/>
    <w:rsid w:val="00F4698B"/>
    <w:rsid w:val="00F51EAF"/>
    <w:rsid w:val="00F60654"/>
    <w:rsid w:val="00F62DEB"/>
    <w:rsid w:val="00F70748"/>
    <w:rsid w:val="00F70B1A"/>
    <w:rsid w:val="00F75EE1"/>
    <w:rsid w:val="00F81D2D"/>
    <w:rsid w:val="00F87DD8"/>
    <w:rsid w:val="00F95092"/>
    <w:rsid w:val="00FA0122"/>
    <w:rsid w:val="00FA0E49"/>
    <w:rsid w:val="00FA179F"/>
    <w:rsid w:val="00FA384B"/>
    <w:rsid w:val="00FB2450"/>
    <w:rsid w:val="00FB7973"/>
    <w:rsid w:val="00FC2817"/>
    <w:rsid w:val="00FC3379"/>
    <w:rsid w:val="00FC51B0"/>
    <w:rsid w:val="00FC67DD"/>
    <w:rsid w:val="00FD41A5"/>
    <w:rsid w:val="00FD5A58"/>
    <w:rsid w:val="00FE09EF"/>
    <w:rsid w:val="00FE2437"/>
    <w:rsid w:val="00FE25F2"/>
    <w:rsid w:val="00FE5A82"/>
    <w:rsid w:val="00FE66CB"/>
    <w:rsid w:val="00FE74E4"/>
    <w:rsid w:val="00FE7535"/>
    <w:rsid w:val="00FF43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EFB03"/>
  <w15:docId w15:val="{2F34DFB2-2E47-46B8-91DE-F486E1D2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f"/>
    <w:basedOn w:val="Parasts"/>
    <w:link w:val="VrestekstsRakstz"/>
    <w:uiPriority w:val="99"/>
    <w:unhideWhenUsed/>
    <w:qFormat/>
    <w:rsid w:val="000C3151"/>
    <w:pPr>
      <w:spacing w:after="0" w:line="240" w:lineRule="auto"/>
    </w:pPr>
    <w:rPr>
      <w:rFonts w:eastAsiaTheme="minorEastAsia"/>
      <w:sz w:val="20"/>
      <w:szCs w:val="20"/>
      <w:lang w:eastAsia="lv-LV"/>
    </w:rPr>
  </w:style>
  <w:style w:type="character" w:customStyle="1" w:styleId="VrestekstsRakstz">
    <w:name w:val="Vēres teksts Rakstz."/>
    <w:aliases w:val="Footnote Rakstz.,Fußnote Rakstz.,Char Rakstz.,Char Rakstz. Rakstz. Rakstz. Rakstz. Rakstz. Rakstz. Rakstz. Rakstz.,Char Rakstz. Rakstz. Rakstz. Rakstz. Rakstz. Rakstz. Rakstz.1,f Rakstz."/>
    <w:basedOn w:val="Noklusjumarindkopasfonts"/>
    <w:link w:val="Vresteksts"/>
    <w:uiPriority w:val="99"/>
    <w:rsid w:val="000C3151"/>
    <w:rPr>
      <w:rFonts w:eastAsiaTheme="minorEastAsia"/>
      <w:sz w:val="20"/>
      <w:szCs w:val="20"/>
      <w:lang w:eastAsia="lv-LV"/>
    </w:rPr>
  </w:style>
  <w:style w:type="character" w:styleId="Vresatsauce">
    <w:name w:val="footnote reference"/>
    <w:aliases w:val="Footnote Reference Number,Footnote symbol,SUPERS,ftref,Footnote Refernece,stylish,BVI fnr,Fußnotenzeichen_Raxen,callout,Footnote Reference Superscript,EN Footnote Reference,Footnote Reference text,Footnote reference number,Footnote sign"/>
    <w:basedOn w:val="Noklusjumarindkopasfonts"/>
    <w:uiPriority w:val="99"/>
    <w:unhideWhenUsed/>
    <w:qFormat/>
    <w:rsid w:val="000C3151"/>
    <w:rPr>
      <w:vertAlign w:val="superscript"/>
    </w:rPr>
  </w:style>
  <w:style w:type="paragraph" w:styleId="Galvene">
    <w:name w:val="header"/>
    <w:basedOn w:val="Parasts"/>
    <w:link w:val="GalveneRakstz"/>
    <w:uiPriority w:val="99"/>
    <w:unhideWhenUsed/>
    <w:rsid w:val="000C31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C3151"/>
  </w:style>
  <w:style w:type="paragraph" w:styleId="Kjene">
    <w:name w:val="footer"/>
    <w:basedOn w:val="Parasts"/>
    <w:link w:val="KjeneRakstz"/>
    <w:uiPriority w:val="99"/>
    <w:unhideWhenUsed/>
    <w:rsid w:val="000C315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C3151"/>
  </w:style>
  <w:style w:type="character" w:styleId="Izsmalcintaatsauce">
    <w:name w:val="Subtle Reference"/>
    <w:basedOn w:val="Noklusjumarindkopasfonts"/>
    <w:uiPriority w:val="31"/>
    <w:qFormat/>
    <w:rsid w:val="002449BA"/>
    <w:rPr>
      <w:smallCaps/>
      <w:color w:val="5A5A5A" w:themeColor="text1" w:themeTint="A5"/>
    </w:rPr>
  </w:style>
  <w:style w:type="paragraph" w:styleId="Sarakstarindkopa">
    <w:name w:val="List Paragraph"/>
    <w:basedOn w:val="Parasts"/>
    <w:uiPriority w:val="34"/>
    <w:qFormat/>
    <w:rsid w:val="007E740E"/>
    <w:pPr>
      <w:ind w:left="720"/>
      <w:contextualSpacing/>
    </w:pPr>
  </w:style>
  <w:style w:type="paragraph" w:customStyle="1" w:styleId="doc-ti2">
    <w:name w:val="doc-ti2"/>
    <w:basedOn w:val="Parasts"/>
    <w:rsid w:val="00DA53C1"/>
    <w:pPr>
      <w:spacing w:before="240" w:after="120" w:line="312" w:lineRule="atLeast"/>
      <w:jc w:val="center"/>
    </w:pPr>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unhideWhenUsed/>
    <w:rsid w:val="003577EE"/>
    <w:rPr>
      <w:color w:val="0563C1" w:themeColor="hyperlink"/>
      <w:u w:val="single"/>
    </w:rPr>
  </w:style>
  <w:style w:type="paragraph" w:customStyle="1" w:styleId="tv2132">
    <w:name w:val="tv2132"/>
    <w:basedOn w:val="Parasts"/>
    <w:rsid w:val="0039160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1A7C0D"/>
    <w:rPr>
      <w:sz w:val="16"/>
      <w:szCs w:val="16"/>
    </w:rPr>
  </w:style>
  <w:style w:type="paragraph" w:styleId="Komentrateksts">
    <w:name w:val="annotation text"/>
    <w:basedOn w:val="Parasts"/>
    <w:link w:val="KomentratekstsRakstz"/>
    <w:uiPriority w:val="99"/>
    <w:semiHidden/>
    <w:unhideWhenUsed/>
    <w:rsid w:val="001A7C0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A7C0D"/>
    <w:rPr>
      <w:sz w:val="20"/>
      <w:szCs w:val="20"/>
    </w:rPr>
  </w:style>
  <w:style w:type="paragraph" w:styleId="Komentratma">
    <w:name w:val="annotation subject"/>
    <w:basedOn w:val="Komentrateksts"/>
    <w:next w:val="Komentrateksts"/>
    <w:link w:val="KomentratmaRakstz"/>
    <w:uiPriority w:val="99"/>
    <w:semiHidden/>
    <w:unhideWhenUsed/>
    <w:rsid w:val="001A7C0D"/>
    <w:rPr>
      <w:b/>
      <w:bCs/>
    </w:rPr>
  </w:style>
  <w:style w:type="character" w:customStyle="1" w:styleId="KomentratmaRakstz">
    <w:name w:val="Komentāra tēma Rakstz."/>
    <w:basedOn w:val="KomentratekstsRakstz"/>
    <w:link w:val="Komentratma"/>
    <w:uiPriority w:val="99"/>
    <w:semiHidden/>
    <w:rsid w:val="001A7C0D"/>
    <w:rPr>
      <w:b/>
      <w:bCs/>
      <w:sz w:val="20"/>
      <w:szCs w:val="20"/>
    </w:rPr>
  </w:style>
  <w:style w:type="paragraph" w:styleId="Balonteksts">
    <w:name w:val="Balloon Text"/>
    <w:basedOn w:val="Parasts"/>
    <w:link w:val="BalontekstsRakstz"/>
    <w:uiPriority w:val="99"/>
    <w:semiHidden/>
    <w:unhideWhenUsed/>
    <w:rsid w:val="001A7C0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7C0D"/>
    <w:rPr>
      <w:rFonts w:ascii="Segoe UI" w:hAnsi="Segoe UI" w:cs="Segoe UI"/>
      <w:sz w:val="18"/>
      <w:szCs w:val="18"/>
    </w:rPr>
  </w:style>
  <w:style w:type="paragraph" w:customStyle="1" w:styleId="Default">
    <w:name w:val="Default"/>
    <w:rsid w:val="00BF5B1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91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B74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0817">
      <w:bodyDiv w:val="1"/>
      <w:marLeft w:val="0"/>
      <w:marRight w:val="0"/>
      <w:marTop w:val="0"/>
      <w:marBottom w:val="0"/>
      <w:divBdr>
        <w:top w:val="none" w:sz="0" w:space="0" w:color="auto"/>
        <w:left w:val="none" w:sz="0" w:space="0" w:color="auto"/>
        <w:bottom w:val="none" w:sz="0" w:space="0" w:color="auto"/>
        <w:right w:val="none" w:sz="0" w:space="0" w:color="auto"/>
      </w:divBdr>
      <w:divsChild>
        <w:div w:id="1366564833">
          <w:marLeft w:val="0"/>
          <w:marRight w:val="0"/>
          <w:marTop w:val="0"/>
          <w:marBottom w:val="0"/>
          <w:divBdr>
            <w:top w:val="none" w:sz="0" w:space="0" w:color="auto"/>
            <w:left w:val="none" w:sz="0" w:space="0" w:color="auto"/>
            <w:bottom w:val="none" w:sz="0" w:space="0" w:color="auto"/>
            <w:right w:val="none" w:sz="0" w:space="0" w:color="auto"/>
          </w:divBdr>
          <w:divsChild>
            <w:div w:id="2126844724">
              <w:marLeft w:val="0"/>
              <w:marRight w:val="0"/>
              <w:marTop w:val="0"/>
              <w:marBottom w:val="0"/>
              <w:divBdr>
                <w:top w:val="none" w:sz="0" w:space="0" w:color="auto"/>
                <w:left w:val="none" w:sz="0" w:space="0" w:color="auto"/>
                <w:bottom w:val="none" w:sz="0" w:space="0" w:color="auto"/>
                <w:right w:val="none" w:sz="0" w:space="0" w:color="auto"/>
              </w:divBdr>
              <w:divsChild>
                <w:div w:id="823162875">
                  <w:marLeft w:val="0"/>
                  <w:marRight w:val="0"/>
                  <w:marTop w:val="0"/>
                  <w:marBottom w:val="0"/>
                  <w:divBdr>
                    <w:top w:val="none" w:sz="0" w:space="0" w:color="auto"/>
                    <w:left w:val="none" w:sz="0" w:space="0" w:color="auto"/>
                    <w:bottom w:val="none" w:sz="0" w:space="0" w:color="auto"/>
                    <w:right w:val="none" w:sz="0" w:space="0" w:color="auto"/>
                  </w:divBdr>
                  <w:divsChild>
                    <w:div w:id="173424355">
                      <w:marLeft w:val="0"/>
                      <w:marRight w:val="0"/>
                      <w:marTop w:val="0"/>
                      <w:marBottom w:val="0"/>
                      <w:divBdr>
                        <w:top w:val="none" w:sz="0" w:space="0" w:color="auto"/>
                        <w:left w:val="none" w:sz="0" w:space="0" w:color="auto"/>
                        <w:bottom w:val="none" w:sz="0" w:space="0" w:color="auto"/>
                        <w:right w:val="none" w:sz="0" w:space="0" w:color="auto"/>
                      </w:divBdr>
                      <w:divsChild>
                        <w:div w:id="1010522603">
                          <w:marLeft w:val="0"/>
                          <w:marRight w:val="0"/>
                          <w:marTop w:val="0"/>
                          <w:marBottom w:val="0"/>
                          <w:divBdr>
                            <w:top w:val="none" w:sz="0" w:space="0" w:color="auto"/>
                            <w:left w:val="none" w:sz="0" w:space="0" w:color="auto"/>
                            <w:bottom w:val="none" w:sz="0" w:space="0" w:color="auto"/>
                            <w:right w:val="none" w:sz="0" w:space="0" w:color="auto"/>
                          </w:divBdr>
                          <w:divsChild>
                            <w:div w:id="882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6778">
      <w:bodyDiv w:val="1"/>
      <w:marLeft w:val="0"/>
      <w:marRight w:val="0"/>
      <w:marTop w:val="0"/>
      <w:marBottom w:val="0"/>
      <w:divBdr>
        <w:top w:val="none" w:sz="0" w:space="0" w:color="auto"/>
        <w:left w:val="none" w:sz="0" w:space="0" w:color="auto"/>
        <w:bottom w:val="none" w:sz="0" w:space="0" w:color="auto"/>
        <w:right w:val="none" w:sz="0" w:space="0" w:color="auto"/>
      </w:divBdr>
    </w:div>
    <w:div w:id="374816446">
      <w:bodyDiv w:val="1"/>
      <w:marLeft w:val="0"/>
      <w:marRight w:val="0"/>
      <w:marTop w:val="0"/>
      <w:marBottom w:val="0"/>
      <w:divBdr>
        <w:top w:val="none" w:sz="0" w:space="0" w:color="auto"/>
        <w:left w:val="none" w:sz="0" w:space="0" w:color="auto"/>
        <w:bottom w:val="none" w:sz="0" w:space="0" w:color="auto"/>
        <w:right w:val="none" w:sz="0" w:space="0" w:color="auto"/>
      </w:divBdr>
    </w:div>
    <w:div w:id="646936950">
      <w:bodyDiv w:val="1"/>
      <w:marLeft w:val="0"/>
      <w:marRight w:val="0"/>
      <w:marTop w:val="0"/>
      <w:marBottom w:val="0"/>
      <w:divBdr>
        <w:top w:val="none" w:sz="0" w:space="0" w:color="auto"/>
        <w:left w:val="none" w:sz="0" w:space="0" w:color="auto"/>
        <w:bottom w:val="none" w:sz="0" w:space="0" w:color="auto"/>
        <w:right w:val="none" w:sz="0" w:space="0" w:color="auto"/>
      </w:divBdr>
    </w:div>
    <w:div w:id="875771861">
      <w:bodyDiv w:val="1"/>
      <w:marLeft w:val="0"/>
      <w:marRight w:val="0"/>
      <w:marTop w:val="0"/>
      <w:marBottom w:val="0"/>
      <w:divBdr>
        <w:top w:val="none" w:sz="0" w:space="0" w:color="auto"/>
        <w:left w:val="none" w:sz="0" w:space="0" w:color="auto"/>
        <w:bottom w:val="none" w:sz="0" w:space="0" w:color="auto"/>
        <w:right w:val="none" w:sz="0" w:space="0" w:color="auto"/>
      </w:divBdr>
    </w:div>
    <w:div w:id="889878637">
      <w:bodyDiv w:val="1"/>
      <w:marLeft w:val="0"/>
      <w:marRight w:val="0"/>
      <w:marTop w:val="0"/>
      <w:marBottom w:val="0"/>
      <w:divBdr>
        <w:top w:val="none" w:sz="0" w:space="0" w:color="auto"/>
        <w:left w:val="none" w:sz="0" w:space="0" w:color="auto"/>
        <w:bottom w:val="none" w:sz="0" w:space="0" w:color="auto"/>
        <w:right w:val="none" w:sz="0" w:space="0" w:color="auto"/>
      </w:divBdr>
    </w:div>
    <w:div w:id="994794334">
      <w:bodyDiv w:val="1"/>
      <w:marLeft w:val="0"/>
      <w:marRight w:val="0"/>
      <w:marTop w:val="0"/>
      <w:marBottom w:val="0"/>
      <w:divBdr>
        <w:top w:val="none" w:sz="0" w:space="0" w:color="auto"/>
        <w:left w:val="none" w:sz="0" w:space="0" w:color="auto"/>
        <w:bottom w:val="none" w:sz="0" w:space="0" w:color="auto"/>
        <w:right w:val="none" w:sz="0" w:space="0" w:color="auto"/>
      </w:divBdr>
    </w:div>
    <w:div w:id="1033847854">
      <w:bodyDiv w:val="1"/>
      <w:marLeft w:val="0"/>
      <w:marRight w:val="0"/>
      <w:marTop w:val="0"/>
      <w:marBottom w:val="0"/>
      <w:divBdr>
        <w:top w:val="none" w:sz="0" w:space="0" w:color="auto"/>
        <w:left w:val="none" w:sz="0" w:space="0" w:color="auto"/>
        <w:bottom w:val="none" w:sz="0" w:space="0" w:color="auto"/>
        <w:right w:val="none" w:sz="0" w:space="0" w:color="auto"/>
      </w:divBdr>
    </w:div>
    <w:div w:id="1048341636">
      <w:bodyDiv w:val="1"/>
      <w:marLeft w:val="0"/>
      <w:marRight w:val="0"/>
      <w:marTop w:val="0"/>
      <w:marBottom w:val="0"/>
      <w:divBdr>
        <w:top w:val="none" w:sz="0" w:space="0" w:color="auto"/>
        <w:left w:val="none" w:sz="0" w:space="0" w:color="auto"/>
        <w:bottom w:val="none" w:sz="0" w:space="0" w:color="auto"/>
        <w:right w:val="none" w:sz="0" w:space="0" w:color="auto"/>
      </w:divBdr>
    </w:div>
    <w:div w:id="1106927658">
      <w:bodyDiv w:val="1"/>
      <w:marLeft w:val="0"/>
      <w:marRight w:val="0"/>
      <w:marTop w:val="0"/>
      <w:marBottom w:val="0"/>
      <w:divBdr>
        <w:top w:val="none" w:sz="0" w:space="0" w:color="auto"/>
        <w:left w:val="none" w:sz="0" w:space="0" w:color="auto"/>
        <w:bottom w:val="none" w:sz="0" w:space="0" w:color="auto"/>
        <w:right w:val="none" w:sz="0" w:space="0" w:color="auto"/>
      </w:divBdr>
    </w:div>
    <w:div w:id="1185552590">
      <w:bodyDiv w:val="1"/>
      <w:marLeft w:val="0"/>
      <w:marRight w:val="0"/>
      <w:marTop w:val="0"/>
      <w:marBottom w:val="0"/>
      <w:divBdr>
        <w:top w:val="none" w:sz="0" w:space="0" w:color="auto"/>
        <w:left w:val="none" w:sz="0" w:space="0" w:color="auto"/>
        <w:bottom w:val="none" w:sz="0" w:space="0" w:color="auto"/>
        <w:right w:val="none" w:sz="0" w:space="0" w:color="auto"/>
      </w:divBdr>
      <w:divsChild>
        <w:div w:id="1710959687">
          <w:marLeft w:val="0"/>
          <w:marRight w:val="0"/>
          <w:marTop w:val="0"/>
          <w:marBottom w:val="0"/>
          <w:divBdr>
            <w:top w:val="none" w:sz="0" w:space="0" w:color="auto"/>
            <w:left w:val="none" w:sz="0" w:space="0" w:color="auto"/>
            <w:bottom w:val="none" w:sz="0" w:space="0" w:color="auto"/>
            <w:right w:val="none" w:sz="0" w:space="0" w:color="auto"/>
          </w:divBdr>
          <w:divsChild>
            <w:div w:id="1409619725">
              <w:marLeft w:val="0"/>
              <w:marRight w:val="0"/>
              <w:marTop w:val="0"/>
              <w:marBottom w:val="0"/>
              <w:divBdr>
                <w:top w:val="none" w:sz="0" w:space="0" w:color="auto"/>
                <w:left w:val="none" w:sz="0" w:space="0" w:color="auto"/>
                <w:bottom w:val="none" w:sz="0" w:space="0" w:color="auto"/>
                <w:right w:val="none" w:sz="0" w:space="0" w:color="auto"/>
              </w:divBdr>
              <w:divsChild>
                <w:div w:id="1168209066">
                  <w:marLeft w:val="0"/>
                  <w:marRight w:val="0"/>
                  <w:marTop w:val="0"/>
                  <w:marBottom w:val="0"/>
                  <w:divBdr>
                    <w:top w:val="none" w:sz="0" w:space="0" w:color="auto"/>
                    <w:left w:val="none" w:sz="0" w:space="0" w:color="auto"/>
                    <w:bottom w:val="none" w:sz="0" w:space="0" w:color="auto"/>
                    <w:right w:val="none" w:sz="0" w:space="0" w:color="auto"/>
                  </w:divBdr>
                  <w:divsChild>
                    <w:div w:id="1481340064">
                      <w:marLeft w:val="1"/>
                      <w:marRight w:val="1"/>
                      <w:marTop w:val="0"/>
                      <w:marBottom w:val="0"/>
                      <w:divBdr>
                        <w:top w:val="none" w:sz="0" w:space="0" w:color="auto"/>
                        <w:left w:val="none" w:sz="0" w:space="0" w:color="auto"/>
                        <w:bottom w:val="none" w:sz="0" w:space="0" w:color="auto"/>
                        <w:right w:val="none" w:sz="0" w:space="0" w:color="auto"/>
                      </w:divBdr>
                      <w:divsChild>
                        <w:div w:id="783379786">
                          <w:marLeft w:val="0"/>
                          <w:marRight w:val="0"/>
                          <w:marTop w:val="0"/>
                          <w:marBottom w:val="0"/>
                          <w:divBdr>
                            <w:top w:val="none" w:sz="0" w:space="0" w:color="auto"/>
                            <w:left w:val="none" w:sz="0" w:space="0" w:color="auto"/>
                            <w:bottom w:val="none" w:sz="0" w:space="0" w:color="auto"/>
                            <w:right w:val="none" w:sz="0" w:space="0" w:color="auto"/>
                          </w:divBdr>
                          <w:divsChild>
                            <w:div w:id="222640470">
                              <w:marLeft w:val="0"/>
                              <w:marRight w:val="0"/>
                              <w:marTop w:val="0"/>
                              <w:marBottom w:val="360"/>
                              <w:divBdr>
                                <w:top w:val="none" w:sz="0" w:space="0" w:color="auto"/>
                                <w:left w:val="none" w:sz="0" w:space="0" w:color="auto"/>
                                <w:bottom w:val="none" w:sz="0" w:space="0" w:color="auto"/>
                                <w:right w:val="none" w:sz="0" w:space="0" w:color="auto"/>
                              </w:divBdr>
                              <w:divsChild>
                                <w:div w:id="635912664">
                                  <w:marLeft w:val="0"/>
                                  <w:marRight w:val="0"/>
                                  <w:marTop w:val="0"/>
                                  <w:marBottom w:val="0"/>
                                  <w:divBdr>
                                    <w:top w:val="none" w:sz="0" w:space="0" w:color="auto"/>
                                    <w:left w:val="none" w:sz="0" w:space="0" w:color="auto"/>
                                    <w:bottom w:val="none" w:sz="0" w:space="0" w:color="auto"/>
                                    <w:right w:val="none" w:sz="0" w:space="0" w:color="auto"/>
                                  </w:divBdr>
                                  <w:divsChild>
                                    <w:div w:id="2067991644">
                                      <w:marLeft w:val="0"/>
                                      <w:marRight w:val="0"/>
                                      <w:marTop w:val="0"/>
                                      <w:marBottom w:val="0"/>
                                      <w:divBdr>
                                        <w:top w:val="none" w:sz="0" w:space="0" w:color="auto"/>
                                        <w:left w:val="none" w:sz="0" w:space="0" w:color="auto"/>
                                        <w:bottom w:val="none" w:sz="0" w:space="0" w:color="auto"/>
                                        <w:right w:val="none" w:sz="0" w:space="0" w:color="auto"/>
                                      </w:divBdr>
                                      <w:divsChild>
                                        <w:div w:id="1959683342">
                                          <w:marLeft w:val="0"/>
                                          <w:marRight w:val="0"/>
                                          <w:marTop w:val="0"/>
                                          <w:marBottom w:val="0"/>
                                          <w:divBdr>
                                            <w:top w:val="none" w:sz="0" w:space="0" w:color="auto"/>
                                            <w:left w:val="none" w:sz="0" w:space="0" w:color="auto"/>
                                            <w:bottom w:val="none" w:sz="0" w:space="0" w:color="auto"/>
                                            <w:right w:val="none" w:sz="0" w:space="0" w:color="auto"/>
                                          </w:divBdr>
                                          <w:divsChild>
                                            <w:div w:id="1623534835">
                                              <w:marLeft w:val="0"/>
                                              <w:marRight w:val="0"/>
                                              <w:marTop w:val="0"/>
                                              <w:marBottom w:val="0"/>
                                              <w:divBdr>
                                                <w:top w:val="none" w:sz="0" w:space="0" w:color="auto"/>
                                                <w:left w:val="none" w:sz="0" w:space="0" w:color="auto"/>
                                                <w:bottom w:val="none" w:sz="0" w:space="0" w:color="auto"/>
                                                <w:right w:val="none" w:sz="0" w:space="0" w:color="auto"/>
                                              </w:divBdr>
                                              <w:divsChild>
                                                <w:div w:id="10008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36344">
      <w:bodyDiv w:val="1"/>
      <w:marLeft w:val="0"/>
      <w:marRight w:val="0"/>
      <w:marTop w:val="0"/>
      <w:marBottom w:val="0"/>
      <w:divBdr>
        <w:top w:val="none" w:sz="0" w:space="0" w:color="auto"/>
        <w:left w:val="none" w:sz="0" w:space="0" w:color="auto"/>
        <w:bottom w:val="none" w:sz="0" w:space="0" w:color="auto"/>
        <w:right w:val="none" w:sz="0" w:space="0" w:color="auto"/>
      </w:divBdr>
    </w:div>
    <w:div w:id="1257060089">
      <w:bodyDiv w:val="1"/>
      <w:marLeft w:val="0"/>
      <w:marRight w:val="0"/>
      <w:marTop w:val="0"/>
      <w:marBottom w:val="0"/>
      <w:divBdr>
        <w:top w:val="none" w:sz="0" w:space="0" w:color="auto"/>
        <w:left w:val="none" w:sz="0" w:space="0" w:color="auto"/>
        <w:bottom w:val="none" w:sz="0" w:space="0" w:color="auto"/>
        <w:right w:val="none" w:sz="0" w:space="0" w:color="auto"/>
      </w:divBdr>
    </w:div>
    <w:div w:id="1498617343">
      <w:bodyDiv w:val="1"/>
      <w:marLeft w:val="0"/>
      <w:marRight w:val="0"/>
      <w:marTop w:val="0"/>
      <w:marBottom w:val="0"/>
      <w:divBdr>
        <w:top w:val="none" w:sz="0" w:space="0" w:color="auto"/>
        <w:left w:val="none" w:sz="0" w:space="0" w:color="auto"/>
        <w:bottom w:val="none" w:sz="0" w:space="0" w:color="auto"/>
        <w:right w:val="none" w:sz="0" w:space="0" w:color="auto"/>
      </w:divBdr>
    </w:div>
    <w:div w:id="1956981003">
      <w:bodyDiv w:val="1"/>
      <w:marLeft w:val="0"/>
      <w:marRight w:val="0"/>
      <w:marTop w:val="0"/>
      <w:marBottom w:val="0"/>
      <w:divBdr>
        <w:top w:val="none" w:sz="0" w:space="0" w:color="auto"/>
        <w:left w:val="none" w:sz="0" w:space="0" w:color="auto"/>
        <w:bottom w:val="none" w:sz="0" w:space="0" w:color="auto"/>
        <w:right w:val="none" w:sz="0" w:space="0" w:color="auto"/>
      </w:divBdr>
    </w:div>
    <w:div w:id="2070959962">
      <w:bodyDiv w:val="1"/>
      <w:marLeft w:val="0"/>
      <w:marRight w:val="0"/>
      <w:marTop w:val="0"/>
      <w:marBottom w:val="0"/>
      <w:divBdr>
        <w:top w:val="none" w:sz="0" w:space="0" w:color="auto"/>
        <w:left w:val="none" w:sz="0" w:space="0" w:color="auto"/>
        <w:bottom w:val="none" w:sz="0" w:space="0" w:color="auto"/>
        <w:right w:val="none" w:sz="0" w:space="0" w:color="auto"/>
      </w:divBdr>
      <w:divsChild>
        <w:div w:id="1341617300">
          <w:marLeft w:val="0"/>
          <w:marRight w:val="0"/>
          <w:marTop w:val="0"/>
          <w:marBottom w:val="0"/>
          <w:divBdr>
            <w:top w:val="none" w:sz="0" w:space="0" w:color="auto"/>
            <w:left w:val="none" w:sz="0" w:space="0" w:color="auto"/>
            <w:bottom w:val="none" w:sz="0" w:space="0" w:color="auto"/>
            <w:right w:val="none" w:sz="0" w:space="0" w:color="auto"/>
          </w:divBdr>
          <w:divsChild>
            <w:div w:id="804811869">
              <w:marLeft w:val="0"/>
              <w:marRight w:val="0"/>
              <w:marTop w:val="0"/>
              <w:marBottom w:val="0"/>
              <w:divBdr>
                <w:top w:val="none" w:sz="0" w:space="0" w:color="auto"/>
                <w:left w:val="none" w:sz="0" w:space="0" w:color="auto"/>
                <w:bottom w:val="none" w:sz="0" w:space="0" w:color="auto"/>
                <w:right w:val="none" w:sz="0" w:space="0" w:color="auto"/>
              </w:divBdr>
              <w:divsChild>
                <w:div w:id="1524055703">
                  <w:marLeft w:val="0"/>
                  <w:marRight w:val="0"/>
                  <w:marTop w:val="0"/>
                  <w:marBottom w:val="0"/>
                  <w:divBdr>
                    <w:top w:val="none" w:sz="0" w:space="0" w:color="auto"/>
                    <w:left w:val="none" w:sz="0" w:space="0" w:color="auto"/>
                    <w:bottom w:val="none" w:sz="0" w:space="0" w:color="auto"/>
                    <w:right w:val="none" w:sz="0" w:space="0" w:color="auto"/>
                  </w:divBdr>
                  <w:divsChild>
                    <w:div w:id="1813786653">
                      <w:marLeft w:val="0"/>
                      <w:marRight w:val="0"/>
                      <w:marTop w:val="0"/>
                      <w:marBottom w:val="0"/>
                      <w:divBdr>
                        <w:top w:val="none" w:sz="0" w:space="0" w:color="auto"/>
                        <w:left w:val="none" w:sz="0" w:space="0" w:color="auto"/>
                        <w:bottom w:val="none" w:sz="0" w:space="0" w:color="auto"/>
                        <w:right w:val="none" w:sz="0" w:space="0" w:color="auto"/>
                      </w:divBdr>
                      <w:divsChild>
                        <w:div w:id="1949238641">
                          <w:marLeft w:val="0"/>
                          <w:marRight w:val="0"/>
                          <w:marTop w:val="0"/>
                          <w:marBottom w:val="0"/>
                          <w:divBdr>
                            <w:top w:val="none" w:sz="0" w:space="0" w:color="auto"/>
                            <w:left w:val="none" w:sz="0" w:space="0" w:color="auto"/>
                            <w:bottom w:val="none" w:sz="0" w:space="0" w:color="auto"/>
                            <w:right w:val="none" w:sz="0" w:space="0" w:color="auto"/>
                          </w:divBdr>
                          <w:divsChild>
                            <w:div w:id="15987819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ta.Karlapa@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pectator.sme.sk/c/20070826/lower-vat-reduces-prices-on-some-food.html" TargetMode="External"/><Relationship Id="rId2" Type="http://schemas.openxmlformats.org/officeDocument/2006/relationships/hyperlink" Target="https://spectator.sme.sk/c/20061036/vat-to-be-reduced-on-some-foods.html" TargetMode="External"/><Relationship Id="rId1" Type="http://schemas.openxmlformats.org/officeDocument/2006/relationships/hyperlink" Target="http://www.sorainen.com/UserFiles/File/Publications/article.The-EU-experience-in-VAT-fraud-combating.2016-11-04.lat.bilances-juridiskie-padomi.sabinev-dacee.pdf" TargetMode="External"/><Relationship Id="rId5" Type="http://schemas.openxmlformats.org/officeDocument/2006/relationships/hyperlink" Target="http://blog.euromonitor.com/2016/02/vat-reduction-romania-retailing.html" TargetMode="External"/><Relationship Id="rId4" Type="http://schemas.openxmlformats.org/officeDocument/2006/relationships/hyperlink" Target="http://www.agroberichtenbuitenland.nl/roemenie/wp-content/uploads/sites/22/2015/08/imgm5jzoxif.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lapa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lapa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darblapa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a:latin typeface="Times New Roman" panose="02020603050405020304" pitchFamily="18" charset="0"/>
                <a:cs typeface="Times New Roman" panose="02020603050405020304" pitchFamily="18" charset="0"/>
              </a:rPr>
              <a:t>Zemeņu tirdzniecība starp Latviju un ES valstīm no 2015.gada maija līdz 2016.gada augustam</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13163059071057415"/>
          <c:y val="0.14850850850850852"/>
          <c:w val="0.84407791131371734"/>
          <c:h val="0.56511692795157364"/>
        </c:manualLayout>
      </c:layout>
      <c:barChart>
        <c:barDir val="col"/>
        <c:grouping val="clustered"/>
        <c:varyColors val="0"/>
        <c:ser>
          <c:idx val="0"/>
          <c:order val="0"/>
          <c:tx>
            <c:strRef>
              <c:f>Zemenes!$BV$20</c:f>
              <c:strCache>
                <c:ptCount val="1"/>
                <c:pt idx="0">
                  <c:v>LV ievedums no ES valstīm, tūkst.euro</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Zemenes!$BU$21:$BU$28</c:f>
              <c:strCache>
                <c:ptCount val="8"/>
                <c:pt idx="0">
                  <c:v>Beļģija</c:v>
                </c:pt>
                <c:pt idx="1">
                  <c:v>Vācija</c:v>
                </c:pt>
                <c:pt idx="2">
                  <c:v>Igaunija</c:v>
                </c:pt>
                <c:pt idx="3">
                  <c:v>Spānija</c:v>
                </c:pt>
                <c:pt idx="4">
                  <c:v>Grieķija</c:v>
                </c:pt>
                <c:pt idx="5">
                  <c:v>Lietuva</c:v>
                </c:pt>
                <c:pt idx="6">
                  <c:v>Nīderlande</c:v>
                </c:pt>
                <c:pt idx="7">
                  <c:v>Polija</c:v>
                </c:pt>
              </c:strCache>
            </c:strRef>
          </c:cat>
          <c:val>
            <c:numRef>
              <c:f>Zemenes!$BV$21:$BV$28</c:f>
              <c:numCache>
                <c:formatCode>0</c:formatCode>
                <c:ptCount val="8"/>
                <c:pt idx="0">
                  <c:v>257.92599999999999</c:v>
                </c:pt>
                <c:pt idx="1">
                  <c:v>21.652999999999999</c:v>
                </c:pt>
                <c:pt idx="2">
                  <c:v>401.392</c:v>
                </c:pt>
                <c:pt idx="3">
                  <c:v>282.81</c:v>
                </c:pt>
                <c:pt idx="4">
                  <c:v>406.178</c:v>
                </c:pt>
                <c:pt idx="5">
                  <c:v>57.734000000000002</c:v>
                </c:pt>
                <c:pt idx="6">
                  <c:v>494.78699999999998</c:v>
                </c:pt>
                <c:pt idx="7">
                  <c:v>322.75900000000001</c:v>
                </c:pt>
              </c:numCache>
            </c:numRef>
          </c:val>
          <c:extLst xmlns:c16r2="http://schemas.microsoft.com/office/drawing/2015/06/chart">
            <c:ext xmlns:c16="http://schemas.microsoft.com/office/drawing/2014/chart" uri="{C3380CC4-5D6E-409C-BE32-E72D297353CC}">
              <c16:uniqueId val="{00000000-195B-4A6D-8169-18E1B96FB1A1}"/>
            </c:ext>
          </c:extLst>
        </c:ser>
        <c:ser>
          <c:idx val="1"/>
          <c:order val="1"/>
          <c:tx>
            <c:strRef>
              <c:f>Zemenes!$BW$20</c:f>
              <c:strCache>
                <c:ptCount val="1"/>
                <c:pt idx="0">
                  <c:v>ES valstu izvedums uz LV, tūkst.euro</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Zemenes!$BU$21:$BU$28</c:f>
              <c:strCache>
                <c:ptCount val="8"/>
                <c:pt idx="0">
                  <c:v>Beļģija</c:v>
                </c:pt>
                <c:pt idx="1">
                  <c:v>Vācija</c:v>
                </c:pt>
                <c:pt idx="2">
                  <c:v>Igaunija</c:v>
                </c:pt>
                <c:pt idx="3">
                  <c:v>Spānija</c:v>
                </c:pt>
                <c:pt idx="4">
                  <c:v>Grieķija</c:v>
                </c:pt>
                <c:pt idx="5">
                  <c:v>Lietuva</c:v>
                </c:pt>
                <c:pt idx="6">
                  <c:v>Nīderlande</c:v>
                </c:pt>
                <c:pt idx="7">
                  <c:v>Polija</c:v>
                </c:pt>
              </c:strCache>
            </c:strRef>
          </c:cat>
          <c:val>
            <c:numRef>
              <c:f>Zemenes!$BW$21:$BW$28</c:f>
              <c:numCache>
                <c:formatCode>0</c:formatCode>
                <c:ptCount val="8"/>
                <c:pt idx="0">
                  <c:v>832.27</c:v>
                </c:pt>
                <c:pt idx="1">
                  <c:v>64.679000000000002</c:v>
                </c:pt>
                <c:pt idx="2">
                  <c:v>33.792999999999999</c:v>
                </c:pt>
                <c:pt idx="3">
                  <c:v>355.35599999999999</c:v>
                </c:pt>
                <c:pt idx="4">
                  <c:v>2229.6849999999999</c:v>
                </c:pt>
                <c:pt idx="5">
                  <c:v>107.828</c:v>
                </c:pt>
                <c:pt idx="6">
                  <c:v>795.44200000000001</c:v>
                </c:pt>
                <c:pt idx="7">
                  <c:v>3750.2530000000002</c:v>
                </c:pt>
              </c:numCache>
            </c:numRef>
          </c:val>
          <c:extLst xmlns:c16r2="http://schemas.microsoft.com/office/drawing/2015/06/chart">
            <c:ext xmlns:c16="http://schemas.microsoft.com/office/drawing/2014/chart" uri="{C3380CC4-5D6E-409C-BE32-E72D297353CC}">
              <c16:uniqueId val="{00000001-195B-4A6D-8169-18E1B96FB1A1}"/>
            </c:ext>
          </c:extLst>
        </c:ser>
        <c:dLbls>
          <c:showLegendKey val="0"/>
          <c:showVal val="0"/>
          <c:showCatName val="0"/>
          <c:showSerName val="0"/>
          <c:showPercent val="0"/>
          <c:showBubbleSize val="0"/>
        </c:dLbls>
        <c:gapWidth val="219"/>
        <c:axId val="520165400"/>
        <c:axId val="520166184"/>
      </c:barChart>
      <c:lineChart>
        <c:grouping val="standard"/>
        <c:varyColors val="0"/>
        <c:ser>
          <c:idx val="2"/>
          <c:order val="2"/>
          <c:tx>
            <c:strRef>
              <c:f>Zemenes!$BX$20</c:f>
              <c:strCache>
                <c:ptCount val="1"/>
                <c:pt idx="0">
                  <c:v>starpība, reizes</c:v>
                </c:pt>
              </c:strCache>
            </c:strRef>
          </c:tx>
          <c:spPr>
            <a:ln w="28575" cap="rnd">
              <a:solidFill>
                <a:schemeClr val="accent3"/>
              </a:solidFill>
              <a:round/>
            </a:ln>
            <a:effectLst/>
          </c:spPr>
          <c:marker>
            <c:symbol val="none"/>
          </c:marker>
          <c:val>
            <c:numRef>
              <c:f>Zemenes!$BX$21:$BX$28</c:f>
              <c:numCache>
                <c:formatCode>0</c:formatCode>
                <c:ptCount val="8"/>
                <c:pt idx="0">
                  <c:v>3.2267782232113089</c:v>
                </c:pt>
                <c:pt idx="1">
                  <c:v>2.9870687664526856</c:v>
                </c:pt>
                <c:pt idx="2">
                  <c:v>11.877962891723138</c:v>
                </c:pt>
                <c:pt idx="3">
                  <c:v>1.2565185106608676</c:v>
                </c:pt>
                <c:pt idx="4">
                  <c:v>5.4894282802121239</c:v>
                </c:pt>
                <c:pt idx="5">
                  <c:v>1.8676689645616102</c:v>
                </c:pt>
                <c:pt idx="6">
                  <c:v>1.6076453100020818</c:v>
                </c:pt>
                <c:pt idx="7">
                  <c:v>11.619359955880393</c:v>
                </c:pt>
              </c:numCache>
            </c:numRef>
          </c:val>
          <c:smooth val="0"/>
          <c:extLst xmlns:c16r2="http://schemas.microsoft.com/office/drawing/2015/06/chart">
            <c:ext xmlns:c16="http://schemas.microsoft.com/office/drawing/2014/chart" uri="{C3380CC4-5D6E-409C-BE32-E72D297353CC}">
              <c16:uniqueId val="{00000002-195B-4A6D-8169-18E1B96FB1A1}"/>
            </c:ext>
          </c:extLst>
        </c:ser>
        <c:dLbls>
          <c:showLegendKey val="0"/>
          <c:showVal val="0"/>
          <c:showCatName val="0"/>
          <c:showSerName val="0"/>
          <c:showPercent val="0"/>
          <c:showBubbleSize val="0"/>
        </c:dLbls>
        <c:marker val="1"/>
        <c:smooth val="0"/>
        <c:axId val="520168144"/>
        <c:axId val="520166576"/>
      </c:lineChart>
      <c:catAx>
        <c:axId val="520165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0166184"/>
        <c:crosses val="autoZero"/>
        <c:auto val="1"/>
        <c:lblAlgn val="ctr"/>
        <c:lblOffset val="100"/>
        <c:noMultiLvlLbl val="0"/>
      </c:catAx>
      <c:valAx>
        <c:axId val="520166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0165400"/>
        <c:crosses val="autoZero"/>
        <c:crossBetween val="between"/>
      </c:valAx>
      <c:valAx>
        <c:axId val="52016657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0168144"/>
        <c:crosses val="max"/>
        <c:crossBetween val="between"/>
      </c:valAx>
      <c:catAx>
        <c:axId val="520168144"/>
        <c:scaling>
          <c:orientation val="minMax"/>
        </c:scaling>
        <c:delete val="1"/>
        <c:axPos val="b"/>
        <c:majorTickMark val="out"/>
        <c:minorTickMark val="none"/>
        <c:tickLblPos val="nextTo"/>
        <c:crossAx val="520166576"/>
        <c:crosses val="autoZero"/>
        <c:auto val="1"/>
        <c:lblAlgn val="ctr"/>
        <c:lblOffset val="100"/>
        <c:noMultiLvlLbl val="0"/>
      </c:catAx>
      <c:spPr>
        <a:noFill/>
        <a:ln>
          <a:noFill/>
        </a:ln>
        <a:effectLst/>
      </c:spPr>
    </c:plotArea>
    <c:legend>
      <c:legendPos val="b"/>
      <c:layout>
        <c:manualLayout>
          <c:xMode val="edge"/>
          <c:yMode val="edge"/>
          <c:x val="4.2108742255171319E-2"/>
          <c:y val="0.86769708198239925"/>
          <c:w val="0.55757564897070033"/>
          <c:h val="0.1296407017648626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200" b="1">
                <a:latin typeface="Times New Roman" panose="02020603050405020304" pitchFamily="18" charset="0"/>
                <a:cs typeface="Times New Roman" panose="02020603050405020304" pitchFamily="18" charset="0"/>
              </a:rPr>
              <a:t>Valsts</a:t>
            </a:r>
            <a:r>
              <a:rPr lang="lv-LV" sz="1200" b="1" baseline="0">
                <a:latin typeface="Times New Roman" panose="02020603050405020304" pitchFamily="18" charset="0"/>
                <a:cs typeface="Times New Roman" panose="02020603050405020304" pitchFamily="18" charset="0"/>
              </a:rPr>
              <a:t> budžeta PVN ieņēmumi par mājsaimniecību iegādātajiem Latvijai raksturīgiem augļiem, ogām un dārzeņiem, milj.euro</a:t>
            </a:r>
            <a:endParaRPr lang="lv-LV" sz="1200"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ndard"/>
        <c:varyColors val="0"/>
        <c:ser>
          <c:idx val="0"/>
          <c:order val="0"/>
          <c:tx>
            <c:strRef>
              <c:f>'Ietekme uz budžetu (2)'!$B$2</c:f>
              <c:strCache>
                <c:ptCount val="1"/>
                <c:pt idx="0">
                  <c:v>PVN likme 21%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'Ietekme uz budžetu (2)'!$A$3:$A$11</c:f>
              <c:numCache>
                <c:formatCode>0%</c:formatCode>
                <c:ptCount val="9"/>
                <c:pt idx="0">
                  <c:v>0.2</c:v>
                </c:pt>
                <c:pt idx="1">
                  <c:v>0.3</c:v>
                </c:pt>
                <c:pt idx="2">
                  <c:v>0.4</c:v>
                </c:pt>
                <c:pt idx="3">
                  <c:v>0.5</c:v>
                </c:pt>
                <c:pt idx="4">
                  <c:v>0.6</c:v>
                </c:pt>
                <c:pt idx="5">
                  <c:v>0.7</c:v>
                </c:pt>
                <c:pt idx="6">
                  <c:v>0.8</c:v>
                </c:pt>
                <c:pt idx="7">
                  <c:v>0.9</c:v>
                </c:pt>
                <c:pt idx="8">
                  <c:v>1</c:v>
                </c:pt>
              </c:numCache>
            </c:numRef>
          </c:cat>
          <c:val>
            <c:numRef>
              <c:f>'Ietekme uz budžetu (2)'!$B$3:$B$11</c:f>
              <c:numCache>
                <c:formatCode>General</c:formatCode>
                <c:ptCount val="9"/>
                <c:pt idx="0">
                  <c:v>5.7</c:v>
                </c:pt>
                <c:pt idx="1">
                  <c:v>8.6999999999999993</c:v>
                </c:pt>
                <c:pt idx="2">
                  <c:v>11.8</c:v>
                </c:pt>
                <c:pt idx="3">
                  <c:v>15</c:v>
                </c:pt>
                <c:pt idx="4">
                  <c:v>18.3</c:v>
                </c:pt>
                <c:pt idx="5">
                  <c:v>21.8</c:v>
                </c:pt>
                <c:pt idx="6">
                  <c:v>25.4</c:v>
                </c:pt>
                <c:pt idx="7">
                  <c:v>29.2</c:v>
                </c:pt>
                <c:pt idx="8">
                  <c:v>33.1</c:v>
                </c:pt>
              </c:numCache>
            </c:numRef>
          </c:val>
          <c:smooth val="0"/>
          <c:extLst xmlns:c16r2="http://schemas.microsoft.com/office/drawing/2015/06/chart">
            <c:ext xmlns:c16="http://schemas.microsoft.com/office/drawing/2014/chart" uri="{C3380CC4-5D6E-409C-BE32-E72D297353CC}">
              <c16:uniqueId val="{00000000-3B47-4FC5-A713-B177BCFD08F9}"/>
            </c:ext>
          </c:extLst>
        </c:ser>
        <c:ser>
          <c:idx val="1"/>
          <c:order val="1"/>
          <c:tx>
            <c:strRef>
              <c:f>'Ietekme uz budžetu (2)'!$C$2</c:f>
              <c:strCache>
                <c:ptCount val="1"/>
                <c:pt idx="0">
                  <c:v>PVN likme 5%</c:v>
                </c:pt>
              </c:strCache>
            </c:strRef>
          </c:tx>
          <c:spPr>
            <a:ln w="28575" cap="rnd">
              <a:solidFill>
                <a:schemeClr val="accent2"/>
              </a:solidFill>
              <a:round/>
            </a:ln>
            <a:effectLst/>
          </c:spPr>
          <c:marker>
            <c:symbol val="none"/>
          </c:marker>
          <c:dLbls>
            <c:dLbl>
              <c:idx val="0"/>
              <c:layout>
                <c:manualLayout>
                  <c:x val="-2.2833333333333344E-2"/>
                  <c:y val="-3.9317220764071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47-4FC5-A713-B177BCFD08F9}"/>
                </c:ext>
                <c:ext xmlns:c15="http://schemas.microsoft.com/office/drawing/2012/chart" uri="{CE6537A1-D6FC-4f65-9D91-7224C49458BB}">
                  <c15:layout/>
                </c:ext>
              </c:extLst>
            </c:dLbl>
            <c:dLbl>
              <c:idx val="1"/>
              <c:layout>
                <c:manualLayout>
                  <c:x val="-3.95E-2"/>
                  <c:y val="-4.39468503937007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47-4FC5-A713-B177BCFD08F9}"/>
                </c:ext>
                <c:ext xmlns:c15="http://schemas.microsoft.com/office/drawing/2012/chart" uri="{CE6537A1-D6FC-4f65-9D91-7224C49458BB}">
                  <c15:layout/>
                </c:ext>
              </c:extLst>
            </c:dLbl>
            <c:dLbl>
              <c:idx val="2"/>
              <c:layout>
                <c:manualLayout>
                  <c:x val="-3.95E-2"/>
                  <c:y val="-4.85764800233305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47-4FC5-A713-B177BCFD08F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'Ietekme uz budžetu (2)'!$A$3:$A$11</c:f>
              <c:numCache>
                <c:formatCode>0%</c:formatCode>
                <c:ptCount val="9"/>
                <c:pt idx="0">
                  <c:v>0.2</c:v>
                </c:pt>
                <c:pt idx="1">
                  <c:v>0.3</c:v>
                </c:pt>
                <c:pt idx="2">
                  <c:v>0.4</c:v>
                </c:pt>
                <c:pt idx="3">
                  <c:v>0.5</c:v>
                </c:pt>
                <c:pt idx="4">
                  <c:v>0.6</c:v>
                </c:pt>
                <c:pt idx="5">
                  <c:v>0.7</c:v>
                </c:pt>
                <c:pt idx="6">
                  <c:v>0.8</c:v>
                </c:pt>
                <c:pt idx="7">
                  <c:v>0.9</c:v>
                </c:pt>
                <c:pt idx="8">
                  <c:v>1</c:v>
                </c:pt>
              </c:numCache>
            </c:numRef>
          </c:cat>
          <c:val>
            <c:numRef>
              <c:f>'Ietekme uz budžetu (2)'!$C$3:$C$11</c:f>
              <c:numCache>
                <c:formatCode>General</c:formatCode>
                <c:ptCount val="9"/>
                <c:pt idx="0">
                  <c:v>1.5</c:v>
                </c:pt>
                <c:pt idx="1">
                  <c:v>2.2999999999999998</c:v>
                </c:pt>
                <c:pt idx="2">
                  <c:v>3.1</c:v>
                </c:pt>
                <c:pt idx="3">
                  <c:v>3.8</c:v>
                </c:pt>
                <c:pt idx="4">
                  <c:v>4.5999999999999996</c:v>
                </c:pt>
                <c:pt idx="5">
                  <c:v>5.4</c:v>
                </c:pt>
                <c:pt idx="6">
                  <c:v>6.2</c:v>
                </c:pt>
                <c:pt idx="7" formatCode="0.0">
                  <c:v>7.1</c:v>
                </c:pt>
                <c:pt idx="8">
                  <c:v>7.9</c:v>
                </c:pt>
              </c:numCache>
            </c:numRef>
          </c:val>
          <c:smooth val="0"/>
          <c:extLst xmlns:c16r2="http://schemas.microsoft.com/office/drawing/2015/06/chart">
            <c:ext xmlns:c16="http://schemas.microsoft.com/office/drawing/2014/chart" uri="{C3380CC4-5D6E-409C-BE32-E72D297353CC}">
              <c16:uniqueId val="{00000004-3B47-4FC5-A713-B177BCFD08F9}"/>
            </c:ext>
          </c:extLst>
        </c:ser>
        <c:dLbls>
          <c:showLegendKey val="0"/>
          <c:showVal val="0"/>
          <c:showCatName val="0"/>
          <c:showSerName val="0"/>
          <c:showPercent val="0"/>
          <c:showBubbleSize val="0"/>
        </c:dLbls>
        <c:smooth val="0"/>
        <c:axId val="520169712"/>
        <c:axId val="520172848"/>
      </c:lineChart>
      <c:catAx>
        <c:axId val="52016971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0172848"/>
        <c:crosses val="autoZero"/>
        <c:auto val="1"/>
        <c:lblAlgn val="ctr"/>
        <c:lblOffset val="100"/>
        <c:noMultiLvlLbl val="0"/>
      </c:catAx>
      <c:valAx>
        <c:axId val="52017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PVN ieņēmumi valsts budžetā milj.euro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0169712"/>
        <c:crosses val="autoZero"/>
        <c:crossBetween val="between"/>
      </c:valAx>
      <c:spPr>
        <a:noFill/>
        <a:ln>
          <a:noFill/>
        </a:ln>
        <a:effectLst/>
      </c:spPr>
    </c:plotArea>
    <c:legend>
      <c:legendPos val="b"/>
      <c:layout>
        <c:manualLayout>
          <c:xMode val="edge"/>
          <c:yMode val="edge"/>
          <c:x val="0.10246483475279876"/>
          <c:y val="0.20752048851036475"/>
          <c:w val="0.32160072848036847"/>
          <c:h val="0.1238692102262727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100" b="1"/>
              <a:t>Vidējais cenu līmeņa samazinājums, samazinot PVN likmi Latvijai raksturīgiem augļiem, ogām un dārzeņiem no 21% uz 5% </a:t>
            </a:r>
          </a:p>
        </c:rich>
      </c:tx>
      <c:layout>
        <c:manualLayout>
          <c:xMode val="edge"/>
          <c:yMode val="edge"/>
          <c:x val="0.16553455818022747"/>
          <c:y val="2.7777777777777776E-2"/>
        </c:manualLayout>
      </c:layout>
      <c:overlay val="0"/>
      <c:spPr>
        <a:noFill/>
        <a:ln>
          <a:noFill/>
        </a:ln>
        <a:effectLst/>
      </c:spPr>
    </c:title>
    <c:autoTitleDeleted val="0"/>
    <c:plotArea>
      <c:layout>
        <c:manualLayout>
          <c:layoutTarget val="inner"/>
          <c:xMode val="edge"/>
          <c:yMode val="edge"/>
          <c:x val="8.809740887652201E-2"/>
          <c:y val="0.2567826137117476"/>
          <c:w val="0.87681487182523232"/>
          <c:h val="0.70292434599521214"/>
        </c:manualLayout>
      </c:layout>
      <c:lineChart>
        <c:grouping val="standard"/>
        <c:varyColors val="0"/>
        <c:ser>
          <c:idx val="1"/>
          <c:order val="0"/>
          <c:spPr>
            <a:ln w="2857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'cenu samazinājums'!$A$3:$A$11</c:f>
              <c:numCache>
                <c:formatCode>0%</c:formatCode>
                <c:ptCount val="9"/>
                <c:pt idx="0">
                  <c:v>0.2</c:v>
                </c:pt>
                <c:pt idx="1">
                  <c:v>0.3</c:v>
                </c:pt>
                <c:pt idx="2">
                  <c:v>0.4</c:v>
                </c:pt>
                <c:pt idx="3">
                  <c:v>0.5</c:v>
                </c:pt>
                <c:pt idx="4">
                  <c:v>0.6</c:v>
                </c:pt>
                <c:pt idx="5">
                  <c:v>0.7</c:v>
                </c:pt>
                <c:pt idx="6">
                  <c:v>0.8</c:v>
                </c:pt>
                <c:pt idx="7">
                  <c:v>0.9</c:v>
                </c:pt>
                <c:pt idx="8">
                  <c:v>1</c:v>
                </c:pt>
              </c:numCache>
            </c:numRef>
          </c:cat>
          <c:val>
            <c:numRef>
              <c:f>'cenu samazinājums'!$B$3:$B$11</c:f>
              <c:numCache>
                <c:formatCode>0.0%</c:formatCode>
                <c:ptCount val="9"/>
                <c:pt idx="0">
                  <c:v>-2E-3</c:v>
                </c:pt>
                <c:pt idx="1">
                  <c:v>-1.9E-2</c:v>
                </c:pt>
                <c:pt idx="2">
                  <c:v>-3.5000000000000003E-2</c:v>
                </c:pt>
                <c:pt idx="3">
                  <c:v>-5.0999999999999997E-2</c:v>
                </c:pt>
                <c:pt idx="4">
                  <c:v>-6.7000000000000004E-2</c:v>
                </c:pt>
                <c:pt idx="5">
                  <c:v>-8.4000000000000005E-2</c:v>
                </c:pt>
                <c:pt idx="6">
                  <c:v>-0.1</c:v>
                </c:pt>
                <c:pt idx="7">
                  <c:v>-0.11600000000000001</c:v>
                </c:pt>
                <c:pt idx="8">
                  <c:v>-0.13200000000000001</c:v>
                </c:pt>
              </c:numCache>
            </c:numRef>
          </c:val>
          <c:smooth val="0"/>
          <c:extLst xmlns:c16r2="http://schemas.microsoft.com/office/drawing/2015/06/chart">
            <c:ext xmlns:c16="http://schemas.microsoft.com/office/drawing/2014/chart" uri="{C3380CC4-5D6E-409C-BE32-E72D297353CC}">
              <c16:uniqueId val="{00000000-47C3-41DC-AD33-4F45612B1AD1}"/>
            </c:ext>
          </c:extLst>
        </c:ser>
        <c:dLbls>
          <c:showLegendKey val="0"/>
          <c:showVal val="0"/>
          <c:showCatName val="0"/>
          <c:showSerName val="0"/>
          <c:showPercent val="0"/>
          <c:showBubbleSize val="0"/>
        </c:dLbls>
        <c:smooth val="0"/>
        <c:axId val="520174024"/>
        <c:axId val="520174808"/>
      </c:lineChart>
      <c:catAx>
        <c:axId val="520174024"/>
        <c:scaling>
          <c:orientation val="minMax"/>
        </c:scaling>
        <c:delete val="0"/>
        <c:axPos val="b"/>
        <c:numFmt formatCode="0%"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0174808"/>
        <c:crossesAt val="0"/>
        <c:auto val="1"/>
        <c:lblAlgn val="ctr"/>
        <c:lblOffset val="100"/>
        <c:noMultiLvlLbl val="0"/>
      </c:catAx>
      <c:valAx>
        <c:axId val="520174808"/>
        <c:scaling>
          <c:orientation val="minMax"/>
          <c:max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20174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lv-LV"/>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0.45102</cdr:x>
      <cdr:y>0.63265</cdr:y>
    </cdr:from>
    <cdr:to>
      <cdr:x>0.53265</cdr:x>
      <cdr:y>0.7172</cdr:y>
    </cdr:to>
    <cdr:sp macro="" textlink="">
      <cdr:nvSpPr>
        <cdr:cNvPr id="2" name="Tekstlodziņš 14"/>
        <cdr:cNvSpPr txBox="1"/>
      </cdr:nvSpPr>
      <cdr:spPr>
        <a:xfrm xmlns:a="http://schemas.openxmlformats.org/drawingml/2006/main">
          <a:off x="2105025" y="2066925"/>
          <a:ext cx="381000" cy="27622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107000"/>
            </a:lnSpc>
            <a:spcAft>
              <a:spcPts val="800"/>
            </a:spcAft>
          </a:pPr>
          <a:r>
            <a:rPr lang="lv-LV" sz="1100" b="1">
              <a:solidFill>
                <a:srgbClr val="FF0000"/>
              </a:solidFill>
              <a:effectLst/>
              <a:latin typeface="Times New Roman" panose="02020603050405020304" pitchFamily="18" charset="0"/>
              <a:ea typeface="Calibri" panose="020F0502020204030204" pitchFamily="34" charset="0"/>
              <a:cs typeface="Times New Roman" panose="02020603050405020304" pitchFamily="18" charset="0"/>
            </a:rPr>
            <a:t>7,2</a:t>
          </a:r>
          <a:endParaRPr lang="lv-LV"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0.32455</cdr:x>
      <cdr:y>0.2555</cdr:y>
    </cdr:from>
    <cdr:to>
      <cdr:x>0.32519</cdr:x>
      <cdr:y>0.42582</cdr:y>
    </cdr:to>
    <cdr:cxnSp macro="">
      <cdr:nvCxnSpPr>
        <cdr:cNvPr id="3" name="Taisns savienotājs 2"/>
        <cdr:cNvCxnSpPr/>
      </cdr:nvCxnSpPr>
      <cdr:spPr>
        <a:xfrm xmlns:a="http://schemas.openxmlformats.org/drawingml/2006/main">
          <a:off x="1644601" y="885828"/>
          <a:ext cx="3224" cy="590547"/>
        </a:xfrm>
        <a:prstGeom xmlns:a="http://schemas.openxmlformats.org/drawingml/2006/main" prst="line">
          <a:avLst/>
        </a:prstGeom>
        <a:ln xmlns:a="http://schemas.openxmlformats.org/drawingml/2006/main" w="19050">
          <a:solidFill>
            <a:schemeClr val="tx1">
              <a:lumMod val="65000"/>
              <a:lumOff val="3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0.42293</cdr:x>
      <cdr:y>0.25824</cdr:y>
    </cdr:from>
    <cdr:to>
      <cdr:x>0.42669</cdr:x>
      <cdr:y>0.50824</cdr:y>
    </cdr:to>
    <cdr:cxnSp macro="">
      <cdr:nvCxnSpPr>
        <cdr:cNvPr id="6" name="Taisns savienotājs 5"/>
        <cdr:cNvCxnSpPr/>
      </cdr:nvCxnSpPr>
      <cdr:spPr>
        <a:xfrm xmlns:a="http://schemas.openxmlformats.org/drawingml/2006/main">
          <a:off x="2143125" y="895350"/>
          <a:ext cx="19050" cy="866775"/>
        </a:xfrm>
        <a:prstGeom xmlns:a="http://schemas.openxmlformats.org/drawingml/2006/main" prst="line">
          <a:avLst/>
        </a:prstGeom>
        <a:ln xmlns:a="http://schemas.openxmlformats.org/drawingml/2006/main" w="19050">
          <a:solidFill>
            <a:schemeClr val="tx1">
              <a:lumMod val="65000"/>
              <a:lumOff val="3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0.52632</cdr:x>
      <cdr:y>0.25824</cdr:y>
    </cdr:from>
    <cdr:to>
      <cdr:x>0.53195</cdr:x>
      <cdr:y>0.59615</cdr:y>
    </cdr:to>
    <cdr:cxnSp macro="">
      <cdr:nvCxnSpPr>
        <cdr:cNvPr id="8" name="Taisns savienotājs 7"/>
        <cdr:cNvCxnSpPr/>
      </cdr:nvCxnSpPr>
      <cdr:spPr>
        <a:xfrm xmlns:a="http://schemas.openxmlformats.org/drawingml/2006/main">
          <a:off x="2667000" y="895350"/>
          <a:ext cx="28575" cy="1171575"/>
        </a:xfrm>
        <a:prstGeom xmlns:a="http://schemas.openxmlformats.org/drawingml/2006/main" prst="line">
          <a:avLst/>
        </a:prstGeom>
        <a:ln xmlns:a="http://schemas.openxmlformats.org/drawingml/2006/main" w="19050">
          <a:solidFill>
            <a:schemeClr val="tx1">
              <a:lumMod val="65000"/>
              <a:lumOff val="35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0.42481</cdr:x>
      <cdr:y>0.38187</cdr:y>
    </cdr:from>
    <cdr:to>
      <cdr:x>0.53008</cdr:x>
      <cdr:y>0.48077</cdr:y>
    </cdr:to>
    <cdr:cxnSp macro="">
      <cdr:nvCxnSpPr>
        <cdr:cNvPr id="10" name="Taisns bultveida savienotājs 9"/>
        <cdr:cNvCxnSpPr/>
      </cdr:nvCxnSpPr>
      <cdr:spPr>
        <a:xfrm xmlns:a="http://schemas.openxmlformats.org/drawingml/2006/main">
          <a:off x="2152650" y="1323975"/>
          <a:ext cx="533400" cy="342900"/>
        </a:xfrm>
        <a:prstGeom xmlns:a="http://schemas.openxmlformats.org/drawingml/2006/main" prst="straightConnector1">
          <a:avLst/>
        </a:prstGeom>
        <a:ln xmlns:a="http://schemas.openxmlformats.org/drawingml/2006/main">
          <a:solidFill>
            <a:srgbClr val="FF0000"/>
          </a:solidFill>
          <a:headEnd type="triangl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0.27444</cdr:x>
      <cdr:y>0.17582</cdr:y>
    </cdr:from>
    <cdr:to>
      <cdr:x>0.49812</cdr:x>
      <cdr:y>0.25824</cdr:y>
    </cdr:to>
    <cdr:sp macro="" textlink="">
      <cdr:nvSpPr>
        <cdr:cNvPr id="11" name="Liekta lejupvērstā bultiņa 10"/>
        <cdr:cNvSpPr/>
      </cdr:nvSpPr>
      <cdr:spPr>
        <a:xfrm xmlns:a="http://schemas.openxmlformats.org/drawingml/2006/main">
          <a:off x="1390650" y="609600"/>
          <a:ext cx="1133475" cy="285750"/>
        </a:xfrm>
        <a:prstGeom xmlns:a="http://schemas.openxmlformats.org/drawingml/2006/main" prst="curvedDownArrow">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v-LV"/>
        </a:p>
      </cdr:txBody>
    </cdr:sp>
  </cdr:relSizeAnchor>
</c:userShape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6DBF-142F-41E4-B7F1-5CD77322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3593</TotalTime>
  <Pages>19</Pages>
  <Words>34366</Words>
  <Characters>19589</Characters>
  <Application>Microsoft Office Word</Application>
  <DocSecurity>0</DocSecurity>
  <Lines>163</Lines>
  <Paragraphs>107</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Zemkopības Ministrija</Company>
  <LinksUpToDate>false</LinksUpToDate>
  <CharactersWithSpaces>53848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pievienotās vērtības nodokļa likmes diferencēšanu pārtikai</dc:title>
  <dc:subject>informatīvais ziņojums</dc:subject>
  <dc:creator>Agrita Karlapa</dc:creator>
  <dc:description>67027121, agrita.karlapa@zm.gov.lv</dc:description>
  <cp:lastModifiedBy>Sanita Žagare</cp:lastModifiedBy>
  <cp:revision>107</cp:revision>
  <cp:lastPrinted>2017-05-15T10:48:00Z</cp:lastPrinted>
  <dcterms:created xsi:type="dcterms:W3CDTF">2017-04-04T08:13:00Z</dcterms:created>
  <dcterms:modified xsi:type="dcterms:W3CDTF">2017-06-08T08:50:00Z</dcterms:modified>
</cp:coreProperties>
</file>