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40" w:rsidRPr="00A03E40" w:rsidRDefault="00A03E40" w:rsidP="00A03E40">
      <w:pPr>
        <w:jc w:val="right"/>
        <w:rPr>
          <w:rFonts w:ascii="Times New Roman" w:hAnsi="Times New Roman"/>
          <w:i/>
          <w:sz w:val="26"/>
          <w:szCs w:val="26"/>
        </w:rPr>
      </w:pPr>
      <w:r w:rsidRPr="00A03E40">
        <w:rPr>
          <w:rFonts w:ascii="Times New Roman" w:hAnsi="Times New Roman"/>
          <w:i/>
          <w:sz w:val="26"/>
          <w:szCs w:val="26"/>
        </w:rPr>
        <w:t>Projekts</w:t>
      </w:r>
    </w:p>
    <w:p w:rsidR="00B86C55" w:rsidRDefault="00B86C55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 xml:space="preserve">LATVIJAS REPUBLIKAS MINISTRU KABINETA </w:t>
      </w:r>
    </w:p>
    <w:p w:rsidR="00A03E40" w:rsidRPr="00A03E40" w:rsidRDefault="00A03E40" w:rsidP="00A03E40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SĒDES PROTOKOLLĒMUMS</w:t>
      </w:r>
    </w:p>
    <w:p w:rsidR="00A03E40" w:rsidRPr="00A03E40" w:rsidRDefault="00F820B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Rīgā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Nr.__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2017</w:t>
      </w:r>
      <w:r w:rsidR="00A03E40" w:rsidRPr="00A03E40">
        <w:rPr>
          <w:rFonts w:ascii="Times New Roman" w:hAnsi="Times New Roman"/>
          <w:sz w:val="26"/>
          <w:szCs w:val="26"/>
        </w:rPr>
        <w:t>.gada __._______</w:t>
      </w:r>
    </w:p>
    <w:p w:rsidR="00A03E40" w:rsidRPr="00A03E40" w:rsidRDefault="00A03E40" w:rsidP="00A03E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6C55" w:rsidRDefault="00B86C55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3E40">
        <w:rPr>
          <w:rFonts w:ascii="Times New Roman" w:hAnsi="Times New Roman"/>
          <w:b/>
          <w:sz w:val="26"/>
          <w:szCs w:val="26"/>
        </w:rPr>
        <w:t>.§</w:t>
      </w:r>
    </w:p>
    <w:p w:rsidR="00A03E40" w:rsidRPr="00B86C55" w:rsidRDefault="00C120E4" w:rsidP="008935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b/>
          <w:sz w:val="26"/>
          <w:szCs w:val="26"/>
          <w:lang w:eastAsia="zh-CN"/>
        </w:rPr>
        <w:t>Rīkojum</w:t>
      </w:r>
      <w:r w:rsidR="009D7199">
        <w:rPr>
          <w:rFonts w:ascii="Times New Roman" w:eastAsia="Times New Roman" w:hAnsi="Times New Roman"/>
          <w:b/>
          <w:sz w:val="26"/>
          <w:szCs w:val="26"/>
          <w:lang w:eastAsia="zh-CN"/>
        </w:rPr>
        <w:t>a projekts</w:t>
      </w:r>
      <w:r w:rsidR="00893516"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„</w:t>
      </w:r>
      <w:r w:rsidRPr="00C120E4">
        <w:t xml:space="preserve"> </w:t>
      </w:r>
      <w:r w:rsidRPr="00C120E4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Par </w:t>
      </w:r>
      <w:r w:rsidR="00877D77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valsts </w:t>
      </w:r>
      <w:r w:rsidRPr="00C120E4">
        <w:rPr>
          <w:rFonts w:ascii="Times New Roman" w:eastAsia="Times New Roman" w:hAnsi="Times New Roman"/>
          <w:b/>
          <w:sz w:val="26"/>
          <w:szCs w:val="26"/>
          <w:lang w:eastAsia="zh-CN"/>
        </w:rPr>
        <w:t>sabiedrības ar ierobežoto atbildību “Latvijas Nacionālais akreditācijas birojs” pārveides par valsts aģentūru “Latvijas Nacionālais akreditācijas birojs” uzsākšanu</w:t>
      </w:r>
      <w:r w:rsidR="00893516" w:rsidRPr="00893516">
        <w:rPr>
          <w:rFonts w:ascii="Times New Roman" w:eastAsia="Times New Roman" w:hAnsi="Times New Roman"/>
          <w:b/>
          <w:sz w:val="26"/>
          <w:szCs w:val="26"/>
          <w:lang w:eastAsia="zh-CN"/>
        </w:rPr>
        <w:t>”</w:t>
      </w:r>
      <w:r w:rsidR="00A03E40" w:rsidRPr="00A03E40">
        <w:rPr>
          <w:rFonts w:ascii="Times New Roman" w:eastAsia="Times New Roman" w:hAnsi="Times New Roman"/>
          <w:b/>
          <w:sz w:val="26"/>
          <w:szCs w:val="26"/>
        </w:rPr>
        <w:br/>
        <w:t>___________________________________________</w:t>
      </w:r>
    </w:p>
    <w:p w:rsidR="00A03E40" w:rsidRPr="00A03E40" w:rsidRDefault="00A03E40" w:rsidP="00A03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3E40">
        <w:rPr>
          <w:rFonts w:ascii="Times New Roman" w:hAnsi="Times New Roman"/>
          <w:sz w:val="26"/>
          <w:szCs w:val="26"/>
        </w:rPr>
        <w:t>(...)</w:t>
      </w:r>
    </w:p>
    <w:bookmarkEnd w:id="0"/>
    <w:bookmarkEnd w:id="1"/>
    <w:bookmarkEnd w:id="2"/>
    <w:bookmarkEnd w:id="3"/>
    <w:p w:rsidR="00A03E40" w:rsidRPr="00A03E40" w:rsidRDefault="00A03E40" w:rsidP="00A03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03E40" w:rsidRDefault="00A03E40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1E4F">
        <w:rPr>
          <w:rFonts w:ascii="Times New Roman" w:hAnsi="Times New Roman"/>
          <w:sz w:val="28"/>
          <w:szCs w:val="28"/>
        </w:rPr>
        <w:t>Pieņe</w:t>
      </w:r>
      <w:r w:rsidR="00B31392" w:rsidRPr="001B1E4F">
        <w:rPr>
          <w:rFonts w:ascii="Times New Roman" w:hAnsi="Times New Roman"/>
          <w:sz w:val="28"/>
          <w:szCs w:val="28"/>
        </w:rPr>
        <w:t xml:space="preserve">mt </w:t>
      </w:r>
      <w:r w:rsidRPr="001B1E4F">
        <w:rPr>
          <w:rFonts w:ascii="Times New Roman" w:hAnsi="Times New Roman"/>
          <w:sz w:val="28"/>
          <w:szCs w:val="28"/>
        </w:rPr>
        <w:t xml:space="preserve">iesniegto </w:t>
      </w:r>
      <w:r w:rsidR="00065554" w:rsidRPr="001B1E4F">
        <w:rPr>
          <w:rFonts w:ascii="Times New Roman" w:hAnsi="Times New Roman"/>
          <w:sz w:val="28"/>
          <w:szCs w:val="28"/>
        </w:rPr>
        <w:t>rīkojuma projektu</w:t>
      </w:r>
      <w:r w:rsidRPr="001B1E4F">
        <w:rPr>
          <w:rFonts w:ascii="Times New Roman" w:hAnsi="Times New Roman"/>
          <w:sz w:val="28"/>
          <w:szCs w:val="28"/>
        </w:rPr>
        <w:t>.</w:t>
      </w:r>
      <w:r w:rsidR="009D7199" w:rsidRPr="001B1E4F">
        <w:rPr>
          <w:rFonts w:ascii="Times New Roman" w:hAnsi="Times New Roman"/>
          <w:sz w:val="28"/>
          <w:szCs w:val="28"/>
        </w:rPr>
        <w:t xml:space="preserve"> </w:t>
      </w:r>
    </w:p>
    <w:p w:rsidR="001B1E4F" w:rsidRPr="00784786" w:rsidRDefault="001B1E4F" w:rsidP="0078478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4786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1B1E4F" w:rsidRDefault="002D5E8A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E8A">
        <w:rPr>
          <w:rFonts w:ascii="Times New Roman" w:hAnsi="Times New Roman"/>
          <w:sz w:val="28"/>
          <w:szCs w:val="28"/>
        </w:rPr>
        <w:t>Paziņojumu kapitālsabiedrības nezināmajiem kreditoriem par valsts sabie</w:t>
      </w:r>
      <w:r>
        <w:rPr>
          <w:rFonts w:ascii="Times New Roman" w:hAnsi="Times New Roman"/>
          <w:sz w:val="28"/>
          <w:szCs w:val="28"/>
        </w:rPr>
        <w:t>drības ar ierobežotu atbildību “</w:t>
      </w:r>
      <w:r w:rsidRPr="009657EC">
        <w:rPr>
          <w:rFonts w:ascii="Times New Roman" w:hAnsi="Times New Roman"/>
          <w:sz w:val="28"/>
          <w:szCs w:val="28"/>
        </w:rPr>
        <w:t>Latvijas Nacionālais akreditācijas birojs</w:t>
      </w:r>
      <w:r>
        <w:rPr>
          <w:rFonts w:ascii="Times New Roman" w:hAnsi="Times New Roman"/>
          <w:sz w:val="28"/>
          <w:szCs w:val="28"/>
        </w:rPr>
        <w:t>”</w:t>
      </w:r>
      <w:r w:rsidRPr="002D5E8A">
        <w:rPr>
          <w:rFonts w:ascii="Times New Roman" w:hAnsi="Times New Roman"/>
          <w:sz w:val="28"/>
          <w:szCs w:val="28"/>
        </w:rPr>
        <w:t xml:space="preserve"> pārveidi par valsts aģentūru “Latvijas Nacionālais akreditācijas birojs”</w:t>
      </w:r>
      <w:r w:rsidR="00784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publicēt oficiālajā izdevumā “Latvijas Vēstnesis”</w:t>
      </w:r>
      <w:r w:rsidR="00784786">
        <w:rPr>
          <w:rFonts w:ascii="Times New Roman" w:hAnsi="Times New Roman"/>
          <w:sz w:val="28"/>
          <w:szCs w:val="28"/>
        </w:rPr>
        <w:t>, ietverot</w:t>
      </w:r>
      <w:r w:rsidRPr="002D5E8A">
        <w:rPr>
          <w:rFonts w:ascii="Times New Roman" w:hAnsi="Times New Roman"/>
          <w:sz w:val="28"/>
          <w:szCs w:val="28"/>
        </w:rPr>
        <w:t xml:space="preserve"> </w:t>
      </w:r>
      <w:r w:rsidR="00784786">
        <w:rPr>
          <w:rFonts w:ascii="Times New Roman" w:hAnsi="Times New Roman"/>
          <w:sz w:val="28"/>
          <w:szCs w:val="28"/>
        </w:rPr>
        <w:t>tajā</w:t>
      </w:r>
      <w:r w:rsidR="00784786" w:rsidRPr="00784786">
        <w:rPr>
          <w:rFonts w:ascii="Times New Roman" w:hAnsi="Times New Roman"/>
          <w:sz w:val="28"/>
          <w:szCs w:val="28"/>
        </w:rPr>
        <w:t xml:space="preserve"> aicinājumu nezināmajiem kreditoriem pieteikt savus prasījumus divu mēnešu laikā pēc paziņojuma publicēšanas</w:t>
      </w:r>
      <w:r w:rsidR="00784786" w:rsidRPr="00784786" w:rsidDel="002D5E8A">
        <w:rPr>
          <w:rFonts w:ascii="Times New Roman" w:hAnsi="Times New Roman"/>
          <w:sz w:val="28"/>
          <w:szCs w:val="28"/>
        </w:rPr>
        <w:t xml:space="preserve"> </w:t>
      </w:r>
    </w:p>
    <w:p w:rsidR="002D5E8A" w:rsidRPr="001B1E4F" w:rsidRDefault="002D5E8A" w:rsidP="001B1E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D5E8A">
        <w:rPr>
          <w:rFonts w:ascii="Times New Roman" w:hAnsi="Times New Roman"/>
          <w:sz w:val="28"/>
          <w:szCs w:val="28"/>
        </w:rPr>
        <w:t xml:space="preserve">Atbalstīt 25 amatu vietu izveidi Ekonomikas ministrijas resorā, kas nepieciešamas valsts aģentūras “Latvijas Nacionālais akreditācijas birojs” darbības nodrošināšanai un kuras tiks finansētas no valsts aģentūras </w:t>
      </w:r>
      <w:r w:rsidR="00833114" w:rsidRPr="00833114">
        <w:rPr>
          <w:rFonts w:ascii="Times New Roman" w:hAnsi="Times New Roman"/>
          <w:sz w:val="28"/>
          <w:szCs w:val="28"/>
        </w:rPr>
        <w:t>“Latvijas Nacionālais akreditācijas birojs”</w:t>
      </w:r>
      <w:r w:rsidR="00833114">
        <w:rPr>
          <w:rFonts w:ascii="Times New Roman" w:hAnsi="Times New Roman"/>
          <w:sz w:val="28"/>
          <w:szCs w:val="28"/>
        </w:rPr>
        <w:t xml:space="preserve"> </w:t>
      </w:r>
      <w:r w:rsidRPr="002D5E8A">
        <w:rPr>
          <w:rFonts w:ascii="Times New Roman" w:hAnsi="Times New Roman"/>
          <w:sz w:val="28"/>
          <w:szCs w:val="28"/>
        </w:rPr>
        <w:t>pašu ieņēmumiem no sniegtajiem publiskajiem pakalpojumiem.</w:t>
      </w:r>
    </w:p>
    <w:p w:rsidR="001B1E4F" w:rsidRDefault="001B1E4F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Ministru prezidents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F820B0">
        <w:rPr>
          <w:rFonts w:ascii="Times New Roman" w:eastAsia="Times New Roman" w:hAnsi="Times New Roman"/>
          <w:sz w:val="26"/>
          <w:szCs w:val="26"/>
        </w:rPr>
        <w:t>M.Kučinskis</w:t>
      </w:r>
      <w:proofErr w:type="spellEnd"/>
      <w:r w:rsidRPr="00A03E4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03E40" w:rsidRPr="00A03E40" w:rsidRDefault="00A03E40" w:rsidP="00A03E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A03E40">
        <w:rPr>
          <w:rFonts w:ascii="Times New Roman" w:eastAsia="Times New Roman" w:hAnsi="Times New Roman"/>
          <w:sz w:val="26"/>
          <w:szCs w:val="26"/>
        </w:rPr>
        <w:t>Valsts kancelejas direktor</w:t>
      </w:r>
      <w:r w:rsidR="00F820B0">
        <w:rPr>
          <w:rFonts w:ascii="Times New Roman" w:eastAsia="Times New Roman" w:hAnsi="Times New Roman"/>
          <w:sz w:val="26"/>
          <w:szCs w:val="26"/>
        </w:rPr>
        <w:t>s</w:t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Pr="00A03E40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r w:rsidR="00BF5ADE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BF5ADE">
        <w:rPr>
          <w:rFonts w:ascii="Times New Roman" w:eastAsia="Times New Roman" w:hAnsi="Times New Roman"/>
          <w:sz w:val="26"/>
          <w:szCs w:val="26"/>
        </w:rPr>
        <w:t>J.Citskovskis</w:t>
      </w:r>
      <w:proofErr w:type="spellEnd"/>
    </w:p>
    <w:p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03E40" w:rsidRPr="00A03E40" w:rsidRDefault="00A03E40" w:rsidP="00A03E4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20B0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Ministru prezidenta biedrs,</w:t>
      </w:r>
    </w:p>
    <w:p w:rsidR="00B31392" w:rsidRPr="00B31392" w:rsidRDefault="00F820B0" w:rsidP="00B31392">
      <w:pPr>
        <w:spacing w:after="0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ekonomikas ministrs</w:t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31392" w:rsidRPr="00B31392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BF5ADE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lv-LV"/>
        </w:rPr>
        <w:t>A.Ašeradens</w:t>
      </w:r>
      <w:proofErr w:type="spellEnd"/>
    </w:p>
    <w:p w:rsidR="00B31392" w:rsidRPr="00B31392" w:rsidRDefault="00B31392" w:rsidP="00B3139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D2D06" w:rsidRPr="009D2D06" w:rsidRDefault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Vīza:</w:t>
      </w:r>
    </w:p>
    <w:p w:rsidR="009D2D06" w:rsidRPr="009D2D06" w:rsidRDefault="009D2D06" w:rsidP="009D2D06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D2D06" w:rsidRPr="009D2D06" w:rsidRDefault="009D2D06" w:rsidP="00F22C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>Valsts sekretār</w:t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9D2D06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="00F22C35">
        <w:rPr>
          <w:rFonts w:ascii="Times New Roman" w:eastAsia="Times New Roman" w:hAnsi="Times New Roman"/>
          <w:sz w:val="26"/>
          <w:szCs w:val="26"/>
          <w:lang w:eastAsia="lv-LV"/>
        </w:rPr>
        <w:t>J.Stinka</w:t>
      </w:r>
      <w:proofErr w:type="spellEnd"/>
    </w:p>
    <w:p w:rsidR="009D2D06" w:rsidRPr="009D2D06" w:rsidRDefault="009D2D06" w:rsidP="009D2D0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B222A" w:rsidRPr="004B222A" w:rsidRDefault="008A7ED4" w:rsidP="009D2D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</w:t>
      </w:r>
      <w:r w:rsidR="004B222A" w:rsidRPr="004B222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08</w:t>
      </w:r>
      <w:r w:rsidR="004B222A" w:rsidRPr="004B222A">
        <w:rPr>
          <w:rFonts w:ascii="Times New Roman" w:hAnsi="Times New Roman"/>
          <w:sz w:val="16"/>
          <w:szCs w:val="16"/>
        </w:rPr>
        <w:t xml:space="preserve">.2017. </w:t>
      </w:r>
      <w:r w:rsidR="00E72AAE">
        <w:rPr>
          <w:rFonts w:ascii="Times New Roman" w:hAnsi="Times New Roman"/>
          <w:sz w:val="16"/>
          <w:szCs w:val="16"/>
        </w:rPr>
        <w:t>09</w:t>
      </w:r>
      <w:r w:rsidR="004B222A" w:rsidRPr="004B222A">
        <w:rPr>
          <w:rFonts w:ascii="Times New Roman" w:hAnsi="Times New Roman"/>
          <w:sz w:val="16"/>
          <w:szCs w:val="16"/>
        </w:rPr>
        <w:t>:</w:t>
      </w:r>
      <w:r w:rsidR="00E72AAE">
        <w:rPr>
          <w:rFonts w:ascii="Times New Roman" w:hAnsi="Times New Roman"/>
          <w:sz w:val="16"/>
          <w:szCs w:val="16"/>
        </w:rPr>
        <w:t>19</w:t>
      </w:r>
    </w:p>
    <w:p w:rsidR="004B222A" w:rsidRPr="004B222A" w:rsidRDefault="004B222A" w:rsidP="009D2D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sz w:val="16"/>
          <w:szCs w:val="16"/>
        </w:rPr>
        <w:fldChar w:fldCharType="begin"/>
      </w:r>
      <w:r w:rsidRPr="004B222A">
        <w:rPr>
          <w:rFonts w:ascii="Times New Roman" w:hAnsi="Times New Roman"/>
          <w:sz w:val="16"/>
          <w:szCs w:val="16"/>
        </w:rPr>
        <w:instrText xml:space="preserve"> NUMWORDS  \* Arabic  \* MERGEFORMAT </w:instrText>
      </w:r>
      <w:r w:rsidRPr="004B222A">
        <w:rPr>
          <w:rFonts w:ascii="Times New Roman" w:hAnsi="Times New Roman"/>
          <w:sz w:val="16"/>
          <w:szCs w:val="16"/>
        </w:rPr>
        <w:fldChar w:fldCharType="separate"/>
      </w:r>
      <w:r w:rsidR="008A7ED4">
        <w:rPr>
          <w:rFonts w:ascii="Times New Roman" w:hAnsi="Times New Roman"/>
          <w:noProof/>
          <w:sz w:val="16"/>
          <w:szCs w:val="16"/>
        </w:rPr>
        <w:t>154</w:t>
      </w:r>
      <w:r w:rsidRPr="004B222A">
        <w:rPr>
          <w:rFonts w:ascii="Times New Roman" w:hAnsi="Times New Roman"/>
          <w:sz w:val="16"/>
          <w:szCs w:val="16"/>
        </w:rPr>
        <w:fldChar w:fldCharType="end"/>
      </w:r>
      <w:bookmarkStart w:id="4" w:name="_GoBack"/>
      <w:bookmarkEnd w:id="4"/>
    </w:p>
    <w:p w:rsidR="009D2D06" w:rsidRDefault="004B222A" w:rsidP="009D2D06">
      <w:pPr>
        <w:spacing w:after="0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bCs/>
          <w:sz w:val="16"/>
          <w:szCs w:val="16"/>
        </w:rPr>
        <w:t xml:space="preserve">Šaicāns, </w:t>
      </w:r>
      <w:r w:rsidRPr="004B222A">
        <w:rPr>
          <w:rFonts w:ascii="Times New Roman" w:hAnsi="Times New Roman"/>
          <w:sz w:val="16"/>
          <w:szCs w:val="16"/>
        </w:rPr>
        <w:t>67013143</w:t>
      </w:r>
    </w:p>
    <w:p w:rsidR="00B86C55" w:rsidRPr="009D2D06" w:rsidRDefault="004B222A" w:rsidP="009D2D06">
      <w:pPr>
        <w:spacing w:after="0"/>
        <w:rPr>
          <w:rFonts w:ascii="Times New Roman" w:hAnsi="Times New Roman"/>
          <w:sz w:val="16"/>
          <w:szCs w:val="16"/>
        </w:rPr>
      </w:pPr>
      <w:r w:rsidRPr="004B222A">
        <w:rPr>
          <w:rFonts w:ascii="Times New Roman" w:hAnsi="Times New Roman"/>
          <w:color w:val="0000FF"/>
          <w:sz w:val="16"/>
          <w:szCs w:val="16"/>
          <w:u w:val="single"/>
        </w:rPr>
        <w:t>Edijs.Saicans@em.gov.lv</w:t>
      </w:r>
    </w:p>
    <w:sectPr w:rsidR="00B86C55" w:rsidRPr="009D2D06" w:rsidSect="00A03E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9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7C" w:rsidRDefault="00BC577C" w:rsidP="00A03E40">
      <w:pPr>
        <w:spacing w:after="0" w:line="240" w:lineRule="auto"/>
      </w:pPr>
      <w:r>
        <w:separator/>
      </w:r>
    </w:p>
  </w:endnote>
  <w:endnote w:type="continuationSeparator" w:id="0">
    <w:p w:rsidR="00BC577C" w:rsidRDefault="00BC577C" w:rsidP="00A0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BE" w:rsidRPr="006A272F" w:rsidRDefault="006E4DBE" w:rsidP="006A272F">
    <w:pPr>
      <w:spacing w:after="0" w:line="240" w:lineRule="auto"/>
      <w:jc w:val="both"/>
      <w:rPr>
        <w:sz w:val="16"/>
        <w:szCs w:val="16"/>
      </w:rPr>
    </w:pPr>
    <w:r w:rsidRPr="00F820B0">
      <w:rPr>
        <w:rFonts w:ascii="Times New Roman" w:hAnsi="Times New Roman"/>
        <w:sz w:val="16"/>
        <w:szCs w:val="16"/>
      </w:rPr>
      <w:t>EMProt_</w:t>
    </w:r>
    <w:r w:rsidR="002963E0">
      <w:rPr>
        <w:rFonts w:ascii="Times New Roman" w:hAnsi="Times New Roman"/>
        <w:sz w:val="16"/>
        <w:szCs w:val="16"/>
      </w:rPr>
      <w:t>1603</w:t>
    </w:r>
    <w:r w:rsidRPr="00F820B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7</w:t>
    </w:r>
    <w:r w:rsidRPr="00F820B0">
      <w:rPr>
        <w:rFonts w:ascii="Times New Roman" w:hAnsi="Times New Roman"/>
        <w:sz w:val="16"/>
        <w:szCs w:val="16"/>
      </w:rPr>
      <w:t xml:space="preserve">_SAMC; Ministru kabineta </w:t>
    </w:r>
    <w:proofErr w:type="spellStart"/>
    <w:r w:rsidRPr="00F820B0">
      <w:rPr>
        <w:rFonts w:ascii="Times New Roman" w:hAnsi="Times New Roman"/>
        <w:sz w:val="16"/>
        <w:szCs w:val="16"/>
      </w:rPr>
      <w:t>protokollēmuma</w:t>
    </w:r>
    <w:proofErr w:type="spellEnd"/>
    <w:r w:rsidRPr="00F820B0">
      <w:rPr>
        <w:rFonts w:ascii="Times New Roman" w:hAnsi="Times New Roman"/>
        <w:sz w:val="16"/>
        <w:szCs w:val="16"/>
      </w:rPr>
      <w:t xml:space="preserve"> projekts informatīvajam ziņojumam „Par priekšlikumu sniegšanu par turpmāko rīcību saistībā ar SIA „Standartizācijas, akreditācijas un metroloģijas centrs” reorganizēšanu”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A" w:rsidRPr="00BF5ADE" w:rsidRDefault="00816FCD" w:rsidP="00BF5ADE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Theme="minorHAnsi" w:eastAsiaTheme="minorHAnsi" w:hAnsiTheme="minorHAnsi" w:cstheme="minorBidi"/>
        <w:b/>
      </w:rPr>
    </w:pPr>
    <w:r>
      <w:rPr>
        <w:rFonts w:ascii="Times New Roman" w:eastAsiaTheme="minorHAnsi" w:hAnsi="Times New Roman"/>
        <w:sz w:val="20"/>
        <w:szCs w:val="20"/>
      </w:rPr>
      <w:t>EMprot</w:t>
    </w:r>
    <w:r w:rsidR="00FE64A9">
      <w:rPr>
        <w:rFonts w:ascii="Times New Roman" w:eastAsiaTheme="minorHAnsi" w:hAnsi="Times New Roman"/>
        <w:sz w:val="20"/>
        <w:szCs w:val="20"/>
      </w:rPr>
      <w:t>_</w:t>
    </w:r>
    <w:r w:rsidR="008A7ED4">
      <w:rPr>
        <w:rFonts w:ascii="Times New Roman" w:eastAsiaTheme="minorHAnsi" w:hAnsi="Times New Roman"/>
        <w:sz w:val="20"/>
        <w:szCs w:val="20"/>
      </w:rPr>
      <w:t>01082017</w:t>
    </w:r>
    <w:r w:rsidR="00FE64A9">
      <w:rPr>
        <w:rFonts w:ascii="Times New Roman" w:eastAsiaTheme="minorHAnsi" w:hAnsi="Times New Roman"/>
        <w:sz w:val="20"/>
        <w:szCs w:val="20"/>
      </w:rPr>
      <w:t>_LATAK</w:t>
    </w:r>
    <w:r w:rsidR="00BF5ADE" w:rsidRPr="00BF5ADE">
      <w:rPr>
        <w:rFonts w:ascii="Times New Roman" w:eastAsiaTheme="minorHAnsi" w:hAnsi="Times New Roman"/>
        <w:sz w:val="20"/>
        <w:szCs w:val="20"/>
      </w:rPr>
      <w:t xml:space="preserve">; </w:t>
    </w:r>
    <w:r w:rsidR="00BF5ADE">
      <w:rPr>
        <w:rFonts w:ascii="Times New Roman" w:eastAsiaTheme="minorHAnsi" w:hAnsi="Times New Roman"/>
        <w:sz w:val="20"/>
        <w:szCs w:val="20"/>
      </w:rPr>
      <w:t>Rīkojums “</w:t>
    </w:r>
    <w:r w:rsidR="00BF5ADE" w:rsidRPr="00BF5ADE">
      <w:rPr>
        <w:rFonts w:ascii="Times New Roman" w:eastAsiaTheme="minorHAnsi" w:hAnsi="Times New Roman"/>
        <w:sz w:val="20"/>
        <w:szCs w:val="20"/>
      </w:rPr>
      <w:t xml:space="preserve">Par </w:t>
    </w:r>
    <w:r>
      <w:rPr>
        <w:rFonts w:ascii="Times New Roman" w:eastAsiaTheme="minorHAnsi" w:hAnsi="Times New Roman"/>
        <w:sz w:val="20"/>
        <w:szCs w:val="20"/>
      </w:rPr>
      <w:t xml:space="preserve">valsts </w:t>
    </w:r>
    <w:r w:rsidR="00BF5ADE" w:rsidRPr="00BF5ADE">
      <w:rPr>
        <w:rFonts w:ascii="Times New Roman" w:eastAsiaTheme="minorHAnsi" w:hAnsi="Times New Roman"/>
        <w:sz w:val="20"/>
        <w:szCs w:val="20"/>
      </w:rPr>
      <w:t>sabiedrības ar ierobežoto atbildību “Latvijas Nacionālais akreditācijas birojs” pārveides par valsts aģentūru “Latvijas Nacionālais akreditācijas birojs” uzsākšanu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7C" w:rsidRDefault="00BC577C" w:rsidP="00A03E40">
      <w:pPr>
        <w:spacing w:after="0" w:line="240" w:lineRule="auto"/>
      </w:pPr>
      <w:r>
        <w:separator/>
      </w:r>
    </w:p>
  </w:footnote>
  <w:footnote w:type="continuationSeparator" w:id="0">
    <w:p w:rsidR="00BC577C" w:rsidRDefault="00BC577C" w:rsidP="00A0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77A" w:rsidRDefault="00134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A" w:rsidRDefault="0013477A" w:rsidP="001347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7EC">
      <w:rPr>
        <w:rStyle w:val="PageNumber"/>
        <w:noProof/>
      </w:rPr>
      <w:t>2</w:t>
    </w:r>
    <w:r>
      <w:rPr>
        <w:rStyle w:val="PageNumber"/>
      </w:rPr>
      <w:fldChar w:fldCharType="end"/>
    </w:r>
  </w:p>
  <w:p w:rsidR="0013477A" w:rsidRDefault="0013477A" w:rsidP="009D2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7A" w:rsidRDefault="001347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BB"/>
    <w:multiLevelType w:val="hybridMultilevel"/>
    <w:tmpl w:val="A83ED2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122"/>
    <w:multiLevelType w:val="hybridMultilevel"/>
    <w:tmpl w:val="78DC1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0"/>
    <w:rsid w:val="00004739"/>
    <w:rsid w:val="000075B6"/>
    <w:rsid w:val="000271CA"/>
    <w:rsid w:val="000273A3"/>
    <w:rsid w:val="00033A43"/>
    <w:rsid w:val="000605C8"/>
    <w:rsid w:val="00062704"/>
    <w:rsid w:val="00065554"/>
    <w:rsid w:val="000706C8"/>
    <w:rsid w:val="00083BAF"/>
    <w:rsid w:val="000D3F54"/>
    <w:rsid w:val="000D56C3"/>
    <w:rsid w:val="000E2F9D"/>
    <w:rsid w:val="00115A36"/>
    <w:rsid w:val="0013477A"/>
    <w:rsid w:val="00145F8D"/>
    <w:rsid w:val="001B1E4F"/>
    <w:rsid w:val="001B36BA"/>
    <w:rsid w:val="0021268C"/>
    <w:rsid w:val="00244BDA"/>
    <w:rsid w:val="00244F2F"/>
    <w:rsid w:val="00250BE5"/>
    <w:rsid w:val="00250D87"/>
    <w:rsid w:val="00251426"/>
    <w:rsid w:val="0025675C"/>
    <w:rsid w:val="0025719B"/>
    <w:rsid w:val="0027643B"/>
    <w:rsid w:val="002963E0"/>
    <w:rsid w:val="002B186C"/>
    <w:rsid w:val="002D5E8A"/>
    <w:rsid w:val="002F5E1F"/>
    <w:rsid w:val="002F686F"/>
    <w:rsid w:val="00306CBD"/>
    <w:rsid w:val="00310D55"/>
    <w:rsid w:val="00375F31"/>
    <w:rsid w:val="00377705"/>
    <w:rsid w:val="00380CBA"/>
    <w:rsid w:val="00381579"/>
    <w:rsid w:val="003A092E"/>
    <w:rsid w:val="004227DD"/>
    <w:rsid w:val="00422ADA"/>
    <w:rsid w:val="0046441C"/>
    <w:rsid w:val="00495F28"/>
    <w:rsid w:val="004B222A"/>
    <w:rsid w:val="004B2415"/>
    <w:rsid w:val="004D3AED"/>
    <w:rsid w:val="004E00C0"/>
    <w:rsid w:val="0053069C"/>
    <w:rsid w:val="00547A65"/>
    <w:rsid w:val="005575FA"/>
    <w:rsid w:val="00562BC8"/>
    <w:rsid w:val="00581C3E"/>
    <w:rsid w:val="00583AFF"/>
    <w:rsid w:val="005F292B"/>
    <w:rsid w:val="006423FF"/>
    <w:rsid w:val="006517B5"/>
    <w:rsid w:val="006571D8"/>
    <w:rsid w:val="006A00B0"/>
    <w:rsid w:val="006A272F"/>
    <w:rsid w:val="006E06C5"/>
    <w:rsid w:val="006E4DBE"/>
    <w:rsid w:val="006E7628"/>
    <w:rsid w:val="006F69CA"/>
    <w:rsid w:val="006F7178"/>
    <w:rsid w:val="00784786"/>
    <w:rsid w:val="00797758"/>
    <w:rsid w:val="007B7743"/>
    <w:rsid w:val="007C2F4B"/>
    <w:rsid w:val="007D636F"/>
    <w:rsid w:val="00805F75"/>
    <w:rsid w:val="008128C4"/>
    <w:rsid w:val="00816FCD"/>
    <w:rsid w:val="00833114"/>
    <w:rsid w:val="00836203"/>
    <w:rsid w:val="008430DB"/>
    <w:rsid w:val="00851237"/>
    <w:rsid w:val="00877D77"/>
    <w:rsid w:val="00893516"/>
    <w:rsid w:val="008952EF"/>
    <w:rsid w:val="008A381A"/>
    <w:rsid w:val="008A7ED4"/>
    <w:rsid w:val="008B227B"/>
    <w:rsid w:val="008E0204"/>
    <w:rsid w:val="008E1C6E"/>
    <w:rsid w:val="008F1A42"/>
    <w:rsid w:val="00925B8B"/>
    <w:rsid w:val="0092634D"/>
    <w:rsid w:val="00933384"/>
    <w:rsid w:val="009568A3"/>
    <w:rsid w:val="0096145A"/>
    <w:rsid w:val="00962D05"/>
    <w:rsid w:val="009657EC"/>
    <w:rsid w:val="0099156B"/>
    <w:rsid w:val="009B34A9"/>
    <w:rsid w:val="009D2D06"/>
    <w:rsid w:val="009D7199"/>
    <w:rsid w:val="009E45C8"/>
    <w:rsid w:val="009F7761"/>
    <w:rsid w:val="00A03E40"/>
    <w:rsid w:val="00A05453"/>
    <w:rsid w:val="00A05811"/>
    <w:rsid w:val="00A1220E"/>
    <w:rsid w:val="00A32505"/>
    <w:rsid w:val="00A60F89"/>
    <w:rsid w:val="00A63283"/>
    <w:rsid w:val="00A727A0"/>
    <w:rsid w:val="00A72D12"/>
    <w:rsid w:val="00AB1D52"/>
    <w:rsid w:val="00AD65A4"/>
    <w:rsid w:val="00AF3658"/>
    <w:rsid w:val="00B007B8"/>
    <w:rsid w:val="00B04302"/>
    <w:rsid w:val="00B31392"/>
    <w:rsid w:val="00B6167F"/>
    <w:rsid w:val="00B657BE"/>
    <w:rsid w:val="00B75F5A"/>
    <w:rsid w:val="00B86C55"/>
    <w:rsid w:val="00BC577C"/>
    <w:rsid w:val="00BD3B6A"/>
    <w:rsid w:val="00BD6A61"/>
    <w:rsid w:val="00BE7B34"/>
    <w:rsid w:val="00BF5ADE"/>
    <w:rsid w:val="00C0611F"/>
    <w:rsid w:val="00C120E4"/>
    <w:rsid w:val="00C1669C"/>
    <w:rsid w:val="00C34E6D"/>
    <w:rsid w:val="00C43A13"/>
    <w:rsid w:val="00C56E90"/>
    <w:rsid w:val="00C64410"/>
    <w:rsid w:val="00C90857"/>
    <w:rsid w:val="00C92EAD"/>
    <w:rsid w:val="00C952FA"/>
    <w:rsid w:val="00CB4BA2"/>
    <w:rsid w:val="00CD510C"/>
    <w:rsid w:val="00D1053A"/>
    <w:rsid w:val="00DD4D74"/>
    <w:rsid w:val="00DD5898"/>
    <w:rsid w:val="00DE1BC7"/>
    <w:rsid w:val="00DF170F"/>
    <w:rsid w:val="00E02D75"/>
    <w:rsid w:val="00E279D6"/>
    <w:rsid w:val="00E33038"/>
    <w:rsid w:val="00E3313A"/>
    <w:rsid w:val="00E6471F"/>
    <w:rsid w:val="00E72AAE"/>
    <w:rsid w:val="00ED202A"/>
    <w:rsid w:val="00EE7B6D"/>
    <w:rsid w:val="00EF1B9E"/>
    <w:rsid w:val="00EF4C15"/>
    <w:rsid w:val="00F007FA"/>
    <w:rsid w:val="00F22C35"/>
    <w:rsid w:val="00F764F9"/>
    <w:rsid w:val="00F820B0"/>
    <w:rsid w:val="00F902DD"/>
    <w:rsid w:val="00F90FFA"/>
    <w:rsid w:val="00FC53DA"/>
    <w:rsid w:val="00FC5FA6"/>
    <w:rsid w:val="00FD083D"/>
    <w:rsid w:val="00FD27B2"/>
    <w:rsid w:val="00FE213A"/>
    <w:rsid w:val="00FE4D3A"/>
    <w:rsid w:val="00FE64A9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B61AB"/>
  <w15:docId w15:val="{F5D6B98D-34E0-44B9-8B6A-C3F3CA3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3E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03E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03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3E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03E40"/>
    <w:rPr>
      <w:sz w:val="22"/>
      <w:szCs w:val="22"/>
      <w:lang w:eastAsia="en-US"/>
    </w:rPr>
  </w:style>
  <w:style w:type="character" w:styleId="PageNumber">
    <w:name w:val="page number"/>
    <w:rsid w:val="00A03E40"/>
  </w:style>
  <w:style w:type="character" w:styleId="Hyperlink">
    <w:name w:val="Hyperlink"/>
    <w:uiPriority w:val="99"/>
    <w:unhideWhenUsed/>
    <w:rsid w:val="003777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57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57"/>
    <w:rPr>
      <w:rFonts w:ascii="Helvetica" w:hAnsi="Helvetic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7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88E6-C86E-40FD-8167-B760DA5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1323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LR Ekonomikas ministrija</Company>
  <LinksUpToDate>false</LinksUpToDate>
  <CharactersWithSpaces>1455</CharactersWithSpaces>
  <SharedDoc>false</SharedDoc>
  <HLinks>
    <vt:vector size="12" baseType="variant">
      <vt:variant>
        <vt:i4>1310770</vt:i4>
      </vt:variant>
      <vt:variant>
        <vt:i4>6</vt:i4>
      </vt:variant>
      <vt:variant>
        <vt:i4>0</vt:i4>
      </vt:variant>
      <vt:variant>
        <vt:i4>5</vt:i4>
      </vt:variant>
      <vt:variant>
        <vt:lpwstr>mailto:Intars.Eglitis@em.gov.lv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mailto:Edijs.Saicans@em.gov.lv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Par Latvijas Nacionālās akreditācijas institūcijas darbības pamatprincipiem un to atbilstību Eiropas Parlamenta un Padomes 2008.gada 9.jūlija Regulas (EK) 765/2008 prasībām</dc:subject>
  <dc:creator>Dainis Matulis, Edijs Šaicāns</dc:creator>
  <cp:keywords>LNMC atsavināšana</cp:keywords>
  <dc:description>67013143, edijs.saicans@em.gov.lv;  dainis.matulis@em.gov.lv</dc:description>
  <cp:lastModifiedBy>Anda Stiebre</cp:lastModifiedBy>
  <cp:revision>5</cp:revision>
  <cp:lastPrinted>2013-06-13T07:13:00Z</cp:lastPrinted>
  <dcterms:created xsi:type="dcterms:W3CDTF">2017-07-28T06:55:00Z</dcterms:created>
  <dcterms:modified xsi:type="dcterms:W3CDTF">2017-08-01T06:59:00Z</dcterms:modified>
  <cp:contentStatus/>
</cp:coreProperties>
</file>