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4F" w:rsidRPr="00992071" w:rsidRDefault="007C1D4F" w:rsidP="007C1D4F">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Ministru kabineta rīkojuma projekta „Par nekustamā īpašuma „</w:t>
      </w:r>
      <w:proofErr w:type="spellStart"/>
      <w:r>
        <w:rPr>
          <w:rFonts w:ascii="Times New Roman" w:eastAsia="Times New Roman" w:hAnsi="Times New Roman" w:cs="Times New Roman"/>
          <w:b/>
          <w:sz w:val="24"/>
          <w:szCs w:val="24"/>
          <w:lang w:eastAsia="lv-LV"/>
        </w:rPr>
        <w:t>Gāršnieki</w:t>
      </w:r>
      <w:proofErr w:type="spellEnd"/>
      <w:r w:rsidRPr="0099207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Sējas</w:t>
      </w:r>
      <w:r w:rsidRPr="00992071">
        <w:rPr>
          <w:rFonts w:ascii="Times New Roman" w:eastAsia="Times New Roman" w:hAnsi="Times New Roman" w:cs="Times New Roman"/>
          <w:b/>
          <w:sz w:val="24"/>
          <w:szCs w:val="24"/>
          <w:lang w:eastAsia="lv-LV"/>
        </w:rPr>
        <w:t xml:space="preserve"> novadā,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rsidR="007C1D4F" w:rsidRDefault="007C1D4F" w:rsidP="007C1D4F">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bookmarkStart w:id="0" w:name="_GoBack"/>
      <w:bookmarkEnd w:id="0"/>
    </w:p>
    <w:p w:rsidR="007C1D4F" w:rsidRPr="00992071" w:rsidRDefault="007C1D4F" w:rsidP="007C1D4F">
      <w:pPr>
        <w:spacing w:after="0" w:line="240" w:lineRule="auto"/>
        <w:jc w:val="center"/>
        <w:rPr>
          <w:rFonts w:ascii="Times New Roman" w:eastAsia="Times New Roman" w:hAnsi="Times New Roman" w:cs="Times New Roman"/>
          <w:b/>
          <w:sz w:val="24"/>
          <w:szCs w:val="24"/>
          <w:lang w:eastAsia="lv-LV"/>
        </w:rPr>
      </w:pPr>
    </w:p>
    <w:tbl>
      <w:tblPr>
        <w:tblW w:w="5714"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69"/>
        <w:gridCol w:w="8137"/>
      </w:tblGrid>
      <w:tr w:rsidR="007C1D4F" w:rsidRPr="00992071" w:rsidTr="00F26EAE">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7C1D4F" w:rsidRPr="00992071" w:rsidTr="00F26EAE">
        <w:tc>
          <w:tcPr>
            <w:tcW w:w="1164" w:type="pct"/>
            <w:tcBorders>
              <w:top w:val="outset" w:sz="6" w:space="0" w:color="auto"/>
              <w:left w:val="outset" w:sz="6" w:space="0" w:color="auto"/>
              <w:bottom w:val="outset" w:sz="6" w:space="0" w:color="auto"/>
              <w:right w:val="outset" w:sz="6" w:space="0" w:color="auto"/>
            </w:tcBorders>
          </w:tcPr>
          <w:p w:rsidR="007C1D4F" w:rsidRPr="00992071" w:rsidRDefault="007C1D4F" w:rsidP="00C5535A">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836" w:type="pct"/>
            <w:tcBorders>
              <w:top w:val="outset" w:sz="6" w:space="0" w:color="auto"/>
              <w:left w:val="outset" w:sz="6" w:space="0" w:color="auto"/>
              <w:bottom w:val="outset" w:sz="6" w:space="0" w:color="auto"/>
              <w:right w:val="outset" w:sz="6" w:space="0" w:color="auto"/>
            </w:tcBorders>
          </w:tcPr>
          <w:p w:rsidR="007C1D4F" w:rsidRPr="00992071" w:rsidRDefault="007C1D4F" w:rsidP="00C5535A">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9.pantu.</w:t>
            </w:r>
          </w:p>
          <w:p w:rsidR="007C1D4F" w:rsidRPr="00992071" w:rsidRDefault="007C1D4F" w:rsidP="007C1D4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2015.gada 22.decembra sēdē konceptuāli apstiprināto Aizsardzības ministrijas informatīvo ziņojumu “Par Nacionālo bruņoto spēku mācību infrastruktūras attīstību un paplašināšanu”, TA-2853-DV, nekustamais īpašums “</w:t>
            </w:r>
            <w:proofErr w:type="spellStart"/>
            <w:r>
              <w:rPr>
                <w:rFonts w:ascii="Times New Roman" w:eastAsia="Times New Roman" w:hAnsi="Times New Roman" w:cs="Times New Roman"/>
                <w:sz w:val="24"/>
                <w:szCs w:val="24"/>
                <w:lang w:eastAsia="lv-LV"/>
              </w:rPr>
              <w:t>Gāršnieki</w:t>
            </w:r>
            <w:proofErr w:type="spellEnd"/>
            <w:r>
              <w:rPr>
                <w:rFonts w:ascii="Times New Roman" w:eastAsia="Times New Roman" w:hAnsi="Times New Roman" w:cs="Times New Roman"/>
                <w:sz w:val="24"/>
                <w:szCs w:val="24"/>
                <w:lang w:eastAsia="lv-LV"/>
              </w:rPr>
              <w:t>” Sējas novadā (turpmāk tekstā – nekustamais īpašums) tiks iegādāts, lai veiktu Ādažu poligona teritorijas paplašināšanu.</w:t>
            </w:r>
          </w:p>
        </w:tc>
      </w:tr>
      <w:tr w:rsidR="007C1D4F" w:rsidRPr="00992071" w:rsidTr="00F26EAE">
        <w:tc>
          <w:tcPr>
            <w:tcW w:w="1164" w:type="pct"/>
            <w:tcBorders>
              <w:top w:val="outset" w:sz="6" w:space="0" w:color="auto"/>
              <w:left w:val="outset" w:sz="6" w:space="0" w:color="auto"/>
              <w:bottom w:val="outset" w:sz="6" w:space="0" w:color="auto"/>
              <w:right w:val="outset" w:sz="6" w:space="0" w:color="auto"/>
            </w:tcBorders>
          </w:tcPr>
          <w:p w:rsidR="007C1D4F" w:rsidRPr="00992071" w:rsidRDefault="007C1D4F" w:rsidP="00C5535A">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rsidR="007C1D4F" w:rsidRPr="00992071" w:rsidRDefault="007C1D4F" w:rsidP="00C5535A">
            <w:pPr>
              <w:tabs>
                <w:tab w:val="left" w:pos="180"/>
              </w:tabs>
              <w:spacing w:after="0" w:line="240" w:lineRule="auto"/>
              <w:rPr>
                <w:rFonts w:ascii="Times New Roman" w:eastAsia="Times New Roman" w:hAnsi="Times New Roman" w:cs="Times New Roman"/>
                <w:sz w:val="24"/>
                <w:szCs w:val="24"/>
                <w:lang w:eastAsia="lv-LV"/>
              </w:rPr>
            </w:pPr>
          </w:p>
          <w:p w:rsidR="007C1D4F" w:rsidRPr="00992071" w:rsidRDefault="007C1D4F" w:rsidP="00C5535A">
            <w:pPr>
              <w:tabs>
                <w:tab w:val="left" w:pos="180"/>
              </w:tabs>
              <w:spacing w:after="0" w:line="240" w:lineRule="auto"/>
              <w:rPr>
                <w:rFonts w:ascii="Times New Roman" w:eastAsia="Times New Roman" w:hAnsi="Times New Roman" w:cs="Times New Roman"/>
                <w:sz w:val="24"/>
                <w:szCs w:val="24"/>
                <w:lang w:eastAsia="lv-LV"/>
              </w:rPr>
            </w:pPr>
          </w:p>
        </w:tc>
        <w:tc>
          <w:tcPr>
            <w:tcW w:w="3836" w:type="pct"/>
            <w:tcBorders>
              <w:top w:val="outset" w:sz="6" w:space="0" w:color="auto"/>
              <w:left w:val="outset" w:sz="6" w:space="0" w:color="auto"/>
              <w:bottom w:val="outset" w:sz="6" w:space="0" w:color="auto"/>
              <w:right w:val="outset" w:sz="6" w:space="0" w:color="auto"/>
            </w:tcBorders>
          </w:tcPr>
          <w:p w:rsidR="007C1D4F" w:rsidRDefault="007C1D4F" w:rsidP="00C5535A">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turpmāko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veikt apmācības vienlaicīgi. </w:t>
            </w:r>
          </w:p>
          <w:p w:rsidR="007C1D4F" w:rsidRDefault="007C1D4F" w:rsidP="00C5535A">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poligona infrastruktūras attīstības un teritorijas paplašināšanas īstenošanai nepieciešams no zemes kopīpašniekiem atsavināt nekustamo īpašumu “</w:t>
            </w:r>
            <w:proofErr w:type="spellStart"/>
            <w:r>
              <w:rPr>
                <w:rFonts w:ascii="Times New Roman" w:eastAsia="Times New Roman" w:hAnsi="Times New Roman" w:cs="Times New Roman"/>
                <w:sz w:val="24"/>
                <w:szCs w:val="24"/>
                <w:lang w:eastAsia="lv-LV"/>
              </w:rPr>
              <w:t>Gāršnieki</w:t>
            </w:r>
            <w:proofErr w:type="spellEnd"/>
            <w:r>
              <w:rPr>
                <w:rFonts w:ascii="Times New Roman" w:eastAsia="Times New Roman" w:hAnsi="Times New Roman" w:cs="Times New Roman"/>
                <w:sz w:val="24"/>
                <w:szCs w:val="24"/>
                <w:lang w:eastAsia="lv-LV"/>
              </w:rPr>
              <w:t>”, Sējas novadā (nekustamā īpašuma kadastra Nr.8092 003 0070) un atsavināšana ir vienīgais veids šī mērķa sasniegšanai. Nekustamais īpašums ierakstīts Sējas novada zemesgrāmatas nodalījumā Nr.100000152015 un tas sastāv no zemes vienības (zemes vienības kadastra apzīmējums 8092 003 0070) 22,7 ha platībā ar mežaudzi un robežojas ar esošo Ādažu poligona teritoriju.</w:t>
            </w:r>
          </w:p>
          <w:p w:rsidR="007C1D4F" w:rsidRDefault="007C1D4F" w:rsidP="00C5535A">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 xml:space="preserve">Ministru kabineta 2011.gada 15.marta noteikumiem Nr.204 „Kārtība,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vērtības noteikšanu veica sertificēts sabiedrības ar ierobežotu atbildību „</w:t>
            </w:r>
            <w:proofErr w:type="spellStart"/>
            <w:r>
              <w:rPr>
                <w:rFonts w:ascii="Times New Roman" w:eastAsia="Times New Roman" w:hAnsi="Times New Roman" w:cs="Times New Roman"/>
                <w:sz w:val="24"/>
                <w:szCs w:val="24"/>
                <w:lang w:eastAsia="lv-LV"/>
              </w:rPr>
              <w:t>Vestabalt</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Pr>
                <w:rFonts w:ascii="Times New Roman" w:eastAsia="Times New Roman" w:hAnsi="Times New Roman" w:cs="Times New Roman"/>
                <w:sz w:val="24"/>
                <w:szCs w:val="24"/>
                <w:lang w:eastAsia="lv-LV"/>
              </w:rPr>
              <w:t xml:space="preserve">31 056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izvērtējusi un aprēķinājusi atlīdzību 31 056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Pr="007C1D4F">
              <w:rPr>
                <w:rFonts w:ascii="Times New Roman" w:eastAsia="Times New Roman" w:hAnsi="Times New Roman" w:cs="Times New Roman"/>
                <w:sz w:val="24"/>
                <w:szCs w:val="24"/>
                <w:lang w:eastAsia="lv-LV"/>
              </w:rPr>
              <w:t xml:space="preserve">12 054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mežaudzes vērtība </w:t>
            </w:r>
            <w:r w:rsidRPr="007C1D4F">
              <w:rPr>
                <w:rFonts w:ascii="Times New Roman" w:eastAsia="Times New Roman" w:hAnsi="Times New Roman" w:cs="Times New Roman"/>
                <w:sz w:val="24"/>
                <w:szCs w:val="24"/>
                <w:lang w:eastAsia="lv-LV"/>
              </w:rPr>
              <w:t>19 002</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Saskaņā ar </w:t>
            </w:r>
            <w:r w:rsidRPr="007C1D4F">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2011.gada 15.marta noteikumu</w:t>
            </w:r>
            <w:r w:rsidRPr="007C1D4F">
              <w:rPr>
                <w:rFonts w:ascii="Times New Roman" w:eastAsia="Times New Roman" w:hAnsi="Times New Roman" w:cs="Times New Roman"/>
                <w:sz w:val="24"/>
                <w:szCs w:val="24"/>
                <w:lang w:eastAsia="lv-LV"/>
              </w:rPr>
              <w:t xml:space="preserve"> Nr.204 „Kārtība,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36.1.apakšpunktu </w:t>
            </w:r>
            <w:r w:rsidR="0085201B">
              <w:rPr>
                <w:rFonts w:ascii="Times New Roman" w:eastAsia="Times New Roman" w:hAnsi="Times New Roman" w:cs="Times New Roman"/>
                <w:sz w:val="24"/>
                <w:szCs w:val="24"/>
                <w:lang w:eastAsia="lv-LV"/>
              </w:rPr>
              <w:t xml:space="preserve">Aizsardzības ministrija apstiprinājusi </w:t>
            </w:r>
            <w:r>
              <w:rPr>
                <w:rFonts w:ascii="Times New Roman" w:eastAsia="Times New Roman" w:hAnsi="Times New Roman" w:cs="Times New Roman"/>
                <w:sz w:val="24"/>
                <w:szCs w:val="24"/>
                <w:lang w:eastAsia="lv-LV"/>
              </w:rPr>
              <w:t>komisij</w:t>
            </w:r>
            <w:r w:rsidR="0085201B">
              <w:rPr>
                <w:rFonts w:ascii="Times New Roman" w:eastAsia="Times New Roman" w:hAnsi="Times New Roman" w:cs="Times New Roman"/>
                <w:sz w:val="24"/>
                <w:szCs w:val="24"/>
                <w:lang w:eastAsia="lv-LV"/>
              </w:rPr>
              <w:t xml:space="preserve">as aprēķināto atlīdzības apmēru, 2017.gada </w:t>
            </w:r>
            <w:r w:rsidR="00EE4753">
              <w:rPr>
                <w:rFonts w:ascii="Times New Roman" w:eastAsia="Times New Roman" w:hAnsi="Times New Roman" w:cs="Times New Roman"/>
                <w:sz w:val="24"/>
                <w:szCs w:val="24"/>
                <w:lang w:eastAsia="lv-LV"/>
              </w:rPr>
              <w:t>5.septembrī</w:t>
            </w:r>
            <w:r w:rsidR="0085201B">
              <w:rPr>
                <w:rFonts w:ascii="Times New Roman" w:eastAsia="Times New Roman" w:hAnsi="Times New Roman" w:cs="Times New Roman"/>
                <w:sz w:val="24"/>
                <w:szCs w:val="24"/>
                <w:lang w:eastAsia="lv-LV"/>
              </w:rPr>
              <w:t xml:space="preserve"> ar lēmumu </w:t>
            </w:r>
            <w:proofErr w:type="spellStart"/>
            <w:r w:rsidR="0085201B">
              <w:rPr>
                <w:rFonts w:ascii="Times New Roman" w:eastAsia="Times New Roman" w:hAnsi="Times New Roman" w:cs="Times New Roman"/>
                <w:sz w:val="24"/>
                <w:szCs w:val="24"/>
                <w:lang w:eastAsia="lv-LV"/>
              </w:rPr>
              <w:t>Nr.</w:t>
            </w:r>
            <w:r w:rsidR="00EE4753">
              <w:rPr>
                <w:rFonts w:ascii="Times New Roman" w:eastAsia="Times New Roman" w:hAnsi="Times New Roman" w:cs="Times New Roman"/>
                <w:sz w:val="24"/>
                <w:szCs w:val="24"/>
                <w:lang w:eastAsia="lv-LV"/>
              </w:rPr>
              <w:t>MV-N</w:t>
            </w:r>
            <w:proofErr w:type="spellEnd"/>
            <w:r w:rsidR="00EE4753">
              <w:rPr>
                <w:rFonts w:ascii="Times New Roman" w:eastAsia="Times New Roman" w:hAnsi="Times New Roman" w:cs="Times New Roman"/>
                <w:sz w:val="24"/>
                <w:szCs w:val="24"/>
                <w:lang w:eastAsia="lv-LV"/>
              </w:rPr>
              <w:t>/2487.</w:t>
            </w:r>
          </w:p>
          <w:p w:rsidR="007C1D4F" w:rsidRDefault="007C1D4F" w:rsidP="00C5535A">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kopīpašnieki piekrituši nekustamā īpašuma atsavināšanai, atbilstoši komisijas aprēķinātajam atlīdzības apmēram, un 2</w:t>
            </w:r>
            <w:r w:rsidR="008520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w:t>
            </w:r>
            <w:r w:rsidR="0085201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.2017.e-pasta vēstulē informējuši, ka komisijas atlīdzības izvērtēšanas sēdē nepiedalīsies. </w:t>
            </w:r>
          </w:p>
          <w:p w:rsidR="007C1D4F" w:rsidRPr="00992071" w:rsidRDefault="00D11410" w:rsidP="00D11410">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D11410">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2011.gada 15.marta noteikumu</w:t>
            </w:r>
            <w:r w:rsidRPr="00D11410">
              <w:rPr>
                <w:rFonts w:ascii="Times New Roman" w:eastAsia="Times New Roman" w:hAnsi="Times New Roman" w:cs="Times New Roman"/>
                <w:sz w:val="24"/>
                <w:szCs w:val="24"/>
                <w:lang w:eastAsia="lv-LV"/>
              </w:rPr>
              <w:t xml:space="preserve"> Nr.204 „Kārtība,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2.punktam, a</w:t>
            </w:r>
            <w:r w:rsidR="007C1D4F">
              <w:rPr>
                <w:rFonts w:ascii="Times New Roman" w:eastAsia="Times New Roman" w:hAnsi="Times New Roman" w:cs="Times New Roman"/>
                <w:sz w:val="24"/>
                <w:szCs w:val="24"/>
                <w:lang w:eastAsia="lv-LV"/>
              </w:rPr>
              <w:t xml:space="preserve">r nekustamā īpašuma atsavināšanu nodarītie </w:t>
            </w:r>
            <w:r w:rsidR="009B11C0">
              <w:rPr>
                <w:rFonts w:ascii="Times New Roman" w:eastAsia="Times New Roman" w:hAnsi="Times New Roman" w:cs="Times New Roman"/>
                <w:sz w:val="24"/>
                <w:szCs w:val="24"/>
                <w:lang w:eastAsia="lv-LV"/>
              </w:rPr>
              <w:t xml:space="preserve">bijušajiem </w:t>
            </w:r>
            <w:r w:rsidR="007C1D4F">
              <w:rPr>
                <w:rFonts w:ascii="Times New Roman" w:eastAsia="Times New Roman" w:hAnsi="Times New Roman" w:cs="Times New Roman"/>
                <w:sz w:val="24"/>
                <w:szCs w:val="24"/>
                <w:lang w:eastAsia="lv-LV"/>
              </w:rPr>
              <w:t xml:space="preserve">kopīpašniekiem kompensējamie zaudējumi (notariālie izdevumi, valsts nodevas, </w:t>
            </w:r>
            <w:r w:rsidR="007C1D4F">
              <w:rPr>
                <w:rFonts w:ascii="Times New Roman" w:eastAsia="Times New Roman" w:hAnsi="Times New Roman" w:cs="Times New Roman"/>
                <w:sz w:val="24"/>
                <w:szCs w:val="24"/>
                <w:lang w:eastAsia="lv-LV"/>
              </w:rPr>
              <w:lastRenderedPageBreak/>
              <w:t>kancelejas nodevas, citi izdevumi)</w:t>
            </w:r>
            <w:r w:rsidR="009B11C0">
              <w:rPr>
                <w:rFonts w:ascii="Times New Roman" w:eastAsia="Times New Roman" w:hAnsi="Times New Roman" w:cs="Times New Roman"/>
                <w:sz w:val="24"/>
                <w:szCs w:val="24"/>
                <w:lang w:eastAsia="lv-LV"/>
              </w:rPr>
              <w:t xml:space="preserve">, kas var rasties pēc nekustamā īpašuma atsavināšanas, </w:t>
            </w:r>
            <w:r w:rsidR="007C1D4F">
              <w:rPr>
                <w:rFonts w:ascii="Times New Roman" w:eastAsia="Times New Roman" w:hAnsi="Times New Roman" w:cs="Times New Roman"/>
                <w:sz w:val="24"/>
                <w:szCs w:val="24"/>
                <w:lang w:eastAsia="lv-LV"/>
              </w:rPr>
              <w:t xml:space="preserve">tiks kompensēti to faktiskajā apmērā, </w:t>
            </w:r>
            <w:r>
              <w:rPr>
                <w:rFonts w:ascii="Times New Roman" w:eastAsia="Times New Roman" w:hAnsi="Times New Roman" w:cs="Times New Roman"/>
                <w:sz w:val="24"/>
                <w:szCs w:val="24"/>
                <w:lang w:eastAsia="lv-LV"/>
              </w:rPr>
              <w:t>pamatojoties uz atsavinātā nekustamā īpašuma bijušo kopīpašnieku iesniegumu, kuram pievienoti dokumenti, kas apliecina zaudējumu apmēru.</w:t>
            </w:r>
          </w:p>
        </w:tc>
      </w:tr>
      <w:tr w:rsidR="007C1D4F" w:rsidRPr="00992071" w:rsidTr="00F26EAE">
        <w:tc>
          <w:tcPr>
            <w:tcW w:w="1164" w:type="pct"/>
            <w:tcBorders>
              <w:top w:val="outset" w:sz="6" w:space="0" w:color="auto"/>
              <w:left w:val="outset" w:sz="6" w:space="0" w:color="auto"/>
              <w:bottom w:val="outset" w:sz="6" w:space="0" w:color="auto"/>
              <w:right w:val="outset" w:sz="6" w:space="0" w:color="auto"/>
            </w:tcBorders>
          </w:tcPr>
          <w:p w:rsidR="007C1D4F" w:rsidRPr="00992071" w:rsidRDefault="007C1D4F" w:rsidP="00C5535A">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836" w:type="pct"/>
            <w:tcBorders>
              <w:top w:val="outset" w:sz="6" w:space="0" w:color="auto"/>
              <w:left w:val="outset" w:sz="6" w:space="0" w:color="auto"/>
              <w:bottom w:val="outset" w:sz="6" w:space="0" w:color="auto"/>
              <w:right w:val="outset" w:sz="6" w:space="0" w:color="auto"/>
            </w:tcBorders>
          </w:tcPr>
          <w:p w:rsidR="007C1D4F" w:rsidRPr="00992071" w:rsidRDefault="007C1D4F" w:rsidP="00C5535A">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7C1D4F" w:rsidRPr="00992071" w:rsidTr="00F26EAE">
        <w:tc>
          <w:tcPr>
            <w:tcW w:w="1164" w:type="pct"/>
            <w:tcBorders>
              <w:top w:val="outset" w:sz="6" w:space="0" w:color="auto"/>
              <w:left w:val="outset" w:sz="6" w:space="0" w:color="auto"/>
              <w:bottom w:val="outset" w:sz="6" w:space="0" w:color="auto"/>
              <w:right w:val="outset" w:sz="6" w:space="0" w:color="auto"/>
            </w:tcBorders>
          </w:tcPr>
          <w:p w:rsidR="007C1D4F" w:rsidRPr="00992071" w:rsidRDefault="007C1D4F" w:rsidP="00C5535A">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36" w:type="pct"/>
            <w:tcBorders>
              <w:top w:val="outset" w:sz="6" w:space="0" w:color="auto"/>
              <w:left w:val="outset" w:sz="6" w:space="0" w:color="auto"/>
              <w:bottom w:val="outset" w:sz="6" w:space="0" w:color="auto"/>
              <w:right w:val="outset" w:sz="6" w:space="0" w:color="auto"/>
            </w:tcBorders>
          </w:tcPr>
          <w:p w:rsidR="007C1D4F" w:rsidRPr="00992071" w:rsidRDefault="007C1D4F" w:rsidP="00C5535A">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7C1D4F" w:rsidRDefault="007C1D4F" w:rsidP="007C1D4F">
      <w:pPr>
        <w:spacing w:after="0" w:line="240" w:lineRule="auto"/>
        <w:rPr>
          <w:rFonts w:ascii="Times New Roman" w:eastAsia="Times New Roman" w:hAnsi="Times New Roman" w:cs="Times New Roman"/>
          <w:sz w:val="24"/>
          <w:szCs w:val="24"/>
          <w:lang w:eastAsia="lv-LV"/>
        </w:rPr>
      </w:pPr>
    </w:p>
    <w:tbl>
      <w:tblPr>
        <w:tblStyle w:val="TableGrid"/>
        <w:tblW w:w="0" w:type="auto"/>
        <w:tblInd w:w="-1281" w:type="dxa"/>
        <w:tblLook w:val="04A0" w:firstRow="1" w:lastRow="0" w:firstColumn="1" w:lastColumn="0" w:noHBand="0" w:noVBand="1"/>
      </w:tblPr>
      <w:tblGrid>
        <w:gridCol w:w="567"/>
        <w:gridCol w:w="5104"/>
        <w:gridCol w:w="4671"/>
      </w:tblGrid>
      <w:tr w:rsidR="00D11410" w:rsidTr="00D11410">
        <w:tc>
          <w:tcPr>
            <w:tcW w:w="10342" w:type="dxa"/>
            <w:gridSpan w:val="3"/>
          </w:tcPr>
          <w:p w:rsidR="00D11410" w:rsidRPr="00D13597" w:rsidRDefault="00D11410" w:rsidP="00D11410">
            <w:pPr>
              <w:jc w:val="center"/>
              <w:rPr>
                <w:rFonts w:ascii="Times New Roman" w:eastAsia="Times New Roman" w:hAnsi="Times New Roman" w:cs="Times New Roman"/>
                <w:b/>
                <w:sz w:val="24"/>
                <w:szCs w:val="24"/>
                <w:lang w:eastAsia="lv-LV"/>
              </w:rPr>
            </w:pPr>
            <w:r w:rsidRPr="00D13597">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D13597" w:rsidTr="00D13597">
        <w:tc>
          <w:tcPr>
            <w:tcW w:w="567"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104"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4671" w:type="dxa"/>
          </w:tcPr>
          <w:p w:rsidR="00D13597" w:rsidRDefault="00A64619" w:rsidP="00A6461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13597">
              <w:rPr>
                <w:rFonts w:ascii="Times New Roman" w:eastAsia="Times New Roman" w:hAnsi="Times New Roman" w:cs="Times New Roman"/>
                <w:sz w:val="24"/>
                <w:szCs w:val="24"/>
                <w:lang w:eastAsia="lv-LV"/>
              </w:rPr>
              <w:t>Rīkojumā risinātie jautājumi skar tiesību subjektus – fizisk</w:t>
            </w:r>
            <w:r>
              <w:rPr>
                <w:rFonts w:ascii="Times New Roman" w:eastAsia="Times New Roman" w:hAnsi="Times New Roman" w:cs="Times New Roman"/>
                <w:sz w:val="24"/>
                <w:szCs w:val="24"/>
                <w:lang w:eastAsia="lv-LV"/>
              </w:rPr>
              <w:t xml:space="preserve">ās personas, kuras zaudē īpašuma tiesības </w:t>
            </w:r>
            <w:r w:rsidR="00EE4753">
              <w:rPr>
                <w:rFonts w:ascii="Times New Roman" w:eastAsia="Times New Roman" w:hAnsi="Times New Roman" w:cs="Times New Roman"/>
                <w:sz w:val="24"/>
                <w:szCs w:val="24"/>
                <w:lang w:eastAsia="lv-LV"/>
              </w:rPr>
              <w:t xml:space="preserve">uz nekustamo īpašumu </w:t>
            </w:r>
            <w:r>
              <w:rPr>
                <w:rFonts w:ascii="Times New Roman" w:eastAsia="Times New Roman" w:hAnsi="Times New Roman" w:cs="Times New Roman"/>
                <w:sz w:val="24"/>
                <w:szCs w:val="24"/>
                <w:lang w:eastAsia="lv-LV"/>
              </w:rPr>
              <w:t>pret taisnīgu atlīdzību</w:t>
            </w:r>
          </w:p>
        </w:tc>
      </w:tr>
      <w:tr w:rsidR="00D13597" w:rsidTr="00D13597">
        <w:tc>
          <w:tcPr>
            <w:tcW w:w="567"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5104"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4671" w:type="dxa"/>
          </w:tcPr>
          <w:p w:rsidR="00D13597" w:rsidRDefault="00A64619"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D13597" w:rsidTr="00D13597">
        <w:tc>
          <w:tcPr>
            <w:tcW w:w="567"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5104"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4671" w:type="dxa"/>
          </w:tcPr>
          <w:p w:rsidR="00D13597" w:rsidRDefault="00A64619"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D13597" w:rsidTr="00D13597">
        <w:tc>
          <w:tcPr>
            <w:tcW w:w="567"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5104"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4671" w:type="dxa"/>
          </w:tcPr>
          <w:p w:rsidR="00D13597" w:rsidRDefault="00A64619"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D13597" w:rsidTr="00D13597">
        <w:tc>
          <w:tcPr>
            <w:tcW w:w="567"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5104" w:type="dxa"/>
          </w:tcPr>
          <w:p w:rsidR="00D13597" w:rsidRDefault="00D13597"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4671" w:type="dxa"/>
          </w:tcPr>
          <w:p w:rsidR="00D13597" w:rsidRDefault="00A64619" w:rsidP="007C1D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13597" w:rsidRPr="00992071" w:rsidRDefault="00D13597" w:rsidP="007C1D4F">
      <w:pPr>
        <w:spacing w:after="0" w:line="240" w:lineRule="auto"/>
        <w:rPr>
          <w:rFonts w:ascii="Times New Roman" w:eastAsia="Times New Roman" w:hAnsi="Times New Roman" w:cs="Times New Roman"/>
          <w:sz w:val="24"/>
          <w:szCs w:val="24"/>
          <w:lang w:eastAsia="lv-LV"/>
        </w:rPr>
      </w:pPr>
    </w:p>
    <w:tbl>
      <w:tblPr>
        <w:tblW w:w="5714" w:type="pct"/>
        <w:tblInd w:w="-128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755"/>
        <w:gridCol w:w="668"/>
        <w:gridCol w:w="1565"/>
        <w:gridCol w:w="1185"/>
        <w:gridCol w:w="1380"/>
        <w:gridCol w:w="1530"/>
        <w:gridCol w:w="1208"/>
        <w:gridCol w:w="1144"/>
      </w:tblGrid>
      <w:tr w:rsidR="007C1D4F" w:rsidRPr="00992071" w:rsidTr="00A64619">
        <w:tc>
          <w:tcPr>
            <w:tcW w:w="5000" w:type="pct"/>
            <w:gridSpan w:val="8"/>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III. Tiesību akta projekta ietekme uz valsts budžetu un pašvaldību budžetiem</w:t>
            </w:r>
          </w:p>
        </w:tc>
      </w:tr>
      <w:tr w:rsidR="007C1D4F" w:rsidRPr="00992071" w:rsidTr="00A64619">
        <w:tc>
          <w:tcPr>
            <w:tcW w:w="11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1979" w:type="pct"/>
            <w:gridSpan w:val="3"/>
            <w:vMerge w:val="restar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sidRPr="00992071">
              <w:rPr>
                <w:rFonts w:ascii="Times New Roman" w:eastAsia="Times New Roman" w:hAnsi="Times New Roman" w:cs="Times New Roman"/>
                <w:b/>
                <w:bCs/>
                <w:sz w:val="24"/>
                <w:szCs w:val="24"/>
                <w:lang w:eastAsia="lv-LV"/>
              </w:rPr>
              <w:t>.gads</w:t>
            </w:r>
          </w:p>
        </w:tc>
        <w:tc>
          <w:tcPr>
            <w:tcW w:w="1860" w:type="pct"/>
            <w:gridSpan w:val="3"/>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7C1D4F" w:rsidRPr="00992071" w:rsidTr="00A64619">
        <w:tc>
          <w:tcPr>
            <w:tcW w:w="1161" w:type="pct"/>
            <w:gridSpan w:val="2"/>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rPr>
                <w:rFonts w:ascii="Times New Roman" w:eastAsia="Times New Roman" w:hAnsi="Times New Roman" w:cs="Times New Roman"/>
                <w:b/>
                <w:bCs/>
                <w:sz w:val="24"/>
                <w:szCs w:val="24"/>
                <w:lang w:eastAsia="lv-LV"/>
              </w:rPr>
            </w:pPr>
          </w:p>
        </w:tc>
        <w:tc>
          <w:tcPr>
            <w:tcW w:w="1979" w:type="pct"/>
            <w:gridSpan w:val="3"/>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rPr>
                <w:rFonts w:ascii="Times New Roman" w:eastAsia="Times New Roman" w:hAnsi="Times New Roman" w:cs="Times New Roman"/>
                <w:b/>
                <w:bCs/>
                <w:sz w:val="24"/>
                <w:szCs w:val="24"/>
                <w:lang w:eastAsia="lv-LV"/>
              </w:rPr>
            </w:pPr>
          </w:p>
        </w:tc>
        <w:tc>
          <w:tcPr>
            <w:tcW w:w="733"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579"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548"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r>
      <w:tr w:rsidR="007C1D4F" w:rsidRPr="00992071" w:rsidTr="00A64619">
        <w:tc>
          <w:tcPr>
            <w:tcW w:w="1161" w:type="pct"/>
            <w:gridSpan w:val="2"/>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rPr>
                <w:rFonts w:ascii="Times New Roman" w:eastAsia="Times New Roman" w:hAnsi="Times New Roman" w:cs="Times New Roman"/>
                <w:b/>
                <w:bCs/>
                <w:sz w:val="24"/>
                <w:szCs w:val="24"/>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228" w:type="pct"/>
            <w:gridSpan w:val="2"/>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33"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79"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48"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750"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228" w:type="pct"/>
            <w:gridSpan w:val="2"/>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33"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579"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548" w:type="pc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3839"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507"/>
              <w:gridCol w:w="2519"/>
              <w:gridCol w:w="1541"/>
              <w:gridCol w:w="1122"/>
              <w:gridCol w:w="1253"/>
            </w:tblGrid>
            <w:tr w:rsidR="007C1D4F" w:rsidTr="00C5535A">
              <w:trPr>
                <w:trHeight w:val="2467"/>
              </w:trPr>
              <w:tc>
                <w:tcPr>
                  <w:tcW w:w="152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 valsts pamatbudžets, tai skaitā ieņēmumi no maksas pakalpojumiem un citi pašu ieņēmumi</w:t>
            </w:r>
          </w:p>
        </w:tc>
        <w:tc>
          <w:tcPr>
            <w:tcW w:w="3839" w:type="pct"/>
            <w:gridSpan w:val="6"/>
            <w:vMerge/>
            <w:tcBorders>
              <w:left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3839" w:type="pct"/>
            <w:gridSpan w:val="6"/>
            <w:vMerge/>
            <w:tcBorders>
              <w:left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single" w:sz="4" w:space="0" w:color="auto"/>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3839" w:type="pct"/>
            <w:gridSpan w:val="6"/>
            <w:vMerge/>
            <w:tcBorders>
              <w:left w:val="outset" w:sz="6" w:space="0" w:color="000000"/>
              <w:bottom w:val="single" w:sz="4" w:space="0" w:color="auto"/>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single" w:sz="4" w:space="0" w:color="auto"/>
              <w:left w:val="single" w:sz="4" w:space="0" w:color="auto"/>
              <w:bottom w:val="single" w:sz="4" w:space="0" w:color="auto"/>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3839" w:type="pct"/>
            <w:gridSpan w:val="6"/>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507"/>
              <w:gridCol w:w="2519"/>
              <w:gridCol w:w="1541"/>
              <w:gridCol w:w="1122"/>
              <w:gridCol w:w="1253"/>
            </w:tblGrid>
            <w:tr w:rsidR="007C1D4F" w:rsidTr="00C5535A">
              <w:trPr>
                <w:trHeight w:val="1527"/>
              </w:trPr>
              <w:tc>
                <w:tcPr>
                  <w:tcW w:w="152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single" w:sz="4" w:space="0" w:color="auto"/>
              <w:left w:val="single" w:sz="4" w:space="0" w:color="auto"/>
              <w:bottom w:val="single" w:sz="4" w:space="0" w:color="auto"/>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3839" w:type="pct"/>
            <w:gridSpan w:val="6"/>
            <w:vMerge/>
            <w:tcBorders>
              <w:left w:val="single" w:sz="4" w:space="0" w:color="auto"/>
              <w:right w:val="single" w:sz="4" w:space="0" w:color="auto"/>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single" w:sz="4" w:space="0" w:color="auto"/>
              <w:left w:val="single" w:sz="4" w:space="0" w:color="auto"/>
              <w:bottom w:val="single" w:sz="4" w:space="0" w:color="auto"/>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3839" w:type="pct"/>
            <w:gridSpan w:val="6"/>
            <w:vMerge/>
            <w:tcBorders>
              <w:left w:val="single" w:sz="4" w:space="0" w:color="auto"/>
              <w:right w:val="single" w:sz="4" w:space="0" w:color="auto"/>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rPr>
          <w:trHeight w:val="153"/>
        </w:trPr>
        <w:tc>
          <w:tcPr>
            <w:tcW w:w="1161" w:type="pct"/>
            <w:gridSpan w:val="2"/>
            <w:tcBorders>
              <w:top w:val="single" w:sz="4" w:space="0" w:color="auto"/>
              <w:left w:val="single" w:sz="4" w:space="0" w:color="auto"/>
              <w:bottom w:val="single" w:sz="4" w:space="0" w:color="auto"/>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3839" w:type="pct"/>
            <w:gridSpan w:val="6"/>
            <w:vMerge/>
            <w:tcBorders>
              <w:left w:val="single" w:sz="4" w:space="0" w:color="auto"/>
              <w:bottom w:val="single" w:sz="4" w:space="0" w:color="auto"/>
              <w:right w:val="single" w:sz="4" w:space="0" w:color="auto"/>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single" w:sz="4" w:space="0" w:color="auto"/>
              <w:left w:val="outset" w:sz="6" w:space="0" w:color="000000"/>
              <w:bottom w:val="outset" w:sz="6" w:space="0" w:color="000000"/>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 Finansiālā ietekme:</w:t>
            </w:r>
          </w:p>
        </w:tc>
        <w:tc>
          <w:tcPr>
            <w:tcW w:w="3839" w:type="pct"/>
            <w:gridSpan w:val="6"/>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507"/>
              <w:gridCol w:w="2519"/>
              <w:gridCol w:w="1541"/>
              <w:gridCol w:w="1122"/>
              <w:gridCol w:w="1253"/>
            </w:tblGrid>
            <w:tr w:rsidR="007C1D4F" w:rsidTr="00C5535A">
              <w:trPr>
                <w:trHeight w:val="1259"/>
              </w:trPr>
              <w:tc>
                <w:tcPr>
                  <w:tcW w:w="152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3839" w:type="pct"/>
            <w:gridSpan w:val="6"/>
            <w:vMerge/>
            <w:tcBorders>
              <w:top w:val="single" w:sz="4" w:space="0" w:color="auto"/>
              <w:left w:val="single" w:sz="4" w:space="0" w:color="auto"/>
              <w:bottom w:val="nil"/>
              <w:right w:val="single" w:sz="4" w:space="0" w:color="auto"/>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3.2. speciālais budžets</w:t>
            </w:r>
          </w:p>
        </w:tc>
        <w:tc>
          <w:tcPr>
            <w:tcW w:w="3839" w:type="pct"/>
            <w:gridSpan w:val="6"/>
            <w:vMerge/>
            <w:tcBorders>
              <w:top w:val="single" w:sz="4" w:space="0" w:color="auto"/>
              <w:left w:val="single" w:sz="4" w:space="0" w:color="auto"/>
              <w:bottom w:val="nil"/>
              <w:right w:val="single" w:sz="4" w:space="0" w:color="auto"/>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rPr>
          <w:trHeight w:val="20"/>
        </w:trPr>
        <w:tc>
          <w:tcPr>
            <w:tcW w:w="1161" w:type="pct"/>
            <w:gridSpan w:val="2"/>
            <w:tcBorders>
              <w:top w:val="outset" w:sz="6" w:space="0" w:color="000000"/>
              <w:left w:val="outset" w:sz="6" w:space="0" w:color="000000"/>
              <w:bottom w:val="outset" w:sz="6" w:space="0" w:color="000000"/>
              <w:right w:val="single" w:sz="4" w:space="0" w:color="auto"/>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3839" w:type="pct"/>
            <w:gridSpan w:val="6"/>
            <w:vMerge/>
            <w:tcBorders>
              <w:top w:val="single" w:sz="4" w:space="0" w:color="auto"/>
              <w:left w:val="single" w:sz="4" w:space="0" w:color="auto"/>
              <w:bottom w:val="nil"/>
              <w:right w:val="single" w:sz="4" w:space="0" w:color="auto"/>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rPr>
          <w:trHeight w:val="1661"/>
        </w:trPr>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750" w:type="pct"/>
            <w:tcBorders>
              <w:top w:val="nil"/>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9" w:type="pct"/>
            <w:gridSpan w:val="5"/>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75"/>
              <w:gridCol w:w="1535"/>
              <w:gridCol w:w="1118"/>
              <w:gridCol w:w="1249"/>
            </w:tblGrid>
            <w:tr w:rsidR="007C1D4F" w:rsidTr="00C5535A">
              <w:trPr>
                <w:trHeight w:val="1840"/>
              </w:trPr>
              <w:tc>
                <w:tcPr>
                  <w:tcW w:w="2517"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750" w:type="pct"/>
            <w:vMerge w:val="restar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9"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76"/>
              <w:gridCol w:w="1535"/>
              <w:gridCol w:w="1118"/>
              <w:gridCol w:w="1248"/>
            </w:tblGrid>
            <w:tr w:rsidR="007C1D4F" w:rsidTr="00C5535A">
              <w:trPr>
                <w:trHeight w:val="1572"/>
              </w:trPr>
              <w:tc>
                <w:tcPr>
                  <w:tcW w:w="2512"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rsidR="007C1D4F" w:rsidRDefault="007C1D4F" w:rsidP="00C5535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5.3. pašvaldību 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jc w:val="center"/>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839" w:type="pct"/>
            <w:gridSpan w:val="6"/>
            <w:vMerge w:val="restart"/>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jc w:val="both"/>
              <w:rPr>
                <w:rFonts w:ascii="Times New Roman" w:eastAsia="Times New Roman" w:hAnsi="Times New Roman" w:cs="Times New Roman"/>
                <w:sz w:val="24"/>
                <w:szCs w:val="24"/>
                <w:lang w:eastAsia="lv-LV"/>
              </w:rPr>
            </w:pPr>
          </w:p>
          <w:p w:rsidR="007C1D4F" w:rsidRPr="00992071" w:rsidRDefault="007C1D4F" w:rsidP="00C553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rsidR="007C1D4F" w:rsidRPr="00992071" w:rsidRDefault="007C1D4F" w:rsidP="00C5535A">
            <w:pPr>
              <w:spacing w:after="0" w:line="240" w:lineRule="auto"/>
              <w:rPr>
                <w:rFonts w:ascii="Times New Roman" w:eastAsia="Times New Roman" w:hAnsi="Times New Roman" w:cs="Times New Roman"/>
                <w:sz w:val="24"/>
                <w:szCs w:val="24"/>
                <w:lang w:eastAsia="lv-LV"/>
              </w:rPr>
            </w:pPr>
          </w:p>
          <w:p w:rsidR="007C1D4F" w:rsidRPr="00992071" w:rsidRDefault="007C1D4F" w:rsidP="00C5535A">
            <w:pPr>
              <w:spacing w:after="0" w:line="240" w:lineRule="auto"/>
              <w:rPr>
                <w:rFonts w:ascii="Times New Roman" w:eastAsia="Times New Roman" w:hAnsi="Times New Roman" w:cs="Times New Roman"/>
                <w:sz w:val="24"/>
                <w:szCs w:val="24"/>
                <w:lang w:eastAsia="lv-LV"/>
              </w:rPr>
            </w:pPr>
          </w:p>
          <w:p w:rsidR="007C1D4F" w:rsidRPr="00992071" w:rsidRDefault="007C1D4F" w:rsidP="00C5535A">
            <w:pPr>
              <w:spacing w:after="0" w:line="240" w:lineRule="auto"/>
              <w:rPr>
                <w:rFonts w:ascii="Times New Roman" w:eastAsia="Times New Roman" w:hAnsi="Times New Roman" w:cs="Times New Roman"/>
                <w:sz w:val="24"/>
                <w:szCs w:val="24"/>
                <w:lang w:eastAsia="lv-LV"/>
              </w:rPr>
            </w:pPr>
          </w:p>
          <w:p w:rsidR="007C1D4F" w:rsidRPr="00992071" w:rsidRDefault="007C1D4F" w:rsidP="00C5535A">
            <w:pPr>
              <w:spacing w:after="0" w:line="240" w:lineRule="auto"/>
              <w:ind w:firstLine="720"/>
              <w:jc w:val="both"/>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6.1. detalizēts ieņēmumu aprēķins</w:t>
            </w:r>
          </w:p>
        </w:tc>
        <w:tc>
          <w:tcPr>
            <w:tcW w:w="3839" w:type="pct"/>
            <w:gridSpan w:val="6"/>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6.2. detalizēts izdevumu aprēķins</w:t>
            </w:r>
          </w:p>
        </w:tc>
        <w:tc>
          <w:tcPr>
            <w:tcW w:w="3839" w:type="pct"/>
            <w:gridSpan w:val="6"/>
            <w:vMerge/>
            <w:tcBorders>
              <w:top w:val="outset" w:sz="6" w:space="0" w:color="000000"/>
              <w:left w:val="outset" w:sz="6" w:space="0" w:color="000000"/>
              <w:bottom w:val="outset" w:sz="6" w:space="0" w:color="000000"/>
              <w:right w:val="outset" w:sz="6" w:space="0" w:color="000000"/>
            </w:tcBorders>
            <w:vAlign w:val="center"/>
          </w:tcPr>
          <w:p w:rsidR="007C1D4F" w:rsidRPr="00992071" w:rsidRDefault="007C1D4F" w:rsidP="00C5535A">
            <w:pPr>
              <w:spacing w:after="0" w:line="240" w:lineRule="auto"/>
              <w:rPr>
                <w:rFonts w:ascii="Times New Roman" w:eastAsia="Times New Roman" w:hAnsi="Times New Roman" w:cs="Times New Roman"/>
                <w:sz w:val="24"/>
                <w:szCs w:val="24"/>
                <w:lang w:eastAsia="lv-LV"/>
              </w:rPr>
            </w:pPr>
          </w:p>
        </w:tc>
      </w:tr>
      <w:tr w:rsidR="007C1D4F" w:rsidRPr="00992071" w:rsidTr="00A64619">
        <w:tc>
          <w:tcPr>
            <w:tcW w:w="1161" w:type="pct"/>
            <w:gridSpan w:val="2"/>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3839" w:type="pct"/>
            <w:gridSpan w:val="6"/>
            <w:tcBorders>
              <w:top w:val="outset" w:sz="6" w:space="0" w:color="000000"/>
              <w:left w:val="outset" w:sz="6" w:space="0" w:color="000000"/>
              <w:bottom w:val="outset" w:sz="6" w:space="0" w:color="000000"/>
              <w:right w:val="outset" w:sz="6" w:space="0" w:color="000000"/>
            </w:tcBorders>
          </w:tcPr>
          <w:p w:rsidR="007C1D4F" w:rsidRPr="00992071" w:rsidRDefault="007C1D4F" w:rsidP="00C5535A">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Rīkojumam nav ietekmes uz valsts budžetu, jo </w:t>
            </w:r>
            <w:r>
              <w:rPr>
                <w:rFonts w:ascii="Times New Roman" w:eastAsia="Times New Roman" w:hAnsi="Times New Roman" w:cs="Times New Roman"/>
                <w:sz w:val="24"/>
                <w:szCs w:val="24"/>
                <w:lang w:eastAsia="lv-LV"/>
              </w:rPr>
              <w:t>papildus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zemesgrāmatā, tiks segti no </w:t>
            </w:r>
            <w:r>
              <w:rPr>
                <w:rFonts w:ascii="Times New Roman" w:eastAsia="Times New Roman" w:hAnsi="Times New Roman" w:cs="Times New Roman"/>
                <w:sz w:val="24"/>
                <w:szCs w:val="24"/>
                <w:lang w:eastAsia="lv-LV"/>
              </w:rPr>
              <w:t>valsts budžeta 2017.gadam Aizsardzības ministrijas budžeta programmā 33.00.00 “Aizsardzības īpašumu pārvaldīšana” paredzētajiem līdzekļiem.</w:t>
            </w:r>
          </w:p>
        </w:tc>
      </w:tr>
      <w:tr w:rsidR="007C1D4F" w:rsidRPr="00992071" w:rsidTr="00A64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7C1D4F" w:rsidRPr="00992071" w:rsidTr="00A64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38" w:type="pct"/>
            <w:gridSpan w:val="3"/>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22" w:type="pct"/>
            <w:gridSpan w:val="4"/>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7C1D4F" w:rsidRPr="00992071" w:rsidTr="00A64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38" w:type="pct"/>
            <w:gridSpan w:val="3"/>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522" w:type="pct"/>
            <w:gridSpan w:val="4"/>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7C1D4F" w:rsidRPr="00992071" w:rsidTr="00A646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38" w:type="pct"/>
            <w:gridSpan w:val="3"/>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22" w:type="pct"/>
            <w:gridSpan w:val="4"/>
            <w:tcBorders>
              <w:top w:val="single" w:sz="6" w:space="0" w:color="auto"/>
              <w:left w:val="single" w:sz="6" w:space="0" w:color="auto"/>
              <w:bottom w:val="single" w:sz="6" w:space="0" w:color="auto"/>
              <w:right w:val="single" w:sz="6" w:space="0" w:color="auto"/>
            </w:tcBorders>
          </w:tcPr>
          <w:p w:rsidR="007C1D4F" w:rsidRPr="00992071" w:rsidRDefault="007C1D4F" w:rsidP="00C5535A">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Anotācijas IV</w:t>
      </w:r>
      <w:r>
        <w:rPr>
          <w:rFonts w:ascii="Times New Roman" w:eastAsia="Times New Roman" w:hAnsi="Times New Roman" w:cs="Times New Roman"/>
          <w:sz w:val="24"/>
          <w:szCs w:val="24"/>
          <w:lang w:eastAsia="lv-LV"/>
        </w:rPr>
        <w:t>, V un</w:t>
      </w:r>
      <w:r w:rsidRPr="00992071">
        <w:rPr>
          <w:rFonts w:ascii="Times New Roman" w:eastAsia="Times New Roman" w:hAnsi="Times New Roman" w:cs="Times New Roman"/>
          <w:sz w:val="24"/>
          <w:szCs w:val="24"/>
          <w:lang w:eastAsia="lv-LV"/>
        </w:rPr>
        <w:t xml:space="preserve"> VI sadaļa – projekts šīs jomas neskar.</w:t>
      </w:r>
    </w:p>
    <w:p w:rsidR="007C1D4F" w:rsidRPr="00992071"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Bergmanis</w:t>
      </w: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w:t>
      </w:r>
      <w:r w:rsidRPr="00992071">
        <w:rPr>
          <w:rFonts w:ascii="Times New Roman" w:eastAsia="Times New Roman" w:hAnsi="Times New Roman" w:cs="Times New Roman"/>
          <w:sz w:val="24"/>
          <w:szCs w:val="24"/>
          <w:lang w:eastAsia="lv-LV"/>
        </w:rPr>
        <w:t>za: Aizsardzības ministrijas valsts sekretārs</w:t>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Garisons</w:t>
      </w:r>
    </w:p>
    <w:p w:rsidR="007C1D4F" w:rsidRPr="00992071"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sz w:val="24"/>
          <w:szCs w:val="24"/>
          <w:lang w:eastAsia="lv-LV"/>
        </w:rPr>
      </w:pPr>
    </w:p>
    <w:p w:rsidR="007C1D4F" w:rsidRPr="00992071"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7C1D4F" w:rsidRDefault="007C1D4F" w:rsidP="007C1D4F">
      <w:pPr>
        <w:spacing w:after="0" w:line="240" w:lineRule="auto"/>
        <w:rPr>
          <w:rFonts w:ascii="Times New Roman" w:eastAsia="Times New Roman" w:hAnsi="Times New Roman" w:cs="Times New Roman"/>
          <w:sz w:val="24"/>
          <w:szCs w:val="24"/>
          <w:lang w:eastAsia="lv-LV"/>
        </w:rPr>
      </w:pPr>
    </w:p>
    <w:p w:rsidR="00667377" w:rsidRDefault="00667377" w:rsidP="00667377">
      <w:pPr>
        <w:spacing w:after="0" w:line="240" w:lineRule="auto"/>
        <w:rPr>
          <w:rFonts w:ascii="Times New Roman" w:eastAsia="Times New Roman" w:hAnsi="Times New Roman" w:cs="Times New Roman"/>
          <w:sz w:val="24"/>
          <w:szCs w:val="24"/>
          <w:lang w:eastAsia="lv-LV"/>
        </w:rPr>
      </w:pPr>
    </w:p>
    <w:p w:rsidR="00667377" w:rsidRDefault="00667377" w:rsidP="00667377">
      <w:pPr>
        <w:tabs>
          <w:tab w:val="left" w:pos="7020"/>
        </w:tabs>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Dace Priedīte, 67300279</w:t>
      </w:r>
    </w:p>
    <w:p w:rsidR="00667377" w:rsidRDefault="00667377" w:rsidP="00667377">
      <w:pPr>
        <w:tabs>
          <w:tab w:val="left" w:pos="7020"/>
        </w:tabs>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Dace.Priedite@vamoic.gov.lv</w:t>
      </w:r>
    </w:p>
    <w:p w:rsidR="00667377" w:rsidRDefault="00667377" w:rsidP="00667377">
      <w:pPr>
        <w:rPr>
          <w:rFonts w:ascii="Times New Roman" w:hAnsi="Times New Roman" w:cs="Times New Roman"/>
          <w:sz w:val="20"/>
          <w:szCs w:val="20"/>
        </w:rPr>
      </w:pPr>
    </w:p>
    <w:p w:rsidR="00667377" w:rsidRDefault="00667377" w:rsidP="00667377">
      <w:pPr>
        <w:tabs>
          <w:tab w:val="left" w:pos="7020"/>
        </w:tabs>
        <w:spacing w:after="0" w:line="240" w:lineRule="auto"/>
        <w:rPr>
          <w:rFonts w:ascii="Times New Roman" w:hAnsi="Times New Roman" w:cs="Times New Roman"/>
          <w:i/>
          <w:sz w:val="20"/>
          <w:szCs w:val="20"/>
        </w:rPr>
      </w:pPr>
      <w:r>
        <w:rPr>
          <w:rFonts w:ascii="Times New Roman" w:hAnsi="Times New Roman" w:cs="Times New Roman"/>
          <w:i/>
          <w:sz w:val="20"/>
          <w:szCs w:val="20"/>
        </w:rPr>
        <w:t>Diāna Pulkstene, 67335154</w:t>
      </w:r>
    </w:p>
    <w:p w:rsidR="00667377" w:rsidRPr="00667377" w:rsidRDefault="00667377" w:rsidP="00667377">
      <w:pPr>
        <w:tabs>
          <w:tab w:val="left" w:pos="7020"/>
        </w:tabs>
        <w:rPr>
          <w:rFonts w:ascii="Times New Roman" w:hAnsi="Times New Roman" w:cs="Times New Roman"/>
          <w:i/>
          <w:sz w:val="20"/>
          <w:szCs w:val="20"/>
          <w:lang w:val="en-GB"/>
        </w:rPr>
      </w:pPr>
      <w:hyperlink r:id="rId7" w:history="1">
        <w:r w:rsidRPr="00667377">
          <w:rPr>
            <w:rStyle w:val="Hyperlink"/>
            <w:rFonts w:ascii="Times New Roman" w:hAnsi="Times New Roman" w:cs="Times New Roman"/>
            <w:i/>
            <w:color w:val="000000" w:themeColor="text1"/>
            <w:sz w:val="20"/>
            <w:szCs w:val="20"/>
            <w:u w:val="none"/>
          </w:rPr>
          <w:t>Diana.Pulkstene@mod.gov.lv</w:t>
        </w:r>
      </w:hyperlink>
    </w:p>
    <w:p w:rsidR="007C1D4F" w:rsidRPr="00667377" w:rsidRDefault="007C1D4F" w:rsidP="007C1D4F">
      <w:pPr>
        <w:rPr>
          <w:rFonts w:ascii="Times New Roman" w:hAnsi="Times New Roman" w:cs="Times New Roman"/>
          <w:sz w:val="24"/>
          <w:szCs w:val="24"/>
          <w:lang w:val="en-GB"/>
        </w:rPr>
      </w:pPr>
    </w:p>
    <w:p w:rsidR="007C1D4F" w:rsidRDefault="007C1D4F" w:rsidP="007C1D4F"/>
    <w:p w:rsidR="00482305" w:rsidRDefault="00482305"/>
    <w:sectPr w:rsidR="00482305" w:rsidSect="00CB6220">
      <w:headerReference w:type="even" r:id="rId8"/>
      <w:headerReference w:type="default" r:id="rId9"/>
      <w:footerReference w:type="default" r:id="rId10"/>
      <w:footerReference w:type="first" r:id="rId11"/>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FF" w:rsidRDefault="005456FF" w:rsidP="0085201B">
      <w:pPr>
        <w:spacing w:after="0" w:line="240" w:lineRule="auto"/>
      </w:pPr>
      <w:r>
        <w:separator/>
      </w:r>
    </w:p>
  </w:endnote>
  <w:endnote w:type="continuationSeparator" w:id="0">
    <w:p w:rsidR="005456FF" w:rsidRDefault="005456FF" w:rsidP="008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6D48A8" w:rsidP="00752351">
    <w:pPr>
      <w:pStyle w:val="Footer"/>
      <w:jc w:val="both"/>
    </w:pPr>
    <w:r>
      <w:rPr>
        <w:sz w:val="20"/>
        <w:szCs w:val="20"/>
      </w:rPr>
      <w:t>AIMAnot_</w:t>
    </w:r>
    <w:r w:rsidR="00EE4753">
      <w:rPr>
        <w:sz w:val="20"/>
        <w:szCs w:val="20"/>
      </w:rPr>
      <w:t>1109</w:t>
    </w:r>
    <w:r>
      <w:rPr>
        <w:sz w:val="20"/>
        <w:szCs w:val="20"/>
      </w:rPr>
      <w:t>2017_</w:t>
    </w:r>
    <w:r w:rsidR="0085201B">
      <w:rPr>
        <w:sz w:val="20"/>
        <w:szCs w:val="20"/>
      </w:rPr>
      <w:t xml:space="preserve">Gāršnieki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6D48A8" w:rsidP="001E20B2">
    <w:pPr>
      <w:pStyle w:val="Footer"/>
      <w:jc w:val="both"/>
    </w:pPr>
    <w:r>
      <w:rPr>
        <w:sz w:val="20"/>
        <w:szCs w:val="20"/>
      </w:rPr>
      <w:t>AIMAnot_</w:t>
    </w:r>
    <w:r w:rsidR="00EE4753">
      <w:rPr>
        <w:sz w:val="20"/>
        <w:szCs w:val="20"/>
      </w:rPr>
      <w:t>11092</w:t>
    </w:r>
    <w:r>
      <w:rPr>
        <w:sz w:val="20"/>
        <w:szCs w:val="20"/>
      </w:rPr>
      <w:t>017_</w:t>
    </w:r>
    <w:r w:rsidR="0085201B">
      <w:rPr>
        <w:sz w:val="20"/>
        <w:szCs w:val="20"/>
      </w:rPr>
      <w:t xml:space="preserve">Gāršnieki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FF" w:rsidRDefault="005456FF" w:rsidP="0085201B">
      <w:pPr>
        <w:spacing w:after="0" w:line="240" w:lineRule="auto"/>
      </w:pPr>
      <w:r>
        <w:separator/>
      </w:r>
    </w:p>
  </w:footnote>
  <w:footnote w:type="continuationSeparator" w:id="0">
    <w:p w:rsidR="005456FF" w:rsidRDefault="005456FF" w:rsidP="0085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6D48A8"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545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6D48A8"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A57">
      <w:rPr>
        <w:rStyle w:val="PageNumber"/>
        <w:noProof/>
      </w:rPr>
      <w:t>4</w:t>
    </w:r>
    <w:r>
      <w:rPr>
        <w:rStyle w:val="PageNumber"/>
      </w:rPr>
      <w:fldChar w:fldCharType="end"/>
    </w:r>
  </w:p>
  <w:p w:rsidR="00921F9E" w:rsidRDefault="005456FF"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4F"/>
    <w:rsid w:val="00482305"/>
    <w:rsid w:val="005456FF"/>
    <w:rsid w:val="00667377"/>
    <w:rsid w:val="006D48A8"/>
    <w:rsid w:val="007C1D4F"/>
    <w:rsid w:val="0085201B"/>
    <w:rsid w:val="009B11C0"/>
    <w:rsid w:val="00A23086"/>
    <w:rsid w:val="00A64619"/>
    <w:rsid w:val="00D11410"/>
    <w:rsid w:val="00D13597"/>
    <w:rsid w:val="00EE4753"/>
    <w:rsid w:val="00F26EAE"/>
    <w:rsid w:val="00FF4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1D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7C1D4F"/>
    <w:rPr>
      <w:rFonts w:ascii="Times New Roman" w:eastAsia="Times New Roman" w:hAnsi="Times New Roman" w:cs="Times New Roman"/>
      <w:sz w:val="24"/>
      <w:szCs w:val="24"/>
      <w:lang w:eastAsia="lv-LV"/>
    </w:rPr>
  </w:style>
  <w:style w:type="paragraph" w:styleId="Header">
    <w:name w:val="header"/>
    <w:basedOn w:val="Normal"/>
    <w:link w:val="HeaderChar"/>
    <w:rsid w:val="007C1D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C1D4F"/>
    <w:rPr>
      <w:rFonts w:ascii="Times New Roman" w:eastAsia="Times New Roman" w:hAnsi="Times New Roman" w:cs="Times New Roman"/>
      <w:sz w:val="24"/>
      <w:szCs w:val="24"/>
      <w:lang w:eastAsia="lv-LV"/>
    </w:rPr>
  </w:style>
  <w:style w:type="character" w:styleId="PageNumber">
    <w:name w:val="page number"/>
    <w:basedOn w:val="DefaultParagraphFont"/>
    <w:rsid w:val="007C1D4F"/>
  </w:style>
  <w:style w:type="table" w:styleId="TableGrid">
    <w:name w:val="Table Grid"/>
    <w:basedOn w:val="TableNormal"/>
    <w:uiPriority w:val="39"/>
    <w:rsid w:val="007C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53"/>
    <w:rPr>
      <w:rFonts w:ascii="Segoe UI" w:hAnsi="Segoe UI" w:cs="Segoe UI"/>
      <w:sz w:val="18"/>
      <w:szCs w:val="18"/>
    </w:rPr>
  </w:style>
  <w:style w:type="character" w:styleId="Hyperlink">
    <w:name w:val="Hyperlink"/>
    <w:basedOn w:val="DefaultParagraphFont"/>
    <w:uiPriority w:val="99"/>
    <w:semiHidden/>
    <w:unhideWhenUsed/>
    <w:rsid w:val="006673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1D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7C1D4F"/>
    <w:rPr>
      <w:rFonts w:ascii="Times New Roman" w:eastAsia="Times New Roman" w:hAnsi="Times New Roman" w:cs="Times New Roman"/>
      <w:sz w:val="24"/>
      <w:szCs w:val="24"/>
      <w:lang w:eastAsia="lv-LV"/>
    </w:rPr>
  </w:style>
  <w:style w:type="paragraph" w:styleId="Header">
    <w:name w:val="header"/>
    <w:basedOn w:val="Normal"/>
    <w:link w:val="HeaderChar"/>
    <w:rsid w:val="007C1D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C1D4F"/>
    <w:rPr>
      <w:rFonts w:ascii="Times New Roman" w:eastAsia="Times New Roman" w:hAnsi="Times New Roman" w:cs="Times New Roman"/>
      <w:sz w:val="24"/>
      <w:szCs w:val="24"/>
      <w:lang w:eastAsia="lv-LV"/>
    </w:rPr>
  </w:style>
  <w:style w:type="character" w:styleId="PageNumber">
    <w:name w:val="page number"/>
    <w:basedOn w:val="DefaultParagraphFont"/>
    <w:rsid w:val="007C1D4F"/>
  </w:style>
  <w:style w:type="table" w:styleId="TableGrid">
    <w:name w:val="Table Grid"/>
    <w:basedOn w:val="TableNormal"/>
    <w:uiPriority w:val="39"/>
    <w:rsid w:val="007C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53"/>
    <w:rPr>
      <w:rFonts w:ascii="Segoe UI" w:hAnsi="Segoe UI" w:cs="Segoe UI"/>
      <w:sz w:val="18"/>
      <w:szCs w:val="18"/>
    </w:rPr>
  </w:style>
  <w:style w:type="character" w:styleId="Hyperlink">
    <w:name w:val="Hyperlink"/>
    <w:basedOn w:val="DefaultParagraphFont"/>
    <w:uiPriority w:val="99"/>
    <w:semiHidden/>
    <w:unhideWhenUsed/>
    <w:rsid w:val="00667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a.Pulkstene@mod.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4472</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 nekustamā īpašuma "Gāršnieki" Sējas novadā, pirkšanu Ādažu poligona teritorijas paplašināšanai"</vt:lpstr>
    </vt:vector>
  </TitlesOfParts>
  <Company>VAMOIC</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"Gāršnieki" Sējas novadā, pirkšanu Ādažu poligona teritorijas paplašināšanai"</dc:title>
  <dc:subject>MK rīkojuma projekts</dc:subject>
  <dc:creator>Dace Madzule</dc:creator>
  <dc:description>67300279
Dace.Madzule@vamoic.gov.lv</dc:description>
  <cp:lastModifiedBy>Jekaterina Borovika</cp:lastModifiedBy>
  <cp:revision>2</cp:revision>
  <cp:lastPrinted>2017-09-11T07:46:00Z</cp:lastPrinted>
  <dcterms:created xsi:type="dcterms:W3CDTF">2017-09-26T09:52:00Z</dcterms:created>
  <dcterms:modified xsi:type="dcterms:W3CDTF">2017-09-26T09:52:00Z</dcterms:modified>
</cp:coreProperties>
</file>