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0D" w:rsidRPr="00BD48C8" w:rsidRDefault="00257B0D" w:rsidP="00257B0D">
      <w:pPr>
        <w:jc w:val="right"/>
        <w:rPr>
          <w:rFonts w:cs="Times New Roman"/>
          <w:sz w:val="28"/>
          <w:szCs w:val="28"/>
        </w:rPr>
      </w:pPr>
      <w:r w:rsidRPr="00BD48C8">
        <w:rPr>
          <w:rFonts w:cs="Times New Roman"/>
          <w:sz w:val="28"/>
          <w:szCs w:val="28"/>
        </w:rPr>
        <w:t>3.pielikums</w:t>
      </w:r>
    </w:p>
    <w:p w:rsidR="00257B0D" w:rsidRPr="00BD48C8" w:rsidRDefault="00257B0D" w:rsidP="00257B0D">
      <w:pPr>
        <w:jc w:val="right"/>
        <w:rPr>
          <w:rFonts w:cs="Times New Roman"/>
          <w:sz w:val="28"/>
          <w:szCs w:val="28"/>
        </w:rPr>
      </w:pPr>
      <w:r w:rsidRPr="00BD48C8">
        <w:rPr>
          <w:rFonts w:cs="Times New Roman"/>
          <w:sz w:val="28"/>
          <w:szCs w:val="28"/>
        </w:rPr>
        <w:t>Ministru kabineta</w:t>
      </w:r>
    </w:p>
    <w:p w:rsidR="00257B0D" w:rsidRPr="00BD48C8" w:rsidRDefault="00257B0D" w:rsidP="00257B0D">
      <w:pPr>
        <w:jc w:val="right"/>
        <w:rPr>
          <w:rFonts w:cs="Times New Roman"/>
          <w:sz w:val="28"/>
          <w:szCs w:val="28"/>
        </w:rPr>
      </w:pPr>
      <w:r w:rsidRPr="00BD48C8">
        <w:rPr>
          <w:rFonts w:cs="Times New Roman"/>
          <w:sz w:val="28"/>
          <w:szCs w:val="28"/>
        </w:rPr>
        <w:t>2017.gada DD.MMMMM</w:t>
      </w:r>
    </w:p>
    <w:p w:rsidR="00257B0D" w:rsidRPr="00BD48C8" w:rsidRDefault="00257B0D" w:rsidP="00257B0D">
      <w:pPr>
        <w:jc w:val="right"/>
        <w:rPr>
          <w:rFonts w:cs="Times New Roman"/>
          <w:sz w:val="28"/>
          <w:szCs w:val="28"/>
        </w:rPr>
      </w:pPr>
      <w:r w:rsidRPr="00BD48C8">
        <w:rPr>
          <w:rFonts w:cs="Times New Roman"/>
          <w:sz w:val="28"/>
          <w:szCs w:val="28"/>
        </w:rPr>
        <w:t xml:space="preserve">noteikumiem </w:t>
      </w:r>
      <w:proofErr w:type="spellStart"/>
      <w:r w:rsidRPr="00BD48C8">
        <w:rPr>
          <w:rFonts w:cs="Times New Roman"/>
          <w:sz w:val="28"/>
          <w:szCs w:val="28"/>
        </w:rPr>
        <w:t>Nr.XXX</w:t>
      </w:r>
      <w:proofErr w:type="spellEnd"/>
    </w:p>
    <w:p w:rsidR="00257B0D" w:rsidRPr="00BD48C8" w:rsidRDefault="00257B0D" w:rsidP="00257B0D">
      <w:pPr>
        <w:jc w:val="right"/>
        <w:rPr>
          <w:rFonts w:cs="Times New Roman"/>
          <w:sz w:val="28"/>
          <w:szCs w:val="28"/>
        </w:rPr>
      </w:pPr>
    </w:p>
    <w:p w:rsidR="00257B0D" w:rsidRPr="00BD48C8" w:rsidRDefault="00257B0D" w:rsidP="00257B0D">
      <w:pPr>
        <w:jc w:val="center"/>
        <w:rPr>
          <w:rFonts w:cs="Times New Roman"/>
          <w:b/>
          <w:sz w:val="28"/>
          <w:szCs w:val="28"/>
        </w:rPr>
      </w:pPr>
      <w:r w:rsidRPr="00BD48C8">
        <w:rPr>
          <w:rFonts w:cs="Times New Roman"/>
          <w:b/>
          <w:sz w:val="28"/>
          <w:szCs w:val="28"/>
        </w:rPr>
        <w:t>Kritēriji vispārējā nodrošinājuma apmēra samazināšanai</w:t>
      </w:r>
    </w:p>
    <w:p w:rsidR="00257B0D" w:rsidRPr="00BD48C8" w:rsidRDefault="00257B0D" w:rsidP="00257B0D">
      <w:pPr>
        <w:jc w:val="center"/>
        <w:rPr>
          <w:rFonts w:cs="Times New Roman"/>
          <w:sz w:val="28"/>
          <w:szCs w:val="28"/>
          <w:lang w:eastAsia="lv-LV"/>
        </w:rPr>
      </w:pPr>
    </w:p>
    <w:tbl>
      <w:tblPr>
        <w:tblStyle w:val="TableGrid"/>
        <w:tblW w:w="0" w:type="auto"/>
        <w:tblLook w:val="04A0" w:firstRow="1" w:lastRow="0" w:firstColumn="1" w:lastColumn="0" w:noHBand="0" w:noVBand="1"/>
      </w:tblPr>
      <w:tblGrid>
        <w:gridCol w:w="743"/>
        <w:gridCol w:w="6724"/>
        <w:gridCol w:w="1820"/>
      </w:tblGrid>
      <w:tr w:rsidR="00257B0D" w:rsidRPr="002347B1" w:rsidTr="0009748E">
        <w:tc>
          <w:tcPr>
            <w:tcW w:w="7507" w:type="dxa"/>
            <w:gridSpan w:val="2"/>
          </w:tcPr>
          <w:p w:rsidR="00257B0D" w:rsidRPr="002347B1" w:rsidRDefault="00257B0D" w:rsidP="00121FA7">
            <w:pPr>
              <w:rPr>
                <w:rFonts w:cs="Times New Roman"/>
                <w:b/>
                <w:sz w:val="26"/>
                <w:szCs w:val="26"/>
              </w:rPr>
            </w:pPr>
            <w:r w:rsidRPr="002347B1">
              <w:rPr>
                <w:rFonts w:cs="Times New Roman"/>
                <w:b/>
                <w:sz w:val="26"/>
                <w:szCs w:val="26"/>
              </w:rPr>
              <w:t>1.Vispārējie kritēriji</w:t>
            </w:r>
          </w:p>
        </w:tc>
        <w:tc>
          <w:tcPr>
            <w:tcW w:w="1697" w:type="dxa"/>
          </w:tcPr>
          <w:p w:rsidR="00257B0D" w:rsidRPr="002347B1" w:rsidRDefault="00257B0D" w:rsidP="00121FA7">
            <w:pPr>
              <w:rPr>
                <w:rFonts w:cs="Times New Roman"/>
                <w:b/>
                <w:sz w:val="26"/>
                <w:szCs w:val="26"/>
              </w:rPr>
            </w:pPr>
            <w:r w:rsidRPr="002347B1">
              <w:rPr>
                <w:rFonts w:cs="Times New Roman"/>
                <w:b/>
                <w:sz w:val="26"/>
                <w:szCs w:val="26"/>
              </w:rPr>
              <w:t>Procentpunkti</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1.1.</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nav mainījies valdes sastāvs</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1.2.</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 xml:space="preserve">gada laikā pirms iesnieguma iesniegšanas nepārsniedz normatīvajos aktos noteikto akcīzes nodokļa deklarāciju, pārskatu par akcīzes preču un pārskatu par marku apriti iesniegšanas termiņu </w:t>
            </w:r>
            <w:r w:rsidRPr="002347B1">
              <w:rPr>
                <w:rFonts w:cs="Times New Roman"/>
                <w:color w:val="000000" w:themeColor="text1"/>
                <w:sz w:val="26"/>
                <w:szCs w:val="26"/>
              </w:rPr>
              <w:t>vairāk par divām darba dienām</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1.3.</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ir īpašuma tiesības uz nekustamo īpašumu, kuru izmanto komersanta apstiprināta noliktavas turētāja darbībai</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1.4.</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vismaz trīs gadus ir reģistrēts Valsts ieņēmumu dienesta pievienotās vērtības nodokļa maksātāju reģistrā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1.5.</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vismaz piecus gadus pēc kārtas ir bijusi speciālā atļauja (licence) apstiprināta noliktavas turētāja darbībai, reģistrēta saņēmēja darbībai vai reģistrēta nosūtītāja darbībai, kuras darbība nav bijusi apturēta</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1.6.</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ievēro akcīzes nodokli reglamentējošos normatīvajos aktos noteiktos nodokļa samaksas termiņus</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1.7.</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nodrošinājuma iesniedzējs vai tā izpildinstitūcijas persona, kurai ir tiesības pārstāvēt nodrošinājuma iesniedzēju, nav sodīta par akcīzes preču apriti reglamentējošo normatīvo aktu pārkāpumiem vairāk kā 500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1.8.</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 xml:space="preserve">gada laikā pirms iesnieguma iesniegšanas vismaz sešus mēnešus gadā akcīzes preces ir nodevis patēriņam Latvijas Republikā </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1.9.</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darba ņēmēju mēneša vidējie darba ienākumi pirmajos trijos gada ceturkšņos pēdējo četru gada ceturkšņu periodā līdz pieteikuma iesniegšanai nav mazāki par darba ņēmēju vidējiem darba ienākumiem attiecīgajā tautsaimniecības nozarē (atbilstoši NACE 2.red. klasifikācijas divu zīmju līmenim) valstī minētajā periodā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1.10.</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likviditātes rādītājs nav mazāks par 0,5</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1.11.</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maksātspējas rādītājs nav lielāks par 1</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3A4C5B" w:rsidRPr="002347B1" w:rsidTr="0009748E">
        <w:tc>
          <w:tcPr>
            <w:tcW w:w="743" w:type="dxa"/>
            <w:vAlign w:val="center"/>
          </w:tcPr>
          <w:p w:rsidR="003A4C5B" w:rsidRPr="002347B1" w:rsidRDefault="003A4C5B" w:rsidP="00121FA7">
            <w:pPr>
              <w:jc w:val="center"/>
              <w:rPr>
                <w:rFonts w:cs="Times New Roman"/>
                <w:b/>
                <w:sz w:val="26"/>
                <w:szCs w:val="26"/>
              </w:rPr>
            </w:pPr>
            <w:r w:rsidRPr="002347B1">
              <w:rPr>
                <w:rFonts w:cs="Times New Roman"/>
                <w:b/>
                <w:sz w:val="26"/>
                <w:szCs w:val="26"/>
              </w:rPr>
              <w:t>1.12.</w:t>
            </w:r>
          </w:p>
        </w:tc>
        <w:tc>
          <w:tcPr>
            <w:tcW w:w="6764" w:type="dxa"/>
          </w:tcPr>
          <w:p w:rsidR="003A4C5B" w:rsidRPr="002347B1" w:rsidRDefault="003A4C5B" w:rsidP="00121FA7">
            <w:pPr>
              <w:jc w:val="both"/>
              <w:rPr>
                <w:rFonts w:cs="Times New Roman"/>
                <w:sz w:val="26"/>
                <w:szCs w:val="26"/>
              </w:rPr>
            </w:pPr>
            <w:r w:rsidRPr="002347B1">
              <w:rPr>
                <w:rFonts w:cs="Times New Roman"/>
                <w:sz w:val="26"/>
                <w:szCs w:val="26"/>
              </w:rPr>
              <w:t>nodarbināti vismaz 100 darbinieki</w:t>
            </w:r>
          </w:p>
        </w:tc>
        <w:tc>
          <w:tcPr>
            <w:tcW w:w="1697" w:type="dxa"/>
            <w:vAlign w:val="center"/>
          </w:tcPr>
          <w:p w:rsidR="003A4C5B" w:rsidRPr="002347B1" w:rsidRDefault="003A4C5B" w:rsidP="00121FA7">
            <w:pPr>
              <w:jc w:val="center"/>
              <w:rPr>
                <w:rFonts w:cs="Times New Roman"/>
                <w:b/>
                <w:sz w:val="26"/>
                <w:szCs w:val="26"/>
              </w:rPr>
            </w:pPr>
            <w:r w:rsidRPr="002347B1">
              <w:rPr>
                <w:rFonts w:cs="Times New Roman"/>
                <w:b/>
                <w:sz w:val="26"/>
                <w:szCs w:val="26"/>
              </w:rPr>
              <w:t>5</w:t>
            </w:r>
          </w:p>
        </w:tc>
      </w:tr>
      <w:tr w:rsidR="00257B0D" w:rsidRPr="002347B1" w:rsidTr="0009748E">
        <w:tc>
          <w:tcPr>
            <w:tcW w:w="7507" w:type="dxa"/>
            <w:gridSpan w:val="2"/>
          </w:tcPr>
          <w:p w:rsidR="00257B0D" w:rsidRPr="002347B1" w:rsidRDefault="00257B0D" w:rsidP="00121FA7">
            <w:pPr>
              <w:rPr>
                <w:rFonts w:cs="Times New Roman"/>
                <w:b/>
                <w:sz w:val="26"/>
                <w:szCs w:val="26"/>
              </w:rPr>
            </w:pPr>
            <w:r w:rsidRPr="002347B1">
              <w:rPr>
                <w:rFonts w:cs="Times New Roman"/>
                <w:b/>
                <w:sz w:val="26"/>
                <w:szCs w:val="26"/>
              </w:rPr>
              <w:t>2. Kritēriji darbībai ar alkoholiskajiem dzērieniem</w:t>
            </w:r>
          </w:p>
        </w:tc>
        <w:tc>
          <w:tcPr>
            <w:tcW w:w="1697" w:type="dxa"/>
          </w:tcPr>
          <w:p w:rsidR="00257B0D" w:rsidRPr="002347B1" w:rsidRDefault="00257B0D" w:rsidP="00121FA7">
            <w:pPr>
              <w:rPr>
                <w:rFonts w:cs="Times New Roman"/>
                <w:sz w:val="26"/>
                <w:szCs w:val="26"/>
              </w:rPr>
            </w:pPr>
            <w:r w:rsidRPr="002347B1">
              <w:rPr>
                <w:rFonts w:cs="Times New Roman"/>
                <w:b/>
                <w:sz w:val="26"/>
                <w:szCs w:val="26"/>
              </w:rPr>
              <w:t>Procentpunkti</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2.1.</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vismaz sešus mēnešus ir veicis alkoholisko dzērienu ražošanu, pārstrādi, apstrādi vai fasēšanu</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lastRenderedPageBreak/>
              <w:t>2.2.</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vismaz sešus mēnešus ir izvedis uz ārvalsti (arī dalībvalsti) paša saražotos alkoholiskos dzērienus</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2.3.</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alkoholiskajiem dzērieniem samaksu no 100 000 līdz 1 000 000 </w:t>
            </w:r>
            <w:proofErr w:type="spellStart"/>
            <w:r w:rsidRPr="002347B1">
              <w:rPr>
                <w:rFonts w:cs="Times New Roman"/>
                <w:i/>
                <w:sz w:val="26"/>
                <w:szCs w:val="26"/>
              </w:rPr>
              <w:t>euro</w:t>
            </w:r>
            <w:proofErr w:type="spellEnd"/>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2.4.</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alkoholiskajiem dzērieniem samaksu vairāk nekā 1 000 000 </w:t>
            </w:r>
            <w:proofErr w:type="spellStart"/>
            <w:r w:rsidRPr="002347B1">
              <w:rPr>
                <w:rFonts w:cs="Times New Roman"/>
                <w:i/>
                <w:sz w:val="26"/>
                <w:szCs w:val="26"/>
              </w:rPr>
              <w:t>euro</w:t>
            </w:r>
            <w:proofErr w:type="spellEnd"/>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2.5.</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atbilstoši speciālajai atļaujai (licencei) komercdarbību veic tikai ar savā patstāvīgajā mazajā alus darītavā saražoto alu</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2.6.</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vismaz sešus mēnešus gadā ir veicis alkoholisko dzērienu marķēšanu ar Latvijas Republikas akcīzes nodokļa markām savā akcīzes preču noliktavā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507" w:type="dxa"/>
            <w:gridSpan w:val="2"/>
          </w:tcPr>
          <w:p w:rsidR="00257B0D" w:rsidRPr="002347B1" w:rsidRDefault="00257B0D" w:rsidP="00121FA7">
            <w:pPr>
              <w:rPr>
                <w:rFonts w:cs="Times New Roman"/>
                <w:b/>
                <w:sz w:val="26"/>
                <w:szCs w:val="26"/>
              </w:rPr>
            </w:pPr>
            <w:r w:rsidRPr="002347B1">
              <w:rPr>
                <w:rFonts w:cs="Times New Roman"/>
                <w:b/>
                <w:sz w:val="26"/>
                <w:szCs w:val="26"/>
              </w:rPr>
              <w:t>3. Kritēriji darbībai ar tabakas izstrādājumiem</w:t>
            </w:r>
          </w:p>
        </w:tc>
        <w:tc>
          <w:tcPr>
            <w:tcW w:w="1697" w:type="dxa"/>
          </w:tcPr>
          <w:p w:rsidR="00257B0D" w:rsidRPr="002347B1" w:rsidRDefault="00257B0D" w:rsidP="00121FA7">
            <w:pPr>
              <w:rPr>
                <w:rFonts w:cs="Times New Roman"/>
                <w:b/>
                <w:sz w:val="26"/>
                <w:szCs w:val="26"/>
              </w:rPr>
            </w:pPr>
            <w:r w:rsidRPr="002347B1">
              <w:rPr>
                <w:rFonts w:cs="Times New Roman"/>
                <w:b/>
                <w:sz w:val="26"/>
                <w:szCs w:val="26"/>
              </w:rPr>
              <w:t>Procentpunkti</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3.1.</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vismaz sešus mēnešus ir veicis tabakas izstrādājumu ražošanu, pārstrādi, apstrādi vai fasēšanu</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3.2.</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iepriekšējā kalendāra gadā Latvijas Republikā patēriņam nodotais paša saražotais akcīzes preču apjoms sastāda vismaz 50% no kopējā saražotā akcīzes preču apjoma</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3.3.</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tabakas izstrādājumiem samaksu no 100 000 līdz 1 000 000 </w:t>
            </w:r>
            <w:proofErr w:type="spellStart"/>
            <w:r w:rsidRPr="002347B1">
              <w:rPr>
                <w:rFonts w:cs="Times New Roman"/>
                <w:i/>
                <w:sz w:val="26"/>
                <w:szCs w:val="26"/>
              </w:rPr>
              <w:t>euro</w:t>
            </w:r>
            <w:proofErr w:type="spellEnd"/>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3.4.</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tabakas izstrādājumiem samaksu vairāk nekā 1 000 000 </w:t>
            </w:r>
            <w:proofErr w:type="spellStart"/>
            <w:r w:rsidRPr="002347B1">
              <w:rPr>
                <w:rFonts w:cs="Times New Roman"/>
                <w:i/>
                <w:sz w:val="26"/>
                <w:szCs w:val="26"/>
              </w:rPr>
              <w:t>euro</w:t>
            </w:r>
            <w:proofErr w:type="spellEnd"/>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3.5.</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vismaz sešus mēnešus gadā ir veicis tabakas izstrādājumu marķēšanu ar Latvijas Republikas akcīzes nodokļa markām savā akcīzes preču noliktavā (izņemot tabakas ražotājus)</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507" w:type="dxa"/>
            <w:gridSpan w:val="2"/>
          </w:tcPr>
          <w:p w:rsidR="00257B0D" w:rsidRPr="002347B1" w:rsidRDefault="00257B0D" w:rsidP="00121FA7">
            <w:pPr>
              <w:rPr>
                <w:rFonts w:cs="Times New Roman"/>
                <w:b/>
                <w:sz w:val="26"/>
                <w:szCs w:val="26"/>
              </w:rPr>
            </w:pPr>
            <w:r w:rsidRPr="002347B1">
              <w:rPr>
                <w:rFonts w:cs="Times New Roman"/>
                <w:b/>
                <w:sz w:val="26"/>
                <w:szCs w:val="26"/>
              </w:rPr>
              <w:t>4. Kritēriji darbībai ar naftas produktiem</w:t>
            </w:r>
          </w:p>
        </w:tc>
        <w:tc>
          <w:tcPr>
            <w:tcW w:w="1697" w:type="dxa"/>
          </w:tcPr>
          <w:p w:rsidR="00257B0D" w:rsidRPr="002347B1" w:rsidRDefault="00257B0D" w:rsidP="00121FA7">
            <w:pPr>
              <w:rPr>
                <w:rFonts w:cs="Times New Roman"/>
                <w:sz w:val="26"/>
                <w:szCs w:val="26"/>
              </w:rPr>
            </w:pPr>
            <w:r w:rsidRPr="002347B1">
              <w:rPr>
                <w:rFonts w:cs="Times New Roman"/>
                <w:b/>
                <w:sz w:val="26"/>
                <w:szCs w:val="26"/>
              </w:rPr>
              <w:t>Procentpunkti</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4.1.</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papildus speciālajai atļaujai (licencei) apstiprināta noliktavas turētāja darbībai ar naftas produktiem ir izsniegta speciālā atļauja (licence) degvielas mazumtirdzniecībai, kurā norādītās vismaz trīs degvielas uzpildes stacijas ir komersanta īpašumā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4.2.</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naftas produktiem samaksu no 100 000 līdz 1 000 000 </w:t>
            </w:r>
            <w:proofErr w:type="spellStart"/>
            <w:r w:rsidRPr="002347B1">
              <w:rPr>
                <w:rFonts w:cs="Times New Roman"/>
                <w:i/>
                <w:sz w:val="26"/>
                <w:szCs w:val="26"/>
              </w:rPr>
              <w:t>euro</w:t>
            </w:r>
            <w:proofErr w:type="spellEnd"/>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4.3.</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naftas produktiem samaksu vairāk nekā 1 000 000 </w:t>
            </w:r>
            <w:proofErr w:type="spellStart"/>
            <w:r w:rsidRPr="002347B1">
              <w:rPr>
                <w:rFonts w:cs="Times New Roman"/>
                <w:i/>
                <w:sz w:val="26"/>
                <w:szCs w:val="26"/>
              </w:rPr>
              <w:t>euro</w:t>
            </w:r>
            <w:proofErr w:type="spellEnd"/>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4.4.</w:t>
            </w:r>
          </w:p>
        </w:tc>
        <w:tc>
          <w:tcPr>
            <w:tcW w:w="6764" w:type="dxa"/>
          </w:tcPr>
          <w:p w:rsidR="00257B0D" w:rsidRPr="002347B1" w:rsidRDefault="00257B0D" w:rsidP="00121FA7">
            <w:pPr>
              <w:tabs>
                <w:tab w:val="left" w:pos="1005"/>
              </w:tabs>
              <w:jc w:val="both"/>
              <w:rPr>
                <w:rFonts w:cs="Times New Roman"/>
                <w:sz w:val="26"/>
                <w:szCs w:val="26"/>
              </w:rPr>
            </w:pPr>
            <w:r w:rsidRPr="002347B1">
              <w:rPr>
                <w:rFonts w:cs="Times New Roman"/>
                <w:sz w:val="26"/>
                <w:szCs w:val="26"/>
              </w:rPr>
              <w:t>gada laikā pirms iesnieguma iesniegšanas vismaz sešus mēnešus ir veicis naftas produktu iezīmēšanu (marķēšanu)</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4.5.</w:t>
            </w:r>
          </w:p>
        </w:tc>
        <w:tc>
          <w:tcPr>
            <w:tcW w:w="6764" w:type="dxa"/>
          </w:tcPr>
          <w:p w:rsidR="00257B0D" w:rsidRPr="002347B1" w:rsidRDefault="00257B0D" w:rsidP="00121FA7">
            <w:pPr>
              <w:tabs>
                <w:tab w:val="left" w:pos="1005"/>
              </w:tabs>
              <w:jc w:val="both"/>
              <w:rPr>
                <w:rFonts w:cs="Times New Roman"/>
                <w:sz w:val="26"/>
                <w:szCs w:val="26"/>
              </w:rPr>
            </w:pPr>
            <w:r w:rsidRPr="002347B1">
              <w:rPr>
                <w:rFonts w:cs="Times New Roman"/>
                <w:sz w:val="26"/>
                <w:szCs w:val="26"/>
              </w:rPr>
              <w:t xml:space="preserve">gada laikā pirms iesnieguma iesniegšanas vismaz sešus </w:t>
            </w:r>
            <w:r w:rsidRPr="002347B1">
              <w:rPr>
                <w:rFonts w:cs="Times New Roman"/>
                <w:sz w:val="26"/>
                <w:szCs w:val="26"/>
              </w:rPr>
              <w:lastRenderedPageBreak/>
              <w:t xml:space="preserve">mēnešus gadā ir veicis naftas produktu ražošanu, sajaukšanu, apstrādi, pārstrādi vai fasēšanu </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lastRenderedPageBreak/>
              <w:t>15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lastRenderedPageBreak/>
              <w:t>4.6.</w:t>
            </w:r>
          </w:p>
        </w:tc>
        <w:tc>
          <w:tcPr>
            <w:tcW w:w="6764" w:type="dxa"/>
          </w:tcPr>
          <w:p w:rsidR="00257B0D" w:rsidRPr="002347B1" w:rsidRDefault="00257B0D" w:rsidP="00121FA7">
            <w:pPr>
              <w:tabs>
                <w:tab w:val="left" w:pos="1005"/>
              </w:tabs>
              <w:jc w:val="both"/>
              <w:rPr>
                <w:rFonts w:cs="Times New Roman"/>
                <w:sz w:val="26"/>
                <w:szCs w:val="26"/>
              </w:rPr>
            </w:pPr>
            <w:r w:rsidRPr="002347B1">
              <w:rPr>
                <w:rFonts w:cs="Times New Roman"/>
                <w:sz w:val="26"/>
                <w:szCs w:val="26"/>
              </w:rPr>
              <w:t>veic degvielas sajaukšanu ar no rapša sēklu eļļas iegūtu biodīzeļdegvielu</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bl>
    <w:p w:rsidR="0012218C" w:rsidRDefault="0012218C" w:rsidP="0012218C">
      <w:pPr>
        <w:tabs>
          <w:tab w:val="right" w:pos="8222"/>
        </w:tabs>
        <w:rPr>
          <w:sz w:val="28"/>
        </w:rPr>
      </w:pPr>
    </w:p>
    <w:p w:rsidR="0012218C" w:rsidRDefault="0012218C" w:rsidP="0012218C">
      <w:pPr>
        <w:tabs>
          <w:tab w:val="right" w:pos="8222"/>
        </w:tabs>
        <w:rPr>
          <w:sz w:val="28"/>
        </w:rPr>
      </w:pPr>
    </w:p>
    <w:p w:rsidR="0012218C" w:rsidRDefault="0012218C" w:rsidP="0012218C">
      <w:pPr>
        <w:tabs>
          <w:tab w:val="right" w:pos="8222"/>
        </w:tabs>
        <w:rPr>
          <w:sz w:val="28"/>
        </w:rPr>
      </w:pPr>
    </w:p>
    <w:p w:rsidR="0012218C" w:rsidRPr="00E76F3A" w:rsidRDefault="0012218C" w:rsidP="0012218C">
      <w:pPr>
        <w:tabs>
          <w:tab w:val="right" w:pos="8222"/>
        </w:tabs>
        <w:rPr>
          <w:sz w:val="28"/>
          <w:szCs w:val="24"/>
        </w:rPr>
      </w:pPr>
      <w:r w:rsidRPr="00FE27F1">
        <w:rPr>
          <w:sz w:val="28"/>
        </w:rPr>
        <w:t xml:space="preserve">Ministru </w:t>
      </w:r>
      <w:r w:rsidRPr="00E76F3A">
        <w:rPr>
          <w:sz w:val="28"/>
          <w:szCs w:val="24"/>
        </w:rPr>
        <w:t>prezidents</w:t>
      </w:r>
      <w:r w:rsidRPr="00E76F3A">
        <w:rPr>
          <w:sz w:val="28"/>
          <w:szCs w:val="24"/>
        </w:rPr>
        <w:tab/>
        <w:t>M. </w:t>
      </w:r>
      <w:proofErr w:type="spellStart"/>
      <w:r w:rsidRPr="00E76F3A">
        <w:rPr>
          <w:sz w:val="28"/>
          <w:szCs w:val="24"/>
        </w:rPr>
        <w:t>Kučinskis</w:t>
      </w:r>
      <w:proofErr w:type="spellEnd"/>
    </w:p>
    <w:p w:rsidR="0012218C" w:rsidRDefault="0012218C" w:rsidP="0012218C">
      <w:pPr>
        <w:tabs>
          <w:tab w:val="right" w:pos="8222"/>
        </w:tabs>
        <w:rPr>
          <w:sz w:val="28"/>
          <w:szCs w:val="24"/>
        </w:rPr>
      </w:pPr>
    </w:p>
    <w:p w:rsidR="0064018C" w:rsidRPr="00E76F3A" w:rsidRDefault="0064018C" w:rsidP="0012218C">
      <w:pPr>
        <w:tabs>
          <w:tab w:val="right" w:pos="8222"/>
        </w:tabs>
        <w:rPr>
          <w:sz w:val="28"/>
          <w:szCs w:val="24"/>
        </w:rPr>
      </w:pPr>
    </w:p>
    <w:p w:rsidR="0012218C" w:rsidRPr="00E76F3A" w:rsidRDefault="0012218C" w:rsidP="0012218C">
      <w:pPr>
        <w:tabs>
          <w:tab w:val="right" w:pos="8222"/>
        </w:tabs>
        <w:rPr>
          <w:sz w:val="28"/>
          <w:szCs w:val="24"/>
        </w:rPr>
      </w:pPr>
    </w:p>
    <w:p w:rsidR="0012218C" w:rsidRDefault="0012218C" w:rsidP="0012218C">
      <w:pPr>
        <w:tabs>
          <w:tab w:val="left" w:pos="3735"/>
          <w:tab w:val="right" w:pos="8222"/>
        </w:tabs>
        <w:rPr>
          <w:rFonts w:eastAsia="Times New Roman" w:cs="Times New Roman"/>
          <w:sz w:val="28"/>
          <w:szCs w:val="24"/>
          <w:lang w:eastAsia="lv-LV"/>
        </w:rPr>
      </w:pPr>
      <w:r w:rsidRPr="00E76F3A">
        <w:rPr>
          <w:rFonts w:eastAsia="Times New Roman" w:cs="Times New Roman"/>
          <w:sz w:val="28"/>
          <w:szCs w:val="24"/>
          <w:lang w:eastAsia="lv-LV"/>
        </w:rPr>
        <w:t>Finanšu ministre</w:t>
      </w:r>
      <w:r w:rsidRPr="00E76F3A">
        <w:rPr>
          <w:rFonts w:eastAsia="Times New Roman" w:cs="Times New Roman"/>
          <w:sz w:val="28"/>
          <w:szCs w:val="24"/>
          <w:lang w:eastAsia="lv-LV"/>
        </w:rPr>
        <w:tab/>
      </w:r>
      <w:r>
        <w:rPr>
          <w:rFonts w:eastAsia="Times New Roman" w:cs="Times New Roman"/>
          <w:sz w:val="28"/>
          <w:szCs w:val="24"/>
          <w:lang w:eastAsia="lv-LV"/>
        </w:rPr>
        <w:tab/>
      </w:r>
      <w:proofErr w:type="spellStart"/>
      <w:r w:rsidRPr="00E76F3A">
        <w:rPr>
          <w:rFonts w:eastAsia="Times New Roman" w:cs="Times New Roman"/>
          <w:sz w:val="28"/>
          <w:szCs w:val="24"/>
          <w:lang w:eastAsia="lv-LV"/>
        </w:rPr>
        <w:t>D.Reizniece-Ozola</w:t>
      </w:r>
      <w:proofErr w:type="spellEnd"/>
    </w:p>
    <w:p w:rsidR="0012218C" w:rsidRDefault="0012218C" w:rsidP="0012218C">
      <w:pPr>
        <w:tabs>
          <w:tab w:val="left" w:pos="3735"/>
          <w:tab w:val="right" w:pos="8222"/>
        </w:tabs>
        <w:rPr>
          <w:rFonts w:eastAsia="Times New Roman" w:cs="Times New Roman"/>
          <w:sz w:val="28"/>
          <w:szCs w:val="24"/>
          <w:lang w:eastAsia="lv-LV"/>
        </w:rPr>
      </w:pPr>
    </w:p>
    <w:p w:rsidR="0012218C" w:rsidRDefault="0012218C" w:rsidP="0012218C">
      <w:pPr>
        <w:tabs>
          <w:tab w:val="left" w:pos="3735"/>
          <w:tab w:val="right" w:pos="8222"/>
        </w:tabs>
        <w:rPr>
          <w:rFonts w:eastAsia="Times New Roman" w:cs="Times New Roman"/>
          <w:sz w:val="28"/>
          <w:szCs w:val="24"/>
          <w:lang w:eastAsia="lv-LV"/>
        </w:rPr>
      </w:pPr>
    </w:p>
    <w:p w:rsidR="0012218C" w:rsidRDefault="0012218C" w:rsidP="0012218C">
      <w:pPr>
        <w:tabs>
          <w:tab w:val="left" w:pos="3735"/>
          <w:tab w:val="right" w:pos="8222"/>
        </w:tabs>
        <w:rPr>
          <w:rFonts w:eastAsia="Times New Roman" w:cs="Times New Roman"/>
          <w:sz w:val="28"/>
          <w:szCs w:val="24"/>
          <w:lang w:eastAsia="lv-LV"/>
        </w:rPr>
      </w:pPr>
      <w:bookmarkStart w:id="0" w:name="_GoBack"/>
      <w:bookmarkEnd w:id="0"/>
    </w:p>
    <w:p w:rsidR="002347B1" w:rsidRDefault="002347B1" w:rsidP="0012218C">
      <w:pPr>
        <w:tabs>
          <w:tab w:val="left" w:pos="3735"/>
          <w:tab w:val="right" w:pos="8222"/>
        </w:tabs>
        <w:rPr>
          <w:rFonts w:eastAsia="Times New Roman" w:cs="Times New Roman"/>
          <w:sz w:val="28"/>
          <w:szCs w:val="24"/>
          <w:lang w:eastAsia="lv-LV"/>
        </w:rPr>
      </w:pPr>
    </w:p>
    <w:p w:rsidR="0012218C" w:rsidRPr="002863FE" w:rsidRDefault="0012218C" w:rsidP="0012218C">
      <w:pPr>
        <w:contextualSpacing/>
        <w:jc w:val="both"/>
        <w:rPr>
          <w:color w:val="000000" w:themeColor="text1"/>
        </w:rPr>
      </w:pPr>
      <w:r w:rsidRPr="002863FE">
        <w:rPr>
          <w:color w:val="000000" w:themeColor="text1"/>
        </w:rPr>
        <w:t>J.Bormanis</w:t>
      </w:r>
    </w:p>
    <w:p w:rsidR="002C540C" w:rsidRPr="002863FE" w:rsidRDefault="0012218C" w:rsidP="0012218C">
      <w:pPr>
        <w:tabs>
          <w:tab w:val="left" w:pos="3735"/>
          <w:tab w:val="right" w:pos="8222"/>
        </w:tabs>
        <w:rPr>
          <w:color w:val="000000" w:themeColor="text1"/>
        </w:rPr>
      </w:pPr>
      <w:r w:rsidRPr="002863FE">
        <w:rPr>
          <w:color w:val="000000" w:themeColor="text1"/>
        </w:rPr>
        <w:t>Janis.Bormanis@vid.gov.lv</w:t>
      </w:r>
    </w:p>
    <w:sectPr w:rsidR="002C540C" w:rsidRPr="002863FE" w:rsidSect="00BA41E2">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6C" w:rsidRDefault="008D286C" w:rsidP="00BA41E2">
      <w:r>
        <w:separator/>
      </w:r>
    </w:p>
  </w:endnote>
  <w:endnote w:type="continuationSeparator" w:id="0">
    <w:p w:rsidR="008D286C" w:rsidRDefault="008D286C" w:rsidP="00BA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E2" w:rsidRPr="00BA41E2" w:rsidRDefault="00BA41E2">
    <w:pPr>
      <w:pStyle w:val="Footer"/>
      <w:rPr>
        <w:rFonts w:cs="Times New Roman"/>
        <w:sz w:val="20"/>
        <w:szCs w:val="20"/>
      </w:rPr>
    </w:pPr>
    <w:r w:rsidRPr="00BA41E2">
      <w:rPr>
        <w:rFonts w:cs="Times New Roman"/>
        <w:color w:val="333333"/>
        <w:sz w:val="20"/>
        <w:szCs w:val="20"/>
      </w:rPr>
      <w:t>FMnotp</w:t>
    </w:r>
    <w:r w:rsidR="00257B0D">
      <w:rPr>
        <w:rFonts w:cs="Times New Roman"/>
        <w:color w:val="333333"/>
        <w:sz w:val="20"/>
        <w:szCs w:val="20"/>
      </w:rPr>
      <w:t>3</w:t>
    </w:r>
    <w:r w:rsidRPr="00BA41E2">
      <w:rPr>
        <w:rFonts w:cs="Times New Roman"/>
        <w:color w:val="333333"/>
        <w:sz w:val="20"/>
        <w:szCs w:val="20"/>
      </w:rPr>
      <w:t>_0</w:t>
    </w:r>
    <w:r w:rsidR="002347B1">
      <w:rPr>
        <w:rFonts w:cs="Times New Roman"/>
        <w:color w:val="333333"/>
        <w:sz w:val="20"/>
        <w:szCs w:val="20"/>
      </w:rPr>
      <w:t>7</w:t>
    </w:r>
    <w:r w:rsidRPr="00BA41E2">
      <w:rPr>
        <w:rFonts w:cs="Times New Roman"/>
        <w:color w:val="333333"/>
        <w:sz w:val="20"/>
        <w:szCs w:val="20"/>
      </w:rPr>
      <w:t>0917</w:t>
    </w:r>
  </w:p>
  <w:p w:rsidR="00BA41E2" w:rsidRDefault="00BA4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8C" w:rsidRDefault="0064018C">
    <w:pPr>
      <w:pStyle w:val="Footer"/>
    </w:pPr>
    <w:r w:rsidRPr="0064018C">
      <w:rPr>
        <w:sz w:val="20"/>
      </w:rPr>
      <w:t>FMnotp3_0</w:t>
    </w:r>
    <w:r w:rsidR="002347B1">
      <w:rPr>
        <w:sz w:val="20"/>
      </w:rPr>
      <w:t>7</w:t>
    </w:r>
    <w:r w:rsidRPr="0064018C">
      <w:rPr>
        <w:sz w:val="20"/>
      </w:rPr>
      <w:t>0917</w:t>
    </w:r>
  </w:p>
  <w:p w:rsidR="0064018C" w:rsidRDefault="00640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6C" w:rsidRDefault="008D286C" w:rsidP="00BA41E2">
      <w:r>
        <w:separator/>
      </w:r>
    </w:p>
  </w:footnote>
  <w:footnote w:type="continuationSeparator" w:id="0">
    <w:p w:rsidR="008D286C" w:rsidRDefault="008D286C" w:rsidP="00BA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77865"/>
      <w:docPartObj>
        <w:docPartGallery w:val="Page Numbers (Top of Page)"/>
        <w:docPartUnique/>
      </w:docPartObj>
    </w:sdtPr>
    <w:sdtEndPr>
      <w:rPr>
        <w:noProof/>
      </w:rPr>
    </w:sdtEndPr>
    <w:sdtContent>
      <w:p w:rsidR="00BA41E2" w:rsidRDefault="00BA41E2">
        <w:pPr>
          <w:pStyle w:val="Header"/>
          <w:jc w:val="center"/>
        </w:pPr>
        <w:r>
          <w:fldChar w:fldCharType="begin"/>
        </w:r>
        <w:r>
          <w:instrText xml:space="preserve"> PAGE   \* MERGEFORMAT </w:instrText>
        </w:r>
        <w:r>
          <w:fldChar w:fldCharType="separate"/>
        </w:r>
        <w:r w:rsidR="002347B1">
          <w:rPr>
            <w:noProof/>
          </w:rPr>
          <w:t>3</w:t>
        </w:r>
        <w:r>
          <w:rPr>
            <w:noProof/>
          </w:rPr>
          <w:fldChar w:fldCharType="end"/>
        </w:r>
      </w:p>
    </w:sdtContent>
  </w:sdt>
  <w:p w:rsidR="00BA41E2" w:rsidRDefault="00BA4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8682F"/>
    <w:multiLevelType w:val="hybridMultilevel"/>
    <w:tmpl w:val="EB1895F2"/>
    <w:lvl w:ilvl="0" w:tplc="76446E52">
      <w:start w:val="4"/>
      <w:numFmt w:val="decimal"/>
      <w:lvlText w:val="%1."/>
      <w:lvlJc w:val="left"/>
      <w:pPr>
        <w:ind w:left="720" w:hanging="360"/>
      </w:pPr>
      <w:rPr>
        <w:rFonts w:hint="default"/>
      </w:rPr>
    </w:lvl>
    <w:lvl w:ilvl="1" w:tplc="B122EF24" w:tentative="1">
      <w:start w:val="1"/>
      <w:numFmt w:val="lowerLetter"/>
      <w:lvlText w:val="%2."/>
      <w:lvlJc w:val="left"/>
      <w:pPr>
        <w:ind w:left="1440" w:hanging="360"/>
      </w:pPr>
    </w:lvl>
    <w:lvl w:ilvl="2" w:tplc="FE9C29A4" w:tentative="1">
      <w:start w:val="1"/>
      <w:numFmt w:val="lowerRoman"/>
      <w:lvlText w:val="%3."/>
      <w:lvlJc w:val="right"/>
      <w:pPr>
        <w:ind w:left="2160" w:hanging="180"/>
      </w:pPr>
    </w:lvl>
    <w:lvl w:ilvl="3" w:tplc="D7A0C7D0" w:tentative="1">
      <w:start w:val="1"/>
      <w:numFmt w:val="decimal"/>
      <w:lvlText w:val="%4."/>
      <w:lvlJc w:val="left"/>
      <w:pPr>
        <w:ind w:left="2880" w:hanging="360"/>
      </w:pPr>
    </w:lvl>
    <w:lvl w:ilvl="4" w:tplc="15AA9822" w:tentative="1">
      <w:start w:val="1"/>
      <w:numFmt w:val="lowerLetter"/>
      <w:lvlText w:val="%5."/>
      <w:lvlJc w:val="left"/>
      <w:pPr>
        <w:ind w:left="3600" w:hanging="360"/>
      </w:pPr>
    </w:lvl>
    <w:lvl w:ilvl="5" w:tplc="B6F8C28E" w:tentative="1">
      <w:start w:val="1"/>
      <w:numFmt w:val="lowerRoman"/>
      <w:lvlText w:val="%6."/>
      <w:lvlJc w:val="right"/>
      <w:pPr>
        <w:ind w:left="4320" w:hanging="180"/>
      </w:pPr>
    </w:lvl>
    <w:lvl w:ilvl="6" w:tplc="62A26D1A" w:tentative="1">
      <w:start w:val="1"/>
      <w:numFmt w:val="decimal"/>
      <w:lvlText w:val="%7."/>
      <w:lvlJc w:val="left"/>
      <w:pPr>
        <w:ind w:left="5040" w:hanging="360"/>
      </w:pPr>
    </w:lvl>
    <w:lvl w:ilvl="7" w:tplc="032E51EC" w:tentative="1">
      <w:start w:val="1"/>
      <w:numFmt w:val="lowerLetter"/>
      <w:lvlText w:val="%8."/>
      <w:lvlJc w:val="left"/>
      <w:pPr>
        <w:ind w:left="5760" w:hanging="360"/>
      </w:pPr>
    </w:lvl>
    <w:lvl w:ilvl="8" w:tplc="4D5E8C3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26"/>
    <w:rsid w:val="00121FA7"/>
    <w:rsid w:val="0012218C"/>
    <w:rsid w:val="00137A07"/>
    <w:rsid w:val="001E6CE4"/>
    <w:rsid w:val="002347B1"/>
    <w:rsid w:val="00257B0D"/>
    <w:rsid w:val="002863FE"/>
    <w:rsid w:val="002C540C"/>
    <w:rsid w:val="003402DC"/>
    <w:rsid w:val="003A4C5B"/>
    <w:rsid w:val="003B4E1E"/>
    <w:rsid w:val="003F39D6"/>
    <w:rsid w:val="004A457D"/>
    <w:rsid w:val="004D7D26"/>
    <w:rsid w:val="0064018C"/>
    <w:rsid w:val="00785C73"/>
    <w:rsid w:val="00852EEE"/>
    <w:rsid w:val="00865977"/>
    <w:rsid w:val="008D286C"/>
    <w:rsid w:val="00BA41E2"/>
    <w:rsid w:val="00BD48C8"/>
    <w:rsid w:val="00D607B2"/>
    <w:rsid w:val="00F93E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1E2"/>
    <w:pPr>
      <w:tabs>
        <w:tab w:val="center" w:pos="4153"/>
        <w:tab w:val="right" w:pos="8306"/>
      </w:tabs>
    </w:pPr>
  </w:style>
  <w:style w:type="character" w:customStyle="1" w:styleId="HeaderChar">
    <w:name w:val="Header Char"/>
    <w:basedOn w:val="DefaultParagraphFont"/>
    <w:link w:val="Header"/>
    <w:uiPriority w:val="99"/>
    <w:rsid w:val="00BA41E2"/>
  </w:style>
  <w:style w:type="paragraph" w:styleId="Footer">
    <w:name w:val="footer"/>
    <w:basedOn w:val="Normal"/>
    <w:link w:val="FooterChar"/>
    <w:uiPriority w:val="99"/>
    <w:unhideWhenUsed/>
    <w:rsid w:val="00BA41E2"/>
    <w:pPr>
      <w:tabs>
        <w:tab w:val="center" w:pos="4153"/>
        <w:tab w:val="right" w:pos="8306"/>
      </w:tabs>
    </w:pPr>
  </w:style>
  <w:style w:type="character" w:customStyle="1" w:styleId="FooterChar">
    <w:name w:val="Footer Char"/>
    <w:basedOn w:val="DefaultParagraphFont"/>
    <w:link w:val="Footer"/>
    <w:uiPriority w:val="99"/>
    <w:rsid w:val="00BA41E2"/>
  </w:style>
  <w:style w:type="paragraph" w:styleId="BalloonText">
    <w:name w:val="Balloon Text"/>
    <w:basedOn w:val="Normal"/>
    <w:link w:val="BalloonTextChar"/>
    <w:uiPriority w:val="99"/>
    <w:semiHidden/>
    <w:unhideWhenUsed/>
    <w:rsid w:val="00BA41E2"/>
    <w:rPr>
      <w:rFonts w:ascii="Tahoma" w:hAnsi="Tahoma" w:cs="Tahoma"/>
      <w:sz w:val="16"/>
      <w:szCs w:val="16"/>
    </w:rPr>
  </w:style>
  <w:style w:type="character" w:customStyle="1" w:styleId="BalloonTextChar">
    <w:name w:val="Balloon Text Char"/>
    <w:basedOn w:val="DefaultParagraphFont"/>
    <w:link w:val="BalloonText"/>
    <w:uiPriority w:val="99"/>
    <w:semiHidden/>
    <w:rsid w:val="00BA41E2"/>
    <w:rPr>
      <w:rFonts w:ascii="Tahoma" w:hAnsi="Tahoma" w:cs="Tahoma"/>
      <w:sz w:val="16"/>
      <w:szCs w:val="16"/>
    </w:rPr>
  </w:style>
  <w:style w:type="paragraph" w:styleId="ListParagraph">
    <w:name w:val="List Paragraph"/>
    <w:basedOn w:val="Normal"/>
    <w:uiPriority w:val="34"/>
    <w:qFormat/>
    <w:rsid w:val="00BA41E2"/>
    <w:pPr>
      <w:ind w:left="720"/>
      <w:contextualSpacing/>
    </w:pPr>
  </w:style>
  <w:style w:type="paragraph" w:styleId="NormalWeb">
    <w:name w:val="Normal (Web)"/>
    <w:basedOn w:val="Normal"/>
    <w:uiPriority w:val="99"/>
    <w:unhideWhenUsed/>
    <w:rsid w:val="00BA41E2"/>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BA41E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1E2"/>
    <w:pPr>
      <w:tabs>
        <w:tab w:val="center" w:pos="4153"/>
        <w:tab w:val="right" w:pos="8306"/>
      </w:tabs>
    </w:pPr>
  </w:style>
  <w:style w:type="character" w:customStyle="1" w:styleId="HeaderChar">
    <w:name w:val="Header Char"/>
    <w:basedOn w:val="DefaultParagraphFont"/>
    <w:link w:val="Header"/>
    <w:uiPriority w:val="99"/>
    <w:rsid w:val="00BA41E2"/>
  </w:style>
  <w:style w:type="paragraph" w:styleId="Footer">
    <w:name w:val="footer"/>
    <w:basedOn w:val="Normal"/>
    <w:link w:val="FooterChar"/>
    <w:uiPriority w:val="99"/>
    <w:unhideWhenUsed/>
    <w:rsid w:val="00BA41E2"/>
    <w:pPr>
      <w:tabs>
        <w:tab w:val="center" w:pos="4153"/>
        <w:tab w:val="right" w:pos="8306"/>
      </w:tabs>
    </w:pPr>
  </w:style>
  <w:style w:type="character" w:customStyle="1" w:styleId="FooterChar">
    <w:name w:val="Footer Char"/>
    <w:basedOn w:val="DefaultParagraphFont"/>
    <w:link w:val="Footer"/>
    <w:uiPriority w:val="99"/>
    <w:rsid w:val="00BA41E2"/>
  </w:style>
  <w:style w:type="paragraph" w:styleId="BalloonText">
    <w:name w:val="Balloon Text"/>
    <w:basedOn w:val="Normal"/>
    <w:link w:val="BalloonTextChar"/>
    <w:uiPriority w:val="99"/>
    <w:semiHidden/>
    <w:unhideWhenUsed/>
    <w:rsid w:val="00BA41E2"/>
    <w:rPr>
      <w:rFonts w:ascii="Tahoma" w:hAnsi="Tahoma" w:cs="Tahoma"/>
      <w:sz w:val="16"/>
      <w:szCs w:val="16"/>
    </w:rPr>
  </w:style>
  <w:style w:type="character" w:customStyle="1" w:styleId="BalloonTextChar">
    <w:name w:val="Balloon Text Char"/>
    <w:basedOn w:val="DefaultParagraphFont"/>
    <w:link w:val="BalloonText"/>
    <w:uiPriority w:val="99"/>
    <w:semiHidden/>
    <w:rsid w:val="00BA41E2"/>
    <w:rPr>
      <w:rFonts w:ascii="Tahoma" w:hAnsi="Tahoma" w:cs="Tahoma"/>
      <w:sz w:val="16"/>
      <w:szCs w:val="16"/>
    </w:rPr>
  </w:style>
  <w:style w:type="paragraph" w:styleId="ListParagraph">
    <w:name w:val="List Paragraph"/>
    <w:basedOn w:val="Normal"/>
    <w:uiPriority w:val="34"/>
    <w:qFormat/>
    <w:rsid w:val="00BA41E2"/>
    <w:pPr>
      <w:ind w:left="720"/>
      <w:contextualSpacing/>
    </w:pPr>
  </w:style>
  <w:style w:type="paragraph" w:styleId="NormalWeb">
    <w:name w:val="Normal (Web)"/>
    <w:basedOn w:val="Normal"/>
    <w:uiPriority w:val="99"/>
    <w:unhideWhenUsed/>
    <w:rsid w:val="00BA41E2"/>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BA41E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Pielikums Nr.3</Kategorija>
    <DKP xmlns="2e5bb04e-596e-45bd-9003-43ca78b1ba16">184</DKP>
  </documentManagement>
</p:properties>
</file>

<file path=customXml/itemProps1.xml><?xml version="1.0" encoding="utf-8"?>
<ds:datastoreItem xmlns:ds="http://schemas.openxmlformats.org/officeDocument/2006/customXml" ds:itemID="{E762A556-7D48-4CF2-BE6D-522B991C354A}"/>
</file>

<file path=customXml/itemProps2.xml><?xml version="1.0" encoding="utf-8"?>
<ds:datastoreItem xmlns:ds="http://schemas.openxmlformats.org/officeDocument/2006/customXml" ds:itemID="{3BEB26A9-E500-42D1-9CA5-79F0DEB16943}"/>
</file>

<file path=customXml/itemProps3.xml><?xml version="1.0" encoding="utf-8"?>
<ds:datastoreItem xmlns:ds="http://schemas.openxmlformats.org/officeDocument/2006/customXml" ds:itemID="{6DE7AF50-2A65-4F59-8F51-54623C9C5B8E}"/>
</file>

<file path=docProps/app.xml><?xml version="1.0" encoding="utf-8"?>
<Properties xmlns="http://schemas.openxmlformats.org/officeDocument/2006/extended-properties" xmlns:vt="http://schemas.openxmlformats.org/officeDocument/2006/docPropsVTypes">
  <Template>Normal</Template>
  <TotalTime>7</TotalTime>
  <Pages>3</Pages>
  <Words>3118</Words>
  <Characters>1778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projekts "Noteikumi par akcīzes nodokļa nodrošinājumiem"</vt:lpstr>
    </vt:vector>
  </TitlesOfParts>
  <Company>Valsts ieņēmumu dienests</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akcīzes nodokļa nodrošinājumiem"</dc:title>
  <dc:subject>Ministru kabineta noteikumu projekts</dc:subject>
  <dc:creator>Jānis Bormanis</dc:creator>
  <dc:description>670120109, Janis.Bormanis@vid.gov.lv</dc:description>
  <cp:lastModifiedBy>Jānis Bormanis</cp:lastModifiedBy>
  <cp:revision>10</cp:revision>
  <dcterms:created xsi:type="dcterms:W3CDTF">2017-09-04T14:03:00Z</dcterms:created>
  <dcterms:modified xsi:type="dcterms:W3CDTF">2017-09-07T08:52:00Z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