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90CF" w14:textId="77777777" w:rsidR="00444015" w:rsidRDefault="00444015" w:rsidP="00444015">
      <w:pPr>
        <w:jc w:val="right"/>
        <w:rPr>
          <w:szCs w:val="28"/>
        </w:rPr>
      </w:pPr>
      <w:r>
        <w:rPr>
          <w:szCs w:val="28"/>
        </w:rPr>
        <w:t>Likumprojekts</w:t>
      </w:r>
    </w:p>
    <w:p w14:paraId="2EF22C0C" w14:textId="77777777" w:rsidR="009571FD" w:rsidRDefault="009571FD" w:rsidP="009571FD">
      <w:pPr>
        <w:jc w:val="center"/>
        <w:rPr>
          <w:rFonts w:eastAsia="Times New Roman" w:cs="Times New Roman"/>
          <w:b/>
          <w:szCs w:val="28"/>
          <w:lang w:eastAsia="lv-LV"/>
        </w:rPr>
      </w:pPr>
    </w:p>
    <w:p w14:paraId="1B9082F5" w14:textId="77777777" w:rsidR="009571FD" w:rsidRPr="00560B02" w:rsidRDefault="009571FD" w:rsidP="009571FD">
      <w:pPr>
        <w:jc w:val="center"/>
        <w:rPr>
          <w:rFonts w:eastAsia="Times New Roman" w:cs="Times New Roman"/>
          <w:b/>
          <w:szCs w:val="28"/>
          <w:lang w:eastAsia="lv-LV"/>
        </w:rPr>
      </w:pPr>
      <w:r w:rsidRPr="00560B02">
        <w:rPr>
          <w:rFonts w:eastAsia="Times New Roman" w:cs="Times New Roman"/>
          <w:b/>
          <w:szCs w:val="28"/>
          <w:lang w:eastAsia="lv-LV"/>
        </w:rPr>
        <w:t>Valsts materiālo rezervju likums</w:t>
      </w:r>
    </w:p>
    <w:p w14:paraId="11FCA622" w14:textId="77777777" w:rsidR="009571FD" w:rsidRPr="00560B02" w:rsidRDefault="009571FD" w:rsidP="009571FD">
      <w:pPr>
        <w:jc w:val="center"/>
        <w:rPr>
          <w:rFonts w:eastAsia="Times New Roman" w:cs="Times New Roman"/>
          <w:b/>
          <w:bCs/>
          <w:color w:val="FF0000"/>
          <w:szCs w:val="28"/>
          <w:lang w:eastAsia="lv-LV"/>
        </w:rPr>
      </w:pPr>
    </w:p>
    <w:p w14:paraId="247E1183" w14:textId="77777777" w:rsidR="009571FD" w:rsidRPr="00560B02" w:rsidRDefault="009571FD" w:rsidP="009571FD">
      <w:pPr>
        <w:rPr>
          <w:rFonts w:eastAsia="Times New Roman" w:cs="Times New Roman"/>
          <w:b/>
          <w:bCs/>
          <w:color w:val="FF0000"/>
          <w:szCs w:val="28"/>
          <w:lang w:eastAsia="lv-LV"/>
        </w:rPr>
      </w:pPr>
    </w:p>
    <w:p w14:paraId="13729A0C" w14:textId="77777777" w:rsidR="009571FD" w:rsidRPr="0081666D" w:rsidRDefault="009571FD" w:rsidP="009571FD">
      <w:pPr>
        <w:jc w:val="both"/>
        <w:rPr>
          <w:rFonts w:eastAsia="Times New Roman" w:cs="Times New Roman"/>
          <w:b/>
          <w:bCs/>
          <w:color w:val="000000" w:themeColor="text1"/>
          <w:szCs w:val="28"/>
          <w:lang w:eastAsia="lv-LV"/>
        </w:rPr>
      </w:pPr>
      <w:r w:rsidRPr="0081666D">
        <w:rPr>
          <w:rFonts w:eastAsia="Times New Roman" w:cs="Times New Roman"/>
          <w:b/>
          <w:bCs/>
          <w:color w:val="000000" w:themeColor="text1"/>
          <w:szCs w:val="28"/>
          <w:lang w:eastAsia="lv-LV"/>
        </w:rPr>
        <w:t>1.pants. Likumā lietotie termini</w:t>
      </w:r>
    </w:p>
    <w:p w14:paraId="2E8C6E77" w14:textId="77777777" w:rsidR="009571FD" w:rsidRPr="0081666D" w:rsidRDefault="009571FD" w:rsidP="009571FD">
      <w:pPr>
        <w:jc w:val="both"/>
        <w:rPr>
          <w:rFonts w:eastAsia="Times New Roman" w:cs="Times New Roman"/>
          <w:b/>
          <w:bCs/>
          <w:color w:val="000000" w:themeColor="text1"/>
          <w:szCs w:val="28"/>
          <w:lang w:eastAsia="lv-LV"/>
        </w:rPr>
      </w:pPr>
    </w:p>
    <w:p w14:paraId="5C76963B" w14:textId="77777777" w:rsidR="009571FD" w:rsidRPr="0081666D" w:rsidRDefault="009571FD" w:rsidP="009571FD">
      <w:pPr>
        <w:jc w:val="both"/>
        <w:rPr>
          <w:rFonts w:eastAsia="Times New Roman" w:cs="Times New Roman"/>
          <w:bCs/>
          <w:color w:val="000000" w:themeColor="text1"/>
          <w:szCs w:val="28"/>
          <w:lang w:eastAsia="lv-LV"/>
        </w:rPr>
      </w:pPr>
      <w:r w:rsidRPr="0081666D">
        <w:rPr>
          <w:rFonts w:eastAsia="Times New Roman" w:cs="Times New Roman"/>
          <w:bCs/>
          <w:color w:val="000000" w:themeColor="text1"/>
          <w:szCs w:val="28"/>
          <w:lang w:eastAsia="lv-LV"/>
        </w:rPr>
        <w:t>Likumā ir lietoti šādi te</w:t>
      </w:r>
      <w:bookmarkStart w:id="0" w:name="_GoBack"/>
      <w:bookmarkEnd w:id="0"/>
      <w:r w:rsidRPr="0081666D">
        <w:rPr>
          <w:rFonts w:eastAsia="Times New Roman" w:cs="Times New Roman"/>
          <w:bCs/>
          <w:color w:val="000000" w:themeColor="text1"/>
          <w:szCs w:val="28"/>
          <w:lang w:eastAsia="lv-LV"/>
        </w:rPr>
        <w:t>rmini:</w:t>
      </w:r>
    </w:p>
    <w:p w14:paraId="4C6E4ED1" w14:textId="77777777" w:rsidR="009571FD" w:rsidRPr="00880247" w:rsidRDefault="009571FD" w:rsidP="009571FD">
      <w:pPr>
        <w:jc w:val="both"/>
        <w:rPr>
          <w:rFonts w:eastAsia="Times New Roman" w:cs="Times New Roman"/>
          <w:b/>
          <w:bCs/>
          <w:color w:val="FF0000"/>
          <w:sz w:val="12"/>
          <w:szCs w:val="12"/>
          <w:lang w:eastAsia="lv-LV"/>
        </w:rPr>
      </w:pPr>
    </w:p>
    <w:p w14:paraId="4121BDBD" w14:textId="613D9010" w:rsidR="00453247" w:rsidRDefault="00453247" w:rsidP="00453247">
      <w:pPr>
        <w:spacing w:after="160"/>
        <w:jc w:val="both"/>
        <w:rPr>
          <w:rFonts w:eastAsia="Times New Roman" w:cs="Times New Roman"/>
          <w:color w:val="000000" w:themeColor="text1"/>
          <w:szCs w:val="28"/>
          <w:lang w:eastAsia="lv-LV"/>
        </w:rPr>
      </w:pPr>
      <w:r w:rsidRPr="00453247">
        <w:rPr>
          <w:rFonts w:eastAsia="Times New Roman" w:cs="Times New Roman"/>
          <w:color w:val="000000" w:themeColor="text1"/>
          <w:szCs w:val="28"/>
          <w:lang w:eastAsia="lv-LV"/>
        </w:rPr>
        <w:t>1)</w:t>
      </w:r>
      <w:r>
        <w:rPr>
          <w:rFonts w:eastAsia="Times New Roman" w:cs="Times New Roman"/>
          <w:b/>
          <w:color w:val="000000" w:themeColor="text1"/>
          <w:szCs w:val="28"/>
          <w:lang w:eastAsia="lv-LV"/>
        </w:rPr>
        <w:t xml:space="preserve"> </w:t>
      </w:r>
      <w:r w:rsidR="00D07930" w:rsidRPr="00453247">
        <w:rPr>
          <w:rFonts w:eastAsia="Times New Roman" w:cs="Times New Roman"/>
          <w:b/>
          <w:color w:val="000000" w:themeColor="text1"/>
          <w:szCs w:val="28"/>
          <w:lang w:eastAsia="lv-LV"/>
        </w:rPr>
        <w:t>v</w:t>
      </w:r>
      <w:r w:rsidR="009571FD" w:rsidRPr="00453247">
        <w:rPr>
          <w:rFonts w:eastAsia="Times New Roman" w:cs="Times New Roman"/>
          <w:b/>
          <w:color w:val="000000" w:themeColor="text1"/>
          <w:szCs w:val="28"/>
          <w:lang w:eastAsia="lv-LV"/>
        </w:rPr>
        <w:t xml:space="preserve">alsts materiālās rezerves </w:t>
      </w:r>
      <w:r w:rsidR="009571FD" w:rsidRPr="00453247">
        <w:rPr>
          <w:rFonts w:eastAsia="Times New Roman" w:cs="Times New Roman"/>
          <w:color w:val="000000" w:themeColor="text1"/>
          <w:szCs w:val="28"/>
          <w:lang w:eastAsia="lv-LV"/>
        </w:rPr>
        <w:t xml:space="preserve">– šajā likumā noteiktajā kārtībā izveidots materiālo resursu kopums, kuru izmanto katastrofu un citu apdraudējumu pārvaldīšanā </w:t>
      </w:r>
      <w:r w:rsidR="00801130" w:rsidRPr="00453247">
        <w:rPr>
          <w:rFonts w:eastAsia="Times New Roman" w:cs="Times New Roman"/>
          <w:color w:val="000000" w:themeColor="text1"/>
          <w:szCs w:val="28"/>
          <w:lang w:eastAsia="lv-LV"/>
        </w:rPr>
        <w:t>iesaistītās institūcijas</w:t>
      </w:r>
      <w:r w:rsidR="008F05D4">
        <w:rPr>
          <w:rFonts w:eastAsia="Times New Roman" w:cs="Times New Roman"/>
          <w:color w:val="000000" w:themeColor="text1"/>
          <w:szCs w:val="28"/>
          <w:lang w:eastAsia="lv-LV"/>
        </w:rPr>
        <w:t>;</w:t>
      </w:r>
    </w:p>
    <w:p w14:paraId="4DC18945" w14:textId="74A0926F" w:rsidR="00453247" w:rsidRDefault="00453247" w:rsidP="00453247">
      <w:pPr>
        <w:spacing w:after="16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2) </w:t>
      </w:r>
      <w:r w:rsidR="00D07930" w:rsidRPr="00453247">
        <w:rPr>
          <w:rFonts w:eastAsia="Times New Roman" w:cs="Times New Roman"/>
          <w:b/>
          <w:color w:val="000000" w:themeColor="text1"/>
          <w:szCs w:val="28"/>
          <w:lang w:eastAsia="lv-LV"/>
        </w:rPr>
        <w:t>v</w:t>
      </w:r>
      <w:r w:rsidR="009571FD" w:rsidRPr="00453247">
        <w:rPr>
          <w:rFonts w:eastAsia="Times New Roman" w:cs="Times New Roman"/>
          <w:b/>
          <w:color w:val="000000" w:themeColor="text1"/>
          <w:szCs w:val="28"/>
          <w:lang w:eastAsia="lv-LV"/>
        </w:rPr>
        <w:t>alsts materiālo rezervju nomenklatūra</w:t>
      </w:r>
      <w:r w:rsidR="00F54F5E" w:rsidRPr="00453247">
        <w:rPr>
          <w:rFonts w:eastAsia="Times New Roman" w:cs="Times New Roman"/>
          <w:color w:val="000000" w:themeColor="text1"/>
          <w:szCs w:val="28"/>
          <w:lang w:eastAsia="lv-LV"/>
        </w:rPr>
        <w:t xml:space="preserve"> – valsts materiālo</w:t>
      </w:r>
      <w:r w:rsidR="009571FD" w:rsidRPr="00453247">
        <w:rPr>
          <w:rFonts w:eastAsia="Times New Roman" w:cs="Times New Roman"/>
          <w:color w:val="000000" w:themeColor="text1"/>
          <w:szCs w:val="28"/>
          <w:lang w:eastAsia="lv-LV"/>
        </w:rPr>
        <w:t xml:space="preserve"> rezerv</w:t>
      </w:r>
      <w:r w:rsidR="00F54F5E" w:rsidRPr="00453247">
        <w:rPr>
          <w:rFonts w:eastAsia="Times New Roman" w:cs="Times New Roman"/>
          <w:color w:val="000000" w:themeColor="text1"/>
          <w:szCs w:val="28"/>
          <w:lang w:eastAsia="lv-LV"/>
        </w:rPr>
        <w:t>ju</w:t>
      </w:r>
      <w:r w:rsidR="009571FD" w:rsidRPr="00453247">
        <w:rPr>
          <w:rFonts w:eastAsia="Times New Roman" w:cs="Times New Roman"/>
          <w:color w:val="000000" w:themeColor="text1"/>
          <w:szCs w:val="28"/>
          <w:lang w:eastAsia="lv-LV"/>
        </w:rPr>
        <w:t xml:space="preserve"> saraksts, kurā norādīts </w:t>
      </w:r>
      <w:r w:rsidR="00F54F5E" w:rsidRPr="00453247">
        <w:rPr>
          <w:rFonts w:eastAsia="Times New Roman" w:cs="Times New Roman"/>
          <w:color w:val="000000" w:themeColor="text1"/>
          <w:szCs w:val="28"/>
          <w:lang w:eastAsia="lv-LV"/>
        </w:rPr>
        <w:t>valsts materiālo rezervju nosaukums</w:t>
      </w:r>
      <w:r w:rsidR="00246D33" w:rsidRPr="00453247">
        <w:rPr>
          <w:rFonts w:eastAsia="Times New Roman" w:cs="Times New Roman"/>
          <w:color w:val="000000" w:themeColor="text1"/>
          <w:szCs w:val="28"/>
          <w:lang w:eastAsia="lv-LV"/>
        </w:rPr>
        <w:t>, apjoms</w:t>
      </w:r>
      <w:r w:rsidR="009571FD" w:rsidRPr="00453247">
        <w:rPr>
          <w:rFonts w:eastAsia="Times New Roman" w:cs="Times New Roman"/>
          <w:color w:val="000000" w:themeColor="text1"/>
          <w:szCs w:val="28"/>
          <w:lang w:eastAsia="lv-LV"/>
        </w:rPr>
        <w:t xml:space="preserve"> un ministrija</w:t>
      </w:r>
      <w:r w:rsidR="00F54F5E" w:rsidRPr="00453247">
        <w:rPr>
          <w:rFonts w:eastAsia="Times New Roman" w:cs="Times New Roman"/>
          <w:color w:val="000000" w:themeColor="text1"/>
          <w:szCs w:val="28"/>
          <w:lang w:eastAsia="lv-LV"/>
        </w:rPr>
        <w:t>, kuras nozares vajadzībām</w:t>
      </w:r>
      <w:r w:rsidR="00246D33" w:rsidRPr="00453247">
        <w:rPr>
          <w:rFonts w:eastAsia="Times New Roman" w:cs="Times New Roman"/>
          <w:color w:val="000000" w:themeColor="text1"/>
          <w:szCs w:val="28"/>
          <w:lang w:eastAsia="lv-LV"/>
        </w:rPr>
        <w:t xml:space="preserve"> tiek veidotas valsts materiālās rezerves</w:t>
      </w:r>
      <w:r w:rsidR="008F05D4">
        <w:rPr>
          <w:rFonts w:eastAsia="Times New Roman" w:cs="Times New Roman"/>
          <w:color w:val="000000" w:themeColor="text1"/>
          <w:szCs w:val="28"/>
          <w:lang w:eastAsia="lv-LV"/>
        </w:rPr>
        <w:t xml:space="preserve"> (turpmāk – nozares ministrija);</w:t>
      </w:r>
    </w:p>
    <w:p w14:paraId="12CF1528" w14:textId="65355B27" w:rsidR="00453247" w:rsidRDefault="00453247" w:rsidP="00453247">
      <w:pPr>
        <w:spacing w:after="16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3) </w:t>
      </w:r>
      <w:r w:rsidR="00D07930" w:rsidRPr="00453247">
        <w:rPr>
          <w:rFonts w:eastAsia="Times New Roman" w:cs="Times New Roman"/>
          <w:b/>
          <w:color w:val="000000" w:themeColor="text1"/>
          <w:szCs w:val="28"/>
          <w:lang w:eastAsia="lv-LV"/>
        </w:rPr>
        <w:t>a</w:t>
      </w:r>
      <w:r w:rsidR="00F54F5E" w:rsidRPr="00453247">
        <w:rPr>
          <w:rFonts w:eastAsia="Times New Roman" w:cs="Times New Roman"/>
          <w:b/>
          <w:color w:val="000000" w:themeColor="text1"/>
          <w:szCs w:val="28"/>
          <w:lang w:eastAsia="lv-LV"/>
        </w:rPr>
        <w:t xml:space="preserve">tbildīgais glabātājs </w:t>
      </w:r>
      <w:r w:rsidR="00F54F5E" w:rsidRPr="00453247">
        <w:rPr>
          <w:rFonts w:eastAsia="Times New Roman" w:cs="Times New Roman"/>
          <w:color w:val="000000" w:themeColor="text1"/>
          <w:szCs w:val="28"/>
          <w:lang w:eastAsia="lv-LV"/>
        </w:rPr>
        <w:t>– valsts vai pašvaldības institūcija vai komersants, kas uzglabā valsts materiālās rezerves</w:t>
      </w:r>
      <w:r w:rsidR="002146FC" w:rsidRPr="00453247">
        <w:rPr>
          <w:rFonts w:eastAsia="Times New Roman" w:cs="Times New Roman"/>
          <w:color w:val="000000" w:themeColor="text1"/>
          <w:szCs w:val="28"/>
          <w:lang w:eastAsia="lv-LV"/>
        </w:rPr>
        <w:t xml:space="preserve"> un veic citas šajā likumā noteiktās darbības</w:t>
      </w:r>
      <w:r w:rsidR="008F05D4">
        <w:rPr>
          <w:rFonts w:eastAsia="Times New Roman" w:cs="Times New Roman"/>
          <w:color w:val="000000" w:themeColor="text1"/>
          <w:szCs w:val="28"/>
          <w:lang w:eastAsia="lv-LV"/>
        </w:rPr>
        <w:t>;</w:t>
      </w:r>
    </w:p>
    <w:p w14:paraId="2F9B7CE4" w14:textId="79C6FF55" w:rsidR="00453247" w:rsidRDefault="00453247" w:rsidP="00453247">
      <w:pPr>
        <w:spacing w:after="16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4) </w:t>
      </w:r>
      <w:r w:rsidR="00D07930" w:rsidRPr="00453247">
        <w:rPr>
          <w:rFonts w:eastAsia="Times New Roman" w:cs="Times New Roman"/>
          <w:b/>
          <w:color w:val="000000" w:themeColor="text1"/>
          <w:szCs w:val="28"/>
          <w:lang w:eastAsia="lv-LV"/>
        </w:rPr>
        <w:t>v</w:t>
      </w:r>
      <w:r w:rsidR="009571FD" w:rsidRPr="00453247">
        <w:rPr>
          <w:rFonts w:eastAsia="Times New Roman" w:cs="Times New Roman"/>
          <w:b/>
          <w:color w:val="000000" w:themeColor="text1"/>
          <w:szCs w:val="28"/>
          <w:lang w:eastAsia="lv-LV"/>
        </w:rPr>
        <w:t xml:space="preserve">alsts materiālo rezervju pārvaldīšana </w:t>
      </w:r>
      <w:r w:rsidR="009571FD" w:rsidRPr="00453247">
        <w:rPr>
          <w:rFonts w:eastAsia="Times New Roman" w:cs="Times New Roman"/>
          <w:color w:val="000000" w:themeColor="text1"/>
          <w:szCs w:val="28"/>
          <w:lang w:eastAsia="lv-LV"/>
        </w:rPr>
        <w:t>–</w:t>
      </w:r>
      <w:r w:rsidR="009571FD" w:rsidRPr="00453247">
        <w:rPr>
          <w:rFonts w:eastAsia="Times New Roman" w:cs="Times New Roman"/>
          <w:b/>
          <w:color w:val="000000" w:themeColor="text1"/>
          <w:szCs w:val="28"/>
          <w:lang w:eastAsia="lv-LV"/>
        </w:rPr>
        <w:t xml:space="preserve"> </w:t>
      </w:r>
      <w:r w:rsidR="009571FD" w:rsidRPr="00453247">
        <w:rPr>
          <w:rFonts w:eastAsia="Times New Roman" w:cs="Times New Roman"/>
          <w:color w:val="000000" w:themeColor="text1"/>
          <w:szCs w:val="28"/>
          <w:lang w:eastAsia="lv-LV"/>
        </w:rPr>
        <w:t>darbību kopums, ko veic, lai nodrošinātu valsts materiālo rezervju uzglabāšanu, uzturēšanu</w:t>
      </w:r>
      <w:r w:rsidR="00246D33" w:rsidRPr="00453247">
        <w:rPr>
          <w:rFonts w:eastAsia="Times New Roman" w:cs="Times New Roman"/>
          <w:color w:val="000000" w:themeColor="text1"/>
          <w:szCs w:val="28"/>
          <w:lang w:eastAsia="lv-LV"/>
        </w:rPr>
        <w:t>, atjaunināšanu</w:t>
      </w:r>
      <w:r w:rsidR="008F05D4">
        <w:rPr>
          <w:rFonts w:eastAsia="Times New Roman" w:cs="Times New Roman"/>
          <w:color w:val="000000" w:themeColor="text1"/>
          <w:szCs w:val="28"/>
          <w:lang w:eastAsia="lv-LV"/>
        </w:rPr>
        <w:t xml:space="preserve"> un izmantošanu;</w:t>
      </w:r>
    </w:p>
    <w:p w14:paraId="01D5286D" w14:textId="22E0FF69" w:rsidR="009571FD" w:rsidRPr="00453247" w:rsidRDefault="00453247" w:rsidP="00453247">
      <w:pPr>
        <w:spacing w:after="16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5) </w:t>
      </w:r>
      <w:r w:rsidR="00D07930" w:rsidRPr="00453247">
        <w:rPr>
          <w:rFonts w:eastAsia="Times New Roman" w:cs="Times New Roman"/>
          <w:b/>
          <w:color w:val="000000" w:themeColor="text1"/>
          <w:szCs w:val="28"/>
          <w:lang w:eastAsia="lv-LV"/>
        </w:rPr>
        <w:t>v</w:t>
      </w:r>
      <w:r w:rsidR="009571FD" w:rsidRPr="00453247">
        <w:rPr>
          <w:rFonts w:eastAsia="Times New Roman" w:cs="Times New Roman"/>
          <w:b/>
          <w:color w:val="000000" w:themeColor="text1"/>
          <w:szCs w:val="28"/>
          <w:lang w:eastAsia="lv-LV"/>
        </w:rPr>
        <w:t xml:space="preserve">alsts materiālo rezervju veidošana </w:t>
      </w:r>
      <w:r w:rsidR="009571FD" w:rsidRPr="00453247">
        <w:rPr>
          <w:rFonts w:eastAsia="Times New Roman" w:cs="Times New Roman"/>
          <w:color w:val="000000" w:themeColor="text1"/>
          <w:szCs w:val="28"/>
          <w:lang w:eastAsia="lv-LV"/>
        </w:rPr>
        <w:t>–</w:t>
      </w:r>
      <w:r w:rsidR="009571FD" w:rsidRPr="00453247">
        <w:rPr>
          <w:rFonts w:eastAsia="Times New Roman" w:cs="Times New Roman"/>
          <w:b/>
          <w:color w:val="000000" w:themeColor="text1"/>
          <w:szCs w:val="28"/>
          <w:lang w:eastAsia="lv-LV"/>
        </w:rPr>
        <w:t xml:space="preserve"> </w:t>
      </w:r>
      <w:r w:rsidR="009571FD" w:rsidRPr="00453247">
        <w:rPr>
          <w:rFonts w:eastAsia="Times New Roman" w:cs="Times New Roman"/>
          <w:color w:val="000000" w:themeColor="text1"/>
          <w:szCs w:val="28"/>
          <w:lang w:eastAsia="lv-LV"/>
        </w:rPr>
        <w:t xml:space="preserve">valsts materiālo rezervju plānošana, izvērtējot iespējamos apdraudējumus attiecīgajā nozarē, un to iegāde </w:t>
      </w:r>
      <w:r w:rsidR="007362AD" w:rsidRPr="00453247">
        <w:rPr>
          <w:rFonts w:eastAsia="Times New Roman" w:cs="Times New Roman"/>
          <w:color w:val="000000" w:themeColor="text1"/>
          <w:szCs w:val="28"/>
          <w:lang w:eastAsia="lv-LV"/>
        </w:rPr>
        <w:t>saskaņā ar</w:t>
      </w:r>
      <w:r w:rsidR="009571FD" w:rsidRPr="00453247">
        <w:rPr>
          <w:rFonts w:eastAsia="Times New Roman" w:cs="Times New Roman"/>
          <w:color w:val="000000" w:themeColor="text1"/>
          <w:szCs w:val="28"/>
          <w:lang w:eastAsia="lv-LV"/>
        </w:rPr>
        <w:t xml:space="preserve"> valsts</w:t>
      </w:r>
      <w:r w:rsidR="007362AD" w:rsidRPr="00453247">
        <w:rPr>
          <w:rFonts w:eastAsia="Times New Roman" w:cs="Times New Roman"/>
          <w:color w:val="000000" w:themeColor="text1"/>
          <w:szCs w:val="28"/>
          <w:lang w:eastAsia="lv-LV"/>
        </w:rPr>
        <w:t xml:space="preserve"> materiālo rezervju nomenklatūru</w:t>
      </w:r>
      <w:r w:rsidR="009571FD" w:rsidRPr="00453247">
        <w:rPr>
          <w:rFonts w:eastAsia="Times New Roman" w:cs="Times New Roman"/>
          <w:color w:val="000000" w:themeColor="text1"/>
          <w:szCs w:val="28"/>
          <w:lang w:eastAsia="lv-LV"/>
        </w:rPr>
        <w:t xml:space="preserve"> </w:t>
      </w:r>
      <w:r w:rsidR="004C0EEC" w:rsidRPr="00453247">
        <w:rPr>
          <w:rFonts w:eastAsia="Times New Roman" w:cs="Times New Roman"/>
          <w:color w:val="000000" w:themeColor="text1"/>
          <w:szCs w:val="28"/>
          <w:lang w:eastAsia="lv-LV"/>
        </w:rPr>
        <w:t>un pieejamiem finanšu līdzekļiem</w:t>
      </w:r>
      <w:r w:rsidR="009571FD" w:rsidRPr="00453247">
        <w:rPr>
          <w:rFonts w:eastAsia="Times New Roman" w:cs="Times New Roman"/>
          <w:color w:val="000000" w:themeColor="text1"/>
          <w:szCs w:val="28"/>
          <w:lang w:eastAsia="lv-LV"/>
        </w:rPr>
        <w:t>.</w:t>
      </w:r>
    </w:p>
    <w:p w14:paraId="697C871B" w14:textId="77777777" w:rsidR="009571FD" w:rsidRPr="00246D33" w:rsidRDefault="009571FD" w:rsidP="009571FD">
      <w:pPr>
        <w:jc w:val="both"/>
        <w:rPr>
          <w:rFonts w:eastAsia="Times New Roman" w:cs="Times New Roman"/>
          <w:b/>
          <w:bCs/>
          <w:color w:val="0000FF"/>
          <w:szCs w:val="28"/>
          <w:lang w:eastAsia="lv-LV"/>
        </w:rPr>
      </w:pPr>
    </w:p>
    <w:p w14:paraId="695808C6" w14:textId="77777777" w:rsidR="003C0967" w:rsidRPr="00246D33" w:rsidRDefault="003C0967" w:rsidP="003C0967">
      <w:pPr>
        <w:jc w:val="both"/>
        <w:rPr>
          <w:rFonts w:eastAsia="Times New Roman" w:cs="Times New Roman"/>
          <w:b/>
          <w:bCs/>
          <w:color w:val="000000" w:themeColor="text1"/>
          <w:szCs w:val="28"/>
          <w:lang w:eastAsia="lv-LV"/>
        </w:rPr>
      </w:pPr>
      <w:r w:rsidRPr="00246D33">
        <w:rPr>
          <w:rFonts w:eastAsia="Times New Roman" w:cs="Times New Roman"/>
          <w:b/>
          <w:bCs/>
          <w:color w:val="000000" w:themeColor="text1"/>
          <w:szCs w:val="28"/>
          <w:lang w:eastAsia="lv-LV"/>
        </w:rPr>
        <w:t>2.pants. Likuma mērķis</w:t>
      </w:r>
    </w:p>
    <w:p w14:paraId="71558F55" w14:textId="77777777" w:rsidR="003C0967" w:rsidRPr="00246D33" w:rsidRDefault="003C0967" w:rsidP="003C0967">
      <w:pPr>
        <w:jc w:val="both"/>
        <w:rPr>
          <w:rFonts w:eastAsia="Times New Roman" w:cs="Times New Roman"/>
          <w:b/>
          <w:bCs/>
          <w:color w:val="000000" w:themeColor="text1"/>
          <w:szCs w:val="28"/>
          <w:lang w:eastAsia="lv-LV"/>
        </w:rPr>
      </w:pPr>
    </w:p>
    <w:p w14:paraId="7A68B64C" w14:textId="77777777" w:rsidR="003C0967" w:rsidRPr="00246D33" w:rsidRDefault="003C0967" w:rsidP="003C0967">
      <w:pPr>
        <w:jc w:val="both"/>
        <w:rPr>
          <w:rFonts w:eastAsia="Times New Roman" w:cs="Times New Roman"/>
          <w:color w:val="000000" w:themeColor="text1"/>
          <w:szCs w:val="28"/>
          <w:lang w:eastAsia="lv-LV"/>
        </w:rPr>
      </w:pPr>
      <w:r w:rsidRPr="00246D33">
        <w:rPr>
          <w:rFonts w:eastAsia="Times New Roman" w:cs="Times New Roman"/>
          <w:color w:val="000000" w:themeColor="text1"/>
          <w:szCs w:val="28"/>
          <w:lang w:eastAsia="lv-LV"/>
        </w:rPr>
        <w:t>Likuma mērķis ir radīt tiesisku pamatu valsts materiālo rezervju veidošanai un pārvaldīšanai, lai tās izmantotu katastrofu un citu apdraudējumu gadījumā.</w:t>
      </w:r>
    </w:p>
    <w:p w14:paraId="1E267CB8" w14:textId="77777777" w:rsidR="003C0967" w:rsidRPr="00246D33" w:rsidRDefault="003C0967" w:rsidP="003C0967">
      <w:pPr>
        <w:jc w:val="both"/>
        <w:rPr>
          <w:rFonts w:eastAsia="Times New Roman" w:cs="Times New Roman"/>
          <w:b/>
          <w:bCs/>
          <w:color w:val="0000FF"/>
          <w:szCs w:val="28"/>
          <w:lang w:eastAsia="lv-LV"/>
        </w:rPr>
      </w:pPr>
    </w:p>
    <w:p w14:paraId="458B631A" w14:textId="77777777" w:rsidR="00AE5D85" w:rsidRPr="00AE5D85" w:rsidRDefault="00AE5D85" w:rsidP="00AE5D85">
      <w:pPr>
        <w:rPr>
          <w:rFonts w:eastAsia="Times New Roman" w:cs="Times New Roman"/>
          <w:b/>
          <w:color w:val="000000" w:themeColor="text1"/>
          <w:szCs w:val="28"/>
          <w:lang w:eastAsia="lv-LV"/>
        </w:rPr>
      </w:pPr>
      <w:r w:rsidRPr="00AE5D85">
        <w:rPr>
          <w:rFonts w:eastAsia="Times New Roman" w:cs="Times New Roman"/>
          <w:b/>
          <w:color w:val="000000" w:themeColor="text1"/>
          <w:szCs w:val="28"/>
          <w:lang w:eastAsia="lv-LV"/>
        </w:rPr>
        <w:t>3.pants. Valsts materiālo rezervju izmantošana</w:t>
      </w:r>
    </w:p>
    <w:p w14:paraId="0F65C87F" w14:textId="77777777" w:rsidR="00AE5D85" w:rsidRPr="00246D33" w:rsidRDefault="00AE5D85" w:rsidP="00AE5D85">
      <w:pPr>
        <w:rPr>
          <w:rFonts w:eastAsia="Times New Roman" w:cs="Times New Roman"/>
          <w:b/>
          <w:bCs/>
          <w:color w:val="0000FF"/>
          <w:szCs w:val="28"/>
          <w:lang w:eastAsia="lv-LV"/>
        </w:rPr>
      </w:pPr>
    </w:p>
    <w:p w14:paraId="4EC960C4"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(1) Valsts materiālās rezerves izmanto:</w:t>
      </w:r>
    </w:p>
    <w:p w14:paraId="1E9214A0" w14:textId="77777777" w:rsidR="00AE5D85" w:rsidRPr="00AE5D85" w:rsidRDefault="00AE5D85" w:rsidP="00AE5D85">
      <w:pPr>
        <w:jc w:val="both"/>
        <w:rPr>
          <w:rFonts w:eastAsia="Times New Roman" w:cs="Times New Roman"/>
          <w:color w:val="000000" w:themeColor="text1"/>
          <w:sz w:val="12"/>
          <w:szCs w:val="12"/>
          <w:lang w:eastAsia="lv-LV"/>
        </w:rPr>
      </w:pPr>
    </w:p>
    <w:p w14:paraId="652DF44C" w14:textId="17DAD12D"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 xml:space="preserve">1) katastrofu </w:t>
      </w:r>
      <w:r w:rsidR="00274FE1" w:rsidRPr="00453247">
        <w:rPr>
          <w:rFonts w:eastAsia="Times New Roman" w:cs="Times New Roman"/>
          <w:color w:val="000000" w:themeColor="text1"/>
          <w:szCs w:val="28"/>
          <w:lang w:eastAsia="lv-LV"/>
        </w:rPr>
        <w:t xml:space="preserve">un citu apdraudējumu </w:t>
      </w:r>
      <w:r w:rsidRPr="00AE5D85">
        <w:rPr>
          <w:rFonts w:eastAsia="Times New Roman" w:cs="Times New Roman"/>
          <w:color w:val="000000" w:themeColor="text1"/>
          <w:szCs w:val="28"/>
          <w:lang w:eastAsia="lv-LV"/>
        </w:rPr>
        <w:t xml:space="preserve">gadījumos veicamo </w:t>
      </w:r>
      <w:r w:rsidRPr="00AE5D85">
        <w:rPr>
          <w:color w:val="000000" w:themeColor="text1"/>
        </w:rPr>
        <w:t>reaģēšanas, seku likvidēšanas un atjaunošanas pasākumu</w:t>
      </w:r>
      <w:r w:rsidRPr="00AE5D85">
        <w:rPr>
          <w:rFonts w:eastAsia="Times New Roman" w:cs="Times New Roman"/>
          <w:color w:val="000000" w:themeColor="text1"/>
          <w:szCs w:val="28"/>
          <w:lang w:eastAsia="lv-LV"/>
        </w:rPr>
        <w:t xml:space="preserve"> izpildei;</w:t>
      </w:r>
    </w:p>
    <w:p w14:paraId="2F01EDF6" w14:textId="77777777" w:rsidR="00AE5D85" w:rsidRPr="00AE5D85" w:rsidRDefault="00AE5D85" w:rsidP="00AE5D85">
      <w:pPr>
        <w:jc w:val="both"/>
        <w:rPr>
          <w:rFonts w:eastAsia="Times New Roman" w:cs="Times New Roman"/>
          <w:color w:val="000000" w:themeColor="text1"/>
          <w:sz w:val="12"/>
          <w:szCs w:val="12"/>
          <w:lang w:eastAsia="lv-LV"/>
        </w:rPr>
      </w:pPr>
    </w:p>
    <w:p w14:paraId="7812D4D9" w14:textId="3C496A85" w:rsidR="00AE5D85" w:rsidRPr="00AE5D85" w:rsidRDefault="00274FE1" w:rsidP="00AE5D85">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2) </w:t>
      </w:r>
      <w:r w:rsidRPr="00453247">
        <w:rPr>
          <w:rFonts w:eastAsia="Times New Roman" w:cs="Times New Roman"/>
          <w:color w:val="000000" w:themeColor="text1"/>
          <w:szCs w:val="28"/>
          <w:lang w:eastAsia="lv-LV"/>
        </w:rPr>
        <w:t>neparedzētos</w:t>
      </w:r>
      <w:r w:rsidR="00AE5D85" w:rsidRPr="00453247">
        <w:rPr>
          <w:rFonts w:eastAsia="Times New Roman" w:cs="Times New Roman"/>
          <w:color w:val="000000" w:themeColor="text1"/>
          <w:szCs w:val="28"/>
          <w:lang w:eastAsia="lv-LV"/>
        </w:rPr>
        <w:t xml:space="preserve"> </w:t>
      </w:r>
      <w:r w:rsidR="00E47935" w:rsidRPr="00453247">
        <w:rPr>
          <w:rFonts w:eastAsia="Times New Roman" w:cs="Times New Roman"/>
          <w:color w:val="000000" w:themeColor="text1"/>
          <w:szCs w:val="28"/>
          <w:lang w:eastAsia="lv-LV"/>
        </w:rPr>
        <w:t xml:space="preserve">ārkārtas </w:t>
      </w:r>
      <w:r w:rsidRPr="00453247">
        <w:rPr>
          <w:rFonts w:eastAsia="Times New Roman" w:cs="Times New Roman"/>
          <w:color w:val="000000" w:themeColor="text1"/>
          <w:szCs w:val="28"/>
          <w:lang w:eastAsia="lv-LV"/>
        </w:rPr>
        <w:t>gadījumos</w:t>
      </w:r>
      <w:r w:rsidR="00AE5D85" w:rsidRPr="00AE5D85">
        <w:rPr>
          <w:rFonts w:eastAsia="Times New Roman" w:cs="Times New Roman"/>
          <w:color w:val="000000" w:themeColor="text1"/>
          <w:szCs w:val="28"/>
          <w:lang w:eastAsia="lv-LV"/>
        </w:rPr>
        <w:t>, ja pastāv draudi cilvēku veselībai vai dzīvībai;</w:t>
      </w:r>
    </w:p>
    <w:p w14:paraId="057C8AE9" w14:textId="77777777" w:rsidR="00AE5D85" w:rsidRPr="00AE5D85" w:rsidRDefault="00AE5D85" w:rsidP="00AE5D85">
      <w:pPr>
        <w:jc w:val="both"/>
        <w:rPr>
          <w:rFonts w:eastAsia="Times New Roman" w:cs="Times New Roman"/>
          <w:color w:val="000000" w:themeColor="text1"/>
          <w:sz w:val="12"/>
          <w:szCs w:val="12"/>
          <w:lang w:eastAsia="lv-LV"/>
        </w:rPr>
      </w:pPr>
    </w:p>
    <w:p w14:paraId="15E9CCB6" w14:textId="1B64796E"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 xml:space="preserve">3) </w:t>
      </w:r>
      <w:r w:rsidR="00C32918" w:rsidRPr="00246D33">
        <w:rPr>
          <w:rFonts w:eastAsia="Times New Roman" w:cs="Times New Roman"/>
          <w:color w:val="000000" w:themeColor="text1"/>
          <w:szCs w:val="28"/>
          <w:lang w:eastAsia="lv-LV"/>
        </w:rPr>
        <w:t xml:space="preserve">katastrofu un citu apdraudējumu </w:t>
      </w:r>
      <w:r w:rsidR="00C32918">
        <w:rPr>
          <w:rFonts w:eastAsia="Times New Roman" w:cs="Times New Roman"/>
          <w:color w:val="000000" w:themeColor="text1"/>
          <w:szCs w:val="28"/>
          <w:lang w:eastAsia="lv-LV"/>
        </w:rPr>
        <w:t>pārv</w:t>
      </w:r>
      <w:r w:rsidR="00801130">
        <w:rPr>
          <w:rFonts w:eastAsia="Times New Roman" w:cs="Times New Roman"/>
          <w:color w:val="000000" w:themeColor="text1"/>
          <w:szCs w:val="28"/>
          <w:lang w:eastAsia="lv-LV"/>
        </w:rPr>
        <w:t>aldīšanā</w:t>
      </w:r>
      <w:r w:rsidR="00C32918">
        <w:rPr>
          <w:rFonts w:eastAsia="Times New Roman" w:cs="Times New Roman"/>
          <w:color w:val="000000" w:themeColor="text1"/>
          <w:szCs w:val="28"/>
          <w:lang w:eastAsia="lv-LV"/>
        </w:rPr>
        <w:t xml:space="preserve"> </w:t>
      </w:r>
      <w:r w:rsidRPr="00AE5D85">
        <w:rPr>
          <w:rFonts w:eastAsia="Times New Roman" w:cs="Times New Roman"/>
          <w:color w:val="000000" w:themeColor="text1"/>
          <w:szCs w:val="28"/>
          <w:lang w:eastAsia="lv-LV"/>
        </w:rPr>
        <w:t>iesaistītā personāla individuālās aizsardzības nodrošināšanai;</w:t>
      </w:r>
    </w:p>
    <w:p w14:paraId="455F2135" w14:textId="77777777" w:rsidR="00AE5D85" w:rsidRPr="00AE5D85" w:rsidRDefault="00AE5D85" w:rsidP="00AE5D85">
      <w:pPr>
        <w:jc w:val="both"/>
        <w:rPr>
          <w:rFonts w:eastAsia="Times New Roman" w:cs="Times New Roman"/>
          <w:color w:val="000000" w:themeColor="text1"/>
          <w:sz w:val="12"/>
          <w:szCs w:val="12"/>
          <w:lang w:eastAsia="lv-LV"/>
        </w:rPr>
      </w:pPr>
    </w:p>
    <w:p w14:paraId="6D89C5D8"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4) sabiedriskās drošības un kārtības nodrošināšanai;</w:t>
      </w:r>
    </w:p>
    <w:p w14:paraId="5977D645" w14:textId="77777777" w:rsidR="00AE5D85" w:rsidRPr="00AE5D85" w:rsidRDefault="00AE5D85" w:rsidP="00AE5D85">
      <w:pPr>
        <w:jc w:val="both"/>
        <w:rPr>
          <w:rFonts w:eastAsia="Times New Roman" w:cs="Times New Roman"/>
          <w:color w:val="000000" w:themeColor="text1"/>
          <w:sz w:val="12"/>
          <w:szCs w:val="12"/>
          <w:lang w:eastAsia="lv-LV"/>
        </w:rPr>
      </w:pPr>
    </w:p>
    <w:p w14:paraId="6563F6FF"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lastRenderedPageBreak/>
        <w:t>5) personāla apmācības nodrošināšanai civilās aizsardzības un katastrofu pārvaldīšanas jomā;</w:t>
      </w:r>
    </w:p>
    <w:p w14:paraId="47077DFC" w14:textId="77777777" w:rsidR="00AE5D85" w:rsidRPr="00AE5D85" w:rsidRDefault="00AE5D85" w:rsidP="00AE5D85">
      <w:pPr>
        <w:jc w:val="both"/>
        <w:rPr>
          <w:rFonts w:eastAsia="Times New Roman" w:cs="Times New Roman"/>
          <w:color w:val="000000" w:themeColor="text1"/>
          <w:sz w:val="12"/>
          <w:szCs w:val="12"/>
          <w:lang w:eastAsia="lv-LV"/>
        </w:rPr>
      </w:pPr>
    </w:p>
    <w:p w14:paraId="0579153A"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6) pasākumu nodrošināšanai tautsaimniecības mobilizācijas plāna ietvaros;</w:t>
      </w:r>
    </w:p>
    <w:p w14:paraId="112FFC09" w14:textId="77777777" w:rsidR="00AE5D85" w:rsidRPr="00AE5D85" w:rsidRDefault="00AE5D85" w:rsidP="00AE5D85">
      <w:pPr>
        <w:jc w:val="both"/>
        <w:rPr>
          <w:rFonts w:eastAsia="Times New Roman" w:cs="Times New Roman"/>
          <w:color w:val="000000" w:themeColor="text1"/>
          <w:sz w:val="12"/>
          <w:szCs w:val="12"/>
          <w:lang w:eastAsia="lv-LV"/>
        </w:rPr>
      </w:pPr>
    </w:p>
    <w:p w14:paraId="78E48DF4"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7) patvēruma meklētāju masveida ierašanās gadījumā veicamo pasākumu īstenošanai;</w:t>
      </w:r>
    </w:p>
    <w:p w14:paraId="7326BBAE" w14:textId="77777777" w:rsidR="00AE5D85" w:rsidRPr="00AE5D85" w:rsidRDefault="00AE5D85" w:rsidP="00AE5D85">
      <w:pPr>
        <w:jc w:val="both"/>
        <w:rPr>
          <w:rFonts w:eastAsia="Times New Roman" w:cs="Times New Roman"/>
          <w:color w:val="000000" w:themeColor="text1"/>
          <w:sz w:val="12"/>
          <w:szCs w:val="12"/>
          <w:lang w:eastAsia="lv-LV"/>
        </w:rPr>
      </w:pPr>
    </w:p>
    <w:p w14:paraId="2FFAEDBC" w14:textId="70F99DB8"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8) humānās palīdzības sniegšanai.</w:t>
      </w:r>
    </w:p>
    <w:p w14:paraId="487F11F3" w14:textId="77777777" w:rsidR="00AE5D85" w:rsidRPr="00246D33" w:rsidRDefault="00AE5D85" w:rsidP="00AE5D85">
      <w:pPr>
        <w:rPr>
          <w:rFonts w:eastAsia="Times New Roman" w:cs="Times New Roman"/>
          <w:b/>
          <w:bCs/>
          <w:color w:val="0000FF"/>
          <w:szCs w:val="28"/>
          <w:lang w:eastAsia="lv-LV"/>
        </w:rPr>
      </w:pPr>
    </w:p>
    <w:p w14:paraId="4DE06A26" w14:textId="1708A491"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(2) Valsts materiālās rezerves</w:t>
      </w:r>
      <w:r w:rsidR="004D5B48">
        <w:rPr>
          <w:rFonts w:eastAsia="Times New Roman" w:cs="Times New Roman"/>
          <w:color w:val="000000" w:themeColor="text1"/>
          <w:szCs w:val="28"/>
          <w:lang w:eastAsia="lv-LV"/>
        </w:rPr>
        <w:t>, kas izveidotas nozarē,</w:t>
      </w:r>
      <w:r w:rsidRPr="00AE5D85">
        <w:rPr>
          <w:rFonts w:eastAsia="Times New Roman" w:cs="Times New Roman"/>
          <w:color w:val="000000" w:themeColor="text1"/>
          <w:szCs w:val="28"/>
          <w:lang w:eastAsia="lv-LV"/>
        </w:rPr>
        <w:t xml:space="preserve"> izmanto šā panta pirmajā daļā minēto pasākumu (izņemot šā panta pirmās daļas 8.punktā minēto pasākumu) veikšanā, pamatojoties uz attiecīgā nozares ministra vai tā pilnvarotas amatpersonas atļauju. </w:t>
      </w:r>
    </w:p>
    <w:p w14:paraId="35550999" w14:textId="77777777" w:rsidR="00AE5D85" w:rsidRPr="00AE5D85" w:rsidRDefault="00AE5D85" w:rsidP="00AE5D85">
      <w:pPr>
        <w:rPr>
          <w:rFonts w:eastAsia="Times New Roman" w:cs="Times New Roman"/>
          <w:color w:val="000000" w:themeColor="text1"/>
          <w:szCs w:val="28"/>
          <w:lang w:eastAsia="lv-LV"/>
        </w:rPr>
      </w:pPr>
    </w:p>
    <w:p w14:paraId="1A5E0B99"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(3) Valsts materiālās rezerves izmanto šā panta pirmās daļas 8.punktā paredzētā pasākuma veikšanai, pamatojoties uz Ministru kabineta rīkojumu.</w:t>
      </w:r>
    </w:p>
    <w:p w14:paraId="24EFBE55" w14:textId="77777777" w:rsidR="00AE5D85" w:rsidRPr="00246D33" w:rsidRDefault="00AE5D85" w:rsidP="00AE5D85">
      <w:pPr>
        <w:jc w:val="both"/>
        <w:rPr>
          <w:rFonts w:eastAsia="Times New Roman" w:cs="Times New Roman"/>
          <w:color w:val="0000FF"/>
          <w:szCs w:val="28"/>
          <w:lang w:eastAsia="lv-LV"/>
        </w:rPr>
      </w:pPr>
    </w:p>
    <w:p w14:paraId="1C657CE0" w14:textId="77777777" w:rsidR="00AE5D85" w:rsidRPr="00AE5D85" w:rsidRDefault="00AE5D85" w:rsidP="00AE5D85">
      <w:pPr>
        <w:jc w:val="both"/>
        <w:rPr>
          <w:rFonts w:eastAsia="Times New Roman" w:cs="Times New Roman"/>
          <w:color w:val="000000" w:themeColor="text1"/>
          <w:szCs w:val="28"/>
          <w:lang w:eastAsia="lv-LV"/>
        </w:rPr>
      </w:pPr>
      <w:r w:rsidRPr="00AE5D85">
        <w:rPr>
          <w:rFonts w:eastAsia="Times New Roman" w:cs="Times New Roman"/>
          <w:color w:val="000000" w:themeColor="text1"/>
          <w:szCs w:val="28"/>
          <w:lang w:eastAsia="lv-LV"/>
        </w:rPr>
        <w:t>(4) Valsts materiālo rezervju izmantošanas kārtību nosaka Ministru kabinets.</w:t>
      </w:r>
    </w:p>
    <w:p w14:paraId="7C74677A" w14:textId="77777777" w:rsidR="00AE5D85" w:rsidRPr="00246D33" w:rsidRDefault="00AE5D85" w:rsidP="00AE5D85">
      <w:pPr>
        <w:rPr>
          <w:color w:val="0000FF"/>
        </w:rPr>
      </w:pPr>
    </w:p>
    <w:p w14:paraId="18B2A5D0" w14:textId="5A61E3E8" w:rsidR="003C0967" w:rsidRPr="00246D33" w:rsidRDefault="00AE5D85" w:rsidP="003C0967">
      <w:pPr>
        <w:jc w:val="both"/>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4</w:t>
      </w:r>
      <w:r w:rsidR="003C0967" w:rsidRPr="00246D33">
        <w:rPr>
          <w:rFonts w:eastAsia="Times New Roman" w:cs="Times New Roman"/>
          <w:b/>
          <w:bCs/>
          <w:color w:val="000000" w:themeColor="text1"/>
          <w:szCs w:val="28"/>
          <w:lang w:eastAsia="lv-LV"/>
        </w:rPr>
        <w:t>.pants.</w:t>
      </w:r>
      <w:r w:rsidR="003C0967" w:rsidRPr="00246D33">
        <w:rPr>
          <w:rFonts w:eastAsia="Times New Roman" w:cs="Times New Roman"/>
          <w:b/>
          <w:color w:val="000000" w:themeColor="text1"/>
          <w:szCs w:val="28"/>
          <w:lang w:eastAsia="lv-LV"/>
        </w:rPr>
        <w:t xml:space="preserve"> Valsts materiālo rezervju </w:t>
      </w:r>
      <w:r w:rsidR="003D74DD">
        <w:rPr>
          <w:rFonts w:eastAsia="Times New Roman" w:cs="Times New Roman"/>
          <w:b/>
          <w:color w:val="000000" w:themeColor="text1"/>
          <w:szCs w:val="28"/>
          <w:lang w:eastAsia="lv-LV"/>
        </w:rPr>
        <w:t>plānošana</w:t>
      </w:r>
    </w:p>
    <w:p w14:paraId="188FE505" w14:textId="77777777" w:rsidR="003C0967" w:rsidRPr="00246D33" w:rsidRDefault="003C0967" w:rsidP="003C0967">
      <w:pPr>
        <w:jc w:val="center"/>
        <w:rPr>
          <w:rFonts w:eastAsia="Times New Roman" w:cs="Times New Roman"/>
          <w:b/>
          <w:bCs/>
          <w:color w:val="0000FF"/>
          <w:szCs w:val="28"/>
          <w:lang w:eastAsia="lv-LV"/>
        </w:rPr>
      </w:pPr>
    </w:p>
    <w:p w14:paraId="6351BD17" w14:textId="77777777" w:rsidR="00246D33" w:rsidRDefault="003C0967" w:rsidP="003C0967">
      <w:pPr>
        <w:jc w:val="both"/>
        <w:rPr>
          <w:rFonts w:eastAsia="Times New Roman" w:cs="Times New Roman"/>
          <w:color w:val="000000" w:themeColor="text1"/>
          <w:szCs w:val="28"/>
          <w:lang w:eastAsia="lv-LV"/>
        </w:rPr>
      </w:pPr>
      <w:r w:rsidRPr="00246D33">
        <w:rPr>
          <w:rFonts w:eastAsia="Times New Roman" w:cs="Times New Roman"/>
          <w:color w:val="000000" w:themeColor="text1"/>
          <w:szCs w:val="28"/>
          <w:lang w:eastAsia="lv-LV"/>
        </w:rPr>
        <w:t xml:space="preserve">(1) </w:t>
      </w:r>
      <w:r w:rsidR="00246D33" w:rsidRPr="00246D33">
        <w:rPr>
          <w:rFonts w:eastAsia="Times New Roman" w:cs="Times New Roman"/>
          <w:color w:val="000000" w:themeColor="text1"/>
          <w:szCs w:val="28"/>
          <w:lang w:eastAsia="lv-LV"/>
        </w:rPr>
        <w:t>Nozares m</w:t>
      </w:r>
      <w:r w:rsidR="00246D33">
        <w:rPr>
          <w:rFonts w:eastAsia="Times New Roman" w:cs="Times New Roman"/>
          <w:color w:val="000000" w:themeColor="text1"/>
          <w:szCs w:val="28"/>
          <w:lang w:eastAsia="lv-LV"/>
        </w:rPr>
        <w:t>inistrija:</w:t>
      </w:r>
    </w:p>
    <w:p w14:paraId="51D0181C" w14:textId="07B11CDE" w:rsidR="00246D33" w:rsidRDefault="00246D33" w:rsidP="00246D33">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1) </w:t>
      </w:r>
      <w:r w:rsidR="003C0967" w:rsidRPr="00246D33">
        <w:rPr>
          <w:rFonts w:eastAsia="Times New Roman" w:cs="Times New Roman"/>
          <w:color w:val="000000" w:themeColor="text1"/>
          <w:szCs w:val="28"/>
          <w:lang w:eastAsia="lv-LV"/>
        </w:rPr>
        <w:t>izvērtējot iespējamos apdraudējumus</w:t>
      </w:r>
      <w:r w:rsidR="004C0EEC" w:rsidRPr="004C0EEC">
        <w:t xml:space="preserve"> </w:t>
      </w:r>
      <w:r w:rsidR="004C0EEC" w:rsidRPr="004C0EEC">
        <w:rPr>
          <w:rFonts w:eastAsia="Times New Roman" w:cs="Times New Roman"/>
          <w:color w:val="000000" w:themeColor="text1"/>
          <w:szCs w:val="28"/>
          <w:lang w:eastAsia="lv-LV"/>
        </w:rPr>
        <w:t>un pamatojoties uz riska novērtējumu</w:t>
      </w:r>
      <w:r w:rsidR="003C0967" w:rsidRPr="00246D33">
        <w:rPr>
          <w:rFonts w:eastAsia="Times New Roman" w:cs="Times New Roman"/>
          <w:color w:val="000000" w:themeColor="text1"/>
          <w:szCs w:val="28"/>
          <w:lang w:eastAsia="lv-LV"/>
        </w:rPr>
        <w:t>, lemj par nepieciešamību veidot valsts materiā</w:t>
      </w:r>
      <w:r>
        <w:rPr>
          <w:rFonts w:eastAsia="Times New Roman" w:cs="Times New Roman"/>
          <w:color w:val="000000" w:themeColor="text1"/>
          <w:szCs w:val="28"/>
          <w:lang w:eastAsia="lv-LV"/>
        </w:rPr>
        <w:t>lās rezerves attiecīgajā nozarē;</w:t>
      </w:r>
    </w:p>
    <w:p w14:paraId="3739D492" w14:textId="56CBA426" w:rsidR="00040676" w:rsidRDefault="00246D33" w:rsidP="00040676">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3C0967" w:rsidRPr="00246D33">
        <w:rPr>
          <w:rFonts w:eastAsia="Times New Roman" w:cs="Times New Roman"/>
          <w:color w:val="000000" w:themeColor="text1"/>
          <w:szCs w:val="28"/>
          <w:lang w:eastAsia="lv-LV"/>
        </w:rPr>
        <w:t xml:space="preserve"> koordinē valsts materiālo rezervju plānošanu</w:t>
      </w:r>
      <w:r w:rsidR="00C20B65">
        <w:rPr>
          <w:rFonts w:eastAsia="Times New Roman" w:cs="Times New Roman"/>
          <w:color w:val="000000" w:themeColor="text1"/>
          <w:szCs w:val="28"/>
          <w:lang w:eastAsia="lv-LV"/>
        </w:rPr>
        <w:t xml:space="preserve"> nozarē</w:t>
      </w:r>
      <w:r w:rsidR="003C0967" w:rsidRPr="00246D33">
        <w:rPr>
          <w:rFonts w:eastAsia="Times New Roman" w:cs="Times New Roman"/>
          <w:color w:val="000000" w:themeColor="text1"/>
          <w:szCs w:val="28"/>
          <w:lang w:eastAsia="lv-LV"/>
        </w:rPr>
        <w:t>, saskaņojot nepieciešamo valsts materiālo rezervju veidus un apjomus ar</w:t>
      </w:r>
      <w:r>
        <w:rPr>
          <w:rFonts w:eastAsia="Times New Roman" w:cs="Times New Roman"/>
          <w:color w:val="000000" w:themeColor="text1"/>
          <w:szCs w:val="28"/>
          <w:lang w:eastAsia="lv-LV"/>
        </w:rPr>
        <w:t xml:space="preserve"> padotībā esošajām institūcijām;</w:t>
      </w:r>
    </w:p>
    <w:p w14:paraId="409CBC2E" w14:textId="77777777" w:rsidR="00040676" w:rsidRPr="00040676" w:rsidRDefault="00040676" w:rsidP="00040676">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3) </w:t>
      </w:r>
      <w:r w:rsidRPr="00040676">
        <w:rPr>
          <w:rFonts w:eastAsia="Times New Roman" w:cs="Times New Roman"/>
          <w:color w:val="000000" w:themeColor="text1"/>
          <w:szCs w:val="28"/>
          <w:lang w:eastAsia="lv-LV"/>
        </w:rPr>
        <w:t>izvēlas atbildīgo glabātāju tā, lai iespējami īsākā laikā nodrošinātu valsts materiālo rezervju iesaistīšanu katastrofu un citu apdraudējumu pārvarēšanā, kā arī nodrošinātu valsts materiālo rezervju glabāšanai piemērotus apstākļus;</w:t>
      </w:r>
    </w:p>
    <w:p w14:paraId="57EC1411" w14:textId="43A4B4D0" w:rsidR="00246D33" w:rsidRDefault="00040676" w:rsidP="00246D33">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00246D33" w:rsidRPr="00246D33">
        <w:rPr>
          <w:rFonts w:eastAsia="Times New Roman" w:cs="Times New Roman"/>
          <w:color w:val="000000" w:themeColor="text1"/>
          <w:szCs w:val="28"/>
          <w:lang w:eastAsia="lv-LV"/>
        </w:rPr>
        <w:t xml:space="preserve">) </w:t>
      </w:r>
      <w:r w:rsidR="003C0967" w:rsidRPr="00246D33">
        <w:rPr>
          <w:rFonts w:eastAsia="Times New Roman" w:cs="Times New Roman"/>
          <w:color w:val="000000" w:themeColor="text1"/>
          <w:szCs w:val="28"/>
          <w:lang w:eastAsia="lv-LV"/>
        </w:rPr>
        <w:t>katru gadu izvērtē nozares nodrošinājumu a</w:t>
      </w:r>
      <w:r w:rsidR="00F01485">
        <w:rPr>
          <w:rFonts w:eastAsia="Times New Roman" w:cs="Times New Roman"/>
          <w:color w:val="000000" w:themeColor="text1"/>
          <w:szCs w:val="28"/>
          <w:lang w:eastAsia="lv-LV"/>
        </w:rPr>
        <w:t xml:space="preserve">r valsts materiālajām rezervēm </w:t>
      </w:r>
      <w:r w:rsidR="003C0967" w:rsidRPr="00246D33">
        <w:rPr>
          <w:rFonts w:eastAsia="Times New Roman" w:cs="Times New Roman"/>
          <w:color w:val="000000" w:themeColor="text1"/>
          <w:szCs w:val="28"/>
          <w:lang w:eastAsia="lv-LV"/>
        </w:rPr>
        <w:t>un, ja nepieciešams,</w:t>
      </w:r>
      <w:r w:rsidR="004C0EEC" w:rsidRPr="004C0EEC">
        <w:rPr>
          <w:rFonts w:eastAsia="Times New Roman" w:cs="Times New Roman"/>
          <w:color w:val="000000" w:themeColor="text1"/>
          <w:szCs w:val="28"/>
          <w:lang w:eastAsia="lv-LV"/>
        </w:rPr>
        <w:t xml:space="preserve"> </w:t>
      </w:r>
      <w:r w:rsidR="004C0EEC">
        <w:rPr>
          <w:rFonts w:eastAsia="Times New Roman" w:cs="Times New Roman"/>
          <w:color w:val="000000" w:themeColor="text1"/>
          <w:szCs w:val="28"/>
          <w:lang w:eastAsia="lv-LV"/>
        </w:rPr>
        <w:t>līdz kārtējā gada 1.martam</w:t>
      </w:r>
      <w:r w:rsidR="003C0967" w:rsidRPr="00246D33">
        <w:rPr>
          <w:rFonts w:eastAsia="Times New Roman" w:cs="Times New Roman"/>
          <w:color w:val="000000" w:themeColor="text1"/>
          <w:szCs w:val="28"/>
          <w:lang w:eastAsia="lv-LV"/>
        </w:rPr>
        <w:t xml:space="preserve"> iesniedz Iekšlietu ministrijai informāciju par</w:t>
      </w:r>
      <w:r w:rsidR="004C0EEC" w:rsidRPr="004C0EEC">
        <w:rPr>
          <w:rFonts w:eastAsia="Times New Roman" w:cs="Times New Roman"/>
          <w:color w:val="000000" w:themeColor="text1"/>
          <w:szCs w:val="28"/>
          <w:lang w:eastAsia="lv-LV"/>
        </w:rPr>
        <w:t xml:space="preserve"> </w:t>
      </w:r>
      <w:r w:rsidR="004C0EEC">
        <w:rPr>
          <w:rFonts w:eastAsia="Times New Roman" w:cs="Times New Roman"/>
          <w:color w:val="000000" w:themeColor="text1"/>
          <w:szCs w:val="28"/>
          <w:lang w:eastAsia="lv-LV"/>
        </w:rPr>
        <w:t xml:space="preserve">veicamajām izmaiņām valsts materiālo rezervju nomenklatūrā, </w:t>
      </w:r>
      <w:r w:rsidR="003C0967" w:rsidRPr="00246D33">
        <w:rPr>
          <w:rFonts w:eastAsia="Times New Roman" w:cs="Times New Roman"/>
          <w:color w:val="000000" w:themeColor="text1"/>
          <w:szCs w:val="28"/>
          <w:lang w:eastAsia="lv-LV"/>
        </w:rPr>
        <w:t xml:space="preserve"> iegādājamo valsts materiālo rezervju </w:t>
      </w:r>
      <w:r w:rsidR="00F01485">
        <w:rPr>
          <w:rFonts w:eastAsia="Times New Roman" w:cs="Times New Roman"/>
          <w:color w:val="000000" w:themeColor="text1"/>
          <w:szCs w:val="28"/>
          <w:lang w:eastAsia="lv-LV"/>
        </w:rPr>
        <w:t>nosaukumu</w:t>
      </w:r>
      <w:r w:rsidR="003C0967" w:rsidRPr="00246D33">
        <w:rPr>
          <w:rFonts w:eastAsia="Times New Roman" w:cs="Times New Roman"/>
          <w:color w:val="000000" w:themeColor="text1"/>
          <w:szCs w:val="28"/>
          <w:lang w:eastAsia="lv-LV"/>
        </w:rPr>
        <w:t xml:space="preserve">, to </w:t>
      </w:r>
      <w:r w:rsidR="00246D33" w:rsidRPr="00246D33">
        <w:rPr>
          <w:rFonts w:eastAsia="Times New Roman" w:cs="Times New Roman"/>
          <w:color w:val="000000" w:themeColor="text1"/>
          <w:szCs w:val="28"/>
          <w:lang w:eastAsia="lv-LV"/>
        </w:rPr>
        <w:t>apjomu</w:t>
      </w:r>
      <w:r w:rsidR="003C0967" w:rsidRPr="00246D33">
        <w:rPr>
          <w:rFonts w:eastAsia="Times New Roman" w:cs="Times New Roman"/>
          <w:color w:val="000000" w:themeColor="text1"/>
          <w:szCs w:val="28"/>
          <w:lang w:eastAsia="lv-LV"/>
        </w:rPr>
        <w:t>, kā arī iegādei, tai skaitā at</w:t>
      </w:r>
      <w:r w:rsidR="00B44944">
        <w:rPr>
          <w:rFonts w:eastAsia="Times New Roman" w:cs="Times New Roman"/>
          <w:color w:val="000000" w:themeColor="text1"/>
          <w:szCs w:val="28"/>
          <w:lang w:eastAsia="lv-LV"/>
        </w:rPr>
        <w:t>jaunināšanai (turpmāk – iegāde),</w:t>
      </w:r>
      <w:r w:rsidR="003C0967" w:rsidRPr="00246D33">
        <w:rPr>
          <w:rFonts w:eastAsia="Times New Roman" w:cs="Times New Roman"/>
          <w:color w:val="000000" w:themeColor="text1"/>
          <w:szCs w:val="28"/>
          <w:lang w:eastAsia="lv-LV"/>
        </w:rPr>
        <w:t xml:space="preserve">  un uzturēšanai nepieciešamo papildu finanšu līdzekļu ap</w:t>
      </w:r>
      <w:r w:rsidR="00246D33" w:rsidRPr="00246D33">
        <w:rPr>
          <w:rFonts w:eastAsia="Times New Roman" w:cs="Times New Roman"/>
          <w:color w:val="000000" w:themeColor="text1"/>
          <w:szCs w:val="28"/>
          <w:lang w:eastAsia="lv-LV"/>
        </w:rPr>
        <w:t>mēru</w:t>
      </w:r>
      <w:r w:rsidR="003C0967" w:rsidRPr="00246D33">
        <w:rPr>
          <w:rFonts w:eastAsia="Times New Roman" w:cs="Times New Roman"/>
          <w:color w:val="000000" w:themeColor="text1"/>
          <w:szCs w:val="28"/>
          <w:lang w:eastAsia="lv-LV"/>
        </w:rPr>
        <w:t xml:space="preserve"> prioritārā pasākuma pieteikuma sagatavošanai</w:t>
      </w:r>
      <w:r w:rsidR="00246D33">
        <w:rPr>
          <w:rFonts w:eastAsia="Times New Roman" w:cs="Times New Roman"/>
          <w:color w:val="000000" w:themeColor="text1"/>
          <w:szCs w:val="28"/>
          <w:lang w:eastAsia="lv-LV"/>
        </w:rPr>
        <w:t>;</w:t>
      </w:r>
    </w:p>
    <w:p w14:paraId="16CAA479" w14:textId="77777777" w:rsidR="003C0967" w:rsidRPr="00246D33" w:rsidRDefault="00040676" w:rsidP="00246D33">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246D33">
        <w:rPr>
          <w:rFonts w:eastAsia="Times New Roman" w:cs="Times New Roman"/>
          <w:color w:val="000000" w:themeColor="text1"/>
          <w:szCs w:val="28"/>
          <w:lang w:eastAsia="lv-LV"/>
        </w:rPr>
        <w:t>) pēc Iekšlietu ministrijas pieprasījuma iesniedz informāciju par attiecīgajā nozarē pieejamajām valsts materiālajām rezervēm.</w:t>
      </w:r>
      <w:r w:rsidR="003C0967" w:rsidRPr="00246D33">
        <w:rPr>
          <w:rFonts w:eastAsia="Times New Roman" w:cs="Times New Roman"/>
          <w:color w:val="000000" w:themeColor="text1"/>
          <w:szCs w:val="28"/>
          <w:lang w:eastAsia="lv-LV"/>
        </w:rPr>
        <w:t xml:space="preserve"> </w:t>
      </w:r>
    </w:p>
    <w:p w14:paraId="771476B1" w14:textId="77777777" w:rsidR="003C0967" w:rsidRPr="00246D33" w:rsidRDefault="003C0967" w:rsidP="003C0967">
      <w:pPr>
        <w:jc w:val="both"/>
        <w:rPr>
          <w:rFonts w:eastAsia="Times New Roman" w:cs="Times New Roman"/>
          <w:b/>
          <w:bCs/>
          <w:color w:val="0000FF"/>
          <w:szCs w:val="28"/>
          <w:lang w:eastAsia="lv-LV"/>
        </w:rPr>
      </w:pPr>
    </w:p>
    <w:p w14:paraId="671A621A" w14:textId="77777777" w:rsidR="003C0967" w:rsidRPr="00246D33" w:rsidRDefault="00246D33" w:rsidP="003C0967">
      <w:pPr>
        <w:spacing w:after="16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3C0967" w:rsidRPr="00246D33">
        <w:rPr>
          <w:rFonts w:eastAsia="Times New Roman" w:cs="Times New Roman"/>
          <w:color w:val="000000" w:themeColor="text1"/>
          <w:szCs w:val="28"/>
          <w:lang w:eastAsia="lv-LV"/>
        </w:rPr>
        <w:t>) Iekšlietu ministrija:</w:t>
      </w:r>
    </w:p>
    <w:p w14:paraId="7A327EBF" w14:textId="77777777" w:rsidR="003C0967" w:rsidRPr="0065195F" w:rsidRDefault="003C0967" w:rsidP="003C0967">
      <w:pPr>
        <w:spacing w:after="160"/>
        <w:jc w:val="both"/>
        <w:rPr>
          <w:rFonts w:eastAsia="Times New Roman" w:cs="Times New Roman"/>
          <w:color w:val="000000" w:themeColor="text1"/>
          <w:szCs w:val="28"/>
          <w:lang w:eastAsia="lv-LV"/>
        </w:rPr>
      </w:pPr>
      <w:r w:rsidRPr="0065195F">
        <w:rPr>
          <w:rFonts w:eastAsia="Times New Roman" w:cs="Times New Roman"/>
          <w:color w:val="000000" w:themeColor="text1"/>
          <w:szCs w:val="28"/>
          <w:lang w:eastAsia="lv-LV"/>
        </w:rPr>
        <w:t>1) koordinē vals</w:t>
      </w:r>
      <w:r w:rsidR="00746CCC" w:rsidRPr="0065195F">
        <w:rPr>
          <w:rFonts w:eastAsia="Times New Roman" w:cs="Times New Roman"/>
          <w:color w:val="000000" w:themeColor="text1"/>
          <w:szCs w:val="28"/>
          <w:lang w:eastAsia="lv-LV"/>
        </w:rPr>
        <w:t>ts materiālo rezervju plānošanu</w:t>
      </w:r>
      <w:r w:rsidRPr="0065195F">
        <w:rPr>
          <w:rFonts w:eastAsia="Times New Roman" w:cs="Times New Roman"/>
          <w:color w:val="000000" w:themeColor="text1"/>
          <w:szCs w:val="28"/>
          <w:lang w:eastAsia="lv-LV"/>
        </w:rPr>
        <w:t>;</w:t>
      </w:r>
    </w:p>
    <w:p w14:paraId="7E355686" w14:textId="332BF47A" w:rsidR="003C0967" w:rsidRPr="0065195F" w:rsidRDefault="003C0967" w:rsidP="003C0967">
      <w:pPr>
        <w:spacing w:after="160"/>
        <w:jc w:val="both"/>
        <w:rPr>
          <w:rFonts w:eastAsia="Times New Roman" w:cs="Times New Roman"/>
          <w:color w:val="000000" w:themeColor="text1"/>
          <w:szCs w:val="28"/>
          <w:lang w:eastAsia="lv-LV"/>
        </w:rPr>
      </w:pPr>
      <w:r w:rsidRPr="0065195F">
        <w:rPr>
          <w:rFonts w:eastAsia="Times New Roman" w:cs="Times New Roman"/>
          <w:color w:val="000000" w:themeColor="text1"/>
          <w:szCs w:val="28"/>
          <w:lang w:eastAsia="lv-LV"/>
        </w:rPr>
        <w:t xml:space="preserve">2) sagatavo </w:t>
      </w:r>
      <w:r w:rsidR="00F01485">
        <w:rPr>
          <w:rFonts w:eastAsia="Times New Roman" w:cs="Times New Roman"/>
          <w:color w:val="000000" w:themeColor="text1"/>
          <w:szCs w:val="28"/>
          <w:lang w:eastAsia="lv-LV"/>
        </w:rPr>
        <w:t xml:space="preserve">un, ja nepieciešams, aktualizē </w:t>
      </w:r>
      <w:r w:rsidRPr="0065195F">
        <w:rPr>
          <w:rFonts w:eastAsia="Times New Roman" w:cs="Times New Roman"/>
          <w:color w:val="000000" w:themeColor="text1"/>
          <w:szCs w:val="28"/>
          <w:lang w:eastAsia="lv-LV"/>
        </w:rPr>
        <w:t xml:space="preserve">valsts </w:t>
      </w:r>
      <w:r w:rsidR="00F01485">
        <w:rPr>
          <w:rFonts w:eastAsia="Times New Roman" w:cs="Times New Roman"/>
          <w:color w:val="000000" w:themeColor="text1"/>
          <w:szCs w:val="28"/>
          <w:lang w:eastAsia="lv-LV"/>
        </w:rPr>
        <w:t>materiālo rezervju nomenklatūru</w:t>
      </w:r>
      <w:r w:rsidRPr="0065195F">
        <w:rPr>
          <w:rFonts w:eastAsia="Times New Roman" w:cs="Times New Roman"/>
          <w:color w:val="000000" w:themeColor="text1"/>
          <w:szCs w:val="28"/>
          <w:lang w:eastAsia="lv-LV"/>
        </w:rPr>
        <w:t xml:space="preserve">; </w:t>
      </w:r>
    </w:p>
    <w:p w14:paraId="5F455DAC" w14:textId="77777777" w:rsidR="003C0967" w:rsidRPr="00040676" w:rsidRDefault="003C0967" w:rsidP="003C0967">
      <w:pPr>
        <w:jc w:val="both"/>
        <w:rPr>
          <w:rFonts w:eastAsia="Times New Roman" w:cs="Times New Roman"/>
          <w:b/>
          <w:bCs/>
          <w:color w:val="000000" w:themeColor="text1"/>
          <w:szCs w:val="28"/>
          <w:lang w:eastAsia="lv-LV"/>
        </w:rPr>
      </w:pPr>
      <w:r w:rsidRPr="00040676">
        <w:rPr>
          <w:rFonts w:eastAsia="Times New Roman" w:cs="Times New Roman"/>
          <w:color w:val="000000" w:themeColor="text1"/>
          <w:szCs w:val="28"/>
          <w:lang w:eastAsia="lv-LV"/>
        </w:rPr>
        <w:lastRenderedPageBreak/>
        <w:t>3) normatīvajos aktos noteiktajā kārtībā sagatavo un iesniedz attiecīgu starpnozaru prioritārā pasākuma pieteikumu papildu finanšu līdzekļu piešķiršanai valsts materiālo rezervju iegādei un uzturēšanai.</w:t>
      </w:r>
    </w:p>
    <w:p w14:paraId="0327673B" w14:textId="77777777" w:rsidR="003C0967" w:rsidRPr="00246D33" w:rsidRDefault="003C0967" w:rsidP="003C0967">
      <w:pPr>
        <w:jc w:val="center"/>
        <w:rPr>
          <w:rFonts w:eastAsia="Times New Roman" w:cs="Times New Roman"/>
          <w:b/>
          <w:bCs/>
          <w:color w:val="0000FF"/>
          <w:szCs w:val="28"/>
          <w:lang w:eastAsia="lv-LV"/>
        </w:rPr>
      </w:pPr>
    </w:p>
    <w:p w14:paraId="19AFEA73" w14:textId="77777777" w:rsidR="003C0967" w:rsidRPr="00040676" w:rsidRDefault="00040676" w:rsidP="003C0967">
      <w:pPr>
        <w:jc w:val="both"/>
        <w:rPr>
          <w:rFonts w:eastAsia="Times New Roman" w:cs="Times New Roman"/>
          <w:b/>
          <w:bCs/>
          <w:color w:val="000000" w:themeColor="text1"/>
          <w:szCs w:val="28"/>
          <w:lang w:eastAsia="lv-LV"/>
        </w:rPr>
      </w:pPr>
      <w:r w:rsidRPr="00040676">
        <w:rPr>
          <w:rFonts w:eastAsia="Times New Roman" w:cs="Times New Roman"/>
          <w:color w:val="000000" w:themeColor="text1"/>
          <w:szCs w:val="28"/>
          <w:lang w:eastAsia="lv-LV"/>
        </w:rPr>
        <w:t>(3</w:t>
      </w:r>
      <w:r w:rsidR="003C0967" w:rsidRPr="00040676">
        <w:rPr>
          <w:rFonts w:eastAsia="Times New Roman" w:cs="Times New Roman"/>
          <w:color w:val="000000" w:themeColor="text1"/>
          <w:szCs w:val="28"/>
          <w:lang w:eastAsia="lv-LV"/>
        </w:rPr>
        <w:t>) Ministru kabinets apstiprina valsts materiālo rezervju nomenklatūru.</w:t>
      </w:r>
    </w:p>
    <w:p w14:paraId="0CC1F11C" w14:textId="77777777" w:rsidR="003C0967" w:rsidRPr="00246D33" w:rsidRDefault="003C0967" w:rsidP="003C0967">
      <w:pPr>
        <w:jc w:val="both"/>
        <w:rPr>
          <w:rFonts w:eastAsia="Times New Roman" w:cs="Times New Roman"/>
          <w:b/>
          <w:bCs/>
          <w:color w:val="0000FF"/>
          <w:szCs w:val="28"/>
          <w:lang w:eastAsia="lv-LV"/>
        </w:rPr>
      </w:pPr>
    </w:p>
    <w:p w14:paraId="074B738D" w14:textId="5132035F" w:rsidR="003C0967" w:rsidRPr="00040676" w:rsidRDefault="00DB7F1C" w:rsidP="003C0967">
      <w:pPr>
        <w:jc w:val="both"/>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5</w:t>
      </w:r>
      <w:r w:rsidR="003C0967" w:rsidRPr="00040676">
        <w:rPr>
          <w:rFonts w:eastAsia="Times New Roman" w:cs="Times New Roman"/>
          <w:b/>
          <w:bCs/>
          <w:color w:val="000000" w:themeColor="text1"/>
          <w:szCs w:val="28"/>
          <w:lang w:eastAsia="lv-LV"/>
        </w:rPr>
        <w:t>.pants. Valsts materiālo rezervju finansēšana un iegāde</w:t>
      </w:r>
    </w:p>
    <w:p w14:paraId="749C9A6C" w14:textId="77777777" w:rsidR="003C0967" w:rsidRPr="00246D33" w:rsidRDefault="003C0967" w:rsidP="003C0967">
      <w:pPr>
        <w:jc w:val="both"/>
        <w:rPr>
          <w:rFonts w:eastAsia="Times New Roman" w:cs="Times New Roman"/>
          <w:b/>
          <w:bCs/>
          <w:color w:val="0000FF"/>
          <w:szCs w:val="28"/>
          <w:lang w:eastAsia="lv-LV"/>
        </w:rPr>
      </w:pPr>
    </w:p>
    <w:p w14:paraId="36DD15E6" w14:textId="77777777" w:rsidR="003C0967" w:rsidRPr="00040676" w:rsidRDefault="003C0967" w:rsidP="003C0967">
      <w:pPr>
        <w:jc w:val="both"/>
        <w:rPr>
          <w:rFonts w:eastAsia="Times New Roman" w:cs="Times New Roman"/>
          <w:color w:val="000000" w:themeColor="text1"/>
          <w:szCs w:val="28"/>
          <w:lang w:eastAsia="lv-LV"/>
        </w:rPr>
      </w:pPr>
      <w:r w:rsidRPr="00040676">
        <w:rPr>
          <w:rFonts w:eastAsia="Times New Roman" w:cs="Times New Roman"/>
          <w:color w:val="000000" w:themeColor="text1"/>
          <w:szCs w:val="28"/>
          <w:lang w:eastAsia="lv-LV"/>
        </w:rPr>
        <w:t>(1) Valsts materiālo rezervju finansēšanas avoti ir:</w:t>
      </w:r>
    </w:p>
    <w:p w14:paraId="5A9DEB59" w14:textId="77777777" w:rsidR="003C0967" w:rsidRPr="00040676" w:rsidRDefault="003C0967" w:rsidP="00FF6F1B">
      <w:pPr>
        <w:spacing w:before="120"/>
        <w:jc w:val="both"/>
        <w:rPr>
          <w:rFonts w:eastAsia="Times New Roman" w:cs="Times New Roman"/>
          <w:color w:val="000000" w:themeColor="text1"/>
          <w:szCs w:val="28"/>
          <w:lang w:eastAsia="lv-LV"/>
        </w:rPr>
      </w:pPr>
      <w:r w:rsidRPr="00040676">
        <w:rPr>
          <w:rFonts w:eastAsia="Times New Roman" w:cs="Times New Roman"/>
          <w:color w:val="000000" w:themeColor="text1"/>
          <w:szCs w:val="28"/>
          <w:lang w:eastAsia="lv-LV"/>
        </w:rPr>
        <w:t>1) valsts budžeta dotācija no vispārējiem ieņēmumiem;</w:t>
      </w:r>
    </w:p>
    <w:p w14:paraId="775AAA84" w14:textId="77777777" w:rsidR="003C0967" w:rsidRPr="00040676" w:rsidRDefault="003C0967" w:rsidP="00FF6F1B">
      <w:pPr>
        <w:spacing w:before="120"/>
        <w:jc w:val="both"/>
        <w:rPr>
          <w:rFonts w:eastAsia="Times New Roman" w:cs="Times New Roman"/>
          <w:color w:val="000000" w:themeColor="text1"/>
          <w:szCs w:val="28"/>
          <w:lang w:eastAsia="lv-LV"/>
        </w:rPr>
      </w:pPr>
      <w:r w:rsidRPr="00040676">
        <w:rPr>
          <w:rFonts w:eastAsia="Times New Roman" w:cs="Times New Roman"/>
          <w:color w:val="000000" w:themeColor="text1"/>
          <w:szCs w:val="28"/>
          <w:lang w:eastAsia="lv-LV"/>
        </w:rPr>
        <w:t>2) ieņēmumi no valsts materiālo rezervju realizācijas un citi pašu ieņēmumi;</w:t>
      </w:r>
    </w:p>
    <w:p w14:paraId="6C4C8D73" w14:textId="77777777" w:rsidR="003C0967" w:rsidRPr="00040676" w:rsidRDefault="003C0967" w:rsidP="00FF6F1B">
      <w:pPr>
        <w:spacing w:before="120"/>
        <w:jc w:val="both"/>
        <w:rPr>
          <w:rFonts w:eastAsia="Times New Roman" w:cs="Times New Roman"/>
          <w:b/>
          <w:bCs/>
          <w:color w:val="000000" w:themeColor="text1"/>
          <w:szCs w:val="28"/>
          <w:lang w:eastAsia="lv-LV"/>
        </w:rPr>
      </w:pPr>
      <w:r w:rsidRPr="00040676">
        <w:rPr>
          <w:rFonts w:eastAsia="Times New Roman" w:cs="Times New Roman"/>
          <w:color w:val="000000" w:themeColor="text1"/>
          <w:szCs w:val="28"/>
          <w:lang w:eastAsia="lv-LV"/>
        </w:rPr>
        <w:t>3) fizisko un juridisko personu ziedojumi.</w:t>
      </w:r>
    </w:p>
    <w:p w14:paraId="4FDB6C96" w14:textId="77777777" w:rsidR="003C0967" w:rsidRPr="00246D33" w:rsidRDefault="003C0967" w:rsidP="003C0967">
      <w:pPr>
        <w:jc w:val="both"/>
        <w:rPr>
          <w:rFonts w:eastAsia="Times New Roman" w:cs="Times New Roman"/>
          <w:b/>
          <w:bCs/>
          <w:color w:val="0000FF"/>
          <w:szCs w:val="28"/>
          <w:lang w:eastAsia="lv-LV"/>
        </w:rPr>
      </w:pPr>
    </w:p>
    <w:p w14:paraId="2FE1A16B" w14:textId="77777777" w:rsidR="003C0967" w:rsidRPr="00040676" w:rsidRDefault="003C0967" w:rsidP="003C0967">
      <w:pPr>
        <w:jc w:val="both"/>
        <w:rPr>
          <w:rFonts w:eastAsia="Times New Roman" w:cs="Times New Roman"/>
          <w:color w:val="000000" w:themeColor="text1"/>
          <w:szCs w:val="28"/>
          <w:lang w:eastAsia="lv-LV"/>
        </w:rPr>
      </w:pPr>
      <w:r w:rsidRPr="00040676">
        <w:rPr>
          <w:rFonts w:eastAsia="Times New Roman" w:cs="Times New Roman"/>
          <w:color w:val="000000" w:themeColor="text1"/>
          <w:szCs w:val="28"/>
          <w:lang w:eastAsia="lv-LV"/>
        </w:rPr>
        <w:t>(2) Finanšu līdzekļus valsts materiālo rezervju iegād</w:t>
      </w:r>
      <w:r w:rsidR="00040676" w:rsidRPr="00040676">
        <w:rPr>
          <w:rFonts w:eastAsia="Times New Roman" w:cs="Times New Roman"/>
          <w:color w:val="000000" w:themeColor="text1"/>
          <w:szCs w:val="28"/>
          <w:lang w:eastAsia="lv-LV"/>
        </w:rPr>
        <w:t xml:space="preserve">ei </w:t>
      </w:r>
      <w:r w:rsidRPr="00040676">
        <w:rPr>
          <w:rFonts w:eastAsia="Times New Roman" w:cs="Times New Roman"/>
          <w:color w:val="000000" w:themeColor="text1"/>
          <w:szCs w:val="28"/>
          <w:lang w:eastAsia="lv-LV"/>
        </w:rPr>
        <w:t>un uzturēšanai nozares ministrija plāno atsevišķā valsts pamatbudžeta programmā.</w:t>
      </w:r>
    </w:p>
    <w:p w14:paraId="7DFA4110" w14:textId="77777777" w:rsidR="003C0967" w:rsidRPr="00246D33" w:rsidRDefault="003C0967" w:rsidP="003C0967">
      <w:pPr>
        <w:jc w:val="both"/>
        <w:rPr>
          <w:rFonts w:eastAsia="Times New Roman" w:cs="Times New Roman"/>
          <w:b/>
          <w:bCs/>
          <w:color w:val="0000FF"/>
          <w:szCs w:val="28"/>
          <w:lang w:eastAsia="lv-LV"/>
        </w:rPr>
      </w:pPr>
    </w:p>
    <w:p w14:paraId="049EEFB0" w14:textId="77777777" w:rsidR="003C0967" w:rsidRDefault="003C0967" w:rsidP="003C0967">
      <w:pPr>
        <w:jc w:val="both"/>
        <w:rPr>
          <w:rFonts w:eastAsia="Times New Roman" w:cs="Times New Roman"/>
          <w:color w:val="000000" w:themeColor="text1"/>
          <w:szCs w:val="28"/>
          <w:lang w:eastAsia="lv-LV"/>
        </w:rPr>
      </w:pPr>
      <w:r w:rsidRPr="00040676">
        <w:rPr>
          <w:rFonts w:eastAsia="Times New Roman" w:cs="Times New Roman"/>
          <w:color w:val="000000" w:themeColor="text1"/>
          <w:szCs w:val="28"/>
          <w:lang w:eastAsia="lv-LV"/>
        </w:rPr>
        <w:t>(3) Valsts materiālo rezervju iegādi un uzturēšanu atbilstoši no šā panta otrajā daļā minētās valsts pamatbudžeta programmas piešķirtajiem finanšu līdzekļiem veic atbildīgie glabātāji.</w:t>
      </w:r>
    </w:p>
    <w:p w14:paraId="7D687368" w14:textId="77777777" w:rsidR="00DB09B1" w:rsidRDefault="00DB09B1" w:rsidP="00DB09B1">
      <w:pPr>
        <w:jc w:val="both"/>
        <w:rPr>
          <w:rFonts w:eastAsia="Times New Roman" w:cs="Times New Roman"/>
          <w:color w:val="FF0000"/>
          <w:szCs w:val="28"/>
          <w:lang w:eastAsia="lv-LV"/>
        </w:rPr>
      </w:pPr>
    </w:p>
    <w:p w14:paraId="4F39F492" w14:textId="6EF59576" w:rsidR="00DB09B1" w:rsidRPr="00453247" w:rsidRDefault="00DB09B1" w:rsidP="00DB09B1">
      <w:pPr>
        <w:jc w:val="both"/>
        <w:rPr>
          <w:rFonts w:eastAsia="Times New Roman" w:cs="Times New Roman"/>
          <w:color w:val="000000" w:themeColor="text1"/>
          <w:szCs w:val="28"/>
          <w:lang w:eastAsia="lv-LV"/>
        </w:rPr>
      </w:pPr>
      <w:r w:rsidRPr="00453247">
        <w:rPr>
          <w:rFonts w:eastAsia="Times New Roman" w:cs="Times New Roman"/>
          <w:color w:val="000000" w:themeColor="text1"/>
          <w:szCs w:val="28"/>
          <w:lang w:eastAsia="lv-LV"/>
        </w:rPr>
        <w:t>(4) Valsts materiālās rezerves iegādājas iepirkumu procedūras rezultātā normatīvajos aktos par iepirkumiem noteiktajā kārtībā.</w:t>
      </w:r>
    </w:p>
    <w:p w14:paraId="37C7F745" w14:textId="77777777" w:rsidR="00B44944" w:rsidRDefault="00B44944" w:rsidP="00B44944">
      <w:pPr>
        <w:jc w:val="both"/>
        <w:rPr>
          <w:rFonts w:eastAsia="Times New Roman" w:cs="Times New Roman"/>
          <w:color w:val="000000" w:themeColor="text1"/>
          <w:szCs w:val="28"/>
          <w:lang w:eastAsia="lv-LV"/>
        </w:rPr>
      </w:pPr>
    </w:p>
    <w:p w14:paraId="6C408637" w14:textId="6DF74FF4" w:rsidR="005E041E" w:rsidRDefault="005E041E" w:rsidP="005E041E">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Pr="00040676">
        <w:rPr>
          <w:rFonts w:eastAsia="Times New Roman" w:cs="Times New Roman"/>
          <w:color w:val="000000" w:themeColor="text1"/>
          <w:szCs w:val="28"/>
          <w:lang w:eastAsia="lv-LV"/>
        </w:rPr>
        <w:t>) Nozares ministrija var organizēt valsts materiālo rezervju iegādi atbilstoši nozarē noteiktajai materiā</w:t>
      </w:r>
      <w:r>
        <w:rPr>
          <w:rFonts w:eastAsia="Times New Roman" w:cs="Times New Roman"/>
          <w:color w:val="000000" w:themeColor="text1"/>
          <w:szCs w:val="28"/>
          <w:lang w:eastAsia="lv-LV"/>
        </w:rPr>
        <w:t>lo resursu iegādes kārtībai, tajā skaitā, iegādā</w:t>
      </w:r>
      <w:r w:rsidRPr="00040676">
        <w:rPr>
          <w:rFonts w:eastAsia="Times New Roman" w:cs="Times New Roman"/>
          <w:color w:val="000000" w:themeColor="text1"/>
          <w:szCs w:val="28"/>
          <w:lang w:eastAsia="lv-LV"/>
        </w:rPr>
        <w:t xml:space="preserve">ties valsts materiālās rezerves kopā ar iepirkumu </w:t>
      </w:r>
      <w:r>
        <w:rPr>
          <w:rFonts w:eastAsia="Times New Roman" w:cs="Times New Roman"/>
          <w:color w:val="000000" w:themeColor="text1"/>
          <w:szCs w:val="28"/>
          <w:lang w:eastAsia="lv-LV"/>
        </w:rPr>
        <w:t>ikdienas vajadzībām</w:t>
      </w:r>
      <w:r w:rsidRPr="00040676">
        <w:rPr>
          <w:rFonts w:eastAsia="Times New Roman" w:cs="Times New Roman"/>
          <w:color w:val="000000" w:themeColor="text1"/>
          <w:szCs w:val="28"/>
          <w:lang w:eastAsia="lv-LV"/>
        </w:rPr>
        <w:t>.</w:t>
      </w:r>
    </w:p>
    <w:p w14:paraId="32ED2BF6" w14:textId="77777777" w:rsidR="005E041E" w:rsidRDefault="005E041E" w:rsidP="005E041E">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 </w:t>
      </w:r>
    </w:p>
    <w:p w14:paraId="3EF05DF1" w14:textId="550616F8" w:rsidR="005E041E" w:rsidRDefault="005E041E" w:rsidP="005E041E">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(6</w:t>
      </w:r>
      <w:r w:rsidRPr="00040676">
        <w:rPr>
          <w:rFonts w:eastAsia="Times New Roman" w:cs="Times New Roman"/>
          <w:color w:val="000000" w:themeColor="text1"/>
          <w:szCs w:val="28"/>
          <w:lang w:eastAsia="lv-LV"/>
        </w:rPr>
        <w:t xml:space="preserve">) Finanšu līdzekļu atlikumu saimnieciskā gada beigās, kas radies no valsts materiālo rezervju realizācijas un citiem pašu ieņēmumiem, izlieto valsts materiālo rezervju iegādei un uzturēšanai nākamajos saimnieciskajos gados. </w:t>
      </w:r>
    </w:p>
    <w:p w14:paraId="050835F3" w14:textId="77777777" w:rsidR="005E041E" w:rsidRDefault="005E041E" w:rsidP="005E041E">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 </w:t>
      </w:r>
    </w:p>
    <w:p w14:paraId="52AFA7DF" w14:textId="170EAEBE" w:rsidR="00B44944" w:rsidRPr="00040676" w:rsidRDefault="005E041E" w:rsidP="005E041E">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B44944">
        <w:rPr>
          <w:rFonts w:eastAsia="Times New Roman" w:cs="Times New Roman"/>
          <w:color w:val="000000" w:themeColor="text1"/>
          <w:szCs w:val="28"/>
          <w:lang w:eastAsia="lv-LV"/>
        </w:rPr>
        <w:t>) Ja v</w:t>
      </w:r>
      <w:r w:rsidR="00B44944" w:rsidRPr="00AE5D85">
        <w:rPr>
          <w:rFonts w:eastAsia="Times New Roman" w:cs="Times New Roman"/>
          <w:color w:val="000000" w:themeColor="text1"/>
          <w:szCs w:val="28"/>
          <w:lang w:eastAsia="lv-LV"/>
        </w:rPr>
        <w:t>alsts materiālās rezerves izmanto</w:t>
      </w:r>
      <w:r w:rsidR="00B44944">
        <w:rPr>
          <w:rFonts w:eastAsia="Times New Roman" w:cs="Times New Roman"/>
          <w:color w:val="000000" w:themeColor="text1"/>
          <w:szCs w:val="28"/>
          <w:lang w:eastAsia="lv-LV"/>
        </w:rPr>
        <w:t>tas</w:t>
      </w:r>
      <w:r w:rsidR="00B44944" w:rsidRPr="00885715">
        <w:rPr>
          <w:rFonts w:eastAsia="Times New Roman" w:cs="Times New Roman"/>
          <w:color w:val="000000" w:themeColor="text1"/>
          <w:szCs w:val="28"/>
          <w:lang w:eastAsia="lv-LV"/>
        </w:rPr>
        <w:t xml:space="preserve"> </w:t>
      </w:r>
      <w:r w:rsidR="00B44944" w:rsidRPr="00AE5D85">
        <w:rPr>
          <w:rFonts w:eastAsia="Times New Roman" w:cs="Times New Roman"/>
          <w:color w:val="000000" w:themeColor="text1"/>
          <w:szCs w:val="28"/>
          <w:lang w:eastAsia="lv-LV"/>
        </w:rPr>
        <w:t>humānās palīdzības sniegšanai</w:t>
      </w:r>
      <w:r w:rsidR="00B44944">
        <w:rPr>
          <w:rFonts w:eastAsia="Times New Roman" w:cs="Times New Roman"/>
          <w:color w:val="000000" w:themeColor="text1"/>
          <w:szCs w:val="28"/>
          <w:lang w:eastAsia="lv-LV"/>
        </w:rPr>
        <w:t>, Ministru kabinets var lemt par papildu finansējuma piešķiršanu attiecīgajai nozares ministrijai izlietoto v</w:t>
      </w:r>
      <w:r w:rsidR="00B44944" w:rsidRPr="00AE5D85">
        <w:rPr>
          <w:rFonts w:eastAsia="Times New Roman" w:cs="Times New Roman"/>
          <w:color w:val="000000" w:themeColor="text1"/>
          <w:szCs w:val="28"/>
          <w:lang w:eastAsia="lv-LV"/>
        </w:rPr>
        <w:t>alsts materiāl</w:t>
      </w:r>
      <w:r w:rsidR="00B44944">
        <w:rPr>
          <w:rFonts w:eastAsia="Times New Roman" w:cs="Times New Roman"/>
          <w:color w:val="000000" w:themeColor="text1"/>
          <w:szCs w:val="28"/>
          <w:lang w:eastAsia="lv-LV"/>
        </w:rPr>
        <w:t>o</w:t>
      </w:r>
      <w:r w:rsidR="00B44944" w:rsidRPr="00AE5D85">
        <w:rPr>
          <w:rFonts w:eastAsia="Times New Roman" w:cs="Times New Roman"/>
          <w:color w:val="000000" w:themeColor="text1"/>
          <w:szCs w:val="28"/>
          <w:lang w:eastAsia="lv-LV"/>
        </w:rPr>
        <w:t xml:space="preserve"> rezerv</w:t>
      </w:r>
      <w:r w:rsidR="00B44944">
        <w:rPr>
          <w:rFonts w:eastAsia="Times New Roman" w:cs="Times New Roman"/>
          <w:color w:val="000000" w:themeColor="text1"/>
          <w:szCs w:val="28"/>
          <w:lang w:eastAsia="lv-LV"/>
        </w:rPr>
        <w:t>ju atjaunošanai.</w:t>
      </w:r>
    </w:p>
    <w:p w14:paraId="11E447A3" w14:textId="77777777" w:rsidR="00B44944" w:rsidRPr="00246D33" w:rsidRDefault="00B44944" w:rsidP="003C0967">
      <w:pPr>
        <w:jc w:val="both"/>
        <w:rPr>
          <w:rFonts w:eastAsia="Times New Roman" w:cs="Times New Roman"/>
          <w:b/>
          <w:bCs/>
          <w:color w:val="0000FF"/>
          <w:szCs w:val="28"/>
          <w:lang w:eastAsia="lv-LV"/>
        </w:rPr>
      </w:pPr>
    </w:p>
    <w:p w14:paraId="0B12195E" w14:textId="77777777" w:rsidR="00FF6F1B" w:rsidRDefault="00FF6F1B" w:rsidP="00FF6F1B">
      <w:pPr>
        <w:jc w:val="both"/>
        <w:rPr>
          <w:rFonts w:eastAsia="Times New Roman" w:cs="Times New Roman"/>
          <w:color w:val="000000" w:themeColor="text1"/>
          <w:szCs w:val="28"/>
          <w:lang w:eastAsia="lv-LV"/>
        </w:rPr>
      </w:pPr>
    </w:p>
    <w:p w14:paraId="5063EE82" w14:textId="63713EB3" w:rsidR="00FF6F1B" w:rsidRPr="00040676" w:rsidRDefault="00DB7F1C" w:rsidP="00FF6F1B">
      <w:pPr>
        <w:jc w:val="both"/>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6</w:t>
      </w:r>
      <w:r w:rsidR="00FF6F1B" w:rsidRPr="00040676">
        <w:rPr>
          <w:rFonts w:eastAsia="Times New Roman" w:cs="Times New Roman"/>
          <w:b/>
          <w:bCs/>
          <w:color w:val="000000" w:themeColor="text1"/>
          <w:szCs w:val="28"/>
          <w:lang w:eastAsia="lv-LV"/>
        </w:rPr>
        <w:t>.pants. Valsts materiālo rezervju pārvaldīšana un pārskatu iesniegšana</w:t>
      </w:r>
    </w:p>
    <w:p w14:paraId="24C1D662" w14:textId="77777777" w:rsidR="00FF6F1B" w:rsidRDefault="00FF6F1B" w:rsidP="00FF6F1B">
      <w:pPr>
        <w:jc w:val="both"/>
        <w:rPr>
          <w:rFonts w:eastAsia="Times New Roman" w:cs="Times New Roman"/>
          <w:color w:val="000000" w:themeColor="text1"/>
          <w:szCs w:val="28"/>
          <w:lang w:eastAsia="lv-LV"/>
        </w:rPr>
      </w:pPr>
    </w:p>
    <w:p w14:paraId="3B4A2952" w14:textId="7B1841BF" w:rsidR="00FF6F1B" w:rsidRDefault="00FF6F1B" w:rsidP="00FF6F1B">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(1) </w:t>
      </w:r>
      <w:r w:rsidR="003C0967" w:rsidRPr="00FF6F1B">
        <w:rPr>
          <w:rFonts w:eastAsia="Times New Roman" w:cs="Times New Roman"/>
          <w:color w:val="000000" w:themeColor="text1"/>
          <w:szCs w:val="28"/>
          <w:lang w:eastAsia="lv-LV"/>
        </w:rPr>
        <w:t>Nozares ministrija</w:t>
      </w:r>
      <w:r w:rsidR="00040676" w:rsidRPr="00FF6F1B">
        <w:rPr>
          <w:rFonts w:eastAsia="Times New Roman" w:cs="Times New Roman"/>
          <w:color w:val="000000" w:themeColor="text1"/>
          <w:szCs w:val="28"/>
          <w:lang w:eastAsia="lv-LV"/>
        </w:rPr>
        <w:t xml:space="preserve"> </w:t>
      </w:r>
      <w:r w:rsidR="003C0967" w:rsidRPr="00FF6F1B">
        <w:rPr>
          <w:rFonts w:eastAsia="Times New Roman" w:cs="Times New Roman"/>
          <w:color w:val="000000" w:themeColor="text1"/>
          <w:szCs w:val="28"/>
          <w:lang w:eastAsia="lv-LV"/>
        </w:rPr>
        <w:t>slēdz glabājuma līgumu ar katru atbildīgo glabātāju</w:t>
      </w:r>
      <w:r w:rsidR="007E61D4" w:rsidRPr="007E61D4">
        <w:rPr>
          <w:rFonts w:eastAsia="Times New Roman" w:cs="Times New Roman"/>
          <w:color w:val="000000" w:themeColor="text1"/>
          <w:szCs w:val="28"/>
          <w:lang w:eastAsia="lv-LV"/>
        </w:rPr>
        <w:t xml:space="preserve"> </w:t>
      </w:r>
      <w:r w:rsidR="007E61D4">
        <w:rPr>
          <w:rFonts w:eastAsia="Times New Roman" w:cs="Times New Roman"/>
          <w:color w:val="000000" w:themeColor="text1"/>
          <w:szCs w:val="28"/>
          <w:lang w:eastAsia="lv-LV"/>
        </w:rPr>
        <w:t xml:space="preserve">par </w:t>
      </w:r>
      <w:r w:rsidR="007E61D4" w:rsidRPr="00FF6F1B">
        <w:rPr>
          <w:rFonts w:eastAsia="Times New Roman" w:cs="Times New Roman"/>
          <w:color w:val="000000" w:themeColor="text1"/>
          <w:szCs w:val="28"/>
          <w:lang w:eastAsia="lv-LV"/>
        </w:rPr>
        <w:t>valsts materiālo rezervju</w:t>
      </w:r>
      <w:r w:rsidR="007E61D4">
        <w:rPr>
          <w:rFonts w:eastAsia="Times New Roman" w:cs="Times New Roman"/>
          <w:color w:val="000000" w:themeColor="text1"/>
          <w:szCs w:val="28"/>
          <w:lang w:eastAsia="lv-LV"/>
        </w:rPr>
        <w:t xml:space="preserve"> uzglabāšanu</w:t>
      </w:r>
      <w:r w:rsidR="003C0967" w:rsidRPr="00FF6F1B">
        <w:rPr>
          <w:rFonts w:eastAsia="Times New Roman" w:cs="Times New Roman"/>
          <w:color w:val="000000" w:themeColor="text1"/>
          <w:szCs w:val="28"/>
          <w:lang w:eastAsia="lv-LV"/>
        </w:rPr>
        <w:t>.</w:t>
      </w:r>
    </w:p>
    <w:p w14:paraId="271FFFB7" w14:textId="77777777" w:rsidR="00FF6F1B" w:rsidRDefault="00FF6F1B" w:rsidP="00FF6F1B">
      <w:pPr>
        <w:jc w:val="both"/>
        <w:rPr>
          <w:rFonts w:eastAsia="Times New Roman" w:cs="Times New Roman"/>
          <w:color w:val="000000" w:themeColor="text1"/>
          <w:szCs w:val="28"/>
          <w:lang w:eastAsia="lv-LV"/>
        </w:rPr>
      </w:pPr>
    </w:p>
    <w:p w14:paraId="11A1C98E" w14:textId="77777777" w:rsidR="003C0967" w:rsidRPr="00FF6F1B" w:rsidRDefault="00FF6F1B" w:rsidP="00FF6F1B">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(2) </w:t>
      </w:r>
      <w:r w:rsidR="003C0967" w:rsidRPr="00FF6F1B">
        <w:rPr>
          <w:rFonts w:eastAsia="Times New Roman" w:cs="Times New Roman"/>
          <w:color w:val="000000" w:themeColor="text1"/>
          <w:szCs w:val="28"/>
          <w:lang w:eastAsia="lv-LV"/>
        </w:rPr>
        <w:t>Atbildīgie glabātāji:</w:t>
      </w:r>
    </w:p>
    <w:p w14:paraId="06BDF74D" w14:textId="77777777" w:rsidR="00D53288" w:rsidRDefault="00D53288" w:rsidP="00FF6F1B">
      <w:pPr>
        <w:jc w:val="both"/>
        <w:rPr>
          <w:rFonts w:eastAsia="Times New Roman" w:cs="Times New Roman"/>
          <w:color w:val="0000FF"/>
          <w:sz w:val="12"/>
          <w:szCs w:val="12"/>
          <w:lang w:eastAsia="lv-LV"/>
        </w:rPr>
      </w:pPr>
    </w:p>
    <w:p w14:paraId="40C4E69E" w14:textId="1D9A0F29" w:rsidR="00015D22" w:rsidRDefault="003C0967" w:rsidP="00FF6F1B">
      <w:pPr>
        <w:jc w:val="both"/>
        <w:rPr>
          <w:rFonts w:eastAsia="Times New Roman" w:cs="Times New Roman"/>
          <w:color w:val="000000" w:themeColor="text1"/>
          <w:szCs w:val="28"/>
          <w:lang w:eastAsia="lv-LV"/>
        </w:rPr>
      </w:pPr>
      <w:r w:rsidRPr="00040676">
        <w:rPr>
          <w:rFonts w:eastAsia="Times New Roman" w:cs="Times New Roman"/>
          <w:color w:val="000000" w:themeColor="text1"/>
          <w:szCs w:val="28"/>
          <w:lang w:eastAsia="lv-LV"/>
        </w:rPr>
        <w:lastRenderedPageBreak/>
        <w:t>1) uzg</w:t>
      </w:r>
      <w:r w:rsidR="00FF3617">
        <w:rPr>
          <w:rFonts w:eastAsia="Times New Roman" w:cs="Times New Roman"/>
          <w:color w:val="000000" w:themeColor="text1"/>
          <w:szCs w:val="28"/>
          <w:lang w:eastAsia="lv-LV"/>
        </w:rPr>
        <w:t>labā valsts materiālās rezerves un</w:t>
      </w:r>
      <w:r w:rsidRPr="00040676">
        <w:rPr>
          <w:rFonts w:eastAsia="Times New Roman" w:cs="Times New Roman"/>
          <w:color w:val="000000" w:themeColor="text1"/>
          <w:szCs w:val="28"/>
          <w:lang w:eastAsia="lv-LV"/>
        </w:rPr>
        <w:t xml:space="preserve"> uzskait</w:t>
      </w:r>
      <w:r w:rsidR="00FF3617">
        <w:rPr>
          <w:rFonts w:eastAsia="Times New Roman" w:cs="Times New Roman"/>
          <w:color w:val="000000" w:themeColor="text1"/>
          <w:szCs w:val="28"/>
          <w:lang w:eastAsia="lv-LV"/>
        </w:rPr>
        <w:t>a</w:t>
      </w:r>
      <w:r w:rsidRPr="00040676">
        <w:rPr>
          <w:rFonts w:eastAsia="Times New Roman" w:cs="Times New Roman"/>
          <w:color w:val="000000" w:themeColor="text1"/>
          <w:szCs w:val="28"/>
          <w:lang w:eastAsia="lv-LV"/>
        </w:rPr>
        <w:t xml:space="preserve"> tās atsevi</w:t>
      </w:r>
      <w:r w:rsidR="00015D22">
        <w:rPr>
          <w:rFonts w:eastAsia="Times New Roman" w:cs="Times New Roman"/>
          <w:color w:val="000000" w:themeColor="text1"/>
          <w:szCs w:val="28"/>
          <w:lang w:eastAsia="lv-LV"/>
        </w:rPr>
        <w:t>šķi no pamatdarbības resursiem;</w:t>
      </w:r>
    </w:p>
    <w:p w14:paraId="5CD0043A" w14:textId="294F0DC8" w:rsidR="00015D22" w:rsidRDefault="00015D22" w:rsidP="00D53288">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3C0967" w:rsidRPr="00040676">
        <w:rPr>
          <w:rFonts w:eastAsia="Times New Roman" w:cs="Times New Roman"/>
          <w:color w:val="000000" w:themeColor="text1"/>
          <w:szCs w:val="28"/>
          <w:lang w:eastAsia="lv-LV"/>
        </w:rPr>
        <w:t xml:space="preserve"> </w:t>
      </w:r>
      <w:r w:rsidR="00040676">
        <w:rPr>
          <w:rFonts w:eastAsia="Times New Roman" w:cs="Times New Roman"/>
          <w:color w:val="000000" w:themeColor="text1"/>
          <w:szCs w:val="28"/>
          <w:lang w:eastAsia="lv-LV"/>
        </w:rPr>
        <w:t xml:space="preserve">uztur </w:t>
      </w:r>
      <w:r w:rsidRPr="00040676">
        <w:rPr>
          <w:rFonts w:eastAsia="Times New Roman" w:cs="Times New Roman"/>
          <w:color w:val="000000" w:themeColor="text1"/>
          <w:szCs w:val="28"/>
          <w:lang w:eastAsia="lv-LV"/>
        </w:rPr>
        <w:t>valsts materiālās rezerves</w:t>
      </w:r>
      <w:r w:rsidR="00040676">
        <w:rPr>
          <w:rFonts w:eastAsia="Times New Roman" w:cs="Times New Roman"/>
          <w:color w:val="000000" w:themeColor="text1"/>
          <w:szCs w:val="28"/>
          <w:lang w:eastAsia="lv-LV"/>
        </w:rPr>
        <w:t>, nodrošinot</w:t>
      </w:r>
      <w:r w:rsidR="003C0967" w:rsidRPr="00040676">
        <w:rPr>
          <w:rFonts w:eastAsia="Times New Roman" w:cs="Times New Roman"/>
          <w:color w:val="000000" w:themeColor="text1"/>
          <w:szCs w:val="28"/>
          <w:lang w:eastAsia="lv-LV"/>
        </w:rPr>
        <w:t xml:space="preserve"> to gatavību iesaistīšanai katastrofu un citu apdraudējumu pārva</w:t>
      </w:r>
      <w:r w:rsidR="00FF3617">
        <w:rPr>
          <w:rFonts w:eastAsia="Times New Roman" w:cs="Times New Roman"/>
          <w:color w:val="000000" w:themeColor="text1"/>
          <w:szCs w:val="28"/>
          <w:lang w:eastAsia="lv-LV"/>
        </w:rPr>
        <w:t>ldīšanā</w:t>
      </w:r>
      <w:r>
        <w:rPr>
          <w:rFonts w:eastAsia="Times New Roman" w:cs="Times New Roman"/>
          <w:color w:val="000000" w:themeColor="text1"/>
          <w:szCs w:val="28"/>
          <w:lang w:eastAsia="lv-LV"/>
        </w:rPr>
        <w:t>;</w:t>
      </w:r>
    </w:p>
    <w:p w14:paraId="333F1431" w14:textId="77777777" w:rsidR="00015D22" w:rsidRDefault="00015D22" w:rsidP="00D53288">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3) </w:t>
      </w:r>
      <w:r w:rsidR="003C0967" w:rsidRPr="00040676">
        <w:rPr>
          <w:rFonts w:eastAsia="Times New Roman" w:cs="Times New Roman"/>
          <w:color w:val="000000" w:themeColor="text1"/>
          <w:szCs w:val="28"/>
          <w:lang w:eastAsia="lv-LV"/>
        </w:rPr>
        <w:t xml:space="preserve">izsniedz </w:t>
      </w:r>
      <w:r w:rsidRPr="00040676">
        <w:rPr>
          <w:rFonts w:eastAsia="Times New Roman" w:cs="Times New Roman"/>
          <w:color w:val="000000" w:themeColor="text1"/>
          <w:szCs w:val="28"/>
          <w:lang w:eastAsia="lv-LV"/>
        </w:rPr>
        <w:t>valsts materiālās rezerves</w:t>
      </w:r>
      <w:r w:rsidR="00AE5D85">
        <w:rPr>
          <w:rFonts w:eastAsia="Times New Roman" w:cs="Times New Roman"/>
          <w:color w:val="000000" w:themeColor="text1"/>
          <w:szCs w:val="28"/>
          <w:lang w:eastAsia="lv-LV"/>
        </w:rPr>
        <w:t>;</w:t>
      </w:r>
    </w:p>
    <w:p w14:paraId="4EB14824" w14:textId="09AED4E4" w:rsidR="00015D22" w:rsidRDefault="000304AA" w:rsidP="00F20E4D">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00015D22" w:rsidRPr="00015D22">
        <w:rPr>
          <w:rFonts w:eastAsia="Times New Roman" w:cs="Times New Roman"/>
          <w:color w:val="000000" w:themeColor="text1"/>
          <w:szCs w:val="28"/>
          <w:lang w:eastAsia="lv-LV"/>
        </w:rPr>
        <w:t xml:space="preserve">) </w:t>
      </w:r>
      <w:r>
        <w:rPr>
          <w:rFonts w:eastAsia="Times New Roman" w:cs="Times New Roman"/>
          <w:color w:val="000000" w:themeColor="text1"/>
          <w:szCs w:val="28"/>
          <w:lang w:eastAsia="lv-LV"/>
        </w:rPr>
        <w:t xml:space="preserve">atjaunina, </w:t>
      </w:r>
      <w:r w:rsidR="00015D22" w:rsidRPr="00015D22">
        <w:rPr>
          <w:rFonts w:eastAsia="Times New Roman" w:cs="Times New Roman"/>
          <w:color w:val="000000" w:themeColor="text1"/>
          <w:szCs w:val="28"/>
          <w:lang w:eastAsia="lv-LV"/>
        </w:rPr>
        <w:t xml:space="preserve">realizē </w:t>
      </w:r>
      <w:r>
        <w:rPr>
          <w:rFonts w:eastAsia="Times New Roman" w:cs="Times New Roman"/>
          <w:color w:val="000000" w:themeColor="text1"/>
          <w:szCs w:val="28"/>
          <w:lang w:eastAsia="lv-LV"/>
        </w:rPr>
        <w:t xml:space="preserve">un </w:t>
      </w:r>
      <w:r w:rsidRPr="00E06BB2">
        <w:rPr>
          <w:rFonts w:eastAsia="Times New Roman" w:cs="Times New Roman"/>
          <w:color w:val="000000" w:themeColor="text1"/>
          <w:szCs w:val="28"/>
          <w:lang w:eastAsia="lv-LV"/>
        </w:rPr>
        <w:t>nora</w:t>
      </w:r>
      <w:r>
        <w:rPr>
          <w:rFonts w:eastAsia="Times New Roman" w:cs="Times New Roman"/>
          <w:color w:val="000000" w:themeColor="text1"/>
          <w:szCs w:val="28"/>
          <w:lang w:eastAsia="lv-LV"/>
        </w:rPr>
        <w:t>ksta</w:t>
      </w:r>
      <w:r w:rsidRPr="00015D22">
        <w:rPr>
          <w:rFonts w:eastAsia="Times New Roman" w:cs="Times New Roman"/>
          <w:color w:val="000000" w:themeColor="text1"/>
          <w:szCs w:val="28"/>
          <w:lang w:eastAsia="lv-LV"/>
        </w:rPr>
        <w:t xml:space="preserve"> </w:t>
      </w:r>
      <w:r w:rsidR="00015D22" w:rsidRPr="00015D22">
        <w:rPr>
          <w:rFonts w:eastAsia="Times New Roman" w:cs="Times New Roman"/>
          <w:color w:val="000000" w:themeColor="text1"/>
          <w:szCs w:val="28"/>
          <w:lang w:eastAsia="lv-LV"/>
        </w:rPr>
        <w:t>valsts materiālās rezerves</w:t>
      </w:r>
      <w:r w:rsidR="00015D22">
        <w:rPr>
          <w:rFonts w:eastAsia="Times New Roman" w:cs="Times New Roman"/>
          <w:color w:val="000000" w:themeColor="text1"/>
          <w:szCs w:val="28"/>
          <w:lang w:eastAsia="lv-LV"/>
        </w:rPr>
        <w:t>;</w:t>
      </w:r>
    </w:p>
    <w:p w14:paraId="022968DF" w14:textId="484622BC" w:rsidR="00015D22" w:rsidRDefault="000304AA" w:rsidP="00D53288">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015D22">
        <w:rPr>
          <w:rFonts w:eastAsia="Times New Roman" w:cs="Times New Roman"/>
          <w:color w:val="000000" w:themeColor="text1"/>
          <w:szCs w:val="28"/>
          <w:lang w:eastAsia="lv-LV"/>
        </w:rPr>
        <w:t xml:space="preserve">) </w:t>
      </w:r>
      <w:r w:rsidR="003C0967" w:rsidRPr="00015D22">
        <w:rPr>
          <w:rFonts w:eastAsia="Times New Roman" w:cs="Times New Roman"/>
          <w:color w:val="000000" w:themeColor="text1"/>
          <w:szCs w:val="28"/>
          <w:lang w:eastAsia="lv-LV"/>
        </w:rPr>
        <w:t>veic valsts materiālo rezervju inventarizāciju saskaņā ar grāmatvedību reglamentējošo normatīvo aktu prasībām;</w:t>
      </w:r>
    </w:p>
    <w:p w14:paraId="09A8D3AF" w14:textId="71954C94" w:rsidR="00D53288" w:rsidRPr="00D53288" w:rsidRDefault="000304AA" w:rsidP="00D53288">
      <w:pPr>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6</w:t>
      </w:r>
      <w:r w:rsidR="00D53288" w:rsidRPr="00D53288">
        <w:rPr>
          <w:rFonts w:eastAsia="Times New Roman" w:cs="Times New Roman"/>
          <w:color w:val="000000" w:themeColor="text1"/>
          <w:szCs w:val="28"/>
          <w:lang w:eastAsia="lv-LV"/>
        </w:rPr>
        <w:t>) katru gadu līdz 31.janvārim iesniedz nozares ministrijai un Iekšlietu ministrijai pārskatu par iepriekšējā saimnieciskajā gadā veiktajām darbībām ar valsts materiālajām rezervēm un valsts materiālo rezervju atlikumiem uz kārtējā saimnieciskā gada 1.janvāri.</w:t>
      </w:r>
    </w:p>
    <w:p w14:paraId="2CCD9B8C" w14:textId="77777777" w:rsidR="00D53288" w:rsidRDefault="00D53288" w:rsidP="00D53288">
      <w:pPr>
        <w:jc w:val="both"/>
        <w:rPr>
          <w:rFonts w:eastAsia="Times New Roman" w:cs="Times New Roman"/>
          <w:color w:val="000000" w:themeColor="text1"/>
          <w:szCs w:val="28"/>
          <w:lang w:eastAsia="lv-LV"/>
        </w:rPr>
      </w:pPr>
    </w:p>
    <w:p w14:paraId="66D51274" w14:textId="77C57368" w:rsidR="00D53288" w:rsidRPr="00D53288" w:rsidRDefault="000304AA" w:rsidP="00D53288">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 Valsts materiālās</w:t>
      </w:r>
      <w:r w:rsidR="00D53288" w:rsidRPr="00D53288">
        <w:rPr>
          <w:rFonts w:eastAsia="Times New Roman" w:cs="Times New Roman"/>
          <w:color w:val="000000" w:themeColor="text1"/>
          <w:szCs w:val="28"/>
          <w:lang w:eastAsia="lv-LV"/>
        </w:rPr>
        <w:t xml:space="preserve"> r</w:t>
      </w:r>
      <w:r>
        <w:rPr>
          <w:rFonts w:eastAsia="Times New Roman" w:cs="Times New Roman"/>
          <w:color w:val="000000" w:themeColor="text1"/>
          <w:szCs w:val="28"/>
          <w:lang w:eastAsia="lv-LV"/>
        </w:rPr>
        <w:t>ezerves</w:t>
      </w:r>
      <w:r w:rsidR="00B44944">
        <w:rPr>
          <w:rFonts w:eastAsia="Times New Roman" w:cs="Times New Roman"/>
          <w:color w:val="000000" w:themeColor="text1"/>
          <w:szCs w:val="28"/>
          <w:lang w:eastAsia="lv-LV"/>
        </w:rPr>
        <w:t xml:space="preserve"> </w:t>
      </w:r>
      <w:r w:rsidR="00D53288" w:rsidRPr="00D53288">
        <w:rPr>
          <w:rFonts w:eastAsia="Times New Roman" w:cs="Times New Roman"/>
          <w:color w:val="000000" w:themeColor="text1"/>
          <w:szCs w:val="28"/>
          <w:lang w:eastAsia="lv-LV"/>
        </w:rPr>
        <w:t>pie atbildīgā glabātāj</w:t>
      </w:r>
      <w:r w:rsidR="00371017">
        <w:rPr>
          <w:rFonts w:eastAsia="Times New Roman" w:cs="Times New Roman"/>
          <w:color w:val="000000" w:themeColor="text1"/>
          <w:szCs w:val="28"/>
          <w:lang w:eastAsia="lv-LV"/>
        </w:rPr>
        <w:t xml:space="preserve">a </w:t>
      </w:r>
      <w:r w:rsidR="00D53288" w:rsidRPr="00D53288">
        <w:rPr>
          <w:rFonts w:eastAsia="Times New Roman" w:cs="Times New Roman"/>
          <w:color w:val="000000" w:themeColor="text1"/>
          <w:szCs w:val="28"/>
          <w:lang w:eastAsia="lv-LV"/>
        </w:rPr>
        <w:t xml:space="preserve">vienu reizi divos gados pārbauda Valsts ugunsdzēsības un glābšanas dienests. </w:t>
      </w:r>
    </w:p>
    <w:p w14:paraId="1731DD79" w14:textId="77777777" w:rsidR="00D53288" w:rsidRDefault="00D53288" w:rsidP="00D53288">
      <w:pPr>
        <w:jc w:val="both"/>
        <w:rPr>
          <w:rFonts w:eastAsia="Times New Roman" w:cs="Times New Roman"/>
          <w:color w:val="0000FF"/>
          <w:szCs w:val="28"/>
          <w:lang w:eastAsia="lv-LV"/>
        </w:rPr>
      </w:pPr>
    </w:p>
    <w:p w14:paraId="6F0A2759" w14:textId="13E5CF07" w:rsidR="00D53288" w:rsidRPr="00371017" w:rsidRDefault="00D53288" w:rsidP="00D53288">
      <w:pPr>
        <w:jc w:val="both"/>
        <w:rPr>
          <w:rFonts w:eastAsia="Times New Roman" w:cs="Times New Roman"/>
          <w:color w:val="000000" w:themeColor="text1"/>
          <w:szCs w:val="28"/>
          <w:lang w:eastAsia="lv-LV"/>
        </w:rPr>
      </w:pPr>
      <w:r w:rsidRPr="00371017">
        <w:rPr>
          <w:rFonts w:eastAsia="Times New Roman" w:cs="Times New Roman"/>
          <w:color w:val="000000" w:themeColor="text1"/>
          <w:szCs w:val="28"/>
          <w:lang w:eastAsia="lv-LV"/>
        </w:rPr>
        <w:t>(4) Valsts materiālo rezervju uzskaites, uzglabāšana</w:t>
      </w:r>
      <w:r w:rsidR="00371017" w:rsidRPr="00371017">
        <w:rPr>
          <w:rFonts w:eastAsia="Times New Roman" w:cs="Times New Roman"/>
          <w:color w:val="000000" w:themeColor="text1"/>
          <w:szCs w:val="28"/>
          <w:lang w:eastAsia="lv-LV"/>
        </w:rPr>
        <w:t>s, uzturēšanas, atjaunināšanas</w:t>
      </w:r>
      <w:r w:rsidRPr="00371017">
        <w:rPr>
          <w:rFonts w:eastAsia="Times New Roman" w:cs="Times New Roman"/>
          <w:color w:val="000000" w:themeColor="text1"/>
          <w:szCs w:val="28"/>
          <w:lang w:eastAsia="lv-LV"/>
        </w:rPr>
        <w:t>, realizācijas, norakstīšanas</w:t>
      </w:r>
      <w:r w:rsidR="00B44944">
        <w:rPr>
          <w:rFonts w:eastAsia="Times New Roman" w:cs="Times New Roman"/>
          <w:color w:val="000000" w:themeColor="text1"/>
          <w:szCs w:val="28"/>
          <w:lang w:eastAsia="lv-LV"/>
        </w:rPr>
        <w:t xml:space="preserve"> (arī</w:t>
      </w:r>
      <w:r w:rsidRPr="00371017">
        <w:rPr>
          <w:rFonts w:eastAsia="Times New Roman" w:cs="Times New Roman"/>
          <w:color w:val="000000" w:themeColor="text1"/>
          <w:szCs w:val="28"/>
          <w:lang w:eastAsia="lv-LV"/>
        </w:rPr>
        <w:t xml:space="preserve"> pārstrādes</w:t>
      </w:r>
      <w:r w:rsidR="00B44944">
        <w:rPr>
          <w:rFonts w:eastAsia="Times New Roman" w:cs="Times New Roman"/>
          <w:color w:val="000000" w:themeColor="text1"/>
          <w:szCs w:val="28"/>
          <w:lang w:eastAsia="lv-LV"/>
        </w:rPr>
        <w:t xml:space="preserve"> un</w:t>
      </w:r>
      <w:r w:rsidRPr="00371017">
        <w:rPr>
          <w:rFonts w:eastAsia="Times New Roman" w:cs="Times New Roman"/>
          <w:color w:val="000000" w:themeColor="text1"/>
          <w:szCs w:val="28"/>
          <w:lang w:eastAsia="lv-LV"/>
        </w:rPr>
        <w:t xml:space="preserve"> apglabāšanas</w:t>
      </w:r>
      <w:r w:rsidR="00B44944">
        <w:rPr>
          <w:rFonts w:eastAsia="Times New Roman" w:cs="Times New Roman"/>
          <w:color w:val="000000" w:themeColor="text1"/>
          <w:szCs w:val="28"/>
          <w:lang w:eastAsia="lv-LV"/>
        </w:rPr>
        <w:t>)</w:t>
      </w:r>
      <w:r w:rsidR="00371017" w:rsidRPr="00371017">
        <w:rPr>
          <w:rFonts w:eastAsia="Times New Roman" w:cs="Times New Roman"/>
          <w:color w:val="000000" w:themeColor="text1"/>
          <w:szCs w:val="28"/>
          <w:lang w:eastAsia="lv-LV"/>
        </w:rPr>
        <w:t xml:space="preserve"> un pārbaudes</w:t>
      </w:r>
      <w:r w:rsidRPr="00371017">
        <w:rPr>
          <w:rFonts w:eastAsia="Times New Roman" w:cs="Times New Roman"/>
          <w:color w:val="000000" w:themeColor="text1"/>
          <w:szCs w:val="28"/>
          <w:lang w:eastAsia="lv-LV"/>
        </w:rPr>
        <w:t xml:space="preserve"> kārtību nosaka Ministru kabinets.</w:t>
      </w:r>
    </w:p>
    <w:p w14:paraId="0FA179BB" w14:textId="77777777" w:rsidR="003C0967" w:rsidRPr="00246D33" w:rsidRDefault="003C0967" w:rsidP="003C0967">
      <w:pPr>
        <w:rPr>
          <w:rFonts w:eastAsia="Times New Roman" w:cs="Times New Roman"/>
          <w:b/>
          <w:color w:val="0000FF"/>
          <w:szCs w:val="28"/>
          <w:lang w:eastAsia="lv-LV"/>
        </w:rPr>
      </w:pPr>
    </w:p>
    <w:p w14:paraId="40C7AB0A" w14:textId="77777777" w:rsidR="006C7F07" w:rsidRPr="00246D33" w:rsidRDefault="006C7F07" w:rsidP="006C7F07">
      <w:pPr>
        <w:jc w:val="center"/>
        <w:rPr>
          <w:rFonts w:eastAsia="Times New Roman" w:cs="Times New Roman"/>
          <w:b/>
          <w:bCs/>
          <w:color w:val="000000" w:themeColor="text1"/>
          <w:szCs w:val="28"/>
          <w:lang w:eastAsia="lv-LV"/>
        </w:rPr>
      </w:pPr>
      <w:r w:rsidRPr="00246D33">
        <w:rPr>
          <w:rFonts w:eastAsia="Times New Roman" w:cs="Times New Roman"/>
          <w:b/>
          <w:bCs/>
          <w:color w:val="000000" w:themeColor="text1"/>
          <w:szCs w:val="28"/>
          <w:lang w:eastAsia="lv-LV"/>
        </w:rPr>
        <w:t>Pārejas noteikumi</w:t>
      </w:r>
    </w:p>
    <w:p w14:paraId="46F969A3" w14:textId="77777777" w:rsidR="006C7F07" w:rsidRPr="00246D33" w:rsidRDefault="006C7F07" w:rsidP="006C7F07">
      <w:pPr>
        <w:rPr>
          <w:rFonts w:eastAsia="Times New Roman" w:cs="Times New Roman"/>
          <w:b/>
          <w:bCs/>
          <w:color w:val="000000" w:themeColor="text1"/>
          <w:szCs w:val="28"/>
          <w:lang w:eastAsia="lv-LV"/>
        </w:rPr>
      </w:pPr>
    </w:p>
    <w:p w14:paraId="6956653C" w14:textId="77777777" w:rsidR="006C7F07" w:rsidRDefault="006C7F07" w:rsidP="006C7F07">
      <w:pPr>
        <w:jc w:val="both"/>
        <w:rPr>
          <w:rFonts w:cs="Times New Roman"/>
          <w:color w:val="000000" w:themeColor="text1"/>
        </w:rPr>
      </w:pPr>
      <w:r w:rsidRPr="00246D33">
        <w:rPr>
          <w:color w:val="000000" w:themeColor="text1"/>
        </w:rPr>
        <w:t xml:space="preserve">1. </w:t>
      </w:r>
      <w:r w:rsidRPr="00246D33">
        <w:rPr>
          <w:rFonts w:cs="Times New Roman"/>
          <w:color w:val="000000" w:themeColor="text1"/>
        </w:rPr>
        <w:t xml:space="preserve">Ar šā likuma spēkā stāšanos spēku zaudē Valsts materiālo rezervju likums </w:t>
      </w:r>
      <w:r w:rsidRPr="00246D33">
        <w:rPr>
          <w:color w:val="000000" w:themeColor="text1"/>
        </w:rPr>
        <w:t xml:space="preserve">(Latvijas Republikas Saeimas un Ministru Kabineta Ziņotājs, </w:t>
      </w:r>
      <w:r w:rsidRPr="00246D33">
        <w:rPr>
          <w:rFonts w:cs="Times New Roman"/>
          <w:color w:val="000000" w:themeColor="text1"/>
        </w:rPr>
        <w:t>2007, 15.nr.; Latvijas Vēstnesis, 2007, 107.nr.; 2009, 182.nr.; 2016, 57.nr.).</w:t>
      </w:r>
    </w:p>
    <w:p w14:paraId="08958CA5" w14:textId="77777777" w:rsidR="0000204C" w:rsidRPr="00E20001" w:rsidRDefault="0000204C" w:rsidP="006C7F07">
      <w:pPr>
        <w:jc w:val="both"/>
        <w:rPr>
          <w:rFonts w:cs="Times New Roman"/>
          <w:color w:val="000000" w:themeColor="text1"/>
          <w:sz w:val="12"/>
          <w:szCs w:val="12"/>
        </w:rPr>
      </w:pPr>
    </w:p>
    <w:p w14:paraId="1118973D" w14:textId="5F032162" w:rsidR="00000EC6" w:rsidRPr="00453247" w:rsidRDefault="00000EC6" w:rsidP="006C7F07">
      <w:pPr>
        <w:jc w:val="both"/>
        <w:rPr>
          <w:color w:val="000000" w:themeColor="text1"/>
        </w:rPr>
      </w:pPr>
      <w:r w:rsidRPr="00000EC6">
        <w:rPr>
          <w:color w:val="000000" w:themeColor="text1"/>
        </w:rPr>
        <w:t>2. Glabājuma līgumi, kas ar atbildīgajiem g</w:t>
      </w:r>
      <w:r>
        <w:rPr>
          <w:color w:val="000000" w:themeColor="text1"/>
        </w:rPr>
        <w:t>labātājiem noslēgti līdz šī</w:t>
      </w:r>
      <w:r w:rsidRPr="00000EC6">
        <w:rPr>
          <w:color w:val="000000" w:themeColor="text1"/>
        </w:rPr>
        <w:t xml:space="preserve"> </w:t>
      </w:r>
      <w:r>
        <w:rPr>
          <w:color w:val="000000" w:themeColor="text1"/>
        </w:rPr>
        <w:t>likuma</w:t>
      </w:r>
      <w:r w:rsidRPr="00000EC6">
        <w:rPr>
          <w:color w:val="000000" w:themeColor="text1"/>
        </w:rPr>
        <w:t xml:space="preserve"> </w:t>
      </w:r>
      <w:r>
        <w:t xml:space="preserve">spēkā stāšanās dienai, ir spēkā līdz to darbības termiņa beigām, bet ne ilgāk par </w:t>
      </w:r>
      <w:r w:rsidRPr="00453247">
        <w:rPr>
          <w:color w:val="000000" w:themeColor="text1"/>
        </w:rPr>
        <w:t>201</w:t>
      </w:r>
      <w:r w:rsidR="005E041E" w:rsidRPr="00453247">
        <w:rPr>
          <w:color w:val="000000" w:themeColor="text1"/>
        </w:rPr>
        <w:t>8</w:t>
      </w:r>
      <w:r w:rsidRPr="00453247">
        <w:rPr>
          <w:color w:val="000000" w:themeColor="text1"/>
        </w:rPr>
        <w:t xml:space="preserve">.gada </w:t>
      </w:r>
      <w:r w:rsidR="00E20001" w:rsidRPr="00453247">
        <w:rPr>
          <w:color w:val="000000" w:themeColor="text1"/>
        </w:rPr>
        <w:t>3</w:t>
      </w:r>
      <w:r w:rsidRPr="00453247">
        <w:rPr>
          <w:color w:val="000000" w:themeColor="text1"/>
        </w:rPr>
        <w:t>1.</w:t>
      </w:r>
      <w:r w:rsidR="005E041E" w:rsidRPr="00453247">
        <w:rPr>
          <w:color w:val="000000" w:themeColor="text1"/>
        </w:rPr>
        <w:t>decembri</w:t>
      </w:r>
      <w:r w:rsidRPr="00453247">
        <w:rPr>
          <w:color w:val="000000" w:themeColor="text1"/>
        </w:rPr>
        <w:t>.</w:t>
      </w:r>
    </w:p>
    <w:p w14:paraId="7AD4F0BD" w14:textId="77777777" w:rsidR="00212D31" w:rsidRPr="00453247" w:rsidRDefault="00212D31" w:rsidP="006C7F07">
      <w:pPr>
        <w:jc w:val="both"/>
        <w:rPr>
          <w:color w:val="000000" w:themeColor="text1"/>
          <w:sz w:val="12"/>
          <w:szCs w:val="12"/>
        </w:rPr>
      </w:pPr>
    </w:p>
    <w:p w14:paraId="56246B8F" w14:textId="6D0FCAFE" w:rsidR="00212D31" w:rsidRDefault="00212D31" w:rsidP="006C7F07">
      <w:pPr>
        <w:jc w:val="both"/>
      </w:pPr>
      <w:r w:rsidRPr="00453247">
        <w:rPr>
          <w:color w:val="000000" w:themeColor="text1"/>
        </w:rPr>
        <w:t>3. Nodroši</w:t>
      </w:r>
      <w:r w:rsidR="005E041E" w:rsidRPr="00453247">
        <w:rPr>
          <w:color w:val="000000" w:themeColor="text1"/>
        </w:rPr>
        <w:t>nājuma valsts aģentūra līdz 2018</w:t>
      </w:r>
      <w:r w:rsidRPr="00453247">
        <w:rPr>
          <w:color w:val="000000" w:themeColor="text1"/>
        </w:rPr>
        <w:t xml:space="preserve">.gada </w:t>
      </w:r>
      <w:r w:rsidR="00E20001" w:rsidRPr="00453247">
        <w:rPr>
          <w:color w:val="000000" w:themeColor="text1"/>
        </w:rPr>
        <w:t>3</w:t>
      </w:r>
      <w:r w:rsidRPr="00453247">
        <w:rPr>
          <w:color w:val="000000" w:themeColor="text1"/>
        </w:rPr>
        <w:t>1.</w:t>
      </w:r>
      <w:r w:rsidR="005E041E" w:rsidRPr="00453247">
        <w:rPr>
          <w:color w:val="000000" w:themeColor="text1"/>
        </w:rPr>
        <w:t>decembrim</w:t>
      </w:r>
      <w:r w:rsidR="00E20001" w:rsidRPr="00453247">
        <w:rPr>
          <w:color w:val="000000" w:themeColor="text1"/>
        </w:rPr>
        <w:t xml:space="preserve"> nodrošina valsts </w:t>
      </w:r>
      <w:r w:rsidR="00E20001">
        <w:t xml:space="preserve">materiālo rezervju </w:t>
      </w:r>
      <w:r w:rsidR="00A02D98">
        <w:t xml:space="preserve">materiālo resursu </w:t>
      </w:r>
      <w:r w:rsidR="00E20001">
        <w:t>nodošanu nozaru ministrijām.</w:t>
      </w:r>
      <w:r>
        <w:t xml:space="preserve">  </w:t>
      </w:r>
    </w:p>
    <w:p w14:paraId="4B8738D8" w14:textId="77777777" w:rsidR="00000EC6" w:rsidRPr="00E20001" w:rsidRDefault="00000EC6" w:rsidP="006C7F07">
      <w:pPr>
        <w:jc w:val="both"/>
        <w:rPr>
          <w:rFonts w:cs="Times New Roman"/>
          <w:color w:val="0000FF"/>
          <w:sz w:val="12"/>
          <w:szCs w:val="12"/>
        </w:rPr>
      </w:pPr>
    </w:p>
    <w:p w14:paraId="09E015D2" w14:textId="55DF0ABB" w:rsidR="006C7F07" w:rsidRPr="00A853C6" w:rsidRDefault="00212D31" w:rsidP="006C7F07">
      <w:pPr>
        <w:jc w:val="both"/>
        <w:rPr>
          <w:rFonts w:eastAsia="Times New Roman" w:cs="Times New Roman"/>
          <w:color w:val="000000" w:themeColor="text1"/>
          <w:szCs w:val="28"/>
          <w:lang w:eastAsia="lv-LV"/>
        </w:rPr>
      </w:pPr>
      <w:r>
        <w:rPr>
          <w:color w:val="000000" w:themeColor="text1"/>
        </w:rPr>
        <w:t>4</w:t>
      </w:r>
      <w:r w:rsidR="006C7F07" w:rsidRPr="00A853C6">
        <w:rPr>
          <w:color w:val="000000" w:themeColor="text1"/>
        </w:rPr>
        <w:t xml:space="preserve">. </w:t>
      </w:r>
      <w:r w:rsidR="006C7F07" w:rsidRPr="00A853C6">
        <w:rPr>
          <w:rFonts w:eastAsia="Times New Roman" w:cs="Times New Roman"/>
          <w:color w:val="000000" w:themeColor="text1"/>
          <w:szCs w:val="28"/>
          <w:lang w:eastAsia="lv-LV"/>
        </w:rPr>
        <w:t xml:space="preserve">Ministru kabinets līdz 2018.gada 31.decembrim izdod šā likuma </w:t>
      </w:r>
      <w:r w:rsidR="00A853C6" w:rsidRPr="00A853C6">
        <w:rPr>
          <w:rFonts w:eastAsia="Times New Roman" w:cs="Times New Roman"/>
          <w:color w:val="000000" w:themeColor="text1"/>
          <w:szCs w:val="28"/>
          <w:lang w:eastAsia="lv-LV"/>
        </w:rPr>
        <w:t xml:space="preserve">3.panta ceturtajā daļā un </w:t>
      </w:r>
      <w:hyperlink r:id="rId7" w:anchor="p6" w:tgtFrame="_blank" w:history="1">
        <w:r w:rsidR="00DB7F1C">
          <w:rPr>
            <w:rFonts w:eastAsia="Times New Roman" w:cs="Times New Roman"/>
            <w:color w:val="000000" w:themeColor="text1"/>
            <w:szCs w:val="28"/>
            <w:lang w:eastAsia="lv-LV"/>
          </w:rPr>
          <w:t>6</w:t>
        </w:r>
        <w:r w:rsidR="006C7F07" w:rsidRPr="00A853C6">
          <w:rPr>
            <w:rFonts w:eastAsia="Times New Roman" w:cs="Times New Roman"/>
            <w:color w:val="000000" w:themeColor="text1"/>
            <w:szCs w:val="28"/>
            <w:lang w:eastAsia="lv-LV"/>
          </w:rPr>
          <w:t>.pant</w:t>
        </w:r>
      </w:hyperlink>
      <w:r w:rsidR="00A853C6" w:rsidRPr="00A853C6">
        <w:rPr>
          <w:rFonts w:eastAsia="Times New Roman" w:cs="Times New Roman"/>
          <w:color w:val="000000" w:themeColor="text1"/>
          <w:szCs w:val="28"/>
          <w:lang w:eastAsia="lv-LV"/>
        </w:rPr>
        <w:t>a ceturtajā daļā</w:t>
      </w:r>
      <w:r w:rsidR="006C7F07" w:rsidRPr="00A853C6">
        <w:rPr>
          <w:rFonts w:eastAsia="Times New Roman" w:cs="Times New Roman"/>
          <w:color w:val="000000" w:themeColor="text1"/>
          <w:szCs w:val="28"/>
          <w:lang w:eastAsia="lv-LV"/>
        </w:rPr>
        <w:t xml:space="preserve"> minētos noteikumus.</w:t>
      </w:r>
    </w:p>
    <w:p w14:paraId="74B1C56B" w14:textId="77777777" w:rsidR="006C7F07" w:rsidRPr="00246D33" w:rsidRDefault="006C7F07" w:rsidP="006C7F07">
      <w:pPr>
        <w:rPr>
          <w:rFonts w:eastAsia="Times New Roman" w:cs="Times New Roman"/>
          <w:color w:val="0000FF"/>
          <w:szCs w:val="28"/>
          <w:lang w:eastAsia="lv-LV"/>
        </w:rPr>
      </w:pPr>
    </w:p>
    <w:p w14:paraId="1CE27D7B" w14:textId="77777777" w:rsidR="006C7F07" w:rsidRPr="00246D33" w:rsidRDefault="006C7F07" w:rsidP="006C7F07">
      <w:pPr>
        <w:rPr>
          <w:rFonts w:eastAsia="Times New Roman" w:cs="Times New Roman"/>
          <w:color w:val="000000" w:themeColor="text1"/>
          <w:szCs w:val="28"/>
          <w:lang w:eastAsia="lv-LV"/>
        </w:rPr>
      </w:pPr>
      <w:bookmarkStart w:id="1" w:name="p-575861"/>
      <w:bookmarkStart w:id="2" w:name="pn7"/>
      <w:bookmarkEnd w:id="1"/>
      <w:bookmarkEnd w:id="2"/>
      <w:r w:rsidRPr="00246D33">
        <w:rPr>
          <w:rFonts w:eastAsia="Times New Roman" w:cs="Times New Roman"/>
          <w:color w:val="000000" w:themeColor="text1"/>
          <w:szCs w:val="28"/>
          <w:lang w:eastAsia="lv-LV"/>
        </w:rPr>
        <w:t>Likums stājas spēkā 2019.gada 1.janvārī</w:t>
      </w:r>
    </w:p>
    <w:p w14:paraId="37F4A78F" w14:textId="77777777" w:rsidR="006C7F07" w:rsidRDefault="006C7F07" w:rsidP="006C7F07">
      <w:pPr>
        <w:rPr>
          <w:rFonts w:eastAsia="Times New Roman" w:cs="Times New Roman"/>
          <w:color w:val="000000" w:themeColor="text1"/>
          <w:szCs w:val="28"/>
          <w:lang w:eastAsia="lv-LV"/>
        </w:rPr>
      </w:pPr>
    </w:p>
    <w:p w14:paraId="32E391EA" w14:textId="77777777" w:rsidR="00F841D3" w:rsidRPr="00246D33" w:rsidRDefault="00F841D3" w:rsidP="006C7F07">
      <w:pPr>
        <w:rPr>
          <w:rFonts w:eastAsia="Times New Roman" w:cs="Times New Roman"/>
          <w:color w:val="000000" w:themeColor="text1"/>
          <w:szCs w:val="28"/>
          <w:lang w:eastAsia="lv-LV"/>
        </w:rPr>
      </w:pPr>
    </w:p>
    <w:p w14:paraId="3268D9A1" w14:textId="77777777" w:rsidR="006C7F07" w:rsidRPr="00246D33" w:rsidRDefault="006C7F07" w:rsidP="006C7F07">
      <w:pPr>
        <w:jc w:val="both"/>
        <w:rPr>
          <w:color w:val="000000" w:themeColor="text1"/>
          <w:szCs w:val="28"/>
        </w:rPr>
      </w:pPr>
      <w:r w:rsidRPr="00246D33">
        <w:rPr>
          <w:color w:val="000000" w:themeColor="text1"/>
          <w:szCs w:val="28"/>
        </w:rPr>
        <w:t xml:space="preserve">Iekšlietu ministrs </w:t>
      </w:r>
      <w:r w:rsidRPr="00246D33">
        <w:rPr>
          <w:color w:val="000000" w:themeColor="text1"/>
          <w:szCs w:val="28"/>
        </w:rPr>
        <w:tab/>
      </w:r>
      <w:r w:rsidRPr="00246D33">
        <w:rPr>
          <w:color w:val="000000" w:themeColor="text1"/>
          <w:szCs w:val="28"/>
        </w:rPr>
        <w:tab/>
      </w:r>
      <w:r w:rsidRPr="00246D33">
        <w:rPr>
          <w:color w:val="000000" w:themeColor="text1"/>
          <w:szCs w:val="28"/>
        </w:rPr>
        <w:tab/>
      </w:r>
      <w:r w:rsidRPr="00246D33">
        <w:rPr>
          <w:color w:val="000000" w:themeColor="text1"/>
          <w:szCs w:val="28"/>
        </w:rPr>
        <w:tab/>
      </w:r>
      <w:r w:rsidRPr="00246D33">
        <w:rPr>
          <w:color w:val="000000" w:themeColor="text1"/>
          <w:szCs w:val="28"/>
        </w:rPr>
        <w:tab/>
      </w:r>
      <w:r w:rsidRPr="00246D33">
        <w:rPr>
          <w:color w:val="000000" w:themeColor="text1"/>
          <w:szCs w:val="28"/>
        </w:rPr>
        <w:tab/>
        <w:t xml:space="preserve">     Rihards Kozlovskis</w:t>
      </w:r>
    </w:p>
    <w:p w14:paraId="54B64305" w14:textId="77777777" w:rsidR="006C7F07" w:rsidRPr="00246D33" w:rsidRDefault="006C7F07" w:rsidP="006C7F07">
      <w:pPr>
        <w:jc w:val="both"/>
        <w:rPr>
          <w:color w:val="000000" w:themeColor="text1"/>
          <w:szCs w:val="28"/>
        </w:rPr>
      </w:pPr>
    </w:p>
    <w:p w14:paraId="6F35F3A6" w14:textId="6D4E7449" w:rsidR="006C7F07" w:rsidRPr="00246D33" w:rsidRDefault="006C7F07" w:rsidP="006C7F07">
      <w:pPr>
        <w:jc w:val="both"/>
        <w:rPr>
          <w:color w:val="000000" w:themeColor="text1"/>
          <w:szCs w:val="28"/>
        </w:rPr>
      </w:pPr>
      <w:r w:rsidRPr="00246D33">
        <w:rPr>
          <w:color w:val="000000" w:themeColor="text1"/>
          <w:szCs w:val="28"/>
        </w:rPr>
        <w:t>Vīza: valst</w:t>
      </w:r>
      <w:r w:rsidR="004168DB">
        <w:rPr>
          <w:color w:val="000000" w:themeColor="text1"/>
          <w:szCs w:val="28"/>
        </w:rPr>
        <w:t>s sekretār</w:t>
      </w:r>
      <w:r w:rsidRPr="00246D33">
        <w:rPr>
          <w:color w:val="000000" w:themeColor="text1"/>
          <w:szCs w:val="28"/>
        </w:rPr>
        <w:t>s</w:t>
      </w:r>
      <w:r w:rsidRPr="00246D33">
        <w:rPr>
          <w:color w:val="000000" w:themeColor="text1"/>
          <w:szCs w:val="28"/>
        </w:rPr>
        <w:tab/>
      </w:r>
      <w:r w:rsidRPr="00246D33">
        <w:rPr>
          <w:color w:val="000000" w:themeColor="text1"/>
          <w:szCs w:val="28"/>
        </w:rPr>
        <w:tab/>
      </w:r>
      <w:r w:rsidR="004168DB">
        <w:rPr>
          <w:color w:val="000000" w:themeColor="text1"/>
          <w:szCs w:val="28"/>
        </w:rPr>
        <w:tab/>
      </w:r>
      <w:r w:rsidR="004168DB">
        <w:rPr>
          <w:color w:val="000000" w:themeColor="text1"/>
          <w:szCs w:val="28"/>
        </w:rPr>
        <w:tab/>
      </w:r>
      <w:r w:rsidR="004168DB">
        <w:rPr>
          <w:color w:val="000000" w:themeColor="text1"/>
          <w:szCs w:val="28"/>
        </w:rPr>
        <w:tab/>
      </w:r>
      <w:r w:rsidRPr="00246D33">
        <w:rPr>
          <w:color w:val="000000" w:themeColor="text1"/>
          <w:szCs w:val="28"/>
        </w:rPr>
        <w:t xml:space="preserve">     Dimitrijs Trofimovs</w:t>
      </w:r>
    </w:p>
    <w:p w14:paraId="03D12989" w14:textId="77777777" w:rsidR="006C7F07" w:rsidRDefault="006C7F07" w:rsidP="006C7F07">
      <w:pPr>
        <w:rPr>
          <w:color w:val="0000FF"/>
        </w:rPr>
      </w:pPr>
    </w:p>
    <w:p w14:paraId="3C2E4E9E" w14:textId="77777777" w:rsidR="00E20001" w:rsidRDefault="00E20001" w:rsidP="006C7F07">
      <w:pPr>
        <w:rPr>
          <w:color w:val="0000FF"/>
        </w:rPr>
      </w:pPr>
    </w:p>
    <w:p w14:paraId="69637A90" w14:textId="77777777" w:rsidR="00CA4940" w:rsidRDefault="00CA4940" w:rsidP="00CA4940">
      <w:pPr>
        <w:pStyle w:val="naisf"/>
        <w:spacing w:before="0" w:beforeAutospacing="0" w:after="0" w:afterAutospacing="0"/>
        <w:rPr>
          <w:sz w:val="20"/>
          <w:szCs w:val="20"/>
        </w:rPr>
      </w:pPr>
      <w:r>
        <w:rPr>
          <w:sz w:val="20"/>
          <w:szCs w:val="20"/>
          <w:lang w:val="ru-RU"/>
        </w:rPr>
        <w:lastRenderedPageBreak/>
        <w:fldChar w:fldCharType="begin"/>
      </w:r>
      <w:r>
        <w:rPr>
          <w:sz w:val="20"/>
          <w:szCs w:val="20"/>
          <w:lang w:val="ru-RU"/>
        </w:rPr>
        <w:instrText xml:space="preserve"> TIME \@ "dd.MM.yyyy H:mm" </w:instrText>
      </w:r>
      <w:r>
        <w:rPr>
          <w:sz w:val="20"/>
          <w:szCs w:val="20"/>
          <w:lang w:val="ru-RU"/>
        </w:rPr>
        <w:fldChar w:fldCharType="separate"/>
      </w:r>
      <w:r w:rsidR="00453247">
        <w:rPr>
          <w:noProof/>
          <w:sz w:val="20"/>
          <w:szCs w:val="20"/>
          <w:lang w:val="ru-RU"/>
        </w:rPr>
        <w:t>04.09.2017 8:58</w:t>
      </w:r>
      <w:r>
        <w:rPr>
          <w:sz w:val="20"/>
          <w:szCs w:val="20"/>
          <w:lang w:val="ru-RU"/>
        </w:rPr>
        <w:fldChar w:fldCharType="end"/>
      </w:r>
    </w:p>
    <w:p w14:paraId="2861CB78" w14:textId="0C1E8CCB" w:rsidR="00CA4940" w:rsidRDefault="008F05D4" w:rsidP="00CA4940">
      <w:pPr>
        <w:jc w:val="both"/>
        <w:rPr>
          <w:noProof/>
          <w:sz w:val="20"/>
          <w:szCs w:val="20"/>
        </w:rPr>
      </w:pPr>
      <w:r>
        <w:rPr>
          <w:noProof/>
          <w:sz w:val="20"/>
          <w:szCs w:val="20"/>
        </w:rPr>
        <w:t>923</w:t>
      </w:r>
    </w:p>
    <w:p w14:paraId="4AC77650" w14:textId="77777777" w:rsidR="00CA4940" w:rsidRDefault="00CA4940" w:rsidP="00CA4940">
      <w:pPr>
        <w:jc w:val="both"/>
        <w:rPr>
          <w:noProof/>
          <w:sz w:val="20"/>
          <w:szCs w:val="20"/>
        </w:rPr>
      </w:pPr>
      <w:r>
        <w:rPr>
          <w:noProof/>
          <w:sz w:val="20"/>
          <w:szCs w:val="20"/>
        </w:rPr>
        <w:t xml:space="preserve">M.Ludbāržs, </w:t>
      </w:r>
      <w:r>
        <w:rPr>
          <w:sz w:val="20"/>
          <w:szCs w:val="20"/>
        </w:rPr>
        <w:t>67219079</w:t>
      </w:r>
    </w:p>
    <w:p w14:paraId="6112ABFC" w14:textId="77777777" w:rsidR="00CA4940" w:rsidRPr="00CA4940" w:rsidRDefault="006530FA" w:rsidP="00CA4940">
      <w:pPr>
        <w:jc w:val="both"/>
        <w:rPr>
          <w:noProof/>
          <w:color w:val="000000" w:themeColor="text1"/>
          <w:sz w:val="20"/>
          <w:szCs w:val="20"/>
        </w:rPr>
      </w:pPr>
      <w:hyperlink r:id="rId8" w:history="1">
        <w:r w:rsidR="00CA4940" w:rsidRPr="00CA4940">
          <w:rPr>
            <w:rStyle w:val="Hyperlink"/>
            <w:noProof/>
            <w:color w:val="000000" w:themeColor="text1"/>
            <w:sz w:val="20"/>
            <w:szCs w:val="20"/>
            <w:u w:val="none"/>
          </w:rPr>
          <w:t>maigurs.ludbarzs@iem.gov.lv</w:t>
        </w:r>
      </w:hyperlink>
    </w:p>
    <w:p w14:paraId="09A344E5" w14:textId="73E96B1E" w:rsidR="00CA4940" w:rsidRPr="00CA4940" w:rsidRDefault="00CA4940" w:rsidP="00CA4940">
      <w:pPr>
        <w:jc w:val="both"/>
        <w:rPr>
          <w:sz w:val="20"/>
          <w:szCs w:val="24"/>
          <w:lang w:val="en-US"/>
        </w:rPr>
      </w:pPr>
      <w:r w:rsidRPr="00CA4940">
        <w:rPr>
          <w:sz w:val="20"/>
          <w:lang w:val="en-US"/>
        </w:rPr>
        <w:t xml:space="preserve">A.Strode, </w:t>
      </w:r>
      <w:r w:rsidR="003414E8" w:rsidRPr="003414E8">
        <w:rPr>
          <w:sz w:val="20"/>
          <w:lang w:val="en-US"/>
        </w:rPr>
        <w:t>67219602</w:t>
      </w:r>
    </w:p>
    <w:p w14:paraId="5796B897" w14:textId="77777777" w:rsidR="00CA4940" w:rsidRPr="00CA4940" w:rsidRDefault="006530FA" w:rsidP="00CA4940">
      <w:pPr>
        <w:tabs>
          <w:tab w:val="right" w:pos="9072"/>
        </w:tabs>
        <w:ind w:right="-5"/>
        <w:jc w:val="both"/>
        <w:rPr>
          <w:bCs/>
          <w:color w:val="000000" w:themeColor="text1"/>
          <w:szCs w:val="28"/>
        </w:rPr>
      </w:pPr>
      <w:hyperlink r:id="rId9" w:history="1">
        <w:r w:rsidR="00CA4940" w:rsidRPr="00CA4940">
          <w:rPr>
            <w:rStyle w:val="Hyperlink"/>
            <w:color w:val="000000" w:themeColor="text1"/>
            <w:sz w:val="20"/>
            <w:u w:val="none"/>
            <w:lang w:val="en-US"/>
          </w:rPr>
          <w:t>alda.strode@iem.gov.lv</w:t>
        </w:r>
      </w:hyperlink>
    </w:p>
    <w:p w14:paraId="245CC2FB" w14:textId="77777777" w:rsidR="00CA4940" w:rsidRPr="00CA4940" w:rsidRDefault="00CA4940" w:rsidP="00CA4940">
      <w:pPr>
        <w:jc w:val="both"/>
        <w:rPr>
          <w:noProof/>
          <w:sz w:val="20"/>
          <w:szCs w:val="20"/>
        </w:rPr>
      </w:pPr>
      <w:r w:rsidRPr="00CA4940">
        <w:rPr>
          <w:noProof/>
          <w:sz w:val="20"/>
          <w:szCs w:val="20"/>
        </w:rPr>
        <w:t>I.Rudzīte, 26698094</w:t>
      </w:r>
    </w:p>
    <w:p w14:paraId="15B0E842" w14:textId="77777777" w:rsidR="00CA4940" w:rsidRPr="00CA4940" w:rsidRDefault="006530FA" w:rsidP="00CA4940">
      <w:pPr>
        <w:jc w:val="both"/>
        <w:rPr>
          <w:noProof/>
          <w:color w:val="000000" w:themeColor="text1"/>
          <w:sz w:val="20"/>
          <w:szCs w:val="20"/>
        </w:rPr>
      </w:pPr>
      <w:hyperlink r:id="rId10" w:history="1">
        <w:r w:rsidR="00CA4940" w:rsidRPr="00CA4940">
          <w:rPr>
            <w:rStyle w:val="Hyperlink"/>
            <w:noProof/>
            <w:color w:val="000000" w:themeColor="text1"/>
            <w:sz w:val="20"/>
            <w:szCs w:val="20"/>
            <w:u w:val="none"/>
          </w:rPr>
          <w:t>ilze.rudzite@agentura.iem.gov.lv</w:t>
        </w:r>
      </w:hyperlink>
      <w:r w:rsidR="00CA4940" w:rsidRPr="00CA4940">
        <w:rPr>
          <w:noProof/>
          <w:color w:val="000000" w:themeColor="text1"/>
          <w:sz w:val="20"/>
          <w:szCs w:val="20"/>
        </w:rPr>
        <w:t xml:space="preserve"> </w:t>
      </w:r>
    </w:p>
    <w:sectPr w:rsidR="00CA4940" w:rsidRPr="00CA4940" w:rsidSect="00EA093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AC3A1" w14:textId="77777777" w:rsidR="006530FA" w:rsidRDefault="006530FA" w:rsidP="00EA0930">
      <w:r>
        <w:separator/>
      </w:r>
    </w:p>
  </w:endnote>
  <w:endnote w:type="continuationSeparator" w:id="0">
    <w:p w14:paraId="59AE50EF" w14:textId="77777777" w:rsidR="006530FA" w:rsidRDefault="006530FA" w:rsidP="00EA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F6F6" w14:textId="77777777" w:rsidR="00EA0930" w:rsidRPr="00EA0930" w:rsidRDefault="00EA0930" w:rsidP="00EA0930">
    <w:pPr>
      <w:tabs>
        <w:tab w:val="center" w:pos="4153"/>
        <w:tab w:val="right" w:pos="8306"/>
      </w:tabs>
      <w:rPr>
        <w:sz w:val="20"/>
        <w:szCs w:val="20"/>
      </w:rPr>
    </w:pPr>
    <w:r w:rsidRPr="00EA0930">
      <w:rPr>
        <w:sz w:val="20"/>
        <w:szCs w:val="20"/>
      </w:rPr>
      <w:fldChar w:fldCharType="begin"/>
    </w:r>
    <w:r w:rsidRPr="00EA0930">
      <w:rPr>
        <w:sz w:val="20"/>
        <w:szCs w:val="20"/>
      </w:rPr>
      <w:instrText xml:space="preserve"> FILENAME   \* MERGEFORMAT </w:instrText>
    </w:r>
    <w:r w:rsidRPr="00EA0930">
      <w:rPr>
        <w:sz w:val="20"/>
        <w:szCs w:val="20"/>
      </w:rPr>
      <w:fldChar w:fldCharType="separate"/>
    </w:r>
    <w:r w:rsidR="00115B24">
      <w:rPr>
        <w:noProof/>
        <w:sz w:val="20"/>
        <w:szCs w:val="20"/>
      </w:rPr>
      <w:t>IEMLik_040917_VMR</w:t>
    </w:r>
    <w:r w:rsidRPr="00EA0930">
      <w:rPr>
        <w:sz w:val="20"/>
        <w:szCs w:val="20"/>
      </w:rPr>
      <w:fldChar w:fldCharType="end"/>
    </w:r>
    <w:r w:rsidRPr="00EA0930">
      <w:rPr>
        <w:sz w:val="20"/>
        <w:szCs w:val="20"/>
      </w:rPr>
      <w:t>; likumprojekts ”Valsts materiālo rezervju likums”</w:t>
    </w:r>
  </w:p>
  <w:p w14:paraId="72BA3D4C" w14:textId="77777777" w:rsidR="00EA0930" w:rsidRDefault="00EA0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C2BC" w14:textId="77777777" w:rsidR="00EA0930" w:rsidRPr="00EA0930" w:rsidRDefault="00EA0930" w:rsidP="00EA0930">
    <w:pPr>
      <w:tabs>
        <w:tab w:val="center" w:pos="4153"/>
        <w:tab w:val="right" w:pos="8306"/>
      </w:tabs>
      <w:rPr>
        <w:sz w:val="20"/>
        <w:szCs w:val="20"/>
      </w:rPr>
    </w:pPr>
    <w:r w:rsidRPr="00EA0930">
      <w:rPr>
        <w:sz w:val="20"/>
        <w:szCs w:val="20"/>
      </w:rPr>
      <w:fldChar w:fldCharType="begin"/>
    </w:r>
    <w:r w:rsidRPr="00EA0930">
      <w:rPr>
        <w:sz w:val="20"/>
        <w:szCs w:val="20"/>
      </w:rPr>
      <w:instrText xml:space="preserve"> FILENAME   \* MERGEFORMAT </w:instrText>
    </w:r>
    <w:r w:rsidRPr="00EA0930">
      <w:rPr>
        <w:sz w:val="20"/>
        <w:szCs w:val="20"/>
      </w:rPr>
      <w:fldChar w:fldCharType="separate"/>
    </w:r>
    <w:r w:rsidR="00115B24">
      <w:rPr>
        <w:noProof/>
        <w:sz w:val="20"/>
        <w:szCs w:val="20"/>
      </w:rPr>
      <w:t>IEMLik_040917_VMR</w:t>
    </w:r>
    <w:r w:rsidRPr="00EA0930">
      <w:rPr>
        <w:sz w:val="20"/>
        <w:szCs w:val="20"/>
      </w:rPr>
      <w:fldChar w:fldCharType="end"/>
    </w:r>
    <w:r w:rsidRPr="00EA0930">
      <w:rPr>
        <w:sz w:val="20"/>
        <w:szCs w:val="20"/>
      </w:rPr>
      <w:t>; likumprojekts ”Valsts materiālo rezervju likums”</w:t>
    </w:r>
  </w:p>
  <w:p w14:paraId="6102C2F4" w14:textId="77777777" w:rsidR="00EA0930" w:rsidRDefault="00EA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6422" w14:textId="77777777" w:rsidR="006530FA" w:rsidRDefault="006530FA" w:rsidP="00EA0930">
      <w:r>
        <w:separator/>
      </w:r>
    </w:p>
  </w:footnote>
  <w:footnote w:type="continuationSeparator" w:id="0">
    <w:p w14:paraId="0F21286F" w14:textId="77777777" w:rsidR="006530FA" w:rsidRDefault="006530FA" w:rsidP="00EA0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320733"/>
      <w:docPartObj>
        <w:docPartGallery w:val="Page Numbers (Top of Page)"/>
        <w:docPartUnique/>
      </w:docPartObj>
    </w:sdtPr>
    <w:sdtEndPr>
      <w:rPr>
        <w:noProof/>
        <w:sz w:val="20"/>
        <w:szCs w:val="20"/>
      </w:rPr>
    </w:sdtEndPr>
    <w:sdtContent>
      <w:p w14:paraId="59B90999" w14:textId="0EEED63E" w:rsidR="00EA0930" w:rsidRPr="00EA0930" w:rsidRDefault="00EA0930">
        <w:pPr>
          <w:pStyle w:val="Header"/>
          <w:jc w:val="center"/>
          <w:rPr>
            <w:sz w:val="20"/>
            <w:szCs w:val="20"/>
          </w:rPr>
        </w:pPr>
        <w:r w:rsidRPr="00EA0930">
          <w:rPr>
            <w:sz w:val="20"/>
            <w:szCs w:val="20"/>
          </w:rPr>
          <w:fldChar w:fldCharType="begin"/>
        </w:r>
        <w:r w:rsidRPr="00EA0930">
          <w:rPr>
            <w:sz w:val="20"/>
            <w:szCs w:val="20"/>
          </w:rPr>
          <w:instrText xml:space="preserve"> PAGE   \* MERGEFORMAT </w:instrText>
        </w:r>
        <w:r w:rsidRPr="00EA0930">
          <w:rPr>
            <w:sz w:val="20"/>
            <w:szCs w:val="20"/>
          </w:rPr>
          <w:fldChar w:fldCharType="separate"/>
        </w:r>
        <w:r w:rsidR="00115B24">
          <w:rPr>
            <w:noProof/>
            <w:sz w:val="20"/>
            <w:szCs w:val="20"/>
          </w:rPr>
          <w:t>5</w:t>
        </w:r>
        <w:r w:rsidRPr="00EA0930">
          <w:rPr>
            <w:noProof/>
            <w:sz w:val="20"/>
            <w:szCs w:val="20"/>
          </w:rPr>
          <w:fldChar w:fldCharType="end"/>
        </w:r>
      </w:p>
    </w:sdtContent>
  </w:sdt>
  <w:p w14:paraId="6B6BD880" w14:textId="77777777" w:rsidR="00EA0930" w:rsidRDefault="00EA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FC4"/>
    <w:multiLevelType w:val="hybridMultilevel"/>
    <w:tmpl w:val="EDE6299A"/>
    <w:lvl w:ilvl="0" w:tplc="89DAFE56">
      <w:start w:val="2"/>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 w15:restartNumberingAfterBreak="0">
    <w:nsid w:val="16B72C44"/>
    <w:multiLevelType w:val="hybridMultilevel"/>
    <w:tmpl w:val="AC5A67A4"/>
    <w:lvl w:ilvl="0" w:tplc="9D0A2254">
      <w:start w:val="1"/>
      <w:numFmt w:val="decimal"/>
      <w:lvlText w:val="%1)"/>
      <w:lvlJc w:val="left"/>
      <w:pPr>
        <w:ind w:left="720" w:hanging="360"/>
      </w:pPr>
      <w:rPr>
        <w:rFonts w:hint="default"/>
        <w:b w:val="0"/>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E41D78"/>
    <w:multiLevelType w:val="hybridMultilevel"/>
    <w:tmpl w:val="ECC606F6"/>
    <w:lvl w:ilvl="0" w:tplc="B07612C8">
      <w:start w:val="1"/>
      <w:numFmt w:val="decimal"/>
      <w:lvlText w:val="(%1)"/>
      <w:lvlJc w:val="left"/>
      <w:pPr>
        <w:ind w:left="540" w:hanging="465"/>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 w15:restartNumberingAfterBreak="0">
    <w:nsid w:val="77026B99"/>
    <w:multiLevelType w:val="hybridMultilevel"/>
    <w:tmpl w:val="9BDA6F92"/>
    <w:lvl w:ilvl="0" w:tplc="8D940C1A">
      <w:start w:val="1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FD"/>
    <w:rsid w:val="00000EC6"/>
    <w:rsid w:val="0000204C"/>
    <w:rsid w:val="00015D22"/>
    <w:rsid w:val="000304AA"/>
    <w:rsid w:val="00031071"/>
    <w:rsid w:val="00040676"/>
    <w:rsid w:val="00062437"/>
    <w:rsid w:val="00103D0A"/>
    <w:rsid w:val="00115B24"/>
    <w:rsid w:val="001C2D20"/>
    <w:rsid w:val="00212D31"/>
    <w:rsid w:val="002146FC"/>
    <w:rsid w:val="002233BE"/>
    <w:rsid w:val="002318BD"/>
    <w:rsid w:val="00246D33"/>
    <w:rsid w:val="00274FE1"/>
    <w:rsid w:val="002A626C"/>
    <w:rsid w:val="003414E8"/>
    <w:rsid w:val="003414F7"/>
    <w:rsid w:val="00371017"/>
    <w:rsid w:val="003C0967"/>
    <w:rsid w:val="003C6C4F"/>
    <w:rsid w:val="003D74DD"/>
    <w:rsid w:val="003E3D30"/>
    <w:rsid w:val="00400261"/>
    <w:rsid w:val="004168DB"/>
    <w:rsid w:val="004344B9"/>
    <w:rsid w:val="00444015"/>
    <w:rsid w:val="0045043D"/>
    <w:rsid w:val="00452398"/>
    <w:rsid w:val="00452897"/>
    <w:rsid w:val="00453247"/>
    <w:rsid w:val="00487E5F"/>
    <w:rsid w:val="004C0EEC"/>
    <w:rsid w:val="004C3AEC"/>
    <w:rsid w:val="004D1BB3"/>
    <w:rsid w:val="004D5B48"/>
    <w:rsid w:val="004E5099"/>
    <w:rsid w:val="00511A7A"/>
    <w:rsid w:val="005D3C0A"/>
    <w:rsid w:val="005E041E"/>
    <w:rsid w:val="005E04C2"/>
    <w:rsid w:val="0065195F"/>
    <w:rsid w:val="006530FA"/>
    <w:rsid w:val="006B1B13"/>
    <w:rsid w:val="006C7F07"/>
    <w:rsid w:val="006E794A"/>
    <w:rsid w:val="007362AD"/>
    <w:rsid w:val="0074016C"/>
    <w:rsid w:val="00746CCC"/>
    <w:rsid w:val="007E61D4"/>
    <w:rsid w:val="00801130"/>
    <w:rsid w:val="00816AD4"/>
    <w:rsid w:val="008637A2"/>
    <w:rsid w:val="0086532B"/>
    <w:rsid w:val="00865C73"/>
    <w:rsid w:val="00892A8B"/>
    <w:rsid w:val="008964EB"/>
    <w:rsid w:val="008D2809"/>
    <w:rsid w:val="008F05D4"/>
    <w:rsid w:val="00905B75"/>
    <w:rsid w:val="00915D8D"/>
    <w:rsid w:val="009571FD"/>
    <w:rsid w:val="009E1471"/>
    <w:rsid w:val="00A02D98"/>
    <w:rsid w:val="00A53F21"/>
    <w:rsid w:val="00A853C6"/>
    <w:rsid w:val="00AE49FF"/>
    <w:rsid w:val="00AE5D85"/>
    <w:rsid w:val="00B02444"/>
    <w:rsid w:val="00B44944"/>
    <w:rsid w:val="00B5407A"/>
    <w:rsid w:val="00BA4205"/>
    <w:rsid w:val="00BC024B"/>
    <w:rsid w:val="00BC15CA"/>
    <w:rsid w:val="00BD6D3A"/>
    <w:rsid w:val="00C20B65"/>
    <w:rsid w:val="00C22834"/>
    <w:rsid w:val="00C32918"/>
    <w:rsid w:val="00C57BAB"/>
    <w:rsid w:val="00CA4940"/>
    <w:rsid w:val="00CA6035"/>
    <w:rsid w:val="00D07930"/>
    <w:rsid w:val="00D1177A"/>
    <w:rsid w:val="00D53288"/>
    <w:rsid w:val="00D81126"/>
    <w:rsid w:val="00DB09B1"/>
    <w:rsid w:val="00DB7F1C"/>
    <w:rsid w:val="00DE0EE1"/>
    <w:rsid w:val="00E20001"/>
    <w:rsid w:val="00E23049"/>
    <w:rsid w:val="00E47935"/>
    <w:rsid w:val="00E6333C"/>
    <w:rsid w:val="00EA0930"/>
    <w:rsid w:val="00EF6C0E"/>
    <w:rsid w:val="00F01485"/>
    <w:rsid w:val="00F20E4D"/>
    <w:rsid w:val="00F54F5E"/>
    <w:rsid w:val="00F841D3"/>
    <w:rsid w:val="00FC2F97"/>
    <w:rsid w:val="00FD1E18"/>
    <w:rsid w:val="00FD79D5"/>
    <w:rsid w:val="00FF3617"/>
    <w:rsid w:val="00FF6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239F"/>
  <w15:chartTrackingRefBased/>
  <w15:docId w15:val="{9A9CDEAE-83C9-4361-97CE-11440C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F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67"/>
    <w:pPr>
      <w:ind w:left="720"/>
      <w:contextualSpacing/>
    </w:pPr>
  </w:style>
  <w:style w:type="character" w:styleId="CommentReference">
    <w:name w:val="annotation reference"/>
    <w:basedOn w:val="DefaultParagraphFont"/>
    <w:uiPriority w:val="99"/>
    <w:semiHidden/>
    <w:unhideWhenUsed/>
    <w:rsid w:val="00A853C6"/>
    <w:rPr>
      <w:sz w:val="16"/>
      <w:szCs w:val="16"/>
    </w:rPr>
  </w:style>
  <w:style w:type="paragraph" w:styleId="CommentText">
    <w:name w:val="annotation text"/>
    <w:basedOn w:val="Normal"/>
    <w:link w:val="CommentTextChar"/>
    <w:uiPriority w:val="99"/>
    <w:semiHidden/>
    <w:unhideWhenUsed/>
    <w:rsid w:val="00A853C6"/>
    <w:rPr>
      <w:sz w:val="20"/>
      <w:szCs w:val="20"/>
    </w:rPr>
  </w:style>
  <w:style w:type="character" w:customStyle="1" w:styleId="CommentTextChar">
    <w:name w:val="Comment Text Char"/>
    <w:basedOn w:val="DefaultParagraphFont"/>
    <w:link w:val="CommentText"/>
    <w:uiPriority w:val="99"/>
    <w:semiHidden/>
    <w:rsid w:val="00A853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53C6"/>
    <w:rPr>
      <w:b/>
      <w:bCs/>
    </w:rPr>
  </w:style>
  <w:style w:type="character" w:customStyle="1" w:styleId="CommentSubjectChar">
    <w:name w:val="Comment Subject Char"/>
    <w:basedOn w:val="CommentTextChar"/>
    <w:link w:val="CommentSubject"/>
    <w:uiPriority w:val="99"/>
    <w:semiHidden/>
    <w:rsid w:val="00A853C6"/>
    <w:rPr>
      <w:rFonts w:ascii="Times New Roman" w:hAnsi="Times New Roman"/>
      <w:b/>
      <w:bCs/>
      <w:sz w:val="20"/>
      <w:szCs w:val="20"/>
    </w:rPr>
  </w:style>
  <w:style w:type="paragraph" w:styleId="BalloonText">
    <w:name w:val="Balloon Text"/>
    <w:basedOn w:val="Normal"/>
    <w:link w:val="BalloonTextChar"/>
    <w:uiPriority w:val="99"/>
    <w:semiHidden/>
    <w:unhideWhenUsed/>
    <w:rsid w:val="00A8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C6"/>
    <w:rPr>
      <w:rFonts w:ascii="Segoe UI" w:hAnsi="Segoe UI" w:cs="Segoe UI"/>
      <w:sz w:val="18"/>
      <w:szCs w:val="18"/>
    </w:rPr>
  </w:style>
  <w:style w:type="paragraph" w:styleId="Header">
    <w:name w:val="header"/>
    <w:basedOn w:val="Normal"/>
    <w:link w:val="HeaderChar"/>
    <w:uiPriority w:val="99"/>
    <w:unhideWhenUsed/>
    <w:rsid w:val="00EA0930"/>
    <w:pPr>
      <w:tabs>
        <w:tab w:val="center" w:pos="4153"/>
        <w:tab w:val="right" w:pos="8306"/>
      </w:tabs>
    </w:pPr>
  </w:style>
  <w:style w:type="character" w:customStyle="1" w:styleId="HeaderChar">
    <w:name w:val="Header Char"/>
    <w:basedOn w:val="DefaultParagraphFont"/>
    <w:link w:val="Header"/>
    <w:uiPriority w:val="99"/>
    <w:rsid w:val="00EA0930"/>
    <w:rPr>
      <w:rFonts w:ascii="Times New Roman" w:hAnsi="Times New Roman"/>
      <w:sz w:val="28"/>
    </w:rPr>
  </w:style>
  <w:style w:type="paragraph" w:styleId="Footer">
    <w:name w:val="footer"/>
    <w:basedOn w:val="Normal"/>
    <w:link w:val="FooterChar"/>
    <w:uiPriority w:val="99"/>
    <w:unhideWhenUsed/>
    <w:rsid w:val="00EA0930"/>
    <w:pPr>
      <w:tabs>
        <w:tab w:val="center" w:pos="4153"/>
        <w:tab w:val="right" w:pos="8306"/>
      </w:tabs>
    </w:pPr>
  </w:style>
  <w:style w:type="character" w:customStyle="1" w:styleId="FooterChar">
    <w:name w:val="Footer Char"/>
    <w:basedOn w:val="DefaultParagraphFont"/>
    <w:link w:val="Footer"/>
    <w:uiPriority w:val="99"/>
    <w:rsid w:val="00EA0930"/>
    <w:rPr>
      <w:rFonts w:ascii="Times New Roman" w:hAnsi="Times New Roman"/>
      <w:sz w:val="28"/>
    </w:rPr>
  </w:style>
  <w:style w:type="paragraph" w:customStyle="1" w:styleId="naisf">
    <w:name w:val="naisf"/>
    <w:basedOn w:val="Normal"/>
    <w:rsid w:val="00CA4940"/>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CA4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6878">
      <w:bodyDiv w:val="1"/>
      <w:marLeft w:val="0"/>
      <w:marRight w:val="0"/>
      <w:marTop w:val="0"/>
      <w:marBottom w:val="0"/>
      <w:divBdr>
        <w:top w:val="none" w:sz="0" w:space="0" w:color="auto"/>
        <w:left w:val="none" w:sz="0" w:space="0" w:color="auto"/>
        <w:bottom w:val="none" w:sz="0" w:space="0" w:color="auto"/>
        <w:right w:val="none" w:sz="0" w:space="0" w:color="auto"/>
      </w:divBdr>
    </w:div>
    <w:div w:id="20282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gurs.ludbarzs@i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496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lze.rudzite@agentura.iem.gov.lv" TargetMode="External"/><Relationship Id="rId4" Type="http://schemas.openxmlformats.org/officeDocument/2006/relationships/webSettings" Target="webSettings.xml"/><Relationship Id="rId9" Type="http://schemas.openxmlformats.org/officeDocument/2006/relationships/hyperlink" Target="mailto:alda.strode@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5146</Words>
  <Characters>2934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Likumprojekts "Valsts materiālo rezervju likums"</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"Valsts materiālo rezervju likums"</dc:title>
  <dc:subject>Likumprojektss</dc:subject>
  <dc:creator>Maigurs Ludbāržs</dc:creator>
  <cp:keywords/>
  <dc:description/>
  <cp:lastModifiedBy>Maigurs Ludbāržs</cp:lastModifiedBy>
  <cp:revision>4</cp:revision>
  <dcterms:created xsi:type="dcterms:W3CDTF">2017-09-04T06:08:00Z</dcterms:created>
  <dcterms:modified xsi:type="dcterms:W3CDTF">2017-09-04T06:11:00Z</dcterms:modified>
</cp:coreProperties>
</file>