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7" w:type="dxa"/>
        <w:tblInd w:w="93" w:type="dxa"/>
        <w:tblLook w:val="04A0"/>
      </w:tblPr>
      <w:tblGrid>
        <w:gridCol w:w="1352"/>
        <w:gridCol w:w="188"/>
        <w:gridCol w:w="945"/>
        <w:gridCol w:w="208"/>
        <w:gridCol w:w="1211"/>
        <w:gridCol w:w="258"/>
        <w:gridCol w:w="1042"/>
        <w:gridCol w:w="281"/>
        <w:gridCol w:w="701"/>
        <w:gridCol w:w="1340"/>
        <w:gridCol w:w="1327"/>
        <w:gridCol w:w="474"/>
      </w:tblGrid>
      <w:tr w:rsidR="007B3622" w:rsidTr="007B3622">
        <w:trPr>
          <w:gridAfter w:val="1"/>
          <w:wAfter w:w="474" w:type="dxa"/>
          <w:trHeight w:val="3090"/>
        </w:trPr>
        <w:tc>
          <w:tcPr>
            <w:tcW w:w="1352" w:type="dxa"/>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133"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419"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3649" w:type="dxa"/>
            <w:gridSpan w:val="4"/>
            <w:tcBorders>
              <w:top w:val="nil"/>
              <w:left w:val="nil"/>
              <w:bottom w:val="nil"/>
              <w:right w:val="nil"/>
            </w:tcBorders>
            <w:shd w:val="clear" w:color="auto" w:fill="auto"/>
            <w:vAlign w:val="center"/>
            <w:hideMark/>
          </w:tcPr>
          <w:p w:rsidR="007B3622" w:rsidRDefault="007B3622">
            <w:pPr>
              <w:jc w:val="right"/>
              <w:rPr>
                <w:rFonts w:ascii="Calibri" w:hAnsi="Calibri"/>
                <w:color w:val="000000"/>
              </w:rPr>
            </w:pPr>
            <w:r>
              <w:rPr>
                <w:rFonts w:ascii="Calibri" w:hAnsi="Calibri"/>
                <w:color w:val="000000"/>
              </w:rPr>
              <w:t>1.pielikums Ministru kabineta noteikumu projekta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tc>
      </w:tr>
      <w:tr w:rsidR="007B3622" w:rsidTr="007B3622">
        <w:trPr>
          <w:gridAfter w:val="1"/>
          <w:wAfter w:w="474" w:type="dxa"/>
          <w:trHeight w:val="975"/>
        </w:trPr>
        <w:tc>
          <w:tcPr>
            <w:tcW w:w="8853" w:type="dxa"/>
            <w:gridSpan w:val="11"/>
            <w:tcBorders>
              <w:top w:val="nil"/>
              <w:left w:val="nil"/>
              <w:bottom w:val="single" w:sz="4" w:space="0" w:color="auto"/>
              <w:right w:val="nil"/>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 xml:space="preserve">Prognozētie ieņēmumi no valsts nodevas par vīzas, uzturēšanās atļaujas vai Eiropas Savienības pastāvīgā iedzīvotāja statusa Latvijas Republikā pieprasīšanai nepieciešamo dokumentu izskatīšanu un ar to saistītajiem pakalpojumiem </w:t>
            </w:r>
          </w:p>
        </w:tc>
      </w:tr>
      <w:tr w:rsidR="007B3622" w:rsidTr="007B3622">
        <w:trPr>
          <w:gridAfter w:val="1"/>
          <w:wAfter w:w="474" w:type="dxa"/>
          <w:trHeight w:val="2445"/>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Projekta punkta nr.</w:t>
            </w:r>
          </w:p>
        </w:tc>
        <w:tc>
          <w:tcPr>
            <w:tcW w:w="1133"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Projektā paredzētā valsts nodevas likme (</w:t>
            </w:r>
            <w:proofErr w:type="spellStart"/>
            <w:r>
              <w:rPr>
                <w:rFonts w:ascii="Calibri" w:hAnsi="Calibri"/>
                <w:b/>
                <w:bCs/>
                <w:i/>
                <w:iCs/>
                <w:color w:val="000000"/>
              </w:rPr>
              <w:t>euro</w:t>
            </w:r>
            <w:proofErr w:type="spellEnd"/>
            <w:r>
              <w:rPr>
                <w:rFonts w:ascii="Calibri" w:hAnsi="Calibri"/>
                <w:b/>
                <w:bCs/>
                <w:i/>
                <w:iCs/>
                <w:color w:val="000000"/>
              </w:rPr>
              <w:t>)</w:t>
            </w:r>
          </w:p>
        </w:tc>
        <w:tc>
          <w:tcPr>
            <w:tcW w:w="1419"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Prognozētais sniegto pakalpojumu skaits</w:t>
            </w:r>
          </w:p>
        </w:tc>
        <w:tc>
          <w:tcPr>
            <w:tcW w:w="1300"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Prognozētā ieņēmumu summa 2018.g. un turpmāk</w:t>
            </w:r>
          </w:p>
        </w:tc>
        <w:tc>
          <w:tcPr>
            <w:tcW w:w="982"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Spēkā esošā valsts nodevas likme</w:t>
            </w:r>
          </w:p>
        </w:tc>
        <w:tc>
          <w:tcPr>
            <w:tcW w:w="1340" w:type="dxa"/>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Prognozētā ieņēmumu summa 2017.gadam</w:t>
            </w:r>
          </w:p>
        </w:tc>
        <w:tc>
          <w:tcPr>
            <w:tcW w:w="1327" w:type="dxa"/>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Starpība starp prognozēto valsts nodevas apmēru 2017.gadā un 2018. un turpmāk</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126000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61.18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98562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27438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24000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3.1.(7.1.)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32800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328000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216465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111535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3.3.(7.3.)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57500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2.85</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162564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67436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3.4.(7.4.)</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3.5. (7.5.)</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269500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54.07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248136</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21364</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3.2.(7.2.)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4.(8.)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1176</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235000</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214970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20030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86234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7766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384.18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136960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23040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4920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2580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6861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187669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50331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76088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17912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355.72</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145883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18117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171</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229</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515</w:t>
            </w:r>
          </w:p>
        </w:tc>
      </w:tr>
      <w:tr w:rsidR="007B3622" w:rsidTr="00EE23D4">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64.03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46</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114</w:t>
            </w:r>
          </w:p>
        </w:tc>
      </w:tr>
      <w:tr w:rsidR="007B3622" w:rsidTr="00EE23D4">
        <w:trPr>
          <w:gridAfter w:val="1"/>
          <w:wAfter w:w="474" w:type="dxa"/>
          <w:trHeight w:val="300"/>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lastRenderedPageBreak/>
              <w:t>5.5.1.(5.6.1.)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15000</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10125</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4875</w:t>
            </w:r>
          </w:p>
        </w:tc>
      </w:tr>
      <w:tr w:rsidR="007B3622" w:rsidTr="00EE23D4">
        <w:trPr>
          <w:gridAfter w:val="1"/>
          <w:wAfter w:w="474" w:type="dxa"/>
          <w:trHeight w:val="300"/>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5.5.2.(5.6.2.)</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300</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135000</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284.57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110962</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24038</w:t>
            </w:r>
          </w:p>
        </w:tc>
      </w:tr>
      <w:tr w:rsidR="007B3622" w:rsidTr="007B3622">
        <w:trPr>
          <w:gridAfter w:val="1"/>
          <w:wAfter w:w="474" w:type="dxa"/>
          <w:trHeight w:val="300"/>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5.5.3.(5.6.3.)</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67500</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426.86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61774</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5726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1065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435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7761</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-761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384.18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139312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2688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5.8.1.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10652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3348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5.8.2.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30802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41000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22317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18683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177.86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17373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6627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2250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568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1682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1217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783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64.03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420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298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1157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5600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5072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528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86100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48695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37405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7650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3652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3998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189000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158690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30310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58500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113.83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63224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-4724</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81000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184.97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62908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18092</w:t>
            </w:r>
          </w:p>
        </w:tc>
      </w:tr>
      <w:tr w:rsidR="007B3622" w:rsidTr="007B3622">
        <w:trPr>
          <w:gridAfter w:val="1"/>
          <w:wAfter w:w="474" w:type="dxa"/>
          <w:trHeight w:val="331"/>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322000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269642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52358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252000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246698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5302</w:t>
            </w:r>
          </w:p>
        </w:tc>
      </w:tr>
      <w:tr w:rsidR="007B3622" w:rsidTr="007B3622">
        <w:trPr>
          <w:gridAfter w:val="1"/>
          <w:wAfter w:w="474" w:type="dxa"/>
          <w:trHeight w:val="288"/>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378000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380439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-2439</w:t>
            </w:r>
          </w:p>
        </w:tc>
      </w:tr>
      <w:tr w:rsidR="007B3622" w:rsidTr="007B3622">
        <w:trPr>
          <w:gridAfter w:val="1"/>
          <w:wAfter w:w="474" w:type="dxa"/>
          <w:trHeight w:val="338"/>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178500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157680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20820</w:t>
            </w:r>
          </w:p>
        </w:tc>
      </w:tr>
      <w:tr w:rsidR="007B3622" w:rsidTr="007B3622">
        <w:trPr>
          <w:gridAfter w:val="1"/>
          <w:wAfter w:w="474" w:type="dxa"/>
          <w:trHeight w:val="389"/>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40500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35507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4993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25200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24348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852</w:t>
            </w:r>
          </w:p>
        </w:tc>
      </w:tr>
      <w:tr w:rsidR="007B3622" w:rsidTr="007B3622">
        <w:trPr>
          <w:gridAfter w:val="1"/>
          <w:wAfter w:w="474" w:type="dxa"/>
          <w:trHeight w:val="315"/>
        </w:trPr>
        <w:tc>
          <w:tcPr>
            <w:tcW w:w="1352" w:type="dxa"/>
            <w:tcBorders>
              <w:top w:val="nil"/>
              <w:left w:val="single" w:sz="4" w:space="0" w:color="auto"/>
              <w:bottom w:val="nil"/>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9.0.</w:t>
            </w:r>
          </w:p>
        </w:tc>
        <w:tc>
          <w:tcPr>
            <w:tcW w:w="1133"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419"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w:t>
            </w:r>
          </w:p>
        </w:tc>
        <w:tc>
          <w:tcPr>
            <w:tcW w:w="1300"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1600</w:t>
            </w:r>
          </w:p>
        </w:tc>
        <w:tc>
          <w:tcPr>
            <w:tcW w:w="982"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1600</w:t>
            </w:r>
          </w:p>
        </w:tc>
      </w:tr>
      <w:tr w:rsidR="007B3622" w:rsidTr="007B3622">
        <w:trPr>
          <w:gridAfter w:val="1"/>
          <w:wAfter w:w="474" w:type="dxa"/>
          <w:trHeight w:val="315"/>
        </w:trPr>
        <w:tc>
          <w:tcPr>
            <w:tcW w:w="13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KOPĀ</w:t>
            </w:r>
          </w:p>
        </w:tc>
        <w:tc>
          <w:tcPr>
            <w:tcW w:w="1133"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419"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30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4094306</w:t>
            </w:r>
          </w:p>
        </w:tc>
        <w:tc>
          <w:tcPr>
            <w:tcW w:w="982"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3454306</w:t>
            </w:r>
          </w:p>
        </w:tc>
        <w:tc>
          <w:tcPr>
            <w:tcW w:w="1327" w:type="dxa"/>
            <w:tcBorders>
              <w:top w:val="single" w:sz="8" w:space="0" w:color="auto"/>
              <w:left w:val="nil"/>
              <w:bottom w:val="single" w:sz="8" w:space="0" w:color="auto"/>
              <w:right w:val="single" w:sz="8"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640000</w:t>
            </w:r>
          </w:p>
        </w:tc>
      </w:tr>
      <w:tr w:rsidR="002F7E98" w:rsidRPr="002F7E98" w:rsidTr="007B3622">
        <w:trPr>
          <w:trHeight w:val="3090"/>
        </w:trPr>
        <w:tc>
          <w:tcPr>
            <w:tcW w:w="1540"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153"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469"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323"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3842" w:type="dxa"/>
            <w:gridSpan w:val="4"/>
            <w:tcBorders>
              <w:top w:val="nil"/>
              <w:left w:val="nil"/>
              <w:bottom w:val="nil"/>
              <w:right w:val="nil"/>
            </w:tcBorders>
            <w:shd w:val="clear" w:color="auto" w:fill="auto"/>
            <w:vAlign w:val="center"/>
            <w:hideMark/>
          </w:tcPr>
          <w:p w:rsidR="002F7E98" w:rsidRPr="002F7E98" w:rsidRDefault="002F7E98" w:rsidP="002F7E98">
            <w:pPr>
              <w:spacing w:after="0" w:line="240" w:lineRule="auto"/>
              <w:jc w:val="right"/>
              <w:rPr>
                <w:rFonts w:ascii="Calibri" w:eastAsia="Times New Roman" w:hAnsi="Calibri" w:cs="Times New Roman"/>
                <w:color w:val="000000"/>
                <w:lang w:eastAsia="lv-LV"/>
              </w:rPr>
            </w:pPr>
          </w:p>
        </w:tc>
      </w:tr>
    </w:tbl>
    <w:p w:rsidR="00355B27" w:rsidRDefault="00355B27"/>
    <w:sectPr w:rsidR="00355B27" w:rsidSect="002F7E98">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13" w:rsidRDefault="000D6013" w:rsidP="002F7E98">
      <w:pPr>
        <w:spacing w:after="0" w:line="240" w:lineRule="auto"/>
      </w:pPr>
      <w:r>
        <w:separator/>
      </w:r>
    </w:p>
  </w:endnote>
  <w:endnote w:type="continuationSeparator" w:id="0">
    <w:p w:rsidR="000D6013" w:rsidRDefault="000D6013" w:rsidP="002F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98" w:rsidRDefault="002F7E98" w:rsidP="002F7E98">
    <w:pPr>
      <w:pStyle w:val="Footer"/>
      <w:jc w:val="both"/>
    </w:pPr>
    <w:r>
      <w:t>IEMPiel1_</w:t>
    </w:r>
    <w:r w:rsidR="00D12095">
      <w:t>1</w:t>
    </w:r>
    <w:r w:rsidR="007A70A0">
      <w:t>8</w:t>
    </w:r>
    <w:r w:rsidR="00D12095">
      <w:t>08</w:t>
    </w:r>
    <w:r>
      <w:t xml:space="preserve">17; 1.pielikums Ministru kabineta noteikumu projekta „Noteikumi par valsts nodevu par vīzas, uzturēšanās atļaujas vai Eiropas Savienības pastāvīgā iedzīvotāja statusa Latvijas Republikā pieprasīšanai </w:t>
    </w:r>
    <w:r w:rsidR="007B3622">
      <w:t>nepieciešamo</w:t>
    </w:r>
    <w:r>
      <w:t xml:space="preserve"> dokumentu izskatīšanu un ar to saistītajiem pakalpojumiem” sākotnējās ietekmes novērtējuma ziņojumam (anotācijai)</w:t>
    </w:r>
  </w:p>
  <w:p w:rsidR="002F7E98" w:rsidRDefault="002F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5" w:rsidRDefault="00D12095" w:rsidP="00D12095">
    <w:pPr>
      <w:pStyle w:val="Footer"/>
      <w:jc w:val="both"/>
    </w:pPr>
    <w:r>
      <w:t>IEMPiel1_1</w:t>
    </w:r>
    <w:r w:rsidR="007A70A0">
      <w:t>8</w:t>
    </w:r>
    <w:r>
      <w:t>0817; 1.pielikums Ministru kabineta noteikumu projekta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D12095" w:rsidRDefault="00D12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13" w:rsidRDefault="000D6013" w:rsidP="002F7E98">
      <w:pPr>
        <w:spacing w:after="0" w:line="240" w:lineRule="auto"/>
      </w:pPr>
      <w:r>
        <w:separator/>
      </w:r>
    </w:p>
  </w:footnote>
  <w:footnote w:type="continuationSeparator" w:id="0">
    <w:p w:rsidR="000D6013" w:rsidRDefault="000D6013" w:rsidP="002F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9018"/>
      <w:docPartObj>
        <w:docPartGallery w:val="Page Numbers (Top of Page)"/>
        <w:docPartUnique/>
      </w:docPartObj>
    </w:sdtPr>
    <w:sdtContent>
      <w:p w:rsidR="002F7E98" w:rsidRDefault="00C545AF">
        <w:pPr>
          <w:pStyle w:val="Header"/>
          <w:jc w:val="center"/>
        </w:pPr>
        <w:fldSimple w:instr=" PAGE   \* MERGEFORMAT ">
          <w:r w:rsidR="007A70A0">
            <w:rPr>
              <w:noProof/>
            </w:rPr>
            <w:t>2</w:t>
          </w:r>
        </w:fldSimple>
      </w:p>
    </w:sdtContent>
  </w:sdt>
  <w:p w:rsidR="002F7E98" w:rsidRDefault="002F7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7E98"/>
    <w:rsid w:val="000D6013"/>
    <w:rsid w:val="002F7E98"/>
    <w:rsid w:val="00355B27"/>
    <w:rsid w:val="005B030E"/>
    <w:rsid w:val="005B25B6"/>
    <w:rsid w:val="005F0005"/>
    <w:rsid w:val="0079655A"/>
    <w:rsid w:val="007A4ACA"/>
    <w:rsid w:val="007A70A0"/>
    <w:rsid w:val="007B3622"/>
    <w:rsid w:val="00C43A13"/>
    <w:rsid w:val="00C545AF"/>
    <w:rsid w:val="00D12095"/>
    <w:rsid w:val="00E00F22"/>
    <w:rsid w:val="00EE23D4"/>
    <w:rsid w:val="00FF76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E98"/>
  </w:style>
  <w:style w:type="paragraph" w:styleId="Footer">
    <w:name w:val="footer"/>
    <w:basedOn w:val="Normal"/>
    <w:link w:val="FooterChar"/>
    <w:uiPriority w:val="99"/>
    <w:unhideWhenUsed/>
    <w:rsid w:val="002F7E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E98"/>
  </w:style>
  <w:style w:type="paragraph" w:styleId="BalloonText">
    <w:name w:val="Balloon Text"/>
    <w:basedOn w:val="Normal"/>
    <w:link w:val="BalloonTextChar"/>
    <w:uiPriority w:val="99"/>
    <w:semiHidden/>
    <w:unhideWhenUsed/>
    <w:rsid w:val="002F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10581">
      <w:bodyDiv w:val="1"/>
      <w:marLeft w:val="0"/>
      <w:marRight w:val="0"/>
      <w:marTop w:val="0"/>
      <w:marBottom w:val="0"/>
      <w:divBdr>
        <w:top w:val="none" w:sz="0" w:space="0" w:color="auto"/>
        <w:left w:val="none" w:sz="0" w:space="0" w:color="auto"/>
        <w:bottom w:val="none" w:sz="0" w:space="0" w:color="auto"/>
        <w:right w:val="none" w:sz="0" w:space="0" w:color="auto"/>
      </w:divBdr>
    </w:div>
    <w:div w:id="20546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1766</Words>
  <Characters>1007</Characters>
  <Application>Microsoft Office Word</Application>
  <DocSecurity>0</DocSecurity>
  <Lines>8</Lines>
  <Paragraphs>5</Paragraphs>
  <ScaleCrop>false</ScaleCrop>
  <Company>Microsoft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4</cp:revision>
  <cp:lastPrinted>2017-07-21T08:52:00Z</cp:lastPrinted>
  <dcterms:created xsi:type="dcterms:W3CDTF">2017-08-15T09:30:00Z</dcterms:created>
  <dcterms:modified xsi:type="dcterms:W3CDTF">2017-08-18T07:18:00Z</dcterms:modified>
</cp:coreProperties>
</file>