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71D8" w14:textId="77777777" w:rsidR="003E19AF" w:rsidRPr="00E532AB" w:rsidRDefault="00843482" w:rsidP="004731C4">
      <w:pPr>
        <w:tabs>
          <w:tab w:val="right" w:pos="9781"/>
        </w:tabs>
        <w:spacing w:after="0" w:line="240" w:lineRule="auto"/>
        <w:contextualSpacing/>
        <w:rPr>
          <w:rFonts w:ascii="Times New Roman" w:eastAsia="Times New Roman" w:hAnsi="Times New Roman"/>
          <w:sz w:val="28"/>
          <w:szCs w:val="28"/>
        </w:rPr>
      </w:pPr>
      <w:r w:rsidRPr="00E532AB">
        <w:rPr>
          <w:rFonts w:ascii="Times New Roman" w:eastAsia="Times New Roman" w:hAnsi="Times New Roman"/>
          <w:sz w:val="28"/>
          <w:szCs w:val="28"/>
        </w:rPr>
        <w:t>201</w:t>
      </w:r>
      <w:r w:rsidR="00341157" w:rsidRPr="00E532AB">
        <w:rPr>
          <w:rFonts w:ascii="Times New Roman" w:eastAsia="Times New Roman" w:hAnsi="Times New Roman"/>
          <w:sz w:val="28"/>
          <w:szCs w:val="28"/>
        </w:rPr>
        <w:t>7</w:t>
      </w:r>
      <w:r w:rsidRPr="00E532AB">
        <w:rPr>
          <w:rFonts w:ascii="Times New Roman" w:eastAsia="Times New Roman" w:hAnsi="Times New Roman"/>
          <w:sz w:val="28"/>
          <w:szCs w:val="28"/>
        </w:rPr>
        <w:t>.gada</w:t>
      </w:r>
      <w:r w:rsidR="003E19AF" w:rsidRPr="00E532AB">
        <w:rPr>
          <w:rFonts w:ascii="Times New Roman" w:eastAsia="Times New Roman" w:hAnsi="Times New Roman"/>
          <w:sz w:val="28"/>
          <w:szCs w:val="28"/>
        </w:rPr>
        <w:t xml:space="preserve">     </w:t>
      </w:r>
      <w:r w:rsidR="003E19AF" w:rsidRPr="00E532AB">
        <w:rPr>
          <w:rFonts w:ascii="Times New Roman" w:eastAsia="Times New Roman" w:hAnsi="Times New Roman"/>
          <w:sz w:val="28"/>
          <w:szCs w:val="28"/>
        </w:rPr>
        <w:tab/>
        <w:t>Noteikumi Nr.</w:t>
      </w:r>
      <w:r w:rsidR="000C298C" w:rsidRPr="00E532AB">
        <w:rPr>
          <w:rFonts w:ascii="Times New Roman" w:eastAsia="Times New Roman" w:hAnsi="Times New Roman"/>
          <w:sz w:val="28"/>
          <w:szCs w:val="28"/>
        </w:rPr>
        <w:t>____</w:t>
      </w:r>
    </w:p>
    <w:p w14:paraId="32A73FD7" w14:textId="77777777" w:rsidR="003E19AF" w:rsidRPr="00E532AB" w:rsidRDefault="003E19AF" w:rsidP="004731C4">
      <w:pPr>
        <w:tabs>
          <w:tab w:val="right" w:pos="9781"/>
        </w:tabs>
        <w:spacing w:after="0" w:line="240" w:lineRule="auto"/>
        <w:contextualSpacing/>
        <w:rPr>
          <w:rFonts w:ascii="Times New Roman" w:eastAsia="Times New Roman" w:hAnsi="Times New Roman"/>
          <w:sz w:val="28"/>
          <w:szCs w:val="28"/>
        </w:rPr>
      </w:pPr>
      <w:r w:rsidRPr="00E532AB">
        <w:rPr>
          <w:rFonts w:ascii="Times New Roman" w:eastAsia="Times New Roman" w:hAnsi="Times New Roman"/>
          <w:sz w:val="28"/>
          <w:szCs w:val="28"/>
        </w:rPr>
        <w:t>Rīgā</w:t>
      </w:r>
      <w:r w:rsidRPr="00E532AB">
        <w:rPr>
          <w:rFonts w:ascii="Times New Roman" w:eastAsia="Times New Roman" w:hAnsi="Times New Roman"/>
          <w:sz w:val="28"/>
          <w:szCs w:val="28"/>
        </w:rPr>
        <w:tab/>
        <w:t>(prot. Nr.</w:t>
      </w:r>
      <w:r w:rsidR="000C298C" w:rsidRPr="00E532AB">
        <w:rPr>
          <w:rFonts w:ascii="Times New Roman" w:eastAsia="Times New Roman" w:hAnsi="Times New Roman"/>
          <w:sz w:val="28"/>
          <w:szCs w:val="28"/>
        </w:rPr>
        <w:t>___  __</w:t>
      </w:r>
      <w:r w:rsidRPr="00E532AB">
        <w:rPr>
          <w:rFonts w:ascii="Times New Roman" w:eastAsia="Times New Roman" w:hAnsi="Times New Roman"/>
          <w:sz w:val="28"/>
          <w:szCs w:val="28"/>
        </w:rPr>
        <w:t>.§)</w:t>
      </w:r>
    </w:p>
    <w:p w14:paraId="5548EE46" w14:textId="77777777" w:rsidR="003E19AF" w:rsidRPr="00E532AB" w:rsidRDefault="003E19AF" w:rsidP="004731C4">
      <w:pPr>
        <w:pStyle w:val="naislab"/>
        <w:tabs>
          <w:tab w:val="left" w:pos="6480"/>
        </w:tabs>
        <w:spacing w:before="0" w:beforeAutospacing="0" w:after="0" w:afterAutospacing="0"/>
        <w:contextualSpacing/>
        <w:jc w:val="left"/>
        <w:rPr>
          <w:sz w:val="28"/>
          <w:szCs w:val="28"/>
          <w:lang w:val="lv-LV"/>
        </w:rPr>
      </w:pPr>
    </w:p>
    <w:p w14:paraId="69E9E518" w14:textId="77777777" w:rsidR="003E19AF" w:rsidRPr="00E532AB" w:rsidRDefault="009F5160" w:rsidP="004731C4">
      <w:pPr>
        <w:spacing w:after="0" w:line="240" w:lineRule="auto"/>
        <w:contextualSpacing/>
        <w:jc w:val="center"/>
        <w:rPr>
          <w:rFonts w:ascii="Times New Roman" w:eastAsia="Times New Roman" w:hAnsi="Times New Roman"/>
          <w:b/>
          <w:bCs/>
          <w:sz w:val="28"/>
          <w:szCs w:val="28"/>
        </w:rPr>
      </w:pPr>
      <w:r w:rsidRPr="00E532AB">
        <w:rPr>
          <w:rFonts w:ascii="Times New Roman" w:eastAsia="Times New Roman" w:hAnsi="Times New Roman"/>
          <w:b/>
          <w:bCs/>
          <w:sz w:val="28"/>
          <w:szCs w:val="28"/>
        </w:rPr>
        <w:t>D</w:t>
      </w:r>
      <w:r w:rsidR="00D67429" w:rsidRPr="00E532AB">
        <w:rPr>
          <w:rFonts w:ascii="Times New Roman" w:eastAsia="Times New Roman" w:hAnsi="Times New Roman"/>
          <w:b/>
          <w:bCs/>
          <w:sz w:val="28"/>
          <w:szCs w:val="28"/>
        </w:rPr>
        <w:t>arbības programmas „</w:t>
      </w:r>
      <w:r w:rsidR="00910521" w:rsidRPr="00E532AB">
        <w:rPr>
          <w:rFonts w:ascii="Times New Roman" w:eastAsia="Times New Roman" w:hAnsi="Times New Roman"/>
          <w:b/>
          <w:bCs/>
          <w:sz w:val="28"/>
          <w:szCs w:val="28"/>
        </w:rPr>
        <w:t>Izaugsme un nodarbinātība” 8.</w:t>
      </w:r>
      <w:r w:rsidR="00533C21" w:rsidRPr="00E532AB">
        <w:rPr>
          <w:rFonts w:ascii="Times New Roman" w:eastAsia="Times New Roman" w:hAnsi="Times New Roman"/>
          <w:b/>
          <w:bCs/>
          <w:sz w:val="28"/>
          <w:szCs w:val="28"/>
        </w:rPr>
        <w:t>2</w:t>
      </w:r>
      <w:r w:rsidR="00910521" w:rsidRPr="00E532AB">
        <w:rPr>
          <w:rFonts w:ascii="Times New Roman" w:eastAsia="Times New Roman" w:hAnsi="Times New Roman"/>
          <w:b/>
          <w:bCs/>
          <w:sz w:val="28"/>
          <w:szCs w:val="28"/>
        </w:rPr>
        <w:t>.</w:t>
      </w:r>
      <w:r w:rsidR="00341157" w:rsidRPr="00E532AB">
        <w:rPr>
          <w:rFonts w:ascii="Times New Roman" w:eastAsia="Times New Roman" w:hAnsi="Times New Roman"/>
          <w:b/>
          <w:bCs/>
          <w:sz w:val="28"/>
          <w:szCs w:val="28"/>
        </w:rPr>
        <w:t>1</w:t>
      </w:r>
      <w:r w:rsidR="00D67429" w:rsidRPr="00E532AB">
        <w:rPr>
          <w:rFonts w:ascii="Times New Roman" w:eastAsia="Times New Roman" w:hAnsi="Times New Roman"/>
          <w:b/>
          <w:bCs/>
          <w:sz w:val="28"/>
          <w:szCs w:val="28"/>
        </w:rPr>
        <w:t>. specifiskā atbalsta mērķa „</w:t>
      </w:r>
      <w:r w:rsidR="00E12B05" w:rsidRPr="00E532AB">
        <w:rPr>
          <w:rFonts w:ascii="Times New Roman" w:hAnsi="Times New Roman"/>
          <w:b/>
          <w:sz w:val="28"/>
          <w:szCs w:val="28"/>
        </w:rPr>
        <w:t>Samazināt studiju programmu fragmentāciju un stiprināt resursu koplietošanu</w:t>
      </w:r>
      <w:r w:rsidR="00D67429" w:rsidRPr="00E532AB">
        <w:rPr>
          <w:rFonts w:ascii="Times New Roman" w:eastAsia="Times New Roman" w:hAnsi="Times New Roman"/>
          <w:b/>
          <w:bCs/>
          <w:sz w:val="28"/>
          <w:szCs w:val="28"/>
        </w:rPr>
        <w:t>”</w:t>
      </w:r>
      <w:r w:rsidR="00316D26" w:rsidRPr="00E532AB">
        <w:rPr>
          <w:rFonts w:ascii="Times New Roman" w:eastAsia="Times New Roman" w:hAnsi="Times New Roman"/>
          <w:b/>
          <w:bCs/>
          <w:sz w:val="28"/>
          <w:szCs w:val="28"/>
        </w:rPr>
        <w:t xml:space="preserve"> </w:t>
      </w:r>
      <w:r w:rsidR="003A61C7" w:rsidRPr="00E532AB">
        <w:rPr>
          <w:rFonts w:ascii="Times New Roman" w:eastAsia="Times New Roman" w:hAnsi="Times New Roman"/>
          <w:b/>
          <w:bCs/>
          <w:sz w:val="28"/>
          <w:szCs w:val="28"/>
        </w:rPr>
        <w:t>pirmās</w:t>
      </w:r>
      <w:r w:rsidR="00162391" w:rsidRPr="00E532AB">
        <w:rPr>
          <w:rFonts w:ascii="Times New Roman" w:eastAsia="Times New Roman" w:hAnsi="Times New Roman"/>
          <w:b/>
          <w:bCs/>
          <w:sz w:val="28"/>
          <w:szCs w:val="28"/>
        </w:rPr>
        <w:t xml:space="preserve"> un</w:t>
      </w:r>
      <w:r w:rsidR="003A61C7" w:rsidRPr="00E532AB">
        <w:rPr>
          <w:rFonts w:ascii="Times New Roman" w:eastAsia="Times New Roman" w:hAnsi="Times New Roman"/>
          <w:b/>
          <w:bCs/>
          <w:sz w:val="28"/>
          <w:szCs w:val="28"/>
        </w:rPr>
        <w:t xml:space="preserve"> otrās projektu iesniegumu atlases kārtas </w:t>
      </w:r>
      <w:r w:rsidRPr="00E532AB">
        <w:rPr>
          <w:rFonts w:ascii="Times New Roman" w:eastAsia="Times New Roman" w:hAnsi="Times New Roman"/>
          <w:b/>
          <w:bCs/>
          <w:sz w:val="28"/>
          <w:szCs w:val="28"/>
        </w:rPr>
        <w:t>īstenošanas noteikumi</w:t>
      </w:r>
    </w:p>
    <w:p w14:paraId="4D06B89D" w14:textId="77777777" w:rsidR="003E19AF" w:rsidRPr="00E532AB" w:rsidRDefault="00276489" w:rsidP="00276489">
      <w:pPr>
        <w:tabs>
          <w:tab w:val="left" w:pos="6586"/>
        </w:tabs>
        <w:spacing w:after="0" w:line="240" w:lineRule="auto"/>
        <w:contextualSpacing/>
        <w:rPr>
          <w:rFonts w:ascii="Times New Roman" w:eastAsia="Times New Roman" w:hAnsi="Times New Roman"/>
          <w:b/>
          <w:bCs/>
          <w:sz w:val="28"/>
          <w:szCs w:val="28"/>
        </w:rPr>
      </w:pPr>
      <w:r w:rsidRPr="00E532AB">
        <w:rPr>
          <w:rFonts w:ascii="Times New Roman" w:eastAsia="Times New Roman" w:hAnsi="Times New Roman"/>
          <w:b/>
          <w:bCs/>
          <w:sz w:val="28"/>
          <w:szCs w:val="28"/>
        </w:rPr>
        <w:tab/>
      </w:r>
    </w:p>
    <w:p w14:paraId="15E53249" w14:textId="77777777" w:rsidR="003E19AF" w:rsidRPr="00E532AB" w:rsidRDefault="003E19AF" w:rsidP="004731C4">
      <w:pPr>
        <w:spacing w:after="0" w:line="240" w:lineRule="auto"/>
        <w:ind w:left="4395"/>
        <w:contextualSpacing/>
        <w:jc w:val="right"/>
        <w:rPr>
          <w:rFonts w:ascii="Times New Roman" w:eastAsia="Times New Roman" w:hAnsi="Times New Roman"/>
          <w:sz w:val="28"/>
          <w:szCs w:val="28"/>
        </w:rPr>
      </w:pPr>
      <w:r w:rsidRPr="00E532AB">
        <w:rPr>
          <w:rFonts w:ascii="Times New Roman" w:eastAsia="Times New Roman" w:hAnsi="Times New Roman"/>
          <w:sz w:val="28"/>
          <w:szCs w:val="28"/>
        </w:rPr>
        <w:t>Izdoti saskaņā ar Eiropas Savienības struktūrfondu un Kohēzijas fonda 2014.</w:t>
      </w:r>
      <w:r w:rsidR="00D67429" w:rsidRPr="00E532AB">
        <w:rPr>
          <w:rFonts w:ascii="Times New Roman" w:eastAsia="Times New Roman" w:hAnsi="Times New Roman"/>
          <w:sz w:val="28"/>
          <w:szCs w:val="28"/>
        </w:rPr>
        <w:t>-</w:t>
      </w:r>
      <w:r w:rsidRPr="00E532AB">
        <w:rPr>
          <w:rFonts w:ascii="Times New Roman" w:eastAsia="Times New Roman" w:hAnsi="Times New Roman"/>
          <w:sz w:val="28"/>
          <w:szCs w:val="28"/>
        </w:rPr>
        <w:t xml:space="preserve">2020.gada plānošanas perioda vadības likuma </w:t>
      </w:r>
      <w:r w:rsidR="00B27B90" w:rsidRPr="00E532AB">
        <w:rPr>
          <w:rFonts w:ascii="Times New Roman" w:eastAsia="Times New Roman" w:hAnsi="Times New Roman"/>
          <w:sz w:val="28"/>
          <w:szCs w:val="28"/>
        </w:rPr>
        <w:t>20</w:t>
      </w:r>
      <w:r w:rsidRPr="00E532AB">
        <w:rPr>
          <w:rFonts w:ascii="Times New Roman" w:eastAsia="Times New Roman" w:hAnsi="Times New Roman"/>
          <w:sz w:val="28"/>
          <w:szCs w:val="28"/>
        </w:rPr>
        <w:t xml:space="preserve">.panta </w:t>
      </w:r>
      <w:r w:rsidR="00326513" w:rsidRPr="00E532AB">
        <w:rPr>
          <w:rFonts w:ascii="Times New Roman" w:eastAsia="Times New Roman" w:hAnsi="Times New Roman"/>
          <w:sz w:val="28"/>
          <w:szCs w:val="28"/>
        </w:rPr>
        <w:t xml:space="preserve">6. un </w:t>
      </w:r>
      <w:r w:rsidR="00B27B90" w:rsidRPr="00E532AB">
        <w:rPr>
          <w:rFonts w:ascii="Times New Roman" w:eastAsia="Times New Roman" w:hAnsi="Times New Roman"/>
          <w:sz w:val="28"/>
          <w:szCs w:val="28"/>
        </w:rPr>
        <w:t>1</w:t>
      </w:r>
      <w:r w:rsidR="00A2569A" w:rsidRPr="00E532AB">
        <w:rPr>
          <w:rFonts w:ascii="Times New Roman" w:eastAsia="Times New Roman" w:hAnsi="Times New Roman"/>
          <w:sz w:val="28"/>
          <w:szCs w:val="28"/>
        </w:rPr>
        <w:t>3.</w:t>
      </w:r>
      <w:r w:rsidR="00A50A36" w:rsidRPr="00E532AB">
        <w:rPr>
          <w:rFonts w:ascii="Times New Roman" w:eastAsia="Times New Roman" w:hAnsi="Times New Roman"/>
          <w:sz w:val="28"/>
          <w:szCs w:val="28"/>
        </w:rPr>
        <w:t>punkt</w:t>
      </w:r>
      <w:r w:rsidR="00B27B90" w:rsidRPr="00E532AB">
        <w:rPr>
          <w:rFonts w:ascii="Times New Roman" w:eastAsia="Times New Roman" w:hAnsi="Times New Roman"/>
          <w:sz w:val="28"/>
          <w:szCs w:val="28"/>
        </w:rPr>
        <w:t>u</w:t>
      </w:r>
      <w:r w:rsidR="00A2569A" w:rsidRPr="00E532AB">
        <w:rPr>
          <w:rFonts w:ascii="Times New Roman" w:eastAsia="Times New Roman" w:hAnsi="Times New Roman"/>
          <w:sz w:val="28"/>
          <w:szCs w:val="28"/>
        </w:rPr>
        <w:t xml:space="preserve"> </w:t>
      </w:r>
    </w:p>
    <w:p w14:paraId="14C6C66E" w14:textId="77777777" w:rsidR="00465420" w:rsidRPr="00E532AB" w:rsidRDefault="00465420" w:rsidP="004731C4">
      <w:pPr>
        <w:spacing w:after="0" w:line="240" w:lineRule="auto"/>
        <w:ind w:left="4395"/>
        <w:contextualSpacing/>
        <w:jc w:val="right"/>
        <w:rPr>
          <w:rFonts w:ascii="Times New Roman" w:eastAsia="Times New Roman" w:hAnsi="Times New Roman"/>
          <w:sz w:val="28"/>
          <w:szCs w:val="28"/>
        </w:rPr>
      </w:pPr>
    </w:p>
    <w:p w14:paraId="28B72E5F" w14:textId="77777777" w:rsidR="00465420" w:rsidRPr="00E532AB" w:rsidRDefault="00244093" w:rsidP="004731C4">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E532AB">
        <w:rPr>
          <w:rFonts w:ascii="Times New Roman" w:eastAsia="Times New Roman" w:hAnsi="Times New Roman"/>
          <w:b/>
          <w:bCs/>
          <w:sz w:val="28"/>
          <w:szCs w:val="28"/>
        </w:rPr>
        <w:t xml:space="preserve">I. </w:t>
      </w:r>
      <w:r w:rsidR="003E19AF" w:rsidRPr="00E532AB">
        <w:rPr>
          <w:rFonts w:ascii="Times New Roman" w:eastAsia="Times New Roman" w:hAnsi="Times New Roman"/>
          <w:b/>
          <w:bCs/>
          <w:sz w:val="28"/>
          <w:szCs w:val="28"/>
        </w:rPr>
        <w:t>Vispārīgie jautājumi</w:t>
      </w:r>
    </w:p>
    <w:p w14:paraId="167AC622" w14:textId="77777777" w:rsidR="001C6C70" w:rsidRPr="00E532AB" w:rsidRDefault="001C6C70" w:rsidP="004731C4">
      <w:pPr>
        <w:pStyle w:val="ListParagraph"/>
        <w:tabs>
          <w:tab w:val="left" w:pos="426"/>
        </w:tabs>
        <w:spacing w:after="0" w:line="240" w:lineRule="auto"/>
        <w:ind w:left="0"/>
        <w:contextualSpacing w:val="0"/>
        <w:jc w:val="both"/>
        <w:rPr>
          <w:rFonts w:ascii="Times New Roman" w:eastAsia="Times New Roman" w:hAnsi="Times New Roman"/>
          <w:sz w:val="28"/>
          <w:szCs w:val="28"/>
        </w:rPr>
      </w:pPr>
    </w:p>
    <w:p w14:paraId="7F0FD519" w14:textId="77777777" w:rsidR="0079350B" w:rsidRPr="00E532AB" w:rsidRDefault="0079350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eastAsia="Times New Roman" w:hAnsi="Times New Roman"/>
          <w:sz w:val="28"/>
          <w:szCs w:val="28"/>
        </w:rPr>
        <w:t>Noteikumi nosaka:</w:t>
      </w:r>
    </w:p>
    <w:p w14:paraId="1D6F1C9E" w14:textId="77777777" w:rsidR="0079350B" w:rsidRPr="00E532AB"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eastAsia="Times New Roman" w:hAnsi="Times New Roman"/>
          <w:sz w:val="28"/>
          <w:szCs w:val="28"/>
        </w:rPr>
        <w:t>kārtību, k</w:t>
      </w:r>
      <w:r w:rsidR="00910521" w:rsidRPr="00E532AB">
        <w:rPr>
          <w:rFonts w:ascii="Times New Roman" w:eastAsia="Times New Roman" w:hAnsi="Times New Roman"/>
          <w:sz w:val="28"/>
          <w:szCs w:val="28"/>
        </w:rPr>
        <w:t>ādā īsteno darbības programmas „Izaugsme un nodarbinātība” prioritārā virziena „</w:t>
      </w:r>
      <w:r w:rsidR="00EF5AD6" w:rsidRPr="00E532AB">
        <w:rPr>
          <w:rFonts w:ascii="Times New Roman" w:eastAsia="Times New Roman" w:hAnsi="Times New Roman"/>
          <w:bCs/>
          <w:sz w:val="28"/>
          <w:szCs w:val="28"/>
        </w:rPr>
        <w:t>Izglītība, prasmes un mūžizglītība</w:t>
      </w:r>
      <w:r w:rsidR="00910521" w:rsidRPr="00E532AB">
        <w:rPr>
          <w:rFonts w:ascii="Times New Roman" w:eastAsia="Times New Roman" w:hAnsi="Times New Roman"/>
          <w:sz w:val="28"/>
          <w:szCs w:val="28"/>
        </w:rPr>
        <w:t>”</w:t>
      </w:r>
      <w:r w:rsidR="00EF5AD6" w:rsidRPr="00E532AB">
        <w:rPr>
          <w:rFonts w:ascii="Times New Roman" w:eastAsia="Times New Roman" w:hAnsi="Times New Roman"/>
          <w:sz w:val="28"/>
          <w:szCs w:val="28"/>
        </w:rPr>
        <w:t xml:space="preserve"> </w:t>
      </w:r>
      <w:r w:rsidR="00156D2F" w:rsidRPr="00E532AB">
        <w:rPr>
          <w:rFonts w:ascii="Times New Roman" w:eastAsia="Times New Roman" w:hAnsi="Times New Roman"/>
          <w:sz w:val="28"/>
          <w:szCs w:val="28"/>
        </w:rPr>
        <w:t>8.2.</w:t>
      </w:r>
      <w:r w:rsidR="00E12B05" w:rsidRPr="00E532AB">
        <w:rPr>
          <w:rFonts w:ascii="Times New Roman" w:eastAsia="Times New Roman" w:hAnsi="Times New Roman"/>
          <w:sz w:val="28"/>
          <w:szCs w:val="28"/>
        </w:rPr>
        <w:t>1</w:t>
      </w:r>
      <w:r w:rsidR="00156D2F" w:rsidRPr="00E532AB">
        <w:rPr>
          <w:rFonts w:ascii="Times New Roman" w:eastAsia="Times New Roman" w:hAnsi="Times New Roman"/>
          <w:sz w:val="28"/>
          <w:szCs w:val="28"/>
        </w:rPr>
        <w:t xml:space="preserve">. </w:t>
      </w:r>
      <w:r w:rsidRPr="00E532AB">
        <w:rPr>
          <w:rFonts w:ascii="Times New Roman" w:eastAsia="Times New Roman" w:hAnsi="Times New Roman"/>
          <w:sz w:val="28"/>
          <w:szCs w:val="28"/>
        </w:rPr>
        <w:t>specifisk</w:t>
      </w:r>
      <w:r w:rsidR="00156D2F" w:rsidRPr="00E532AB">
        <w:rPr>
          <w:rFonts w:ascii="Times New Roman" w:eastAsia="Times New Roman" w:hAnsi="Times New Roman"/>
          <w:sz w:val="28"/>
          <w:szCs w:val="28"/>
        </w:rPr>
        <w:t>o</w:t>
      </w:r>
      <w:r w:rsidRPr="00E532AB">
        <w:rPr>
          <w:rFonts w:ascii="Times New Roman" w:eastAsia="Times New Roman" w:hAnsi="Times New Roman"/>
          <w:sz w:val="28"/>
          <w:szCs w:val="28"/>
        </w:rPr>
        <w:t xml:space="preserve"> atbalsta mērķ</w:t>
      </w:r>
      <w:r w:rsidR="00533C21" w:rsidRPr="00E532AB">
        <w:rPr>
          <w:rFonts w:ascii="Times New Roman" w:eastAsia="Times New Roman" w:hAnsi="Times New Roman"/>
          <w:sz w:val="28"/>
          <w:szCs w:val="28"/>
        </w:rPr>
        <w:t>i</w:t>
      </w:r>
      <w:r w:rsidR="00B52AF9" w:rsidRPr="00E532AB">
        <w:rPr>
          <w:rFonts w:ascii="Times New Roman" w:eastAsia="Times New Roman" w:hAnsi="Times New Roman"/>
          <w:sz w:val="28"/>
          <w:szCs w:val="28"/>
        </w:rPr>
        <w:t> </w:t>
      </w:r>
      <w:r w:rsidR="00910521" w:rsidRPr="00E532AB">
        <w:rPr>
          <w:rFonts w:ascii="Times New Roman" w:eastAsia="Times New Roman" w:hAnsi="Times New Roman"/>
          <w:bCs/>
          <w:sz w:val="28"/>
          <w:szCs w:val="28"/>
        </w:rPr>
        <w:t>„</w:t>
      </w:r>
      <w:r w:rsidR="00E12B05" w:rsidRPr="00E532AB">
        <w:rPr>
          <w:rFonts w:ascii="Times New Roman" w:hAnsi="Times New Roman"/>
          <w:sz w:val="28"/>
          <w:szCs w:val="28"/>
        </w:rPr>
        <w:t>Samazināt studiju programmu fragmentāciju un stiprināt resursu koplietošanu</w:t>
      </w:r>
      <w:r w:rsidR="00910521" w:rsidRPr="00E532AB">
        <w:rPr>
          <w:rFonts w:ascii="Times New Roman" w:eastAsia="Times New Roman" w:hAnsi="Times New Roman"/>
          <w:bCs/>
          <w:sz w:val="28"/>
          <w:szCs w:val="28"/>
        </w:rPr>
        <w:t xml:space="preserve">” (turpmāk – </w:t>
      </w:r>
      <w:r w:rsidR="00156D2F" w:rsidRPr="00E532AB">
        <w:rPr>
          <w:rFonts w:ascii="Times New Roman" w:eastAsia="Times New Roman" w:hAnsi="Times New Roman"/>
          <w:bCs/>
          <w:sz w:val="28"/>
          <w:szCs w:val="28"/>
        </w:rPr>
        <w:t>specifiskais atbalsts</w:t>
      </w:r>
      <w:r w:rsidR="00533C21" w:rsidRPr="00E532AB">
        <w:rPr>
          <w:rFonts w:ascii="Times New Roman" w:eastAsia="Times New Roman" w:hAnsi="Times New Roman"/>
          <w:bCs/>
          <w:sz w:val="28"/>
          <w:szCs w:val="28"/>
        </w:rPr>
        <w:t>)</w:t>
      </w:r>
      <w:r w:rsidR="00C57CDC" w:rsidRPr="00E532AB">
        <w:rPr>
          <w:rFonts w:ascii="Times New Roman" w:eastAsia="Times New Roman" w:hAnsi="Times New Roman"/>
          <w:bCs/>
          <w:sz w:val="28"/>
          <w:szCs w:val="28"/>
        </w:rPr>
        <w:t xml:space="preserve"> </w:t>
      </w:r>
      <w:r w:rsidR="00C57CDC" w:rsidRPr="00E532AB">
        <w:rPr>
          <w:rFonts w:ascii="Times New Roman" w:eastAsia="Times New Roman" w:hAnsi="Times New Roman"/>
          <w:sz w:val="28"/>
          <w:szCs w:val="28"/>
        </w:rPr>
        <w:t>pirmo</w:t>
      </w:r>
      <w:r w:rsidR="0029314A" w:rsidRPr="00E532AB">
        <w:rPr>
          <w:rFonts w:ascii="Times New Roman" w:eastAsia="Times New Roman" w:hAnsi="Times New Roman"/>
          <w:sz w:val="28"/>
          <w:szCs w:val="28"/>
        </w:rPr>
        <w:t xml:space="preserve"> un</w:t>
      </w:r>
      <w:r w:rsidR="00C57CDC" w:rsidRPr="00E532AB">
        <w:rPr>
          <w:rFonts w:ascii="Times New Roman" w:eastAsia="Times New Roman" w:hAnsi="Times New Roman"/>
          <w:sz w:val="28"/>
          <w:szCs w:val="28"/>
        </w:rPr>
        <w:t xml:space="preserve"> otro projektu iesniegumu atlases kārtu</w:t>
      </w:r>
      <w:r w:rsidRPr="00E532AB">
        <w:rPr>
          <w:rFonts w:ascii="Times New Roman" w:eastAsia="Times New Roman" w:hAnsi="Times New Roman"/>
          <w:sz w:val="28"/>
          <w:szCs w:val="28"/>
        </w:rPr>
        <w:t>;</w:t>
      </w:r>
    </w:p>
    <w:p w14:paraId="4AA988AE" w14:textId="77777777" w:rsidR="0079350B" w:rsidRPr="00E532AB" w:rsidRDefault="00F85D8F"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532AB">
        <w:rPr>
          <w:rFonts w:ascii="Times New Roman" w:eastAsia="Times New Roman" w:hAnsi="Times New Roman"/>
          <w:bCs/>
          <w:sz w:val="28"/>
          <w:szCs w:val="28"/>
        </w:rPr>
        <w:t>specifisk</w:t>
      </w:r>
      <w:r w:rsidR="009B18D3" w:rsidRPr="00E532AB">
        <w:rPr>
          <w:rFonts w:ascii="Times New Roman" w:eastAsia="Times New Roman" w:hAnsi="Times New Roman"/>
          <w:bCs/>
          <w:sz w:val="28"/>
          <w:szCs w:val="28"/>
        </w:rPr>
        <w:t>ā</w:t>
      </w:r>
      <w:r w:rsidRPr="00E532AB">
        <w:rPr>
          <w:rFonts w:ascii="Times New Roman" w:eastAsia="Times New Roman" w:hAnsi="Times New Roman"/>
          <w:bCs/>
          <w:sz w:val="28"/>
          <w:szCs w:val="28"/>
        </w:rPr>
        <w:t xml:space="preserve"> atbalsta</w:t>
      </w:r>
      <w:r w:rsidR="002F4437" w:rsidRPr="00E532AB">
        <w:rPr>
          <w:rFonts w:ascii="Times New Roman" w:hAnsi="Times New Roman"/>
          <w:sz w:val="28"/>
          <w:szCs w:val="28"/>
        </w:rPr>
        <w:t xml:space="preserve"> </w:t>
      </w:r>
      <w:r w:rsidR="0079350B" w:rsidRPr="00E532AB">
        <w:rPr>
          <w:rFonts w:ascii="Times New Roman" w:hAnsi="Times New Roman"/>
          <w:sz w:val="28"/>
          <w:szCs w:val="28"/>
        </w:rPr>
        <w:t>mērķi;</w:t>
      </w:r>
      <w:r w:rsidR="00203AB9" w:rsidRPr="00E532AB">
        <w:rPr>
          <w:rFonts w:ascii="Times New Roman" w:hAnsi="Times New Roman"/>
          <w:sz w:val="28"/>
          <w:szCs w:val="28"/>
        </w:rPr>
        <w:t xml:space="preserve"> </w:t>
      </w:r>
    </w:p>
    <w:p w14:paraId="64ED464A" w14:textId="77777777" w:rsidR="002D2BD8" w:rsidRPr="00E532AB" w:rsidRDefault="006459BC"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eastAsia="Times New Roman" w:hAnsi="Times New Roman"/>
          <w:bCs/>
          <w:sz w:val="28"/>
          <w:szCs w:val="28"/>
        </w:rPr>
        <w:t>specifiskajam atbalstam</w:t>
      </w:r>
      <w:r w:rsidR="00533C21" w:rsidRPr="00E532AB">
        <w:rPr>
          <w:rFonts w:ascii="Times New Roman" w:eastAsia="Times New Roman" w:hAnsi="Times New Roman"/>
          <w:sz w:val="28"/>
          <w:szCs w:val="28"/>
        </w:rPr>
        <w:t xml:space="preserve"> </w:t>
      </w:r>
      <w:r w:rsidR="00C57CDC" w:rsidRPr="00E532AB">
        <w:rPr>
          <w:rFonts w:ascii="Times New Roman" w:eastAsia="Times New Roman" w:hAnsi="Times New Roman"/>
          <w:sz w:val="28"/>
          <w:szCs w:val="28"/>
        </w:rPr>
        <w:t xml:space="preserve">un tā atlases kārtām </w:t>
      </w:r>
      <w:r w:rsidR="00326513" w:rsidRPr="00E532AB">
        <w:rPr>
          <w:rFonts w:ascii="Times New Roman" w:eastAsia="Times New Roman" w:hAnsi="Times New Roman"/>
          <w:sz w:val="28"/>
          <w:szCs w:val="28"/>
        </w:rPr>
        <w:t xml:space="preserve">pieejamo </w:t>
      </w:r>
      <w:r w:rsidR="0079350B" w:rsidRPr="00E532AB">
        <w:rPr>
          <w:rFonts w:ascii="Times New Roman" w:eastAsia="Times New Roman" w:hAnsi="Times New Roman"/>
          <w:sz w:val="28"/>
          <w:szCs w:val="28"/>
        </w:rPr>
        <w:t>finansējumu;</w:t>
      </w:r>
      <w:r w:rsidR="00203AB9" w:rsidRPr="00E532AB">
        <w:rPr>
          <w:rFonts w:ascii="Times New Roman" w:eastAsia="Times New Roman" w:hAnsi="Times New Roman"/>
          <w:sz w:val="28"/>
          <w:szCs w:val="28"/>
        </w:rPr>
        <w:t xml:space="preserve"> </w:t>
      </w:r>
    </w:p>
    <w:p w14:paraId="7DAE5EDE" w14:textId="77777777" w:rsidR="00B4402F" w:rsidRPr="00E532AB"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hAnsi="Times New Roman"/>
          <w:sz w:val="28"/>
          <w:szCs w:val="28"/>
        </w:rPr>
        <w:t>prasības</w:t>
      </w:r>
      <w:r w:rsidRPr="00E532AB">
        <w:rPr>
          <w:rFonts w:ascii="Times New Roman" w:eastAsia="Times New Roman" w:hAnsi="Times New Roman"/>
          <w:sz w:val="28"/>
          <w:szCs w:val="28"/>
        </w:rPr>
        <w:t xml:space="preserve"> </w:t>
      </w:r>
      <w:r w:rsidR="00F17B9C" w:rsidRPr="00E532AB">
        <w:rPr>
          <w:rFonts w:ascii="Times New Roman" w:eastAsia="Times New Roman" w:hAnsi="Times New Roman"/>
          <w:sz w:val="28"/>
          <w:szCs w:val="28"/>
        </w:rPr>
        <w:t>Eiropas Sociālā</w:t>
      </w:r>
      <w:r w:rsidRPr="00E532AB">
        <w:rPr>
          <w:rFonts w:ascii="Times New Roman" w:eastAsia="Times New Roman" w:hAnsi="Times New Roman"/>
          <w:sz w:val="28"/>
          <w:szCs w:val="28"/>
        </w:rPr>
        <w:t xml:space="preserve"> fonda projekta (turpmāk – projekts) iesniedzējam un projekta sadar</w:t>
      </w:r>
      <w:r w:rsidR="00F17B9C" w:rsidRPr="00E532AB">
        <w:rPr>
          <w:rFonts w:ascii="Times New Roman" w:eastAsia="Times New Roman" w:hAnsi="Times New Roman"/>
          <w:sz w:val="28"/>
          <w:szCs w:val="28"/>
        </w:rPr>
        <w:t>bības partneri</w:t>
      </w:r>
      <w:r w:rsidR="00C57CDC" w:rsidRPr="00E532AB">
        <w:rPr>
          <w:rFonts w:ascii="Times New Roman" w:eastAsia="Times New Roman" w:hAnsi="Times New Roman"/>
          <w:sz w:val="28"/>
          <w:szCs w:val="28"/>
        </w:rPr>
        <w:t>e</w:t>
      </w:r>
      <w:r w:rsidR="00F17B9C" w:rsidRPr="00E532AB">
        <w:rPr>
          <w:rFonts w:ascii="Times New Roman" w:eastAsia="Times New Roman" w:hAnsi="Times New Roman"/>
          <w:sz w:val="28"/>
          <w:szCs w:val="28"/>
        </w:rPr>
        <w:t>m</w:t>
      </w:r>
      <w:r w:rsidRPr="00E532AB">
        <w:rPr>
          <w:rFonts w:ascii="Times New Roman" w:eastAsia="Times New Roman" w:hAnsi="Times New Roman"/>
          <w:sz w:val="28"/>
          <w:szCs w:val="28"/>
        </w:rPr>
        <w:t>;</w:t>
      </w:r>
      <w:r w:rsidR="00203AB9" w:rsidRPr="00E532AB">
        <w:rPr>
          <w:rFonts w:ascii="Times New Roman" w:eastAsia="Times New Roman" w:hAnsi="Times New Roman"/>
          <w:sz w:val="28"/>
          <w:szCs w:val="28"/>
        </w:rPr>
        <w:t xml:space="preserve"> </w:t>
      </w:r>
    </w:p>
    <w:p w14:paraId="257A709F" w14:textId="77777777" w:rsidR="00326513" w:rsidRPr="00E532AB" w:rsidRDefault="0079350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eastAsia="Times New Roman" w:hAnsi="Times New Roman"/>
          <w:sz w:val="28"/>
          <w:szCs w:val="28"/>
        </w:rPr>
        <w:t>atbalstāmo darbību</w:t>
      </w:r>
      <w:r w:rsidR="00F17B9C" w:rsidRPr="00E532AB">
        <w:rPr>
          <w:rFonts w:ascii="Times New Roman" w:eastAsia="Times New Roman" w:hAnsi="Times New Roman"/>
          <w:sz w:val="28"/>
          <w:szCs w:val="28"/>
        </w:rPr>
        <w:t xml:space="preserve"> un</w:t>
      </w:r>
      <w:r w:rsidRPr="00E532AB">
        <w:rPr>
          <w:rFonts w:ascii="Times New Roman" w:eastAsia="Times New Roman" w:hAnsi="Times New Roman"/>
          <w:sz w:val="28"/>
          <w:szCs w:val="28"/>
        </w:rPr>
        <w:t xml:space="preserve"> izmaksu attiecināmības nosacījumus;</w:t>
      </w:r>
    </w:p>
    <w:p w14:paraId="653F54E8" w14:textId="77777777" w:rsidR="00B4402F" w:rsidRPr="00E532AB" w:rsidRDefault="006D599B"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E532AB">
        <w:rPr>
          <w:rFonts w:ascii="Times New Roman" w:hAnsi="Times New Roman"/>
          <w:sz w:val="28"/>
          <w:szCs w:val="28"/>
        </w:rPr>
        <w:t>vienkāršoto izmaksu piemērošanas nosacījumus un kārtību;</w:t>
      </w:r>
      <w:r w:rsidR="00203AB9" w:rsidRPr="00E532AB">
        <w:rPr>
          <w:rFonts w:ascii="Times New Roman" w:eastAsia="Times New Roman" w:hAnsi="Times New Roman"/>
          <w:sz w:val="28"/>
          <w:szCs w:val="28"/>
        </w:rPr>
        <w:t xml:space="preserve"> </w:t>
      </w:r>
    </w:p>
    <w:p w14:paraId="49A93D9E" w14:textId="77777777" w:rsidR="00B90380" w:rsidRPr="00E532AB" w:rsidRDefault="00E12B05" w:rsidP="00BC3635">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vienošanās</w:t>
      </w:r>
      <w:r w:rsidR="00276DB8" w:rsidRPr="00E532AB">
        <w:rPr>
          <w:rFonts w:ascii="Times New Roman" w:hAnsi="Times New Roman"/>
          <w:sz w:val="28"/>
          <w:szCs w:val="28"/>
        </w:rPr>
        <w:t xml:space="preserve"> </w:t>
      </w:r>
      <w:r w:rsidRPr="00E532AB">
        <w:rPr>
          <w:rFonts w:ascii="Times New Roman" w:hAnsi="Times New Roman"/>
          <w:sz w:val="28"/>
          <w:szCs w:val="28"/>
        </w:rPr>
        <w:t xml:space="preserve">un līguma </w:t>
      </w:r>
      <w:r w:rsidR="0079350B" w:rsidRPr="00E532AB">
        <w:rPr>
          <w:rFonts w:ascii="Times New Roman" w:hAnsi="Times New Roman"/>
          <w:sz w:val="28"/>
          <w:szCs w:val="28"/>
        </w:rPr>
        <w:t xml:space="preserve">par </w:t>
      </w:r>
      <w:r w:rsidR="0079350B" w:rsidRPr="00E532AB">
        <w:rPr>
          <w:rFonts w:ascii="Times New Roman" w:eastAsia="Times New Roman" w:hAnsi="Times New Roman"/>
          <w:sz w:val="28"/>
          <w:szCs w:val="28"/>
        </w:rPr>
        <w:t>projekta</w:t>
      </w:r>
      <w:r w:rsidR="0079350B" w:rsidRPr="00E532AB">
        <w:rPr>
          <w:rFonts w:ascii="Times New Roman" w:hAnsi="Times New Roman"/>
          <w:sz w:val="28"/>
          <w:szCs w:val="28"/>
        </w:rPr>
        <w:t xml:space="preserve"> īstenošanu vienpusēja uzteikuma nosacījumus</w:t>
      </w:r>
      <w:r w:rsidR="00533C21" w:rsidRPr="00E532AB">
        <w:rPr>
          <w:rFonts w:ascii="Times New Roman" w:hAnsi="Times New Roman"/>
          <w:sz w:val="28"/>
          <w:szCs w:val="28"/>
        </w:rPr>
        <w:t>.</w:t>
      </w:r>
    </w:p>
    <w:p w14:paraId="7CADC178" w14:textId="77777777" w:rsidR="00533C21" w:rsidRPr="00E532AB" w:rsidRDefault="00533C21" w:rsidP="00BC3635">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14:paraId="30E40817" w14:textId="77777777" w:rsidR="003A61C7" w:rsidRPr="00E532AB" w:rsidRDefault="003A61C7"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pacing w:val="-2"/>
          <w:sz w:val="28"/>
          <w:szCs w:val="28"/>
        </w:rPr>
        <w:t>Noteikumos lietoti šādi termini:</w:t>
      </w:r>
    </w:p>
    <w:p w14:paraId="3717189F" w14:textId="77777777" w:rsidR="00972863" w:rsidRPr="00E532AB" w:rsidRDefault="003A61C7" w:rsidP="003A61C7">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pacing w:val="-2"/>
          <w:sz w:val="28"/>
          <w:szCs w:val="28"/>
        </w:rPr>
        <w:t xml:space="preserve"> studiju programma Eiropas Savienības valodās, izņemot latviešu valodu</w:t>
      </w:r>
      <w:r w:rsidR="003D5BDE" w:rsidRPr="00E532AB">
        <w:rPr>
          <w:rFonts w:ascii="Times New Roman" w:hAnsi="Times New Roman"/>
          <w:bCs/>
          <w:spacing w:val="-2"/>
          <w:sz w:val="28"/>
          <w:szCs w:val="28"/>
        </w:rPr>
        <w:t xml:space="preserve"> (turpmāk –</w:t>
      </w:r>
      <w:r w:rsidRPr="00E532AB">
        <w:rPr>
          <w:rFonts w:ascii="Times New Roman" w:hAnsi="Times New Roman"/>
          <w:bCs/>
          <w:spacing w:val="-2"/>
          <w:sz w:val="28"/>
          <w:szCs w:val="28"/>
        </w:rPr>
        <w:t xml:space="preserve"> </w:t>
      </w:r>
      <w:r w:rsidR="003D5BDE" w:rsidRPr="00E532AB">
        <w:rPr>
          <w:rFonts w:ascii="Times New Roman" w:hAnsi="Times New Roman"/>
          <w:bCs/>
          <w:spacing w:val="-2"/>
          <w:sz w:val="28"/>
          <w:szCs w:val="28"/>
        </w:rPr>
        <w:t xml:space="preserve">studiju programma Eiropas Savienības valodās) </w:t>
      </w:r>
      <w:r w:rsidRPr="00E532AB">
        <w:rPr>
          <w:rFonts w:ascii="Times New Roman" w:hAnsi="Times New Roman"/>
          <w:bCs/>
          <w:spacing w:val="-2"/>
          <w:sz w:val="28"/>
          <w:szCs w:val="28"/>
        </w:rPr>
        <w:t xml:space="preserve">– </w:t>
      </w:r>
      <w:r w:rsidR="00972863" w:rsidRPr="00E532AB">
        <w:rPr>
          <w:rFonts w:ascii="Times New Roman" w:hAnsi="Times New Roman"/>
          <w:bCs/>
          <w:spacing w:val="-2"/>
          <w:sz w:val="28"/>
          <w:szCs w:val="28"/>
        </w:rPr>
        <w:t xml:space="preserve">jebkura līmeņa augstākās izglītības studiju programma, </w:t>
      </w:r>
      <w:r w:rsidR="003D5BDE" w:rsidRPr="00E532AB">
        <w:rPr>
          <w:rFonts w:ascii="Times New Roman" w:hAnsi="Times New Roman"/>
          <w:bCs/>
          <w:spacing w:val="-2"/>
          <w:sz w:val="28"/>
          <w:szCs w:val="28"/>
        </w:rPr>
        <w:t xml:space="preserve">kuru </w:t>
      </w:r>
      <w:r w:rsidR="00972863" w:rsidRPr="00E532AB">
        <w:rPr>
          <w:rFonts w:ascii="Times New Roman" w:hAnsi="Times New Roman"/>
          <w:bCs/>
          <w:spacing w:val="-2"/>
          <w:sz w:val="28"/>
          <w:szCs w:val="28"/>
        </w:rPr>
        <w:t>pilnībā īsteno kādā no Eiropas Savienības valodām, kas nav latviešu valoda.</w:t>
      </w:r>
      <w:r w:rsidR="00FB74D5" w:rsidRPr="00E532AB">
        <w:rPr>
          <w:rFonts w:ascii="Times New Roman" w:hAnsi="Times New Roman"/>
          <w:bCs/>
          <w:spacing w:val="-2"/>
          <w:sz w:val="28"/>
          <w:szCs w:val="28"/>
        </w:rPr>
        <w:t xml:space="preserve"> </w:t>
      </w:r>
      <w:r w:rsidR="003D5BDE" w:rsidRPr="00E532AB">
        <w:rPr>
          <w:rFonts w:ascii="Times New Roman" w:hAnsi="Times New Roman"/>
          <w:bCs/>
          <w:spacing w:val="-2"/>
          <w:sz w:val="28"/>
          <w:szCs w:val="28"/>
        </w:rPr>
        <w:t>Šādu s</w:t>
      </w:r>
      <w:r w:rsidR="00FB74D5" w:rsidRPr="00E532AB">
        <w:rPr>
          <w:rFonts w:ascii="Times New Roman" w:hAnsi="Times New Roman"/>
          <w:bCs/>
          <w:spacing w:val="-2"/>
          <w:sz w:val="28"/>
          <w:szCs w:val="28"/>
        </w:rPr>
        <w:t xml:space="preserve">tudiju </w:t>
      </w:r>
      <w:r w:rsidR="003D5BDE" w:rsidRPr="00E532AB">
        <w:rPr>
          <w:rFonts w:ascii="Times New Roman" w:hAnsi="Times New Roman"/>
          <w:bCs/>
          <w:spacing w:val="-2"/>
          <w:sz w:val="28"/>
          <w:szCs w:val="28"/>
        </w:rPr>
        <w:t xml:space="preserve">programmu </w:t>
      </w:r>
      <w:r w:rsidR="00FB74D5" w:rsidRPr="00E532AB">
        <w:rPr>
          <w:rFonts w:ascii="Times New Roman" w:hAnsi="Times New Roman"/>
          <w:bCs/>
          <w:spacing w:val="-2"/>
          <w:sz w:val="28"/>
          <w:szCs w:val="28"/>
        </w:rPr>
        <w:t>var īstenot arī kā kopīg</w:t>
      </w:r>
      <w:r w:rsidR="003D5BDE" w:rsidRPr="00E532AB">
        <w:rPr>
          <w:rFonts w:ascii="Times New Roman" w:hAnsi="Times New Roman"/>
          <w:bCs/>
          <w:spacing w:val="-2"/>
          <w:sz w:val="28"/>
          <w:szCs w:val="28"/>
        </w:rPr>
        <w:t>o</w:t>
      </w:r>
      <w:r w:rsidR="00FB74D5" w:rsidRPr="00E532AB">
        <w:rPr>
          <w:rFonts w:ascii="Times New Roman" w:hAnsi="Times New Roman"/>
          <w:bCs/>
          <w:spacing w:val="-2"/>
          <w:sz w:val="28"/>
          <w:szCs w:val="28"/>
        </w:rPr>
        <w:t xml:space="preserve"> studiju programm</w:t>
      </w:r>
      <w:r w:rsidR="003D5BDE" w:rsidRPr="00E532AB">
        <w:rPr>
          <w:rFonts w:ascii="Times New Roman" w:hAnsi="Times New Roman"/>
          <w:bCs/>
          <w:spacing w:val="-2"/>
          <w:sz w:val="28"/>
          <w:szCs w:val="28"/>
        </w:rPr>
        <w:t xml:space="preserve">u, izņemot </w:t>
      </w:r>
      <w:r w:rsidR="00FB74D5" w:rsidRPr="00E532AB">
        <w:rPr>
          <w:rFonts w:ascii="Times New Roman" w:hAnsi="Times New Roman"/>
          <w:bCs/>
          <w:spacing w:val="-2"/>
          <w:sz w:val="28"/>
          <w:szCs w:val="28"/>
        </w:rPr>
        <w:t>doktorantūras studiju programm</w:t>
      </w:r>
      <w:r w:rsidR="00347307" w:rsidRPr="00E532AB">
        <w:rPr>
          <w:rFonts w:ascii="Times New Roman" w:hAnsi="Times New Roman"/>
          <w:bCs/>
          <w:spacing w:val="-2"/>
          <w:sz w:val="28"/>
          <w:szCs w:val="28"/>
        </w:rPr>
        <w:t>u;</w:t>
      </w:r>
      <w:r w:rsidR="003D5BDE" w:rsidRPr="00E532AB">
        <w:rPr>
          <w:rFonts w:ascii="Times New Roman" w:hAnsi="Times New Roman"/>
          <w:bCs/>
          <w:spacing w:val="-2"/>
          <w:sz w:val="28"/>
          <w:szCs w:val="28"/>
        </w:rPr>
        <w:t xml:space="preserve"> </w:t>
      </w:r>
    </w:p>
    <w:p w14:paraId="0C18636E" w14:textId="77777777" w:rsidR="00347307" w:rsidRPr="00E532AB" w:rsidRDefault="003D5BDE" w:rsidP="003D5BDE">
      <w:pPr>
        <w:pStyle w:val="ListParagraph"/>
        <w:numPr>
          <w:ilvl w:val="1"/>
          <w:numId w:val="3"/>
        </w:numPr>
        <w:tabs>
          <w:tab w:val="left" w:pos="426"/>
          <w:tab w:val="left" w:pos="1134"/>
        </w:tabs>
        <w:spacing w:after="0" w:line="240" w:lineRule="auto"/>
        <w:ind w:left="0" w:firstLine="709"/>
        <w:jc w:val="both"/>
        <w:rPr>
          <w:rFonts w:ascii="Times New Roman" w:hAnsi="Times New Roman"/>
          <w:bCs/>
          <w:spacing w:val="-2"/>
          <w:sz w:val="28"/>
          <w:szCs w:val="28"/>
        </w:rPr>
      </w:pPr>
      <w:r w:rsidRPr="00E532AB">
        <w:rPr>
          <w:rFonts w:ascii="Times New Roman" w:hAnsi="Times New Roman"/>
          <w:bCs/>
          <w:spacing w:val="-2"/>
          <w:sz w:val="28"/>
          <w:szCs w:val="28"/>
        </w:rPr>
        <w:t xml:space="preserve"> </w:t>
      </w:r>
      <w:r w:rsidR="00972863" w:rsidRPr="00E532AB">
        <w:rPr>
          <w:rFonts w:ascii="Times New Roman" w:hAnsi="Times New Roman"/>
          <w:bCs/>
          <w:spacing w:val="-2"/>
          <w:sz w:val="28"/>
          <w:szCs w:val="28"/>
        </w:rPr>
        <w:t>kopīg</w:t>
      </w:r>
      <w:r w:rsidR="005E77EB" w:rsidRPr="00E532AB">
        <w:rPr>
          <w:rFonts w:ascii="Times New Roman" w:hAnsi="Times New Roman"/>
          <w:bCs/>
          <w:spacing w:val="-2"/>
          <w:sz w:val="28"/>
          <w:szCs w:val="28"/>
        </w:rPr>
        <w:t>ā</w:t>
      </w:r>
      <w:r w:rsidR="00972863" w:rsidRPr="00E532AB">
        <w:rPr>
          <w:rFonts w:ascii="Times New Roman" w:hAnsi="Times New Roman"/>
          <w:bCs/>
          <w:spacing w:val="-2"/>
          <w:sz w:val="28"/>
          <w:szCs w:val="28"/>
        </w:rPr>
        <w:t xml:space="preserve"> </w:t>
      </w:r>
      <w:r w:rsidR="004F0A76" w:rsidRPr="00E532AB">
        <w:rPr>
          <w:rFonts w:ascii="Times New Roman" w:hAnsi="Times New Roman"/>
          <w:bCs/>
          <w:spacing w:val="-2"/>
          <w:sz w:val="28"/>
          <w:szCs w:val="28"/>
        </w:rPr>
        <w:t>dokto</w:t>
      </w:r>
      <w:r w:rsidR="00FB74D5" w:rsidRPr="00E532AB">
        <w:rPr>
          <w:rFonts w:ascii="Times New Roman" w:hAnsi="Times New Roman"/>
          <w:bCs/>
          <w:spacing w:val="-2"/>
          <w:sz w:val="28"/>
          <w:szCs w:val="28"/>
        </w:rPr>
        <w:t xml:space="preserve">rantūras studiju programma </w:t>
      </w:r>
      <w:r w:rsidR="00347307" w:rsidRPr="00E532AB">
        <w:rPr>
          <w:rFonts w:ascii="Times New Roman" w:hAnsi="Times New Roman"/>
          <w:bCs/>
          <w:spacing w:val="-2"/>
          <w:sz w:val="28"/>
          <w:szCs w:val="28"/>
        </w:rPr>
        <w:t xml:space="preserve">– </w:t>
      </w:r>
      <w:r w:rsidR="00A43BC7" w:rsidRPr="00E532AB">
        <w:rPr>
          <w:rFonts w:ascii="Times New Roman" w:hAnsi="Times New Roman"/>
          <w:bCs/>
          <w:spacing w:val="-2"/>
          <w:sz w:val="28"/>
          <w:szCs w:val="28"/>
        </w:rPr>
        <w:t xml:space="preserve">doktora </w:t>
      </w:r>
      <w:r w:rsidR="00347307" w:rsidRPr="00E532AB">
        <w:rPr>
          <w:rFonts w:ascii="Times New Roman" w:hAnsi="Times New Roman"/>
          <w:bCs/>
          <w:spacing w:val="-2"/>
          <w:sz w:val="28"/>
          <w:szCs w:val="28"/>
        </w:rPr>
        <w:t>studiju programma, kas atbilst Augstskolu likuma 55.</w:t>
      </w:r>
      <w:r w:rsidR="00347307" w:rsidRPr="00E532AB">
        <w:rPr>
          <w:rFonts w:ascii="Times New Roman" w:hAnsi="Times New Roman"/>
          <w:bCs/>
          <w:spacing w:val="-2"/>
          <w:sz w:val="28"/>
          <w:szCs w:val="28"/>
          <w:vertAlign w:val="superscript"/>
        </w:rPr>
        <w:t>1</w:t>
      </w:r>
      <w:r w:rsidR="00347307" w:rsidRPr="00E532AB">
        <w:rPr>
          <w:rFonts w:ascii="Times New Roman" w:hAnsi="Times New Roman"/>
          <w:bCs/>
          <w:spacing w:val="-2"/>
          <w:sz w:val="28"/>
          <w:szCs w:val="28"/>
        </w:rPr>
        <w:t xml:space="preserve"> pantā noteiktajām </w:t>
      </w:r>
      <w:r w:rsidR="00A43BC7" w:rsidRPr="00E532AB">
        <w:rPr>
          <w:rFonts w:ascii="Times New Roman" w:hAnsi="Times New Roman"/>
          <w:bCs/>
          <w:spacing w:val="-2"/>
          <w:sz w:val="28"/>
          <w:szCs w:val="28"/>
        </w:rPr>
        <w:t xml:space="preserve">prasībām; </w:t>
      </w:r>
    </w:p>
    <w:p w14:paraId="3207ED62" w14:textId="77777777" w:rsidR="007423BD" w:rsidRPr="00E532AB" w:rsidRDefault="00A43BC7" w:rsidP="003D5BDE">
      <w:pPr>
        <w:pStyle w:val="ListParagraph"/>
        <w:numPr>
          <w:ilvl w:val="1"/>
          <w:numId w:val="3"/>
        </w:numPr>
        <w:tabs>
          <w:tab w:val="left" w:pos="426"/>
          <w:tab w:val="left" w:pos="1134"/>
        </w:tabs>
        <w:spacing w:after="0" w:line="240" w:lineRule="auto"/>
        <w:ind w:left="0" w:firstLine="709"/>
        <w:jc w:val="both"/>
        <w:rPr>
          <w:rFonts w:ascii="Times New Roman" w:hAnsi="Times New Roman"/>
          <w:bCs/>
          <w:spacing w:val="-2"/>
          <w:sz w:val="28"/>
          <w:szCs w:val="28"/>
        </w:rPr>
      </w:pPr>
      <w:r w:rsidRPr="00E532AB">
        <w:rPr>
          <w:rFonts w:ascii="Times New Roman" w:hAnsi="Times New Roman"/>
          <w:sz w:val="28"/>
          <w:szCs w:val="28"/>
        </w:rPr>
        <w:t xml:space="preserve"> </w:t>
      </w:r>
      <w:r w:rsidRPr="00E532AB">
        <w:rPr>
          <w:rFonts w:ascii="Times New Roman" w:hAnsi="Times New Roman"/>
          <w:bCs/>
          <w:spacing w:val="-2"/>
          <w:sz w:val="28"/>
          <w:szCs w:val="28"/>
        </w:rPr>
        <w:t>pedagogu studiju programma</w:t>
      </w:r>
      <w:r w:rsidRPr="00E532AB">
        <w:rPr>
          <w:rFonts w:ascii="Times New Roman" w:hAnsi="Times New Roman"/>
          <w:b/>
          <w:bCs/>
          <w:spacing w:val="-2"/>
          <w:sz w:val="28"/>
          <w:szCs w:val="28"/>
        </w:rPr>
        <w:t xml:space="preserve"> </w:t>
      </w:r>
      <w:r w:rsidR="00985178" w:rsidRPr="00E532AB">
        <w:rPr>
          <w:rFonts w:ascii="Times New Roman" w:hAnsi="Times New Roman"/>
          <w:bCs/>
          <w:spacing w:val="-2"/>
          <w:sz w:val="28"/>
          <w:szCs w:val="28"/>
        </w:rPr>
        <w:t>–</w:t>
      </w:r>
      <w:r w:rsidRPr="00E532AB">
        <w:rPr>
          <w:rFonts w:ascii="Times New Roman" w:hAnsi="Times New Roman"/>
          <w:b/>
          <w:bCs/>
          <w:spacing w:val="-2"/>
          <w:sz w:val="28"/>
          <w:szCs w:val="28"/>
        </w:rPr>
        <w:t xml:space="preserve"> </w:t>
      </w:r>
      <w:r w:rsidRPr="00E532AB">
        <w:rPr>
          <w:rFonts w:ascii="Times New Roman" w:hAnsi="Times New Roman"/>
          <w:bCs/>
          <w:spacing w:val="-2"/>
          <w:sz w:val="28"/>
          <w:szCs w:val="28"/>
        </w:rPr>
        <w:t>jebkura līmeņa augstākās izglītības studiju programma studiju virzienā „Izglītība, pedagoģija un sports”</w:t>
      </w:r>
      <w:r w:rsidR="007423BD" w:rsidRPr="00E532AB">
        <w:rPr>
          <w:rFonts w:ascii="Times New Roman" w:hAnsi="Times New Roman"/>
          <w:bCs/>
          <w:spacing w:val="-2"/>
          <w:sz w:val="28"/>
          <w:szCs w:val="28"/>
        </w:rPr>
        <w:t>;</w:t>
      </w:r>
    </w:p>
    <w:p w14:paraId="1EAB3A5F" w14:textId="67D11C96" w:rsidR="00A43BC7" w:rsidRPr="00E532AB" w:rsidRDefault="007423BD" w:rsidP="003D5BDE">
      <w:pPr>
        <w:pStyle w:val="ListParagraph"/>
        <w:numPr>
          <w:ilvl w:val="1"/>
          <w:numId w:val="3"/>
        </w:numPr>
        <w:tabs>
          <w:tab w:val="left" w:pos="426"/>
          <w:tab w:val="left" w:pos="1134"/>
        </w:tabs>
        <w:spacing w:after="0" w:line="240" w:lineRule="auto"/>
        <w:ind w:left="0" w:firstLine="709"/>
        <w:jc w:val="both"/>
        <w:rPr>
          <w:rFonts w:ascii="Times New Roman" w:hAnsi="Times New Roman"/>
          <w:bCs/>
          <w:spacing w:val="-2"/>
          <w:sz w:val="28"/>
          <w:szCs w:val="28"/>
        </w:rPr>
      </w:pPr>
      <w:r w:rsidRPr="00E532AB">
        <w:rPr>
          <w:rFonts w:ascii="Times New Roman" w:hAnsi="Times New Roman"/>
          <w:sz w:val="28"/>
          <w:szCs w:val="28"/>
        </w:rPr>
        <w:lastRenderedPageBreak/>
        <w:t xml:space="preserve"> zinātniskā institūcija – Latvijas Republikas Zinātnisko institūciju reģistrā reģistrēts zinātniskais institūts (publiska aģentūra, atvasināta publiska persona, valsts augstskolas struktūrvienība, privāto tiesību juridiskā persona vai tās struktūrvienība) vai augstskola.</w:t>
      </w:r>
    </w:p>
    <w:p w14:paraId="29EB05F6" w14:textId="77777777" w:rsidR="0029314A" w:rsidRPr="00E532AB" w:rsidRDefault="0029314A" w:rsidP="008666A9">
      <w:pPr>
        <w:pStyle w:val="ListParagraph"/>
        <w:tabs>
          <w:tab w:val="left" w:pos="426"/>
          <w:tab w:val="left" w:pos="1134"/>
        </w:tabs>
        <w:spacing w:after="0" w:line="240" w:lineRule="auto"/>
        <w:ind w:left="709"/>
        <w:jc w:val="both"/>
        <w:rPr>
          <w:rFonts w:ascii="Times New Roman" w:hAnsi="Times New Roman"/>
          <w:b/>
          <w:bCs/>
          <w:spacing w:val="-2"/>
          <w:sz w:val="28"/>
          <w:szCs w:val="28"/>
        </w:rPr>
      </w:pPr>
    </w:p>
    <w:p w14:paraId="385071BB" w14:textId="77777777" w:rsidR="00F747AB" w:rsidRPr="00E532AB" w:rsidRDefault="006459BC"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eastAsia="Times New Roman" w:hAnsi="Times New Roman"/>
          <w:bCs/>
          <w:sz w:val="28"/>
          <w:szCs w:val="28"/>
        </w:rPr>
        <w:t>Specifiskā atbalsta</w:t>
      </w:r>
      <w:r w:rsidR="002F4437" w:rsidRPr="00E532AB">
        <w:rPr>
          <w:rFonts w:ascii="Times New Roman" w:hAnsi="Times New Roman"/>
          <w:bCs/>
          <w:spacing w:val="-2"/>
          <w:sz w:val="28"/>
          <w:szCs w:val="28"/>
        </w:rPr>
        <w:t xml:space="preserve"> mērķis ir </w:t>
      </w:r>
      <w:r w:rsidR="002A757E" w:rsidRPr="00E532AB">
        <w:rPr>
          <w:rFonts w:ascii="Times New Roman" w:hAnsi="Times New Roman"/>
          <w:sz w:val="28"/>
          <w:szCs w:val="28"/>
        </w:rPr>
        <w:t>s</w:t>
      </w:r>
      <w:r w:rsidR="003A61C7" w:rsidRPr="00E532AB">
        <w:rPr>
          <w:rFonts w:ascii="Times New Roman" w:hAnsi="Times New Roman"/>
          <w:sz w:val="28"/>
          <w:szCs w:val="28"/>
        </w:rPr>
        <w:t>amazināt studiju programmu fragmentāciju un stiprināt resursu koplietošanu</w:t>
      </w:r>
      <w:r w:rsidR="002A757E" w:rsidRPr="00E532AB">
        <w:rPr>
          <w:rFonts w:ascii="Times New Roman" w:hAnsi="Times New Roman"/>
          <w:sz w:val="28"/>
          <w:szCs w:val="28"/>
        </w:rPr>
        <w:t>.</w:t>
      </w:r>
    </w:p>
    <w:p w14:paraId="0127D1BA" w14:textId="77777777" w:rsidR="0091571A" w:rsidRPr="00E532AB" w:rsidRDefault="0091571A" w:rsidP="00BC3635">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6FA58849" w14:textId="47A58675" w:rsidR="00646201" w:rsidRPr="00E532AB" w:rsidRDefault="00A34F5B"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eastAsia="Times New Roman" w:hAnsi="Times New Roman"/>
          <w:bCs/>
          <w:sz w:val="28"/>
          <w:szCs w:val="28"/>
        </w:rPr>
        <w:t>Specifiskā atbalsta</w:t>
      </w:r>
      <w:r w:rsidR="00BD1398" w:rsidRPr="00E532AB">
        <w:rPr>
          <w:rFonts w:ascii="Times New Roman" w:hAnsi="Times New Roman"/>
          <w:bCs/>
          <w:spacing w:val="-2"/>
          <w:sz w:val="28"/>
          <w:szCs w:val="28"/>
        </w:rPr>
        <w:t xml:space="preserve"> mērķa grupa </w:t>
      </w:r>
      <w:r w:rsidR="00E12B05" w:rsidRPr="00E532AB">
        <w:rPr>
          <w:rFonts w:ascii="Times New Roman" w:hAnsi="Times New Roman"/>
          <w:bCs/>
          <w:spacing w:val="-2"/>
          <w:sz w:val="28"/>
          <w:szCs w:val="28"/>
        </w:rPr>
        <w:t>ir</w:t>
      </w:r>
      <w:r w:rsidR="00F177B4" w:rsidRPr="00E532AB">
        <w:rPr>
          <w:rFonts w:ascii="Times New Roman" w:hAnsi="Times New Roman"/>
          <w:bCs/>
          <w:spacing w:val="-2"/>
          <w:sz w:val="28"/>
          <w:szCs w:val="28"/>
        </w:rPr>
        <w:t xml:space="preserve"> augstskolas un koledžas</w:t>
      </w:r>
      <w:r w:rsidR="00E12B05" w:rsidRPr="00E532AB">
        <w:rPr>
          <w:rFonts w:ascii="Times New Roman" w:hAnsi="Times New Roman"/>
          <w:bCs/>
          <w:spacing w:val="-2"/>
          <w:sz w:val="28"/>
          <w:szCs w:val="28"/>
        </w:rPr>
        <w:t xml:space="preserve"> </w:t>
      </w:r>
      <w:r w:rsidR="00601934" w:rsidRPr="00E532AB">
        <w:rPr>
          <w:rFonts w:ascii="Times New Roman" w:hAnsi="Times New Roman"/>
          <w:sz w:val="28"/>
          <w:szCs w:val="28"/>
        </w:rPr>
        <w:t>(turpmāk – augstākās izglītības institūcijas), studējošie un akadēmiskais personāls</w:t>
      </w:r>
      <w:r w:rsidR="00E12B05" w:rsidRPr="00E532AB">
        <w:rPr>
          <w:rFonts w:ascii="Times New Roman" w:hAnsi="Times New Roman"/>
          <w:bCs/>
          <w:spacing w:val="-2"/>
          <w:sz w:val="28"/>
          <w:szCs w:val="28"/>
        </w:rPr>
        <w:t>.</w:t>
      </w:r>
    </w:p>
    <w:p w14:paraId="3C6A4FCF" w14:textId="77777777" w:rsidR="00646201" w:rsidRPr="00E532AB" w:rsidRDefault="00646201" w:rsidP="00646201">
      <w:pPr>
        <w:pStyle w:val="ListParagraph"/>
        <w:rPr>
          <w:rFonts w:ascii="Times New Roman" w:hAnsi="Times New Roman"/>
          <w:sz w:val="24"/>
          <w:szCs w:val="24"/>
        </w:rPr>
      </w:pPr>
    </w:p>
    <w:p w14:paraId="55847DCE" w14:textId="7F9DDEE6" w:rsidR="00BD1398" w:rsidRPr="00E532AB" w:rsidRDefault="006459BC" w:rsidP="00BC363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E532AB">
        <w:rPr>
          <w:rFonts w:ascii="Times New Roman" w:hAnsi="Times New Roman"/>
          <w:sz w:val="24"/>
          <w:szCs w:val="24"/>
        </w:rPr>
        <w:t xml:space="preserve"> </w:t>
      </w:r>
      <w:r w:rsidR="00646201" w:rsidRPr="00E532AB">
        <w:rPr>
          <w:rFonts w:ascii="Times New Roman" w:eastAsia="Times New Roman" w:hAnsi="Times New Roman"/>
          <w:bCs/>
          <w:sz w:val="28"/>
          <w:szCs w:val="28"/>
        </w:rPr>
        <w:t>Specifiskā atbalsta</w:t>
      </w:r>
      <w:r w:rsidR="00646201" w:rsidRPr="00E532AB">
        <w:rPr>
          <w:rFonts w:ascii="Times New Roman" w:hAnsi="Times New Roman"/>
          <w:bCs/>
          <w:spacing w:val="-2"/>
          <w:sz w:val="28"/>
          <w:szCs w:val="28"/>
        </w:rPr>
        <w:t xml:space="preserve"> </w:t>
      </w:r>
      <w:r w:rsidR="009D1072" w:rsidRPr="00E532AB">
        <w:rPr>
          <w:rFonts w:ascii="Times New Roman" w:hAnsi="Times New Roman"/>
          <w:bCs/>
          <w:spacing w:val="-2"/>
          <w:sz w:val="28"/>
          <w:szCs w:val="28"/>
        </w:rPr>
        <w:t xml:space="preserve">ietvaros </w:t>
      </w:r>
      <w:r w:rsidR="009D1072" w:rsidRPr="00E532AB">
        <w:rPr>
          <w:rFonts w:ascii="Times New Roman" w:eastAsia="Times New Roman" w:hAnsi="Times New Roman"/>
          <w:bCs/>
          <w:sz w:val="28"/>
          <w:szCs w:val="28"/>
        </w:rPr>
        <w:t xml:space="preserve">ir sasniedzami </w:t>
      </w:r>
      <w:r w:rsidR="00646201" w:rsidRPr="00E532AB">
        <w:rPr>
          <w:rFonts w:ascii="Times New Roman" w:eastAsia="Times New Roman" w:hAnsi="Times New Roman"/>
          <w:bCs/>
          <w:sz w:val="28"/>
          <w:szCs w:val="28"/>
        </w:rPr>
        <w:t>šād</w:t>
      </w:r>
      <w:r w:rsidR="009D1072" w:rsidRPr="00E532AB">
        <w:rPr>
          <w:rFonts w:ascii="Times New Roman" w:eastAsia="Times New Roman" w:hAnsi="Times New Roman"/>
          <w:bCs/>
          <w:sz w:val="28"/>
          <w:szCs w:val="28"/>
        </w:rPr>
        <w:t>i</w:t>
      </w:r>
      <w:r w:rsidR="00646201" w:rsidRPr="00E532AB">
        <w:rPr>
          <w:rFonts w:ascii="Times New Roman" w:eastAsia="Times New Roman" w:hAnsi="Times New Roman"/>
          <w:bCs/>
          <w:sz w:val="28"/>
          <w:szCs w:val="28"/>
        </w:rPr>
        <w:t xml:space="preserve"> uzraudzības rādītāj</w:t>
      </w:r>
      <w:r w:rsidR="009D1072" w:rsidRPr="00E532AB">
        <w:rPr>
          <w:rFonts w:ascii="Times New Roman" w:eastAsia="Times New Roman" w:hAnsi="Times New Roman"/>
          <w:bCs/>
          <w:sz w:val="28"/>
          <w:szCs w:val="28"/>
        </w:rPr>
        <w:t>i</w:t>
      </w:r>
      <w:r w:rsidR="00646201" w:rsidRPr="00E532AB">
        <w:rPr>
          <w:rFonts w:ascii="Times New Roman" w:eastAsia="Times New Roman" w:hAnsi="Times New Roman"/>
          <w:bCs/>
          <w:sz w:val="28"/>
          <w:szCs w:val="28"/>
        </w:rPr>
        <w:t>:</w:t>
      </w:r>
    </w:p>
    <w:p w14:paraId="56DB3E39" w14:textId="77777777" w:rsidR="002A757E" w:rsidRPr="00E532AB" w:rsidRDefault="009A69AF"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 </w:t>
      </w:r>
      <w:r w:rsidR="00646201" w:rsidRPr="00E532AB">
        <w:rPr>
          <w:rFonts w:ascii="Times New Roman" w:hAnsi="Times New Roman"/>
          <w:bCs/>
          <w:sz w:val="28"/>
          <w:szCs w:val="28"/>
        </w:rPr>
        <w:t>iznākuma rādītāj</w:t>
      </w:r>
      <w:r w:rsidR="002A757E" w:rsidRPr="00E532AB">
        <w:rPr>
          <w:rFonts w:ascii="Times New Roman" w:hAnsi="Times New Roman"/>
          <w:bCs/>
          <w:sz w:val="28"/>
          <w:szCs w:val="28"/>
        </w:rPr>
        <w:t>i</w:t>
      </w:r>
      <w:r w:rsidR="00646201" w:rsidRPr="00E532AB">
        <w:rPr>
          <w:rFonts w:ascii="Times New Roman" w:hAnsi="Times New Roman"/>
          <w:bCs/>
          <w:sz w:val="28"/>
          <w:szCs w:val="28"/>
        </w:rPr>
        <w:t xml:space="preserve">: </w:t>
      </w:r>
    </w:p>
    <w:p w14:paraId="33EEEA3F" w14:textId="77777777" w:rsidR="00646201" w:rsidRPr="00E532AB" w:rsidRDefault="009A69AF" w:rsidP="009A69AF">
      <w:pPr>
        <w:pStyle w:val="ListParagraph"/>
        <w:numPr>
          <w:ilvl w:val="2"/>
          <w:numId w:val="3"/>
        </w:numPr>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līdz 2023.gada 31.decembrim </w:t>
      </w:r>
      <w:r w:rsidR="004E03DE" w:rsidRPr="00E532AB">
        <w:rPr>
          <w:rFonts w:ascii="Times New Roman" w:hAnsi="Times New Roman"/>
          <w:bCs/>
          <w:sz w:val="28"/>
          <w:szCs w:val="28"/>
        </w:rPr>
        <w:t xml:space="preserve">kopīgo doktorantūras studiju programmu skaits, kuru izstrādei un ieviešanai piešķirts </w:t>
      </w:r>
      <w:r w:rsidR="00646201" w:rsidRPr="00E532AB">
        <w:rPr>
          <w:rFonts w:ascii="Times New Roman" w:hAnsi="Times New Roman"/>
          <w:bCs/>
          <w:sz w:val="28"/>
          <w:szCs w:val="28"/>
        </w:rPr>
        <w:t>Eiropas Sociālā fonda atbalst</w:t>
      </w:r>
      <w:r w:rsidR="004E03DE" w:rsidRPr="00E532AB">
        <w:rPr>
          <w:rFonts w:ascii="Times New Roman" w:hAnsi="Times New Roman"/>
          <w:bCs/>
          <w:sz w:val="28"/>
          <w:szCs w:val="28"/>
        </w:rPr>
        <w:t>s</w:t>
      </w:r>
      <w:r w:rsidR="00646201" w:rsidRPr="00E532AB">
        <w:rPr>
          <w:rFonts w:ascii="Times New Roman" w:hAnsi="Times New Roman"/>
          <w:bCs/>
          <w:sz w:val="28"/>
          <w:szCs w:val="28"/>
        </w:rPr>
        <w:t xml:space="preserve"> – 1</w:t>
      </w:r>
      <w:r w:rsidR="004E03DE" w:rsidRPr="00E532AB">
        <w:rPr>
          <w:rFonts w:ascii="Times New Roman" w:hAnsi="Times New Roman"/>
          <w:bCs/>
          <w:sz w:val="28"/>
          <w:szCs w:val="28"/>
        </w:rPr>
        <w:t>5</w:t>
      </w:r>
      <w:r w:rsidR="00646201" w:rsidRPr="00E532AB">
        <w:rPr>
          <w:rFonts w:ascii="Times New Roman" w:hAnsi="Times New Roman"/>
          <w:bCs/>
          <w:sz w:val="28"/>
          <w:szCs w:val="28"/>
        </w:rPr>
        <w:t>;</w:t>
      </w:r>
    </w:p>
    <w:p w14:paraId="6F9D4F0C" w14:textId="77777777" w:rsidR="004E03DE" w:rsidRPr="00E532AB" w:rsidRDefault="009A69AF" w:rsidP="009A69AF">
      <w:pPr>
        <w:pStyle w:val="ListParagraph"/>
        <w:numPr>
          <w:ilvl w:val="2"/>
          <w:numId w:val="3"/>
        </w:numPr>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līdz 2023.gada 31.decembrim </w:t>
      </w:r>
      <w:r w:rsidR="004E03DE" w:rsidRPr="00E532AB">
        <w:rPr>
          <w:rFonts w:ascii="Times New Roman" w:hAnsi="Times New Roman"/>
          <w:bCs/>
          <w:sz w:val="28"/>
          <w:szCs w:val="28"/>
        </w:rPr>
        <w:t>studiju programmu Eiropas Savienības valodās</w:t>
      </w:r>
      <w:r w:rsidR="002A757E" w:rsidRPr="00E532AB">
        <w:rPr>
          <w:rFonts w:ascii="Times New Roman" w:hAnsi="Times New Roman"/>
          <w:bCs/>
          <w:sz w:val="28"/>
          <w:szCs w:val="28"/>
        </w:rPr>
        <w:t xml:space="preserve"> </w:t>
      </w:r>
      <w:r w:rsidR="004E03DE" w:rsidRPr="00E532AB">
        <w:rPr>
          <w:rFonts w:ascii="Times New Roman" w:hAnsi="Times New Roman"/>
          <w:bCs/>
          <w:sz w:val="28"/>
          <w:szCs w:val="28"/>
        </w:rPr>
        <w:t>skaits, kuru izstrādei un ieviešanai piešķirts Eiropas Sociālā fonda atbalsts – 80;</w:t>
      </w:r>
    </w:p>
    <w:p w14:paraId="00EE693D" w14:textId="77777777" w:rsidR="002A757E" w:rsidRPr="00E532AB" w:rsidRDefault="009A69AF"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 </w:t>
      </w:r>
      <w:r w:rsidR="00646201" w:rsidRPr="00E532AB">
        <w:rPr>
          <w:rFonts w:ascii="Times New Roman" w:hAnsi="Times New Roman"/>
          <w:bCs/>
          <w:sz w:val="28"/>
          <w:szCs w:val="28"/>
        </w:rPr>
        <w:t>rezultāta rādītāj</w:t>
      </w:r>
      <w:r w:rsidR="002A757E" w:rsidRPr="00E532AB">
        <w:rPr>
          <w:rFonts w:ascii="Times New Roman" w:hAnsi="Times New Roman"/>
          <w:bCs/>
          <w:sz w:val="28"/>
          <w:szCs w:val="28"/>
        </w:rPr>
        <w:t>i</w:t>
      </w:r>
      <w:r w:rsidR="00646201" w:rsidRPr="00E532AB">
        <w:rPr>
          <w:rFonts w:ascii="Times New Roman" w:hAnsi="Times New Roman"/>
          <w:bCs/>
          <w:sz w:val="28"/>
          <w:szCs w:val="28"/>
        </w:rPr>
        <w:t>:</w:t>
      </w:r>
    </w:p>
    <w:p w14:paraId="5547EF99" w14:textId="77777777" w:rsidR="00646201" w:rsidRPr="00E532AB" w:rsidRDefault="00646201" w:rsidP="009A69AF">
      <w:pPr>
        <w:pStyle w:val="ListParagraph"/>
        <w:numPr>
          <w:ilvl w:val="2"/>
          <w:numId w:val="3"/>
        </w:numPr>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 </w:t>
      </w:r>
      <w:r w:rsidR="009A69AF" w:rsidRPr="00E532AB">
        <w:rPr>
          <w:rFonts w:ascii="Times New Roman" w:hAnsi="Times New Roman"/>
          <w:bCs/>
          <w:sz w:val="28"/>
          <w:szCs w:val="28"/>
        </w:rPr>
        <w:t xml:space="preserve">līdz 2023.gada 31.decembrim </w:t>
      </w:r>
      <w:r w:rsidR="003148D2" w:rsidRPr="00E532AB">
        <w:rPr>
          <w:rFonts w:ascii="Times New Roman" w:hAnsi="Times New Roman"/>
          <w:bCs/>
          <w:sz w:val="28"/>
          <w:szCs w:val="28"/>
        </w:rPr>
        <w:t xml:space="preserve">slēgto studiju programmu skaits, uz kuru bāzes izveidotas atbalstītās jaunās studiju programmas </w:t>
      </w:r>
      <w:r w:rsidRPr="00E532AB">
        <w:rPr>
          <w:rFonts w:ascii="Times New Roman" w:hAnsi="Times New Roman"/>
          <w:bCs/>
          <w:sz w:val="28"/>
          <w:szCs w:val="28"/>
        </w:rPr>
        <w:t xml:space="preserve">– </w:t>
      </w:r>
      <w:r w:rsidR="003148D2" w:rsidRPr="00E532AB">
        <w:rPr>
          <w:rFonts w:ascii="Times New Roman" w:hAnsi="Times New Roman"/>
          <w:bCs/>
          <w:sz w:val="28"/>
          <w:szCs w:val="28"/>
        </w:rPr>
        <w:t>220</w:t>
      </w:r>
      <w:r w:rsidRPr="00E532AB">
        <w:rPr>
          <w:rFonts w:ascii="Times New Roman" w:hAnsi="Times New Roman"/>
          <w:bCs/>
          <w:sz w:val="28"/>
          <w:szCs w:val="28"/>
        </w:rPr>
        <w:t>;</w:t>
      </w:r>
    </w:p>
    <w:p w14:paraId="43BFA164" w14:textId="13568076" w:rsidR="003148D2" w:rsidRPr="00E532AB" w:rsidRDefault="009A69AF" w:rsidP="009A69AF">
      <w:pPr>
        <w:pStyle w:val="ListParagraph"/>
        <w:numPr>
          <w:ilvl w:val="2"/>
          <w:numId w:val="3"/>
        </w:numPr>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līdz 2023.gada 31.decembrim </w:t>
      </w:r>
      <w:r w:rsidR="003148D2" w:rsidRPr="00E532AB">
        <w:rPr>
          <w:rFonts w:ascii="Times New Roman" w:hAnsi="Times New Roman"/>
          <w:bCs/>
          <w:sz w:val="28"/>
          <w:szCs w:val="28"/>
        </w:rPr>
        <w:t>atbalstīto jauno kopīgo doktorantūras studiju programmu skaits, kas saņēmušas</w:t>
      </w:r>
      <w:r w:rsidR="00F177B4" w:rsidRPr="00E532AB">
        <w:rPr>
          <w:rFonts w:ascii="Times New Roman" w:hAnsi="Times New Roman"/>
          <w:bCs/>
          <w:sz w:val="28"/>
          <w:szCs w:val="28"/>
        </w:rPr>
        <w:t xml:space="preserve"> Eiropas augstākās izglītības kvalitātes nodrošināšanas reģistra</w:t>
      </w:r>
      <w:r w:rsidR="00F177B4" w:rsidRPr="00E532AB">
        <w:rPr>
          <w:rFonts w:ascii="Arial" w:hAnsi="Arial" w:cs="Arial"/>
        </w:rPr>
        <w:t xml:space="preserve"> </w:t>
      </w:r>
      <w:r w:rsidR="00F177B4" w:rsidRPr="00E532AB">
        <w:rPr>
          <w:rFonts w:ascii="Times New Roman" w:hAnsi="Times New Roman"/>
          <w:sz w:val="28"/>
          <w:szCs w:val="28"/>
        </w:rPr>
        <w:t>(</w:t>
      </w:r>
      <w:r w:rsidR="00F177B4" w:rsidRPr="00E532AB">
        <w:rPr>
          <w:rFonts w:ascii="Times New Roman" w:hAnsi="Times New Roman"/>
          <w:i/>
          <w:iCs/>
          <w:sz w:val="28"/>
          <w:szCs w:val="28"/>
        </w:rPr>
        <w:t>European Quality Assurance Register for Higher Education</w:t>
      </w:r>
      <w:r w:rsidR="00164D15" w:rsidRPr="00E532AB">
        <w:rPr>
          <w:rFonts w:ascii="Times New Roman" w:hAnsi="Times New Roman"/>
          <w:i/>
          <w:iCs/>
          <w:sz w:val="28"/>
          <w:szCs w:val="28"/>
        </w:rPr>
        <w:t xml:space="preserve">) </w:t>
      </w:r>
      <w:r w:rsidR="00164D15" w:rsidRPr="00E532AB">
        <w:rPr>
          <w:rFonts w:ascii="Times New Roman" w:hAnsi="Times New Roman"/>
          <w:iCs/>
          <w:sz w:val="28"/>
          <w:szCs w:val="28"/>
        </w:rPr>
        <w:t>(turpmāk</w:t>
      </w:r>
      <w:r w:rsidR="00F177B4" w:rsidRPr="00E532AB">
        <w:rPr>
          <w:rFonts w:ascii="Times New Roman" w:hAnsi="Times New Roman"/>
          <w:iCs/>
          <w:sz w:val="28"/>
          <w:szCs w:val="28"/>
        </w:rPr>
        <w:t xml:space="preserve"> – EQAR</w:t>
      </w:r>
      <w:r w:rsidR="00F177B4" w:rsidRPr="00E532AB">
        <w:rPr>
          <w:rFonts w:ascii="Times New Roman" w:hAnsi="Times New Roman"/>
          <w:sz w:val="28"/>
          <w:szCs w:val="28"/>
        </w:rPr>
        <w:t>)</w:t>
      </w:r>
      <w:r w:rsidR="003148D2" w:rsidRPr="00E532AB">
        <w:rPr>
          <w:rFonts w:ascii="Times New Roman" w:hAnsi="Times New Roman"/>
          <w:bCs/>
          <w:sz w:val="28"/>
          <w:szCs w:val="28"/>
        </w:rPr>
        <w:t xml:space="preserve"> aģentūras akreditāciju – 15;</w:t>
      </w:r>
    </w:p>
    <w:p w14:paraId="299F5258" w14:textId="77777777" w:rsidR="003148D2" w:rsidRPr="00E532AB" w:rsidRDefault="009A69AF" w:rsidP="009A69AF">
      <w:pPr>
        <w:pStyle w:val="ListParagraph"/>
        <w:numPr>
          <w:ilvl w:val="2"/>
          <w:numId w:val="3"/>
        </w:numPr>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līdz 2023.gada 31.decembrim </w:t>
      </w:r>
      <w:r w:rsidR="003148D2" w:rsidRPr="00E532AB">
        <w:rPr>
          <w:rFonts w:ascii="Times New Roman" w:hAnsi="Times New Roman"/>
          <w:bCs/>
          <w:sz w:val="28"/>
          <w:szCs w:val="28"/>
        </w:rPr>
        <w:t>atbalstīto jauno studiju programmu skaits E</w:t>
      </w:r>
      <w:r w:rsidR="001D52E9" w:rsidRPr="00E532AB">
        <w:rPr>
          <w:rFonts w:ascii="Times New Roman" w:hAnsi="Times New Roman"/>
          <w:bCs/>
          <w:sz w:val="28"/>
          <w:szCs w:val="28"/>
        </w:rPr>
        <w:t>iropas Savienības valodās, kas saņēmušas EQAR aģentūras akreditāciju</w:t>
      </w:r>
      <w:r w:rsidR="002A757E" w:rsidRPr="00E532AB">
        <w:rPr>
          <w:rFonts w:ascii="Times New Roman" w:hAnsi="Times New Roman"/>
          <w:bCs/>
          <w:sz w:val="28"/>
          <w:szCs w:val="28"/>
        </w:rPr>
        <w:t xml:space="preserve"> – 80</w:t>
      </w:r>
      <w:r w:rsidR="001D52E9" w:rsidRPr="00E532AB">
        <w:rPr>
          <w:rFonts w:ascii="Times New Roman" w:hAnsi="Times New Roman"/>
          <w:bCs/>
          <w:sz w:val="28"/>
          <w:szCs w:val="28"/>
        </w:rPr>
        <w:t>;</w:t>
      </w:r>
    </w:p>
    <w:p w14:paraId="6026CBB7" w14:textId="77777777" w:rsidR="00646201" w:rsidRPr="00E532AB" w:rsidRDefault="009A69AF" w:rsidP="00BC3635">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hAnsi="Times New Roman"/>
          <w:bCs/>
          <w:sz w:val="28"/>
          <w:szCs w:val="28"/>
        </w:rPr>
        <w:t xml:space="preserve"> </w:t>
      </w:r>
      <w:r w:rsidR="00646201" w:rsidRPr="00E532AB">
        <w:rPr>
          <w:rFonts w:ascii="Times New Roman" w:hAnsi="Times New Roman"/>
          <w:bCs/>
          <w:sz w:val="28"/>
          <w:szCs w:val="28"/>
        </w:rPr>
        <w:t>finanšu rādītāj</w:t>
      </w:r>
      <w:r w:rsidR="002A757E" w:rsidRPr="00E532AB">
        <w:rPr>
          <w:rFonts w:ascii="Times New Roman" w:hAnsi="Times New Roman"/>
          <w:bCs/>
          <w:sz w:val="28"/>
          <w:szCs w:val="28"/>
        </w:rPr>
        <w:t>s –</w:t>
      </w:r>
      <w:r w:rsidR="00646201" w:rsidRPr="00E532AB">
        <w:rPr>
          <w:rFonts w:ascii="Times New Roman" w:hAnsi="Times New Roman"/>
          <w:bCs/>
          <w:sz w:val="28"/>
          <w:szCs w:val="28"/>
        </w:rPr>
        <w:t xml:space="preserve"> līdz 2018.gada 31.decembrim sertificēti izdevumi </w:t>
      </w:r>
      <w:r w:rsidR="001C5694" w:rsidRPr="00E532AB">
        <w:rPr>
          <w:rFonts w:ascii="Times New Roman" w:hAnsi="Times New Roman"/>
          <w:bCs/>
          <w:sz w:val="28"/>
          <w:szCs w:val="28"/>
        </w:rPr>
        <w:t>350 000</w:t>
      </w:r>
      <w:r w:rsidR="00646201" w:rsidRPr="00E532AB">
        <w:rPr>
          <w:rFonts w:ascii="Times New Roman" w:hAnsi="Times New Roman"/>
          <w:bCs/>
          <w:sz w:val="28"/>
          <w:szCs w:val="28"/>
        </w:rPr>
        <w:t xml:space="preserve"> </w:t>
      </w:r>
      <w:r w:rsidR="00646201" w:rsidRPr="00E532AB">
        <w:rPr>
          <w:rFonts w:ascii="Times New Roman" w:hAnsi="Times New Roman"/>
          <w:bCs/>
          <w:i/>
          <w:sz w:val="28"/>
          <w:szCs w:val="28"/>
        </w:rPr>
        <w:t>euro</w:t>
      </w:r>
      <w:r w:rsidR="00646201" w:rsidRPr="00E532AB">
        <w:rPr>
          <w:rFonts w:ascii="Times New Roman" w:hAnsi="Times New Roman"/>
          <w:bCs/>
          <w:sz w:val="28"/>
          <w:szCs w:val="28"/>
        </w:rPr>
        <w:t xml:space="preserve"> apmērā.</w:t>
      </w:r>
    </w:p>
    <w:p w14:paraId="4B620BD6" w14:textId="77777777" w:rsidR="00CA3B5A" w:rsidRPr="00E532AB" w:rsidRDefault="00CA3B5A" w:rsidP="00646201">
      <w:pPr>
        <w:tabs>
          <w:tab w:val="left" w:pos="426"/>
          <w:tab w:val="left" w:pos="1134"/>
        </w:tabs>
        <w:spacing w:after="0" w:line="240" w:lineRule="auto"/>
        <w:jc w:val="both"/>
        <w:rPr>
          <w:rFonts w:ascii="Times New Roman" w:hAnsi="Times New Roman"/>
          <w:bCs/>
          <w:spacing w:val="-2"/>
          <w:sz w:val="28"/>
          <w:szCs w:val="28"/>
        </w:rPr>
      </w:pPr>
    </w:p>
    <w:p w14:paraId="0B6D0137" w14:textId="77777777" w:rsidR="00DB530A" w:rsidRPr="00E532AB" w:rsidRDefault="00646201" w:rsidP="00BC3635">
      <w:pPr>
        <w:pStyle w:val="ListParagraph"/>
        <w:numPr>
          <w:ilvl w:val="0"/>
          <w:numId w:val="3"/>
        </w:numPr>
        <w:tabs>
          <w:tab w:val="left" w:pos="66"/>
        </w:tabs>
        <w:spacing w:after="0" w:line="240" w:lineRule="auto"/>
        <w:ind w:left="0" w:firstLine="709"/>
        <w:jc w:val="both"/>
        <w:rPr>
          <w:rFonts w:ascii="Times New Roman" w:hAnsi="Times New Roman"/>
          <w:sz w:val="28"/>
          <w:szCs w:val="28"/>
        </w:rPr>
      </w:pPr>
      <w:r w:rsidRPr="00E532AB">
        <w:rPr>
          <w:rFonts w:ascii="Times New Roman" w:eastAsia="Times New Roman" w:hAnsi="Times New Roman"/>
          <w:bCs/>
          <w:sz w:val="28"/>
          <w:szCs w:val="28"/>
        </w:rPr>
        <w:t>Specifiskā atbalsta</w:t>
      </w:r>
      <w:r w:rsidRPr="00E532AB">
        <w:rPr>
          <w:rFonts w:ascii="Times New Roman" w:hAnsi="Times New Roman"/>
          <w:sz w:val="28"/>
          <w:szCs w:val="28"/>
        </w:rPr>
        <w:t xml:space="preserve"> ietvaros atbildīgās iestādes funkcijas pilda Izglītības un zinātnes ministrija.</w:t>
      </w:r>
    </w:p>
    <w:p w14:paraId="6FD440BE" w14:textId="77777777" w:rsidR="00646201" w:rsidRPr="00E532AB" w:rsidRDefault="00646201" w:rsidP="00BC3635">
      <w:pPr>
        <w:tabs>
          <w:tab w:val="left" w:pos="284"/>
          <w:tab w:val="left" w:pos="426"/>
        </w:tabs>
        <w:spacing w:after="0" w:line="240" w:lineRule="auto"/>
        <w:ind w:firstLine="709"/>
        <w:jc w:val="both"/>
        <w:rPr>
          <w:rFonts w:ascii="Times New Roman" w:eastAsia="Times New Roman" w:hAnsi="Times New Roman"/>
          <w:bCs/>
          <w:sz w:val="28"/>
          <w:szCs w:val="28"/>
        </w:rPr>
      </w:pPr>
    </w:p>
    <w:p w14:paraId="3CC4A7D8" w14:textId="77777777" w:rsidR="00C0525E" w:rsidRPr="00E532AB" w:rsidRDefault="00A84753" w:rsidP="00BC3635">
      <w:pPr>
        <w:pStyle w:val="ListParagraph"/>
        <w:numPr>
          <w:ilvl w:val="0"/>
          <w:numId w:val="3"/>
        </w:numPr>
        <w:tabs>
          <w:tab w:val="left" w:pos="284"/>
          <w:tab w:val="left" w:pos="426"/>
        </w:tabs>
        <w:spacing w:after="0" w:line="240" w:lineRule="auto"/>
        <w:ind w:left="0" w:firstLine="709"/>
        <w:jc w:val="both"/>
        <w:rPr>
          <w:rFonts w:ascii="Times New Roman" w:hAnsi="Times New Roman"/>
          <w:sz w:val="28"/>
          <w:szCs w:val="28"/>
        </w:rPr>
      </w:pPr>
      <w:r w:rsidRPr="00E532AB">
        <w:rPr>
          <w:rFonts w:ascii="Times New Roman" w:eastAsia="Times New Roman" w:hAnsi="Times New Roman"/>
          <w:bCs/>
          <w:sz w:val="28"/>
          <w:szCs w:val="28"/>
        </w:rPr>
        <w:t>Specifiskā atbalsta</w:t>
      </w:r>
      <w:r w:rsidR="00715E78" w:rsidRPr="00E532AB">
        <w:rPr>
          <w:rFonts w:ascii="Times New Roman" w:hAnsi="Times New Roman"/>
          <w:sz w:val="28"/>
          <w:szCs w:val="28"/>
        </w:rPr>
        <w:t xml:space="preserve"> </w:t>
      </w:r>
      <w:r w:rsidR="000F1B69" w:rsidRPr="00E532AB">
        <w:rPr>
          <w:rFonts w:ascii="Times New Roman" w:hAnsi="Times New Roman"/>
          <w:sz w:val="28"/>
          <w:szCs w:val="28"/>
        </w:rPr>
        <w:t>plānotais</w:t>
      </w:r>
      <w:r w:rsidR="00307C6B" w:rsidRPr="00E532AB">
        <w:rPr>
          <w:rFonts w:ascii="Times New Roman" w:hAnsi="Times New Roman"/>
          <w:sz w:val="28"/>
          <w:szCs w:val="28"/>
        </w:rPr>
        <w:t xml:space="preserve"> </w:t>
      </w:r>
      <w:r w:rsidR="00C0525E" w:rsidRPr="00E532AB">
        <w:rPr>
          <w:rFonts w:ascii="Times New Roman" w:hAnsi="Times New Roman"/>
          <w:sz w:val="28"/>
          <w:szCs w:val="28"/>
        </w:rPr>
        <w:t xml:space="preserve">kopējais attiecināmais finansējums ir </w:t>
      </w:r>
      <w:r w:rsidR="009A19BF" w:rsidRPr="00E532AB">
        <w:rPr>
          <w:rFonts w:ascii="Times New Roman" w:hAnsi="Times New Roman"/>
          <w:sz w:val="28"/>
          <w:szCs w:val="28"/>
        </w:rPr>
        <w:t>1</w:t>
      </w:r>
      <w:r w:rsidR="00A62CD0" w:rsidRPr="00E532AB">
        <w:rPr>
          <w:rFonts w:ascii="Times New Roman" w:hAnsi="Times New Roman"/>
          <w:sz w:val="28"/>
          <w:szCs w:val="28"/>
        </w:rPr>
        <w:t>0</w:t>
      </w:r>
      <w:r w:rsidR="00560B97" w:rsidRPr="00E532AB">
        <w:rPr>
          <w:rFonts w:ascii="Times New Roman" w:hAnsi="Times New Roman"/>
          <w:sz w:val="28"/>
          <w:szCs w:val="28"/>
        </w:rPr>
        <w:t> </w:t>
      </w:r>
      <w:r w:rsidR="00A62CD0" w:rsidRPr="00E532AB">
        <w:rPr>
          <w:rFonts w:ascii="Times New Roman" w:hAnsi="Times New Roman"/>
          <w:sz w:val="28"/>
          <w:szCs w:val="28"/>
        </w:rPr>
        <w:t>815</w:t>
      </w:r>
      <w:r w:rsidR="00560B97" w:rsidRPr="00E532AB">
        <w:rPr>
          <w:rFonts w:ascii="Times New Roman" w:hAnsi="Times New Roman"/>
          <w:sz w:val="28"/>
          <w:szCs w:val="28"/>
        </w:rPr>
        <w:t> </w:t>
      </w:r>
      <w:r w:rsidR="009A19BF" w:rsidRPr="00E532AB">
        <w:rPr>
          <w:rFonts w:ascii="Times New Roman" w:hAnsi="Times New Roman"/>
          <w:sz w:val="28"/>
          <w:szCs w:val="28"/>
        </w:rPr>
        <w:t>000</w:t>
      </w:r>
      <w:r w:rsidR="00560B97" w:rsidRPr="00E532AB">
        <w:rPr>
          <w:rFonts w:ascii="Times New Roman" w:hAnsi="Times New Roman"/>
          <w:bCs/>
          <w:sz w:val="28"/>
          <w:szCs w:val="28"/>
        </w:rPr>
        <w:t xml:space="preserve"> </w:t>
      </w:r>
      <w:r w:rsidR="00715E78" w:rsidRPr="00E532AB">
        <w:rPr>
          <w:rFonts w:ascii="Times New Roman" w:hAnsi="Times New Roman"/>
          <w:bCs/>
          <w:i/>
          <w:sz w:val="28"/>
          <w:szCs w:val="28"/>
        </w:rPr>
        <w:t>euro</w:t>
      </w:r>
      <w:r w:rsidR="00C0525E" w:rsidRPr="00E532AB">
        <w:rPr>
          <w:rFonts w:ascii="Times New Roman" w:hAnsi="Times New Roman"/>
          <w:sz w:val="28"/>
          <w:szCs w:val="28"/>
        </w:rPr>
        <w:t xml:space="preserve">, tai skaitā </w:t>
      </w:r>
      <w:r w:rsidRPr="00E532AB">
        <w:rPr>
          <w:rFonts w:ascii="Times New Roman" w:hAnsi="Times New Roman"/>
          <w:bCs/>
          <w:sz w:val="28"/>
          <w:szCs w:val="28"/>
        </w:rPr>
        <w:t>Eiropas Sociālā fonda</w:t>
      </w:r>
      <w:r w:rsidR="00715E78" w:rsidRPr="00E532AB">
        <w:rPr>
          <w:rFonts w:ascii="Times New Roman" w:hAnsi="Times New Roman"/>
          <w:bCs/>
          <w:sz w:val="28"/>
          <w:szCs w:val="28"/>
        </w:rPr>
        <w:t xml:space="preserve"> </w:t>
      </w:r>
      <w:r w:rsidR="00C0525E" w:rsidRPr="00E532AB">
        <w:rPr>
          <w:rFonts w:ascii="Times New Roman" w:hAnsi="Times New Roman"/>
          <w:sz w:val="28"/>
          <w:szCs w:val="28"/>
        </w:rPr>
        <w:t xml:space="preserve">finansējums </w:t>
      </w:r>
      <w:r w:rsidR="00A221E7" w:rsidRPr="00E532AB">
        <w:rPr>
          <w:rFonts w:ascii="Times New Roman" w:hAnsi="Times New Roman"/>
          <w:bCs/>
          <w:sz w:val="28"/>
          <w:szCs w:val="28"/>
        </w:rPr>
        <w:t>–</w:t>
      </w:r>
      <w:r w:rsidR="00A221E7" w:rsidRPr="00E532AB">
        <w:rPr>
          <w:rFonts w:ascii="Times New Roman" w:hAnsi="Times New Roman"/>
          <w:sz w:val="28"/>
          <w:szCs w:val="28"/>
        </w:rPr>
        <w:t xml:space="preserve"> </w:t>
      </w:r>
      <w:r w:rsidR="00A62CD0" w:rsidRPr="00E532AB">
        <w:rPr>
          <w:rFonts w:ascii="Times New Roman" w:hAnsi="Times New Roman"/>
          <w:sz w:val="28"/>
          <w:szCs w:val="28"/>
        </w:rPr>
        <w:t>9</w:t>
      </w:r>
      <w:r w:rsidR="009A19BF" w:rsidRPr="00E532AB">
        <w:rPr>
          <w:rFonts w:ascii="Times New Roman" w:hAnsi="Times New Roman"/>
          <w:sz w:val="28"/>
          <w:szCs w:val="28"/>
        </w:rPr>
        <w:t xml:space="preserve"> </w:t>
      </w:r>
      <w:r w:rsidR="00A62CD0" w:rsidRPr="00E532AB">
        <w:rPr>
          <w:rFonts w:ascii="Times New Roman" w:hAnsi="Times New Roman"/>
          <w:sz w:val="28"/>
          <w:szCs w:val="28"/>
        </w:rPr>
        <w:t>192</w:t>
      </w:r>
      <w:r w:rsidR="002B36A5" w:rsidRPr="00E532AB">
        <w:rPr>
          <w:rFonts w:ascii="Times New Roman" w:hAnsi="Times New Roman"/>
          <w:sz w:val="28"/>
          <w:szCs w:val="28"/>
        </w:rPr>
        <w:t xml:space="preserve"> </w:t>
      </w:r>
      <w:r w:rsidR="00A62CD0" w:rsidRPr="00E532AB">
        <w:rPr>
          <w:rFonts w:ascii="Times New Roman" w:hAnsi="Times New Roman"/>
          <w:sz w:val="28"/>
          <w:szCs w:val="28"/>
        </w:rPr>
        <w:t>75</w:t>
      </w:r>
      <w:r w:rsidR="009A19BF" w:rsidRPr="00E532AB">
        <w:rPr>
          <w:rFonts w:ascii="Times New Roman" w:hAnsi="Times New Roman"/>
          <w:sz w:val="28"/>
          <w:szCs w:val="28"/>
        </w:rPr>
        <w:t>0</w:t>
      </w:r>
      <w:r w:rsidR="00C0525E" w:rsidRPr="00E532AB">
        <w:rPr>
          <w:rFonts w:ascii="Times New Roman" w:hAnsi="Times New Roman"/>
          <w:sz w:val="28"/>
          <w:szCs w:val="28"/>
        </w:rPr>
        <w:t> </w:t>
      </w:r>
      <w:r w:rsidR="00715E78" w:rsidRPr="00E532AB">
        <w:rPr>
          <w:rFonts w:ascii="Times New Roman" w:hAnsi="Times New Roman"/>
          <w:bCs/>
          <w:i/>
          <w:sz w:val="28"/>
          <w:szCs w:val="28"/>
        </w:rPr>
        <w:t>euro</w:t>
      </w:r>
      <w:r w:rsidR="00C0525E" w:rsidRPr="00E532AB">
        <w:rPr>
          <w:rFonts w:ascii="Times New Roman" w:hAnsi="Times New Roman"/>
          <w:sz w:val="28"/>
          <w:szCs w:val="28"/>
        </w:rPr>
        <w:t xml:space="preserve"> </w:t>
      </w:r>
      <w:r w:rsidR="00192791" w:rsidRPr="00E532AB">
        <w:rPr>
          <w:rFonts w:ascii="Times New Roman" w:hAnsi="Times New Roman"/>
          <w:sz w:val="28"/>
          <w:szCs w:val="28"/>
        </w:rPr>
        <w:t xml:space="preserve">un </w:t>
      </w:r>
      <w:r w:rsidR="00C0525E" w:rsidRPr="00E532AB">
        <w:rPr>
          <w:rFonts w:ascii="Times New Roman" w:hAnsi="Times New Roman"/>
          <w:sz w:val="28"/>
          <w:szCs w:val="28"/>
        </w:rPr>
        <w:t>valsts budžeta līdzfinansējums</w:t>
      </w:r>
      <w:r w:rsidR="00A221E7" w:rsidRPr="00E532AB">
        <w:rPr>
          <w:rFonts w:ascii="Times New Roman" w:hAnsi="Times New Roman"/>
          <w:sz w:val="28"/>
          <w:szCs w:val="28"/>
        </w:rPr>
        <w:t xml:space="preserve"> </w:t>
      </w:r>
      <w:r w:rsidR="00A221E7" w:rsidRPr="00E532AB">
        <w:rPr>
          <w:rFonts w:ascii="Times New Roman" w:hAnsi="Times New Roman"/>
          <w:bCs/>
          <w:sz w:val="28"/>
          <w:szCs w:val="28"/>
        </w:rPr>
        <w:t>–</w:t>
      </w:r>
      <w:r w:rsidR="00C0525E" w:rsidRPr="00E532AB">
        <w:rPr>
          <w:rFonts w:ascii="Times New Roman" w:hAnsi="Times New Roman"/>
          <w:sz w:val="28"/>
          <w:szCs w:val="28"/>
        </w:rPr>
        <w:t xml:space="preserve"> </w:t>
      </w:r>
      <w:r w:rsidR="00A62CD0" w:rsidRPr="00E532AB">
        <w:rPr>
          <w:rFonts w:ascii="Times New Roman" w:hAnsi="Times New Roman"/>
          <w:sz w:val="28"/>
          <w:szCs w:val="28"/>
        </w:rPr>
        <w:t>1 622 250</w:t>
      </w:r>
      <w:r w:rsidR="00C0525E" w:rsidRPr="00E532AB">
        <w:rPr>
          <w:rFonts w:ascii="Times New Roman" w:hAnsi="Times New Roman"/>
          <w:sz w:val="28"/>
          <w:szCs w:val="28"/>
        </w:rPr>
        <w:t xml:space="preserve"> </w:t>
      </w:r>
      <w:r w:rsidR="00715E78" w:rsidRPr="00E532AB">
        <w:rPr>
          <w:rFonts w:ascii="Times New Roman" w:hAnsi="Times New Roman"/>
          <w:bCs/>
          <w:i/>
          <w:sz w:val="28"/>
          <w:szCs w:val="28"/>
        </w:rPr>
        <w:t>euro</w:t>
      </w:r>
      <w:r w:rsidR="00C0525E" w:rsidRPr="00E532AB">
        <w:rPr>
          <w:rFonts w:ascii="Times New Roman" w:hAnsi="Times New Roman"/>
          <w:sz w:val="28"/>
          <w:szCs w:val="28"/>
        </w:rPr>
        <w:t>.</w:t>
      </w:r>
      <w:r w:rsidR="00214992" w:rsidRPr="00E532AB">
        <w:rPr>
          <w:rFonts w:ascii="Times New Roman" w:hAnsi="Times New Roman"/>
          <w:sz w:val="28"/>
          <w:szCs w:val="28"/>
        </w:rPr>
        <w:t xml:space="preserve"> </w:t>
      </w:r>
    </w:p>
    <w:p w14:paraId="5F67D5D2" w14:textId="77777777" w:rsidR="00D80D03" w:rsidRPr="00E532AB" w:rsidRDefault="00D80D03" w:rsidP="00D80D03">
      <w:pPr>
        <w:pStyle w:val="ListParagraph"/>
        <w:rPr>
          <w:rFonts w:ascii="Times New Roman" w:hAnsi="Times New Roman"/>
          <w:sz w:val="28"/>
          <w:szCs w:val="28"/>
        </w:rPr>
      </w:pPr>
    </w:p>
    <w:p w14:paraId="2D82B6A7" w14:textId="77777777" w:rsidR="00D80D03" w:rsidRPr="00E532AB" w:rsidRDefault="00D80D03" w:rsidP="00BC3635">
      <w:pPr>
        <w:pStyle w:val="ListParagraph"/>
        <w:numPr>
          <w:ilvl w:val="0"/>
          <w:numId w:val="3"/>
        </w:numPr>
        <w:tabs>
          <w:tab w:val="left" w:pos="284"/>
          <w:tab w:val="left" w:pos="426"/>
        </w:tabs>
        <w:spacing w:after="0" w:line="240" w:lineRule="auto"/>
        <w:ind w:left="0" w:firstLine="709"/>
        <w:jc w:val="both"/>
        <w:rPr>
          <w:rFonts w:ascii="Times New Roman" w:hAnsi="Times New Roman"/>
          <w:i/>
          <w:sz w:val="28"/>
          <w:szCs w:val="28"/>
        </w:rPr>
      </w:pPr>
      <w:bookmarkStart w:id="0" w:name="_Ref456268899"/>
      <w:r w:rsidRPr="00E532AB">
        <w:rPr>
          <w:rFonts w:ascii="Times New Roman" w:hAnsi="Times New Roman"/>
          <w:sz w:val="28"/>
          <w:szCs w:val="28"/>
        </w:rPr>
        <w:lastRenderedPageBreak/>
        <w:t>Lai slēgtu vienošanos vai līgumu par projekta īstenošanu, līdz 2018. gada 31. decembrim atlases kārt</w:t>
      </w:r>
      <w:r w:rsidR="00A221E7" w:rsidRPr="00E532AB">
        <w:rPr>
          <w:rFonts w:ascii="Times New Roman" w:hAnsi="Times New Roman"/>
          <w:sz w:val="28"/>
          <w:szCs w:val="28"/>
        </w:rPr>
        <w:t>ās</w:t>
      </w:r>
      <w:r w:rsidRPr="00E532AB">
        <w:rPr>
          <w:rFonts w:ascii="Times New Roman" w:hAnsi="Times New Roman"/>
          <w:sz w:val="28"/>
          <w:szCs w:val="28"/>
        </w:rPr>
        <w:t xml:space="preserve"> pieejamais kopējais attiecināmais finansējums ir </w:t>
      </w:r>
      <w:r w:rsidR="00B10D76" w:rsidRPr="00E532AB">
        <w:rPr>
          <w:rFonts w:ascii="Times New Roman" w:hAnsi="Times New Roman"/>
          <w:sz w:val="28"/>
          <w:szCs w:val="28"/>
        </w:rPr>
        <w:t>10 142 466</w:t>
      </w:r>
      <w:r w:rsidRPr="00E532AB">
        <w:rPr>
          <w:rFonts w:ascii="Times New Roman" w:hAnsi="Times New Roman"/>
          <w:sz w:val="28"/>
          <w:szCs w:val="28"/>
        </w:rPr>
        <w:t xml:space="preserve">  </w:t>
      </w:r>
      <w:r w:rsidRPr="00E532AB">
        <w:rPr>
          <w:rFonts w:ascii="Times New Roman" w:hAnsi="Times New Roman"/>
          <w:i/>
          <w:sz w:val="28"/>
          <w:szCs w:val="28"/>
        </w:rPr>
        <w:t>euro</w:t>
      </w:r>
      <w:r w:rsidRPr="00E532AB">
        <w:rPr>
          <w:rFonts w:ascii="Times New Roman" w:hAnsi="Times New Roman"/>
          <w:sz w:val="28"/>
          <w:szCs w:val="28"/>
        </w:rPr>
        <w:t xml:space="preserve">, no kuriem </w:t>
      </w:r>
      <w:r w:rsidRPr="00E532AB">
        <w:rPr>
          <w:rFonts w:ascii="Times New Roman" w:eastAsia="Times New Roman" w:hAnsi="Times New Roman"/>
          <w:bCs/>
          <w:sz w:val="28"/>
          <w:szCs w:val="28"/>
        </w:rPr>
        <w:t xml:space="preserve">Eiropas Sociālā fonda </w:t>
      </w:r>
      <w:r w:rsidRPr="00E532AB">
        <w:rPr>
          <w:rFonts w:ascii="Times New Roman" w:hAnsi="Times New Roman"/>
          <w:sz w:val="28"/>
          <w:szCs w:val="28"/>
        </w:rPr>
        <w:t xml:space="preserve">finansējums </w:t>
      </w:r>
      <w:r w:rsidR="00D46849" w:rsidRPr="00E532AB">
        <w:rPr>
          <w:rFonts w:ascii="Times New Roman" w:hAnsi="Times New Roman"/>
          <w:bCs/>
          <w:sz w:val="28"/>
          <w:szCs w:val="28"/>
        </w:rPr>
        <w:t>–</w:t>
      </w:r>
      <w:r w:rsidR="00D46849" w:rsidRPr="00E532AB">
        <w:rPr>
          <w:rFonts w:ascii="Times New Roman" w:hAnsi="Times New Roman"/>
          <w:sz w:val="28"/>
          <w:szCs w:val="28"/>
        </w:rPr>
        <w:t xml:space="preserve"> </w:t>
      </w:r>
      <w:r w:rsidR="00B10D76" w:rsidRPr="00E532AB">
        <w:rPr>
          <w:rFonts w:ascii="Times New Roman" w:hAnsi="Times New Roman"/>
          <w:sz w:val="28"/>
          <w:szCs w:val="28"/>
        </w:rPr>
        <w:t>8</w:t>
      </w:r>
      <w:r w:rsidR="00D46849" w:rsidRPr="00E532AB">
        <w:rPr>
          <w:rFonts w:ascii="Times New Roman" w:hAnsi="Times New Roman"/>
          <w:sz w:val="28"/>
          <w:szCs w:val="28"/>
        </w:rPr>
        <w:t xml:space="preserve"> </w:t>
      </w:r>
      <w:r w:rsidR="00B10D76" w:rsidRPr="00E532AB">
        <w:rPr>
          <w:rFonts w:ascii="Times New Roman" w:hAnsi="Times New Roman"/>
          <w:sz w:val="28"/>
          <w:szCs w:val="28"/>
        </w:rPr>
        <w:t>621</w:t>
      </w:r>
      <w:r w:rsidR="00D46849" w:rsidRPr="00E532AB">
        <w:rPr>
          <w:rFonts w:ascii="Times New Roman" w:hAnsi="Times New Roman"/>
          <w:sz w:val="28"/>
          <w:szCs w:val="28"/>
        </w:rPr>
        <w:t> </w:t>
      </w:r>
      <w:r w:rsidR="00B10D76" w:rsidRPr="00E532AB">
        <w:rPr>
          <w:rFonts w:ascii="Times New Roman" w:hAnsi="Times New Roman"/>
          <w:sz w:val="28"/>
          <w:szCs w:val="28"/>
        </w:rPr>
        <w:t>096</w:t>
      </w:r>
      <w:r w:rsidR="00D46849" w:rsidRPr="00E532AB">
        <w:rPr>
          <w:rFonts w:ascii="Times New Roman" w:hAnsi="Times New Roman"/>
          <w:sz w:val="28"/>
          <w:szCs w:val="28"/>
        </w:rPr>
        <w:t> </w:t>
      </w:r>
      <w:r w:rsidRPr="00E532AB">
        <w:rPr>
          <w:rFonts w:ascii="Times New Roman" w:hAnsi="Times New Roman"/>
          <w:sz w:val="28"/>
          <w:szCs w:val="28"/>
        </w:rPr>
        <w:t xml:space="preserve"> </w:t>
      </w:r>
      <w:r w:rsidRPr="00E532AB">
        <w:rPr>
          <w:rFonts w:ascii="Times New Roman" w:hAnsi="Times New Roman"/>
          <w:i/>
          <w:sz w:val="28"/>
          <w:szCs w:val="28"/>
        </w:rPr>
        <w:t>euro</w:t>
      </w:r>
      <w:r w:rsidRPr="00E532AB">
        <w:rPr>
          <w:rFonts w:ascii="Times New Roman" w:hAnsi="Times New Roman"/>
          <w:sz w:val="28"/>
          <w:szCs w:val="28"/>
        </w:rPr>
        <w:t xml:space="preserve"> un valsts budžeta līdzfinansējums </w:t>
      </w:r>
      <w:r w:rsidR="00D46849" w:rsidRPr="00E532AB">
        <w:rPr>
          <w:rFonts w:ascii="Times New Roman" w:hAnsi="Times New Roman"/>
          <w:bCs/>
          <w:sz w:val="28"/>
          <w:szCs w:val="28"/>
        </w:rPr>
        <w:t>–</w:t>
      </w:r>
      <w:r w:rsidR="00D46849" w:rsidRPr="00E532AB">
        <w:rPr>
          <w:rFonts w:ascii="Times New Roman" w:hAnsi="Times New Roman"/>
          <w:sz w:val="28"/>
          <w:szCs w:val="28"/>
        </w:rPr>
        <w:t xml:space="preserve"> </w:t>
      </w:r>
      <w:r w:rsidR="00B10D76" w:rsidRPr="00E532AB">
        <w:rPr>
          <w:rFonts w:ascii="Times New Roman" w:hAnsi="Times New Roman"/>
          <w:sz w:val="28"/>
          <w:szCs w:val="28"/>
        </w:rPr>
        <w:t>1</w:t>
      </w:r>
      <w:r w:rsidR="00D46849" w:rsidRPr="00E532AB">
        <w:rPr>
          <w:rFonts w:ascii="Times New Roman" w:hAnsi="Times New Roman"/>
          <w:sz w:val="28"/>
          <w:szCs w:val="28"/>
        </w:rPr>
        <w:t xml:space="preserve"> </w:t>
      </w:r>
      <w:r w:rsidR="00B10D76" w:rsidRPr="00E532AB">
        <w:rPr>
          <w:rFonts w:ascii="Times New Roman" w:hAnsi="Times New Roman"/>
          <w:sz w:val="28"/>
          <w:szCs w:val="28"/>
        </w:rPr>
        <w:t>521</w:t>
      </w:r>
      <w:r w:rsidR="00D46849" w:rsidRPr="00E532AB">
        <w:rPr>
          <w:rFonts w:ascii="Times New Roman" w:hAnsi="Times New Roman"/>
          <w:sz w:val="28"/>
          <w:szCs w:val="28"/>
        </w:rPr>
        <w:t> </w:t>
      </w:r>
      <w:r w:rsidR="00B10D76" w:rsidRPr="00E532AB">
        <w:rPr>
          <w:rFonts w:ascii="Times New Roman" w:hAnsi="Times New Roman"/>
          <w:sz w:val="28"/>
          <w:szCs w:val="28"/>
        </w:rPr>
        <w:t>37</w:t>
      </w:r>
      <w:r w:rsidR="00D46849" w:rsidRPr="00E532AB">
        <w:rPr>
          <w:rFonts w:ascii="Times New Roman" w:hAnsi="Times New Roman"/>
          <w:sz w:val="28"/>
          <w:szCs w:val="28"/>
        </w:rPr>
        <w:t>0 </w:t>
      </w:r>
      <w:r w:rsidRPr="00E532AB">
        <w:rPr>
          <w:rFonts w:ascii="Times New Roman" w:hAnsi="Times New Roman"/>
          <w:i/>
          <w:sz w:val="28"/>
          <w:szCs w:val="28"/>
        </w:rPr>
        <w:t>euro</w:t>
      </w:r>
      <w:r w:rsidRPr="00E532AB">
        <w:rPr>
          <w:rFonts w:ascii="Times New Roman" w:hAnsi="Times New Roman"/>
          <w:sz w:val="28"/>
          <w:szCs w:val="28"/>
        </w:rPr>
        <w:t xml:space="preserve">. </w:t>
      </w:r>
      <w:bookmarkEnd w:id="0"/>
      <w:r w:rsidRPr="00E532AB">
        <w:rPr>
          <w:rFonts w:ascii="Times New Roman" w:hAnsi="Times New Roman"/>
          <w:sz w:val="28"/>
          <w:szCs w:val="28"/>
        </w:rPr>
        <w:t xml:space="preserve">Pēc 2019. gada 1. janvāra atbildīgā iestāde atbilstoši Eiropas Komisijas lēmumam par prioritārajam virzienam “Izglītība, prasmes un mūžizglītība” Eiropas Sociālā fonda noteiktā snieguma ietvara izpildi var ierosināt palielināt pieejamo attiecināmo finansējumu līdz šo noteikumu </w:t>
      </w:r>
      <w:r w:rsidR="009D1072" w:rsidRPr="00E532AB">
        <w:rPr>
          <w:rFonts w:ascii="Times New Roman" w:hAnsi="Times New Roman"/>
          <w:sz w:val="28"/>
          <w:szCs w:val="28"/>
        </w:rPr>
        <w:t>7.</w:t>
      </w:r>
      <w:r w:rsidRPr="00E532AB">
        <w:rPr>
          <w:rFonts w:ascii="Times New Roman" w:hAnsi="Times New Roman"/>
          <w:sz w:val="28"/>
          <w:szCs w:val="28"/>
        </w:rPr>
        <w:t>punktā minētajam plānotajam maksimālajam finansējuma apmēram</w:t>
      </w:r>
      <w:r w:rsidR="009D1072" w:rsidRPr="00E532AB">
        <w:rPr>
          <w:rFonts w:ascii="Times New Roman" w:hAnsi="Times New Roman"/>
          <w:sz w:val="28"/>
          <w:szCs w:val="28"/>
        </w:rPr>
        <w:t>.</w:t>
      </w:r>
      <w:r w:rsidRPr="00E532AB">
        <w:rPr>
          <w:rFonts w:ascii="Times New Roman" w:hAnsi="Times New Roman"/>
          <w:sz w:val="28"/>
          <w:szCs w:val="28"/>
        </w:rPr>
        <w:t xml:space="preserve"> </w:t>
      </w:r>
    </w:p>
    <w:p w14:paraId="0AA5E496" w14:textId="77777777" w:rsidR="00D35DA7" w:rsidRPr="00E532AB" w:rsidRDefault="00D35DA7" w:rsidP="0037439B">
      <w:pPr>
        <w:pStyle w:val="ListParagraph"/>
        <w:rPr>
          <w:rFonts w:ascii="Times New Roman" w:hAnsi="Times New Roman"/>
          <w:sz w:val="28"/>
          <w:szCs w:val="28"/>
        </w:rPr>
      </w:pPr>
    </w:p>
    <w:p w14:paraId="193EFFA6" w14:textId="68DD0DF1" w:rsidR="00D35DA7" w:rsidRPr="00E532AB" w:rsidRDefault="00D35DA7" w:rsidP="0064620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Sadarbības iestādei ne vēlāk kā līdz 2019.gada 31.decembrim ir tiesības atkārtoti </w:t>
      </w:r>
      <w:r w:rsidR="003F148D" w:rsidRPr="00E532AB">
        <w:rPr>
          <w:rFonts w:ascii="Times New Roman" w:hAnsi="Times New Roman"/>
          <w:sz w:val="28"/>
          <w:szCs w:val="28"/>
        </w:rPr>
        <w:t>izsludināt</w:t>
      </w:r>
      <w:r w:rsidRPr="00E532AB">
        <w:rPr>
          <w:rFonts w:ascii="Times New Roman" w:hAnsi="Times New Roman"/>
          <w:sz w:val="28"/>
          <w:szCs w:val="28"/>
        </w:rPr>
        <w:t xml:space="preserve"> atklātas projektu iesniegumu atlases kārtu atbilstoši otrās kārtas </w:t>
      </w:r>
      <w:r w:rsidR="003F148D" w:rsidRPr="00E532AB">
        <w:rPr>
          <w:rFonts w:ascii="Times New Roman" w:hAnsi="Times New Roman"/>
          <w:sz w:val="28"/>
          <w:szCs w:val="28"/>
        </w:rPr>
        <w:t xml:space="preserve">projektu </w:t>
      </w:r>
      <w:r w:rsidRPr="00E532AB">
        <w:rPr>
          <w:rFonts w:ascii="Times New Roman" w:hAnsi="Times New Roman"/>
          <w:sz w:val="28"/>
          <w:szCs w:val="28"/>
        </w:rPr>
        <w:t>īstenošanas nosacījumiem, ja nav apgūts viss specifiskā atbalst</w:t>
      </w:r>
      <w:r w:rsidR="00814B9C" w:rsidRPr="00E532AB">
        <w:rPr>
          <w:rFonts w:ascii="Times New Roman" w:hAnsi="Times New Roman"/>
          <w:sz w:val="28"/>
          <w:szCs w:val="28"/>
        </w:rPr>
        <w:t xml:space="preserve">a </w:t>
      </w:r>
      <w:r w:rsidR="00D04C2F" w:rsidRPr="00E532AB">
        <w:rPr>
          <w:rFonts w:ascii="Times New Roman" w:hAnsi="Times New Roman"/>
          <w:sz w:val="28"/>
          <w:szCs w:val="28"/>
        </w:rPr>
        <w:t>pirmajā un otrajā kārtā</w:t>
      </w:r>
      <w:r w:rsidRPr="00E532AB">
        <w:rPr>
          <w:rFonts w:ascii="Times New Roman" w:hAnsi="Times New Roman"/>
          <w:sz w:val="28"/>
          <w:szCs w:val="28"/>
        </w:rPr>
        <w:t xml:space="preserve"> pieejamais finansējums.</w:t>
      </w:r>
    </w:p>
    <w:p w14:paraId="20E23CC7" w14:textId="77777777" w:rsidR="00D35DA7" w:rsidRPr="00E532AB" w:rsidRDefault="00D35DA7" w:rsidP="0037439B">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22425DFC" w14:textId="77777777" w:rsidR="00646201" w:rsidRPr="00E532AB" w:rsidRDefault="00A62CD0" w:rsidP="00646201">
      <w:pPr>
        <w:pStyle w:val="ListParagraph"/>
        <w:numPr>
          <w:ilvl w:val="0"/>
          <w:numId w:val="3"/>
        </w:numPr>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r w:rsidRPr="00E532AB">
        <w:rPr>
          <w:rFonts w:ascii="Times New Roman" w:hAnsi="Times New Roman"/>
          <w:sz w:val="28"/>
          <w:szCs w:val="28"/>
        </w:rPr>
        <w:t>A</w:t>
      </w:r>
      <w:r w:rsidR="00C0525E" w:rsidRPr="00E532AB">
        <w:rPr>
          <w:rFonts w:ascii="Times New Roman" w:hAnsi="Times New Roman"/>
          <w:sz w:val="28"/>
          <w:szCs w:val="28"/>
        </w:rPr>
        <w:t xml:space="preserve">ttiecināmais </w:t>
      </w:r>
      <w:r w:rsidR="00A84753" w:rsidRPr="00E532AB">
        <w:rPr>
          <w:rFonts w:ascii="Times New Roman" w:hAnsi="Times New Roman"/>
          <w:bCs/>
          <w:sz w:val="28"/>
          <w:szCs w:val="28"/>
        </w:rPr>
        <w:t>Eiropas Sociālā fonda</w:t>
      </w:r>
      <w:r w:rsidR="00917CB9" w:rsidRPr="00E532AB">
        <w:rPr>
          <w:rFonts w:ascii="Times New Roman" w:hAnsi="Times New Roman"/>
          <w:bCs/>
          <w:sz w:val="28"/>
          <w:szCs w:val="28"/>
        </w:rPr>
        <w:t xml:space="preserve"> </w:t>
      </w:r>
      <w:r w:rsidR="00C0525E" w:rsidRPr="00E532AB">
        <w:rPr>
          <w:rFonts w:ascii="Times New Roman" w:hAnsi="Times New Roman"/>
          <w:sz w:val="28"/>
          <w:szCs w:val="28"/>
        </w:rPr>
        <w:t>finansējuma apmērs nepārsniedz 85 procentus no kopējā attiecināmā finansējuma.</w:t>
      </w:r>
      <w:r w:rsidR="00646201" w:rsidRPr="00E532AB">
        <w:rPr>
          <w:rFonts w:ascii="Times New Roman" w:eastAsia="Times New Roman" w:hAnsi="Times New Roman"/>
          <w:bCs/>
          <w:sz w:val="28"/>
          <w:szCs w:val="28"/>
        </w:rPr>
        <w:t xml:space="preserve"> </w:t>
      </w:r>
    </w:p>
    <w:p w14:paraId="671C4F28" w14:textId="77777777" w:rsidR="00646201" w:rsidRPr="00E532AB" w:rsidRDefault="00646201" w:rsidP="00646201">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14:paraId="44159DBA" w14:textId="77777777" w:rsidR="00464AA0" w:rsidRPr="00E532AB" w:rsidRDefault="00D46849" w:rsidP="00464AA0">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bCs/>
          <w:sz w:val="28"/>
          <w:szCs w:val="28"/>
        </w:rPr>
        <w:t xml:space="preserve">Šo noteikumu </w:t>
      </w:r>
      <w:hyperlink r:id="rId10" w:anchor="p12" w:tgtFrame="_blank" w:history="1">
        <w:r w:rsidRPr="00E532AB">
          <w:rPr>
            <w:rFonts w:ascii="Times New Roman" w:hAnsi="Times New Roman"/>
            <w:bCs/>
            <w:sz w:val="28"/>
            <w:szCs w:val="28"/>
          </w:rPr>
          <w:t>1</w:t>
        </w:r>
        <w:r w:rsidR="0037439B" w:rsidRPr="00E532AB">
          <w:rPr>
            <w:rFonts w:ascii="Times New Roman" w:hAnsi="Times New Roman"/>
            <w:bCs/>
            <w:sz w:val="28"/>
            <w:szCs w:val="28"/>
          </w:rPr>
          <w:t>3</w:t>
        </w:r>
        <w:r w:rsidRPr="00E532AB">
          <w:rPr>
            <w:rFonts w:ascii="Times New Roman" w:hAnsi="Times New Roman"/>
            <w:bCs/>
            <w:sz w:val="28"/>
            <w:szCs w:val="28"/>
          </w:rPr>
          <w:t>.</w:t>
        </w:r>
      </w:hyperlink>
      <w:r w:rsidRPr="00E532AB">
        <w:rPr>
          <w:rFonts w:ascii="Times New Roman" w:hAnsi="Times New Roman"/>
          <w:bCs/>
          <w:sz w:val="28"/>
          <w:szCs w:val="28"/>
        </w:rPr>
        <w:t xml:space="preserve"> un </w:t>
      </w:r>
      <w:hyperlink r:id="rId11" w:anchor="p54" w:tgtFrame="_blank" w:history="1">
        <w:r w:rsidR="0037439B" w:rsidRPr="00E532AB">
          <w:rPr>
            <w:rFonts w:ascii="Times New Roman" w:hAnsi="Times New Roman"/>
            <w:bCs/>
            <w:sz w:val="28"/>
            <w:szCs w:val="28"/>
          </w:rPr>
          <w:t>21</w:t>
        </w:r>
        <w:r w:rsidRPr="00E532AB">
          <w:rPr>
            <w:rFonts w:ascii="Times New Roman" w:hAnsi="Times New Roman"/>
            <w:bCs/>
            <w:sz w:val="28"/>
            <w:szCs w:val="28"/>
          </w:rPr>
          <w:t>. punktā</w:t>
        </w:r>
      </w:hyperlink>
      <w:r w:rsidRPr="00E532AB">
        <w:rPr>
          <w:rFonts w:ascii="Times New Roman" w:hAnsi="Times New Roman"/>
          <w:bCs/>
          <w:sz w:val="28"/>
          <w:szCs w:val="28"/>
        </w:rPr>
        <w:t xml:space="preserve"> noteiktais atlases kārtas projekta iesniedzējs, kas pēc vienošanās vai līguma par projekta īstenošanu noslēgšanas ir arī Eiropas Sociālā fonda finansējuma saņēmējs (turpmāk – finansējuma saņēmējs), sagatavo un saskaņā ar projekta iesniegumu atlases kārtas nolikuma prasībām noteiktajā termiņā projekta iesniegumu iesniedz sadarbības iestādē </w:t>
      </w:r>
      <w:r w:rsidR="00D35DA7" w:rsidRPr="00E532AB">
        <w:rPr>
          <w:rFonts w:ascii="Times New Roman" w:hAnsi="Times New Roman"/>
          <w:bCs/>
          <w:sz w:val="28"/>
          <w:szCs w:val="28"/>
        </w:rPr>
        <w:t>Kohēzijas politikas fondu vadības informācijas sistēmas 2014.–2020. gadam elektroniskajā vidē</w:t>
      </w:r>
      <w:r w:rsidR="00BD3360" w:rsidRPr="00E532AB">
        <w:rPr>
          <w:rFonts w:ascii="Times New Roman" w:hAnsi="Times New Roman"/>
          <w:sz w:val="28"/>
          <w:szCs w:val="28"/>
        </w:rPr>
        <w:t>.</w:t>
      </w:r>
    </w:p>
    <w:p w14:paraId="0C50CD81" w14:textId="77777777" w:rsidR="00160E15" w:rsidRPr="00E532AB" w:rsidRDefault="00160E15" w:rsidP="00BE241D">
      <w:pPr>
        <w:pStyle w:val="ListParagraph"/>
        <w:spacing w:after="0" w:line="240" w:lineRule="auto"/>
        <w:ind w:left="1080"/>
        <w:jc w:val="center"/>
        <w:rPr>
          <w:rFonts w:ascii="Times New Roman" w:eastAsia="Times New Roman" w:hAnsi="Times New Roman"/>
          <w:b/>
          <w:bCs/>
          <w:sz w:val="28"/>
          <w:szCs w:val="28"/>
        </w:rPr>
      </w:pPr>
    </w:p>
    <w:p w14:paraId="12E874AE" w14:textId="77777777" w:rsidR="00160E15" w:rsidRPr="00E532AB" w:rsidRDefault="00160E15" w:rsidP="00160E15">
      <w:pPr>
        <w:pStyle w:val="ListParagraph"/>
        <w:spacing w:after="0" w:line="240" w:lineRule="auto"/>
        <w:ind w:left="0"/>
        <w:jc w:val="center"/>
        <w:rPr>
          <w:rFonts w:ascii="Times New Roman" w:eastAsia="Times New Roman" w:hAnsi="Times New Roman"/>
          <w:b/>
          <w:bCs/>
          <w:sz w:val="28"/>
          <w:szCs w:val="28"/>
        </w:rPr>
      </w:pPr>
      <w:r w:rsidRPr="00E532AB">
        <w:rPr>
          <w:rFonts w:ascii="Times New Roman" w:eastAsia="Times New Roman" w:hAnsi="Times New Roman"/>
          <w:b/>
          <w:bCs/>
          <w:sz w:val="28"/>
          <w:szCs w:val="28"/>
        </w:rPr>
        <w:t>II. Pirmās kārtas projektu īstenošanas nosacījumi</w:t>
      </w:r>
    </w:p>
    <w:p w14:paraId="7AD0EE21" w14:textId="77777777" w:rsidR="00160E15" w:rsidRPr="00E532AB" w:rsidRDefault="00160E15" w:rsidP="00160E15">
      <w:pPr>
        <w:pStyle w:val="ListParagraph"/>
        <w:tabs>
          <w:tab w:val="left" w:pos="2805"/>
        </w:tabs>
        <w:spacing w:after="0" w:line="240" w:lineRule="auto"/>
        <w:ind w:left="851"/>
        <w:rPr>
          <w:rFonts w:ascii="Times New Roman" w:eastAsia="Times New Roman" w:hAnsi="Times New Roman"/>
          <w:bCs/>
          <w:sz w:val="28"/>
          <w:szCs w:val="28"/>
        </w:rPr>
      </w:pPr>
      <w:r w:rsidRPr="00E532AB">
        <w:rPr>
          <w:rFonts w:ascii="Times New Roman" w:eastAsia="Times New Roman" w:hAnsi="Times New Roman"/>
          <w:bCs/>
          <w:sz w:val="28"/>
          <w:szCs w:val="28"/>
        </w:rPr>
        <w:tab/>
      </w:r>
    </w:p>
    <w:p w14:paraId="3C4C6DA9" w14:textId="77777777" w:rsidR="00160E15" w:rsidRPr="00E532AB" w:rsidRDefault="00160E15" w:rsidP="0037439B">
      <w:pPr>
        <w:pStyle w:val="ListParagraph"/>
        <w:numPr>
          <w:ilvl w:val="0"/>
          <w:numId w:val="3"/>
        </w:numPr>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r w:rsidRPr="00E532AB">
        <w:rPr>
          <w:rFonts w:ascii="Times New Roman" w:hAnsi="Times New Roman"/>
          <w:sz w:val="28"/>
          <w:szCs w:val="28"/>
        </w:rPr>
        <w:t xml:space="preserve">Pirmo kārtu īsteno ierobežotas projektu iesniegumu atlases veidā. </w:t>
      </w:r>
    </w:p>
    <w:p w14:paraId="5B17C808" w14:textId="77777777" w:rsidR="00D46849" w:rsidRPr="00E532AB" w:rsidRDefault="00D46849" w:rsidP="0037439B">
      <w:pPr>
        <w:pStyle w:val="ListParagraph"/>
        <w:tabs>
          <w:tab w:val="left" w:pos="284"/>
          <w:tab w:val="left" w:pos="426"/>
          <w:tab w:val="left" w:pos="709"/>
        </w:tabs>
        <w:spacing w:after="0" w:line="240" w:lineRule="auto"/>
        <w:ind w:left="709"/>
        <w:jc w:val="both"/>
        <w:rPr>
          <w:rFonts w:ascii="Times New Roman" w:eastAsia="Times New Roman" w:hAnsi="Times New Roman"/>
          <w:bCs/>
          <w:sz w:val="28"/>
          <w:szCs w:val="28"/>
        </w:rPr>
      </w:pPr>
    </w:p>
    <w:p w14:paraId="3A61BA5E" w14:textId="77777777" w:rsidR="00160E15" w:rsidRPr="00E532AB" w:rsidRDefault="00160E15"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bookmarkStart w:id="1" w:name="_Ref474341707"/>
      <w:r w:rsidRPr="00E532AB">
        <w:rPr>
          <w:rFonts w:ascii="Times New Roman" w:hAnsi="Times New Roman"/>
          <w:sz w:val="28"/>
          <w:szCs w:val="28"/>
        </w:rPr>
        <w:t>Projekt</w:t>
      </w:r>
      <w:r w:rsidR="006165F5" w:rsidRPr="00E532AB">
        <w:rPr>
          <w:rFonts w:ascii="Times New Roman" w:hAnsi="Times New Roman"/>
          <w:sz w:val="28"/>
          <w:szCs w:val="28"/>
        </w:rPr>
        <w:t>u</w:t>
      </w:r>
      <w:r w:rsidRPr="00E532AB">
        <w:rPr>
          <w:rFonts w:ascii="Times New Roman" w:hAnsi="Times New Roman"/>
          <w:sz w:val="28"/>
          <w:szCs w:val="28"/>
        </w:rPr>
        <w:t xml:space="preserve"> iesniedzēj</w:t>
      </w:r>
      <w:r w:rsidR="006165F5" w:rsidRPr="00E532AB">
        <w:rPr>
          <w:rFonts w:ascii="Times New Roman" w:hAnsi="Times New Roman"/>
          <w:sz w:val="28"/>
          <w:szCs w:val="28"/>
        </w:rPr>
        <w:t>i</w:t>
      </w:r>
      <w:r w:rsidRPr="00E532AB">
        <w:rPr>
          <w:rFonts w:ascii="Times New Roman" w:hAnsi="Times New Roman"/>
          <w:sz w:val="28"/>
          <w:szCs w:val="28"/>
        </w:rPr>
        <w:t xml:space="preserve"> pirmajā kārtā ir:</w:t>
      </w:r>
      <w:bookmarkEnd w:id="1"/>
    </w:p>
    <w:p w14:paraId="52376B5C" w14:textId="77777777" w:rsidR="00D46849" w:rsidRPr="00E532AB" w:rsidRDefault="00D46849" w:rsidP="00D46849">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Daugavpils Universitāte</w:t>
      </w:r>
      <w:r w:rsidR="00684C2F" w:rsidRPr="00E532AB">
        <w:rPr>
          <w:rFonts w:ascii="Times New Roman" w:hAnsi="Times New Roman"/>
          <w:sz w:val="28"/>
          <w:szCs w:val="28"/>
        </w:rPr>
        <w:t xml:space="preserve"> </w:t>
      </w:r>
      <w:r w:rsidR="002F26ED" w:rsidRPr="00E532AB">
        <w:rPr>
          <w:rFonts w:ascii="Times New Roman" w:hAnsi="Times New Roman"/>
          <w:sz w:val="28"/>
          <w:szCs w:val="28"/>
        </w:rPr>
        <w:t>ar sadarbības partneri</w:t>
      </w:r>
      <w:r w:rsidR="00B10D76"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B10D76" w:rsidRPr="00E532AB">
        <w:rPr>
          <w:rFonts w:ascii="Times New Roman" w:hAnsi="Times New Roman"/>
          <w:sz w:val="28"/>
          <w:szCs w:val="28"/>
        </w:rPr>
        <w:t xml:space="preserve">Latvijas Universitāte, Liepājas Universitāte, Rēzeknes Tehnoloģiju akadēmija, Jāzepa Vītola Latvijas Mūzikas akadēmija un </w:t>
      </w:r>
      <w:r w:rsidR="00684C2F" w:rsidRPr="00E532AB">
        <w:rPr>
          <w:rFonts w:ascii="Times New Roman" w:hAnsi="Times New Roman"/>
          <w:sz w:val="28"/>
          <w:szCs w:val="28"/>
        </w:rPr>
        <w:t xml:space="preserve"> </w:t>
      </w:r>
      <w:r w:rsidR="00B10D76" w:rsidRPr="00E532AB">
        <w:rPr>
          <w:rFonts w:ascii="Times New Roman" w:hAnsi="Times New Roman"/>
          <w:sz w:val="28"/>
          <w:szCs w:val="28"/>
        </w:rPr>
        <w:t>Latvijas Sporta pedagoģijas akadēmija</w:t>
      </w:r>
      <w:r w:rsidRPr="00E532AB">
        <w:rPr>
          <w:rFonts w:ascii="Times New Roman" w:hAnsi="Times New Roman"/>
          <w:sz w:val="28"/>
          <w:szCs w:val="28"/>
        </w:rPr>
        <w:t>;</w:t>
      </w:r>
    </w:p>
    <w:p w14:paraId="331E7FA4" w14:textId="77777777" w:rsidR="00160E15" w:rsidRPr="00E532AB" w:rsidRDefault="00D46849"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Jāzepa Vītola Latvijas Mūzikas akadēmija</w:t>
      </w:r>
      <w:r w:rsidR="002F26ED" w:rsidRPr="00E532AB">
        <w:rPr>
          <w:rFonts w:ascii="Times New Roman" w:hAnsi="Times New Roman"/>
          <w:sz w:val="28"/>
          <w:szCs w:val="28"/>
        </w:rPr>
        <w:t xml:space="preserve"> ar sadarbības partneri</w:t>
      </w:r>
      <w:r w:rsidR="00B10D76"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B10D76" w:rsidRPr="00E532AB">
        <w:rPr>
          <w:rFonts w:ascii="Times New Roman" w:hAnsi="Times New Roman"/>
          <w:sz w:val="28"/>
          <w:szCs w:val="28"/>
        </w:rPr>
        <w:t xml:space="preserve">Daugavpils Universitāte, Latvijas Kultūras akadēmija, Latvijas Mākslas akadēmija un </w:t>
      </w:r>
      <w:r w:rsidR="002F26ED" w:rsidRPr="00E532AB">
        <w:rPr>
          <w:rFonts w:ascii="Times New Roman" w:hAnsi="Times New Roman"/>
          <w:sz w:val="28"/>
          <w:szCs w:val="28"/>
        </w:rPr>
        <w:t xml:space="preserve"> </w:t>
      </w:r>
      <w:r w:rsidR="00B10D76" w:rsidRPr="00E532AB">
        <w:rPr>
          <w:rFonts w:ascii="Times New Roman" w:hAnsi="Times New Roman"/>
          <w:sz w:val="28"/>
          <w:szCs w:val="28"/>
        </w:rPr>
        <w:t>Liepājas Universitāte</w:t>
      </w:r>
      <w:r w:rsidRPr="00E532AB">
        <w:rPr>
          <w:rFonts w:ascii="Times New Roman" w:hAnsi="Times New Roman"/>
          <w:sz w:val="28"/>
          <w:szCs w:val="28"/>
        </w:rPr>
        <w:t>;</w:t>
      </w:r>
    </w:p>
    <w:p w14:paraId="34137A8A" w14:textId="77777777" w:rsidR="00D46849" w:rsidRPr="00E532AB" w:rsidRDefault="00D46849"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lastRenderedPageBreak/>
        <w:t>Latvijas Sporta pedagoģijas akadēmija</w:t>
      </w:r>
      <w:r w:rsidR="002F26ED" w:rsidRPr="00E532AB">
        <w:rPr>
          <w:rFonts w:ascii="Times New Roman" w:hAnsi="Times New Roman"/>
          <w:sz w:val="28"/>
          <w:szCs w:val="28"/>
        </w:rPr>
        <w:t xml:space="preserve"> ar sadarbības partneri</w:t>
      </w:r>
      <w:r w:rsidR="00B10D76"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B10D76" w:rsidRPr="00E532AB">
        <w:rPr>
          <w:rFonts w:ascii="Times New Roman" w:hAnsi="Times New Roman"/>
          <w:sz w:val="28"/>
          <w:szCs w:val="28"/>
        </w:rPr>
        <w:t>Daugavpils Universitāte, Latvijas Universitāte, Rīgas Stradiņa universitāte un Liepājas Universitāte</w:t>
      </w:r>
      <w:r w:rsidRPr="00E532AB">
        <w:rPr>
          <w:rFonts w:ascii="Times New Roman" w:hAnsi="Times New Roman"/>
          <w:sz w:val="28"/>
          <w:szCs w:val="28"/>
        </w:rPr>
        <w:t>;</w:t>
      </w:r>
    </w:p>
    <w:p w14:paraId="6A50D04E" w14:textId="77777777" w:rsidR="00D46849" w:rsidRPr="00E532AB" w:rsidRDefault="00D46849"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Latvijas Universitāte</w:t>
      </w:r>
      <w:r w:rsidR="002F26ED" w:rsidRPr="00E532AB">
        <w:rPr>
          <w:rFonts w:ascii="Times New Roman" w:hAnsi="Times New Roman"/>
          <w:sz w:val="28"/>
          <w:szCs w:val="28"/>
        </w:rPr>
        <w:t xml:space="preserve"> ar sadarbības partneri</w:t>
      </w:r>
      <w:r w:rsidR="00B10D76"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B10D76" w:rsidRPr="00E532AB">
        <w:rPr>
          <w:rFonts w:ascii="Times New Roman" w:hAnsi="Times New Roman"/>
          <w:sz w:val="28"/>
          <w:szCs w:val="28"/>
        </w:rPr>
        <w:t xml:space="preserve">Daugavpils Universitāte, </w:t>
      </w:r>
      <w:r w:rsidR="002F26ED" w:rsidRPr="00E532AB">
        <w:rPr>
          <w:rFonts w:ascii="Times New Roman" w:hAnsi="Times New Roman"/>
          <w:sz w:val="28"/>
          <w:szCs w:val="28"/>
        </w:rPr>
        <w:t xml:space="preserve"> </w:t>
      </w:r>
      <w:r w:rsidR="00B10D76" w:rsidRPr="00E532AB">
        <w:rPr>
          <w:rFonts w:ascii="Times New Roman" w:hAnsi="Times New Roman"/>
          <w:sz w:val="28"/>
          <w:szCs w:val="28"/>
        </w:rPr>
        <w:t>Liepājas Universitāte, Rēzeknes Tehnoloģiju akadēmija, Jāzepa Vītola Latvijas Mūzikas akadēmija un  Latvijas Sporta pedagoģijas akadēmija</w:t>
      </w:r>
      <w:r w:rsidRPr="00E532AB">
        <w:rPr>
          <w:rFonts w:ascii="Times New Roman" w:hAnsi="Times New Roman"/>
          <w:sz w:val="28"/>
          <w:szCs w:val="28"/>
        </w:rPr>
        <w:t>;</w:t>
      </w:r>
    </w:p>
    <w:p w14:paraId="395427D0" w14:textId="77777777" w:rsidR="00434479" w:rsidRPr="00E532AB" w:rsidRDefault="00434479"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Liepājas Universitāte</w:t>
      </w:r>
      <w:r w:rsidR="002F26ED" w:rsidRPr="00E532AB">
        <w:rPr>
          <w:rFonts w:ascii="Times New Roman" w:hAnsi="Times New Roman"/>
          <w:sz w:val="28"/>
          <w:szCs w:val="28"/>
        </w:rPr>
        <w:t xml:space="preserve"> ar sadarbības partneri</w:t>
      </w:r>
      <w:r w:rsidR="00C92348"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C92348" w:rsidRPr="00E532AB">
        <w:rPr>
          <w:rFonts w:ascii="Times New Roman" w:hAnsi="Times New Roman"/>
          <w:sz w:val="28"/>
          <w:szCs w:val="28"/>
        </w:rPr>
        <w:t>Latvijas Universitāte, Daugavpils Universitāte  un Rēzeknes Tehnoloģiju akadēmija</w:t>
      </w:r>
      <w:r w:rsidRPr="00E532AB">
        <w:rPr>
          <w:rFonts w:ascii="Times New Roman" w:hAnsi="Times New Roman"/>
          <w:sz w:val="28"/>
          <w:szCs w:val="28"/>
        </w:rPr>
        <w:t>;</w:t>
      </w:r>
    </w:p>
    <w:p w14:paraId="6C882A7B" w14:textId="77777777" w:rsidR="00041A91" w:rsidRPr="00E532AB" w:rsidRDefault="00434479"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Rēzeknes Tehnoloģiju akadēmija</w:t>
      </w:r>
      <w:r w:rsidR="002F26ED" w:rsidRPr="00E532AB">
        <w:rPr>
          <w:rFonts w:ascii="Times New Roman" w:hAnsi="Times New Roman"/>
          <w:sz w:val="28"/>
          <w:szCs w:val="28"/>
        </w:rPr>
        <w:t xml:space="preserve"> ar sadarbības partneri</w:t>
      </w:r>
      <w:r w:rsidR="00985178" w:rsidRPr="00E532AB">
        <w:rPr>
          <w:rFonts w:ascii="Times New Roman" w:hAnsi="Times New Roman"/>
          <w:sz w:val="28"/>
          <w:szCs w:val="28"/>
        </w:rPr>
        <w:t>em</w:t>
      </w:r>
      <w:r w:rsidR="002F26ED" w:rsidRPr="00E532AB">
        <w:rPr>
          <w:rFonts w:ascii="Times New Roman" w:hAnsi="Times New Roman"/>
          <w:sz w:val="28"/>
          <w:szCs w:val="28"/>
        </w:rPr>
        <w:t xml:space="preserve"> projekta īstenošanā –  </w:t>
      </w:r>
      <w:r w:rsidR="00C92348" w:rsidRPr="00E532AB">
        <w:rPr>
          <w:rFonts w:ascii="Times New Roman" w:hAnsi="Times New Roman"/>
          <w:sz w:val="28"/>
          <w:szCs w:val="28"/>
        </w:rPr>
        <w:t>Latvijas Universitāte un</w:t>
      </w:r>
      <w:r w:rsidR="002F26ED" w:rsidRPr="00E532AB">
        <w:rPr>
          <w:rFonts w:ascii="Times New Roman" w:hAnsi="Times New Roman"/>
          <w:sz w:val="28"/>
          <w:szCs w:val="28"/>
        </w:rPr>
        <w:t xml:space="preserve"> </w:t>
      </w:r>
      <w:r w:rsidR="00C92348" w:rsidRPr="00E532AB">
        <w:rPr>
          <w:rFonts w:ascii="Times New Roman" w:hAnsi="Times New Roman"/>
          <w:sz w:val="28"/>
          <w:szCs w:val="28"/>
        </w:rPr>
        <w:t>Liepājas Universitāte</w:t>
      </w:r>
      <w:r w:rsidR="00D46849" w:rsidRPr="00E532AB">
        <w:rPr>
          <w:rFonts w:ascii="Times New Roman" w:hAnsi="Times New Roman"/>
          <w:sz w:val="28"/>
          <w:szCs w:val="28"/>
        </w:rPr>
        <w:t>.</w:t>
      </w:r>
    </w:p>
    <w:p w14:paraId="3ED29B4F" w14:textId="77777777" w:rsidR="00434479" w:rsidRPr="00E532AB" w:rsidRDefault="00434479" w:rsidP="00434479">
      <w:pPr>
        <w:tabs>
          <w:tab w:val="left" w:pos="426"/>
          <w:tab w:val="left" w:pos="993"/>
          <w:tab w:val="left" w:pos="1134"/>
          <w:tab w:val="left" w:pos="1276"/>
        </w:tabs>
        <w:spacing w:after="0" w:line="240" w:lineRule="auto"/>
        <w:ind w:left="709"/>
        <w:jc w:val="both"/>
        <w:rPr>
          <w:rFonts w:ascii="Times New Roman" w:hAnsi="Times New Roman"/>
          <w:sz w:val="28"/>
          <w:szCs w:val="28"/>
        </w:rPr>
      </w:pPr>
    </w:p>
    <w:p w14:paraId="309CEB75" w14:textId="77777777" w:rsidR="00041A91" w:rsidRPr="00E532AB" w:rsidRDefault="00041A91"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Pirmajā kārtā katrs projekta iesniedzējs iesniedz vienu projekta iesniegumu.  </w:t>
      </w:r>
    </w:p>
    <w:p w14:paraId="0F01C578" w14:textId="77777777" w:rsidR="00041A91" w:rsidRPr="00E532AB" w:rsidRDefault="00041A91" w:rsidP="0037439B">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52013787" w14:textId="77777777" w:rsidR="00041A91" w:rsidRPr="00E532AB" w:rsidRDefault="00041A91"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Pirmajai kārtai pieejamais kopējais attiecināmais finansējums ir </w:t>
      </w:r>
      <w:r w:rsidR="00915F52" w:rsidRPr="00E532AB">
        <w:rPr>
          <w:rFonts w:ascii="Times New Roman" w:hAnsi="Times New Roman"/>
          <w:sz w:val="28"/>
          <w:szCs w:val="28"/>
        </w:rPr>
        <w:t>3</w:t>
      </w:r>
      <w:r w:rsidRPr="00E532AB">
        <w:rPr>
          <w:rFonts w:ascii="Times New Roman" w:hAnsi="Times New Roman"/>
          <w:sz w:val="28"/>
          <w:szCs w:val="28"/>
        </w:rPr>
        <w:t> </w:t>
      </w:r>
      <w:r w:rsidR="00915F52" w:rsidRPr="00E532AB">
        <w:rPr>
          <w:rFonts w:ascii="Times New Roman" w:hAnsi="Times New Roman"/>
          <w:sz w:val="28"/>
          <w:szCs w:val="28"/>
        </w:rPr>
        <w:t>000</w:t>
      </w:r>
      <w:r w:rsidRPr="00E532AB">
        <w:rPr>
          <w:rFonts w:ascii="Times New Roman" w:hAnsi="Times New Roman"/>
          <w:sz w:val="28"/>
          <w:szCs w:val="28"/>
        </w:rPr>
        <w:t> </w:t>
      </w:r>
      <w:r w:rsidR="00915F52" w:rsidRPr="00E532AB">
        <w:rPr>
          <w:rFonts w:ascii="Times New Roman" w:hAnsi="Times New Roman"/>
          <w:sz w:val="28"/>
          <w:szCs w:val="28"/>
        </w:rPr>
        <w:t>000</w:t>
      </w:r>
      <w:r w:rsidRPr="00E532AB">
        <w:rPr>
          <w:rFonts w:ascii="Times New Roman" w:hAnsi="Times New Roman"/>
          <w:sz w:val="28"/>
          <w:szCs w:val="28"/>
        </w:rPr>
        <w:t xml:space="preserve">  </w:t>
      </w:r>
      <w:r w:rsidRPr="00E532AB">
        <w:rPr>
          <w:rFonts w:ascii="Times New Roman" w:hAnsi="Times New Roman"/>
          <w:i/>
          <w:sz w:val="28"/>
          <w:szCs w:val="28"/>
        </w:rPr>
        <w:t>euro</w:t>
      </w:r>
      <w:r w:rsidRPr="00E532AB">
        <w:rPr>
          <w:rFonts w:ascii="Times New Roman" w:hAnsi="Times New Roman"/>
          <w:sz w:val="28"/>
          <w:szCs w:val="28"/>
        </w:rPr>
        <w:t xml:space="preserve">, tai skaitā Eiropas Sociālā fonda finansējums – </w:t>
      </w:r>
      <w:r w:rsidR="00915F52" w:rsidRPr="00E532AB">
        <w:rPr>
          <w:rFonts w:ascii="Times New Roman" w:hAnsi="Times New Roman"/>
          <w:sz w:val="28"/>
          <w:szCs w:val="28"/>
        </w:rPr>
        <w:t>2</w:t>
      </w:r>
      <w:r w:rsidRPr="00E532AB">
        <w:rPr>
          <w:rFonts w:ascii="Times New Roman" w:hAnsi="Times New Roman"/>
          <w:sz w:val="28"/>
          <w:szCs w:val="28"/>
        </w:rPr>
        <w:t> </w:t>
      </w:r>
      <w:r w:rsidR="00915F52" w:rsidRPr="00E532AB">
        <w:rPr>
          <w:rFonts w:ascii="Times New Roman" w:hAnsi="Times New Roman"/>
          <w:sz w:val="28"/>
          <w:szCs w:val="28"/>
        </w:rPr>
        <w:t>55</w:t>
      </w:r>
      <w:r w:rsidRPr="00E532AB">
        <w:rPr>
          <w:rFonts w:ascii="Times New Roman" w:hAnsi="Times New Roman"/>
          <w:sz w:val="28"/>
          <w:szCs w:val="28"/>
        </w:rPr>
        <w:t xml:space="preserve">0 </w:t>
      </w:r>
      <w:r w:rsidR="00915F52" w:rsidRPr="00E532AB">
        <w:rPr>
          <w:rFonts w:ascii="Times New Roman" w:hAnsi="Times New Roman"/>
          <w:sz w:val="28"/>
          <w:szCs w:val="28"/>
        </w:rPr>
        <w:t>000</w:t>
      </w:r>
      <w:r w:rsidRPr="00E532AB">
        <w:rPr>
          <w:rFonts w:ascii="Times New Roman" w:hAnsi="Times New Roman"/>
          <w:sz w:val="28"/>
          <w:szCs w:val="28"/>
        </w:rPr>
        <w:t xml:space="preserve"> </w:t>
      </w:r>
      <w:r w:rsidRPr="00E532AB">
        <w:rPr>
          <w:rFonts w:ascii="Times New Roman" w:hAnsi="Times New Roman"/>
          <w:i/>
          <w:sz w:val="28"/>
          <w:szCs w:val="28"/>
        </w:rPr>
        <w:t>euro</w:t>
      </w:r>
      <w:r w:rsidRPr="00E532AB">
        <w:rPr>
          <w:rFonts w:ascii="Times New Roman" w:hAnsi="Times New Roman"/>
          <w:sz w:val="28"/>
          <w:szCs w:val="28"/>
        </w:rPr>
        <w:t xml:space="preserve"> un valsts budžeta līdzfinansējums –</w:t>
      </w:r>
      <w:r w:rsidR="00985178" w:rsidRPr="00E532AB">
        <w:rPr>
          <w:rFonts w:ascii="Times New Roman" w:hAnsi="Times New Roman"/>
          <w:sz w:val="28"/>
          <w:szCs w:val="28"/>
        </w:rPr>
        <w:t xml:space="preserve"> </w:t>
      </w:r>
      <w:r w:rsidRPr="00E532AB">
        <w:rPr>
          <w:rFonts w:ascii="Times New Roman" w:hAnsi="Times New Roman"/>
          <w:sz w:val="28"/>
          <w:szCs w:val="28"/>
        </w:rPr>
        <w:t>4</w:t>
      </w:r>
      <w:r w:rsidR="00915F52" w:rsidRPr="00E532AB">
        <w:rPr>
          <w:rFonts w:ascii="Times New Roman" w:hAnsi="Times New Roman"/>
          <w:sz w:val="28"/>
          <w:szCs w:val="28"/>
        </w:rPr>
        <w:t>50</w:t>
      </w:r>
      <w:r w:rsidRPr="00E532AB">
        <w:rPr>
          <w:rFonts w:ascii="Times New Roman" w:hAnsi="Times New Roman"/>
          <w:sz w:val="28"/>
          <w:szCs w:val="28"/>
        </w:rPr>
        <w:t> </w:t>
      </w:r>
      <w:r w:rsidR="00915F52" w:rsidRPr="00E532AB">
        <w:rPr>
          <w:rFonts w:ascii="Times New Roman" w:hAnsi="Times New Roman"/>
          <w:sz w:val="28"/>
          <w:szCs w:val="28"/>
        </w:rPr>
        <w:t>000</w:t>
      </w:r>
      <w:r w:rsidRPr="00E532AB">
        <w:rPr>
          <w:rFonts w:ascii="Times New Roman" w:hAnsi="Times New Roman"/>
          <w:sz w:val="28"/>
          <w:szCs w:val="28"/>
        </w:rPr>
        <w:t> </w:t>
      </w:r>
      <w:r w:rsidRPr="00E532AB">
        <w:rPr>
          <w:rFonts w:ascii="Times New Roman" w:hAnsi="Times New Roman"/>
          <w:i/>
          <w:sz w:val="28"/>
          <w:szCs w:val="28"/>
        </w:rPr>
        <w:t>euro</w:t>
      </w:r>
      <w:r w:rsidRPr="00E532AB">
        <w:rPr>
          <w:rFonts w:ascii="Times New Roman" w:hAnsi="Times New Roman"/>
          <w:sz w:val="28"/>
          <w:szCs w:val="28"/>
        </w:rPr>
        <w:t>.</w:t>
      </w:r>
    </w:p>
    <w:p w14:paraId="13BC12F5" w14:textId="77777777" w:rsidR="00041A91" w:rsidRPr="00E532AB" w:rsidRDefault="00041A91" w:rsidP="0037439B">
      <w:pPr>
        <w:pStyle w:val="ListParagraph"/>
        <w:rPr>
          <w:rFonts w:ascii="Times New Roman" w:hAnsi="Times New Roman"/>
          <w:sz w:val="28"/>
          <w:szCs w:val="28"/>
        </w:rPr>
      </w:pPr>
    </w:p>
    <w:p w14:paraId="312FFD79" w14:textId="77777777" w:rsidR="00DF4F1B" w:rsidRPr="00E532AB" w:rsidRDefault="00DF4F1B"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iesniedzējs sagatavo un sadarbības iestādē iesniedz projekta iesniegumu atbilstoši projekta iesniegumu atlases kārtas nolikumā noteiktajām prasībām. Pielikumā pievieno vismaz šādus dokumentus:</w:t>
      </w:r>
    </w:p>
    <w:p w14:paraId="191BD4D7" w14:textId="5B13D896" w:rsidR="00DF4F1B" w:rsidRPr="00E532AB" w:rsidRDefault="00DF4F1B"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pedagoģijas izglītības attīstības plānu</w:t>
      </w:r>
      <w:r w:rsidR="004B2A78" w:rsidRPr="00E532AB">
        <w:rPr>
          <w:rFonts w:ascii="Times New Roman" w:hAnsi="Times New Roman"/>
          <w:sz w:val="28"/>
          <w:szCs w:val="28"/>
        </w:rPr>
        <w:t xml:space="preserve">, </w:t>
      </w:r>
      <w:r w:rsidR="003F148D" w:rsidRPr="00E532AB">
        <w:rPr>
          <w:rFonts w:ascii="Times New Roman" w:hAnsi="Times New Roman"/>
          <w:sz w:val="28"/>
          <w:szCs w:val="28"/>
        </w:rPr>
        <w:t xml:space="preserve">par kuru </w:t>
      </w:r>
      <w:r w:rsidR="004B2A78" w:rsidRPr="00E532AB">
        <w:rPr>
          <w:rFonts w:ascii="Times New Roman" w:hAnsi="Times New Roman"/>
          <w:sz w:val="28"/>
          <w:szCs w:val="28"/>
        </w:rPr>
        <w:t xml:space="preserve">ir saņemts pozitīvs Valsts izglītības satura centra </w:t>
      </w:r>
      <w:r w:rsidR="00D04C2F" w:rsidRPr="00E532AB">
        <w:rPr>
          <w:rFonts w:ascii="Times New Roman" w:hAnsi="Times New Roman"/>
          <w:sz w:val="28"/>
          <w:szCs w:val="28"/>
        </w:rPr>
        <w:t xml:space="preserve">darbības programmas „Izaugsme un nodarbinātība” </w:t>
      </w:r>
      <w:r w:rsidR="004B2A78" w:rsidRPr="00E532AB">
        <w:rPr>
          <w:rFonts w:ascii="Times New Roman" w:hAnsi="Times New Roman"/>
          <w:sz w:val="28"/>
          <w:szCs w:val="28"/>
        </w:rPr>
        <w:t>8.3.1. specifiskā atbalsta mērķa “Attīstīt kompetenču pieejā balstītu vispārējās izglītības saturu” 8.3.1.1.pasākuma “Kompetenču pieejā balstīta vispārējās izglītības satura aprobācija un ieviešana” ietvaros īstenotā projekta „Kompetenču pieeja mācību saturā” eksperta vērtējums</w:t>
      </w:r>
      <w:r w:rsidRPr="00E532AB">
        <w:rPr>
          <w:rFonts w:ascii="Times New Roman" w:hAnsi="Times New Roman"/>
          <w:sz w:val="28"/>
          <w:szCs w:val="28"/>
        </w:rPr>
        <w:t>;</w:t>
      </w:r>
    </w:p>
    <w:p w14:paraId="5BC0F354" w14:textId="77777777" w:rsidR="00DF4F1B" w:rsidRPr="00E532AB" w:rsidRDefault="00DF4F1B"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komunikācijas un publicitātes plānu.</w:t>
      </w:r>
    </w:p>
    <w:p w14:paraId="1443B256" w14:textId="77777777" w:rsidR="00DF4F1B" w:rsidRPr="00E532AB" w:rsidRDefault="00DF4F1B" w:rsidP="0037439B">
      <w:pPr>
        <w:pStyle w:val="ListParagraph"/>
        <w:rPr>
          <w:rFonts w:ascii="Times New Roman" w:hAnsi="Times New Roman"/>
          <w:sz w:val="28"/>
          <w:szCs w:val="28"/>
        </w:rPr>
      </w:pPr>
    </w:p>
    <w:p w14:paraId="041D5866" w14:textId="77777777" w:rsidR="00041A91" w:rsidRPr="00E532AB" w:rsidRDefault="00041A91"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Pirmajā</w:t>
      </w:r>
      <w:r w:rsidRPr="00E532AB">
        <w:t xml:space="preserve"> </w:t>
      </w:r>
      <w:r w:rsidRPr="00E532AB">
        <w:rPr>
          <w:rFonts w:ascii="Times New Roman" w:hAnsi="Times New Roman"/>
          <w:sz w:val="28"/>
          <w:szCs w:val="28"/>
        </w:rPr>
        <w:t>kārtā atbalstāmas ir šādas darbības:</w:t>
      </w:r>
    </w:p>
    <w:p w14:paraId="74D4FBA5" w14:textId="71F4145F" w:rsidR="0036003C" w:rsidRPr="00E532AB" w:rsidRDefault="00985178"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jaunu </w:t>
      </w:r>
      <w:r w:rsidR="0036003C" w:rsidRPr="00E532AB">
        <w:rPr>
          <w:rFonts w:ascii="Times New Roman" w:hAnsi="Times New Roman"/>
          <w:sz w:val="28"/>
          <w:szCs w:val="28"/>
        </w:rPr>
        <w:t>pedagogu studiju programmu izstrāde</w:t>
      </w:r>
      <w:r w:rsidR="00D04C2F" w:rsidRPr="00E532AB">
        <w:rPr>
          <w:rFonts w:ascii="Times New Roman" w:hAnsi="Times New Roman"/>
          <w:sz w:val="28"/>
          <w:szCs w:val="28"/>
        </w:rPr>
        <w:t xml:space="preserve"> un </w:t>
      </w:r>
      <w:r w:rsidR="00915F52" w:rsidRPr="00E532AB">
        <w:rPr>
          <w:rFonts w:ascii="Times New Roman" w:hAnsi="Times New Roman"/>
          <w:sz w:val="28"/>
          <w:szCs w:val="28"/>
        </w:rPr>
        <w:t xml:space="preserve"> </w:t>
      </w:r>
      <w:r w:rsidR="0036003C" w:rsidRPr="00E532AB">
        <w:rPr>
          <w:rFonts w:ascii="Times New Roman" w:hAnsi="Times New Roman"/>
          <w:sz w:val="28"/>
          <w:szCs w:val="28"/>
        </w:rPr>
        <w:t>licencēšana;</w:t>
      </w:r>
    </w:p>
    <w:p w14:paraId="29C6EACB" w14:textId="3BBE62F8" w:rsidR="0036003C" w:rsidRPr="00E532AB" w:rsidRDefault="00985178"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jauno </w:t>
      </w:r>
      <w:r w:rsidR="0036003C" w:rsidRPr="00E532AB">
        <w:rPr>
          <w:rFonts w:ascii="Times New Roman" w:hAnsi="Times New Roman"/>
          <w:sz w:val="28"/>
          <w:szCs w:val="28"/>
        </w:rPr>
        <w:t xml:space="preserve">pedagogu studiju programmu aprobācija, tai skaitā pieredzes apmaiņas pasākumi un mērķstipendijas studējošajiem </w:t>
      </w:r>
      <w:r w:rsidR="00164D15" w:rsidRPr="00E532AB">
        <w:rPr>
          <w:rFonts w:ascii="Times New Roman" w:hAnsi="Times New Roman"/>
          <w:sz w:val="28"/>
          <w:szCs w:val="28"/>
        </w:rPr>
        <w:t>otrā līmeņa profesionālās augstākās izglītības, maģistra</w:t>
      </w:r>
      <w:r w:rsidR="00016A49" w:rsidRPr="00E532AB">
        <w:rPr>
          <w:rFonts w:ascii="Times New Roman" w:hAnsi="Times New Roman"/>
          <w:sz w:val="28"/>
          <w:szCs w:val="28"/>
        </w:rPr>
        <w:t xml:space="preserve"> vai </w:t>
      </w:r>
      <w:r w:rsidR="00164D15" w:rsidRPr="00E532AB">
        <w:rPr>
          <w:rFonts w:ascii="Times New Roman" w:hAnsi="Times New Roman"/>
          <w:sz w:val="28"/>
          <w:szCs w:val="28"/>
        </w:rPr>
        <w:t>doktora studiju programmās</w:t>
      </w:r>
      <w:r w:rsidR="0036003C" w:rsidRPr="00E532AB">
        <w:rPr>
          <w:rFonts w:ascii="Times New Roman" w:hAnsi="Times New Roman"/>
          <w:sz w:val="28"/>
          <w:szCs w:val="28"/>
        </w:rPr>
        <w:t>;</w:t>
      </w:r>
    </w:p>
    <w:p w14:paraId="4F2A3F58" w14:textId="76C06134" w:rsidR="0036003C" w:rsidRPr="00E532AB" w:rsidRDefault="0036003C"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virziena „</w:t>
      </w:r>
      <w:r w:rsidRPr="00E532AB">
        <w:rPr>
          <w:rFonts w:ascii="Times New Roman" w:hAnsi="Times New Roman"/>
          <w:bCs/>
          <w:spacing w:val="-2"/>
          <w:sz w:val="28"/>
          <w:szCs w:val="28"/>
        </w:rPr>
        <w:t>Izglītība, pedagoģija un sports</w:t>
      </w:r>
      <w:r w:rsidRPr="00E532AB">
        <w:rPr>
          <w:rFonts w:ascii="Times New Roman" w:hAnsi="Times New Roman"/>
          <w:sz w:val="28"/>
          <w:szCs w:val="28"/>
        </w:rPr>
        <w:t xml:space="preserve">” </w:t>
      </w:r>
      <w:r w:rsidRPr="00E532AB">
        <w:rPr>
          <w:rFonts w:ascii="Times New Roman" w:hAnsi="Times New Roman"/>
          <w:bCs/>
          <w:spacing w:val="-2"/>
          <w:sz w:val="28"/>
          <w:szCs w:val="28"/>
        </w:rPr>
        <w:t xml:space="preserve">akreditācija </w:t>
      </w:r>
      <w:r w:rsidR="00F03D92" w:rsidRPr="00E532AB">
        <w:rPr>
          <w:rFonts w:ascii="Times New Roman" w:hAnsi="Times New Roman"/>
          <w:bCs/>
          <w:spacing w:val="-2"/>
          <w:sz w:val="28"/>
          <w:szCs w:val="28"/>
        </w:rPr>
        <w:t xml:space="preserve">EQAR </w:t>
      </w:r>
      <w:r w:rsidRPr="00E532AB">
        <w:rPr>
          <w:rFonts w:ascii="Times New Roman" w:hAnsi="Times New Roman"/>
          <w:sz w:val="28"/>
          <w:szCs w:val="28"/>
        </w:rPr>
        <w:t>aģentūrā;</w:t>
      </w:r>
    </w:p>
    <w:p w14:paraId="22CCE564" w14:textId="77777777" w:rsidR="0036003C" w:rsidRPr="00E532AB" w:rsidRDefault="0036003C"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ietvaros izstrādāto pedagogu studiju programmu publicitāte;</w:t>
      </w:r>
    </w:p>
    <w:p w14:paraId="2988FFAD" w14:textId="77777777" w:rsidR="0036003C" w:rsidRPr="00E532AB" w:rsidRDefault="0036003C"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lastRenderedPageBreak/>
        <w:t>projekta vadība</w:t>
      </w:r>
      <w:r w:rsidR="00B06429" w:rsidRPr="00E532AB">
        <w:rPr>
          <w:rFonts w:ascii="Times New Roman" w:hAnsi="Times New Roman"/>
          <w:sz w:val="28"/>
          <w:szCs w:val="28"/>
        </w:rPr>
        <w:t xml:space="preserve"> un projekta īstenošanas nodrošināšana</w:t>
      </w:r>
      <w:r w:rsidRPr="00E532AB">
        <w:rPr>
          <w:rFonts w:ascii="Times New Roman" w:hAnsi="Times New Roman"/>
          <w:sz w:val="28"/>
          <w:szCs w:val="28"/>
        </w:rPr>
        <w:t>;</w:t>
      </w:r>
    </w:p>
    <w:p w14:paraId="07C55B3B" w14:textId="77777777" w:rsidR="0036003C" w:rsidRPr="00E532AB" w:rsidRDefault="0036003C"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informācijas un publicitātes pasākumi par projekta īstenošanu.</w:t>
      </w:r>
    </w:p>
    <w:p w14:paraId="39498F92" w14:textId="77777777" w:rsidR="0036003C" w:rsidRPr="00E532AB" w:rsidRDefault="0036003C" w:rsidP="0037439B">
      <w:pPr>
        <w:pStyle w:val="ListParagraph"/>
        <w:rPr>
          <w:rFonts w:ascii="Times New Roman" w:hAnsi="Times New Roman"/>
          <w:sz w:val="28"/>
          <w:szCs w:val="28"/>
        </w:rPr>
      </w:pPr>
    </w:p>
    <w:p w14:paraId="5615A32A" w14:textId="77777777" w:rsidR="00041A91" w:rsidRPr="00E532AB" w:rsidRDefault="00041A91"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Pirmajā kārtā attiecināmas ir šādas izmaksu pozīcijas:</w:t>
      </w:r>
    </w:p>
    <w:p w14:paraId="172154E8" w14:textId="77777777" w:rsidR="00F27FBC" w:rsidRPr="00E532AB" w:rsidRDefault="00F27FBC"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tiešās attiecināmās izmaksas šo noteikumu </w:t>
      </w:r>
      <w:hyperlink r:id="rId12" w:anchor="p19" w:tgtFrame="_blank" w:history="1">
        <w:r w:rsidRPr="00E532AB">
          <w:rPr>
            <w:rFonts w:ascii="Times New Roman" w:hAnsi="Times New Roman"/>
            <w:sz w:val="28"/>
            <w:szCs w:val="28"/>
          </w:rPr>
          <w:t>1</w:t>
        </w:r>
        <w:r w:rsidR="00915F52" w:rsidRPr="00E532AB">
          <w:rPr>
            <w:rFonts w:ascii="Times New Roman" w:hAnsi="Times New Roman"/>
            <w:sz w:val="28"/>
            <w:szCs w:val="28"/>
          </w:rPr>
          <w:t>7</w:t>
        </w:r>
        <w:r w:rsidRPr="00E532AB">
          <w:rPr>
            <w:rFonts w:ascii="Times New Roman" w:hAnsi="Times New Roman"/>
            <w:sz w:val="28"/>
            <w:szCs w:val="28"/>
          </w:rPr>
          <w:t xml:space="preserve">. </w:t>
        </w:r>
      </w:hyperlink>
      <w:r w:rsidRPr="00E532AB">
        <w:rPr>
          <w:rFonts w:ascii="Times New Roman" w:hAnsi="Times New Roman"/>
          <w:sz w:val="28"/>
          <w:szCs w:val="28"/>
        </w:rPr>
        <w:t xml:space="preserve">punktā minēto darbību </w:t>
      </w:r>
      <w:r w:rsidR="006E70E1" w:rsidRPr="00E532AB">
        <w:rPr>
          <w:rFonts w:ascii="Times New Roman" w:hAnsi="Times New Roman"/>
          <w:sz w:val="28"/>
          <w:szCs w:val="28"/>
        </w:rPr>
        <w:t>īstenošanai</w:t>
      </w:r>
      <w:r w:rsidRPr="00E532AB">
        <w:rPr>
          <w:rFonts w:ascii="Times New Roman" w:hAnsi="Times New Roman"/>
          <w:sz w:val="28"/>
          <w:szCs w:val="28"/>
        </w:rPr>
        <w:t>:</w:t>
      </w:r>
    </w:p>
    <w:p w14:paraId="74C3092B" w14:textId="77777777" w:rsidR="00F27FBC" w:rsidRPr="00E532AB" w:rsidRDefault="00F27FBC" w:rsidP="0037439B">
      <w:pPr>
        <w:pStyle w:val="tv213"/>
        <w:numPr>
          <w:ilvl w:val="2"/>
          <w:numId w:val="3"/>
        </w:numPr>
        <w:ind w:left="0" w:firstLine="709"/>
        <w:jc w:val="both"/>
        <w:rPr>
          <w:rFonts w:eastAsia="PMingLiU"/>
          <w:sz w:val="28"/>
          <w:szCs w:val="28"/>
        </w:rPr>
      </w:pPr>
      <w:r w:rsidRPr="00E532AB">
        <w:rPr>
          <w:rFonts w:eastAsia="PMingLiU"/>
          <w:sz w:val="28"/>
          <w:szCs w:val="28"/>
        </w:rPr>
        <w:t>tiešās attiecināmās personāla izmaksas:</w:t>
      </w:r>
    </w:p>
    <w:p w14:paraId="79439BFF" w14:textId="77777777" w:rsidR="00F27FBC" w:rsidRPr="00E532AB" w:rsidRDefault="00F27FBC" w:rsidP="0037439B">
      <w:pPr>
        <w:pStyle w:val="tv213"/>
        <w:numPr>
          <w:ilvl w:val="3"/>
          <w:numId w:val="3"/>
        </w:numPr>
        <w:ind w:left="0" w:firstLine="709"/>
        <w:jc w:val="both"/>
        <w:rPr>
          <w:rFonts w:eastAsia="PMingLiU"/>
          <w:sz w:val="28"/>
          <w:szCs w:val="28"/>
        </w:rPr>
      </w:pPr>
      <w:r w:rsidRPr="00E532AB">
        <w:rPr>
          <w:rFonts w:eastAsia="PMingLiU"/>
          <w:sz w:val="28"/>
          <w:szCs w:val="28"/>
        </w:rPr>
        <w:t>projekta vadības personāla atlīdzības izmaksas (izņemot virsstundas)</w:t>
      </w:r>
      <w:r w:rsidR="00915F52" w:rsidRPr="00E532AB">
        <w:rPr>
          <w:rFonts w:eastAsia="PMingLiU"/>
          <w:sz w:val="28"/>
          <w:szCs w:val="28"/>
        </w:rPr>
        <w:t xml:space="preserve"> šo noteikumu 17.5. un 17.6. apakšpunktā minēto darbību īstenošanai</w:t>
      </w:r>
      <w:r w:rsidRPr="00E532AB">
        <w:rPr>
          <w:rFonts w:eastAsia="PMingLiU"/>
          <w:sz w:val="28"/>
          <w:szCs w:val="28"/>
        </w:rPr>
        <w:t>;</w:t>
      </w:r>
    </w:p>
    <w:p w14:paraId="31C47CB3" w14:textId="77777777" w:rsidR="00F27FBC" w:rsidRPr="00E532AB" w:rsidRDefault="00F27FBC" w:rsidP="0037439B">
      <w:pPr>
        <w:pStyle w:val="tv213"/>
        <w:numPr>
          <w:ilvl w:val="3"/>
          <w:numId w:val="3"/>
        </w:numPr>
        <w:ind w:left="0" w:firstLine="709"/>
        <w:jc w:val="both"/>
        <w:rPr>
          <w:rFonts w:eastAsia="PMingLiU"/>
          <w:sz w:val="28"/>
          <w:szCs w:val="28"/>
        </w:rPr>
      </w:pPr>
      <w:r w:rsidRPr="00E532AB">
        <w:rPr>
          <w:rFonts w:eastAsia="PMingLiU"/>
          <w:sz w:val="28"/>
          <w:szCs w:val="28"/>
        </w:rPr>
        <w:t xml:space="preserve">projekta īstenošanas personāla </w:t>
      </w:r>
      <w:r w:rsidR="00310F14" w:rsidRPr="00E532AB">
        <w:rPr>
          <w:rFonts w:eastAsia="PMingLiU"/>
          <w:sz w:val="28"/>
          <w:szCs w:val="28"/>
        </w:rPr>
        <w:t xml:space="preserve">(konsultanti, eksperti, un citi speciālisti, tai skaitā ārvalstu) </w:t>
      </w:r>
      <w:r w:rsidRPr="00E532AB">
        <w:rPr>
          <w:rFonts w:eastAsia="PMingLiU"/>
          <w:sz w:val="28"/>
          <w:szCs w:val="28"/>
        </w:rPr>
        <w:t>atlīdzības izmaksas (izņemot virsstundas) šo noteikumu 1</w:t>
      </w:r>
      <w:r w:rsidR="00915F52" w:rsidRPr="00E532AB">
        <w:rPr>
          <w:rFonts w:eastAsia="PMingLiU"/>
          <w:sz w:val="28"/>
          <w:szCs w:val="28"/>
        </w:rPr>
        <w:t>7</w:t>
      </w:r>
      <w:r w:rsidRPr="00E532AB">
        <w:rPr>
          <w:rFonts w:eastAsia="PMingLiU"/>
          <w:sz w:val="28"/>
          <w:szCs w:val="28"/>
        </w:rPr>
        <w:t>.1., 1</w:t>
      </w:r>
      <w:r w:rsidR="00915F52" w:rsidRPr="00E532AB">
        <w:rPr>
          <w:rFonts w:eastAsia="PMingLiU"/>
          <w:sz w:val="28"/>
          <w:szCs w:val="28"/>
        </w:rPr>
        <w:t>7</w:t>
      </w:r>
      <w:r w:rsidRPr="00E532AB">
        <w:rPr>
          <w:rFonts w:eastAsia="PMingLiU"/>
          <w:sz w:val="28"/>
          <w:szCs w:val="28"/>
        </w:rPr>
        <w:t>.2.</w:t>
      </w:r>
      <w:r w:rsidR="00915F52" w:rsidRPr="00E532AB">
        <w:rPr>
          <w:rFonts w:eastAsia="PMingLiU"/>
          <w:sz w:val="28"/>
          <w:szCs w:val="28"/>
        </w:rPr>
        <w:t xml:space="preserve"> un</w:t>
      </w:r>
      <w:r w:rsidRPr="00E532AB">
        <w:rPr>
          <w:rFonts w:eastAsia="PMingLiU"/>
          <w:sz w:val="28"/>
          <w:szCs w:val="28"/>
        </w:rPr>
        <w:t xml:space="preserve"> 1</w:t>
      </w:r>
      <w:r w:rsidR="00915F52" w:rsidRPr="00E532AB">
        <w:rPr>
          <w:rFonts w:eastAsia="PMingLiU"/>
          <w:sz w:val="28"/>
          <w:szCs w:val="28"/>
        </w:rPr>
        <w:t>7</w:t>
      </w:r>
      <w:r w:rsidRPr="00E532AB">
        <w:rPr>
          <w:rFonts w:eastAsia="PMingLiU"/>
          <w:sz w:val="28"/>
          <w:szCs w:val="28"/>
        </w:rPr>
        <w:t>.</w:t>
      </w:r>
      <w:r w:rsidR="00915F52" w:rsidRPr="00E532AB">
        <w:rPr>
          <w:rFonts w:eastAsia="PMingLiU"/>
          <w:sz w:val="28"/>
          <w:szCs w:val="28"/>
        </w:rPr>
        <w:t>4</w:t>
      </w:r>
      <w:r w:rsidRPr="00E532AB">
        <w:rPr>
          <w:rFonts w:eastAsia="PMingLiU"/>
          <w:sz w:val="28"/>
          <w:szCs w:val="28"/>
        </w:rPr>
        <w:t>.  apakšpunktā minēto darbību īstenošanai;</w:t>
      </w:r>
    </w:p>
    <w:p w14:paraId="59F0AAA1" w14:textId="77777777" w:rsidR="000822BF" w:rsidRPr="00E532AB" w:rsidRDefault="000822BF" w:rsidP="00247F9B">
      <w:pPr>
        <w:pStyle w:val="ListParagraph"/>
        <w:numPr>
          <w:ilvl w:val="2"/>
          <w:numId w:val="3"/>
        </w:numPr>
        <w:tabs>
          <w:tab w:val="left" w:pos="0"/>
          <w:tab w:val="left" w:pos="993"/>
          <w:tab w:val="left" w:pos="1134"/>
          <w:tab w:val="left" w:pos="1701"/>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mērķstipendijas izmaksas studentiem</w:t>
      </w:r>
      <w:r w:rsidR="007C4BFF" w:rsidRPr="00E532AB">
        <w:rPr>
          <w:rFonts w:ascii="Times New Roman" w:hAnsi="Times New Roman"/>
          <w:sz w:val="28"/>
          <w:szCs w:val="28"/>
        </w:rPr>
        <w:t xml:space="preserve">, kas ir uzņemti projekta ietvaros izstrādātajās studiju programmās un sniedz ieguldījumu </w:t>
      </w:r>
      <w:r w:rsidR="001907C9" w:rsidRPr="00E532AB">
        <w:rPr>
          <w:rFonts w:ascii="Times New Roman" w:hAnsi="Times New Roman"/>
          <w:sz w:val="28"/>
          <w:szCs w:val="28"/>
        </w:rPr>
        <w:t xml:space="preserve">to </w:t>
      </w:r>
      <w:r w:rsidR="007C4BFF" w:rsidRPr="00E532AB">
        <w:rPr>
          <w:rFonts w:ascii="Times New Roman" w:hAnsi="Times New Roman"/>
          <w:sz w:val="28"/>
          <w:szCs w:val="28"/>
        </w:rPr>
        <w:t xml:space="preserve">aprobācijas īstenošanā, </w:t>
      </w:r>
      <w:r w:rsidRPr="00E532AB">
        <w:rPr>
          <w:rFonts w:ascii="Times New Roman" w:hAnsi="Times New Roman"/>
          <w:sz w:val="28"/>
          <w:szCs w:val="28"/>
        </w:rPr>
        <w:t>saskaņā ar finansējuma saņēmēja nolikumā noteiktajiem kritērijiem</w:t>
      </w:r>
      <w:r w:rsidR="000F3D09" w:rsidRPr="00E532AB">
        <w:rPr>
          <w:rFonts w:ascii="Times New Roman" w:hAnsi="Times New Roman"/>
          <w:sz w:val="28"/>
          <w:szCs w:val="28"/>
        </w:rPr>
        <w:t xml:space="preserve"> un nosacījumiem</w:t>
      </w:r>
      <w:r w:rsidRPr="00E532AB">
        <w:rPr>
          <w:rFonts w:ascii="Times New Roman" w:hAnsi="Times New Roman"/>
          <w:sz w:val="28"/>
          <w:szCs w:val="28"/>
        </w:rPr>
        <w:t>:</w:t>
      </w:r>
    </w:p>
    <w:p w14:paraId="00CEC6E5" w14:textId="522713A4" w:rsidR="000822BF" w:rsidRPr="00E532AB" w:rsidRDefault="00F137B4" w:rsidP="00247F9B">
      <w:pPr>
        <w:pStyle w:val="ListParagraph"/>
        <w:numPr>
          <w:ilvl w:val="3"/>
          <w:numId w:val="3"/>
        </w:numPr>
        <w:tabs>
          <w:tab w:val="left" w:pos="0"/>
          <w:tab w:val="left" w:pos="426"/>
          <w:tab w:val="left" w:pos="993"/>
          <w:tab w:val="left" w:pos="1134"/>
          <w:tab w:val="left" w:pos="1843"/>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 xml:space="preserve">otrā līmeņa profesionālās augstākās izglītības un </w:t>
      </w:r>
      <w:r w:rsidR="000822BF" w:rsidRPr="00E532AB">
        <w:rPr>
          <w:rFonts w:ascii="Times New Roman" w:hAnsi="Times New Roman"/>
          <w:sz w:val="28"/>
          <w:szCs w:val="28"/>
        </w:rPr>
        <w:t>maģistra studiju programmas studentam</w:t>
      </w:r>
      <w:r w:rsidRPr="00E532AB">
        <w:rPr>
          <w:rFonts w:ascii="Times New Roman" w:hAnsi="Times New Roman"/>
          <w:sz w:val="28"/>
          <w:szCs w:val="28"/>
        </w:rPr>
        <w:t xml:space="preserve"> </w:t>
      </w:r>
      <w:r w:rsidR="000822BF" w:rsidRPr="00E532AB">
        <w:rPr>
          <w:rFonts w:ascii="Times New Roman" w:hAnsi="Times New Roman"/>
          <w:sz w:val="28"/>
          <w:szCs w:val="28"/>
        </w:rPr>
        <w:t xml:space="preserve">– līdz 199,2 </w:t>
      </w:r>
      <w:r w:rsidR="000822BF" w:rsidRPr="00E532AB">
        <w:rPr>
          <w:rFonts w:ascii="Times New Roman" w:hAnsi="Times New Roman"/>
          <w:i/>
          <w:sz w:val="28"/>
          <w:szCs w:val="28"/>
        </w:rPr>
        <w:t>euro</w:t>
      </w:r>
      <w:r w:rsidR="000822BF" w:rsidRPr="00E532AB">
        <w:rPr>
          <w:rFonts w:ascii="Times New Roman" w:hAnsi="Times New Roman"/>
          <w:sz w:val="28"/>
          <w:szCs w:val="28"/>
        </w:rPr>
        <w:t xml:space="preserve"> mēnesī;</w:t>
      </w:r>
    </w:p>
    <w:p w14:paraId="17B101F5" w14:textId="77777777" w:rsidR="00F27FBC" w:rsidRPr="00E532AB" w:rsidRDefault="000822BF" w:rsidP="00247F9B">
      <w:pPr>
        <w:pStyle w:val="ListParagraph"/>
        <w:numPr>
          <w:ilvl w:val="3"/>
          <w:numId w:val="3"/>
        </w:numPr>
        <w:tabs>
          <w:tab w:val="left" w:pos="0"/>
          <w:tab w:val="left" w:pos="426"/>
          <w:tab w:val="left" w:pos="993"/>
          <w:tab w:val="left" w:pos="1134"/>
          <w:tab w:val="left" w:pos="1843"/>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 xml:space="preserve">doktora studiju programmas studentam – līdz 227,6 </w:t>
      </w:r>
      <w:r w:rsidRPr="00E532AB">
        <w:rPr>
          <w:rFonts w:ascii="Times New Roman" w:hAnsi="Times New Roman"/>
          <w:i/>
          <w:sz w:val="28"/>
          <w:szCs w:val="28"/>
        </w:rPr>
        <w:t>euro</w:t>
      </w:r>
      <w:r w:rsidRPr="00E532AB">
        <w:rPr>
          <w:rFonts w:ascii="Times New Roman" w:hAnsi="Times New Roman"/>
          <w:sz w:val="28"/>
          <w:szCs w:val="28"/>
        </w:rPr>
        <w:t xml:space="preserve"> mēnesī</w:t>
      </w:r>
      <w:r w:rsidR="00F27FBC" w:rsidRPr="00E532AB">
        <w:rPr>
          <w:rFonts w:ascii="Times New Roman" w:hAnsi="Times New Roman"/>
          <w:sz w:val="28"/>
          <w:szCs w:val="28"/>
        </w:rPr>
        <w:t>;</w:t>
      </w:r>
    </w:p>
    <w:p w14:paraId="7CA4C169" w14:textId="77777777" w:rsidR="00F27FBC" w:rsidRPr="00E532AB" w:rsidRDefault="00F27FBC" w:rsidP="00247F9B">
      <w:pPr>
        <w:pStyle w:val="ListParagraph"/>
        <w:numPr>
          <w:ilvl w:val="2"/>
          <w:numId w:val="3"/>
        </w:numPr>
        <w:tabs>
          <w:tab w:val="left" w:pos="284"/>
          <w:tab w:val="left" w:pos="426"/>
          <w:tab w:val="left" w:pos="709"/>
          <w:tab w:val="left" w:pos="1560"/>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jaunradītu darba vietu aprīkojuma (biroja mēbeles un tehnika, datorprogrammas un licences) iegādes izmaksas ne vairāk kā 3 000 </w:t>
      </w:r>
      <w:r w:rsidRPr="00E532AB">
        <w:rPr>
          <w:rFonts w:ascii="Times New Roman" w:hAnsi="Times New Roman"/>
          <w:i/>
          <w:sz w:val="28"/>
          <w:szCs w:val="28"/>
        </w:rPr>
        <w:t>euro</w:t>
      </w:r>
      <w:r w:rsidRPr="00E532AB">
        <w:rPr>
          <w:rFonts w:ascii="Times New Roman" w:hAnsi="Times New Roman"/>
          <w:sz w:val="28"/>
          <w:szCs w:val="28"/>
        </w:rPr>
        <w:t xml:space="preserve"> vienai darba vietai visā projekta īstenošanas laikā. Jaunradītas darba vietas aprīkojuma iegādes izmaksas, tai skaitā aprīkojuma uzturēšanas un remonta izmaksas, attiecināmas ne vairāk kā 3000 </w:t>
      </w:r>
      <w:r w:rsidRPr="00E532AB">
        <w:rPr>
          <w:rFonts w:ascii="Times New Roman" w:hAnsi="Times New Roman"/>
          <w:i/>
          <w:sz w:val="28"/>
          <w:szCs w:val="28"/>
        </w:rPr>
        <w:t>euro</w:t>
      </w:r>
      <w:r w:rsidRPr="00E532AB">
        <w:rPr>
          <w:rFonts w:ascii="Times New Roman" w:hAnsi="Times New Roman"/>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izmaksas ir attiecināmas proporcionāli darba slodzes procentuālajam sadalījumam;</w:t>
      </w:r>
    </w:p>
    <w:p w14:paraId="579CC155" w14:textId="77777777" w:rsidR="00F27FBC" w:rsidRPr="00E532AB" w:rsidRDefault="00F27FBC" w:rsidP="00FC0FE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komandējumu (iekšzemes un ārvalstu) un darba braucienu izmaksas projekta vadības un īstenošanas personālam atbilstoši normatīvajiem aktiem par kārtību, kādā atlīdzināmi ar komandējumiem saistītie izdevumi, ja tās ir pamatotas un saistītas ar projekta īstenošanu;</w:t>
      </w:r>
    </w:p>
    <w:p w14:paraId="33B1B691" w14:textId="77777777" w:rsidR="00F27FBC" w:rsidRPr="00E532AB" w:rsidRDefault="00F27FBC" w:rsidP="00FC0FE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transporta izmaksas (maksa par degvielu, transportlīdzekļu noma, transporta pakalpojumu pirkšana, maksa par sabiedriskā transporta izmantošanu);</w:t>
      </w:r>
    </w:p>
    <w:p w14:paraId="43B5A69A" w14:textId="77777777" w:rsidR="00F27FBC" w:rsidRPr="00E532AB" w:rsidRDefault="00310F14" w:rsidP="00FC0FE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tulkošanas un citu pakalpojumu </w:t>
      </w:r>
      <w:r w:rsidR="00F27FBC" w:rsidRPr="00E532AB">
        <w:rPr>
          <w:rFonts w:ascii="Times New Roman" w:hAnsi="Times New Roman"/>
          <w:sz w:val="28"/>
          <w:szCs w:val="28"/>
        </w:rPr>
        <w:t>izmaksas šo noteikumu 1</w:t>
      </w:r>
      <w:r w:rsidR="006E70E1" w:rsidRPr="00E532AB">
        <w:rPr>
          <w:rFonts w:ascii="Times New Roman" w:hAnsi="Times New Roman"/>
          <w:sz w:val="28"/>
          <w:szCs w:val="28"/>
        </w:rPr>
        <w:t>7</w:t>
      </w:r>
      <w:r w:rsidR="00F27FBC" w:rsidRPr="00E532AB">
        <w:rPr>
          <w:rFonts w:ascii="Times New Roman" w:hAnsi="Times New Roman"/>
          <w:sz w:val="28"/>
          <w:szCs w:val="28"/>
        </w:rPr>
        <w:t xml:space="preserve">.punktā minēto darbību īstenošanai. Ja pakalpojuma sniedzējs ir fiziska persona un tā nav </w:t>
      </w:r>
      <w:r w:rsidR="00F27FBC" w:rsidRPr="00E532AB">
        <w:rPr>
          <w:rFonts w:ascii="Times New Roman" w:hAnsi="Times New Roman"/>
          <w:sz w:val="28"/>
          <w:szCs w:val="28"/>
        </w:rPr>
        <w:lastRenderedPageBreak/>
        <w:t>reģistrējusies Valsts ieņēmumu dienestā kā pašnodarbināta persona, attiecināmas ir arī darba devēja valsts sociālās apdrošināšanas obligātās iemaksas;</w:t>
      </w:r>
    </w:p>
    <w:p w14:paraId="2AC53830" w14:textId="77777777" w:rsidR="00310F14" w:rsidRPr="00E532AB" w:rsidRDefault="00310F14" w:rsidP="00FC0FE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ar diskusiju un pieredzes apmaiņas pasākumu organizēšanu un īstenošanu saistītas izmaksas, tai skaitā telpu īres izmaksas (ja projekta aktivitāšu īstenošanai nepieciešams īrēt telpas ārpus finansējuma saņēmēja vai projekta īstenošanas sadarbības partnera juridiskās un faktiskās uzturēšanās adreses) šo noteikumu 1</w:t>
      </w:r>
      <w:r w:rsidR="0037439B" w:rsidRPr="00E532AB">
        <w:rPr>
          <w:rFonts w:ascii="Times New Roman" w:hAnsi="Times New Roman"/>
          <w:sz w:val="28"/>
          <w:szCs w:val="28"/>
        </w:rPr>
        <w:t>7</w:t>
      </w:r>
      <w:r w:rsidRPr="00E532AB">
        <w:rPr>
          <w:rFonts w:ascii="Times New Roman" w:hAnsi="Times New Roman"/>
          <w:sz w:val="28"/>
          <w:szCs w:val="28"/>
        </w:rPr>
        <w:t>.1., 1</w:t>
      </w:r>
      <w:r w:rsidR="0037439B" w:rsidRPr="00E532AB">
        <w:rPr>
          <w:rFonts w:ascii="Times New Roman" w:hAnsi="Times New Roman"/>
          <w:sz w:val="28"/>
          <w:szCs w:val="28"/>
        </w:rPr>
        <w:t>7</w:t>
      </w:r>
      <w:r w:rsidRPr="00E532AB">
        <w:rPr>
          <w:rFonts w:ascii="Times New Roman" w:hAnsi="Times New Roman"/>
          <w:sz w:val="28"/>
          <w:szCs w:val="28"/>
        </w:rPr>
        <w:t xml:space="preserve">.2. un </w:t>
      </w:r>
      <w:r w:rsidR="00596D3C" w:rsidRPr="00E532AB">
        <w:rPr>
          <w:rFonts w:ascii="Times New Roman" w:hAnsi="Times New Roman"/>
          <w:sz w:val="28"/>
          <w:szCs w:val="28"/>
        </w:rPr>
        <w:t>1</w:t>
      </w:r>
      <w:r w:rsidR="0037439B" w:rsidRPr="00E532AB">
        <w:rPr>
          <w:rFonts w:ascii="Times New Roman" w:hAnsi="Times New Roman"/>
          <w:sz w:val="28"/>
          <w:szCs w:val="28"/>
        </w:rPr>
        <w:t>7</w:t>
      </w:r>
      <w:r w:rsidRPr="00E532AB">
        <w:rPr>
          <w:rFonts w:ascii="Times New Roman" w:hAnsi="Times New Roman"/>
          <w:sz w:val="28"/>
          <w:szCs w:val="28"/>
        </w:rPr>
        <w:t>.4. apakšpunktā minēto darbību īstenošanai;</w:t>
      </w:r>
    </w:p>
    <w:p w14:paraId="6B0965E6" w14:textId="77777777" w:rsidR="00310F14" w:rsidRPr="00E532AB" w:rsidRDefault="00310F14" w:rsidP="006125F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programmu licencēšanas izmaksas</w:t>
      </w:r>
      <w:r w:rsidR="006E70E1" w:rsidRPr="00E532AB">
        <w:rPr>
          <w:rFonts w:ascii="Times New Roman" w:hAnsi="Times New Roman"/>
          <w:sz w:val="28"/>
          <w:szCs w:val="28"/>
        </w:rPr>
        <w:t>, tai skaitā sadarbības partnerim, ja tas arī īstenos projekta ietvaros izstrādāto studiju programmu, šo noteikumu 17.1. apakšpunktā minētās darbības īstenošanai</w:t>
      </w:r>
      <w:r w:rsidRPr="00E532AB">
        <w:rPr>
          <w:rFonts w:ascii="Times New Roman" w:hAnsi="Times New Roman"/>
          <w:sz w:val="28"/>
          <w:szCs w:val="28"/>
        </w:rPr>
        <w:t>;</w:t>
      </w:r>
    </w:p>
    <w:p w14:paraId="629707F0" w14:textId="77777777" w:rsidR="00310F14" w:rsidRPr="00E532AB" w:rsidRDefault="00596D3C" w:rsidP="006125FA">
      <w:pPr>
        <w:pStyle w:val="ListParagraph"/>
        <w:numPr>
          <w:ilvl w:val="2"/>
          <w:numId w:val="3"/>
        </w:numPr>
        <w:tabs>
          <w:tab w:val="left" w:pos="284"/>
          <w:tab w:val="left" w:pos="426"/>
          <w:tab w:val="left" w:pos="709"/>
          <w:tab w:val="left" w:pos="1701"/>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virziena „</w:t>
      </w:r>
      <w:r w:rsidRPr="00E532AB">
        <w:rPr>
          <w:rFonts w:ascii="Times New Roman" w:hAnsi="Times New Roman"/>
          <w:bCs/>
          <w:spacing w:val="-2"/>
          <w:sz w:val="28"/>
          <w:szCs w:val="28"/>
        </w:rPr>
        <w:t>Izglītība, pedagoģija un sports</w:t>
      </w:r>
      <w:r w:rsidRPr="00E532AB">
        <w:rPr>
          <w:rFonts w:ascii="Times New Roman" w:hAnsi="Times New Roman"/>
          <w:sz w:val="28"/>
          <w:szCs w:val="28"/>
        </w:rPr>
        <w:t xml:space="preserve">” </w:t>
      </w:r>
      <w:r w:rsidR="00310F14" w:rsidRPr="00E532AB">
        <w:rPr>
          <w:rFonts w:ascii="Times New Roman" w:hAnsi="Times New Roman"/>
          <w:sz w:val="28"/>
          <w:szCs w:val="28"/>
        </w:rPr>
        <w:t xml:space="preserve">akreditācijas izmaksas </w:t>
      </w:r>
      <w:r w:rsidR="00310F14" w:rsidRPr="003A3D68">
        <w:rPr>
          <w:rFonts w:ascii="Times New Roman" w:hAnsi="Times New Roman"/>
          <w:sz w:val="28"/>
          <w:szCs w:val="28"/>
        </w:rPr>
        <w:t>EQAR</w:t>
      </w:r>
      <w:r w:rsidR="00310F14" w:rsidRPr="00E532AB">
        <w:rPr>
          <w:rFonts w:ascii="Times New Roman" w:hAnsi="Times New Roman"/>
          <w:sz w:val="28"/>
          <w:szCs w:val="28"/>
        </w:rPr>
        <w:t xml:space="preserve"> aģentūrā, tai skaitā ekspertu vizītes (ceļa izdevumi un viesnīca)</w:t>
      </w:r>
      <w:r w:rsidR="006E70E1" w:rsidRPr="00E532AB">
        <w:rPr>
          <w:rFonts w:ascii="Times New Roman" w:hAnsi="Times New Roman"/>
          <w:sz w:val="28"/>
          <w:szCs w:val="28"/>
        </w:rPr>
        <w:t>, šo noteikumu 17.3. apakšpunktā minētās darbības īstenošanai</w:t>
      </w:r>
      <w:r w:rsidR="00310F14" w:rsidRPr="00E532AB">
        <w:rPr>
          <w:rFonts w:ascii="Times New Roman" w:hAnsi="Times New Roman"/>
          <w:sz w:val="28"/>
          <w:szCs w:val="28"/>
        </w:rPr>
        <w:t>;</w:t>
      </w:r>
    </w:p>
    <w:p w14:paraId="571864DE" w14:textId="77777777" w:rsidR="00310F14" w:rsidRPr="00E532AB" w:rsidRDefault="00596D3C" w:rsidP="006125FA">
      <w:pPr>
        <w:pStyle w:val="ListParagraph"/>
        <w:numPr>
          <w:ilvl w:val="2"/>
          <w:numId w:val="3"/>
        </w:numPr>
        <w:tabs>
          <w:tab w:val="left" w:pos="284"/>
          <w:tab w:val="left" w:pos="426"/>
          <w:tab w:val="left" w:pos="709"/>
          <w:tab w:val="left" w:pos="1843"/>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ietvaros izstrādāto </w:t>
      </w:r>
      <w:r w:rsidR="006165F5" w:rsidRPr="00E532AB">
        <w:rPr>
          <w:rFonts w:ascii="Times New Roman" w:hAnsi="Times New Roman"/>
          <w:sz w:val="28"/>
          <w:szCs w:val="28"/>
        </w:rPr>
        <w:t>studiju programmu publicitātes izmaksas</w:t>
      </w:r>
      <w:r w:rsidR="006E70E1" w:rsidRPr="00E532AB">
        <w:rPr>
          <w:rFonts w:ascii="Times New Roman" w:hAnsi="Times New Roman"/>
          <w:sz w:val="28"/>
          <w:szCs w:val="28"/>
        </w:rPr>
        <w:t xml:space="preserve"> šo noteikumu 17.4. apakšpunktā minētās darbības īstenošanai</w:t>
      </w:r>
      <w:r w:rsidR="006165F5" w:rsidRPr="00E532AB">
        <w:rPr>
          <w:rFonts w:ascii="Times New Roman" w:hAnsi="Times New Roman"/>
          <w:sz w:val="28"/>
          <w:szCs w:val="28"/>
        </w:rPr>
        <w:t xml:space="preserve">; </w:t>
      </w:r>
    </w:p>
    <w:p w14:paraId="5DE27AF4" w14:textId="69D91F2F" w:rsidR="00310F14" w:rsidRPr="00E532AB" w:rsidRDefault="00310F14" w:rsidP="006125FA">
      <w:pPr>
        <w:pStyle w:val="ListParagraph"/>
        <w:numPr>
          <w:ilvl w:val="2"/>
          <w:numId w:val="3"/>
        </w:numPr>
        <w:tabs>
          <w:tab w:val="left" w:pos="284"/>
          <w:tab w:val="left" w:pos="426"/>
          <w:tab w:val="left" w:pos="709"/>
          <w:tab w:val="left" w:pos="1843"/>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1</w:t>
      </w:r>
      <w:r w:rsidR="006E70E1" w:rsidRPr="00E532AB">
        <w:rPr>
          <w:rFonts w:ascii="Times New Roman" w:hAnsi="Times New Roman"/>
          <w:sz w:val="28"/>
          <w:szCs w:val="28"/>
        </w:rPr>
        <w:t>7</w:t>
      </w:r>
      <w:r w:rsidRPr="00E532AB">
        <w:rPr>
          <w:rFonts w:ascii="Times New Roman" w:hAnsi="Times New Roman"/>
          <w:sz w:val="28"/>
          <w:szCs w:val="28"/>
        </w:rPr>
        <w:t>.</w:t>
      </w:r>
      <w:r w:rsidR="00164D15" w:rsidRPr="00E532AB">
        <w:rPr>
          <w:rFonts w:ascii="Times New Roman" w:hAnsi="Times New Roman"/>
          <w:sz w:val="28"/>
          <w:szCs w:val="28"/>
        </w:rPr>
        <w:t>6. apakš</w:t>
      </w:r>
      <w:r w:rsidRPr="00E532AB">
        <w:rPr>
          <w:rFonts w:ascii="Times New Roman" w:hAnsi="Times New Roman"/>
          <w:sz w:val="28"/>
          <w:szCs w:val="28"/>
        </w:rPr>
        <w:t>punktā minēt</w:t>
      </w:r>
      <w:r w:rsidR="00062FDB" w:rsidRPr="00E532AB">
        <w:rPr>
          <w:rFonts w:ascii="Times New Roman" w:hAnsi="Times New Roman"/>
          <w:sz w:val="28"/>
          <w:szCs w:val="28"/>
        </w:rPr>
        <w:t>ās</w:t>
      </w:r>
      <w:r w:rsidRPr="00E532AB">
        <w:rPr>
          <w:rFonts w:ascii="Times New Roman" w:hAnsi="Times New Roman"/>
          <w:sz w:val="28"/>
          <w:szCs w:val="28"/>
        </w:rPr>
        <w:t xml:space="preserve"> darbīb</w:t>
      </w:r>
      <w:r w:rsidR="00062FDB" w:rsidRPr="00E532AB">
        <w:rPr>
          <w:rFonts w:ascii="Times New Roman" w:hAnsi="Times New Roman"/>
          <w:sz w:val="28"/>
          <w:szCs w:val="28"/>
        </w:rPr>
        <w:t>as</w:t>
      </w:r>
      <w:r w:rsidRPr="00E532AB">
        <w:rPr>
          <w:rFonts w:ascii="Times New Roman" w:hAnsi="Times New Roman"/>
          <w:sz w:val="28"/>
          <w:szCs w:val="28"/>
        </w:rPr>
        <w:t xml:space="preserve"> īstenošanai;</w:t>
      </w:r>
    </w:p>
    <w:p w14:paraId="5493C878" w14:textId="77777777" w:rsidR="00310F14" w:rsidRPr="00E532AB" w:rsidRDefault="00310F14" w:rsidP="0037439B">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netiešās attiecināmās izmaksas šo noteikumu 1</w:t>
      </w:r>
      <w:r w:rsidR="006E70E1" w:rsidRPr="00E532AB">
        <w:rPr>
          <w:rFonts w:ascii="Times New Roman" w:hAnsi="Times New Roman"/>
          <w:sz w:val="28"/>
          <w:szCs w:val="28"/>
        </w:rPr>
        <w:t>7</w:t>
      </w:r>
      <w:r w:rsidRPr="00E532AB">
        <w:rPr>
          <w:rFonts w:ascii="Times New Roman" w:hAnsi="Times New Roman"/>
          <w:sz w:val="28"/>
          <w:szCs w:val="28"/>
        </w:rPr>
        <w:t xml:space="preserve">. punktā minēto darbību veikšanai. Tās plāno kā vienu izmaksu pozīciju, piemērojot netiešo izmaksu vienoto likmi 15 procentu apmērā no šo noteikumu </w:t>
      </w:r>
      <w:r w:rsidR="006165F5" w:rsidRPr="00E532AB">
        <w:rPr>
          <w:rFonts w:ascii="Times New Roman" w:hAnsi="Times New Roman"/>
          <w:sz w:val="28"/>
          <w:szCs w:val="28"/>
        </w:rPr>
        <w:t>1</w:t>
      </w:r>
      <w:r w:rsidR="006E70E1" w:rsidRPr="00E532AB">
        <w:rPr>
          <w:rFonts w:ascii="Times New Roman" w:hAnsi="Times New Roman"/>
          <w:sz w:val="28"/>
          <w:szCs w:val="28"/>
        </w:rPr>
        <w:t>8</w:t>
      </w:r>
      <w:r w:rsidRPr="00E532AB">
        <w:rPr>
          <w:rFonts w:ascii="Times New Roman" w:hAnsi="Times New Roman"/>
          <w:sz w:val="28"/>
          <w:szCs w:val="28"/>
        </w:rPr>
        <w:t>.1.1. apakšpunktā minētajām tiešajām attiecināmajām personāla izmaksām. Netiešo izmaksu vienoto likmi piemēro personāla izmaksām, kuras</w:t>
      </w:r>
      <w:r w:rsidR="006165F5" w:rsidRPr="00E532AB">
        <w:rPr>
          <w:rFonts w:ascii="Times New Roman" w:hAnsi="Times New Roman"/>
          <w:sz w:val="28"/>
          <w:szCs w:val="28"/>
        </w:rPr>
        <w:t xml:space="preserve"> radušās uz darba līguma pamata.</w:t>
      </w:r>
    </w:p>
    <w:p w14:paraId="447E77AA" w14:textId="77777777" w:rsidR="00DE6B6A" w:rsidRPr="00E532AB" w:rsidRDefault="00DE6B6A" w:rsidP="0037439B">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42C186F4" w14:textId="77777777" w:rsidR="00DE6B6A" w:rsidRPr="00E532AB" w:rsidRDefault="00DE6B6A" w:rsidP="00041A9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Pirmās kārtas projektu īstenošanai un uzraudzībai Izglītības un zinā</w:t>
      </w:r>
      <w:r w:rsidR="007F65B5" w:rsidRPr="00E532AB">
        <w:rPr>
          <w:rFonts w:ascii="Times New Roman" w:hAnsi="Times New Roman"/>
          <w:sz w:val="28"/>
          <w:szCs w:val="28"/>
        </w:rPr>
        <w:t xml:space="preserve">tnes ministrija izveido projektu </w:t>
      </w:r>
      <w:r w:rsidRPr="00E532AB">
        <w:rPr>
          <w:rFonts w:ascii="Times New Roman" w:hAnsi="Times New Roman"/>
          <w:sz w:val="28"/>
          <w:szCs w:val="28"/>
        </w:rPr>
        <w:t xml:space="preserve">uzraudzības padomi. </w:t>
      </w:r>
      <w:r w:rsidR="007F65B5" w:rsidRPr="00E532AB">
        <w:rPr>
          <w:rFonts w:ascii="Times New Roman" w:hAnsi="Times New Roman"/>
          <w:sz w:val="28"/>
          <w:szCs w:val="28"/>
        </w:rPr>
        <w:t>Projektu u</w:t>
      </w:r>
      <w:r w:rsidRPr="00E532AB">
        <w:rPr>
          <w:rFonts w:ascii="Times New Roman" w:hAnsi="Times New Roman"/>
          <w:sz w:val="28"/>
          <w:szCs w:val="28"/>
        </w:rPr>
        <w:t>zraudzības padomes darbā uzaicina piedalīties Akadēmiskās informācijas centra, Augstākās izglītības padomes, nodibinājuma "Iespējamā misija"</w:t>
      </w:r>
      <w:r w:rsidR="004B2160" w:rsidRPr="00E532AB">
        <w:rPr>
          <w:rFonts w:ascii="Times New Roman" w:hAnsi="Times New Roman"/>
          <w:sz w:val="28"/>
          <w:szCs w:val="28"/>
        </w:rPr>
        <w:t xml:space="preserve">, Latvijas Studentu apvienības </w:t>
      </w:r>
      <w:r w:rsidRPr="00E532AB">
        <w:rPr>
          <w:rFonts w:ascii="Times New Roman" w:hAnsi="Times New Roman"/>
          <w:sz w:val="28"/>
          <w:szCs w:val="28"/>
        </w:rPr>
        <w:t xml:space="preserve">un </w:t>
      </w:r>
      <w:r w:rsidR="004B2160" w:rsidRPr="00E532AB">
        <w:rPr>
          <w:rFonts w:ascii="Times New Roman" w:hAnsi="Times New Roman"/>
          <w:sz w:val="28"/>
          <w:szCs w:val="28"/>
        </w:rPr>
        <w:t>Valsts izglītības satura centra</w:t>
      </w:r>
      <w:r w:rsidRPr="00E532AB">
        <w:rPr>
          <w:rFonts w:ascii="Times New Roman" w:hAnsi="Times New Roman"/>
          <w:sz w:val="28"/>
          <w:szCs w:val="28"/>
        </w:rPr>
        <w:t xml:space="preserve"> pārstāvjus. Projekta uzraudzības padomes sastāvā novērotāju statusā var iekļaut finansējuma saņēmēj</w:t>
      </w:r>
      <w:r w:rsidR="004B2160" w:rsidRPr="00E532AB">
        <w:rPr>
          <w:rFonts w:ascii="Times New Roman" w:hAnsi="Times New Roman"/>
          <w:sz w:val="28"/>
          <w:szCs w:val="28"/>
        </w:rPr>
        <w:t>u</w:t>
      </w:r>
      <w:r w:rsidRPr="00E532AB">
        <w:rPr>
          <w:rFonts w:ascii="Times New Roman" w:hAnsi="Times New Roman"/>
          <w:sz w:val="28"/>
          <w:szCs w:val="28"/>
        </w:rPr>
        <w:t>, sadarbības partneru, sadarbības iestādes, atbildīgās iestādes un vadošās iestādes pārstāvjus. Projekta uzraudzības padome darbojas saskaņā ar Izglītības un zinātnes mi</w:t>
      </w:r>
      <w:r w:rsidR="007F65B5" w:rsidRPr="00E532AB">
        <w:rPr>
          <w:rFonts w:ascii="Times New Roman" w:hAnsi="Times New Roman"/>
          <w:sz w:val="28"/>
          <w:szCs w:val="28"/>
        </w:rPr>
        <w:t>nistrijas apstiprinātu nolikumu</w:t>
      </w:r>
      <w:r w:rsidRPr="00E532AB">
        <w:rPr>
          <w:rFonts w:ascii="Times New Roman" w:hAnsi="Times New Roman"/>
          <w:sz w:val="28"/>
          <w:szCs w:val="28"/>
        </w:rPr>
        <w:t>.</w:t>
      </w:r>
    </w:p>
    <w:p w14:paraId="15632273" w14:textId="77777777" w:rsidR="00041A91" w:rsidRPr="00E532AB" w:rsidRDefault="00041A91" w:rsidP="00434479">
      <w:pPr>
        <w:tabs>
          <w:tab w:val="left" w:pos="426"/>
          <w:tab w:val="left" w:pos="993"/>
          <w:tab w:val="left" w:pos="1134"/>
          <w:tab w:val="left" w:pos="1276"/>
        </w:tabs>
        <w:spacing w:after="0" w:line="240" w:lineRule="auto"/>
        <w:ind w:left="709"/>
        <w:jc w:val="both"/>
        <w:rPr>
          <w:rFonts w:ascii="Times New Roman" w:hAnsi="Times New Roman"/>
          <w:sz w:val="28"/>
          <w:szCs w:val="28"/>
        </w:rPr>
      </w:pPr>
    </w:p>
    <w:p w14:paraId="3F0F97E8" w14:textId="77777777" w:rsidR="00301970" w:rsidRPr="00E532AB" w:rsidRDefault="00301970" w:rsidP="00301970">
      <w:pPr>
        <w:pStyle w:val="ListParagraph"/>
        <w:spacing w:after="0" w:line="240" w:lineRule="auto"/>
        <w:ind w:left="0"/>
        <w:jc w:val="center"/>
        <w:rPr>
          <w:rFonts w:ascii="Times New Roman" w:eastAsia="Times New Roman" w:hAnsi="Times New Roman"/>
          <w:b/>
          <w:bCs/>
          <w:sz w:val="28"/>
          <w:szCs w:val="28"/>
        </w:rPr>
      </w:pPr>
      <w:r w:rsidRPr="00E532AB">
        <w:rPr>
          <w:rFonts w:ascii="Times New Roman" w:eastAsia="Times New Roman" w:hAnsi="Times New Roman"/>
          <w:b/>
          <w:bCs/>
          <w:sz w:val="28"/>
          <w:szCs w:val="28"/>
        </w:rPr>
        <w:t>II. Otrās kārtas projektu īstenošanas nosacījumi</w:t>
      </w:r>
    </w:p>
    <w:p w14:paraId="544378F8" w14:textId="77777777" w:rsidR="006165F5" w:rsidRPr="00E532AB" w:rsidRDefault="006165F5" w:rsidP="00301970">
      <w:pPr>
        <w:pStyle w:val="ListParagraph"/>
        <w:spacing w:after="0" w:line="240" w:lineRule="auto"/>
        <w:ind w:left="0"/>
        <w:jc w:val="center"/>
        <w:rPr>
          <w:rFonts w:ascii="Times New Roman" w:eastAsia="Times New Roman" w:hAnsi="Times New Roman"/>
          <w:b/>
          <w:bCs/>
          <w:sz w:val="28"/>
          <w:szCs w:val="28"/>
        </w:rPr>
      </w:pPr>
    </w:p>
    <w:p w14:paraId="3B84AC31" w14:textId="77777777" w:rsidR="006165F5" w:rsidRPr="00E532AB" w:rsidRDefault="006165F5"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Otro kārtu īsteno atklātas  projektu iesniegumu atlases veidā.</w:t>
      </w:r>
    </w:p>
    <w:p w14:paraId="6BCEB56E" w14:textId="77777777" w:rsidR="006165F5" w:rsidRPr="00E532AB" w:rsidRDefault="006165F5" w:rsidP="0037439B">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741330CC" w14:textId="77777777" w:rsidR="006165F5" w:rsidRPr="00E532AB" w:rsidRDefault="006165F5"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Projektu iesniedzēji otrajā kārtā ir augstākās izglītības institūcijas.</w:t>
      </w:r>
    </w:p>
    <w:p w14:paraId="1F43FB6C" w14:textId="77777777" w:rsidR="006165F5" w:rsidRPr="00E532AB" w:rsidRDefault="006165F5" w:rsidP="0037439B">
      <w:pPr>
        <w:pStyle w:val="ListParagraph"/>
        <w:rPr>
          <w:rFonts w:ascii="Times New Roman" w:hAnsi="Times New Roman"/>
          <w:sz w:val="28"/>
          <w:szCs w:val="28"/>
        </w:rPr>
      </w:pPr>
    </w:p>
    <w:p w14:paraId="0E1114B6" w14:textId="7C3B38C8" w:rsidR="006165F5" w:rsidRPr="00E532AB" w:rsidRDefault="00003182"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iesniedzējs projekta iesniegumu iesniedz un projektu īsteno individuāli vai sadarbībā ar augstākās izglītības institūciju</w:t>
      </w:r>
      <w:r w:rsidR="00150906" w:rsidRPr="00E532AB">
        <w:rPr>
          <w:rFonts w:ascii="Times New Roman" w:hAnsi="Times New Roman"/>
          <w:sz w:val="28"/>
          <w:szCs w:val="28"/>
        </w:rPr>
        <w:t>, tai skaitā ārvalstu,</w:t>
      </w:r>
      <w:r w:rsidRPr="00E532AB">
        <w:rPr>
          <w:rFonts w:ascii="Times New Roman" w:hAnsi="Times New Roman"/>
          <w:sz w:val="28"/>
          <w:szCs w:val="28"/>
        </w:rPr>
        <w:t xml:space="preserve"> vai zinātnisko institū</w:t>
      </w:r>
      <w:r w:rsidR="007423BD" w:rsidRPr="00E532AB">
        <w:rPr>
          <w:rFonts w:ascii="Times New Roman" w:hAnsi="Times New Roman"/>
          <w:sz w:val="28"/>
          <w:szCs w:val="28"/>
        </w:rPr>
        <w:t>ciju</w:t>
      </w:r>
      <w:r w:rsidRPr="00E532AB">
        <w:rPr>
          <w:rFonts w:ascii="Times New Roman" w:hAnsi="Times New Roman"/>
          <w:sz w:val="28"/>
          <w:szCs w:val="28"/>
        </w:rPr>
        <w:t xml:space="preserve">. </w:t>
      </w:r>
    </w:p>
    <w:p w14:paraId="40543F9E" w14:textId="77777777" w:rsidR="00684C2F" w:rsidRPr="00E532AB" w:rsidRDefault="00684C2F" w:rsidP="0037439B">
      <w:pPr>
        <w:pStyle w:val="ListParagraph"/>
        <w:rPr>
          <w:rFonts w:ascii="Times New Roman" w:hAnsi="Times New Roman"/>
          <w:sz w:val="28"/>
          <w:szCs w:val="28"/>
        </w:rPr>
      </w:pPr>
    </w:p>
    <w:p w14:paraId="7B195E65" w14:textId="62B0996D" w:rsidR="00684C2F" w:rsidRPr="00E532AB" w:rsidRDefault="00684C2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Otrajā kārtā katrs projekta iesniedzējs iesniedz vienu vai vairākus projektu iesniegumus, ievērojot, ka vienā projekta iesniegumā </w:t>
      </w:r>
      <w:r w:rsidR="004B2160" w:rsidRPr="00E532AB">
        <w:rPr>
          <w:rFonts w:ascii="Times New Roman" w:hAnsi="Times New Roman"/>
          <w:sz w:val="28"/>
          <w:szCs w:val="28"/>
        </w:rPr>
        <w:t xml:space="preserve">ir </w:t>
      </w:r>
      <w:r w:rsidRPr="00E532AB">
        <w:rPr>
          <w:rFonts w:ascii="Times New Roman" w:hAnsi="Times New Roman"/>
          <w:sz w:val="28"/>
          <w:szCs w:val="28"/>
        </w:rPr>
        <w:t xml:space="preserve">jāiekļauj </w:t>
      </w:r>
      <w:r w:rsidR="00062FDB" w:rsidRPr="00E532AB">
        <w:rPr>
          <w:rFonts w:ascii="Times New Roman" w:hAnsi="Times New Roman"/>
          <w:sz w:val="28"/>
          <w:szCs w:val="28"/>
        </w:rPr>
        <w:t xml:space="preserve">tikai vienā studiju virzienā </w:t>
      </w:r>
      <w:r w:rsidRPr="00E532AB">
        <w:rPr>
          <w:rFonts w:ascii="Times New Roman" w:hAnsi="Times New Roman"/>
          <w:sz w:val="28"/>
          <w:szCs w:val="28"/>
        </w:rPr>
        <w:t xml:space="preserve">visas </w:t>
      </w:r>
      <w:r w:rsidR="00FD5C93" w:rsidRPr="00E532AB">
        <w:rPr>
          <w:rFonts w:ascii="Times New Roman" w:hAnsi="Times New Roman"/>
          <w:sz w:val="28"/>
          <w:szCs w:val="28"/>
        </w:rPr>
        <w:t>izstrādāt plānotās</w:t>
      </w:r>
      <w:r w:rsidR="00062FDB" w:rsidRPr="00E532AB">
        <w:rPr>
          <w:rFonts w:ascii="Times New Roman" w:hAnsi="Times New Roman"/>
          <w:sz w:val="28"/>
          <w:szCs w:val="28"/>
        </w:rPr>
        <w:t xml:space="preserve"> studiju programmas</w:t>
      </w:r>
      <w:r w:rsidRPr="00E532AB">
        <w:rPr>
          <w:rFonts w:ascii="Times New Roman" w:hAnsi="Times New Roman"/>
          <w:sz w:val="28"/>
          <w:szCs w:val="28"/>
        </w:rPr>
        <w:t>.</w:t>
      </w:r>
    </w:p>
    <w:p w14:paraId="17474C45" w14:textId="77777777" w:rsidR="004B2160" w:rsidRPr="00E532AB" w:rsidRDefault="004B2160" w:rsidP="0037439B">
      <w:pPr>
        <w:pStyle w:val="ListParagraph"/>
        <w:rPr>
          <w:rFonts w:ascii="Times New Roman" w:hAnsi="Times New Roman"/>
          <w:sz w:val="28"/>
          <w:szCs w:val="28"/>
        </w:rPr>
      </w:pPr>
    </w:p>
    <w:p w14:paraId="2545A50C" w14:textId="77777777" w:rsidR="00FC56C0" w:rsidRPr="00E532AB" w:rsidRDefault="00FC56C0"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Otrajai kārtai pieejamais kopējais attiecināmais finansējums ir 7 142 466  </w:t>
      </w:r>
      <w:r w:rsidRPr="00E532AB">
        <w:rPr>
          <w:rFonts w:ascii="Times New Roman" w:hAnsi="Times New Roman"/>
          <w:i/>
          <w:sz w:val="28"/>
          <w:szCs w:val="28"/>
        </w:rPr>
        <w:t>euro</w:t>
      </w:r>
      <w:r w:rsidRPr="00E532AB">
        <w:rPr>
          <w:rFonts w:ascii="Times New Roman" w:hAnsi="Times New Roman"/>
          <w:sz w:val="28"/>
          <w:szCs w:val="28"/>
        </w:rPr>
        <w:t xml:space="preserve">, tai skaitā Eiropas Sociālā fonda finansējums – 6 071 096 </w:t>
      </w:r>
      <w:r w:rsidRPr="00E532AB">
        <w:rPr>
          <w:rFonts w:ascii="Times New Roman" w:hAnsi="Times New Roman"/>
          <w:i/>
          <w:sz w:val="28"/>
          <w:szCs w:val="28"/>
        </w:rPr>
        <w:t>euro</w:t>
      </w:r>
      <w:r w:rsidRPr="00E532AB">
        <w:rPr>
          <w:rFonts w:ascii="Times New Roman" w:hAnsi="Times New Roman"/>
          <w:sz w:val="28"/>
          <w:szCs w:val="28"/>
        </w:rPr>
        <w:t xml:space="preserve"> un valsts budžeta līdzfinansējums – 1 071 370 </w:t>
      </w:r>
      <w:r w:rsidRPr="00E532AB">
        <w:rPr>
          <w:rFonts w:ascii="Times New Roman" w:hAnsi="Times New Roman"/>
          <w:i/>
          <w:sz w:val="28"/>
          <w:szCs w:val="28"/>
        </w:rPr>
        <w:t>euro</w:t>
      </w:r>
      <w:r w:rsidRPr="00E532AB">
        <w:rPr>
          <w:rFonts w:ascii="Times New Roman" w:hAnsi="Times New Roman"/>
          <w:sz w:val="28"/>
          <w:szCs w:val="28"/>
        </w:rPr>
        <w:t>.</w:t>
      </w:r>
    </w:p>
    <w:p w14:paraId="7BD976C0" w14:textId="77777777" w:rsidR="00FC56C0" w:rsidRPr="00E532AB" w:rsidRDefault="00FC56C0" w:rsidP="0037439B">
      <w:pPr>
        <w:pStyle w:val="ListParagraph"/>
        <w:ind w:left="0" w:firstLine="709"/>
        <w:rPr>
          <w:rFonts w:ascii="Times New Roman" w:hAnsi="Times New Roman"/>
          <w:sz w:val="28"/>
          <w:szCs w:val="28"/>
        </w:rPr>
      </w:pPr>
    </w:p>
    <w:p w14:paraId="60ADA932" w14:textId="77777777" w:rsidR="00FC56C0" w:rsidRPr="00E532AB" w:rsidRDefault="00FC56C0" w:rsidP="00FC56C0">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iesniedzējs sagatavo un sadarbības iestādē iesniedz projekta iesniegumu atbilstoši projekta iesniegumu atlases kārtas nolikumā noteiktajām prasībām. Pielikumā pievieno vismaz šādus dokumentus:</w:t>
      </w:r>
    </w:p>
    <w:p w14:paraId="0140D057" w14:textId="77777777" w:rsidR="00150906" w:rsidRPr="00E532AB" w:rsidRDefault="00FC56C0" w:rsidP="002E0D0D">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programmu attīstības un konsolidācijas plānu</w:t>
      </w:r>
      <w:r w:rsidR="00150906" w:rsidRPr="00E532AB">
        <w:rPr>
          <w:rFonts w:ascii="Times New Roman" w:hAnsi="Times New Roman"/>
          <w:sz w:val="28"/>
          <w:szCs w:val="28"/>
        </w:rPr>
        <w:t>, kas</w:t>
      </w:r>
      <w:r w:rsidR="00F822B0" w:rsidRPr="00E532AB">
        <w:rPr>
          <w:rFonts w:ascii="Times New Roman" w:hAnsi="Times New Roman"/>
          <w:sz w:val="28"/>
          <w:szCs w:val="28"/>
        </w:rPr>
        <w:t xml:space="preserve"> ir </w:t>
      </w:r>
      <w:r w:rsidR="00150906" w:rsidRPr="00E532AB">
        <w:rPr>
          <w:rFonts w:ascii="Times New Roman" w:hAnsi="Times New Roman"/>
          <w:sz w:val="28"/>
          <w:szCs w:val="28"/>
        </w:rPr>
        <w:t>saskaņots ar nozares profesionālajām organizācijām;</w:t>
      </w:r>
    </w:p>
    <w:p w14:paraId="2E853FAC" w14:textId="77777777" w:rsidR="00FC56C0" w:rsidRPr="00E532AB" w:rsidRDefault="00FC56C0" w:rsidP="00FC56C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komunikācijas un publicitātes plānu.</w:t>
      </w:r>
    </w:p>
    <w:p w14:paraId="48E86773" w14:textId="77777777" w:rsidR="00FC56C0" w:rsidRPr="00E532AB" w:rsidRDefault="00FC56C0" w:rsidP="0037439B">
      <w:pPr>
        <w:pStyle w:val="ListParagraph"/>
        <w:rPr>
          <w:rFonts w:ascii="Times New Roman" w:hAnsi="Times New Roman"/>
          <w:sz w:val="28"/>
          <w:szCs w:val="28"/>
        </w:rPr>
      </w:pPr>
    </w:p>
    <w:p w14:paraId="16D59470" w14:textId="77777777" w:rsidR="004B2160" w:rsidRPr="00E532AB" w:rsidRDefault="004B2160"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Otrajā</w:t>
      </w:r>
      <w:r w:rsidRPr="00E532AB">
        <w:t xml:space="preserve"> </w:t>
      </w:r>
      <w:r w:rsidRPr="00E532AB">
        <w:rPr>
          <w:rFonts w:ascii="Times New Roman" w:hAnsi="Times New Roman"/>
          <w:sz w:val="28"/>
          <w:szCs w:val="28"/>
        </w:rPr>
        <w:t>kārtā atbalstāmas ir šādas darbības:</w:t>
      </w:r>
    </w:p>
    <w:p w14:paraId="1AAC4CD4" w14:textId="11E791A6" w:rsidR="004B2160" w:rsidRPr="00E532AB" w:rsidRDefault="00FD5C93" w:rsidP="004B216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jaunu </w:t>
      </w:r>
      <w:r w:rsidR="004B2160" w:rsidRPr="00E532AB">
        <w:rPr>
          <w:rFonts w:ascii="Times New Roman" w:hAnsi="Times New Roman"/>
          <w:sz w:val="28"/>
          <w:szCs w:val="28"/>
        </w:rPr>
        <w:t>studiju programmu Eiropas Savienības valodās un kopīgo doktorantūras studiju programmu izstrāde</w:t>
      </w:r>
      <w:r w:rsidR="00062FDB" w:rsidRPr="00E532AB">
        <w:rPr>
          <w:rFonts w:ascii="Times New Roman" w:hAnsi="Times New Roman"/>
          <w:sz w:val="28"/>
          <w:szCs w:val="28"/>
        </w:rPr>
        <w:t xml:space="preserve"> un </w:t>
      </w:r>
      <w:r w:rsidR="004B2160" w:rsidRPr="00E532AB">
        <w:rPr>
          <w:rFonts w:ascii="Times New Roman" w:hAnsi="Times New Roman"/>
          <w:sz w:val="28"/>
          <w:szCs w:val="28"/>
        </w:rPr>
        <w:t>licencēšana;</w:t>
      </w:r>
    </w:p>
    <w:p w14:paraId="5F0C2712" w14:textId="77777777" w:rsidR="004B2160" w:rsidRPr="00E532AB" w:rsidRDefault="00FD5C93" w:rsidP="004B216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jauno </w:t>
      </w:r>
      <w:r w:rsidR="004B2160" w:rsidRPr="00E532AB">
        <w:rPr>
          <w:rFonts w:ascii="Times New Roman" w:hAnsi="Times New Roman"/>
          <w:sz w:val="28"/>
          <w:szCs w:val="28"/>
        </w:rPr>
        <w:t>studiju programmu Eiropas Savienības valodās un kopīgo doktorantūras studiju programmu aprobācija, tai skaitā pieredzes apmaiņas pasākumi;</w:t>
      </w:r>
    </w:p>
    <w:p w14:paraId="7043D75F" w14:textId="77777777" w:rsidR="004B2160" w:rsidRPr="00E532AB" w:rsidRDefault="00FD5C93" w:rsidP="00596D3C">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ietvaros izstrādātajai studiju programmai atbilstošā </w:t>
      </w:r>
      <w:r w:rsidR="004B2160" w:rsidRPr="00E532AB">
        <w:rPr>
          <w:rFonts w:ascii="Times New Roman" w:hAnsi="Times New Roman"/>
          <w:sz w:val="28"/>
          <w:szCs w:val="28"/>
        </w:rPr>
        <w:t>studiju virziena akreditācija EQAR aģentūrā;</w:t>
      </w:r>
    </w:p>
    <w:p w14:paraId="75AA3EAF" w14:textId="5CBF1F2C" w:rsidR="004B2160" w:rsidRPr="00E532AB" w:rsidRDefault="00E726B7" w:rsidP="00596D3C">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ietvaros izstrādātās </w:t>
      </w:r>
      <w:r w:rsidR="004B2160" w:rsidRPr="00E532AB">
        <w:rPr>
          <w:rFonts w:ascii="Times New Roman" w:hAnsi="Times New Roman"/>
          <w:sz w:val="28"/>
          <w:szCs w:val="28"/>
        </w:rPr>
        <w:t>studiju programmas akreditācija starptautiskā profesionālā organizācijā</w:t>
      </w:r>
      <w:r w:rsidR="00814B9C" w:rsidRPr="00E532AB">
        <w:rPr>
          <w:rFonts w:ascii="Times New Roman" w:hAnsi="Times New Roman"/>
          <w:sz w:val="28"/>
          <w:szCs w:val="28"/>
        </w:rPr>
        <w:t xml:space="preserve"> (ja attiecināms)</w:t>
      </w:r>
      <w:r w:rsidR="004B2160" w:rsidRPr="00E532AB">
        <w:rPr>
          <w:rFonts w:ascii="Times New Roman" w:hAnsi="Times New Roman"/>
          <w:sz w:val="28"/>
          <w:szCs w:val="28"/>
        </w:rPr>
        <w:t>;</w:t>
      </w:r>
    </w:p>
    <w:p w14:paraId="1F33C46D" w14:textId="77777777" w:rsidR="004B2160" w:rsidRPr="00E532AB" w:rsidRDefault="004B2160" w:rsidP="00596D3C">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ietvaros izstrādāto studiju programmu starptautiskā publicitāte;</w:t>
      </w:r>
    </w:p>
    <w:p w14:paraId="20033F06" w14:textId="77777777" w:rsidR="004B2160" w:rsidRPr="00E532AB" w:rsidRDefault="004B2160" w:rsidP="000D096F">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projekta vadība un projekta īstenošanas nodrošināšana;</w:t>
      </w:r>
    </w:p>
    <w:p w14:paraId="37959036" w14:textId="77777777" w:rsidR="004B2160" w:rsidRPr="00E532AB" w:rsidRDefault="004B2160" w:rsidP="00FC56C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informācijas un publicitātes pasākumi par projekta īstenošanu.</w:t>
      </w:r>
    </w:p>
    <w:p w14:paraId="7FCA48F2" w14:textId="77777777" w:rsidR="004B2160" w:rsidRPr="00E532AB" w:rsidRDefault="004B2160" w:rsidP="0037439B">
      <w:pPr>
        <w:pStyle w:val="ListParagraph"/>
        <w:rPr>
          <w:rFonts w:ascii="Times New Roman" w:hAnsi="Times New Roman"/>
          <w:sz w:val="28"/>
          <w:szCs w:val="28"/>
        </w:rPr>
      </w:pPr>
    </w:p>
    <w:p w14:paraId="0E5D6A3F" w14:textId="77777777" w:rsidR="004B2160" w:rsidRPr="00E532AB" w:rsidRDefault="004B2160"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Otrajā kārtā attiecināmas ir šādas izmaksu pozīcijas:</w:t>
      </w:r>
    </w:p>
    <w:p w14:paraId="30C1AFF4" w14:textId="77777777" w:rsidR="004B2160" w:rsidRPr="00E532AB" w:rsidRDefault="004B2160" w:rsidP="004B216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lastRenderedPageBreak/>
        <w:t xml:space="preserve">projekta tiešās attiecināmās izmaksas šo noteikumu </w:t>
      </w:r>
      <w:hyperlink r:id="rId13" w:anchor="p19" w:tgtFrame="_blank" w:history="1">
        <w:r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 xml:space="preserve">. </w:t>
        </w:r>
      </w:hyperlink>
      <w:r w:rsidRPr="00E532AB">
        <w:rPr>
          <w:rFonts w:ascii="Times New Roman" w:hAnsi="Times New Roman"/>
          <w:sz w:val="28"/>
          <w:szCs w:val="28"/>
        </w:rPr>
        <w:t>punktā minēto darbību īstenošanai:</w:t>
      </w:r>
    </w:p>
    <w:p w14:paraId="1187FEE8" w14:textId="77777777" w:rsidR="004B2160" w:rsidRPr="00E532AB" w:rsidRDefault="004B2160" w:rsidP="004B2160">
      <w:pPr>
        <w:pStyle w:val="tv213"/>
        <w:numPr>
          <w:ilvl w:val="2"/>
          <w:numId w:val="3"/>
        </w:numPr>
        <w:ind w:left="0" w:firstLine="709"/>
        <w:jc w:val="both"/>
        <w:rPr>
          <w:rFonts w:eastAsia="PMingLiU"/>
          <w:sz w:val="28"/>
          <w:szCs w:val="28"/>
        </w:rPr>
      </w:pPr>
      <w:r w:rsidRPr="00E532AB">
        <w:rPr>
          <w:rFonts w:eastAsia="PMingLiU"/>
          <w:sz w:val="28"/>
          <w:szCs w:val="28"/>
        </w:rPr>
        <w:t>tiešās attiecināmās personāla izmaksas:</w:t>
      </w:r>
    </w:p>
    <w:p w14:paraId="294AC6E6" w14:textId="77777777" w:rsidR="004B2160" w:rsidRPr="00E532AB" w:rsidRDefault="004B2160" w:rsidP="004B2160">
      <w:pPr>
        <w:pStyle w:val="tv213"/>
        <w:numPr>
          <w:ilvl w:val="3"/>
          <w:numId w:val="3"/>
        </w:numPr>
        <w:ind w:left="0" w:firstLine="709"/>
        <w:jc w:val="both"/>
        <w:rPr>
          <w:rFonts w:eastAsia="PMingLiU"/>
          <w:sz w:val="28"/>
          <w:szCs w:val="28"/>
        </w:rPr>
      </w:pPr>
      <w:r w:rsidRPr="00E532AB">
        <w:rPr>
          <w:rFonts w:eastAsia="PMingLiU"/>
          <w:sz w:val="28"/>
          <w:szCs w:val="28"/>
        </w:rPr>
        <w:t>projekta vadības personāla atlīdzības izmaksas (izņemot virsstundas) šo noteikumu 2</w:t>
      </w:r>
      <w:r w:rsidR="00FC56C0" w:rsidRPr="00E532AB">
        <w:rPr>
          <w:rFonts w:eastAsia="PMingLiU"/>
          <w:sz w:val="28"/>
          <w:szCs w:val="28"/>
        </w:rPr>
        <w:t>6</w:t>
      </w:r>
      <w:r w:rsidRPr="00E532AB">
        <w:rPr>
          <w:rFonts w:eastAsia="PMingLiU"/>
          <w:sz w:val="28"/>
          <w:szCs w:val="28"/>
        </w:rPr>
        <w:t>.6. un 2</w:t>
      </w:r>
      <w:r w:rsidR="00FC56C0" w:rsidRPr="00E532AB">
        <w:rPr>
          <w:rFonts w:eastAsia="PMingLiU"/>
          <w:sz w:val="28"/>
          <w:szCs w:val="28"/>
        </w:rPr>
        <w:t>6</w:t>
      </w:r>
      <w:r w:rsidRPr="00E532AB">
        <w:rPr>
          <w:rFonts w:eastAsia="PMingLiU"/>
          <w:sz w:val="28"/>
          <w:szCs w:val="28"/>
        </w:rPr>
        <w:t>.7. apakšpunktā minēto darbību īstenošanai;</w:t>
      </w:r>
    </w:p>
    <w:p w14:paraId="34BD3D5F" w14:textId="77777777" w:rsidR="004B2160" w:rsidRPr="00E532AB" w:rsidRDefault="004B2160" w:rsidP="004B2160">
      <w:pPr>
        <w:pStyle w:val="tv213"/>
        <w:numPr>
          <w:ilvl w:val="3"/>
          <w:numId w:val="3"/>
        </w:numPr>
        <w:ind w:left="0" w:firstLine="709"/>
        <w:jc w:val="both"/>
        <w:rPr>
          <w:rFonts w:eastAsia="PMingLiU"/>
          <w:sz w:val="28"/>
          <w:szCs w:val="28"/>
        </w:rPr>
      </w:pPr>
      <w:r w:rsidRPr="00E532AB">
        <w:rPr>
          <w:rFonts w:eastAsia="PMingLiU"/>
          <w:sz w:val="28"/>
          <w:szCs w:val="28"/>
        </w:rPr>
        <w:t>projekta īstenošanas personāla (konsultanti, eksperti, un citi speciālisti, tai skaitā ārvalstu) atlīdzības izmaksas (izņemot virsstundas) šo noteikumu 2</w:t>
      </w:r>
      <w:r w:rsidR="00FC56C0" w:rsidRPr="00E532AB">
        <w:rPr>
          <w:rFonts w:eastAsia="PMingLiU"/>
          <w:sz w:val="28"/>
          <w:szCs w:val="28"/>
        </w:rPr>
        <w:t>6</w:t>
      </w:r>
      <w:r w:rsidRPr="00E532AB">
        <w:rPr>
          <w:rFonts w:eastAsia="PMingLiU"/>
          <w:sz w:val="28"/>
          <w:szCs w:val="28"/>
        </w:rPr>
        <w:t>.1., 2</w:t>
      </w:r>
      <w:r w:rsidR="00FC56C0" w:rsidRPr="00E532AB">
        <w:rPr>
          <w:rFonts w:eastAsia="PMingLiU"/>
          <w:sz w:val="28"/>
          <w:szCs w:val="28"/>
        </w:rPr>
        <w:t>6</w:t>
      </w:r>
      <w:r w:rsidRPr="00E532AB">
        <w:rPr>
          <w:rFonts w:eastAsia="PMingLiU"/>
          <w:sz w:val="28"/>
          <w:szCs w:val="28"/>
        </w:rPr>
        <w:t xml:space="preserve">.2. un </w:t>
      </w:r>
      <w:r w:rsidR="00596D3C" w:rsidRPr="00E532AB">
        <w:rPr>
          <w:rFonts w:eastAsia="PMingLiU"/>
          <w:sz w:val="28"/>
          <w:szCs w:val="28"/>
        </w:rPr>
        <w:t>2</w:t>
      </w:r>
      <w:r w:rsidR="00FC56C0" w:rsidRPr="00E532AB">
        <w:rPr>
          <w:rFonts w:eastAsia="PMingLiU"/>
          <w:sz w:val="28"/>
          <w:szCs w:val="28"/>
        </w:rPr>
        <w:t>6</w:t>
      </w:r>
      <w:r w:rsidRPr="00E532AB">
        <w:rPr>
          <w:rFonts w:eastAsia="PMingLiU"/>
          <w:sz w:val="28"/>
          <w:szCs w:val="28"/>
        </w:rPr>
        <w:t>.</w:t>
      </w:r>
      <w:r w:rsidR="00596D3C" w:rsidRPr="00E532AB">
        <w:rPr>
          <w:rFonts w:eastAsia="PMingLiU"/>
          <w:sz w:val="28"/>
          <w:szCs w:val="28"/>
        </w:rPr>
        <w:t>5</w:t>
      </w:r>
      <w:r w:rsidRPr="00E532AB">
        <w:rPr>
          <w:rFonts w:eastAsia="PMingLiU"/>
          <w:sz w:val="28"/>
          <w:szCs w:val="28"/>
        </w:rPr>
        <w:t>.  apakšpunktā minēto darbību īstenošanai;</w:t>
      </w:r>
    </w:p>
    <w:p w14:paraId="5AE83ADB" w14:textId="77777777" w:rsidR="004B2160" w:rsidRPr="00E532AB" w:rsidRDefault="004B2160" w:rsidP="00C22A1B">
      <w:pPr>
        <w:pStyle w:val="ListParagraph"/>
        <w:numPr>
          <w:ilvl w:val="2"/>
          <w:numId w:val="3"/>
        </w:numPr>
        <w:tabs>
          <w:tab w:val="left" w:pos="284"/>
          <w:tab w:val="left" w:pos="426"/>
          <w:tab w:val="left" w:pos="1560"/>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jaunradītu darba vietu aprīkojuma (biroja mēbeles un tehnika, datorprogrammas un licences) iegādes izmaksas ne vairāk kā 3 000 </w:t>
      </w:r>
      <w:r w:rsidRPr="00E532AB">
        <w:rPr>
          <w:rFonts w:ascii="Times New Roman" w:hAnsi="Times New Roman"/>
          <w:i/>
          <w:sz w:val="28"/>
          <w:szCs w:val="28"/>
        </w:rPr>
        <w:t>euro</w:t>
      </w:r>
      <w:r w:rsidRPr="00E532AB">
        <w:rPr>
          <w:rFonts w:ascii="Times New Roman" w:hAnsi="Times New Roman"/>
          <w:sz w:val="28"/>
          <w:szCs w:val="28"/>
        </w:rPr>
        <w:t xml:space="preserve"> vienai darba vietai visā projekta īstenošanas laikā. Jaunradītas darba vietas aprīkojuma iegādes izmaksas, tai skaitā aprīkojuma uzturēšanas un remonta izmaksas, attiecināmas ne vairāk kā 3000 </w:t>
      </w:r>
      <w:r w:rsidRPr="00E532AB">
        <w:rPr>
          <w:rFonts w:ascii="Times New Roman" w:hAnsi="Times New Roman"/>
          <w:i/>
          <w:sz w:val="28"/>
          <w:szCs w:val="28"/>
        </w:rPr>
        <w:t>euro</w:t>
      </w:r>
      <w:r w:rsidRPr="00E532AB">
        <w:rPr>
          <w:rFonts w:ascii="Times New Roman" w:hAnsi="Times New Roman"/>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izmaksas ir attiecināmas proporcionāli darba slodzes procentuālajam sadalījumam;</w:t>
      </w:r>
    </w:p>
    <w:p w14:paraId="1A26B921" w14:textId="77777777" w:rsidR="004B2160" w:rsidRPr="00E532AB" w:rsidRDefault="004B2160" w:rsidP="00C22A1B">
      <w:pPr>
        <w:pStyle w:val="ListParagraph"/>
        <w:numPr>
          <w:ilvl w:val="2"/>
          <w:numId w:val="3"/>
        </w:numPr>
        <w:tabs>
          <w:tab w:val="left" w:pos="284"/>
          <w:tab w:val="left" w:pos="426"/>
          <w:tab w:val="left" w:pos="1560"/>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komandējumu (iekšzemes un ārvalstu) un darba braucienu izmaksas projekta vadības un īstenošanas personālam atbilstoši normatīvajiem aktiem par kārtību, kādā atlīdzināmi ar komandējumiem saistītie izdevumi, ja tās ir pamatotas un saistītas ar projekta īstenošanu;</w:t>
      </w:r>
    </w:p>
    <w:p w14:paraId="5A98EB19" w14:textId="77777777" w:rsidR="004B2160" w:rsidRPr="00E532AB" w:rsidRDefault="004B2160" w:rsidP="00C22A1B">
      <w:pPr>
        <w:pStyle w:val="ListParagraph"/>
        <w:numPr>
          <w:ilvl w:val="2"/>
          <w:numId w:val="3"/>
        </w:numPr>
        <w:tabs>
          <w:tab w:val="left" w:pos="284"/>
          <w:tab w:val="left" w:pos="426"/>
          <w:tab w:val="left" w:pos="1560"/>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transporta izmaksas (maksa par degvielu, transportlīdzekļu noma, transporta pakalpojumu pirkšana, maksa par sabiedriskā transporta izmantošanu);</w:t>
      </w:r>
    </w:p>
    <w:p w14:paraId="377FFC31" w14:textId="77777777" w:rsidR="004B2160" w:rsidRPr="00E532AB" w:rsidRDefault="004B2160" w:rsidP="00C22A1B">
      <w:pPr>
        <w:pStyle w:val="ListParagraph"/>
        <w:numPr>
          <w:ilvl w:val="2"/>
          <w:numId w:val="3"/>
        </w:numPr>
        <w:tabs>
          <w:tab w:val="left" w:pos="284"/>
          <w:tab w:val="left" w:pos="426"/>
          <w:tab w:val="left" w:pos="1560"/>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tulkošanas un citu pakalpojumu izmaksas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.punktā minēto darbību īstenošanai. Ja pakalpojuma sniedzējs ir fiziska persona un tā nav reģistrējusies Valsts ieņēmumu dienestā kā pašnodarbināta persona, attiecināmas ir arī darba devēja valsts sociālās apdrošināšanas obligātās iemaksas;</w:t>
      </w:r>
    </w:p>
    <w:p w14:paraId="43FAC309" w14:textId="77777777" w:rsidR="004B2160" w:rsidRPr="00E532AB" w:rsidRDefault="004B2160"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ar diskusiju un pieredzes apmaiņas pasākumu organizēšanu un īstenošanu saistītas izmaksas, tai skaitā telpu īres izmaksas (ja projekta aktivitāšu īstenošanai nepieciešams īrēt telpas ārpus finansējuma saņēmēja vai projekta īstenošanas sadarbības partnera juridiskās un faktiskās uzturēšanās adreses)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 xml:space="preserve">.1., </w:t>
      </w:r>
      <w:r w:rsidR="00596D3C"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.2. un 2</w:t>
      </w:r>
      <w:r w:rsidR="00FC56C0" w:rsidRPr="00E532AB">
        <w:rPr>
          <w:rFonts w:ascii="Times New Roman" w:hAnsi="Times New Roman"/>
          <w:sz w:val="28"/>
          <w:szCs w:val="28"/>
        </w:rPr>
        <w:t>6</w:t>
      </w:r>
      <w:r w:rsidRPr="00E532AB">
        <w:rPr>
          <w:rFonts w:ascii="Times New Roman" w:hAnsi="Times New Roman"/>
          <w:sz w:val="28"/>
          <w:szCs w:val="28"/>
        </w:rPr>
        <w:t>.</w:t>
      </w:r>
      <w:r w:rsidR="00596D3C" w:rsidRPr="00E532AB">
        <w:rPr>
          <w:rFonts w:ascii="Times New Roman" w:hAnsi="Times New Roman"/>
          <w:sz w:val="28"/>
          <w:szCs w:val="28"/>
        </w:rPr>
        <w:t>5</w:t>
      </w:r>
      <w:r w:rsidRPr="00E532AB">
        <w:rPr>
          <w:rFonts w:ascii="Times New Roman" w:hAnsi="Times New Roman"/>
          <w:sz w:val="28"/>
          <w:szCs w:val="28"/>
        </w:rPr>
        <w:t>. apakšpunktā minēto darbību īstenošanai;</w:t>
      </w:r>
    </w:p>
    <w:p w14:paraId="061904F1" w14:textId="77777777" w:rsidR="004B2160" w:rsidRPr="00E532AB" w:rsidRDefault="00E726B7"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programmas</w:t>
      </w:r>
      <w:r w:rsidR="004B2160" w:rsidRPr="00E532AB">
        <w:rPr>
          <w:rFonts w:ascii="Times New Roman" w:hAnsi="Times New Roman"/>
          <w:sz w:val="28"/>
          <w:szCs w:val="28"/>
        </w:rPr>
        <w:t xml:space="preserve"> licencēšanas izmaksas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004B2160" w:rsidRPr="00E532AB">
        <w:rPr>
          <w:rFonts w:ascii="Times New Roman" w:hAnsi="Times New Roman"/>
          <w:sz w:val="28"/>
          <w:szCs w:val="28"/>
        </w:rPr>
        <w:t>.1. apakšpunktā minētās darbības īstenošanai;</w:t>
      </w:r>
    </w:p>
    <w:p w14:paraId="08DF4EC5" w14:textId="77777777" w:rsidR="004B2160" w:rsidRPr="00E532AB" w:rsidRDefault="00596D3C"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studiju virziena </w:t>
      </w:r>
      <w:r w:rsidR="004B2160" w:rsidRPr="00E532AB">
        <w:rPr>
          <w:rFonts w:ascii="Times New Roman" w:hAnsi="Times New Roman"/>
          <w:sz w:val="28"/>
          <w:szCs w:val="28"/>
        </w:rPr>
        <w:t xml:space="preserve">akreditācijas izmaksas EQAR aģentūrā, tai skaitā ekspertu vizītes (ceļa izdevumi un viesnīca), šo noteikumu </w:t>
      </w:r>
      <w:r w:rsidRPr="00E532AB">
        <w:rPr>
          <w:rFonts w:ascii="Times New Roman" w:hAnsi="Times New Roman"/>
          <w:sz w:val="28"/>
          <w:szCs w:val="28"/>
        </w:rPr>
        <w:t>2</w:t>
      </w:r>
      <w:r w:rsidR="00FC56C0" w:rsidRPr="00E532AB">
        <w:rPr>
          <w:rFonts w:ascii="Times New Roman" w:hAnsi="Times New Roman"/>
          <w:sz w:val="28"/>
          <w:szCs w:val="28"/>
        </w:rPr>
        <w:t>6</w:t>
      </w:r>
      <w:r w:rsidR="004B2160" w:rsidRPr="00E532AB">
        <w:rPr>
          <w:rFonts w:ascii="Times New Roman" w:hAnsi="Times New Roman"/>
          <w:sz w:val="28"/>
          <w:szCs w:val="28"/>
        </w:rPr>
        <w:t>.3. apakšpunktā minētās darbības īstenošanai;</w:t>
      </w:r>
    </w:p>
    <w:p w14:paraId="79DD9E66" w14:textId="77777777" w:rsidR="00596D3C" w:rsidRPr="00E532AB" w:rsidRDefault="00E726B7"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lastRenderedPageBreak/>
        <w:t>studiju programmas</w:t>
      </w:r>
      <w:r w:rsidR="00596D3C" w:rsidRPr="00E532AB">
        <w:rPr>
          <w:rFonts w:ascii="Times New Roman" w:hAnsi="Times New Roman"/>
          <w:sz w:val="28"/>
          <w:szCs w:val="28"/>
        </w:rPr>
        <w:t xml:space="preserve"> akreditācijas izmaksas starptautiskā profesionālā organizācijā, tai skaitā ekspertu vizītes (ceļa izdevumi un viesnīca), šo noteikumu 2</w:t>
      </w:r>
      <w:r w:rsidR="00FC56C0" w:rsidRPr="00E532AB">
        <w:rPr>
          <w:rFonts w:ascii="Times New Roman" w:hAnsi="Times New Roman"/>
          <w:sz w:val="28"/>
          <w:szCs w:val="28"/>
        </w:rPr>
        <w:t>6</w:t>
      </w:r>
      <w:r w:rsidR="00596D3C" w:rsidRPr="00E532AB">
        <w:rPr>
          <w:rFonts w:ascii="Times New Roman" w:hAnsi="Times New Roman"/>
          <w:sz w:val="28"/>
          <w:szCs w:val="28"/>
        </w:rPr>
        <w:t>.4. apakšpunktā minētās darbības īstenošanai;</w:t>
      </w:r>
    </w:p>
    <w:p w14:paraId="4612B028" w14:textId="77777777" w:rsidR="000D096F" w:rsidRPr="00E532AB" w:rsidRDefault="000D096F"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dalības maksa starptautiskajās profesionālajās organizācijās projekta īstenošanas laikā šo noteikumu 2</w:t>
      </w:r>
      <w:r w:rsidR="00FC56C0" w:rsidRPr="00E532AB">
        <w:rPr>
          <w:rFonts w:ascii="Times New Roman" w:hAnsi="Times New Roman"/>
          <w:sz w:val="28"/>
          <w:szCs w:val="28"/>
        </w:rPr>
        <w:t>6</w:t>
      </w:r>
      <w:r w:rsidRPr="00E532AB">
        <w:rPr>
          <w:rFonts w:ascii="Times New Roman" w:hAnsi="Times New Roman"/>
          <w:sz w:val="28"/>
          <w:szCs w:val="28"/>
        </w:rPr>
        <w:t>.4. apakšpunktā minētās darbības īstenošanai;</w:t>
      </w:r>
    </w:p>
    <w:p w14:paraId="55FCC72C" w14:textId="77777777" w:rsidR="004B2160" w:rsidRPr="00E532AB" w:rsidRDefault="00E726B7"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studiju programmas</w:t>
      </w:r>
      <w:r w:rsidR="004B2160" w:rsidRPr="00E532AB">
        <w:rPr>
          <w:rFonts w:ascii="Times New Roman" w:hAnsi="Times New Roman"/>
          <w:sz w:val="28"/>
          <w:szCs w:val="28"/>
        </w:rPr>
        <w:t xml:space="preserve"> </w:t>
      </w:r>
      <w:r w:rsidR="00596D3C" w:rsidRPr="00E532AB">
        <w:rPr>
          <w:rFonts w:ascii="Times New Roman" w:hAnsi="Times New Roman"/>
          <w:sz w:val="28"/>
          <w:szCs w:val="28"/>
        </w:rPr>
        <w:t xml:space="preserve">starptautiskās </w:t>
      </w:r>
      <w:r w:rsidR="004B2160" w:rsidRPr="00E532AB">
        <w:rPr>
          <w:rFonts w:ascii="Times New Roman" w:hAnsi="Times New Roman"/>
          <w:sz w:val="28"/>
          <w:szCs w:val="28"/>
        </w:rPr>
        <w:t xml:space="preserve">publicitātes izmaksas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004B2160" w:rsidRPr="00E532AB">
        <w:rPr>
          <w:rFonts w:ascii="Times New Roman" w:hAnsi="Times New Roman"/>
          <w:sz w:val="28"/>
          <w:szCs w:val="28"/>
        </w:rPr>
        <w:t>.</w:t>
      </w:r>
      <w:r w:rsidR="00596D3C" w:rsidRPr="00E532AB">
        <w:rPr>
          <w:rFonts w:ascii="Times New Roman" w:hAnsi="Times New Roman"/>
          <w:sz w:val="28"/>
          <w:szCs w:val="28"/>
        </w:rPr>
        <w:t>5</w:t>
      </w:r>
      <w:r w:rsidR="004B2160" w:rsidRPr="00E532AB">
        <w:rPr>
          <w:rFonts w:ascii="Times New Roman" w:hAnsi="Times New Roman"/>
          <w:sz w:val="28"/>
          <w:szCs w:val="28"/>
        </w:rPr>
        <w:t xml:space="preserve">. apakšpunktā minētās darbības īstenošanai; </w:t>
      </w:r>
    </w:p>
    <w:p w14:paraId="5D71B840" w14:textId="35D28F88" w:rsidR="004B2160" w:rsidRPr="00E532AB" w:rsidRDefault="004B2160" w:rsidP="004B2160">
      <w:pPr>
        <w:pStyle w:val="ListParagraph"/>
        <w:numPr>
          <w:ilvl w:val="2"/>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w:t>
      </w:r>
      <w:r w:rsidR="003A3D68">
        <w:rPr>
          <w:rFonts w:ascii="Times New Roman" w:hAnsi="Times New Roman"/>
          <w:sz w:val="28"/>
          <w:szCs w:val="28"/>
        </w:rPr>
        <w:t>7.apakš</w:t>
      </w:r>
      <w:r w:rsidRPr="00E532AB">
        <w:rPr>
          <w:rFonts w:ascii="Times New Roman" w:hAnsi="Times New Roman"/>
          <w:sz w:val="28"/>
          <w:szCs w:val="28"/>
        </w:rPr>
        <w:t>punktā minēt</w:t>
      </w:r>
      <w:r w:rsidR="003A3D68">
        <w:rPr>
          <w:rFonts w:ascii="Times New Roman" w:hAnsi="Times New Roman"/>
          <w:sz w:val="28"/>
          <w:szCs w:val="28"/>
        </w:rPr>
        <w:t>ās</w:t>
      </w:r>
      <w:r w:rsidRPr="00E532AB">
        <w:rPr>
          <w:rFonts w:ascii="Times New Roman" w:hAnsi="Times New Roman"/>
          <w:sz w:val="28"/>
          <w:szCs w:val="28"/>
        </w:rPr>
        <w:t xml:space="preserve"> </w:t>
      </w:r>
      <w:r w:rsidR="003A3D68">
        <w:rPr>
          <w:rFonts w:ascii="Times New Roman" w:hAnsi="Times New Roman"/>
          <w:sz w:val="28"/>
          <w:szCs w:val="28"/>
        </w:rPr>
        <w:t>darbības</w:t>
      </w:r>
      <w:r w:rsidRPr="00E532AB">
        <w:rPr>
          <w:rFonts w:ascii="Times New Roman" w:hAnsi="Times New Roman"/>
          <w:sz w:val="28"/>
          <w:szCs w:val="28"/>
        </w:rPr>
        <w:t xml:space="preserve"> īstenošanai;</w:t>
      </w:r>
    </w:p>
    <w:p w14:paraId="6EB66436" w14:textId="77777777" w:rsidR="004B2160" w:rsidRPr="00E532AB" w:rsidRDefault="004B2160" w:rsidP="004B2160">
      <w:pPr>
        <w:pStyle w:val="ListParagraph"/>
        <w:numPr>
          <w:ilvl w:val="1"/>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netiešās attiecināmās izmaksas šo noteikumu </w:t>
      </w:r>
      <w:r w:rsidR="00596D3C" w:rsidRPr="00E532AB">
        <w:rPr>
          <w:rFonts w:ascii="Times New Roman" w:hAnsi="Times New Roman"/>
          <w:sz w:val="28"/>
          <w:szCs w:val="28"/>
        </w:rPr>
        <w:t>2</w:t>
      </w:r>
      <w:r w:rsidR="00FC56C0" w:rsidRPr="00E532AB">
        <w:rPr>
          <w:rFonts w:ascii="Times New Roman" w:hAnsi="Times New Roman"/>
          <w:sz w:val="28"/>
          <w:szCs w:val="28"/>
        </w:rPr>
        <w:t>6</w:t>
      </w:r>
      <w:r w:rsidRPr="00E532AB">
        <w:rPr>
          <w:rFonts w:ascii="Times New Roman" w:hAnsi="Times New Roman"/>
          <w:sz w:val="28"/>
          <w:szCs w:val="28"/>
        </w:rPr>
        <w:t xml:space="preserve">. punktā minēto darbību veikšanai. Tās plāno kā vienu izmaksu pozīciju, piemērojot netiešo izmaksu vienoto likmi 15 procentu apmērā no šo noteikumu </w:t>
      </w:r>
      <w:r w:rsidR="00596D3C" w:rsidRPr="00E532AB">
        <w:rPr>
          <w:rFonts w:ascii="Times New Roman" w:hAnsi="Times New Roman"/>
          <w:sz w:val="28"/>
          <w:szCs w:val="28"/>
        </w:rPr>
        <w:t>2</w:t>
      </w:r>
      <w:r w:rsidR="00FC56C0" w:rsidRPr="00E532AB">
        <w:rPr>
          <w:rFonts w:ascii="Times New Roman" w:hAnsi="Times New Roman"/>
          <w:sz w:val="28"/>
          <w:szCs w:val="28"/>
        </w:rPr>
        <w:t>7</w:t>
      </w:r>
      <w:r w:rsidRPr="00E532AB">
        <w:rPr>
          <w:rFonts w:ascii="Times New Roman" w:hAnsi="Times New Roman"/>
          <w:sz w:val="28"/>
          <w:szCs w:val="28"/>
        </w:rPr>
        <w:t>.1.1. apakšpunktā minētajām tiešajām attiecināmajām personāla izmaksām. Netiešo izmaksu vienoto likmi piemēro personāla izmaksām, kuras radušās uz darba līguma pamata.</w:t>
      </w:r>
    </w:p>
    <w:p w14:paraId="662F5A36" w14:textId="77777777" w:rsidR="00856851" w:rsidRPr="00E532AB" w:rsidRDefault="00856851" w:rsidP="00856851">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41A4A75A" w14:textId="77777777" w:rsidR="00856851" w:rsidRPr="00E532AB" w:rsidRDefault="00856851" w:rsidP="00856851">
      <w:pPr>
        <w:pStyle w:val="ListParagraph"/>
        <w:numPr>
          <w:ilvl w:val="0"/>
          <w:numId w:val="3"/>
        </w:numPr>
        <w:tabs>
          <w:tab w:val="left" w:pos="284"/>
          <w:tab w:val="left" w:pos="426"/>
          <w:tab w:val="left" w:pos="709"/>
        </w:tabs>
        <w:spacing w:after="0" w:line="240" w:lineRule="auto"/>
        <w:ind w:left="0" w:firstLine="710"/>
        <w:jc w:val="both"/>
        <w:rPr>
          <w:rFonts w:ascii="Times New Roman" w:hAnsi="Times New Roman"/>
          <w:sz w:val="28"/>
          <w:szCs w:val="28"/>
        </w:rPr>
      </w:pPr>
      <w:r w:rsidRPr="00E532AB">
        <w:rPr>
          <w:rFonts w:ascii="Times New Roman" w:hAnsi="Times New Roman"/>
          <w:sz w:val="28"/>
          <w:szCs w:val="28"/>
        </w:rPr>
        <w:t xml:space="preserve"> Otrās kārtas ietvaros projekta maksimālo attiecināmo izmaksu kopsummu nosaka pēc projektā izstrādāt plānoto studiju programmu skaita, ievērojot, ka </w:t>
      </w:r>
      <w:r w:rsidR="00131932" w:rsidRPr="00E532AB">
        <w:rPr>
          <w:rFonts w:ascii="Times New Roman" w:hAnsi="Times New Roman"/>
          <w:sz w:val="28"/>
          <w:szCs w:val="28"/>
        </w:rPr>
        <w:t xml:space="preserve">projekta kopējais attiecināmais </w:t>
      </w:r>
      <w:r w:rsidRPr="00E532AB">
        <w:rPr>
          <w:rFonts w:ascii="Times New Roman" w:hAnsi="Times New Roman"/>
          <w:sz w:val="28"/>
          <w:szCs w:val="28"/>
        </w:rPr>
        <w:t xml:space="preserve">finansējums vienas studiju programmas  izstrādei un pārējām šo noteikumu 26.punktā minētajām atbalstāmajām darbībām nepārsniedz 100 000 </w:t>
      </w:r>
      <w:r w:rsidRPr="00E532AB">
        <w:rPr>
          <w:rFonts w:ascii="Times New Roman" w:hAnsi="Times New Roman"/>
          <w:i/>
          <w:sz w:val="28"/>
          <w:szCs w:val="28"/>
        </w:rPr>
        <w:t>euro</w:t>
      </w:r>
      <w:r w:rsidRPr="00E532AB">
        <w:rPr>
          <w:rFonts w:ascii="Times New Roman" w:hAnsi="Times New Roman"/>
          <w:sz w:val="28"/>
          <w:szCs w:val="28"/>
        </w:rPr>
        <w:t>.</w:t>
      </w:r>
    </w:p>
    <w:p w14:paraId="64B50A73" w14:textId="77777777" w:rsidR="00856851" w:rsidRPr="00E532AB" w:rsidRDefault="00856851" w:rsidP="004731C4">
      <w:pPr>
        <w:pStyle w:val="ListParagraph"/>
        <w:tabs>
          <w:tab w:val="left" w:pos="426"/>
        </w:tabs>
        <w:spacing w:after="0" w:line="240" w:lineRule="auto"/>
        <w:ind w:left="0"/>
        <w:contextualSpacing w:val="0"/>
        <w:jc w:val="both"/>
        <w:rPr>
          <w:rFonts w:ascii="Times New Roman" w:hAnsi="Times New Roman"/>
          <w:i/>
          <w:sz w:val="28"/>
          <w:szCs w:val="28"/>
        </w:rPr>
      </w:pPr>
    </w:p>
    <w:p w14:paraId="105EC70E" w14:textId="77777777" w:rsidR="000D096F" w:rsidRPr="00E532AB" w:rsidRDefault="000D096F" w:rsidP="008C4459">
      <w:pPr>
        <w:pStyle w:val="ListParagraph"/>
        <w:spacing w:after="0" w:line="240" w:lineRule="auto"/>
        <w:ind w:left="1080"/>
        <w:rPr>
          <w:rFonts w:ascii="Times New Roman" w:eastAsia="Times New Roman" w:hAnsi="Times New Roman"/>
          <w:b/>
          <w:bCs/>
          <w:sz w:val="28"/>
          <w:szCs w:val="28"/>
        </w:rPr>
      </w:pPr>
      <w:r w:rsidRPr="00E532AB">
        <w:rPr>
          <w:rFonts w:ascii="Times New Roman" w:eastAsia="Times New Roman" w:hAnsi="Times New Roman"/>
          <w:b/>
          <w:bCs/>
          <w:sz w:val="28"/>
          <w:szCs w:val="28"/>
        </w:rPr>
        <w:t>III</w:t>
      </w:r>
      <w:r w:rsidR="00BE241D" w:rsidRPr="00E532AB">
        <w:rPr>
          <w:rFonts w:ascii="Times New Roman" w:eastAsia="Times New Roman" w:hAnsi="Times New Roman"/>
          <w:b/>
          <w:bCs/>
          <w:sz w:val="28"/>
          <w:szCs w:val="28"/>
        </w:rPr>
        <w:t xml:space="preserve">. </w:t>
      </w:r>
      <w:r w:rsidR="00F86639" w:rsidRPr="00E532AB">
        <w:rPr>
          <w:rFonts w:ascii="Times New Roman" w:eastAsia="Times New Roman" w:hAnsi="Times New Roman"/>
          <w:b/>
          <w:bCs/>
          <w:sz w:val="28"/>
          <w:szCs w:val="28"/>
        </w:rPr>
        <w:t>Projekta īstenošanas un finansējuma saņemšanas nosacījumi</w:t>
      </w:r>
    </w:p>
    <w:p w14:paraId="1F071F6E" w14:textId="77777777" w:rsidR="000D096F" w:rsidRPr="00E532AB" w:rsidRDefault="000D096F" w:rsidP="00BE241D">
      <w:pPr>
        <w:pStyle w:val="ListParagraph"/>
        <w:spacing w:after="0" w:line="240" w:lineRule="auto"/>
        <w:ind w:left="1080"/>
        <w:jc w:val="center"/>
        <w:rPr>
          <w:rFonts w:ascii="Times New Roman" w:eastAsia="Times New Roman" w:hAnsi="Times New Roman"/>
          <w:b/>
          <w:bCs/>
          <w:sz w:val="28"/>
          <w:szCs w:val="28"/>
        </w:rPr>
      </w:pPr>
    </w:p>
    <w:p w14:paraId="6F4D9367" w14:textId="7BCB40B4" w:rsidR="000D096F" w:rsidRPr="00E532AB" w:rsidRDefault="00E726B7"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w:t>
      </w:r>
      <w:r w:rsidR="000D096F" w:rsidRPr="00E532AB">
        <w:rPr>
          <w:rFonts w:ascii="Times New Roman" w:hAnsi="Times New Roman"/>
          <w:sz w:val="28"/>
          <w:szCs w:val="28"/>
        </w:rPr>
        <w:t xml:space="preserve">rojektu īsteno </w:t>
      </w:r>
      <w:r w:rsidR="00235364" w:rsidRPr="00E532AB">
        <w:rPr>
          <w:rFonts w:ascii="Times New Roman" w:hAnsi="Times New Roman"/>
          <w:sz w:val="28"/>
          <w:szCs w:val="28"/>
        </w:rPr>
        <w:t xml:space="preserve">saskaņā ar noslēgto vienošanos vai līgumu par projekta īstenošanu, bet ne vēlāk </w:t>
      </w:r>
      <w:r w:rsidR="000D096F" w:rsidRPr="00E532AB">
        <w:rPr>
          <w:rFonts w:ascii="Times New Roman" w:hAnsi="Times New Roman"/>
          <w:sz w:val="28"/>
          <w:szCs w:val="28"/>
        </w:rPr>
        <w:t>kā līdz 2023.gada 30.novembrim.</w:t>
      </w:r>
      <w:r w:rsidR="00235364" w:rsidRPr="00E532AB">
        <w:rPr>
          <w:rFonts w:ascii="Arial" w:hAnsi="Arial" w:cs="Arial"/>
        </w:rPr>
        <w:t xml:space="preserve"> </w:t>
      </w:r>
    </w:p>
    <w:p w14:paraId="0E1CCB76" w14:textId="77777777" w:rsidR="000D096F" w:rsidRPr="00E532AB" w:rsidRDefault="000D096F" w:rsidP="0037439B">
      <w:pPr>
        <w:pStyle w:val="ListParagraph"/>
        <w:rPr>
          <w:rFonts w:ascii="Times New Roman" w:hAnsi="Times New Roman"/>
          <w:sz w:val="28"/>
          <w:szCs w:val="28"/>
        </w:rPr>
      </w:pPr>
    </w:p>
    <w:p w14:paraId="01B616DB"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saņēmējs pēc projekta iesnieguma apstiprināšanas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p>
    <w:p w14:paraId="419790BF" w14:textId="77777777" w:rsidR="000D096F" w:rsidRPr="00E532AB" w:rsidRDefault="000D096F" w:rsidP="0037439B">
      <w:pPr>
        <w:pStyle w:val="ListParagraph"/>
        <w:rPr>
          <w:rFonts w:ascii="Times New Roman" w:hAnsi="Times New Roman"/>
          <w:sz w:val="28"/>
          <w:szCs w:val="28"/>
        </w:rPr>
      </w:pPr>
    </w:p>
    <w:p w14:paraId="6E98CA46" w14:textId="77777777" w:rsidR="000D096F" w:rsidRPr="00E532AB" w:rsidRDefault="000D096F" w:rsidP="0037439B">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 xml:space="preserve">Sadarbības līgumā iekļauj informāciju saskaņā ar normatīvajiem aktiem par kārtību, kādā Eiropas Savienības struktūrfondu un Kohēzijas fondu vadībā </w:t>
      </w:r>
      <w:r w:rsidRPr="00E532AB">
        <w:rPr>
          <w:rFonts w:ascii="Times New Roman" w:hAnsi="Times New Roman"/>
          <w:sz w:val="28"/>
          <w:szCs w:val="28"/>
        </w:rPr>
        <w:lastRenderedPageBreak/>
        <w:t>iesaistītās institūcijas nodrošina plānošanas dokumentu sagatavošanu un šo fondu ieviešanu 2014.–2020. gada plānošanas periodā, tai skaitā:</w:t>
      </w:r>
    </w:p>
    <w:p w14:paraId="7694DCEE" w14:textId="77777777" w:rsidR="000D096F" w:rsidRPr="00E532AB" w:rsidRDefault="000D096F" w:rsidP="0037439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sadarbības partnera īstenojamās atbalstāmās darbības un to apjomu;</w:t>
      </w:r>
    </w:p>
    <w:p w14:paraId="47ECA041" w14:textId="77777777" w:rsidR="000D096F" w:rsidRPr="00E532AB" w:rsidRDefault="000D096F" w:rsidP="0037439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 xml:space="preserve">maksājumu veikšanas kārtību šo noteikumu </w:t>
      </w:r>
      <w:hyperlink r:id="rId14" w:anchor="p19" w:tgtFrame="_blank" w:history="1">
        <w:r w:rsidRPr="00E532AB">
          <w:rPr>
            <w:rFonts w:ascii="Times New Roman" w:hAnsi="Times New Roman"/>
            <w:sz w:val="28"/>
            <w:szCs w:val="28"/>
          </w:rPr>
          <w:t>1</w:t>
        </w:r>
        <w:r w:rsidR="00FC56C0" w:rsidRPr="00E532AB">
          <w:rPr>
            <w:rFonts w:ascii="Times New Roman" w:hAnsi="Times New Roman"/>
            <w:sz w:val="28"/>
            <w:szCs w:val="28"/>
          </w:rPr>
          <w:t>7</w:t>
        </w:r>
        <w:r w:rsidRPr="00E532AB">
          <w:rPr>
            <w:rFonts w:ascii="Times New Roman" w:hAnsi="Times New Roman"/>
            <w:sz w:val="28"/>
            <w:szCs w:val="28"/>
          </w:rPr>
          <w:t xml:space="preserve">. </w:t>
        </w:r>
      </w:hyperlink>
      <w:r w:rsidRPr="00E532AB">
        <w:rPr>
          <w:rFonts w:ascii="Times New Roman" w:hAnsi="Times New Roman"/>
          <w:sz w:val="28"/>
          <w:szCs w:val="28"/>
        </w:rPr>
        <w:t xml:space="preserve"> vai </w:t>
      </w:r>
      <w:hyperlink r:id="rId15" w:anchor="p19" w:tgtFrame="_blank" w:history="1">
        <w:r w:rsidR="00FC56C0" w:rsidRPr="00E532AB">
          <w:rPr>
            <w:rFonts w:ascii="Times New Roman" w:hAnsi="Times New Roman"/>
            <w:sz w:val="28"/>
            <w:szCs w:val="28"/>
          </w:rPr>
          <w:t>26</w:t>
        </w:r>
        <w:r w:rsidRPr="00E532AB">
          <w:rPr>
            <w:rFonts w:ascii="Times New Roman" w:hAnsi="Times New Roman"/>
            <w:sz w:val="28"/>
            <w:szCs w:val="28"/>
          </w:rPr>
          <w:t>. punktā</w:t>
        </w:r>
      </w:hyperlink>
      <w:r w:rsidRPr="00E532AB">
        <w:rPr>
          <w:rFonts w:ascii="Times New Roman" w:hAnsi="Times New Roman"/>
          <w:sz w:val="28"/>
          <w:szCs w:val="28"/>
        </w:rPr>
        <w:t xml:space="preserve"> minēto atbalstāmo darbību īstenošanai un attiecināmo tiešo un netiešo izmaksu segšanai;</w:t>
      </w:r>
    </w:p>
    <w:p w14:paraId="5BCCB8F3" w14:textId="77777777" w:rsidR="000D096F" w:rsidRPr="00E532AB" w:rsidRDefault="000D096F" w:rsidP="0037439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E532AB">
        <w:rPr>
          <w:rFonts w:ascii="Times New Roman" w:hAnsi="Times New Roman"/>
          <w:sz w:val="28"/>
          <w:szCs w:val="28"/>
        </w:rPr>
        <w:t>pārskatu un citas informācijas iesniegšanas kārtību un termiņus.</w:t>
      </w:r>
    </w:p>
    <w:p w14:paraId="57E02C3A" w14:textId="77777777" w:rsidR="000D096F" w:rsidRPr="00E532AB" w:rsidRDefault="000D096F" w:rsidP="0037439B">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4E0D80C4"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saņēmējs ir atbildīgs par sadarbības partneru pienākumu un funkciju izpildi projekta īstenošanā, tai skaitā novēršot dubultā finansējuma risku un nodrošinot demarkāciju ar citiem līdzīgiem vai saistītiem projektiem.</w:t>
      </w:r>
    </w:p>
    <w:p w14:paraId="7711B4EB" w14:textId="77777777" w:rsidR="000D096F" w:rsidRPr="00E532AB" w:rsidRDefault="000D096F" w:rsidP="0037439B">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7D5693C7"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p w14:paraId="7D703598" w14:textId="77777777" w:rsidR="000D096F" w:rsidRPr="00E532AB" w:rsidRDefault="000D096F" w:rsidP="0037439B">
      <w:pPr>
        <w:pStyle w:val="ListParagraph"/>
        <w:rPr>
          <w:rFonts w:ascii="Times New Roman" w:hAnsi="Times New Roman"/>
          <w:sz w:val="28"/>
          <w:szCs w:val="28"/>
        </w:rPr>
      </w:pPr>
    </w:p>
    <w:p w14:paraId="54C5159C"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Plānojot šo noteikumu 18.1.1. un 2</w:t>
      </w:r>
      <w:r w:rsidR="00FC56C0" w:rsidRPr="00E532AB">
        <w:rPr>
          <w:rFonts w:ascii="Times New Roman" w:hAnsi="Times New Roman"/>
          <w:sz w:val="28"/>
          <w:szCs w:val="28"/>
        </w:rPr>
        <w:t>7</w:t>
      </w:r>
      <w:r w:rsidRPr="00E532AB">
        <w:rPr>
          <w:rFonts w:ascii="Times New Roman" w:hAnsi="Times New Roman"/>
          <w:sz w:val="28"/>
          <w:szCs w:val="28"/>
        </w:rPr>
        <w:t xml:space="preserve">.1.1.apakšpunktā minētās </w:t>
      </w:r>
      <w:r w:rsidRPr="00E532AB">
        <w:rPr>
          <w:rFonts w:ascii="Times New Roman" w:eastAsia="Calibri" w:hAnsi="Times New Roman"/>
          <w:sz w:val="28"/>
          <w:szCs w:val="28"/>
        </w:rPr>
        <w:t>tiešās attiecināmās personāla atlīdzības izmaksas</w:t>
      </w:r>
      <w:r w:rsidRPr="00E532AB">
        <w:rPr>
          <w:rFonts w:ascii="Times New Roman" w:hAnsi="Times New Roman"/>
          <w:bCs/>
          <w:sz w:val="28"/>
          <w:szCs w:val="28"/>
        </w:rPr>
        <w:t>, finansējuma saņēmējs nodrošina, ka projekta vadības un īstenošanas personāls ir nodarbināts uz pilnu darba laiku vai nepilnu darba laiku ne mazāk kā 30 procentu apmērā no normālā darba laika, attiecīgi veicot projekta vadības un īstenošanas personāla darba laika uzskaiti par veiktajām funkcijām un nostrādāto laiku.</w:t>
      </w:r>
      <w:r w:rsidRPr="00E532AB">
        <w:rPr>
          <w:rFonts w:ascii="Arial" w:hAnsi="Arial" w:cs="Arial"/>
        </w:rPr>
        <w:t xml:space="preserve"> </w:t>
      </w:r>
      <w:r w:rsidRPr="00E532AB">
        <w:rPr>
          <w:rFonts w:ascii="Times New Roman" w:hAnsi="Times New Roman"/>
          <w:bCs/>
          <w:sz w:val="28"/>
          <w:szCs w:val="28"/>
        </w:rPr>
        <w:t>Ja personāla iesaiste projektā ir nodrošināta saskaņā ar daļlaika attiecināmības principu, attiecināma ir ne mazāka kā 30 procentu noslodze.</w:t>
      </w:r>
    </w:p>
    <w:p w14:paraId="27DAD239" w14:textId="77777777" w:rsidR="000D096F" w:rsidRPr="00E532AB" w:rsidRDefault="000D096F" w:rsidP="0037439B">
      <w:pPr>
        <w:pStyle w:val="ListParagraph"/>
        <w:rPr>
          <w:rFonts w:ascii="Times New Roman" w:hAnsi="Times New Roman"/>
          <w:sz w:val="28"/>
          <w:szCs w:val="28"/>
        </w:rPr>
      </w:pPr>
    </w:p>
    <w:p w14:paraId="10BF924D"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bCs/>
          <w:sz w:val="28"/>
          <w:szCs w:val="28"/>
        </w:rPr>
        <w:t>Pievienotās vērtības nodoklis ir attiecināmās izmaksas, ja tas nav atgūstams atbilstoši Latvijas Republikas normatīvajiem aktiem nodokļu politikas jomā.</w:t>
      </w:r>
    </w:p>
    <w:p w14:paraId="205C534A" w14:textId="77777777" w:rsidR="000D096F" w:rsidRPr="00E532AB" w:rsidRDefault="000D096F" w:rsidP="0037439B">
      <w:pPr>
        <w:pStyle w:val="ListParagraph"/>
        <w:rPr>
          <w:rFonts w:ascii="Times New Roman" w:hAnsi="Times New Roman"/>
          <w:sz w:val="28"/>
          <w:szCs w:val="28"/>
        </w:rPr>
      </w:pPr>
    </w:p>
    <w:p w14:paraId="10F40405" w14:textId="77777777" w:rsidR="00E726B7" w:rsidRPr="00E532AB" w:rsidRDefault="00E726B7" w:rsidP="00E726B7">
      <w:pPr>
        <w:pStyle w:val="ListParagraph"/>
        <w:numPr>
          <w:ilvl w:val="0"/>
          <w:numId w:val="3"/>
        </w:numPr>
        <w:tabs>
          <w:tab w:val="left" w:pos="567"/>
          <w:tab w:val="left" w:pos="851"/>
          <w:tab w:val="left" w:pos="1276"/>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saņēmējam izmaksas ir attiecināmas, ja tās atbilst šajos noteikumos minētajām izmaksu pozīcijām un ir radušās ne agrāk kā no šo noteikumu spēkā stāšanās dienas.</w:t>
      </w:r>
    </w:p>
    <w:p w14:paraId="7C4AE7E3" w14:textId="77777777" w:rsidR="00E726B7" w:rsidRPr="00E532AB" w:rsidRDefault="00E726B7" w:rsidP="00E726B7">
      <w:pPr>
        <w:tabs>
          <w:tab w:val="left" w:pos="851"/>
          <w:tab w:val="left" w:pos="1276"/>
        </w:tabs>
        <w:spacing w:after="0" w:line="240" w:lineRule="auto"/>
        <w:ind w:firstLine="426"/>
        <w:jc w:val="both"/>
        <w:rPr>
          <w:rFonts w:ascii="Times New Roman" w:hAnsi="Times New Roman"/>
          <w:sz w:val="28"/>
          <w:szCs w:val="28"/>
        </w:rPr>
      </w:pPr>
    </w:p>
    <w:p w14:paraId="60AEF8E2" w14:textId="77777777" w:rsidR="000D096F"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bCs/>
          <w:sz w:val="28"/>
          <w:szCs w:val="28"/>
        </w:rPr>
        <w:t xml:space="preserve">Sadarbības partneriem </w:t>
      </w:r>
      <w:r w:rsidRPr="00E532AB">
        <w:rPr>
          <w:rFonts w:ascii="Times New Roman" w:hAnsi="Times New Roman"/>
          <w:sz w:val="28"/>
          <w:szCs w:val="28"/>
        </w:rPr>
        <w:t>izmaksas</w:t>
      </w:r>
      <w:r w:rsidRPr="00E532AB">
        <w:rPr>
          <w:rFonts w:ascii="Times New Roman" w:hAnsi="Times New Roman"/>
          <w:bCs/>
          <w:sz w:val="28"/>
          <w:szCs w:val="28"/>
        </w:rPr>
        <w:t xml:space="preserve"> ir attiecināmas pēc šo noteikumu </w:t>
      </w:r>
      <w:r w:rsidR="00856851" w:rsidRPr="00E532AB">
        <w:rPr>
          <w:rFonts w:ascii="Times New Roman" w:hAnsi="Times New Roman"/>
          <w:bCs/>
          <w:sz w:val="28"/>
          <w:szCs w:val="28"/>
        </w:rPr>
        <w:t>30</w:t>
      </w:r>
      <w:r w:rsidR="00FC56C0" w:rsidRPr="00E532AB">
        <w:rPr>
          <w:rFonts w:ascii="Times New Roman" w:hAnsi="Times New Roman"/>
          <w:bCs/>
          <w:sz w:val="28"/>
          <w:szCs w:val="28"/>
        </w:rPr>
        <w:t>.</w:t>
      </w:r>
      <w:r w:rsidRPr="00E532AB">
        <w:rPr>
          <w:rFonts w:ascii="Times New Roman" w:hAnsi="Times New Roman"/>
          <w:bCs/>
          <w:sz w:val="28"/>
          <w:szCs w:val="28"/>
        </w:rPr>
        <w:t xml:space="preserve">punktā minēto sadarbības līgumu noslēgšanas, bet ne agrāk kā </w:t>
      </w:r>
      <w:r w:rsidRPr="00E532AB">
        <w:rPr>
          <w:rFonts w:ascii="Times New Roman" w:hAnsi="Times New Roman"/>
          <w:sz w:val="28"/>
          <w:szCs w:val="28"/>
        </w:rPr>
        <w:t>no vienošanās vai līguma par projekta īstenošanu noslēgšanas dienas.</w:t>
      </w:r>
      <w:r w:rsidRPr="00E532AB">
        <w:rPr>
          <w:rFonts w:ascii="Times New Roman" w:hAnsi="Times New Roman"/>
          <w:bCs/>
          <w:sz w:val="28"/>
          <w:szCs w:val="28"/>
        </w:rPr>
        <w:t xml:space="preserve"> </w:t>
      </w:r>
    </w:p>
    <w:p w14:paraId="338ED509" w14:textId="77777777" w:rsidR="000D096F" w:rsidRPr="00E532AB" w:rsidRDefault="000D096F" w:rsidP="0037439B">
      <w:pPr>
        <w:pStyle w:val="ListParagraph"/>
        <w:rPr>
          <w:rFonts w:ascii="Times New Roman" w:hAnsi="Times New Roman"/>
          <w:sz w:val="28"/>
          <w:szCs w:val="28"/>
        </w:rPr>
      </w:pPr>
    </w:p>
    <w:p w14:paraId="098F996F" w14:textId="77777777" w:rsidR="00E726B7" w:rsidRPr="00E532AB" w:rsidRDefault="00E726B7"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eastAsia="Times New Roman" w:hAnsi="Times New Roman"/>
          <w:bCs/>
          <w:sz w:val="28"/>
          <w:szCs w:val="28"/>
        </w:rPr>
        <w:lastRenderedPageBreak/>
        <w:t>Finansējuma saņēmējs nodrošina projekta īstenošanas finanšu plūsmas un darbību veidu skaidru nodalīšanu no citu finansējuma saņēmēja darbību finanšu plūsmām un darbību veidiem.</w:t>
      </w:r>
    </w:p>
    <w:p w14:paraId="64FDDEA9" w14:textId="77777777" w:rsidR="00E726B7" w:rsidRPr="00E532AB" w:rsidRDefault="00E726B7" w:rsidP="00E726B7">
      <w:pPr>
        <w:pStyle w:val="ListParagraph"/>
        <w:rPr>
          <w:rFonts w:ascii="Times New Roman" w:hAnsi="Times New Roman"/>
          <w:sz w:val="28"/>
          <w:szCs w:val="28"/>
        </w:rPr>
      </w:pPr>
    </w:p>
    <w:p w14:paraId="7A53E118" w14:textId="77777777" w:rsidR="00B74AC3" w:rsidRPr="00E532AB" w:rsidRDefault="00B74AC3"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Ja projekta īstenošanas laikā finansējuma saņēmējam ir paredzēts avanss, to var izmaksāt pa daļām. Viens avansa maksājums nepārsniedz 30 procentus. Finansējuma saņēmējiem, </w:t>
      </w:r>
      <w:r w:rsidR="00B70D3D" w:rsidRPr="00E532AB">
        <w:rPr>
          <w:rFonts w:ascii="Times New Roman" w:hAnsi="Times New Roman"/>
          <w:sz w:val="28"/>
          <w:szCs w:val="28"/>
        </w:rPr>
        <w:t>kuriem ir atvasinātas publiskas personas vai atvasinātas publiskas personas aģentūras statuss</w:t>
      </w:r>
      <w:r w:rsidRPr="00E532AB">
        <w:rPr>
          <w:rFonts w:ascii="Times New Roman" w:hAnsi="Times New Roman"/>
          <w:sz w:val="28"/>
          <w:szCs w:val="28"/>
        </w:rPr>
        <w:t xml:space="preserve">, avansa un starpposma maksājumu kopsumma var būt 100 procenti no projektam piešķirtā Eiropas </w:t>
      </w:r>
      <w:r w:rsidR="00B70D3D" w:rsidRPr="00E532AB">
        <w:rPr>
          <w:rFonts w:ascii="Times New Roman" w:hAnsi="Times New Roman"/>
          <w:sz w:val="28"/>
          <w:szCs w:val="28"/>
        </w:rPr>
        <w:t>Sociālā</w:t>
      </w:r>
      <w:r w:rsidRPr="00E532AB">
        <w:rPr>
          <w:rFonts w:ascii="Times New Roman" w:hAnsi="Times New Roman"/>
          <w:sz w:val="28"/>
          <w:szCs w:val="28"/>
        </w:rPr>
        <w:t xml:space="preserve"> fonda finansējuma un valsts budžeta līdzfinansējuma kopsummas.</w:t>
      </w:r>
      <w:r w:rsidR="00FF32B7" w:rsidRPr="00E532AB">
        <w:rPr>
          <w:sz w:val="28"/>
          <w:szCs w:val="28"/>
        </w:rPr>
        <w:t xml:space="preserve"> </w:t>
      </w:r>
      <w:r w:rsidR="00FF32B7" w:rsidRPr="00E532AB">
        <w:rPr>
          <w:rFonts w:ascii="Times New Roman" w:hAnsi="Times New Roman"/>
          <w:sz w:val="28"/>
          <w:szCs w:val="28"/>
        </w:rPr>
        <w:t>Finansējuma saņēmējiem, kas ir juridisko personu dibinātas augstākās izglītības institūcijas, avansa un starpposma maksājumu kopsumma var būt 90 procenti no projektā paredzētā Eiropas Sociālā fonda finansējuma un valsts budžeta līdzfinansējuma kopsummas.</w:t>
      </w:r>
    </w:p>
    <w:p w14:paraId="7EEF3E8A" w14:textId="77777777" w:rsidR="00B74AC3" w:rsidRPr="00E532AB" w:rsidRDefault="00B74AC3" w:rsidP="0037439B">
      <w:pPr>
        <w:pStyle w:val="ListParagraph"/>
        <w:rPr>
          <w:rFonts w:ascii="Times New Roman" w:hAnsi="Times New Roman"/>
          <w:sz w:val="28"/>
          <w:szCs w:val="28"/>
        </w:rPr>
      </w:pPr>
    </w:p>
    <w:p w14:paraId="3B3F38D5" w14:textId="77777777" w:rsidR="00C0105A" w:rsidRPr="00E532AB" w:rsidRDefault="000D096F"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Īstenojot projektu, finansējuma saņēmējs nodrošina informācijas un publicitātes pasākumus, kas noteikti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 sadaļā un normatīvajos aktos par kārtību, kādā Eiropas Savienības struktūrfondu un Kohēzijas fonda ieviešanā 2014.–2020. gada plānošanas periodā nodrošināma komunikācijas un vizuālās identitātes prasību ievērošana.</w:t>
      </w:r>
    </w:p>
    <w:p w14:paraId="0374113C" w14:textId="77777777" w:rsidR="00C0105A" w:rsidRPr="00E532AB" w:rsidRDefault="00C0105A" w:rsidP="0037439B">
      <w:pPr>
        <w:pStyle w:val="ListParagraph"/>
        <w:rPr>
          <w:rFonts w:ascii="Times New Roman" w:hAnsi="Times New Roman"/>
          <w:sz w:val="28"/>
          <w:szCs w:val="28"/>
        </w:rPr>
      </w:pPr>
    </w:p>
    <w:p w14:paraId="16C5D3B6" w14:textId="77777777" w:rsidR="00C0105A" w:rsidRPr="00E532AB" w:rsidRDefault="00C0105A"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saņēmējs ne retāk kā reizi trijos mēnešos savā tīmekļvietnē ievieto aktuālo informāciju par projekta īstenošanas gaitu.</w:t>
      </w:r>
    </w:p>
    <w:p w14:paraId="3E57A756" w14:textId="77777777" w:rsidR="00C0105A" w:rsidRPr="00E532AB" w:rsidRDefault="00C0105A" w:rsidP="0037439B">
      <w:pPr>
        <w:pStyle w:val="ListParagraph"/>
        <w:rPr>
          <w:rFonts w:ascii="Times New Roman" w:hAnsi="Times New Roman"/>
          <w:sz w:val="28"/>
          <w:szCs w:val="28"/>
        </w:rPr>
      </w:pPr>
    </w:p>
    <w:p w14:paraId="43BB6D40" w14:textId="77777777" w:rsidR="00C0105A" w:rsidRPr="00E532AB" w:rsidRDefault="00C0105A"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lang w:eastAsia="zh-TW"/>
        </w:rPr>
        <w:t>Projekta īstenošanas gaitā radušās sadārdzinājuma izmaksas finansējuma saņēmējs sedz no saviem līdzekļiem.</w:t>
      </w:r>
    </w:p>
    <w:p w14:paraId="085B1662" w14:textId="77777777" w:rsidR="00C0105A" w:rsidRPr="00E532AB" w:rsidRDefault="00C0105A" w:rsidP="0037439B">
      <w:pPr>
        <w:pStyle w:val="ListParagraph"/>
        <w:rPr>
          <w:rFonts w:ascii="Times New Roman" w:hAnsi="Times New Roman"/>
          <w:sz w:val="28"/>
          <w:szCs w:val="28"/>
        </w:rPr>
      </w:pPr>
    </w:p>
    <w:p w14:paraId="297650D2" w14:textId="77777777" w:rsidR="00C0105A" w:rsidRPr="00E532AB" w:rsidRDefault="00C0105A"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Finansējuma saņēmējs nodrošina projektā paredzēto rezultātu ilgtspēju vismaz piecus gadus pēc noslēguma maksājuma veikšanas.</w:t>
      </w:r>
    </w:p>
    <w:p w14:paraId="3B074A00" w14:textId="77777777" w:rsidR="00C0105A" w:rsidRPr="00E532AB" w:rsidRDefault="00C0105A" w:rsidP="0037439B">
      <w:pPr>
        <w:pStyle w:val="ListParagraph"/>
        <w:rPr>
          <w:rFonts w:ascii="Times New Roman" w:hAnsi="Times New Roman"/>
          <w:sz w:val="28"/>
          <w:szCs w:val="28"/>
        </w:rPr>
      </w:pPr>
    </w:p>
    <w:p w14:paraId="21AEC74E" w14:textId="77777777" w:rsidR="00C0105A" w:rsidRPr="00E532AB" w:rsidRDefault="00C0105A" w:rsidP="0037439B">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eastAsia="Times New Roman" w:hAnsi="Times New Roman"/>
          <w:bCs/>
          <w:sz w:val="28"/>
          <w:szCs w:val="28"/>
        </w:rPr>
        <w:t>Sadarbības iestādei ir tiesības vienpusēji atkāpties no vienošanās vai līguma par projekta īstenošanu jebkurā no šādiem gadījumiem:</w:t>
      </w:r>
    </w:p>
    <w:p w14:paraId="4920C4FD" w14:textId="77777777" w:rsidR="00C0105A" w:rsidRPr="00E532AB" w:rsidRDefault="00C0105A" w:rsidP="0037439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eastAsia="Times New Roman" w:hAnsi="Times New Roman"/>
          <w:bCs/>
          <w:sz w:val="28"/>
          <w:szCs w:val="28"/>
        </w:rPr>
        <w:lastRenderedPageBreak/>
        <w:t xml:space="preserve">finansējuma saņēmējs nepilda vienošanos vai līgumu par projekta īstenošanu, tai skaitā projekta īstenošanā netiek ievēroti noteiktie termiņi vai ir iestājušies citi apstākļi, kas negatīvi ietekmē vai var ietekmēt šo noteikumu </w:t>
      </w:r>
      <w:r w:rsidR="00FC56C0" w:rsidRPr="00E532AB">
        <w:rPr>
          <w:rFonts w:ascii="Times New Roman" w:eastAsia="Times New Roman" w:hAnsi="Times New Roman"/>
          <w:bCs/>
          <w:sz w:val="28"/>
          <w:szCs w:val="28"/>
        </w:rPr>
        <w:t>3</w:t>
      </w:r>
      <w:r w:rsidRPr="00E532AB">
        <w:rPr>
          <w:rFonts w:ascii="Times New Roman" w:eastAsia="Times New Roman" w:hAnsi="Times New Roman"/>
          <w:bCs/>
          <w:sz w:val="28"/>
          <w:szCs w:val="28"/>
        </w:rPr>
        <w:t xml:space="preserve">.punktā minētā specifiskā atbalsta mērķa sasniegšanu un šo noteikumu </w:t>
      </w:r>
      <w:r w:rsidR="00FC56C0" w:rsidRPr="00E532AB">
        <w:rPr>
          <w:rFonts w:ascii="Times New Roman" w:eastAsia="Times New Roman" w:hAnsi="Times New Roman"/>
          <w:bCs/>
          <w:sz w:val="28"/>
          <w:szCs w:val="28"/>
        </w:rPr>
        <w:t>5</w:t>
      </w:r>
      <w:r w:rsidRPr="00E532AB">
        <w:rPr>
          <w:rFonts w:ascii="Times New Roman" w:eastAsia="Times New Roman" w:hAnsi="Times New Roman"/>
          <w:bCs/>
          <w:sz w:val="28"/>
          <w:szCs w:val="28"/>
        </w:rPr>
        <w:t>.punktā minēto uzraudzības rādītāju sasniegšanu;</w:t>
      </w:r>
    </w:p>
    <w:p w14:paraId="09320CF5" w14:textId="77777777" w:rsidR="00C0105A" w:rsidRPr="00E532AB" w:rsidRDefault="00C0105A" w:rsidP="0037439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E532AB">
        <w:rPr>
          <w:rFonts w:ascii="Times New Roman" w:eastAsia="Times New Roman" w:hAnsi="Times New Roman"/>
          <w:bCs/>
          <w:sz w:val="28"/>
          <w:szCs w:val="28"/>
        </w:rPr>
        <w:t>citos gadījumos, ko nosaka vienošanās vai līgums par projekta īstenošanu.</w:t>
      </w:r>
    </w:p>
    <w:p w14:paraId="6027CDD2" w14:textId="77777777" w:rsidR="00B70D3D" w:rsidRPr="00E532AB" w:rsidRDefault="00B70D3D" w:rsidP="0037439B">
      <w:pPr>
        <w:pStyle w:val="ListParagraph"/>
        <w:tabs>
          <w:tab w:val="left" w:pos="284"/>
          <w:tab w:val="left" w:pos="426"/>
          <w:tab w:val="left" w:pos="709"/>
        </w:tabs>
        <w:spacing w:after="0" w:line="240" w:lineRule="auto"/>
        <w:ind w:left="927"/>
        <w:jc w:val="both"/>
        <w:rPr>
          <w:rFonts w:ascii="Times New Roman" w:hAnsi="Times New Roman"/>
          <w:sz w:val="28"/>
          <w:szCs w:val="28"/>
        </w:rPr>
      </w:pPr>
    </w:p>
    <w:p w14:paraId="720FE1AE" w14:textId="77777777" w:rsidR="00B70D3D" w:rsidRPr="00E532AB" w:rsidRDefault="00B70D3D" w:rsidP="0037439B">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E532AB">
        <w:rPr>
          <w:rFonts w:ascii="Times New Roman" w:hAnsi="Times New Roman"/>
          <w:sz w:val="28"/>
          <w:szCs w:val="28"/>
        </w:rPr>
        <w:t xml:space="preserve">Projekta īstenošanas vieta ir Latvijas Republikas teritorija. </w:t>
      </w:r>
    </w:p>
    <w:p w14:paraId="6651BBBB" w14:textId="77777777" w:rsidR="000D096F" w:rsidRPr="00E532AB" w:rsidRDefault="000D096F" w:rsidP="0037439B">
      <w:pPr>
        <w:pStyle w:val="ListParagraph"/>
        <w:tabs>
          <w:tab w:val="left" w:pos="284"/>
          <w:tab w:val="left" w:pos="426"/>
          <w:tab w:val="left" w:pos="709"/>
        </w:tabs>
        <w:spacing w:after="0" w:line="240" w:lineRule="auto"/>
        <w:ind w:left="927"/>
        <w:jc w:val="both"/>
        <w:rPr>
          <w:rFonts w:ascii="Times New Roman" w:hAnsi="Times New Roman"/>
          <w:sz w:val="28"/>
          <w:szCs w:val="28"/>
        </w:rPr>
      </w:pPr>
    </w:p>
    <w:p w14:paraId="689BE7F2" w14:textId="77777777" w:rsidR="00F10E62" w:rsidRPr="00E532AB" w:rsidRDefault="00F10E62" w:rsidP="0002506D">
      <w:pPr>
        <w:pStyle w:val="ListParagraph"/>
        <w:tabs>
          <w:tab w:val="left" w:pos="426"/>
        </w:tabs>
        <w:spacing w:after="0" w:line="240" w:lineRule="auto"/>
        <w:ind w:left="426"/>
        <w:contextualSpacing w:val="0"/>
        <w:jc w:val="both"/>
        <w:rPr>
          <w:rFonts w:ascii="Times New Roman" w:eastAsia="Times New Roman" w:hAnsi="Times New Roman"/>
          <w:bCs/>
          <w:sz w:val="28"/>
          <w:szCs w:val="28"/>
        </w:rPr>
      </w:pPr>
    </w:p>
    <w:p w14:paraId="401E2826" w14:textId="77777777" w:rsidR="00F10E62" w:rsidRPr="00E532AB" w:rsidRDefault="00F10E62" w:rsidP="004731C4">
      <w:pPr>
        <w:spacing w:after="0" w:line="240" w:lineRule="auto"/>
        <w:contextualSpacing/>
        <w:rPr>
          <w:rFonts w:ascii="Times New Roman" w:hAnsi="Times New Roman"/>
          <w:sz w:val="28"/>
          <w:szCs w:val="28"/>
        </w:rPr>
      </w:pPr>
    </w:p>
    <w:p w14:paraId="5FF70F99" w14:textId="2F1A0756" w:rsidR="009B3C64" w:rsidRPr="00E532AB" w:rsidRDefault="009B3C64" w:rsidP="004731C4">
      <w:pPr>
        <w:pStyle w:val="BodyText2"/>
        <w:tabs>
          <w:tab w:val="left" w:pos="7230"/>
        </w:tabs>
        <w:spacing w:after="0" w:line="240" w:lineRule="auto"/>
        <w:contextualSpacing/>
        <w:rPr>
          <w:rFonts w:ascii="Times New Roman" w:hAnsi="Times New Roman"/>
          <w:sz w:val="28"/>
          <w:szCs w:val="28"/>
        </w:rPr>
      </w:pPr>
      <w:r w:rsidRPr="00E532AB">
        <w:rPr>
          <w:rFonts w:ascii="Times New Roman" w:hAnsi="Times New Roman"/>
          <w:sz w:val="28"/>
          <w:szCs w:val="28"/>
        </w:rPr>
        <w:t>Ministru prezident</w:t>
      </w:r>
      <w:r w:rsidR="00E12B05" w:rsidRPr="00E532AB">
        <w:rPr>
          <w:rFonts w:ascii="Times New Roman" w:hAnsi="Times New Roman"/>
          <w:sz w:val="28"/>
          <w:szCs w:val="28"/>
        </w:rPr>
        <w:t>s</w:t>
      </w:r>
      <w:r w:rsidRPr="00E532AB">
        <w:rPr>
          <w:rFonts w:ascii="Times New Roman" w:hAnsi="Times New Roman"/>
          <w:sz w:val="28"/>
          <w:szCs w:val="28"/>
        </w:rPr>
        <w:t xml:space="preserve"> </w:t>
      </w:r>
      <w:r w:rsidRPr="00E532AB">
        <w:rPr>
          <w:rFonts w:ascii="Times New Roman" w:hAnsi="Times New Roman"/>
          <w:sz w:val="28"/>
          <w:szCs w:val="28"/>
        </w:rPr>
        <w:tab/>
      </w:r>
      <w:r w:rsidR="00E12B05" w:rsidRPr="00E532AB">
        <w:rPr>
          <w:rFonts w:ascii="Times New Roman" w:hAnsi="Times New Roman"/>
          <w:sz w:val="28"/>
          <w:szCs w:val="28"/>
        </w:rPr>
        <w:t>M</w:t>
      </w:r>
      <w:r w:rsidR="00235364" w:rsidRPr="00E532AB">
        <w:rPr>
          <w:rFonts w:ascii="Times New Roman" w:hAnsi="Times New Roman"/>
          <w:sz w:val="28"/>
          <w:szCs w:val="28"/>
        </w:rPr>
        <w:t xml:space="preserve">āris </w:t>
      </w:r>
      <w:r w:rsidR="00E12B05" w:rsidRPr="00E532AB">
        <w:rPr>
          <w:rFonts w:ascii="Times New Roman" w:hAnsi="Times New Roman"/>
          <w:sz w:val="28"/>
          <w:szCs w:val="28"/>
        </w:rPr>
        <w:t>Kučinskis</w:t>
      </w:r>
    </w:p>
    <w:p w14:paraId="241E3999" w14:textId="77777777" w:rsidR="004F32BA" w:rsidRPr="00E532AB" w:rsidRDefault="004F32BA" w:rsidP="004731C4">
      <w:pPr>
        <w:spacing w:after="0" w:line="240" w:lineRule="auto"/>
        <w:contextualSpacing/>
        <w:jc w:val="both"/>
        <w:rPr>
          <w:rFonts w:ascii="Times New Roman" w:hAnsi="Times New Roman"/>
          <w:sz w:val="28"/>
          <w:szCs w:val="28"/>
        </w:rPr>
      </w:pPr>
    </w:p>
    <w:p w14:paraId="36947454" w14:textId="77777777" w:rsidR="00FA0F03" w:rsidRPr="00E532AB" w:rsidRDefault="00FA0F03" w:rsidP="004731C4">
      <w:pPr>
        <w:spacing w:after="0" w:line="240" w:lineRule="auto"/>
        <w:contextualSpacing/>
        <w:jc w:val="both"/>
        <w:rPr>
          <w:rFonts w:ascii="Times New Roman" w:hAnsi="Times New Roman"/>
          <w:sz w:val="28"/>
          <w:szCs w:val="28"/>
        </w:rPr>
      </w:pPr>
    </w:p>
    <w:p w14:paraId="783F9ADF" w14:textId="14984DB4" w:rsidR="003376AC" w:rsidRPr="00E532AB" w:rsidRDefault="004F4756" w:rsidP="004731C4">
      <w:pPr>
        <w:pStyle w:val="BodyText2"/>
        <w:tabs>
          <w:tab w:val="left" w:pos="7230"/>
        </w:tabs>
        <w:spacing w:after="0" w:line="240" w:lineRule="auto"/>
        <w:contextualSpacing/>
        <w:rPr>
          <w:rFonts w:ascii="Times New Roman" w:hAnsi="Times New Roman"/>
          <w:sz w:val="28"/>
          <w:szCs w:val="28"/>
        </w:rPr>
      </w:pPr>
      <w:r w:rsidRPr="00E532AB">
        <w:rPr>
          <w:rFonts w:ascii="Times New Roman" w:hAnsi="Times New Roman"/>
          <w:sz w:val="28"/>
          <w:szCs w:val="28"/>
        </w:rPr>
        <w:t>Izglītības un zinātnes ministr</w:t>
      </w:r>
      <w:r w:rsidR="00E12B05" w:rsidRPr="00E532AB">
        <w:rPr>
          <w:rFonts w:ascii="Times New Roman" w:hAnsi="Times New Roman"/>
          <w:sz w:val="28"/>
          <w:szCs w:val="28"/>
        </w:rPr>
        <w:t>s</w:t>
      </w:r>
      <w:r w:rsidR="003376AC" w:rsidRPr="00E532AB">
        <w:rPr>
          <w:rFonts w:ascii="Times New Roman" w:hAnsi="Times New Roman"/>
          <w:sz w:val="28"/>
          <w:szCs w:val="28"/>
        </w:rPr>
        <w:tab/>
      </w:r>
      <w:r w:rsidR="00E12B05" w:rsidRPr="00E532AB">
        <w:rPr>
          <w:rFonts w:ascii="Times New Roman" w:hAnsi="Times New Roman"/>
          <w:sz w:val="28"/>
          <w:szCs w:val="28"/>
        </w:rPr>
        <w:t>K</w:t>
      </w:r>
      <w:r w:rsidR="00235364" w:rsidRPr="00E532AB">
        <w:rPr>
          <w:rFonts w:ascii="Times New Roman" w:hAnsi="Times New Roman"/>
          <w:sz w:val="28"/>
          <w:szCs w:val="28"/>
        </w:rPr>
        <w:t xml:space="preserve">ārlis </w:t>
      </w:r>
      <w:r w:rsidR="00E12B05" w:rsidRPr="00E532AB">
        <w:rPr>
          <w:rFonts w:ascii="Times New Roman" w:hAnsi="Times New Roman"/>
          <w:sz w:val="28"/>
          <w:szCs w:val="28"/>
        </w:rPr>
        <w:t>Šadurskis</w:t>
      </w:r>
    </w:p>
    <w:p w14:paraId="3B254D7B" w14:textId="77777777" w:rsidR="00B24C68" w:rsidRPr="00E532AB" w:rsidRDefault="00B24C68" w:rsidP="004731C4">
      <w:pPr>
        <w:spacing w:after="0" w:line="240" w:lineRule="auto"/>
        <w:contextualSpacing/>
        <w:jc w:val="both"/>
        <w:rPr>
          <w:rFonts w:ascii="Times New Roman" w:hAnsi="Times New Roman"/>
          <w:sz w:val="28"/>
          <w:szCs w:val="28"/>
        </w:rPr>
      </w:pPr>
    </w:p>
    <w:p w14:paraId="211A33E3" w14:textId="77777777" w:rsidR="007042DA" w:rsidRPr="00E532AB" w:rsidRDefault="007042DA" w:rsidP="004731C4">
      <w:pPr>
        <w:spacing w:after="0" w:line="240" w:lineRule="auto"/>
        <w:contextualSpacing/>
        <w:jc w:val="both"/>
        <w:rPr>
          <w:rFonts w:ascii="Times New Roman" w:hAnsi="Times New Roman"/>
          <w:sz w:val="28"/>
          <w:szCs w:val="28"/>
        </w:rPr>
      </w:pPr>
    </w:p>
    <w:p w14:paraId="05455AE5" w14:textId="77777777" w:rsidR="00630776" w:rsidRPr="00E532AB" w:rsidRDefault="00630776" w:rsidP="00630776">
      <w:pPr>
        <w:pStyle w:val="BodyText2"/>
        <w:tabs>
          <w:tab w:val="left" w:pos="7230"/>
        </w:tabs>
        <w:spacing w:after="0" w:line="240" w:lineRule="auto"/>
        <w:contextualSpacing/>
        <w:rPr>
          <w:rFonts w:ascii="Times New Roman" w:hAnsi="Times New Roman"/>
          <w:sz w:val="28"/>
          <w:szCs w:val="28"/>
        </w:rPr>
      </w:pPr>
      <w:r w:rsidRPr="00E532AB">
        <w:rPr>
          <w:rFonts w:ascii="Times New Roman" w:hAnsi="Times New Roman"/>
          <w:sz w:val="28"/>
          <w:szCs w:val="28"/>
        </w:rPr>
        <w:t>Iesniedzējs:</w:t>
      </w:r>
    </w:p>
    <w:p w14:paraId="50BCA4FC" w14:textId="31E9C11B" w:rsidR="00630776" w:rsidRPr="00E532AB" w:rsidRDefault="00630776" w:rsidP="00630776">
      <w:pPr>
        <w:pStyle w:val="BodyText2"/>
        <w:tabs>
          <w:tab w:val="left" w:pos="7230"/>
        </w:tabs>
        <w:spacing w:after="0" w:line="240" w:lineRule="auto"/>
        <w:contextualSpacing/>
        <w:rPr>
          <w:rFonts w:ascii="Times New Roman" w:hAnsi="Times New Roman"/>
          <w:sz w:val="28"/>
          <w:szCs w:val="28"/>
        </w:rPr>
      </w:pPr>
      <w:r w:rsidRPr="00E532AB">
        <w:rPr>
          <w:rFonts w:ascii="Times New Roman" w:hAnsi="Times New Roman"/>
          <w:sz w:val="28"/>
          <w:szCs w:val="28"/>
        </w:rPr>
        <w:t>Izglītības un zinātnes ministr</w:t>
      </w:r>
      <w:r w:rsidR="00E12B05" w:rsidRPr="00E532AB">
        <w:rPr>
          <w:rFonts w:ascii="Times New Roman" w:hAnsi="Times New Roman"/>
          <w:sz w:val="28"/>
          <w:szCs w:val="28"/>
        </w:rPr>
        <w:t>s</w:t>
      </w:r>
      <w:r w:rsidRPr="00E532AB">
        <w:rPr>
          <w:rFonts w:ascii="Times New Roman" w:hAnsi="Times New Roman"/>
          <w:sz w:val="28"/>
          <w:szCs w:val="28"/>
        </w:rPr>
        <w:t xml:space="preserve"> </w:t>
      </w:r>
      <w:r w:rsidR="00186023" w:rsidRPr="00E532AB">
        <w:rPr>
          <w:rFonts w:ascii="Times New Roman" w:hAnsi="Times New Roman"/>
          <w:sz w:val="28"/>
          <w:szCs w:val="28"/>
        </w:rPr>
        <w:tab/>
      </w:r>
      <w:r w:rsidR="00E12B05" w:rsidRPr="00E532AB">
        <w:rPr>
          <w:rFonts w:ascii="Times New Roman" w:hAnsi="Times New Roman"/>
          <w:sz w:val="28"/>
          <w:szCs w:val="28"/>
        </w:rPr>
        <w:t>K</w:t>
      </w:r>
      <w:r w:rsidR="00235364" w:rsidRPr="00E532AB">
        <w:rPr>
          <w:rFonts w:ascii="Times New Roman" w:hAnsi="Times New Roman"/>
          <w:sz w:val="28"/>
          <w:szCs w:val="28"/>
        </w:rPr>
        <w:t xml:space="preserve">ārlis </w:t>
      </w:r>
      <w:r w:rsidR="00E12B05" w:rsidRPr="00E532AB">
        <w:rPr>
          <w:rFonts w:ascii="Times New Roman" w:hAnsi="Times New Roman"/>
          <w:sz w:val="28"/>
          <w:szCs w:val="28"/>
        </w:rPr>
        <w:t>Šadurskis</w:t>
      </w:r>
    </w:p>
    <w:p w14:paraId="70122E50" w14:textId="77777777" w:rsidR="00186023" w:rsidRPr="00E532AB" w:rsidRDefault="00186023" w:rsidP="00630776">
      <w:pPr>
        <w:pStyle w:val="BodyText2"/>
        <w:tabs>
          <w:tab w:val="left" w:pos="7230"/>
        </w:tabs>
        <w:spacing w:after="0" w:line="240" w:lineRule="auto"/>
        <w:contextualSpacing/>
        <w:rPr>
          <w:rFonts w:ascii="Times New Roman" w:hAnsi="Times New Roman"/>
          <w:sz w:val="28"/>
          <w:szCs w:val="28"/>
        </w:rPr>
      </w:pPr>
    </w:p>
    <w:p w14:paraId="048799F1" w14:textId="77777777" w:rsidR="00630776" w:rsidRPr="00E532AB" w:rsidRDefault="00630776" w:rsidP="00630776">
      <w:pPr>
        <w:pStyle w:val="BodyText2"/>
        <w:tabs>
          <w:tab w:val="left" w:pos="7230"/>
        </w:tabs>
        <w:spacing w:after="0" w:line="240" w:lineRule="auto"/>
        <w:contextualSpacing/>
        <w:rPr>
          <w:rFonts w:ascii="Times New Roman" w:hAnsi="Times New Roman"/>
          <w:sz w:val="28"/>
          <w:szCs w:val="28"/>
        </w:rPr>
      </w:pPr>
    </w:p>
    <w:p w14:paraId="61297529" w14:textId="77777777" w:rsidR="009F496A" w:rsidRPr="00E532AB" w:rsidRDefault="009F496A" w:rsidP="009F496A">
      <w:pPr>
        <w:autoSpaceDE w:val="0"/>
        <w:autoSpaceDN w:val="0"/>
        <w:adjustRightInd w:val="0"/>
        <w:spacing w:after="0" w:line="240" w:lineRule="auto"/>
        <w:rPr>
          <w:rFonts w:ascii="Times New Roman" w:hAnsi="Times New Roman"/>
          <w:sz w:val="28"/>
          <w:szCs w:val="28"/>
        </w:rPr>
      </w:pPr>
      <w:r w:rsidRPr="00E532AB">
        <w:rPr>
          <w:rFonts w:ascii="Times New Roman" w:hAnsi="Times New Roman"/>
          <w:sz w:val="28"/>
          <w:szCs w:val="28"/>
        </w:rPr>
        <w:t xml:space="preserve">Vizē: </w:t>
      </w:r>
    </w:p>
    <w:p w14:paraId="0E809218" w14:textId="6FA1E84F" w:rsidR="009F496A" w:rsidRPr="00E532AB" w:rsidRDefault="009F496A" w:rsidP="009F496A">
      <w:pPr>
        <w:autoSpaceDE w:val="0"/>
        <w:autoSpaceDN w:val="0"/>
        <w:adjustRightInd w:val="0"/>
        <w:spacing w:after="0" w:line="240" w:lineRule="auto"/>
        <w:rPr>
          <w:rFonts w:ascii="Times New Roman" w:hAnsi="Times New Roman"/>
          <w:sz w:val="28"/>
          <w:szCs w:val="28"/>
          <w:lang w:eastAsia="zh-CN"/>
        </w:rPr>
      </w:pPr>
      <w:r w:rsidRPr="00E532AB">
        <w:rPr>
          <w:rFonts w:ascii="Times New Roman" w:hAnsi="Times New Roman"/>
          <w:sz w:val="28"/>
          <w:szCs w:val="28"/>
          <w:lang w:eastAsia="zh-CN"/>
        </w:rPr>
        <w:t>Valsts sekretāre</w:t>
      </w:r>
      <w:r w:rsidR="00382342" w:rsidRPr="00E532AB">
        <w:rPr>
          <w:rFonts w:ascii="Times New Roman" w:hAnsi="Times New Roman"/>
          <w:sz w:val="28"/>
          <w:szCs w:val="28"/>
          <w:lang w:eastAsia="zh-CN"/>
        </w:rPr>
        <w:tab/>
      </w:r>
      <w:r w:rsidR="00382342" w:rsidRPr="00E532AB">
        <w:rPr>
          <w:rFonts w:ascii="Times New Roman" w:hAnsi="Times New Roman"/>
          <w:sz w:val="28"/>
          <w:szCs w:val="28"/>
          <w:lang w:eastAsia="zh-CN"/>
        </w:rPr>
        <w:tab/>
      </w:r>
      <w:r w:rsidRPr="00E532AB">
        <w:rPr>
          <w:rFonts w:ascii="Times New Roman" w:hAnsi="Times New Roman"/>
          <w:sz w:val="28"/>
          <w:szCs w:val="28"/>
          <w:lang w:eastAsia="zh-CN"/>
        </w:rPr>
        <w:tab/>
        <w:t xml:space="preserve"> </w:t>
      </w:r>
      <w:r w:rsidRPr="00E532AB">
        <w:rPr>
          <w:rFonts w:ascii="Times New Roman" w:hAnsi="Times New Roman"/>
          <w:sz w:val="28"/>
          <w:szCs w:val="28"/>
          <w:lang w:eastAsia="zh-CN"/>
        </w:rPr>
        <w:tab/>
      </w:r>
      <w:r w:rsidRPr="00E532AB">
        <w:rPr>
          <w:rFonts w:ascii="Times New Roman" w:hAnsi="Times New Roman"/>
          <w:sz w:val="28"/>
          <w:szCs w:val="28"/>
          <w:lang w:eastAsia="zh-CN"/>
        </w:rPr>
        <w:tab/>
      </w:r>
      <w:r w:rsidR="00382342" w:rsidRPr="00E532AB">
        <w:rPr>
          <w:rFonts w:ascii="Times New Roman" w:hAnsi="Times New Roman"/>
          <w:sz w:val="28"/>
          <w:szCs w:val="28"/>
          <w:lang w:eastAsia="zh-CN"/>
        </w:rPr>
        <w:tab/>
      </w:r>
      <w:r w:rsidR="00382342" w:rsidRPr="00E532AB">
        <w:rPr>
          <w:rFonts w:ascii="Times New Roman" w:hAnsi="Times New Roman"/>
          <w:sz w:val="28"/>
          <w:szCs w:val="28"/>
          <w:lang w:eastAsia="zh-CN"/>
        </w:rPr>
        <w:tab/>
      </w:r>
      <w:r w:rsidR="00382342" w:rsidRPr="00E532AB">
        <w:rPr>
          <w:rFonts w:ascii="Times New Roman" w:hAnsi="Times New Roman"/>
          <w:sz w:val="28"/>
          <w:szCs w:val="28"/>
          <w:lang w:eastAsia="zh-CN"/>
        </w:rPr>
        <w:tab/>
        <w:t>L</w:t>
      </w:r>
      <w:r w:rsidR="00235364" w:rsidRPr="00E532AB">
        <w:rPr>
          <w:rFonts w:ascii="Times New Roman" w:hAnsi="Times New Roman"/>
          <w:sz w:val="28"/>
          <w:szCs w:val="28"/>
          <w:lang w:eastAsia="zh-CN"/>
        </w:rPr>
        <w:t xml:space="preserve">īga </w:t>
      </w:r>
      <w:r w:rsidR="00382342" w:rsidRPr="00E532AB">
        <w:rPr>
          <w:rFonts w:ascii="Times New Roman" w:hAnsi="Times New Roman"/>
          <w:sz w:val="28"/>
          <w:szCs w:val="28"/>
          <w:lang w:eastAsia="zh-CN"/>
        </w:rPr>
        <w:t>Lejiņa</w:t>
      </w:r>
    </w:p>
    <w:p w14:paraId="75716148" w14:textId="77777777" w:rsidR="00745759" w:rsidRPr="00E532AB" w:rsidRDefault="00745759" w:rsidP="004731C4">
      <w:pPr>
        <w:spacing w:after="0" w:line="240" w:lineRule="auto"/>
        <w:contextualSpacing/>
        <w:jc w:val="both"/>
        <w:rPr>
          <w:rFonts w:ascii="Times New Roman" w:hAnsi="Times New Roman"/>
          <w:sz w:val="28"/>
          <w:szCs w:val="28"/>
        </w:rPr>
      </w:pPr>
    </w:p>
    <w:p w14:paraId="19ADFAB3" w14:textId="77777777" w:rsidR="00630776" w:rsidRPr="00E532AB" w:rsidRDefault="00630776" w:rsidP="004731C4">
      <w:pPr>
        <w:spacing w:after="0" w:line="240" w:lineRule="auto"/>
        <w:contextualSpacing/>
        <w:jc w:val="both"/>
        <w:rPr>
          <w:rFonts w:ascii="Times New Roman" w:hAnsi="Times New Roman"/>
          <w:sz w:val="28"/>
          <w:szCs w:val="28"/>
        </w:rPr>
      </w:pPr>
    </w:p>
    <w:p w14:paraId="42775C1A" w14:textId="77777777" w:rsidR="00483F6B" w:rsidRPr="00E532AB" w:rsidRDefault="00483F6B" w:rsidP="004731C4">
      <w:pPr>
        <w:spacing w:after="0" w:line="240" w:lineRule="auto"/>
        <w:contextualSpacing/>
        <w:jc w:val="both"/>
        <w:rPr>
          <w:rFonts w:ascii="Times New Roman" w:hAnsi="Times New Roman"/>
          <w:sz w:val="28"/>
          <w:szCs w:val="28"/>
        </w:rPr>
      </w:pPr>
    </w:p>
    <w:p w14:paraId="78151853" w14:textId="12B0528D" w:rsidR="0002506D" w:rsidRPr="00E532AB" w:rsidRDefault="00235364" w:rsidP="00A34F5B">
      <w:pPr>
        <w:pStyle w:val="Header"/>
        <w:tabs>
          <w:tab w:val="left" w:pos="2340"/>
        </w:tabs>
        <w:rPr>
          <w:rFonts w:ascii="Times New Roman" w:hAnsi="Times New Roman"/>
          <w:sz w:val="20"/>
          <w:szCs w:val="20"/>
        </w:rPr>
      </w:pPr>
      <w:r w:rsidRPr="00E532AB">
        <w:rPr>
          <w:rFonts w:ascii="Times New Roman" w:hAnsi="Times New Roman"/>
          <w:sz w:val="20"/>
          <w:szCs w:val="20"/>
        </w:rPr>
        <w:t>2</w:t>
      </w:r>
      <w:r w:rsidR="00E532AB" w:rsidRPr="00E532AB">
        <w:rPr>
          <w:rFonts w:ascii="Times New Roman" w:hAnsi="Times New Roman"/>
          <w:sz w:val="20"/>
          <w:szCs w:val="20"/>
        </w:rPr>
        <w:t>6</w:t>
      </w:r>
      <w:r w:rsidR="0002506D" w:rsidRPr="00E532AB">
        <w:rPr>
          <w:rFonts w:ascii="Times New Roman" w:hAnsi="Times New Roman"/>
          <w:sz w:val="20"/>
          <w:szCs w:val="20"/>
        </w:rPr>
        <w:t>.</w:t>
      </w:r>
      <w:r w:rsidR="00A31C52" w:rsidRPr="00E532AB">
        <w:rPr>
          <w:rFonts w:ascii="Times New Roman" w:hAnsi="Times New Roman"/>
          <w:sz w:val="20"/>
          <w:szCs w:val="20"/>
        </w:rPr>
        <w:t>0</w:t>
      </w:r>
      <w:r w:rsidR="008C4459" w:rsidRPr="00E532AB">
        <w:rPr>
          <w:rFonts w:ascii="Times New Roman" w:hAnsi="Times New Roman"/>
          <w:sz w:val="20"/>
          <w:szCs w:val="20"/>
        </w:rPr>
        <w:t>9</w:t>
      </w:r>
      <w:r w:rsidR="0002506D" w:rsidRPr="00E532AB">
        <w:rPr>
          <w:rFonts w:ascii="Times New Roman" w:hAnsi="Times New Roman"/>
          <w:sz w:val="20"/>
          <w:szCs w:val="20"/>
        </w:rPr>
        <w:t>.201</w:t>
      </w:r>
      <w:r w:rsidR="008C4459" w:rsidRPr="00E532AB">
        <w:rPr>
          <w:rFonts w:ascii="Times New Roman" w:hAnsi="Times New Roman"/>
          <w:sz w:val="20"/>
          <w:szCs w:val="20"/>
        </w:rPr>
        <w:t>7</w:t>
      </w:r>
      <w:r w:rsidR="00297FC4" w:rsidRPr="00E532AB">
        <w:rPr>
          <w:rFonts w:ascii="Times New Roman" w:hAnsi="Times New Roman"/>
          <w:sz w:val="20"/>
          <w:szCs w:val="20"/>
        </w:rPr>
        <w:t>.</w:t>
      </w:r>
      <w:r w:rsidR="0002506D" w:rsidRPr="00E532AB">
        <w:rPr>
          <w:rFonts w:ascii="Times New Roman" w:hAnsi="Times New Roman"/>
          <w:sz w:val="20"/>
          <w:szCs w:val="20"/>
        </w:rPr>
        <w:t xml:space="preserve"> </w:t>
      </w:r>
      <w:r w:rsidRPr="00E532AB">
        <w:rPr>
          <w:rFonts w:ascii="Times New Roman" w:hAnsi="Times New Roman"/>
          <w:sz w:val="20"/>
          <w:szCs w:val="20"/>
        </w:rPr>
        <w:t>1</w:t>
      </w:r>
      <w:r w:rsidR="00E532AB">
        <w:rPr>
          <w:rFonts w:ascii="Times New Roman" w:hAnsi="Times New Roman"/>
          <w:sz w:val="20"/>
          <w:szCs w:val="20"/>
        </w:rPr>
        <w:t>0</w:t>
      </w:r>
      <w:r w:rsidR="0002506D" w:rsidRPr="00E532AB">
        <w:rPr>
          <w:rFonts w:ascii="Times New Roman" w:hAnsi="Times New Roman"/>
          <w:sz w:val="20"/>
          <w:szCs w:val="20"/>
        </w:rPr>
        <w:t>:</w:t>
      </w:r>
      <w:r w:rsidR="003A3D68">
        <w:rPr>
          <w:rFonts w:ascii="Times New Roman" w:hAnsi="Times New Roman"/>
          <w:sz w:val="20"/>
          <w:szCs w:val="20"/>
        </w:rPr>
        <w:t>34</w:t>
      </w:r>
    </w:p>
    <w:p w14:paraId="5C5321E9" w14:textId="5883F44E" w:rsidR="0002506D" w:rsidRPr="00E532AB" w:rsidRDefault="00235364" w:rsidP="00A34F5B">
      <w:pPr>
        <w:spacing w:after="0" w:line="240" w:lineRule="auto"/>
        <w:rPr>
          <w:rFonts w:ascii="Times New Roman" w:hAnsi="Times New Roman"/>
          <w:sz w:val="20"/>
          <w:szCs w:val="20"/>
        </w:rPr>
      </w:pPr>
      <w:r w:rsidRPr="00E532AB">
        <w:rPr>
          <w:rFonts w:ascii="Times New Roman" w:hAnsi="Times New Roman"/>
          <w:sz w:val="20"/>
          <w:szCs w:val="20"/>
        </w:rPr>
        <w:t>30</w:t>
      </w:r>
      <w:r w:rsidR="003A3D68">
        <w:rPr>
          <w:rFonts w:ascii="Times New Roman" w:hAnsi="Times New Roman"/>
          <w:sz w:val="20"/>
          <w:szCs w:val="20"/>
        </w:rPr>
        <w:t>57</w:t>
      </w:r>
      <w:bookmarkStart w:id="2" w:name="_GoBack"/>
      <w:bookmarkEnd w:id="2"/>
    </w:p>
    <w:p w14:paraId="7C48C7ED" w14:textId="77777777" w:rsidR="00A34F5B" w:rsidRPr="00E532AB" w:rsidRDefault="00A34F5B" w:rsidP="00A34F5B">
      <w:pPr>
        <w:spacing w:after="0" w:line="240" w:lineRule="auto"/>
        <w:jc w:val="both"/>
        <w:rPr>
          <w:rFonts w:ascii="Times New Roman" w:hAnsi="Times New Roman"/>
          <w:sz w:val="20"/>
          <w:szCs w:val="20"/>
        </w:rPr>
      </w:pPr>
      <w:r w:rsidRPr="00E532AB">
        <w:rPr>
          <w:rFonts w:ascii="Times New Roman" w:hAnsi="Times New Roman"/>
          <w:sz w:val="20"/>
          <w:szCs w:val="20"/>
        </w:rPr>
        <w:t>I.Kalva</w:t>
      </w:r>
    </w:p>
    <w:p w14:paraId="0F2AB89A" w14:textId="77777777" w:rsidR="00A34F5B" w:rsidRPr="00E532AB" w:rsidRDefault="00A34F5B" w:rsidP="00A34F5B">
      <w:pPr>
        <w:spacing w:after="0" w:line="240" w:lineRule="auto"/>
        <w:jc w:val="both"/>
        <w:rPr>
          <w:rFonts w:ascii="Times New Roman" w:hAnsi="Times New Roman"/>
          <w:sz w:val="20"/>
          <w:szCs w:val="20"/>
        </w:rPr>
      </w:pPr>
      <w:r w:rsidRPr="00E532AB">
        <w:rPr>
          <w:rFonts w:ascii="Times New Roman" w:hAnsi="Times New Roman"/>
          <w:sz w:val="20"/>
          <w:szCs w:val="20"/>
        </w:rPr>
        <w:t>Izglītības un zinātnes ministrijas</w:t>
      </w:r>
    </w:p>
    <w:p w14:paraId="74F895D4" w14:textId="77777777" w:rsidR="00A34F5B" w:rsidRPr="00E532AB" w:rsidRDefault="00A34F5B" w:rsidP="00A34F5B">
      <w:pPr>
        <w:spacing w:after="0" w:line="240" w:lineRule="auto"/>
        <w:jc w:val="both"/>
        <w:rPr>
          <w:rFonts w:ascii="Times New Roman" w:hAnsi="Times New Roman"/>
          <w:sz w:val="20"/>
          <w:szCs w:val="20"/>
        </w:rPr>
      </w:pPr>
      <w:r w:rsidRPr="00E532AB">
        <w:rPr>
          <w:rFonts w:ascii="Times New Roman" w:hAnsi="Times New Roman"/>
          <w:sz w:val="20"/>
          <w:szCs w:val="20"/>
        </w:rPr>
        <w:t>Struktūrfondu departamenta</w:t>
      </w:r>
    </w:p>
    <w:p w14:paraId="7F98D475" w14:textId="77777777" w:rsidR="00A34F5B" w:rsidRPr="00E532AB" w:rsidRDefault="00A34F5B" w:rsidP="00A34F5B">
      <w:pPr>
        <w:spacing w:after="0" w:line="240" w:lineRule="auto"/>
        <w:jc w:val="both"/>
        <w:rPr>
          <w:rFonts w:ascii="Times New Roman" w:hAnsi="Times New Roman"/>
          <w:sz w:val="20"/>
          <w:szCs w:val="20"/>
        </w:rPr>
      </w:pPr>
      <w:r w:rsidRPr="00E532AB">
        <w:rPr>
          <w:rFonts w:ascii="Times New Roman" w:hAnsi="Times New Roman"/>
          <w:sz w:val="20"/>
          <w:szCs w:val="20"/>
        </w:rPr>
        <w:t xml:space="preserve">vecākā </w:t>
      </w:r>
      <w:r w:rsidR="00A06B49" w:rsidRPr="00E532AB">
        <w:rPr>
          <w:rFonts w:ascii="Times New Roman" w:hAnsi="Times New Roman"/>
          <w:sz w:val="20"/>
          <w:szCs w:val="20"/>
        </w:rPr>
        <w:t>eksperte</w:t>
      </w:r>
    </w:p>
    <w:p w14:paraId="251B82D1" w14:textId="77777777" w:rsidR="00A34F5B" w:rsidRPr="00E532AB" w:rsidRDefault="00345503" w:rsidP="00A34F5B">
      <w:pPr>
        <w:spacing w:after="0" w:line="240" w:lineRule="auto"/>
        <w:contextualSpacing/>
        <w:jc w:val="both"/>
        <w:rPr>
          <w:rFonts w:ascii="Times New Roman" w:hAnsi="Times New Roman"/>
          <w:sz w:val="28"/>
          <w:szCs w:val="28"/>
        </w:rPr>
      </w:pPr>
      <w:r w:rsidRPr="00E532AB">
        <w:rPr>
          <w:rFonts w:ascii="Times New Roman" w:hAnsi="Times New Roman"/>
          <w:sz w:val="20"/>
          <w:szCs w:val="20"/>
        </w:rPr>
        <w:t>67047941, inese.kalva</w:t>
      </w:r>
      <w:r w:rsidR="00A34F5B" w:rsidRPr="00E532AB">
        <w:rPr>
          <w:rFonts w:ascii="Times New Roman" w:hAnsi="Times New Roman"/>
          <w:sz w:val="20"/>
          <w:szCs w:val="20"/>
        </w:rPr>
        <w:t>@izm.gov.lv</w:t>
      </w:r>
    </w:p>
    <w:p w14:paraId="2B765E93" w14:textId="77777777" w:rsidR="00A34F5B" w:rsidRPr="00E532AB" w:rsidRDefault="00A34F5B" w:rsidP="004731C4">
      <w:pPr>
        <w:spacing w:after="0" w:line="240" w:lineRule="auto"/>
        <w:contextualSpacing/>
        <w:jc w:val="both"/>
        <w:rPr>
          <w:rFonts w:ascii="Times New Roman" w:hAnsi="Times New Roman"/>
          <w:sz w:val="28"/>
          <w:szCs w:val="28"/>
        </w:rPr>
      </w:pPr>
    </w:p>
    <w:p w14:paraId="7716EE4A" w14:textId="77777777" w:rsidR="00A06B49" w:rsidRPr="00E532AB" w:rsidRDefault="00A06B49" w:rsidP="00A06B49">
      <w:pPr>
        <w:spacing w:after="0" w:line="240" w:lineRule="auto"/>
        <w:jc w:val="both"/>
        <w:rPr>
          <w:rFonts w:ascii="Times New Roman" w:hAnsi="Times New Roman"/>
          <w:sz w:val="20"/>
          <w:szCs w:val="20"/>
        </w:rPr>
      </w:pPr>
      <w:r w:rsidRPr="00E532AB">
        <w:rPr>
          <w:rFonts w:ascii="Times New Roman" w:hAnsi="Times New Roman"/>
          <w:sz w:val="20"/>
          <w:szCs w:val="20"/>
        </w:rPr>
        <w:t>V.Abizāre - Vagre</w:t>
      </w:r>
    </w:p>
    <w:p w14:paraId="45C07243" w14:textId="77777777" w:rsidR="00A06B49" w:rsidRPr="00E532AB" w:rsidRDefault="00A06B49" w:rsidP="00A06B49">
      <w:pPr>
        <w:spacing w:after="0" w:line="240" w:lineRule="auto"/>
        <w:jc w:val="both"/>
        <w:rPr>
          <w:rFonts w:ascii="Times New Roman" w:hAnsi="Times New Roman"/>
          <w:sz w:val="20"/>
          <w:szCs w:val="20"/>
        </w:rPr>
      </w:pPr>
      <w:r w:rsidRPr="00E532AB">
        <w:rPr>
          <w:rFonts w:ascii="Times New Roman" w:hAnsi="Times New Roman"/>
          <w:sz w:val="20"/>
          <w:szCs w:val="20"/>
        </w:rPr>
        <w:t>Izglītības un zinātnes ministrijas</w:t>
      </w:r>
    </w:p>
    <w:p w14:paraId="02EC450B" w14:textId="77777777" w:rsidR="00A06B49" w:rsidRPr="00E532AB" w:rsidRDefault="00A06B49" w:rsidP="00A06B49">
      <w:pPr>
        <w:spacing w:after="0" w:line="240" w:lineRule="auto"/>
        <w:jc w:val="both"/>
        <w:rPr>
          <w:rFonts w:ascii="Times New Roman" w:hAnsi="Times New Roman"/>
          <w:sz w:val="20"/>
          <w:szCs w:val="20"/>
        </w:rPr>
      </w:pPr>
      <w:r w:rsidRPr="00E532AB">
        <w:rPr>
          <w:rFonts w:ascii="Times New Roman" w:hAnsi="Times New Roman"/>
          <w:sz w:val="20"/>
          <w:szCs w:val="20"/>
        </w:rPr>
        <w:t>Struktūrfondu departamenta</w:t>
      </w:r>
    </w:p>
    <w:p w14:paraId="3D215C29" w14:textId="77777777" w:rsidR="00A06B49" w:rsidRPr="00E532AB" w:rsidRDefault="00A06B49" w:rsidP="00A06B49">
      <w:pPr>
        <w:spacing w:after="0" w:line="240" w:lineRule="auto"/>
        <w:jc w:val="both"/>
        <w:rPr>
          <w:rFonts w:ascii="Times New Roman" w:hAnsi="Times New Roman"/>
          <w:sz w:val="20"/>
          <w:szCs w:val="20"/>
        </w:rPr>
      </w:pPr>
      <w:r w:rsidRPr="00E532AB">
        <w:rPr>
          <w:rFonts w:ascii="Times New Roman" w:hAnsi="Times New Roman"/>
          <w:sz w:val="20"/>
          <w:szCs w:val="20"/>
        </w:rPr>
        <w:t>vecākā referente</w:t>
      </w:r>
    </w:p>
    <w:p w14:paraId="076A90C5" w14:textId="1FF4F8FE" w:rsidR="00635EF6" w:rsidRPr="0029314A" w:rsidRDefault="00A06B49" w:rsidP="00351C7C">
      <w:pPr>
        <w:spacing w:after="0" w:line="240" w:lineRule="auto"/>
        <w:contextualSpacing/>
        <w:jc w:val="both"/>
      </w:pPr>
      <w:r w:rsidRPr="00E532AB">
        <w:rPr>
          <w:rFonts w:ascii="Times New Roman" w:hAnsi="Times New Roman"/>
          <w:sz w:val="20"/>
          <w:szCs w:val="20"/>
        </w:rPr>
        <w:t>67047864, vesma.abizare-vagre@izm.gov.lv</w:t>
      </w:r>
    </w:p>
    <w:sectPr w:rsidR="00635EF6" w:rsidRPr="0029314A" w:rsidSect="004731C4">
      <w:headerReference w:type="default" r:id="rId16"/>
      <w:footerReference w:type="default" r:id="rId17"/>
      <w:footerReference w:type="first" r:id="rId18"/>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3E761" w14:textId="77777777" w:rsidR="003F7851" w:rsidRDefault="003F7851" w:rsidP="006056CE">
      <w:pPr>
        <w:spacing w:after="0" w:line="240" w:lineRule="auto"/>
      </w:pPr>
      <w:r>
        <w:separator/>
      </w:r>
    </w:p>
  </w:endnote>
  <w:endnote w:type="continuationSeparator" w:id="0">
    <w:p w14:paraId="70426F78" w14:textId="77777777" w:rsidR="003F7851" w:rsidRDefault="003F7851"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7936" w14:textId="170D3D44" w:rsidR="004B2160" w:rsidRPr="00CE06A2" w:rsidRDefault="004B2160" w:rsidP="005F693E">
    <w:pPr>
      <w:spacing w:line="240" w:lineRule="auto"/>
      <w:jc w:val="both"/>
      <w:rPr>
        <w:rFonts w:ascii="Times New Roman" w:hAnsi="Times New Roman"/>
        <w:sz w:val="20"/>
        <w:szCs w:val="20"/>
      </w:rPr>
    </w:pPr>
    <w:r w:rsidRPr="00E12B05">
      <w:rPr>
        <w:rFonts w:ascii="Times New Roman" w:hAnsi="Times New Roman"/>
        <w:sz w:val="20"/>
        <w:szCs w:val="20"/>
      </w:rPr>
      <w:t>IZMNot_</w:t>
    </w:r>
    <w:r w:rsidR="00F4141D">
      <w:rPr>
        <w:rFonts w:ascii="Times New Roman" w:hAnsi="Times New Roman"/>
        <w:sz w:val="20"/>
        <w:szCs w:val="20"/>
      </w:rPr>
      <w:t>2</w:t>
    </w:r>
    <w:r w:rsidR="00E532AB">
      <w:rPr>
        <w:rFonts w:ascii="Times New Roman" w:hAnsi="Times New Roman"/>
        <w:sz w:val="20"/>
        <w:szCs w:val="20"/>
      </w:rPr>
      <w:t>6</w:t>
    </w:r>
    <w:r w:rsidR="00F4141D">
      <w:rPr>
        <w:rFonts w:ascii="Times New Roman" w:hAnsi="Times New Roman"/>
        <w:sz w:val="20"/>
        <w:szCs w:val="20"/>
      </w:rPr>
      <w:t>0917_</w:t>
    </w:r>
    <w:r w:rsidRPr="00E12B05">
      <w:rPr>
        <w:rFonts w:ascii="Times New Roman" w:hAnsi="Times New Roman"/>
        <w:sz w:val="20"/>
        <w:szCs w:val="20"/>
      </w:rPr>
      <w:t>SAM821; Ministru kabineta noteikumu projekts „Darbības programmas „Izaugsme un nodarbinātība” 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 xml:space="preserve">a </w:t>
    </w:r>
    <w:r w:rsidRPr="00E12B05">
      <w:rPr>
        <w:rFonts w:ascii="Times New Roman" w:hAnsi="Times New Roman"/>
        <w:sz w:val="20"/>
        <w:szCs w:val="20"/>
      </w:rPr>
      <w:t>„Samazināt studiju programmu fragmentāciju un stiprināt resursu koplietošanu”</w:t>
    </w:r>
    <w:r w:rsidRPr="00A43BC7">
      <w:rPr>
        <w:rFonts w:ascii="Times New Roman" w:eastAsia="Times New Roman" w:hAnsi="Times New Roman"/>
        <w:b/>
        <w:bCs/>
        <w:sz w:val="28"/>
        <w:szCs w:val="28"/>
      </w:rPr>
      <w:t xml:space="preserve"> </w:t>
    </w:r>
    <w:r w:rsidRPr="00A43BC7">
      <w:rPr>
        <w:rFonts w:ascii="Times New Roman" w:hAnsi="Times New Roman"/>
        <w:sz w:val="20"/>
        <w:szCs w:val="20"/>
      </w:rPr>
      <w:t>pirmās un otrās projektu iesniegumu atlases kārtas</w:t>
    </w:r>
    <w:r>
      <w:rPr>
        <w:rFonts w:ascii="Times New Roman" w:eastAsia="Times New Roman" w:hAnsi="Times New Roman"/>
        <w:b/>
        <w:bCs/>
        <w:sz w:val="28"/>
        <w:szCs w:val="28"/>
      </w:rPr>
      <w:t xml:space="preserve"> </w:t>
    </w:r>
    <w:r w:rsidRPr="00E12B05">
      <w:rPr>
        <w:rFonts w:ascii="Times New Roman" w:hAnsi="Times New Roman"/>
        <w:sz w:val="20"/>
        <w:szCs w:val="20"/>
      </w:rPr>
      <w:t>īstenošanas noteikumi”</w:t>
    </w:r>
  </w:p>
  <w:p w14:paraId="6961E0E9" w14:textId="77777777" w:rsidR="004B2160" w:rsidRPr="005F693E" w:rsidRDefault="004B2160" w:rsidP="005F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25C9" w14:textId="46ACC842" w:rsidR="004B2160" w:rsidRPr="00E12B05" w:rsidRDefault="004B2160" w:rsidP="00157C8C">
    <w:pPr>
      <w:pStyle w:val="Footer"/>
      <w:jc w:val="both"/>
    </w:pPr>
    <w:r w:rsidRPr="00E12B05">
      <w:rPr>
        <w:rFonts w:ascii="Times New Roman" w:hAnsi="Times New Roman"/>
        <w:sz w:val="20"/>
        <w:szCs w:val="20"/>
      </w:rPr>
      <w:t>IZMNot_</w:t>
    </w:r>
    <w:r w:rsidR="00F4141D">
      <w:rPr>
        <w:rFonts w:ascii="Times New Roman" w:hAnsi="Times New Roman"/>
        <w:sz w:val="20"/>
        <w:szCs w:val="20"/>
      </w:rPr>
      <w:t>2</w:t>
    </w:r>
    <w:r w:rsidR="00E532AB">
      <w:rPr>
        <w:rFonts w:ascii="Times New Roman" w:hAnsi="Times New Roman"/>
        <w:sz w:val="20"/>
        <w:szCs w:val="20"/>
      </w:rPr>
      <w:t>6</w:t>
    </w:r>
    <w:r w:rsidR="00F4141D">
      <w:rPr>
        <w:rFonts w:ascii="Times New Roman" w:hAnsi="Times New Roman"/>
        <w:sz w:val="20"/>
        <w:szCs w:val="20"/>
      </w:rPr>
      <w:t>0917_</w:t>
    </w:r>
    <w:r w:rsidRPr="00E12B05">
      <w:rPr>
        <w:rFonts w:ascii="Times New Roman" w:hAnsi="Times New Roman"/>
        <w:sz w:val="20"/>
        <w:szCs w:val="20"/>
      </w:rPr>
      <w:t>SAM821; Ministru kabineta noteikumu projekts „Darbības programmas „Izaugsme un nodarbinātība” 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 xml:space="preserve">a </w:t>
    </w:r>
    <w:r w:rsidRPr="00E12B05">
      <w:rPr>
        <w:rFonts w:ascii="Times New Roman" w:hAnsi="Times New Roman"/>
        <w:sz w:val="20"/>
        <w:szCs w:val="20"/>
      </w:rPr>
      <w:t>„Samazināt studiju programmu fragmentāciju un stiprināt resursu koplietošanu”</w:t>
    </w:r>
    <w:r w:rsidRPr="00A43BC7">
      <w:rPr>
        <w:rFonts w:ascii="Times New Roman" w:eastAsia="Times New Roman" w:hAnsi="Times New Roman"/>
        <w:b/>
        <w:bCs/>
        <w:sz w:val="28"/>
        <w:szCs w:val="28"/>
      </w:rPr>
      <w:t xml:space="preserve"> </w:t>
    </w:r>
    <w:r w:rsidRPr="0037439B">
      <w:rPr>
        <w:rFonts w:ascii="Times New Roman" w:hAnsi="Times New Roman"/>
        <w:sz w:val="20"/>
        <w:szCs w:val="20"/>
      </w:rPr>
      <w:t>pirmās un otrās projektu iesniegumu atlases kārtas</w:t>
    </w:r>
    <w:r>
      <w:rPr>
        <w:rFonts w:ascii="Times New Roman" w:eastAsia="Times New Roman" w:hAnsi="Times New Roman"/>
        <w:b/>
        <w:bCs/>
        <w:sz w:val="28"/>
        <w:szCs w:val="28"/>
      </w:rPr>
      <w:t xml:space="preserve"> </w:t>
    </w:r>
    <w:r w:rsidRPr="00E12B05">
      <w:rPr>
        <w:rFonts w:ascii="Times New Roman" w:hAnsi="Times New Roman"/>
        <w:sz w:val="20"/>
        <w:szCs w:val="20"/>
      </w:rPr>
      <w:t>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EA22" w14:textId="77777777" w:rsidR="003F7851" w:rsidRDefault="003F7851" w:rsidP="006056CE">
      <w:pPr>
        <w:spacing w:after="0" w:line="240" w:lineRule="auto"/>
      </w:pPr>
      <w:r>
        <w:separator/>
      </w:r>
    </w:p>
  </w:footnote>
  <w:footnote w:type="continuationSeparator" w:id="0">
    <w:p w14:paraId="6EA962AE" w14:textId="77777777" w:rsidR="003F7851" w:rsidRDefault="003F7851"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40B7" w14:textId="77777777" w:rsidR="004B2160" w:rsidRPr="00B762F2" w:rsidRDefault="004B2160"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3A3D68">
      <w:rPr>
        <w:rFonts w:ascii="Times New Roman" w:hAnsi="Times New Roman"/>
        <w:noProof/>
        <w:sz w:val="28"/>
        <w:szCs w:val="28"/>
      </w:rPr>
      <w:t>11</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B8C395D"/>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2B653A"/>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22">
    <w:nsid w:val="57DB3A52"/>
    <w:multiLevelType w:val="hybridMultilevel"/>
    <w:tmpl w:val="DFF41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B22ED3"/>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4"/>
  </w:num>
  <w:num w:numId="3">
    <w:abstractNumId w:val="14"/>
  </w:num>
  <w:num w:numId="4">
    <w:abstractNumId w:val="5"/>
  </w:num>
  <w:num w:numId="5">
    <w:abstractNumId w:val="15"/>
  </w:num>
  <w:num w:numId="6">
    <w:abstractNumId w:val="19"/>
  </w:num>
  <w:num w:numId="7">
    <w:abstractNumId w:val="9"/>
  </w:num>
  <w:num w:numId="8">
    <w:abstractNumId w:val="24"/>
  </w:num>
  <w:num w:numId="9">
    <w:abstractNumId w:val="7"/>
  </w:num>
  <w:num w:numId="10">
    <w:abstractNumId w:val="13"/>
  </w:num>
  <w:num w:numId="11">
    <w:abstractNumId w:val="27"/>
  </w:num>
  <w:num w:numId="12">
    <w:abstractNumId w:val="23"/>
  </w:num>
  <w:num w:numId="13">
    <w:abstractNumId w:val="17"/>
  </w:num>
  <w:num w:numId="14">
    <w:abstractNumId w:val="18"/>
  </w:num>
  <w:num w:numId="15">
    <w:abstractNumId w:val="11"/>
  </w:num>
  <w:num w:numId="16">
    <w:abstractNumId w:val="2"/>
  </w:num>
  <w:num w:numId="17">
    <w:abstractNumId w:val="26"/>
  </w:num>
  <w:num w:numId="18">
    <w:abstractNumId w:val="12"/>
  </w:num>
  <w:num w:numId="19">
    <w:abstractNumId w:val="21"/>
  </w:num>
  <w:num w:numId="20">
    <w:abstractNumId w:val="8"/>
  </w:num>
  <w:num w:numId="21">
    <w:abstractNumId w:val="3"/>
  </w:num>
  <w:num w:numId="22">
    <w:abstractNumId w:val="10"/>
  </w:num>
  <w:num w:numId="23">
    <w:abstractNumId w:val="1"/>
  </w:num>
  <w:num w:numId="24">
    <w:abstractNumId w:val="31"/>
  </w:num>
  <w:num w:numId="25">
    <w:abstractNumId w:val="6"/>
  </w:num>
  <w:num w:numId="26">
    <w:abstractNumId w:val="25"/>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num>
  <w:num w:numId="31">
    <w:abstractNumId w:val="16"/>
  </w:num>
  <w:num w:numId="32">
    <w:abstractNumId w:val="0"/>
  </w:num>
  <w:num w:numId="3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212"/>
    <w:rsid w:val="00000C13"/>
    <w:rsid w:val="0000177C"/>
    <w:rsid w:val="00001C75"/>
    <w:rsid w:val="00003182"/>
    <w:rsid w:val="0000462F"/>
    <w:rsid w:val="00004CDA"/>
    <w:rsid w:val="00005E01"/>
    <w:rsid w:val="00012A29"/>
    <w:rsid w:val="00013807"/>
    <w:rsid w:val="00015767"/>
    <w:rsid w:val="00015F10"/>
    <w:rsid w:val="00016108"/>
    <w:rsid w:val="00016524"/>
    <w:rsid w:val="00016A49"/>
    <w:rsid w:val="00016AD4"/>
    <w:rsid w:val="000172FB"/>
    <w:rsid w:val="000177E7"/>
    <w:rsid w:val="00020776"/>
    <w:rsid w:val="00020EA9"/>
    <w:rsid w:val="000216EB"/>
    <w:rsid w:val="000217AE"/>
    <w:rsid w:val="00022C43"/>
    <w:rsid w:val="00023628"/>
    <w:rsid w:val="0002506D"/>
    <w:rsid w:val="00025076"/>
    <w:rsid w:val="00026036"/>
    <w:rsid w:val="00026F10"/>
    <w:rsid w:val="0003089F"/>
    <w:rsid w:val="00030C02"/>
    <w:rsid w:val="000315E9"/>
    <w:rsid w:val="00032229"/>
    <w:rsid w:val="0003245F"/>
    <w:rsid w:val="00033433"/>
    <w:rsid w:val="00033C30"/>
    <w:rsid w:val="00034957"/>
    <w:rsid w:val="00034EBA"/>
    <w:rsid w:val="00035A5D"/>
    <w:rsid w:val="00035D5C"/>
    <w:rsid w:val="00036394"/>
    <w:rsid w:val="000377BF"/>
    <w:rsid w:val="0004132F"/>
    <w:rsid w:val="000419D6"/>
    <w:rsid w:val="00041A91"/>
    <w:rsid w:val="00042185"/>
    <w:rsid w:val="00042AF3"/>
    <w:rsid w:val="0004390A"/>
    <w:rsid w:val="000452EC"/>
    <w:rsid w:val="00045BC4"/>
    <w:rsid w:val="00047EA0"/>
    <w:rsid w:val="000500A9"/>
    <w:rsid w:val="00051084"/>
    <w:rsid w:val="000512AE"/>
    <w:rsid w:val="00051524"/>
    <w:rsid w:val="00052268"/>
    <w:rsid w:val="000529C6"/>
    <w:rsid w:val="00053058"/>
    <w:rsid w:val="00055DCD"/>
    <w:rsid w:val="00055F39"/>
    <w:rsid w:val="00056320"/>
    <w:rsid w:val="000620E3"/>
    <w:rsid w:val="000629CD"/>
    <w:rsid w:val="00062FDB"/>
    <w:rsid w:val="00063276"/>
    <w:rsid w:val="000639A6"/>
    <w:rsid w:val="00063E07"/>
    <w:rsid w:val="00064890"/>
    <w:rsid w:val="00064980"/>
    <w:rsid w:val="000651AA"/>
    <w:rsid w:val="00065260"/>
    <w:rsid w:val="00065FC1"/>
    <w:rsid w:val="00066222"/>
    <w:rsid w:val="00066A1E"/>
    <w:rsid w:val="00067744"/>
    <w:rsid w:val="00067CDA"/>
    <w:rsid w:val="000718E6"/>
    <w:rsid w:val="00071FC1"/>
    <w:rsid w:val="00073A20"/>
    <w:rsid w:val="000753D1"/>
    <w:rsid w:val="00075F38"/>
    <w:rsid w:val="0007627F"/>
    <w:rsid w:val="00076789"/>
    <w:rsid w:val="00076D4C"/>
    <w:rsid w:val="00077AF0"/>
    <w:rsid w:val="00077E17"/>
    <w:rsid w:val="00077EAD"/>
    <w:rsid w:val="0008043D"/>
    <w:rsid w:val="000822BF"/>
    <w:rsid w:val="000822F7"/>
    <w:rsid w:val="00082EEE"/>
    <w:rsid w:val="00083F7D"/>
    <w:rsid w:val="00083F8E"/>
    <w:rsid w:val="00084362"/>
    <w:rsid w:val="000847CC"/>
    <w:rsid w:val="00084AA7"/>
    <w:rsid w:val="000854B4"/>
    <w:rsid w:val="0008590E"/>
    <w:rsid w:val="0008604B"/>
    <w:rsid w:val="00086F9E"/>
    <w:rsid w:val="000870EC"/>
    <w:rsid w:val="0009027B"/>
    <w:rsid w:val="000909BE"/>
    <w:rsid w:val="00090D5E"/>
    <w:rsid w:val="000910AA"/>
    <w:rsid w:val="000910CF"/>
    <w:rsid w:val="0009118D"/>
    <w:rsid w:val="00092A19"/>
    <w:rsid w:val="00092DFF"/>
    <w:rsid w:val="00093B6A"/>
    <w:rsid w:val="0009550B"/>
    <w:rsid w:val="000958A4"/>
    <w:rsid w:val="000959E1"/>
    <w:rsid w:val="00095C60"/>
    <w:rsid w:val="00096072"/>
    <w:rsid w:val="00096B14"/>
    <w:rsid w:val="00097AD9"/>
    <w:rsid w:val="00097F46"/>
    <w:rsid w:val="000A2DF7"/>
    <w:rsid w:val="000A4840"/>
    <w:rsid w:val="000A6001"/>
    <w:rsid w:val="000A7CC2"/>
    <w:rsid w:val="000B02B5"/>
    <w:rsid w:val="000B06AB"/>
    <w:rsid w:val="000B0FB0"/>
    <w:rsid w:val="000B16D3"/>
    <w:rsid w:val="000B29E2"/>
    <w:rsid w:val="000B3492"/>
    <w:rsid w:val="000B3AF5"/>
    <w:rsid w:val="000B4351"/>
    <w:rsid w:val="000B514F"/>
    <w:rsid w:val="000B592A"/>
    <w:rsid w:val="000B64FC"/>
    <w:rsid w:val="000C0DCA"/>
    <w:rsid w:val="000C132D"/>
    <w:rsid w:val="000C1DE0"/>
    <w:rsid w:val="000C276F"/>
    <w:rsid w:val="000C298C"/>
    <w:rsid w:val="000C457B"/>
    <w:rsid w:val="000C4D3E"/>
    <w:rsid w:val="000C60C4"/>
    <w:rsid w:val="000C7647"/>
    <w:rsid w:val="000C7B75"/>
    <w:rsid w:val="000D0633"/>
    <w:rsid w:val="000D096F"/>
    <w:rsid w:val="000D21E8"/>
    <w:rsid w:val="000D71A3"/>
    <w:rsid w:val="000D79CA"/>
    <w:rsid w:val="000D7BB4"/>
    <w:rsid w:val="000E0078"/>
    <w:rsid w:val="000E0AB1"/>
    <w:rsid w:val="000E18A6"/>
    <w:rsid w:val="000E1D82"/>
    <w:rsid w:val="000E1F8D"/>
    <w:rsid w:val="000E25F9"/>
    <w:rsid w:val="000E30F0"/>
    <w:rsid w:val="000E372F"/>
    <w:rsid w:val="000E4805"/>
    <w:rsid w:val="000E73AE"/>
    <w:rsid w:val="000E763C"/>
    <w:rsid w:val="000F1B69"/>
    <w:rsid w:val="000F2FFD"/>
    <w:rsid w:val="000F3D09"/>
    <w:rsid w:val="000F421D"/>
    <w:rsid w:val="000F4700"/>
    <w:rsid w:val="000F601C"/>
    <w:rsid w:val="000F6BB9"/>
    <w:rsid w:val="00100111"/>
    <w:rsid w:val="0010161E"/>
    <w:rsid w:val="0010461C"/>
    <w:rsid w:val="00107E17"/>
    <w:rsid w:val="00110F57"/>
    <w:rsid w:val="001111CE"/>
    <w:rsid w:val="0011132F"/>
    <w:rsid w:val="00113ACE"/>
    <w:rsid w:val="00113FA7"/>
    <w:rsid w:val="00115019"/>
    <w:rsid w:val="001161DF"/>
    <w:rsid w:val="001171B3"/>
    <w:rsid w:val="00117C8C"/>
    <w:rsid w:val="00120C98"/>
    <w:rsid w:val="0012128F"/>
    <w:rsid w:val="001214D5"/>
    <w:rsid w:val="001215AE"/>
    <w:rsid w:val="00121775"/>
    <w:rsid w:val="00121F6F"/>
    <w:rsid w:val="00122165"/>
    <w:rsid w:val="001227F7"/>
    <w:rsid w:val="001233B1"/>
    <w:rsid w:val="00123869"/>
    <w:rsid w:val="001241E5"/>
    <w:rsid w:val="00124A84"/>
    <w:rsid w:val="001257CB"/>
    <w:rsid w:val="00125842"/>
    <w:rsid w:val="0012594E"/>
    <w:rsid w:val="001310B2"/>
    <w:rsid w:val="00131932"/>
    <w:rsid w:val="00131C45"/>
    <w:rsid w:val="00131CAB"/>
    <w:rsid w:val="00131DCA"/>
    <w:rsid w:val="00131F39"/>
    <w:rsid w:val="00133B5E"/>
    <w:rsid w:val="001342AC"/>
    <w:rsid w:val="00134CF2"/>
    <w:rsid w:val="00137D6F"/>
    <w:rsid w:val="00141948"/>
    <w:rsid w:val="0014270C"/>
    <w:rsid w:val="00143AD1"/>
    <w:rsid w:val="00143F44"/>
    <w:rsid w:val="00143FA0"/>
    <w:rsid w:val="00144A97"/>
    <w:rsid w:val="00144C69"/>
    <w:rsid w:val="00145716"/>
    <w:rsid w:val="001474FD"/>
    <w:rsid w:val="001503BE"/>
    <w:rsid w:val="00150906"/>
    <w:rsid w:val="00152DED"/>
    <w:rsid w:val="0015303B"/>
    <w:rsid w:val="0015494A"/>
    <w:rsid w:val="0015625C"/>
    <w:rsid w:val="0015662A"/>
    <w:rsid w:val="00156BFB"/>
    <w:rsid w:val="00156D2F"/>
    <w:rsid w:val="00156E1A"/>
    <w:rsid w:val="00157C8C"/>
    <w:rsid w:val="00160E15"/>
    <w:rsid w:val="00161F31"/>
    <w:rsid w:val="00162391"/>
    <w:rsid w:val="0016251D"/>
    <w:rsid w:val="00162738"/>
    <w:rsid w:val="0016300D"/>
    <w:rsid w:val="0016328F"/>
    <w:rsid w:val="001635CA"/>
    <w:rsid w:val="0016385A"/>
    <w:rsid w:val="00163C89"/>
    <w:rsid w:val="00164D15"/>
    <w:rsid w:val="00164DAD"/>
    <w:rsid w:val="0016609F"/>
    <w:rsid w:val="00166EB0"/>
    <w:rsid w:val="0016753C"/>
    <w:rsid w:val="00167832"/>
    <w:rsid w:val="00167D49"/>
    <w:rsid w:val="00172B01"/>
    <w:rsid w:val="001747B7"/>
    <w:rsid w:val="00176953"/>
    <w:rsid w:val="00177896"/>
    <w:rsid w:val="00182BF5"/>
    <w:rsid w:val="00182C46"/>
    <w:rsid w:val="00183130"/>
    <w:rsid w:val="0018334D"/>
    <w:rsid w:val="00185029"/>
    <w:rsid w:val="00185064"/>
    <w:rsid w:val="00185D6D"/>
    <w:rsid w:val="00186023"/>
    <w:rsid w:val="00186631"/>
    <w:rsid w:val="001868C2"/>
    <w:rsid w:val="00187435"/>
    <w:rsid w:val="001907C9"/>
    <w:rsid w:val="00192791"/>
    <w:rsid w:val="00192D26"/>
    <w:rsid w:val="00193C99"/>
    <w:rsid w:val="00194A48"/>
    <w:rsid w:val="00194C9E"/>
    <w:rsid w:val="00195805"/>
    <w:rsid w:val="00196FBB"/>
    <w:rsid w:val="001971B2"/>
    <w:rsid w:val="001A00F1"/>
    <w:rsid w:val="001A0163"/>
    <w:rsid w:val="001A1D7D"/>
    <w:rsid w:val="001A2187"/>
    <w:rsid w:val="001A2F86"/>
    <w:rsid w:val="001A3293"/>
    <w:rsid w:val="001A3669"/>
    <w:rsid w:val="001A3A5F"/>
    <w:rsid w:val="001A3B6A"/>
    <w:rsid w:val="001A3EBC"/>
    <w:rsid w:val="001A40FD"/>
    <w:rsid w:val="001A6466"/>
    <w:rsid w:val="001A73C6"/>
    <w:rsid w:val="001B091F"/>
    <w:rsid w:val="001B1805"/>
    <w:rsid w:val="001B332C"/>
    <w:rsid w:val="001B3906"/>
    <w:rsid w:val="001B4100"/>
    <w:rsid w:val="001B55F5"/>
    <w:rsid w:val="001B5D72"/>
    <w:rsid w:val="001B635E"/>
    <w:rsid w:val="001B678C"/>
    <w:rsid w:val="001C1F22"/>
    <w:rsid w:val="001C2516"/>
    <w:rsid w:val="001C3027"/>
    <w:rsid w:val="001C3064"/>
    <w:rsid w:val="001C3AA5"/>
    <w:rsid w:val="001C5550"/>
    <w:rsid w:val="001C5694"/>
    <w:rsid w:val="001C5FF2"/>
    <w:rsid w:val="001C6366"/>
    <w:rsid w:val="001C6C53"/>
    <w:rsid w:val="001C6C70"/>
    <w:rsid w:val="001D0BDB"/>
    <w:rsid w:val="001D0FF3"/>
    <w:rsid w:val="001D2041"/>
    <w:rsid w:val="001D2DD3"/>
    <w:rsid w:val="001D52E9"/>
    <w:rsid w:val="001D5800"/>
    <w:rsid w:val="001D5AA8"/>
    <w:rsid w:val="001D7832"/>
    <w:rsid w:val="001D7BD3"/>
    <w:rsid w:val="001E00FF"/>
    <w:rsid w:val="001E04C7"/>
    <w:rsid w:val="001E6091"/>
    <w:rsid w:val="001E704B"/>
    <w:rsid w:val="001F0F10"/>
    <w:rsid w:val="001F1266"/>
    <w:rsid w:val="001F1DD1"/>
    <w:rsid w:val="001F224A"/>
    <w:rsid w:val="001F22E9"/>
    <w:rsid w:val="001F34EC"/>
    <w:rsid w:val="001F483D"/>
    <w:rsid w:val="001F6278"/>
    <w:rsid w:val="001F719C"/>
    <w:rsid w:val="001F72A9"/>
    <w:rsid w:val="001F7CE7"/>
    <w:rsid w:val="00200737"/>
    <w:rsid w:val="0020097F"/>
    <w:rsid w:val="00200B97"/>
    <w:rsid w:val="00201F3F"/>
    <w:rsid w:val="00202093"/>
    <w:rsid w:val="0020295A"/>
    <w:rsid w:val="002030F3"/>
    <w:rsid w:val="002037FE"/>
    <w:rsid w:val="00203AB9"/>
    <w:rsid w:val="00203C8B"/>
    <w:rsid w:val="00204597"/>
    <w:rsid w:val="00204EB6"/>
    <w:rsid w:val="00205209"/>
    <w:rsid w:val="00206A91"/>
    <w:rsid w:val="00207DD6"/>
    <w:rsid w:val="002101A0"/>
    <w:rsid w:val="00210B1A"/>
    <w:rsid w:val="002114CA"/>
    <w:rsid w:val="0021161B"/>
    <w:rsid w:val="00211F27"/>
    <w:rsid w:val="002123CA"/>
    <w:rsid w:val="002125D5"/>
    <w:rsid w:val="00213BBA"/>
    <w:rsid w:val="00214992"/>
    <w:rsid w:val="002160F8"/>
    <w:rsid w:val="00216211"/>
    <w:rsid w:val="002172F1"/>
    <w:rsid w:val="00217B07"/>
    <w:rsid w:val="00220271"/>
    <w:rsid w:val="0022028E"/>
    <w:rsid w:val="0022064C"/>
    <w:rsid w:val="0022068E"/>
    <w:rsid w:val="0022094A"/>
    <w:rsid w:val="00221E90"/>
    <w:rsid w:val="0022290F"/>
    <w:rsid w:val="00223C38"/>
    <w:rsid w:val="0022405B"/>
    <w:rsid w:val="002241B0"/>
    <w:rsid w:val="00224ECD"/>
    <w:rsid w:val="00227247"/>
    <w:rsid w:val="0023038E"/>
    <w:rsid w:val="00230A61"/>
    <w:rsid w:val="002310B1"/>
    <w:rsid w:val="002311AF"/>
    <w:rsid w:val="00231C28"/>
    <w:rsid w:val="00231FA0"/>
    <w:rsid w:val="002326DD"/>
    <w:rsid w:val="00232C88"/>
    <w:rsid w:val="00233F08"/>
    <w:rsid w:val="00234700"/>
    <w:rsid w:val="00234C85"/>
    <w:rsid w:val="00234F45"/>
    <w:rsid w:val="00235364"/>
    <w:rsid w:val="002370E6"/>
    <w:rsid w:val="00237B2E"/>
    <w:rsid w:val="00237BDE"/>
    <w:rsid w:val="00241E1E"/>
    <w:rsid w:val="00242BFC"/>
    <w:rsid w:val="00243275"/>
    <w:rsid w:val="002434DA"/>
    <w:rsid w:val="00244093"/>
    <w:rsid w:val="00245A49"/>
    <w:rsid w:val="00246703"/>
    <w:rsid w:val="00246724"/>
    <w:rsid w:val="00247D48"/>
    <w:rsid w:val="00247F9B"/>
    <w:rsid w:val="00251DB2"/>
    <w:rsid w:val="00252663"/>
    <w:rsid w:val="00252F6C"/>
    <w:rsid w:val="00254854"/>
    <w:rsid w:val="00254F83"/>
    <w:rsid w:val="00255E2C"/>
    <w:rsid w:val="00256625"/>
    <w:rsid w:val="00256B86"/>
    <w:rsid w:val="00257416"/>
    <w:rsid w:val="002601BF"/>
    <w:rsid w:val="00261016"/>
    <w:rsid w:val="002616C1"/>
    <w:rsid w:val="00261D93"/>
    <w:rsid w:val="00262584"/>
    <w:rsid w:val="00262C13"/>
    <w:rsid w:val="00262EDF"/>
    <w:rsid w:val="00262FF1"/>
    <w:rsid w:val="002637A3"/>
    <w:rsid w:val="00264286"/>
    <w:rsid w:val="002656C0"/>
    <w:rsid w:val="00266100"/>
    <w:rsid w:val="0026631B"/>
    <w:rsid w:val="00266BFF"/>
    <w:rsid w:val="00266E6F"/>
    <w:rsid w:val="002703A0"/>
    <w:rsid w:val="0027071E"/>
    <w:rsid w:val="00270D21"/>
    <w:rsid w:val="00271995"/>
    <w:rsid w:val="00272685"/>
    <w:rsid w:val="002726B3"/>
    <w:rsid w:val="00272896"/>
    <w:rsid w:val="00273032"/>
    <w:rsid w:val="002746AF"/>
    <w:rsid w:val="00275AE9"/>
    <w:rsid w:val="00276489"/>
    <w:rsid w:val="00276DB8"/>
    <w:rsid w:val="00277261"/>
    <w:rsid w:val="00277845"/>
    <w:rsid w:val="00280DC7"/>
    <w:rsid w:val="00281724"/>
    <w:rsid w:val="002834AE"/>
    <w:rsid w:val="002834B5"/>
    <w:rsid w:val="002835B1"/>
    <w:rsid w:val="00284EC5"/>
    <w:rsid w:val="0028656A"/>
    <w:rsid w:val="00286F61"/>
    <w:rsid w:val="002873DF"/>
    <w:rsid w:val="00287F33"/>
    <w:rsid w:val="002919F4"/>
    <w:rsid w:val="002923B2"/>
    <w:rsid w:val="0029249A"/>
    <w:rsid w:val="0029314A"/>
    <w:rsid w:val="00294ACB"/>
    <w:rsid w:val="00295060"/>
    <w:rsid w:val="00295281"/>
    <w:rsid w:val="00296382"/>
    <w:rsid w:val="00297201"/>
    <w:rsid w:val="00297FC4"/>
    <w:rsid w:val="002A0B32"/>
    <w:rsid w:val="002A1072"/>
    <w:rsid w:val="002A139C"/>
    <w:rsid w:val="002A1881"/>
    <w:rsid w:val="002A27C9"/>
    <w:rsid w:val="002A38EC"/>
    <w:rsid w:val="002A434A"/>
    <w:rsid w:val="002A50A4"/>
    <w:rsid w:val="002A5377"/>
    <w:rsid w:val="002A57B8"/>
    <w:rsid w:val="002A668E"/>
    <w:rsid w:val="002A757E"/>
    <w:rsid w:val="002A7871"/>
    <w:rsid w:val="002A7BA8"/>
    <w:rsid w:val="002B0A5D"/>
    <w:rsid w:val="002B252A"/>
    <w:rsid w:val="002B2AE5"/>
    <w:rsid w:val="002B324F"/>
    <w:rsid w:val="002B325C"/>
    <w:rsid w:val="002B3571"/>
    <w:rsid w:val="002B36A5"/>
    <w:rsid w:val="002B36BA"/>
    <w:rsid w:val="002B4A07"/>
    <w:rsid w:val="002B4F51"/>
    <w:rsid w:val="002B5513"/>
    <w:rsid w:val="002B67EE"/>
    <w:rsid w:val="002B6C61"/>
    <w:rsid w:val="002C05BC"/>
    <w:rsid w:val="002C2AC4"/>
    <w:rsid w:val="002C30CE"/>
    <w:rsid w:val="002C3C94"/>
    <w:rsid w:val="002C3EF0"/>
    <w:rsid w:val="002C48D6"/>
    <w:rsid w:val="002C4A19"/>
    <w:rsid w:val="002C5C8C"/>
    <w:rsid w:val="002C65BC"/>
    <w:rsid w:val="002C7513"/>
    <w:rsid w:val="002D03CC"/>
    <w:rsid w:val="002D2BD8"/>
    <w:rsid w:val="002D5B93"/>
    <w:rsid w:val="002D5C7C"/>
    <w:rsid w:val="002D6A3E"/>
    <w:rsid w:val="002D6DE1"/>
    <w:rsid w:val="002D733A"/>
    <w:rsid w:val="002D7421"/>
    <w:rsid w:val="002D7607"/>
    <w:rsid w:val="002D771F"/>
    <w:rsid w:val="002D799A"/>
    <w:rsid w:val="002E0B61"/>
    <w:rsid w:val="002E0D0D"/>
    <w:rsid w:val="002E1BD5"/>
    <w:rsid w:val="002E288A"/>
    <w:rsid w:val="002E3177"/>
    <w:rsid w:val="002E3330"/>
    <w:rsid w:val="002E3A82"/>
    <w:rsid w:val="002E3CC2"/>
    <w:rsid w:val="002E4ED1"/>
    <w:rsid w:val="002E5212"/>
    <w:rsid w:val="002E5F34"/>
    <w:rsid w:val="002E61E3"/>
    <w:rsid w:val="002E6389"/>
    <w:rsid w:val="002E6CE4"/>
    <w:rsid w:val="002F054C"/>
    <w:rsid w:val="002F05EA"/>
    <w:rsid w:val="002F26ED"/>
    <w:rsid w:val="002F27B1"/>
    <w:rsid w:val="002F4437"/>
    <w:rsid w:val="002F615F"/>
    <w:rsid w:val="002F663E"/>
    <w:rsid w:val="002F69A3"/>
    <w:rsid w:val="002F745D"/>
    <w:rsid w:val="00301368"/>
    <w:rsid w:val="00301970"/>
    <w:rsid w:val="00301CC0"/>
    <w:rsid w:val="003020C9"/>
    <w:rsid w:val="003051A2"/>
    <w:rsid w:val="00305436"/>
    <w:rsid w:val="0030690F"/>
    <w:rsid w:val="003079F1"/>
    <w:rsid w:val="00307C6B"/>
    <w:rsid w:val="00310B2B"/>
    <w:rsid w:val="00310ED3"/>
    <w:rsid w:val="00310F14"/>
    <w:rsid w:val="00311520"/>
    <w:rsid w:val="00312275"/>
    <w:rsid w:val="00312636"/>
    <w:rsid w:val="003137D9"/>
    <w:rsid w:val="00313A2B"/>
    <w:rsid w:val="003148D2"/>
    <w:rsid w:val="00314E79"/>
    <w:rsid w:val="00315327"/>
    <w:rsid w:val="003168C1"/>
    <w:rsid w:val="00316CD8"/>
    <w:rsid w:val="00316D26"/>
    <w:rsid w:val="00317A4A"/>
    <w:rsid w:val="00323029"/>
    <w:rsid w:val="003232D6"/>
    <w:rsid w:val="00323A70"/>
    <w:rsid w:val="00323C10"/>
    <w:rsid w:val="0032509F"/>
    <w:rsid w:val="003262E2"/>
    <w:rsid w:val="00326513"/>
    <w:rsid w:val="003267E7"/>
    <w:rsid w:val="00326CE2"/>
    <w:rsid w:val="0033054A"/>
    <w:rsid w:val="00333D95"/>
    <w:rsid w:val="0033566F"/>
    <w:rsid w:val="00335CB5"/>
    <w:rsid w:val="00336370"/>
    <w:rsid w:val="00336693"/>
    <w:rsid w:val="0033675A"/>
    <w:rsid w:val="003368AE"/>
    <w:rsid w:val="00336DC5"/>
    <w:rsid w:val="003376AC"/>
    <w:rsid w:val="00337811"/>
    <w:rsid w:val="003378FF"/>
    <w:rsid w:val="00337BD3"/>
    <w:rsid w:val="00341157"/>
    <w:rsid w:val="00341F06"/>
    <w:rsid w:val="00342296"/>
    <w:rsid w:val="0034234E"/>
    <w:rsid w:val="00343482"/>
    <w:rsid w:val="00344E2D"/>
    <w:rsid w:val="00345075"/>
    <w:rsid w:val="003452CA"/>
    <w:rsid w:val="00345503"/>
    <w:rsid w:val="0034550C"/>
    <w:rsid w:val="00345A76"/>
    <w:rsid w:val="00345FE5"/>
    <w:rsid w:val="00346050"/>
    <w:rsid w:val="00346A62"/>
    <w:rsid w:val="00347307"/>
    <w:rsid w:val="00347EAE"/>
    <w:rsid w:val="003500D3"/>
    <w:rsid w:val="00350878"/>
    <w:rsid w:val="00350D20"/>
    <w:rsid w:val="00351BFA"/>
    <w:rsid w:val="00351C7C"/>
    <w:rsid w:val="00351F2E"/>
    <w:rsid w:val="00352702"/>
    <w:rsid w:val="0035396B"/>
    <w:rsid w:val="00355039"/>
    <w:rsid w:val="0035541C"/>
    <w:rsid w:val="00355A9D"/>
    <w:rsid w:val="00355C31"/>
    <w:rsid w:val="00356372"/>
    <w:rsid w:val="00357CCF"/>
    <w:rsid w:val="0036003C"/>
    <w:rsid w:val="00360073"/>
    <w:rsid w:val="00361CE3"/>
    <w:rsid w:val="00362590"/>
    <w:rsid w:val="0036375E"/>
    <w:rsid w:val="00363A84"/>
    <w:rsid w:val="003666C7"/>
    <w:rsid w:val="00370097"/>
    <w:rsid w:val="0037216E"/>
    <w:rsid w:val="00372342"/>
    <w:rsid w:val="00372496"/>
    <w:rsid w:val="00373B07"/>
    <w:rsid w:val="0037439B"/>
    <w:rsid w:val="00381A0F"/>
    <w:rsid w:val="003821FF"/>
    <w:rsid w:val="00382342"/>
    <w:rsid w:val="00384E95"/>
    <w:rsid w:val="00385247"/>
    <w:rsid w:val="00385A76"/>
    <w:rsid w:val="003862B9"/>
    <w:rsid w:val="0038700F"/>
    <w:rsid w:val="00387875"/>
    <w:rsid w:val="00390209"/>
    <w:rsid w:val="00390F23"/>
    <w:rsid w:val="00391689"/>
    <w:rsid w:val="003916A7"/>
    <w:rsid w:val="00391816"/>
    <w:rsid w:val="00391DDF"/>
    <w:rsid w:val="00391FAD"/>
    <w:rsid w:val="0039213C"/>
    <w:rsid w:val="00392292"/>
    <w:rsid w:val="003938F4"/>
    <w:rsid w:val="00394236"/>
    <w:rsid w:val="0039463E"/>
    <w:rsid w:val="00394A50"/>
    <w:rsid w:val="003955E2"/>
    <w:rsid w:val="00395791"/>
    <w:rsid w:val="003959F8"/>
    <w:rsid w:val="00395F93"/>
    <w:rsid w:val="003A1141"/>
    <w:rsid w:val="003A2486"/>
    <w:rsid w:val="003A2CF6"/>
    <w:rsid w:val="003A2DA1"/>
    <w:rsid w:val="003A304B"/>
    <w:rsid w:val="003A3A1D"/>
    <w:rsid w:val="003A3D68"/>
    <w:rsid w:val="003A467D"/>
    <w:rsid w:val="003A61C7"/>
    <w:rsid w:val="003A6F36"/>
    <w:rsid w:val="003B00E0"/>
    <w:rsid w:val="003B20DF"/>
    <w:rsid w:val="003B2EC7"/>
    <w:rsid w:val="003B3DCF"/>
    <w:rsid w:val="003B3F2B"/>
    <w:rsid w:val="003B5AE7"/>
    <w:rsid w:val="003B6FB8"/>
    <w:rsid w:val="003B78F8"/>
    <w:rsid w:val="003C1063"/>
    <w:rsid w:val="003C15B2"/>
    <w:rsid w:val="003C2BF7"/>
    <w:rsid w:val="003C4468"/>
    <w:rsid w:val="003C47E4"/>
    <w:rsid w:val="003C5845"/>
    <w:rsid w:val="003C5868"/>
    <w:rsid w:val="003C653E"/>
    <w:rsid w:val="003C6F8A"/>
    <w:rsid w:val="003D0217"/>
    <w:rsid w:val="003D077D"/>
    <w:rsid w:val="003D133C"/>
    <w:rsid w:val="003D1A81"/>
    <w:rsid w:val="003D444E"/>
    <w:rsid w:val="003D58D9"/>
    <w:rsid w:val="003D5BDE"/>
    <w:rsid w:val="003D7278"/>
    <w:rsid w:val="003D749E"/>
    <w:rsid w:val="003D7B54"/>
    <w:rsid w:val="003E12E4"/>
    <w:rsid w:val="003E15A2"/>
    <w:rsid w:val="003E19AF"/>
    <w:rsid w:val="003E2DE1"/>
    <w:rsid w:val="003E3F3A"/>
    <w:rsid w:val="003E4B71"/>
    <w:rsid w:val="003E63DD"/>
    <w:rsid w:val="003E64E0"/>
    <w:rsid w:val="003E6920"/>
    <w:rsid w:val="003E6F71"/>
    <w:rsid w:val="003E728E"/>
    <w:rsid w:val="003E7A4E"/>
    <w:rsid w:val="003E7B9E"/>
    <w:rsid w:val="003F07DE"/>
    <w:rsid w:val="003F08B5"/>
    <w:rsid w:val="003F0C52"/>
    <w:rsid w:val="003F100C"/>
    <w:rsid w:val="003F117B"/>
    <w:rsid w:val="003F148D"/>
    <w:rsid w:val="003F1784"/>
    <w:rsid w:val="003F1CAA"/>
    <w:rsid w:val="003F32CA"/>
    <w:rsid w:val="003F5201"/>
    <w:rsid w:val="003F73DA"/>
    <w:rsid w:val="003F763E"/>
    <w:rsid w:val="003F7771"/>
    <w:rsid w:val="003F7851"/>
    <w:rsid w:val="004019BC"/>
    <w:rsid w:val="00401C32"/>
    <w:rsid w:val="004026C4"/>
    <w:rsid w:val="004026DC"/>
    <w:rsid w:val="00403EE2"/>
    <w:rsid w:val="004045CB"/>
    <w:rsid w:val="0040557C"/>
    <w:rsid w:val="00405CBB"/>
    <w:rsid w:val="004061D1"/>
    <w:rsid w:val="004120CF"/>
    <w:rsid w:val="00412363"/>
    <w:rsid w:val="00412729"/>
    <w:rsid w:val="004143B6"/>
    <w:rsid w:val="00415C29"/>
    <w:rsid w:val="00415DB2"/>
    <w:rsid w:val="004164F0"/>
    <w:rsid w:val="00416A99"/>
    <w:rsid w:val="00416DFE"/>
    <w:rsid w:val="00420412"/>
    <w:rsid w:val="00420E7C"/>
    <w:rsid w:val="00424465"/>
    <w:rsid w:val="0043023D"/>
    <w:rsid w:val="00431E17"/>
    <w:rsid w:val="00433FA6"/>
    <w:rsid w:val="00434479"/>
    <w:rsid w:val="00434ABA"/>
    <w:rsid w:val="004357EB"/>
    <w:rsid w:val="0044051A"/>
    <w:rsid w:val="00440604"/>
    <w:rsid w:val="00440C6E"/>
    <w:rsid w:val="004414C4"/>
    <w:rsid w:val="00443F64"/>
    <w:rsid w:val="00444450"/>
    <w:rsid w:val="0044521F"/>
    <w:rsid w:val="00445716"/>
    <w:rsid w:val="00446471"/>
    <w:rsid w:val="00446E4A"/>
    <w:rsid w:val="00446F2C"/>
    <w:rsid w:val="0044700C"/>
    <w:rsid w:val="00447F58"/>
    <w:rsid w:val="00450544"/>
    <w:rsid w:val="0045097C"/>
    <w:rsid w:val="00450E93"/>
    <w:rsid w:val="004511F4"/>
    <w:rsid w:val="00451374"/>
    <w:rsid w:val="0045301C"/>
    <w:rsid w:val="0045391E"/>
    <w:rsid w:val="00454470"/>
    <w:rsid w:val="00454DBE"/>
    <w:rsid w:val="00454DEB"/>
    <w:rsid w:val="00457AC8"/>
    <w:rsid w:val="00463EAB"/>
    <w:rsid w:val="00464AA0"/>
    <w:rsid w:val="00465420"/>
    <w:rsid w:val="00465B09"/>
    <w:rsid w:val="00466181"/>
    <w:rsid w:val="004663B2"/>
    <w:rsid w:val="00466EA2"/>
    <w:rsid w:val="00467099"/>
    <w:rsid w:val="004701C9"/>
    <w:rsid w:val="00470A68"/>
    <w:rsid w:val="00470DA1"/>
    <w:rsid w:val="0047184A"/>
    <w:rsid w:val="004723F7"/>
    <w:rsid w:val="004727EB"/>
    <w:rsid w:val="00472FEB"/>
    <w:rsid w:val="00473066"/>
    <w:rsid w:val="004731C4"/>
    <w:rsid w:val="004746BA"/>
    <w:rsid w:val="004753D6"/>
    <w:rsid w:val="004753DF"/>
    <w:rsid w:val="00476223"/>
    <w:rsid w:val="00476E31"/>
    <w:rsid w:val="0048225D"/>
    <w:rsid w:val="004836B4"/>
    <w:rsid w:val="00483F6B"/>
    <w:rsid w:val="00486819"/>
    <w:rsid w:val="004871C5"/>
    <w:rsid w:val="00490238"/>
    <w:rsid w:val="004923CA"/>
    <w:rsid w:val="0049247F"/>
    <w:rsid w:val="00492482"/>
    <w:rsid w:val="004924EE"/>
    <w:rsid w:val="00493ACF"/>
    <w:rsid w:val="00494BF6"/>
    <w:rsid w:val="0049500D"/>
    <w:rsid w:val="00495BE9"/>
    <w:rsid w:val="00496824"/>
    <w:rsid w:val="004A0E64"/>
    <w:rsid w:val="004A11F8"/>
    <w:rsid w:val="004A1DDD"/>
    <w:rsid w:val="004A33BC"/>
    <w:rsid w:val="004A4F73"/>
    <w:rsid w:val="004A5F13"/>
    <w:rsid w:val="004A7B37"/>
    <w:rsid w:val="004A7BB5"/>
    <w:rsid w:val="004A7E3A"/>
    <w:rsid w:val="004A7EF1"/>
    <w:rsid w:val="004B0492"/>
    <w:rsid w:val="004B0BD2"/>
    <w:rsid w:val="004B15B4"/>
    <w:rsid w:val="004B1DF2"/>
    <w:rsid w:val="004B2160"/>
    <w:rsid w:val="004B2A78"/>
    <w:rsid w:val="004B2F4B"/>
    <w:rsid w:val="004B48B2"/>
    <w:rsid w:val="004B54B5"/>
    <w:rsid w:val="004B55A0"/>
    <w:rsid w:val="004B55A8"/>
    <w:rsid w:val="004B5AF2"/>
    <w:rsid w:val="004B5CB1"/>
    <w:rsid w:val="004B768D"/>
    <w:rsid w:val="004B7FEC"/>
    <w:rsid w:val="004C0F92"/>
    <w:rsid w:val="004C0F9C"/>
    <w:rsid w:val="004C15C9"/>
    <w:rsid w:val="004C1C7B"/>
    <w:rsid w:val="004C2206"/>
    <w:rsid w:val="004C28D3"/>
    <w:rsid w:val="004C3192"/>
    <w:rsid w:val="004C4183"/>
    <w:rsid w:val="004C4370"/>
    <w:rsid w:val="004C604B"/>
    <w:rsid w:val="004D0B7E"/>
    <w:rsid w:val="004D0BF0"/>
    <w:rsid w:val="004D10D0"/>
    <w:rsid w:val="004D1741"/>
    <w:rsid w:val="004D286C"/>
    <w:rsid w:val="004D2CFC"/>
    <w:rsid w:val="004D4726"/>
    <w:rsid w:val="004D4CDB"/>
    <w:rsid w:val="004D5661"/>
    <w:rsid w:val="004D6B24"/>
    <w:rsid w:val="004D739F"/>
    <w:rsid w:val="004E03DE"/>
    <w:rsid w:val="004E07D2"/>
    <w:rsid w:val="004E1BC7"/>
    <w:rsid w:val="004E1D32"/>
    <w:rsid w:val="004E3BC6"/>
    <w:rsid w:val="004E47D9"/>
    <w:rsid w:val="004E4A18"/>
    <w:rsid w:val="004E67FF"/>
    <w:rsid w:val="004F0A76"/>
    <w:rsid w:val="004F1722"/>
    <w:rsid w:val="004F1729"/>
    <w:rsid w:val="004F1794"/>
    <w:rsid w:val="004F2378"/>
    <w:rsid w:val="004F32BA"/>
    <w:rsid w:val="004F3B79"/>
    <w:rsid w:val="004F40EC"/>
    <w:rsid w:val="004F4756"/>
    <w:rsid w:val="004F5A3E"/>
    <w:rsid w:val="004F6A91"/>
    <w:rsid w:val="004F7677"/>
    <w:rsid w:val="004F7CE8"/>
    <w:rsid w:val="00500DBC"/>
    <w:rsid w:val="0050298E"/>
    <w:rsid w:val="00502EA9"/>
    <w:rsid w:val="0050308C"/>
    <w:rsid w:val="00503444"/>
    <w:rsid w:val="00503B0A"/>
    <w:rsid w:val="0050446F"/>
    <w:rsid w:val="0050775E"/>
    <w:rsid w:val="00510720"/>
    <w:rsid w:val="0051088A"/>
    <w:rsid w:val="0051101E"/>
    <w:rsid w:val="00511E5F"/>
    <w:rsid w:val="00512B84"/>
    <w:rsid w:val="00514833"/>
    <w:rsid w:val="005161D2"/>
    <w:rsid w:val="00516B9F"/>
    <w:rsid w:val="00516CC4"/>
    <w:rsid w:val="00520C4F"/>
    <w:rsid w:val="00521F1C"/>
    <w:rsid w:val="00522EBE"/>
    <w:rsid w:val="0052438C"/>
    <w:rsid w:val="00526328"/>
    <w:rsid w:val="0052686E"/>
    <w:rsid w:val="005308B2"/>
    <w:rsid w:val="005315A0"/>
    <w:rsid w:val="005327CF"/>
    <w:rsid w:val="00532C5E"/>
    <w:rsid w:val="00533362"/>
    <w:rsid w:val="00533C21"/>
    <w:rsid w:val="00535041"/>
    <w:rsid w:val="00535AFC"/>
    <w:rsid w:val="0053758B"/>
    <w:rsid w:val="005379E5"/>
    <w:rsid w:val="005402B9"/>
    <w:rsid w:val="00540AD2"/>
    <w:rsid w:val="00541694"/>
    <w:rsid w:val="00542590"/>
    <w:rsid w:val="005435FE"/>
    <w:rsid w:val="005439E5"/>
    <w:rsid w:val="00543BC8"/>
    <w:rsid w:val="00545954"/>
    <w:rsid w:val="00545C37"/>
    <w:rsid w:val="005513CD"/>
    <w:rsid w:val="005516C3"/>
    <w:rsid w:val="00552992"/>
    <w:rsid w:val="005536E6"/>
    <w:rsid w:val="00553C8D"/>
    <w:rsid w:val="00553FB5"/>
    <w:rsid w:val="0055539A"/>
    <w:rsid w:val="0055628A"/>
    <w:rsid w:val="005574DD"/>
    <w:rsid w:val="00557962"/>
    <w:rsid w:val="00560B97"/>
    <w:rsid w:val="005610B9"/>
    <w:rsid w:val="005615E6"/>
    <w:rsid w:val="00561FAF"/>
    <w:rsid w:val="00562D7A"/>
    <w:rsid w:val="0056375D"/>
    <w:rsid w:val="00563823"/>
    <w:rsid w:val="00563BDA"/>
    <w:rsid w:val="00563DD6"/>
    <w:rsid w:val="00563F6F"/>
    <w:rsid w:val="00564149"/>
    <w:rsid w:val="00564602"/>
    <w:rsid w:val="00564FC8"/>
    <w:rsid w:val="00565334"/>
    <w:rsid w:val="00565580"/>
    <w:rsid w:val="0056645D"/>
    <w:rsid w:val="005666DB"/>
    <w:rsid w:val="005673A5"/>
    <w:rsid w:val="005710B0"/>
    <w:rsid w:val="00571713"/>
    <w:rsid w:val="005727F3"/>
    <w:rsid w:val="0057624B"/>
    <w:rsid w:val="00576A3B"/>
    <w:rsid w:val="00577569"/>
    <w:rsid w:val="00577E9C"/>
    <w:rsid w:val="0058093D"/>
    <w:rsid w:val="00580B5A"/>
    <w:rsid w:val="005818C3"/>
    <w:rsid w:val="005824BC"/>
    <w:rsid w:val="0058271D"/>
    <w:rsid w:val="00582971"/>
    <w:rsid w:val="00584A3C"/>
    <w:rsid w:val="00584E70"/>
    <w:rsid w:val="00585A43"/>
    <w:rsid w:val="005867F3"/>
    <w:rsid w:val="00590E4A"/>
    <w:rsid w:val="0059176F"/>
    <w:rsid w:val="00592287"/>
    <w:rsid w:val="00592657"/>
    <w:rsid w:val="005942BB"/>
    <w:rsid w:val="00595602"/>
    <w:rsid w:val="0059589C"/>
    <w:rsid w:val="00596101"/>
    <w:rsid w:val="00596D3C"/>
    <w:rsid w:val="0059707C"/>
    <w:rsid w:val="0059720C"/>
    <w:rsid w:val="00597443"/>
    <w:rsid w:val="005A0577"/>
    <w:rsid w:val="005A0735"/>
    <w:rsid w:val="005A120A"/>
    <w:rsid w:val="005A1F9C"/>
    <w:rsid w:val="005A2D68"/>
    <w:rsid w:val="005A2E2A"/>
    <w:rsid w:val="005A3E9B"/>
    <w:rsid w:val="005A4547"/>
    <w:rsid w:val="005A4F02"/>
    <w:rsid w:val="005A6DDA"/>
    <w:rsid w:val="005A7046"/>
    <w:rsid w:val="005A71BF"/>
    <w:rsid w:val="005A7687"/>
    <w:rsid w:val="005A7A38"/>
    <w:rsid w:val="005A7AE8"/>
    <w:rsid w:val="005B1820"/>
    <w:rsid w:val="005B2755"/>
    <w:rsid w:val="005B2DB0"/>
    <w:rsid w:val="005B3440"/>
    <w:rsid w:val="005B3A51"/>
    <w:rsid w:val="005B45A8"/>
    <w:rsid w:val="005B4C59"/>
    <w:rsid w:val="005B4E2E"/>
    <w:rsid w:val="005B5677"/>
    <w:rsid w:val="005B6384"/>
    <w:rsid w:val="005B710D"/>
    <w:rsid w:val="005B7525"/>
    <w:rsid w:val="005C0FEC"/>
    <w:rsid w:val="005C1A7E"/>
    <w:rsid w:val="005C2E04"/>
    <w:rsid w:val="005C4F9F"/>
    <w:rsid w:val="005C6E8A"/>
    <w:rsid w:val="005C7AAE"/>
    <w:rsid w:val="005C7CEE"/>
    <w:rsid w:val="005D16F0"/>
    <w:rsid w:val="005D180D"/>
    <w:rsid w:val="005D1AF0"/>
    <w:rsid w:val="005D2CAF"/>
    <w:rsid w:val="005D3CE8"/>
    <w:rsid w:val="005D3DDC"/>
    <w:rsid w:val="005D557B"/>
    <w:rsid w:val="005D6CC1"/>
    <w:rsid w:val="005E31A8"/>
    <w:rsid w:val="005E586C"/>
    <w:rsid w:val="005E65E2"/>
    <w:rsid w:val="005E6A68"/>
    <w:rsid w:val="005E6DC5"/>
    <w:rsid w:val="005E77EB"/>
    <w:rsid w:val="005E77F1"/>
    <w:rsid w:val="005E7B63"/>
    <w:rsid w:val="005E7FEC"/>
    <w:rsid w:val="005F09FB"/>
    <w:rsid w:val="005F16A6"/>
    <w:rsid w:val="005F2258"/>
    <w:rsid w:val="005F2CBB"/>
    <w:rsid w:val="005F2F95"/>
    <w:rsid w:val="005F42F7"/>
    <w:rsid w:val="005F4658"/>
    <w:rsid w:val="005F4B06"/>
    <w:rsid w:val="005F5742"/>
    <w:rsid w:val="005F5B5E"/>
    <w:rsid w:val="005F65AB"/>
    <w:rsid w:val="005F6720"/>
    <w:rsid w:val="005F693E"/>
    <w:rsid w:val="005F70AE"/>
    <w:rsid w:val="005F71E7"/>
    <w:rsid w:val="005F7FF7"/>
    <w:rsid w:val="006006D9"/>
    <w:rsid w:val="00600709"/>
    <w:rsid w:val="00601934"/>
    <w:rsid w:val="00602044"/>
    <w:rsid w:val="00602B48"/>
    <w:rsid w:val="006030E9"/>
    <w:rsid w:val="006031E0"/>
    <w:rsid w:val="00603A0E"/>
    <w:rsid w:val="00604A0F"/>
    <w:rsid w:val="006054F8"/>
    <w:rsid w:val="006056CE"/>
    <w:rsid w:val="00606AE2"/>
    <w:rsid w:val="006073A1"/>
    <w:rsid w:val="0061010B"/>
    <w:rsid w:val="00610D05"/>
    <w:rsid w:val="00610E7E"/>
    <w:rsid w:val="006111CE"/>
    <w:rsid w:val="0061204F"/>
    <w:rsid w:val="006123DF"/>
    <w:rsid w:val="006125FA"/>
    <w:rsid w:val="0061564E"/>
    <w:rsid w:val="006165F5"/>
    <w:rsid w:val="00616677"/>
    <w:rsid w:val="00616BE5"/>
    <w:rsid w:val="00620457"/>
    <w:rsid w:val="00622064"/>
    <w:rsid w:val="0062249C"/>
    <w:rsid w:val="00623CBD"/>
    <w:rsid w:val="006251C3"/>
    <w:rsid w:val="00627A18"/>
    <w:rsid w:val="00630776"/>
    <w:rsid w:val="00631849"/>
    <w:rsid w:val="0063271E"/>
    <w:rsid w:val="006329D4"/>
    <w:rsid w:val="00632DC4"/>
    <w:rsid w:val="006336FD"/>
    <w:rsid w:val="00633C76"/>
    <w:rsid w:val="0063431F"/>
    <w:rsid w:val="00634E69"/>
    <w:rsid w:val="00634E92"/>
    <w:rsid w:val="00635EF6"/>
    <w:rsid w:val="00635FA7"/>
    <w:rsid w:val="006360C4"/>
    <w:rsid w:val="006361CE"/>
    <w:rsid w:val="00636D07"/>
    <w:rsid w:val="00637367"/>
    <w:rsid w:val="006373E0"/>
    <w:rsid w:val="0063794F"/>
    <w:rsid w:val="006379F0"/>
    <w:rsid w:val="006409D0"/>
    <w:rsid w:val="00641E59"/>
    <w:rsid w:val="006423EC"/>
    <w:rsid w:val="00642D99"/>
    <w:rsid w:val="006440AB"/>
    <w:rsid w:val="00644BE8"/>
    <w:rsid w:val="00645012"/>
    <w:rsid w:val="006459BC"/>
    <w:rsid w:val="00645A45"/>
    <w:rsid w:val="00646201"/>
    <w:rsid w:val="0064654F"/>
    <w:rsid w:val="00646831"/>
    <w:rsid w:val="00646BA1"/>
    <w:rsid w:val="006502E9"/>
    <w:rsid w:val="006504C7"/>
    <w:rsid w:val="00650F7F"/>
    <w:rsid w:val="006517A5"/>
    <w:rsid w:val="00652E13"/>
    <w:rsid w:val="00653C70"/>
    <w:rsid w:val="006545A2"/>
    <w:rsid w:val="00655A20"/>
    <w:rsid w:val="00656938"/>
    <w:rsid w:val="00656DC8"/>
    <w:rsid w:val="00657905"/>
    <w:rsid w:val="00660DDC"/>
    <w:rsid w:val="00661CFC"/>
    <w:rsid w:val="00661E45"/>
    <w:rsid w:val="00662CEE"/>
    <w:rsid w:val="00662F1C"/>
    <w:rsid w:val="00663828"/>
    <w:rsid w:val="00663BFE"/>
    <w:rsid w:val="00664AC9"/>
    <w:rsid w:val="00666DE0"/>
    <w:rsid w:val="00667A18"/>
    <w:rsid w:val="0067012A"/>
    <w:rsid w:val="0067079C"/>
    <w:rsid w:val="006708FE"/>
    <w:rsid w:val="00670FE1"/>
    <w:rsid w:val="0067275A"/>
    <w:rsid w:val="006729E0"/>
    <w:rsid w:val="0067303F"/>
    <w:rsid w:val="0067306A"/>
    <w:rsid w:val="006734E5"/>
    <w:rsid w:val="006757B2"/>
    <w:rsid w:val="00676C5C"/>
    <w:rsid w:val="00677B0B"/>
    <w:rsid w:val="00680718"/>
    <w:rsid w:val="00681079"/>
    <w:rsid w:val="0068191B"/>
    <w:rsid w:val="0068248D"/>
    <w:rsid w:val="00684B87"/>
    <w:rsid w:val="00684C2F"/>
    <w:rsid w:val="00685A53"/>
    <w:rsid w:val="00687246"/>
    <w:rsid w:val="00690B01"/>
    <w:rsid w:val="0069164B"/>
    <w:rsid w:val="00691C02"/>
    <w:rsid w:val="0069226C"/>
    <w:rsid w:val="00692B42"/>
    <w:rsid w:val="00693966"/>
    <w:rsid w:val="00694375"/>
    <w:rsid w:val="0069496F"/>
    <w:rsid w:val="00694E4F"/>
    <w:rsid w:val="00695247"/>
    <w:rsid w:val="00695861"/>
    <w:rsid w:val="0069588B"/>
    <w:rsid w:val="006964CE"/>
    <w:rsid w:val="00696857"/>
    <w:rsid w:val="006968D1"/>
    <w:rsid w:val="00697546"/>
    <w:rsid w:val="006A3EB4"/>
    <w:rsid w:val="006A445E"/>
    <w:rsid w:val="006A5AD2"/>
    <w:rsid w:val="006A5E7E"/>
    <w:rsid w:val="006A5FEA"/>
    <w:rsid w:val="006A7135"/>
    <w:rsid w:val="006A7B3F"/>
    <w:rsid w:val="006B058B"/>
    <w:rsid w:val="006B0D6A"/>
    <w:rsid w:val="006B11FC"/>
    <w:rsid w:val="006B170A"/>
    <w:rsid w:val="006B1D8E"/>
    <w:rsid w:val="006B272B"/>
    <w:rsid w:val="006B3361"/>
    <w:rsid w:val="006B4906"/>
    <w:rsid w:val="006B66A6"/>
    <w:rsid w:val="006B6CD0"/>
    <w:rsid w:val="006B7446"/>
    <w:rsid w:val="006B758C"/>
    <w:rsid w:val="006C16EC"/>
    <w:rsid w:val="006C4243"/>
    <w:rsid w:val="006C4FD5"/>
    <w:rsid w:val="006D2158"/>
    <w:rsid w:val="006D22AE"/>
    <w:rsid w:val="006D2BDB"/>
    <w:rsid w:val="006D331B"/>
    <w:rsid w:val="006D3AEB"/>
    <w:rsid w:val="006D4983"/>
    <w:rsid w:val="006D5057"/>
    <w:rsid w:val="006D53B8"/>
    <w:rsid w:val="006D57E1"/>
    <w:rsid w:val="006D599B"/>
    <w:rsid w:val="006D5B26"/>
    <w:rsid w:val="006D5C52"/>
    <w:rsid w:val="006D5F78"/>
    <w:rsid w:val="006D61B7"/>
    <w:rsid w:val="006D6536"/>
    <w:rsid w:val="006D6FD7"/>
    <w:rsid w:val="006D7004"/>
    <w:rsid w:val="006D73D6"/>
    <w:rsid w:val="006D786A"/>
    <w:rsid w:val="006D795B"/>
    <w:rsid w:val="006E0105"/>
    <w:rsid w:val="006E03F5"/>
    <w:rsid w:val="006E194D"/>
    <w:rsid w:val="006E2359"/>
    <w:rsid w:val="006E2428"/>
    <w:rsid w:val="006E3055"/>
    <w:rsid w:val="006E306A"/>
    <w:rsid w:val="006E313D"/>
    <w:rsid w:val="006E33A9"/>
    <w:rsid w:val="006E384D"/>
    <w:rsid w:val="006E44F0"/>
    <w:rsid w:val="006E5A89"/>
    <w:rsid w:val="006E6099"/>
    <w:rsid w:val="006E62D7"/>
    <w:rsid w:val="006E64D0"/>
    <w:rsid w:val="006E6F1E"/>
    <w:rsid w:val="006E70E1"/>
    <w:rsid w:val="006F1D53"/>
    <w:rsid w:val="006F3771"/>
    <w:rsid w:val="006F3E0E"/>
    <w:rsid w:val="006F4AF8"/>
    <w:rsid w:val="006F617D"/>
    <w:rsid w:val="006F6318"/>
    <w:rsid w:val="006F6422"/>
    <w:rsid w:val="006F76CF"/>
    <w:rsid w:val="006F7B4A"/>
    <w:rsid w:val="00700119"/>
    <w:rsid w:val="007002AA"/>
    <w:rsid w:val="007005AD"/>
    <w:rsid w:val="0070092B"/>
    <w:rsid w:val="00700E1D"/>
    <w:rsid w:val="0070112D"/>
    <w:rsid w:val="0070187E"/>
    <w:rsid w:val="007025D6"/>
    <w:rsid w:val="007035A5"/>
    <w:rsid w:val="00703821"/>
    <w:rsid w:val="00703B7C"/>
    <w:rsid w:val="00703BF4"/>
    <w:rsid w:val="007042DA"/>
    <w:rsid w:val="00705435"/>
    <w:rsid w:val="0070589A"/>
    <w:rsid w:val="00705C07"/>
    <w:rsid w:val="00707151"/>
    <w:rsid w:val="007072CE"/>
    <w:rsid w:val="00707F4D"/>
    <w:rsid w:val="00710129"/>
    <w:rsid w:val="00710D64"/>
    <w:rsid w:val="00710F53"/>
    <w:rsid w:val="00711F32"/>
    <w:rsid w:val="007120F4"/>
    <w:rsid w:val="0071351D"/>
    <w:rsid w:val="00713D67"/>
    <w:rsid w:val="00713E6E"/>
    <w:rsid w:val="00714842"/>
    <w:rsid w:val="00715E5D"/>
    <w:rsid w:val="00715E78"/>
    <w:rsid w:val="007160B0"/>
    <w:rsid w:val="00716211"/>
    <w:rsid w:val="00716925"/>
    <w:rsid w:val="00717B90"/>
    <w:rsid w:val="0072061C"/>
    <w:rsid w:val="00720AE6"/>
    <w:rsid w:val="0072106F"/>
    <w:rsid w:val="007211EF"/>
    <w:rsid w:val="00722016"/>
    <w:rsid w:val="00723D08"/>
    <w:rsid w:val="00723E78"/>
    <w:rsid w:val="00724BE2"/>
    <w:rsid w:val="0072575C"/>
    <w:rsid w:val="0072632F"/>
    <w:rsid w:val="00726646"/>
    <w:rsid w:val="00732195"/>
    <w:rsid w:val="007322AC"/>
    <w:rsid w:val="007324AC"/>
    <w:rsid w:val="0073273F"/>
    <w:rsid w:val="0073408C"/>
    <w:rsid w:val="00734368"/>
    <w:rsid w:val="00735712"/>
    <w:rsid w:val="007376C5"/>
    <w:rsid w:val="00737B7E"/>
    <w:rsid w:val="00737BE6"/>
    <w:rsid w:val="00737F83"/>
    <w:rsid w:val="007400BB"/>
    <w:rsid w:val="007403C3"/>
    <w:rsid w:val="007423BD"/>
    <w:rsid w:val="00742FAC"/>
    <w:rsid w:val="007438FE"/>
    <w:rsid w:val="00744991"/>
    <w:rsid w:val="0074511E"/>
    <w:rsid w:val="00745759"/>
    <w:rsid w:val="00745855"/>
    <w:rsid w:val="00747A8C"/>
    <w:rsid w:val="00750382"/>
    <w:rsid w:val="0075091D"/>
    <w:rsid w:val="00750D96"/>
    <w:rsid w:val="007519CC"/>
    <w:rsid w:val="00751A0E"/>
    <w:rsid w:val="00752128"/>
    <w:rsid w:val="00752184"/>
    <w:rsid w:val="007538C8"/>
    <w:rsid w:val="0075422C"/>
    <w:rsid w:val="00755278"/>
    <w:rsid w:val="00756457"/>
    <w:rsid w:val="00757E2E"/>
    <w:rsid w:val="00757E7A"/>
    <w:rsid w:val="0076150A"/>
    <w:rsid w:val="00761A06"/>
    <w:rsid w:val="00762AA5"/>
    <w:rsid w:val="007653B8"/>
    <w:rsid w:val="0076584B"/>
    <w:rsid w:val="00770E70"/>
    <w:rsid w:val="00771D11"/>
    <w:rsid w:val="00772803"/>
    <w:rsid w:val="00775B67"/>
    <w:rsid w:val="00777020"/>
    <w:rsid w:val="00777CD1"/>
    <w:rsid w:val="007806F3"/>
    <w:rsid w:val="00781FDF"/>
    <w:rsid w:val="007830E3"/>
    <w:rsid w:val="00783677"/>
    <w:rsid w:val="00783751"/>
    <w:rsid w:val="00784A14"/>
    <w:rsid w:val="0079038A"/>
    <w:rsid w:val="007904B1"/>
    <w:rsid w:val="0079085D"/>
    <w:rsid w:val="00790C52"/>
    <w:rsid w:val="00791829"/>
    <w:rsid w:val="00791BFA"/>
    <w:rsid w:val="00791D5D"/>
    <w:rsid w:val="00792084"/>
    <w:rsid w:val="0079312E"/>
    <w:rsid w:val="0079350B"/>
    <w:rsid w:val="0079372C"/>
    <w:rsid w:val="007941F2"/>
    <w:rsid w:val="0079514E"/>
    <w:rsid w:val="00796FA0"/>
    <w:rsid w:val="00797341"/>
    <w:rsid w:val="00797C44"/>
    <w:rsid w:val="00797CB7"/>
    <w:rsid w:val="007A15CE"/>
    <w:rsid w:val="007A28BA"/>
    <w:rsid w:val="007A5035"/>
    <w:rsid w:val="007A5C3A"/>
    <w:rsid w:val="007A6DEF"/>
    <w:rsid w:val="007A79B2"/>
    <w:rsid w:val="007A7F0A"/>
    <w:rsid w:val="007B0408"/>
    <w:rsid w:val="007B222C"/>
    <w:rsid w:val="007B346F"/>
    <w:rsid w:val="007B3514"/>
    <w:rsid w:val="007B389B"/>
    <w:rsid w:val="007B3EF3"/>
    <w:rsid w:val="007B4635"/>
    <w:rsid w:val="007B46C2"/>
    <w:rsid w:val="007B4C09"/>
    <w:rsid w:val="007B5300"/>
    <w:rsid w:val="007B5FE9"/>
    <w:rsid w:val="007B609F"/>
    <w:rsid w:val="007B6B1B"/>
    <w:rsid w:val="007B7CFF"/>
    <w:rsid w:val="007C1960"/>
    <w:rsid w:val="007C1D00"/>
    <w:rsid w:val="007C40A4"/>
    <w:rsid w:val="007C4BFF"/>
    <w:rsid w:val="007C5212"/>
    <w:rsid w:val="007C5507"/>
    <w:rsid w:val="007C56D6"/>
    <w:rsid w:val="007C5B8E"/>
    <w:rsid w:val="007C63E5"/>
    <w:rsid w:val="007C6759"/>
    <w:rsid w:val="007C74E8"/>
    <w:rsid w:val="007D067B"/>
    <w:rsid w:val="007D1844"/>
    <w:rsid w:val="007D2132"/>
    <w:rsid w:val="007D4204"/>
    <w:rsid w:val="007D4A40"/>
    <w:rsid w:val="007D63AA"/>
    <w:rsid w:val="007D666A"/>
    <w:rsid w:val="007D6F66"/>
    <w:rsid w:val="007D79CB"/>
    <w:rsid w:val="007E01FA"/>
    <w:rsid w:val="007E0768"/>
    <w:rsid w:val="007E1D2B"/>
    <w:rsid w:val="007E2237"/>
    <w:rsid w:val="007E24AE"/>
    <w:rsid w:val="007E4CFA"/>
    <w:rsid w:val="007E4E5C"/>
    <w:rsid w:val="007E6610"/>
    <w:rsid w:val="007E6A2A"/>
    <w:rsid w:val="007E6BC6"/>
    <w:rsid w:val="007E6C89"/>
    <w:rsid w:val="007E7009"/>
    <w:rsid w:val="007F0BFD"/>
    <w:rsid w:val="007F112C"/>
    <w:rsid w:val="007F18D9"/>
    <w:rsid w:val="007F29C5"/>
    <w:rsid w:val="007F2BCA"/>
    <w:rsid w:val="007F3492"/>
    <w:rsid w:val="007F587B"/>
    <w:rsid w:val="007F5D4F"/>
    <w:rsid w:val="007F6182"/>
    <w:rsid w:val="007F65B5"/>
    <w:rsid w:val="007F67D5"/>
    <w:rsid w:val="007F6F33"/>
    <w:rsid w:val="007F71AA"/>
    <w:rsid w:val="007F720E"/>
    <w:rsid w:val="00802D78"/>
    <w:rsid w:val="00803095"/>
    <w:rsid w:val="0080312A"/>
    <w:rsid w:val="008031F1"/>
    <w:rsid w:val="0080327A"/>
    <w:rsid w:val="00803EE0"/>
    <w:rsid w:val="008052A8"/>
    <w:rsid w:val="00805E63"/>
    <w:rsid w:val="00805FE1"/>
    <w:rsid w:val="00806040"/>
    <w:rsid w:val="00806316"/>
    <w:rsid w:val="00806365"/>
    <w:rsid w:val="0080781C"/>
    <w:rsid w:val="00807B2D"/>
    <w:rsid w:val="0081075E"/>
    <w:rsid w:val="00810A6F"/>
    <w:rsid w:val="0081115A"/>
    <w:rsid w:val="00811261"/>
    <w:rsid w:val="00812AAA"/>
    <w:rsid w:val="00812B73"/>
    <w:rsid w:val="0081350D"/>
    <w:rsid w:val="00814B9C"/>
    <w:rsid w:val="00816EA9"/>
    <w:rsid w:val="00817F67"/>
    <w:rsid w:val="00820C0A"/>
    <w:rsid w:val="00821DF6"/>
    <w:rsid w:val="008235FA"/>
    <w:rsid w:val="00823CBB"/>
    <w:rsid w:val="00825B99"/>
    <w:rsid w:val="00826153"/>
    <w:rsid w:val="00826278"/>
    <w:rsid w:val="008265C7"/>
    <w:rsid w:val="008305DA"/>
    <w:rsid w:val="00830ABA"/>
    <w:rsid w:val="00831902"/>
    <w:rsid w:val="00831DD7"/>
    <w:rsid w:val="00833AD4"/>
    <w:rsid w:val="008340A5"/>
    <w:rsid w:val="00834508"/>
    <w:rsid w:val="0083482F"/>
    <w:rsid w:val="00834CC0"/>
    <w:rsid w:val="00835729"/>
    <w:rsid w:val="00835CD7"/>
    <w:rsid w:val="00836883"/>
    <w:rsid w:val="00836966"/>
    <w:rsid w:val="00837166"/>
    <w:rsid w:val="008377CE"/>
    <w:rsid w:val="0084047D"/>
    <w:rsid w:val="00840BFC"/>
    <w:rsid w:val="00841D11"/>
    <w:rsid w:val="00843482"/>
    <w:rsid w:val="0084358B"/>
    <w:rsid w:val="00843F26"/>
    <w:rsid w:val="00845390"/>
    <w:rsid w:val="0084578B"/>
    <w:rsid w:val="00845C37"/>
    <w:rsid w:val="00846C4F"/>
    <w:rsid w:val="00846F07"/>
    <w:rsid w:val="00847B24"/>
    <w:rsid w:val="00847C97"/>
    <w:rsid w:val="00851516"/>
    <w:rsid w:val="008515D6"/>
    <w:rsid w:val="00851BF2"/>
    <w:rsid w:val="00854836"/>
    <w:rsid w:val="00854893"/>
    <w:rsid w:val="00854F73"/>
    <w:rsid w:val="008553F1"/>
    <w:rsid w:val="008556DE"/>
    <w:rsid w:val="00855B8D"/>
    <w:rsid w:val="00856851"/>
    <w:rsid w:val="00856B01"/>
    <w:rsid w:val="00856B17"/>
    <w:rsid w:val="00860686"/>
    <w:rsid w:val="00860F86"/>
    <w:rsid w:val="00860FEC"/>
    <w:rsid w:val="00862AF3"/>
    <w:rsid w:val="00863A72"/>
    <w:rsid w:val="00863AB6"/>
    <w:rsid w:val="00865CA0"/>
    <w:rsid w:val="008666A9"/>
    <w:rsid w:val="008674EC"/>
    <w:rsid w:val="00867A8D"/>
    <w:rsid w:val="00867C2A"/>
    <w:rsid w:val="00867D8C"/>
    <w:rsid w:val="00867DBD"/>
    <w:rsid w:val="00867FE9"/>
    <w:rsid w:val="00870988"/>
    <w:rsid w:val="00871A08"/>
    <w:rsid w:val="00871A3E"/>
    <w:rsid w:val="00871B67"/>
    <w:rsid w:val="0087297D"/>
    <w:rsid w:val="00872E7B"/>
    <w:rsid w:val="008731F6"/>
    <w:rsid w:val="0087321E"/>
    <w:rsid w:val="00874B07"/>
    <w:rsid w:val="0087535A"/>
    <w:rsid w:val="00875F1F"/>
    <w:rsid w:val="008760F7"/>
    <w:rsid w:val="00876F29"/>
    <w:rsid w:val="00877DD6"/>
    <w:rsid w:val="00881132"/>
    <w:rsid w:val="00881401"/>
    <w:rsid w:val="00881882"/>
    <w:rsid w:val="0088214E"/>
    <w:rsid w:val="00883319"/>
    <w:rsid w:val="00883E5F"/>
    <w:rsid w:val="00885F39"/>
    <w:rsid w:val="00887702"/>
    <w:rsid w:val="00887CBA"/>
    <w:rsid w:val="00890301"/>
    <w:rsid w:val="00890AD8"/>
    <w:rsid w:val="008923D7"/>
    <w:rsid w:val="0089289A"/>
    <w:rsid w:val="00893241"/>
    <w:rsid w:val="008936F3"/>
    <w:rsid w:val="00893A4B"/>
    <w:rsid w:val="00893A61"/>
    <w:rsid w:val="00893E55"/>
    <w:rsid w:val="00895497"/>
    <w:rsid w:val="00895621"/>
    <w:rsid w:val="00895826"/>
    <w:rsid w:val="00895D8B"/>
    <w:rsid w:val="00896B4E"/>
    <w:rsid w:val="00896C3C"/>
    <w:rsid w:val="00896EEB"/>
    <w:rsid w:val="008970EB"/>
    <w:rsid w:val="008972E5"/>
    <w:rsid w:val="008977E3"/>
    <w:rsid w:val="008A06C5"/>
    <w:rsid w:val="008A155A"/>
    <w:rsid w:val="008A17F0"/>
    <w:rsid w:val="008A1803"/>
    <w:rsid w:val="008A1DA7"/>
    <w:rsid w:val="008A2E43"/>
    <w:rsid w:val="008A5D79"/>
    <w:rsid w:val="008A68FD"/>
    <w:rsid w:val="008A7507"/>
    <w:rsid w:val="008A7A4B"/>
    <w:rsid w:val="008A7C47"/>
    <w:rsid w:val="008B03D9"/>
    <w:rsid w:val="008B13AD"/>
    <w:rsid w:val="008B14D0"/>
    <w:rsid w:val="008B2378"/>
    <w:rsid w:val="008B2C5F"/>
    <w:rsid w:val="008B3374"/>
    <w:rsid w:val="008B41A9"/>
    <w:rsid w:val="008B52DD"/>
    <w:rsid w:val="008B6121"/>
    <w:rsid w:val="008C030A"/>
    <w:rsid w:val="008C0FF4"/>
    <w:rsid w:val="008C153B"/>
    <w:rsid w:val="008C1A4C"/>
    <w:rsid w:val="008C1AEB"/>
    <w:rsid w:val="008C3D7C"/>
    <w:rsid w:val="008C40ED"/>
    <w:rsid w:val="008C4459"/>
    <w:rsid w:val="008C4CE9"/>
    <w:rsid w:val="008C55CA"/>
    <w:rsid w:val="008C6FF6"/>
    <w:rsid w:val="008C75A9"/>
    <w:rsid w:val="008C77A9"/>
    <w:rsid w:val="008C785B"/>
    <w:rsid w:val="008D0F10"/>
    <w:rsid w:val="008D1DAB"/>
    <w:rsid w:val="008D2411"/>
    <w:rsid w:val="008D24C1"/>
    <w:rsid w:val="008D2816"/>
    <w:rsid w:val="008D2BB4"/>
    <w:rsid w:val="008D2C77"/>
    <w:rsid w:val="008D4D6D"/>
    <w:rsid w:val="008D5168"/>
    <w:rsid w:val="008D5844"/>
    <w:rsid w:val="008D5CE2"/>
    <w:rsid w:val="008D7108"/>
    <w:rsid w:val="008D7E58"/>
    <w:rsid w:val="008E0E06"/>
    <w:rsid w:val="008E1494"/>
    <w:rsid w:val="008E1F44"/>
    <w:rsid w:val="008E29BE"/>
    <w:rsid w:val="008E2D57"/>
    <w:rsid w:val="008E343C"/>
    <w:rsid w:val="008E404D"/>
    <w:rsid w:val="008E47D6"/>
    <w:rsid w:val="008E4A6C"/>
    <w:rsid w:val="008E5136"/>
    <w:rsid w:val="008E5C83"/>
    <w:rsid w:val="008E71EC"/>
    <w:rsid w:val="008F2354"/>
    <w:rsid w:val="008F24D9"/>
    <w:rsid w:val="008F2E0B"/>
    <w:rsid w:val="008F43F5"/>
    <w:rsid w:val="008F4543"/>
    <w:rsid w:val="008F6337"/>
    <w:rsid w:val="008F64E1"/>
    <w:rsid w:val="008F6CF7"/>
    <w:rsid w:val="0090014E"/>
    <w:rsid w:val="00900384"/>
    <w:rsid w:val="00900D84"/>
    <w:rsid w:val="0090135C"/>
    <w:rsid w:val="009027F4"/>
    <w:rsid w:val="00902862"/>
    <w:rsid w:val="00902BFF"/>
    <w:rsid w:val="0090386E"/>
    <w:rsid w:val="009041AC"/>
    <w:rsid w:val="00907151"/>
    <w:rsid w:val="00910095"/>
    <w:rsid w:val="00910521"/>
    <w:rsid w:val="0091363E"/>
    <w:rsid w:val="00913AD8"/>
    <w:rsid w:val="0091571A"/>
    <w:rsid w:val="00915756"/>
    <w:rsid w:val="00915860"/>
    <w:rsid w:val="00915960"/>
    <w:rsid w:val="00915F52"/>
    <w:rsid w:val="00916569"/>
    <w:rsid w:val="00917CB9"/>
    <w:rsid w:val="009200C2"/>
    <w:rsid w:val="00921692"/>
    <w:rsid w:val="00922B3E"/>
    <w:rsid w:val="009230FD"/>
    <w:rsid w:val="00923CD7"/>
    <w:rsid w:val="009245F4"/>
    <w:rsid w:val="00924E91"/>
    <w:rsid w:val="00925003"/>
    <w:rsid w:val="00925DC9"/>
    <w:rsid w:val="00925F6C"/>
    <w:rsid w:val="00931F9C"/>
    <w:rsid w:val="00932C09"/>
    <w:rsid w:val="009339BA"/>
    <w:rsid w:val="0093464A"/>
    <w:rsid w:val="0093599C"/>
    <w:rsid w:val="00935D7B"/>
    <w:rsid w:val="009360E4"/>
    <w:rsid w:val="00936BFB"/>
    <w:rsid w:val="00937BF0"/>
    <w:rsid w:val="009406C8"/>
    <w:rsid w:val="009413B7"/>
    <w:rsid w:val="0094168A"/>
    <w:rsid w:val="009416C1"/>
    <w:rsid w:val="009416F3"/>
    <w:rsid w:val="0094176A"/>
    <w:rsid w:val="00941D9A"/>
    <w:rsid w:val="00942991"/>
    <w:rsid w:val="00943B96"/>
    <w:rsid w:val="009453BA"/>
    <w:rsid w:val="00945E8C"/>
    <w:rsid w:val="0094612B"/>
    <w:rsid w:val="00946C57"/>
    <w:rsid w:val="0094778A"/>
    <w:rsid w:val="00947883"/>
    <w:rsid w:val="00951952"/>
    <w:rsid w:val="00951DFF"/>
    <w:rsid w:val="0095273A"/>
    <w:rsid w:val="00954B89"/>
    <w:rsid w:val="00955544"/>
    <w:rsid w:val="00955DBD"/>
    <w:rsid w:val="00956331"/>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2863"/>
    <w:rsid w:val="00972E86"/>
    <w:rsid w:val="0097302A"/>
    <w:rsid w:val="00973A79"/>
    <w:rsid w:val="00973EBD"/>
    <w:rsid w:val="009748F0"/>
    <w:rsid w:val="0097548C"/>
    <w:rsid w:val="0097600E"/>
    <w:rsid w:val="00977A12"/>
    <w:rsid w:val="009801C2"/>
    <w:rsid w:val="00980279"/>
    <w:rsid w:val="00981F76"/>
    <w:rsid w:val="00984F9E"/>
    <w:rsid w:val="00985178"/>
    <w:rsid w:val="009851AD"/>
    <w:rsid w:val="00987E15"/>
    <w:rsid w:val="00987E4A"/>
    <w:rsid w:val="00990E06"/>
    <w:rsid w:val="0099140B"/>
    <w:rsid w:val="00991470"/>
    <w:rsid w:val="00991766"/>
    <w:rsid w:val="0099223F"/>
    <w:rsid w:val="009923A3"/>
    <w:rsid w:val="009926A4"/>
    <w:rsid w:val="0099273B"/>
    <w:rsid w:val="009937A4"/>
    <w:rsid w:val="00993A55"/>
    <w:rsid w:val="00993EF4"/>
    <w:rsid w:val="0099407E"/>
    <w:rsid w:val="00994536"/>
    <w:rsid w:val="00994C68"/>
    <w:rsid w:val="00994DB3"/>
    <w:rsid w:val="00994E46"/>
    <w:rsid w:val="0099757E"/>
    <w:rsid w:val="009A0DDD"/>
    <w:rsid w:val="009A1185"/>
    <w:rsid w:val="009A19BF"/>
    <w:rsid w:val="009A3EC3"/>
    <w:rsid w:val="009A59D8"/>
    <w:rsid w:val="009A675E"/>
    <w:rsid w:val="009A69AF"/>
    <w:rsid w:val="009B1158"/>
    <w:rsid w:val="009B18D3"/>
    <w:rsid w:val="009B1C54"/>
    <w:rsid w:val="009B1FD0"/>
    <w:rsid w:val="009B23A8"/>
    <w:rsid w:val="009B322A"/>
    <w:rsid w:val="009B3AF8"/>
    <w:rsid w:val="009B3B7E"/>
    <w:rsid w:val="009B3BAF"/>
    <w:rsid w:val="009B3C64"/>
    <w:rsid w:val="009B4A69"/>
    <w:rsid w:val="009B51CD"/>
    <w:rsid w:val="009B55F9"/>
    <w:rsid w:val="009B5720"/>
    <w:rsid w:val="009B5A4A"/>
    <w:rsid w:val="009B5F23"/>
    <w:rsid w:val="009B5FC9"/>
    <w:rsid w:val="009B6F60"/>
    <w:rsid w:val="009B7495"/>
    <w:rsid w:val="009B7DCD"/>
    <w:rsid w:val="009C02D7"/>
    <w:rsid w:val="009C098A"/>
    <w:rsid w:val="009C1CEF"/>
    <w:rsid w:val="009C21E8"/>
    <w:rsid w:val="009C30AB"/>
    <w:rsid w:val="009C3406"/>
    <w:rsid w:val="009C3CFD"/>
    <w:rsid w:val="009C46D6"/>
    <w:rsid w:val="009C4FA4"/>
    <w:rsid w:val="009C5203"/>
    <w:rsid w:val="009C5B49"/>
    <w:rsid w:val="009C74F6"/>
    <w:rsid w:val="009C7EB4"/>
    <w:rsid w:val="009D1072"/>
    <w:rsid w:val="009D14A0"/>
    <w:rsid w:val="009D33C0"/>
    <w:rsid w:val="009D4731"/>
    <w:rsid w:val="009D4D27"/>
    <w:rsid w:val="009D54BF"/>
    <w:rsid w:val="009D575F"/>
    <w:rsid w:val="009D5F60"/>
    <w:rsid w:val="009D6D98"/>
    <w:rsid w:val="009D6DB8"/>
    <w:rsid w:val="009D7C79"/>
    <w:rsid w:val="009E0014"/>
    <w:rsid w:val="009E17C3"/>
    <w:rsid w:val="009E69DC"/>
    <w:rsid w:val="009E796E"/>
    <w:rsid w:val="009F0C50"/>
    <w:rsid w:val="009F0F69"/>
    <w:rsid w:val="009F2E11"/>
    <w:rsid w:val="009F33BC"/>
    <w:rsid w:val="009F47B4"/>
    <w:rsid w:val="009F496A"/>
    <w:rsid w:val="009F4D32"/>
    <w:rsid w:val="009F5160"/>
    <w:rsid w:val="009F52D2"/>
    <w:rsid w:val="009F6229"/>
    <w:rsid w:val="009F68B9"/>
    <w:rsid w:val="00A01929"/>
    <w:rsid w:val="00A0229D"/>
    <w:rsid w:val="00A03439"/>
    <w:rsid w:val="00A04394"/>
    <w:rsid w:val="00A068A2"/>
    <w:rsid w:val="00A069C8"/>
    <w:rsid w:val="00A06B49"/>
    <w:rsid w:val="00A06C5F"/>
    <w:rsid w:val="00A07305"/>
    <w:rsid w:val="00A075E6"/>
    <w:rsid w:val="00A105E9"/>
    <w:rsid w:val="00A10E24"/>
    <w:rsid w:val="00A10E68"/>
    <w:rsid w:val="00A12939"/>
    <w:rsid w:val="00A12ED8"/>
    <w:rsid w:val="00A1343C"/>
    <w:rsid w:val="00A13BEF"/>
    <w:rsid w:val="00A16743"/>
    <w:rsid w:val="00A175F1"/>
    <w:rsid w:val="00A2120F"/>
    <w:rsid w:val="00A217F6"/>
    <w:rsid w:val="00A21AB7"/>
    <w:rsid w:val="00A221E7"/>
    <w:rsid w:val="00A225A8"/>
    <w:rsid w:val="00A227FD"/>
    <w:rsid w:val="00A23387"/>
    <w:rsid w:val="00A255E7"/>
    <w:rsid w:val="00A2569A"/>
    <w:rsid w:val="00A2577E"/>
    <w:rsid w:val="00A26168"/>
    <w:rsid w:val="00A264B6"/>
    <w:rsid w:val="00A26EFE"/>
    <w:rsid w:val="00A27733"/>
    <w:rsid w:val="00A30000"/>
    <w:rsid w:val="00A31020"/>
    <w:rsid w:val="00A31C52"/>
    <w:rsid w:val="00A32125"/>
    <w:rsid w:val="00A32AA4"/>
    <w:rsid w:val="00A33DF2"/>
    <w:rsid w:val="00A3448E"/>
    <w:rsid w:val="00A34EF6"/>
    <w:rsid w:val="00A34F5B"/>
    <w:rsid w:val="00A3527D"/>
    <w:rsid w:val="00A3535D"/>
    <w:rsid w:val="00A353EC"/>
    <w:rsid w:val="00A35424"/>
    <w:rsid w:val="00A357F9"/>
    <w:rsid w:val="00A36862"/>
    <w:rsid w:val="00A370FF"/>
    <w:rsid w:val="00A37824"/>
    <w:rsid w:val="00A37A06"/>
    <w:rsid w:val="00A40B24"/>
    <w:rsid w:val="00A4251B"/>
    <w:rsid w:val="00A426F1"/>
    <w:rsid w:val="00A43BC7"/>
    <w:rsid w:val="00A43DAB"/>
    <w:rsid w:val="00A47371"/>
    <w:rsid w:val="00A47A2D"/>
    <w:rsid w:val="00A50113"/>
    <w:rsid w:val="00A504C6"/>
    <w:rsid w:val="00A50781"/>
    <w:rsid w:val="00A50A36"/>
    <w:rsid w:val="00A51FEF"/>
    <w:rsid w:val="00A532F0"/>
    <w:rsid w:val="00A54374"/>
    <w:rsid w:val="00A5468B"/>
    <w:rsid w:val="00A54E03"/>
    <w:rsid w:val="00A5515A"/>
    <w:rsid w:val="00A5519A"/>
    <w:rsid w:val="00A55A72"/>
    <w:rsid w:val="00A56DD3"/>
    <w:rsid w:val="00A573B7"/>
    <w:rsid w:val="00A60658"/>
    <w:rsid w:val="00A606E1"/>
    <w:rsid w:val="00A60858"/>
    <w:rsid w:val="00A60B3A"/>
    <w:rsid w:val="00A62CD0"/>
    <w:rsid w:val="00A63B17"/>
    <w:rsid w:val="00A64463"/>
    <w:rsid w:val="00A676D7"/>
    <w:rsid w:val="00A70AA7"/>
    <w:rsid w:val="00A71132"/>
    <w:rsid w:val="00A711FC"/>
    <w:rsid w:val="00A72BAB"/>
    <w:rsid w:val="00A74C57"/>
    <w:rsid w:val="00A75F87"/>
    <w:rsid w:val="00A77988"/>
    <w:rsid w:val="00A800F4"/>
    <w:rsid w:val="00A80205"/>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3C3D"/>
    <w:rsid w:val="00A9405B"/>
    <w:rsid w:val="00A940B8"/>
    <w:rsid w:val="00A94BB6"/>
    <w:rsid w:val="00A961CC"/>
    <w:rsid w:val="00A964C1"/>
    <w:rsid w:val="00A9681B"/>
    <w:rsid w:val="00A96C4E"/>
    <w:rsid w:val="00A96E3D"/>
    <w:rsid w:val="00AA097B"/>
    <w:rsid w:val="00AA20CD"/>
    <w:rsid w:val="00AA2797"/>
    <w:rsid w:val="00AA2FBE"/>
    <w:rsid w:val="00AA493C"/>
    <w:rsid w:val="00AA5E69"/>
    <w:rsid w:val="00AA65D5"/>
    <w:rsid w:val="00AB08E5"/>
    <w:rsid w:val="00AB0E1F"/>
    <w:rsid w:val="00AB2673"/>
    <w:rsid w:val="00AB6CA0"/>
    <w:rsid w:val="00AB72B0"/>
    <w:rsid w:val="00AC01F0"/>
    <w:rsid w:val="00AC1E45"/>
    <w:rsid w:val="00AC3734"/>
    <w:rsid w:val="00AC453A"/>
    <w:rsid w:val="00AC4F23"/>
    <w:rsid w:val="00AC6DA1"/>
    <w:rsid w:val="00AC7F2D"/>
    <w:rsid w:val="00AD2CF2"/>
    <w:rsid w:val="00AD435E"/>
    <w:rsid w:val="00AD4886"/>
    <w:rsid w:val="00AD6595"/>
    <w:rsid w:val="00AD7954"/>
    <w:rsid w:val="00AE0711"/>
    <w:rsid w:val="00AE1893"/>
    <w:rsid w:val="00AE1F8A"/>
    <w:rsid w:val="00AE2370"/>
    <w:rsid w:val="00AE2929"/>
    <w:rsid w:val="00AE4A17"/>
    <w:rsid w:val="00AE6B38"/>
    <w:rsid w:val="00AE7184"/>
    <w:rsid w:val="00AE799D"/>
    <w:rsid w:val="00AF0AEA"/>
    <w:rsid w:val="00AF17A1"/>
    <w:rsid w:val="00AF1CC5"/>
    <w:rsid w:val="00AF1FC5"/>
    <w:rsid w:val="00AF22C0"/>
    <w:rsid w:val="00AF3640"/>
    <w:rsid w:val="00AF42FD"/>
    <w:rsid w:val="00AF449D"/>
    <w:rsid w:val="00AF4579"/>
    <w:rsid w:val="00AF538B"/>
    <w:rsid w:val="00AF53A2"/>
    <w:rsid w:val="00AF56CD"/>
    <w:rsid w:val="00AF58FF"/>
    <w:rsid w:val="00AF66F1"/>
    <w:rsid w:val="00AF760E"/>
    <w:rsid w:val="00AF77D6"/>
    <w:rsid w:val="00AF787D"/>
    <w:rsid w:val="00B01146"/>
    <w:rsid w:val="00B01685"/>
    <w:rsid w:val="00B01776"/>
    <w:rsid w:val="00B033EF"/>
    <w:rsid w:val="00B03B9C"/>
    <w:rsid w:val="00B0459A"/>
    <w:rsid w:val="00B04D57"/>
    <w:rsid w:val="00B052F8"/>
    <w:rsid w:val="00B06372"/>
    <w:rsid w:val="00B06429"/>
    <w:rsid w:val="00B067DB"/>
    <w:rsid w:val="00B0707A"/>
    <w:rsid w:val="00B0735B"/>
    <w:rsid w:val="00B10D76"/>
    <w:rsid w:val="00B1200D"/>
    <w:rsid w:val="00B130DC"/>
    <w:rsid w:val="00B13227"/>
    <w:rsid w:val="00B145D3"/>
    <w:rsid w:val="00B14862"/>
    <w:rsid w:val="00B150AD"/>
    <w:rsid w:val="00B15A29"/>
    <w:rsid w:val="00B16386"/>
    <w:rsid w:val="00B218C6"/>
    <w:rsid w:val="00B21D0E"/>
    <w:rsid w:val="00B22A99"/>
    <w:rsid w:val="00B22B42"/>
    <w:rsid w:val="00B2307B"/>
    <w:rsid w:val="00B230D5"/>
    <w:rsid w:val="00B23EB1"/>
    <w:rsid w:val="00B24098"/>
    <w:rsid w:val="00B24C68"/>
    <w:rsid w:val="00B24CB0"/>
    <w:rsid w:val="00B2596E"/>
    <w:rsid w:val="00B25F8A"/>
    <w:rsid w:val="00B27B90"/>
    <w:rsid w:val="00B27C56"/>
    <w:rsid w:val="00B30B0C"/>
    <w:rsid w:val="00B30D2D"/>
    <w:rsid w:val="00B31A22"/>
    <w:rsid w:val="00B32EFB"/>
    <w:rsid w:val="00B330FA"/>
    <w:rsid w:val="00B34AC5"/>
    <w:rsid w:val="00B35751"/>
    <w:rsid w:val="00B358B6"/>
    <w:rsid w:val="00B35B64"/>
    <w:rsid w:val="00B360AE"/>
    <w:rsid w:val="00B361B3"/>
    <w:rsid w:val="00B36881"/>
    <w:rsid w:val="00B37FEF"/>
    <w:rsid w:val="00B419BF"/>
    <w:rsid w:val="00B4402F"/>
    <w:rsid w:val="00B4518E"/>
    <w:rsid w:val="00B46625"/>
    <w:rsid w:val="00B47B25"/>
    <w:rsid w:val="00B47F9C"/>
    <w:rsid w:val="00B509FD"/>
    <w:rsid w:val="00B52A8A"/>
    <w:rsid w:val="00B52AF9"/>
    <w:rsid w:val="00B5310E"/>
    <w:rsid w:val="00B578E1"/>
    <w:rsid w:val="00B610D2"/>
    <w:rsid w:val="00B617EE"/>
    <w:rsid w:val="00B63BBC"/>
    <w:rsid w:val="00B65F2C"/>
    <w:rsid w:val="00B661EE"/>
    <w:rsid w:val="00B70320"/>
    <w:rsid w:val="00B70CCB"/>
    <w:rsid w:val="00B70D3D"/>
    <w:rsid w:val="00B70EB4"/>
    <w:rsid w:val="00B71369"/>
    <w:rsid w:val="00B72771"/>
    <w:rsid w:val="00B72DB5"/>
    <w:rsid w:val="00B72DF0"/>
    <w:rsid w:val="00B73EF4"/>
    <w:rsid w:val="00B74AC3"/>
    <w:rsid w:val="00B75CB6"/>
    <w:rsid w:val="00B75D0D"/>
    <w:rsid w:val="00B762F2"/>
    <w:rsid w:val="00B77371"/>
    <w:rsid w:val="00B810D9"/>
    <w:rsid w:val="00B81A34"/>
    <w:rsid w:val="00B821E2"/>
    <w:rsid w:val="00B8269F"/>
    <w:rsid w:val="00B854A6"/>
    <w:rsid w:val="00B869DD"/>
    <w:rsid w:val="00B90380"/>
    <w:rsid w:val="00B91586"/>
    <w:rsid w:val="00B92C76"/>
    <w:rsid w:val="00B92D75"/>
    <w:rsid w:val="00B92DEA"/>
    <w:rsid w:val="00B93319"/>
    <w:rsid w:val="00B93DC9"/>
    <w:rsid w:val="00B9668F"/>
    <w:rsid w:val="00B966DD"/>
    <w:rsid w:val="00B9771B"/>
    <w:rsid w:val="00BA1CEC"/>
    <w:rsid w:val="00BA2688"/>
    <w:rsid w:val="00BA365C"/>
    <w:rsid w:val="00BA383D"/>
    <w:rsid w:val="00BA46AA"/>
    <w:rsid w:val="00BA477D"/>
    <w:rsid w:val="00BA48D2"/>
    <w:rsid w:val="00BA4B95"/>
    <w:rsid w:val="00BA6D00"/>
    <w:rsid w:val="00BA6D5F"/>
    <w:rsid w:val="00BA7039"/>
    <w:rsid w:val="00BA7B3B"/>
    <w:rsid w:val="00BB0A44"/>
    <w:rsid w:val="00BB0BCB"/>
    <w:rsid w:val="00BB0F1E"/>
    <w:rsid w:val="00BB1A6F"/>
    <w:rsid w:val="00BB2894"/>
    <w:rsid w:val="00BB2A7A"/>
    <w:rsid w:val="00BB49BB"/>
    <w:rsid w:val="00BB4B59"/>
    <w:rsid w:val="00BB5E9A"/>
    <w:rsid w:val="00BB6941"/>
    <w:rsid w:val="00BC00E5"/>
    <w:rsid w:val="00BC1252"/>
    <w:rsid w:val="00BC1647"/>
    <w:rsid w:val="00BC2830"/>
    <w:rsid w:val="00BC345E"/>
    <w:rsid w:val="00BC3635"/>
    <w:rsid w:val="00BC4028"/>
    <w:rsid w:val="00BC50D8"/>
    <w:rsid w:val="00BC65B8"/>
    <w:rsid w:val="00BC7D4F"/>
    <w:rsid w:val="00BD1398"/>
    <w:rsid w:val="00BD1D4B"/>
    <w:rsid w:val="00BD252E"/>
    <w:rsid w:val="00BD3360"/>
    <w:rsid w:val="00BD3863"/>
    <w:rsid w:val="00BE0B10"/>
    <w:rsid w:val="00BE1131"/>
    <w:rsid w:val="00BE118F"/>
    <w:rsid w:val="00BE11FF"/>
    <w:rsid w:val="00BE152E"/>
    <w:rsid w:val="00BE18D5"/>
    <w:rsid w:val="00BE241D"/>
    <w:rsid w:val="00BE38D6"/>
    <w:rsid w:val="00BE4930"/>
    <w:rsid w:val="00BE5083"/>
    <w:rsid w:val="00BE5FE3"/>
    <w:rsid w:val="00BE6A99"/>
    <w:rsid w:val="00BE7915"/>
    <w:rsid w:val="00BF02A5"/>
    <w:rsid w:val="00BF0B2A"/>
    <w:rsid w:val="00BF10A3"/>
    <w:rsid w:val="00BF180E"/>
    <w:rsid w:val="00BF26C9"/>
    <w:rsid w:val="00BF2D84"/>
    <w:rsid w:val="00BF4B7E"/>
    <w:rsid w:val="00BF721F"/>
    <w:rsid w:val="00C00064"/>
    <w:rsid w:val="00C00204"/>
    <w:rsid w:val="00C00B50"/>
    <w:rsid w:val="00C0105A"/>
    <w:rsid w:val="00C01376"/>
    <w:rsid w:val="00C01966"/>
    <w:rsid w:val="00C03432"/>
    <w:rsid w:val="00C03EDB"/>
    <w:rsid w:val="00C045DA"/>
    <w:rsid w:val="00C04AE5"/>
    <w:rsid w:val="00C0525E"/>
    <w:rsid w:val="00C101E1"/>
    <w:rsid w:val="00C10EDC"/>
    <w:rsid w:val="00C116D4"/>
    <w:rsid w:val="00C11780"/>
    <w:rsid w:val="00C11DC5"/>
    <w:rsid w:val="00C11F75"/>
    <w:rsid w:val="00C12772"/>
    <w:rsid w:val="00C13470"/>
    <w:rsid w:val="00C13B91"/>
    <w:rsid w:val="00C1404D"/>
    <w:rsid w:val="00C158C0"/>
    <w:rsid w:val="00C16B5F"/>
    <w:rsid w:val="00C16F99"/>
    <w:rsid w:val="00C17D39"/>
    <w:rsid w:val="00C2021C"/>
    <w:rsid w:val="00C216A7"/>
    <w:rsid w:val="00C21A96"/>
    <w:rsid w:val="00C22718"/>
    <w:rsid w:val="00C22A1B"/>
    <w:rsid w:val="00C2391B"/>
    <w:rsid w:val="00C241FD"/>
    <w:rsid w:val="00C25281"/>
    <w:rsid w:val="00C259AF"/>
    <w:rsid w:val="00C265D1"/>
    <w:rsid w:val="00C2776C"/>
    <w:rsid w:val="00C3010C"/>
    <w:rsid w:val="00C3017E"/>
    <w:rsid w:val="00C32676"/>
    <w:rsid w:val="00C3279D"/>
    <w:rsid w:val="00C32913"/>
    <w:rsid w:val="00C32C71"/>
    <w:rsid w:val="00C32F22"/>
    <w:rsid w:val="00C344EC"/>
    <w:rsid w:val="00C34743"/>
    <w:rsid w:val="00C351C9"/>
    <w:rsid w:val="00C3595F"/>
    <w:rsid w:val="00C36BD2"/>
    <w:rsid w:val="00C40E94"/>
    <w:rsid w:val="00C414A0"/>
    <w:rsid w:val="00C4264C"/>
    <w:rsid w:val="00C42653"/>
    <w:rsid w:val="00C43538"/>
    <w:rsid w:val="00C4431E"/>
    <w:rsid w:val="00C46C6E"/>
    <w:rsid w:val="00C50880"/>
    <w:rsid w:val="00C51A38"/>
    <w:rsid w:val="00C5322A"/>
    <w:rsid w:val="00C533B6"/>
    <w:rsid w:val="00C538A4"/>
    <w:rsid w:val="00C54289"/>
    <w:rsid w:val="00C54290"/>
    <w:rsid w:val="00C5581F"/>
    <w:rsid w:val="00C55B8E"/>
    <w:rsid w:val="00C5613C"/>
    <w:rsid w:val="00C56FCF"/>
    <w:rsid w:val="00C573F8"/>
    <w:rsid w:val="00C57C87"/>
    <w:rsid w:val="00C57CDC"/>
    <w:rsid w:val="00C57D36"/>
    <w:rsid w:val="00C57DE7"/>
    <w:rsid w:val="00C6002C"/>
    <w:rsid w:val="00C6006F"/>
    <w:rsid w:val="00C62860"/>
    <w:rsid w:val="00C64C49"/>
    <w:rsid w:val="00C661C6"/>
    <w:rsid w:val="00C66987"/>
    <w:rsid w:val="00C67DB6"/>
    <w:rsid w:val="00C7297F"/>
    <w:rsid w:val="00C72A0A"/>
    <w:rsid w:val="00C759C5"/>
    <w:rsid w:val="00C762A5"/>
    <w:rsid w:val="00C77E92"/>
    <w:rsid w:val="00C807A3"/>
    <w:rsid w:val="00C81FE4"/>
    <w:rsid w:val="00C826DE"/>
    <w:rsid w:val="00C82DC3"/>
    <w:rsid w:val="00C839F5"/>
    <w:rsid w:val="00C85CA6"/>
    <w:rsid w:val="00C87443"/>
    <w:rsid w:val="00C9076E"/>
    <w:rsid w:val="00C92348"/>
    <w:rsid w:val="00C92636"/>
    <w:rsid w:val="00C92C6D"/>
    <w:rsid w:val="00C95793"/>
    <w:rsid w:val="00C97483"/>
    <w:rsid w:val="00CA301B"/>
    <w:rsid w:val="00CA3B5A"/>
    <w:rsid w:val="00CA49DE"/>
    <w:rsid w:val="00CA7202"/>
    <w:rsid w:val="00CB0213"/>
    <w:rsid w:val="00CB1142"/>
    <w:rsid w:val="00CB12CA"/>
    <w:rsid w:val="00CB1658"/>
    <w:rsid w:val="00CB1868"/>
    <w:rsid w:val="00CB1ACF"/>
    <w:rsid w:val="00CB3A3F"/>
    <w:rsid w:val="00CB4F7B"/>
    <w:rsid w:val="00CB619B"/>
    <w:rsid w:val="00CB701B"/>
    <w:rsid w:val="00CB71E2"/>
    <w:rsid w:val="00CB7C3C"/>
    <w:rsid w:val="00CC1FCB"/>
    <w:rsid w:val="00CC42DF"/>
    <w:rsid w:val="00CC4A69"/>
    <w:rsid w:val="00CC4B71"/>
    <w:rsid w:val="00CC4C7F"/>
    <w:rsid w:val="00CC5DA7"/>
    <w:rsid w:val="00CC647E"/>
    <w:rsid w:val="00CC6FC7"/>
    <w:rsid w:val="00CC700E"/>
    <w:rsid w:val="00CC7DE5"/>
    <w:rsid w:val="00CD0623"/>
    <w:rsid w:val="00CD0673"/>
    <w:rsid w:val="00CD15AD"/>
    <w:rsid w:val="00CD30E9"/>
    <w:rsid w:val="00CD376C"/>
    <w:rsid w:val="00CD3E71"/>
    <w:rsid w:val="00CD4070"/>
    <w:rsid w:val="00CD6420"/>
    <w:rsid w:val="00CD6585"/>
    <w:rsid w:val="00CD6C4A"/>
    <w:rsid w:val="00CD7AE4"/>
    <w:rsid w:val="00CE0172"/>
    <w:rsid w:val="00CE04F6"/>
    <w:rsid w:val="00CE06A2"/>
    <w:rsid w:val="00CE0A93"/>
    <w:rsid w:val="00CE25C7"/>
    <w:rsid w:val="00CE39C6"/>
    <w:rsid w:val="00CE55EF"/>
    <w:rsid w:val="00CE5B9C"/>
    <w:rsid w:val="00CE6DFC"/>
    <w:rsid w:val="00CE6F54"/>
    <w:rsid w:val="00CE7057"/>
    <w:rsid w:val="00CE7931"/>
    <w:rsid w:val="00CF0724"/>
    <w:rsid w:val="00CF0BFD"/>
    <w:rsid w:val="00CF1673"/>
    <w:rsid w:val="00CF316F"/>
    <w:rsid w:val="00CF36EB"/>
    <w:rsid w:val="00CF3D3A"/>
    <w:rsid w:val="00CF3E99"/>
    <w:rsid w:val="00CF40B7"/>
    <w:rsid w:val="00CF4F59"/>
    <w:rsid w:val="00CF5CAB"/>
    <w:rsid w:val="00CF674C"/>
    <w:rsid w:val="00CF70A3"/>
    <w:rsid w:val="00CF74CC"/>
    <w:rsid w:val="00CF7B9C"/>
    <w:rsid w:val="00D00492"/>
    <w:rsid w:val="00D00730"/>
    <w:rsid w:val="00D007BF"/>
    <w:rsid w:val="00D02227"/>
    <w:rsid w:val="00D048DE"/>
    <w:rsid w:val="00D04C2F"/>
    <w:rsid w:val="00D05D77"/>
    <w:rsid w:val="00D06DE7"/>
    <w:rsid w:val="00D06E4E"/>
    <w:rsid w:val="00D1018D"/>
    <w:rsid w:val="00D11F70"/>
    <w:rsid w:val="00D133DD"/>
    <w:rsid w:val="00D14096"/>
    <w:rsid w:val="00D1442D"/>
    <w:rsid w:val="00D148C1"/>
    <w:rsid w:val="00D14D0D"/>
    <w:rsid w:val="00D1512B"/>
    <w:rsid w:val="00D1747D"/>
    <w:rsid w:val="00D17DDA"/>
    <w:rsid w:val="00D206A6"/>
    <w:rsid w:val="00D2195D"/>
    <w:rsid w:val="00D22B1C"/>
    <w:rsid w:val="00D22F71"/>
    <w:rsid w:val="00D23478"/>
    <w:rsid w:val="00D2600A"/>
    <w:rsid w:val="00D27690"/>
    <w:rsid w:val="00D30342"/>
    <w:rsid w:val="00D3056F"/>
    <w:rsid w:val="00D30CBB"/>
    <w:rsid w:val="00D31316"/>
    <w:rsid w:val="00D31D36"/>
    <w:rsid w:val="00D3202D"/>
    <w:rsid w:val="00D3247B"/>
    <w:rsid w:val="00D325BE"/>
    <w:rsid w:val="00D32AD1"/>
    <w:rsid w:val="00D32CAE"/>
    <w:rsid w:val="00D3351E"/>
    <w:rsid w:val="00D335E7"/>
    <w:rsid w:val="00D340F8"/>
    <w:rsid w:val="00D34784"/>
    <w:rsid w:val="00D35538"/>
    <w:rsid w:val="00D35947"/>
    <w:rsid w:val="00D35B36"/>
    <w:rsid w:val="00D35C8E"/>
    <w:rsid w:val="00D35DA7"/>
    <w:rsid w:val="00D361EA"/>
    <w:rsid w:val="00D36EC9"/>
    <w:rsid w:val="00D36F17"/>
    <w:rsid w:val="00D4008E"/>
    <w:rsid w:val="00D404A9"/>
    <w:rsid w:val="00D418DD"/>
    <w:rsid w:val="00D42E3F"/>
    <w:rsid w:val="00D4429F"/>
    <w:rsid w:val="00D46849"/>
    <w:rsid w:val="00D468CA"/>
    <w:rsid w:val="00D46DBB"/>
    <w:rsid w:val="00D4711F"/>
    <w:rsid w:val="00D500FD"/>
    <w:rsid w:val="00D52511"/>
    <w:rsid w:val="00D537B7"/>
    <w:rsid w:val="00D538B6"/>
    <w:rsid w:val="00D54114"/>
    <w:rsid w:val="00D546FD"/>
    <w:rsid w:val="00D5474A"/>
    <w:rsid w:val="00D54A28"/>
    <w:rsid w:val="00D55040"/>
    <w:rsid w:val="00D55146"/>
    <w:rsid w:val="00D55BC2"/>
    <w:rsid w:val="00D55F17"/>
    <w:rsid w:val="00D56FB5"/>
    <w:rsid w:val="00D5733A"/>
    <w:rsid w:val="00D601C9"/>
    <w:rsid w:val="00D616AB"/>
    <w:rsid w:val="00D6195F"/>
    <w:rsid w:val="00D62110"/>
    <w:rsid w:val="00D62B4D"/>
    <w:rsid w:val="00D62F5D"/>
    <w:rsid w:val="00D63292"/>
    <w:rsid w:val="00D63517"/>
    <w:rsid w:val="00D63C80"/>
    <w:rsid w:val="00D64A27"/>
    <w:rsid w:val="00D66897"/>
    <w:rsid w:val="00D67429"/>
    <w:rsid w:val="00D67462"/>
    <w:rsid w:val="00D700CB"/>
    <w:rsid w:val="00D70131"/>
    <w:rsid w:val="00D70327"/>
    <w:rsid w:val="00D71EAE"/>
    <w:rsid w:val="00D72E99"/>
    <w:rsid w:val="00D74040"/>
    <w:rsid w:val="00D747E2"/>
    <w:rsid w:val="00D75C0E"/>
    <w:rsid w:val="00D7616C"/>
    <w:rsid w:val="00D76E49"/>
    <w:rsid w:val="00D77F79"/>
    <w:rsid w:val="00D80B4D"/>
    <w:rsid w:val="00D80D03"/>
    <w:rsid w:val="00D811B6"/>
    <w:rsid w:val="00D812B1"/>
    <w:rsid w:val="00D819EA"/>
    <w:rsid w:val="00D8421F"/>
    <w:rsid w:val="00D85DFE"/>
    <w:rsid w:val="00D868F0"/>
    <w:rsid w:val="00D86E00"/>
    <w:rsid w:val="00D86EDE"/>
    <w:rsid w:val="00D90C3C"/>
    <w:rsid w:val="00D91301"/>
    <w:rsid w:val="00D9189B"/>
    <w:rsid w:val="00D91D83"/>
    <w:rsid w:val="00D933D6"/>
    <w:rsid w:val="00D9385B"/>
    <w:rsid w:val="00D93CBF"/>
    <w:rsid w:val="00D94883"/>
    <w:rsid w:val="00D94AA4"/>
    <w:rsid w:val="00D963A6"/>
    <w:rsid w:val="00DA0076"/>
    <w:rsid w:val="00DA09E0"/>
    <w:rsid w:val="00DA19D0"/>
    <w:rsid w:val="00DA2936"/>
    <w:rsid w:val="00DA4FFE"/>
    <w:rsid w:val="00DA51DB"/>
    <w:rsid w:val="00DA6339"/>
    <w:rsid w:val="00DA6EED"/>
    <w:rsid w:val="00DA7008"/>
    <w:rsid w:val="00DA75F4"/>
    <w:rsid w:val="00DB182C"/>
    <w:rsid w:val="00DB28A0"/>
    <w:rsid w:val="00DB2AFC"/>
    <w:rsid w:val="00DB4FF7"/>
    <w:rsid w:val="00DB530A"/>
    <w:rsid w:val="00DB5C56"/>
    <w:rsid w:val="00DB61F7"/>
    <w:rsid w:val="00DB718E"/>
    <w:rsid w:val="00DB71F2"/>
    <w:rsid w:val="00DB7353"/>
    <w:rsid w:val="00DC0208"/>
    <w:rsid w:val="00DC0981"/>
    <w:rsid w:val="00DC1A6A"/>
    <w:rsid w:val="00DC2440"/>
    <w:rsid w:val="00DC3A5F"/>
    <w:rsid w:val="00DC4084"/>
    <w:rsid w:val="00DC50A8"/>
    <w:rsid w:val="00DC6D40"/>
    <w:rsid w:val="00DD06A4"/>
    <w:rsid w:val="00DD0BDC"/>
    <w:rsid w:val="00DD24C4"/>
    <w:rsid w:val="00DD36AE"/>
    <w:rsid w:val="00DD3CA4"/>
    <w:rsid w:val="00DD3DA4"/>
    <w:rsid w:val="00DD40BF"/>
    <w:rsid w:val="00DD4F18"/>
    <w:rsid w:val="00DD6070"/>
    <w:rsid w:val="00DD65A2"/>
    <w:rsid w:val="00DD6A18"/>
    <w:rsid w:val="00DD6E63"/>
    <w:rsid w:val="00DD6F71"/>
    <w:rsid w:val="00DD7D2E"/>
    <w:rsid w:val="00DD7F24"/>
    <w:rsid w:val="00DE028A"/>
    <w:rsid w:val="00DE0855"/>
    <w:rsid w:val="00DE1862"/>
    <w:rsid w:val="00DE2B2E"/>
    <w:rsid w:val="00DE4A3D"/>
    <w:rsid w:val="00DE52A0"/>
    <w:rsid w:val="00DE6325"/>
    <w:rsid w:val="00DE6B56"/>
    <w:rsid w:val="00DE6B6A"/>
    <w:rsid w:val="00DF07A8"/>
    <w:rsid w:val="00DF137F"/>
    <w:rsid w:val="00DF1575"/>
    <w:rsid w:val="00DF2635"/>
    <w:rsid w:val="00DF2C56"/>
    <w:rsid w:val="00DF4399"/>
    <w:rsid w:val="00DF475F"/>
    <w:rsid w:val="00DF4F1B"/>
    <w:rsid w:val="00DF5F32"/>
    <w:rsid w:val="00DF5F33"/>
    <w:rsid w:val="00DF6475"/>
    <w:rsid w:val="00DF7963"/>
    <w:rsid w:val="00E011E0"/>
    <w:rsid w:val="00E01D33"/>
    <w:rsid w:val="00E050A3"/>
    <w:rsid w:val="00E05EC6"/>
    <w:rsid w:val="00E062FC"/>
    <w:rsid w:val="00E07B95"/>
    <w:rsid w:val="00E1053F"/>
    <w:rsid w:val="00E10E93"/>
    <w:rsid w:val="00E115F6"/>
    <w:rsid w:val="00E128E3"/>
    <w:rsid w:val="00E12B05"/>
    <w:rsid w:val="00E12E1C"/>
    <w:rsid w:val="00E12F81"/>
    <w:rsid w:val="00E1337B"/>
    <w:rsid w:val="00E1617E"/>
    <w:rsid w:val="00E16BF4"/>
    <w:rsid w:val="00E16BFA"/>
    <w:rsid w:val="00E17819"/>
    <w:rsid w:val="00E21218"/>
    <w:rsid w:val="00E23458"/>
    <w:rsid w:val="00E23C15"/>
    <w:rsid w:val="00E24FA5"/>
    <w:rsid w:val="00E25F0B"/>
    <w:rsid w:val="00E26BCD"/>
    <w:rsid w:val="00E270ED"/>
    <w:rsid w:val="00E3181E"/>
    <w:rsid w:val="00E32D50"/>
    <w:rsid w:val="00E32E27"/>
    <w:rsid w:val="00E32E61"/>
    <w:rsid w:val="00E33E3C"/>
    <w:rsid w:val="00E34870"/>
    <w:rsid w:val="00E35BB0"/>
    <w:rsid w:val="00E35F89"/>
    <w:rsid w:val="00E361E4"/>
    <w:rsid w:val="00E37575"/>
    <w:rsid w:val="00E40DD5"/>
    <w:rsid w:val="00E40FDB"/>
    <w:rsid w:val="00E41967"/>
    <w:rsid w:val="00E429C0"/>
    <w:rsid w:val="00E43969"/>
    <w:rsid w:val="00E441DA"/>
    <w:rsid w:val="00E4421D"/>
    <w:rsid w:val="00E446E9"/>
    <w:rsid w:val="00E45F65"/>
    <w:rsid w:val="00E46B7E"/>
    <w:rsid w:val="00E47586"/>
    <w:rsid w:val="00E47BE0"/>
    <w:rsid w:val="00E502CC"/>
    <w:rsid w:val="00E509F9"/>
    <w:rsid w:val="00E50F70"/>
    <w:rsid w:val="00E5170E"/>
    <w:rsid w:val="00E51FCD"/>
    <w:rsid w:val="00E522D9"/>
    <w:rsid w:val="00E527A0"/>
    <w:rsid w:val="00E52C6B"/>
    <w:rsid w:val="00E532AB"/>
    <w:rsid w:val="00E5379E"/>
    <w:rsid w:val="00E53E0F"/>
    <w:rsid w:val="00E547A6"/>
    <w:rsid w:val="00E5529C"/>
    <w:rsid w:val="00E56B9E"/>
    <w:rsid w:val="00E56F5B"/>
    <w:rsid w:val="00E57965"/>
    <w:rsid w:val="00E60133"/>
    <w:rsid w:val="00E602BA"/>
    <w:rsid w:val="00E61FC6"/>
    <w:rsid w:val="00E62036"/>
    <w:rsid w:val="00E62946"/>
    <w:rsid w:val="00E63697"/>
    <w:rsid w:val="00E64CAE"/>
    <w:rsid w:val="00E659B5"/>
    <w:rsid w:val="00E65CD2"/>
    <w:rsid w:val="00E66D41"/>
    <w:rsid w:val="00E67410"/>
    <w:rsid w:val="00E7055D"/>
    <w:rsid w:val="00E710DF"/>
    <w:rsid w:val="00E71F1C"/>
    <w:rsid w:val="00E726B7"/>
    <w:rsid w:val="00E72828"/>
    <w:rsid w:val="00E74EC5"/>
    <w:rsid w:val="00E75EBA"/>
    <w:rsid w:val="00E76F42"/>
    <w:rsid w:val="00E77502"/>
    <w:rsid w:val="00E777B9"/>
    <w:rsid w:val="00E811D8"/>
    <w:rsid w:val="00E818C5"/>
    <w:rsid w:val="00E8196A"/>
    <w:rsid w:val="00E8199F"/>
    <w:rsid w:val="00E82509"/>
    <w:rsid w:val="00E837F6"/>
    <w:rsid w:val="00E83BB6"/>
    <w:rsid w:val="00E841F7"/>
    <w:rsid w:val="00E848A8"/>
    <w:rsid w:val="00E84DD7"/>
    <w:rsid w:val="00E85826"/>
    <w:rsid w:val="00E86529"/>
    <w:rsid w:val="00E86F8E"/>
    <w:rsid w:val="00E8725E"/>
    <w:rsid w:val="00E90625"/>
    <w:rsid w:val="00E90740"/>
    <w:rsid w:val="00E90CCD"/>
    <w:rsid w:val="00E93B32"/>
    <w:rsid w:val="00E94782"/>
    <w:rsid w:val="00E963AA"/>
    <w:rsid w:val="00E97973"/>
    <w:rsid w:val="00EA041E"/>
    <w:rsid w:val="00EA27DA"/>
    <w:rsid w:val="00EA3283"/>
    <w:rsid w:val="00EA32CF"/>
    <w:rsid w:val="00EA4B24"/>
    <w:rsid w:val="00EA4C1D"/>
    <w:rsid w:val="00EA5AA1"/>
    <w:rsid w:val="00EA786D"/>
    <w:rsid w:val="00EB1474"/>
    <w:rsid w:val="00EB28CB"/>
    <w:rsid w:val="00EB39EC"/>
    <w:rsid w:val="00EB3F7B"/>
    <w:rsid w:val="00EB4845"/>
    <w:rsid w:val="00EB6185"/>
    <w:rsid w:val="00EB71C0"/>
    <w:rsid w:val="00EB7D4D"/>
    <w:rsid w:val="00EC05FE"/>
    <w:rsid w:val="00EC0857"/>
    <w:rsid w:val="00EC16B4"/>
    <w:rsid w:val="00EC201D"/>
    <w:rsid w:val="00EC2156"/>
    <w:rsid w:val="00EC5D3B"/>
    <w:rsid w:val="00EC669B"/>
    <w:rsid w:val="00EC77FA"/>
    <w:rsid w:val="00ED1BC6"/>
    <w:rsid w:val="00ED399E"/>
    <w:rsid w:val="00ED4E27"/>
    <w:rsid w:val="00ED569A"/>
    <w:rsid w:val="00ED5C95"/>
    <w:rsid w:val="00ED63C8"/>
    <w:rsid w:val="00ED690F"/>
    <w:rsid w:val="00EE1206"/>
    <w:rsid w:val="00EE216A"/>
    <w:rsid w:val="00EE26B3"/>
    <w:rsid w:val="00EE29F4"/>
    <w:rsid w:val="00EE3B1C"/>
    <w:rsid w:val="00EE3FC3"/>
    <w:rsid w:val="00EE555C"/>
    <w:rsid w:val="00EE55AF"/>
    <w:rsid w:val="00EE7907"/>
    <w:rsid w:val="00EE7BDB"/>
    <w:rsid w:val="00EF0A60"/>
    <w:rsid w:val="00EF0E9E"/>
    <w:rsid w:val="00EF1273"/>
    <w:rsid w:val="00EF24CA"/>
    <w:rsid w:val="00EF53FE"/>
    <w:rsid w:val="00EF5AD6"/>
    <w:rsid w:val="00EF5F29"/>
    <w:rsid w:val="00EF613F"/>
    <w:rsid w:val="00EF63F2"/>
    <w:rsid w:val="00EF6455"/>
    <w:rsid w:val="00EF6FEC"/>
    <w:rsid w:val="00EF79B4"/>
    <w:rsid w:val="00F01825"/>
    <w:rsid w:val="00F01ECB"/>
    <w:rsid w:val="00F01EDA"/>
    <w:rsid w:val="00F0210D"/>
    <w:rsid w:val="00F03C17"/>
    <w:rsid w:val="00F03D92"/>
    <w:rsid w:val="00F04CE6"/>
    <w:rsid w:val="00F06220"/>
    <w:rsid w:val="00F065B8"/>
    <w:rsid w:val="00F07AA3"/>
    <w:rsid w:val="00F07B10"/>
    <w:rsid w:val="00F07B85"/>
    <w:rsid w:val="00F10664"/>
    <w:rsid w:val="00F10E62"/>
    <w:rsid w:val="00F137B4"/>
    <w:rsid w:val="00F13851"/>
    <w:rsid w:val="00F14631"/>
    <w:rsid w:val="00F14699"/>
    <w:rsid w:val="00F14985"/>
    <w:rsid w:val="00F15691"/>
    <w:rsid w:val="00F16ED6"/>
    <w:rsid w:val="00F173FA"/>
    <w:rsid w:val="00F1760A"/>
    <w:rsid w:val="00F177B4"/>
    <w:rsid w:val="00F1790F"/>
    <w:rsid w:val="00F17B9C"/>
    <w:rsid w:val="00F21F46"/>
    <w:rsid w:val="00F22E0B"/>
    <w:rsid w:val="00F23D15"/>
    <w:rsid w:val="00F271B6"/>
    <w:rsid w:val="00F278D8"/>
    <w:rsid w:val="00F278F3"/>
    <w:rsid w:val="00F27DC3"/>
    <w:rsid w:val="00F27FBC"/>
    <w:rsid w:val="00F32888"/>
    <w:rsid w:val="00F32914"/>
    <w:rsid w:val="00F32E92"/>
    <w:rsid w:val="00F33BAE"/>
    <w:rsid w:val="00F35210"/>
    <w:rsid w:val="00F354D6"/>
    <w:rsid w:val="00F3643D"/>
    <w:rsid w:val="00F3644B"/>
    <w:rsid w:val="00F36D3B"/>
    <w:rsid w:val="00F3745F"/>
    <w:rsid w:val="00F377CA"/>
    <w:rsid w:val="00F4141D"/>
    <w:rsid w:val="00F41F49"/>
    <w:rsid w:val="00F42389"/>
    <w:rsid w:val="00F42E3B"/>
    <w:rsid w:val="00F43472"/>
    <w:rsid w:val="00F43AD3"/>
    <w:rsid w:val="00F43EB3"/>
    <w:rsid w:val="00F454EB"/>
    <w:rsid w:val="00F467BB"/>
    <w:rsid w:val="00F46CC3"/>
    <w:rsid w:val="00F47159"/>
    <w:rsid w:val="00F501E1"/>
    <w:rsid w:val="00F517E0"/>
    <w:rsid w:val="00F53AAD"/>
    <w:rsid w:val="00F53D91"/>
    <w:rsid w:val="00F546CD"/>
    <w:rsid w:val="00F54CBE"/>
    <w:rsid w:val="00F55ED3"/>
    <w:rsid w:val="00F5639C"/>
    <w:rsid w:val="00F60426"/>
    <w:rsid w:val="00F605BF"/>
    <w:rsid w:val="00F61BB2"/>
    <w:rsid w:val="00F61CEE"/>
    <w:rsid w:val="00F62342"/>
    <w:rsid w:val="00F631C8"/>
    <w:rsid w:val="00F63668"/>
    <w:rsid w:val="00F64181"/>
    <w:rsid w:val="00F65101"/>
    <w:rsid w:val="00F652BF"/>
    <w:rsid w:val="00F65B89"/>
    <w:rsid w:val="00F6732E"/>
    <w:rsid w:val="00F67864"/>
    <w:rsid w:val="00F67F2E"/>
    <w:rsid w:val="00F707B4"/>
    <w:rsid w:val="00F70870"/>
    <w:rsid w:val="00F71242"/>
    <w:rsid w:val="00F713A4"/>
    <w:rsid w:val="00F717FE"/>
    <w:rsid w:val="00F71B2A"/>
    <w:rsid w:val="00F72199"/>
    <w:rsid w:val="00F73436"/>
    <w:rsid w:val="00F73628"/>
    <w:rsid w:val="00F747AB"/>
    <w:rsid w:val="00F75816"/>
    <w:rsid w:val="00F75C06"/>
    <w:rsid w:val="00F761F9"/>
    <w:rsid w:val="00F76708"/>
    <w:rsid w:val="00F7685D"/>
    <w:rsid w:val="00F76C28"/>
    <w:rsid w:val="00F80A24"/>
    <w:rsid w:val="00F81172"/>
    <w:rsid w:val="00F8150A"/>
    <w:rsid w:val="00F81B6C"/>
    <w:rsid w:val="00F822B0"/>
    <w:rsid w:val="00F84919"/>
    <w:rsid w:val="00F85362"/>
    <w:rsid w:val="00F85D8F"/>
    <w:rsid w:val="00F86639"/>
    <w:rsid w:val="00F87119"/>
    <w:rsid w:val="00F87B02"/>
    <w:rsid w:val="00F87CD3"/>
    <w:rsid w:val="00F87F24"/>
    <w:rsid w:val="00F90BD7"/>
    <w:rsid w:val="00F91A11"/>
    <w:rsid w:val="00F9208A"/>
    <w:rsid w:val="00F92AE1"/>
    <w:rsid w:val="00F92E4F"/>
    <w:rsid w:val="00F9349C"/>
    <w:rsid w:val="00F93618"/>
    <w:rsid w:val="00F940FE"/>
    <w:rsid w:val="00F94B3A"/>
    <w:rsid w:val="00F952D1"/>
    <w:rsid w:val="00F96407"/>
    <w:rsid w:val="00F96831"/>
    <w:rsid w:val="00FA00C3"/>
    <w:rsid w:val="00FA0F03"/>
    <w:rsid w:val="00FA11CE"/>
    <w:rsid w:val="00FA1AF4"/>
    <w:rsid w:val="00FA1C47"/>
    <w:rsid w:val="00FA2761"/>
    <w:rsid w:val="00FA48CC"/>
    <w:rsid w:val="00FA52ED"/>
    <w:rsid w:val="00FA58BA"/>
    <w:rsid w:val="00FA5DC7"/>
    <w:rsid w:val="00FA6037"/>
    <w:rsid w:val="00FA691C"/>
    <w:rsid w:val="00FB0293"/>
    <w:rsid w:val="00FB0A15"/>
    <w:rsid w:val="00FB1496"/>
    <w:rsid w:val="00FB24DD"/>
    <w:rsid w:val="00FB37FE"/>
    <w:rsid w:val="00FB5645"/>
    <w:rsid w:val="00FB71C4"/>
    <w:rsid w:val="00FB746B"/>
    <w:rsid w:val="00FB74D5"/>
    <w:rsid w:val="00FB7E21"/>
    <w:rsid w:val="00FC0045"/>
    <w:rsid w:val="00FC0273"/>
    <w:rsid w:val="00FC0382"/>
    <w:rsid w:val="00FC063B"/>
    <w:rsid w:val="00FC0FEA"/>
    <w:rsid w:val="00FC2182"/>
    <w:rsid w:val="00FC3F48"/>
    <w:rsid w:val="00FC490F"/>
    <w:rsid w:val="00FC56C0"/>
    <w:rsid w:val="00FC63EB"/>
    <w:rsid w:val="00FC6549"/>
    <w:rsid w:val="00FC6752"/>
    <w:rsid w:val="00FC6C1D"/>
    <w:rsid w:val="00FD0263"/>
    <w:rsid w:val="00FD0680"/>
    <w:rsid w:val="00FD07D4"/>
    <w:rsid w:val="00FD1A08"/>
    <w:rsid w:val="00FD2A0B"/>
    <w:rsid w:val="00FD4358"/>
    <w:rsid w:val="00FD45FC"/>
    <w:rsid w:val="00FD5C93"/>
    <w:rsid w:val="00FD68EF"/>
    <w:rsid w:val="00FD6B40"/>
    <w:rsid w:val="00FD7779"/>
    <w:rsid w:val="00FE06BC"/>
    <w:rsid w:val="00FE0841"/>
    <w:rsid w:val="00FE1A4A"/>
    <w:rsid w:val="00FE2945"/>
    <w:rsid w:val="00FE3B2F"/>
    <w:rsid w:val="00FE594C"/>
    <w:rsid w:val="00FE5B29"/>
    <w:rsid w:val="00FE5E54"/>
    <w:rsid w:val="00FE6695"/>
    <w:rsid w:val="00FE701F"/>
    <w:rsid w:val="00FE7B4E"/>
    <w:rsid w:val="00FE7DCC"/>
    <w:rsid w:val="00FF0A51"/>
    <w:rsid w:val="00FF0BBD"/>
    <w:rsid w:val="00FF19AE"/>
    <w:rsid w:val="00FF1FDE"/>
    <w:rsid w:val="00FF304F"/>
    <w:rsid w:val="00FF32B7"/>
    <w:rsid w:val="00FF3AFC"/>
    <w:rsid w:val="00FF4C08"/>
    <w:rsid w:val="00FF50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31CA"/>
  <w15:docId w15:val="{45CCD31A-6BF8-478C-8CA4-19BC2E32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49"/>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Colorful List - Accent 11,2,Strip,Colorful List - Accent 12"/>
    <w:basedOn w:val="Normal"/>
    <w:link w:val="ListParagraphChar"/>
    <w:uiPriority w:val="34"/>
    <w:qFormat/>
    <w:rsid w:val="008674EC"/>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Colorful List - Accent 11 Char,2 Char,Strip Char,Colorful List - Accent 12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7230938">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255288295">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50874449">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646449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827435042">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12988674">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45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91823-darbibas-programmas-izaugsme-un-nodarbinatiba-1-1-1-specifiska-atbalsta-merka-palielinat-latvijas-zinatnisko-institucij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91823-darbibas-programmas-izaugsme-un-nodarbinatiba-1-1-1-specifiska-atbalsta-merka-palielinat-latvijas-zinatnisko-institucij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1823-darbibas-programmas-izaugsme-un-nodarbinatiba-1-1-1-specifiska-atbalsta-merka-palielinat-latvijas-zinatnisko-instituciju" TargetMode="External"/><Relationship Id="rId5" Type="http://schemas.openxmlformats.org/officeDocument/2006/relationships/styles" Target="styles.xml"/><Relationship Id="rId15" Type="http://schemas.openxmlformats.org/officeDocument/2006/relationships/hyperlink" Target="https://likumi.lv/ta/id/293059-darbibas-programmas-izaugsme-un-nodarbinatiba-8-3-6-specifiska-atbalsta-merka-ieviest-izglitibas-kvalitates-monitoringa" TargetMode="External"/><Relationship Id="rId10" Type="http://schemas.openxmlformats.org/officeDocument/2006/relationships/hyperlink" Target="https://likumi.lv/ta/id/291823-darbibas-programmas-izaugsme-un-nodarbinatiba-1-1-1-specifiska-atbalsta-merka-palielinat-latvijas-zinatnisko-institucij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93059-darbibas-programmas-izaugsme-un-nodarbinatiba-8-3-6-specifiska-atbalsta-merka-ieviest-izglitibas-kvalitates-monitori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3622-CA5F-4E92-BE31-1AF5771E98C3}">
  <ds:schemaRefs>
    <ds:schemaRef ds:uri="http://schemas.openxmlformats.org/officeDocument/2006/bibliography"/>
  </ds:schemaRefs>
</ds:datastoreItem>
</file>

<file path=customXml/itemProps2.xml><?xml version="1.0" encoding="utf-8"?>
<ds:datastoreItem xmlns:ds="http://schemas.openxmlformats.org/officeDocument/2006/customXml" ds:itemID="{035E5F61-FB30-4430-8D77-766D650E2879}">
  <ds:schemaRefs>
    <ds:schemaRef ds:uri="http://schemas.openxmlformats.org/officeDocument/2006/bibliography"/>
  </ds:schemaRefs>
</ds:datastoreItem>
</file>

<file path=customXml/itemProps3.xml><?xml version="1.0" encoding="utf-8"?>
<ds:datastoreItem xmlns:ds="http://schemas.openxmlformats.org/officeDocument/2006/customXml" ds:itemID="{E57EABBE-A879-4C3B-8386-E5A217EF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3128</Words>
  <Characters>22649</Characters>
  <Application>Microsoft Office Word</Application>
  <DocSecurity>0</DocSecurity>
  <Lines>481</Lines>
  <Paragraphs>175</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8.2.1. specifiskā atbalsta mērķa „Samazināt studiju programmu fragmentāciju un stiprināt resursu koplietošanu” pirmās un otrās projektu iesniegumu atlases kārtas īstenoš</vt:lpstr>
    </vt:vector>
  </TitlesOfParts>
  <Company/>
  <LinksUpToDate>false</LinksUpToDate>
  <CharactersWithSpaces>25602</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8.2.1. specifiskā atbalsta mērķa „Samazināt studiju programmu fragmentāciju un stiprināt resursu koplietošanu” pirmās un otrās projektu iesniegumu atlases kārtas īstenošanas noteikumi”</dc:title>
  <dc:subject>Noteikumu projekts</dc:subject>
  <dc:creator>Inese Kalva</dc:creator>
  <dc:description>inese.kalva@izm.gov.lv, 67047941</dc:description>
  <cp:lastModifiedBy>Inese Kalva</cp:lastModifiedBy>
  <cp:revision>3</cp:revision>
  <cp:lastPrinted>2017-09-26T07:26:00Z</cp:lastPrinted>
  <dcterms:created xsi:type="dcterms:W3CDTF">2017-09-26T07:27:00Z</dcterms:created>
  <dcterms:modified xsi:type="dcterms:W3CDTF">2017-09-26T07:34:00Z</dcterms:modified>
  <cp:category>IZM</cp:category>
</cp:coreProperties>
</file>