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D405D" w14:textId="77777777" w:rsidR="00343989" w:rsidRDefault="00343989" w:rsidP="001D458C">
      <w:pPr>
        <w:pStyle w:val="NormalWeb"/>
        <w:spacing w:before="0" w:beforeAutospacing="0" w:after="0" w:afterAutospacing="0"/>
        <w:jc w:val="center"/>
        <w:rPr>
          <w:b/>
          <w:sz w:val="28"/>
          <w:szCs w:val="28"/>
          <w:lang w:val="lv-LV"/>
        </w:rPr>
      </w:pPr>
    </w:p>
    <w:p w14:paraId="1A970FBA" w14:textId="77777777" w:rsidR="00343989" w:rsidRDefault="00471C3D" w:rsidP="001D458C">
      <w:pPr>
        <w:pStyle w:val="NormalWeb"/>
        <w:spacing w:before="0" w:beforeAutospacing="0" w:after="0" w:afterAutospacing="0"/>
        <w:jc w:val="center"/>
        <w:rPr>
          <w:b/>
          <w:sz w:val="28"/>
          <w:szCs w:val="28"/>
          <w:lang w:val="lv-LV"/>
        </w:rPr>
      </w:pPr>
      <w:r w:rsidRPr="00346868">
        <w:rPr>
          <w:b/>
          <w:sz w:val="28"/>
          <w:szCs w:val="28"/>
          <w:lang w:val="lv-LV"/>
        </w:rPr>
        <w:t xml:space="preserve">Informatīvais ziņojums </w:t>
      </w:r>
    </w:p>
    <w:p w14:paraId="186DF376" w14:textId="77777777" w:rsidR="00343989" w:rsidRDefault="00471C3D" w:rsidP="001D458C">
      <w:pPr>
        <w:pStyle w:val="NormalWeb"/>
        <w:spacing w:before="0" w:beforeAutospacing="0" w:after="0" w:afterAutospacing="0"/>
        <w:jc w:val="center"/>
        <w:rPr>
          <w:b/>
          <w:sz w:val="28"/>
          <w:szCs w:val="28"/>
          <w:lang w:val="lv-LV"/>
        </w:rPr>
      </w:pPr>
      <w:r w:rsidRPr="00346868">
        <w:rPr>
          <w:b/>
          <w:sz w:val="28"/>
          <w:szCs w:val="28"/>
          <w:lang w:val="lv-LV"/>
        </w:rPr>
        <w:t>par darba grupas, kas izveidota ar Ministru prezidenta 2017.gada 12.aprīļa rīkojumu Nr.</w:t>
      </w:r>
      <w:r w:rsidR="00346868" w:rsidRPr="00346868">
        <w:rPr>
          <w:b/>
          <w:sz w:val="28"/>
          <w:szCs w:val="28"/>
          <w:lang w:val="lv-LV"/>
        </w:rPr>
        <w:t xml:space="preserve">106 “Par darba grupu” </w:t>
      </w:r>
    </w:p>
    <w:p w14:paraId="244B5076" w14:textId="4D21BF85" w:rsidR="001D458C" w:rsidRPr="00346868" w:rsidRDefault="00346868" w:rsidP="001D458C">
      <w:pPr>
        <w:pStyle w:val="NormalWeb"/>
        <w:spacing w:before="0" w:beforeAutospacing="0" w:after="0" w:afterAutospacing="0"/>
        <w:jc w:val="center"/>
        <w:rPr>
          <w:b/>
          <w:sz w:val="28"/>
          <w:szCs w:val="28"/>
          <w:lang w:val="lv-LV"/>
        </w:rPr>
      </w:pPr>
      <w:r w:rsidRPr="00346868">
        <w:rPr>
          <w:b/>
          <w:sz w:val="28"/>
          <w:szCs w:val="28"/>
          <w:lang w:val="lv-LV"/>
        </w:rPr>
        <w:t>rezultātiem</w:t>
      </w:r>
      <w:r w:rsidR="001D458C" w:rsidRPr="00346868">
        <w:rPr>
          <w:b/>
          <w:sz w:val="28"/>
          <w:szCs w:val="28"/>
          <w:lang w:val="lv-LV"/>
        </w:rPr>
        <w:t> </w:t>
      </w:r>
    </w:p>
    <w:p w14:paraId="785A849F" w14:textId="77777777" w:rsidR="00471C3D" w:rsidRDefault="00471C3D" w:rsidP="00981ED8">
      <w:pPr>
        <w:spacing w:after="0" w:line="240" w:lineRule="auto"/>
        <w:jc w:val="both"/>
        <w:outlineLvl w:val="0"/>
        <w:rPr>
          <w:rFonts w:ascii="Times New Roman" w:hAnsi="Times New Roman" w:cs="Times New Roman"/>
          <w:color w:val="000000"/>
          <w:sz w:val="28"/>
          <w:szCs w:val="28"/>
          <w:lang w:val="lv-LV"/>
        </w:rPr>
      </w:pPr>
    </w:p>
    <w:p w14:paraId="439ECC16" w14:textId="05ADB8C3" w:rsidR="001D458C" w:rsidRPr="00B2321C" w:rsidRDefault="00C2450A" w:rsidP="00346868">
      <w:pPr>
        <w:spacing w:after="0" w:line="240" w:lineRule="auto"/>
        <w:ind w:firstLine="720"/>
        <w:jc w:val="both"/>
        <w:outlineLvl w:val="0"/>
        <w:rPr>
          <w:rFonts w:ascii="Times New Roman" w:hAnsi="Times New Roman" w:cs="Times New Roman"/>
          <w:color w:val="000000"/>
          <w:sz w:val="28"/>
          <w:szCs w:val="28"/>
          <w:lang w:val="lv-LV"/>
        </w:rPr>
      </w:pPr>
      <w:r w:rsidRPr="00B2321C">
        <w:rPr>
          <w:rFonts w:ascii="Times New Roman" w:hAnsi="Times New Roman" w:cs="Times New Roman"/>
          <w:color w:val="000000"/>
          <w:sz w:val="28"/>
          <w:szCs w:val="28"/>
          <w:lang w:val="lv-LV"/>
        </w:rPr>
        <w:t>2017.gada 21.martā Ministru kabinets</w:t>
      </w:r>
      <w:r w:rsidR="00BB4C50">
        <w:rPr>
          <w:rFonts w:ascii="Times New Roman" w:hAnsi="Times New Roman" w:cs="Times New Roman"/>
          <w:color w:val="000000"/>
          <w:sz w:val="28"/>
          <w:szCs w:val="28"/>
          <w:lang w:val="lv-LV"/>
        </w:rPr>
        <w:t xml:space="preserve"> (turpmāk – MK)</w:t>
      </w:r>
      <w:r w:rsidRPr="00B2321C">
        <w:rPr>
          <w:rFonts w:ascii="Times New Roman" w:hAnsi="Times New Roman" w:cs="Times New Roman"/>
          <w:color w:val="000000"/>
          <w:sz w:val="28"/>
          <w:szCs w:val="28"/>
          <w:lang w:val="lv-LV"/>
        </w:rPr>
        <w:t xml:space="preserve"> izskatīja Ekonomikas ministrijas iesniegto</w:t>
      </w:r>
      <w:r w:rsidR="00B35EE3" w:rsidRPr="00B2321C">
        <w:rPr>
          <w:rFonts w:ascii="Times New Roman" w:hAnsi="Times New Roman" w:cs="Times New Roman"/>
          <w:color w:val="000000"/>
          <w:sz w:val="28"/>
          <w:szCs w:val="28"/>
          <w:lang w:val="lv-LV"/>
        </w:rPr>
        <w:t>, sadarbībā ar Izglītības un zinātnes ministriju un Labklājības ministriju sagatavoto</w:t>
      </w:r>
      <w:r w:rsidRPr="00B2321C">
        <w:rPr>
          <w:rFonts w:ascii="Times New Roman" w:hAnsi="Times New Roman" w:cs="Times New Roman"/>
          <w:color w:val="000000"/>
          <w:sz w:val="28"/>
          <w:szCs w:val="28"/>
          <w:lang w:val="lv-LV"/>
        </w:rPr>
        <w:t xml:space="preserve"> informatīvo ziņojumu </w:t>
      </w:r>
      <w:r w:rsidRPr="00B2321C">
        <w:rPr>
          <w:rFonts w:ascii="Times New Roman" w:eastAsia="Times New Roman" w:hAnsi="Times New Roman" w:cs="Times New Roman"/>
          <w:sz w:val="28"/>
          <w:szCs w:val="28"/>
          <w:lang w:val="lv-LV" w:eastAsia="lv-LV"/>
        </w:rPr>
        <w:t>"Par Nodarbinātības padomes ietvaros identificēto pasākumu kopumu un to izpildes termiņiem", kurā tika sniegta informācija par valsts profesionālās izglītības iestāžu iesaisti pieaugušo izglītības nodrošināšanā, tai skaitā arī norādīti vairāki esošās sistēmas trūkumi, lai valsts profesionālās izglītības iestādes</w:t>
      </w:r>
      <w:r w:rsidR="00CF282B">
        <w:rPr>
          <w:rFonts w:ascii="Times New Roman" w:eastAsia="Times New Roman" w:hAnsi="Times New Roman" w:cs="Times New Roman"/>
          <w:sz w:val="28"/>
          <w:szCs w:val="28"/>
          <w:lang w:val="lv-LV" w:eastAsia="lv-LV"/>
        </w:rPr>
        <w:t xml:space="preserve">, tai skaitā koledžas, </w:t>
      </w:r>
      <w:r w:rsidRPr="00B2321C">
        <w:rPr>
          <w:rFonts w:ascii="Times New Roman" w:eastAsia="Times New Roman" w:hAnsi="Times New Roman" w:cs="Times New Roman"/>
          <w:sz w:val="28"/>
          <w:szCs w:val="28"/>
          <w:lang w:val="lv-LV" w:eastAsia="lv-LV"/>
        </w:rPr>
        <w:t xml:space="preserve"> varētu pilnvērtīgi īstenot sadarbību ar privāto sektoru pieaugušo izglītības pakalpojumu sniegšanā. Atbilstoši </w:t>
      </w:r>
      <w:r w:rsidR="00BB4C50">
        <w:rPr>
          <w:rFonts w:ascii="Times New Roman" w:eastAsia="Times New Roman" w:hAnsi="Times New Roman" w:cs="Times New Roman"/>
          <w:sz w:val="28"/>
          <w:szCs w:val="28"/>
          <w:lang w:val="lv-LV" w:eastAsia="lv-LV"/>
        </w:rPr>
        <w:t>MK</w:t>
      </w:r>
      <w:r w:rsidRPr="00B2321C">
        <w:rPr>
          <w:rFonts w:ascii="Times New Roman" w:eastAsia="Times New Roman" w:hAnsi="Times New Roman" w:cs="Times New Roman"/>
          <w:sz w:val="28"/>
          <w:szCs w:val="28"/>
          <w:lang w:val="lv-LV" w:eastAsia="lv-LV"/>
        </w:rPr>
        <w:t xml:space="preserve"> sēdes </w:t>
      </w:r>
      <w:proofErr w:type="spellStart"/>
      <w:r w:rsidRPr="00B2321C">
        <w:rPr>
          <w:rFonts w:ascii="Times New Roman" w:eastAsia="Times New Roman" w:hAnsi="Times New Roman" w:cs="Times New Roman"/>
          <w:sz w:val="28"/>
          <w:szCs w:val="28"/>
          <w:lang w:val="lv-LV" w:eastAsia="lv-LV"/>
        </w:rPr>
        <w:t>pr</w:t>
      </w:r>
      <w:r w:rsidR="00981ED8" w:rsidRPr="00B2321C">
        <w:rPr>
          <w:rFonts w:ascii="Times New Roman" w:eastAsia="Times New Roman" w:hAnsi="Times New Roman" w:cs="Times New Roman"/>
          <w:sz w:val="28"/>
          <w:szCs w:val="28"/>
          <w:lang w:val="lv-LV" w:eastAsia="lv-LV"/>
        </w:rPr>
        <w:t>o</w:t>
      </w:r>
      <w:r w:rsidRPr="00B2321C">
        <w:rPr>
          <w:rFonts w:ascii="Times New Roman" w:eastAsia="Times New Roman" w:hAnsi="Times New Roman" w:cs="Times New Roman"/>
          <w:sz w:val="28"/>
          <w:szCs w:val="28"/>
          <w:lang w:val="lv-LV" w:eastAsia="lv-LV"/>
        </w:rPr>
        <w:t>tokollēmumam</w:t>
      </w:r>
      <w:proofErr w:type="spellEnd"/>
      <w:r w:rsidRPr="00B2321C">
        <w:rPr>
          <w:rFonts w:ascii="Times New Roman" w:eastAsia="Times New Roman" w:hAnsi="Times New Roman" w:cs="Times New Roman"/>
          <w:sz w:val="28"/>
          <w:szCs w:val="28"/>
          <w:lang w:val="lv-LV" w:eastAsia="lv-LV"/>
        </w:rPr>
        <w:t>, Valsts kancelejai tika uzdots sagatavot Ministru prezidenta rīkojumu</w:t>
      </w:r>
      <w:r w:rsidR="00981ED8" w:rsidRPr="00B2321C">
        <w:rPr>
          <w:rFonts w:ascii="Times New Roman" w:eastAsia="Times New Roman" w:hAnsi="Times New Roman" w:cs="Times New Roman"/>
          <w:sz w:val="28"/>
          <w:szCs w:val="28"/>
          <w:lang w:val="lv-LV" w:eastAsia="lv-LV"/>
        </w:rPr>
        <w:t xml:space="preserve"> (</w:t>
      </w:r>
      <w:r w:rsidR="00981ED8" w:rsidRPr="00B2321C">
        <w:rPr>
          <w:rFonts w:ascii="Times New Roman" w:hAnsi="Times New Roman" w:cs="Times New Roman"/>
          <w:color w:val="000000"/>
          <w:sz w:val="28"/>
          <w:szCs w:val="28"/>
          <w:lang w:val="lv-LV"/>
        </w:rPr>
        <w:t xml:space="preserve">prot. Nr.14., 31.§ 2.punkts) </w:t>
      </w:r>
      <w:r w:rsidRPr="00B2321C">
        <w:rPr>
          <w:rFonts w:ascii="Times New Roman" w:eastAsia="Times New Roman" w:hAnsi="Times New Roman" w:cs="Times New Roman"/>
          <w:sz w:val="28"/>
          <w:szCs w:val="28"/>
          <w:lang w:val="lv-LV" w:eastAsia="lv-LV"/>
        </w:rPr>
        <w:t xml:space="preserve"> par </w:t>
      </w:r>
      <w:r w:rsidR="00981ED8" w:rsidRPr="00B2321C">
        <w:rPr>
          <w:rFonts w:ascii="Times New Roman" w:eastAsia="Times New Roman" w:hAnsi="Times New Roman" w:cs="Times New Roman"/>
          <w:sz w:val="28"/>
          <w:szCs w:val="28"/>
          <w:lang w:val="lv-LV" w:eastAsia="lv-LV"/>
        </w:rPr>
        <w:t xml:space="preserve">darba grupas izveidi, lai, iesaistot atbildīgās institūcijas, līdz 2017.gada 1.jūnijam izstrādātu risinājumus procedūru vienkāršošanai valsts profesionālās izglītības iestāžu neizmantoto pašu ieņēmumu pārnešanai uz nākamo gadu, elastīgas pieejas ieviešanai attiecībā uz pakalpojumu izcenojumu profesionālās izglītības iestāžu cenrāžos, kā arī snieguma finansējuma ieviešanai profesionālajā izglītībā, tādējādi stimulējot profesionālās izglītības iestāžu sadarbību ar privāto sektoru. </w:t>
      </w:r>
      <w:r w:rsidR="00981ED8" w:rsidRPr="00B2321C">
        <w:rPr>
          <w:rFonts w:ascii="Times New Roman" w:hAnsi="Times New Roman" w:cs="Times New Roman"/>
          <w:color w:val="000000"/>
          <w:sz w:val="28"/>
          <w:szCs w:val="28"/>
          <w:lang w:val="lv-LV"/>
        </w:rPr>
        <w:t>2</w:t>
      </w:r>
      <w:r w:rsidR="001D458C" w:rsidRPr="00B2321C">
        <w:rPr>
          <w:rFonts w:ascii="Times New Roman" w:hAnsi="Times New Roman" w:cs="Times New Roman"/>
          <w:color w:val="000000"/>
          <w:sz w:val="28"/>
          <w:szCs w:val="28"/>
          <w:lang w:val="lv-LV"/>
        </w:rPr>
        <w:t>017. gada 12. aprīlī tika apstiprināts Ministru prezidenta rīk</w:t>
      </w:r>
      <w:r w:rsidR="00981ED8" w:rsidRPr="00B2321C">
        <w:rPr>
          <w:rFonts w:ascii="Times New Roman" w:hAnsi="Times New Roman" w:cs="Times New Roman"/>
          <w:color w:val="000000"/>
          <w:sz w:val="28"/>
          <w:szCs w:val="28"/>
          <w:lang w:val="lv-LV"/>
        </w:rPr>
        <w:t xml:space="preserve">ojums Nr. 106 “Par darba grupu” (pielikumā uz </w:t>
      </w:r>
      <w:r w:rsidR="00346868">
        <w:rPr>
          <w:rFonts w:ascii="Times New Roman" w:hAnsi="Times New Roman" w:cs="Times New Roman"/>
          <w:color w:val="000000"/>
          <w:sz w:val="28"/>
          <w:szCs w:val="28"/>
          <w:lang w:val="lv-LV"/>
        </w:rPr>
        <w:t xml:space="preserve">2 </w:t>
      </w:r>
      <w:proofErr w:type="spellStart"/>
      <w:r w:rsidR="00981ED8" w:rsidRPr="00B2321C">
        <w:rPr>
          <w:rFonts w:ascii="Times New Roman" w:hAnsi="Times New Roman" w:cs="Times New Roman"/>
          <w:color w:val="000000"/>
          <w:sz w:val="28"/>
          <w:szCs w:val="28"/>
          <w:lang w:val="lv-LV"/>
        </w:rPr>
        <w:t>lp</w:t>
      </w:r>
      <w:proofErr w:type="spellEnd"/>
      <w:r w:rsidR="00981ED8" w:rsidRPr="00B2321C">
        <w:rPr>
          <w:rFonts w:ascii="Times New Roman" w:hAnsi="Times New Roman" w:cs="Times New Roman"/>
          <w:color w:val="000000"/>
          <w:sz w:val="28"/>
          <w:szCs w:val="28"/>
          <w:lang w:val="lv-LV"/>
        </w:rPr>
        <w:t>).</w:t>
      </w:r>
    </w:p>
    <w:p w14:paraId="3E083971" w14:textId="77777777" w:rsidR="001D458C" w:rsidRPr="00B2321C" w:rsidRDefault="00981ED8" w:rsidP="00981ED8">
      <w:pPr>
        <w:pStyle w:val="NormalWeb"/>
        <w:spacing w:before="0" w:beforeAutospacing="0" w:after="0" w:afterAutospacing="0"/>
        <w:jc w:val="both"/>
        <w:rPr>
          <w:sz w:val="28"/>
          <w:szCs w:val="28"/>
          <w:lang w:val="lv-LV"/>
        </w:rPr>
      </w:pPr>
      <w:r w:rsidRPr="00B2321C">
        <w:rPr>
          <w:sz w:val="28"/>
          <w:szCs w:val="28"/>
          <w:lang w:val="lv-LV" w:eastAsia="lv-LV"/>
        </w:rPr>
        <w:t>Darba grupai tika noteikti šādi uzdevumi:</w:t>
      </w:r>
      <w:r w:rsidR="001D458C" w:rsidRPr="00B2321C">
        <w:rPr>
          <w:sz w:val="28"/>
          <w:szCs w:val="28"/>
          <w:lang w:val="lv-LV"/>
        </w:rPr>
        <w:t> </w:t>
      </w:r>
    </w:p>
    <w:p w14:paraId="5C906889" w14:textId="77777777" w:rsidR="00981ED8" w:rsidRPr="00B2321C" w:rsidRDefault="00981ED8" w:rsidP="00981ED8">
      <w:pPr>
        <w:pStyle w:val="NormalWeb"/>
        <w:spacing w:before="0" w:beforeAutospacing="0" w:after="0" w:afterAutospacing="0"/>
        <w:jc w:val="both"/>
        <w:rPr>
          <w:sz w:val="28"/>
          <w:szCs w:val="28"/>
          <w:lang w:val="lv-LV"/>
        </w:rPr>
      </w:pPr>
      <w:r w:rsidRPr="00B2321C">
        <w:rPr>
          <w:sz w:val="28"/>
          <w:szCs w:val="28"/>
          <w:lang w:val="lv-LV"/>
        </w:rPr>
        <w:t xml:space="preserve">1. Izstrādāt risinājumus procedūru vienkāršošanai valsts profesionālās izglītības iestāžu neizmantoto pašu ieņēmumu pārnešanai uz nākamo gadu. </w:t>
      </w:r>
    </w:p>
    <w:p w14:paraId="2B072A5C" w14:textId="77777777" w:rsidR="00981ED8" w:rsidRPr="00B2321C" w:rsidRDefault="00981ED8" w:rsidP="00981ED8">
      <w:pPr>
        <w:pStyle w:val="NormalWeb"/>
        <w:spacing w:before="0" w:beforeAutospacing="0" w:after="0" w:afterAutospacing="0"/>
        <w:jc w:val="both"/>
        <w:rPr>
          <w:bCs/>
          <w:color w:val="000000"/>
          <w:sz w:val="28"/>
          <w:szCs w:val="28"/>
          <w:lang w:val="lv-LV"/>
        </w:rPr>
      </w:pPr>
      <w:r w:rsidRPr="00B2321C">
        <w:rPr>
          <w:sz w:val="28"/>
          <w:szCs w:val="28"/>
          <w:lang w:val="lv-LV"/>
        </w:rPr>
        <w:t xml:space="preserve">2. </w:t>
      </w:r>
      <w:r w:rsidRPr="00B2321C">
        <w:rPr>
          <w:bCs/>
          <w:color w:val="000000"/>
          <w:sz w:val="28"/>
          <w:szCs w:val="28"/>
          <w:lang w:val="lv-LV"/>
        </w:rPr>
        <w:t>Elastīgas pieejas ieviešana attiecībā uz pakalpojumu izcenojumu profesionālās izglītības iestāžu cenrāžos.</w:t>
      </w:r>
    </w:p>
    <w:p w14:paraId="4CF0D60D" w14:textId="77777777" w:rsidR="00981ED8" w:rsidRPr="00B2321C" w:rsidRDefault="00981ED8" w:rsidP="00981ED8">
      <w:pPr>
        <w:pStyle w:val="NormalWeb"/>
        <w:spacing w:before="0" w:beforeAutospacing="0" w:after="0" w:afterAutospacing="0"/>
        <w:jc w:val="both"/>
        <w:rPr>
          <w:bCs/>
          <w:color w:val="000000"/>
          <w:sz w:val="28"/>
          <w:szCs w:val="28"/>
          <w:lang w:val="lv-LV"/>
        </w:rPr>
      </w:pPr>
      <w:r w:rsidRPr="00B2321C">
        <w:rPr>
          <w:bCs/>
          <w:color w:val="000000"/>
          <w:sz w:val="28"/>
          <w:szCs w:val="28"/>
          <w:lang w:val="lv-LV"/>
        </w:rPr>
        <w:t>3. Snieguma finansējuma ieviešana profesionālajā izglītībā.</w:t>
      </w:r>
    </w:p>
    <w:p w14:paraId="4E508744" w14:textId="77777777" w:rsidR="00981ED8" w:rsidRPr="00B2321C" w:rsidRDefault="00981ED8" w:rsidP="00981ED8">
      <w:pPr>
        <w:pStyle w:val="NormalWeb"/>
        <w:spacing w:before="0" w:beforeAutospacing="0" w:after="0" w:afterAutospacing="0"/>
        <w:jc w:val="both"/>
        <w:rPr>
          <w:b/>
          <w:bCs/>
          <w:color w:val="000000"/>
          <w:sz w:val="28"/>
          <w:szCs w:val="28"/>
          <w:lang w:val="lv-LV"/>
        </w:rPr>
      </w:pPr>
    </w:p>
    <w:p w14:paraId="02620DAE" w14:textId="57132CEB" w:rsidR="00A44DF6" w:rsidRPr="00B2321C" w:rsidRDefault="00A44DF6" w:rsidP="00346868">
      <w:pPr>
        <w:pStyle w:val="NormalWeb"/>
        <w:spacing w:before="0" w:beforeAutospacing="0" w:after="0" w:afterAutospacing="0"/>
        <w:ind w:firstLine="720"/>
        <w:jc w:val="both"/>
        <w:rPr>
          <w:bCs/>
          <w:color w:val="000000"/>
          <w:sz w:val="28"/>
          <w:szCs w:val="28"/>
          <w:lang w:val="lv-LV"/>
        </w:rPr>
      </w:pPr>
      <w:r w:rsidRPr="00B2321C">
        <w:rPr>
          <w:bCs/>
          <w:color w:val="000000"/>
          <w:sz w:val="28"/>
          <w:szCs w:val="28"/>
          <w:lang w:val="lv-LV"/>
        </w:rPr>
        <w:t xml:space="preserve">Uzdevumu izpildes nodrošināšanai darba grupa ir veikusi esošās normatīvās bāzes, kas regulē attiecīgo jautājumu, </w:t>
      </w:r>
      <w:r w:rsidR="00346868">
        <w:rPr>
          <w:bCs/>
          <w:color w:val="000000"/>
          <w:sz w:val="28"/>
          <w:szCs w:val="28"/>
          <w:lang w:val="lv-LV"/>
        </w:rPr>
        <w:t xml:space="preserve">un </w:t>
      </w:r>
      <w:r w:rsidR="00343989">
        <w:rPr>
          <w:bCs/>
          <w:color w:val="000000"/>
          <w:sz w:val="28"/>
          <w:szCs w:val="28"/>
          <w:lang w:val="lv-LV"/>
        </w:rPr>
        <w:t>šo normatīvo aktu piemērošana</w:t>
      </w:r>
      <w:r w:rsidR="00346868">
        <w:rPr>
          <w:bCs/>
          <w:color w:val="000000"/>
          <w:sz w:val="28"/>
          <w:szCs w:val="28"/>
          <w:lang w:val="lv-LV"/>
        </w:rPr>
        <w:t xml:space="preserve"> prakses </w:t>
      </w:r>
      <w:r w:rsidRPr="00B2321C">
        <w:rPr>
          <w:bCs/>
          <w:color w:val="000000"/>
          <w:sz w:val="28"/>
          <w:szCs w:val="28"/>
          <w:lang w:val="lv-LV"/>
        </w:rPr>
        <w:t>analīzi</w:t>
      </w:r>
      <w:r w:rsidR="00343989">
        <w:rPr>
          <w:bCs/>
          <w:color w:val="000000"/>
          <w:sz w:val="28"/>
          <w:szCs w:val="28"/>
          <w:lang w:val="lv-LV"/>
        </w:rPr>
        <w:t xml:space="preserve">. Analīzes rezultātā ir </w:t>
      </w:r>
      <w:r w:rsidRPr="00B2321C">
        <w:rPr>
          <w:bCs/>
          <w:color w:val="000000"/>
          <w:sz w:val="28"/>
          <w:szCs w:val="28"/>
          <w:lang w:val="lv-LV"/>
        </w:rPr>
        <w:t>sagatavoti priekšlikumi tālākajai rīcībai, lai izpildītu attiecīgo</w:t>
      </w:r>
      <w:r w:rsidR="00305748" w:rsidRPr="00B2321C">
        <w:rPr>
          <w:bCs/>
          <w:color w:val="000000"/>
          <w:sz w:val="28"/>
          <w:szCs w:val="28"/>
          <w:lang w:val="lv-LV"/>
        </w:rPr>
        <w:t>s</w:t>
      </w:r>
      <w:r w:rsidRPr="00B2321C">
        <w:rPr>
          <w:bCs/>
          <w:color w:val="000000"/>
          <w:sz w:val="28"/>
          <w:szCs w:val="28"/>
          <w:lang w:val="lv-LV"/>
        </w:rPr>
        <w:t xml:space="preserve"> uzdevumu</w:t>
      </w:r>
      <w:r w:rsidR="00305748" w:rsidRPr="00B2321C">
        <w:rPr>
          <w:bCs/>
          <w:color w:val="000000"/>
          <w:sz w:val="28"/>
          <w:szCs w:val="28"/>
          <w:lang w:val="lv-LV"/>
        </w:rPr>
        <w:t>s</w:t>
      </w:r>
      <w:r w:rsidRPr="00B2321C">
        <w:rPr>
          <w:bCs/>
          <w:color w:val="000000"/>
          <w:sz w:val="28"/>
          <w:szCs w:val="28"/>
          <w:lang w:val="lv-LV"/>
        </w:rPr>
        <w:t xml:space="preserve">. </w:t>
      </w:r>
    </w:p>
    <w:p w14:paraId="06B374C0" w14:textId="77777777" w:rsidR="00A44DF6" w:rsidRPr="00B2321C" w:rsidRDefault="00A44DF6" w:rsidP="00981ED8">
      <w:pPr>
        <w:pStyle w:val="NormalWeb"/>
        <w:spacing w:before="0" w:beforeAutospacing="0" w:after="0" w:afterAutospacing="0"/>
        <w:jc w:val="both"/>
        <w:rPr>
          <w:sz w:val="28"/>
          <w:szCs w:val="28"/>
          <w:lang w:val="lv-LV"/>
        </w:rPr>
      </w:pPr>
    </w:p>
    <w:p w14:paraId="2D92A77F" w14:textId="77777777" w:rsidR="001D458C" w:rsidRPr="00B2321C" w:rsidRDefault="001D458C" w:rsidP="001D458C">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jc w:val="both"/>
        <w:rPr>
          <w:sz w:val="28"/>
          <w:szCs w:val="28"/>
          <w:lang w:val="lv-LV"/>
        </w:rPr>
      </w:pPr>
      <w:r w:rsidRPr="00B2321C">
        <w:rPr>
          <w:b/>
          <w:bCs/>
          <w:color w:val="000000"/>
          <w:sz w:val="28"/>
          <w:szCs w:val="28"/>
          <w:lang w:val="lv-LV"/>
        </w:rPr>
        <w:t>Uzdevums:</w:t>
      </w:r>
      <w:r w:rsidRPr="00B2321C">
        <w:rPr>
          <w:color w:val="000000"/>
          <w:sz w:val="28"/>
          <w:szCs w:val="28"/>
          <w:lang w:val="lv-LV"/>
        </w:rPr>
        <w:t xml:space="preserve"> </w:t>
      </w:r>
      <w:r w:rsidRPr="00B2321C">
        <w:rPr>
          <w:b/>
          <w:bCs/>
          <w:color w:val="000000"/>
          <w:sz w:val="28"/>
          <w:szCs w:val="28"/>
          <w:lang w:val="lv-LV"/>
        </w:rPr>
        <w:t>Izstrādāt risinājumus procedūru vienkāršošanai valsts profesionālās izglītības iestāžu neizmantoto pašu ieņēmumu pārnešanai uz nākamo gadu.</w:t>
      </w:r>
    </w:p>
    <w:p w14:paraId="6E307104" w14:textId="77777777" w:rsidR="00346868" w:rsidRDefault="00346868" w:rsidP="00A44DF6">
      <w:pPr>
        <w:pStyle w:val="NormalWeb"/>
        <w:spacing w:before="0" w:beforeAutospacing="0" w:after="0" w:afterAutospacing="0"/>
        <w:jc w:val="both"/>
        <w:rPr>
          <w:b/>
          <w:bCs/>
          <w:color w:val="000000"/>
          <w:sz w:val="28"/>
          <w:szCs w:val="28"/>
          <w:lang w:val="lv-LV"/>
        </w:rPr>
      </w:pPr>
    </w:p>
    <w:p w14:paraId="15AF1621" w14:textId="77777777" w:rsidR="00343989" w:rsidRDefault="00343989" w:rsidP="00346868">
      <w:pPr>
        <w:pStyle w:val="NormalWeb"/>
        <w:spacing w:before="0" w:beforeAutospacing="0" w:after="0" w:afterAutospacing="0"/>
        <w:ind w:firstLine="720"/>
        <w:jc w:val="both"/>
        <w:rPr>
          <w:b/>
          <w:bCs/>
          <w:color w:val="000000"/>
          <w:sz w:val="28"/>
          <w:szCs w:val="28"/>
          <w:lang w:val="lv-LV"/>
        </w:rPr>
      </w:pPr>
    </w:p>
    <w:p w14:paraId="536C98C1" w14:textId="77777777" w:rsidR="00A44DF6" w:rsidRDefault="00346868" w:rsidP="00346868">
      <w:pPr>
        <w:pStyle w:val="NormalWeb"/>
        <w:spacing w:before="0" w:beforeAutospacing="0" w:after="0" w:afterAutospacing="0"/>
        <w:ind w:firstLine="720"/>
        <w:jc w:val="both"/>
        <w:rPr>
          <w:b/>
          <w:bCs/>
          <w:color w:val="000000"/>
          <w:sz w:val="28"/>
          <w:szCs w:val="28"/>
          <w:lang w:val="lv-LV"/>
        </w:rPr>
      </w:pPr>
      <w:r>
        <w:rPr>
          <w:b/>
          <w:bCs/>
          <w:color w:val="000000"/>
          <w:sz w:val="28"/>
          <w:szCs w:val="28"/>
          <w:lang w:val="lv-LV"/>
        </w:rPr>
        <w:lastRenderedPageBreak/>
        <w:t>Pašreizējā</w:t>
      </w:r>
      <w:r w:rsidR="00A44DF6" w:rsidRPr="00B2321C">
        <w:rPr>
          <w:b/>
          <w:bCs/>
          <w:color w:val="000000"/>
          <w:sz w:val="28"/>
          <w:szCs w:val="28"/>
          <w:lang w:val="lv-LV"/>
        </w:rPr>
        <w:t xml:space="preserve"> situācija</w:t>
      </w:r>
    </w:p>
    <w:p w14:paraId="78F0B2E5" w14:textId="77777777" w:rsidR="00343989" w:rsidRPr="00B2321C" w:rsidRDefault="00343989" w:rsidP="00346868">
      <w:pPr>
        <w:pStyle w:val="NormalWeb"/>
        <w:spacing w:before="0" w:beforeAutospacing="0" w:after="0" w:afterAutospacing="0"/>
        <w:ind w:firstLine="720"/>
        <w:jc w:val="both"/>
        <w:rPr>
          <w:b/>
          <w:bCs/>
          <w:color w:val="000000"/>
          <w:sz w:val="28"/>
          <w:szCs w:val="28"/>
          <w:lang w:val="lv-LV"/>
        </w:rPr>
      </w:pPr>
    </w:p>
    <w:p w14:paraId="082D14BC" w14:textId="506D1537" w:rsidR="00A44DF6" w:rsidRPr="00B2321C" w:rsidRDefault="00A44DF6" w:rsidP="00346868">
      <w:pPr>
        <w:pStyle w:val="NormalWeb"/>
        <w:spacing w:before="0" w:beforeAutospacing="0" w:after="0" w:afterAutospacing="0"/>
        <w:ind w:firstLine="553"/>
        <w:jc w:val="both"/>
        <w:rPr>
          <w:b/>
          <w:bCs/>
          <w:color w:val="000000"/>
          <w:sz w:val="28"/>
          <w:szCs w:val="28"/>
          <w:lang w:val="lv-LV"/>
        </w:rPr>
      </w:pPr>
      <w:r w:rsidRPr="00B2321C">
        <w:rPr>
          <w:sz w:val="28"/>
          <w:szCs w:val="28"/>
          <w:lang w:val="lv-LV"/>
        </w:rPr>
        <w:t>Valsts budžeta iestāžu, ta</w:t>
      </w:r>
      <w:r w:rsidR="00BF2C64">
        <w:rPr>
          <w:sz w:val="28"/>
          <w:szCs w:val="28"/>
          <w:lang w:val="lv-LV"/>
        </w:rPr>
        <w:t>i skaitā profesionālās izglītības iestāžu</w:t>
      </w:r>
      <w:r w:rsidRPr="00B2321C">
        <w:rPr>
          <w:sz w:val="28"/>
          <w:szCs w:val="28"/>
          <w:lang w:val="lv-LV"/>
        </w:rPr>
        <w:t>, resursi veidojas no valsts budžeta piešķirtās dotācijas, kā arī no ieņēmumiem par sniegtajiem maksas pakalpojumiem un citiem pašu ieņēmumiem (turpmāk – pašu ieņēmumi).</w:t>
      </w:r>
      <w:r w:rsidR="009958D2">
        <w:rPr>
          <w:sz w:val="28"/>
          <w:szCs w:val="28"/>
          <w:lang w:val="lv-LV"/>
        </w:rPr>
        <w:t xml:space="preserve"> </w:t>
      </w:r>
      <w:r w:rsidR="009958D2">
        <w:rPr>
          <w:bCs/>
          <w:color w:val="000000"/>
          <w:sz w:val="28"/>
          <w:szCs w:val="28"/>
          <w:lang w:val="lv-LV"/>
        </w:rPr>
        <w:t>Izglītības likuma 60.</w:t>
      </w:r>
      <w:r w:rsidR="009958D2" w:rsidRPr="00C45A75">
        <w:rPr>
          <w:bCs/>
          <w:color w:val="000000"/>
          <w:sz w:val="28"/>
          <w:szCs w:val="28"/>
          <w:lang w:val="lv-LV"/>
        </w:rPr>
        <w:t xml:space="preserve">panta sestajā daļā ir noteikts, ka </w:t>
      </w:r>
      <w:r w:rsidR="009958D2">
        <w:rPr>
          <w:color w:val="000000"/>
          <w:sz w:val="28"/>
          <w:szCs w:val="28"/>
          <w:lang w:val="lv-LV"/>
        </w:rPr>
        <w:t>i</w:t>
      </w:r>
      <w:r w:rsidR="009958D2" w:rsidRPr="00C45A75">
        <w:rPr>
          <w:color w:val="000000"/>
          <w:sz w:val="28"/>
          <w:szCs w:val="28"/>
          <w:lang w:val="lv-LV"/>
        </w:rPr>
        <w:t xml:space="preserve">zglītības iestāžu saimnieciskās darbības un to sniegto maksas pakalpojumu rezultātā gūtie ienākumi un citi </w:t>
      </w:r>
      <w:r w:rsidR="009958D2" w:rsidRPr="00C45A75">
        <w:rPr>
          <w:bCs/>
          <w:color w:val="000000"/>
          <w:sz w:val="28"/>
          <w:szCs w:val="28"/>
          <w:lang w:val="lv-LV"/>
        </w:rPr>
        <w:t xml:space="preserve">pašu ieņēmumi neietekmē </w:t>
      </w:r>
      <w:r w:rsidR="009958D2" w:rsidRPr="00C45A75">
        <w:rPr>
          <w:color w:val="000000"/>
          <w:sz w:val="28"/>
          <w:szCs w:val="28"/>
          <w:lang w:val="lv-LV"/>
        </w:rPr>
        <w:t xml:space="preserve">valsts budžeta dotācijas no vispārējiem ieņēmumiem un pašvaldību budžetu </w:t>
      </w:r>
      <w:r w:rsidR="009958D2" w:rsidRPr="00C45A75">
        <w:rPr>
          <w:bCs/>
          <w:color w:val="000000"/>
          <w:sz w:val="28"/>
          <w:szCs w:val="28"/>
          <w:lang w:val="lv-LV"/>
        </w:rPr>
        <w:t>gadskārtējo asignējumu apmēru</w:t>
      </w:r>
      <w:r w:rsidR="009958D2">
        <w:rPr>
          <w:bCs/>
          <w:color w:val="000000"/>
          <w:sz w:val="28"/>
          <w:szCs w:val="28"/>
          <w:lang w:val="lv-LV"/>
        </w:rPr>
        <w:t xml:space="preserve">. </w:t>
      </w:r>
      <w:r w:rsidR="009958D2" w:rsidRPr="00C45A75">
        <w:rPr>
          <w:color w:val="000000"/>
          <w:sz w:val="28"/>
          <w:szCs w:val="28"/>
          <w:lang w:val="lv-LV"/>
        </w:rPr>
        <w:t> </w:t>
      </w:r>
      <w:r w:rsidRPr="00B2321C">
        <w:rPr>
          <w:sz w:val="28"/>
          <w:szCs w:val="28"/>
          <w:lang w:val="lv-LV"/>
        </w:rPr>
        <w:t>Valsts budžeta iestādes sniedz maksas pakalpojumus, lai nodrošinātu sabiedrības pieprasījuma un vajadzību ievērošanu, un saņem par to samaksu, kas tiek izmantota pakalpojumu sniegšanas izdevumu segšanai. Sniegto pakalpojumu apmērs un klāsts gada laikā var mainīties, atkarībā no pieprasījuma, tādējādi ir iespējamas atkāpes no budžetam sākotnēji ieplānotā pakalpojumu apjoma. Tāpat arī iestādes piedalās dažādos sadarbības projektos, kas ir saistīti ar finansējuma piesaisti un ieņēmumu gūšanu. Lai nodrošinātu minētā procesa nepārtrauktību, valsts budžeta iestādēm gada laikā ir atļauts koriģēt tām sākotnēji apstiprināto budžetu, iekļaujot tajā neieplānotos ieņēmumus, kā arī izmantojot iepriekšējā gadā izveidojušos pašu ieņēmumu atlikumus. Spēkā esošais normatīvais regulējums (Likuma par budžetu un finanšu vadību 9.pants) paredz, ka, lai ieplānotu budžetā iepriekš minētos pašu ieņēmumus (un to atlikumus) un veikt to izmantošanu, ir nepieciešams Saeimas Budžeta un finanšu (nodokļu) komisijas (turpmāk – Saeimas komisija) saskaņojums. Šāds regulējums praksē ne vienmēr ir efektīvs šādu iemeslu dēļ:</w:t>
      </w:r>
    </w:p>
    <w:p w14:paraId="448123FF" w14:textId="77777777" w:rsidR="00A44DF6" w:rsidRPr="00346868" w:rsidRDefault="00A44DF6" w:rsidP="00346868">
      <w:pPr>
        <w:pStyle w:val="ListParagraph"/>
        <w:numPr>
          <w:ilvl w:val="0"/>
          <w:numId w:val="8"/>
        </w:numPr>
        <w:ind w:right="79"/>
        <w:jc w:val="both"/>
        <w:rPr>
          <w:rFonts w:ascii="Times New Roman" w:hAnsi="Times New Roman" w:cs="Times New Roman"/>
          <w:sz w:val="28"/>
          <w:szCs w:val="28"/>
          <w:lang w:val="lv-LV"/>
        </w:rPr>
      </w:pPr>
      <w:r w:rsidRPr="00346868">
        <w:rPr>
          <w:rFonts w:ascii="Times New Roman" w:hAnsi="Times New Roman" w:cs="Times New Roman"/>
          <w:sz w:val="28"/>
          <w:szCs w:val="28"/>
          <w:lang w:val="lv-LV"/>
        </w:rPr>
        <w:t xml:space="preserve">valsts budžeta iestādēm (ar nozaru ministrijas starpniecību) ir jāvirza  izskatīšanai Saeimas komisijā finansiāli ļoti nebūtiski pasākumi (piemēram, 70 </w:t>
      </w:r>
      <w:proofErr w:type="spellStart"/>
      <w:r w:rsidRPr="008540D0">
        <w:rPr>
          <w:rFonts w:ascii="Times New Roman" w:hAnsi="Times New Roman" w:cs="Times New Roman"/>
          <w:i/>
          <w:sz w:val="28"/>
          <w:szCs w:val="28"/>
          <w:lang w:val="lv-LV"/>
        </w:rPr>
        <w:t>euro</w:t>
      </w:r>
      <w:proofErr w:type="spellEnd"/>
      <w:r w:rsidRPr="00346868">
        <w:rPr>
          <w:rFonts w:ascii="Times New Roman" w:hAnsi="Times New Roman" w:cs="Times New Roman"/>
          <w:sz w:val="28"/>
          <w:szCs w:val="28"/>
          <w:lang w:val="lv-LV"/>
        </w:rPr>
        <w:t>), jo normatīvajā regulējumā netiek diferencēts summas skaitliskais apmērs, par kuru būtu nepieciešams Saeimas komisijas saskaņojums. Jāatzīmē, ka administratīvie resursi, kas ieguldīti dokumentācijas sagatavošanā un jautājuma apspriešanā, bieži vien ir lielāki, nekā summa, par kuru ir jāpieņem lēmums;</w:t>
      </w:r>
    </w:p>
    <w:p w14:paraId="294ED437" w14:textId="77777777" w:rsidR="00A44DF6" w:rsidRPr="00346868" w:rsidRDefault="00A44DF6" w:rsidP="00346868">
      <w:pPr>
        <w:pStyle w:val="ListParagraph"/>
        <w:numPr>
          <w:ilvl w:val="0"/>
          <w:numId w:val="8"/>
        </w:numPr>
        <w:ind w:right="79"/>
        <w:jc w:val="both"/>
        <w:rPr>
          <w:rFonts w:ascii="Times New Roman" w:hAnsi="Times New Roman" w:cs="Times New Roman"/>
          <w:sz w:val="28"/>
          <w:szCs w:val="28"/>
          <w:lang w:val="lv-LV"/>
        </w:rPr>
      </w:pPr>
      <w:r w:rsidRPr="00346868">
        <w:rPr>
          <w:rFonts w:ascii="Times New Roman" w:hAnsi="Times New Roman" w:cs="Times New Roman"/>
          <w:sz w:val="28"/>
          <w:szCs w:val="28"/>
          <w:lang w:val="lv-LV"/>
        </w:rPr>
        <w:t>Saeimas komisija tiek iesaistīta tādu jautājumu izskatīšanā, kuriem ir saimniecisks raksturs  (iestāžu ieņēmumi un tiem atbilstošie izdevumi sadarbības projektos, kā arī faktiskas svārstības sniedzamajos maksas pakalpojumos), un kuriem nav negatīvas fiskālās ietekmes uz valsts budžetu, jo ieplānojamo ieņēmumu un izdevumu apmērs ir līdzvērtīgs un negatīva ietekme nerodas;</w:t>
      </w:r>
    </w:p>
    <w:p w14:paraId="50300F02" w14:textId="77777777" w:rsidR="00A44DF6" w:rsidRPr="00346868" w:rsidRDefault="00A44DF6" w:rsidP="00346868">
      <w:pPr>
        <w:pStyle w:val="ListParagraph"/>
        <w:numPr>
          <w:ilvl w:val="0"/>
          <w:numId w:val="8"/>
        </w:numPr>
        <w:ind w:right="79"/>
        <w:jc w:val="both"/>
        <w:rPr>
          <w:rFonts w:ascii="Times New Roman" w:hAnsi="Times New Roman" w:cs="Times New Roman"/>
          <w:sz w:val="28"/>
          <w:szCs w:val="28"/>
          <w:lang w:val="lv-LV"/>
        </w:rPr>
      </w:pPr>
      <w:r w:rsidRPr="00346868">
        <w:rPr>
          <w:rFonts w:ascii="Times New Roman" w:hAnsi="Times New Roman" w:cs="Times New Roman"/>
          <w:sz w:val="28"/>
          <w:szCs w:val="28"/>
          <w:lang w:val="lv-LV"/>
        </w:rPr>
        <w:t xml:space="preserve">Šobrīd valsts budžeta iestādes, tai skaitā profesionālās izglītības iestādes, ne vienmēr izmanto iespēju piedalīties nelielos projektos dēļ smagnējās administratīvas procedūras, kurā jāieplāno saņemamie ieņēmumi un atbilstošie izdevumi. Tādējādi netiek piesaistīti trešo pušu līdzekļi dažādu sadarbības </w:t>
      </w:r>
      <w:r w:rsidRPr="00346868">
        <w:rPr>
          <w:rFonts w:ascii="Times New Roman" w:hAnsi="Times New Roman" w:cs="Times New Roman"/>
          <w:sz w:val="28"/>
          <w:szCs w:val="28"/>
          <w:lang w:val="lv-LV"/>
        </w:rPr>
        <w:lastRenderedPageBreak/>
        <w:t xml:space="preserve">projektu īstenošanai, kas vērsti uz pieredzes apmaiņu un institūciju kapacitātes stiprināšanu (piem., darba devēju pieprasījums pēc darbinieku papildus </w:t>
      </w:r>
      <w:r w:rsidR="00216668">
        <w:rPr>
          <w:rFonts w:ascii="Times New Roman" w:hAnsi="Times New Roman" w:cs="Times New Roman"/>
          <w:sz w:val="28"/>
          <w:szCs w:val="28"/>
          <w:lang w:val="lv-LV"/>
        </w:rPr>
        <w:t>mācībām</w:t>
      </w:r>
      <w:r w:rsidRPr="00346868">
        <w:rPr>
          <w:rFonts w:ascii="Times New Roman" w:hAnsi="Times New Roman" w:cs="Times New Roman"/>
          <w:sz w:val="28"/>
          <w:szCs w:val="28"/>
          <w:lang w:val="lv-LV"/>
        </w:rPr>
        <w:t>).</w:t>
      </w:r>
    </w:p>
    <w:p w14:paraId="5EBC8F13" w14:textId="77777777" w:rsidR="00A44DF6" w:rsidRPr="00B2321C" w:rsidRDefault="00A44DF6" w:rsidP="00A44DF6">
      <w:pPr>
        <w:spacing w:after="0" w:line="240" w:lineRule="auto"/>
        <w:ind w:right="79"/>
        <w:jc w:val="both"/>
        <w:rPr>
          <w:rFonts w:ascii="Times New Roman" w:hAnsi="Times New Roman" w:cs="Times New Roman"/>
          <w:b/>
          <w:sz w:val="28"/>
          <w:szCs w:val="28"/>
          <w:lang w:val="lv-LV"/>
        </w:rPr>
      </w:pPr>
    </w:p>
    <w:p w14:paraId="02C9B375" w14:textId="77777777" w:rsidR="00A44DF6" w:rsidRDefault="00A44DF6" w:rsidP="00346868">
      <w:pPr>
        <w:spacing w:after="0" w:line="240" w:lineRule="auto"/>
        <w:ind w:right="79" w:firstLine="435"/>
        <w:jc w:val="both"/>
        <w:rPr>
          <w:rFonts w:ascii="Times New Roman" w:hAnsi="Times New Roman" w:cs="Times New Roman"/>
          <w:b/>
          <w:sz w:val="28"/>
          <w:szCs w:val="28"/>
          <w:lang w:val="lv-LV"/>
        </w:rPr>
      </w:pPr>
      <w:r w:rsidRPr="00B2321C">
        <w:rPr>
          <w:rFonts w:ascii="Times New Roman" w:hAnsi="Times New Roman" w:cs="Times New Roman"/>
          <w:b/>
          <w:sz w:val="28"/>
          <w:szCs w:val="28"/>
          <w:lang w:val="lv-LV"/>
        </w:rPr>
        <w:t>Risinājums</w:t>
      </w:r>
    </w:p>
    <w:p w14:paraId="450C0343" w14:textId="77777777" w:rsidR="00343989" w:rsidRPr="00B2321C" w:rsidRDefault="00343989" w:rsidP="00346868">
      <w:pPr>
        <w:spacing w:after="0" w:line="240" w:lineRule="auto"/>
        <w:ind w:right="79" w:firstLine="435"/>
        <w:jc w:val="both"/>
        <w:rPr>
          <w:rFonts w:ascii="Times New Roman" w:hAnsi="Times New Roman" w:cs="Times New Roman"/>
          <w:b/>
          <w:sz w:val="28"/>
          <w:szCs w:val="28"/>
          <w:lang w:val="lv-LV"/>
        </w:rPr>
      </w:pPr>
    </w:p>
    <w:p w14:paraId="0EF64408" w14:textId="77777777" w:rsidR="00A44DF6" w:rsidRPr="00B2321C" w:rsidRDefault="00A44DF6" w:rsidP="00346868">
      <w:pPr>
        <w:ind w:right="79" w:firstLine="435"/>
        <w:jc w:val="both"/>
        <w:rPr>
          <w:rFonts w:ascii="Times New Roman" w:hAnsi="Times New Roman" w:cs="Times New Roman"/>
          <w:sz w:val="28"/>
          <w:szCs w:val="28"/>
          <w:lang w:val="lv-LV"/>
        </w:rPr>
      </w:pPr>
      <w:r w:rsidRPr="00B2321C">
        <w:rPr>
          <w:rFonts w:ascii="Times New Roman" w:hAnsi="Times New Roman" w:cs="Times New Roman"/>
          <w:sz w:val="28"/>
          <w:szCs w:val="28"/>
          <w:lang w:val="lv-LV"/>
        </w:rPr>
        <w:t>Lai nodrošinātu efektīvāku budžeta elastību, un vienlaikus saglabātu likumdevēja iesaisti patiešām būtiskos jautājumos, Finanšu ministrija piedāvā šādu risinājumu:</w:t>
      </w:r>
    </w:p>
    <w:p w14:paraId="189CA70D" w14:textId="77777777" w:rsidR="00A44DF6" w:rsidRPr="00346868" w:rsidRDefault="00A44DF6" w:rsidP="00346868">
      <w:pPr>
        <w:pStyle w:val="ListParagraph"/>
        <w:numPr>
          <w:ilvl w:val="0"/>
          <w:numId w:val="8"/>
        </w:numPr>
        <w:ind w:right="79"/>
        <w:jc w:val="both"/>
        <w:rPr>
          <w:rFonts w:ascii="Times New Roman" w:hAnsi="Times New Roman" w:cs="Times New Roman"/>
          <w:sz w:val="28"/>
          <w:szCs w:val="28"/>
          <w:lang w:val="lv-LV"/>
        </w:rPr>
      </w:pPr>
      <w:r w:rsidRPr="00346868">
        <w:rPr>
          <w:rFonts w:ascii="Times New Roman" w:hAnsi="Times New Roman" w:cs="Times New Roman"/>
          <w:sz w:val="28"/>
          <w:szCs w:val="28"/>
          <w:lang w:val="lv-LV"/>
        </w:rPr>
        <w:t>par pašu ieņēmumu palielināšanu tekošajā gadā lemj finanšu ministrs, izdodot attiecīgo rīkojumu. Šāda kārtība jau šobrīd tiek piemērota ārvalstu finanšu palīdzības līdzekļu ieplānošanai, lai īstenotu dažādus ārvalstu līdzfinansētos projektus;</w:t>
      </w:r>
    </w:p>
    <w:p w14:paraId="4CC1546B" w14:textId="77777777" w:rsidR="00A44DF6" w:rsidRPr="00346868" w:rsidRDefault="00A44DF6" w:rsidP="00346868">
      <w:pPr>
        <w:pStyle w:val="ListParagraph"/>
        <w:numPr>
          <w:ilvl w:val="0"/>
          <w:numId w:val="8"/>
        </w:numPr>
        <w:ind w:right="79"/>
        <w:jc w:val="both"/>
        <w:rPr>
          <w:rFonts w:ascii="Times New Roman" w:hAnsi="Times New Roman" w:cs="Times New Roman"/>
          <w:sz w:val="28"/>
          <w:szCs w:val="28"/>
          <w:lang w:val="lv-LV"/>
        </w:rPr>
      </w:pPr>
      <w:r w:rsidRPr="00346868">
        <w:rPr>
          <w:rFonts w:ascii="Times New Roman" w:hAnsi="Times New Roman" w:cs="Times New Roman"/>
          <w:sz w:val="28"/>
          <w:szCs w:val="28"/>
          <w:lang w:val="lv-LV"/>
        </w:rPr>
        <w:t xml:space="preserve">finanšu ministrs lemj par pašu ieņēmumu atlikumu izmantošanu, nepārsniedzot vienai valsts budžeta programmai/apakšprogrammai kādu noteiktu ierobežojumu (piemēram, nepārsniedzot 100 000 </w:t>
      </w:r>
      <w:proofErr w:type="spellStart"/>
      <w:r w:rsidRPr="008540D0">
        <w:rPr>
          <w:rFonts w:ascii="Times New Roman" w:hAnsi="Times New Roman" w:cs="Times New Roman"/>
          <w:i/>
          <w:sz w:val="28"/>
          <w:szCs w:val="28"/>
          <w:lang w:val="lv-LV"/>
        </w:rPr>
        <w:t>euro</w:t>
      </w:r>
      <w:proofErr w:type="spellEnd"/>
      <w:r w:rsidRPr="00346868">
        <w:rPr>
          <w:rFonts w:ascii="Times New Roman" w:hAnsi="Times New Roman" w:cs="Times New Roman"/>
          <w:sz w:val="28"/>
          <w:szCs w:val="28"/>
          <w:lang w:val="lv-LV"/>
        </w:rPr>
        <w:t xml:space="preserve"> gadā, vai arī nosakot procentuālo ierobežojumu, ņemot vērā programmu dažādu finansiālo ietilpību).</w:t>
      </w:r>
    </w:p>
    <w:p w14:paraId="2FD07DA4" w14:textId="77777777" w:rsidR="00A44DF6" w:rsidRPr="00346868" w:rsidRDefault="00A44DF6" w:rsidP="00346868">
      <w:pPr>
        <w:pStyle w:val="ListParagraph"/>
        <w:numPr>
          <w:ilvl w:val="0"/>
          <w:numId w:val="8"/>
        </w:numPr>
        <w:ind w:right="79"/>
        <w:jc w:val="both"/>
        <w:rPr>
          <w:rFonts w:ascii="Times New Roman" w:hAnsi="Times New Roman" w:cs="Times New Roman"/>
          <w:sz w:val="28"/>
          <w:szCs w:val="28"/>
          <w:lang w:val="lv-LV"/>
        </w:rPr>
      </w:pPr>
      <w:r w:rsidRPr="00346868">
        <w:rPr>
          <w:rFonts w:ascii="Times New Roman" w:hAnsi="Times New Roman" w:cs="Times New Roman"/>
          <w:sz w:val="28"/>
          <w:szCs w:val="28"/>
          <w:lang w:val="lv-LV"/>
        </w:rPr>
        <w:t xml:space="preserve">Saeimas komisijas saskaņojums turpmāk būs nepieciešams par tādu maksas pakalpojumu un citu pašu ieņēmumu atlikumu izmantošanu, kurus nevar atrisināt finanšu ministram noteiktā limita ietvaros. </w:t>
      </w:r>
    </w:p>
    <w:p w14:paraId="6C70BE37" w14:textId="77777777" w:rsidR="00A44DF6" w:rsidRPr="00B2321C" w:rsidRDefault="00A44DF6" w:rsidP="00A44DF6">
      <w:pPr>
        <w:ind w:right="79"/>
        <w:jc w:val="both"/>
        <w:rPr>
          <w:rFonts w:ascii="Times New Roman" w:hAnsi="Times New Roman" w:cs="Times New Roman"/>
          <w:sz w:val="28"/>
          <w:szCs w:val="28"/>
          <w:lang w:val="lv-LV"/>
        </w:rPr>
      </w:pPr>
    </w:p>
    <w:p w14:paraId="3C3E2251" w14:textId="77777777" w:rsidR="00A44DF6" w:rsidRPr="00B2321C" w:rsidRDefault="00A44DF6" w:rsidP="00346868">
      <w:pPr>
        <w:ind w:right="79" w:firstLine="435"/>
        <w:jc w:val="both"/>
        <w:rPr>
          <w:rFonts w:ascii="Times New Roman" w:hAnsi="Times New Roman" w:cs="Times New Roman"/>
          <w:b/>
          <w:sz w:val="28"/>
          <w:szCs w:val="28"/>
          <w:lang w:val="lv-LV"/>
        </w:rPr>
      </w:pPr>
      <w:r w:rsidRPr="00B2321C">
        <w:rPr>
          <w:rFonts w:ascii="Times New Roman" w:hAnsi="Times New Roman" w:cs="Times New Roman"/>
          <w:b/>
          <w:sz w:val="28"/>
          <w:szCs w:val="28"/>
          <w:lang w:val="lv-LV"/>
        </w:rPr>
        <w:t>Ieguvumi</w:t>
      </w:r>
    </w:p>
    <w:p w14:paraId="36B74B47" w14:textId="77777777" w:rsidR="00A44DF6" w:rsidRPr="00346868" w:rsidRDefault="00A44DF6" w:rsidP="00346868">
      <w:pPr>
        <w:pStyle w:val="ListParagraph"/>
        <w:numPr>
          <w:ilvl w:val="0"/>
          <w:numId w:val="8"/>
        </w:numPr>
        <w:ind w:right="79"/>
        <w:jc w:val="both"/>
        <w:rPr>
          <w:rFonts w:ascii="Times New Roman" w:hAnsi="Times New Roman" w:cs="Times New Roman"/>
          <w:sz w:val="28"/>
          <w:szCs w:val="28"/>
          <w:lang w:val="lv-LV"/>
        </w:rPr>
      </w:pPr>
      <w:r w:rsidRPr="00346868">
        <w:rPr>
          <w:rFonts w:ascii="Times New Roman" w:hAnsi="Times New Roman" w:cs="Times New Roman"/>
          <w:sz w:val="28"/>
          <w:szCs w:val="28"/>
          <w:lang w:val="lv-LV"/>
        </w:rPr>
        <w:t>Valsts budžeta iestādēm mazinātos administratīvais slogs (nebūtu nepieciešams noslogot Saeimas komisiju ar nebūtiskām un saimnieciskām lietām).</w:t>
      </w:r>
    </w:p>
    <w:p w14:paraId="30CFB211" w14:textId="77777777" w:rsidR="00A44DF6" w:rsidRPr="00346868" w:rsidRDefault="00A44DF6" w:rsidP="00346868">
      <w:pPr>
        <w:pStyle w:val="ListParagraph"/>
        <w:numPr>
          <w:ilvl w:val="0"/>
          <w:numId w:val="8"/>
        </w:numPr>
        <w:ind w:right="79"/>
        <w:jc w:val="both"/>
        <w:rPr>
          <w:rFonts w:ascii="Times New Roman" w:hAnsi="Times New Roman" w:cs="Times New Roman"/>
          <w:sz w:val="28"/>
          <w:szCs w:val="28"/>
          <w:lang w:val="lv-LV"/>
        </w:rPr>
      </w:pPr>
      <w:r w:rsidRPr="00346868">
        <w:rPr>
          <w:rFonts w:ascii="Times New Roman" w:hAnsi="Times New Roman" w:cs="Times New Roman"/>
          <w:sz w:val="28"/>
          <w:szCs w:val="28"/>
          <w:lang w:val="lv-LV"/>
        </w:rPr>
        <w:t xml:space="preserve">Valsts budžeta iestādēm rastos iespēja ātrāk saņemt savā budžetā un sākt lietot neieplānotos ieņēmumus (piemēram, rīkojot un nodrošinot mācības, seminārus un kursus pēc sadarbības projektu, trešo personu, darba devēju pieprasījuma). </w:t>
      </w:r>
    </w:p>
    <w:p w14:paraId="2AEF16C3" w14:textId="77777777" w:rsidR="00A44DF6" w:rsidRPr="00346868" w:rsidRDefault="00A44DF6" w:rsidP="00346868">
      <w:pPr>
        <w:pStyle w:val="ListParagraph"/>
        <w:numPr>
          <w:ilvl w:val="0"/>
          <w:numId w:val="8"/>
        </w:numPr>
        <w:ind w:right="79"/>
        <w:jc w:val="both"/>
        <w:rPr>
          <w:rFonts w:ascii="Times New Roman" w:hAnsi="Times New Roman" w:cs="Times New Roman"/>
          <w:sz w:val="28"/>
          <w:szCs w:val="28"/>
          <w:lang w:val="lv-LV"/>
        </w:rPr>
      </w:pPr>
      <w:r w:rsidRPr="00346868">
        <w:rPr>
          <w:rFonts w:ascii="Times New Roman" w:hAnsi="Times New Roman" w:cs="Times New Roman"/>
          <w:sz w:val="28"/>
          <w:szCs w:val="28"/>
          <w:lang w:val="lv-LV"/>
        </w:rPr>
        <w:t>Spēja ātri iesaistīties sadarbības projektā (piemēram, iesaiste pieaugušo izglītībā) un elastīgi piesaistīt šim mērķim trešo pušu finansējumu ceļ valsts pārvaldes prestižu, kompetenci un izglītības sistēmas kvalitāti.</w:t>
      </w:r>
    </w:p>
    <w:p w14:paraId="3148EF7D" w14:textId="77777777" w:rsidR="00A44DF6" w:rsidRPr="00346868" w:rsidRDefault="00A44DF6" w:rsidP="00346868">
      <w:pPr>
        <w:pStyle w:val="ListParagraph"/>
        <w:numPr>
          <w:ilvl w:val="0"/>
          <w:numId w:val="8"/>
        </w:numPr>
        <w:ind w:right="79"/>
        <w:jc w:val="both"/>
        <w:rPr>
          <w:rFonts w:ascii="Times New Roman" w:hAnsi="Times New Roman" w:cs="Times New Roman"/>
          <w:sz w:val="28"/>
          <w:szCs w:val="28"/>
          <w:lang w:val="lv-LV"/>
        </w:rPr>
      </w:pPr>
      <w:r w:rsidRPr="00346868">
        <w:rPr>
          <w:rFonts w:ascii="Times New Roman" w:hAnsi="Times New Roman" w:cs="Times New Roman"/>
          <w:sz w:val="28"/>
          <w:szCs w:val="28"/>
          <w:lang w:val="lv-LV"/>
        </w:rPr>
        <w:t>Tiktu nodrošināta starptautiski atzīta labā prakse, ka likumdevējs lemj par būtiskām novirzēm no sākotnēji apstiprinātā budžeta.</w:t>
      </w:r>
    </w:p>
    <w:p w14:paraId="56184E2C" w14:textId="77777777" w:rsidR="00A44DF6" w:rsidRPr="00B2321C" w:rsidRDefault="00A44DF6" w:rsidP="00A44DF6">
      <w:pPr>
        <w:ind w:left="132" w:right="79"/>
        <w:jc w:val="both"/>
        <w:rPr>
          <w:rFonts w:ascii="Times New Roman" w:hAnsi="Times New Roman" w:cs="Times New Roman"/>
          <w:sz w:val="28"/>
          <w:szCs w:val="28"/>
          <w:lang w:val="lv-LV"/>
        </w:rPr>
      </w:pPr>
    </w:p>
    <w:p w14:paraId="7D7BDDEC" w14:textId="77777777" w:rsidR="00A44DF6" w:rsidRPr="00B2321C" w:rsidRDefault="00A44DF6" w:rsidP="00346868">
      <w:pPr>
        <w:ind w:firstLine="75"/>
        <w:jc w:val="both"/>
        <w:rPr>
          <w:rFonts w:ascii="Times New Roman" w:hAnsi="Times New Roman" w:cs="Times New Roman"/>
          <w:sz w:val="28"/>
          <w:szCs w:val="28"/>
          <w:lang w:val="lv-LV"/>
        </w:rPr>
      </w:pPr>
      <w:r w:rsidRPr="00B2321C">
        <w:rPr>
          <w:rFonts w:ascii="Times New Roman" w:hAnsi="Times New Roman" w:cs="Times New Roman"/>
          <w:sz w:val="28"/>
          <w:szCs w:val="28"/>
          <w:lang w:val="lv-LV"/>
        </w:rPr>
        <w:t xml:space="preserve">Lai iedzīvinātu minētos pilnveidojumus jau sākot ar 2018.gada budžeta izpildi, </w:t>
      </w:r>
      <w:r w:rsidR="00305748" w:rsidRPr="00B2321C">
        <w:rPr>
          <w:rFonts w:ascii="Times New Roman" w:eastAsia="Times New Roman" w:hAnsi="Times New Roman" w:cs="Times New Roman"/>
          <w:sz w:val="28"/>
          <w:szCs w:val="28"/>
          <w:lang w:val="lv-LV" w:eastAsia="lv-LV"/>
        </w:rPr>
        <w:t xml:space="preserve">Finanšu ministrija </w:t>
      </w:r>
      <w:r w:rsidRPr="00B2321C">
        <w:rPr>
          <w:rFonts w:ascii="Times New Roman" w:eastAsia="Times New Roman" w:hAnsi="Times New Roman" w:cs="Times New Roman"/>
          <w:sz w:val="28"/>
          <w:szCs w:val="28"/>
          <w:lang w:val="lv-LV" w:eastAsia="lv-LV"/>
        </w:rPr>
        <w:t xml:space="preserve">virzīs atbilstošos grozījumus </w:t>
      </w:r>
      <w:r w:rsidR="00305748" w:rsidRPr="00B2321C">
        <w:rPr>
          <w:rFonts w:ascii="Times New Roman" w:eastAsia="Times New Roman" w:hAnsi="Times New Roman" w:cs="Times New Roman"/>
          <w:sz w:val="28"/>
          <w:szCs w:val="28"/>
          <w:lang w:val="lv-LV" w:eastAsia="lv-LV"/>
        </w:rPr>
        <w:t>likumā “P</w:t>
      </w:r>
      <w:r w:rsidRPr="00B2321C">
        <w:rPr>
          <w:rFonts w:ascii="Times New Roman" w:eastAsia="Times New Roman" w:hAnsi="Times New Roman" w:cs="Times New Roman"/>
          <w:sz w:val="28"/>
          <w:szCs w:val="28"/>
          <w:lang w:val="lv-LV" w:eastAsia="lv-LV"/>
        </w:rPr>
        <w:t>ar budžetu un finanšu vadību</w:t>
      </w:r>
      <w:r w:rsidR="00305748" w:rsidRPr="00B2321C">
        <w:rPr>
          <w:rFonts w:ascii="Times New Roman" w:eastAsia="Times New Roman" w:hAnsi="Times New Roman" w:cs="Times New Roman"/>
          <w:sz w:val="28"/>
          <w:szCs w:val="28"/>
          <w:lang w:val="lv-LV" w:eastAsia="lv-LV"/>
        </w:rPr>
        <w:t>”</w:t>
      </w:r>
      <w:r w:rsidRPr="00B2321C">
        <w:rPr>
          <w:rFonts w:ascii="Times New Roman" w:eastAsia="Times New Roman" w:hAnsi="Times New Roman" w:cs="Times New Roman"/>
          <w:sz w:val="28"/>
          <w:szCs w:val="28"/>
          <w:lang w:val="lv-LV" w:eastAsia="lv-LV"/>
        </w:rPr>
        <w:t xml:space="preserve"> likumprojekta “Par valsts budžetu 2018.gadam” pavadošo likumprojektu paketē.</w:t>
      </w:r>
    </w:p>
    <w:p w14:paraId="13FDB52D" w14:textId="77777777" w:rsidR="001D458C" w:rsidRPr="00B2321C" w:rsidRDefault="001D458C" w:rsidP="009E7A1B">
      <w:pPr>
        <w:pStyle w:val="NormalWeb"/>
        <w:spacing w:before="0" w:beforeAutospacing="0" w:after="0" w:afterAutospacing="0"/>
        <w:jc w:val="both"/>
        <w:rPr>
          <w:sz w:val="28"/>
          <w:szCs w:val="28"/>
          <w:lang w:val="lv-LV"/>
        </w:rPr>
      </w:pPr>
      <w:r w:rsidRPr="00B2321C">
        <w:rPr>
          <w:color w:val="000000"/>
          <w:sz w:val="28"/>
          <w:szCs w:val="28"/>
          <w:lang w:val="lv-LV"/>
        </w:rPr>
        <w:lastRenderedPageBreak/>
        <w:t xml:space="preserve"> </w:t>
      </w:r>
      <w:r w:rsidRPr="00B2321C">
        <w:rPr>
          <w:sz w:val="28"/>
          <w:szCs w:val="28"/>
          <w:lang w:val="lv-LV"/>
        </w:rPr>
        <w:t> </w:t>
      </w:r>
    </w:p>
    <w:p w14:paraId="071C3E5E" w14:textId="77777777" w:rsidR="001D458C" w:rsidRPr="00B2321C" w:rsidRDefault="001D458C" w:rsidP="001D458C">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jc w:val="both"/>
        <w:rPr>
          <w:sz w:val="28"/>
          <w:szCs w:val="28"/>
          <w:lang w:val="lv-LV"/>
        </w:rPr>
      </w:pPr>
      <w:r w:rsidRPr="00B2321C">
        <w:rPr>
          <w:b/>
          <w:bCs/>
          <w:color w:val="000000"/>
          <w:sz w:val="28"/>
          <w:szCs w:val="28"/>
          <w:lang w:val="lv-LV"/>
        </w:rPr>
        <w:t>Uzdevums: Elastīgas pieejas ieviešana attiecībā uz pakalpojumu izcenojumu profesionālās izglītības iestāžu cenrāžos.</w:t>
      </w:r>
    </w:p>
    <w:p w14:paraId="61914668" w14:textId="77777777" w:rsidR="00346868" w:rsidRDefault="00346868" w:rsidP="001D458C">
      <w:pPr>
        <w:pStyle w:val="NormalWeb"/>
        <w:spacing w:before="0" w:beforeAutospacing="0" w:after="0" w:afterAutospacing="0"/>
        <w:jc w:val="both"/>
        <w:rPr>
          <w:b/>
          <w:bCs/>
          <w:color w:val="000000"/>
          <w:sz w:val="28"/>
          <w:szCs w:val="28"/>
          <w:lang w:val="lv-LV"/>
        </w:rPr>
      </w:pPr>
    </w:p>
    <w:p w14:paraId="1D46EEB5" w14:textId="77777777" w:rsidR="009E7A1B" w:rsidRDefault="00346868" w:rsidP="001D458C">
      <w:pPr>
        <w:pStyle w:val="NormalWeb"/>
        <w:spacing w:before="0" w:beforeAutospacing="0" w:after="0" w:afterAutospacing="0"/>
        <w:jc w:val="both"/>
        <w:rPr>
          <w:b/>
          <w:bCs/>
          <w:color w:val="000000"/>
          <w:sz w:val="28"/>
          <w:szCs w:val="28"/>
          <w:lang w:val="lv-LV"/>
        </w:rPr>
      </w:pPr>
      <w:r>
        <w:rPr>
          <w:b/>
          <w:bCs/>
          <w:color w:val="000000"/>
          <w:sz w:val="28"/>
          <w:szCs w:val="28"/>
          <w:lang w:val="lv-LV"/>
        </w:rPr>
        <w:t>Pašreizējā</w:t>
      </w:r>
      <w:r w:rsidR="009E7A1B" w:rsidRPr="00B2321C">
        <w:rPr>
          <w:b/>
          <w:bCs/>
          <w:color w:val="000000"/>
          <w:sz w:val="28"/>
          <w:szCs w:val="28"/>
          <w:lang w:val="lv-LV"/>
        </w:rPr>
        <w:t xml:space="preserve"> situācija</w:t>
      </w:r>
    </w:p>
    <w:p w14:paraId="78E5F5C8" w14:textId="77777777" w:rsidR="00343989" w:rsidRPr="00B2321C" w:rsidRDefault="00343989" w:rsidP="001D458C">
      <w:pPr>
        <w:pStyle w:val="NormalWeb"/>
        <w:spacing w:before="0" w:beforeAutospacing="0" w:after="0" w:afterAutospacing="0"/>
        <w:jc w:val="both"/>
        <w:rPr>
          <w:b/>
          <w:bCs/>
          <w:color w:val="000000"/>
          <w:sz w:val="28"/>
          <w:szCs w:val="28"/>
          <w:lang w:val="lv-LV"/>
        </w:rPr>
      </w:pPr>
    </w:p>
    <w:p w14:paraId="4F6E40C9" w14:textId="283999CC" w:rsidR="00831680" w:rsidRPr="00B2321C" w:rsidRDefault="009E7A1B" w:rsidP="00BB4C50">
      <w:pPr>
        <w:pStyle w:val="NormalWeb"/>
        <w:spacing w:before="0" w:beforeAutospacing="0" w:after="0" w:afterAutospacing="0"/>
        <w:ind w:firstLine="720"/>
        <w:jc w:val="both"/>
        <w:rPr>
          <w:bCs/>
          <w:color w:val="000000"/>
          <w:sz w:val="28"/>
          <w:szCs w:val="28"/>
          <w:lang w:val="lv-LV"/>
        </w:rPr>
      </w:pPr>
      <w:r w:rsidRPr="00B2321C">
        <w:rPr>
          <w:bCs/>
          <w:color w:val="000000"/>
          <w:sz w:val="28"/>
          <w:szCs w:val="28"/>
          <w:lang w:val="lv-LV"/>
        </w:rPr>
        <w:t xml:space="preserve">Valsts profesionālās izglītības iestādēm maksas pakalpojumu cenrāži tiek apstiprināti </w:t>
      </w:r>
      <w:r w:rsidR="00BB4C50">
        <w:rPr>
          <w:bCs/>
          <w:color w:val="000000"/>
          <w:sz w:val="28"/>
          <w:szCs w:val="28"/>
          <w:lang w:val="lv-LV"/>
        </w:rPr>
        <w:t>MK</w:t>
      </w:r>
      <w:r w:rsidRPr="00B2321C">
        <w:rPr>
          <w:bCs/>
          <w:color w:val="000000"/>
          <w:sz w:val="28"/>
          <w:szCs w:val="28"/>
          <w:lang w:val="lv-LV"/>
        </w:rPr>
        <w:t xml:space="preserve">. Cenrāža sagatavošanā iestādes cenšas prognozēt visus iespējamos maksas pakalpojumus, kurus tās varētu sniegt </w:t>
      </w:r>
      <w:r w:rsidR="00305748" w:rsidRPr="00B2321C">
        <w:rPr>
          <w:bCs/>
          <w:color w:val="000000"/>
          <w:sz w:val="28"/>
          <w:szCs w:val="28"/>
          <w:lang w:val="lv-LV"/>
        </w:rPr>
        <w:t xml:space="preserve">tuvāko </w:t>
      </w:r>
      <w:r w:rsidRPr="00B2321C">
        <w:rPr>
          <w:bCs/>
          <w:color w:val="000000"/>
          <w:sz w:val="28"/>
          <w:szCs w:val="28"/>
          <w:lang w:val="lv-LV"/>
        </w:rPr>
        <w:t>2 – 3 gadu laikā, ņemot vērā, ka cenrāža grozīšana ir sarežģīts un laik</w:t>
      </w:r>
      <w:r w:rsidR="00305748" w:rsidRPr="00B2321C">
        <w:rPr>
          <w:bCs/>
          <w:color w:val="000000"/>
          <w:sz w:val="28"/>
          <w:szCs w:val="28"/>
          <w:lang w:val="lv-LV"/>
        </w:rPr>
        <w:t>ietilpīgs process. Cenrāžu saga</w:t>
      </w:r>
      <w:r w:rsidRPr="00B2321C">
        <w:rPr>
          <w:bCs/>
          <w:color w:val="000000"/>
          <w:sz w:val="28"/>
          <w:szCs w:val="28"/>
          <w:lang w:val="lv-LV"/>
        </w:rPr>
        <w:t xml:space="preserve">tavošanā tiek izmantota tikai </w:t>
      </w:r>
      <w:r w:rsidR="00305748" w:rsidRPr="00B2321C">
        <w:rPr>
          <w:bCs/>
          <w:color w:val="000000"/>
          <w:sz w:val="28"/>
          <w:szCs w:val="28"/>
          <w:lang w:val="lv-LV"/>
        </w:rPr>
        <w:t xml:space="preserve">viena no </w:t>
      </w:r>
      <w:r w:rsidR="00BB4C50">
        <w:rPr>
          <w:bCs/>
          <w:color w:val="000000"/>
          <w:sz w:val="28"/>
          <w:szCs w:val="28"/>
          <w:lang w:val="lv-LV"/>
        </w:rPr>
        <w:t>MK</w:t>
      </w:r>
      <w:r w:rsidR="00305748" w:rsidRPr="00B2321C">
        <w:rPr>
          <w:bCs/>
          <w:color w:val="000000"/>
          <w:sz w:val="28"/>
          <w:szCs w:val="28"/>
          <w:lang w:val="lv-LV"/>
        </w:rPr>
        <w:t xml:space="preserve"> 2011.</w:t>
      </w:r>
      <w:r w:rsidR="00BB4C50">
        <w:rPr>
          <w:bCs/>
          <w:color w:val="000000"/>
          <w:sz w:val="28"/>
          <w:szCs w:val="28"/>
          <w:lang w:val="lv-LV"/>
        </w:rPr>
        <w:t xml:space="preserve"> </w:t>
      </w:r>
      <w:r w:rsidRPr="00B2321C">
        <w:rPr>
          <w:bCs/>
          <w:color w:val="000000"/>
          <w:sz w:val="28"/>
          <w:szCs w:val="28"/>
          <w:lang w:val="lv-LV"/>
        </w:rPr>
        <w:t>gada</w:t>
      </w:r>
      <w:r w:rsidR="00BB4C50">
        <w:rPr>
          <w:bCs/>
          <w:color w:val="000000"/>
          <w:sz w:val="28"/>
          <w:szCs w:val="28"/>
          <w:lang w:val="lv-LV"/>
        </w:rPr>
        <w:t xml:space="preserve"> 3. maija</w:t>
      </w:r>
      <w:r w:rsidRPr="00B2321C">
        <w:rPr>
          <w:bCs/>
          <w:color w:val="000000"/>
          <w:sz w:val="28"/>
          <w:szCs w:val="28"/>
          <w:lang w:val="lv-LV"/>
        </w:rPr>
        <w:t xml:space="preserve"> noteikumu</w:t>
      </w:r>
      <w:r w:rsidR="00BB4C50">
        <w:rPr>
          <w:bCs/>
          <w:color w:val="000000"/>
          <w:sz w:val="28"/>
          <w:szCs w:val="28"/>
          <w:lang w:val="lv-LV"/>
        </w:rPr>
        <w:t xml:space="preserve"> </w:t>
      </w:r>
      <w:r w:rsidRPr="00B2321C">
        <w:rPr>
          <w:bCs/>
          <w:color w:val="000000"/>
          <w:sz w:val="28"/>
          <w:szCs w:val="28"/>
          <w:lang w:val="lv-LV"/>
        </w:rPr>
        <w:t xml:space="preserve">Nr. </w:t>
      </w:r>
      <w:r w:rsidR="00305748" w:rsidRPr="00B2321C">
        <w:rPr>
          <w:bCs/>
          <w:color w:val="000000"/>
          <w:sz w:val="28"/>
          <w:szCs w:val="28"/>
          <w:lang w:val="lv-LV"/>
        </w:rPr>
        <w:t>333 “Kārtība, kādā plānojami un uzskaitāmi ieņēmumi no maksas pakalpojumiem un ar šo pakalpojumu sniegšanu saistītie izdevumi, kā arī maksas pakalpojumu izcenojumu noteikšanas metodika un izcenojumu apstiprināšanas</w:t>
      </w:r>
      <w:r w:rsidRPr="00B2321C">
        <w:rPr>
          <w:bCs/>
          <w:color w:val="000000"/>
          <w:sz w:val="28"/>
          <w:szCs w:val="28"/>
          <w:lang w:val="lv-LV"/>
        </w:rPr>
        <w:t xml:space="preserve"> </w:t>
      </w:r>
      <w:r w:rsidR="00305748" w:rsidRPr="00B2321C">
        <w:rPr>
          <w:bCs/>
          <w:color w:val="000000"/>
          <w:sz w:val="28"/>
          <w:szCs w:val="28"/>
          <w:lang w:val="lv-LV"/>
        </w:rPr>
        <w:t>kārtība”</w:t>
      </w:r>
      <w:r w:rsidR="003D73D6" w:rsidRPr="00B2321C">
        <w:rPr>
          <w:bCs/>
          <w:color w:val="000000"/>
          <w:sz w:val="28"/>
          <w:szCs w:val="28"/>
          <w:lang w:val="lv-LV"/>
        </w:rPr>
        <w:t xml:space="preserve"> (turpmāk – noteikumi Nr.</w:t>
      </w:r>
      <w:r w:rsidR="00BB4C50">
        <w:rPr>
          <w:bCs/>
          <w:color w:val="000000"/>
          <w:sz w:val="28"/>
          <w:szCs w:val="28"/>
          <w:lang w:val="lv-LV"/>
        </w:rPr>
        <w:t xml:space="preserve"> </w:t>
      </w:r>
      <w:r w:rsidR="003D73D6" w:rsidRPr="00B2321C">
        <w:rPr>
          <w:bCs/>
          <w:color w:val="000000"/>
          <w:sz w:val="28"/>
          <w:szCs w:val="28"/>
          <w:lang w:val="lv-LV"/>
        </w:rPr>
        <w:t>333)</w:t>
      </w:r>
      <w:r w:rsidR="00305748" w:rsidRPr="00B2321C">
        <w:rPr>
          <w:bCs/>
          <w:color w:val="000000"/>
          <w:sz w:val="28"/>
          <w:szCs w:val="28"/>
          <w:lang w:val="lv-LV"/>
        </w:rPr>
        <w:t xml:space="preserve"> </w:t>
      </w:r>
      <w:r w:rsidR="00831680" w:rsidRPr="00B2321C">
        <w:rPr>
          <w:bCs/>
          <w:color w:val="000000"/>
          <w:sz w:val="28"/>
          <w:szCs w:val="28"/>
          <w:lang w:val="lv-LV"/>
        </w:rPr>
        <w:t xml:space="preserve">ietvaros paredzētajām pakalpojuma cenas noteikšanas metodēm. Apzinot </w:t>
      </w:r>
      <w:r w:rsidR="00305748" w:rsidRPr="00B2321C">
        <w:rPr>
          <w:bCs/>
          <w:color w:val="000000"/>
          <w:sz w:val="28"/>
          <w:szCs w:val="28"/>
          <w:lang w:val="lv-LV"/>
        </w:rPr>
        <w:t xml:space="preserve">citu valsts </w:t>
      </w:r>
      <w:r w:rsidR="00831680" w:rsidRPr="00B2321C">
        <w:rPr>
          <w:bCs/>
          <w:color w:val="000000"/>
          <w:sz w:val="28"/>
          <w:szCs w:val="28"/>
          <w:lang w:val="lv-LV"/>
        </w:rPr>
        <w:t xml:space="preserve">iestāžu pieredzi maksas pakalpojumu cenas noteikšanā darba grupa secināja, ka </w:t>
      </w:r>
      <w:r w:rsidR="00346868">
        <w:rPr>
          <w:bCs/>
          <w:color w:val="000000"/>
          <w:sz w:val="28"/>
          <w:szCs w:val="28"/>
          <w:lang w:val="lv-LV"/>
        </w:rPr>
        <w:t>pašreizējā</w:t>
      </w:r>
      <w:r w:rsidR="00831680" w:rsidRPr="00B2321C">
        <w:rPr>
          <w:bCs/>
          <w:color w:val="000000"/>
          <w:sz w:val="28"/>
          <w:szCs w:val="28"/>
          <w:lang w:val="lv-LV"/>
        </w:rPr>
        <w:t xml:space="preserve"> normatīvā regulējuma ietvaros maksas pakalpojuma cenu ir iespējams noteikt arī citos veidos, kurus profesionālās izglītības iestādes pašlaik neizmanto, jo to darbiniekiem nav pietiekamas zināšanas un pieredzes šāda veid</w:t>
      </w:r>
      <w:r w:rsidR="00346868">
        <w:rPr>
          <w:bCs/>
          <w:color w:val="000000"/>
          <w:sz w:val="28"/>
          <w:szCs w:val="28"/>
          <w:lang w:val="lv-LV"/>
        </w:rPr>
        <w:t>a maksas pakalpojumu cenas aprēķ</w:t>
      </w:r>
      <w:r w:rsidR="00831680" w:rsidRPr="00B2321C">
        <w:rPr>
          <w:bCs/>
          <w:color w:val="000000"/>
          <w:sz w:val="28"/>
          <w:szCs w:val="28"/>
          <w:lang w:val="lv-LV"/>
        </w:rPr>
        <w:t xml:space="preserve">ināšanā un pielietošanā sadarbībā ar mācību pakalpojumu pasūtītājiem. </w:t>
      </w:r>
    </w:p>
    <w:p w14:paraId="53B835EF" w14:textId="77777777" w:rsidR="00305748" w:rsidRPr="00B2321C" w:rsidRDefault="00305748" w:rsidP="001D458C">
      <w:pPr>
        <w:pStyle w:val="NormalWeb"/>
        <w:spacing w:before="0" w:beforeAutospacing="0" w:after="0" w:afterAutospacing="0"/>
        <w:jc w:val="both"/>
        <w:rPr>
          <w:b/>
          <w:bCs/>
          <w:color w:val="000000"/>
          <w:sz w:val="28"/>
          <w:szCs w:val="28"/>
          <w:lang w:val="lv-LV"/>
        </w:rPr>
      </w:pPr>
    </w:p>
    <w:p w14:paraId="5CFA06A3" w14:textId="3FD515BC" w:rsidR="001D458C" w:rsidRDefault="00343989" w:rsidP="001D458C">
      <w:pPr>
        <w:pStyle w:val="NormalWeb"/>
        <w:spacing w:before="0" w:beforeAutospacing="0" w:after="0" w:afterAutospacing="0"/>
        <w:jc w:val="both"/>
        <w:rPr>
          <w:b/>
          <w:bCs/>
          <w:color w:val="000000"/>
          <w:sz w:val="28"/>
          <w:szCs w:val="28"/>
          <w:lang w:val="lv-LV"/>
        </w:rPr>
      </w:pPr>
      <w:r>
        <w:rPr>
          <w:b/>
          <w:bCs/>
          <w:color w:val="000000"/>
          <w:sz w:val="28"/>
          <w:szCs w:val="28"/>
          <w:lang w:val="lv-LV"/>
        </w:rPr>
        <w:t>Risinājums</w:t>
      </w:r>
      <w:r w:rsidR="001D458C" w:rsidRPr="00B2321C">
        <w:rPr>
          <w:b/>
          <w:bCs/>
          <w:color w:val="000000"/>
          <w:sz w:val="28"/>
          <w:szCs w:val="28"/>
          <w:lang w:val="lv-LV"/>
        </w:rPr>
        <w:t xml:space="preserve"> </w:t>
      </w:r>
    </w:p>
    <w:p w14:paraId="2912EEB2" w14:textId="77777777" w:rsidR="00343989" w:rsidRPr="00B2321C" w:rsidRDefault="00343989" w:rsidP="001D458C">
      <w:pPr>
        <w:pStyle w:val="NormalWeb"/>
        <w:spacing w:before="0" w:beforeAutospacing="0" w:after="0" w:afterAutospacing="0"/>
        <w:jc w:val="both"/>
        <w:rPr>
          <w:sz w:val="28"/>
          <w:szCs w:val="28"/>
          <w:lang w:val="lv-LV"/>
        </w:rPr>
      </w:pPr>
    </w:p>
    <w:p w14:paraId="7EDD7BDE" w14:textId="1A14CC1E" w:rsidR="001D458C" w:rsidRPr="00B2321C" w:rsidRDefault="001D458C" w:rsidP="00BF2C64">
      <w:pPr>
        <w:pStyle w:val="NormalWeb"/>
        <w:spacing w:before="0" w:beforeAutospacing="0" w:after="0" w:afterAutospacing="0"/>
        <w:ind w:firstLine="435"/>
        <w:jc w:val="both"/>
        <w:rPr>
          <w:sz w:val="28"/>
          <w:szCs w:val="28"/>
          <w:lang w:val="lv-LV"/>
        </w:rPr>
      </w:pPr>
      <w:r w:rsidRPr="00B2321C">
        <w:rPr>
          <w:color w:val="000000"/>
          <w:sz w:val="28"/>
          <w:szCs w:val="28"/>
          <w:lang w:val="lv-LV"/>
        </w:rPr>
        <w:t>Ir nepieciešams praksē piemērot spēkā esošā normatīvā regulējuma ietvaros (MK noteikumi Nr.</w:t>
      </w:r>
      <w:r w:rsidR="00BB4C50">
        <w:rPr>
          <w:color w:val="000000"/>
          <w:sz w:val="28"/>
          <w:szCs w:val="28"/>
          <w:lang w:val="lv-LV"/>
        </w:rPr>
        <w:t xml:space="preserve"> </w:t>
      </w:r>
      <w:r w:rsidRPr="00B2321C">
        <w:rPr>
          <w:color w:val="000000"/>
          <w:sz w:val="28"/>
          <w:szCs w:val="28"/>
          <w:lang w:val="lv-LV"/>
        </w:rPr>
        <w:t xml:space="preserve">333) jau šobrīd pieejamas maksas pakalpojumu elastības iespējas, </w:t>
      </w:r>
      <w:r w:rsidR="00BC1320" w:rsidRPr="00B2321C">
        <w:rPr>
          <w:color w:val="000000"/>
          <w:sz w:val="28"/>
          <w:szCs w:val="28"/>
          <w:lang w:val="lv-LV"/>
        </w:rPr>
        <w:t xml:space="preserve">adaptējot tos nozares specifikai, piemēram, </w:t>
      </w:r>
      <w:r w:rsidRPr="00B2321C">
        <w:rPr>
          <w:color w:val="000000"/>
          <w:sz w:val="28"/>
          <w:szCs w:val="28"/>
          <w:lang w:val="lv-LV"/>
        </w:rPr>
        <w:t>šād</w:t>
      </w:r>
      <w:r w:rsidR="00BB4C50">
        <w:rPr>
          <w:color w:val="000000"/>
          <w:sz w:val="28"/>
          <w:szCs w:val="28"/>
          <w:lang w:val="lv-LV"/>
        </w:rPr>
        <w:t>a</w:t>
      </w:r>
      <w:r w:rsidRPr="00B2321C">
        <w:rPr>
          <w:color w:val="000000"/>
          <w:sz w:val="28"/>
          <w:szCs w:val="28"/>
          <w:lang w:val="lv-LV"/>
        </w:rPr>
        <w:t>s:</w:t>
      </w:r>
    </w:p>
    <w:p w14:paraId="11E5FFFE" w14:textId="75D50398" w:rsidR="001D458C" w:rsidRPr="00B2321C" w:rsidRDefault="001D458C" w:rsidP="00346868">
      <w:pPr>
        <w:pStyle w:val="NormalWeb"/>
        <w:numPr>
          <w:ilvl w:val="0"/>
          <w:numId w:val="8"/>
        </w:numPr>
        <w:spacing w:before="0" w:beforeAutospacing="0" w:after="0" w:afterAutospacing="0"/>
        <w:jc w:val="both"/>
        <w:textAlignment w:val="baseline"/>
        <w:rPr>
          <w:color w:val="000000"/>
          <w:sz w:val="28"/>
          <w:szCs w:val="28"/>
          <w:lang w:val="lv-LV"/>
        </w:rPr>
      </w:pPr>
      <w:r w:rsidRPr="00B2321C">
        <w:rPr>
          <w:b/>
          <w:bCs/>
          <w:color w:val="000000"/>
          <w:sz w:val="28"/>
          <w:szCs w:val="28"/>
          <w:lang w:val="lv-LV"/>
        </w:rPr>
        <w:t>Līgumcena</w:t>
      </w:r>
      <w:r w:rsidRPr="00B2321C">
        <w:rPr>
          <w:color w:val="000000"/>
          <w:sz w:val="28"/>
          <w:szCs w:val="28"/>
          <w:lang w:val="lv-LV"/>
        </w:rPr>
        <w:t xml:space="preserve"> – ja pakalpojuma sniegšanai operatīvi tiek piesaistīti resursi, t.sk. cilvēkresursi, ārpus konkrētās iestādes, un to piesaistīšanas izmaksas nav iespējams noprognozēt, tad cenrādī atrunā, ka konkrēta pakalpojuma cenu veido resursu piesaistīšanas līgumcena (piem</w:t>
      </w:r>
      <w:r w:rsidR="00A56C1D">
        <w:rPr>
          <w:color w:val="000000"/>
          <w:sz w:val="28"/>
          <w:szCs w:val="28"/>
          <w:lang w:val="lv-LV"/>
        </w:rPr>
        <w:t>ēram</w:t>
      </w:r>
      <w:r w:rsidRPr="00B2321C">
        <w:rPr>
          <w:color w:val="000000"/>
          <w:sz w:val="28"/>
          <w:szCs w:val="28"/>
          <w:lang w:val="lv-LV"/>
        </w:rPr>
        <w:t>, Valsts administrācijas skolas cenrādis</w:t>
      </w:r>
      <w:r w:rsidR="00A56C1D">
        <w:rPr>
          <w:color w:val="000000"/>
          <w:sz w:val="28"/>
          <w:szCs w:val="28"/>
          <w:lang w:val="lv-LV"/>
        </w:rPr>
        <w:t>:</w:t>
      </w:r>
      <w:r w:rsidRPr="00B2321C">
        <w:rPr>
          <w:color w:val="000000"/>
          <w:sz w:val="28"/>
          <w:szCs w:val="28"/>
          <w:lang w:val="lv-LV"/>
        </w:rPr>
        <w:t xml:space="preserve"> </w:t>
      </w:r>
      <w:hyperlink r:id="rId8" w:history="1">
        <w:r w:rsidRPr="00B2321C">
          <w:rPr>
            <w:rStyle w:val="Hyperlink"/>
            <w:color w:val="000000"/>
            <w:sz w:val="28"/>
            <w:szCs w:val="28"/>
            <w:lang w:val="lv-LV"/>
          </w:rPr>
          <w:t>https://likumi.lv/doc.php?id=259749</w:t>
        </w:r>
      </w:hyperlink>
      <w:r w:rsidRPr="00B2321C">
        <w:rPr>
          <w:color w:val="000000"/>
          <w:sz w:val="28"/>
          <w:szCs w:val="28"/>
          <w:lang w:val="lv-LV"/>
        </w:rPr>
        <w:t>)</w:t>
      </w:r>
      <w:r w:rsidR="00A56C1D">
        <w:rPr>
          <w:color w:val="000000"/>
          <w:sz w:val="28"/>
          <w:szCs w:val="28"/>
          <w:lang w:val="lv-LV"/>
        </w:rPr>
        <w:t>;</w:t>
      </w:r>
    </w:p>
    <w:p w14:paraId="3F9A6EFE" w14:textId="4C1857F5" w:rsidR="001D458C" w:rsidRPr="00B2321C" w:rsidRDefault="001D458C" w:rsidP="00346868">
      <w:pPr>
        <w:pStyle w:val="NormalWeb"/>
        <w:numPr>
          <w:ilvl w:val="0"/>
          <w:numId w:val="8"/>
        </w:numPr>
        <w:spacing w:before="0" w:beforeAutospacing="0" w:after="0" w:afterAutospacing="0"/>
        <w:jc w:val="both"/>
        <w:textAlignment w:val="baseline"/>
        <w:rPr>
          <w:color w:val="000000"/>
          <w:sz w:val="28"/>
          <w:szCs w:val="28"/>
          <w:lang w:val="lv-LV"/>
        </w:rPr>
      </w:pPr>
      <w:r w:rsidRPr="00B2321C">
        <w:rPr>
          <w:b/>
          <w:bCs/>
          <w:color w:val="000000"/>
          <w:sz w:val="28"/>
          <w:szCs w:val="28"/>
          <w:lang w:val="lv-LV"/>
        </w:rPr>
        <w:t xml:space="preserve">Vidējās cenas </w:t>
      </w:r>
      <w:r w:rsidRPr="00B2321C">
        <w:rPr>
          <w:color w:val="000000"/>
          <w:sz w:val="28"/>
          <w:szCs w:val="28"/>
          <w:lang w:val="lv-LV"/>
        </w:rPr>
        <w:t xml:space="preserve">noteikšana pakalpojumam - </w:t>
      </w:r>
      <w:r w:rsidR="00A56C1D">
        <w:rPr>
          <w:color w:val="000000"/>
          <w:sz w:val="28"/>
          <w:szCs w:val="28"/>
          <w:lang w:val="lv-LV"/>
        </w:rPr>
        <w:t>c</w:t>
      </w:r>
      <w:r w:rsidRPr="00B2321C">
        <w:rPr>
          <w:color w:val="000000"/>
          <w:sz w:val="28"/>
          <w:szCs w:val="28"/>
          <w:lang w:val="lv-LV"/>
        </w:rPr>
        <w:t>enrādī var paredzēt tādu pozīciju, kā</w:t>
      </w:r>
      <w:r w:rsidR="00A56C1D">
        <w:rPr>
          <w:color w:val="000000"/>
          <w:sz w:val="28"/>
          <w:szCs w:val="28"/>
          <w:lang w:val="lv-LV"/>
        </w:rPr>
        <w:t>,</w:t>
      </w:r>
      <w:r w:rsidRPr="00B2321C">
        <w:rPr>
          <w:color w:val="000000"/>
          <w:sz w:val="28"/>
          <w:szCs w:val="28"/>
          <w:lang w:val="lv-LV"/>
        </w:rPr>
        <w:t xml:space="preserve"> piemēram, “nestandarta pakalpojumu sniegšana”, izrēķinot vidējo cilvēkstundas likmi, ja nepieciešamas klāt arī materiālu izmaksas (</w:t>
      </w:r>
      <w:r w:rsidR="00A56C1D">
        <w:rPr>
          <w:color w:val="000000"/>
          <w:sz w:val="28"/>
          <w:szCs w:val="28"/>
          <w:lang w:val="lv-LV"/>
        </w:rPr>
        <w:t xml:space="preserve">piemēram, </w:t>
      </w:r>
      <w:r w:rsidRPr="00B2321C">
        <w:rPr>
          <w:color w:val="000000"/>
          <w:sz w:val="28"/>
          <w:szCs w:val="28"/>
          <w:lang w:val="lv-LV"/>
        </w:rPr>
        <w:t>Centrālās statistikas pārvaldes cenrādis</w:t>
      </w:r>
      <w:r w:rsidR="00A56C1D">
        <w:rPr>
          <w:color w:val="000000"/>
          <w:sz w:val="28"/>
          <w:szCs w:val="28"/>
          <w:lang w:val="lv-LV"/>
        </w:rPr>
        <w:t>:</w:t>
      </w:r>
      <w:r w:rsidRPr="00B2321C">
        <w:rPr>
          <w:color w:val="000000"/>
          <w:sz w:val="28"/>
          <w:szCs w:val="28"/>
          <w:lang w:val="lv-LV"/>
        </w:rPr>
        <w:t xml:space="preserve"> </w:t>
      </w:r>
      <w:hyperlink r:id="rId9" w:history="1">
        <w:r w:rsidRPr="00B2321C">
          <w:rPr>
            <w:rStyle w:val="Hyperlink"/>
            <w:color w:val="000000"/>
            <w:sz w:val="28"/>
            <w:szCs w:val="28"/>
            <w:lang w:val="lv-LV"/>
          </w:rPr>
          <w:t>https://likumi.lv/doc.php?id=115161</w:t>
        </w:r>
      </w:hyperlink>
      <w:r w:rsidR="00A56C1D">
        <w:rPr>
          <w:rStyle w:val="Hyperlink"/>
          <w:color w:val="000000"/>
          <w:sz w:val="28"/>
          <w:szCs w:val="28"/>
          <w:lang w:val="lv-LV"/>
        </w:rPr>
        <w:t>);</w:t>
      </w:r>
    </w:p>
    <w:p w14:paraId="22A0D733" w14:textId="3CFABC79" w:rsidR="001D458C" w:rsidRPr="00B2321C" w:rsidRDefault="001D458C" w:rsidP="00346868">
      <w:pPr>
        <w:pStyle w:val="NormalWeb"/>
        <w:numPr>
          <w:ilvl w:val="0"/>
          <w:numId w:val="8"/>
        </w:numPr>
        <w:spacing w:before="0" w:beforeAutospacing="0" w:after="0" w:afterAutospacing="0"/>
        <w:jc w:val="both"/>
        <w:textAlignment w:val="baseline"/>
        <w:rPr>
          <w:color w:val="000000"/>
          <w:sz w:val="28"/>
          <w:szCs w:val="28"/>
          <w:lang w:val="lv-LV"/>
        </w:rPr>
      </w:pPr>
      <w:r w:rsidRPr="00B2321C">
        <w:rPr>
          <w:b/>
          <w:bCs/>
          <w:color w:val="000000"/>
          <w:sz w:val="28"/>
          <w:szCs w:val="28"/>
          <w:lang w:val="lv-LV"/>
        </w:rPr>
        <w:t>Pakalpojuma tāmes sagatavošana</w:t>
      </w:r>
      <w:r w:rsidRPr="00B2321C">
        <w:rPr>
          <w:color w:val="000000"/>
          <w:sz w:val="28"/>
          <w:szCs w:val="28"/>
          <w:lang w:val="lv-LV"/>
        </w:rPr>
        <w:t xml:space="preserve"> (īpaši var būt aktuāli izglītības pakalpojumiem) – ja tiek sniegts neregulārs un nestandartizēts pakalpojums, tad cenrādī var atrunāt, ka par katru šādu individuālo pakalpojumu tiek sastādīta faktisko izmaksu tāme, ietverot tajā visas pakalpojuma izmaksas veidojošas </w:t>
      </w:r>
      <w:r w:rsidRPr="00B2321C">
        <w:rPr>
          <w:color w:val="000000"/>
          <w:sz w:val="28"/>
          <w:szCs w:val="28"/>
          <w:lang w:val="lv-LV"/>
        </w:rPr>
        <w:lastRenderedPageBreak/>
        <w:t>komponentes. Atkarībā no pakalpojuma veida, cenrādī var iekļaut formulu, kā tiks rēķinātas izmaksas, un konkrēto izmaksu vienību vērtības</w:t>
      </w:r>
      <w:r w:rsidR="00A56C1D">
        <w:rPr>
          <w:color w:val="000000"/>
          <w:sz w:val="28"/>
          <w:szCs w:val="28"/>
          <w:lang w:val="lv-LV"/>
        </w:rPr>
        <w:t>,</w:t>
      </w:r>
      <w:r w:rsidRPr="00B2321C">
        <w:rPr>
          <w:color w:val="000000"/>
          <w:sz w:val="28"/>
          <w:szCs w:val="28"/>
          <w:lang w:val="lv-LV"/>
        </w:rPr>
        <w:t xml:space="preserve"> </w:t>
      </w:r>
      <w:r w:rsidR="00A56C1D">
        <w:rPr>
          <w:color w:val="000000"/>
          <w:sz w:val="28"/>
          <w:szCs w:val="28"/>
          <w:lang w:val="lv-LV"/>
        </w:rPr>
        <w:t>t.sk.</w:t>
      </w:r>
      <w:r w:rsidRPr="00B2321C">
        <w:rPr>
          <w:color w:val="000000"/>
          <w:sz w:val="28"/>
          <w:szCs w:val="28"/>
          <w:lang w:val="lv-LV"/>
        </w:rPr>
        <w:t xml:space="preserve"> cik maksā viena speciālista darba stunda, materiālu izmaksas utt. </w:t>
      </w:r>
      <w:r w:rsidR="00A56C1D">
        <w:rPr>
          <w:color w:val="000000"/>
          <w:sz w:val="28"/>
          <w:szCs w:val="28"/>
          <w:lang w:val="lv-LV"/>
        </w:rPr>
        <w:t>(piemēram,</w:t>
      </w:r>
      <w:r w:rsidRPr="00B2321C">
        <w:rPr>
          <w:color w:val="000000"/>
          <w:sz w:val="28"/>
          <w:szCs w:val="28"/>
          <w:lang w:val="lv-LV"/>
        </w:rPr>
        <w:t xml:space="preserve"> Centrālās statistikas pārvaldes cenrādis</w:t>
      </w:r>
      <w:r w:rsidR="00A56C1D">
        <w:rPr>
          <w:color w:val="000000"/>
          <w:sz w:val="28"/>
          <w:szCs w:val="28"/>
          <w:lang w:val="lv-LV"/>
        </w:rPr>
        <w:t>:</w:t>
      </w:r>
      <w:r w:rsidRPr="00B2321C">
        <w:rPr>
          <w:color w:val="000000"/>
          <w:sz w:val="28"/>
          <w:szCs w:val="28"/>
          <w:lang w:val="lv-LV"/>
        </w:rPr>
        <w:t xml:space="preserve"> </w:t>
      </w:r>
      <w:hyperlink r:id="rId10" w:history="1">
        <w:r w:rsidRPr="00B2321C">
          <w:rPr>
            <w:rStyle w:val="Hyperlink"/>
            <w:color w:val="000000"/>
            <w:sz w:val="28"/>
            <w:szCs w:val="28"/>
            <w:lang w:val="lv-LV"/>
          </w:rPr>
          <w:t>https://likumi.lv/doc.php?id=115161</w:t>
        </w:r>
      </w:hyperlink>
      <w:r w:rsidRPr="00B2321C">
        <w:rPr>
          <w:color w:val="000000"/>
          <w:sz w:val="28"/>
          <w:szCs w:val="28"/>
          <w:lang w:val="lv-LV"/>
        </w:rPr>
        <w:t>)</w:t>
      </w:r>
      <w:r w:rsidR="00A56C1D">
        <w:rPr>
          <w:color w:val="000000"/>
          <w:sz w:val="28"/>
          <w:szCs w:val="28"/>
          <w:lang w:val="lv-LV"/>
        </w:rPr>
        <w:t>;</w:t>
      </w:r>
    </w:p>
    <w:p w14:paraId="0F6C799A" w14:textId="6AD1C5FC" w:rsidR="001D458C" w:rsidRPr="00B2321C" w:rsidRDefault="001D458C" w:rsidP="00346868">
      <w:pPr>
        <w:pStyle w:val="NormalWeb"/>
        <w:numPr>
          <w:ilvl w:val="0"/>
          <w:numId w:val="8"/>
        </w:numPr>
        <w:spacing w:before="0" w:beforeAutospacing="0" w:after="0" w:afterAutospacing="0"/>
        <w:jc w:val="both"/>
        <w:textAlignment w:val="baseline"/>
        <w:rPr>
          <w:color w:val="000000"/>
          <w:sz w:val="28"/>
          <w:szCs w:val="28"/>
          <w:lang w:val="lv-LV"/>
        </w:rPr>
      </w:pPr>
      <w:r w:rsidRPr="00B2321C">
        <w:rPr>
          <w:b/>
          <w:bCs/>
          <w:color w:val="000000"/>
          <w:sz w:val="28"/>
          <w:szCs w:val="28"/>
          <w:lang w:val="lv-LV"/>
        </w:rPr>
        <w:t xml:space="preserve">Koeficienta piemērošana </w:t>
      </w:r>
      <w:r w:rsidRPr="00B2321C">
        <w:rPr>
          <w:color w:val="000000"/>
          <w:sz w:val="28"/>
          <w:szCs w:val="28"/>
          <w:lang w:val="lv-LV"/>
        </w:rPr>
        <w:t>– ja pakalpojuma specifika paredz dažādas sarežģītības pakāpes, piemēram, atkarībā no maksas pakalpojuma sniegšanas laika, vai pakalpojuma modifikācijas paceļ pakalpojuma izmaksas citā līmenī, tad cenrādī var atrunāt, kādos gadījumos standartcenai piemēro kādu konkrētu koeficientu  </w:t>
      </w:r>
      <w:r w:rsidR="00A56C1D">
        <w:rPr>
          <w:color w:val="000000"/>
          <w:sz w:val="28"/>
          <w:szCs w:val="28"/>
          <w:lang w:val="lv-LV"/>
        </w:rPr>
        <w:t xml:space="preserve">(piemēram, </w:t>
      </w:r>
      <w:r w:rsidRPr="00B2321C">
        <w:rPr>
          <w:color w:val="000000"/>
          <w:sz w:val="28"/>
          <w:szCs w:val="28"/>
          <w:lang w:val="lv-LV"/>
        </w:rPr>
        <w:t>Neatliekamās medicīniskās palīdzības dienesta cenrādis</w:t>
      </w:r>
      <w:r w:rsidR="00A56C1D">
        <w:rPr>
          <w:color w:val="000000"/>
          <w:sz w:val="28"/>
          <w:szCs w:val="28"/>
          <w:lang w:val="lv-LV"/>
        </w:rPr>
        <w:t>:</w:t>
      </w:r>
      <w:r w:rsidRPr="00B2321C">
        <w:rPr>
          <w:color w:val="000000"/>
          <w:sz w:val="28"/>
          <w:szCs w:val="28"/>
          <w:lang w:val="lv-LV"/>
        </w:rPr>
        <w:t xml:space="preserve"> </w:t>
      </w:r>
      <w:hyperlink r:id="rId11" w:history="1">
        <w:r w:rsidRPr="00B2321C">
          <w:rPr>
            <w:rStyle w:val="Hyperlink"/>
            <w:color w:val="000000"/>
            <w:sz w:val="28"/>
            <w:szCs w:val="28"/>
            <w:lang w:val="lv-LV"/>
          </w:rPr>
          <w:t>https://likumi.lv/doc.php?id=259613</w:t>
        </w:r>
      </w:hyperlink>
      <w:r w:rsidRPr="00B2321C">
        <w:rPr>
          <w:color w:val="000000"/>
          <w:sz w:val="28"/>
          <w:szCs w:val="28"/>
          <w:lang w:val="lv-LV"/>
        </w:rPr>
        <w:t>)</w:t>
      </w:r>
      <w:r w:rsidR="00A56C1D">
        <w:rPr>
          <w:color w:val="000000"/>
          <w:sz w:val="28"/>
          <w:szCs w:val="28"/>
          <w:lang w:val="lv-LV"/>
        </w:rPr>
        <w:t>;</w:t>
      </w:r>
    </w:p>
    <w:p w14:paraId="4F81B3A7" w14:textId="63ACC8AB" w:rsidR="001D458C" w:rsidRPr="00B2321C" w:rsidRDefault="001D458C" w:rsidP="00346868">
      <w:pPr>
        <w:pStyle w:val="NormalWeb"/>
        <w:numPr>
          <w:ilvl w:val="0"/>
          <w:numId w:val="8"/>
        </w:numPr>
        <w:spacing w:before="0" w:beforeAutospacing="0" w:after="0" w:afterAutospacing="0"/>
        <w:jc w:val="both"/>
        <w:textAlignment w:val="baseline"/>
        <w:rPr>
          <w:color w:val="000000"/>
          <w:sz w:val="28"/>
          <w:szCs w:val="28"/>
          <w:lang w:val="lv-LV"/>
        </w:rPr>
      </w:pPr>
      <w:r w:rsidRPr="00B2321C">
        <w:rPr>
          <w:b/>
          <w:bCs/>
          <w:color w:val="000000"/>
          <w:sz w:val="28"/>
          <w:szCs w:val="28"/>
          <w:lang w:val="lv-LV"/>
        </w:rPr>
        <w:t xml:space="preserve">Cenas diferencēšana </w:t>
      </w:r>
      <w:r w:rsidRPr="00B2321C">
        <w:rPr>
          <w:color w:val="000000"/>
          <w:sz w:val="28"/>
          <w:szCs w:val="28"/>
          <w:lang w:val="lv-LV"/>
        </w:rPr>
        <w:t xml:space="preserve">– cenrādī var noteikt  maksimālo pakalpojumu cenu atkarībā no dažādām lietotāju </w:t>
      </w:r>
      <w:proofErr w:type="spellStart"/>
      <w:r w:rsidRPr="00B2321C">
        <w:rPr>
          <w:color w:val="000000"/>
          <w:sz w:val="28"/>
          <w:szCs w:val="28"/>
          <w:lang w:val="lv-LV"/>
        </w:rPr>
        <w:t>mērķgrupām</w:t>
      </w:r>
      <w:proofErr w:type="spellEnd"/>
      <w:r w:rsidRPr="00B2321C">
        <w:rPr>
          <w:color w:val="000000"/>
          <w:sz w:val="28"/>
          <w:szCs w:val="28"/>
          <w:lang w:val="lv-LV"/>
        </w:rPr>
        <w:t xml:space="preserve"> vai vienību skaita (to atbilstoši pamatojot) un atkarībā no pakalpojuma sniegšanas veida (MK noteikumu Nr.333 13. un 14.punkti), un noteikt dažādas atlaides un atbrīvojumus</w:t>
      </w:r>
      <w:r w:rsidR="00A56C1D">
        <w:rPr>
          <w:color w:val="000000"/>
          <w:sz w:val="28"/>
          <w:szCs w:val="28"/>
          <w:lang w:val="lv-LV"/>
        </w:rPr>
        <w:t>;</w:t>
      </w:r>
    </w:p>
    <w:p w14:paraId="3DD5FC0A" w14:textId="01342AE0" w:rsidR="001D458C" w:rsidRPr="00B2321C" w:rsidRDefault="001D458C" w:rsidP="00346868">
      <w:pPr>
        <w:pStyle w:val="NormalWeb"/>
        <w:numPr>
          <w:ilvl w:val="0"/>
          <w:numId w:val="8"/>
        </w:numPr>
        <w:spacing w:before="0" w:beforeAutospacing="0" w:after="0" w:afterAutospacing="0"/>
        <w:jc w:val="both"/>
        <w:textAlignment w:val="baseline"/>
        <w:rPr>
          <w:color w:val="000000"/>
          <w:sz w:val="28"/>
          <w:szCs w:val="28"/>
          <w:lang w:val="lv-LV"/>
        </w:rPr>
      </w:pPr>
      <w:r w:rsidRPr="00B2321C">
        <w:rPr>
          <w:b/>
          <w:bCs/>
          <w:color w:val="000000"/>
          <w:sz w:val="28"/>
          <w:szCs w:val="28"/>
          <w:lang w:val="lv-LV"/>
        </w:rPr>
        <w:t>Normatīvā akta piemērošana</w:t>
      </w:r>
      <w:r w:rsidRPr="00B2321C">
        <w:rPr>
          <w:color w:val="000000"/>
          <w:sz w:val="28"/>
          <w:szCs w:val="28"/>
          <w:lang w:val="lv-LV"/>
        </w:rPr>
        <w:t xml:space="preserve">, kas jau paredz noteiktu cenu par pakalpojumu, piemēram, kopēšanu </w:t>
      </w:r>
      <w:r w:rsidR="00BB4C50">
        <w:rPr>
          <w:color w:val="000000"/>
          <w:sz w:val="28"/>
          <w:szCs w:val="28"/>
          <w:lang w:val="lv-LV"/>
        </w:rPr>
        <w:t xml:space="preserve">(piemēram, </w:t>
      </w:r>
      <w:r w:rsidRPr="00B2321C">
        <w:rPr>
          <w:color w:val="000000"/>
          <w:sz w:val="28"/>
          <w:szCs w:val="28"/>
          <w:lang w:val="lv-LV"/>
        </w:rPr>
        <w:t xml:space="preserve">MK </w:t>
      </w:r>
      <w:r w:rsidR="00BB4C50">
        <w:rPr>
          <w:color w:val="000000"/>
          <w:sz w:val="28"/>
          <w:szCs w:val="28"/>
          <w:lang w:val="lv-LV"/>
        </w:rPr>
        <w:t xml:space="preserve">2016. gada </w:t>
      </w:r>
      <w:r w:rsidRPr="00B2321C">
        <w:rPr>
          <w:color w:val="000000"/>
          <w:sz w:val="28"/>
          <w:szCs w:val="28"/>
          <w:lang w:val="lv-LV"/>
        </w:rPr>
        <w:t>21.</w:t>
      </w:r>
      <w:r w:rsidR="00BB4C50">
        <w:rPr>
          <w:color w:val="000000"/>
          <w:sz w:val="28"/>
          <w:szCs w:val="28"/>
          <w:lang w:val="lv-LV"/>
        </w:rPr>
        <w:t xml:space="preserve"> novembra</w:t>
      </w:r>
      <w:r w:rsidRPr="00B2321C">
        <w:rPr>
          <w:color w:val="000000"/>
          <w:sz w:val="28"/>
          <w:szCs w:val="28"/>
          <w:lang w:val="lv-LV"/>
        </w:rPr>
        <w:t xml:space="preserve"> noteikumi Nr.</w:t>
      </w:r>
      <w:r w:rsidR="00BB4C50">
        <w:rPr>
          <w:color w:val="000000"/>
          <w:sz w:val="28"/>
          <w:szCs w:val="28"/>
          <w:lang w:val="lv-LV"/>
        </w:rPr>
        <w:t xml:space="preserve"> </w:t>
      </w:r>
      <w:r w:rsidRPr="00B2321C">
        <w:rPr>
          <w:color w:val="000000"/>
          <w:sz w:val="28"/>
          <w:szCs w:val="28"/>
          <w:lang w:val="lv-LV"/>
        </w:rPr>
        <w:t>940 “Noteikumi par informācijas sniegšanas maksas pakalpojumiem”</w:t>
      </w:r>
      <w:r w:rsidR="00BB4C50">
        <w:rPr>
          <w:color w:val="000000"/>
          <w:sz w:val="28"/>
          <w:szCs w:val="28"/>
          <w:lang w:val="lv-LV"/>
        </w:rPr>
        <w:t>:</w:t>
      </w:r>
      <w:r w:rsidRPr="00B2321C">
        <w:rPr>
          <w:color w:val="000000"/>
          <w:sz w:val="28"/>
          <w:szCs w:val="28"/>
          <w:lang w:val="lv-LV"/>
        </w:rPr>
        <w:t xml:space="preserve"> </w:t>
      </w:r>
      <w:hyperlink r:id="rId12" w:history="1">
        <w:r w:rsidRPr="00B2321C">
          <w:rPr>
            <w:rStyle w:val="Hyperlink"/>
            <w:color w:val="000000"/>
            <w:sz w:val="28"/>
            <w:szCs w:val="28"/>
            <w:u w:val="none"/>
            <w:lang w:val="lv-LV"/>
          </w:rPr>
          <w:t>https://likumi.lv/doc.php?id=148617</w:t>
        </w:r>
      </w:hyperlink>
      <w:r w:rsidR="00BB4C50">
        <w:rPr>
          <w:rStyle w:val="Hyperlink"/>
          <w:color w:val="000000"/>
          <w:sz w:val="28"/>
          <w:szCs w:val="28"/>
          <w:u w:val="none"/>
          <w:lang w:val="lv-LV"/>
        </w:rPr>
        <w:t>)</w:t>
      </w:r>
      <w:r w:rsidRPr="00B2321C">
        <w:rPr>
          <w:color w:val="000000"/>
          <w:sz w:val="28"/>
          <w:szCs w:val="28"/>
          <w:lang w:val="lv-LV"/>
        </w:rPr>
        <w:t>. Iestādes savā cenrādī var atsaukties uz MK noteikumiem Nr.</w:t>
      </w:r>
      <w:r w:rsidR="00BB4C50">
        <w:rPr>
          <w:color w:val="000000"/>
          <w:sz w:val="28"/>
          <w:szCs w:val="28"/>
          <w:lang w:val="lv-LV"/>
        </w:rPr>
        <w:t xml:space="preserve"> </w:t>
      </w:r>
      <w:r w:rsidRPr="00B2321C">
        <w:rPr>
          <w:color w:val="000000"/>
          <w:sz w:val="28"/>
          <w:szCs w:val="28"/>
          <w:lang w:val="lv-LV"/>
        </w:rPr>
        <w:t>940 un neveikt savu aprēķinu šādam maksas pakalpojumam, ja vien tas konkrētajā i</w:t>
      </w:r>
      <w:r w:rsidR="00BC1320" w:rsidRPr="00B2321C">
        <w:rPr>
          <w:color w:val="000000"/>
          <w:sz w:val="28"/>
          <w:szCs w:val="28"/>
          <w:lang w:val="lv-LV"/>
        </w:rPr>
        <w:t xml:space="preserve">estādē nav krasi atšķirīgs. </w:t>
      </w:r>
    </w:p>
    <w:p w14:paraId="5532D476" w14:textId="77777777" w:rsidR="00BC1320" w:rsidRPr="00B2321C" w:rsidRDefault="00BC1320" w:rsidP="00BC1320">
      <w:pPr>
        <w:pStyle w:val="NormalWeb"/>
        <w:spacing w:before="0" w:beforeAutospacing="0" w:after="0" w:afterAutospacing="0"/>
        <w:jc w:val="both"/>
        <w:rPr>
          <w:color w:val="000000"/>
          <w:sz w:val="28"/>
          <w:szCs w:val="28"/>
          <w:lang w:val="lv-LV"/>
        </w:rPr>
      </w:pPr>
    </w:p>
    <w:p w14:paraId="606DBB24" w14:textId="27B39D0D" w:rsidR="001D6021" w:rsidRPr="007D03AA" w:rsidRDefault="00BC1320" w:rsidP="007D03AA">
      <w:pPr>
        <w:pStyle w:val="NormalWeb"/>
        <w:spacing w:before="0" w:beforeAutospacing="0" w:after="0" w:afterAutospacing="0"/>
        <w:ind w:firstLine="75"/>
        <w:jc w:val="both"/>
        <w:rPr>
          <w:color w:val="000000"/>
          <w:sz w:val="28"/>
          <w:szCs w:val="28"/>
          <w:lang w:val="lv-LV"/>
        </w:rPr>
      </w:pPr>
      <w:r w:rsidRPr="00B2321C">
        <w:rPr>
          <w:color w:val="000000"/>
          <w:sz w:val="28"/>
          <w:szCs w:val="28"/>
          <w:lang w:val="lv-LV"/>
        </w:rPr>
        <w:t>Balstoties uz spēkā esošā normatīvā regulējuma ietvaros pieejamām maksas pakalpojumu elastības iespējām, ir iespējams un nepieciešams veidot profesionālās izglītības nozarei specifisku metodiku par maksas pakalpojumu izcenojumu noteikšanu, iekļaujot tajā skaidrojošos aprakstus un konkrētos piemērus. Šādas metodikas veidošanas procesā būs arī iespējams secināt, vai ir nepieciešams veikt izmaiņas horizontālajos normatīvajos aktos. Metodikas izstrāde un profesionālās izglītības iestāžu darb</w:t>
      </w:r>
      <w:r w:rsidR="00346868">
        <w:rPr>
          <w:color w:val="000000"/>
          <w:sz w:val="28"/>
          <w:szCs w:val="28"/>
          <w:lang w:val="lv-LV"/>
        </w:rPr>
        <w:t>i</w:t>
      </w:r>
      <w:r w:rsidRPr="00B2321C">
        <w:rPr>
          <w:color w:val="000000"/>
          <w:sz w:val="28"/>
          <w:szCs w:val="28"/>
          <w:lang w:val="lv-LV"/>
        </w:rPr>
        <w:t xml:space="preserve">nieku mācības tiks nodrošinātas </w:t>
      </w:r>
      <w:r w:rsidR="00171F6E">
        <w:rPr>
          <w:color w:val="000000"/>
          <w:sz w:val="28"/>
          <w:szCs w:val="28"/>
          <w:lang w:val="lv-LV"/>
        </w:rPr>
        <w:t xml:space="preserve">Valsts izglītības satura centra īstenotā </w:t>
      </w:r>
      <w:r w:rsidRPr="00B2321C">
        <w:rPr>
          <w:color w:val="000000"/>
          <w:sz w:val="28"/>
          <w:szCs w:val="28"/>
          <w:lang w:val="lv-LV"/>
        </w:rPr>
        <w:t xml:space="preserve">darbības programmas “Izaugsme un nodarbinātība” </w:t>
      </w:r>
      <w:r w:rsidR="00155F79" w:rsidRPr="00B2321C">
        <w:rPr>
          <w:color w:val="000000"/>
          <w:sz w:val="28"/>
          <w:szCs w:val="28"/>
          <w:lang w:val="lv-LV"/>
        </w:rPr>
        <w:t xml:space="preserve">8.5.3. </w:t>
      </w:r>
      <w:r w:rsidRPr="00B2321C">
        <w:rPr>
          <w:color w:val="000000"/>
          <w:sz w:val="28"/>
          <w:szCs w:val="28"/>
          <w:lang w:val="lv-LV"/>
        </w:rPr>
        <w:t xml:space="preserve">specifiskā atbalsta  </w:t>
      </w:r>
      <w:r w:rsidR="00155F79">
        <w:rPr>
          <w:color w:val="000000"/>
          <w:sz w:val="28"/>
          <w:szCs w:val="28"/>
          <w:lang w:val="lv-LV"/>
        </w:rPr>
        <w:t xml:space="preserve">mērķa “Nodrošināt profesionālās izglītības iestāžu efektīvu pārvaldību un iesaistītā personāla profesionālās kompetences pilnveidi” </w:t>
      </w:r>
      <w:r w:rsidRPr="00B2321C">
        <w:rPr>
          <w:color w:val="000000"/>
          <w:sz w:val="28"/>
          <w:szCs w:val="28"/>
          <w:lang w:val="lv-LV"/>
        </w:rPr>
        <w:t>projekt</w:t>
      </w:r>
      <w:r w:rsidR="00155F79">
        <w:rPr>
          <w:color w:val="000000"/>
          <w:sz w:val="28"/>
          <w:szCs w:val="28"/>
          <w:lang w:val="lv-LV"/>
        </w:rPr>
        <w:t>a Nr.8.5.3.0/16/I/001</w:t>
      </w:r>
      <w:r w:rsidRPr="00B2321C">
        <w:rPr>
          <w:color w:val="000000"/>
          <w:sz w:val="28"/>
          <w:szCs w:val="28"/>
          <w:lang w:val="lv-LV"/>
        </w:rPr>
        <w:t xml:space="preserve"> “Profesionālās izglītības iestāžu efektīva pārvaldība un personāla kompetences pilnveide”</w:t>
      </w:r>
      <w:r w:rsidR="00155F79">
        <w:rPr>
          <w:color w:val="000000"/>
          <w:sz w:val="28"/>
          <w:szCs w:val="28"/>
          <w:lang w:val="lv-LV"/>
        </w:rPr>
        <w:t xml:space="preserve"> (turpmāk  - ES struktūrfondu projekts) ietvaros</w:t>
      </w:r>
      <w:r w:rsidR="00171F6E">
        <w:rPr>
          <w:color w:val="000000"/>
          <w:sz w:val="28"/>
          <w:szCs w:val="28"/>
          <w:lang w:val="lv-LV"/>
        </w:rPr>
        <w:t xml:space="preserve">, veicot projektā atbilstošus grozījumus. Metodikas izstrādi paredzēts nodrošināt </w:t>
      </w:r>
      <w:r w:rsidRPr="00B2321C">
        <w:rPr>
          <w:color w:val="000000"/>
          <w:sz w:val="28"/>
          <w:szCs w:val="28"/>
          <w:lang w:val="lv-LV"/>
        </w:rPr>
        <w:t>sadarbībā ar profesionālās izglītības iestāžu finanšu ekspertiem un</w:t>
      </w:r>
      <w:r w:rsidR="00B35EE3" w:rsidRPr="00B2321C">
        <w:rPr>
          <w:color w:val="000000"/>
          <w:sz w:val="28"/>
          <w:szCs w:val="28"/>
          <w:lang w:val="lv-LV"/>
        </w:rPr>
        <w:t xml:space="preserve"> ar</w:t>
      </w:r>
      <w:r w:rsidRPr="00B2321C">
        <w:rPr>
          <w:color w:val="000000"/>
          <w:sz w:val="28"/>
          <w:szCs w:val="28"/>
          <w:lang w:val="lv-LV"/>
        </w:rPr>
        <w:t xml:space="preserve"> Finanšu ministrijas nodrošinātu metodisko atbalstu un konsultācijām. </w:t>
      </w:r>
      <w:r w:rsidR="00155F79" w:rsidRPr="001D6021">
        <w:rPr>
          <w:color w:val="000000"/>
          <w:sz w:val="28"/>
          <w:szCs w:val="28"/>
          <w:lang w:val="lv-LV"/>
        </w:rPr>
        <w:t>Izglītības un zinātnes ministrija kā ES fondu atbildīgā iestāde, sadarbībā ar Centrālo finanšu un līgumu aģentūru ir izvērtējusi Ministru kabineta 2016.gada 3.maija noteikumu</w:t>
      </w:r>
      <w:r w:rsidR="001D6021" w:rsidRPr="001D6021">
        <w:rPr>
          <w:color w:val="000000"/>
          <w:sz w:val="28"/>
          <w:szCs w:val="28"/>
          <w:lang w:val="lv-LV"/>
        </w:rPr>
        <w:t>s Nr.280</w:t>
      </w:r>
      <w:r w:rsidR="001D6021" w:rsidRPr="007D03AA">
        <w:rPr>
          <w:color w:val="1F497D"/>
          <w:sz w:val="28"/>
          <w:szCs w:val="28"/>
          <w:lang w:val="lv-LV"/>
        </w:rPr>
        <w:t xml:space="preserve"> </w:t>
      </w:r>
      <w:r w:rsidR="001D6021" w:rsidRPr="00C967E5">
        <w:rPr>
          <w:sz w:val="28"/>
          <w:szCs w:val="28"/>
          <w:lang w:val="lv-LV"/>
        </w:rPr>
        <w:t xml:space="preserve">„Darbības programmas "Izaugsme un nodarbinātība" 8.5.3. specifiskā atbalsta mērķa "Nodrošināt profesionālās izglītības iestāžu efektīvu pārvaldību un iesaistītā </w:t>
      </w:r>
      <w:r w:rsidR="001D6021" w:rsidRPr="00C967E5">
        <w:rPr>
          <w:sz w:val="28"/>
          <w:szCs w:val="28"/>
          <w:lang w:val="lv-LV"/>
        </w:rPr>
        <w:lastRenderedPageBreak/>
        <w:t xml:space="preserve">personāla profesionālās kompetences pilnveidi" īstenošanas noteikumi” un ir secināts, ka  metodisko materiālu izstrāde nav pretrunā šajos noteikumos minētajām atbalstāmajām darbībām. Metodisko materiālu izstrāde iespējama šo noteikumu 19.1.2.apakšpunktā ietverto atbalstāmo darbību ietvaros, ja metodiskie materiāli izstrādāti, lai nodrošinātu profesionālās izglītības iestāžu administrācijas pārstāvju administratīvo un vadības kompetenču pilnveidi, tomēr ir nepieciešami grozījumi ES struktūrfondu projektā. </w:t>
      </w:r>
      <w:r w:rsidR="007D03AA" w:rsidRPr="00C967E5">
        <w:rPr>
          <w:sz w:val="28"/>
          <w:szCs w:val="28"/>
          <w:lang w:val="lv-LV"/>
        </w:rPr>
        <w:t xml:space="preserve">Metodikas izstrādi ir plānots uzsākt 2017.gada septembrī, pēc ES struktūrfondu projekta grozījumu apstiprināšanas Centrālajā finanšu un līgumu aģentūrā. </w:t>
      </w:r>
    </w:p>
    <w:p w14:paraId="180C28B3" w14:textId="77777777" w:rsidR="00305748" w:rsidRPr="001D6021" w:rsidRDefault="00305748" w:rsidP="001D458C">
      <w:pPr>
        <w:pStyle w:val="NormalWeb"/>
        <w:spacing w:before="0" w:beforeAutospacing="0" w:after="0" w:afterAutospacing="0"/>
        <w:jc w:val="both"/>
        <w:rPr>
          <w:color w:val="000000"/>
          <w:sz w:val="28"/>
          <w:szCs w:val="28"/>
          <w:lang w:val="lv-LV"/>
        </w:rPr>
      </w:pPr>
    </w:p>
    <w:p w14:paraId="258220F0" w14:textId="39587419" w:rsidR="001D458C" w:rsidRPr="00B2321C" w:rsidRDefault="00305748" w:rsidP="00305748">
      <w:pPr>
        <w:pStyle w:val="NormalWeb"/>
        <w:spacing w:before="0" w:beforeAutospacing="0" w:after="0" w:afterAutospacing="0"/>
        <w:ind w:firstLine="360"/>
        <w:jc w:val="both"/>
        <w:rPr>
          <w:color w:val="000000"/>
          <w:sz w:val="28"/>
          <w:szCs w:val="28"/>
          <w:lang w:val="lv-LV"/>
        </w:rPr>
      </w:pPr>
      <w:r w:rsidRPr="00B2321C">
        <w:rPr>
          <w:color w:val="000000"/>
          <w:sz w:val="28"/>
          <w:szCs w:val="28"/>
          <w:lang w:val="lv-LV"/>
        </w:rPr>
        <w:t>Papildus j</w:t>
      </w:r>
      <w:r w:rsidR="001D458C" w:rsidRPr="00B2321C">
        <w:rPr>
          <w:color w:val="000000"/>
          <w:sz w:val="28"/>
          <w:szCs w:val="28"/>
          <w:lang w:val="lv-LV"/>
        </w:rPr>
        <w:t>ānorāda, ka</w:t>
      </w:r>
      <w:r w:rsidRPr="00B2321C">
        <w:rPr>
          <w:color w:val="000000"/>
          <w:sz w:val="28"/>
          <w:szCs w:val="28"/>
          <w:lang w:val="lv-LV"/>
        </w:rPr>
        <w:t xml:space="preserve"> maksas pakalpojumi saskaņā ar likuma “P</w:t>
      </w:r>
      <w:r w:rsidR="001D458C" w:rsidRPr="00B2321C">
        <w:rPr>
          <w:color w:val="000000"/>
          <w:sz w:val="28"/>
          <w:szCs w:val="28"/>
          <w:lang w:val="lv-LV"/>
        </w:rPr>
        <w:t xml:space="preserve">ar budžetu un finanšu vadību I nodaļu ir pasākumu kopums, ko valsts budžeta iestāde ārējos normatīvajos aktos paredzētajos gadījumos veic par samaksu, lai nodrošinātu </w:t>
      </w:r>
      <w:r w:rsidR="001D458C" w:rsidRPr="00346868">
        <w:rPr>
          <w:color w:val="000000"/>
          <w:sz w:val="28"/>
          <w:szCs w:val="28"/>
          <w:lang w:val="lv-LV"/>
        </w:rPr>
        <w:t>sabiedrības vajadzību</w:t>
      </w:r>
      <w:r w:rsidR="001D458C" w:rsidRPr="00B2321C">
        <w:rPr>
          <w:color w:val="000000"/>
          <w:sz w:val="28"/>
          <w:szCs w:val="28"/>
          <w:lang w:val="lv-LV"/>
        </w:rPr>
        <w:t xml:space="preserve"> ievērošanu. No </w:t>
      </w:r>
      <w:r w:rsidR="00346868">
        <w:rPr>
          <w:color w:val="000000"/>
          <w:sz w:val="28"/>
          <w:szCs w:val="28"/>
          <w:lang w:val="lv-LV"/>
        </w:rPr>
        <w:t xml:space="preserve">šīs </w:t>
      </w:r>
      <w:r w:rsidR="001D458C" w:rsidRPr="00B2321C">
        <w:rPr>
          <w:color w:val="000000"/>
          <w:sz w:val="28"/>
          <w:szCs w:val="28"/>
          <w:lang w:val="lv-LV"/>
        </w:rPr>
        <w:t xml:space="preserve">normas izriet, ka maksas pakalpojumu saņēmējs ir ikviena persona. Valsts profesionālās izglītības iestādes izglītojamais turpretim ir iestādei īpaši pakļautā persona. Īpaši pakļautās personas tiesiskajās attiecībās ar iestādi ierobežojumi var tikt noteikti ar iekšējo normatīvo aktu, ja vien ar to netiek būtiski aizskartas īpaši pakļautās personas cilvēktiesības. Tādējādi secināms, ka par pakalpojumu, ko izglītojamais saņem profesionālās izglītības ietvaros, tas varētu maksāt, pamatojoties uz iestādes iekšējo normatīvo aktu. To ļauj pašreiz spēkā esošais regulējums. Proti, Valsts pārvaldes iekārtas likuma 72.panta pirmā daļa paredz, ka iestādes vadītājs var izdot iekšējo normatīvo aktu uz normatīvā akta pamata vai pats pēc savas iniciatīvas savas kompetences ietvaros. </w:t>
      </w:r>
    </w:p>
    <w:p w14:paraId="0C365CB9" w14:textId="3BD57C4D" w:rsidR="003D73D6" w:rsidRPr="00B2321C" w:rsidRDefault="003D73D6" w:rsidP="00305748">
      <w:pPr>
        <w:pStyle w:val="NormalWeb"/>
        <w:spacing w:before="0" w:beforeAutospacing="0" w:after="0" w:afterAutospacing="0"/>
        <w:ind w:firstLine="360"/>
        <w:jc w:val="both"/>
        <w:rPr>
          <w:sz w:val="28"/>
          <w:szCs w:val="28"/>
          <w:lang w:val="lv-LV"/>
        </w:rPr>
      </w:pPr>
      <w:r w:rsidRPr="00B2321C">
        <w:rPr>
          <w:color w:val="000000"/>
          <w:sz w:val="28"/>
          <w:szCs w:val="28"/>
          <w:lang w:val="lv-LV"/>
        </w:rPr>
        <w:t xml:space="preserve">Līdz ar to, darba grupa piedāvā </w:t>
      </w:r>
      <w:r w:rsidR="00346868" w:rsidRPr="00B2321C">
        <w:rPr>
          <w:color w:val="000000"/>
          <w:sz w:val="28"/>
          <w:szCs w:val="28"/>
          <w:lang w:val="lv-LV"/>
        </w:rPr>
        <w:t xml:space="preserve">virkni </w:t>
      </w:r>
      <w:r w:rsidRPr="00B2321C">
        <w:rPr>
          <w:color w:val="000000"/>
          <w:sz w:val="28"/>
          <w:szCs w:val="28"/>
          <w:lang w:val="lv-LV"/>
        </w:rPr>
        <w:t xml:space="preserve">maksas pakalpojumu, kurus </w:t>
      </w:r>
      <w:r w:rsidR="00CF282B">
        <w:rPr>
          <w:color w:val="000000"/>
          <w:sz w:val="28"/>
          <w:szCs w:val="28"/>
          <w:lang w:val="lv-LV"/>
        </w:rPr>
        <w:t xml:space="preserve">valsts </w:t>
      </w:r>
      <w:r w:rsidRPr="00B2321C">
        <w:rPr>
          <w:color w:val="000000"/>
          <w:sz w:val="28"/>
          <w:szCs w:val="28"/>
          <w:lang w:val="lv-LV"/>
        </w:rPr>
        <w:t>profesionālās izglītības iestāde sniedz saviem izglītojamajiem</w:t>
      </w:r>
      <w:r w:rsidR="00CF282B">
        <w:rPr>
          <w:color w:val="000000"/>
          <w:sz w:val="28"/>
          <w:szCs w:val="28"/>
          <w:lang w:val="lv-LV"/>
        </w:rPr>
        <w:t>, kā, piemēram, maksa par dienesta viesnīcas izmantošanu un tajā piedāvātajiem pakalpojumiem, dokumentu kopēšana un citi lietvedības pakalpojumi,</w:t>
      </w:r>
      <w:r w:rsidR="00346868">
        <w:rPr>
          <w:color w:val="000000"/>
          <w:sz w:val="28"/>
          <w:szCs w:val="28"/>
          <w:lang w:val="lv-LV"/>
        </w:rPr>
        <w:t xml:space="preserve"> kas pašlaik ir noteikti ārējā normatīvajā aktā,</w:t>
      </w:r>
      <w:r w:rsidRPr="00B2321C">
        <w:rPr>
          <w:color w:val="000000"/>
          <w:sz w:val="28"/>
          <w:szCs w:val="28"/>
          <w:lang w:val="lv-LV"/>
        </w:rPr>
        <w:t xml:space="preserve"> noteikt ar iestādes iekšējiem noteikumiem. </w:t>
      </w:r>
      <w:r w:rsidR="00CF282B">
        <w:rPr>
          <w:color w:val="000000"/>
          <w:sz w:val="28"/>
          <w:szCs w:val="28"/>
          <w:lang w:val="lv-LV"/>
        </w:rPr>
        <w:t xml:space="preserve">Šīs izmaiņas valsts profesionālās izglītības iestāžu maksas pakalpojumu cenrāžos būtu ieviešamas </w:t>
      </w:r>
      <w:r w:rsidR="00C45A75">
        <w:rPr>
          <w:color w:val="000000"/>
          <w:sz w:val="28"/>
          <w:szCs w:val="28"/>
          <w:lang w:val="lv-LV"/>
        </w:rPr>
        <w:t xml:space="preserve">kopā ar izmaiņām mācību pakalpojumu izcenojumos trešajām personām, ņemot vērā, ka valsts profesionālās izglītības iestāžu cenrāža grozīšana ir laikietilpīgs process. </w:t>
      </w:r>
    </w:p>
    <w:p w14:paraId="1C8FEE44" w14:textId="77777777" w:rsidR="001D458C" w:rsidRPr="00B2321C" w:rsidRDefault="001D458C" w:rsidP="001D458C">
      <w:pPr>
        <w:pStyle w:val="NormalWeb"/>
        <w:spacing w:before="0" w:beforeAutospacing="0" w:after="0" w:afterAutospacing="0"/>
        <w:jc w:val="both"/>
        <w:rPr>
          <w:sz w:val="28"/>
          <w:szCs w:val="28"/>
          <w:lang w:val="lv-LV"/>
        </w:rPr>
      </w:pPr>
      <w:r w:rsidRPr="00B2321C">
        <w:rPr>
          <w:sz w:val="28"/>
          <w:szCs w:val="28"/>
          <w:lang w:val="lv-LV"/>
        </w:rPr>
        <w:t> </w:t>
      </w:r>
    </w:p>
    <w:p w14:paraId="58B45E00" w14:textId="26B4DD88" w:rsidR="001D458C" w:rsidRDefault="00343989" w:rsidP="001D458C">
      <w:pPr>
        <w:pStyle w:val="NormalWeb"/>
        <w:spacing w:before="0" w:beforeAutospacing="0" w:after="0" w:afterAutospacing="0"/>
        <w:jc w:val="both"/>
        <w:rPr>
          <w:b/>
          <w:bCs/>
          <w:color w:val="000000"/>
          <w:sz w:val="28"/>
          <w:szCs w:val="28"/>
          <w:lang w:val="lv-LV"/>
        </w:rPr>
      </w:pPr>
      <w:r>
        <w:rPr>
          <w:b/>
          <w:bCs/>
          <w:color w:val="000000"/>
          <w:sz w:val="28"/>
          <w:szCs w:val="28"/>
          <w:lang w:val="lv-LV"/>
        </w:rPr>
        <w:t>Ieguvumi</w:t>
      </w:r>
    </w:p>
    <w:p w14:paraId="565BF203" w14:textId="77777777" w:rsidR="00343989" w:rsidRPr="00B2321C" w:rsidRDefault="00343989" w:rsidP="001D458C">
      <w:pPr>
        <w:pStyle w:val="NormalWeb"/>
        <w:spacing w:before="0" w:beforeAutospacing="0" w:after="0" w:afterAutospacing="0"/>
        <w:jc w:val="both"/>
        <w:rPr>
          <w:sz w:val="28"/>
          <w:szCs w:val="28"/>
          <w:lang w:val="lv-LV"/>
        </w:rPr>
      </w:pPr>
    </w:p>
    <w:p w14:paraId="18500656" w14:textId="4779B46C" w:rsidR="00BB4C50" w:rsidRDefault="00BB4C50" w:rsidP="003D73D6">
      <w:pPr>
        <w:pStyle w:val="NormalWeb"/>
        <w:numPr>
          <w:ilvl w:val="0"/>
          <w:numId w:val="7"/>
        </w:numPr>
        <w:spacing w:before="0" w:beforeAutospacing="0" w:after="0" w:afterAutospacing="0"/>
        <w:jc w:val="both"/>
        <w:rPr>
          <w:color w:val="000000"/>
          <w:sz w:val="28"/>
          <w:szCs w:val="28"/>
          <w:lang w:val="lv-LV"/>
        </w:rPr>
      </w:pPr>
      <w:r>
        <w:rPr>
          <w:color w:val="000000"/>
          <w:sz w:val="28"/>
          <w:szCs w:val="28"/>
          <w:lang w:val="lv-LV"/>
        </w:rPr>
        <w:t>E</w:t>
      </w:r>
      <w:r w:rsidR="001D458C" w:rsidRPr="00B2321C">
        <w:rPr>
          <w:color w:val="000000"/>
          <w:sz w:val="28"/>
          <w:szCs w:val="28"/>
          <w:lang w:val="lv-LV"/>
        </w:rPr>
        <w:t xml:space="preserve">fektīvi izmantotas jau šobrīd pieejamas maksas pakalpojumu elastības iespējas, atkarībā no sniegto pakalpojumu specifikas. </w:t>
      </w:r>
    </w:p>
    <w:p w14:paraId="6919890D" w14:textId="573A0DCC" w:rsidR="00BB4C50" w:rsidRDefault="00BB4C50" w:rsidP="003D73D6">
      <w:pPr>
        <w:pStyle w:val="NormalWeb"/>
        <w:numPr>
          <w:ilvl w:val="0"/>
          <w:numId w:val="7"/>
        </w:numPr>
        <w:spacing w:before="0" w:beforeAutospacing="0" w:after="0" w:afterAutospacing="0"/>
        <w:jc w:val="both"/>
        <w:rPr>
          <w:color w:val="000000"/>
          <w:sz w:val="28"/>
          <w:szCs w:val="28"/>
          <w:lang w:val="lv-LV"/>
        </w:rPr>
      </w:pPr>
      <w:r>
        <w:rPr>
          <w:color w:val="000000"/>
          <w:sz w:val="28"/>
          <w:szCs w:val="28"/>
          <w:lang w:val="lv-LV"/>
        </w:rPr>
        <w:t>V</w:t>
      </w:r>
      <w:r w:rsidR="001D458C" w:rsidRPr="00B2321C">
        <w:rPr>
          <w:color w:val="000000"/>
          <w:sz w:val="28"/>
          <w:szCs w:val="28"/>
          <w:lang w:val="lv-LV"/>
        </w:rPr>
        <w:t xml:space="preserve">eicināta pieredzes apmaiņa starp dažādām valsts pārvaldes iestādēm maksas pakalpojumu cenrāžu sagatavošanas jomā. </w:t>
      </w:r>
    </w:p>
    <w:p w14:paraId="1A8701CA" w14:textId="0D18287E" w:rsidR="003D73D6" w:rsidRPr="00B2321C" w:rsidRDefault="00BB4C50" w:rsidP="003D73D6">
      <w:pPr>
        <w:pStyle w:val="NormalWeb"/>
        <w:numPr>
          <w:ilvl w:val="0"/>
          <w:numId w:val="7"/>
        </w:numPr>
        <w:spacing w:before="0" w:beforeAutospacing="0" w:after="0" w:afterAutospacing="0"/>
        <w:jc w:val="both"/>
        <w:rPr>
          <w:color w:val="000000"/>
          <w:sz w:val="28"/>
          <w:szCs w:val="28"/>
          <w:lang w:val="lv-LV"/>
        </w:rPr>
      </w:pPr>
      <w:r>
        <w:rPr>
          <w:color w:val="000000"/>
          <w:sz w:val="28"/>
          <w:szCs w:val="28"/>
          <w:lang w:val="lv-LV"/>
        </w:rPr>
        <w:t>P</w:t>
      </w:r>
      <w:r w:rsidR="00BC1320" w:rsidRPr="00B2321C">
        <w:rPr>
          <w:color w:val="000000"/>
          <w:sz w:val="28"/>
          <w:szCs w:val="28"/>
          <w:lang w:val="lv-LV"/>
        </w:rPr>
        <w:t xml:space="preserve">ilnveidota profesionālās izglītības iestāžu personāla kompetence iestādes maksas pakalpojumu sniegšanas jomā. </w:t>
      </w:r>
    </w:p>
    <w:p w14:paraId="485C696A" w14:textId="73946E8E" w:rsidR="003D73D6" w:rsidRPr="00B2321C" w:rsidRDefault="00BB4C50" w:rsidP="003D73D6">
      <w:pPr>
        <w:pStyle w:val="NormalWeb"/>
        <w:numPr>
          <w:ilvl w:val="0"/>
          <w:numId w:val="7"/>
        </w:numPr>
        <w:spacing w:before="0" w:beforeAutospacing="0" w:after="0" w:afterAutospacing="0"/>
        <w:jc w:val="both"/>
        <w:rPr>
          <w:color w:val="000000"/>
          <w:sz w:val="28"/>
          <w:szCs w:val="28"/>
          <w:lang w:val="lv-LV"/>
        </w:rPr>
      </w:pPr>
      <w:r>
        <w:rPr>
          <w:color w:val="000000"/>
          <w:sz w:val="28"/>
          <w:szCs w:val="28"/>
          <w:lang w:val="lv-LV"/>
        </w:rPr>
        <w:lastRenderedPageBreak/>
        <w:t>V</w:t>
      </w:r>
      <w:r w:rsidR="00BC1320" w:rsidRPr="00B2321C">
        <w:rPr>
          <w:color w:val="000000"/>
          <w:sz w:val="28"/>
          <w:szCs w:val="28"/>
          <w:lang w:val="lv-LV"/>
        </w:rPr>
        <w:t>ienkāršotas adminis</w:t>
      </w:r>
      <w:r w:rsidR="00C27124" w:rsidRPr="00B2321C">
        <w:rPr>
          <w:color w:val="000000"/>
          <w:sz w:val="28"/>
          <w:szCs w:val="28"/>
          <w:lang w:val="lv-LV"/>
        </w:rPr>
        <w:t xml:space="preserve">tratīvās procedūras un mazināts </w:t>
      </w:r>
      <w:proofErr w:type="spellStart"/>
      <w:r w:rsidR="00C27124" w:rsidRPr="00B2321C">
        <w:rPr>
          <w:color w:val="000000"/>
          <w:sz w:val="28"/>
          <w:szCs w:val="28"/>
          <w:lang w:val="lv-LV"/>
        </w:rPr>
        <w:t>starpiestāžu</w:t>
      </w:r>
      <w:proofErr w:type="spellEnd"/>
      <w:r w:rsidR="00C27124" w:rsidRPr="00B2321C">
        <w:rPr>
          <w:color w:val="000000"/>
          <w:sz w:val="28"/>
          <w:szCs w:val="28"/>
          <w:lang w:val="lv-LV"/>
        </w:rPr>
        <w:t xml:space="preserve"> informācijas apmaiņas apjoms. </w:t>
      </w:r>
    </w:p>
    <w:p w14:paraId="1C44E8D8" w14:textId="77777777" w:rsidR="003D73D6" w:rsidRPr="00B2321C" w:rsidRDefault="003D73D6" w:rsidP="001D458C">
      <w:pPr>
        <w:pStyle w:val="NormalWeb"/>
        <w:spacing w:before="0" w:beforeAutospacing="0" w:after="0" w:afterAutospacing="0"/>
        <w:jc w:val="both"/>
        <w:rPr>
          <w:color w:val="000000"/>
          <w:sz w:val="28"/>
          <w:szCs w:val="28"/>
          <w:lang w:val="lv-LV"/>
        </w:rPr>
      </w:pPr>
    </w:p>
    <w:p w14:paraId="1AA55813" w14:textId="77777777" w:rsidR="001D458C" w:rsidRPr="00B2321C" w:rsidRDefault="001D458C" w:rsidP="001D458C">
      <w:pPr>
        <w:pStyle w:val="NormalWeb"/>
        <w:spacing w:before="0" w:beforeAutospacing="0" w:after="0" w:afterAutospacing="0"/>
        <w:jc w:val="both"/>
        <w:rPr>
          <w:sz w:val="28"/>
          <w:szCs w:val="28"/>
          <w:lang w:val="lv-LV"/>
        </w:rPr>
      </w:pPr>
      <w:r w:rsidRPr="00B2321C">
        <w:rPr>
          <w:sz w:val="28"/>
          <w:szCs w:val="28"/>
          <w:lang w:val="lv-LV"/>
        </w:rPr>
        <w:t> </w:t>
      </w:r>
    </w:p>
    <w:p w14:paraId="54308DD1" w14:textId="77777777" w:rsidR="00B35EE3" w:rsidRPr="00B2321C" w:rsidRDefault="001D458C" w:rsidP="00B35EE3">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jc w:val="both"/>
        <w:rPr>
          <w:sz w:val="28"/>
          <w:szCs w:val="28"/>
          <w:lang w:val="lv-LV"/>
        </w:rPr>
      </w:pPr>
      <w:r w:rsidRPr="00B2321C">
        <w:rPr>
          <w:b/>
          <w:bCs/>
          <w:color w:val="000000"/>
          <w:sz w:val="28"/>
          <w:szCs w:val="28"/>
          <w:lang w:val="lv-LV"/>
        </w:rPr>
        <w:t>Uzdevums: Snieguma finansējuma ieviešana profesionālajā izglītībā</w:t>
      </w:r>
    </w:p>
    <w:p w14:paraId="2C0FEF1F" w14:textId="77777777" w:rsidR="00343989" w:rsidRDefault="00343989" w:rsidP="00346868">
      <w:pPr>
        <w:pStyle w:val="NormalWeb"/>
        <w:spacing w:before="0" w:beforeAutospacing="0" w:after="0" w:afterAutospacing="0"/>
        <w:ind w:firstLine="720"/>
        <w:jc w:val="both"/>
        <w:rPr>
          <w:sz w:val="28"/>
          <w:szCs w:val="28"/>
          <w:lang w:val="lv-LV"/>
        </w:rPr>
      </w:pPr>
    </w:p>
    <w:p w14:paraId="65BD7E9D" w14:textId="4E0EE264" w:rsidR="00216668" w:rsidRDefault="00343989" w:rsidP="00346868">
      <w:pPr>
        <w:pStyle w:val="NormalWeb"/>
        <w:spacing w:before="0" w:beforeAutospacing="0" w:after="0" w:afterAutospacing="0"/>
        <w:ind w:firstLine="720"/>
        <w:jc w:val="both"/>
        <w:rPr>
          <w:b/>
          <w:sz w:val="28"/>
          <w:szCs w:val="28"/>
          <w:lang w:val="lv-LV"/>
        </w:rPr>
      </w:pPr>
      <w:r w:rsidRPr="00343989">
        <w:rPr>
          <w:b/>
          <w:sz w:val="28"/>
          <w:szCs w:val="28"/>
          <w:lang w:val="lv-LV"/>
        </w:rPr>
        <w:t>Pašreizējā situācija</w:t>
      </w:r>
    </w:p>
    <w:p w14:paraId="7A55351A" w14:textId="77777777" w:rsidR="00343989" w:rsidRPr="00343989" w:rsidRDefault="00343989" w:rsidP="00346868">
      <w:pPr>
        <w:pStyle w:val="NormalWeb"/>
        <w:spacing w:before="0" w:beforeAutospacing="0" w:after="0" w:afterAutospacing="0"/>
        <w:ind w:firstLine="720"/>
        <w:jc w:val="both"/>
        <w:rPr>
          <w:b/>
          <w:sz w:val="28"/>
          <w:szCs w:val="28"/>
          <w:lang w:val="lv-LV"/>
        </w:rPr>
      </w:pPr>
    </w:p>
    <w:p w14:paraId="31AF3842" w14:textId="420E7036" w:rsidR="00462E26" w:rsidRPr="00B2321C" w:rsidRDefault="00462E26" w:rsidP="00346868">
      <w:pPr>
        <w:pStyle w:val="NormalWeb"/>
        <w:spacing w:before="0" w:beforeAutospacing="0" w:after="0" w:afterAutospacing="0"/>
        <w:ind w:firstLine="720"/>
        <w:jc w:val="both"/>
        <w:rPr>
          <w:sz w:val="28"/>
          <w:szCs w:val="28"/>
          <w:lang w:val="lv-LV"/>
        </w:rPr>
      </w:pPr>
      <w:r w:rsidRPr="00B2321C">
        <w:rPr>
          <w:sz w:val="28"/>
          <w:szCs w:val="28"/>
          <w:lang w:val="lv-LV"/>
        </w:rPr>
        <w:t>Nodarbinātības padom</w:t>
      </w:r>
      <w:r w:rsidR="00BB4C50">
        <w:rPr>
          <w:sz w:val="28"/>
          <w:szCs w:val="28"/>
          <w:lang w:val="lv-LV"/>
        </w:rPr>
        <w:t>es</w:t>
      </w:r>
      <w:r w:rsidRPr="00B2321C">
        <w:rPr>
          <w:sz w:val="28"/>
          <w:szCs w:val="28"/>
          <w:lang w:val="lv-LV"/>
        </w:rPr>
        <w:t xml:space="preserve"> 2016.gada 21.decembra sanāksmē tika identificētas galvenās risināmās problēmas profesionālās izglītības iestāžu</w:t>
      </w:r>
      <w:r w:rsidR="007A20EE" w:rsidRPr="00B2321C">
        <w:rPr>
          <w:sz w:val="28"/>
          <w:szCs w:val="28"/>
          <w:lang w:val="lv-LV"/>
        </w:rPr>
        <w:t xml:space="preserve"> sadarbībai ar privāto sektoru un</w:t>
      </w:r>
      <w:r w:rsidRPr="00B2321C">
        <w:rPr>
          <w:sz w:val="28"/>
          <w:szCs w:val="28"/>
          <w:lang w:val="lv-LV"/>
        </w:rPr>
        <w:t xml:space="preserve"> Padome vienojās attīstīt</w:t>
      </w:r>
      <w:r w:rsidR="007A20EE" w:rsidRPr="00B2321C">
        <w:rPr>
          <w:sz w:val="28"/>
          <w:szCs w:val="28"/>
          <w:lang w:val="lv-LV"/>
        </w:rPr>
        <w:t xml:space="preserve"> profesionālās izglītības iestādes</w:t>
      </w:r>
      <w:r w:rsidRPr="00B2321C">
        <w:rPr>
          <w:sz w:val="28"/>
          <w:szCs w:val="28"/>
          <w:lang w:val="lv-LV"/>
        </w:rPr>
        <w:t xml:space="preserve"> kā aktīv</w:t>
      </w:r>
      <w:r w:rsidR="007A20EE" w:rsidRPr="00B2321C">
        <w:rPr>
          <w:sz w:val="28"/>
          <w:szCs w:val="28"/>
          <w:lang w:val="lv-LV"/>
        </w:rPr>
        <w:t>us izglītības tirgus dalībniekus</w:t>
      </w:r>
      <w:r w:rsidRPr="00B2321C">
        <w:rPr>
          <w:sz w:val="28"/>
          <w:szCs w:val="28"/>
          <w:lang w:val="lv-LV"/>
        </w:rPr>
        <w:t xml:space="preserve">, </w:t>
      </w:r>
      <w:r w:rsidR="007A20EE" w:rsidRPr="00B2321C">
        <w:rPr>
          <w:sz w:val="28"/>
          <w:szCs w:val="28"/>
          <w:lang w:val="lv-LV"/>
        </w:rPr>
        <w:t>lai</w:t>
      </w:r>
      <w:r w:rsidRPr="00B2321C">
        <w:rPr>
          <w:sz w:val="28"/>
          <w:szCs w:val="28"/>
          <w:lang w:val="lv-LV"/>
        </w:rPr>
        <w:t xml:space="preserve"> piedāvāt</w:t>
      </w:r>
      <w:r w:rsidR="007A20EE" w:rsidRPr="00B2321C">
        <w:rPr>
          <w:sz w:val="28"/>
          <w:szCs w:val="28"/>
          <w:lang w:val="lv-LV"/>
        </w:rPr>
        <w:t>u</w:t>
      </w:r>
      <w:r w:rsidRPr="00B2321C">
        <w:rPr>
          <w:sz w:val="28"/>
          <w:szCs w:val="28"/>
          <w:lang w:val="lv-LV"/>
        </w:rPr>
        <w:t xml:space="preserve"> privātajam sektoram pi</w:t>
      </w:r>
      <w:r w:rsidR="007A20EE" w:rsidRPr="00B2321C">
        <w:rPr>
          <w:sz w:val="28"/>
          <w:szCs w:val="28"/>
          <w:lang w:val="lv-LV"/>
        </w:rPr>
        <w:t>evilcīgu piedāvājumu un novērstu</w:t>
      </w:r>
      <w:r w:rsidRPr="00B2321C">
        <w:rPr>
          <w:sz w:val="28"/>
          <w:szCs w:val="28"/>
          <w:lang w:val="lv-LV"/>
        </w:rPr>
        <w:t xml:space="preserve"> šķēršļus šī mērķa sasniegšanai.</w:t>
      </w:r>
      <w:r w:rsidR="007A20EE" w:rsidRPr="00B2321C">
        <w:rPr>
          <w:sz w:val="28"/>
          <w:szCs w:val="28"/>
          <w:lang w:val="lv-LV"/>
        </w:rPr>
        <w:t xml:space="preserve"> </w:t>
      </w:r>
      <w:r w:rsidR="00B2321C" w:rsidRPr="00B2321C">
        <w:rPr>
          <w:sz w:val="28"/>
          <w:szCs w:val="28"/>
          <w:lang w:val="lv-LV"/>
        </w:rPr>
        <w:t>Padome arī rosināja</w:t>
      </w:r>
      <w:r w:rsidR="007A20EE" w:rsidRPr="00B2321C">
        <w:rPr>
          <w:sz w:val="28"/>
          <w:szCs w:val="28"/>
          <w:lang w:val="lv-LV"/>
        </w:rPr>
        <w:t xml:space="preserve"> motivēt profesionālās izglītības iestādes izpildīt un sasniegt noteiktus rādītājus pieaugušo izglītošanā. </w:t>
      </w:r>
      <w:r w:rsidR="00471C3D">
        <w:rPr>
          <w:color w:val="000000"/>
          <w:sz w:val="28"/>
          <w:szCs w:val="28"/>
          <w:lang w:val="lv-LV"/>
        </w:rPr>
        <w:t>Pašlaik</w:t>
      </w:r>
      <w:r w:rsidR="00471C3D" w:rsidRPr="00B2321C">
        <w:rPr>
          <w:color w:val="000000"/>
          <w:sz w:val="28"/>
          <w:szCs w:val="28"/>
          <w:lang w:val="lv-LV"/>
        </w:rPr>
        <w:t xml:space="preserve"> finansējuma piešķiršana profesionālajā i</w:t>
      </w:r>
      <w:r w:rsidR="00471C3D">
        <w:rPr>
          <w:color w:val="000000"/>
          <w:sz w:val="28"/>
          <w:szCs w:val="28"/>
          <w:lang w:val="lv-LV"/>
        </w:rPr>
        <w:t xml:space="preserve">zglītībā ir balstīta uz principu, ka finansējums profesionālās izglītības iestādei tiek piešķirts </w:t>
      </w:r>
      <w:r w:rsidR="00471C3D" w:rsidRPr="00C45A75">
        <w:rPr>
          <w:color w:val="000000"/>
          <w:sz w:val="28"/>
          <w:szCs w:val="28"/>
          <w:lang w:val="lv-LV"/>
        </w:rPr>
        <w:t>pamatojoties uz sākotnējās profesionālās izglītības programmās uzņemto audzēkņu skaitu</w:t>
      </w:r>
      <w:r w:rsidR="00114613" w:rsidRPr="00C45A75">
        <w:rPr>
          <w:color w:val="000000"/>
          <w:sz w:val="28"/>
          <w:szCs w:val="28"/>
          <w:lang w:val="lv-LV"/>
        </w:rPr>
        <w:t>.</w:t>
      </w:r>
      <w:r w:rsidR="00471C3D" w:rsidRPr="00C45A75">
        <w:rPr>
          <w:color w:val="000000"/>
          <w:sz w:val="28"/>
          <w:szCs w:val="28"/>
          <w:lang w:val="lv-LV"/>
        </w:rPr>
        <w:t xml:space="preserve"> </w:t>
      </w:r>
      <w:r w:rsidR="00114613" w:rsidRPr="00C45A75">
        <w:rPr>
          <w:color w:val="000000"/>
          <w:sz w:val="28"/>
          <w:szCs w:val="28"/>
          <w:lang w:val="lv-LV"/>
        </w:rPr>
        <w:t>S</w:t>
      </w:r>
      <w:r w:rsidR="00471C3D" w:rsidRPr="00C45A75">
        <w:rPr>
          <w:color w:val="000000"/>
          <w:sz w:val="28"/>
          <w:szCs w:val="28"/>
          <w:lang w:val="lv-LV"/>
        </w:rPr>
        <w:t>nieguma</w:t>
      </w:r>
      <w:r w:rsidR="00471C3D" w:rsidRPr="00B2321C">
        <w:rPr>
          <w:color w:val="000000"/>
          <w:sz w:val="28"/>
          <w:szCs w:val="28"/>
          <w:lang w:val="lv-LV"/>
        </w:rPr>
        <w:t xml:space="preserve"> </w:t>
      </w:r>
      <w:r w:rsidR="00471C3D">
        <w:rPr>
          <w:color w:val="000000"/>
          <w:sz w:val="28"/>
          <w:szCs w:val="28"/>
          <w:lang w:val="lv-LV"/>
        </w:rPr>
        <w:t>finansējuma ieviešana ļaus precī</w:t>
      </w:r>
      <w:r w:rsidR="00471C3D" w:rsidRPr="00B2321C">
        <w:rPr>
          <w:color w:val="000000"/>
          <w:sz w:val="28"/>
          <w:szCs w:val="28"/>
          <w:lang w:val="lv-LV"/>
        </w:rPr>
        <w:t xml:space="preserve">zāk noteikt profesionālās izglītības iestādēm noteikto uzdevumu izpildes rādītājus (piemēram, iesaiste pieaugušo izglītībā, </w:t>
      </w:r>
      <w:proofErr w:type="spellStart"/>
      <w:r w:rsidR="00471C3D" w:rsidRPr="00B2321C">
        <w:rPr>
          <w:color w:val="000000"/>
          <w:sz w:val="28"/>
          <w:szCs w:val="28"/>
          <w:lang w:val="lv-LV"/>
        </w:rPr>
        <w:t>mērķsadarbība</w:t>
      </w:r>
      <w:proofErr w:type="spellEnd"/>
      <w:r w:rsidR="00471C3D" w:rsidRPr="00B2321C">
        <w:rPr>
          <w:color w:val="000000"/>
          <w:sz w:val="28"/>
          <w:szCs w:val="28"/>
          <w:lang w:val="lv-LV"/>
        </w:rPr>
        <w:t xml:space="preserve"> ar nozaru asociācijām un uzņēmumiem, </w:t>
      </w:r>
      <w:r w:rsidR="00471C3D">
        <w:rPr>
          <w:color w:val="000000"/>
          <w:sz w:val="28"/>
          <w:szCs w:val="28"/>
          <w:lang w:val="lv-LV"/>
        </w:rPr>
        <w:t xml:space="preserve">piesaistītais privātais finansējums, </w:t>
      </w:r>
      <w:r w:rsidR="00471C3D" w:rsidRPr="00B2321C">
        <w:rPr>
          <w:color w:val="000000"/>
          <w:sz w:val="28"/>
          <w:szCs w:val="28"/>
          <w:lang w:val="lv-LV"/>
        </w:rPr>
        <w:t>kvalifikāciju ieguvušo audzēkņu %, audzēkņu vērtējuma līmeņi kvalifikācijas eksāmenos u.c.)</w:t>
      </w:r>
      <w:r w:rsidR="00471C3D">
        <w:rPr>
          <w:color w:val="000000"/>
          <w:sz w:val="28"/>
          <w:szCs w:val="28"/>
          <w:lang w:val="lv-LV"/>
        </w:rPr>
        <w:t xml:space="preserve">. </w:t>
      </w:r>
      <w:r w:rsidR="00471C3D" w:rsidRPr="00B2321C">
        <w:rPr>
          <w:color w:val="000000"/>
          <w:sz w:val="28"/>
          <w:szCs w:val="28"/>
          <w:lang w:val="lv-LV"/>
        </w:rPr>
        <w:t xml:space="preserve"> </w:t>
      </w:r>
    </w:p>
    <w:p w14:paraId="2A0E130B" w14:textId="4629D026" w:rsidR="001D458C" w:rsidRPr="00C45A75" w:rsidRDefault="007A20EE" w:rsidP="00346868">
      <w:pPr>
        <w:pStyle w:val="NormalWeb"/>
        <w:spacing w:before="0" w:beforeAutospacing="0" w:after="0" w:afterAutospacing="0"/>
        <w:ind w:firstLine="720"/>
        <w:jc w:val="both"/>
        <w:rPr>
          <w:color w:val="000000"/>
          <w:sz w:val="28"/>
          <w:szCs w:val="28"/>
          <w:lang w:val="lv-LV"/>
        </w:rPr>
      </w:pPr>
      <w:r w:rsidRPr="00B2321C">
        <w:rPr>
          <w:bCs/>
          <w:color w:val="000000"/>
          <w:sz w:val="28"/>
          <w:szCs w:val="28"/>
          <w:lang w:val="lv-LV"/>
        </w:rPr>
        <w:t xml:space="preserve">Darba grupā </w:t>
      </w:r>
      <w:r w:rsidR="00B2321C" w:rsidRPr="00B2321C">
        <w:rPr>
          <w:bCs/>
          <w:color w:val="000000"/>
          <w:sz w:val="28"/>
          <w:szCs w:val="28"/>
          <w:lang w:val="lv-LV"/>
        </w:rPr>
        <w:t>tika apspriests</w:t>
      </w:r>
      <w:r w:rsidRPr="00B2321C">
        <w:rPr>
          <w:bCs/>
          <w:color w:val="000000"/>
          <w:sz w:val="28"/>
          <w:szCs w:val="28"/>
          <w:lang w:val="lv-LV"/>
        </w:rPr>
        <w:t xml:space="preserve"> un atbalstīts </w:t>
      </w:r>
      <w:r w:rsidR="00B2321C" w:rsidRPr="00B2321C">
        <w:rPr>
          <w:bCs/>
          <w:color w:val="000000"/>
          <w:sz w:val="28"/>
          <w:szCs w:val="28"/>
          <w:lang w:val="lv-LV"/>
        </w:rPr>
        <w:t xml:space="preserve">Izglītības un zinātnes ministrijas </w:t>
      </w:r>
      <w:r w:rsidRPr="00B2321C">
        <w:rPr>
          <w:bCs/>
          <w:color w:val="000000"/>
          <w:sz w:val="28"/>
          <w:szCs w:val="28"/>
          <w:lang w:val="lv-LV"/>
        </w:rPr>
        <w:t>priekšlikums i</w:t>
      </w:r>
      <w:r w:rsidR="001D458C" w:rsidRPr="00B2321C">
        <w:rPr>
          <w:color w:val="000000"/>
          <w:sz w:val="28"/>
          <w:szCs w:val="28"/>
          <w:lang w:val="lv-LV"/>
        </w:rPr>
        <w:t>zveidot snieguma fi</w:t>
      </w:r>
      <w:r w:rsidR="000B2D49">
        <w:rPr>
          <w:color w:val="000000"/>
          <w:sz w:val="28"/>
          <w:szCs w:val="28"/>
          <w:lang w:val="lv-LV"/>
        </w:rPr>
        <w:t>nansējuma fondu arī profesionāla</w:t>
      </w:r>
      <w:r w:rsidR="001D458C" w:rsidRPr="00B2321C">
        <w:rPr>
          <w:color w:val="000000"/>
          <w:sz w:val="28"/>
          <w:szCs w:val="28"/>
          <w:lang w:val="lv-LV"/>
        </w:rPr>
        <w:t>jā izglītībā līdzīgi kā tas ir pašlaik izveidots augstākajā izglītībā, kuru piešķir pēc ārējā normatīv</w:t>
      </w:r>
      <w:r w:rsidR="00B2321C" w:rsidRPr="00B2321C">
        <w:rPr>
          <w:color w:val="000000"/>
          <w:sz w:val="28"/>
          <w:szCs w:val="28"/>
          <w:lang w:val="lv-LV"/>
        </w:rPr>
        <w:t>ajā aktā noteiktiem kritērijiem. V</w:t>
      </w:r>
      <w:r w:rsidR="001D458C" w:rsidRPr="00B2321C">
        <w:rPr>
          <w:color w:val="000000"/>
          <w:sz w:val="28"/>
          <w:szCs w:val="28"/>
          <w:lang w:val="lv-LV"/>
        </w:rPr>
        <w:t>ienlaikus</w:t>
      </w:r>
      <w:r w:rsidR="00B2321C" w:rsidRPr="00B2321C">
        <w:rPr>
          <w:color w:val="000000"/>
          <w:sz w:val="28"/>
          <w:szCs w:val="28"/>
          <w:lang w:val="lv-LV"/>
        </w:rPr>
        <w:t>, ņemot vērā, ka valsts profesionālās izglītības iestādes ir valsts budžeta iestādes, caur normatīvajiem aktiem</w:t>
      </w:r>
      <w:r w:rsidR="001D458C" w:rsidRPr="00B2321C">
        <w:rPr>
          <w:color w:val="000000"/>
          <w:sz w:val="28"/>
          <w:szCs w:val="28"/>
          <w:lang w:val="lv-LV"/>
        </w:rPr>
        <w:t xml:space="preserve"> </w:t>
      </w:r>
      <w:r w:rsidR="00343989">
        <w:rPr>
          <w:color w:val="000000"/>
          <w:sz w:val="28"/>
          <w:szCs w:val="28"/>
          <w:lang w:val="lv-LV"/>
        </w:rPr>
        <w:t>ir jāparedz</w:t>
      </w:r>
      <w:r w:rsidR="001D458C" w:rsidRPr="00B2321C">
        <w:rPr>
          <w:color w:val="000000"/>
          <w:sz w:val="28"/>
          <w:szCs w:val="28"/>
          <w:lang w:val="lv-LV"/>
        </w:rPr>
        <w:t xml:space="preserve"> finanšu plān</w:t>
      </w:r>
      <w:r w:rsidR="000B2D49">
        <w:rPr>
          <w:color w:val="000000"/>
          <w:sz w:val="28"/>
          <w:szCs w:val="28"/>
          <w:lang w:val="lv-LV"/>
        </w:rPr>
        <w:t>ošanas un atskaitīšanās elastība</w:t>
      </w:r>
      <w:r w:rsidR="009958D2">
        <w:rPr>
          <w:color w:val="000000"/>
          <w:sz w:val="28"/>
          <w:szCs w:val="28"/>
          <w:lang w:val="lv-LV"/>
        </w:rPr>
        <w:t xml:space="preserve">, ievērojot, ka </w:t>
      </w:r>
      <w:r w:rsidR="00343989">
        <w:rPr>
          <w:color w:val="000000"/>
          <w:sz w:val="28"/>
          <w:szCs w:val="28"/>
          <w:lang w:val="lv-LV"/>
        </w:rPr>
        <w:t xml:space="preserve">nozares ministrija lēmumu par </w:t>
      </w:r>
      <w:r w:rsidR="009958D2">
        <w:rPr>
          <w:color w:val="000000"/>
          <w:sz w:val="28"/>
          <w:szCs w:val="28"/>
          <w:lang w:val="lv-LV"/>
        </w:rPr>
        <w:t>snieguma finans</w:t>
      </w:r>
      <w:r w:rsidR="00343989">
        <w:rPr>
          <w:color w:val="000000"/>
          <w:sz w:val="28"/>
          <w:szCs w:val="28"/>
          <w:lang w:val="lv-LV"/>
        </w:rPr>
        <w:t xml:space="preserve">ējuma piešķiršanu var pieņemt tikai pēc iepriekšējā gadā sasniegto rezultātu novērtēšanas. </w:t>
      </w:r>
    </w:p>
    <w:p w14:paraId="78FD6961" w14:textId="77777777" w:rsidR="007A20EE" w:rsidRPr="00B2321C" w:rsidRDefault="007A20EE" w:rsidP="001D458C">
      <w:pPr>
        <w:pStyle w:val="NormalWeb"/>
        <w:spacing w:before="0" w:beforeAutospacing="0" w:after="0" w:afterAutospacing="0"/>
        <w:jc w:val="both"/>
        <w:rPr>
          <w:b/>
          <w:bCs/>
          <w:color w:val="000000"/>
          <w:sz w:val="28"/>
          <w:szCs w:val="28"/>
          <w:lang w:val="lv-LV"/>
        </w:rPr>
      </w:pPr>
    </w:p>
    <w:p w14:paraId="2CC0AD05" w14:textId="17A3BB41" w:rsidR="007A20EE" w:rsidRDefault="00B051D0" w:rsidP="00346868">
      <w:pPr>
        <w:pStyle w:val="NormalWeb"/>
        <w:spacing w:before="0" w:beforeAutospacing="0" w:after="0" w:afterAutospacing="0"/>
        <w:ind w:firstLine="720"/>
        <w:jc w:val="both"/>
        <w:rPr>
          <w:b/>
          <w:bCs/>
          <w:color w:val="000000"/>
          <w:sz w:val="28"/>
          <w:szCs w:val="28"/>
          <w:lang w:val="lv-LV"/>
        </w:rPr>
      </w:pPr>
      <w:r>
        <w:rPr>
          <w:b/>
          <w:bCs/>
          <w:color w:val="000000"/>
          <w:sz w:val="28"/>
          <w:szCs w:val="28"/>
          <w:lang w:val="lv-LV"/>
        </w:rPr>
        <w:t>Risinājums</w:t>
      </w:r>
    </w:p>
    <w:p w14:paraId="206044A5" w14:textId="77777777" w:rsidR="00343989" w:rsidRPr="00B2321C" w:rsidRDefault="00343989" w:rsidP="00346868">
      <w:pPr>
        <w:pStyle w:val="NormalWeb"/>
        <w:spacing w:before="0" w:beforeAutospacing="0" w:after="0" w:afterAutospacing="0"/>
        <w:ind w:firstLine="720"/>
        <w:jc w:val="both"/>
        <w:rPr>
          <w:b/>
          <w:bCs/>
          <w:color w:val="000000"/>
          <w:sz w:val="28"/>
          <w:szCs w:val="28"/>
          <w:lang w:val="lv-LV"/>
        </w:rPr>
      </w:pPr>
    </w:p>
    <w:p w14:paraId="76BA592D" w14:textId="5C19FFEA" w:rsidR="007A20EE" w:rsidRPr="00B2321C" w:rsidRDefault="007A20EE" w:rsidP="00346868">
      <w:pPr>
        <w:pStyle w:val="NormalWeb"/>
        <w:spacing w:before="0" w:beforeAutospacing="0" w:after="0" w:afterAutospacing="0"/>
        <w:ind w:firstLine="720"/>
        <w:jc w:val="both"/>
        <w:rPr>
          <w:sz w:val="28"/>
          <w:szCs w:val="28"/>
          <w:lang w:val="lv-LV"/>
        </w:rPr>
      </w:pPr>
      <w:r w:rsidRPr="00B2321C">
        <w:rPr>
          <w:color w:val="000000"/>
          <w:sz w:val="28"/>
          <w:szCs w:val="28"/>
          <w:lang w:val="lv-LV"/>
        </w:rPr>
        <w:t>Izglītības un zinātnes ministrijai ir valdības rīcības plānā dots uzdevums “115.4.Pārskatīt profesionālās izglītības programmu finansēšanas kārtību, kritērijus un principus, pēc kuriem finansē valsts un pašvaldību pro</w:t>
      </w:r>
      <w:r w:rsidR="00B2321C" w:rsidRPr="00B2321C">
        <w:rPr>
          <w:color w:val="000000"/>
          <w:sz w:val="28"/>
          <w:szCs w:val="28"/>
          <w:lang w:val="lv-LV"/>
        </w:rPr>
        <w:t>fesionālās izglītības iestādes”. Plānotais šī uzdevuma rezultāts ir “Izveidots profesionālās izglītības programmu izmaksu mode</w:t>
      </w:r>
      <w:r w:rsidR="000B2D49">
        <w:rPr>
          <w:color w:val="000000"/>
          <w:sz w:val="28"/>
          <w:szCs w:val="28"/>
          <w:lang w:val="lv-LV"/>
        </w:rPr>
        <w:t>lis saskaņā ar vienošanos par pr</w:t>
      </w:r>
      <w:r w:rsidR="00B2321C" w:rsidRPr="00B2321C">
        <w:rPr>
          <w:color w:val="000000"/>
          <w:sz w:val="28"/>
          <w:szCs w:val="28"/>
          <w:lang w:val="lv-LV"/>
        </w:rPr>
        <w:t>ofesionālās izglītības finansēš</w:t>
      </w:r>
      <w:r w:rsidR="000B2D49">
        <w:rPr>
          <w:color w:val="000000"/>
          <w:sz w:val="28"/>
          <w:szCs w:val="28"/>
          <w:lang w:val="lv-LV"/>
        </w:rPr>
        <w:t xml:space="preserve">anas principiem, veikta profesionālās izglītības izmaksu aktualizēšana, valsts un pašvaldību profesionālās izglītības iestāžu finansēšanas nosacījumi, </w:t>
      </w:r>
      <w:r w:rsidR="000B2D49">
        <w:rPr>
          <w:color w:val="000000"/>
          <w:sz w:val="28"/>
          <w:szCs w:val="28"/>
          <w:lang w:val="lv-LV"/>
        </w:rPr>
        <w:lastRenderedPageBreak/>
        <w:t>īstenojot profesionālās izglītības programmas, atbilst darba vidē balstītu māc</w:t>
      </w:r>
      <w:r w:rsidR="00BF2C64">
        <w:rPr>
          <w:color w:val="000000"/>
          <w:sz w:val="28"/>
          <w:szCs w:val="28"/>
          <w:lang w:val="lv-LV"/>
        </w:rPr>
        <w:t>ību īstenošanas nosacījumiem.” L</w:t>
      </w:r>
      <w:r w:rsidR="00343989">
        <w:rPr>
          <w:color w:val="000000"/>
          <w:sz w:val="28"/>
          <w:szCs w:val="28"/>
          <w:lang w:val="lv-LV"/>
        </w:rPr>
        <w:t xml:space="preserve">ai </w:t>
      </w:r>
      <w:r w:rsidR="00BF2C64">
        <w:rPr>
          <w:color w:val="000000"/>
          <w:sz w:val="28"/>
          <w:szCs w:val="28"/>
          <w:lang w:val="lv-LV"/>
        </w:rPr>
        <w:t xml:space="preserve">izpildītu šo uzdevumu 2017.gada 7.jūlijā Izglītības un zinātnes ministrija ir Rīgas </w:t>
      </w:r>
      <w:r w:rsidR="00A63B59">
        <w:rPr>
          <w:color w:val="000000"/>
          <w:sz w:val="28"/>
          <w:szCs w:val="28"/>
          <w:lang w:val="lv-LV"/>
        </w:rPr>
        <w:t>T</w:t>
      </w:r>
      <w:r w:rsidR="00BF2C64">
        <w:rPr>
          <w:color w:val="000000"/>
          <w:sz w:val="28"/>
          <w:szCs w:val="28"/>
          <w:lang w:val="lv-LV"/>
        </w:rPr>
        <w:t>ehniskajai universitātei pasūtījusi pētījumu par nepieciešam</w:t>
      </w:r>
      <w:r w:rsidR="00A63B59">
        <w:rPr>
          <w:color w:val="000000"/>
          <w:sz w:val="28"/>
          <w:szCs w:val="28"/>
          <w:lang w:val="lv-LV"/>
        </w:rPr>
        <w:t>a</w:t>
      </w:r>
      <w:r w:rsidR="00BF2C64">
        <w:rPr>
          <w:color w:val="000000"/>
          <w:sz w:val="28"/>
          <w:szCs w:val="28"/>
          <w:lang w:val="lv-LV"/>
        </w:rPr>
        <w:t xml:space="preserve">jām izmaiņām </w:t>
      </w:r>
      <w:r w:rsidR="00A63B59">
        <w:rPr>
          <w:color w:val="000000"/>
          <w:sz w:val="28"/>
          <w:szCs w:val="28"/>
          <w:lang w:val="lv-LV"/>
        </w:rPr>
        <w:t xml:space="preserve">profesionālās izglītības finansēšanā, tai skaitā  par </w:t>
      </w:r>
      <w:r w:rsidR="00BF2C64">
        <w:rPr>
          <w:color w:val="000000"/>
          <w:sz w:val="28"/>
          <w:szCs w:val="28"/>
          <w:lang w:val="lv-LV"/>
        </w:rPr>
        <w:t xml:space="preserve"> </w:t>
      </w:r>
      <w:r w:rsidR="00A63B59">
        <w:rPr>
          <w:color w:val="000000"/>
          <w:sz w:val="28"/>
          <w:szCs w:val="28"/>
          <w:lang w:val="lv-LV"/>
        </w:rPr>
        <w:t>snieguma finansējuma ieviešanas iespējām un nosacījumiem</w:t>
      </w:r>
      <w:r w:rsidR="00343989">
        <w:rPr>
          <w:color w:val="000000"/>
          <w:sz w:val="28"/>
          <w:szCs w:val="28"/>
          <w:lang w:val="lv-LV"/>
        </w:rPr>
        <w:t xml:space="preserve"> valsts profesionālās izglītības </w:t>
      </w:r>
      <w:r w:rsidR="00BF2C64">
        <w:rPr>
          <w:color w:val="000000"/>
          <w:sz w:val="28"/>
          <w:szCs w:val="28"/>
          <w:lang w:val="lv-LV"/>
        </w:rPr>
        <w:t>iestādēs</w:t>
      </w:r>
      <w:r w:rsidR="00A63B59">
        <w:rPr>
          <w:color w:val="000000"/>
          <w:sz w:val="28"/>
          <w:szCs w:val="28"/>
          <w:lang w:val="lv-LV"/>
        </w:rPr>
        <w:t>. Lai virzītos uz snieguma finansējuma ieviešanu</w:t>
      </w:r>
      <w:r w:rsidR="00BF2C64">
        <w:rPr>
          <w:color w:val="000000"/>
          <w:sz w:val="28"/>
          <w:szCs w:val="28"/>
          <w:lang w:val="lv-LV"/>
        </w:rPr>
        <w:t xml:space="preserve"> ar 2019.gadu, Izglītības un zinātnes ministrija </w:t>
      </w:r>
      <w:r w:rsidR="00A63B59">
        <w:rPr>
          <w:color w:val="000000"/>
          <w:sz w:val="28"/>
          <w:szCs w:val="28"/>
          <w:lang w:val="lv-LV"/>
        </w:rPr>
        <w:t xml:space="preserve">līdz 2018.gada 31.augustam iesniegs Ministru kabinetā informatīvo ziņojumu, kurā tiks aprakstītas snieguma finansējuma ieviešanas iespējas un nosacījumi profesionālajā izglītībā Latvijā. </w:t>
      </w:r>
    </w:p>
    <w:p w14:paraId="65FC14AC" w14:textId="77777777" w:rsidR="007A20EE" w:rsidRPr="00B2321C" w:rsidRDefault="007A20EE" w:rsidP="001D458C">
      <w:pPr>
        <w:pStyle w:val="NormalWeb"/>
        <w:spacing w:before="0" w:beforeAutospacing="0" w:after="0" w:afterAutospacing="0"/>
        <w:jc w:val="both"/>
        <w:rPr>
          <w:b/>
          <w:bCs/>
          <w:color w:val="000000"/>
          <w:sz w:val="28"/>
          <w:szCs w:val="28"/>
          <w:lang w:val="lv-LV"/>
        </w:rPr>
      </w:pPr>
    </w:p>
    <w:p w14:paraId="12B1F81C" w14:textId="4A3B1054" w:rsidR="001D458C" w:rsidRDefault="00B051D0" w:rsidP="00346868">
      <w:pPr>
        <w:pStyle w:val="NormalWeb"/>
        <w:spacing w:before="0" w:beforeAutospacing="0" w:after="0" w:afterAutospacing="0"/>
        <w:ind w:firstLine="435"/>
        <w:jc w:val="both"/>
        <w:rPr>
          <w:b/>
          <w:bCs/>
          <w:color w:val="000000"/>
          <w:sz w:val="28"/>
          <w:szCs w:val="28"/>
          <w:lang w:val="lv-LV"/>
        </w:rPr>
      </w:pPr>
      <w:r>
        <w:rPr>
          <w:b/>
          <w:bCs/>
          <w:color w:val="000000"/>
          <w:sz w:val="28"/>
          <w:szCs w:val="28"/>
          <w:lang w:val="lv-LV"/>
        </w:rPr>
        <w:t>Ieguvumi</w:t>
      </w:r>
    </w:p>
    <w:p w14:paraId="127FA9F8" w14:textId="77777777" w:rsidR="00BB4C50" w:rsidRPr="00B2321C" w:rsidRDefault="00BB4C50" w:rsidP="00346868">
      <w:pPr>
        <w:pStyle w:val="NormalWeb"/>
        <w:spacing w:before="0" w:beforeAutospacing="0" w:after="0" w:afterAutospacing="0"/>
        <w:ind w:firstLine="435"/>
        <w:jc w:val="both"/>
        <w:rPr>
          <w:sz w:val="28"/>
          <w:szCs w:val="28"/>
          <w:lang w:val="lv-LV"/>
        </w:rPr>
      </w:pPr>
    </w:p>
    <w:p w14:paraId="5087F3AE" w14:textId="1DB414DD" w:rsidR="001B0A17" w:rsidRDefault="00471C3D" w:rsidP="00471C3D">
      <w:pPr>
        <w:pStyle w:val="ListParagraph"/>
        <w:numPr>
          <w:ilvl w:val="0"/>
          <w:numId w:val="7"/>
        </w:num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Tiks </w:t>
      </w:r>
      <w:r w:rsidR="00C02A7C">
        <w:rPr>
          <w:rFonts w:ascii="Times New Roman" w:hAnsi="Times New Roman" w:cs="Times New Roman"/>
          <w:sz w:val="28"/>
          <w:szCs w:val="28"/>
          <w:lang w:val="lv-LV"/>
        </w:rPr>
        <w:t>izveidoti nosacījumi un veids, kādā</w:t>
      </w:r>
      <w:r>
        <w:rPr>
          <w:rFonts w:ascii="Times New Roman" w:hAnsi="Times New Roman" w:cs="Times New Roman"/>
          <w:sz w:val="28"/>
          <w:szCs w:val="28"/>
          <w:lang w:val="lv-LV"/>
        </w:rPr>
        <w:t xml:space="preserve"> valsts profesionālās izglītības iestādes var pretendēt uz snieguma finansējuma piešķiršanu un plānot programmu un pakalpojumu piedāvājuma attīstību. </w:t>
      </w:r>
    </w:p>
    <w:p w14:paraId="0A9C4C2E" w14:textId="431FA973" w:rsidR="00471C3D" w:rsidRDefault="00471C3D" w:rsidP="00471C3D">
      <w:pPr>
        <w:pStyle w:val="ListParagraph"/>
        <w:numPr>
          <w:ilvl w:val="0"/>
          <w:numId w:val="7"/>
        </w:num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Tiks izvirzīti konkrēti mērķi, kas jāsasniedz profesionālās izglītības iestādēm attiecībā uz pieaugušo iesaistīšanu mācīšanās procesā, lai virzītos uz politikas dokumentos noteiktā valsts mērķa, panākt, ka vismaz 15% no 25 – 64 gadus veciem </w:t>
      </w:r>
      <w:r w:rsidR="00343989">
        <w:rPr>
          <w:rFonts w:ascii="Times New Roman" w:hAnsi="Times New Roman" w:cs="Times New Roman"/>
          <w:sz w:val="28"/>
          <w:szCs w:val="28"/>
          <w:lang w:val="lv-LV"/>
        </w:rPr>
        <w:t xml:space="preserve">Latvijas </w:t>
      </w:r>
      <w:r>
        <w:rPr>
          <w:rFonts w:ascii="Times New Roman" w:hAnsi="Times New Roman" w:cs="Times New Roman"/>
          <w:sz w:val="28"/>
          <w:szCs w:val="28"/>
          <w:lang w:val="lv-LV"/>
        </w:rPr>
        <w:t>iedzīvotājiem ir iesaistīti mācīšanās aktivitātēs</w:t>
      </w:r>
      <w:r w:rsidR="00C02A7C">
        <w:rPr>
          <w:rFonts w:ascii="Times New Roman" w:hAnsi="Times New Roman" w:cs="Times New Roman"/>
          <w:sz w:val="28"/>
          <w:szCs w:val="28"/>
          <w:lang w:val="lv-LV"/>
        </w:rPr>
        <w:t xml:space="preserve">, gan </w:t>
      </w:r>
      <w:r w:rsidR="00AE282A">
        <w:rPr>
          <w:rFonts w:ascii="Times New Roman" w:hAnsi="Times New Roman" w:cs="Times New Roman"/>
          <w:sz w:val="28"/>
          <w:szCs w:val="28"/>
          <w:lang w:val="lv-LV"/>
        </w:rPr>
        <w:t>sākotnējās profesionālās izglītības kvalitātes nodrošināšanā un darba tirgus prasībām atbilstoša profesionālās izglītības piedāvājuma nodrošināšanā</w:t>
      </w:r>
      <w:r>
        <w:rPr>
          <w:rFonts w:ascii="Times New Roman" w:hAnsi="Times New Roman" w:cs="Times New Roman"/>
          <w:sz w:val="28"/>
          <w:szCs w:val="28"/>
          <w:lang w:val="lv-LV"/>
        </w:rPr>
        <w:t xml:space="preserve">. </w:t>
      </w:r>
    </w:p>
    <w:p w14:paraId="29233EC1" w14:textId="77777777" w:rsidR="00216668" w:rsidRDefault="00216668" w:rsidP="00216668">
      <w:pPr>
        <w:ind w:left="75"/>
        <w:jc w:val="both"/>
        <w:rPr>
          <w:rFonts w:ascii="Times New Roman" w:hAnsi="Times New Roman" w:cs="Times New Roman"/>
          <w:sz w:val="28"/>
          <w:szCs w:val="28"/>
          <w:lang w:val="lv-LV"/>
        </w:rPr>
      </w:pPr>
    </w:p>
    <w:p w14:paraId="482B34E0" w14:textId="77777777" w:rsidR="00216668" w:rsidRPr="00216668" w:rsidRDefault="00216668" w:rsidP="00216668">
      <w:pPr>
        <w:spacing w:after="0" w:line="240" w:lineRule="auto"/>
        <w:jc w:val="both"/>
        <w:rPr>
          <w:rFonts w:ascii="Times New Roman" w:hAnsi="Times New Roman" w:cs="Times New Roman"/>
          <w:sz w:val="28"/>
          <w:szCs w:val="28"/>
          <w:lang w:val="lv-LV"/>
        </w:rPr>
      </w:pPr>
      <w:r w:rsidRPr="00216668">
        <w:rPr>
          <w:rFonts w:ascii="Times New Roman" w:hAnsi="Times New Roman" w:cs="Times New Roman"/>
          <w:sz w:val="28"/>
          <w:szCs w:val="28"/>
          <w:lang w:val="lv-LV"/>
        </w:rPr>
        <w:t>Iesniedzējs:</w:t>
      </w:r>
    </w:p>
    <w:p w14:paraId="3C984925" w14:textId="77777777" w:rsidR="00216668" w:rsidRPr="00216668" w:rsidRDefault="00216668" w:rsidP="00216668">
      <w:pPr>
        <w:spacing w:after="0" w:line="240" w:lineRule="auto"/>
        <w:jc w:val="both"/>
        <w:rPr>
          <w:rFonts w:ascii="Times New Roman" w:hAnsi="Times New Roman" w:cs="Times New Roman"/>
          <w:sz w:val="28"/>
          <w:szCs w:val="28"/>
          <w:lang w:val="lv-LV"/>
        </w:rPr>
      </w:pPr>
      <w:r w:rsidRPr="00216668">
        <w:rPr>
          <w:rFonts w:ascii="Times New Roman" w:hAnsi="Times New Roman" w:cs="Times New Roman"/>
          <w:sz w:val="28"/>
          <w:szCs w:val="28"/>
          <w:lang w:val="lv-LV"/>
        </w:rPr>
        <w:t>Izglītības un zinātnes ministrs</w:t>
      </w:r>
      <w:r w:rsidRPr="00216668">
        <w:rPr>
          <w:rFonts w:ascii="Times New Roman" w:hAnsi="Times New Roman" w:cs="Times New Roman"/>
          <w:sz w:val="28"/>
          <w:szCs w:val="28"/>
          <w:lang w:val="lv-LV"/>
        </w:rPr>
        <w:tab/>
      </w:r>
      <w:r w:rsidRPr="00216668">
        <w:rPr>
          <w:rFonts w:ascii="Times New Roman" w:hAnsi="Times New Roman" w:cs="Times New Roman"/>
          <w:sz w:val="28"/>
          <w:szCs w:val="28"/>
          <w:lang w:val="lv-LV"/>
        </w:rPr>
        <w:tab/>
      </w:r>
      <w:r w:rsidRPr="00216668">
        <w:rPr>
          <w:rFonts w:ascii="Times New Roman" w:hAnsi="Times New Roman" w:cs="Times New Roman"/>
          <w:sz w:val="28"/>
          <w:szCs w:val="28"/>
          <w:lang w:val="lv-LV"/>
        </w:rPr>
        <w:tab/>
        <w:t xml:space="preserve"> </w:t>
      </w:r>
      <w:r w:rsidRPr="00216668">
        <w:rPr>
          <w:rFonts w:ascii="Times New Roman" w:hAnsi="Times New Roman" w:cs="Times New Roman"/>
          <w:sz w:val="28"/>
          <w:szCs w:val="28"/>
          <w:lang w:val="lv-LV"/>
        </w:rPr>
        <w:tab/>
        <w:t xml:space="preserve">  </w:t>
      </w:r>
      <w:r w:rsidRPr="00216668">
        <w:rPr>
          <w:rFonts w:ascii="Times New Roman" w:hAnsi="Times New Roman" w:cs="Times New Roman"/>
          <w:sz w:val="28"/>
          <w:szCs w:val="28"/>
          <w:lang w:val="lv-LV"/>
        </w:rPr>
        <w:tab/>
        <w:t>Kārlis Šadurskis</w:t>
      </w:r>
    </w:p>
    <w:p w14:paraId="393AED21" w14:textId="77777777" w:rsidR="00216668" w:rsidRPr="00216668" w:rsidRDefault="00216668" w:rsidP="00216668">
      <w:pPr>
        <w:spacing w:after="0" w:line="240" w:lineRule="auto"/>
        <w:rPr>
          <w:rFonts w:ascii="Times New Roman" w:hAnsi="Times New Roman" w:cs="Times New Roman"/>
          <w:sz w:val="24"/>
          <w:szCs w:val="28"/>
          <w:lang w:val="lv-LV"/>
        </w:rPr>
      </w:pPr>
    </w:p>
    <w:p w14:paraId="2FBDF2F7" w14:textId="77777777" w:rsidR="00B051D0" w:rsidRPr="00BF2C64" w:rsidRDefault="00B051D0" w:rsidP="00216668">
      <w:pPr>
        <w:spacing w:after="0" w:line="240" w:lineRule="auto"/>
        <w:jc w:val="both"/>
        <w:rPr>
          <w:rFonts w:ascii="Times New Roman" w:hAnsi="Times New Roman" w:cs="Times New Roman"/>
          <w:sz w:val="28"/>
          <w:szCs w:val="28"/>
          <w:lang w:val="lv-LV"/>
        </w:rPr>
      </w:pPr>
    </w:p>
    <w:p w14:paraId="251EAAB9" w14:textId="77777777" w:rsidR="00B051D0" w:rsidRPr="00BF2C64" w:rsidRDefault="00B051D0" w:rsidP="00216668">
      <w:pPr>
        <w:spacing w:after="0" w:line="240" w:lineRule="auto"/>
        <w:jc w:val="both"/>
        <w:rPr>
          <w:rFonts w:ascii="Times New Roman" w:hAnsi="Times New Roman" w:cs="Times New Roman"/>
          <w:sz w:val="28"/>
          <w:szCs w:val="28"/>
          <w:lang w:val="lv-LV"/>
        </w:rPr>
      </w:pPr>
    </w:p>
    <w:p w14:paraId="24A7D8EA" w14:textId="77777777" w:rsidR="00216668" w:rsidRPr="006660E2" w:rsidRDefault="00216668" w:rsidP="00216668">
      <w:pPr>
        <w:spacing w:after="0" w:line="240" w:lineRule="auto"/>
        <w:jc w:val="both"/>
        <w:rPr>
          <w:rFonts w:ascii="Times New Roman" w:hAnsi="Times New Roman" w:cs="Times New Roman"/>
          <w:sz w:val="28"/>
          <w:szCs w:val="28"/>
        </w:rPr>
      </w:pPr>
      <w:proofErr w:type="spellStart"/>
      <w:r w:rsidRPr="006660E2">
        <w:rPr>
          <w:rFonts w:ascii="Times New Roman" w:hAnsi="Times New Roman" w:cs="Times New Roman"/>
          <w:sz w:val="28"/>
          <w:szCs w:val="28"/>
        </w:rPr>
        <w:t>Vīza</w:t>
      </w:r>
      <w:proofErr w:type="spellEnd"/>
      <w:r w:rsidRPr="006660E2">
        <w:rPr>
          <w:rFonts w:ascii="Times New Roman" w:hAnsi="Times New Roman" w:cs="Times New Roman"/>
          <w:sz w:val="28"/>
          <w:szCs w:val="28"/>
        </w:rPr>
        <w:t xml:space="preserve">: </w:t>
      </w:r>
    </w:p>
    <w:p w14:paraId="6563D92B" w14:textId="626C30C7" w:rsidR="007D03AA" w:rsidRDefault="00A63B59" w:rsidP="00A63B59">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Valsts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sekretār</w:t>
      </w:r>
      <w:r w:rsidR="007D03AA">
        <w:rPr>
          <w:rFonts w:ascii="Times New Roman" w:hAnsi="Times New Roman" w:cs="Times New Roman"/>
          <w:sz w:val="28"/>
          <w:szCs w:val="28"/>
        </w:rPr>
        <w:t>a</w:t>
      </w:r>
      <w:proofErr w:type="spellEnd"/>
      <w:r w:rsidR="007D03AA">
        <w:rPr>
          <w:rFonts w:ascii="Times New Roman" w:hAnsi="Times New Roman" w:cs="Times New Roman"/>
          <w:sz w:val="28"/>
          <w:szCs w:val="28"/>
        </w:rPr>
        <w:t xml:space="preserve"> </w:t>
      </w:r>
      <w:proofErr w:type="spellStart"/>
      <w:r w:rsidR="007D03AA">
        <w:rPr>
          <w:rFonts w:ascii="Times New Roman" w:hAnsi="Times New Roman" w:cs="Times New Roman"/>
          <w:sz w:val="28"/>
          <w:szCs w:val="28"/>
        </w:rPr>
        <w:t>vietniece</w:t>
      </w:r>
      <w:proofErr w:type="spellEnd"/>
      <w:r w:rsidR="007D03AA">
        <w:rPr>
          <w:rFonts w:ascii="Times New Roman" w:hAnsi="Times New Roman" w:cs="Times New Roman"/>
          <w:sz w:val="28"/>
          <w:szCs w:val="28"/>
        </w:rPr>
        <w:t xml:space="preserve"> – </w:t>
      </w:r>
    </w:p>
    <w:p w14:paraId="3222A4F1" w14:textId="097A045D" w:rsidR="007D03AA" w:rsidRDefault="007D03AA" w:rsidP="00A63B59">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Politikas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iniciatīvu</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attīstības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departamenta</w:t>
      </w:r>
      <w:proofErr w:type="spellEnd"/>
      <w:r w:rsidR="00343989">
        <w:rPr>
          <w:rFonts w:ascii="Times New Roman" w:hAnsi="Times New Roman" w:cs="Times New Roman"/>
          <w:sz w:val="28"/>
          <w:szCs w:val="28"/>
        </w:rPr>
        <w:t xml:space="preserve"> </w:t>
      </w:r>
    </w:p>
    <w:p w14:paraId="7207F6B5" w14:textId="25F09E85" w:rsidR="00216668" w:rsidRDefault="007D03AA" w:rsidP="00A63B59">
      <w:pPr>
        <w:spacing w:after="0" w:line="240" w:lineRule="auto"/>
        <w:jc w:val="both"/>
        <w:rPr>
          <w:rFonts w:ascii="Times New Roman" w:hAnsi="Times New Roman" w:cs="Times New Roman"/>
          <w:sz w:val="24"/>
          <w:szCs w:val="28"/>
        </w:rPr>
      </w:pPr>
      <w:proofErr w:type="spellStart"/>
      <w:proofErr w:type="gramStart"/>
      <w:r>
        <w:rPr>
          <w:rFonts w:ascii="Times New Roman" w:hAnsi="Times New Roman" w:cs="Times New Roman"/>
          <w:sz w:val="28"/>
          <w:szCs w:val="28"/>
        </w:rPr>
        <w:t>direktore</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valsts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sekretāra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w:t>
      </w:r>
      <w:proofErr w:type="spellEnd"/>
      <w:r>
        <w:rPr>
          <w:rFonts w:ascii="Times New Roman" w:hAnsi="Times New Roman" w:cs="Times New Roman"/>
          <w:sz w:val="28"/>
          <w:szCs w:val="28"/>
        </w:rPr>
        <w:t>.</w:t>
      </w:r>
      <w:r w:rsidR="00A63B59">
        <w:rPr>
          <w:rFonts w:ascii="Times New Roman" w:hAnsi="Times New Roman" w:cs="Times New Roman"/>
          <w:sz w:val="28"/>
          <w:szCs w:val="28"/>
        </w:rPr>
        <w:tab/>
      </w:r>
      <w:r w:rsidR="00A63B59">
        <w:rPr>
          <w:rFonts w:ascii="Times New Roman" w:hAnsi="Times New Roman" w:cs="Times New Roman"/>
          <w:sz w:val="28"/>
          <w:szCs w:val="28"/>
        </w:rPr>
        <w:tab/>
      </w:r>
      <w:r w:rsidR="00A63B59">
        <w:rPr>
          <w:rFonts w:ascii="Times New Roman" w:hAnsi="Times New Roman" w:cs="Times New Roman"/>
          <w:sz w:val="28"/>
          <w:szCs w:val="28"/>
        </w:rPr>
        <w:tab/>
      </w:r>
      <w:r w:rsidR="00A63B59">
        <w:rPr>
          <w:rFonts w:ascii="Times New Roman" w:hAnsi="Times New Roman" w:cs="Times New Roman"/>
          <w:sz w:val="28"/>
          <w:szCs w:val="28"/>
        </w:rPr>
        <w:tab/>
      </w:r>
      <w:r w:rsidR="00A63B59">
        <w:rPr>
          <w:rFonts w:ascii="Times New Roman" w:hAnsi="Times New Roman" w:cs="Times New Roman"/>
          <w:sz w:val="28"/>
          <w:szCs w:val="28"/>
        </w:rPr>
        <w:tab/>
      </w:r>
      <w:r w:rsidR="00A63B59">
        <w:rPr>
          <w:rFonts w:ascii="Times New Roman" w:hAnsi="Times New Roman" w:cs="Times New Roman"/>
          <w:sz w:val="28"/>
          <w:szCs w:val="28"/>
        </w:rPr>
        <w:tab/>
      </w:r>
      <w:r w:rsidR="00A63B59">
        <w:rPr>
          <w:rFonts w:ascii="Times New Roman" w:hAnsi="Times New Roman" w:cs="Times New Roman"/>
          <w:sz w:val="28"/>
          <w:szCs w:val="28"/>
        </w:rPr>
        <w:tab/>
      </w:r>
      <w:proofErr w:type="spellStart"/>
      <w:r>
        <w:rPr>
          <w:rFonts w:ascii="Times New Roman" w:hAnsi="Times New Roman" w:cs="Times New Roman"/>
          <w:sz w:val="28"/>
          <w:szCs w:val="28"/>
        </w:rPr>
        <w:t>G.Arāja</w:t>
      </w:r>
      <w:proofErr w:type="spellEnd"/>
    </w:p>
    <w:p w14:paraId="36908380" w14:textId="77777777" w:rsidR="00216668" w:rsidRPr="007C7CC2" w:rsidRDefault="00216668" w:rsidP="00216668">
      <w:pPr>
        <w:spacing w:after="0" w:line="240" w:lineRule="auto"/>
        <w:jc w:val="both"/>
        <w:rPr>
          <w:rFonts w:ascii="Times New Roman" w:hAnsi="Times New Roman" w:cs="Times New Roman"/>
          <w:sz w:val="24"/>
          <w:szCs w:val="28"/>
        </w:rPr>
      </w:pPr>
    </w:p>
    <w:p w14:paraId="24884F81" w14:textId="77777777" w:rsidR="00B051D0" w:rsidRDefault="00B051D0" w:rsidP="00216668">
      <w:pPr>
        <w:spacing w:after="60" w:line="240" w:lineRule="auto"/>
        <w:jc w:val="both"/>
        <w:rPr>
          <w:rFonts w:ascii="Times New Roman" w:hAnsi="Times New Roman" w:cs="Times New Roman"/>
          <w:sz w:val="20"/>
        </w:rPr>
      </w:pPr>
    </w:p>
    <w:p w14:paraId="6111A82E" w14:textId="6DE1F7E6" w:rsidR="00216668" w:rsidRDefault="00216668" w:rsidP="00216668">
      <w:pPr>
        <w:spacing w:after="60" w:line="240" w:lineRule="auto"/>
        <w:jc w:val="both"/>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DATE  \@ "dd.MM.yyyy H:mm"  \* MERGEFORMAT </w:instrText>
      </w:r>
      <w:r>
        <w:rPr>
          <w:rFonts w:ascii="Times New Roman" w:hAnsi="Times New Roman" w:cs="Times New Roman"/>
          <w:sz w:val="20"/>
        </w:rPr>
        <w:fldChar w:fldCharType="separate"/>
      </w:r>
      <w:r w:rsidR="00C967E5">
        <w:rPr>
          <w:rFonts w:ascii="Times New Roman" w:hAnsi="Times New Roman" w:cs="Times New Roman"/>
          <w:noProof/>
          <w:sz w:val="20"/>
        </w:rPr>
        <w:t>15</w:t>
      </w:r>
      <w:r w:rsidR="001F12B6">
        <w:rPr>
          <w:rFonts w:ascii="Times New Roman" w:hAnsi="Times New Roman" w:cs="Times New Roman"/>
          <w:noProof/>
          <w:sz w:val="20"/>
        </w:rPr>
        <w:t>.08.2017 11:23</w:t>
      </w:r>
      <w:r>
        <w:rPr>
          <w:rFonts w:ascii="Times New Roman" w:hAnsi="Times New Roman" w:cs="Times New Roman"/>
          <w:sz w:val="20"/>
        </w:rPr>
        <w:fldChar w:fldCharType="end"/>
      </w:r>
    </w:p>
    <w:p w14:paraId="7D6DCF03" w14:textId="43A09248" w:rsidR="00216668" w:rsidRDefault="007D03AA" w:rsidP="00216668">
      <w:pPr>
        <w:spacing w:after="120" w:line="240" w:lineRule="auto"/>
        <w:jc w:val="both"/>
        <w:rPr>
          <w:rFonts w:ascii="Times New Roman" w:hAnsi="Times New Roman" w:cs="Times New Roman"/>
          <w:sz w:val="20"/>
        </w:rPr>
      </w:pPr>
      <w:r>
        <w:rPr>
          <w:rFonts w:ascii="Times New Roman" w:hAnsi="Times New Roman" w:cs="Times New Roman"/>
          <w:sz w:val="20"/>
        </w:rPr>
        <w:t>2278</w:t>
      </w:r>
    </w:p>
    <w:p w14:paraId="78ABB247" w14:textId="77777777" w:rsidR="00216668" w:rsidRPr="006D335C" w:rsidRDefault="00216668" w:rsidP="00216668">
      <w:pPr>
        <w:spacing w:after="0" w:line="240" w:lineRule="auto"/>
        <w:jc w:val="both"/>
        <w:rPr>
          <w:rFonts w:ascii="Times New Roman" w:hAnsi="Times New Roman" w:cs="Times New Roman"/>
          <w:sz w:val="20"/>
        </w:rPr>
      </w:pPr>
      <w:r>
        <w:rPr>
          <w:rFonts w:ascii="Times New Roman" w:hAnsi="Times New Roman" w:cs="Times New Roman"/>
          <w:sz w:val="20"/>
        </w:rPr>
        <w:t>Arāja 67047875</w:t>
      </w:r>
    </w:p>
    <w:p w14:paraId="6DE3484C" w14:textId="77777777" w:rsidR="00216668" w:rsidRPr="006D335C" w:rsidRDefault="00216668" w:rsidP="00216668">
      <w:pPr>
        <w:spacing w:after="60" w:line="240" w:lineRule="auto"/>
        <w:jc w:val="both"/>
        <w:rPr>
          <w:rStyle w:val="Hyperlink"/>
          <w:rFonts w:ascii="Times New Roman" w:hAnsi="Times New Roman" w:cs="Times New Roman"/>
          <w:sz w:val="20"/>
        </w:rPr>
      </w:pPr>
      <w:r w:rsidRPr="00216668">
        <w:rPr>
          <w:rFonts w:ascii="Times New Roman" w:hAnsi="Times New Roman" w:cs="Times New Roman"/>
          <w:sz w:val="20"/>
        </w:rPr>
        <w:t>gunta.araja@izm.gov.lv</w:t>
      </w:r>
    </w:p>
    <w:p w14:paraId="43598B36" w14:textId="77777777" w:rsidR="00216668" w:rsidRPr="00216668" w:rsidRDefault="00216668" w:rsidP="00216668">
      <w:pPr>
        <w:ind w:left="75"/>
        <w:jc w:val="both"/>
        <w:rPr>
          <w:rFonts w:ascii="Times New Roman" w:hAnsi="Times New Roman" w:cs="Times New Roman"/>
          <w:sz w:val="28"/>
          <w:szCs w:val="28"/>
        </w:rPr>
      </w:pPr>
    </w:p>
    <w:sectPr w:rsidR="00216668" w:rsidRPr="00216668" w:rsidSect="0021666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DD447" w14:textId="77777777" w:rsidR="00895ED7" w:rsidRDefault="00895ED7" w:rsidP="00216668">
      <w:pPr>
        <w:spacing w:after="0" w:line="240" w:lineRule="auto"/>
      </w:pPr>
      <w:r>
        <w:separator/>
      </w:r>
    </w:p>
  </w:endnote>
  <w:endnote w:type="continuationSeparator" w:id="0">
    <w:p w14:paraId="03E2B316" w14:textId="77777777" w:rsidR="00895ED7" w:rsidRDefault="00895ED7" w:rsidP="0021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86422" w14:textId="77777777" w:rsidR="00C967E5" w:rsidRDefault="00C96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3FA74" w14:textId="3EE8BCE0" w:rsidR="00216668" w:rsidRPr="00216668" w:rsidRDefault="00A63B59" w:rsidP="00216668">
    <w:pPr>
      <w:pStyle w:val="NormalWeb"/>
      <w:spacing w:before="0" w:beforeAutospacing="0" w:after="0" w:afterAutospacing="0"/>
      <w:jc w:val="both"/>
      <w:rPr>
        <w:lang w:val="lv-LV"/>
      </w:rPr>
    </w:pPr>
    <w:r>
      <w:rPr>
        <w:lang w:val="lv-LV"/>
      </w:rPr>
      <w:t>IZMZino_</w:t>
    </w:r>
    <w:r w:rsidR="00C967E5">
      <w:rPr>
        <w:lang w:val="lv-LV"/>
      </w:rPr>
      <w:t>15</w:t>
    </w:r>
    <w:r w:rsidR="007D03AA">
      <w:rPr>
        <w:lang w:val="lv-LV"/>
      </w:rPr>
      <w:t>08</w:t>
    </w:r>
    <w:r>
      <w:rPr>
        <w:lang w:val="lv-LV"/>
      </w:rPr>
      <w:t>17_PII</w:t>
    </w:r>
    <w:r w:rsidR="00216668">
      <w:rPr>
        <w:lang w:val="lv-LV"/>
      </w:rPr>
      <w:t xml:space="preserve">pakalpojumi; </w:t>
    </w:r>
    <w:r w:rsidR="00216668" w:rsidRPr="00216668">
      <w:rPr>
        <w:lang w:val="lv-LV"/>
      </w:rPr>
      <w:t>Informatīvais ziņojums par darba grupas, kas izveidota ar Ministru prezidenta 2017.gada 12.ap</w:t>
    </w:r>
    <w:bookmarkStart w:id="0" w:name="_GoBack"/>
    <w:bookmarkEnd w:id="0"/>
    <w:r w:rsidR="00216668" w:rsidRPr="00216668">
      <w:rPr>
        <w:lang w:val="lv-LV"/>
      </w:rPr>
      <w:t>rīļa rīkojumu Nr.106 “Par darba grupu” rezultātiem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8DD70" w14:textId="4C1FBC56" w:rsidR="00216668" w:rsidRPr="00216668" w:rsidRDefault="00A63B59" w:rsidP="00216668">
    <w:pPr>
      <w:pStyle w:val="NormalWeb"/>
      <w:spacing w:before="0" w:beforeAutospacing="0" w:after="0" w:afterAutospacing="0"/>
      <w:jc w:val="both"/>
      <w:rPr>
        <w:lang w:val="lv-LV"/>
      </w:rPr>
    </w:pPr>
    <w:r>
      <w:rPr>
        <w:lang w:val="lv-LV"/>
      </w:rPr>
      <w:t>IZMZino_</w:t>
    </w:r>
    <w:r w:rsidR="00C967E5">
      <w:rPr>
        <w:lang w:val="lv-LV"/>
      </w:rPr>
      <w:t>15</w:t>
    </w:r>
    <w:r w:rsidR="007D03AA">
      <w:rPr>
        <w:lang w:val="lv-LV"/>
      </w:rPr>
      <w:t>08</w:t>
    </w:r>
    <w:r w:rsidR="00216668">
      <w:rPr>
        <w:lang w:val="lv-LV"/>
      </w:rPr>
      <w:t xml:space="preserve">17_PIIpakalpojumi; </w:t>
    </w:r>
    <w:r w:rsidR="00216668" w:rsidRPr="00216668">
      <w:rPr>
        <w:lang w:val="lv-LV"/>
      </w:rPr>
      <w:t>Informatīvais ziņojums par darba grupas, kas izveidota ar Ministru prezidenta 2017.gada 12.aprīļa rīkojumu Nr.106 “Par darba grupu” rezultātiem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F02AF" w14:textId="77777777" w:rsidR="00895ED7" w:rsidRDefault="00895ED7" w:rsidP="00216668">
      <w:pPr>
        <w:spacing w:after="0" w:line="240" w:lineRule="auto"/>
      </w:pPr>
      <w:r>
        <w:separator/>
      </w:r>
    </w:p>
  </w:footnote>
  <w:footnote w:type="continuationSeparator" w:id="0">
    <w:p w14:paraId="5B27526D" w14:textId="77777777" w:rsidR="00895ED7" w:rsidRDefault="00895ED7" w:rsidP="00216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0674B" w14:textId="77777777" w:rsidR="00C967E5" w:rsidRDefault="00C96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062821"/>
      <w:docPartObj>
        <w:docPartGallery w:val="Page Numbers (Top of Page)"/>
        <w:docPartUnique/>
      </w:docPartObj>
    </w:sdtPr>
    <w:sdtEndPr>
      <w:rPr>
        <w:noProof/>
      </w:rPr>
    </w:sdtEndPr>
    <w:sdtContent>
      <w:p w14:paraId="3C89E03C" w14:textId="77777777" w:rsidR="00216668" w:rsidRDefault="00216668">
        <w:pPr>
          <w:pStyle w:val="Header"/>
          <w:jc w:val="center"/>
        </w:pPr>
        <w:r>
          <w:fldChar w:fldCharType="begin"/>
        </w:r>
        <w:r>
          <w:instrText xml:space="preserve"> PAGE   \* MERGEFORMAT </w:instrText>
        </w:r>
        <w:r>
          <w:fldChar w:fldCharType="separate"/>
        </w:r>
        <w:r w:rsidR="00C967E5">
          <w:rPr>
            <w:noProof/>
          </w:rPr>
          <w:t>2</w:t>
        </w:r>
        <w:r>
          <w:rPr>
            <w:noProof/>
          </w:rPr>
          <w:fldChar w:fldCharType="end"/>
        </w:r>
      </w:p>
    </w:sdtContent>
  </w:sdt>
  <w:p w14:paraId="106C2B93" w14:textId="77777777" w:rsidR="00216668" w:rsidRDefault="002166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2498" w14:textId="77777777" w:rsidR="00C967E5" w:rsidRDefault="00C96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5CC1"/>
    <w:multiLevelType w:val="hybridMultilevel"/>
    <w:tmpl w:val="D588565E"/>
    <w:lvl w:ilvl="0" w:tplc="3760C590">
      <w:start w:val="3"/>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10246953"/>
    <w:multiLevelType w:val="multilevel"/>
    <w:tmpl w:val="C40C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E5316"/>
    <w:multiLevelType w:val="hybridMultilevel"/>
    <w:tmpl w:val="6CA686FE"/>
    <w:lvl w:ilvl="0" w:tplc="04260001">
      <w:start w:val="1"/>
      <w:numFmt w:val="bullet"/>
      <w:lvlText w:val=""/>
      <w:lvlJc w:val="left"/>
      <w:pPr>
        <w:ind w:left="913" w:hanging="360"/>
      </w:pPr>
      <w:rPr>
        <w:rFonts w:ascii="Symbol" w:hAnsi="Symbol" w:hint="default"/>
        <w:b w:val="0"/>
      </w:rPr>
    </w:lvl>
    <w:lvl w:ilvl="1" w:tplc="04260003">
      <w:start w:val="1"/>
      <w:numFmt w:val="bullet"/>
      <w:lvlText w:val="o"/>
      <w:lvlJc w:val="left"/>
      <w:pPr>
        <w:ind w:left="1633" w:hanging="360"/>
      </w:pPr>
      <w:rPr>
        <w:rFonts w:ascii="Courier New" w:hAnsi="Courier New" w:cs="Courier New" w:hint="default"/>
      </w:rPr>
    </w:lvl>
    <w:lvl w:ilvl="2" w:tplc="04260005">
      <w:start w:val="1"/>
      <w:numFmt w:val="bullet"/>
      <w:lvlText w:val=""/>
      <w:lvlJc w:val="left"/>
      <w:pPr>
        <w:ind w:left="2353" w:hanging="360"/>
      </w:pPr>
      <w:rPr>
        <w:rFonts w:ascii="Wingdings" w:hAnsi="Wingdings" w:hint="default"/>
      </w:rPr>
    </w:lvl>
    <w:lvl w:ilvl="3" w:tplc="04260001">
      <w:start w:val="1"/>
      <w:numFmt w:val="bullet"/>
      <w:lvlText w:val=""/>
      <w:lvlJc w:val="left"/>
      <w:pPr>
        <w:ind w:left="3073" w:hanging="360"/>
      </w:pPr>
      <w:rPr>
        <w:rFonts w:ascii="Symbol" w:hAnsi="Symbol" w:hint="default"/>
      </w:rPr>
    </w:lvl>
    <w:lvl w:ilvl="4" w:tplc="04260003">
      <w:start w:val="1"/>
      <w:numFmt w:val="bullet"/>
      <w:lvlText w:val="o"/>
      <w:lvlJc w:val="left"/>
      <w:pPr>
        <w:ind w:left="3793" w:hanging="360"/>
      </w:pPr>
      <w:rPr>
        <w:rFonts w:ascii="Courier New" w:hAnsi="Courier New" w:cs="Courier New" w:hint="default"/>
      </w:rPr>
    </w:lvl>
    <w:lvl w:ilvl="5" w:tplc="04260005">
      <w:start w:val="1"/>
      <w:numFmt w:val="bullet"/>
      <w:lvlText w:val=""/>
      <w:lvlJc w:val="left"/>
      <w:pPr>
        <w:ind w:left="4513" w:hanging="360"/>
      </w:pPr>
      <w:rPr>
        <w:rFonts w:ascii="Wingdings" w:hAnsi="Wingdings" w:hint="default"/>
      </w:rPr>
    </w:lvl>
    <w:lvl w:ilvl="6" w:tplc="04260001">
      <w:start w:val="1"/>
      <w:numFmt w:val="bullet"/>
      <w:lvlText w:val=""/>
      <w:lvlJc w:val="left"/>
      <w:pPr>
        <w:ind w:left="5233" w:hanging="360"/>
      </w:pPr>
      <w:rPr>
        <w:rFonts w:ascii="Symbol" w:hAnsi="Symbol" w:hint="default"/>
      </w:rPr>
    </w:lvl>
    <w:lvl w:ilvl="7" w:tplc="04260003">
      <w:start w:val="1"/>
      <w:numFmt w:val="bullet"/>
      <w:lvlText w:val="o"/>
      <w:lvlJc w:val="left"/>
      <w:pPr>
        <w:ind w:left="5953" w:hanging="360"/>
      </w:pPr>
      <w:rPr>
        <w:rFonts w:ascii="Courier New" w:hAnsi="Courier New" w:cs="Courier New" w:hint="default"/>
      </w:rPr>
    </w:lvl>
    <w:lvl w:ilvl="8" w:tplc="04260005">
      <w:start w:val="1"/>
      <w:numFmt w:val="bullet"/>
      <w:lvlText w:val=""/>
      <w:lvlJc w:val="left"/>
      <w:pPr>
        <w:ind w:left="6673" w:hanging="360"/>
      </w:pPr>
      <w:rPr>
        <w:rFonts w:ascii="Wingdings" w:hAnsi="Wingdings" w:hint="default"/>
      </w:rPr>
    </w:lvl>
  </w:abstractNum>
  <w:abstractNum w:abstractNumId="3" w15:restartNumberingAfterBreak="0">
    <w:nsid w:val="205E63AA"/>
    <w:multiLevelType w:val="hybridMultilevel"/>
    <w:tmpl w:val="81784E1E"/>
    <w:lvl w:ilvl="0" w:tplc="04260001">
      <w:start w:val="1"/>
      <w:numFmt w:val="bullet"/>
      <w:lvlText w:val=""/>
      <w:lvlJc w:val="left"/>
      <w:pPr>
        <w:ind w:left="1277" w:hanging="360"/>
      </w:pPr>
      <w:rPr>
        <w:rFonts w:ascii="Symbol" w:hAnsi="Symbol" w:hint="default"/>
      </w:rPr>
    </w:lvl>
    <w:lvl w:ilvl="1" w:tplc="04260003">
      <w:start w:val="1"/>
      <w:numFmt w:val="bullet"/>
      <w:lvlText w:val="o"/>
      <w:lvlJc w:val="left"/>
      <w:pPr>
        <w:ind w:left="1997" w:hanging="360"/>
      </w:pPr>
      <w:rPr>
        <w:rFonts w:ascii="Courier New" w:hAnsi="Courier New" w:cs="Courier New" w:hint="default"/>
      </w:rPr>
    </w:lvl>
    <w:lvl w:ilvl="2" w:tplc="04260005">
      <w:start w:val="1"/>
      <w:numFmt w:val="bullet"/>
      <w:lvlText w:val=""/>
      <w:lvlJc w:val="left"/>
      <w:pPr>
        <w:ind w:left="2717" w:hanging="360"/>
      </w:pPr>
      <w:rPr>
        <w:rFonts w:ascii="Wingdings" w:hAnsi="Wingdings" w:hint="default"/>
      </w:rPr>
    </w:lvl>
    <w:lvl w:ilvl="3" w:tplc="04260001">
      <w:start w:val="1"/>
      <w:numFmt w:val="bullet"/>
      <w:lvlText w:val=""/>
      <w:lvlJc w:val="left"/>
      <w:pPr>
        <w:ind w:left="3437" w:hanging="360"/>
      </w:pPr>
      <w:rPr>
        <w:rFonts w:ascii="Symbol" w:hAnsi="Symbol" w:hint="default"/>
      </w:rPr>
    </w:lvl>
    <w:lvl w:ilvl="4" w:tplc="04260003">
      <w:start w:val="1"/>
      <w:numFmt w:val="bullet"/>
      <w:lvlText w:val="o"/>
      <w:lvlJc w:val="left"/>
      <w:pPr>
        <w:ind w:left="4157" w:hanging="360"/>
      </w:pPr>
      <w:rPr>
        <w:rFonts w:ascii="Courier New" w:hAnsi="Courier New" w:cs="Courier New" w:hint="default"/>
      </w:rPr>
    </w:lvl>
    <w:lvl w:ilvl="5" w:tplc="04260005">
      <w:start w:val="1"/>
      <w:numFmt w:val="bullet"/>
      <w:lvlText w:val=""/>
      <w:lvlJc w:val="left"/>
      <w:pPr>
        <w:ind w:left="4877" w:hanging="360"/>
      </w:pPr>
      <w:rPr>
        <w:rFonts w:ascii="Wingdings" w:hAnsi="Wingdings" w:hint="default"/>
      </w:rPr>
    </w:lvl>
    <w:lvl w:ilvl="6" w:tplc="04260001">
      <w:start w:val="1"/>
      <w:numFmt w:val="bullet"/>
      <w:lvlText w:val=""/>
      <w:lvlJc w:val="left"/>
      <w:pPr>
        <w:ind w:left="5597" w:hanging="360"/>
      </w:pPr>
      <w:rPr>
        <w:rFonts w:ascii="Symbol" w:hAnsi="Symbol" w:hint="default"/>
      </w:rPr>
    </w:lvl>
    <w:lvl w:ilvl="7" w:tplc="04260003">
      <w:start w:val="1"/>
      <w:numFmt w:val="bullet"/>
      <w:lvlText w:val="o"/>
      <w:lvlJc w:val="left"/>
      <w:pPr>
        <w:ind w:left="6317" w:hanging="360"/>
      </w:pPr>
      <w:rPr>
        <w:rFonts w:ascii="Courier New" w:hAnsi="Courier New" w:cs="Courier New" w:hint="default"/>
      </w:rPr>
    </w:lvl>
    <w:lvl w:ilvl="8" w:tplc="04260005">
      <w:start w:val="1"/>
      <w:numFmt w:val="bullet"/>
      <w:lvlText w:val=""/>
      <w:lvlJc w:val="left"/>
      <w:pPr>
        <w:ind w:left="7037" w:hanging="360"/>
      </w:pPr>
      <w:rPr>
        <w:rFonts w:ascii="Wingdings" w:hAnsi="Wingdings" w:hint="default"/>
      </w:rPr>
    </w:lvl>
  </w:abstractNum>
  <w:abstractNum w:abstractNumId="4" w15:restartNumberingAfterBreak="0">
    <w:nsid w:val="240043EF"/>
    <w:multiLevelType w:val="hybridMultilevel"/>
    <w:tmpl w:val="C620757E"/>
    <w:lvl w:ilvl="0" w:tplc="04260001">
      <w:start w:val="1"/>
      <w:numFmt w:val="bullet"/>
      <w:lvlText w:val=""/>
      <w:lvlJc w:val="left"/>
      <w:pPr>
        <w:ind w:left="1273" w:hanging="360"/>
      </w:pPr>
      <w:rPr>
        <w:rFonts w:ascii="Symbol" w:hAnsi="Symbol" w:hint="default"/>
      </w:rPr>
    </w:lvl>
    <w:lvl w:ilvl="1" w:tplc="04260003">
      <w:start w:val="1"/>
      <w:numFmt w:val="bullet"/>
      <w:lvlText w:val="o"/>
      <w:lvlJc w:val="left"/>
      <w:pPr>
        <w:ind w:left="1993" w:hanging="360"/>
      </w:pPr>
      <w:rPr>
        <w:rFonts w:ascii="Courier New" w:hAnsi="Courier New" w:cs="Courier New" w:hint="default"/>
      </w:rPr>
    </w:lvl>
    <w:lvl w:ilvl="2" w:tplc="04260005">
      <w:start w:val="1"/>
      <w:numFmt w:val="bullet"/>
      <w:lvlText w:val=""/>
      <w:lvlJc w:val="left"/>
      <w:pPr>
        <w:ind w:left="2713" w:hanging="360"/>
      </w:pPr>
      <w:rPr>
        <w:rFonts w:ascii="Wingdings" w:hAnsi="Wingdings" w:hint="default"/>
      </w:rPr>
    </w:lvl>
    <w:lvl w:ilvl="3" w:tplc="04260001">
      <w:start w:val="1"/>
      <w:numFmt w:val="bullet"/>
      <w:lvlText w:val=""/>
      <w:lvlJc w:val="left"/>
      <w:pPr>
        <w:ind w:left="3433" w:hanging="360"/>
      </w:pPr>
      <w:rPr>
        <w:rFonts w:ascii="Symbol" w:hAnsi="Symbol" w:hint="default"/>
      </w:rPr>
    </w:lvl>
    <w:lvl w:ilvl="4" w:tplc="04260003">
      <w:start w:val="1"/>
      <w:numFmt w:val="bullet"/>
      <w:lvlText w:val="o"/>
      <w:lvlJc w:val="left"/>
      <w:pPr>
        <w:ind w:left="4153" w:hanging="360"/>
      </w:pPr>
      <w:rPr>
        <w:rFonts w:ascii="Courier New" w:hAnsi="Courier New" w:cs="Courier New" w:hint="default"/>
      </w:rPr>
    </w:lvl>
    <w:lvl w:ilvl="5" w:tplc="04260005">
      <w:start w:val="1"/>
      <w:numFmt w:val="bullet"/>
      <w:lvlText w:val=""/>
      <w:lvlJc w:val="left"/>
      <w:pPr>
        <w:ind w:left="4873" w:hanging="360"/>
      </w:pPr>
      <w:rPr>
        <w:rFonts w:ascii="Wingdings" w:hAnsi="Wingdings" w:hint="default"/>
      </w:rPr>
    </w:lvl>
    <w:lvl w:ilvl="6" w:tplc="04260001">
      <w:start w:val="1"/>
      <w:numFmt w:val="bullet"/>
      <w:lvlText w:val=""/>
      <w:lvlJc w:val="left"/>
      <w:pPr>
        <w:ind w:left="5593" w:hanging="360"/>
      </w:pPr>
      <w:rPr>
        <w:rFonts w:ascii="Symbol" w:hAnsi="Symbol" w:hint="default"/>
      </w:rPr>
    </w:lvl>
    <w:lvl w:ilvl="7" w:tplc="04260003">
      <w:start w:val="1"/>
      <w:numFmt w:val="bullet"/>
      <w:lvlText w:val="o"/>
      <w:lvlJc w:val="left"/>
      <w:pPr>
        <w:ind w:left="6313" w:hanging="360"/>
      </w:pPr>
      <w:rPr>
        <w:rFonts w:ascii="Courier New" w:hAnsi="Courier New" w:cs="Courier New" w:hint="default"/>
      </w:rPr>
    </w:lvl>
    <w:lvl w:ilvl="8" w:tplc="04260005">
      <w:start w:val="1"/>
      <w:numFmt w:val="bullet"/>
      <w:lvlText w:val=""/>
      <w:lvlJc w:val="left"/>
      <w:pPr>
        <w:ind w:left="7033" w:hanging="360"/>
      </w:pPr>
      <w:rPr>
        <w:rFonts w:ascii="Wingdings" w:hAnsi="Wingdings" w:hint="default"/>
      </w:rPr>
    </w:lvl>
  </w:abstractNum>
  <w:abstractNum w:abstractNumId="5" w15:restartNumberingAfterBreak="0">
    <w:nsid w:val="29125AAD"/>
    <w:multiLevelType w:val="hybridMultilevel"/>
    <w:tmpl w:val="87CAB0C6"/>
    <w:lvl w:ilvl="0" w:tplc="C63225FC">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15:restartNumberingAfterBreak="0">
    <w:nsid w:val="58A736EE"/>
    <w:multiLevelType w:val="hybridMultilevel"/>
    <w:tmpl w:val="CDC81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F5D11"/>
    <w:multiLevelType w:val="multilevel"/>
    <w:tmpl w:val="618A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2"/>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8C"/>
    <w:rsid w:val="000B2D49"/>
    <w:rsid w:val="00114613"/>
    <w:rsid w:val="00155F79"/>
    <w:rsid w:val="00171F6E"/>
    <w:rsid w:val="001B0A17"/>
    <w:rsid w:val="001D05BB"/>
    <w:rsid w:val="001D3986"/>
    <w:rsid w:val="001D458C"/>
    <w:rsid w:val="001D6021"/>
    <w:rsid w:val="001F12B6"/>
    <w:rsid w:val="00216668"/>
    <w:rsid w:val="00284853"/>
    <w:rsid w:val="00305748"/>
    <w:rsid w:val="00335928"/>
    <w:rsid w:val="00343989"/>
    <w:rsid w:val="00346868"/>
    <w:rsid w:val="003D73D6"/>
    <w:rsid w:val="003F13C0"/>
    <w:rsid w:val="004213A3"/>
    <w:rsid w:val="00462E26"/>
    <w:rsid w:val="00471C3D"/>
    <w:rsid w:val="005A3FDC"/>
    <w:rsid w:val="006E771C"/>
    <w:rsid w:val="007A20EE"/>
    <w:rsid w:val="007D03AA"/>
    <w:rsid w:val="00831680"/>
    <w:rsid w:val="008540D0"/>
    <w:rsid w:val="00873F07"/>
    <w:rsid w:val="008841F4"/>
    <w:rsid w:val="00895ED7"/>
    <w:rsid w:val="008E07EB"/>
    <w:rsid w:val="00981ED8"/>
    <w:rsid w:val="00982662"/>
    <w:rsid w:val="009958D2"/>
    <w:rsid w:val="009E7A1B"/>
    <w:rsid w:val="00A44DF6"/>
    <w:rsid w:val="00A56C1D"/>
    <w:rsid w:val="00A63B59"/>
    <w:rsid w:val="00AD5B25"/>
    <w:rsid w:val="00AE282A"/>
    <w:rsid w:val="00B051D0"/>
    <w:rsid w:val="00B2321C"/>
    <w:rsid w:val="00B27518"/>
    <w:rsid w:val="00B30A78"/>
    <w:rsid w:val="00B35EE3"/>
    <w:rsid w:val="00BB4C50"/>
    <w:rsid w:val="00BC1320"/>
    <w:rsid w:val="00BF2C64"/>
    <w:rsid w:val="00C02A7C"/>
    <w:rsid w:val="00C2450A"/>
    <w:rsid w:val="00C27124"/>
    <w:rsid w:val="00C45A75"/>
    <w:rsid w:val="00C967E5"/>
    <w:rsid w:val="00CF282B"/>
    <w:rsid w:val="00DB3E7E"/>
    <w:rsid w:val="00F4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6FA3"/>
  <w15:chartTrackingRefBased/>
  <w15:docId w15:val="{41A76950-82F0-42CF-AB4A-F078AB7F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5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458C"/>
    <w:rPr>
      <w:color w:val="0000FF"/>
      <w:u w:val="single"/>
    </w:rPr>
  </w:style>
  <w:style w:type="character" w:customStyle="1" w:styleId="ListParagraphChar">
    <w:name w:val="List Paragraph Char"/>
    <w:link w:val="ListParagraph"/>
    <w:uiPriority w:val="34"/>
    <w:locked/>
    <w:rsid w:val="00A44DF6"/>
  </w:style>
  <w:style w:type="paragraph" w:styleId="ListParagraph">
    <w:name w:val="List Paragraph"/>
    <w:basedOn w:val="Normal"/>
    <w:link w:val="ListParagraphChar"/>
    <w:uiPriority w:val="34"/>
    <w:qFormat/>
    <w:rsid w:val="00A44DF6"/>
    <w:pPr>
      <w:spacing w:after="0" w:line="240" w:lineRule="auto"/>
      <w:ind w:left="720"/>
      <w:contextualSpacing/>
    </w:pPr>
  </w:style>
  <w:style w:type="character" w:styleId="Strong">
    <w:name w:val="Strong"/>
    <w:basedOn w:val="DefaultParagraphFont"/>
    <w:uiPriority w:val="22"/>
    <w:qFormat/>
    <w:rsid w:val="00BC1320"/>
    <w:rPr>
      <w:b/>
      <w:bCs/>
    </w:rPr>
  </w:style>
  <w:style w:type="paragraph" w:styleId="Header">
    <w:name w:val="header"/>
    <w:basedOn w:val="Normal"/>
    <w:link w:val="HeaderChar"/>
    <w:uiPriority w:val="99"/>
    <w:unhideWhenUsed/>
    <w:rsid w:val="002166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6668"/>
  </w:style>
  <w:style w:type="paragraph" w:styleId="Footer">
    <w:name w:val="footer"/>
    <w:basedOn w:val="Normal"/>
    <w:link w:val="FooterChar"/>
    <w:uiPriority w:val="99"/>
    <w:unhideWhenUsed/>
    <w:rsid w:val="002166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668"/>
  </w:style>
  <w:style w:type="character" w:styleId="CommentReference">
    <w:name w:val="annotation reference"/>
    <w:basedOn w:val="DefaultParagraphFont"/>
    <w:uiPriority w:val="99"/>
    <w:semiHidden/>
    <w:unhideWhenUsed/>
    <w:rsid w:val="00114613"/>
    <w:rPr>
      <w:sz w:val="16"/>
      <w:szCs w:val="16"/>
    </w:rPr>
  </w:style>
  <w:style w:type="paragraph" w:styleId="CommentText">
    <w:name w:val="annotation text"/>
    <w:basedOn w:val="Normal"/>
    <w:link w:val="CommentTextChar"/>
    <w:uiPriority w:val="99"/>
    <w:semiHidden/>
    <w:unhideWhenUsed/>
    <w:rsid w:val="00114613"/>
    <w:pPr>
      <w:spacing w:line="240" w:lineRule="auto"/>
    </w:pPr>
    <w:rPr>
      <w:sz w:val="20"/>
      <w:szCs w:val="20"/>
    </w:rPr>
  </w:style>
  <w:style w:type="character" w:customStyle="1" w:styleId="CommentTextChar">
    <w:name w:val="Comment Text Char"/>
    <w:basedOn w:val="DefaultParagraphFont"/>
    <w:link w:val="CommentText"/>
    <w:uiPriority w:val="99"/>
    <w:semiHidden/>
    <w:rsid w:val="00114613"/>
    <w:rPr>
      <w:sz w:val="20"/>
      <w:szCs w:val="20"/>
    </w:rPr>
  </w:style>
  <w:style w:type="paragraph" w:styleId="CommentSubject">
    <w:name w:val="annotation subject"/>
    <w:basedOn w:val="CommentText"/>
    <w:next w:val="CommentText"/>
    <w:link w:val="CommentSubjectChar"/>
    <w:uiPriority w:val="99"/>
    <w:semiHidden/>
    <w:unhideWhenUsed/>
    <w:rsid w:val="00114613"/>
    <w:rPr>
      <w:b/>
      <w:bCs/>
    </w:rPr>
  </w:style>
  <w:style w:type="character" w:customStyle="1" w:styleId="CommentSubjectChar">
    <w:name w:val="Comment Subject Char"/>
    <w:basedOn w:val="CommentTextChar"/>
    <w:link w:val="CommentSubject"/>
    <w:uiPriority w:val="99"/>
    <w:semiHidden/>
    <w:rsid w:val="00114613"/>
    <w:rPr>
      <w:b/>
      <w:bCs/>
      <w:sz w:val="20"/>
      <w:szCs w:val="20"/>
    </w:rPr>
  </w:style>
  <w:style w:type="paragraph" w:styleId="BalloonText">
    <w:name w:val="Balloon Text"/>
    <w:basedOn w:val="Normal"/>
    <w:link w:val="BalloonTextChar"/>
    <w:uiPriority w:val="99"/>
    <w:semiHidden/>
    <w:unhideWhenUsed/>
    <w:rsid w:val="00114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613"/>
    <w:rPr>
      <w:rFonts w:ascii="Segoe UI" w:hAnsi="Segoe UI" w:cs="Segoe UI"/>
      <w:sz w:val="18"/>
      <w:szCs w:val="18"/>
    </w:rPr>
  </w:style>
  <w:style w:type="paragraph" w:styleId="Revision">
    <w:name w:val="Revision"/>
    <w:hidden/>
    <w:uiPriority w:val="99"/>
    <w:semiHidden/>
    <w:rsid w:val="008540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843273">
      <w:bodyDiv w:val="1"/>
      <w:marLeft w:val="0"/>
      <w:marRight w:val="0"/>
      <w:marTop w:val="0"/>
      <w:marBottom w:val="0"/>
      <w:divBdr>
        <w:top w:val="none" w:sz="0" w:space="0" w:color="auto"/>
        <w:left w:val="none" w:sz="0" w:space="0" w:color="auto"/>
        <w:bottom w:val="none" w:sz="0" w:space="0" w:color="auto"/>
        <w:right w:val="none" w:sz="0" w:space="0" w:color="auto"/>
      </w:divBdr>
    </w:div>
    <w:div w:id="1007371314">
      <w:bodyDiv w:val="1"/>
      <w:marLeft w:val="0"/>
      <w:marRight w:val="0"/>
      <w:marTop w:val="0"/>
      <w:marBottom w:val="0"/>
      <w:divBdr>
        <w:top w:val="none" w:sz="0" w:space="0" w:color="auto"/>
        <w:left w:val="none" w:sz="0" w:space="0" w:color="auto"/>
        <w:bottom w:val="none" w:sz="0" w:space="0" w:color="auto"/>
        <w:right w:val="none" w:sz="0" w:space="0" w:color="auto"/>
      </w:divBdr>
    </w:div>
    <w:div w:id="1609123525">
      <w:bodyDiv w:val="1"/>
      <w:marLeft w:val="0"/>
      <w:marRight w:val="0"/>
      <w:marTop w:val="0"/>
      <w:marBottom w:val="0"/>
      <w:divBdr>
        <w:top w:val="none" w:sz="0" w:space="0" w:color="auto"/>
        <w:left w:val="none" w:sz="0" w:space="0" w:color="auto"/>
        <w:bottom w:val="none" w:sz="0" w:space="0" w:color="auto"/>
        <w:right w:val="none" w:sz="0" w:space="0" w:color="auto"/>
      </w:divBdr>
    </w:div>
    <w:div w:id="211046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5974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14861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5961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doc.php?id=11516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doc.php?id=11516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E6148-4075-4BB3-823F-9D8908BA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Arāja</dc:creator>
  <cp:keywords/>
  <dc:description/>
  <cp:lastModifiedBy>Gunta Arāja</cp:lastModifiedBy>
  <cp:revision>3</cp:revision>
  <dcterms:created xsi:type="dcterms:W3CDTF">2017-08-16T08:23:00Z</dcterms:created>
  <dcterms:modified xsi:type="dcterms:W3CDTF">2017-08-16T08:26:00Z</dcterms:modified>
</cp:coreProperties>
</file>