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04" w:rsidRPr="006B4407" w:rsidRDefault="00920C04" w:rsidP="00920C04">
      <w:pPr>
        <w:jc w:val="center"/>
        <w:rPr>
          <w:b/>
          <w:sz w:val="28"/>
          <w:szCs w:val="28"/>
        </w:rPr>
      </w:pPr>
      <w:bookmarkStart w:id="0" w:name="OLE_LINK15"/>
      <w:bookmarkStart w:id="1" w:name="OLE_LINK16"/>
      <w:bookmarkStart w:id="2" w:name="OLE_LINK7"/>
      <w:bookmarkStart w:id="3" w:name="OLE_LINK8"/>
      <w:r w:rsidRPr="006B4407">
        <w:rPr>
          <w:b/>
          <w:sz w:val="28"/>
          <w:szCs w:val="28"/>
        </w:rPr>
        <w:t xml:space="preserve">Ministru kabineta noteikumu projekta </w:t>
      </w:r>
    </w:p>
    <w:bookmarkEnd w:id="0"/>
    <w:bookmarkEnd w:id="1"/>
    <w:p w:rsidR="0065307D" w:rsidRDefault="00920C04" w:rsidP="00920C04">
      <w:pPr>
        <w:jc w:val="center"/>
        <w:rPr>
          <w:b/>
          <w:sz w:val="28"/>
          <w:szCs w:val="28"/>
        </w:rPr>
      </w:pPr>
      <w:r w:rsidRPr="006B4407">
        <w:rPr>
          <w:b/>
          <w:sz w:val="28"/>
          <w:szCs w:val="28"/>
        </w:rPr>
        <w:t>„</w:t>
      </w:r>
      <w:bookmarkStart w:id="4" w:name="OLE_LINK1"/>
      <w:bookmarkStart w:id="5" w:name="OLE_LINK2"/>
      <w:bookmarkStart w:id="6" w:name="OLE_LINK3"/>
      <w:bookmarkStart w:id="7" w:name="OLE_LINK4"/>
      <w:bookmarkStart w:id="8" w:name="OLE_LINK5"/>
      <w:bookmarkStart w:id="9" w:name="OLE_LINK14"/>
      <w:r w:rsidRPr="006B4407">
        <w:rPr>
          <w:b/>
          <w:sz w:val="28"/>
          <w:szCs w:val="28"/>
        </w:rPr>
        <w:t>Grozījumi Ministru kabineta 2003.gada 29.aprīļa noteikumos Nr.241 „Kultūras ministrijas nolikums”</w:t>
      </w:r>
      <w:bookmarkEnd w:id="4"/>
      <w:bookmarkEnd w:id="5"/>
      <w:bookmarkEnd w:id="6"/>
      <w:bookmarkEnd w:id="7"/>
      <w:bookmarkEnd w:id="8"/>
      <w:bookmarkEnd w:id="9"/>
      <w:r w:rsidRPr="006B4407">
        <w:rPr>
          <w:b/>
          <w:sz w:val="28"/>
          <w:szCs w:val="28"/>
        </w:rPr>
        <w:t xml:space="preserve">” </w:t>
      </w:r>
      <w:bookmarkStart w:id="10" w:name="OLE_LINK17"/>
      <w:bookmarkStart w:id="11" w:name="OLE_LINK18"/>
      <w:bookmarkStart w:id="12" w:name="OLE_LINK6"/>
      <w:bookmarkEnd w:id="2"/>
      <w:bookmarkEnd w:id="3"/>
      <w:r w:rsidRPr="006B4407">
        <w:rPr>
          <w:b/>
          <w:sz w:val="28"/>
          <w:szCs w:val="28"/>
        </w:rPr>
        <w:t xml:space="preserve">sākotnējās ietekmes </w:t>
      </w:r>
    </w:p>
    <w:p w:rsidR="0065307D" w:rsidRDefault="00920C04" w:rsidP="00920C04">
      <w:pPr>
        <w:jc w:val="center"/>
        <w:rPr>
          <w:b/>
          <w:sz w:val="28"/>
          <w:szCs w:val="28"/>
        </w:rPr>
      </w:pPr>
      <w:r w:rsidRPr="006B4407">
        <w:rPr>
          <w:b/>
          <w:sz w:val="28"/>
          <w:szCs w:val="28"/>
        </w:rPr>
        <w:t xml:space="preserve">novērtējuma ziņojums </w:t>
      </w:r>
    </w:p>
    <w:p w:rsidR="00920C04" w:rsidRDefault="00920C04" w:rsidP="00920C04">
      <w:pPr>
        <w:jc w:val="center"/>
        <w:rPr>
          <w:b/>
          <w:sz w:val="28"/>
          <w:szCs w:val="28"/>
        </w:rPr>
      </w:pPr>
      <w:r w:rsidRPr="006B4407">
        <w:rPr>
          <w:b/>
          <w:sz w:val="28"/>
          <w:szCs w:val="28"/>
        </w:rPr>
        <w:t>(anotācija)</w:t>
      </w:r>
      <w:bookmarkEnd w:id="10"/>
      <w:bookmarkEnd w:id="11"/>
      <w:bookmarkEnd w:id="12"/>
    </w:p>
    <w:p w:rsidR="0065307D" w:rsidRPr="006B4407" w:rsidRDefault="0065307D" w:rsidP="00920C0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719"/>
        <w:gridCol w:w="3250"/>
        <w:gridCol w:w="5301"/>
      </w:tblGrid>
      <w:tr w:rsidR="00920C04" w:rsidRPr="006B4407" w:rsidTr="00F06D1D">
        <w:trPr>
          <w:trHeight w:val="416"/>
        </w:trPr>
        <w:tc>
          <w:tcPr>
            <w:tcW w:w="5000" w:type="pct"/>
            <w:gridSpan w:val="3"/>
            <w:vAlign w:val="center"/>
          </w:tcPr>
          <w:p w:rsidR="00920C04" w:rsidRPr="006B4407" w:rsidRDefault="00920C04" w:rsidP="00494E90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6B4407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920C04" w:rsidRPr="006B4407" w:rsidTr="00F06D1D">
        <w:trPr>
          <w:trHeight w:val="267"/>
        </w:trPr>
        <w:tc>
          <w:tcPr>
            <w:tcW w:w="388" w:type="pct"/>
          </w:tcPr>
          <w:p w:rsidR="00920C04" w:rsidRPr="006B4407" w:rsidRDefault="00920C04" w:rsidP="00494E90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6B4407">
              <w:rPr>
                <w:sz w:val="28"/>
                <w:szCs w:val="28"/>
              </w:rPr>
              <w:t>1.</w:t>
            </w:r>
          </w:p>
        </w:tc>
        <w:tc>
          <w:tcPr>
            <w:tcW w:w="1753" w:type="pct"/>
          </w:tcPr>
          <w:p w:rsidR="00920C04" w:rsidRPr="006B4407" w:rsidRDefault="00920C04" w:rsidP="00494E90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B4407">
              <w:rPr>
                <w:sz w:val="28"/>
                <w:szCs w:val="28"/>
              </w:rPr>
              <w:t>Pamatojums</w:t>
            </w:r>
          </w:p>
        </w:tc>
        <w:tc>
          <w:tcPr>
            <w:tcW w:w="2859" w:type="pct"/>
          </w:tcPr>
          <w:p w:rsidR="00F75003" w:rsidRPr="006B4407" w:rsidRDefault="00920C04" w:rsidP="00EF115B">
            <w:pPr>
              <w:pStyle w:val="naiskr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6B4407">
              <w:rPr>
                <w:sz w:val="28"/>
                <w:szCs w:val="28"/>
              </w:rPr>
              <w:t xml:space="preserve">Ministru kabineta noteikumu projekts „Grozījumi Ministru kabineta 2003.gada 29.aprīļa noteikumos Nr.241 „Kultūras ministrijas nolikums”” (turpmāk – Projekts) </w:t>
            </w:r>
            <w:r w:rsidR="00EF115B">
              <w:rPr>
                <w:sz w:val="28"/>
                <w:szCs w:val="28"/>
              </w:rPr>
              <w:t>sagatavots</w:t>
            </w:r>
            <w:r w:rsidRPr="006B4407">
              <w:rPr>
                <w:sz w:val="28"/>
                <w:szCs w:val="28"/>
              </w:rPr>
              <w:t xml:space="preserve">, pamatojoties uz </w:t>
            </w:r>
            <w:r w:rsidRPr="006B4407">
              <w:rPr>
                <w:bCs/>
                <w:sz w:val="28"/>
                <w:szCs w:val="28"/>
              </w:rPr>
              <w:t>Valsts pārvaldes iekārtas likuma 16.panta pirmo daļu.</w:t>
            </w:r>
          </w:p>
        </w:tc>
      </w:tr>
      <w:tr w:rsidR="00920C04" w:rsidRPr="006B4407" w:rsidTr="00F06D1D">
        <w:trPr>
          <w:trHeight w:val="275"/>
        </w:trPr>
        <w:tc>
          <w:tcPr>
            <w:tcW w:w="388" w:type="pct"/>
          </w:tcPr>
          <w:p w:rsidR="00920C04" w:rsidRPr="006B4407" w:rsidRDefault="00920C04" w:rsidP="00494E90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6B4407">
              <w:rPr>
                <w:sz w:val="28"/>
                <w:szCs w:val="28"/>
              </w:rPr>
              <w:t>2.</w:t>
            </w:r>
          </w:p>
        </w:tc>
        <w:tc>
          <w:tcPr>
            <w:tcW w:w="1753" w:type="pct"/>
          </w:tcPr>
          <w:p w:rsidR="00920C04" w:rsidRPr="006B4407" w:rsidRDefault="00920C04" w:rsidP="00494E90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B4407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859" w:type="pct"/>
          </w:tcPr>
          <w:p w:rsidR="00433998" w:rsidRPr="006B4407" w:rsidRDefault="007343AC" w:rsidP="00565411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Saskaņā ar</w:t>
            </w:r>
            <w:r w:rsidR="00565411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Ministru kabineta 2016.gada 1.marta rīkojum</w:t>
            </w:r>
            <w:r w:rsidR="00F06D1D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u</w:t>
            </w:r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Nr.156</w:t>
            </w:r>
            <w:r w:rsidR="00565411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„Par Rīgas Doma kora skolas un </w:t>
            </w:r>
            <w:proofErr w:type="spellStart"/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Jaņa</w:t>
            </w:r>
            <w:proofErr w:type="spellEnd"/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Rozentāla Rīgas Mākslas vidusskolas reorganizāciju un Nacionālās Mākslu vidusskolas izveidi”</w:t>
            </w:r>
            <w:r w:rsidR="00565411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ar 2016.</w:t>
            </w:r>
            <w:r w:rsidR="00517121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="0077021E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gada 1.</w:t>
            </w:r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septembri tika reorganizētas Kultūras ministrijas padotībā esošās </w:t>
            </w:r>
            <w:r w:rsidR="00F06D1D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valsts </w:t>
            </w:r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profesionālās izglītības </w:t>
            </w:r>
            <w:r w:rsidR="00517121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iestādes 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  <w:r w:rsidR="00517121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Rīgas Doma kora skola</w:t>
            </w:r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un </w:t>
            </w:r>
            <w:proofErr w:type="spellStart"/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Jaņa</w:t>
            </w:r>
            <w:proofErr w:type="spellEnd"/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Rozentāla Rīgas Mākslas vidusskola 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, apvienojot tās, un izveido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jo</w:t>
            </w:r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t Kultūras ministrijas padotībā esošu </w:t>
            </w:r>
            <w:r w:rsidR="006A4CFF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valsts </w:t>
            </w:r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profesionālās izglītības iestādi 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Nacionālo Mākslu vidusskolu.</w:t>
            </w:r>
            <w:r w:rsidR="00433998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:rsidR="008F2C63" w:rsidRPr="006B4407" w:rsidRDefault="008F2C63" w:rsidP="00565411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22075E" w:rsidRPr="006B4407" w:rsidRDefault="007343AC" w:rsidP="005116A6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Saskaņā ar</w:t>
            </w:r>
            <w:r w:rsidR="005116A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5116A6" w:rsidRPr="006B4407">
              <w:rPr>
                <w:b w:val="0"/>
                <w:bCs w:val="0"/>
                <w:color w:val="auto"/>
                <w:sz w:val="28"/>
                <w:szCs w:val="28"/>
              </w:rPr>
              <w:t>Ministru kabinet</w:t>
            </w:r>
            <w:r w:rsidR="00F06D1D">
              <w:rPr>
                <w:b w:val="0"/>
                <w:bCs w:val="0"/>
                <w:color w:val="auto"/>
                <w:sz w:val="28"/>
                <w:szCs w:val="28"/>
              </w:rPr>
              <w:t>a 2016.gada 17.novembra rīkojumu</w:t>
            </w:r>
            <w:r w:rsidR="005116A6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Nr.682 </w:t>
            </w:r>
            <w:r w:rsidR="005116A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„Par profesionālās izglītības kompetences centra statusa </w:t>
            </w:r>
            <w:r w:rsidR="005116A6" w:rsidRPr="006B4407">
              <w:rPr>
                <w:b w:val="0"/>
                <w:bCs w:val="0"/>
                <w:color w:val="auto"/>
                <w:sz w:val="28"/>
                <w:szCs w:val="28"/>
              </w:rPr>
              <w:t>piešķiršanu Nacionālajai Mākslu vidu</w:t>
            </w:r>
            <w:r w:rsidR="0022075E" w:rsidRPr="006B4407">
              <w:rPr>
                <w:b w:val="0"/>
                <w:bCs w:val="0"/>
                <w:color w:val="auto"/>
                <w:sz w:val="28"/>
                <w:szCs w:val="28"/>
              </w:rPr>
              <w:t>sskolai” ar 2017.</w:t>
            </w:r>
            <w:r w:rsidR="005116A6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gada 1.janvāri Nacionālajai Mākslu vidusskolai </w:t>
            </w:r>
            <w:r w:rsidR="00F06D1D">
              <w:rPr>
                <w:b w:val="0"/>
                <w:bCs w:val="0"/>
                <w:color w:val="auto"/>
                <w:sz w:val="28"/>
                <w:szCs w:val="28"/>
              </w:rPr>
              <w:t>tika  </w:t>
            </w:r>
            <w:r w:rsidR="005116A6" w:rsidRPr="006B4407">
              <w:rPr>
                <w:b w:val="0"/>
                <w:bCs w:val="0"/>
                <w:color w:val="auto"/>
                <w:sz w:val="28"/>
                <w:szCs w:val="28"/>
              </w:rPr>
              <w:t>piešķirts profesionālās izglītības kompetences centra statuss.</w:t>
            </w:r>
            <w:r w:rsidR="0022075E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:rsidR="0022075E" w:rsidRDefault="0022075E" w:rsidP="005116A6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:rsidR="00F06D1D" w:rsidRDefault="00F06D1D" w:rsidP="005116A6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Saskaņā ar</w:t>
            </w:r>
            <w:r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B4407">
              <w:rPr>
                <w:b w:val="0"/>
                <w:bCs w:val="0"/>
                <w:color w:val="auto"/>
                <w:sz w:val="28"/>
                <w:szCs w:val="28"/>
              </w:rPr>
              <w:t>Ministru kabinet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a 2017.gada 7.marta rīkojumu Nr.110 „</w:t>
            </w:r>
            <w:r w:rsidRPr="00F06D1D">
              <w:rPr>
                <w:b w:val="0"/>
                <w:bCs w:val="0"/>
                <w:color w:val="auto"/>
                <w:sz w:val="28"/>
                <w:szCs w:val="28"/>
              </w:rPr>
              <w:t xml:space="preserve">Par Emīla Dārziņa mūzikas vidusskolas un Rīgas Horeogrāfijas vidusskolas pievienošanu profesionālās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izglītības kompetences centram „Nacionālā Mākslu vidusskola”” ar 2017.gada 1.</w:t>
            </w:r>
            <w:r w:rsidRPr="00F06D1D">
              <w:rPr>
                <w:b w:val="0"/>
                <w:bCs w:val="0"/>
                <w:color w:val="auto"/>
                <w:sz w:val="28"/>
                <w:szCs w:val="28"/>
              </w:rPr>
              <w:t xml:space="preserve">septembri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tika </w:t>
            </w:r>
            <w:r w:rsidRPr="00F06D1D">
              <w:rPr>
                <w:b w:val="0"/>
                <w:bCs w:val="0"/>
                <w:color w:val="auto"/>
                <w:sz w:val="28"/>
                <w:szCs w:val="28"/>
              </w:rPr>
              <w:t>likvidēt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as </w:t>
            </w:r>
            <w:r w:rsidRPr="00F06D1D">
              <w:rPr>
                <w:b w:val="0"/>
                <w:bCs w:val="0"/>
                <w:color w:val="auto"/>
                <w:sz w:val="28"/>
                <w:szCs w:val="28"/>
              </w:rPr>
              <w:t xml:space="preserve">Kultūras ministrijas padotībā esošās valsts profesionālās izglītības iestādes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–</w:t>
            </w:r>
            <w:r w:rsidRPr="00F06D1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Emīla Dārziņa mūzikas vidusskola</w:t>
            </w:r>
            <w:r w:rsidRPr="00F06D1D">
              <w:rPr>
                <w:b w:val="0"/>
                <w:bCs w:val="0"/>
                <w:color w:val="auto"/>
                <w:sz w:val="28"/>
                <w:szCs w:val="28"/>
              </w:rPr>
              <w:t xml:space="preserve"> u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n Rīgas Horeogrāfijas vidusskola</w:t>
            </w:r>
            <w:r w:rsidRPr="00F06D1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i/>
                <w:color w:val="auto"/>
                <w:sz w:val="28"/>
                <w:szCs w:val="28"/>
              </w:rPr>
              <w:t>–</w:t>
            </w:r>
            <w:r w:rsidRPr="00F06D1D">
              <w:rPr>
                <w:b w:val="0"/>
                <w:bCs w:val="0"/>
                <w:color w:val="auto"/>
                <w:sz w:val="28"/>
                <w:szCs w:val="28"/>
              </w:rPr>
              <w:t xml:space="preserve">, pievienojot tās Kultūras ministrijas padotībā esošajai valsts profesionālās izglītības iestādei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–</w:t>
            </w:r>
            <w:r w:rsidRPr="00F06D1D">
              <w:rPr>
                <w:b w:val="0"/>
                <w:bCs w:val="0"/>
                <w:color w:val="auto"/>
                <w:sz w:val="28"/>
                <w:szCs w:val="28"/>
              </w:rPr>
              <w:t xml:space="preserve"> profesionālās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izglītības kompetences centram „Nacionālā Mākslu vidusskola”.</w:t>
            </w:r>
          </w:p>
          <w:p w:rsidR="00F06D1D" w:rsidRPr="006B4407" w:rsidRDefault="00F06D1D" w:rsidP="005116A6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:rsidR="0022075E" w:rsidRDefault="006A4CFF" w:rsidP="005116A6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Ievērojot minēto,</w:t>
            </w:r>
            <w:r w:rsidR="0022075E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Projekts paredz veikt grozījumus </w:t>
            </w:r>
            <w:r w:rsidR="0022075E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Ministru kabine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ta 2003.gada 29.aprīļa noteikumo</w:t>
            </w:r>
            <w:r w:rsidR="0022075E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s Nr.241 „Kultūras ministrijas </w:t>
            </w:r>
            <w:r w:rsidR="0022075E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nolikums”” (turpmāk – Nolikums):</w:t>
            </w:r>
          </w:p>
          <w:p w:rsidR="0022075E" w:rsidRPr="006B4407" w:rsidRDefault="006A4CFF" w:rsidP="006A4CFF">
            <w:pPr>
              <w:pStyle w:val="liknoteik1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426" w:hanging="426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svītrojot</w:t>
            </w:r>
            <w:r w:rsidR="0022075E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no Kultūras ministrijas padotības iestāžu sa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raksta Rīgas Doma kora skolu, </w:t>
            </w:r>
            <w:proofErr w:type="spellStart"/>
            <w:r w:rsidR="0022075E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Jaņa</w:t>
            </w:r>
            <w:proofErr w:type="spellEnd"/>
            <w:r w:rsidR="0022075E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Rozentāla Rīgas Mākslas vidusskolu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Emīla Dārziņa mūzikas vidusskolu un</w:t>
            </w:r>
            <w:proofErr w:type="gramStart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proofErr w:type="gramEnd"/>
            <w:r>
              <w:rPr>
                <w:b w:val="0"/>
                <w:bCs w:val="0"/>
                <w:color w:val="auto"/>
                <w:sz w:val="28"/>
                <w:szCs w:val="28"/>
              </w:rPr>
              <w:t>Rīgas Horeogrāfijas vidusskolu</w:t>
            </w:r>
            <w:r w:rsidR="0022075E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;</w:t>
            </w:r>
          </w:p>
          <w:p w:rsidR="005116A6" w:rsidRPr="006B4407" w:rsidRDefault="001E1714" w:rsidP="006A4CFF">
            <w:pPr>
              <w:pStyle w:val="liknoteik1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426" w:hanging="426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  <w:r w:rsidRPr="006B4407">
              <w:rPr>
                <w:b w:val="0"/>
                <w:bCs w:val="0"/>
                <w:color w:val="auto"/>
                <w:sz w:val="28"/>
                <w:szCs w:val="28"/>
              </w:rPr>
              <w:t>p</w:t>
            </w:r>
            <w:r w:rsidR="0022075E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apildinot </w:t>
            </w:r>
            <w:r w:rsidR="0087229D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Nolikuma 24.punktā ietverto Kultūras ministrijas padotības iestāžu sarakstu ar </w:t>
            </w:r>
            <w:r w:rsidR="006A4CFF">
              <w:rPr>
                <w:b w:val="0"/>
                <w:color w:val="auto"/>
                <w:sz w:val="28"/>
                <w:szCs w:val="28"/>
              </w:rPr>
              <w:t>p</w:t>
            </w:r>
            <w:r w:rsidR="0022075E" w:rsidRPr="006B4407">
              <w:rPr>
                <w:b w:val="0"/>
                <w:color w:val="auto"/>
                <w:sz w:val="28"/>
                <w:szCs w:val="28"/>
              </w:rPr>
              <w:t>rofesionālās izglītības kompetences centru „Nacionālā Mākslu vidusskola”.</w:t>
            </w:r>
          </w:p>
          <w:p w:rsidR="001E1714" w:rsidRPr="006B4407" w:rsidRDefault="001E1714" w:rsidP="001E1714">
            <w:pPr>
              <w:pStyle w:val="liknoteik1"/>
              <w:spacing w:before="0" w:beforeAutospacing="0" w:after="0" w:afterAutospacing="0" w:line="240" w:lineRule="auto"/>
              <w:ind w:left="720" w:firstLine="0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1E1714" w:rsidRPr="006B4407" w:rsidRDefault="006A4CFF" w:rsidP="001E1714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Saskaņā ar</w:t>
            </w:r>
            <w:r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>Ministru kab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ineta 2016.gada 1.marta rīkojumu</w:t>
            </w:r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Nr.157 </w:t>
            </w:r>
            <w:r w:rsidR="001E1714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„Par Liepājas Dizaina un mākslas vidusskolas un </w:t>
            </w:r>
            <w:proofErr w:type="spellStart"/>
            <w:r w:rsidR="001E1714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Emiļa</w:t>
            </w:r>
            <w:proofErr w:type="spellEnd"/>
            <w:r w:rsidR="001E1714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Melngaiļa Liepājas mūzikas vidusskolas reorganizāciju un Liepājas Mūzikas, mākslas un dizaina vidusskolas izveidi” </w:t>
            </w:r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ar 2016.gada 1.septembri </w:t>
            </w:r>
            <w:r w:rsidR="009F407A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tika </w:t>
            </w:r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>reorganizēt</w:t>
            </w:r>
            <w:r w:rsidR="009F407A" w:rsidRPr="006B4407">
              <w:rPr>
                <w:b w:val="0"/>
                <w:bCs w:val="0"/>
                <w:color w:val="auto"/>
                <w:sz w:val="28"/>
                <w:szCs w:val="28"/>
              </w:rPr>
              <w:t>as</w:t>
            </w:r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Kultūras ministrijas padotībā esošās valsts profesionālās izglītības iestādes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–</w:t>
            </w:r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Liepāj</w:t>
            </w:r>
            <w:r w:rsidR="009F407A" w:rsidRPr="006B4407">
              <w:rPr>
                <w:b w:val="0"/>
                <w:bCs w:val="0"/>
                <w:color w:val="auto"/>
                <w:sz w:val="28"/>
                <w:szCs w:val="28"/>
              </w:rPr>
              <w:t>as Dizaina un mākslas vidusskola</w:t>
            </w:r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un </w:t>
            </w:r>
            <w:proofErr w:type="spellStart"/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>Emiļa</w:t>
            </w:r>
            <w:proofErr w:type="spellEnd"/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Melngaiļa Liep</w:t>
            </w:r>
            <w:r w:rsidR="009F407A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ājas mūzikas vidusskola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–</w:t>
            </w:r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>, apvienojot tās, un izveido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jo</w:t>
            </w:r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t Kultūras ministrijas padotībā esošu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valsts </w:t>
            </w:r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profesionālās izglītības iestādi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–</w:t>
            </w:r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Liepājas Mūzikas, mākslas un dizaina vidusskolu</w:t>
            </w:r>
            <w:r w:rsidR="009F407A" w:rsidRPr="006B4407">
              <w:rPr>
                <w:b w:val="0"/>
                <w:bCs w:val="0"/>
                <w:color w:val="auto"/>
                <w:sz w:val="28"/>
                <w:szCs w:val="28"/>
              </w:rPr>
              <w:t>.</w:t>
            </w:r>
          </w:p>
          <w:p w:rsidR="00D87528" w:rsidRPr="006B4407" w:rsidRDefault="00D87528" w:rsidP="001E1714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:rsidR="00D87528" w:rsidRDefault="006A4CFF" w:rsidP="00D87528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A4CFF">
              <w:rPr>
                <w:bCs/>
                <w:sz w:val="28"/>
                <w:szCs w:val="28"/>
              </w:rPr>
              <w:t>Saskaņā ar</w:t>
            </w:r>
            <w:r w:rsidRPr="006B4407">
              <w:rPr>
                <w:b/>
                <w:bCs/>
                <w:sz w:val="28"/>
                <w:szCs w:val="28"/>
              </w:rPr>
              <w:t xml:space="preserve"> </w:t>
            </w:r>
            <w:r w:rsidR="00D87528" w:rsidRPr="006B4407">
              <w:rPr>
                <w:rFonts w:eastAsiaTheme="minorHAnsi"/>
                <w:sz w:val="28"/>
                <w:szCs w:val="28"/>
              </w:rPr>
              <w:t>Ministru kabinet</w:t>
            </w:r>
            <w:r>
              <w:rPr>
                <w:rFonts w:eastAsiaTheme="minorHAnsi"/>
                <w:sz w:val="28"/>
                <w:szCs w:val="28"/>
              </w:rPr>
              <w:t>a 2016.gada 17.novembra rīkojumu</w:t>
            </w:r>
            <w:r w:rsidR="00D87528" w:rsidRPr="006B4407">
              <w:rPr>
                <w:rFonts w:eastAsiaTheme="minorHAnsi"/>
                <w:sz w:val="28"/>
                <w:szCs w:val="28"/>
              </w:rPr>
              <w:t xml:space="preserve"> Nr.681 „Par profesionālās izglītības kompetences centra statusa piešķiršanu Liepājas Mūzikas, mākslas un dizaina vidusskolai” </w:t>
            </w:r>
            <w:r w:rsidR="00B33E0B" w:rsidRPr="006B4407">
              <w:rPr>
                <w:rFonts w:eastAsiaTheme="minorHAnsi"/>
                <w:sz w:val="28"/>
                <w:szCs w:val="28"/>
              </w:rPr>
              <w:t>ar 2017.</w:t>
            </w:r>
            <w:r w:rsidR="00D87528" w:rsidRPr="006B4407">
              <w:rPr>
                <w:rFonts w:eastAsiaTheme="minorHAnsi"/>
                <w:sz w:val="28"/>
                <w:szCs w:val="28"/>
              </w:rPr>
              <w:t>gada 1.janvāri Liepājas Mūzikas, mākslas un dizaina vidusskolai tika piešķirts profesionālās izglītības kompetences centra statuss.</w:t>
            </w:r>
          </w:p>
          <w:p w:rsidR="006A4CFF" w:rsidRDefault="006A4CFF" w:rsidP="00D87528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6248F9" w:rsidRPr="006B4407" w:rsidRDefault="006A4CFF" w:rsidP="006248F9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Ievērojot minēto,</w:t>
            </w:r>
            <w:r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Projekts paredz veikt grozījumus Nolikumā</w:t>
            </w:r>
            <w:r w:rsidR="006248F9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:</w:t>
            </w:r>
          </w:p>
          <w:p w:rsidR="006248F9" w:rsidRPr="006B4407" w:rsidRDefault="006A4CFF" w:rsidP="006A4CFF">
            <w:pPr>
              <w:pStyle w:val="liknoteik1"/>
              <w:numPr>
                <w:ilvl w:val="0"/>
                <w:numId w:val="6"/>
              </w:numPr>
              <w:spacing w:before="0" w:beforeAutospacing="0" w:after="0" w:afterAutospacing="0" w:line="240" w:lineRule="auto"/>
              <w:ind w:left="426" w:hanging="426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svītrojot</w:t>
            </w:r>
            <w:r w:rsidR="006248F9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no Kultūras ministrijas padotības iestāžu saraksta </w:t>
            </w:r>
            <w:r w:rsidR="00D47DAE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Liepājas Dizaina un mākslas vidusskolu un </w:t>
            </w:r>
            <w:proofErr w:type="spellStart"/>
            <w:r w:rsidR="00D47DAE" w:rsidRPr="006B4407">
              <w:rPr>
                <w:b w:val="0"/>
                <w:bCs w:val="0"/>
                <w:color w:val="auto"/>
                <w:sz w:val="28"/>
                <w:szCs w:val="28"/>
              </w:rPr>
              <w:t>Emiļa</w:t>
            </w:r>
            <w:proofErr w:type="spellEnd"/>
            <w:r w:rsidR="00D47DAE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Melngaiļa Liepājas mūzikas vidusskolu;</w:t>
            </w:r>
          </w:p>
          <w:p w:rsidR="006248F9" w:rsidRPr="006B4407" w:rsidRDefault="006248F9" w:rsidP="006A4CFF">
            <w:pPr>
              <w:pStyle w:val="liknoteik1"/>
              <w:numPr>
                <w:ilvl w:val="0"/>
                <w:numId w:val="6"/>
              </w:numPr>
              <w:spacing w:before="0" w:beforeAutospacing="0" w:after="0" w:afterAutospacing="0" w:line="240" w:lineRule="auto"/>
              <w:ind w:left="426" w:hanging="426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  <w:r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papildinot Nolikuma 24.punktā ietverto Kultūras ministrijas padotības iestāžu sarakstu ar </w:t>
            </w:r>
            <w:r w:rsidR="006A4CFF">
              <w:rPr>
                <w:b w:val="0"/>
                <w:color w:val="auto"/>
                <w:sz w:val="28"/>
                <w:szCs w:val="28"/>
              </w:rPr>
              <w:t>p</w:t>
            </w:r>
            <w:r w:rsidRPr="006B4407">
              <w:rPr>
                <w:b w:val="0"/>
                <w:color w:val="auto"/>
                <w:sz w:val="28"/>
                <w:szCs w:val="28"/>
              </w:rPr>
              <w:t>rofesionālās izglītības kompetences centru „</w:t>
            </w:r>
            <w:r w:rsidR="00D47DAE" w:rsidRPr="006B4407">
              <w:rPr>
                <w:b w:val="0"/>
                <w:bCs w:val="0"/>
                <w:color w:val="auto"/>
                <w:sz w:val="28"/>
                <w:szCs w:val="28"/>
              </w:rPr>
              <w:t>Liepājas Mūzikas, mākslas un dizaina vidusskola</w:t>
            </w:r>
            <w:r w:rsidRPr="006B4407">
              <w:rPr>
                <w:b w:val="0"/>
                <w:color w:val="auto"/>
                <w:sz w:val="28"/>
                <w:szCs w:val="28"/>
              </w:rPr>
              <w:t>”.</w:t>
            </w:r>
          </w:p>
          <w:p w:rsidR="003221DA" w:rsidRPr="006B4407" w:rsidRDefault="003221DA" w:rsidP="003221DA">
            <w:pPr>
              <w:pStyle w:val="liknoteik1"/>
              <w:spacing w:before="0" w:beforeAutospacing="0" w:after="0" w:afterAutospacing="0" w:line="240" w:lineRule="auto"/>
              <w:ind w:left="720" w:firstLine="0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FA4973" w:rsidRDefault="00C7480C" w:rsidP="00C7480C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Saskaņā ar</w:t>
            </w:r>
            <w:r w:rsidR="003221DA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Ministru kabineta 2015.gada 4.novembra rīkojum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u</w:t>
            </w:r>
            <w:r w:rsidR="003221DA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Nr.677 </w:t>
            </w:r>
            <w:r w:rsidR="003221DA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„Par profesionālās izglītības kompetences centra statusa piešķiršanu Rīgas Dizaina un mākslas vidusskolai” </w:t>
            </w:r>
            <w:r w:rsidR="00FB09A9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ar 2015.gada 3.novembri Rīgas Dizaina un mākslas vidusskolai tika </w:t>
            </w:r>
            <w:r w:rsidR="003221DA" w:rsidRPr="006B4407">
              <w:rPr>
                <w:b w:val="0"/>
                <w:bCs w:val="0"/>
                <w:color w:val="auto"/>
                <w:sz w:val="28"/>
                <w:szCs w:val="28"/>
              </w:rPr>
              <w:t>piešķirt</w:t>
            </w:r>
            <w:r w:rsidR="00FB09A9" w:rsidRPr="006B4407">
              <w:rPr>
                <w:b w:val="0"/>
                <w:bCs w:val="0"/>
                <w:color w:val="auto"/>
                <w:sz w:val="28"/>
                <w:szCs w:val="28"/>
              </w:rPr>
              <w:t>s</w:t>
            </w:r>
            <w:r w:rsidR="003221DA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profesionālās izglī</w:t>
            </w:r>
            <w:r w:rsidR="004D3944">
              <w:rPr>
                <w:b w:val="0"/>
                <w:bCs w:val="0"/>
                <w:color w:val="auto"/>
                <w:sz w:val="28"/>
                <w:szCs w:val="28"/>
              </w:rPr>
              <w:t>tības kompetences centra statuss</w:t>
            </w:r>
            <w:r w:rsidR="003221DA" w:rsidRPr="006B4407">
              <w:rPr>
                <w:b w:val="0"/>
                <w:bCs w:val="0"/>
                <w:color w:val="auto"/>
                <w:sz w:val="28"/>
                <w:szCs w:val="28"/>
              </w:rPr>
              <w:t>.</w:t>
            </w:r>
            <w:r w:rsidR="00FA497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Saskaņā ar</w:t>
            </w:r>
            <w:r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FE7E4D" w:rsidRPr="006B4407">
              <w:rPr>
                <w:b w:val="0"/>
                <w:bCs w:val="0"/>
                <w:color w:val="auto"/>
                <w:sz w:val="28"/>
                <w:szCs w:val="28"/>
              </w:rPr>
              <w:t>Ministru kabine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ta 2016.gada 27.janvāra rīkojumu</w:t>
            </w:r>
            <w:r w:rsidR="00FE7E4D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Nr.36 „Par profesionālās izglītības kompetences centra statusa piešķiršanu Ventspils Mūzikas vidusskolai” </w:t>
            </w:r>
            <w:r w:rsidR="00FE7E4D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ar 2016.gada 1.martu Ventspils Mūzikas vidusskolai tika piešķirts profesionālās izglītības kompetences centra statuss.</w:t>
            </w:r>
            <w:r w:rsidR="00D04AD7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:rsidR="00FA4973" w:rsidRDefault="00FA4973" w:rsidP="00C7480C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920C04" w:rsidRPr="00FA4973" w:rsidRDefault="00FA4973" w:rsidP="00FA4973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Ievērojot minēto,</w:t>
            </w:r>
            <w:r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Projekts paredz veikt grozījumus Nolikumā, </w:t>
            </w:r>
            <w:r w:rsidR="00D04AD7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precizējot Kultūras ministrijas padotības iestāžu sarakstā iekļauto </w:t>
            </w:r>
            <w:r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Rīgas Dizaina un mākslas vidusskolas 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un </w:t>
            </w:r>
            <w:r w:rsidR="00D04AD7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Ventspils Mūzikas vidusskolas </w:t>
            </w:r>
            <w:r w:rsidR="00D04AD7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nosaukumu.</w:t>
            </w:r>
            <w:r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920C04" w:rsidRPr="006B4407" w:rsidTr="00F06D1D">
        <w:trPr>
          <w:trHeight w:val="476"/>
        </w:trPr>
        <w:tc>
          <w:tcPr>
            <w:tcW w:w="388" w:type="pct"/>
          </w:tcPr>
          <w:p w:rsidR="00920C04" w:rsidRPr="006B4407" w:rsidRDefault="00B13774" w:rsidP="00494E90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753" w:type="pct"/>
          </w:tcPr>
          <w:p w:rsidR="00920C04" w:rsidRPr="006B4407" w:rsidRDefault="00920C04" w:rsidP="00494E90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B4407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2859" w:type="pct"/>
          </w:tcPr>
          <w:p w:rsidR="00920C04" w:rsidRPr="006B4407" w:rsidRDefault="00920C04" w:rsidP="00494E90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6B4407">
              <w:rPr>
                <w:sz w:val="28"/>
                <w:szCs w:val="28"/>
              </w:rPr>
              <w:t>Kultūras ministrija.</w:t>
            </w:r>
          </w:p>
        </w:tc>
      </w:tr>
      <w:tr w:rsidR="00920C04" w:rsidRPr="006B4407" w:rsidTr="00FA4973">
        <w:trPr>
          <w:trHeight w:val="496"/>
        </w:trPr>
        <w:tc>
          <w:tcPr>
            <w:tcW w:w="388" w:type="pct"/>
          </w:tcPr>
          <w:p w:rsidR="00920C04" w:rsidRPr="006B4407" w:rsidRDefault="00920C04" w:rsidP="00494E90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6B4407">
              <w:rPr>
                <w:sz w:val="28"/>
                <w:szCs w:val="28"/>
              </w:rPr>
              <w:t>4.</w:t>
            </w:r>
          </w:p>
        </w:tc>
        <w:tc>
          <w:tcPr>
            <w:tcW w:w="1753" w:type="pct"/>
          </w:tcPr>
          <w:p w:rsidR="00920C04" w:rsidRPr="006B4407" w:rsidRDefault="00920C04" w:rsidP="00494E90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B4407">
              <w:rPr>
                <w:sz w:val="28"/>
                <w:szCs w:val="28"/>
              </w:rPr>
              <w:t>Cita informācija</w:t>
            </w:r>
          </w:p>
        </w:tc>
        <w:tc>
          <w:tcPr>
            <w:tcW w:w="2859" w:type="pct"/>
          </w:tcPr>
          <w:p w:rsidR="00920C04" w:rsidRPr="006B4407" w:rsidRDefault="00920C04" w:rsidP="00494E90">
            <w:pPr>
              <w:jc w:val="both"/>
              <w:rPr>
                <w:sz w:val="28"/>
                <w:szCs w:val="28"/>
              </w:rPr>
            </w:pPr>
            <w:r w:rsidRPr="006B4407">
              <w:rPr>
                <w:sz w:val="28"/>
                <w:szCs w:val="28"/>
              </w:rPr>
              <w:t>Nav</w:t>
            </w:r>
          </w:p>
        </w:tc>
      </w:tr>
    </w:tbl>
    <w:tbl>
      <w:tblPr>
        <w:tblStyle w:val="Reatabula"/>
        <w:tblW w:w="5000" w:type="pct"/>
        <w:tblLook w:val="04A0"/>
      </w:tblPr>
      <w:tblGrid>
        <w:gridCol w:w="9287"/>
      </w:tblGrid>
      <w:tr w:rsidR="009778FA" w:rsidRPr="00CA2046" w:rsidTr="009778FA">
        <w:trPr>
          <w:trHeight w:val="360"/>
        </w:trPr>
        <w:tc>
          <w:tcPr>
            <w:tcW w:w="5000" w:type="pct"/>
            <w:hideMark/>
          </w:tcPr>
          <w:p w:rsidR="009778FA" w:rsidRPr="009778FA" w:rsidRDefault="009778FA" w:rsidP="009778FA">
            <w:pPr>
              <w:ind w:firstLine="301"/>
              <w:jc w:val="center"/>
              <w:rPr>
                <w:b/>
                <w:bCs/>
                <w:sz w:val="28"/>
                <w:szCs w:val="28"/>
              </w:rPr>
            </w:pPr>
            <w:r w:rsidRPr="009778FA">
              <w:rPr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9778FA" w:rsidRPr="00CA2046" w:rsidTr="009778FA">
        <w:trPr>
          <w:trHeight w:val="419"/>
        </w:trPr>
        <w:tc>
          <w:tcPr>
            <w:tcW w:w="5000" w:type="pct"/>
            <w:vAlign w:val="center"/>
          </w:tcPr>
          <w:p w:rsidR="009778FA" w:rsidRPr="009778FA" w:rsidRDefault="009778FA" w:rsidP="009778FA">
            <w:pPr>
              <w:ind w:firstLine="301"/>
              <w:jc w:val="center"/>
              <w:rPr>
                <w:sz w:val="28"/>
                <w:szCs w:val="28"/>
              </w:rPr>
            </w:pPr>
            <w:r w:rsidRPr="009778FA">
              <w:rPr>
                <w:sz w:val="28"/>
                <w:szCs w:val="28"/>
              </w:rPr>
              <w:t>Projekts šo jomu neskar.</w:t>
            </w:r>
          </w:p>
        </w:tc>
      </w:tr>
    </w:tbl>
    <w:p w:rsidR="009778FA" w:rsidRDefault="009778FA" w:rsidP="00920C04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Style w:val="Reatabula"/>
        <w:tblW w:w="5000" w:type="pct"/>
        <w:tblLook w:val="04A0"/>
      </w:tblPr>
      <w:tblGrid>
        <w:gridCol w:w="9287"/>
      </w:tblGrid>
      <w:tr w:rsidR="009778FA" w:rsidRPr="009778FA" w:rsidTr="009778FA">
        <w:trPr>
          <w:trHeight w:val="360"/>
        </w:trPr>
        <w:tc>
          <w:tcPr>
            <w:tcW w:w="5000" w:type="pct"/>
            <w:hideMark/>
          </w:tcPr>
          <w:p w:rsidR="009778FA" w:rsidRPr="009778FA" w:rsidRDefault="009778FA" w:rsidP="009778FA">
            <w:pPr>
              <w:ind w:firstLine="301"/>
              <w:jc w:val="center"/>
              <w:rPr>
                <w:b/>
                <w:bCs/>
                <w:sz w:val="28"/>
                <w:szCs w:val="28"/>
              </w:rPr>
            </w:pPr>
            <w:r w:rsidRPr="009778FA">
              <w:rPr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9778FA" w:rsidRPr="009778FA" w:rsidTr="009778FA">
        <w:trPr>
          <w:trHeight w:val="515"/>
        </w:trPr>
        <w:tc>
          <w:tcPr>
            <w:tcW w:w="5000" w:type="pct"/>
            <w:vAlign w:val="center"/>
          </w:tcPr>
          <w:p w:rsidR="009778FA" w:rsidRPr="009778FA" w:rsidRDefault="009778FA" w:rsidP="009778FA">
            <w:pPr>
              <w:ind w:firstLine="301"/>
              <w:jc w:val="center"/>
              <w:rPr>
                <w:sz w:val="28"/>
                <w:szCs w:val="28"/>
              </w:rPr>
            </w:pPr>
            <w:r w:rsidRPr="009778FA">
              <w:rPr>
                <w:sz w:val="28"/>
                <w:szCs w:val="28"/>
              </w:rPr>
              <w:t>Projekts šo jomu neskar.</w:t>
            </w:r>
          </w:p>
        </w:tc>
      </w:tr>
    </w:tbl>
    <w:p w:rsidR="009778FA" w:rsidRDefault="009778FA" w:rsidP="00920C04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65" w:type="pct"/>
        <w:jc w:val="center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238"/>
      </w:tblGrid>
      <w:tr w:rsidR="009778FA" w:rsidRPr="009778FA" w:rsidTr="00F06D1D">
        <w:trPr>
          <w:trHeight w:val="36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78FA" w:rsidRPr="009778FA" w:rsidRDefault="009778FA" w:rsidP="009778F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778FA">
              <w:rPr>
                <w:b/>
                <w:bCs/>
                <w:color w:val="000000" w:themeColor="text1"/>
                <w:sz w:val="28"/>
                <w:szCs w:val="28"/>
              </w:rPr>
              <w:t>IV. Tiesību akta projekta ietekme uz spēkā esošo tiesību normu sistēmu</w:t>
            </w:r>
          </w:p>
        </w:tc>
      </w:tr>
      <w:tr w:rsidR="009778FA" w:rsidRPr="009778FA" w:rsidTr="00F06D1D">
        <w:trPr>
          <w:trHeight w:val="43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78FA" w:rsidRPr="009778FA" w:rsidRDefault="009778FA" w:rsidP="009778F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778FA">
              <w:rPr>
                <w:sz w:val="28"/>
                <w:szCs w:val="28"/>
              </w:rPr>
              <w:t>Projekts šo jomu neskar.</w:t>
            </w:r>
          </w:p>
        </w:tc>
      </w:tr>
    </w:tbl>
    <w:p w:rsidR="009778FA" w:rsidRDefault="009778FA" w:rsidP="00920C04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Style w:val="Reatabula"/>
        <w:tblW w:w="5000" w:type="pct"/>
        <w:tblLook w:val="04A0"/>
      </w:tblPr>
      <w:tblGrid>
        <w:gridCol w:w="9287"/>
      </w:tblGrid>
      <w:tr w:rsidR="009778FA" w:rsidRPr="009778FA" w:rsidTr="00F06D1D">
        <w:tc>
          <w:tcPr>
            <w:tcW w:w="5000" w:type="pct"/>
            <w:hideMark/>
          </w:tcPr>
          <w:p w:rsidR="009778FA" w:rsidRPr="009778FA" w:rsidRDefault="009778FA" w:rsidP="009778FA">
            <w:pPr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9778FA">
              <w:rPr>
                <w:b/>
                <w:bCs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9778FA" w:rsidRPr="009778FA" w:rsidTr="00F06D1D">
        <w:trPr>
          <w:trHeight w:val="479"/>
        </w:trPr>
        <w:tc>
          <w:tcPr>
            <w:tcW w:w="5000" w:type="pct"/>
            <w:vAlign w:val="center"/>
          </w:tcPr>
          <w:p w:rsidR="009778FA" w:rsidRPr="009778FA" w:rsidRDefault="009778FA" w:rsidP="009778FA">
            <w:pPr>
              <w:jc w:val="center"/>
              <w:rPr>
                <w:sz w:val="28"/>
                <w:szCs w:val="28"/>
              </w:rPr>
            </w:pPr>
            <w:r w:rsidRPr="009778FA">
              <w:rPr>
                <w:sz w:val="28"/>
                <w:szCs w:val="28"/>
              </w:rPr>
              <w:t>Projekts šo jomu neskar.</w:t>
            </w:r>
          </w:p>
        </w:tc>
      </w:tr>
    </w:tbl>
    <w:p w:rsidR="009778FA" w:rsidRDefault="009778FA" w:rsidP="00920C04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65" w:type="pct"/>
        <w:jc w:val="center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238"/>
      </w:tblGrid>
      <w:tr w:rsidR="00F06D1D" w:rsidRPr="00F06D1D" w:rsidTr="00F06D1D">
        <w:trPr>
          <w:trHeight w:val="336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D1D" w:rsidRPr="00F06D1D" w:rsidRDefault="00F06D1D" w:rsidP="00F06D1D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F06D1D">
              <w:rPr>
                <w:b/>
                <w:bCs/>
                <w:sz w:val="28"/>
                <w:szCs w:val="28"/>
              </w:rPr>
              <w:t>VI. Sabiedrības līdzdalība un komunikācijas aktivitātes</w:t>
            </w:r>
          </w:p>
        </w:tc>
      </w:tr>
      <w:tr w:rsidR="00F06D1D" w:rsidRPr="00F06D1D" w:rsidTr="00F06D1D">
        <w:trPr>
          <w:trHeight w:val="495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D1D" w:rsidRPr="00F06D1D" w:rsidRDefault="00F06D1D" w:rsidP="00F06D1D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9778FA">
              <w:rPr>
                <w:sz w:val="28"/>
                <w:szCs w:val="28"/>
              </w:rPr>
              <w:t>Projekts šo jomu neskar.</w:t>
            </w:r>
          </w:p>
        </w:tc>
      </w:tr>
    </w:tbl>
    <w:p w:rsidR="00F06D1D" w:rsidRPr="006B4407" w:rsidRDefault="00F06D1D" w:rsidP="00920C04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2"/>
        <w:tblW w:w="5061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242"/>
      </w:tblGrid>
      <w:tr w:rsidR="00920C04" w:rsidRPr="006B4407" w:rsidTr="00F06D1D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0C04" w:rsidRPr="006B4407" w:rsidRDefault="00920C04" w:rsidP="00494E90">
            <w:pPr>
              <w:jc w:val="center"/>
              <w:rPr>
                <w:b/>
                <w:bCs/>
                <w:sz w:val="28"/>
                <w:szCs w:val="28"/>
              </w:rPr>
            </w:pPr>
            <w:r w:rsidRPr="006B4407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9778FA" w:rsidRPr="006B4407" w:rsidTr="00F06D1D">
        <w:trPr>
          <w:trHeight w:val="376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8FA" w:rsidRPr="006B4407" w:rsidRDefault="009778FA" w:rsidP="009778FA">
            <w:pPr>
              <w:jc w:val="center"/>
              <w:rPr>
                <w:b/>
                <w:bCs/>
                <w:sz w:val="28"/>
                <w:szCs w:val="28"/>
              </w:rPr>
            </w:pPr>
            <w:r w:rsidRPr="009778FA">
              <w:rPr>
                <w:sz w:val="28"/>
                <w:szCs w:val="28"/>
              </w:rPr>
              <w:t>Projekts šo jomu neskar.</w:t>
            </w:r>
          </w:p>
        </w:tc>
      </w:tr>
    </w:tbl>
    <w:p w:rsidR="00920C04" w:rsidRDefault="00920C04" w:rsidP="00920C04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65307D" w:rsidRPr="006B4407" w:rsidRDefault="0065307D" w:rsidP="00920C04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920C04" w:rsidRPr="006B4407" w:rsidRDefault="00920C04" w:rsidP="00FA4973">
      <w:pPr>
        <w:pStyle w:val="naisf"/>
        <w:spacing w:before="0" w:after="0"/>
        <w:ind w:firstLine="284"/>
        <w:rPr>
          <w:sz w:val="28"/>
          <w:szCs w:val="28"/>
        </w:rPr>
      </w:pPr>
      <w:r w:rsidRPr="006B4407">
        <w:rPr>
          <w:sz w:val="28"/>
          <w:szCs w:val="28"/>
        </w:rPr>
        <w:t>Kultūras ministre</w:t>
      </w:r>
      <w:r w:rsidRPr="006B4407">
        <w:rPr>
          <w:sz w:val="28"/>
          <w:szCs w:val="28"/>
        </w:rPr>
        <w:tab/>
      </w:r>
      <w:r w:rsidRPr="006B4407">
        <w:rPr>
          <w:sz w:val="28"/>
          <w:szCs w:val="28"/>
        </w:rPr>
        <w:tab/>
      </w:r>
      <w:r w:rsidRPr="006B4407">
        <w:rPr>
          <w:sz w:val="28"/>
          <w:szCs w:val="28"/>
        </w:rPr>
        <w:tab/>
      </w:r>
      <w:r w:rsidRPr="006B4407">
        <w:rPr>
          <w:sz w:val="28"/>
          <w:szCs w:val="28"/>
        </w:rPr>
        <w:tab/>
      </w:r>
      <w:r w:rsidRPr="006B4407">
        <w:rPr>
          <w:sz w:val="28"/>
          <w:szCs w:val="28"/>
        </w:rPr>
        <w:tab/>
      </w:r>
      <w:r w:rsidRPr="006B4407">
        <w:rPr>
          <w:sz w:val="28"/>
          <w:szCs w:val="28"/>
        </w:rPr>
        <w:tab/>
      </w:r>
      <w:r w:rsidRPr="006B4407">
        <w:rPr>
          <w:sz w:val="28"/>
          <w:szCs w:val="28"/>
        </w:rPr>
        <w:tab/>
        <w:t>D.Melbārde</w:t>
      </w:r>
    </w:p>
    <w:p w:rsidR="00920C04" w:rsidRPr="006B4407" w:rsidRDefault="00920C04" w:rsidP="00FA4973">
      <w:pPr>
        <w:ind w:firstLine="284"/>
        <w:jc w:val="both"/>
        <w:rPr>
          <w:sz w:val="28"/>
          <w:szCs w:val="28"/>
        </w:rPr>
      </w:pPr>
    </w:p>
    <w:p w:rsidR="00920C04" w:rsidRPr="006B4407" w:rsidRDefault="00920C04" w:rsidP="00FA4973">
      <w:pPr>
        <w:ind w:firstLine="284"/>
        <w:jc w:val="both"/>
        <w:rPr>
          <w:sz w:val="28"/>
          <w:szCs w:val="28"/>
        </w:rPr>
      </w:pPr>
      <w:r w:rsidRPr="006B4407">
        <w:rPr>
          <w:sz w:val="28"/>
          <w:szCs w:val="28"/>
        </w:rPr>
        <w:t>Vīza: Valsts sekretār</w:t>
      </w:r>
      <w:r w:rsidR="00FE4E00" w:rsidRPr="006B4407">
        <w:rPr>
          <w:sz w:val="28"/>
          <w:szCs w:val="28"/>
        </w:rPr>
        <w:t>s</w:t>
      </w:r>
      <w:r w:rsidRPr="006B4407">
        <w:rPr>
          <w:sz w:val="28"/>
          <w:szCs w:val="28"/>
        </w:rPr>
        <w:tab/>
      </w:r>
      <w:r w:rsidRPr="006B4407">
        <w:rPr>
          <w:sz w:val="28"/>
          <w:szCs w:val="28"/>
        </w:rPr>
        <w:tab/>
      </w:r>
      <w:r w:rsidRPr="006B4407">
        <w:rPr>
          <w:sz w:val="28"/>
          <w:szCs w:val="28"/>
        </w:rPr>
        <w:tab/>
      </w:r>
      <w:r w:rsidRPr="006B4407">
        <w:rPr>
          <w:sz w:val="28"/>
          <w:szCs w:val="28"/>
        </w:rPr>
        <w:tab/>
      </w:r>
      <w:r w:rsidRPr="006B4407">
        <w:rPr>
          <w:sz w:val="28"/>
          <w:szCs w:val="28"/>
        </w:rPr>
        <w:tab/>
      </w:r>
      <w:r w:rsidR="00FE4E00" w:rsidRPr="006B4407">
        <w:rPr>
          <w:sz w:val="28"/>
          <w:szCs w:val="28"/>
        </w:rPr>
        <w:tab/>
      </w:r>
      <w:r w:rsidR="00C96C7B" w:rsidRPr="006B4407">
        <w:rPr>
          <w:sz w:val="28"/>
          <w:szCs w:val="28"/>
        </w:rPr>
        <w:tab/>
      </w:r>
      <w:r w:rsidR="00FE4E00" w:rsidRPr="006B4407">
        <w:rPr>
          <w:sz w:val="28"/>
          <w:szCs w:val="28"/>
        </w:rPr>
        <w:t>S.Voldiņš</w:t>
      </w:r>
    </w:p>
    <w:p w:rsidR="00F75003" w:rsidRPr="006B4407" w:rsidRDefault="00F75003" w:rsidP="00920C04">
      <w:pPr>
        <w:rPr>
          <w:sz w:val="28"/>
          <w:szCs w:val="28"/>
        </w:rPr>
      </w:pPr>
    </w:p>
    <w:p w:rsidR="00920C04" w:rsidRDefault="00920C04" w:rsidP="00920C04">
      <w:pPr>
        <w:rPr>
          <w:sz w:val="28"/>
          <w:szCs w:val="28"/>
        </w:rPr>
      </w:pPr>
    </w:p>
    <w:p w:rsidR="0065307D" w:rsidRDefault="0065307D" w:rsidP="00920C04">
      <w:pPr>
        <w:rPr>
          <w:sz w:val="28"/>
          <w:szCs w:val="28"/>
        </w:rPr>
      </w:pPr>
    </w:p>
    <w:p w:rsidR="00F06D1D" w:rsidRDefault="00F06D1D" w:rsidP="00920C04">
      <w:pPr>
        <w:rPr>
          <w:sz w:val="28"/>
          <w:szCs w:val="28"/>
        </w:rPr>
      </w:pPr>
    </w:p>
    <w:p w:rsidR="00FA4973" w:rsidRDefault="00FA4973" w:rsidP="00920C04">
      <w:pPr>
        <w:rPr>
          <w:sz w:val="28"/>
          <w:szCs w:val="28"/>
        </w:rPr>
      </w:pPr>
    </w:p>
    <w:p w:rsidR="00FA4973" w:rsidRDefault="00FA4973" w:rsidP="00920C04">
      <w:pPr>
        <w:rPr>
          <w:sz w:val="28"/>
          <w:szCs w:val="28"/>
        </w:rPr>
      </w:pPr>
    </w:p>
    <w:p w:rsidR="00EB21D1" w:rsidRDefault="00EB21D1" w:rsidP="00920C04">
      <w:pPr>
        <w:rPr>
          <w:sz w:val="28"/>
          <w:szCs w:val="28"/>
        </w:rPr>
      </w:pPr>
    </w:p>
    <w:p w:rsidR="0065307D" w:rsidRPr="006B4407" w:rsidRDefault="0065307D" w:rsidP="00920C04">
      <w:pPr>
        <w:rPr>
          <w:sz w:val="28"/>
          <w:szCs w:val="28"/>
        </w:rPr>
      </w:pPr>
    </w:p>
    <w:p w:rsidR="0065307D" w:rsidRPr="00D66319" w:rsidRDefault="0065307D" w:rsidP="0065307D">
      <w:pPr>
        <w:rPr>
          <w:sz w:val="20"/>
          <w:szCs w:val="20"/>
        </w:rPr>
      </w:pPr>
      <w:r w:rsidRPr="00D66319">
        <w:rPr>
          <w:sz w:val="20"/>
          <w:szCs w:val="20"/>
        </w:rPr>
        <w:t>Ūsiņa 67330269</w:t>
      </w:r>
    </w:p>
    <w:p w:rsidR="0065307D" w:rsidRDefault="0065307D" w:rsidP="0065307D">
      <w:hyperlink r:id="rId8" w:history="1">
        <w:r w:rsidRPr="00D66319">
          <w:rPr>
            <w:rStyle w:val="Hipersaite"/>
            <w:rFonts w:eastAsiaTheme="majorEastAsia"/>
            <w:sz w:val="20"/>
            <w:szCs w:val="20"/>
          </w:rPr>
          <w:t>Elina.Usina@km.gov.lv</w:t>
        </w:r>
      </w:hyperlink>
    </w:p>
    <w:p w:rsidR="00F1227E" w:rsidRPr="00B13774" w:rsidRDefault="00F1227E" w:rsidP="0065307D"/>
    <w:sectPr w:rsidR="00F1227E" w:rsidRPr="00B13774" w:rsidSect="00494E90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0C" w:rsidRDefault="00C7480C" w:rsidP="00725419">
      <w:r>
        <w:separator/>
      </w:r>
    </w:p>
  </w:endnote>
  <w:endnote w:type="continuationSeparator" w:id="0">
    <w:p w:rsidR="00C7480C" w:rsidRDefault="00C7480C" w:rsidP="00725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0C" w:rsidRPr="0065307D" w:rsidRDefault="00C7480C" w:rsidP="0065307D">
    <w:pPr>
      <w:pStyle w:val="Kjene"/>
      <w:rPr>
        <w:sz w:val="20"/>
        <w:szCs w:val="20"/>
      </w:rPr>
    </w:pPr>
    <w:r w:rsidRPr="0065307D">
      <w:rPr>
        <w:sz w:val="20"/>
        <w:szCs w:val="20"/>
      </w:rPr>
      <w:t>KMAnot_250917_KM_nolikums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0C" w:rsidRPr="0065307D" w:rsidRDefault="00C7480C" w:rsidP="0065307D">
    <w:pPr>
      <w:pStyle w:val="Kjene"/>
      <w:rPr>
        <w:sz w:val="20"/>
        <w:szCs w:val="20"/>
      </w:rPr>
    </w:pPr>
    <w:r w:rsidRPr="0065307D">
      <w:rPr>
        <w:sz w:val="20"/>
        <w:szCs w:val="20"/>
      </w:rPr>
      <w:t>KMAnot_250917_KM_nolikums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0C" w:rsidRDefault="00C7480C" w:rsidP="00725419">
      <w:r>
        <w:separator/>
      </w:r>
    </w:p>
  </w:footnote>
  <w:footnote w:type="continuationSeparator" w:id="0">
    <w:p w:rsidR="00C7480C" w:rsidRDefault="00C7480C" w:rsidP="00725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0C" w:rsidRDefault="00C7480C" w:rsidP="00494E9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7480C" w:rsidRDefault="00C7480C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0C" w:rsidRPr="00D27A5A" w:rsidRDefault="00C7480C" w:rsidP="00494E90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D27A5A">
      <w:rPr>
        <w:rStyle w:val="Lappusesnumurs"/>
        <w:sz w:val="22"/>
        <w:szCs w:val="22"/>
      </w:rPr>
      <w:fldChar w:fldCharType="begin"/>
    </w:r>
    <w:r w:rsidRPr="00D27A5A">
      <w:rPr>
        <w:rStyle w:val="Lappusesnumurs"/>
        <w:sz w:val="22"/>
        <w:szCs w:val="22"/>
      </w:rPr>
      <w:instrText xml:space="preserve">PAGE  </w:instrText>
    </w:r>
    <w:r w:rsidRPr="00D27A5A">
      <w:rPr>
        <w:rStyle w:val="Lappusesnumurs"/>
        <w:sz w:val="22"/>
        <w:szCs w:val="22"/>
      </w:rPr>
      <w:fldChar w:fldCharType="separate"/>
    </w:r>
    <w:r w:rsidR="00EB21D1">
      <w:rPr>
        <w:rStyle w:val="Lappusesnumurs"/>
        <w:noProof/>
        <w:sz w:val="22"/>
        <w:szCs w:val="22"/>
      </w:rPr>
      <w:t>4</w:t>
    </w:r>
    <w:r w:rsidRPr="00D27A5A">
      <w:rPr>
        <w:rStyle w:val="Lappusesnumurs"/>
        <w:sz w:val="22"/>
        <w:szCs w:val="22"/>
      </w:rPr>
      <w:fldChar w:fldCharType="end"/>
    </w:r>
  </w:p>
  <w:p w:rsidR="00C7480C" w:rsidRDefault="00C7480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BDB"/>
    <w:multiLevelType w:val="hybridMultilevel"/>
    <w:tmpl w:val="36D04B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139D"/>
    <w:multiLevelType w:val="hybridMultilevel"/>
    <w:tmpl w:val="4CD042F2"/>
    <w:lvl w:ilvl="0" w:tplc="042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2714C32"/>
    <w:multiLevelType w:val="hybridMultilevel"/>
    <w:tmpl w:val="B80085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B30DE"/>
    <w:multiLevelType w:val="hybridMultilevel"/>
    <w:tmpl w:val="4A32D2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D038A"/>
    <w:multiLevelType w:val="hybridMultilevel"/>
    <w:tmpl w:val="3CEC77D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07228"/>
    <w:multiLevelType w:val="hybridMultilevel"/>
    <w:tmpl w:val="3CEC77D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54AE0"/>
    <w:multiLevelType w:val="hybridMultilevel"/>
    <w:tmpl w:val="401A93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E497D"/>
    <w:multiLevelType w:val="hybridMultilevel"/>
    <w:tmpl w:val="97C85E6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C04"/>
    <w:rsid w:val="0003108C"/>
    <w:rsid w:val="000F2097"/>
    <w:rsid w:val="001E1714"/>
    <w:rsid w:val="0022075E"/>
    <w:rsid w:val="00240F06"/>
    <w:rsid w:val="003221DA"/>
    <w:rsid w:val="003A4089"/>
    <w:rsid w:val="00406256"/>
    <w:rsid w:val="00433998"/>
    <w:rsid w:val="00494E90"/>
    <w:rsid w:val="004D3944"/>
    <w:rsid w:val="004E3C2C"/>
    <w:rsid w:val="005116A6"/>
    <w:rsid w:val="00517121"/>
    <w:rsid w:val="00522C29"/>
    <w:rsid w:val="005364BF"/>
    <w:rsid w:val="00554BF4"/>
    <w:rsid w:val="00565411"/>
    <w:rsid w:val="006248F9"/>
    <w:rsid w:val="0065307D"/>
    <w:rsid w:val="006A4CFF"/>
    <w:rsid w:val="006B4407"/>
    <w:rsid w:val="00725419"/>
    <w:rsid w:val="007343AC"/>
    <w:rsid w:val="0077021E"/>
    <w:rsid w:val="00787470"/>
    <w:rsid w:val="0087229D"/>
    <w:rsid w:val="008F2C63"/>
    <w:rsid w:val="00920C04"/>
    <w:rsid w:val="009778FA"/>
    <w:rsid w:val="00980BE3"/>
    <w:rsid w:val="009B46F6"/>
    <w:rsid w:val="009F1A22"/>
    <w:rsid w:val="009F407A"/>
    <w:rsid w:val="00A41D02"/>
    <w:rsid w:val="00A70656"/>
    <w:rsid w:val="00B13774"/>
    <w:rsid w:val="00B33E0B"/>
    <w:rsid w:val="00C7480C"/>
    <w:rsid w:val="00C96C7B"/>
    <w:rsid w:val="00D04AD7"/>
    <w:rsid w:val="00D47DAE"/>
    <w:rsid w:val="00D87528"/>
    <w:rsid w:val="00DC49B2"/>
    <w:rsid w:val="00E27A61"/>
    <w:rsid w:val="00EB21D1"/>
    <w:rsid w:val="00EF115B"/>
    <w:rsid w:val="00F06D1D"/>
    <w:rsid w:val="00F1227E"/>
    <w:rsid w:val="00F56D03"/>
    <w:rsid w:val="00F75003"/>
    <w:rsid w:val="00FA4973"/>
    <w:rsid w:val="00FB09A9"/>
    <w:rsid w:val="00FE4E00"/>
    <w:rsid w:val="00FE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2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ais"/>
    <w:link w:val="Virsraksts3Rakstz"/>
    <w:uiPriority w:val="9"/>
    <w:unhideWhenUsed/>
    <w:qFormat/>
    <w:rsid w:val="009B46F6"/>
    <w:pPr>
      <w:spacing w:before="100" w:beforeAutospacing="1" w:after="100" w:afterAutospacing="1"/>
      <w:jc w:val="center"/>
      <w:outlineLvl w:val="2"/>
    </w:pPr>
    <w:rPr>
      <w:rFonts w:eastAsiaTheme="minorHAnsi"/>
      <w:b/>
      <w:bCs/>
      <w:color w:val="414142"/>
      <w:sz w:val="35"/>
      <w:szCs w:val="35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920C0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920C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920C04"/>
  </w:style>
  <w:style w:type="paragraph" w:customStyle="1" w:styleId="naisf">
    <w:name w:val="naisf"/>
    <w:basedOn w:val="Parastais"/>
    <w:rsid w:val="00920C04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920C04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Parastais"/>
    <w:rsid w:val="00920C04"/>
    <w:pPr>
      <w:spacing w:before="75" w:after="75"/>
    </w:pPr>
  </w:style>
  <w:style w:type="paragraph" w:customStyle="1" w:styleId="naisc">
    <w:name w:val="naisc"/>
    <w:basedOn w:val="Parastais"/>
    <w:rsid w:val="00920C04"/>
    <w:pPr>
      <w:spacing w:before="75" w:after="75"/>
      <w:jc w:val="center"/>
    </w:pPr>
  </w:style>
  <w:style w:type="paragraph" w:styleId="Kjene">
    <w:name w:val="footer"/>
    <w:basedOn w:val="Parastais"/>
    <w:link w:val="KjeneRakstz"/>
    <w:rsid w:val="00920C0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20C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uiPriority w:val="99"/>
    <w:rsid w:val="00920C04"/>
    <w:rPr>
      <w:color w:val="0000FF"/>
      <w:u w:val="single"/>
    </w:rPr>
  </w:style>
  <w:style w:type="paragraph" w:styleId="Sarakstarindkopa">
    <w:name w:val="List Paragraph"/>
    <w:basedOn w:val="Parastais"/>
    <w:uiPriority w:val="34"/>
    <w:qFormat/>
    <w:rsid w:val="00920C04"/>
    <w:pPr>
      <w:ind w:left="720"/>
    </w:pPr>
    <w:rPr>
      <w:lang w:val="ru-RU" w:eastAsia="ru-RU"/>
    </w:rPr>
  </w:style>
  <w:style w:type="paragraph" w:styleId="Bezatstarpm">
    <w:name w:val="No Spacing"/>
    <w:uiPriority w:val="1"/>
    <w:qFormat/>
    <w:rsid w:val="00920C0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lv-LV"/>
    </w:rPr>
  </w:style>
  <w:style w:type="character" w:customStyle="1" w:styleId="Bodytext">
    <w:name w:val="Body text_"/>
    <w:basedOn w:val="Noklusjumarindkopasfonts"/>
    <w:link w:val="Bodytext0"/>
    <w:rsid w:val="00920C04"/>
    <w:rPr>
      <w:sz w:val="27"/>
      <w:szCs w:val="27"/>
      <w:shd w:val="clear" w:color="auto" w:fill="FFFFFF"/>
    </w:rPr>
  </w:style>
  <w:style w:type="paragraph" w:customStyle="1" w:styleId="Bodytext0">
    <w:name w:val="Body text"/>
    <w:basedOn w:val="Parastais"/>
    <w:link w:val="Bodytext"/>
    <w:rsid w:val="00920C04"/>
    <w:pPr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9B46F6"/>
    <w:rPr>
      <w:rFonts w:ascii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liknoteik1">
    <w:name w:val="lik_noteik1"/>
    <w:basedOn w:val="Parastais"/>
    <w:rsid w:val="009B46F6"/>
    <w:pPr>
      <w:spacing w:before="100" w:beforeAutospacing="1" w:after="100" w:afterAutospacing="1" w:line="360" w:lineRule="auto"/>
      <w:ind w:firstLine="300"/>
      <w:jc w:val="right"/>
    </w:pPr>
    <w:rPr>
      <w:rFonts w:eastAsiaTheme="minorHAnsi"/>
      <w:b/>
      <w:bCs/>
      <w:color w:val="414142"/>
      <w:sz w:val="20"/>
      <w:szCs w:val="20"/>
    </w:rPr>
  </w:style>
  <w:style w:type="paragraph" w:styleId="ParastaisWeb">
    <w:name w:val="Normal (Web)"/>
    <w:basedOn w:val="Parastais"/>
    <w:rsid w:val="007343AC"/>
    <w:pPr>
      <w:spacing w:before="100" w:beforeAutospacing="1" w:after="100" w:afterAutospacing="1"/>
    </w:pPr>
  </w:style>
  <w:style w:type="table" w:styleId="Reatabula">
    <w:name w:val="Table Grid"/>
    <w:basedOn w:val="Parastatabula"/>
    <w:uiPriority w:val="59"/>
    <w:rsid w:val="0097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Usina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D45C7-3938-471C-9EA6-AD74397D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3552</Words>
  <Characters>2026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sākotnējās ietekmes novērtējuma ziņojums (anotācija)</vt:lpstr>
      <vt:lpstr/>
    </vt:vector>
  </TitlesOfParts>
  <Company>LR Kultūras Ministrija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sākotnējās ietekmes novērtējuma ziņojums (anotācija)</dc:title>
  <dc:subject>Ministru kabineta noteikumu projekta „Grozījumi Ministru kabineta 2003.gada 29.aprīļa noteikumos Nr.241 „Kultūras ministrijas nolikums”” </dc:subject>
  <dc:creator>Elīna Ūsiņa</dc:creator>
  <dc:description>Tālr.67330269, fakss 67330293
Elina.Usina@km.gov.lv </dc:description>
  <cp:lastModifiedBy>inesed</cp:lastModifiedBy>
  <cp:revision>35</cp:revision>
  <cp:lastPrinted>2017-09-18T12:40:00Z</cp:lastPrinted>
  <dcterms:created xsi:type="dcterms:W3CDTF">2017-09-15T07:28:00Z</dcterms:created>
  <dcterms:modified xsi:type="dcterms:W3CDTF">2017-09-25T08:57:00Z</dcterms:modified>
</cp:coreProperties>
</file>