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9" w:rsidRDefault="00B31979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bookmarkStart w:id="0" w:name="_GoBack"/>
      <w:bookmarkEnd w:id="0"/>
    </w:p>
    <w:p w:rsidR="00B31979" w:rsidRDefault="00B31979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297E31" w:rsidRPr="00297E31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>Projekts</w:t>
      </w:r>
    </w:p>
    <w:p w:rsidR="00297E31" w:rsidRPr="00297E31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297E31" w:rsidRPr="00297E31" w:rsidRDefault="00297E31" w:rsidP="00297E31">
      <w:pPr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>LATVIJAS REPUBLIKAS MINISTRU KABINETS</w:t>
      </w:r>
    </w:p>
    <w:p w:rsidR="00297E31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B31979" w:rsidRPr="00297E31" w:rsidRDefault="00B31979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:rsidR="00297E31" w:rsidRPr="00297E31" w:rsidRDefault="00AD377B" w:rsidP="00297E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>2017</w:t>
      </w:r>
      <w:r w:rsidR="00297E31"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.gada ___._______                                              </w:t>
      </w:r>
      <w:r w:rsidR="00297E31"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ab/>
        <w:t>Noteikumi Nr.__</w:t>
      </w:r>
    </w:p>
    <w:p w:rsidR="00D0041F" w:rsidRPr="006D1B00" w:rsidRDefault="00297E31" w:rsidP="00297E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Rīgā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                                       </w:t>
      </w:r>
      <w:r w:rsidRPr="00297E31">
        <w:rPr>
          <w:rFonts w:ascii="Times New Roman" w:hAnsi="Times New Roman"/>
          <w:color w:val="000000" w:themeColor="text1"/>
          <w:sz w:val="28"/>
          <w:szCs w:val="28"/>
          <w:lang w:val="de-DE"/>
        </w:rPr>
        <w:t>(prot. Nr.__  __.§)</w:t>
      </w:r>
    </w:p>
    <w:p w:rsidR="001E590A" w:rsidRPr="006D1B00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:rsidR="00D0041F" w:rsidRPr="006D1B00" w:rsidRDefault="00D0041F" w:rsidP="00296519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</w:pPr>
      <w:r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Grozījumi Ministru kabineta 20</w:t>
      </w:r>
      <w:r w:rsidR="0039426B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1</w:t>
      </w:r>
      <w:r w:rsidR="00AD377B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4</w:t>
      </w:r>
      <w:r w:rsidR="00296519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. g</w:t>
      </w:r>
      <w:r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ada </w:t>
      </w:r>
      <w:r w:rsidR="00AD377B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18. februāra</w:t>
      </w:r>
      <w:r w:rsidR="00196E6F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noteikumos Nr.</w:t>
      </w:r>
      <w:r w:rsidR="00296519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="0039426B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100</w:t>
      </w:r>
      <w:r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296519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"</w:t>
      </w:r>
      <w:r w:rsidR="00AD377B" w:rsidRPr="00AD377B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Jaunbūvējamo transportlīdzekļu konstrukcijas normatīvtehniskās dokumentācijas saskaņošanas un starptautiskā izgatavotāja identifikācijas koda piešķiršanas un iestrādāšanas kārtība</w:t>
      </w:r>
      <w:r w:rsidR="00AD377B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296519" w:rsidRPr="006D1B00">
        <w:rPr>
          <w:rFonts w:ascii="Times New Roman" w:hAnsi="Times New Roman"/>
          <w:b/>
          <w:color w:val="000000" w:themeColor="text1"/>
          <w:sz w:val="28"/>
          <w:szCs w:val="28"/>
          <w:lang w:eastAsia="lv-LV"/>
        </w:rPr>
        <w:t>"</w:t>
      </w:r>
    </w:p>
    <w:p w:rsidR="00D0041F" w:rsidRDefault="00D0041F" w:rsidP="00296519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:rsidR="00B31979" w:rsidRPr="00FC65A9" w:rsidRDefault="00B31979" w:rsidP="00296519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:rsidR="00FC65A9" w:rsidRPr="00FC65A9" w:rsidRDefault="00AD377B" w:rsidP="00FC65A9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Izdoti saskaņā ar</w:t>
      </w:r>
      <w:r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C65A9" w:rsidRPr="00FC65A9" w:rsidRDefault="001707AB" w:rsidP="00FC65A9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hyperlink r:id="rId9" w:tgtFrame="_blank" w:history="1">
        <w:r w:rsidR="00AD377B" w:rsidRPr="00FC65A9">
          <w:rPr>
            <w:rFonts w:ascii="Times New Roman" w:hAnsi="Times New Roman"/>
            <w:color w:val="000000" w:themeColor="text1"/>
            <w:sz w:val="28"/>
            <w:szCs w:val="28"/>
          </w:rPr>
          <w:t>Ceļu satiksmes likuma</w:t>
        </w:r>
      </w:hyperlink>
      <w:r w:rsidR="00AD377B"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0" w:anchor="p10" w:tgtFrame="_blank" w:history="1">
        <w:r w:rsidR="00AD377B" w:rsidRPr="00FC65A9">
          <w:rPr>
            <w:rFonts w:ascii="Times New Roman" w:hAnsi="Times New Roman"/>
            <w:color w:val="000000" w:themeColor="text1"/>
            <w:sz w:val="28"/>
            <w:szCs w:val="28"/>
          </w:rPr>
          <w:t>10.panta</w:t>
        </w:r>
      </w:hyperlink>
      <w:r w:rsidR="00AD377B"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C65A9" w:rsidRPr="00FC65A9" w:rsidRDefault="00AD377B" w:rsidP="00FC65A9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astotās daļas</w:t>
      </w:r>
      <w:r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2.punktu un</w:t>
      </w:r>
      <w:r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0041F" w:rsidRPr="00FC65A9" w:rsidRDefault="001707AB" w:rsidP="00FC65A9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hyperlink r:id="rId11" w:anchor="p15" w:tgtFrame="_blank" w:history="1">
        <w:proofErr w:type="gramStart"/>
        <w:r w:rsidR="00AD377B" w:rsidRPr="00FC65A9">
          <w:rPr>
            <w:rFonts w:ascii="Times New Roman" w:hAnsi="Times New Roman"/>
            <w:color w:val="000000" w:themeColor="text1"/>
            <w:sz w:val="28"/>
            <w:szCs w:val="28"/>
          </w:rPr>
          <w:t>15.panta</w:t>
        </w:r>
        <w:proofErr w:type="gramEnd"/>
      </w:hyperlink>
      <w:r w:rsidR="00AD377B"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1., 2., 2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, 2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AD377B" w:rsidRPr="00FC65A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un 2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AD377B" w:rsidRPr="00FC65A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AD377B" w:rsidRPr="00FC65A9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daļu</w:t>
      </w:r>
    </w:p>
    <w:p w:rsidR="001E590A" w:rsidRPr="006D1B00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:rsidR="00C90A95" w:rsidRPr="00FE4D5D" w:rsidRDefault="00D0041F" w:rsidP="00296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6D1B00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Izdarīt </w:t>
      </w:r>
      <w:r w:rsidR="00AD377B" w:rsidRPr="00AD377B">
        <w:rPr>
          <w:rFonts w:ascii="Times New Roman" w:hAnsi="Times New Roman"/>
          <w:color w:val="000000" w:themeColor="text1"/>
          <w:sz w:val="28"/>
          <w:szCs w:val="28"/>
          <w:lang w:eastAsia="lv-LV"/>
        </w:rPr>
        <w:t>Ministru kabineta 2014. gada 18. februāra noteikumos Nr. 100 "Jaunbūvējamo transportlīdzekļu konstrukcijas normatīvtehniskās dokumentācijas saskaņošanas un starptautiskā izgatavotāja identifikācijas koda piešķi</w:t>
      </w:r>
      <w:r w:rsidR="00FC65A9">
        <w:rPr>
          <w:rFonts w:ascii="Times New Roman" w:hAnsi="Times New Roman"/>
          <w:color w:val="000000" w:themeColor="text1"/>
          <w:sz w:val="28"/>
          <w:szCs w:val="28"/>
          <w:lang w:eastAsia="lv-LV"/>
        </w:rPr>
        <w:t>ršanas un iestrādāšanas kārtība</w:t>
      </w:r>
      <w:r w:rsidR="00AD377B" w:rsidRPr="00AD377B">
        <w:rPr>
          <w:rFonts w:ascii="Times New Roman" w:hAnsi="Times New Roman"/>
          <w:color w:val="000000" w:themeColor="text1"/>
          <w:sz w:val="28"/>
          <w:szCs w:val="28"/>
          <w:lang w:eastAsia="lv-LV"/>
        </w:rPr>
        <w:t>"</w:t>
      </w:r>
      <w:r w:rsidR="00AD377B" w:rsidRPr="006D1B00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6D1B00">
        <w:rPr>
          <w:rFonts w:ascii="Times New Roman" w:hAnsi="Times New Roman"/>
          <w:color w:val="000000" w:themeColor="text1"/>
          <w:sz w:val="28"/>
          <w:szCs w:val="28"/>
          <w:lang w:eastAsia="lv-LV"/>
        </w:rPr>
        <w:t>(Latvijas Vēstnesis</w:t>
      </w:r>
      <w:r w:rsidR="00CC1DD1" w:rsidRPr="006D1B00">
        <w:rPr>
          <w:rFonts w:ascii="Times New Roman" w:hAnsi="Times New Roman"/>
          <w:color w:val="000000" w:themeColor="text1"/>
          <w:sz w:val="28"/>
          <w:szCs w:val="28"/>
          <w:lang w:eastAsia="lv-LV"/>
        </w:rPr>
        <w:t>,</w:t>
      </w:r>
      <w:r w:rsidRPr="006D1B00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D339B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2014, 37.</w:t>
      </w:r>
      <w:r w:rsidR="0026744B" w:rsidRPr="00FE4D5D">
        <w:rPr>
          <w:rFonts w:ascii="Times New Roman" w:hAnsi="Times New Roman"/>
          <w:sz w:val="28"/>
          <w:szCs w:val="28"/>
          <w:lang w:eastAsia="lv-LV"/>
        </w:rPr>
        <w:t> nr</w:t>
      </w:r>
      <w:r w:rsidR="0026744B" w:rsidRPr="00FE4D5D">
        <w:rPr>
          <w:rFonts w:ascii="Times New Roman" w:hAnsi="Times New Roman"/>
          <w:sz w:val="28"/>
          <w:szCs w:val="28"/>
        </w:rPr>
        <w:t>.</w:t>
      </w:r>
      <w:r w:rsidRPr="00FE4D5D">
        <w:rPr>
          <w:rFonts w:ascii="Times New Roman" w:hAnsi="Times New Roman"/>
          <w:sz w:val="28"/>
          <w:szCs w:val="28"/>
          <w:lang w:eastAsia="lv-LV"/>
        </w:rPr>
        <w:t>) šādu</w:t>
      </w:r>
      <w:r w:rsidR="001E590A" w:rsidRPr="00FE4D5D">
        <w:rPr>
          <w:rFonts w:ascii="Times New Roman" w:hAnsi="Times New Roman"/>
          <w:sz w:val="28"/>
          <w:szCs w:val="28"/>
          <w:lang w:eastAsia="lv-LV"/>
        </w:rPr>
        <w:t>s</w:t>
      </w:r>
      <w:r w:rsidRPr="00FE4D5D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1E590A" w:rsidRPr="00FE4D5D">
        <w:rPr>
          <w:rFonts w:ascii="Times New Roman" w:hAnsi="Times New Roman"/>
          <w:sz w:val="28"/>
          <w:szCs w:val="28"/>
          <w:lang w:eastAsia="lv-LV"/>
        </w:rPr>
        <w:t>s</w:t>
      </w:r>
      <w:r w:rsidRPr="00FE4D5D">
        <w:rPr>
          <w:rFonts w:ascii="Times New Roman" w:hAnsi="Times New Roman"/>
          <w:sz w:val="28"/>
          <w:szCs w:val="28"/>
          <w:lang w:eastAsia="lv-LV"/>
        </w:rPr>
        <w:t>:</w:t>
      </w:r>
    </w:p>
    <w:p w:rsidR="0026744B" w:rsidRPr="00FE4D5D" w:rsidRDefault="0026744B" w:rsidP="00296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C7903" w:rsidRPr="00913401" w:rsidRDefault="00EC7512" w:rsidP="00913401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lv-LV"/>
        </w:rPr>
      </w:pPr>
      <w:r w:rsidRPr="00913401">
        <w:rPr>
          <w:rFonts w:ascii="Times New Roman" w:hAnsi="Times New Roman"/>
          <w:sz w:val="28"/>
          <w:szCs w:val="28"/>
          <w:lang w:eastAsia="lv-LV"/>
        </w:rPr>
        <w:t>I</w:t>
      </w:r>
      <w:r w:rsidR="00DC7903" w:rsidRPr="00913401">
        <w:rPr>
          <w:rFonts w:ascii="Times New Roman" w:hAnsi="Times New Roman"/>
          <w:sz w:val="28"/>
          <w:szCs w:val="28"/>
        </w:rPr>
        <w:t xml:space="preserve">zteikt </w:t>
      </w:r>
      <w:r w:rsidR="00AD377B" w:rsidRPr="00913401">
        <w:rPr>
          <w:rFonts w:ascii="Times New Roman" w:hAnsi="Times New Roman"/>
          <w:sz w:val="28"/>
          <w:szCs w:val="28"/>
        </w:rPr>
        <w:t>23.2</w:t>
      </w:r>
      <w:r w:rsidR="00DC7903" w:rsidRPr="00913401">
        <w:rPr>
          <w:rFonts w:ascii="Times New Roman" w:hAnsi="Times New Roman"/>
          <w:sz w:val="28"/>
          <w:szCs w:val="28"/>
        </w:rPr>
        <w:t>. </w:t>
      </w:r>
      <w:r w:rsidR="00FC65A9">
        <w:rPr>
          <w:rFonts w:ascii="Times New Roman" w:hAnsi="Times New Roman"/>
          <w:sz w:val="28"/>
          <w:szCs w:val="28"/>
        </w:rPr>
        <w:t>un 23.3.</w:t>
      </w:r>
      <w:r w:rsidR="00CB169F" w:rsidRPr="00913401">
        <w:rPr>
          <w:rFonts w:ascii="Times New Roman" w:hAnsi="Times New Roman"/>
          <w:sz w:val="28"/>
          <w:szCs w:val="28"/>
        </w:rPr>
        <w:t>apakš</w:t>
      </w:r>
      <w:r w:rsidR="00DC7903" w:rsidRPr="00913401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:rsidR="00914943" w:rsidRDefault="00914943" w:rsidP="00D33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14943" w:rsidRDefault="00661F2C" w:rsidP="00CB169F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E4D5D">
        <w:rPr>
          <w:rFonts w:ascii="Times New Roman" w:hAnsi="Times New Roman"/>
          <w:sz w:val="28"/>
          <w:szCs w:val="28"/>
          <w:lang w:eastAsia="lv-LV"/>
        </w:rPr>
        <w:t>"</w:t>
      </w:r>
      <w:r w:rsidR="00AD377B" w:rsidRPr="00F36A35">
        <w:rPr>
          <w:rFonts w:ascii="Times New Roman" w:hAnsi="Times New Roman"/>
          <w:sz w:val="28"/>
          <w:szCs w:val="28"/>
          <w:lang w:eastAsia="lv-LV"/>
        </w:rPr>
        <w:t>23.2. O1 un O2 kategorijas transportlīdzekļiem, kuri pirmo reizi tiek reģistrēti Latvijā, ja izgatavotājs identifikācijas nu</w:t>
      </w:r>
      <w:r w:rsidR="00AD377B">
        <w:rPr>
          <w:rFonts w:ascii="Times New Roman" w:hAnsi="Times New Roman"/>
          <w:sz w:val="28"/>
          <w:szCs w:val="28"/>
          <w:lang w:eastAsia="lv-LV"/>
        </w:rPr>
        <w:t>muru ir ie</w:t>
      </w:r>
      <w:r w:rsidR="00AD377B" w:rsidRPr="00F36A35">
        <w:rPr>
          <w:rFonts w:ascii="Times New Roman" w:hAnsi="Times New Roman"/>
          <w:sz w:val="28"/>
          <w:szCs w:val="28"/>
          <w:lang w:eastAsia="lv-LV"/>
        </w:rPr>
        <w:t>strādājis t</w:t>
      </w:r>
      <w:r w:rsidR="00AD377B" w:rsidRPr="00AD377B">
        <w:rPr>
          <w:rFonts w:ascii="Times New Roman" w:hAnsi="Times New Roman"/>
          <w:sz w:val="28"/>
          <w:szCs w:val="28"/>
          <w:lang w:eastAsia="lv-LV"/>
        </w:rPr>
        <w:t xml:space="preserve">ikai uz izgatavotāja plāksnītes </w:t>
      </w:r>
      <w:r w:rsidR="00AD377B" w:rsidRPr="00FC65A9">
        <w:rPr>
          <w:rFonts w:ascii="Times New Roman" w:hAnsi="Times New Roman"/>
          <w:sz w:val="28"/>
          <w:szCs w:val="28"/>
          <w:lang w:eastAsia="lv-LV"/>
        </w:rPr>
        <w:t>un transpor</w:t>
      </w:r>
      <w:r w:rsidR="00EF5DE3" w:rsidRPr="00FC65A9">
        <w:rPr>
          <w:rFonts w:ascii="Times New Roman" w:hAnsi="Times New Roman"/>
          <w:sz w:val="28"/>
          <w:szCs w:val="28"/>
          <w:lang w:eastAsia="lv-LV"/>
        </w:rPr>
        <w:t>t</w:t>
      </w:r>
      <w:r w:rsidR="00AD377B" w:rsidRPr="00FC65A9">
        <w:rPr>
          <w:rFonts w:ascii="Times New Roman" w:hAnsi="Times New Roman"/>
          <w:sz w:val="28"/>
          <w:szCs w:val="28"/>
          <w:lang w:eastAsia="lv-LV"/>
        </w:rPr>
        <w:t>līdzekļiem, kuriem izgatavotāj</w:t>
      </w:r>
      <w:r w:rsidR="00CB169F" w:rsidRPr="00FC65A9">
        <w:rPr>
          <w:rFonts w:ascii="Times New Roman" w:hAnsi="Times New Roman"/>
          <w:sz w:val="28"/>
          <w:szCs w:val="28"/>
          <w:lang w:eastAsia="lv-LV"/>
        </w:rPr>
        <w:t>a iestrādātais</w:t>
      </w:r>
      <w:r w:rsidR="00AD377B" w:rsidRPr="00FC65A9">
        <w:rPr>
          <w:rFonts w:ascii="Times New Roman" w:hAnsi="Times New Roman"/>
          <w:sz w:val="28"/>
          <w:szCs w:val="28"/>
          <w:lang w:eastAsia="lv-LV"/>
        </w:rPr>
        <w:t xml:space="preserve"> identifikācijas numur</w:t>
      </w:r>
      <w:r w:rsidR="00CB169F" w:rsidRPr="00FC65A9">
        <w:rPr>
          <w:rFonts w:ascii="Times New Roman" w:hAnsi="Times New Roman"/>
          <w:sz w:val="28"/>
          <w:szCs w:val="28"/>
          <w:lang w:eastAsia="lv-LV"/>
        </w:rPr>
        <w:t>s</w:t>
      </w:r>
      <w:r w:rsidR="00AD377B" w:rsidRPr="00FC65A9">
        <w:rPr>
          <w:rFonts w:ascii="Times New Roman" w:hAnsi="Times New Roman"/>
          <w:sz w:val="28"/>
          <w:szCs w:val="28"/>
          <w:lang w:eastAsia="lv-LV"/>
        </w:rPr>
        <w:t xml:space="preserve"> ekspluatācijas laikā ir bojāts vai zudis</w:t>
      </w:r>
      <w:r w:rsidR="00774BB0" w:rsidRPr="00FC65A9">
        <w:rPr>
          <w:rFonts w:ascii="Times New Roman" w:hAnsi="Times New Roman"/>
          <w:sz w:val="28"/>
          <w:szCs w:val="28"/>
          <w:lang w:eastAsia="lv-LV"/>
        </w:rPr>
        <w:t>, bet transportlīdzekli var identificēt pēc citiem tehniskajiem datiem vai informācijas Transportlīdzekļu un to vadītāju reģistrā</w:t>
      </w:r>
      <w:r w:rsidRPr="00FE4D5D">
        <w:rPr>
          <w:rFonts w:ascii="Times New Roman" w:hAnsi="Times New Roman"/>
          <w:sz w:val="28"/>
          <w:szCs w:val="28"/>
          <w:lang w:eastAsia="lv-LV"/>
        </w:rPr>
        <w:t>;</w:t>
      </w:r>
    </w:p>
    <w:p w:rsidR="00B31979" w:rsidRDefault="00B31979" w:rsidP="00CB169F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E590A" w:rsidRPr="00F95ECE" w:rsidRDefault="00AD377B" w:rsidP="00D339B2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F36A35">
        <w:rPr>
          <w:rFonts w:ascii="Times New Roman" w:hAnsi="Times New Roman"/>
          <w:sz w:val="28"/>
          <w:szCs w:val="28"/>
          <w:lang w:eastAsia="lv-LV"/>
        </w:rPr>
        <w:t xml:space="preserve">23.3. </w:t>
      </w:r>
      <w:r w:rsidR="0029751D" w:rsidRPr="00B03E58">
        <w:rPr>
          <w:rFonts w:ascii="Times New Roman" w:hAnsi="Times New Roman"/>
          <w:sz w:val="28"/>
          <w:szCs w:val="28"/>
          <w:lang w:eastAsia="lv-LV"/>
        </w:rPr>
        <w:t xml:space="preserve">pēc Valsts policijas veiktas identifikācijas numura izmaiņu pārbaudes, kuras gaitā transportlīdzeklis ir identificēts ar izgatavotāja piešķirto identifikācijas numuru </w:t>
      </w:r>
      <w:r w:rsidR="0029751D" w:rsidRPr="006726DD">
        <w:rPr>
          <w:rFonts w:ascii="Times New Roman" w:hAnsi="Times New Roman"/>
          <w:sz w:val="28"/>
          <w:szCs w:val="28"/>
          <w:lang w:eastAsia="lv-LV"/>
        </w:rPr>
        <w:t>vai Valsts policijas atzinuma par šād</w:t>
      </w:r>
      <w:r w:rsidR="00021552" w:rsidRPr="006726DD">
        <w:rPr>
          <w:rFonts w:ascii="Times New Roman" w:hAnsi="Times New Roman"/>
          <w:sz w:val="28"/>
          <w:szCs w:val="28"/>
          <w:lang w:eastAsia="lv-LV"/>
        </w:rPr>
        <w:t>as pārbaudes veikšanu ārvalsts</w:t>
      </w:r>
      <w:r w:rsidR="00B03E58" w:rsidRPr="006726DD">
        <w:rPr>
          <w:rFonts w:ascii="Times New Roman" w:hAnsi="Times New Roman"/>
          <w:sz w:val="28"/>
          <w:szCs w:val="28"/>
          <w:lang w:eastAsia="lv-LV"/>
        </w:rPr>
        <w:t xml:space="preserve"> kompetentajās iestādēs</w:t>
      </w:r>
      <w:r w:rsidR="00021552" w:rsidRPr="006726DD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B03E58" w:rsidRPr="006726DD">
        <w:rPr>
          <w:rFonts w:ascii="Times New Roman" w:hAnsi="Times New Roman"/>
          <w:sz w:val="28"/>
          <w:szCs w:val="28"/>
          <w:lang w:eastAsia="lv-LV"/>
        </w:rPr>
        <w:t xml:space="preserve">konstatējot </w:t>
      </w:r>
      <w:r w:rsidR="00021552" w:rsidRPr="006726DD">
        <w:rPr>
          <w:rFonts w:ascii="Times New Roman" w:hAnsi="Times New Roman"/>
          <w:sz w:val="28"/>
          <w:szCs w:val="28"/>
          <w:lang w:eastAsia="lv-LV"/>
        </w:rPr>
        <w:t>izgatavotāja piešķirto identifikācijas numuru</w:t>
      </w:r>
      <w:r w:rsidR="00B03E58" w:rsidRPr="006726DD">
        <w:rPr>
          <w:rFonts w:ascii="Times New Roman" w:hAnsi="Times New Roman"/>
          <w:sz w:val="28"/>
          <w:szCs w:val="28"/>
          <w:lang w:eastAsia="lv-LV"/>
        </w:rPr>
        <w:t>;</w:t>
      </w:r>
      <w:r w:rsidR="001E590A" w:rsidRPr="00F95ECE">
        <w:rPr>
          <w:rFonts w:ascii="Times New Roman" w:hAnsi="Times New Roman"/>
          <w:sz w:val="28"/>
          <w:szCs w:val="28"/>
          <w:lang w:eastAsia="lv-LV"/>
        </w:rPr>
        <w:t>";</w:t>
      </w:r>
    </w:p>
    <w:p w:rsidR="00DC7903" w:rsidRPr="00AD4315" w:rsidRDefault="00DC7903" w:rsidP="00D33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698" w:rsidRPr="00F95ECE" w:rsidRDefault="00EC7512" w:rsidP="00913401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840B85" w:rsidRPr="00F95ECE">
        <w:rPr>
          <w:rFonts w:ascii="Times New Roman" w:hAnsi="Times New Roman"/>
          <w:sz w:val="28"/>
          <w:szCs w:val="28"/>
        </w:rPr>
        <w:t xml:space="preserve">zteikt </w:t>
      </w:r>
      <w:r w:rsidR="0026744B" w:rsidRPr="00F95ECE">
        <w:rPr>
          <w:rFonts w:ascii="Times New Roman" w:hAnsi="Times New Roman"/>
          <w:sz w:val="28"/>
          <w:szCs w:val="28"/>
        </w:rPr>
        <w:t>2</w:t>
      </w:r>
      <w:r w:rsidR="00EF5DE3">
        <w:rPr>
          <w:rFonts w:ascii="Times New Roman" w:hAnsi="Times New Roman"/>
          <w:sz w:val="28"/>
          <w:szCs w:val="28"/>
        </w:rPr>
        <w:t>4.4</w:t>
      </w:r>
      <w:r w:rsidR="006726DD">
        <w:rPr>
          <w:rFonts w:ascii="Times New Roman" w:hAnsi="Times New Roman"/>
          <w:sz w:val="28"/>
          <w:szCs w:val="28"/>
        </w:rPr>
        <w:t>.</w:t>
      </w:r>
      <w:r w:rsidR="00913401">
        <w:rPr>
          <w:rFonts w:ascii="Times New Roman" w:hAnsi="Times New Roman"/>
          <w:sz w:val="28"/>
          <w:szCs w:val="28"/>
        </w:rPr>
        <w:t>apakš</w:t>
      </w:r>
      <w:r w:rsidR="00296519" w:rsidRPr="00F95ECE">
        <w:rPr>
          <w:rFonts w:ascii="Times New Roman" w:hAnsi="Times New Roman"/>
          <w:sz w:val="28"/>
          <w:szCs w:val="28"/>
        </w:rPr>
        <w:t>p</w:t>
      </w:r>
      <w:r w:rsidR="00840B85" w:rsidRPr="00F95ECE">
        <w:rPr>
          <w:rFonts w:ascii="Times New Roman" w:hAnsi="Times New Roman"/>
          <w:sz w:val="28"/>
          <w:szCs w:val="28"/>
        </w:rPr>
        <w:t>unktu šādā redakcijā:</w:t>
      </w:r>
      <w:r w:rsidR="000A3A2D" w:rsidRPr="00F95ECE">
        <w:rPr>
          <w:rFonts w:ascii="Times New Roman" w:hAnsi="Times New Roman"/>
          <w:sz w:val="28"/>
          <w:szCs w:val="28"/>
        </w:rPr>
        <w:t xml:space="preserve"> </w:t>
      </w:r>
    </w:p>
    <w:p w:rsidR="00914943" w:rsidRDefault="00914943" w:rsidP="00D33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FA7" w:rsidRPr="005E5D94" w:rsidRDefault="00296519" w:rsidP="00D33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ECE">
        <w:rPr>
          <w:rFonts w:ascii="Times New Roman" w:hAnsi="Times New Roman"/>
          <w:sz w:val="28"/>
          <w:szCs w:val="28"/>
        </w:rPr>
        <w:t>"</w:t>
      </w:r>
      <w:r w:rsidR="00EF5DE3" w:rsidRPr="00F36A35">
        <w:rPr>
          <w:rFonts w:ascii="Times New Roman" w:hAnsi="Times New Roman"/>
          <w:sz w:val="28"/>
          <w:szCs w:val="28"/>
        </w:rPr>
        <w:t>24.4. izgatavotāja plāksnīti CSDD izgatavo un piestiprina</w:t>
      </w:r>
      <w:r w:rsidR="00913401">
        <w:rPr>
          <w:rFonts w:ascii="Times New Roman" w:hAnsi="Times New Roman"/>
          <w:sz w:val="28"/>
          <w:szCs w:val="28"/>
        </w:rPr>
        <w:t xml:space="preserve"> šo noteikumu III. Nodaļā minētajiem transportlīdzekļiem</w:t>
      </w:r>
      <w:r w:rsidR="004A20CF">
        <w:rPr>
          <w:rFonts w:ascii="Times New Roman" w:hAnsi="Times New Roman"/>
          <w:sz w:val="28"/>
          <w:szCs w:val="28"/>
        </w:rPr>
        <w:t xml:space="preserve"> </w:t>
      </w:r>
      <w:r w:rsidR="004A20CF" w:rsidRPr="006726DD">
        <w:rPr>
          <w:rFonts w:ascii="Times New Roman" w:hAnsi="Times New Roman"/>
          <w:sz w:val="28"/>
          <w:szCs w:val="28"/>
        </w:rPr>
        <w:t xml:space="preserve">un 23.3.apakšpunktā minētajā gadījumā, ja </w:t>
      </w:r>
      <w:r w:rsidR="00B6734F" w:rsidRPr="006726DD">
        <w:rPr>
          <w:rFonts w:ascii="Times New Roman" w:hAnsi="Times New Roman"/>
          <w:sz w:val="28"/>
          <w:szCs w:val="28"/>
        </w:rPr>
        <w:t>nav saņemts dublikāts no transportlīdzekļa izgatavotāja</w:t>
      </w:r>
      <w:r w:rsidR="00EF5DE3" w:rsidRPr="006726DD">
        <w:rPr>
          <w:rFonts w:ascii="Times New Roman" w:hAnsi="Times New Roman"/>
          <w:sz w:val="28"/>
          <w:szCs w:val="28"/>
        </w:rPr>
        <w:t>".</w:t>
      </w:r>
    </w:p>
    <w:p w:rsidR="00887144" w:rsidRPr="004A20CF" w:rsidRDefault="00887144" w:rsidP="004A2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C6" w:rsidRDefault="003C4DC6" w:rsidP="00F35667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0CF" w:rsidRPr="006D1B00" w:rsidRDefault="004A20CF" w:rsidP="00F35667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5667" w:rsidRP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667">
        <w:rPr>
          <w:rFonts w:ascii="Times New Roman" w:hAnsi="Times New Roman"/>
          <w:bCs/>
          <w:sz w:val="28"/>
          <w:szCs w:val="28"/>
        </w:rPr>
        <w:t xml:space="preserve">Ministru prezidents </w:t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>M.Kučinskis</w:t>
      </w:r>
    </w:p>
    <w:p w:rsid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20CF" w:rsidRPr="00F35667" w:rsidRDefault="004A20CF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5667" w:rsidRP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667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>U.Augulis</w:t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</w:p>
    <w:p w:rsidR="00F35667" w:rsidRP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667">
        <w:rPr>
          <w:rFonts w:ascii="Times New Roman" w:hAnsi="Times New Roman"/>
          <w:bCs/>
          <w:sz w:val="28"/>
          <w:szCs w:val="28"/>
        </w:rPr>
        <w:tab/>
      </w:r>
    </w:p>
    <w:p w:rsid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667">
        <w:rPr>
          <w:rFonts w:ascii="Times New Roman" w:hAnsi="Times New Roman"/>
          <w:bCs/>
          <w:sz w:val="28"/>
          <w:szCs w:val="28"/>
        </w:rPr>
        <w:t>Iesniedzējs:</w:t>
      </w:r>
    </w:p>
    <w:p w:rsidR="004A20CF" w:rsidRPr="00F35667" w:rsidRDefault="004A20CF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5667" w:rsidRPr="00F35667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667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35667">
        <w:rPr>
          <w:rFonts w:ascii="Times New Roman" w:hAnsi="Times New Roman"/>
          <w:bCs/>
          <w:sz w:val="28"/>
          <w:szCs w:val="28"/>
        </w:rPr>
        <w:t>U.Augulis</w:t>
      </w:r>
      <w:r w:rsidRPr="00F35667">
        <w:rPr>
          <w:rFonts w:ascii="Times New Roman" w:hAnsi="Times New Roman"/>
          <w:bCs/>
          <w:sz w:val="28"/>
          <w:szCs w:val="28"/>
        </w:rPr>
        <w:tab/>
      </w:r>
    </w:p>
    <w:p w:rsidR="00251052" w:rsidRPr="006D1B00" w:rsidRDefault="00251052" w:rsidP="00F3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590A" w:rsidRPr="006D1B00" w:rsidRDefault="001E590A" w:rsidP="00F3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1052" w:rsidRPr="006D1B00" w:rsidRDefault="00251052" w:rsidP="00F3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B00">
        <w:rPr>
          <w:rFonts w:ascii="Times New Roman" w:hAnsi="Times New Roman"/>
          <w:color w:val="000000" w:themeColor="text1"/>
          <w:sz w:val="28"/>
          <w:szCs w:val="28"/>
        </w:rPr>
        <w:t xml:space="preserve">Vīza: Valsts sekretārs </w:t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D1B0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End"/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1B00">
        <w:rPr>
          <w:rFonts w:ascii="Times New Roman" w:hAnsi="Times New Roman"/>
          <w:color w:val="000000" w:themeColor="text1"/>
          <w:sz w:val="28"/>
          <w:szCs w:val="28"/>
        </w:rPr>
        <w:tab/>
        <w:t>K.Ozoliņš</w:t>
      </w:r>
    </w:p>
    <w:p w:rsidR="00251052" w:rsidRPr="006D1B00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1052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35667" w:rsidRPr="006D1B00" w:rsidRDefault="00F35667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1052" w:rsidRPr="006D1B00" w:rsidRDefault="00F844C6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06</w:t>
      </w:r>
      <w:r w:rsidR="00251052" w:rsidRPr="006D1B00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>09</w:t>
      </w:r>
      <w:r w:rsidR="00B407F5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2B4F62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B407F5">
        <w:rPr>
          <w:rFonts w:ascii="Times New Roman" w:hAnsi="Times New Roman"/>
          <w:color w:val="000000" w:themeColor="text1"/>
          <w:sz w:val="20"/>
          <w:szCs w:val="20"/>
        </w:rPr>
        <w:t>. 1</w:t>
      </w:r>
      <w:r w:rsidR="002B4F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251052" w:rsidRPr="006D1B00">
        <w:rPr>
          <w:rFonts w:ascii="Times New Roman" w:hAnsi="Times New Roman"/>
          <w:color w:val="000000" w:themeColor="text1"/>
          <w:sz w:val="20"/>
          <w:szCs w:val="20"/>
        </w:rPr>
        <w:t>:41</w:t>
      </w:r>
    </w:p>
    <w:p w:rsidR="00251052" w:rsidRPr="006D1B00" w:rsidRDefault="006726DD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232</w:t>
      </w:r>
    </w:p>
    <w:p w:rsidR="00251052" w:rsidRPr="006D1B00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D1B00">
        <w:rPr>
          <w:rFonts w:ascii="Times New Roman" w:hAnsi="Times New Roman"/>
          <w:color w:val="000000" w:themeColor="text1"/>
          <w:sz w:val="20"/>
          <w:szCs w:val="20"/>
        </w:rPr>
        <w:t xml:space="preserve">Edgars </w:t>
      </w:r>
      <w:proofErr w:type="spellStart"/>
      <w:r w:rsidRPr="006D1B00">
        <w:rPr>
          <w:rFonts w:ascii="Times New Roman" w:hAnsi="Times New Roman"/>
          <w:color w:val="000000" w:themeColor="text1"/>
          <w:sz w:val="20"/>
          <w:szCs w:val="20"/>
        </w:rPr>
        <w:t>Ošenieks</w:t>
      </w:r>
      <w:proofErr w:type="spellEnd"/>
    </w:p>
    <w:p w:rsidR="00251052" w:rsidRPr="006D1B00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D1B00">
        <w:rPr>
          <w:rFonts w:ascii="Times New Roman" w:hAnsi="Times New Roman"/>
          <w:color w:val="000000" w:themeColor="text1"/>
          <w:sz w:val="20"/>
          <w:szCs w:val="20"/>
        </w:rPr>
        <w:t>67025723</w:t>
      </w:r>
    </w:p>
    <w:p w:rsidR="00C20095" w:rsidRPr="006D1B00" w:rsidRDefault="00251052" w:rsidP="002965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B00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Edgars.osenieks@csdd.gov.lv</w:t>
      </w:r>
    </w:p>
    <w:sectPr w:rsidR="00C20095" w:rsidRPr="006D1B00" w:rsidSect="00913401">
      <w:headerReference w:type="default" r:id="rId12"/>
      <w:footerReference w:type="default" r:id="rId13"/>
      <w:footerReference w:type="first" r:id="rId14"/>
      <w:pgSz w:w="11906" w:h="16838" w:code="9"/>
      <w:pgMar w:top="1134" w:right="1134" w:bottom="1702" w:left="1701" w:header="709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AB" w:rsidRDefault="001707AB" w:rsidP="00400176">
      <w:pPr>
        <w:spacing w:after="0" w:line="240" w:lineRule="auto"/>
      </w:pPr>
      <w:r>
        <w:separator/>
      </w:r>
    </w:p>
  </w:endnote>
  <w:endnote w:type="continuationSeparator" w:id="0">
    <w:p w:rsidR="001707AB" w:rsidRDefault="001707AB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83" w:rsidRDefault="006C4C83" w:rsidP="006C4C83">
    <w:pPr>
      <w:pStyle w:val="Header"/>
    </w:pPr>
  </w:p>
  <w:p w:rsidR="006C4C83" w:rsidRPr="006C4C83" w:rsidRDefault="006C4C83" w:rsidP="006C4C83">
    <w:pPr>
      <w:rPr>
        <w:sz w:val="20"/>
        <w:szCs w:val="20"/>
      </w:rPr>
    </w:pPr>
  </w:p>
  <w:p w:rsidR="00296519" w:rsidRPr="006C4C83" w:rsidRDefault="00FB2972" w:rsidP="006C4C83">
    <w:pPr>
      <w:pStyle w:val="Footer"/>
    </w:pPr>
    <w:r>
      <w:rPr>
        <w:rFonts w:ascii="Times New Roman" w:hAnsi="Times New Roman"/>
        <w:sz w:val="20"/>
        <w:szCs w:val="20"/>
      </w:rPr>
      <w:t>SAMNot_</w:t>
    </w:r>
    <w:r w:rsidR="00A1345D" w:rsidRPr="00A1345D">
      <w:rPr>
        <w:rFonts w:ascii="Times New Roman" w:hAnsi="Times New Roman"/>
        <w:sz w:val="20"/>
        <w:szCs w:val="20"/>
      </w:rPr>
      <w:t>060917_jaunb.trans.not</w:t>
    </w:r>
    <w:r w:rsidR="00A1345D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Grozījumi Ministru kabineta 2014</w:t>
    </w:r>
    <w:r w:rsidRPr="006C4C83">
      <w:rPr>
        <w:rFonts w:ascii="Times New Roman" w:hAnsi="Times New Roman"/>
        <w:sz w:val="20"/>
        <w:szCs w:val="20"/>
      </w:rPr>
      <w:t xml:space="preserve">. gada </w:t>
    </w:r>
    <w:r>
      <w:rPr>
        <w:rFonts w:ascii="Times New Roman" w:hAnsi="Times New Roman"/>
        <w:sz w:val="20"/>
        <w:szCs w:val="20"/>
      </w:rPr>
      <w:t>18</w:t>
    </w:r>
    <w:r w:rsidRPr="006C4C83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februāra noteikumos Nr. 10</w:t>
    </w:r>
    <w:r w:rsidRPr="006C4C83">
      <w:rPr>
        <w:rFonts w:ascii="Times New Roman" w:hAnsi="Times New Roman"/>
        <w:sz w:val="20"/>
        <w:szCs w:val="20"/>
      </w:rPr>
      <w:t>0 "</w:t>
    </w:r>
    <w:r w:rsidRPr="00AD377B">
      <w:rPr>
        <w:rFonts w:ascii="Times New Roman" w:hAnsi="Times New Roman"/>
        <w:sz w:val="20"/>
        <w:szCs w:val="20"/>
      </w:rPr>
      <w:t xml:space="preserve"> </w:t>
    </w:r>
    <w:r w:rsidRPr="001A3130">
      <w:rPr>
        <w:rFonts w:ascii="Times New Roman" w:hAnsi="Times New Roman"/>
        <w:sz w:val="20"/>
        <w:szCs w:val="20"/>
      </w:rPr>
      <w:t>Jaunbūvējamo transportlīdzekļu konstrukcijas normatīvtehniskās dokumentācijas saskaņošanas un starptautiskā izgatavotāja identifikācijas koda piešķiršanas un iestrādāšanas kārtība</w:t>
    </w:r>
    <w:r w:rsidRPr="006C4C83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19" w:rsidRPr="006C4C83" w:rsidRDefault="00E1363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SAMNot_</w:t>
    </w:r>
    <w:r w:rsidR="00A1345D" w:rsidRPr="00A1345D">
      <w:rPr>
        <w:rFonts w:ascii="Times New Roman" w:hAnsi="Times New Roman"/>
        <w:sz w:val="20"/>
        <w:szCs w:val="20"/>
      </w:rPr>
      <w:t>060917_jaunb.trans.not</w:t>
    </w:r>
    <w:r w:rsidR="00A1345D">
      <w:rPr>
        <w:rFonts w:ascii="Times New Roman" w:hAnsi="Times New Roman"/>
        <w:sz w:val="20"/>
        <w:szCs w:val="20"/>
      </w:rPr>
      <w:t xml:space="preserve">; </w:t>
    </w:r>
    <w:r w:rsidR="00AD377B">
      <w:rPr>
        <w:rFonts w:ascii="Times New Roman" w:hAnsi="Times New Roman"/>
        <w:sz w:val="20"/>
        <w:szCs w:val="20"/>
      </w:rPr>
      <w:t>Grozījumi Ministru kabineta 2014</w:t>
    </w:r>
    <w:r w:rsidR="006C4C83" w:rsidRPr="006C4C83">
      <w:rPr>
        <w:rFonts w:ascii="Times New Roman" w:hAnsi="Times New Roman"/>
        <w:sz w:val="20"/>
        <w:szCs w:val="20"/>
      </w:rPr>
      <w:t xml:space="preserve">. gada </w:t>
    </w:r>
    <w:r w:rsidR="00AD377B">
      <w:rPr>
        <w:rFonts w:ascii="Times New Roman" w:hAnsi="Times New Roman"/>
        <w:sz w:val="20"/>
        <w:szCs w:val="20"/>
      </w:rPr>
      <w:t>18</w:t>
    </w:r>
    <w:r w:rsidR="006C4C83" w:rsidRPr="006C4C83">
      <w:rPr>
        <w:rFonts w:ascii="Times New Roman" w:hAnsi="Times New Roman"/>
        <w:sz w:val="20"/>
        <w:szCs w:val="20"/>
      </w:rPr>
      <w:t xml:space="preserve">. </w:t>
    </w:r>
    <w:r w:rsidR="00AD377B">
      <w:rPr>
        <w:rFonts w:ascii="Times New Roman" w:hAnsi="Times New Roman"/>
        <w:sz w:val="20"/>
        <w:szCs w:val="20"/>
      </w:rPr>
      <w:t>februāra noteikumos Nr. 10</w:t>
    </w:r>
    <w:r w:rsidR="006C4C83" w:rsidRPr="006C4C83">
      <w:rPr>
        <w:rFonts w:ascii="Times New Roman" w:hAnsi="Times New Roman"/>
        <w:sz w:val="20"/>
        <w:szCs w:val="20"/>
      </w:rPr>
      <w:t>0 "</w:t>
    </w:r>
    <w:r w:rsidR="00AD377B" w:rsidRPr="00AD377B">
      <w:rPr>
        <w:rFonts w:ascii="Times New Roman" w:hAnsi="Times New Roman"/>
        <w:sz w:val="20"/>
        <w:szCs w:val="20"/>
      </w:rPr>
      <w:t xml:space="preserve"> </w:t>
    </w:r>
    <w:r w:rsidR="00AD377B" w:rsidRPr="001A3130">
      <w:rPr>
        <w:rFonts w:ascii="Times New Roman" w:hAnsi="Times New Roman"/>
        <w:sz w:val="20"/>
        <w:szCs w:val="20"/>
      </w:rPr>
      <w:t>Jaunbūvējamo transportlīdzekļu konstrukcijas normatīvtehniskās dokumentācijas saskaņošanas un starptautiskā izgatavotāja identifikācijas koda piešķiršanas un iestrādāšanas kārtība</w:t>
    </w:r>
    <w:r w:rsidR="006C4C83" w:rsidRPr="006C4C83">
      <w:rPr>
        <w:rFonts w:ascii="Times New Roman" w:hAnsi="Times New Roman"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AB" w:rsidRDefault="001707AB" w:rsidP="00400176">
      <w:pPr>
        <w:spacing w:after="0" w:line="240" w:lineRule="auto"/>
      </w:pPr>
      <w:r>
        <w:separator/>
      </w:r>
    </w:p>
  </w:footnote>
  <w:footnote w:type="continuationSeparator" w:id="0">
    <w:p w:rsidR="001707AB" w:rsidRDefault="001707AB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314D3" w:rsidRPr="00304118" w:rsidRDefault="007314D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AA3B7B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314D3" w:rsidRPr="00304118" w:rsidRDefault="007314D3" w:rsidP="00304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5E2959"/>
    <w:multiLevelType w:val="hybridMultilevel"/>
    <w:tmpl w:val="9B4ACC2A"/>
    <w:lvl w:ilvl="0" w:tplc="58CCE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C2A0B29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4"/>
    <w:rsid w:val="000007A2"/>
    <w:rsid w:val="00006B71"/>
    <w:rsid w:val="00021552"/>
    <w:rsid w:val="00025067"/>
    <w:rsid w:val="00031C46"/>
    <w:rsid w:val="000321A7"/>
    <w:rsid w:val="00036698"/>
    <w:rsid w:val="00043793"/>
    <w:rsid w:val="00044B93"/>
    <w:rsid w:val="0005727A"/>
    <w:rsid w:val="0006477A"/>
    <w:rsid w:val="000710F5"/>
    <w:rsid w:val="00073A9B"/>
    <w:rsid w:val="000777F3"/>
    <w:rsid w:val="00086669"/>
    <w:rsid w:val="000A0FB5"/>
    <w:rsid w:val="000A3A2D"/>
    <w:rsid w:val="000B07FE"/>
    <w:rsid w:val="000B2D98"/>
    <w:rsid w:val="000C222A"/>
    <w:rsid w:val="000C37AD"/>
    <w:rsid w:val="000F230D"/>
    <w:rsid w:val="000F4E51"/>
    <w:rsid w:val="00104299"/>
    <w:rsid w:val="001077AE"/>
    <w:rsid w:val="00114366"/>
    <w:rsid w:val="00124422"/>
    <w:rsid w:val="0012612B"/>
    <w:rsid w:val="00134A6D"/>
    <w:rsid w:val="001427B5"/>
    <w:rsid w:val="00143405"/>
    <w:rsid w:val="001555FD"/>
    <w:rsid w:val="00157124"/>
    <w:rsid w:val="001576B7"/>
    <w:rsid w:val="00157FB9"/>
    <w:rsid w:val="00160AB5"/>
    <w:rsid w:val="001707AB"/>
    <w:rsid w:val="00185156"/>
    <w:rsid w:val="00185F2E"/>
    <w:rsid w:val="00190DD4"/>
    <w:rsid w:val="001911BA"/>
    <w:rsid w:val="00194A52"/>
    <w:rsid w:val="0019539F"/>
    <w:rsid w:val="00196BA8"/>
    <w:rsid w:val="00196E6F"/>
    <w:rsid w:val="001A10A4"/>
    <w:rsid w:val="001A1117"/>
    <w:rsid w:val="001A504C"/>
    <w:rsid w:val="001B2139"/>
    <w:rsid w:val="001B3E6D"/>
    <w:rsid w:val="001C16D2"/>
    <w:rsid w:val="001C2707"/>
    <w:rsid w:val="001C5C68"/>
    <w:rsid w:val="001C62D3"/>
    <w:rsid w:val="001C6C04"/>
    <w:rsid w:val="001D40B4"/>
    <w:rsid w:val="001D4C58"/>
    <w:rsid w:val="001E590A"/>
    <w:rsid w:val="001F07FF"/>
    <w:rsid w:val="001F3AA5"/>
    <w:rsid w:val="00200EEB"/>
    <w:rsid w:val="002115BB"/>
    <w:rsid w:val="00212153"/>
    <w:rsid w:val="002179D3"/>
    <w:rsid w:val="00223923"/>
    <w:rsid w:val="00225B61"/>
    <w:rsid w:val="00227E0D"/>
    <w:rsid w:val="00231012"/>
    <w:rsid w:val="002332D2"/>
    <w:rsid w:val="002359C8"/>
    <w:rsid w:val="00250EB8"/>
    <w:rsid w:val="00251052"/>
    <w:rsid w:val="00251734"/>
    <w:rsid w:val="00252BE1"/>
    <w:rsid w:val="00256D93"/>
    <w:rsid w:val="0026744B"/>
    <w:rsid w:val="002763B0"/>
    <w:rsid w:val="00281F1C"/>
    <w:rsid w:val="00283C8F"/>
    <w:rsid w:val="002861F7"/>
    <w:rsid w:val="00293913"/>
    <w:rsid w:val="00296519"/>
    <w:rsid w:val="0029751D"/>
    <w:rsid w:val="00297E31"/>
    <w:rsid w:val="002A021E"/>
    <w:rsid w:val="002A6A8A"/>
    <w:rsid w:val="002B2B57"/>
    <w:rsid w:val="002B4F62"/>
    <w:rsid w:val="002B5F36"/>
    <w:rsid w:val="002B5FA7"/>
    <w:rsid w:val="002C00DF"/>
    <w:rsid w:val="002C0836"/>
    <w:rsid w:val="002C30CB"/>
    <w:rsid w:val="002C60CC"/>
    <w:rsid w:val="002D6409"/>
    <w:rsid w:val="002E5159"/>
    <w:rsid w:val="002E7675"/>
    <w:rsid w:val="002F4A4E"/>
    <w:rsid w:val="002F503C"/>
    <w:rsid w:val="00300DBB"/>
    <w:rsid w:val="003013C2"/>
    <w:rsid w:val="00303695"/>
    <w:rsid w:val="00304118"/>
    <w:rsid w:val="003124F2"/>
    <w:rsid w:val="00314EA5"/>
    <w:rsid w:val="00322AED"/>
    <w:rsid w:val="00326B37"/>
    <w:rsid w:val="00331F22"/>
    <w:rsid w:val="00333247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24C3"/>
    <w:rsid w:val="00364E87"/>
    <w:rsid w:val="00366A01"/>
    <w:rsid w:val="00371740"/>
    <w:rsid w:val="003726AA"/>
    <w:rsid w:val="00377610"/>
    <w:rsid w:val="00393056"/>
    <w:rsid w:val="0039426B"/>
    <w:rsid w:val="003A030D"/>
    <w:rsid w:val="003A7F8C"/>
    <w:rsid w:val="003B1C62"/>
    <w:rsid w:val="003B301F"/>
    <w:rsid w:val="003C317F"/>
    <w:rsid w:val="003C4DC6"/>
    <w:rsid w:val="003C650A"/>
    <w:rsid w:val="003C66C5"/>
    <w:rsid w:val="003C6A3B"/>
    <w:rsid w:val="003C6F19"/>
    <w:rsid w:val="003D3841"/>
    <w:rsid w:val="003D487A"/>
    <w:rsid w:val="003E00AE"/>
    <w:rsid w:val="003E0D67"/>
    <w:rsid w:val="003E6A3D"/>
    <w:rsid w:val="003E777D"/>
    <w:rsid w:val="00400176"/>
    <w:rsid w:val="004130A8"/>
    <w:rsid w:val="00421094"/>
    <w:rsid w:val="0042469D"/>
    <w:rsid w:val="00432D22"/>
    <w:rsid w:val="00434397"/>
    <w:rsid w:val="004410AC"/>
    <w:rsid w:val="00447AD4"/>
    <w:rsid w:val="004533CC"/>
    <w:rsid w:val="00457E39"/>
    <w:rsid w:val="00461A32"/>
    <w:rsid w:val="00465306"/>
    <w:rsid w:val="0047540A"/>
    <w:rsid w:val="004765C0"/>
    <w:rsid w:val="00485F42"/>
    <w:rsid w:val="0048748D"/>
    <w:rsid w:val="00493128"/>
    <w:rsid w:val="004948F3"/>
    <w:rsid w:val="00495068"/>
    <w:rsid w:val="00497C83"/>
    <w:rsid w:val="004A08C7"/>
    <w:rsid w:val="004A20CF"/>
    <w:rsid w:val="004B0243"/>
    <w:rsid w:val="004B2DE4"/>
    <w:rsid w:val="004B3087"/>
    <w:rsid w:val="004B30CE"/>
    <w:rsid w:val="004C10DB"/>
    <w:rsid w:val="004C717C"/>
    <w:rsid w:val="004D0938"/>
    <w:rsid w:val="004E763D"/>
    <w:rsid w:val="004F0100"/>
    <w:rsid w:val="004F0F18"/>
    <w:rsid w:val="004F5B67"/>
    <w:rsid w:val="0050325F"/>
    <w:rsid w:val="00521F11"/>
    <w:rsid w:val="005232A0"/>
    <w:rsid w:val="00534B97"/>
    <w:rsid w:val="0054766B"/>
    <w:rsid w:val="00553285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6F04"/>
    <w:rsid w:val="005B7572"/>
    <w:rsid w:val="005C4317"/>
    <w:rsid w:val="005C6C96"/>
    <w:rsid w:val="005D0E00"/>
    <w:rsid w:val="005E5D94"/>
    <w:rsid w:val="005F5218"/>
    <w:rsid w:val="005F5EE1"/>
    <w:rsid w:val="006002CA"/>
    <w:rsid w:val="00603947"/>
    <w:rsid w:val="006044F4"/>
    <w:rsid w:val="00606251"/>
    <w:rsid w:val="006074F9"/>
    <w:rsid w:val="006169F7"/>
    <w:rsid w:val="00622E4A"/>
    <w:rsid w:val="0062727F"/>
    <w:rsid w:val="006324A3"/>
    <w:rsid w:val="0063274C"/>
    <w:rsid w:val="006357BE"/>
    <w:rsid w:val="00635E6A"/>
    <w:rsid w:val="00637068"/>
    <w:rsid w:val="00661815"/>
    <w:rsid w:val="00661CC0"/>
    <w:rsid w:val="00661F2C"/>
    <w:rsid w:val="00663616"/>
    <w:rsid w:val="00667E9C"/>
    <w:rsid w:val="006700A4"/>
    <w:rsid w:val="006726DD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530F"/>
    <w:rsid w:val="006D74CA"/>
    <w:rsid w:val="006E3499"/>
    <w:rsid w:val="006E7A70"/>
    <w:rsid w:val="006F4F71"/>
    <w:rsid w:val="00705A7D"/>
    <w:rsid w:val="00706091"/>
    <w:rsid w:val="00721253"/>
    <w:rsid w:val="00727D53"/>
    <w:rsid w:val="00727EF4"/>
    <w:rsid w:val="00730996"/>
    <w:rsid w:val="00730F08"/>
    <w:rsid w:val="007314D3"/>
    <w:rsid w:val="00736366"/>
    <w:rsid w:val="007400C9"/>
    <w:rsid w:val="007506E6"/>
    <w:rsid w:val="007557F3"/>
    <w:rsid w:val="00761DBB"/>
    <w:rsid w:val="00762294"/>
    <w:rsid w:val="00762DFD"/>
    <w:rsid w:val="00772BE0"/>
    <w:rsid w:val="00774BB0"/>
    <w:rsid w:val="00776A04"/>
    <w:rsid w:val="00782160"/>
    <w:rsid w:val="00782BBA"/>
    <w:rsid w:val="00787278"/>
    <w:rsid w:val="00792ED1"/>
    <w:rsid w:val="007A524A"/>
    <w:rsid w:val="007B33C3"/>
    <w:rsid w:val="007B4108"/>
    <w:rsid w:val="007B53B4"/>
    <w:rsid w:val="007C5A7A"/>
    <w:rsid w:val="007E75FE"/>
    <w:rsid w:val="007F10F7"/>
    <w:rsid w:val="007F7792"/>
    <w:rsid w:val="00804EAA"/>
    <w:rsid w:val="0080719E"/>
    <w:rsid w:val="0081025C"/>
    <w:rsid w:val="00824D39"/>
    <w:rsid w:val="00826CE0"/>
    <w:rsid w:val="00831B9E"/>
    <w:rsid w:val="008333AE"/>
    <w:rsid w:val="0083577F"/>
    <w:rsid w:val="00840B85"/>
    <w:rsid w:val="00843900"/>
    <w:rsid w:val="00851B3D"/>
    <w:rsid w:val="00855801"/>
    <w:rsid w:val="008570AB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7225"/>
    <w:rsid w:val="008973DB"/>
    <w:rsid w:val="008B3E2F"/>
    <w:rsid w:val="008B3FF6"/>
    <w:rsid w:val="008B5524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2E4E"/>
    <w:rsid w:val="0091336C"/>
    <w:rsid w:val="00913401"/>
    <w:rsid w:val="00914943"/>
    <w:rsid w:val="00914C30"/>
    <w:rsid w:val="009242D9"/>
    <w:rsid w:val="009323BB"/>
    <w:rsid w:val="00937BB6"/>
    <w:rsid w:val="00940527"/>
    <w:rsid w:val="009406E7"/>
    <w:rsid w:val="00942678"/>
    <w:rsid w:val="00943DA9"/>
    <w:rsid w:val="00952BD0"/>
    <w:rsid w:val="00955356"/>
    <w:rsid w:val="00955EEE"/>
    <w:rsid w:val="009561F2"/>
    <w:rsid w:val="00970079"/>
    <w:rsid w:val="00977C0C"/>
    <w:rsid w:val="00980F76"/>
    <w:rsid w:val="00983F1D"/>
    <w:rsid w:val="00987EA7"/>
    <w:rsid w:val="00991CD5"/>
    <w:rsid w:val="00994878"/>
    <w:rsid w:val="00996B90"/>
    <w:rsid w:val="00997F2E"/>
    <w:rsid w:val="009A1109"/>
    <w:rsid w:val="009A25ED"/>
    <w:rsid w:val="009A6566"/>
    <w:rsid w:val="009B4FB9"/>
    <w:rsid w:val="009C719A"/>
    <w:rsid w:val="009D0AD9"/>
    <w:rsid w:val="009D2242"/>
    <w:rsid w:val="009E075B"/>
    <w:rsid w:val="009E3542"/>
    <w:rsid w:val="00A02E28"/>
    <w:rsid w:val="00A1345D"/>
    <w:rsid w:val="00A257D8"/>
    <w:rsid w:val="00A25E66"/>
    <w:rsid w:val="00A306CC"/>
    <w:rsid w:val="00A319D0"/>
    <w:rsid w:val="00A355F9"/>
    <w:rsid w:val="00A55D39"/>
    <w:rsid w:val="00A577F2"/>
    <w:rsid w:val="00A66A95"/>
    <w:rsid w:val="00A71602"/>
    <w:rsid w:val="00A73229"/>
    <w:rsid w:val="00A742BF"/>
    <w:rsid w:val="00A806A0"/>
    <w:rsid w:val="00A92B1D"/>
    <w:rsid w:val="00A9539D"/>
    <w:rsid w:val="00A95B77"/>
    <w:rsid w:val="00A97A53"/>
    <w:rsid w:val="00AA3B7B"/>
    <w:rsid w:val="00AB1812"/>
    <w:rsid w:val="00AB1A6A"/>
    <w:rsid w:val="00AB1B38"/>
    <w:rsid w:val="00AB221E"/>
    <w:rsid w:val="00AB3005"/>
    <w:rsid w:val="00AB5778"/>
    <w:rsid w:val="00AB769D"/>
    <w:rsid w:val="00AC588E"/>
    <w:rsid w:val="00AD377B"/>
    <w:rsid w:val="00AD4315"/>
    <w:rsid w:val="00AE2507"/>
    <w:rsid w:val="00AE4A6B"/>
    <w:rsid w:val="00AF743F"/>
    <w:rsid w:val="00B016D5"/>
    <w:rsid w:val="00B03E58"/>
    <w:rsid w:val="00B06239"/>
    <w:rsid w:val="00B11C5E"/>
    <w:rsid w:val="00B138ED"/>
    <w:rsid w:val="00B16745"/>
    <w:rsid w:val="00B16CFF"/>
    <w:rsid w:val="00B31979"/>
    <w:rsid w:val="00B3784E"/>
    <w:rsid w:val="00B407F5"/>
    <w:rsid w:val="00B44518"/>
    <w:rsid w:val="00B53033"/>
    <w:rsid w:val="00B648F7"/>
    <w:rsid w:val="00B6734F"/>
    <w:rsid w:val="00B71CB8"/>
    <w:rsid w:val="00B749C7"/>
    <w:rsid w:val="00B77E90"/>
    <w:rsid w:val="00B80DA8"/>
    <w:rsid w:val="00B83D36"/>
    <w:rsid w:val="00B91E39"/>
    <w:rsid w:val="00B926D7"/>
    <w:rsid w:val="00B93E64"/>
    <w:rsid w:val="00BA256C"/>
    <w:rsid w:val="00BA5FC3"/>
    <w:rsid w:val="00BB1E22"/>
    <w:rsid w:val="00BB3DCE"/>
    <w:rsid w:val="00BC333A"/>
    <w:rsid w:val="00BC55FA"/>
    <w:rsid w:val="00BC595F"/>
    <w:rsid w:val="00BD265B"/>
    <w:rsid w:val="00BD5440"/>
    <w:rsid w:val="00BE4C9F"/>
    <w:rsid w:val="00BF27D2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622"/>
    <w:rsid w:val="00C6560A"/>
    <w:rsid w:val="00C67F5B"/>
    <w:rsid w:val="00C77503"/>
    <w:rsid w:val="00C77E50"/>
    <w:rsid w:val="00C81111"/>
    <w:rsid w:val="00C90A95"/>
    <w:rsid w:val="00C973A0"/>
    <w:rsid w:val="00CB1339"/>
    <w:rsid w:val="00CB169F"/>
    <w:rsid w:val="00CB66FC"/>
    <w:rsid w:val="00CC1DD1"/>
    <w:rsid w:val="00CC4036"/>
    <w:rsid w:val="00CC4BE6"/>
    <w:rsid w:val="00CD0A45"/>
    <w:rsid w:val="00CD153C"/>
    <w:rsid w:val="00CD3840"/>
    <w:rsid w:val="00D002EB"/>
    <w:rsid w:val="00D0041F"/>
    <w:rsid w:val="00D07F44"/>
    <w:rsid w:val="00D339B2"/>
    <w:rsid w:val="00D46323"/>
    <w:rsid w:val="00D50712"/>
    <w:rsid w:val="00D61BE6"/>
    <w:rsid w:val="00D85547"/>
    <w:rsid w:val="00D90E3B"/>
    <w:rsid w:val="00D9211F"/>
    <w:rsid w:val="00D94E3A"/>
    <w:rsid w:val="00DA2F27"/>
    <w:rsid w:val="00DA6609"/>
    <w:rsid w:val="00DA777B"/>
    <w:rsid w:val="00DA7CF5"/>
    <w:rsid w:val="00DC447C"/>
    <w:rsid w:val="00DC7216"/>
    <w:rsid w:val="00DC7903"/>
    <w:rsid w:val="00DD6330"/>
    <w:rsid w:val="00DD6D8E"/>
    <w:rsid w:val="00DE3C69"/>
    <w:rsid w:val="00DE7C5B"/>
    <w:rsid w:val="00DF15D1"/>
    <w:rsid w:val="00DF3020"/>
    <w:rsid w:val="00E013C9"/>
    <w:rsid w:val="00E13630"/>
    <w:rsid w:val="00E20A2C"/>
    <w:rsid w:val="00E46D28"/>
    <w:rsid w:val="00E47821"/>
    <w:rsid w:val="00E6128D"/>
    <w:rsid w:val="00E64939"/>
    <w:rsid w:val="00E729B8"/>
    <w:rsid w:val="00E7316C"/>
    <w:rsid w:val="00E73BDF"/>
    <w:rsid w:val="00E76FEB"/>
    <w:rsid w:val="00E805B4"/>
    <w:rsid w:val="00E850E6"/>
    <w:rsid w:val="00E96178"/>
    <w:rsid w:val="00EA5B69"/>
    <w:rsid w:val="00EB0839"/>
    <w:rsid w:val="00EB23AE"/>
    <w:rsid w:val="00EC52DA"/>
    <w:rsid w:val="00EC7512"/>
    <w:rsid w:val="00EF2910"/>
    <w:rsid w:val="00EF2DFA"/>
    <w:rsid w:val="00EF5DE3"/>
    <w:rsid w:val="00F03E36"/>
    <w:rsid w:val="00F16F8E"/>
    <w:rsid w:val="00F20596"/>
    <w:rsid w:val="00F2575D"/>
    <w:rsid w:val="00F35667"/>
    <w:rsid w:val="00F5406A"/>
    <w:rsid w:val="00F62D3B"/>
    <w:rsid w:val="00F64C22"/>
    <w:rsid w:val="00F716DD"/>
    <w:rsid w:val="00F829B6"/>
    <w:rsid w:val="00F844C6"/>
    <w:rsid w:val="00F85136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B2972"/>
    <w:rsid w:val="00FC65A9"/>
    <w:rsid w:val="00FD6E05"/>
    <w:rsid w:val="00FD6FD8"/>
    <w:rsid w:val="00FE0E88"/>
    <w:rsid w:val="00FE300D"/>
    <w:rsid w:val="00FE4D5D"/>
    <w:rsid w:val="00FE6E3B"/>
    <w:rsid w:val="00FF21B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45467-celu-satiksme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45467-celu-satiksme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5467-celu-satiksme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650-13F5-4865-AAC2-D7F561F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18. februāra noteikumos Nr. 100 " Jaunbūvējamo transportlīdzekļu konstrukcijas normatīvtehniskās dokumentācijas saskaņošanas un starptautiskā izgatavotāja identifikācijas koda piešķiršanas un iestrādāšanas kārtība"</vt:lpstr>
      <vt:lpstr/>
    </vt:vector>
  </TitlesOfParts>
  <Company>Hewlett-Packard</Company>
  <LinksUpToDate>false</LinksUpToDate>
  <CharactersWithSpaces>2501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18. februāra noteikumos Nr. 100 " Jaunbūvējamo transportlīdzekļu konstrukcijas normatīvtehniskās dokumentācijas saskaņošanas un starptautiskā izgatavotāja identifikācijas koda piešķiršanas un iestrādāšanas kārtība"</dc:title>
  <dc:creator>Edgars Ošenieks;Jānis Golubevs</dc:creator>
  <dc:description>edgars.osenieks@csdd.gov.lv</dc:description>
  <cp:lastModifiedBy>Jekaterina Borovika</cp:lastModifiedBy>
  <cp:revision>2</cp:revision>
  <cp:lastPrinted>2016-04-19T07:01:00Z</cp:lastPrinted>
  <dcterms:created xsi:type="dcterms:W3CDTF">2017-09-19T11:05:00Z</dcterms:created>
  <dcterms:modified xsi:type="dcterms:W3CDTF">2017-09-19T11:05:00Z</dcterms:modified>
</cp:coreProperties>
</file>