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7737F" w14:textId="77777777" w:rsidR="00895374" w:rsidRPr="00027763" w:rsidRDefault="00895374" w:rsidP="00895374">
      <w:pPr>
        <w:spacing w:before="150" w:after="150"/>
        <w:jc w:val="center"/>
        <w:rPr>
          <w:b/>
          <w:bCs/>
        </w:rPr>
      </w:pPr>
      <w:r>
        <w:rPr>
          <w:b/>
          <w:bCs/>
        </w:rPr>
        <w:t>Ministru kabineta noteikumu projekta „Grozījumi Ministru kabineta 2009.</w:t>
      </w:r>
      <w:r w:rsidR="00551B84">
        <w:rPr>
          <w:b/>
          <w:bCs/>
        </w:rPr>
        <w:t> </w:t>
      </w:r>
      <w:r>
        <w:rPr>
          <w:b/>
          <w:bCs/>
        </w:rPr>
        <w:t>gada 6.</w:t>
      </w:r>
      <w:r w:rsidR="00551B84">
        <w:rPr>
          <w:b/>
          <w:bCs/>
        </w:rPr>
        <w:t> </w:t>
      </w:r>
      <w:r>
        <w:rPr>
          <w:b/>
          <w:bCs/>
        </w:rPr>
        <w:t>oktobra noteikumos Nr.</w:t>
      </w:r>
      <w:r w:rsidR="00551B84">
        <w:rPr>
          <w:b/>
          <w:bCs/>
        </w:rPr>
        <w:t> </w:t>
      </w:r>
      <w:r>
        <w:rPr>
          <w:b/>
          <w:bCs/>
        </w:rPr>
        <w:t xml:space="preserve">1151 „Noteikumi par radiofrekvenču spektra joslu sadalījumu radiosakaru veidiem un iedalījumu radiosakaru sistēmām, kā arī par radiofrekvenču spektra joslu izmantošanas vispārīgajiem nosacījumiem (Nacionālais radiofrekvenču plāns)”” </w:t>
      </w:r>
      <w:r w:rsidRPr="00027763">
        <w:rPr>
          <w:b/>
          <w:bCs/>
        </w:rPr>
        <w:t>sākotnējās ietekmes novērtējuma ziņojums (anotācija)</w:t>
      </w:r>
    </w:p>
    <w:p w14:paraId="0A66D09E" w14:textId="77777777" w:rsidR="00895374" w:rsidRDefault="00895374" w:rsidP="00895374">
      <w:pPr>
        <w:pStyle w:val="naisc"/>
        <w:spacing w:before="0" w:after="0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2538"/>
        <w:gridCol w:w="6306"/>
      </w:tblGrid>
      <w:tr w:rsidR="00895374" w:rsidRPr="00E030F4" w14:paraId="1F369B53" w14:textId="77777777" w:rsidTr="000566D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55DEC15" w14:textId="27574739" w:rsidR="00895374" w:rsidRPr="00E030F4" w:rsidRDefault="00895374" w:rsidP="000566DB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E70FA">
              <w:rPr>
                <w:b/>
                <w:bCs/>
              </w:rPr>
              <w:t>I.</w:t>
            </w:r>
            <w:r w:rsidR="00551B84">
              <w:rPr>
                <w:b/>
                <w:bCs/>
              </w:rPr>
              <w:t> </w:t>
            </w:r>
            <w:r w:rsidRPr="00CE70FA">
              <w:rPr>
                <w:b/>
                <w:bCs/>
              </w:rPr>
              <w:t>Tiesību akta projekta izstrādes nepieciešamība</w:t>
            </w:r>
          </w:p>
        </w:tc>
      </w:tr>
      <w:tr w:rsidR="00895374" w:rsidRPr="00E030F4" w14:paraId="70E7BA5D" w14:textId="77777777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193C0" w14:textId="77777777" w:rsidR="00895374" w:rsidRPr="00E030F4" w:rsidRDefault="00895374" w:rsidP="000566DB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BDE300" w14:textId="77777777" w:rsidR="00895374" w:rsidRPr="00E030F4" w:rsidRDefault="00895374" w:rsidP="000566DB">
            <w:pPr>
              <w:spacing w:before="100" w:beforeAutospacing="1" w:after="100" w:afterAutospacing="1"/>
            </w:pPr>
            <w:r w:rsidRPr="00CE70FA">
              <w:t>Pamatojums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A3DF5" w14:textId="77777777" w:rsidR="00895374" w:rsidRPr="00F9121C" w:rsidRDefault="00895374" w:rsidP="000566DB">
            <w:pPr>
              <w:jc w:val="both"/>
            </w:pPr>
            <w:r>
              <w:t>Elektronisko sakaru likuma 49.</w:t>
            </w:r>
            <w:r w:rsidR="00551B84">
              <w:t> </w:t>
            </w:r>
            <w:r>
              <w:t>panta pirmā daļa un 50.</w:t>
            </w:r>
            <w:r w:rsidR="00551B84">
              <w:t> </w:t>
            </w:r>
            <w:r>
              <w:t>pants.</w:t>
            </w:r>
          </w:p>
        </w:tc>
      </w:tr>
      <w:tr w:rsidR="00895374" w:rsidRPr="00096A02" w14:paraId="2BBB838D" w14:textId="77777777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E5843D" w14:textId="77777777" w:rsidR="00895374" w:rsidRPr="00E030F4" w:rsidRDefault="00895374" w:rsidP="000566DB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ED4C6" w14:textId="77777777" w:rsidR="00C36202" w:rsidRDefault="00895374" w:rsidP="000566DB">
            <w:pPr>
              <w:spacing w:before="100" w:beforeAutospacing="1" w:after="100" w:afterAutospacing="1"/>
            </w:pPr>
            <w:r w:rsidRPr="00CE70FA">
              <w:t>Pašreizējā situācija un problēmas</w:t>
            </w:r>
            <w:r>
              <w:t>, kuru risināšanai tiesību akta projekts izstrādāts, t</w:t>
            </w:r>
            <w:r w:rsidRPr="00156F05">
              <w:t>iesiskā regulējuma mērķis un būtība</w:t>
            </w:r>
          </w:p>
          <w:p w14:paraId="7805AE1B" w14:textId="77777777" w:rsidR="00895374" w:rsidRPr="00C36202" w:rsidRDefault="00895374" w:rsidP="000566DB">
            <w:pPr>
              <w:ind w:firstLine="720"/>
            </w:pP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F53D85" w14:textId="4949CC00" w:rsidR="00895374" w:rsidRDefault="00895374" w:rsidP="000566DB">
            <w:pPr>
              <w:jc w:val="both"/>
            </w:pPr>
            <w:r>
              <w:t>Regulējum</w:t>
            </w:r>
            <w:r w:rsidR="00BC5721">
              <w:t>u</w:t>
            </w:r>
            <w:r>
              <w:t xml:space="preserve">, kādā šobrīd noteikts </w:t>
            </w:r>
            <w:r w:rsidRPr="00662FFA">
              <w:t>radiofrekvenču joslu sadalījum</w:t>
            </w:r>
            <w:r>
              <w:t>s</w:t>
            </w:r>
            <w:r w:rsidRPr="00662FFA">
              <w:t xml:space="preserve"> radiosakaru veidiem</w:t>
            </w:r>
            <w:r>
              <w:t xml:space="preserve"> un</w:t>
            </w:r>
            <w:r w:rsidRPr="00131F09">
              <w:t xml:space="preserve"> iedalījums radiosakaru sistēmām</w:t>
            </w:r>
            <w:r w:rsidR="00551B84">
              <w:t>,</w:t>
            </w:r>
            <w:r w:rsidRPr="00131F09">
              <w:t xml:space="preserve"> </w:t>
            </w:r>
            <w:r w:rsidR="007D055F">
              <w:t>noteic</w:t>
            </w:r>
            <w:r w:rsidRPr="00662FFA">
              <w:t xml:space="preserve"> </w:t>
            </w:r>
            <w:bookmarkStart w:id="0" w:name="OLE_LINK1"/>
            <w:r w:rsidRPr="00662FFA">
              <w:t>Ministru kabineta 2009.</w:t>
            </w:r>
            <w:r w:rsidR="00551B84">
              <w:t> </w:t>
            </w:r>
            <w:r w:rsidRPr="00662FFA">
              <w:t>gada 6.</w:t>
            </w:r>
            <w:r w:rsidR="00551B84">
              <w:t> </w:t>
            </w:r>
            <w:r w:rsidRPr="00662FFA">
              <w:t>oktobra noteikum</w:t>
            </w:r>
            <w:r w:rsidR="007D055F">
              <w:t>i</w:t>
            </w:r>
            <w:r w:rsidRPr="00662FFA">
              <w:t xml:space="preserve"> Nr.</w:t>
            </w:r>
            <w:r w:rsidR="00551B84">
              <w:t> </w:t>
            </w:r>
            <w:r w:rsidRPr="00662FFA">
              <w:t>1151 „</w:t>
            </w:r>
            <w:r w:rsidRPr="00131F09">
              <w:t>Noteikumi par radiofrekvenču spektra joslu sadalījumu radiosakaru veidiem un iedalījumu radiosakaru sistēmām, kā arī par radiofrekvenču spektra joslu izmantošanas vispārīgajiem nosacījumiem (Nacionālais radiofrekvenču plāns)</w:t>
            </w:r>
            <w:r w:rsidRPr="005831CB">
              <w:t>”</w:t>
            </w:r>
            <w:bookmarkEnd w:id="0"/>
            <w:r w:rsidR="00356B66">
              <w:t xml:space="preserve"> (</w:t>
            </w:r>
            <w:r w:rsidR="00356B66" w:rsidRPr="007315BA">
              <w:rPr>
                <w:bCs/>
              </w:rPr>
              <w:t xml:space="preserve">turpmāk - </w:t>
            </w:r>
            <w:r w:rsidR="00356B66">
              <w:rPr>
                <w:bCs/>
              </w:rPr>
              <w:t>N</w:t>
            </w:r>
            <w:r w:rsidR="00356B66" w:rsidRPr="007315BA">
              <w:rPr>
                <w:bCs/>
              </w:rPr>
              <w:t>oteikum</w:t>
            </w:r>
            <w:r w:rsidR="00356B66">
              <w:rPr>
                <w:bCs/>
              </w:rPr>
              <w:t>i</w:t>
            </w:r>
            <w:r w:rsidR="00356B66" w:rsidRPr="007315BA">
              <w:rPr>
                <w:bCs/>
              </w:rPr>
              <w:t>)</w:t>
            </w:r>
            <w:r w:rsidRPr="005831CB">
              <w:t>.</w:t>
            </w:r>
          </w:p>
          <w:p w14:paraId="3745C699" w14:textId="77777777" w:rsidR="00011BE2" w:rsidRDefault="007D055F" w:rsidP="00B06E74">
            <w:pPr>
              <w:jc w:val="both"/>
            </w:pPr>
            <w:r w:rsidRPr="00EA4E2A">
              <w:rPr>
                <w:bCs/>
              </w:rPr>
              <w:t>Ministru kabineta noteikumu projekt</w:t>
            </w:r>
            <w:r>
              <w:rPr>
                <w:bCs/>
              </w:rPr>
              <w:t>s</w:t>
            </w:r>
            <w:r w:rsidRPr="00EA4E2A">
              <w:rPr>
                <w:bCs/>
              </w:rPr>
              <w:t xml:space="preserve"> „Grozījumi Ministru kabineta 2009.</w:t>
            </w:r>
            <w:r>
              <w:rPr>
                <w:bCs/>
              </w:rPr>
              <w:t> </w:t>
            </w:r>
            <w:r w:rsidRPr="00EA4E2A">
              <w:rPr>
                <w:bCs/>
              </w:rPr>
              <w:t>gada 6.</w:t>
            </w:r>
            <w:r>
              <w:t> </w:t>
            </w:r>
            <w:r w:rsidRPr="00EA4E2A">
              <w:rPr>
                <w:bCs/>
              </w:rPr>
              <w:t>oktobra noteikumos Nr.</w:t>
            </w:r>
            <w:r>
              <w:rPr>
                <w:bCs/>
              </w:rPr>
              <w:t> </w:t>
            </w:r>
            <w:r w:rsidRPr="00EA4E2A">
              <w:rPr>
                <w:bCs/>
              </w:rPr>
              <w:t>1151 „Noteikumi par radiofrekvenču spektra joslu sadalījumu radiosakaru veidiem un iedalījumu radiosakaru sistēmām, kā arī par radiofrekvenču spektra joslu izmantošanas vispārīgajiem nosacījumiem (Nacionālais radiofrekvenču plāns</w:t>
            </w:r>
            <w:r w:rsidRPr="007315BA">
              <w:rPr>
                <w:bCs/>
              </w:rPr>
              <w:t>)””</w:t>
            </w:r>
            <w:r w:rsidRPr="007315BA">
              <w:rPr>
                <w:b/>
                <w:bCs/>
              </w:rPr>
              <w:t xml:space="preserve"> </w:t>
            </w:r>
            <w:r w:rsidRPr="007315BA">
              <w:rPr>
                <w:bCs/>
              </w:rPr>
              <w:t xml:space="preserve">(turpmāk - </w:t>
            </w:r>
            <w:r w:rsidR="007315BA">
              <w:rPr>
                <w:bCs/>
              </w:rPr>
              <w:t>n</w:t>
            </w:r>
            <w:r w:rsidRPr="007315BA">
              <w:rPr>
                <w:bCs/>
              </w:rPr>
              <w:t xml:space="preserve">oteikumu projekts) </w:t>
            </w:r>
            <w:r w:rsidRPr="007315BA">
              <w:t>paredz</w:t>
            </w:r>
            <w:r w:rsidR="00011BE2">
              <w:t>:</w:t>
            </w:r>
          </w:p>
          <w:p w14:paraId="0AE0A6AA" w14:textId="77777777" w:rsidR="00011BE2" w:rsidRDefault="00011BE2" w:rsidP="00B06E74">
            <w:pPr>
              <w:jc w:val="both"/>
            </w:pPr>
            <w:r>
              <w:t>1.</w:t>
            </w:r>
          </w:p>
          <w:p w14:paraId="67667B62" w14:textId="763E251D" w:rsidR="008821D8" w:rsidRPr="00D94FE1" w:rsidRDefault="00B06E74" w:rsidP="00B06E74">
            <w:pPr>
              <w:jc w:val="both"/>
            </w:pPr>
            <w:r w:rsidRPr="00131732">
              <w:t xml:space="preserve">Eiropas Komisijas 2016. gada 16. decembra Īstenošanas lēmuma (ES) 2016/2317, ar ko groza </w:t>
            </w:r>
            <w:r w:rsidRPr="00D94FE1">
              <w:t>Komisijas Lēmumu 2008/294/EK un Komisijas Īstenošanas lēmumu 2013/654/ES, lai vienkāršotu mobilo sakaru darbību gaisa kuģos (MCA pakalpojumus) Savienībā</w:t>
            </w:r>
            <w:r w:rsidR="00551B84">
              <w:t xml:space="preserve"> (turpmāk </w:t>
            </w:r>
            <w:r w:rsidR="00551B84">
              <w:noBreakHyphen/>
              <w:t xml:space="preserve"> </w:t>
            </w:r>
            <w:r w:rsidR="00551B84" w:rsidRPr="00131732">
              <w:t>2016/2317</w:t>
            </w:r>
            <w:r w:rsidR="00551B84">
              <w:t>/ES)</w:t>
            </w:r>
            <w:r w:rsidRPr="00D94FE1">
              <w:t xml:space="preserve"> </w:t>
            </w:r>
            <w:r w:rsidR="008821D8" w:rsidRPr="00D94FE1">
              <w:t>–</w:t>
            </w:r>
            <w:r w:rsidRPr="00D94FE1">
              <w:t xml:space="preserve"> </w:t>
            </w:r>
            <w:r w:rsidR="003E30F0">
              <w:t>pārņemšanu</w:t>
            </w:r>
            <w:r w:rsidR="008821D8" w:rsidRPr="00D94FE1">
              <w:t xml:space="preserve">. </w:t>
            </w:r>
          </w:p>
          <w:p w14:paraId="61983E35" w14:textId="77777777" w:rsidR="008821D8" w:rsidRPr="00D94FE1" w:rsidRDefault="008821D8" w:rsidP="00B06E74">
            <w:pPr>
              <w:jc w:val="both"/>
            </w:pPr>
          </w:p>
          <w:p w14:paraId="28976EC4" w14:textId="2D5F47DE" w:rsidR="00B06E74" w:rsidRPr="00131732" w:rsidRDefault="00CE395C" w:rsidP="00B06E74">
            <w:pPr>
              <w:jc w:val="both"/>
              <w:rPr>
                <w:sz w:val="22"/>
                <w:szCs w:val="22"/>
              </w:rPr>
            </w:pPr>
            <w:r w:rsidRPr="00D94FE1">
              <w:t xml:space="preserve">Saskaņā ar </w:t>
            </w:r>
            <w:r w:rsidR="00D94FE1">
              <w:t>Eiropas Pasta un Telesakaru administrāciju</w:t>
            </w:r>
            <w:r w:rsidR="005262EB">
              <w:t xml:space="preserve"> konference</w:t>
            </w:r>
            <w:r w:rsidR="00551B84">
              <w:t>s</w:t>
            </w:r>
            <w:r w:rsidR="00D94FE1">
              <w:t xml:space="preserve"> (</w:t>
            </w:r>
            <w:r w:rsidRPr="005449E2">
              <w:rPr>
                <w:i/>
              </w:rPr>
              <w:t>CEPT</w:t>
            </w:r>
            <w:r w:rsidRPr="00D94FE1">
              <w:t xml:space="preserve"> </w:t>
            </w:r>
            <w:r w:rsidR="00D94FE1">
              <w:t xml:space="preserve">- </w:t>
            </w:r>
            <w:r w:rsidR="00D94FE1" w:rsidRPr="005449E2">
              <w:rPr>
                <w:i/>
                <w:shd w:val="clear" w:color="auto" w:fill="FFFFFF"/>
              </w:rPr>
              <w:t>The European Conference of Postal and Telecommunications Administrations</w:t>
            </w:r>
            <w:r w:rsidR="00D94FE1">
              <w:rPr>
                <w:shd w:val="clear" w:color="auto" w:fill="FFFFFF"/>
              </w:rPr>
              <w:t xml:space="preserve">) </w:t>
            </w:r>
            <w:r w:rsidRPr="00D94FE1">
              <w:t xml:space="preserve">veikto tehnisko izpēti, tīkla vadības bloku lietošana GSM </w:t>
            </w:r>
            <w:r w:rsidR="005262EB">
              <w:t xml:space="preserve">(globālā mobilo sakaru sistēma) </w:t>
            </w:r>
            <w:r w:rsidRPr="00D94FE1">
              <w:t xml:space="preserve">un LTE </w:t>
            </w:r>
            <w:r w:rsidR="005262EB">
              <w:t xml:space="preserve">(starptautisko mobilo telesakaru sistēma) </w:t>
            </w:r>
            <w:r w:rsidRPr="00D94FE1">
              <w:t xml:space="preserve">sistēmām var nebūt </w:t>
            </w:r>
            <w:r w:rsidR="005262EB">
              <w:t xml:space="preserve">noteikta kā </w:t>
            </w:r>
            <w:r w:rsidRPr="00D94FE1">
              <w:t xml:space="preserve">obligāta, jo MCA </w:t>
            </w:r>
            <w:r w:rsidR="005262EB">
              <w:t xml:space="preserve">(mobilie sakari gaisa kuģī) </w:t>
            </w:r>
            <w:r>
              <w:t xml:space="preserve">ekspluatācija jau garantē uz zemes esošo tīklu pietiekamu aizsardzību no traucējumiem. Tomēr tīkla vadības blokam kā daļai </w:t>
            </w:r>
            <w:r w:rsidR="00D94FE1">
              <w:t xml:space="preserve">no MCA pakalpojuma ir jābūt attiecībā uz UMTS </w:t>
            </w:r>
            <w:r w:rsidR="005262EB">
              <w:t xml:space="preserve">(universālā mobilo telesakaru sistēma) </w:t>
            </w:r>
            <w:r w:rsidR="00D94FE1">
              <w:t xml:space="preserve">sistēmām, lai nepieļautu gaisa kuģī esošo ierīču savienojumus ar uz zemes esošajām UMTS tīkliem. </w:t>
            </w:r>
            <w:r w:rsidR="00FF3BFD">
              <w:t xml:space="preserve">Mobilo sakaru sistēmām attiecināmās frekvenču joslas norādītas </w:t>
            </w:r>
            <w:r w:rsidR="00BD6952" w:rsidRPr="00131732">
              <w:t>2016/2317</w:t>
            </w:r>
            <w:r w:rsidR="00BD6952">
              <w:t xml:space="preserve">/ES </w:t>
            </w:r>
            <w:r w:rsidR="00FF3BFD">
              <w:t xml:space="preserve">pielikumā. </w:t>
            </w:r>
            <w:r w:rsidR="008821D8" w:rsidRPr="00131732">
              <w:t>Lēmum</w:t>
            </w:r>
            <w:r w:rsidR="008821D8">
              <w:t>a</w:t>
            </w:r>
            <w:r w:rsidR="008821D8" w:rsidRPr="00131732">
              <w:t xml:space="preserve"> 2008/294/EK </w:t>
            </w:r>
            <w:r w:rsidR="008821D8">
              <w:t xml:space="preserve">pielikums tiek aizstāts ar Lēmuma </w:t>
            </w:r>
            <w:r w:rsidR="008821D8" w:rsidRPr="00131732">
              <w:t>2016/2317</w:t>
            </w:r>
            <w:r w:rsidR="008821D8">
              <w:t xml:space="preserve"> pielikuma tekstu</w:t>
            </w:r>
            <w:r w:rsidR="00B95B9B">
              <w:t xml:space="preserve">, un </w:t>
            </w:r>
            <w:r w:rsidR="00DA76DE">
              <w:t>tā</w:t>
            </w:r>
            <w:r w:rsidR="00B95B9B">
              <w:t xml:space="preserve"> p</w:t>
            </w:r>
            <w:r w:rsidR="00B06E74" w:rsidRPr="00131732">
              <w:t xml:space="preserve">ārņemšana </w:t>
            </w:r>
            <w:r w:rsidR="003C5B0D">
              <w:t xml:space="preserve">noteikta </w:t>
            </w:r>
            <w:r w:rsidR="008821D8" w:rsidRPr="00131F09">
              <w:t>Nacionāl</w:t>
            </w:r>
            <w:r w:rsidR="008821D8">
              <w:t>ā</w:t>
            </w:r>
            <w:r w:rsidR="008821D8" w:rsidRPr="00131F09">
              <w:t xml:space="preserve"> radiofrekvenču plān</w:t>
            </w:r>
            <w:r w:rsidR="008821D8">
              <w:t>a</w:t>
            </w:r>
            <w:r w:rsidR="008821D8" w:rsidRPr="00131732">
              <w:t xml:space="preserve"> </w:t>
            </w:r>
            <w:r w:rsidR="00B06E74" w:rsidRPr="00131732">
              <w:lastRenderedPageBreak/>
              <w:t>3.</w:t>
            </w:r>
            <w:r w:rsidR="00551B84">
              <w:t> </w:t>
            </w:r>
            <w:r w:rsidR="00B06E74" w:rsidRPr="00131732">
              <w:t>pielikum</w:t>
            </w:r>
            <w:r w:rsidR="008821D8">
              <w:t>a</w:t>
            </w:r>
            <w:r w:rsidR="00B06E74" w:rsidRPr="00131732">
              <w:t xml:space="preserve"> (Koplietojama radiofrekvences piešķīruma lietošanas atļauja)</w:t>
            </w:r>
            <w:r w:rsidR="008821D8">
              <w:t xml:space="preserve"> </w:t>
            </w:r>
            <w:r w:rsidR="00B95B9B">
              <w:t>13.</w:t>
            </w:r>
            <w:r w:rsidR="00551B84">
              <w:t> </w:t>
            </w:r>
            <w:r w:rsidR="00B95B9B">
              <w:t>punktā</w:t>
            </w:r>
            <w:r w:rsidR="00A4213B">
              <w:t xml:space="preserve">. Atsauces uz lēmumu </w:t>
            </w:r>
            <w:r w:rsidR="00F375F5">
              <w:t xml:space="preserve">attiecīgajās spektra joslās </w:t>
            </w:r>
            <w:r w:rsidR="00A4213B">
              <w:t>ietvertas Nacionālā</w:t>
            </w:r>
            <w:r w:rsidR="00A4213B" w:rsidRPr="00131F09">
              <w:t xml:space="preserve"> radiofrekvenču plān</w:t>
            </w:r>
            <w:r w:rsidR="00A4213B">
              <w:t>a 1.</w:t>
            </w:r>
            <w:r w:rsidR="00551B84">
              <w:t> </w:t>
            </w:r>
            <w:r w:rsidR="00A4213B">
              <w:t>pielikumā</w:t>
            </w:r>
            <w:r w:rsidR="009F4F0E">
              <w:t xml:space="preserve">. </w:t>
            </w:r>
          </w:p>
          <w:p w14:paraId="7F9F781D" w14:textId="77777777" w:rsidR="006749E7" w:rsidRDefault="006749E7" w:rsidP="00131732">
            <w:pPr>
              <w:jc w:val="both"/>
            </w:pPr>
          </w:p>
          <w:p w14:paraId="7955BD6B" w14:textId="17B98395" w:rsidR="00B95B9B" w:rsidRPr="00131732" w:rsidRDefault="00BE6F8E" w:rsidP="00131732">
            <w:pPr>
              <w:jc w:val="both"/>
            </w:pPr>
            <w:r>
              <w:t>2</w:t>
            </w:r>
            <w:r w:rsidR="00B95B9B">
              <w:t>.</w:t>
            </w:r>
          </w:p>
          <w:p w14:paraId="6950A15D" w14:textId="1BE9534E" w:rsidR="002214E9" w:rsidRPr="008E2207" w:rsidRDefault="00131732" w:rsidP="002214E9">
            <w:pPr>
              <w:jc w:val="both"/>
            </w:pPr>
            <w:r w:rsidRPr="00131732">
              <w:t xml:space="preserve">Fiksētā dienesta </w:t>
            </w:r>
            <w:r w:rsidRPr="002214E9">
              <w:t xml:space="preserve">radiofrekvenču joslu plānojuma izmaiņas, ņemot vērā </w:t>
            </w:r>
            <w:r w:rsidRPr="008E2207">
              <w:t>elektronisko sakaru komersantu pieprasījumu pēc platjoslas ciparu fiksētajām līnijām 80GHz joslā</w:t>
            </w:r>
            <w:r w:rsidR="002214E9" w:rsidRPr="008E2207">
              <w:t xml:space="preserve"> (71–76/81–86 GHz).</w:t>
            </w:r>
            <w:r w:rsidRPr="008E2207">
              <w:t xml:space="preserve"> </w:t>
            </w:r>
            <w:r w:rsidR="00551B84">
              <w:t>Noteikumu projekts paredz p</w:t>
            </w:r>
            <w:r w:rsidR="008E2207" w:rsidRPr="008E2207">
              <w:t>apildināt Nacionālā radiofrekvenču plāna 2.</w:t>
            </w:r>
            <w:r w:rsidR="00551B84">
              <w:t> </w:t>
            </w:r>
            <w:r w:rsidR="008E2207" w:rsidRPr="008E2207">
              <w:t>pielikum</w:t>
            </w:r>
            <w:r w:rsidR="00551B84">
              <w:t>u:</w:t>
            </w:r>
            <w:r w:rsidR="008E2207" w:rsidRPr="008E2207">
              <w:t xml:space="preserve"> Radiosaskarne “</w:t>
            </w:r>
            <w:r w:rsidR="008E2207" w:rsidRPr="008E2207">
              <w:rPr>
                <w:bCs/>
              </w:rPr>
              <w:t>RS FX.740PP” un 1.</w:t>
            </w:r>
            <w:r w:rsidR="00551B84">
              <w:rPr>
                <w:bCs/>
              </w:rPr>
              <w:t> </w:t>
            </w:r>
            <w:r w:rsidR="008E2207" w:rsidRPr="008E2207">
              <w:rPr>
                <w:bCs/>
              </w:rPr>
              <w:t>pielikum</w:t>
            </w:r>
            <w:r w:rsidR="00551B84">
              <w:rPr>
                <w:bCs/>
              </w:rPr>
              <w:t>u:</w:t>
            </w:r>
            <w:r w:rsidR="008E2207" w:rsidRPr="008E2207">
              <w:rPr>
                <w:bCs/>
              </w:rPr>
              <w:t xml:space="preserve"> 71–74 GHz un 81–84 GHz joslās.</w:t>
            </w:r>
          </w:p>
          <w:p w14:paraId="554B516A" w14:textId="77777777" w:rsidR="002214E9" w:rsidRPr="008E2207" w:rsidRDefault="002214E9" w:rsidP="002214E9">
            <w:pPr>
              <w:jc w:val="both"/>
            </w:pPr>
          </w:p>
          <w:p w14:paraId="457F272D" w14:textId="7F3A9B79" w:rsidR="00B95B9B" w:rsidRDefault="00BE6F8E" w:rsidP="002214E9">
            <w:pPr>
              <w:jc w:val="both"/>
            </w:pPr>
            <w:r>
              <w:t>3</w:t>
            </w:r>
            <w:r w:rsidR="00B95B9B">
              <w:t>.</w:t>
            </w:r>
          </w:p>
          <w:p w14:paraId="3A0EB0C1" w14:textId="6E447017" w:rsidR="00131732" w:rsidRDefault="00BD6952" w:rsidP="007D055F">
            <w:pPr>
              <w:jc w:val="both"/>
            </w:pPr>
            <w:r>
              <w:t xml:space="preserve">Ņemot vērā, ka </w:t>
            </w:r>
            <w:r w:rsidRPr="00DF6A6C">
              <w:t>Ministru kabineta 2008.</w:t>
            </w:r>
            <w:r>
              <w:t> </w:t>
            </w:r>
            <w:r w:rsidRPr="00DF6A6C">
              <w:t>gada 28.</w:t>
            </w:r>
            <w:r>
              <w:t> </w:t>
            </w:r>
            <w:r w:rsidRPr="00DF6A6C">
              <w:t>aprīļa noteikumi Nr. 303 "</w:t>
            </w:r>
            <w:r w:rsidR="00525C84">
              <w:fldChar w:fldCharType="begin"/>
            </w:r>
            <w:r w:rsidR="00525C84">
              <w:instrText xml:space="preserve"> HYPERLINK "http://m.likumi.lv/ta/id/174973-radioamatieru-radiostaciju-buvesanas-ierikosanas-un-lietosanas-ka-ari-radioamatieru-apliecibas-sanemsanas-kartiba" \t "_blank" </w:instrText>
            </w:r>
            <w:r w:rsidR="00525C84">
              <w:fldChar w:fldCharType="separate"/>
            </w:r>
            <w:r w:rsidRPr="00DF6A6C">
              <w:t>Radioamatieru radiostaciju būvēšanas, ierīkošanas un lietošanas, kā arī radioamatieru apliecības saņemšanas kārtība</w:t>
            </w:r>
            <w:r w:rsidR="00525C84">
              <w:fldChar w:fldCharType="end"/>
            </w:r>
            <w:r w:rsidRPr="00DF6A6C">
              <w:t>"</w:t>
            </w:r>
            <w:r>
              <w:t xml:space="preserve"> zaudējuši spēku, n</w:t>
            </w:r>
            <w:r w:rsidR="00DF6A6C" w:rsidRPr="00DF6A6C">
              <w:t xml:space="preserve">oteikumu projekts paredz </w:t>
            </w:r>
            <w:r w:rsidR="00DF6A6C" w:rsidRPr="008E2207">
              <w:t>Nacionālā radiofrekvenču plān</w:t>
            </w:r>
            <w:r>
              <w:t>ā</w:t>
            </w:r>
            <w:r w:rsidR="00DF6A6C" w:rsidRPr="00DF6A6C">
              <w:t xml:space="preserve"> 1</w:t>
            </w:r>
            <w:r w:rsidR="00DF6A6C">
              <w:t>.</w:t>
            </w:r>
            <w:r w:rsidR="00551B84">
              <w:t> </w:t>
            </w:r>
            <w:r w:rsidR="00DF6A6C" w:rsidRPr="00DF6A6C">
              <w:t>pielikum</w:t>
            </w:r>
            <w:r>
              <w:t xml:space="preserve">ā aizstāt </w:t>
            </w:r>
            <w:r w:rsidR="00DF6A6C">
              <w:t xml:space="preserve">atsauci </w:t>
            </w:r>
            <w:r w:rsidR="00D52FE2">
              <w:t>ar</w:t>
            </w:r>
            <w:r w:rsidR="00DF6A6C">
              <w:t xml:space="preserve"> </w:t>
            </w:r>
            <w:r>
              <w:t xml:space="preserve">spēkā esošiem </w:t>
            </w:r>
            <w:r w:rsidR="00DF6A6C" w:rsidRPr="00DF6A6C">
              <w:t>Ministru kabineta 2016.</w:t>
            </w:r>
            <w:r w:rsidR="00551B84">
              <w:t> </w:t>
            </w:r>
            <w:r w:rsidR="00DF6A6C" w:rsidRPr="00DF6A6C">
              <w:t>gada 9.</w:t>
            </w:r>
            <w:r w:rsidR="00551B84">
              <w:t> </w:t>
            </w:r>
            <w:r w:rsidR="00DF6A6C" w:rsidRPr="00DF6A6C">
              <w:t>augusta noteikumiem Nr. 529 "</w:t>
            </w:r>
            <w:r w:rsidR="00525C84">
              <w:fldChar w:fldCharType="begin"/>
            </w:r>
            <w:r w:rsidR="00525C84">
              <w:instrText xml:space="preserve"> HYPERLINK "http://m.likumi.lv/ta/id/174973-radioamatieru-radiostaciju-buvesanas-ierikosanas-un-lietosanas-ka-ari-radioamatieru-apliecibas-sanemsanas-kartiba" \t "_blank" </w:instrText>
            </w:r>
            <w:r w:rsidR="00525C84">
              <w:fldChar w:fldCharType="separate"/>
            </w:r>
            <w:r w:rsidR="00DF6A6C" w:rsidRPr="00DF6A6C">
              <w:t>Radioamatieru radiostaciju būvēšanas, ierīkošanas un lietošanas, kā arī radioamatieru apliecības saņemšanas kārtība</w:t>
            </w:r>
            <w:r w:rsidR="00525C84">
              <w:fldChar w:fldCharType="end"/>
            </w:r>
            <w:r w:rsidR="00DF6A6C" w:rsidRPr="00DF6A6C">
              <w:t>"</w:t>
            </w:r>
            <w:r>
              <w:t>.</w:t>
            </w:r>
          </w:p>
          <w:p w14:paraId="609FB9EC" w14:textId="77777777" w:rsidR="00D56A08" w:rsidRPr="00DF6A6C" w:rsidRDefault="00D56A08" w:rsidP="007D055F">
            <w:pPr>
              <w:jc w:val="both"/>
            </w:pPr>
          </w:p>
          <w:p w14:paraId="6AAC7C75" w14:textId="6495EFFB" w:rsidR="00131732" w:rsidRPr="00131732" w:rsidRDefault="00BE6F8E" w:rsidP="00881F16">
            <w:pPr>
              <w:jc w:val="both"/>
            </w:pPr>
            <w:r>
              <w:t>4</w:t>
            </w:r>
            <w:r w:rsidR="00B95B9B">
              <w:t>.</w:t>
            </w:r>
          </w:p>
          <w:p w14:paraId="762F79A7" w14:textId="3B5D1797" w:rsidR="00131732" w:rsidRDefault="00131732" w:rsidP="005449E2">
            <w:pPr>
              <w:jc w:val="both"/>
            </w:pPr>
            <w:r w:rsidRPr="00131732">
              <w:t>Noteikumu</w:t>
            </w:r>
            <w:r w:rsidR="007F7493">
              <w:t xml:space="preserve"> projekts paredz svītrot </w:t>
            </w:r>
            <w:r w:rsidR="00466D2F" w:rsidRPr="008E2207">
              <w:t>Nacionālā radiofrekvenču plāna</w:t>
            </w:r>
            <w:r w:rsidR="00466D2F" w:rsidRPr="00131732">
              <w:t xml:space="preserve"> </w:t>
            </w:r>
            <w:r w:rsidRPr="00131732">
              <w:t>1</w:t>
            </w:r>
            <w:r w:rsidR="007F7493">
              <w:t>.</w:t>
            </w:r>
            <w:r w:rsidR="00466D2F">
              <w:t> </w:t>
            </w:r>
            <w:r w:rsidRPr="00770115">
              <w:t>pielikumā atsau</w:t>
            </w:r>
            <w:r w:rsidR="007F7493" w:rsidRPr="00770115">
              <w:t>ces</w:t>
            </w:r>
            <w:r w:rsidRPr="00770115">
              <w:t xml:space="preserve"> uz </w:t>
            </w:r>
            <w:r w:rsidR="00466D2F" w:rsidRPr="00770115">
              <w:t>spēku zaudējušiem</w:t>
            </w:r>
            <w:r w:rsidR="00770115" w:rsidRPr="00770115">
              <w:t xml:space="preserve"> Elektronisko sakaru komitejas</w:t>
            </w:r>
            <w:r w:rsidR="00770115">
              <w:t xml:space="preserve"> </w:t>
            </w:r>
            <w:r w:rsidR="00770115" w:rsidRPr="00770115">
              <w:t>(</w:t>
            </w:r>
            <w:r w:rsidR="00770115" w:rsidRPr="00770115">
              <w:rPr>
                <w:i/>
              </w:rPr>
              <w:t xml:space="preserve">ECC - </w:t>
            </w:r>
            <w:r w:rsidR="00770115" w:rsidRPr="00770115">
              <w:rPr>
                <w:i/>
                <w:color w:val="222222"/>
                <w:shd w:val="clear" w:color="auto" w:fill="FFFFFF"/>
              </w:rPr>
              <w:t>Electronic Communications Committee; ERC - European Radiocommunications Committee</w:t>
            </w:r>
            <w:r w:rsidR="00770115" w:rsidRPr="00770115">
              <w:rPr>
                <w:i/>
              </w:rPr>
              <w:t>)</w:t>
            </w:r>
            <w:r w:rsidR="00770115">
              <w:t xml:space="preserve"> </w:t>
            </w:r>
            <w:r w:rsidR="007F7493" w:rsidRPr="005479D5">
              <w:t>ECC/ERC</w:t>
            </w:r>
            <w:r w:rsidR="007F7493" w:rsidRPr="006403B6">
              <w:t xml:space="preserve"> lēmum</w:t>
            </w:r>
            <w:r w:rsidR="007F7493">
              <w:t>iem.</w:t>
            </w:r>
          </w:p>
          <w:p w14:paraId="165B041E" w14:textId="77777777" w:rsidR="007F7493" w:rsidRPr="006403B6" w:rsidRDefault="007F7493" w:rsidP="00131732"/>
          <w:p w14:paraId="3CB99D88" w14:textId="7B0F821C" w:rsidR="00131732" w:rsidRPr="006403B6" w:rsidRDefault="00BE6F8E" w:rsidP="00881F16">
            <w:pPr>
              <w:jc w:val="both"/>
            </w:pPr>
            <w:r>
              <w:t>5</w:t>
            </w:r>
            <w:r w:rsidR="00437CED">
              <w:t>.</w:t>
            </w:r>
            <w:r w:rsidR="007F7493">
              <w:t xml:space="preserve"> </w:t>
            </w:r>
            <w:bookmarkStart w:id="1" w:name="_GoBack"/>
            <w:bookmarkEnd w:id="1"/>
          </w:p>
          <w:p w14:paraId="40983F27" w14:textId="4922CE02" w:rsidR="00131732" w:rsidRPr="00F9121C" w:rsidRDefault="003D71D3" w:rsidP="00770115">
            <w:pPr>
              <w:jc w:val="both"/>
            </w:pPr>
            <w:r w:rsidRPr="006403B6">
              <w:t xml:space="preserve">Atbilstoši starptautiskas frekvenču saskaņošanas rezultātiem </w:t>
            </w:r>
            <w:r w:rsidR="00466D2F">
              <w:t>ar n</w:t>
            </w:r>
            <w:r w:rsidRPr="006403B6">
              <w:t xml:space="preserve">oteikumu </w:t>
            </w:r>
            <w:r w:rsidR="00466D2F">
              <w:t xml:space="preserve">projektu </w:t>
            </w:r>
            <w:r w:rsidR="00466D2F" w:rsidRPr="008E2207">
              <w:t>Nacionālā radiofrekvenču plāna</w:t>
            </w:r>
            <w:r w:rsidR="00466D2F" w:rsidRPr="006403B6">
              <w:t xml:space="preserve"> </w:t>
            </w:r>
            <w:r w:rsidRPr="006403B6">
              <w:t>3. pielikuma (Koplietojama radiofrekvences piešķīruma lietošanas atļauja) 14.2.</w:t>
            </w:r>
            <w:r w:rsidR="00466D2F">
              <w:t> </w:t>
            </w:r>
            <w:r w:rsidRPr="006403B6">
              <w:t>punktā</w:t>
            </w:r>
            <w:r w:rsidR="00D0338E">
              <w:t xml:space="preserve"> precizēti suņu izsekošanas iekārtu lietošanas nosacījumi.</w:t>
            </w:r>
          </w:p>
        </w:tc>
      </w:tr>
      <w:tr w:rsidR="00895374" w:rsidRPr="00E030F4" w14:paraId="7FBB8627" w14:textId="77777777" w:rsidTr="000566DB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B27D88" w14:textId="713039AF" w:rsidR="00895374" w:rsidRPr="00E030F4" w:rsidRDefault="00895374" w:rsidP="000566DB">
            <w:pPr>
              <w:spacing w:before="100" w:beforeAutospacing="1" w:after="100" w:afterAutospacing="1"/>
            </w:pPr>
            <w:r>
              <w:lastRenderedPageBreak/>
              <w:t>3.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186A4EC" w14:textId="77777777" w:rsidR="00895374" w:rsidRPr="00CE70FA" w:rsidRDefault="00895374" w:rsidP="000566DB">
            <w:pPr>
              <w:spacing w:before="100" w:beforeAutospacing="1" w:after="100" w:afterAutospacing="1"/>
            </w:pPr>
            <w:r w:rsidRPr="00CE70FA">
              <w:t>Projekta izstrādē iesaistītās institūcijas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71B566" w14:textId="3D30A77B" w:rsidR="00881F16" w:rsidRDefault="00881F16" w:rsidP="00881F16">
            <w:pPr>
              <w:jc w:val="both"/>
            </w:pPr>
            <w:r w:rsidRPr="0012182F">
              <w:t>Valsts akciju sabiedrīb</w:t>
            </w:r>
            <w:r>
              <w:t>a</w:t>
            </w:r>
            <w:r w:rsidRPr="0012182F">
              <w:t xml:space="preserve"> „Elektronisk</w:t>
            </w:r>
            <w:r>
              <w:t>ie s</w:t>
            </w:r>
            <w:r w:rsidRPr="0012182F">
              <w:t>akar</w:t>
            </w:r>
            <w:r>
              <w:t>i</w:t>
            </w:r>
            <w:r w:rsidRPr="0012182F">
              <w:t>”</w:t>
            </w:r>
            <w:r w:rsidR="00AA5622">
              <w:t xml:space="preserve"> (</w:t>
            </w:r>
            <w:r w:rsidR="00466D2F">
              <w:t xml:space="preserve">turpmāk </w:t>
            </w:r>
            <w:r w:rsidR="00466D2F">
              <w:noBreakHyphen/>
              <w:t xml:space="preserve"> </w:t>
            </w:r>
            <w:r w:rsidR="00AA5622">
              <w:t xml:space="preserve">VAS </w:t>
            </w:r>
            <w:r w:rsidR="00AA5622" w:rsidRPr="0012182F">
              <w:t>„Elektronisk</w:t>
            </w:r>
            <w:r w:rsidR="00AA5622">
              <w:t>ie s</w:t>
            </w:r>
            <w:r w:rsidR="00AA5622" w:rsidRPr="0012182F">
              <w:t>akar</w:t>
            </w:r>
            <w:r w:rsidR="00AA5622">
              <w:t>i</w:t>
            </w:r>
            <w:r w:rsidR="00AA5622" w:rsidRPr="0012182F">
              <w:t>”</w:t>
            </w:r>
            <w:r w:rsidR="00AA5622">
              <w:t>).</w:t>
            </w:r>
          </w:p>
          <w:p w14:paraId="1648BE5C" w14:textId="77777777" w:rsidR="00D730DC" w:rsidRDefault="00881F16" w:rsidP="00563B20">
            <w:pPr>
              <w:jc w:val="both"/>
            </w:pPr>
            <w:r w:rsidRPr="004E79A5">
              <w:t>Vides aizsardzības un re</w:t>
            </w:r>
            <w:r>
              <w:t xml:space="preserve">ģionālās attīstības ministrijas </w:t>
            </w:r>
            <w:r w:rsidR="006403B6">
              <w:t xml:space="preserve">(turpmāk – </w:t>
            </w:r>
            <w:r w:rsidR="00F37910">
              <w:t>ministrija</w:t>
            </w:r>
            <w:r w:rsidR="006403B6">
              <w:t xml:space="preserve">) </w:t>
            </w:r>
            <w:r>
              <w:t xml:space="preserve">2015. gada 13. augusta rīkojums Nr. 256 „Par </w:t>
            </w:r>
            <w:r w:rsidRPr="004E79A5">
              <w:t>Vides aizsardzības un re</w:t>
            </w:r>
            <w:r>
              <w:t>ģionālās attīstības ministrijas radiofrekvenču spektra resursu izmantošanas koordinācijas darba grupas izveidi” iesaistītās valsts un nevalstiskās institūcijas.</w:t>
            </w:r>
          </w:p>
        </w:tc>
      </w:tr>
      <w:tr w:rsidR="00895374" w:rsidRPr="00E030F4" w14:paraId="114C83F9" w14:textId="77777777" w:rsidTr="000566DB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168D9A" w14:textId="77777777" w:rsidR="00895374" w:rsidRPr="00996999" w:rsidRDefault="00895374" w:rsidP="000566DB">
            <w:pPr>
              <w:spacing w:before="100" w:beforeAutospacing="1" w:after="100" w:afterAutospacing="1"/>
            </w:pPr>
            <w:r w:rsidRPr="00996999">
              <w:t>4.</w:t>
            </w:r>
          </w:p>
        </w:tc>
        <w:tc>
          <w:tcPr>
            <w:tcW w:w="1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431FBD" w14:textId="77777777" w:rsidR="00895374" w:rsidRPr="00996999" w:rsidRDefault="00895374" w:rsidP="000566DB">
            <w:pPr>
              <w:spacing w:before="100" w:beforeAutospacing="1" w:after="100" w:afterAutospacing="1"/>
            </w:pPr>
            <w:r w:rsidRPr="00996999">
              <w:t>Cita informācija</w:t>
            </w:r>
          </w:p>
        </w:tc>
        <w:tc>
          <w:tcPr>
            <w:tcW w:w="3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258AD9" w14:textId="77777777" w:rsidR="00573DA3" w:rsidRDefault="00734503" w:rsidP="000566DB">
            <w:pPr>
              <w:jc w:val="both"/>
            </w:pPr>
            <w:r>
              <w:t>Nav</w:t>
            </w:r>
          </w:p>
        </w:tc>
      </w:tr>
    </w:tbl>
    <w:p w14:paraId="3F6F9277" w14:textId="77777777" w:rsidR="00895374" w:rsidRDefault="00895374" w:rsidP="00895374">
      <w:pPr>
        <w:pStyle w:val="naisc"/>
        <w:spacing w:before="0"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6"/>
        <w:gridCol w:w="3172"/>
        <w:gridCol w:w="5672"/>
      </w:tblGrid>
      <w:tr w:rsidR="00895374" w:rsidRPr="00E030F4" w14:paraId="2013E7E2" w14:textId="77777777" w:rsidTr="00CF72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3652C31C" w14:textId="6A0700AD" w:rsidR="00895374" w:rsidRPr="00E030F4" w:rsidRDefault="00895374" w:rsidP="00CF728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CA06B9">
              <w:rPr>
                <w:b/>
                <w:bCs/>
              </w:rPr>
              <w:t>II.</w:t>
            </w:r>
            <w:r w:rsidR="00466D2F">
              <w:rPr>
                <w:b/>
                <w:bCs/>
              </w:rPr>
              <w:t> </w:t>
            </w:r>
            <w:r w:rsidRPr="00CA06B9">
              <w:rPr>
                <w:b/>
                <w:bCs/>
              </w:rPr>
              <w:t>Tiesību akta projekta ietekme uz sabiedrību</w:t>
            </w:r>
            <w:r>
              <w:rPr>
                <w:b/>
                <w:bCs/>
              </w:rPr>
              <w:t>, tautsaimniecības attīstību un administratīvo slogu</w:t>
            </w:r>
          </w:p>
        </w:tc>
      </w:tr>
      <w:tr w:rsidR="00895374" w:rsidRPr="00E030F4" w14:paraId="1B7C4FB4" w14:textId="77777777" w:rsidTr="00CF728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B3935B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28E420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CA06B9">
              <w:t>Sabiedrības mērķgrupa</w:t>
            </w:r>
            <w:r>
              <w:t xml:space="preserve">s, </w:t>
            </w:r>
            <w:r w:rsidRPr="00CA06B9">
              <w:t>kuras tiesiskais regulējums arī ietekmē vai varētu ietekmēt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9D8822" w14:textId="29B1D7EC" w:rsidR="00895374" w:rsidRPr="007F6CF5" w:rsidRDefault="00A2136F" w:rsidP="00CF7285">
            <w:pPr>
              <w:jc w:val="both"/>
            </w:pPr>
            <w:r>
              <w:t>Elektronisko sakaru komersanti</w:t>
            </w:r>
            <w:r w:rsidR="00466D2F">
              <w:t>,</w:t>
            </w:r>
            <w:r>
              <w:t xml:space="preserve"> r</w:t>
            </w:r>
            <w:r w:rsidR="00895374" w:rsidRPr="00131F09">
              <w:t>adiofrekvenču spektra lietotāji.</w:t>
            </w:r>
          </w:p>
        </w:tc>
      </w:tr>
      <w:tr w:rsidR="00895374" w:rsidRPr="00E030F4" w14:paraId="6FCDE00A" w14:textId="77777777" w:rsidTr="00CF728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0A6D95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1AA1A8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CA06B9">
              <w:t xml:space="preserve">Tiesiskā regulējuma </w:t>
            </w:r>
            <w:r>
              <w:t>ietekme uz tautsaimniecību un administratīvo slogu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B86A2B" w14:textId="77777777" w:rsidR="00895374" w:rsidRPr="00E030F4" w:rsidRDefault="009B10B4" w:rsidP="00CF7285">
            <w:pPr>
              <w:spacing w:after="100" w:afterAutospacing="1"/>
              <w:jc w:val="both"/>
            </w:pPr>
            <w:r>
              <w:t>Projekts šo jomu neskar.</w:t>
            </w:r>
          </w:p>
        </w:tc>
      </w:tr>
      <w:tr w:rsidR="00895374" w:rsidRPr="00E030F4" w14:paraId="7720FD79" w14:textId="77777777" w:rsidTr="00CF7285">
        <w:trPr>
          <w:trHeight w:val="536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18D977" w14:textId="77777777" w:rsidR="00895374" w:rsidRPr="00E030F4" w:rsidRDefault="00895374" w:rsidP="00CF7285">
            <w:pPr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5B918E" w14:textId="77777777" w:rsidR="00895374" w:rsidRPr="00CE70FA" w:rsidRDefault="00895374" w:rsidP="00CF7285">
            <w:pPr>
              <w:spacing w:before="100" w:beforeAutospacing="1" w:after="100" w:afterAutospacing="1"/>
            </w:pPr>
            <w:r w:rsidRPr="00CA06B9">
              <w:t>Administratīvo izmaksu monetārs novērtējums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BE0EE" w14:textId="26B541DE" w:rsidR="00895374" w:rsidRDefault="00466D2F" w:rsidP="004E5B16">
            <w:pPr>
              <w:spacing w:before="100" w:beforeAutospacing="1" w:after="100" w:afterAutospacing="1"/>
            </w:pPr>
            <w:r>
              <w:t>P</w:t>
            </w:r>
            <w:r w:rsidR="00895374" w:rsidRPr="00CA06B9">
              <w:t>rojekts šo jomu neskar</w:t>
            </w:r>
            <w:r w:rsidR="00895374">
              <w:t>.</w:t>
            </w:r>
          </w:p>
        </w:tc>
      </w:tr>
      <w:tr w:rsidR="00895374" w:rsidRPr="00E030F4" w14:paraId="15D12C54" w14:textId="77777777" w:rsidTr="00CF7285"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A90431" w14:textId="77777777" w:rsidR="00895374" w:rsidRPr="00E030F4" w:rsidRDefault="00895374" w:rsidP="00CF7285">
            <w:pPr>
              <w:spacing w:before="100" w:beforeAutospacing="1" w:after="100" w:afterAutospacing="1"/>
            </w:pPr>
            <w:r>
              <w:t>4</w:t>
            </w:r>
            <w:r w:rsidRPr="00E030F4">
              <w:t>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12A1BF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30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D3DCF9" w14:textId="77777777" w:rsidR="00895374" w:rsidRDefault="00895374" w:rsidP="00CD4214">
            <w:pPr>
              <w:spacing w:before="100" w:beforeAutospacing="1" w:after="100" w:afterAutospacing="1"/>
              <w:jc w:val="both"/>
            </w:pPr>
            <w:r>
              <w:t>Nav</w:t>
            </w:r>
            <w:r w:rsidR="00EA5B10">
              <w:t>.</w:t>
            </w:r>
          </w:p>
        </w:tc>
      </w:tr>
    </w:tbl>
    <w:p w14:paraId="149E4D56" w14:textId="77777777" w:rsidR="00646A0B" w:rsidRDefault="00646A0B" w:rsidP="00895374">
      <w:pPr>
        <w:jc w:val="both"/>
      </w:pPr>
    </w:p>
    <w:tbl>
      <w:tblPr>
        <w:tblW w:w="508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501"/>
      </w:tblGrid>
      <w:tr w:rsidR="00682CD6" w:rsidRPr="00E41E34" w14:paraId="453C9097" w14:textId="77777777" w:rsidTr="00682CD6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809A646" w14:textId="77777777" w:rsidR="00682CD6" w:rsidRPr="00E41E34" w:rsidRDefault="00682CD6" w:rsidP="00C62031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E41E34">
              <w:rPr>
                <w:b/>
                <w:bCs/>
              </w:rPr>
              <w:t>III. Tiesību akta projekta ietekme uz valsts budžetu un pašvaldību budžetiem</w:t>
            </w:r>
          </w:p>
        </w:tc>
      </w:tr>
      <w:tr w:rsidR="00682CD6" w:rsidRPr="00E41E34" w14:paraId="3C07173A" w14:textId="77777777" w:rsidTr="00682CD6">
        <w:trPr>
          <w:trHeight w:val="288"/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83BD6F" w14:textId="77777777" w:rsidR="00682CD6" w:rsidRPr="005449E2" w:rsidRDefault="00682CD6" w:rsidP="00682CD6">
            <w:pPr>
              <w:spacing w:before="100" w:beforeAutospacing="1" w:after="100" w:afterAutospacing="1" w:line="293" w:lineRule="atLeast"/>
              <w:jc w:val="center"/>
              <w:rPr>
                <w:bCs/>
              </w:rPr>
            </w:pPr>
            <w:r w:rsidRPr="005449E2">
              <w:rPr>
                <w:bCs/>
              </w:rPr>
              <w:t>Projekts šo jomu neskar</w:t>
            </w:r>
          </w:p>
        </w:tc>
      </w:tr>
    </w:tbl>
    <w:p w14:paraId="7712E5FB" w14:textId="77777777" w:rsidR="00682CD6" w:rsidRDefault="00682CD6" w:rsidP="00895374">
      <w:pPr>
        <w:jc w:val="both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0"/>
      </w:tblGrid>
      <w:tr w:rsidR="00646A0B" w:rsidRPr="00E41E34" w14:paraId="4B857FC8" w14:textId="77777777" w:rsidTr="005144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B0DCD30" w14:textId="12AC9FEB" w:rsidR="00646A0B" w:rsidRPr="00E41E34" w:rsidRDefault="00646A0B" w:rsidP="00514441">
            <w:pPr>
              <w:ind w:firstLine="300"/>
              <w:jc w:val="center"/>
              <w:rPr>
                <w:b/>
                <w:bCs/>
              </w:rPr>
            </w:pPr>
            <w:r w:rsidRPr="00E41E34">
              <w:rPr>
                <w:b/>
                <w:bCs/>
              </w:rPr>
              <w:t>IV.</w:t>
            </w:r>
            <w:r w:rsidR="00466D2F">
              <w:rPr>
                <w:b/>
                <w:bCs/>
              </w:rPr>
              <w:t> </w:t>
            </w:r>
            <w:r w:rsidRPr="00E41E34">
              <w:rPr>
                <w:b/>
                <w:bCs/>
              </w:rPr>
              <w:t>Tiesību akta projekta ietekme uz spēkā esošo tiesību normu sistēmu</w:t>
            </w:r>
          </w:p>
        </w:tc>
      </w:tr>
      <w:tr w:rsidR="00646A0B" w:rsidRPr="00E41E34" w14:paraId="6FCA022D" w14:textId="77777777" w:rsidTr="0051444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B83F139" w14:textId="77777777" w:rsidR="00646A0B" w:rsidRPr="005449E2" w:rsidRDefault="00646A0B" w:rsidP="00514441">
            <w:pPr>
              <w:ind w:firstLine="300"/>
              <w:jc w:val="center"/>
              <w:rPr>
                <w:bCs/>
              </w:rPr>
            </w:pPr>
            <w:r w:rsidRPr="005449E2">
              <w:rPr>
                <w:bCs/>
              </w:rPr>
              <w:t>Projekts šo jomu neskar</w:t>
            </w:r>
          </w:p>
        </w:tc>
      </w:tr>
    </w:tbl>
    <w:p w14:paraId="33C27CD2" w14:textId="77777777" w:rsidR="00895374" w:rsidRDefault="00895374" w:rsidP="00895374">
      <w:pPr>
        <w:pStyle w:val="naisc"/>
        <w:spacing w:before="0"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51"/>
        <w:gridCol w:w="1163"/>
        <w:gridCol w:w="1023"/>
        <w:gridCol w:w="909"/>
        <w:gridCol w:w="1227"/>
        <w:gridCol w:w="1481"/>
        <w:gridCol w:w="645"/>
        <w:gridCol w:w="2551"/>
      </w:tblGrid>
      <w:tr w:rsidR="001A5F98" w:rsidRPr="00E030F4" w14:paraId="4C65E059" w14:textId="77777777" w:rsidTr="0068047D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473B6386" w14:textId="77777777" w:rsidR="001A5F98" w:rsidRPr="00E030F4" w:rsidRDefault="001A5F98" w:rsidP="0068047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1A5F98" w:rsidRPr="00E030F4" w14:paraId="2E1514BE" w14:textId="77777777" w:rsidTr="0068047D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C99E9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11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8968D8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Saistības pret Eiropas Savienību</w:t>
            </w:r>
          </w:p>
        </w:tc>
        <w:tc>
          <w:tcPr>
            <w:tcW w:w="36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880134" w14:textId="414CDBBD" w:rsidR="001A5F98" w:rsidRDefault="001A5F98" w:rsidP="0068047D">
            <w:pPr>
              <w:pStyle w:val="naiskr"/>
              <w:spacing w:before="0" w:after="0"/>
              <w:jc w:val="both"/>
            </w:pPr>
            <w:r>
              <w:t xml:space="preserve">Ar </w:t>
            </w:r>
            <w:r w:rsidR="004E5B16">
              <w:t>N</w:t>
            </w:r>
            <w:r>
              <w:t xml:space="preserve">oteikumu projektu </w:t>
            </w:r>
            <w:r w:rsidRPr="00A02142">
              <w:t>tiek pārņemta</w:t>
            </w:r>
            <w:r w:rsidR="00802841">
              <w:t xml:space="preserve"> šāda</w:t>
            </w:r>
            <w:r w:rsidR="00466D2F">
              <w:t>s</w:t>
            </w:r>
            <w:r>
              <w:t xml:space="preserve"> Eiropas Savienības tiesību akt</w:t>
            </w:r>
            <w:r w:rsidR="00802841">
              <w:t>a</w:t>
            </w:r>
            <w:r>
              <w:t xml:space="preserve"> </w:t>
            </w:r>
            <w:r w:rsidR="00802841">
              <w:t>normas</w:t>
            </w:r>
            <w:r>
              <w:t>:</w:t>
            </w:r>
          </w:p>
          <w:p w14:paraId="20A326D2" w14:textId="77777777" w:rsidR="001A5F98" w:rsidRPr="007F6CF5" w:rsidRDefault="0009149E" w:rsidP="0068047D">
            <w:pPr>
              <w:jc w:val="both"/>
            </w:pPr>
            <w:r w:rsidRPr="00131732">
              <w:t>Eiropas Komisijas 2016. gada 16. decembra Īstenošanas lēmuma (ES) 2016/2317, ar ko groza Komisijas Lēmumu 2008/294/EK un Komisijas Īstenošanas lēmumu 2013/654/ES, lai vienkāršotu mobilo sakaru darbību gaisa kuģ</w:t>
            </w:r>
            <w:r>
              <w:t>os (MCA pakalpojumus) Savienībā.</w:t>
            </w:r>
          </w:p>
        </w:tc>
      </w:tr>
      <w:tr w:rsidR="001A5F98" w:rsidRPr="00E030F4" w14:paraId="7CA3D06B" w14:textId="77777777" w:rsidTr="0068047D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C97750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2.</w:t>
            </w:r>
          </w:p>
        </w:tc>
        <w:tc>
          <w:tcPr>
            <w:tcW w:w="11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34467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Citas starptautiskās saistības</w:t>
            </w:r>
          </w:p>
        </w:tc>
        <w:tc>
          <w:tcPr>
            <w:tcW w:w="36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40580" w14:textId="77777777" w:rsidR="001A5F98" w:rsidRPr="00E030F4" w:rsidRDefault="009B10B4" w:rsidP="0068047D">
            <w:pPr>
              <w:spacing w:before="100" w:beforeAutospacing="1" w:after="100" w:afterAutospacing="1"/>
            </w:pPr>
            <w:r>
              <w:t>Projekts šo jomu neskar.</w:t>
            </w:r>
          </w:p>
        </w:tc>
      </w:tr>
      <w:tr w:rsidR="001A5F98" w:rsidRPr="00E030F4" w14:paraId="266D0CB5" w14:textId="77777777" w:rsidTr="0068047D">
        <w:tc>
          <w:tcPr>
            <w:tcW w:w="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7F9FAB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3.</w:t>
            </w:r>
          </w:p>
        </w:tc>
        <w:tc>
          <w:tcPr>
            <w:tcW w:w="116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1D3445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364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6B0A0A" w14:textId="77777777" w:rsidR="001A5F98" w:rsidRDefault="009B10B4" w:rsidP="0068047D">
            <w:pPr>
              <w:spacing w:before="100" w:beforeAutospacing="1" w:after="100" w:afterAutospacing="1"/>
              <w:jc w:val="both"/>
            </w:pPr>
            <w:r>
              <w:t>Projekts šo jomu neskar.</w:t>
            </w:r>
          </w:p>
        </w:tc>
      </w:tr>
      <w:tr w:rsidR="001A5F98" w:rsidRPr="00E030F4" w14:paraId="069B569B" w14:textId="77777777" w:rsidTr="0068047D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8D44F6" w14:textId="77777777" w:rsidR="001A5F98" w:rsidRPr="00E030F4" w:rsidRDefault="001A5F98" w:rsidP="0068047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1.tabula</w:t>
            </w:r>
            <w:r w:rsidRPr="00E030F4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1A5F98" w:rsidRPr="00E030F4" w14:paraId="53E91A8E" w14:textId="77777777" w:rsidTr="0068047D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56257E" w14:textId="77777777" w:rsidR="001A5F98" w:rsidRPr="00E030F4" w:rsidRDefault="001A5F98" w:rsidP="0068047D">
            <w:pPr>
              <w:ind w:firstLine="709"/>
              <w:jc w:val="both"/>
              <w:rPr>
                <w:b/>
                <w:bCs/>
              </w:rPr>
            </w:pPr>
          </w:p>
        </w:tc>
      </w:tr>
      <w:tr w:rsidR="001A5F98" w:rsidRPr="00E030F4" w14:paraId="506E91E6" w14:textId="77777777" w:rsidTr="0068047D">
        <w:tc>
          <w:tcPr>
            <w:tcW w:w="8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AC93E0" w14:textId="77777777" w:rsidR="001A5F98" w:rsidRPr="00E030F4" w:rsidRDefault="001A5F98" w:rsidP="0068047D">
            <w:pPr>
              <w:spacing w:before="100" w:beforeAutospacing="1" w:after="100" w:afterAutospacing="1"/>
              <w:jc w:val="center"/>
            </w:pPr>
            <w:r w:rsidRPr="00E030F4">
              <w:t>A</w:t>
            </w:r>
          </w:p>
        </w:tc>
        <w:tc>
          <w:tcPr>
            <w:tcW w:w="10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B1CD7E" w14:textId="77777777" w:rsidR="001A5F98" w:rsidRPr="00E030F4" w:rsidRDefault="001A5F98" w:rsidP="0068047D">
            <w:pPr>
              <w:spacing w:before="100" w:beforeAutospacing="1" w:after="100" w:afterAutospacing="1"/>
              <w:jc w:val="center"/>
            </w:pPr>
            <w:r w:rsidRPr="00E030F4">
              <w:t>B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2541CD" w14:textId="77777777" w:rsidR="001A5F98" w:rsidRPr="00E030F4" w:rsidRDefault="001A5F98" w:rsidP="0068047D">
            <w:pPr>
              <w:spacing w:before="100" w:beforeAutospacing="1" w:after="100" w:afterAutospacing="1"/>
              <w:jc w:val="center"/>
            </w:pPr>
            <w:r w:rsidRPr="00E030F4">
              <w:t>C</w:t>
            </w:r>
          </w:p>
        </w:tc>
        <w:tc>
          <w:tcPr>
            <w:tcW w:w="17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A25F2" w14:textId="77777777" w:rsidR="001A5F98" w:rsidRPr="00E030F4" w:rsidRDefault="001A5F98" w:rsidP="0068047D">
            <w:pPr>
              <w:spacing w:before="100" w:beforeAutospacing="1" w:after="100" w:afterAutospacing="1"/>
              <w:jc w:val="center"/>
            </w:pPr>
            <w:r w:rsidRPr="00E030F4">
              <w:t>D</w:t>
            </w:r>
          </w:p>
        </w:tc>
      </w:tr>
      <w:tr w:rsidR="001A5F98" w:rsidRPr="00E030F4" w14:paraId="260A1C96" w14:textId="77777777" w:rsidTr="0068047D">
        <w:tc>
          <w:tcPr>
            <w:tcW w:w="81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E00E5B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lastRenderedPageBreak/>
              <w:t>Attiecīgā ES tiesību akta panta numurs (uzskaitot katru tiesību akta</w:t>
            </w:r>
            <w:r w:rsidRPr="00E030F4">
              <w:br/>
              <w:t>vienību - pantu, daļu, punktu, apakšpunktu)</w:t>
            </w:r>
          </w:p>
        </w:tc>
        <w:tc>
          <w:tcPr>
            <w:tcW w:w="103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937ED0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Projekta vienība, kas pārņem vai ievieš katru šīs tabulas A ailē minēto ES tiesību akta vienību</w:t>
            </w:r>
          </w:p>
        </w:tc>
        <w:tc>
          <w:tcPr>
            <w:tcW w:w="1448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4F5E4" w14:textId="77777777" w:rsidR="001A5F98" w:rsidRDefault="001A5F98" w:rsidP="0068047D">
            <w:pPr>
              <w:spacing w:before="100" w:beforeAutospacing="1" w:after="100" w:afterAutospacing="1"/>
            </w:pPr>
            <w:r w:rsidRPr="00E030F4">
              <w:t>Informācija par to, vai šīs tabulas A ailē minētās ES tiesību akta vienības tiek pārņemtas vai ieviestas pilnībā vai daļēji.</w:t>
            </w:r>
            <w:r>
              <w:t xml:space="preserve"> </w:t>
            </w:r>
          </w:p>
          <w:p w14:paraId="2D09D6EA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Ja attiecīgā ES tiesību akta vienība tiek pārņemta vai ieviesta daļēji, - sniedz attiecīgu skaidrojumu, kā arī precīzi norāda, kad un kādā veidā ES tiesību akta vienība tiks pārņemta vai ieviesta pilnībā.</w:t>
            </w:r>
          </w:p>
          <w:p w14:paraId="6D86937D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Norāda institūciju, kas ir atbildīga par šo saistību izpildi pilnībā</w:t>
            </w:r>
            <w:r>
              <w:t>.</w:t>
            </w:r>
          </w:p>
        </w:tc>
        <w:tc>
          <w:tcPr>
            <w:tcW w:w="170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D5235C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Informācija par to, vai šīs tabulas B ailē minētās projekta vienības paredz stingrākas prasības nekā šīs tabulas A ailē minētās ES tiesību akta vienības.</w:t>
            </w:r>
          </w:p>
          <w:p w14:paraId="31BA717D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Ja projekts satur stingrākas prasības nekā attiecīgais ES tiesību akts, - norāda pamatojumu un samērīgumu.</w:t>
            </w:r>
          </w:p>
          <w:p w14:paraId="58A0A5EB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  <w:r>
              <w:t>.</w:t>
            </w:r>
          </w:p>
        </w:tc>
      </w:tr>
      <w:tr w:rsidR="001A5F98" w:rsidRPr="00E030F4" w14:paraId="6C6DC0C9" w14:textId="77777777" w:rsidTr="0068047D">
        <w:tc>
          <w:tcPr>
            <w:tcW w:w="5000" w:type="pct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F775C4" w14:textId="77777777" w:rsidR="001A5F98" w:rsidRPr="00E030F4" w:rsidRDefault="00991180" w:rsidP="00BE4160">
            <w:pPr>
              <w:jc w:val="both"/>
              <w:rPr>
                <w:b/>
                <w:bCs/>
              </w:rPr>
            </w:pPr>
            <w:r w:rsidRPr="00131732">
              <w:t>Eiropas Komisijas 2016. gada 16. decembra Īstenošanas lēmuma (ES) 2016/2317, ar ko groza Komisijas Lēmumu 2008/294/EK un Komisijas Īstenošanas lēmumu 2013/654/ES, lai vienkāršotu mobilo sakaru darbību gaisa kuģ</w:t>
            </w:r>
            <w:r>
              <w:t>os (MCA pakalpojumus) Savienībā.</w:t>
            </w:r>
          </w:p>
        </w:tc>
      </w:tr>
      <w:tr w:rsidR="001A5F98" w:rsidRPr="00E030F4" w14:paraId="69BCCB7E" w14:textId="77777777" w:rsidTr="00EE0782">
        <w:tc>
          <w:tcPr>
            <w:tcW w:w="1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89BE1A" w14:textId="77777777" w:rsidR="001A5F98" w:rsidRPr="005831CB" w:rsidRDefault="00991180" w:rsidP="00991180">
            <w:pPr>
              <w:spacing w:before="100" w:beforeAutospacing="1" w:after="100" w:afterAutospacing="1"/>
            </w:pPr>
            <w:r w:rsidRPr="00131732">
              <w:t>Eiropas Komisijas 2016. gada 16. decembra Īstenošanas lēmuma (ES) 2016/2317</w:t>
            </w:r>
            <w:r>
              <w:t xml:space="preserve"> </w:t>
            </w:r>
            <w:r w:rsidRPr="00991180">
              <w:rPr>
                <w:u w:val="single"/>
              </w:rPr>
              <w:t>Pielikums</w:t>
            </w:r>
          </w:p>
        </w:tc>
        <w:tc>
          <w:tcPr>
            <w:tcW w:w="11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8F1D4" w14:textId="3C96B05F" w:rsidR="006403B6" w:rsidRDefault="006403B6" w:rsidP="007F7732">
            <w:pPr>
              <w:pStyle w:val="naiskr"/>
              <w:spacing w:before="0" w:after="0"/>
              <w:rPr>
                <w:bCs/>
              </w:rPr>
            </w:pPr>
            <w:r w:rsidRPr="006039A6">
              <w:rPr>
                <w:bCs/>
              </w:rPr>
              <w:t xml:space="preserve">Noteikumu projekta </w:t>
            </w:r>
            <w:r w:rsidR="006039A6" w:rsidRPr="006039A6">
              <w:rPr>
                <w:bCs/>
              </w:rPr>
              <w:t>2.</w:t>
            </w:r>
            <w:r w:rsidR="00466D2F">
              <w:rPr>
                <w:bCs/>
              </w:rPr>
              <w:t> </w:t>
            </w:r>
            <w:r w:rsidRPr="006039A6">
              <w:rPr>
                <w:bCs/>
              </w:rPr>
              <w:t>punkts</w:t>
            </w:r>
          </w:p>
        </w:tc>
        <w:tc>
          <w:tcPr>
            <w:tcW w:w="11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C20FFB" w14:textId="77777777" w:rsidR="001A5F98" w:rsidRPr="002B2D98" w:rsidRDefault="001A5F98" w:rsidP="0068047D">
            <w:pPr>
              <w:spacing w:before="100" w:beforeAutospacing="1" w:after="100" w:afterAutospacing="1"/>
            </w:pPr>
            <w:r w:rsidRPr="002B2D98">
              <w:t>Ieviests pilnībā.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EBF258" w14:textId="77777777" w:rsidR="001A5F98" w:rsidRPr="002B2D98" w:rsidRDefault="001A5F98" w:rsidP="0068047D">
            <w:pPr>
              <w:spacing w:before="100" w:beforeAutospacing="1" w:after="100" w:afterAutospacing="1"/>
            </w:pPr>
            <w:r w:rsidRPr="002B2D98">
              <w:t>Neparedz stingrākas prasības.</w:t>
            </w:r>
          </w:p>
        </w:tc>
      </w:tr>
      <w:tr w:rsidR="00767931" w:rsidRPr="00E030F4" w14:paraId="231F13FA" w14:textId="77777777" w:rsidTr="00EE0782">
        <w:tc>
          <w:tcPr>
            <w:tcW w:w="1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D7A374" w14:textId="77777777" w:rsidR="00767931" w:rsidRPr="00131732" w:rsidRDefault="00A3210B" w:rsidP="00A3210B">
            <w:pPr>
              <w:spacing w:before="100" w:beforeAutospacing="1" w:after="100" w:afterAutospacing="1"/>
            </w:pPr>
            <w:r w:rsidRPr="00131732">
              <w:t>Eiropas Komisijas 2016. gada 16. decembra Īstenošanas lēmuma (ES) 2016/2317</w:t>
            </w:r>
            <w:r>
              <w:t xml:space="preserve"> </w:t>
            </w:r>
            <w:r w:rsidRPr="00991180">
              <w:rPr>
                <w:u w:val="single"/>
              </w:rPr>
              <w:t>Pielikums</w:t>
            </w:r>
          </w:p>
        </w:tc>
        <w:tc>
          <w:tcPr>
            <w:tcW w:w="11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A6443A" w14:textId="7BF91269" w:rsidR="00767931" w:rsidRDefault="00A3210B" w:rsidP="00A3210B">
            <w:pPr>
              <w:pStyle w:val="naiskr"/>
              <w:spacing w:before="0" w:after="0"/>
              <w:rPr>
                <w:bCs/>
              </w:rPr>
            </w:pPr>
            <w:r w:rsidRPr="006039A6">
              <w:rPr>
                <w:bCs/>
              </w:rPr>
              <w:t xml:space="preserve">Noteikumu projekta </w:t>
            </w:r>
            <w:r>
              <w:rPr>
                <w:bCs/>
              </w:rPr>
              <w:t>3</w:t>
            </w:r>
            <w:r w:rsidRPr="006039A6">
              <w:rPr>
                <w:bCs/>
              </w:rPr>
              <w:t>.</w:t>
            </w:r>
            <w:r w:rsidR="00466D2F">
              <w:rPr>
                <w:bCs/>
              </w:rPr>
              <w:t> </w:t>
            </w:r>
            <w:r w:rsidRPr="006039A6">
              <w:rPr>
                <w:bCs/>
              </w:rPr>
              <w:t>punkts</w:t>
            </w:r>
          </w:p>
        </w:tc>
        <w:tc>
          <w:tcPr>
            <w:tcW w:w="11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94298E" w14:textId="77777777" w:rsidR="00767931" w:rsidRPr="002B2D98" w:rsidRDefault="00A3210B" w:rsidP="0068047D">
            <w:pPr>
              <w:spacing w:before="100" w:beforeAutospacing="1" w:after="100" w:afterAutospacing="1"/>
            </w:pPr>
            <w:r w:rsidRPr="002B2D98">
              <w:t>Ieviests pilnībā.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0B072C" w14:textId="5ED55FC0" w:rsidR="00767931" w:rsidRPr="002B2D98" w:rsidRDefault="00A3210B" w:rsidP="0068047D">
            <w:pPr>
              <w:spacing w:before="100" w:beforeAutospacing="1" w:after="100" w:afterAutospacing="1"/>
            </w:pPr>
            <w:r w:rsidRPr="002B2D98">
              <w:t>Neparedz stingrākas prasības</w:t>
            </w:r>
            <w:r w:rsidR="007745EF">
              <w:t>.</w:t>
            </w:r>
          </w:p>
        </w:tc>
      </w:tr>
      <w:tr w:rsidR="007745EF" w:rsidRPr="00E030F4" w14:paraId="4F50BE37" w14:textId="77777777" w:rsidTr="00EE0782">
        <w:tc>
          <w:tcPr>
            <w:tcW w:w="135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D32FE0" w14:textId="09CADC1B" w:rsidR="007745EF" w:rsidRPr="00131732" w:rsidRDefault="007745EF" w:rsidP="00A3210B">
            <w:pPr>
              <w:spacing w:before="100" w:beforeAutospacing="1" w:after="100" w:afterAutospacing="1"/>
            </w:pPr>
            <w:r w:rsidRPr="00131732">
              <w:t>Eiropas Komisijas 2016. gada 16. decembra Īstenošanas lēmuma (ES) 2016/2317</w:t>
            </w:r>
            <w:r>
              <w:t xml:space="preserve"> </w:t>
            </w:r>
            <w:r w:rsidRPr="00991180">
              <w:rPr>
                <w:u w:val="single"/>
              </w:rPr>
              <w:t>Pielikums</w:t>
            </w:r>
          </w:p>
        </w:tc>
        <w:tc>
          <w:tcPr>
            <w:tcW w:w="114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E09D17" w14:textId="5906B166" w:rsidR="007745EF" w:rsidRPr="006039A6" w:rsidRDefault="007745EF" w:rsidP="007745EF">
            <w:pPr>
              <w:pStyle w:val="naiskr"/>
              <w:spacing w:before="0" w:after="0"/>
              <w:rPr>
                <w:bCs/>
              </w:rPr>
            </w:pPr>
            <w:r w:rsidRPr="006039A6">
              <w:rPr>
                <w:bCs/>
              </w:rPr>
              <w:t xml:space="preserve">Noteikumu projekta </w:t>
            </w:r>
            <w:r>
              <w:rPr>
                <w:bCs/>
              </w:rPr>
              <w:t>8</w:t>
            </w:r>
            <w:r w:rsidRPr="006039A6">
              <w:rPr>
                <w:bCs/>
              </w:rPr>
              <w:t>.</w:t>
            </w:r>
            <w:r>
              <w:rPr>
                <w:bCs/>
              </w:rPr>
              <w:t> </w:t>
            </w:r>
            <w:r w:rsidRPr="006039A6">
              <w:rPr>
                <w:bCs/>
              </w:rPr>
              <w:t>punkts</w:t>
            </w:r>
          </w:p>
        </w:tc>
        <w:tc>
          <w:tcPr>
            <w:tcW w:w="11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7205F" w14:textId="6F39F8AC" w:rsidR="007745EF" w:rsidRPr="002B2D98" w:rsidRDefault="007745EF" w:rsidP="0068047D">
            <w:pPr>
              <w:spacing w:before="100" w:beforeAutospacing="1" w:after="100" w:afterAutospacing="1"/>
            </w:pPr>
            <w:r w:rsidRPr="002B2D98">
              <w:t>Ieviests pilnībā.</w:t>
            </w:r>
          </w:p>
        </w:tc>
        <w:tc>
          <w:tcPr>
            <w:tcW w:w="13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A1AC03" w14:textId="1849B5EF" w:rsidR="007745EF" w:rsidRPr="002B2D98" w:rsidRDefault="007745EF" w:rsidP="0068047D">
            <w:pPr>
              <w:spacing w:before="100" w:beforeAutospacing="1" w:after="100" w:afterAutospacing="1"/>
            </w:pPr>
            <w:r w:rsidRPr="002B2D98">
              <w:t>Neparedz stingrākas prasības</w:t>
            </w:r>
            <w:r>
              <w:t>.</w:t>
            </w:r>
          </w:p>
        </w:tc>
      </w:tr>
      <w:tr w:rsidR="001A5F98" w:rsidRPr="00E030F4" w14:paraId="7C52D286" w14:textId="77777777" w:rsidTr="00EE0782">
        <w:tc>
          <w:tcPr>
            <w:tcW w:w="249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4E345C" w14:textId="77777777" w:rsidR="001A5F98" w:rsidRPr="00E030F4" w:rsidRDefault="001A5F98" w:rsidP="0068047D">
            <w:pPr>
              <w:spacing w:before="100" w:beforeAutospacing="1" w:after="100" w:afterAutospacing="1"/>
            </w:pPr>
            <w:proofErr w:type="gramStart"/>
            <w:r w:rsidRPr="00E030F4">
              <w:t>Kā ir izmantota ES tiesību aktā paredzētā rīcības brīvība dalībvalstij pārņemt vai ieviest</w:t>
            </w:r>
            <w:proofErr w:type="gramEnd"/>
            <w:r w:rsidRPr="00E030F4">
              <w:t xml:space="preserve"> noteiktas ES tiesību akta normas.</w:t>
            </w:r>
            <w:r>
              <w:t xml:space="preserve"> </w:t>
            </w:r>
            <w:r w:rsidRPr="00E030F4">
              <w:t>Kādēļ?</w:t>
            </w:r>
          </w:p>
        </w:tc>
        <w:tc>
          <w:tcPr>
            <w:tcW w:w="2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BA5C2" w14:textId="77777777" w:rsidR="001A5F98" w:rsidRPr="00E030F4" w:rsidRDefault="00EA58D2" w:rsidP="0068047D">
            <w:pPr>
              <w:spacing w:before="100" w:beforeAutospacing="1" w:after="100" w:afterAutospacing="1"/>
            </w:pPr>
            <w:r>
              <w:t>Projekts šo jomu neskar.</w:t>
            </w:r>
          </w:p>
        </w:tc>
      </w:tr>
      <w:tr w:rsidR="001A5F98" w:rsidRPr="00E030F4" w14:paraId="5B8E78B9" w14:textId="77777777" w:rsidTr="00EE0782">
        <w:tc>
          <w:tcPr>
            <w:tcW w:w="249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6350B9" w14:textId="77777777" w:rsidR="001A5F98" w:rsidRPr="00E030F4" w:rsidRDefault="001A5F98" w:rsidP="0068047D">
            <w:pPr>
              <w:spacing w:before="100" w:beforeAutospacing="1" w:after="100" w:afterAutospacing="1"/>
            </w:pPr>
            <w: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2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1C8E5E" w14:textId="1D44478C" w:rsidR="001A5F98" w:rsidRPr="00335064" w:rsidRDefault="00EA58D2" w:rsidP="00F37910">
            <w:pPr>
              <w:spacing w:before="100" w:beforeAutospacing="1" w:after="100" w:afterAutospacing="1"/>
              <w:jc w:val="both"/>
              <w:rPr>
                <w:highlight w:val="yellow"/>
              </w:rPr>
            </w:pPr>
            <w:r w:rsidRPr="00F2760E">
              <w:t>Saskaņā ar Eiropas Parlamenta un Padomes 2002.</w:t>
            </w:r>
            <w:r>
              <w:t> </w:t>
            </w:r>
            <w:r w:rsidRPr="00F2760E">
              <w:t>gada 7.</w:t>
            </w:r>
            <w:r>
              <w:t> </w:t>
            </w:r>
            <w:r w:rsidRPr="00F2760E">
              <w:t>marta lēmumu Nr.</w:t>
            </w:r>
            <w:r w:rsidR="00466D2F">
              <w:t> </w:t>
            </w:r>
            <w:r w:rsidRPr="00F2760E">
              <w:t xml:space="preserve">676/2002/EK par normatīvo bāzi radiofrekvenču spektra politikai Eiropas Kopienā </w:t>
            </w:r>
            <w:r>
              <w:t>(radiofrekvenču spektra lēmums)</w:t>
            </w:r>
            <w:r w:rsidRPr="00F2760E">
              <w:t xml:space="preserve"> </w:t>
            </w:r>
            <w:r w:rsidR="00F37910">
              <w:t>ministrija</w:t>
            </w:r>
            <w:r w:rsidRPr="00F2760E">
              <w:rPr>
                <w:bCs/>
              </w:rPr>
              <w:t xml:space="preserve"> informēs </w:t>
            </w:r>
            <w:r w:rsidRPr="00F2760E">
              <w:t xml:space="preserve">Eiropas Komisijas Radiofrekvenču spektra komiteju </w:t>
            </w:r>
            <w:r w:rsidRPr="004E3AF0">
              <w:rPr>
                <w:bCs/>
              </w:rPr>
              <w:t xml:space="preserve">par </w:t>
            </w:r>
            <w:r>
              <w:rPr>
                <w:bCs/>
              </w:rPr>
              <w:t xml:space="preserve">Eiropas </w:t>
            </w:r>
            <w:r w:rsidRPr="004E3AF0">
              <w:t xml:space="preserve">Komisijas </w:t>
            </w:r>
            <w:r>
              <w:t>lēmum</w:t>
            </w:r>
            <w:r w:rsidR="00991180">
              <w:t>a</w:t>
            </w:r>
            <w:r>
              <w:t xml:space="preserve"> pārņemšanu valsts tiesību aktos</w:t>
            </w:r>
            <w:r>
              <w:rPr>
                <w:color w:val="000000"/>
              </w:rPr>
              <w:t>.</w:t>
            </w:r>
          </w:p>
        </w:tc>
      </w:tr>
      <w:tr w:rsidR="001A5F98" w:rsidRPr="00E030F4" w14:paraId="7C670DA6" w14:textId="77777777" w:rsidTr="00EE0782">
        <w:tc>
          <w:tcPr>
            <w:tcW w:w="2499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BA437A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2501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BB52E0" w14:textId="77777777" w:rsidR="001A5F98" w:rsidRPr="00E030F4" w:rsidRDefault="001A5F98" w:rsidP="0068047D">
            <w:pPr>
              <w:spacing w:before="100" w:beforeAutospacing="1" w:after="100" w:afterAutospacing="1"/>
            </w:pPr>
            <w:r w:rsidRPr="00E030F4">
              <w:t>Nav</w:t>
            </w:r>
            <w:r>
              <w:t>.</w:t>
            </w:r>
          </w:p>
        </w:tc>
      </w:tr>
    </w:tbl>
    <w:p w14:paraId="188394F0" w14:textId="77777777" w:rsidR="001A5F98" w:rsidRDefault="001A5F98" w:rsidP="00895374">
      <w:pPr>
        <w:pStyle w:val="naisc"/>
        <w:spacing w:before="0" w:after="0"/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3652"/>
        <w:gridCol w:w="5240"/>
      </w:tblGrid>
      <w:tr w:rsidR="00895374" w:rsidRPr="00B67103" w14:paraId="08B9925C" w14:textId="77777777" w:rsidTr="00CF7285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589F1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B67103">
              <w:rPr>
                <w:b/>
                <w:bCs/>
                <w:lang w:val="lv-LV"/>
              </w:rPr>
              <w:t>VI. Sabiedrības līdzdalība un komunikācijas aktivitātes</w:t>
            </w:r>
          </w:p>
        </w:tc>
      </w:tr>
      <w:tr w:rsidR="00895374" w:rsidRPr="00B67103" w14:paraId="1F882F12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0828D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r w:rsidRPr="00B67103">
              <w:t>1.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D3EBB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proofErr w:type="spellStart"/>
            <w:r w:rsidRPr="00B67103">
              <w:t>Plānotās</w:t>
            </w:r>
            <w:proofErr w:type="spellEnd"/>
            <w:r w:rsidRPr="00B67103">
              <w:t xml:space="preserve"> </w:t>
            </w:r>
            <w:proofErr w:type="spellStart"/>
            <w:r w:rsidRPr="00B67103">
              <w:t>sabiedrības</w:t>
            </w:r>
            <w:proofErr w:type="spellEnd"/>
            <w:r w:rsidRPr="00B67103">
              <w:t xml:space="preserve"> </w:t>
            </w:r>
            <w:proofErr w:type="spellStart"/>
            <w:r w:rsidRPr="00B67103">
              <w:t>līdzdalības</w:t>
            </w:r>
            <w:proofErr w:type="spellEnd"/>
            <w:r w:rsidRPr="00B67103">
              <w:t xml:space="preserve"> un </w:t>
            </w:r>
            <w:proofErr w:type="spellStart"/>
            <w:r w:rsidRPr="00B67103">
              <w:t>komunikācijas</w:t>
            </w:r>
            <w:proofErr w:type="spellEnd"/>
            <w:r w:rsidRPr="00B67103">
              <w:t xml:space="preserve"> </w:t>
            </w:r>
            <w:proofErr w:type="spellStart"/>
            <w:r w:rsidRPr="00B67103">
              <w:t>aktivitātes</w:t>
            </w:r>
            <w:proofErr w:type="spellEnd"/>
            <w:r w:rsidRPr="00B67103">
              <w:t xml:space="preserve"> </w:t>
            </w:r>
            <w:proofErr w:type="spellStart"/>
            <w:r w:rsidRPr="00B67103">
              <w:t>saistībā</w:t>
            </w:r>
            <w:proofErr w:type="spellEnd"/>
            <w:r w:rsidRPr="00B67103">
              <w:t xml:space="preserve"> </w:t>
            </w:r>
            <w:proofErr w:type="spellStart"/>
            <w:r w:rsidRPr="00B67103">
              <w:t>ar</w:t>
            </w:r>
            <w:proofErr w:type="spellEnd"/>
            <w:r w:rsidRPr="00B67103">
              <w:t xml:space="preserve"> </w:t>
            </w:r>
            <w:proofErr w:type="spellStart"/>
            <w:r w:rsidRPr="00B67103">
              <w:t>projektu</w:t>
            </w:r>
            <w:proofErr w:type="spellEnd"/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87F777" w14:textId="77777777" w:rsidR="005A25DD" w:rsidRDefault="00466D2F" w:rsidP="005A25DD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F42059">
              <w:t>Saskaņā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ar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Ministru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kabineta</w:t>
            </w:r>
            <w:proofErr w:type="spellEnd"/>
            <w:r w:rsidRPr="00F42059">
              <w:t xml:space="preserve"> 2009.</w:t>
            </w:r>
            <w:r>
              <w:t> </w:t>
            </w:r>
            <w:proofErr w:type="spellStart"/>
            <w:proofErr w:type="gramStart"/>
            <w:r w:rsidRPr="00F42059">
              <w:t>gada</w:t>
            </w:r>
            <w:proofErr w:type="spellEnd"/>
            <w:proofErr w:type="gramEnd"/>
            <w:r w:rsidRPr="00F42059">
              <w:t xml:space="preserve"> 25.</w:t>
            </w:r>
            <w:r>
              <w:t> </w:t>
            </w:r>
            <w:proofErr w:type="spellStart"/>
            <w:proofErr w:type="gramStart"/>
            <w:r w:rsidRPr="00F42059">
              <w:t>augusta</w:t>
            </w:r>
            <w:proofErr w:type="spellEnd"/>
            <w:proofErr w:type="gramEnd"/>
            <w:r w:rsidRPr="00F42059">
              <w:t xml:space="preserve"> </w:t>
            </w:r>
            <w:proofErr w:type="spellStart"/>
            <w:r w:rsidRPr="00F42059">
              <w:t>noteikumu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Nr</w:t>
            </w:r>
            <w:proofErr w:type="spellEnd"/>
            <w:r w:rsidRPr="00F42059">
              <w:t>.</w:t>
            </w:r>
            <w:r>
              <w:t> </w:t>
            </w:r>
            <w:r w:rsidRPr="00F42059">
              <w:t>970 „</w:t>
            </w:r>
            <w:proofErr w:type="spellStart"/>
            <w:r w:rsidRPr="00F42059">
              <w:t>Sabiedrības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līdzdalības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kārtība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attīstības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plānošanas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procesā</w:t>
            </w:r>
            <w:proofErr w:type="spellEnd"/>
            <w:r w:rsidRPr="00F42059">
              <w:t>” 7.4.</w:t>
            </w:r>
            <w:r w:rsidRPr="00F42059">
              <w:rPr>
                <w:vertAlign w:val="superscript"/>
              </w:rPr>
              <w:t>1</w:t>
            </w:r>
            <w:r>
              <w:rPr>
                <w:vertAlign w:val="superscript"/>
              </w:rPr>
              <w:t> </w:t>
            </w:r>
            <w:proofErr w:type="spellStart"/>
            <w:r w:rsidRPr="00F42059">
              <w:t>apakšpunktu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sabiedrības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pārstāvji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ir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aicināti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līdzdarboties</w:t>
            </w:r>
            <w:proofErr w:type="spellEnd"/>
            <w:r w:rsidRPr="00F42059">
              <w:t xml:space="preserve">, </w:t>
            </w:r>
            <w:proofErr w:type="spellStart"/>
            <w:r w:rsidRPr="00F42059">
              <w:t>rakstiski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sniedzot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viedokli</w:t>
            </w:r>
            <w:proofErr w:type="spellEnd"/>
            <w:r w:rsidRPr="00F42059">
              <w:t xml:space="preserve"> par </w:t>
            </w:r>
            <w:proofErr w:type="spellStart"/>
            <w:r w:rsidRPr="00F42059">
              <w:t>noteikumu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projektu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tā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izstrādes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stadijā</w:t>
            </w:r>
            <w:proofErr w:type="spellEnd"/>
            <w:r w:rsidRPr="00F42059">
              <w:t xml:space="preserve">. </w:t>
            </w:r>
            <w:proofErr w:type="spellStart"/>
            <w:r w:rsidRPr="00F42059">
              <w:t>Sabiedrības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pārstāvji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ir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informēti</w:t>
            </w:r>
            <w:proofErr w:type="spellEnd"/>
            <w:r w:rsidRPr="00F42059">
              <w:t xml:space="preserve"> par </w:t>
            </w:r>
            <w:proofErr w:type="spellStart"/>
            <w:r w:rsidRPr="00F42059">
              <w:t>iespēju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līdzdarboties</w:t>
            </w:r>
            <w:proofErr w:type="spellEnd"/>
            <w:r w:rsidRPr="00F42059">
              <w:t xml:space="preserve">, </w:t>
            </w:r>
            <w:proofErr w:type="spellStart"/>
            <w:r w:rsidRPr="00F42059">
              <w:t>publicējot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paziņoju</w:t>
            </w:r>
            <w:r>
              <w:t>mu</w:t>
            </w:r>
            <w:proofErr w:type="spellEnd"/>
            <w:r>
              <w:t xml:space="preserve"> par </w:t>
            </w:r>
            <w:proofErr w:type="spellStart"/>
            <w:r>
              <w:t>līdzdalības</w:t>
            </w:r>
            <w:proofErr w:type="spellEnd"/>
            <w:r>
              <w:t xml:space="preserve"> </w:t>
            </w:r>
            <w:proofErr w:type="spellStart"/>
            <w:r>
              <w:t>procesu</w:t>
            </w:r>
            <w:proofErr w:type="spellEnd"/>
            <w:r>
              <w:t xml:space="preserve"> </w:t>
            </w:r>
            <w:proofErr w:type="spellStart"/>
            <w:r>
              <w:t>ministrijas</w:t>
            </w:r>
            <w:proofErr w:type="spellEnd"/>
            <w:r w:rsidRPr="00F42059">
              <w:t xml:space="preserve"> </w:t>
            </w:r>
            <w:proofErr w:type="spellStart"/>
            <w:r w:rsidRPr="00F42059">
              <w:t>tīmekļvietnē</w:t>
            </w:r>
            <w:proofErr w:type="spellEnd"/>
            <w:r w:rsidRPr="00F42059">
              <w:t>.</w:t>
            </w:r>
          </w:p>
          <w:p w14:paraId="12CB6256" w14:textId="58A6445B" w:rsidR="00921A4E" w:rsidRPr="00B67103" w:rsidRDefault="00921A4E" w:rsidP="005A25DD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95374" w:rsidRPr="00B67103" w14:paraId="2E7E6F68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2975C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r w:rsidRPr="00B67103">
              <w:t>2.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58BC0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proofErr w:type="spellStart"/>
            <w:r w:rsidRPr="00B67103">
              <w:t>Sabiedrības</w:t>
            </w:r>
            <w:proofErr w:type="spellEnd"/>
            <w:r w:rsidRPr="00B67103">
              <w:t xml:space="preserve"> </w:t>
            </w:r>
            <w:proofErr w:type="spellStart"/>
            <w:r w:rsidRPr="00B67103">
              <w:t>līdzdalība</w:t>
            </w:r>
            <w:proofErr w:type="spellEnd"/>
            <w:r w:rsidRPr="00B67103">
              <w:t xml:space="preserve"> </w:t>
            </w:r>
            <w:proofErr w:type="spellStart"/>
            <w:r w:rsidRPr="00B67103">
              <w:t>projekta</w:t>
            </w:r>
            <w:proofErr w:type="spellEnd"/>
            <w:r w:rsidRPr="00B67103">
              <w:t xml:space="preserve"> </w:t>
            </w:r>
            <w:proofErr w:type="spellStart"/>
            <w:r w:rsidRPr="00B67103">
              <w:t>izstrādē</w:t>
            </w:r>
            <w:proofErr w:type="spellEnd"/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FF0ABB" w14:textId="77777777" w:rsidR="00CE5B6F" w:rsidRPr="00525C84" w:rsidRDefault="00DA04AA" w:rsidP="00CF728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DE483E">
              <w:t>Noteikumu</w:t>
            </w:r>
            <w:proofErr w:type="spellEnd"/>
            <w:r w:rsidRPr="00DE483E">
              <w:t xml:space="preserve"> </w:t>
            </w:r>
            <w:proofErr w:type="spellStart"/>
            <w:r w:rsidRPr="00DE483E">
              <w:t>p</w:t>
            </w:r>
            <w:r w:rsidR="00FF158D" w:rsidRPr="00DE483E">
              <w:t>rojekta</w:t>
            </w:r>
            <w:proofErr w:type="spellEnd"/>
            <w:r w:rsidR="00FF158D" w:rsidRPr="00DE483E">
              <w:t xml:space="preserve"> </w:t>
            </w:r>
            <w:proofErr w:type="spellStart"/>
            <w:r w:rsidR="00FF158D" w:rsidRPr="00DE483E">
              <w:t>sagatavošanā</w:t>
            </w:r>
            <w:proofErr w:type="spellEnd"/>
            <w:r w:rsidR="00FF158D" w:rsidRPr="00DE483E">
              <w:t xml:space="preserve"> </w:t>
            </w:r>
            <w:proofErr w:type="spellStart"/>
            <w:r w:rsidR="00FF158D" w:rsidRPr="00DE483E">
              <w:t>piedalījās</w:t>
            </w:r>
            <w:proofErr w:type="spellEnd"/>
            <w:r w:rsidR="00FF158D" w:rsidRPr="00DE483E">
              <w:t xml:space="preserve"> </w:t>
            </w:r>
            <w:proofErr w:type="spellStart"/>
            <w:r w:rsidR="00F37910">
              <w:t>ministrijas</w:t>
            </w:r>
            <w:proofErr w:type="spellEnd"/>
            <w:r w:rsidR="00FF158D" w:rsidRPr="00DE483E">
              <w:t xml:space="preserve"> </w:t>
            </w:r>
            <w:proofErr w:type="spellStart"/>
            <w:r w:rsidR="00FF158D" w:rsidRPr="00DE483E">
              <w:t>Radiofrekvenču</w:t>
            </w:r>
            <w:proofErr w:type="spellEnd"/>
            <w:r w:rsidR="00FF158D" w:rsidRPr="00DE483E">
              <w:t xml:space="preserve"> </w:t>
            </w:r>
            <w:proofErr w:type="spellStart"/>
            <w:r w:rsidR="00FF158D" w:rsidRPr="00DE483E">
              <w:t>spektra</w:t>
            </w:r>
            <w:proofErr w:type="spellEnd"/>
            <w:r w:rsidR="00FF158D" w:rsidRPr="00DE483E">
              <w:t xml:space="preserve"> </w:t>
            </w:r>
            <w:proofErr w:type="spellStart"/>
            <w:r w:rsidR="00FF158D" w:rsidRPr="00DE483E">
              <w:t>resursu</w:t>
            </w:r>
            <w:proofErr w:type="spellEnd"/>
            <w:r w:rsidR="00FF158D" w:rsidRPr="00DE483E">
              <w:t xml:space="preserve"> </w:t>
            </w:r>
            <w:proofErr w:type="spellStart"/>
            <w:r w:rsidR="00FF158D" w:rsidRPr="00DE483E">
              <w:t>izmantošanas</w:t>
            </w:r>
            <w:proofErr w:type="spellEnd"/>
            <w:r w:rsidR="00FF158D" w:rsidRPr="00DE483E">
              <w:t xml:space="preserve"> </w:t>
            </w:r>
            <w:proofErr w:type="spellStart"/>
            <w:r w:rsidR="00FF158D" w:rsidRPr="00DE483E">
              <w:t>koordinācijas</w:t>
            </w:r>
            <w:proofErr w:type="spellEnd"/>
            <w:r w:rsidR="00FF158D" w:rsidRPr="00DE483E">
              <w:t xml:space="preserve"> </w:t>
            </w:r>
            <w:proofErr w:type="spellStart"/>
            <w:r w:rsidR="00FF158D" w:rsidRPr="00DE483E">
              <w:t>darba</w:t>
            </w:r>
            <w:proofErr w:type="spellEnd"/>
            <w:r w:rsidR="00FF158D" w:rsidRPr="00DE483E">
              <w:t xml:space="preserve"> </w:t>
            </w:r>
            <w:proofErr w:type="spellStart"/>
            <w:r w:rsidR="00FF158D" w:rsidRPr="00DE483E">
              <w:t>grupa</w:t>
            </w:r>
            <w:r w:rsidR="00DE483E" w:rsidRPr="00DE483E">
              <w:t>s</w:t>
            </w:r>
            <w:proofErr w:type="spellEnd"/>
            <w:r w:rsidR="00DE483E" w:rsidRPr="00DE483E">
              <w:t xml:space="preserve"> -</w:t>
            </w:r>
            <w:r w:rsidR="003D6844" w:rsidRPr="00DE483E">
              <w:t xml:space="preserve"> </w:t>
            </w:r>
            <w:r w:rsidR="00152CC5">
              <w:t>VAS</w:t>
            </w:r>
            <w:r w:rsidRPr="00DE483E">
              <w:t xml:space="preserve"> “</w:t>
            </w:r>
            <w:proofErr w:type="spellStart"/>
            <w:r w:rsidRPr="00DE483E">
              <w:t>Elektroniskie</w:t>
            </w:r>
            <w:proofErr w:type="spellEnd"/>
            <w:r w:rsidRPr="00DE483E">
              <w:t xml:space="preserve"> </w:t>
            </w:r>
            <w:proofErr w:type="spellStart"/>
            <w:r w:rsidRPr="00DE483E">
              <w:t>sakari</w:t>
            </w:r>
            <w:proofErr w:type="spellEnd"/>
            <w:r w:rsidRPr="00DE483E">
              <w:t>”</w:t>
            </w:r>
            <w:r w:rsidR="00CE5B6F" w:rsidRPr="00DE483E">
              <w:t xml:space="preserve">, </w:t>
            </w:r>
            <w:proofErr w:type="spellStart"/>
            <w:r w:rsidR="00925BE5" w:rsidRPr="00DE483E">
              <w:t>Aizsardzības</w:t>
            </w:r>
            <w:proofErr w:type="spellEnd"/>
            <w:r w:rsidR="00925BE5" w:rsidRPr="00DE483E">
              <w:t xml:space="preserve"> </w:t>
            </w:r>
            <w:proofErr w:type="spellStart"/>
            <w:r w:rsidR="00925BE5" w:rsidRPr="00DE483E">
              <w:t>ministrijas</w:t>
            </w:r>
            <w:proofErr w:type="spellEnd"/>
            <w:r w:rsidR="00DE483E">
              <w:t xml:space="preserve">, </w:t>
            </w:r>
            <w:r w:rsidR="00925BE5" w:rsidRPr="00DE483E">
              <w:t xml:space="preserve"> </w:t>
            </w:r>
            <w:proofErr w:type="spellStart"/>
            <w:r w:rsidR="00DE483E">
              <w:t>Nacionālo</w:t>
            </w:r>
            <w:proofErr w:type="spellEnd"/>
            <w:r w:rsidR="00DE483E">
              <w:t xml:space="preserve"> </w:t>
            </w:r>
            <w:proofErr w:type="spellStart"/>
            <w:r w:rsidR="00DE483E" w:rsidRPr="00525C84">
              <w:t>bruņoto</w:t>
            </w:r>
            <w:proofErr w:type="spellEnd"/>
            <w:r w:rsidR="00DE483E" w:rsidRPr="00525C84">
              <w:t xml:space="preserve"> </w:t>
            </w:r>
            <w:proofErr w:type="spellStart"/>
            <w:r w:rsidR="00DE483E" w:rsidRPr="00525C84">
              <w:t>spēku</w:t>
            </w:r>
            <w:proofErr w:type="spellEnd"/>
            <w:r w:rsidR="00DE483E" w:rsidRPr="00525C84">
              <w:t xml:space="preserve">, </w:t>
            </w:r>
            <w:proofErr w:type="spellStart"/>
            <w:r w:rsidR="00925BE5" w:rsidRPr="00525C84">
              <w:t>Satiksmes</w:t>
            </w:r>
            <w:proofErr w:type="spellEnd"/>
            <w:r w:rsidR="00925BE5" w:rsidRPr="00525C84">
              <w:t xml:space="preserve"> </w:t>
            </w:r>
            <w:proofErr w:type="spellStart"/>
            <w:r w:rsidR="00925BE5" w:rsidRPr="00525C84">
              <w:t>ministrijas</w:t>
            </w:r>
            <w:proofErr w:type="spellEnd"/>
            <w:r w:rsidR="00925BE5" w:rsidRPr="00525C84">
              <w:t xml:space="preserve">, </w:t>
            </w:r>
            <w:r w:rsidR="00DE483E" w:rsidRPr="00525C84">
              <w:rPr>
                <w:lang w:val="lv-LV"/>
              </w:rPr>
              <w:t>Civilās aviācijas aģentūras,</w:t>
            </w:r>
            <w:r w:rsidR="00DE483E" w:rsidRPr="00525C84">
              <w:t xml:space="preserve"> </w:t>
            </w:r>
            <w:proofErr w:type="spellStart"/>
            <w:r w:rsidR="00DE483E" w:rsidRPr="00525C84">
              <w:t>Latvijas</w:t>
            </w:r>
            <w:proofErr w:type="spellEnd"/>
            <w:r w:rsidR="00DE483E" w:rsidRPr="00525C84">
              <w:t xml:space="preserve"> </w:t>
            </w:r>
            <w:proofErr w:type="spellStart"/>
            <w:r w:rsidR="00DE483E" w:rsidRPr="00525C84">
              <w:t>Radioamatieru</w:t>
            </w:r>
            <w:proofErr w:type="spellEnd"/>
            <w:r w:rsidR="00DE483E" w:rsidRPr="00525C84">
              <w:t xml:space="preserve"> </w:t>
            </w:r>
            <w:proofErr w:type="spellStart"/>
            <w:r w:rsidR="00DE483E" w:rsidRPr="00525C84">
              <w:t>līgas</w:t>
            </w:r>
            <w:proofErr w:type="spellEnd"/>
            <w:r w:rsidR="00DE483E" w:rsidRPr="00525C84">
              <w:t xml:space="preserve">, </w:t>
            </w:r>
            <w:proofErr w:type="spellStart"/>
            <w:r w:rsidR="00CE5B6F" w:rsidRPr="00525C84">
              <w:t>elektronisko</w:t>
            </w:r>
            <w:proofErr w:type="spellEnd"/>
            <w:r w:rsidR="00CE5B6F" w:rsidRPr="00525C84">
              <w:t xml:space="preserve"> </w:t>
            </w:r>
            <w:proofErr w:type="spellStart"/>
            <w:r w:rsidR="00CE5B6F" w:rsidRPr="00525C84">
              <w:t>sakaru</w:t>
            </w:r>
            <w:proofErr w:type="spellEnd"/>
            <w:r w:rsidR="00CE5B6F" w:rsidRPr="00525C84">
              <w:t xml:space="preserve"> </w:t>
            </w:r>
            <w:proofErr w:type="spellStart"/>
            <w:r w:rsidR="00CE5B6F" w:rsidRPr="00525C84">
              <w:t>nozares</w:t>
            </w:r>
            <w:proofErr w:type="spellEnd"/>
            <w:r w:rsidR="00CE5B6F" w:rsidRPr="00525C84">
              <w:t xml:space="preserve"> </w:t>
            </w:r>
            <w:proofErr w:type="spellStart"/>
            <w:r w:rsidR="00CE5B6F" w:rsidRPr="00525C84">
              <w:t>asociāciju</w:t>
            </w:r>
            <w:proofErr w:type="spellEnd"/>
            <w:r w:rsidR="00CE5B6F" w:rsidRPr="00525C84">
              <w:t xml:space="preserve"> (</w:t>
            </w:r>
            <w:proofErr w:type="spellStart"/>
            <w:r w:rsidR="00CE5B6F" w:rsidRPr="00525C84">
              <w:t>Latvijas</w:t>
            </w:r>
            <w:proofErr w:type="spellEnd"/>
            <w:r w:rsidR="00CE5B6F" w:rsidRPr="00525C84">
              <w:t xml:space="preserve"> </w:t>
            </w:r>
            <w:proofErr w:type="spellStart"/>
            <w:r w:rsidR="00CE5B6F" w:rsidRPr="00525C84">
              <w:t>Informācijas</w:t>
            </w:r>
            <w:proofErr w:type="spellEnd"/>
            <w:r w:rsidR="00CE5B6F" w:rsidRPr="00525C84">
              <w:t xml:space="preserve"> un </w:t>
            </w:r>
            <w:proofErr w:type="spellStart"/>
            <w:r w:rsidR="00CE5B6F" w:rsidRPr="00525C84">
              <w:t>komunikā</w:t>
            </w:r>
            <w:r w:rsidR="00120157" w:rsidRPr="00525C84">
              <w:t>cijas</w:t>
            </w:r>
            <w:proofErr w:type="spellEnd"/>
            <w:r w:rsidR="00120157" w:rsidRPr="00525C84">
              <w:t xml:space="preserve"> </w:t>
            </w:r>
            <w:proofErr w:type="spellStart"/>
            <w:r w:rsidR="00120157" w:rsidRPr="00525C84">
              <w:t>tehnoloģijas</w:t>
            </w:r>
            <w:proofErr w:type="spellEnd"/>
            <w:r w:rsidR="00120157" w:rsidRPr="00525C84">
              <w:t xml:space="preserve"> </w:t>
            </w:r>
            <w:proofErr w:type="spellStart"/>
            <w:r w:rsidR="00120157" w:rsidRPr="00525C84">
              <w:t>asociācijas</w:t>
            </w:r>
            <w:proofErr w:type="spellEnd"/>
            <w:r w:rsidR="000A2AB9" w:rsidRPr="00525C84">
              <w:t>,</w:t>
            </w:r>
            <w:r w:rsidR="00CE5B6F" w:rsidRPr="00525C84">
              <w:t xml:space="preserve"> </w:t>
            </w:r>
            <w:proofErr w:type="spellStart"/>
            <w:r w:rsidR="00CE5B6F" w:rsidRPr="00525C84">
              <w:t>Latvijas</w:t>
            </w:r>
            <w:proofErr w:type="spellEnd"/>
            <w:r w:rsidR="00CE5B6F" w:rsidRPr="00525C84">
              <w:t xml:space="preserve"> </w:t>
            </w:r>
            <w:proofErr w:type="spellStart"/>
            <w:r w:rsidR="00CE5B6F" w:rsidRPr="00525C84">
              <w:t>Telekomunikāciju</w:t>
            </w:r>
            <w:proofErr w:type="spellEnd"/>
            <w:r w:rsidR="00CE5B6F" w:rsidRPr="00525C84">
              <w:t xml:space="preserve"> </w:t>
            </w:r>
            <w:proofErr w:type="spellStart"/>
            <w:r w:rsidR="00DE483E" w:rsidRPr="00525C84">
              <w:t>asociācijas</w:t>
            </w:r>
            <w:proofErr w:type="spellEnd"/>
            <w:r w:rsidR="00DE483E" w:rsidRPr="00525C84">
              <w:t xml:space="preserve">) </w:t>
            </w:r>
            <w:proofErr w:type="spellStart"/>
            <w:r w:rsidR="00DE483E" w:rsidRPr="00525C84">
              <w:t>kā</w:t>
            </w:r>
            <w:proofErr w:type="spellEnd"/>
            <w:r w:rsidR="00DE483E" w:rsidRPr="00525C84">
              <w:t xml:space="preserve"> </w:t>
            </w:r>
            <w:proofErr w:type="spellStart"/>
            <w:r w:rsidR="00DE483E" w:rsidRPr="00525C84">
              <w:t>arī</w:t>
            </w:r>
            <w:proofErr w:type="spellEnd"/>
            <w:r w:rsidR="00DE483E" w:rsidRPr="00525C84">
              <w:t xml:space="preserve"> </w:t>
            </w:r>
            <w:proofErr w:type="spellStart"/>
            <w:r w:rsidR="00DE483E" w:rsidRPr="00525C84">
              <w:t>Sabiedrisko</w:t>
            </w:r>
            <w:proofErr w:type="spellEnd"/>
            <w:r w:rsidR="00DE483E" w:rsidRPr="00525C84">
              <w:t xml:space="preserve"> </w:t>
            </w:r>
            <w:proofErr w:type="spellStart"/>
            <w:r w:rsidR="00DE483E" w:rsidRPr="00525C84">
              <w:t>pakalpojumu</w:t>
            </w:r>
            <w:proofErr w:type="spellEnd"/>
            <w:r w:rsidR="00DE483E" w:rsidRPr="00525C84">
              <w:t xml:space="preserve"> </w:t>
            </w:r>
            <w:proofErr w:type="spellStart"/>
            <w:r w:rsidR="00DE483E" w:rsidRPr="00525C84">
              <w:t>regulēšanas</w:t>
            </w:r>
            <w:proofErr w:type="spellEnd"/>
            <w:r w:rsidR="00DE483E" w:rsidRPr="00525C84">
              <w:t xml:space="preserve"> </w:t>
            </w:r>
            <w:proofErr w:type="spellStart"/>
            <w:r w:rsidR="00DE483E" w:rsidRPr="00525C84">
              <w:t>komisijas</w:t>
            </w:r>
            <w:proofErr w:type="spellEnd"/>
            <w:r w:rsidR="00925BE5" w:rsidRPr="00525C84">
              <w:t xml:space="preserve"> </w:t>
            </w:r>
            <w:proofErr w:type="spellStart"/>
            <w:r w:rsidR="00925BE5" w:rsidRPr="00525C84">
              <w:t>pārstāvji</w:t>
            </w:r>
            <w:proofErr w:type="spellEnd"/>
            <w:r w:rsidR="00CE395C" w:rsidRPr="00525C84">
              <w:t xml:space="preserve">. </w:t>
            </w:r>
          </w:p>
          <w:p w14:paraId="4B4B9ACC" w14:textId="19990826" w:rsidR="00CE5B6F" w:rsidRPr="00B67103" w:rsidRDefault="00466D2F" w:rsidP="00B57E84">
            <w:pPr>
              <w:pStyle w:val="NormalWeb"/>
              <w:spacing w:before="0" w:beforeAutospacing="0" w:after="0" w:afterAutospacing="0"/>
              <w:jc w:val="both"/>
            </w:pPr>
            <w:r w:rsidRPr="00525C84">
              <w:rPr>
                <w:rFonts w:eastAsia="Times New Roman"/>
              </w:rPr>
              <w:t xml:space="preserve">Lai </w:t>
            </w:r>
            <w:proofErr w:type="spellStart"/>
            <w:r w:rsidRPr="00525C84">
              <w:rPr>
                <w:rFonts w:eastAsia="Times New Roman"/>
              </w:rPr>
              <w:t>nodrošinātu</w:t>
            </w:r>
            <w:proofErr w:type="spellEnd"/>
            <w:r w:rsidRPr="00525C84">
              <w:rPr>
                <w:rFonts w:eastAsia="Times New Roman"/>
              </w:rPr>
              <w:t xml:space="preserve"> </w:t>
            </w:r>
            <w:proofErr w:type="spellStart"/>
            <w:r w:rsidRPr="00525C84">
              <w:rPr>
                <w:rFonts w:eastAsia="Times New Roman"/>
              </w:rPr>
              <w:t>sabiedrības</w:t>
            </w:r>
            <w:proofErr w:type="spellEnd"/>
            <w:r w:rsidRPr="00525C84">
              <w:rPr>
                <w:rFonts w:eastAsia="Times New Roman"/>
              </w:rPr>
              <w:t xml:space="preserve"> </w:t>
            </w:r>
            <w:proofErr w:type="spellStart"/>
            <w:r w:rsidRPr="00525C84">
              <w:rPr>
                <w:rFonts w:eastAsia="Times New Roman"/>
              </w:rPr>
              <w:t>līdzdalību</w:t>
            </w:r>
            <w:proofErr w:type="spellEnd"/>
            <w:r w:rsidRPr="00525C84">
              <w:rPr>
                <w:rFonts w:eastAsia="Times New Roman"/>
              </w:rPr>
              <w:t xml:space="preserve">, </w:t>
            </w:r>
            <w:proofErr w:type="spellStart"/>
            <w:r w:rsidRPr="00525C84">
              <w:rPr>
                <w:rFonts w:eastAsia="Times New Roman"/>
              </w:rPr>
              <w:t>noteikumu</w:t>
            </w:r>
            <w:proofErr w:type="spellEnd"/>
            <w:r w:rsidRPr="00525C84">
              <w:rPr>
                <w:rFonts w:eastAsia="Times New Roman"/>
              </w:rPr>
              <w:t xml:space="preserve"> </w:t>
            </w:r>
            <w:proofErr w:type="spellStart"/>
            <w:r w:rsidRPr="00525C84">
              <w:rPr>
                <w:rFonts w:eastAsia="Times New Roman"/>
              </w:rPr>
              <w:t>projekts</w:t>
            </w:r>
            <w:proofErr w:type="spellEnd"/>
            <w:r w:rsidRPr="00525C84">
              <w:rPr>
                <w:rFonts w:eastAsia="Times New Roman"/>
              </w:rPr>
              <w:t xml:space="preserve"> </w:t>
            </w:r>
            <w:proofErr w:type="spellStart"/>
            <w:r w:rsidRPr="00525C84">
              <w:rPr>
                <w:rFonts w:eastAsia="Times New Roman"/>
              </w:rPr>
              <w:t>tika</w:t>
            </w:r>
            <w:proofErr w:type="spellEnd"/>
            <w:r w:rsidRPr="00525C84">
              <w:rPr>
                <w:rFonts w:eastAsia="Times New Roman"/>
              </w:rPr>
              <w:t xml:space="preserve"> </w:t>
            </w:r>
            <w:proofErr w:type="spellStart"/>
            <w:r w:rsidRPr="00525C84">
              <w:rPr>
                <w:rFonts w:eastAsia="Times New Roman"/>
              </w:rPr>
              <w:t>publicēts</w:t>
            </w:r>
            <w:proofErr w:type="spellEnd"/>
            <w:r w:rsidRPr="00525C84">
              <w:rPr>
                <w:rFonts w:eastAsia="Times New Roman"/>
              </w:rPr>
              <w:t xml:space="preserve"> </w:t>
            </w:r>
            <w:proofErr w:type="spellStart"/>
            <w:r w:rsidRPr="00525C84">
              <w:rPr>
                <w:rFonts w:eastAsia="Times New Roman"/>
              </w:rPr>
              <w:t>ministrijas</w:t>
            </w:r>
            <w:proofErr w:type="spellEnd"/>
            <w:r w:rsidRPr="00525C84">
              <w:rPr>
                <w:rFonts w:eastAsia="Times New Roman"/>
              </w:rPr>
              <w:t xml:space="preserve"> </w:t>
            </w:r>
            <w:proofErr w:type="spellStart"/>
            <w:r w:rsidRPr="00525C84">
              <w:rPr>
                <w:rFonts w:eastAsia="Times New Roman"/>
              </w:rPr>
              <w:t>tīmekļvietnē</w:t>
            </w:r>
            <w:proofErr w:type="spellEnd"/>
            <w:r w:rsidRPr="00525C84">
              <w:rPr>
                <w:rFonts w:eastAsia="Times New Roman"/>
              </w:rPr>
              <w:t>: www.varam.gov.lv 2017. </w:t>
            </w:r>
            <w:proofErr w:type="spellStart"/>
            <w:proofErr w:type="gramStart"/>
            <w:r w:rsidRPr="00525C84">
              <w:rPr>
                <w:rFonts w:eastAsia="Times New Roman"/>
              </w:rPr>
              <w:t>gada</w:t>
            </w:r>
            <w:proofErr w:type="spellEnd"/>
            <w:proofErr w:type="gramEnd"/>
            <w:r w:rsidRPr="00525C84">
              <w:rPr>
                <w:rFonts w:eastAsia="Times New Roman"/>
              </w:rPr>
              <w:t xml:space="preserve"> </w:t>
            </w:r>
            <w:r w:rsidR="00B57E84">
              <w:rPr>
                <w:rFonts w:eastAsia="Times New Roman"/>
              </w:rPr>
              <w:t>12</w:t>
            </w:r>
            <w:r w:rsidRPr="00525C84">
              <w:rPr>
                <w:rFonts w:eastAsia="Times New Roman"/>
              </w:rPr>
              <w:t>. </w:t>
            </w:r>
            <w:proofErr w:type="spellStart"/>
            <w:proofErr w:type="gramStart"/>
            <w:r w:rsidRPr="00525C84">
              <w:rPr>
                <w:rFonts w:eastAsia="Times New Roman"/>
              </w:rPr>
              <w:t>septembrī</w:t>
            </w:r>
            <w:proofErr w:type="spellEnd"/>
            <w:proofErr w:type="gramEnd"/>
            <w:r w:rsidRPr="00525C84">
              <w:rPr>
                <w:rFonts w:eastAsia="Times New Roman"/>
              </w:rPr>
              <w:t>.</w:t>
            </w:r>
          </w:p>
        </w:tc>
      </w:tr>
      <w:tr w:rsidR="00895374" w:rsidRPr="00B67103" w14:paraId="2894482C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4C6D1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r w:rsidRPr="00B67103">
              <w:t>3.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CC1831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proofErr w:type="spellStart"/>
            <w:r w:rsidRPr="00B67103">
              <w:t>Sabiedrības</w:t>
            </w:r>
            <w:proofErr w:type="spellEnd"/>
            <w:r w:rsidRPr="00B67103">
              <w:t xml:space="preserve"> </w:t>
            </w:r>
            <w:proofErr w:type="spellStart"/>
            <w:r w:rsidRPr="00B67103">
              <w:t>līdzdalības</w:t>
            </w:r>
            <w:proofErr w:type="spellEnd"/>
            <w:r w:rsidRPr="00B67103">
              <w:t xml:space="preserve"> </w:t>
            </w:r>
            <w:proofErr w:type="spellStart"/>
            <w:r w:rsidRPr="00B67103">
              <w:t>rezultāti</w:t>
            </w:r>
            <w:proofErr w:type="spellEnd"/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C8E897" w14:textId="77777777" w:rsidR="00895374" w:rsidRDefault="00CE5B6F" w:rsidP="00CF7285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 w:rsidRPr="00C95ADC">
              <w:t>Sadaļa</w:t>
            </w:r>
            <w:proofErr w:type="spellEnd"/>
            <w:r w:rsidRPr="00C95ADC">
              <w:t xml:space="preserve"> </w:t>
            </w:r>
            <w:proofErr w:type="spellStart"/>
            <w:r w:rsidRPr="00C95ADC">
              <w:t>tiks</w:t>
            </w:r>
            <w:proofErr w:type="spellEnd"/>
            <w:r w:rsidRPr="00C95ADC">
              <w:t xml:space="preserve"> </w:t>
            </w:r>
            <w:proofErr w:type="spellStart"/>
            <w:r w:rsidRPr="00C95ADC">
              <w:t>precizēta</w:t>
            </w:r>
            <w:proofErr w:type="spellEnd"/>
            <w:r w:rsidRPr="00C95ADC">
              <w:t xml:space="preserve"> </w:t>
            </w:r>
            <w:proofErr w:type="spellStart"/>
            <w:r w:rsidRPr="00C95ADC">
              <w:t>pēc</w:t>
            </w:r>
            <w:proofErr w:type="spellEnd"/>
            <w:r w:rsidRPr="00C95ADC">
              <w:t xml:space="preserve"> </w:t>
            </w:r>
            <w:proofErr w:type="spellStart"/>
            <w:r w:rsidRPr="00C95ADC">
              <w:t>sabiedrības</w:t>
            </w:r>
            <w:proofErr w:type="spellEnd"/>
            <w:r w:rsidRPr="00C95ADC">
              <w:t xml:space="preserve"> </w:t>
            </w:r>
            <w:proofErr w:type="spellStart"/>
            <w:r w:rsidRPr="00C95ADC">
              <w:t>viedokļu</w:t>
            </w:r>
            <w:proofErr w:type="spellEnd"/>
            <w:r w:rsidRPr="00C95ADC">
              <w:t xml:space="preserve"> </w:t>
            </w:r>
            <w:proofErr w:type="spellStart"/>
            <w:r w:rsidRPr="00C95ADC">
              <w:t>saņemšanas</w:t>
            </w:r>
            <w:proofErr w:type="spellEnd"/>
            <w:r>
              <w:t>.</w:t>
            </w:r>
          </w:p>
          <w:p w14:paraId="758FCC0F" w14:textId="77777777" w:rsidR="008C64D2" w:rsidRPr="00B67103" w:rsidRDefault="008C64D2" w:rsidP="00CF7285">
            <w:pPr>
              <w:pStyle w:val="NormalWeb"/>
              <w:spacing w:before="0" w:beforeAutospacing="0" w:after="0" w:afterAutospacing="0"/>
              <w:jc w:val="both"/>
            </w:pPr>
          </w:p>
        </w:tc>
      </w:tr>
      <w:tr w:rsidR="00895374" w:rsidRPr="00B67103" w14:paraId="2AA4E74E" w14:textId="77777777" w:rsidTr="009D4C5B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1890A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r w:rsidRPr="00B67103">
              <w:t>4.</w:t>
            </w:r>
          </w:p>
        </w:tc>
        <w:tc>
          <w:tcPr>
            <w:tcW w:w="1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3224B" w14:textId="77777777" w:rsidR="00895374" w:rsidRPr="00B67103" w:rsidRDefault="00895374" w:rsidP="00CF7285">
            <w:pPr>
              <w:pStyle w:val="NormalWeb"/>
              <w:spacing w:before="0" w:beforeAutospacing="0" w:after="0" w:afterAutospacing="0"/>
            </w:pPr>
            <w:proofErr w:type="spellStart"/>
            <w:r w:rsidRPr="00B67103">
              <w:t>Cita</w:t>
            </w:r>
            <w:proofErr w:type="spellEnd"/>
            <w:r w:rsidRPr="00B67103">
              <w:t xml:space="preserve"> </w:t>
            </w:r>
            <w:proofErr w:type="spellStart"/>
            <w:r w:rsidRPr="00B67103">
              <w:t>informācija</w:t>
            </w:r>
            <w:proofErr w:type="spellEnd"/>
          </w:p>
        </w:tc>
        <w:tc>
          <w:tcPr>
            <w:tcW w:w="2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177308" w14:textId="77777777" w:rsidR="00895374" w:rsidRPr="00B67103" w:rsidRDefault="00895374" w:rsidP="00CD4214">
            <w:pPr>
              <w:pStyle w:val="NormalWeb"/>
              <w:spacing w:before="0" w:beforeAutospacing="0" w:after="0" w:afterAutospacing="0"/>
            </w:pPr>
            <w:proofErr w:type="spellStart"/>
            <w:r w:rsidRPr="00B67103">
              <w:t>Nav</w:t>
            </w:r>
            <w:proofErr w:type="spellEnd"/>
          </w:p>
        </w:tc>
      </w:tr>
    </w:tbl>
    <w:p w14:paraId="134A564F" w14:textId="77777777" w:rsidR="008C64D2" w:rsidRDefault="008C64D2" w:rsidP="00895374">
      <w:pPr>
        <w:pStyle w:val="naisc"/>
        <w:spacing w:before="0" w:after="0"/>
      </w:pPr>
    </w:p>
    <w:tbl>
      <w:tblPr>
        <w:tblW w:w="9363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1"/>
        <w:gridCol w:w="3931"/>
        <w:gridCol w:w="4961"/>
      </w:tblGrid>
      <w:tr w:rsidR="00895374" w:rsidRPr="00E030F4" w14:paraId="480D5B41" w14:textId="77777777" w:rsidTr="00077095">
        <w:tc>
          <w:tcPr>
            <w:tcW w:w="936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DDC64E" w14:textId="7D992B0D" w:rsidR="00895374" w:rsidRPr="00E030F4" w:rsidRDefault="00895374" w:rsidP="00CF7285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E030F4">
              <w:rPr>
                <w:b/>
                <w:bCs/>
              </w:rPr>
              <w:t>VII.</w:t>
            </w:r>
            <w:r w:rsidR="00466D2F">
              <w:rPr>
                <w:b/>
                <w:bCs/>
              </w:rPr>
              <w:t> </w:t>
            </w:r>
            <w:r w:rsidRPr="00E030F4">
              <w:rPr>
                <w:b/>
                <w:bCs/>
              </w:rPr>
              <w:t>Tiesību akta projekta izpildes nodrošināšana un tās ietekme uz institūcijām</w:t>
            </w:r>
          </w:p>
        </w:tc>
      </w:tr>
      <w:tr w:rsidR="00895374" w:rsidRPr="00E030F4" w14:paraId="3448CA01" w14:textId="77777777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299F0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1.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88776A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Projekta izpildē iesaistītās institūcijas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59CE35" w14:textId="77777777" w:rsidR="00244349" w:rsidRPr="002821DE" w:rsidRDefault="005A25DD" w:rsidP="005A25DD">
            <w:pPr>
              <w:spacing w:before="100" w:beforeAutospacing="1" w:after="100" w:afterAutospacing="1"/>
              <w:jc w:val="both"/>
            </w:pPr>
            <w:r>
              <w:t>VAS</w:t>
            </w:r>
            <w:r w:rsidRPr="0012182F">
              <w:t xml:space="preserve"> „Elektronisk</w:t>
            </w:r>
            <w:r>
              <w:t>ie s</w:t>
            </w:r>
            <w:r w:rsidRPr="0012182F">
              <w:t>akar</w:t>
            </w:r>
            <w:r>
              <w:t>i</w:t>
            </w:r>
            <w:r w:rsidRPr="0012182F">
              <w:t>”</w:t>
            </w:r>
            <w:r>
              <w:t>.</w:t>
            </w:r>
          </w:p>
        </w:tc>
      </w:tr>
      <w:tr w:rsidR="00895374" w:rsidRPr="00E030F4" w14:paraId="60AC3053" w14:textId="77777777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7A60DA" w14:textId="77777777" w:rsidR="00895374" w:rsidRPr="00E030F4" w:rsidRDefault="00895374" w:rsidP="00CF7285">
            <w:r w:rsidRPr="00E030F4">
              <w:t>2.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E278E4" w14:textId="77777777" w:rsidR="00895374" w:rsidRDefault="00895374" w:rsidP="00CF7285">
            <w:r w:rsidRPr="00E030F4">
              <w:t>Projekta izpildes ietekme uz pārvaldes funkcijām</w:t>
            </w:r>
            <w:r>
              <w:t xml:space="preserve"> un </w:t>
            </w:r>
            <w:r w:rsidRPr="00E030F4">
              <w:t>institucionālo struktūru</w:t>
            </w:r>
            <w:r>
              <w:t xml:space="preserve">. </w:t>
            </w:r>
          </w:p>
          <w:p w14:paraId="774499AB" w14:textId="77777777" w:rsidR="00895374" w:rsidRPr="00E030F4" w:rsidRDefault="00895374" w:rsidP="00CF7285">
            <w:r w:rsidRPr="00E030F4">
              <w:t>Jaunu institūciju izveide</w:t>
            </w:r>
            <w:r>
              <w:t>, e</w:t>
            </w:r>
            <w:r w:rsidRPr="00E030F4">
              <w:t>sošu institūciju likvidācija</w:t>
            </w:r>
            <w:r>
              <w:t xml:space="preserve"> vai reorganizācija, to ietekme uz institūcijas cilvēkresursiem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822F8" w14:textId="77777777" w:rsidR="00895374" w:rsidRDefault="00895374" w:rsidP="00CF7285">
            <w:pPr>
              <w:rPr>
                <w:color w:val="000000"/>
              </w:rPr>
            </w:pPr>
            <w:r w:rsidRPr="00D736EE">
              <w:rPr>
                <w:color w:val="000000"/>
              </w:rPr>
              <w:t>Nav ietekmes.</w:t>
            </w:r>
            <w:r>
              <w:rPr>
                <w:color w:val="000000"/>
              </w:rPr>
              <w:t xml:space="preserve"> </w:t>
            </w:r>
          </w:p>
          <w:p w14:paraId="21F242A9" w14:textId="77777777" w:rsidR="00895374" w:rsidRDefault="00895374" w:rsidP="00CF7285">
            <w:pPr>
              <w:rPr>
                <w:color w:val="000000"/>
              </w:rPr>
            </w:pPr>
          </w:p>
          <w:p w14:paraId="65F41A92" w14:textId="77777777" w:rsidR="00895374" w:rsidRPr="002821DE" w:rsidRDefault="00274D97" w:rsidP="00226539">
            <w:pPr>
              <w:jc w:val="both"/>
            </w:pPr>
            <w:r>
              <w:rPr>
                <w:color w:val="000000"/>
              </w:rPr>
              <w:t>Noteikumu p</w:t>
            </w:r>
            <w:r w:rsidR="00895374" w:rsidRPr="002821DE">
              <w:rPr>
                <w:color w:val="000000"/>
              </w:rPr>
              <w:t>rojekts nemaina iesaistīto institūciju kompetenci</w:t>
            </w:r>
            <w:r w:rsidR="00895374" w:rsidRPr="002821DE">
              <w:t>.</w:t>
            </w:r>
            <w:r w:rsidR="00895374" w:rsidRPr="002821DE">
              <w:rPr>
                <w:color w:val="000000"/>
              </w:rPr>
              <w:t xml:space="preserve"> Institūcijas netiek likvidētas</w:t>
            </w:r>
            <w:r w:rsidR="00895374">
              <w:rPr>
                <w:color w:val="000000"/>
              </w:rPr>
              <w:t xml:space="preserve"> vai</w:t>
            </w:r>
            <w:r w:rsidR="00895374" w:rsidRPr="002821DE">
              <w:rPr>
                <w:color w:val="000000"/>
              </w:rPr>
              <w:t xml:space="preserve"> reorganizētas.</w:t>
            </w:r>
          </w:p>
        </w:tc>
      </w:tr>
      <w:tr w:rsidR="00895374" w:rsidRPr="00E030F4" w14:paraId="287A2C5D" w14:textId="77777777" w:rsidTr="00077095">
        <w:tc>
          <w:tcPr>
            <w:tcW w:w="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C6BF76" w14:textId="77777777" w:rsidR="00895374" w:rsidRPr="00E030F4" w:rsidRDefault="00895374" w:rsidP="00CF7285">
            <w:pPr>
              <w:spacing w:before="100" w:beforeAutospacing="1" w:after="100" w:afterAutospacing="1"/>
            </w:pPr>
            <w:r>
              <w:t>3</w:t>
            </w:r>
            <w:r w:rsidRPr="00E030F4">
              <w:t>.</w:t>
            </w:r>
          </w:p>
        </w:tc>
        <w:tc>
          <w:tcPr>
            <w:tcW w:w="39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ABED82" w14:textId="77777777" w:rsidR="00895374" w:rsidRPr="00E030F4" w:rsidRDefault="00895374" w:rsidP="00CF7285">
            <w:pPr>
              <w:spacing w:before="100" w:beforeAutospacing="1" w:after="100" w:afterAutospacing="1"/>
            </w:pPr>
            <w:r w:rsidRPr="00E030F4">
              <w:t>Cita informācija</w:t>
            </w:r>
          </w:p>
        </w:tc>
        <w:tc>
          <w:tcPr>
            <w:tcW w:w="49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34D52" w14:textId="77777777" w:rsidR="00895374" w:rsidRPr="002821DE" w:rsidRDefault="00895374" w:rsidP="000429A3">
            <w:pPr>
              <w:spacing w:before="100" w:beforeAutospacing="1" w:after="100" w:afterAutospacing="1"/>
            </w:pPr>
            <w:r w:rsidRPr="002821DE">
              <w:t>Nav</w:t>
            </w:r>
            <w:r w:rsidR="00065285">
              <w:t>.</w:t>
            </w:r>
          </w:p>
        </w:tc>
      </w:tr>
    </w:tbl>
    <w:p w14:paraId="7204C300" w14:textId="77777777" w:rsidR="00895374" w:rsidRDefault="00895374" w:rsidP="00895374">
      <w:pPr>
        <w:tabs>
          <w:tab w:val="right" w:pos="8306"/>
        </w:tabs>
      </w:pPr>
    </w:p>
    <w:p w14:paraId="3BB9C153" w14:textId="77777777" w:rsidR="00A25251" w:rsidRPr="00326226" w:rsidRDefault="00A25251" w:rsidP="00A25251">
      <w:pPr>
        <w:tabs>
          <w:tab w:val="left" w:pos="6804"/>
        </w:tabs>
      </w:pPr>
      <w:r w:rsidRPr="00326226">
        <w:t xml:space="preserve">Vides aizsardzības un </w:t>
      </w:r>
    </w:p>
    <w:p w14:paraId="603A5D66" w14:textId="77777777" w:rsidR="00A25251" w:rsidRPr="00326226" w:rsidRDefault="00556322" w:rsidP="00A25251">
      <w:pPr>
        <w:tabs>
          <w:tab w:val="left" w:pos="6804"/>
        </w:tabs>
      </w:pPr>
      <w:r>
        <w:t>reģionālās attīstības ministrs</w:t>
      </w:r>
      <w:r>
        <w:tab/>
        <w:t xml:space="preserve">Kaspars </w:t>
      </w:r>
      <w:r w:rsidR="00A25251" w:rsidRPr="00326226">
        <w:t>Gerhards</w:t>
      </w:r>
    </w:p>
    <w:p w14:paraId="3A1E0080" w14:textId="77777777" w:rsidR="00A25251" w:rsidRPr="00326226" w:rsidRDefault="00A25251" w:rsidP="00A25251">
      <w:pPr>
        <w:tabs>
          <w:tab w:val="left" w:pos="6804"/>
        </w:tabs>
        <w:ind w:firstLine="720"/>
      </w:pPr>
    </w:p>
    <w:p w14:paraId="2C05FE4D" w14:textId="77777777" w:rsidR="00A25251" w:rsidRPr="00326226" w:rsidRDefault="00556322" w:rsidP="00A25251">
      <w:pPr>
        <w:tabs>
          <w:tab w:val="left" w:pos="6804"/>
        </w:tabs>
      </w:pPr>
      <w:r>
        <w:t>Vides aizsardzības un reģionālās attīstības</w:t>
      </w:r>
    </w:p>
    <w:p w14:paraId="7CF9949B" w14:textId="77777777" w:rsidR="00A25251" w:rsidRPr="00326226" w:rsidRDefault="00556322" w:rsidP="00A25251">
      <w:pPr>
        <w:tabs>
          <w:tab w:val="left" w:pos="6804"/>
        </w:tabs>
      </w:pPr>
      <w:r>
        <w:t xml:space="preserve">ministrijas </w:t>
      </w:r>
      <w:r w:rsidR="00A25251" w:rsidRPr="00326226">
        <w:t>valsts sekretār</w:t>
      </w:r>
      <w:r w:rsidR="00A25251">
        <w:t>s</w:t>
      </w:r>
      <w:r>
        <w:tab/>
      </w:r>
      <w:r w:rsidR="00A25251">
        <w:t>R</w:t>
      </w:r>
      <w:r>
        <w:t xml:space="preserve">inalds </w:t>
      </w:r>
      <w:r w:rsidR="00A25251">
        <w:t>Muciņš</w:t>
      </w:r>
    </w:p>
    <w:p w14:paraId="0DC6E6D6" w14:textId="77777777" w:rsidR="00895374" w:rsidRPr="00CE70FA" w:rsidRDefault="00895374" w:rsidP="00895374">
      <w:pPr>
        <w:tabs>
          <w:tab w:val="left" w:pos="6804"/>
        </w:tabs>
        <w:jc w:val="both"/>
      </w:pPr>
      <w:r>
        <w:tab/>
      </w:r>
    </w:p>
    <w:p w14:paraId="22926235" w14:textId="77777777" w:rsidR="004B10C9" w:rsidRDefault="004B10C9" w:rsidP="00895374">
      <w:pPr>
        <w:tabs>
          <w:tab w:val="left" w:pos="2880"/>
        </w:tabs>
        <w:rPr>
          <w:iCs/>
          <w:sz w:val="20"/>
        </w:rPr>
      </w:pPr>
    </w:p>
    <w:p w14:paraId="64CE4326" w14:textId="77777777" w:rsidR="004B10C9" w:rsidRDefault="00895374" w:rsidP="00895374">
      <w:pPr>
        <w:rPr>
          <w:iCs/>
          <w:sz w:val="20"/>
        </w:rPr>
      </w:pPr>
      <w:r>
        <w:rPr>
          <w:iCs/>
          <w:sz w:val="20"/>
        </w:rPr>
        <w:t xml:space="preserve">Vāvere, </w:t>
      </w:r>
      <w:r w:rsidR="00682CD6">
        <w:rPr>
          <w:iCs/>
          <w:sz w:val="20"/>
        </w:rPr>
        <w:t>6702636</w:t>
      </w:r>
    </w:p>
    <w:p w14:paraId="57F2F5F9" w14:textId="77777777" w:rsidR="00000023" w:rsidRDefault="00BE6F8E" w:rsidP="00895374">
      <w:hyperlink r:id="rId7" w:history="1">
        <w:r w:rsidR="00895374" w:rsidRPr="00BA75D1">
          <w:rPr>
            <w:rStyle w:val="Hyperlink"/>
            <w:iCs/>
            <w:sz w:val="20"/>
          </w:rPr>
          <w:t>aija.vavere@varam.gov.lv</w:t>
        </w:r>
      </w:hyperlink>
    </w:p>
    <w:sectPr w:rsidR="00000023" w:rsidSect="00AC4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AB352" w14:textId="77777777" w:rsidR="00FB46EF" w:rsidRDefault="00FB46EF" w:rsidP="006451BA">
      <w:r>
        <w:separator/>
      </w:r>
    </w:p>
  </w:endnote>
  <w:endnote w:type="continuationSeparator" w:id="0">
    <w:p w14:paraId="1F44D9FB" w14:textId="77777777" w:rsidR="00FB46EF" w:rsidRDefault="00FB46EF" w:rsidP="0064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11351" w14:textId="77777777" w:rsidR="00630C87" w:rsidRDefault="00630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B3294" w14:textId="77777777" w:rsidR="006451BA" w:rsidRPr="00AD6658" w:rsidRDefault="006451BA" w:rsidP="006451BA">
    <w:pPr>
      <w:pStyle w:val="Footer"/>
      <w:jc w:val="both"/>
      <w:rPr>
        <w:sz w:val="20"/>
      </w:rPr>
    </w:pPr>
    <w:r w:rsidRPr="00AD6658">
      <w:rPr>
        <w:sz w:val="20"/>
      </w:rPr>
      <w:fldChar w:fldCharType="begin"/>
    </w:r>
    <w:r w:rsidRPr="00AD6658">
      <w:rPr>
        <w:sz w:val="20"/>
      </w:rPr>
      <w:instrText xml:space="preserve"> FILENAME   \* MERGEFORMAT </w:instrText>
    </w:r>
    <w:r w:rsidRPr="00AD6658">
      <w:rPr>
        <w:sz w:val="20"/>
      </w:rPr>
      <w:fldChar w:fldCharType="separate"/>
    </w:r>
    <w:r w:rsidR="00630C87">
      <w:rPr>
        <w:noProof/>
        <w:sz w:val="20"/>
      </w:rPr>
      <w:t>VARAManot_070917_RFPlans</w:t>
    </w:r>
    <w:r w:rsidRPr="00AD6658">
      <w:rPr>
        <w:sz w:val="20"/>
      </w:rPr>
      <w:fldChar w:fldCharType="end"/>
    </w:r>
  </w:p>
  <w:p w14:paraId="05D05606" w14:textId="77777777" w:rsidR="006451BA" w:rsidRDefault="006451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FD54D" w14:textId="77777777" w:rsidR="00C7067E" w:rsidRPr="00AD6658" w:rsidRDefault="00C7067E" w:rsidP="00C7067E">
    <w:pPr>
      <w:pStyle w:val="Footer"/>
      <w:jc w:val="both"/>
      <w:rPr>
        <w:sz w:val="20"/>
      </w:rPr>
    </w:pPr>
    <w:r w:rsidRPr="00AD6658">
      <w:rPr>
        <w:sz w:val="20"/>
      </w:rPr>
      <w:fldChar w:fldCharType="begin"/>
    </w:r>
    <w:r w:rsidRPr="00AD6658">
      <w:rPr>
        <w:sz w:val="20"/>
      </w:rPr>
      <w:instrText xml:space="preserve"> FILENAME   \* MERGEFORMAT </w:instrText>
    </w:r>
    <w:r w:rsidRPr="00AD6658">
      <w:rPr>
        <w:sz w:val="20"/>
      </w:rPr>
      <w:fldChar w:fldCharType="separate"/>
    </w:r>
    <w:r w:rsidR="00630C87">
      <w:rPr>
        <w:noProof/>
        <w:sz w:val="20"/>
      </w:rPr>
      <w:t>VARAManot_070917_RFPlans</w:t>
    </w:r>
    <w:r w:rsidRPr="00AD6658">
      <w:rPr>
        <w:sz w:val="20"/>
      </w:rPr>
      <w:fldChar w:fldCharType="end"/>
    </w:r>
  </w:p>
  <w:p w14:paraId="71E6F80F" w14:textId="77777777" w:rsidR="00C7067E" w:rsidRDefault="00C70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379A3" w14:textId="77777777" w:rsidR="00FB46EF" w:rsidRDefault="00FB46EF" w:rsidP="006451BA">
      <w:r>
        <w:separator/>
      </w:r>
    </w:p>
  </w:footnote>
  <w:footnote w:type="continuationSeparator" w:id="0">
    <w:p w14:paraId="29240CB0" w14:textId="77777777" w:rsidR="00FB46EF" w:rsidRDefault="00FB46EF" w:rsidP="00645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8F999" w14:textId="77777777" w:rsidR="00630C87" w:rsidRDefault="00630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1079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72C243" w14:textId="77777777" w:rsidR="00AC4AF3" w:rsidRDefault="00AC4A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F8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937721" w14:textId="77777777" w:rsidR="00AC4AF3" w:rsidRDefault="00AC4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9BD7E" w14:textId="77777777" w:rsidR="00630C87" w:rsidRDefault="00630C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0445"/>
    <w:multiLevelType w:val="hybridMultilevel"/>
    <w:tmpl w:val="5664B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4027"/>
    <w:multiLevelType w:val="hybridMultilevel"/>
    <w:tmpl w:val="5B94A4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66B71"/>
    <w:multiLevelType w:val="hybridMultilevel"/>
    <w:tmpl w:val="5B94A4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144D1"/>
    <w:multiLevelType w:val="hybridMultilevel"/>
    <w:tmpl w:val="45820C48"/>
    <w:lvl w:ilvl="0" w:tplc="A26814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65"/>
    <w:rsid w:val="00000023"/>
    <w:rsid w:val="00011543"/>
    <w:rsid w:val="00011BE2"/>
    <w:rsid w:val="00027636"/>
    <w:rsid w:val="000322D1"/>
    <w:rsid w:val="00035F55"/>
    <w:rsid w:val="00040989"/>
    <w:rsid w:val="000429A3"/>
    <w:rsid w:val="000566DB"/>
    <w:rsid w:val="00063257"/>
    <w:rsid w:val="00065285"/>
    <w:rsid w:val="00072A40"/>
    <w:rsid w:val="0007531A"/>
    <w:rsid w:val="00077095"/>
    <w:rsid w:val="00081962"/>
    <w:rsid w:val="00083582"/>
    <w:rsid w:val="00084273"/>
    <w:rsid w:val="00087AF0"/>
    <w:rsid w:val="0009149E"/>
    <w:rsid w:val="0009335B"/>
    <w:rsid w:val="000939EF"/>
    <w:rsid w:val="00095079"/>
    <w:rsid w:val="000A2AB9"/>
    <w:rsid w:val="000C6365"/>
    <w:rsid w:val="000C6D27"/>
    <w:rsid w:val="000D20ED"/>
    <w:rsid w:val="000D22EB"/>
    <w:rsid w:val="000D57B7"/>
    <w:rsid w:val="00112339"/>
    <w:rsid w:val="00117805"/>
    <w:rsid w:val="00117B02"/>
    <w:rsid w:val="00120157"/>
    <w:rsid w:val="00120930"/>
    <w:rsid w:val="00131732"/>
    <w:rsid w:val="00133265"/>
    <w:rsid w:val="00143162"/>
    <w:rsid w:val="00152CC5"/>
    <w:rsid w:val="00161775"/>
    <w:rsid w:val="00165AA4"/>
    <w:rsid w:val="0016745B"/>
    <w:rsid w:val="00171DAE"/>
    <w:rsid w:val="00193CB0"/>
    <w:rsid w:val="001A5F98"/>
    <w:rsid w:val="001B552E"/>
    <w:rsid w:val="001C12C7"/>
    <w:rsid w:val="001D3502"/>
    <w:rsid w:val="001D4385"/>
    <w:rsid w:val="001D6ED2"/>
    <w:rsid w:val="001E3010"/>
    <w:rsid w:val="001E5C8A"/>
    <w:rsid w:val="001F381E"/>
    <w:rsid w:val="001F6340"/>
    <w:rsid w:val="001F6A53"/>
    <w:rsid w:val="00214BED"/>
    <w:rsid w:val="002214E9"/>
    <w:rsid w:val="00226539"/>
    <w:rsid w:val="00226B9B"/>
    <w:rsid w:val="00236328"/>
    <w:rsid w:val="00242286"/>
    <w:rsid w:val="00242E13"/>
    <w:rsid w:val="00244349"/>
    <w:rsid w:val="00245770"/>
    <w:rsid w:val="00247458"/>
    <w:rsid w:val="00253F73"/>
    <w:rsid w:val="00257693"/>
    <w:rsid w:val="00274D97"/>
    <w:rsid w:val="002A137B"/>
    <w:rsid w:val="002B389B"/>
    <w:rsid w:val="002B6408"/>
    <w:rsid w:val="002C5EB8"/>
    <w:rsid w:val="002D073C"/>
    <w:rsid w:val="003059FD"/>
    <w:rsid w:val="00310133"/>
    <w:rsid w:val="00311FEC"/>
    <w:rsid w:val="00312EC5"/>
    <w:rsid w:val="0031581D"/>
    <w:rsid w:val="003179F3"/>
    <w:rsid w:val="00321E56"/>
    <w:rsid w:val="0032354D"/>
    <w:rsid w:val="00327A05"/>
    <w:rsid w:val="003374AC"/>
    <w:rsid w:val="00343102"/>
    <w:rsid w:val="00344586"/>
    <w:rsid w:val="003445BC"/>
    <w:rsid w:val="0034594C"/>
    <w:rsid w:val="00347A0E"/>
    <w:rsid w:val="00350A5C"/>
    <w:rsid w:val="00356B66"/>
    <w:rsid w:val="00376551"/>
    <w:rsid w:val="003864DE"/>
    <w:rsid w:val="003A7BDF"/>
    <w:rsid w:val="003B31D4"/>
    <w:rsid w:val="003B435A"/>
    <w:rsid w:val="003B73EE"/>
    <w:rsid w:val="003C3E6E"/>
    <w:rsid w:val="003C5B0D"/>
    <w:rsid w:val="003C7816"/>
    <w:rsid w:val="003D057A"/>
    <w:rsid w:val="003D6844"/>
    <w:rsid w:val="003D6C59"/>
    <w:rsid w:val="003D71D3"/>
    <w:rsid w:val="003E30F0"/>
    <w:rsid w:val="00403EBF"/>
    <w:rsid w:val="00405E90"/>
    <w:rsid w:val="00412489"/>
    <w:rsid w:val="0041267B"/>
    <w:rsid w:val="00414238"/>
    <w:rsid w:val="00431B8C"/>
    <w:rsid w:val="00437CED"/>
    <w:rsid w:val="00442242"/>
    <w:rsid w:val="00466D2F"/>
    <w:rsid w:val="0048437C"/>
    <w:rsid w:val="00485CE1"/>
    <w:rsid w:val="00491C74"/>
    <w:rsid w:val="00496050"/>
    <w:rsid w:val="004A4853"/>
    <w:rsid w:val="004B00E2"/>
    <w:rsid w:val="004B10C9"/>
    <w:rsid w:val="004B12B5"/>
    <w:rsid w:val="004C5A46"/>
    <w:rsid w:val="004C6C72"/>
    <w:rsid w:val="004D19C9"/>
    <w:rsid w:val="004E2D46"/>
    <w:rsid w:val="004E5B16"/>
    <w:rsid w:val="0050186E"/>
    <w:rsid w:val="0050331B"/>
    <w:rsid w:val="00505451"/>
    <w:rsid w:val="00506D49"/>
    <w:rsid w:val="00506ECC"/>
    <w:rsid w:val="00525C84"/>
    <w:rsid w:val="005262EB"/>
    <w:rsid w:val="00532001"/>
    <w:rsid w:val="005449E2"/>
    <w:rsid w:val="005479D5"/>
    <w:rsid w:val="00551B84"/>
    <w:rsid w:val="00553ACA"/>
    <w:rsid w:val="00556322"/>
    <w:rsid w:val="0055792D"/>
    <w:rsid w:val="0056073B"/>
    <w:rsid w:val="00561DF8"/>
    <w:rsid w:val="00563B20"/>
    <w:rsid w:val="00570F4D"/>
    <w:rsid w:val="00573DA3"/>
    <w:rsid w:val="00576700"/>
    <w:rsid w:val="00582A40"/>
    <w:rsid w:val="00583E8F"/>
    <w:rsid w:val="005A25DD"/>
    <w:rsid w:val="005A6DED"/>
    <w:rsid w:val="005B6A5D"/>
    <w:rsid w:val="005C6095"/>
    <w:rsid w:val="005C682D"/>
    <w:rsid w:val="005D0541"/>
    <w:rsid w:val="005D1599"/>
    <w:rsid w:val="005D1AB3"/>
    <w:rsid w:val="005D2D60"/>
    <w:rsid w:val="005E69EA"/>
    <w:rsid w:val="005E71BF"/>
    <w:rsid w:val="005E7BC4"/>
    <w:rsid w:val="005F03DC"/>
    <w:rsid w:val="005F3657"/>
    <w:rsid w:val="0060199F"/>
    <w:rsid w:val="006039A6"/>
    <w:rsid w:val="006135FD"/>
    <w:rsid w:val="00626B87"/>
    <w:rsid w:val="00630C87"/>
    <w:rsid w:val="006403B6"/>
    <w:rsid w:val="006451BA"/>
    <w:rsid w:val="00646271"/>
    <w:rsid w:val="00646A0B"/>
    <w:rsid w:val="00662729"/>
    <w:rsid w:val="00662DE1"/>
    <w:rsid w:val="0066468F"/>
    <w:rsid w:val="00671247"/>
    <w:rsid w:val="006749E7"/>
    <w:rsid w:val="00680608"/>
    <w:rsid w:val="00682CD6"/>
    <w:rsid w:val="00685E45"/>
    <w:rsid w:val="00685F45"/>
    <w:rsid w:val="00690DD8"/>
    <w:rsid w:val="00694233"/>
    <w:rsid w:val="00694397"/>
    <w:rsid w:val="006B2FF5"/>
    <w:rsid w:val="006B58BC"/>
    <w:rsid w:val="006B70B6"/>
    <w:rsid w:val="006C2D2F"/>
    <w:rsid w:val="006D470C"/>
    <w:rsid w:val="006F03EB"/>
    <w:rsid w:val="006F0C9B"/>
    <w:rsid w:val="006F6457"/>
    <w:rsid w:val="00713BE9"/>
    <w:rsid w:val="00714A0E"/>
    <w:rsid w:val="007315BA"/>
    <w:rsid w:val="00734469"/>
    <w:rsid w:val="00734503"/>
    <w:rsid w:val="00737CC4"/>
    <w:rsid w:val="00767931"/>
    <w:rsid w:val="00767B23"/>
    <w:rsid w:val="00770115"/>
    <w:rsid w:val="007712F7"/>
    <w:rsid w:val="007745EF"/>
    <w:rsid w:val="007851CA"/>
    <w:rsid w:val="00792DCE"/>
    <w:rsid w:val="007934BC"/>
    <w:rsid w:val="007968C9"/>
    <w:rsid w:val="007A280D"/>
    <w:rsid w:val="007B231D"/>
    <w:rsid w:val="007B39B8"/>
    <w:rsid w:val="007B3A8B"/>
    <w:rsid w:val="007B7022"/>
    <w:rsid w:val="007C36CB"/>
    <w:rsid w:val="007C59B4"/>
    <w:rsid w:val="007D055F"/>
    <w:rsid w:val="007D0F52"/>
    <w:rsid w:val="007D42FD"/>
    <w:rsid w:val="007D70AC"/>
    <w:rsid w:val="007E0DBB"/>
    <w:rsid w:val="007F4B02"/>
    <w:rsid w:val="007F6BD8"/>
    <w:rsid w:val="007F7493"/>
    <w:rsid w:val="007F7732"/>
    <w:rsid w:val="00802841"/>
    <w:rsid w:val="00802DBA"/>
    <w:rsid w:val="008113EA"/>
    <w:rsid w:val="0081254B"/>
    <w:rsid w:val="00820CB1"/>
    <w:rsid w:val="008243A6"/>
    <w:rsid w:val="008339D5"/>
    <w:rsid w:val="008354CB"/>
    <w:rsid w:val="0084007B"/>
    <w:rsid w:val="00856190"/>
    <w:rsid w:val="00867B3C"/>
    <w:rsid w:val="00876C50"/>
    <w:rsid w:val="0087702A"/>
    <w:rsid w:val="0088049E"/>
    <w:rsid w:val="00881D48"/>
    <w:rsid w:val="00881F16"/>
    <w:rsid w:val="008821D8"/>
    <w:rsid w:val="008865B4"/>
    <w:rsid w:val="008866F8"/>
    <w:rsid w:val="00895374"/>
    <w:rsid w:val="008A5611"/>
    <w:rsid w:val="008B3766"/>
    <w:rsid w:val="008C4CB7"/>
    <w:rsid w:val="008C64D2"/>
    <w:rsid w:val="008C7A13"/>
    <w:rsid w:val="008D0D05"/>
    <w:rsid w:val="008D257A"/>
    <w:rsid w:val="008E2207"/>
    <w:rsid w:val="00902359"/>
    <w:rsid w:val="0090429D"/>
    <w:rsid w:val="00906EC5"/>
    <w:rsid w:val="00921A4E"/>
    <w:rsid w:val="00921F7A"/>
    <w:rsid w:val="00925BE5"/>
    <w:rsid w:val="00931E4A"/>
    <w:rsid w:val="0093203E"/>
    <w:rsid w:val="009462D9"/>
    <w:rsid w:val="009642D5"/>
    <w:rsid w:val="00975947"/>
    <w:rsid w:val="00991180"/>
    <w:rsid w:val="00996921"/>
    <w:rsid w:val="009A1B53"/>
    <w:rsid w:val="009B10B4"/>
    <w:rsid w:val="009B27FF"/>
    <w:rsid w:val="009B417E"/>
    <w:rsid w:val="009B4E56"/>
    <w:rsid w:val="009C5133"/>
    <w:rsid w:val="009C57CC"/>
    <w:rsid w:val="009D4C5B"/>
    <w:rsid w:val="009E5E41"/>
    <w:rsid w:val="009F4F0E"/>
    <w:rsid w:val="00A043BB"/>
    <w:rsid w:val="00A0589A"/>
    <w:rsid w:val="00A14699"/>
    <w:rsid w:val="00A17D68"/>
    <w:rsid w:val="00A2136F"/>
    <w:rsid w:val="00A24C69"/>
    <w:rsid w:val="00A25251"/>
    <w:rsid w:val="00A30B56"/>
    <w:rsid w:val="00A3210B"/>
    <w:rsid w:val="00A36826"/>
    <w:rsid w:val="00A375D3"/>
    <w:rsid w:val="00A407AB"/>
    <w:rsid w:val="00A4213B"/>
    <w:rsid w:val="00A77E8E"/>
    <w:rsid w:val="00A83BA2"/>
    <w:rsid w:val="00A84BB1"/>
    <w:rsid w:val="00A85E1D"/>
    <w:rsid w:val="00A922E2"/>
    <w:rsid w:val="00A9264D"/>
    <w:rsid w:val="00AA14CB"/>
    <w:rsid w:val="00AA5622"/>
    <w:rsid w:val="00AB79FA"/>
    <w:rsid w:val="00AC0F04"/>
    <w:rsid w:val="00AC4AF3"/>
    <w:rsid w:val="00AC6411"/>
    <w:rsid w:val="00AE05EA"/>
    <w:rsid w:val="00AE7065"/>
    <w:rsid w:val="00AE7AF4"/>
    <w:rsid w:val="00AF7093"/>
    <w:rsid w:val="00B020D0"/>
    <w:rsid w:val="00B0365B"/>
    <w:rsid w:val="00B06E74"/>
    <w:rsid w:val="00B12C95"/>
    <w:rsid w:val="00B32A8C"/>
    <w:rsid w:val="00B36057"/>
    <w:rsid w:val="00B4323B"/>
    <w:rsid w:val="00B55F79"/>
    <w:rsid w:val="00B568BE"/>
    <w:rsid w:val="00B56B3D"/>
    <w:rsid w:val="00B57E84"/>
    <w:rsid w:val="00B607DC"/>
    <w:rsid w:val="00B75443"/>
    <w:rsid w:val="00B824AC"/>
    <w:rsid w:val="00B933B3"/>
    <w:rsid w:val="00B95B9B"/>
    <w:rsid w:val="00BA071A"/>
    <w:rsid w:val="00BA2906"/>
    <w:rsid w:val="00BB1E23"/>
    <w:rsid w:val="00BB3F89"/>
    <w:rsid w:val="00BC1ADD"/>
    <w:rsid w:val="00BC3F3A"/>
    <w:rsid w:val="00BC55F8"/>
    <w:rsid w:val="00BC5721"/>
    <w:rsid w:val="00BC5FE8"/>
    <w:rsid w:val="00BC6B55"/>
    <w:rsid w:val="00BD1A47"/>
    <w:rsid w:val="00BD5025"/>
    <w:rsid w:val="00BD5517"/>
    <w:rsid w:val="00BD6952"/>
    <w:rsid w:val="00BE28D5"/>
    <w:rsid w:val="00BE4160"/>
    <w:rsid w:val="00BE6F8E"/>
    <w:rsid w:val="00C01753"/>
    <w:rsid w:val="00C05B68"/>
    <w:rsid w:val="00C16C0D"/>
    <w:rsid w:val="00C30C5E"/>
    <w:rsid w:val="00C3120C"/>
    <w:rsid w:val="00C36202"/>
    <w:rsid w:val="00C4106F"/>
    <w:rsid w:val="00C429C1"/>
    <w:rsid w:val="00C6474F"/>
    <w:rsid w:val="00C66B90"/>
    <w:rsid w:val="00C679A9"/>
    <w:rsid w:val="00C7067E"/>
    <w:rsid w:val="00C74B8B"/>
    <w:rsid w:val="00C826F4"/>
    <w:rsid w:val="00C8518D"/>
    <w:rsid w:val="00C8569C"/>
    <w:rsid w:val="00C93058"/>
    <w:rsid w:val="00C96A55"/>
    <w:rsid w:val="00CB452B"/>
    <w:rsid w:val="00CC6D3D"/>
    <w:rsid w:val="00CD4214"/>
    <w:rsid w:val="00CD7174"/>
    <w:rsid w:val="00CE01AD"/>
    <w:rsid w:val="00CE395C"/>
    <w:rsid w:val="00CE5B6F"/>
    <w:rsid w:val="00CE5BC8"/>
    <w:rsid w:val="00CE5D85"/>
    <w:rsid w:val="00D0338E"/>
    <w:rsid w:val="00D12ADF"/>
    <w:rsid w:val="00D14688"/>
    <w:rsid w:val="00D23BCA"/>
    <w:rsid w:val="00D310C0"/>
    <w:rsid w:val="00D34C77"/>
    <w:rsid w:val="00D363C4"/>
    <w:rsid w:val="00D454D4"/>
    <w:rsid w:val="00D52FE2"/>
    <w:rsid w:val="00D56A08"/>
    <w:rsid w:val="00D57C84"/>
    <w:rsid w:val="00D63C00"/>
    <w:rsid w:val="00D730DC"/>
    <w:rsid w:val="00D76C44"/>
    <w:rsid w:val="00D7759B"/>
    <w:rsid w:val="00D81C65"/>
    <w:rsid w:val="00D90A8C"/>
    <w:rsid w:val="00D91B2B"/>
    <w:rsid w:val="00D94FE1"/>
    <w:rsid w:val="00DA04AA"/>
    <w:rsid w:val="00DA173D"/>
    <w:rsid w:val="00DA76DE"/>
    <w:rsid w:val="00DB131F"/>
    <w:rsid w:val="00DB1552"/>
    <w:rsid w:val="00DE483E"/>
    <w:rsid w:val="00DE7B33"/>
    <w:rsid w:val="00DF0AC9"/>
    <w:rsid w:val="00DF3B29"/>
    <w:rsid w:val="00DF6A6C"/>
    <w:rsid w:val="00E1172E"/>
    <w:rsid w:val="00E252BE"/>
    <w:rsid w:val="00E25933"/>
    <w:rsid w:val="00E52667"/>
    <w:rsid w:val="00E541FF"/>
    <w:rsid w:val="00E54A87"/>
    <w:rsid w:val="00E647D6"/>
    <w:rsid w:val="00E65004"/>
    <w:rsid w:val="00E9082D"/>
    <w:rsid w:val="00E91741"/>
    <w:rsid w:val="00E954E6"/>
    <w:rsid w:val="00E9679D"/>
    <w:rsid w:val="00EA3A87"/>
    <w:rsid w:val="00EA58D2"/>
    <w:rsid w:val="00EA5B10"/>
    <w:rsid w:val="00EA6AEC"/>
    <w:rsid w:val="00EB3D04"/>
    <w:rsid w:val="00EC2F15"/>
    <w:rsid w:val="00ED00CB"/>
    <w:rsid w:val="00EE0782"/>
    <w:rsid w:val="00EE5894"/>
    <w:rsid w:val="00F059E4"/>
    <w:rsid w:val="00F10B19"/>
    <w:rsid w:val="00F1289F"/>
    <w:rsid w:val="00F271F9"/>
    <w:rsid w:val="00F27D3A"/>
    <w:rsid w:val="00F360AF"/>
    <w:rsid w:val="00F375F5"/>
    <w:rsid w:val="00F37910"/>
    <w:rsid w:val="00F4044B"/>
    <w:rsid w:val="00F44694"/>
    <w:rsid w:val="00F52E54"/>
    <w:rsid w:val="00F60824"/>
    <w:rsid w:val="00F70B03"/>
    <w:rsid w:val="00F71FE1"/>
    <w:rsid w:val="00F72424"/>
    <w:rsid w:val="00F72982"/>
    <w:rsid w:val="00F7789E"/>
    <w:rsid w:val="00F96EC8"/>
    <w:rsid w:val="00FA6C71"/>
    <w:rsid w:val="00FB234C"/>
    <w:rsid w:val="00FB3C9B"/>
    <w:rsid w:val="00FB46EF"/>
    <w:rsid w:val="00FB4E4A"/>
    <w:rsid w:val="00FC1A04"/>
    <w:rsid w:val="00FD1065"/>
    <w:rsid w:val="00FD3F44"/>
    <w:rsid w:val="00FD44A5"/>
    <w:rsid w:val="00FD5AD5"/>
    <w:rsid w:val="00FE0A22"/>
    <w:rsid w:val="00FE45BA"/>
    <w:rsid w:val="00FE46CF"/>
    <w:rsid w:val="00FE5585"/>
    <w:rsid w:val="00FE7A27"/>
    <w:rsid w:val="00FF1546"/>
    <w:rsid w:val="00FF158D"/>
    <w:rsid w:val="00FF3BFD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D700"/>
  <w15:chartTrackingRefBased/>
  <w15:docId w15:val="{32A8841B-7492-4B75-B7E0-2E011A28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95374"/>
    <w:pPr>
      <w:spacing w:before="58" w:after="58"/>
      <w:ind w:firstLine="288"/>
      <w:jc w:val="both"/>
    </w:pPr>
  </w:style>
  <w:style w:type="paragraph" w:customStyle="1" w:styleId="naiskr">
    <w:name w:val="naiskr"/>
    <w:basedOn w:val="Normal"/>
    <w:rsid w:val="00895374"/>
    <w:pPr>
      <w:spacing w:before="58" w:after="58"/>
    </w:pPr>
  </w:style>
  <w:style w:type="paragraph" w:customStyle="1" w:styleId="naisc">
    <w:name w:val="naisc"/>
    <w:basedOn w:val="Normal"/>
    <w:rsid w:val="00895374"/>
    <w:pPr>
      <w:spacing w:before="58" w:after="58"/>
      <w:jc w:val="center"/>
    </w:pPr>
  </w:style>
  <w:style w:type="character" w:styleId="Hyperlink">
    <w:name w:val="Hyperlink"/>
    <w:rsid w:val="00895374"/>
    <w:rPr>
      <w:color w:val="0000FF"/>
      <w:u w:val="single"/>
    </w:rPr>
  </w:style>
  <w:style w:type="paragraph" w:styleId="NormalWeb">
    <w:name w:val="Normal (Web)"/>
    <w:basedOn w:val="Normal"/>
    <w:uiPriority w:val="99"/>
    <w:rsid w:val="00895374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451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1B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nhideWhenUsed/>
    <w:rsid w:val="006451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51B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C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C50"/>
    <w:rPr>
      <w:rFonts w:ascii="Segoe UI" w:eastAsia="Times New Roman" w:hAnsi="Segoe UI" w:cs="Segoe UI"/>
      <w:sz w:val="18"/>
      <w:szCs w:val="18"/>
      <w:lang w:val="lv-LV" w:eastAsia="lv-LV"/>
    </w:rPr>
  </w:style>
  <w:style w:type="paragraph" w:styleId="ListParagraph">
    <w:name w:val="List Paragraph"/>
    <w:basedOn w:val="Normal"/>
    <w:uiPriority w:val="34"/>
    <w:qFormat/>
    <w:rsid w:val="00FE0A2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059E4"/>
    <w:rPr>
      <w:b/>
      <w:bCs/>
    </w:rPr>
  </w:style>
  <w:style w:type="character" w:customStyle="1" w:styleId="apple-converted-space">
    <w:name w:val="apple-converted-space"/>
    <w:basedOn w:val="DefaultParagraphFont"/>
    <w:rsid w:val="00F059E4"/>
  </w:style>
  <w:style w:type="character" w:styleId="Emphasis">
    <w:name w:val="Emphasis"/>
    <w:basedOn w:val="DefaultParagraphFont"/>
    <w:uiPriority w:val="20"/>
    <w:qFormat/>
    <w:rsid w:val="00F059E4"/>
    <w:rPr>
      <w:i/>
      <w:iCs/>
    </w:rPr>
  </w:style>
  <w:style w:type="paragraph" w:styleId="NoSpacing">
    <w:name w:val="No Spacing"/>
    <w:qFormat/>
    <w:rsid w:val="00193CB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A2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5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5D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B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B84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54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ija.vavere@var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6996</Words>
  <Characters>3989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</vt:lpstr>
    </vt:vector>
  </TitlesOfParts>
  <Company>VARAM</Company>
  <LinksUpToDate>false</LinksUpToDate>
  <CharactersWithSpaces>10964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subject/>
  <dc:creator>Aija Vāvere</dc:creator>
  <cp:keywords/>
  <dc:description/>
  <cp:lastModifiedBy>Aija Vāvere</cp:lastModifiedBy>
  <cp:revision>19</cp:revision>
  <cp:lastPrinted>2016-07-01T11:30:00Z</cp:lastPrinted>
  <dcterms:created xsi:type="dcterms:W3CDTF">2017-09-06T12:35:00Z</dcterms:created>
  <dcterms:modified xsi:type="dcterms:W3CDTF">2017-09-25T07:03:00Z</dcterms:modified>
</cp:coreProperties>
</file>