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AB1C8" w14:textId="77777777" w:rsidR="004E1E83" w:rsidRPr="00B10AE3" w:rsidRDefault="004E1E83" w:rsidP="004E1E83">
      <w:pPr>
        <w:jc w:val="center"/>
        <w:rPr>
          <w:rStyle w:val="FontStyle60"/>
          <w:rFonts w:eastAsiaTheme="minorEastAsia"/>
          <w:b/>
          <w:sz w:val="24"/>
          <w:szCs w:val="24"/>
          <w:lang w:eastAsia="lv-LV" w:bidi="lo-LA"/>
        </w:rPr>
      </w:pPr>
    </w:p>
    <w:p w14:paraId="5B1322DE" w14:textId="6635F1EA" w:rsidR="003F1990" w:rsidRPr="00B10AE3" w:rsidRDefault="00AC27C3" w:rsidP="003F1990">
      <w:pPr>
        <w:spacing w:line="240" w:lineRule="auto"/>
        <w:jc w:val="center"/>
        <w:rPr>
          <w:rStyle w:val="FontStyle60"/>
          <w:rFonts w:eastAsiaTheme="minorEastAsia"/>
          <w:b/>
          <w:sz w:val="24"/>
          <w:szCs w:val="24"/>
          <w:lang w:eastAsia="lv-LV" w:bidi="lo-LA"/>
        </w:rPr>
      </w:pPr>
      <w:r w:rsidRPr="00B10AE3">
        <w:rPr>
          <w:rStyle w:val="FontStyle60"/>
          <w:rFonts w:eastAsiaTheme="minorEastAsia"/>
          <w:b/>
          <w:sz w:val="24"/>
          <w:szCs w:val="24"/>
          <w:lang w:eastAsia="lv-LV" w:bidi="lo-LA"/>
        </w:rPr>
        <w:t xml:space="preserve">Informatīvais ziņojums </w:t>
      </w:r>
      <w:r w:rsidR="003018C3" w:rsidRPr="00B10AE3">
        <w:rPr>
          <w:rStyle w:val="FontStyle60"/>
          <w:rFonts w:eastAsiaTheme="minorEastAsia"/>
          <w:b/>
          <w:sz w:val="24"/>
          <w:szCs w:val="24"/>
          <w:lang w:eastAsia="lv-LV" w:bidi="lo-LA"/>
        </w:rPr>
        <w:t xml:space="preserve">“Par </w:t>
      </w:r>
      <w:r w:rsidR="00B35055">
        <w:rPr>
          <w:rStyle w:val="FontStyle60"/>
          <w:rFonts w:eastAsiaTheme="minorEastAsia"/>
          <w:b/>
          <w:sz w:val="24"/>
          <w:szCs w:val="24"/>
          <w:lang w:eastAsia="lv-LV" w:bidi="lo-LA"/>
        </w:rPr>
        <w:t>A</w:t>
      </w:r>
      <w:r w:rsidR="003018C3" w:rsidRPr="00B10AE3">
        <w:rPr>
          <w:rStyle w:val="FontStyle60"/>
          <w:rFonts w:eastAsiaTheme="minorEastAsia"/>
          <w:b/>
          <w:sz w:val="24"/>
          <w:szCs w:val="24"/>
          <w:lang w:eastAsia="lv-LV" w:bidi="lo-LA"/>
        </w:rPr>
        <w:t>tvieglojumu uzskaites koplietošanas risinājuma ieviešanu valsts un pašvaldību pabalstu un atvieglojumu administrēšanai“</w:t>
      </w:r>
    </w:p>
    <w:p w14:paraId="082D76FE" w14:textId="77777777" w:rsidR="001524F9" w:rsidRPr="00B10AE3" w:rsidRDefault="001524F9" w:rsidP="003F1990">
      <w:pPr>
        <w:spacing w:line="240" w:lineRule="auto"/>
        <w:rPr>
          <w:rFonts w:ascii="Times New Roman" w:eastAsiaTheme="minorEastAsia" w:hAnsi="Times New Roman" w:cs="Times New Roman"/>
          <w:b/>
          <w:sz w:val="24"/>
          <w:szCs w:val="24"/>
          <w:lang w:eastAsia="lv-LV" w:bidi="lo-LA"/>
        </w:rPr>
      </w:pPr>
      <w:r w:rsidRPr="00B10AE3">
        <w:rPr>
          <w:rFonts w:ascii="Times New Roman" w:hAnsi="Times New Roman" w:cs="Times New Roman"/>
          <w:b/>
          <w:sz w:val="24"/>
          <w:szCs w:val="24"/>
        </w:rPr>
        <w:t>1. Saīsinājumi un termini</w:t>
      </w:r>
    </w:p>
    <w:p w14:paraId="533AA7AB" w14:textId="653A4BC7" w:rsidR="00B5781B" w:rsidRPr="00B10AE3" w:rsidRDefault="001524F9" w:rsidP="00D9550A">
      <w:pPr>
        <w:ind w:firstLine="720"/>
        <w:rPr>
          <w:rFonts w:ascii="Times New Roman" w:hAnsi="Times New Roman" w:cs="Times New Roman"/>
          <w:sz w:val="24"/>
          <w:szCs w:val="24"/>
        </w:rPr>
      </w:pPr>
      <w:r w:rsidRPr="00B10AE3">
        <w:rPr>
          <w:rFonts w:ascii="Times New Roman" w:hAnsi="Times New Roman" w:cs="Times New Roman"/>
          <w:sz w:val="24"/>
          <w:szCs w:val="24"/>
        </w:rPr>
        <w:t>Informatīvajā ziņojumā izmantotie iestāžu, sistēmu, tehnoloģiju un citu nosaukumu saīsinājumi, kā arī atsevišķi jēdzienu un terminu skaidrojumi</w:t>
      </w:r>
      <w:r w:rsidR="00B76AED" w:rsidRPr="00B10AE3">
        <w:rPr>
          <w:rFonts w:ascii="Times New Roman" w:hAnsi="Times New Roman" w:cs="Times New Roman"/>
          <w:sz w:val="24"/>
          <w:szCs w:val="24"/>
        </w:rPr>
        <w:t>:</w:t>
      </w:r>
    </w:p>
    <w:p w14:paraId="0C3F2A35" w14:textId="77777777" w:rsidR="001524F9" w:rsidRPr="00B10AE3" w:rsidRDefault="0026662D" w:rsidP="0026662D">
      <w:pPr>
        <w:pStyle w:val="ListParagraph"/>
        <w:autoSpaceDE w:val="0"/>
        <w:autoSpaceDN w:val="0"/>
        <w:adjustRightInd w:val="0"/>
        <w:spacing w:after="0" w:line="240" w:lineRule="auto"/>
        <w:ind w:right="423"/>
        <w:jc w:val="right"/>
        <w:rPr>
          <w:rFonts w:ascii="Times New Roman" w:hAnsi="Times New Roman" w:cs="Times New Roman"/>
          <w:color w:val="000000"/>
          <w:sz w:val="24"/>
          <w:szCs w:val="24"/>
        </w:rPr>
      </w:pPr>
      <w:r w:rsidRPr="00B10AE3">
        <w:rPr>
          <w:rFonts w:ascii="Times New Roman" w:hAnsi="Times New Roman" w:cs="Times New Roman"/>
          <w:color w:val="000000"/>
          <w:sz w:val="24"/>
          <w:szCs w:val="24"/>
        </w:rPr>
        <w:t>1.</w:t>
      </w:r>
      <w:r w:rsidR="00B5781B" w:rsidRPr="00B10AE3">
        <w:rPr>
          <w:rFonts w:ascii="Times New Roman" w:hAnsi="Times New Roman" w:cs="Times New Roman"/>
          <w:color w:val="000000"/>
          <w:sz w:val="24"/>
          <w:szCs w:val="24"/>
        </w:rPr>
        <w:t>tabula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6200"/>
      </w:tblGrid>
      <w:tr w:rsidR="001524F9" w:rsidRPr="00B10AE3" w14:paraId="4DE912AC" w14:textId="77777777" w:rsidTr="00E20265">
        <w:trPr>
          <w:jc w:val="center"/>
        </w:trPr>
        <w:tc>
          <w:tcPr>
            <w:tcW w:w="2867" w:type="dxa"/>
            <w:shd w:val="clear" w:color="auto" w:fill="F2F2F2" w:themeFill="background1" w:themeFillShade="F2"/>
            <w:vAlign w:val="center"/>
          </w:tcPr>
          <w:p w14:paraId="6E42F9FC" w14:textId="77777777" w:rsidR="001524F9" w:rsidRPr="00B10AE3" w:rsidRDefault="001524F9" w:rsidP="00E20265">
            <w:pPr>
              <w:spacing w:after="0" w:line="240" w:lineRule="auto"/>
              <w:contextualSpacing/>
              <w:jc w:val="center"/>
              <w:rPr>
                <w:rFonts w:ascii="Times New Roman" w:eastAsia="Calibri" w:hAnsi="Times New Roman" w:cs="Times New Roman"/>
                <w:b/>
                <w:sz w:val="24"/>
                <w:szCs w:val="24"/>
              </w:rPr>
            </w:pPr>
            <w:r w:rsidRPr="00B10AE3">
              <w:rPr>
                <w:rFonts w:ascii="Times New Roman" w:eastAsia="Calibri" w:hAnsi="Times New Roman" w:cs="Times New Roman"/>
                <w:b/>
                <w:sz w:val="24"/>
                <w:szCs w:val="24"/>
              </w:rPr>
              <w:t>Saīsinājums vai apzīmējums</w:t>
            </w:r>
          </w:p>
        </w:tc>
        <w:tc>
          <w:tcPr>
            <w:tcW w:w="6200" w:type="dxa"/>
            <w:shd w:val="clear" w:color="auto" w:fill="F2F2F2" w:themeFill="background1" w:themeFillShade="F2"/>
            <w:vAlign w:val="center"/>
          </w:tcPr>
          <w:p w14:paraId="1A7D245F" w14:textId="77777777" w:rsidR="001524F9" w:rsidRPr="00B10AE3" w:rsidRDefault="001524F9" w:rsidP="00E20265">
            <w:pPr>
              <w:spacing w:after="0" w:line="240" w:lineRule="auto"/>
              <w:contextualSpacing/>
              <w:jc w:val="center"/>
              <w:rPr>
                <w:rFonts w:ascii="Times New Roman" w:eastAsia="Calibri" w:hAnsi="Times New Roman" w:cs="Times New Roman"/>
                <w:b/>
                <w:sz w:val="24"/>
                <w:szCs w:val="24"/>
              </w:rPr>
            </w:pPr>
            <w:r w:rsidRPr="00B10AE3">
              <w:rPr>
                <w:rFonts w:ascii="Times New Roman" w:eastAsia="Calibri" w:hAnsi="Times New Roman" w:cs="Times New Roman"/>
                <w:b/>
                <w:sz w:val="24"/>
                <w:szCs w:val="24"/>
              </w:rPr>
              <w:t>Skaidrojums</w:t>
            </w:r>
          </w:p>
        </w:tc>
      </w:tr>
      <w:tr w:rsidR="001524F9" w:rsidRPr="00B10AE3" w14:paraId="12CC5F4A" w14:textId="77777777" w:rsidTr="00E20265">
        <w:trPr>
          <w:jc w:val="center"/>
        </w:trPr>
        <w:tc>
          <w:tcPr>
            <w:tcW w:w="2867" w:type="dxa"/>
            <w:shd w:val="clear" w:color="auto" w:fill="auto"/>
          </w:tcPr>
          <w:p w14:paraId="017E393D"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Atvieglojums</w:t>
            </w:r>
          </w:p>
        </w:tc>
        <w:tc>
          <w:tcPr>
            <w:tcW w:w="6200" w:type="dxa"/>
            <w:shd w:val="clear" w:color="auto" w:fill="auto"/>
          </w:tcPr>
          <w:p w14:paraId="62668A16" w14:textId="4AFE895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Pabalsti, dotācijas, kompensācijas, atlaides vai citi maksājumi</w:t>
            </w:r>
            <w:r w:rsidR="00B76AED" w:rsidRPr="00B10AE3">
              <w:rPr>
                <w:rFonts w:ascii="Times New Roman" w:eastAsia="Calibri" w:hAnsi="Times New Roman" w:cs="Times New Roman"/>
                <w:sz w:val="24"/>
                <w:szCs w:val="24"/>
              </w:rPr>
              <w:t>,</w:t>
            </w:r>
            <w:r w:rsidRPr="00B10AE3">
              <w:rPr>
                <w:rFonts w:ascii="Times New Roman" w:eastAsia="Calibri" w:hAnsi="Times New Roman" w:cs="Times New Roman"/>
                <w:sz w:val="24"/>
                <w:szCs w:val="24"/>
              </w:rPr>
              <w:t xml:space="preserve"> kas tiek saņemti pēc Darījuma fakta saskaņā ar Atvieglojumu norādījumiem</w:t>
            </w:r>
          </w:p>
        </w:tc>
      </w:tr>
      <w:tr w:rsidR="001524F9" w:rsidRPr="00B10AE3" w14:paraId="6D3B637F" w14:textId="77777777" w:rsidTr="00E20265">
        <w:trPr>
          <w:jc w:val="center"/>
        </w:trPr>
        <w:tc>
          <w:tcPr>
            <w:tcW w:w="2867" w:type="dxa"/>
            <w:shd w:val="clear" w:color="auto" w:fill="auto"/>
          </w:tcPr>
          <w:p w14:paraId="45704B09"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Atvieglojumu devējs</w:t>
            </w:r>
          </w:p>
        </w:tc>
        <w:tc>
          <w:tcPr>
            <w:tcW w:w="6200" w:type="dxa"/>
            <w:shd w:val="clear" w:color="auto" w:fill="auto"/>
          </w:tcPr>
          <w:p w14:paraId="7FFB7819" w14:textId="21E79BC9" w:rsidR="001524F9" w:rsidRPr="00B10AE3" w:rsidRDefault="001524F9" w:rsidP="00F701F2">
            <w:pPr>
              <w:spacing w:after="0" w:line="240" w:lineRule="auto"/>
              <w:contextualSpacing/>
              <w:jc w:val="both"/>
              <w:rPr>
                <w:rFonts w:ascii="Times New Roman" w:eastAsia="Calibri" w:hAnsi="Times New Roman" w:cs="Times New Roman"/>
                <w:b/>
                <w:sz w:val="24"/>
                <w:szCs w:val="24"/>
              </w:rPr>
            </w:pPr>
            <w:r w:rsidRPr="00B10AE3">
              <w:rPr>
                <w:rFonts w:ascii="Times New Roman" w:eastAsia="Calibri" w:hAnsi="Times New Roman" w:cs="Times New Roman"/>
                <w:sz w:val="24"/>
                <w:szCs w:val="24"/>
              </w:rPr>
              <w:t>Valsts un pašvaldīb</w:t>
            </w:r>
            <w:r w:rsidR="00B76AED" w:rsidRPr="00B10AE3">
              <w:rPr>
                <w:rFonts w:ascii="Times New Roman" w:eastAsia="Calibri" w:hAnsi="Times New Roman" w:cs="Times New Roman"/>
                <w:sz w:val="24"/>
                <w:szCs w:val="24"/>
              </w:rPr>
              <w:t>u</w:t>
            </w:r>
            <w:r w:rsidRPr="00B10AE3">
              <w:rPr>
                <w:rFonts w:ascii="Times New Roman" w:eastAsia="Calibri" w:hAnsi="Times New Roman" w:cs="Times New Roman"/>
                <w:sz w:val="24"/>
                <w:szCs w:val="24"/>
              </w:rPr>
              <w:t xml:space="preserve"> iestādes, kas definē Atvieglojumu norādījumus</w:t>
            </w:r>
          </w:p>
        </w:tc>
      </w:tr>
      <w:tr w:rsidR="001524F9" w:rsidRPr="00B10AE3" w14:paraId="27D8BCBB" w14:textId="77777777" w:rsidTr="00E20265">
        <w:trPr>
          <w:jc w:val="center"/>
        </w:trPr>
        <w:tc>
          <w:tcPr>
            <w:tcW w:w="2867" w:type="dxa"/>
            <w:shd w:val="clear" w:color="auto" w:fill="auto"/>
          </w:tcPr>
          <w:p w14:paraId="1A64E844"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Atvieglojumu norādījums</w:t>
            </w:r>
          </w:p>
        </w:tc>
        <w:tc>
          <w:tcPr>
            <w:tcW w:w="6200" w:type="dxa"/>
            <w:shd w:val="clear" w:color="auto" w:fill="auto"/>
          </w:tcPr>
          <w:p w14:paraId="2C2F2630" w14:textId="7777777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Atvieglojumu definēšanas un aprēķināšanas algoritms</w:t>
            </w:r>
          </w:p>
        </w:tc>
      </w:tr>
      <w:tr w:rsidR="001524F9" w:rsidRPr="00B10AE3" w14:paraId="081A94BD" w14:textId="77777777" w:rsidTr="00E20265">
        <w:trPr>
          <w:jc w:val="center"/>
        </w:trPr>
        <w:tc>
          <w:tcPr>
            <w:tcW w:w="2867" w:type="dxa"/>
            <w:shd w:val="clear" w:color="auto" w:fill="auto"/>
          </w:tcPr>
          <w:p w14:paraId="40CD1BBD"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Atvieglojumu saņēmējs</w:t>
            </w:r>
          </w:p>
        </w:tc>
        <w:tc>
          <w:tcPr>
            <w:tcW w:w="6200" w:type="dxa"/>
            <w:shd w:val="clear" w:color="auto" w:fill="auto"/>
          </w:tcPr>
          <w:p w14:paraId="17ADF848" w14:textId="4D5024F1" w:rsidR="001524F9" w:rsidRPr="00B10AE3" w:rsidRDefault="001524F9" w:rsidP="00F701F2">
            <w:pPr>
              <w:spacing w:after="0" w:line="240" w:lineRule="auto"/>
              <w:contextualSpacing/>
              <w:jc w:val="both"/>
              <w:rPr>
                <w:rFonts w:ascii="Times New Roman" w:eastAsia="Calibri" w:hAnsi="Times New Roman" w:cs="Times New Roman"/>
                <w:b/>
                <w:sz w:val="24"/>
                <w:szCs w:val="24"/>
              </w:rPr>
            </w:pPr>
            <w:r w:rsidRPr="00B10AE3">
              <w:rPr>
                <w:rFonts w:ascii="Times New Roman" w:eastAsia="Calibri" w:hAnsi="Times New Roman" w:cs="Times New Roman"/>
                <w:sz w:val="24"/>
                <w:szCs w:val="24"/>
              </w:rPr>
              <w:t>Iedzīvotājs, klients, tirgotājs vai trešā persona, kam ir piešķirts vismaz viens Atvieglojums no jebkura Atvieglojumu devēja</w:t>
            </w:r>
          </w:p>
        </w:tc>
      </w:tr>
      <w:tr w:rsidR="001524F9" w:rsidRPr="00B10AE3" w14:paraId="088AF569" w14:textId="77777777" w:rsidTr="00E20265">
        <w:trPr>
          <w:jc w:val="center"/>
        </w:trPr>
        <w:tc>
          <w:tcPr>
            <w:tcW w:w="2867" w:type="dxa"/>
            <w:shd w:val="clear" w:color="auto" w:fill="auto"/>
          </w:tcPr>
          <w:p w14:paraId="7EC8BB12"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Darījums</w:t>
            </w:r>
          </w:p>
        </w:tc>
        <w:tc>
          <w:tcPr>
            <w:tcW w:w="6200" w:type="dxa"/>
            <w:shd w:val="clear" w:color="auto" w:fill="auto"/>
          </w:tcPr>
          <w:p w14:paraId="75BDAC61" w14:textId="7BE1A38E" w:rsidR="001524F9" w:rsidRPr="00B10AE3" w:rsidRDefault="001524F9" w:rsidP="00F701F2">
            <w:pPr>
              <w:spacing w:after="0" w:line="240" w:lineRule="auto"/>
              <w:contextualSpacing/>
              <w:jc w:val="both"/>
              <w:rPr>
                <w:rFonts w:ascii="Times New Roman" w:eastAsia="Calibri" w:hAnsi="Times New Roman" w:cs="Times New Roman"/>
                <w:b/>
                <w:sz w:val="24"/>
                <w:szCs w:val="24"/>
              </w:rPr>
            </w:pPr>
            <w:r w:rsidRPr="00B10AE3">
              <w:rPr>
                <w:rFonts w:ascii="Times New Roman" w:eastAsia="Calibri" w:hAnsi="Times New Roman" w:cs="Times New Roman"/>
                <w:sz w:val="24"/>
                <w:szCs w:val="24"/>
              </w:rPr>
              <w:t>Maksājumu karšu lietotāju veikts maksājums pie Tirgotāja, izmantojot Kartes datus</w:t>
            </w:r>
          </w:p>
        </w:tc>
      </w:tr>
      <w:tr w:rsidR="001524F9" w:rsidRPr="00B10AE3" w14:paraId="11C2FD4F" w14:textId="77777777" w:rsidTr="00E20265">
        <w:trPr>
          <w:jc w:val="center"/>
        </w:trPr>
        <w:tc>
          <w:tcPr>
            <w:tcW w:w="2867" w:type="dxa"/>
            <w:shd w:val="clear" w:color="auto" w:fill="auto"/>
          </w:tcPr>
          <w:p w14:paraId="55F56D79"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Karte</w:t>
            </w:r>
          </w:p>
        </w:tc>
        <w:tc>
          <w:tcPr>
            <w:tcW w:w="6200" w:type="dxa"/>
            <w:shd w:val="clear" w:color="auto" w:fill="auto"/>
          </w:tcPr>
          <w:p w14:paraId="43759ADE" w14:textId="7777777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Bankas maksājumu karte ar piesaistītu bankas kontu</w:t>
            </w:r>
          </w:p>
        </w:tc>
      </w:tr>
      <w:tr w:rsidR="001524F9" w:rsidRPr="00B10AE3" w14:paraId="3A950223" w14:textId="77777777" w:rsidTr="00E20265">
        <w:trPr>
          <w:jc w:val="center"/>
        </w:trPr>
        <w:tc>
          <w:tcPr>
            <w:tcW w:w="2867" w:type="dxa"/>
            <w:shd w:val="clear" w:color="auto" w:fill="auto"/>
          </w:tcPr>
          <w:p w14:paraId="007C7E32"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Izdevējbanka</w:t>
            </w:r>
          </w:p>
        </w:tc>
        <w:tc>
          <w:tcPr>
            <w:tcW w:w="6200" w:type="dxa"/>
            <w:shd w:val="clear" w:color="auto" w:fill="auto"/>
          </w:tcPr>
          <w:p w14:paraId="4301E402" w14:textId="7777777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Banka, kura ir iestājusies MasterCard un/vai VISA un/vai citās maksājumu karšu organizācijās</w:t>
            </w:r>
          </w:p>
        </w:tc>
      </w:tr>
      <w:tr w:rsidR="001524F9" w:rsidRPr="00B10AE3" w14:paraId="658B562F" w14:textId="77777777" w:rsidTr="00E20265">
        <w:trPr>
          <w:jc w:val="center"/>
        </w:trPr>
        <w:tc>
          <w:tcPr>
            <w:tcW w:w="2867" w:type="dxa"/>
            <w:shd w:val="clear" w:color="auto" w:fill="auto"/>
          </w:tcPr>
          <w:p w14:paraId="017FBCC1"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 xml:space="preserve">Klients </w:t>
            </w:r>
          </w:p>
        </w:tc>
        <w:tc>
          <w:tcPr>
            <w:tcW w:w="6200" w:type="dxa"/>
            <w:shd w:val="clear" w:color="auto" w:fill="auto"/>
          </w:tcPr>
          <w:p w14:paraId="1C78E8E5" w14:textId="1A4C8469"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Norēķinu līdzekļa (Kartes, ne-banku kartes) lietotājs</w:t>
            </w:r>
          </w:p>
        </w:tc>
      </w:tr>
      <w:tr w:rsidR="001524F9" w:rsidRPr="00B10AE3" w14:paraId="1CD20AD9" w14:textId="77777777" w:rsidTr="00E20265">
        <w:trPr>
          <w:jc w:val="center"/>
        </w:trPr>
        <w:tc>
          <w:tcPr>
            <w:tcW w:w="2867" w:type="dxa"/>
            <w:shd w:val="clear" w:color="auto" w:fill="auto"/>
          </w:tcPr>
          <w:p w14:paraId="2D7628DF"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MasterCard</w:t>
            </w:r>
          </w:p>
        </w:tc>
        <w:tc>
          <w:tcPr>
            <w:tcW w:w="6200" w:type="dxa"/>
            <w:shd w:val="clear" w:color="auto" w:fill="auto"/>
          </w:tcPr>
          <w:p w14:paraId="290AC270" w14:textId="04807382"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Starptautiskā maksājumu karšu organizācija “MasterCard Worldwide”</w:t>
            </w:r>
          </w:p>
        </w:tc>
      </w:tr>
      <w:tr w:rsidR="001524F9" w:rsidRPr="00B10AE3" w14:paraId="597C5262" w14:textId="77777777" w:rsidTr="00E20265">
        <w:trPr>
          <w:jc w:val="center"/>
        </w:trPr>
        <w:tc>
          <w:tcPr>
            <w:tcW w:w="2867" w:type="dxa"/>
            <w:shd w:val="clear" w:color="auto" w:fill="auto"/>
          </w:tcPr>
          <w:p w14:paraId="40F6D73C"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Pieņēmējbanka</w:t>
            </w:r>
          </w:p>
        </w:tc>
        <w:tc>
          <w:tcPr>
            <w:tcW w:w="6200" w:type="dxa"/>
            <w:shd w:val="clear" w:color="auto" w:fill="auto"/>
          </w:tcPr>
          <w:p w14:paraId="58ABFFAC" w14:textId="05C2D0B2"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Banka, kura ir iestājusies MasterCard un/vai VISA un/vai cit</w:t>
            </w:r>
            <w:r w:rsidR="005047C2" w:rsidRPr="00B10AE3">
              <w:rPr>
                <w:rFonts w:ascii="Times New Roman" w:eastAsia="Calibri" w:hAnsi="Times New Roman" w:cs="Times New Roman"/>
                <w:sz w:val="24"/>
                <w:szCs w:val="24"/>
              </w:rPr>
              <w:t>ā</w:t>
            </w:r>
            <w:r w:rsidRPr="00B10AE3">
              <w:rPr>
                <w:rFonts w:ascii="Times New Roman" w:eastAsia="Calibri" w:hAnsi="Times New Roman" w:cs="Times New Roman"/>
                <w:sz w:val="24"/>
                <w:szCs w:val="24"/>
              </w:rPr>
              <w:t>s maksājumu karšu organizācij</w:t>
            </w:r>
            <w:r w:rsidR="005047C2" w:rsidRPr="00B10AE3">
              <w:rPr>
                <w:rFonts w:ascii="Times New Roman" w:eastAsia="Calibri" w:hAnsi="Times New Roman" w:cs="Times New Roman"/>
                <w:sz w:val="24"/>
                <w:szCs w:val="24"/>
              </w:rPr>
              <w:t>ā</w:t>
            </w:r>
            <w:r w:rsidRPr="00B10AE3">
              <w:rPr>
                <w:rFonts w:ascii="Times New Roman" w:eastAsia="Calibri" w:hAnsi="Times New Roman" w:cs="Times New Roman"/>
                <w:sz w:val="24"/>
                <w:szCs w:val="24"/>
              </w:rPr>
              <w:t>s, kuras Tirgotājs pieņem maksājumu kartes apmaksai par precēm un/vai pakalpojumiem</w:t>
            </w:r>
          </w:p>
        </w:tc>
      </w:tr>
      <w:tr w:rsidR="001524F9" w:rsidRPr="00B10AE3" w14:paraId="22875CFB" w14:textId="77777777" w:rsidTr="00E20265">
        <w:trPr>
          <w:jc w:val="center"/>
        </w:trPr>
        <w:tc>
          <w:tcPr>
            <w:tcW w:w="2867" w:type="dxa"/>
            <w:shd w:val="clear" w:color="auto" w:fill="auto"/>
          </w:tcPr>
          <w:p w14:paraId="11715ED5"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Tirgotājs</w:t>
            </w:r>
          </w:p>
        </w:tc>
        <w:tc>
          <w:tcPr>
            <w:tcW w:w="6200" w:type="dxa"/>
            <w:shd w:val="clear" w:color="auto" w:fill="auto"/>
          </w:tcPr>
          <w:p w14:paraId="454FD411" w14:textId="1DCCF6BC"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Persona, ar kuru Pieņēmējbanka ir noslēgusi līgumu par Darījumu apstrādi un apmaksu</w:t>
            </w:r>
          </w:p>
        </w:tc>
      </w:tr>
      <w:tr w:rsidR="001524F9" w:rsidRPr="00B10AE3" w14:paraId="2112EA66" w14:textId="77777777" w:rsidTr="00E20265">
        <w:trPr>
          <w:jc w:val="center"/>
        </w:trPr>
        <w:tc>
          <w:tcPr>
            <w:tcW w:w="2867" w:type="dxa"/>
            <w:shd w:val="clear" w:color="auto" w:fill="auto"/>
          </w:tcPr>
          <w:p w14:paraId="3E06C3A1"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VISA</w:t>
            </w:r>
          </w:p>
        </w:tc>
        <w:tc>
          <w:tcPr>
            <w:tcW w:w="6200" w:type="dxa"/>
            <w:shd w:val="clear" w:color="auto" w:fill="auto"/>
          </w:tcPr>
          <w:p w14:paraId="248BC50B" w14:textId="7777777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Starptautiskā maksājumu karšu organizācija “VISA Europe”.</w:t>
            </w:r>
          </w:p>
        </w:tc>
      </w:tr>
      <w:tr w:rsidR="001524F9" w:rsidRPr="00B10AE3" w14:paraId="2D2907C3" w14:textId="77777777" w:rsidTr="00E20265">
        <w:trPr>
          <w:jc w:val="center"/>
        </w:trPr>
        <w:tc>
          <w:tcPr>
            <w:tcW w:w="2867" w:type="dxa"/>
            <w:shd w:val="clear" w:color="auto" w:fill="auto"/>
          </w:tcPr>
          <w:p w14:paraId="6DB715C1"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VISS</w:t>
            </w:r>
          </w:p>
        </w:tc>
        <w:tc>
          <w:tcPr>
            <w:tcW w:w="6200" w:type="dxa"/>
            <w:shd w:val="clear" w:color="auto" w:fill="auto"/>
          </w:tcPr>
          <w:p w14:paraId="23CA90FD" w14:textId="7777777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Valsts informācijas sistēmu savietotājs</w:t>
            </w:r>
          </w:p>
        </w:tc>
      </w:tr>
      <w:tr w:rsidR="001524F9" w:rsidRPr="00B10AE3" w14:paraId="06F67DE9" w14:textId="77777777" w:rsidTr="00E20265">
        <w:trPr>
          <w:jc w:val="center"/>
        </w:trPr>
        <w:tc>
          <w:tcPr>
            <w:tcW w:w="2867" w:type="dxa"/>
            <w:shd w:val="clear" w:color="auto" w:fill="auto"/>
          </w:tcPr>
          <w:p w14:paraId="1A1B931E"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VRAA</w:t>
            </w:r>
          </w:p>
        </w:tc>
        <w:tc>
          <w:tcPr>
            <w:tcW w:w="6200" w:type="dxa"/>
            <w:shd w:val="clear" w:color="auto" w:fill="auto"/>
          </w:tcPr>
          <w:p w14:paraId="2EE7A01E" w14:textId="7777777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Valsts reģionālās attīstības aģentūra</w:t>
            </w:r>
          </w:p>
        </w:tc>
      </w:tr>
      <w:tr w:rsidR="001524F9" w:rsidRPr="00B10AE3" w14:paraId="4AA9DD48" w14:textId="77777777" w:rsidTr="00E20265">
        <w:trPr>
          <w:jc w:val="center"/>
        </w:trPr>
        <w:tc>
          <w:tcPr>
            <w:tcW w:w="2867" w:type="dxa"/>
            <w:shd w:val="clear" w:color="auto" w:fill="auto"/>
          </w:tcPr>
          <w:p w14:paraId="39491369" w14:textId="77777777" w:rsidR="001524F9" w:rsidRPr="00B10AE3" w:rsidRDefault="001524F9" w:rsidP="00F701F2">
            <w:pPr>
              <w:spacing w:after="0" w:line="240" w:lineRule="auto"/>
              <w:contextualSpacing/>
              <w:rPr>
                <w:rFonts w:ascii="Times New Roman" w:eastAsia="Calibri" w:hAnsi="Times New Roman" w:cs="Times New Roman"/>
                <w:sz w:val="24"/>
                <w:szCs w:val="24"/>
              </w:rPr>
            </w:pPr>
            <w:r w:rsidRPr="00B10AE3">
              <w:rPr>
                <w:rFonts w:ascii="Times New Roman" w:eastAsia="Calibri" w:hAnsi="Times New Roman" w:cs="Times New Roman"/>
                <w:sz w:val="24"/>
                <w:szCs w:val="24"/>
              </w:rPr>
              <w:t>ZIBmaksājumu sistēma</w:t>
            </w:r>
          </w:p>
        </w:tc>
        <w:tc>
          <w:tcPr>
            <w:tcW w:w="6200" w:type="dxa"/>
            <w:shd w:val="clear" w:color="auto" w:fill="auto"/>
          </w:tcPr>
          <w:p w14:paraId="437A6CB9" w14:textId="77777777" w:rsidR="001524F9" w:rsidRPr="00B10AE3" w:rsidRDefault="001524F9" w:rsidP="00F701F2">
            <w:pPr>
              <w:spacing w:after="0" w:line="240" w:lineRule="auto"/>
              <w:contextualSpacing/>
              <w:jc w:val="both"/>
              <w:rPr>
                <w:rFonts w:ascii="Times New Roman" w:eastAsia="Calibri" w:hAnsi="Times New Roman" w:cs="Times New Roman"/>
                <w:sz w:val="24"/>
                <w:szCs w:val="24"/>
              </w:rPr>
            </w:pPr>
            <w:r w:rsidRPr="00B10AE3">
              <w:rPr>
                <w:rFonts w:ascii="Times New Roman" w:eastAsia="Calibri" w:hAnsi="Times New Roman" w:cs="Times New Roman"/>
                <w:sz w:val="24"/>
                <w:szCs w:val="24"/>
              </w:rPr>
              <w:t>Latvijas Bankas starpbanku norēķinu sistēma</w:t>
            </w:r>
          </w:p>
        </w:tc>
      </w:tr>
    </w:tbl>
    <w:p w14:paraId="719AF875" w14:textId="77777777" w:rsidR="001524F9" w:rsidRPr="00B10AE3" w:rsidRDefault="001524F9" w:rsidP="001524F9">
      <w:pPr>
        <w:spacing w:line="240" w:lineRule="auto"/>
        <w:rPr>
          <w:rStyle w:val="FontStyle60"/>
          <w:rFonts w:eastAsiaTheme="minorEastAsia"/>
          <w:b/>
          <w:sz w:val="24"/>
          <w:szCs w:val="24"/>
          <w:lang w:eastAsia="lv-LV" w:bidi="lo-LA"/>
        </w:rPr>
      </w:pPr>
    </w:p>
    <w:p w14:paraId="613A9085" w14:textId="77777777" w:rsidR="004E1E83" w:rsidRPr="00B10AE3" w:rsidRDefault="001524F9" w:rsidP="001524F9">
      <w:pPr>
        <w:tabs>
          <w:tab w:val="left" w:pos="284"/>
        </w:tabs>
        <w:rPr>
          <w:rStyle w:val="FontStyle60"/>
          <w:rFonts w:eastAsiaTheme="minorEastAsia"/>
          <w:b/>
          <w:sz w:val="24"/>
          <w:szCs w:val="24"/>
          <w:lang w:eastAsia="lv-LV" w:bidi="lo-LA"/>
        </w:rPr>
      </w:pPr>
      <w:r w:rsidRPr="00B10AE3">
        <w:rPr>
          <w:rStyle w:val="FontStyle60"/>
          <w:rFonts w:eastAsiaTheme="minorEastAsia"/>
          <w:b/>
          <w:sz w:val="24"/>
          <w:szCs w:val="24"/>
          <w:lang w:eastAsia="lv-LV" w:bidi="lo-LA"/>
        </w:rPr>
        <w:t xml:space="preserve">2. </w:t>
      </w:r>
      <w:r w:rsidR="00AC27C3" w:rsidRPr="00B10AE3">
        <w:rPr>
          <w:rStyle w:val="FontStyle60"/>
          <w:rFonts w:eastAsiaTheme="minorEastAsia"/>
          <w:b/>
          <w:sz w:val="24"/>
          <w:szCs w:val="24"/>
          <w:lang w:eastAsia="lv-LV" w:bidi="lo-LA"/>
        </w:rPr>
        <w:t xml:space="preserve">Esošās situācijas raksturojums </w:t>
      </w:r>
    </w:p>
    <w:p w14:paraId="1EC72D70" w14:textId="50181384" w:rsidR="007E7F4E" w:rsidRPr="00B10AE3" w:rsidRDefault="007E7F4E" w:rsidP="00E37311">
      <w:pPr>
        <w:spacing w:after="0" w:line="240" w:lineRule="auto"/>
        <w:ind w:firstLine="720"/>
        <w:jc w:val="both"/>
        <w:rPr>
          <w:rStyle w:val="FontStyle60"/>
          <w:rFonts w:eastAsiaTheme="minorEastAsia"/>
          <w:sz w:val="24"/>
          <w:szCs w:val="24"/>
          <w:lang w:eastAsia="lv-LV" w:bidi="lo-LA"/>
        </w:rPr>
      </w:pPr>
      <w:r w:rsidRPr="00B10AE3">
        <w:rPr>
          <w:rStyle w:val="FontStyle60"/>
          <w:rFonts w:eastAsiaTheme="minorEastAsia"/>
          <w:sz w:val="24"/>
          <w:szCs w:val="24"/>
          <w:lang w:eastAsia="lv-LV" w:bidi="lo-LA"/>
        </w:rPr>
        <w:t>Atvieglojumu administrēšanas jautājums ir aktuāls gan valsts, gan pašvaldīb</w:t>
      </w:r>
      <w:r w:rsidR="005047C2" w:rsidRPr="00B10AE3">
        <w:rPr>
          <w:rStyle w:val="FontStyle60"/>
          <w:rFonts w:eastAsiaTheme="minorEastAsia"/>
          <w:sz w:val="24"/>
          <w:szCs w:val="24"/>
          <w:lang w:eastAsia="lv-LV" w:bidi="lo-LA"/>
        </w:rPr>
        <w:t>u</w:t>
      </w:r>
      <w:r w:rsidRPr="00B10AE3">
        <w:rPr>
          <w:rStyle w:val="FontStyle60"/>
          <w:rFonts w:eastAsiaTheme="minorEastAsia"/>
          <w:sz w:val="24"/>
          <w:szCs w:val="24"/>
          <w:lang w:eastAsia="lv-LV" w:bidi="lo-LA"/>
        </w:rPr>
        <w:t xml:space="preserve"> līmenī, jo </w:t>
      </w:r>
      <w:r w:rsidR="002C0253" w:rsidRPr="00B10AE3">
        <w:rPr>
          <w:rStyle w:val="FontStyle60"/>
          <w:rFonts w:eastAsiaTheme="minorEastAsia"/>
          <w:sz w:val="24"/>
          <w:szCs w:val="24"/>
          <w:lang w:eastAsia="lv-LV" w:bidi="lo-LA"/>
        </w:rPr>
        <w:t xml:space="preserve">tam </w:t>
      </w:r>
      <w:r w:rsidRPr="00B10AE3">
        <w:rPr>
          <w:rStyle w:val="FontStyle60"/>
          <w:rFonts w:eastAsiaTheme="minorEastAsia"/>
          <w:sz w:val="24"/>
          <w:szCs w:val="24"/>
          <w:lang w:eastAsia="lv-LV" w:bidi="lo-LA"/>
        </w:rPr>
        <w:t>tiek izlietoti būtiski valsts un pašvaldību budžeta līdzekļi</w:t>
      </w:r>
      <w:r w:rsidR="0026662D" w:rsidRPr="00B10AE3">
        <w:rPr>
          <w:rStyle w:val="FontStyle60"/>
          <w:rFonts w:eastAsiaTheme="minorEastAsia"/>
          <w:sz w:val="24"/>
          <w:szCs w:val="24"/>
          <w:lang w:eastAsia="lv-LV" w:bidi="lo-LA"/>
        </w:rPr>
        <w:t xml:space="preserve"> </w:t>
      </w:r>
      <w:r w:rsidR="0026662D" w:rsidRPr="00B10AE3">
        <w:rPr>
          <w:rFonts w:ascii="Times New Roman" w:hAnsi="Times New Roman" w:cs="Times New Roman"/>
          <w:sz w:val="24"/>
          <w:szCs w:val="24"/>
        </w:rPr>
        <w:t>(skatīt 2.tabulu)</w:t>
      </w:r>
      <w:r w:rsidRPr="00B10AE3">
        <w:rPr>
          <w:rStyle w:val="FontStyle60"/>
          <w:rFonts w:eastAsiaTheme="minorEastAsia"/>
          <w:sz w:val="24"/>
          <w:szCs w:val="24"/>
          <w:lang w:eastAsia="lv-LV" w:bidi="lo-LA"/>
        </w:rPr>
        <w:t>. Var minēt vairākas sociālās grupas, piemēram, skolēni, pensionāri, bezdarbnieki un citas grupas, kuriem ir pieejami dažāda veida Atvieglojumi dažādu pakalpojumu</w:t>
      </w:r>
      <w:r w:rsidR="002C0253" w:rsidRPr="00B10AE3">
        <w:rPr>
          <w:rStyle w:val="FontStyle60"/>
          <w:rFonts w:eastAsiaTheme="minorEastAsia"/>
          <w:sz w:val="24"/>
          <w:szCs w:val="24"/>
          <w:lang w:eastAsia="lv-LV" w:bidi="lo-LA"/>
        </w:rPr>
        <w:t xml:space="preserve"> un </w:t>
      </w:r>
      <w:r w:rsidRPr="00B10AE3">
        <w:rPr>
          <w:rStyle w:val="FontStyle60"/>
          <w:rFonts w:eastAsiaTheme="minorEastAsia"/>
          <w:sz w:val="24"/>
          <w:szCs w:val="24"/>
          <w:lang w:eastAsia="lv-LV" w:bidi="lo-LA"/>
        </w:rPr>
        <w:t>produktu saņemšanai.</w:t>
      </w:r>
    </w:p>
    <w:p w14:paraId="5A26E379" w14:textId="77777777" w:rsidR="0026662D" w:rsidRPr="00B10AE3" w:rsidRDefault="0026662D" w:rsidP="003A1AD2">
      <w:pPr>
        <w:spacing w:after="0" w:line="240" w:lineRule="auto"/>
        <w:jc w:val="both"/>
        <w:rPr>
          <w:rStyle w:val="FontStyle60"/>
          <w:rFonts w:eastAsiaTheme="minorEastAsia"/>
          <w:sz w:val="24"/>
          <w:szCs w:val="24"/>
          <w:lang w:eastAsia="lv-LV" w:bidi="lo-LA"/>
        </w:rPr>
      </w:pPr>
    </w:p>
    <w:p w14:paraId="20F1853B" w14:textId="77777777" w:rsidR="003A1AD2" w:rsidRPr="00B10AE3" w:rsidRDefault="003A1AD2" w:rsidP="0026662D">
      <w:pPr>
        <w:spacing w:after="0" w:line="240" w:lineRule="auto"/>
        <w:ind w:right="282" w:firstLine="720"/>
        <w:jc w:val="right"/>
        <w:rPr>
          <w:rStyle w:val="FontStyle60"/>
          <w:rFonts w:eastAsiaTheme="minorEastAsia"/>
          <w:sz w:val="24"/>
          <w:szCs w:val="24"/>
          <w:lang w:eastAsia="lv-LV" w:bidi="lo-LA"/>
        </w:rPr>
      </w:pPr>
    </w:p>
    <w:p w14:paraId="6C90EDF7" w14:textId="77777777" w:rsidR="003A1AD2" w:rsidRPr="00B10AE3" w:rsidRDefault="003A1AD2" w:rsidP="0026662D">
      <w:pPr>
        <w:spacing w:after="0" w:line="240" w:lineRule="auto"/>
        <w:ind w:right="282" w:firstLine="720"/>
        <w:jc w:val="right"/>
        <w:rPr>
          <w:rStyle w:val="FontStyle60"/>
          <w:rFonts w:eastAsiaTheme="minorEastAsia"/>
          <w:sz w:val="24"/>
          <w:szCs w:val="24"/>
          <w:lang w:eastAsia="lv-LV" w:bidi="lo-LA"/>
        </w:rPr>
      </w:pPr>
    </w:p>
    <w:p w14:paraId="2F2EDA28" w14:textId="77777777" w:rsidR="00FC2B8A" w:rsidRPr="00B10AE3" w:rsidRDefault="00FC2B8A" w:rsidP="0026662D">
      <w:pPr>
        <w:spacing w:after="0" w:line="240" w:lineRule="auto"/>
        <w:ind w:right="282" w:firstLine="720"/>
        <w:jc w:val="right"/>
        <w:rPr>
          <w:rStyle w:val="FontStyle60"/>
          <w:rFonts w:eastAsiaTheme="minorEastAsia"/>
          <w:sz w:val="24"/>
          <w:szCs w:val="24"/>
          <w:lang w:eastAsia="lv-LV" w:bidi="lo-LA"/>
        </w:rPr>
      </w:pPr>
    </w:p>
    <w:p w14:paraId="3373EF9F" w14:textId="77777777" w:rsidR="00FC2B8A" w:rsidRDefault="00FC2B8A" w:rsidP="0026662D">
      <w:pPr>
        <w:spacing w:after="0" w:line="240" w:lineRule="auto"/>
        <w:ind w:right="282" w:firstLine="720"/>
        <w:jc w:val="right"/>
        <w:rPr>
          <w:rStyle w:val="FontStyle60"/>
          <w:rFonts w:eastAsiaTheme="minorEastAsia"/>
          <w:sz w:val="24"/>
          <w:szCs w:val="24"/>
          <w:lang w:eastAsia="lv-LV" w:bidi="lo-LA"/>
        </w:rPr>
      </w:pPr>
    </w:p>
    <w:p w14:paraId="4D16BC78" w14:textId="77777777" w:rsidR="00C1527D" w:rsidRPr="00B10AE3" w:rsidRDefault="00C1527D" w:rsidP="0026662D">
      <w:pPr>
        <w:spacing w:after="0" w:line="240" w:lineRule="auto"/>
        <w:ind w:right="282" w:firstLine="720"/>
        <w:jc w:val="right"/>
        <w:rPr>
          <w:rStyle w:val="FontStyle60"/>
          <w:rFonts w:eastAsiaTheme="minorEastAsia"/>
          <w:sz w:val="24"/>
          <w:szCs w:val="24"/>
          <w:lang w:eastAsia="lv-LV" w:bidi="lo-LA"/>
        </w:rPr>
      </w:pPr>
    </w:p>
    <w:p w14:paraId="0F060C27" w14:textId="77777777" w:rsidR="003A1AD2" w:rsidRPr="00B10AE3" w:rsidRDefault="003A1AD2" w:rsidP="0026662D">
      <w:pPr>
        <w:spacing w:after="0" w:line="240" w:lineRule="auto"/>
        <w:ind w:right="282" w:firstLine="720"/>
        <w:jc w:val="right"/>
        <w:rPr>
          <w:rStyle w:val="FontStyle60"/>
          <w:rFonts w:eastAsiaTheme="minorEastAsia"/>
          <w:sz w:val="24"/>
          <w:szCs w:val="24"/>
          <w:lang w:eastAsia="lv-LV" w:bidi="lo-LA"/>
        </w:rPr>
      </w:pPr>
    </w:p>
    <w:p w14:paraId="760CEB89" w14:textId="77777777" w:rsidR="0026662D" w:rsidRPr="00B10AE3" w:rsidRDefault="0026662D" w:rsidP="0026662D">
      <w:pPr>
        <w:spacing w:after="0" w:line="240" w:lineRule="auto"/>
        <w:ind w:right="282" w:firstLine="720"/>
        <w:jc w:val="right"/>
        <w:rPr>
          <w:rStyle w:val="FontStyle60"/>
          <w:rFonts w:eastAsiaTheme="minorEastAsia"/>
          <w:sz w:val="24"/>
          <w:szCs w:val="24"/>
          <w:lang w:eastAsia="lv-LV" w:bidi="lo-LA"/>
        </w:rPr>
      </w:pPr>
      <w:r w:rsidRPr="00B10AE3">
        <w:rPr>
          <w:rStyle w:val="FontStyle60"/>
          <w:rFonts w:eastAsiaTheme="minorEastAsia"/>
          <w:sz w:val="24"/>
          <w:szCs w:val="24"/>
          <w:lang w:eastAsia="lv-LV" w:bidi="lo-LA"/>
        </w:rPr>
        <w:t>2.tabula</w:t>
      </w:r>
    </w:p>
    <w:tbl>
      <w:tblPr>
        <w:tblStyle w:val="TableGrid"/>
        <w:tblW w:w="9209" w:type="dxa"/>
        <w:jc w:val="center"/>
        <w:tblLook w:val="04A0" w:firstRow="1" w:lastRow="0" w:firstColumn="1" w:lastColumn="0" w:noHBand="0" w:noVBand="1"/>
      </w:tblPr>
      <w:tblGrid>
        <w:gridCol w:w="5949"/>
        <w:gridCol w:w="1417"/>
        <w:gridCol w:w="1843"/>
      </w:tblGrid>
      <w:tr w:rsidR="0026662D" w:rsidRPr="00B10AE3" w14:paraId="13A49D5A" w14:textId="77777777" w:rsidTr="00E20265">
        <w:trPr>
          <w:jc w:val="center"/>
        </w:trPr>
        <w:tc>
          <w:tcPr>
            <w:tcW w:w="5949" w:type="dxa"/>
            <w:shd w:val="clear" w:color="auto" w:fill="F2F2F2" w:themeFill="background1" w:themeFillShade="F2"/>
            <w:vAlign w:val="center"/>
          </w:tcPr>
          <w:p w14:paraId="68B4EFE3" w14:textId="77777777" w:rsidR="0026662D" w:rsidRPr="00B10AE3" w:rsidRDefault="0026662D" w:rsidP="00E20265">
            <w:pPr>
              <w:spacing w:before="100" w:beforeAutospacing="1" w:after="100" w:afterAutospacing="1"/>
              <w:contextualSpacing/>
              <w:jc w:val="center"/>
              <w:rPr>
                <w:b/>
                <w:sz w:val="24"/>
                <w:szCs w:val="24"/>
              </w:rPr>
            </w:pPr>
            <w:r w:rsidRPr="00B10AE3">
              <w:rPr>
                <w:b/>
                <w:sz w:val="24"/>
                <w:szCs w:val="24"/>
              </w:rPr>
              <w:t>Pabalsta nosaukums</w:t>
            </w:r>
          </w:p>
        </w:tc>
        <w:tc>
          <w:tcPr>
            <w:tcW w:w="1417" w:type="dxa"/>
            <w:shd w:val="clear" w:color="auto" w:fill="F2F2F2" w:themeFill="background1" w:themeFillShade="F2"/>
            <w:vAlign w:val="center"/>
          </w:tcPr>
          <w:p w14:paraId="0063C0E5" w14:textId="77777777" w:rsidR="0026662D" w:rsidRPr="00B10AE3" w:rsidRDefault="0026662D" w:rsidP="00E20265">
            <w:pPr>
              <w:spacing w:before="100" w:beforeAutospacing="1" w:after="100" w:afterAutospacing="1"/>
              <w:contextualSpacing/>
              <w:jc w:val="center"/>
              <w:rPr>
                <w:b/>
                <w:sz w:val="24"/>
                <w:szCs w:val="24"/>
              </w:rPr>
            </w:pPr>
            <w:r w:rsidRPr="00B10AE3">
              <w:rPr>
                <w:b/>
                <w:sz w:val="24"/>
                <w:szCs w:val="24"/>
              </w:rPr>
              <w:t>Apjoms</w:t>
            </w:r>
          </w:p>
          <w:p w14:paraId="0DEBB41D" w14:textId="77777777" w:rsidR="0026662D" w:rsidRPr="00B10AE3" w:rsidRDefault="0026662D" w:rsidP="00E20265">
            <w:pPr>
              <w:spacing w:before="100" w:beforeAutospacing="1" w:after="100" w:afterAutospacing="1"/>
              <w:contextualSpacing/>
              <w:jc w:val="center"/>
              <w:rPr>
                <w:b/>
                <w:sz w:val="24"/>
                <w:szCs w:val="24"/>
              </w:rPr>
            </w:pPr>
            <w:r w:rsidRPr="00B10AE3">
              <w:rPr>
                <w:b/>
                <w:sz w:val="24"/>
                <w:szCs w:val="24"/>
              </w:rPr>
              <w:t>(EUR)</w:t>
            </w:r>
          </w:p>
        </w:tc>
        <w:tc>
          <w:tcPr>
            <w:tcW w:w="1843" w:type="dxa"/>
            <w:shd w:val="clear" w:color="auto" w:fill="F2F2F2" w:themeFill="background1" w:themeFillShade="F2"/>
            <w:vAlign w:val="center"/>
          </w:tcPr>
          <w:p w14:paraId="26696261" w14:textId="77777777" w:rsidR="0026662D" w:rsidRPr="00B10AE3" w:rsidRDefault="0026662D" w:rsidP="00E20265">
            <w:pPr>
              <w:spacing w:before="100" w:beforeAutospacing="1" w:after="100" w:afterAutospacing="1"/>
              <w:contextualSpacing/>
              <w:jc w:val="center"/>
              <w:rPr>
                <w:b/>
                <w:sz w:val="24"/>
                <w:szCs w:val="24"/>
              </w:rPr>
            </w:pPr>
            <w:r w:rsidRPr="00B10AE3">
              <w:rPr>
                <w:b/>
                <w:sz w:val="24"/>
                <w:szCs w:val="24"/>
              </w:rPr>
              <w:t>Apjoms</w:t>
            </w:r>
          </w:p>
          <w:p w14:paraId="33EFDAAB" w14:textId="77777777" w:rsidR="0026662D" w:rsidRPr="00B10AE3" w:rsidRDefault="0026662D" w:rsidP="00E20265">
            <w:pPr>
              <w:spacing w:before="100" w:beforeAutospacing="1" w:after="100" w:afterAutospacing="1"/>
              <w:contextualSpacing/>
              <w:jc w:val="center"/>
              <w:rPr>
                <w:b/>
                <w:sz w:val="24"/>
                <w:szCs w:val="24"/>
              </w:rPr>
            </w:pPr>
            <w:r w:rsidRPr="00B10AE3">
              <w:rPr>
                <w:b/>
                <w:sz w:val="24"/>
                <w:szCs w:val="24"/>
              </w:rPr>
              <w:t>(Izmaksu skaits)</w:t>
            </w:r>
          </w:p>
        </w:tc>
      </w:tr>
      <w:tr w:rsidR="0026662D" w:rsidRPr="00B10AE3" w14:paraId="68309FA7" w14:textId="77777777" w:rsidTr="00E20265">
        <w:trPr>
          <w:jc w:val="center"/>
        </w:trPr>
        <w:tc>
          <w:tcPr>
            <w:tcW w:w="5949" w:type="dxa"/>
          </w:tcPr>
          <w:p w14:paraId="2D354742"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transporta pakalpojumu apmaksai</w:t>
            </w:r>
          </w:p>
        </w:tc>
        <w:tc>
          <w:tcPr>
            <w:tcW w:w="1417" w:type="dxa"/>
          </w:tcPr>
          <w:p w14:paraId="6FFB8657" w14:textId="77777777" w:rsidR="0026662D" w:rsidRPr="00B10AE3" w:rsidRDefault="0026662D" w:rsidP="00254767">
            <w:pPr>
              <w:spacing w:before="100" w:beforeAutospacing="1" w:after="100" w:afterAutospacing="1"/>
              <w:contextualSpacing/>
              <w:jc w:val="right"/>
              <w:rPr>
                <w:b/>
                <w:sz w:val="24"/>
                <w:szCs w:val="24"/>
              </w:rPr>
            </w:pPr>
            <w:r w:rsidRPr="00B10AE3">
              <w:rPr>
                <w:b/>
                <w:sz w:val="24"/>
                <w:szCs w:val="24"/>
              </w:rPr>
              <w:t>2 183 000</w:t>
            </w:r>
          </w:p>
        </w:tc>
        <w:tc>
          <w:tcPr>
            <w:tcW w:w="1843" w:type="dxa"/>
          </w:tcPr>
          <w:p w14:paraId="1F5DAFDE" w14:textId="77777777" w:rsidR="0026662D" w:rsidRPr="00B10AE3" w:rsidRDefault="0026662D" w:rsidP="00254767">
            <w:pPr>
              <w:spacing w:before="100" w:beforeAutospacing="1" w:after="100" w:afterAutospacing="1"/>
              <w:contextualSpacing/>
              <w:jc w:val="right"/>
              <w:rPr>
                <w:b/>
                <w:sz w:val="24"/>
                <w:szCs w:val="24"/>
              </w:rPr>
            </w:pPr>
            <w:r w:rsidRPr="00B10AE3">
              <w:rPr>
                <w:b/>
                <w:sz w:val="24"/>
                <w:szCs w:val="24"/>
              </w:rPr>
              <w:t>54 774</w:t>
            </w:r>
          </w:p>
        </w:tc>
      </w:tr>
      <w:tr w:rsidR="0026662D" w:rsidRPr="00B10AE3" w14:paraId="44164714" w14:textId="77777777" w:rsidTr="00E20265">
        <w:trPr>
          <w:jc w:val="center"/>
        </w:trPr>
        <w:tc>
          <w:tcPr>
            <w:tcW w:w="5949" w:type="dxa"/>
          </w:tcPr>
          <w:p w14:paraId="2C69B8DD"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izglītības iestāžu audzēkņu ēdināšanai</w:t>
            </w:r>
          </w:p>
        </w:tc>
        <w:tc>
          <w:tcPr>
            <w:tcW w:w="1417" w:type="dxa"/>
          </w:tcPr>
          <w:p w14:paraId="6EE5BF0A" w14:textId="77777777" w:rsidR="0026662D" w:rsidRPr="00B10AE3" w:rsidRDefault="0026662D" w:rsidP="00254767">
            <w:pPr>
              <w:spacing w:before="100" w:beforeAutospacing="1" w:after="100" w:afterAutospacing="1"/>
              <w:contextualSpacing/>
              <w:jc w:val="right"/>
              <w:rPr>
                <w:sz w:val="24"/>
                <w:szCs w:val="24"/>
              </w:rPr>
            </w:pPr>
            <w:r w:rsidRPr="00B10AE3">
              <w:rPr>
                <w:b/>
                <w:sz w:val="24"/>
                <w:szCs w:val="24"/>
              </w:rPr>
              <w:t>936 000</w:t>
            </w:r>
          </w:p>
        </w:tc>
        <w:tc>
          <w:tcPr>
            <w:tcW w:w="1843" w:type="dxa"/>
          </w:tcPr>
          <w:p w14:paraId="7EDECAC8" w14:textId="77777777" w:rsidR="0026662D" w:rsidRPr="00B10AE3" w:rsidRDefault="0026662D" w:rsidP="00254767">
            <w:pPr>
              <w:spacing w:before="100" w:beforeAutospacing="1" w:after="100" w:afterAutospacing="1"/>
              <w:contextualSpacing/>
              <w:jc w:val="right"/>
              <w:rPr>
                <w:b/>
                <w:sz w:val="24"/>
                <w:szCs w:val="24"/>
              </w:rPr>
            </w:pPr>
            <w:r w:rsidRPr="00B10AE3">
              <w:rPr>
                <w:b/>
                <w:sz w:val="24"/>
                <w:szCs w:val="24"/>
              </w:rPr>
              <w:t>41 456</w:t>
            </w:r>
          </w:p>
        </w:tc>
      </w:tr>
      <w:tr w:rsidR="0026662D" w:rsidRPr="00B10AE3" w14:paraId="4C113718" w14:textId="77777777" w:rsidTr="00E20265">
        <w:trPr>
          <w:jc w:val="center"/>
        </w:trPr>
        <w:tc>
          <w:tcPr>
            <w:tcW w:w="5949" w:type="dxa"/>
          </w:tcPr>
          <w:p w14:paraId="25B19DD0"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ēdiena iegādei un ēdināšanai</w:t>
            </w:r>
          </w:p>
        </w:tc>
        <w:tc>
          <w:tcPr>
            <w:tcW w:w="1417" w:type="dxa"/>
          </w:tcPr>
          <w:p w14:paraId="29FFFC58" w14:textId="77777777" w:rsidR="0026662D" w:rsidRPr="00B10AE3" w:rsidRDefault="0026662D" w:rsidP="00254767">
            <w:pPr>
              <w:spacing w:before="100" w:beforeAutospacing="1" w:after="100" w:afterAutospacing="1"/>
              <w:contextualSpacing/>
              <w:jc w:val="right"/>
              <w:rPr>
                <w:b/>
                <w:sz w:val="24"/>
                <w:szCs w:val="24"/>
              </w:rPr>
            </w:pPr>
            <w:r w:rsidRPr="00B10AE3">
              <w:rPr>
                <w:b/>
                <w:sz w:val="24"/>
                <w:szCs w:val="24"/>
              </w:rPr>
              <w:t>3 233 000</w:t>
            </w:r>
          </w:p>
        </w:tc>
        <w:tc>
          <w:tcPr>
            <w:tcW w:w="1843" w:type="dxa"/>
          </w:tcPr>
          <w:p w14:paraId="5C809642" w14:textId="77777777" w:rsidR="0026662D" w:rsidRPr="00B10AE3" w:rsidRDefault="0026662D" w:rsidP="00254767">
            <w:pPr>
              <w:spacing w:before="100" w:beforeAutospacing="1" w:after="100" w:afterAutospacing="1"/>
              <w:contextualSpacing/>
              <w:jc w:val="right"/>
              <w:rPr>
                <w:b/>
                <w:sz w:val="24"/>
                <w:szCs w:val="24"/>
              </w:rPr>
            </w:pPr>
            <w:r w:rsidRPr="00B10AE3">
              <w:rPr>
                <w:b/>
                <w:sz w:val="24"/>
                <w:szCs w:val="24"/>
              </w:rPr>
              <w:t>64 874</w:t>
            </w:r>
          </w:p>
        </w:tc>
      </w:tr>
      <w:tr w:rsidR="0026662D" w:rsidRPr="00B10AE3" w14:paraId="02823B16" w14:textId="77777777" w:rsidTr="00E20265">
        <w:trPr>
          <w:jc w:val="center"/>
        </w:trPr>
        <w:tc>
          <w:tcPr>
            <w:tcW w:w="5949" w:type="dxa"/>
          </w:tcPr>
          <w:p w14:paraId="4B7B7ABF"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veselības aprūpes, rehabilitācijas pakalpojumu apmaksai un slimnieku aprūpes pakalpojumu apmaksai</w:t>
            </w:r>
          </w:p>
        </w:tc>
        <w:tc>
          <w:tcPr>
            <w:tcW w:w="1417" w:type="dxa"/>
          </w:tcPr>
          <w:p w14:paraId="5B20C1DC"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3 540 000</w:t>
            </w:r>
          </w:p>
        </w:tc>
        <w:tc>
          <w:tcPr>
            <w:tcW w:w="1843" w:type="dxa"/>
          </w:tcPr>
          <w:p w14:paraId="12B9F1E9"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101 497</w:t>
            </w:r>
          </w:p>
        </w:tc>
      </w:tr>
      <w:tr w:rsidR="0026662D" w:rsidRPr="00B10AE3" w14:paraId="6E98A5E6" w14:textId="77777777" w:rsidTr="00E20265">
        <w:trPr>
          <w:jc w:val="center"/>
        </w:trPr>
        <w:tc>
          <w:tcPr>
            <w:tcW w:w="5949" w:type="dxa"/>
          </w:tcPr>
          <w:p w14:paraId="59215A63"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Aprūpes mājās, dienas aprūpes centros un krīzes centros sniegtie sociālie pakalpojumi</w:t>
            </w:r>
          </w:p>
        </w:tc>
        <w:tc>
          <w:tcPr>
            <w:tcW w:w="1417" w:type="dxa"/>
          </w:tcPr>
          <w:p w14:paraId="6F9565ED"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7 378 000</w:t>
            </w:r>
          </w:p>
        </w:tc>
        <w:tc>
          <w:tcPr>
            <w:tcW w:w="1843" w:type="dxa"/>
          </w:tcPr>
          <w:p w14:paraId="51741D66"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73 821</w:t>
            </w:r>
          </w:p>
        </w:tc>
      </w:tr>
      <w:tr w:rsidR="0026662D" w:rsidRPr="00B10AE3" w14:paraId="098E2DCA" w14:textId="77777777" w:rsidTr="00E20265">
        <w:trPr>
          <w:jc w:val="center"/>
        </w:trPr>
        <w:tc>
          <w:tcPr>
            <w:tcW w:w="5949" w:type="dxa"/>
          </w:tcPr>
          <w:p w14:paraId="71214C35"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Ilgstošas sociālās aprūpes un sociālās rehabilitācijas institūciju sniegtie sociālie pakalpojumi</w:t>
            </w:r>
          </w:p>
        </w:tc>
        <w:tc>
          <w:tcPr>
            <w:tcW w:w="1417" w:type="dxa"/>
          </w:tcPr>
          <w:p w14:paraId="25757D93"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1 011 000</w:t>
            </w:r>
          </w:p>
        </w:tc>
        <w:tc>
          <w:tcPr>
            <w:tcW w:w="1843" w:type="dxa"/>
          </w:tcPr>
          <w:p w14:paraId="275F2EAB"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3 541</w:t>
            </w:r>
          </w:p>
        </w:tc>
      </w:tr>
      <w:tr w:rsidR="0026662D" w:rsidRPr="00B10AE3" w14:paraId="6C3D0AD5" w14:textId="77777777" w:rsidTr="00E20265">
        <w:trPr>
          <w:jc w:val="center"/>
        </w:trPr>
        <w:tc>
          <w:tcPr>
            <w:tcW w:w="5949" w:type="dxa"/>
          </w:tcPr>
          <w:p w14:paraId="2E7F65CA"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Patversmju un naktspatversmju sniegtie sociālie pakalpojumi pilngadīgām personām</w:t>
            </w:r>
          </w:p>
        </w:tc>
        <w:tc>
          <w:tcPr>
            <w:tcW w:w="1417" w:type="dxa"/>
          </w:tcPr>
          <w:p w14:paraId="6870D431"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68 000</w:t>
            </w:r>
          </w:p>
        </w:tc>
        <w:tc>
          <w:tcPr>
            <w:tcW w:w="1843" w:type="dxa"/>
          </w:tcPr>
          <w:p w14:paraId="4B894586"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461</w:t>
            </w:r>
          </w:p>
        </w:tc>
      </w:tr>
      <w:tr w:rsidR="0026662D" w:rsidRPr="00B10AE3" w14:paraId="0B37BFC3" w14:textId="77777777" w:rsidTr="00E20265">
        <w:trPr>
          <w:jc w:val="center"/>
        </w:trPr>
        <w:tc>
          <w:tcPr>
            <w:tcW w:w="5949" w:type="dxa"/>
          </w:tcPr>
          <w:p w14:paraId="7CD56F75"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Dzīvokļa pabalsts īres un komunālo maksājumu segšanai</w:t>
            </w:r>
          </w:p>
        </w:tc>
        <w:tc>
          <w:tcPr>
            <w:tcW w:w="1417" w:type="dxa"/>
          </w:tcPr>
          <w:p w14:paraId="2321D2DE"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11 171 000</w:t>
            </w:r>
          </w:p>
        </w:tc>
        <w:tc>
          <w:tcPr>
            <w:tcW w:w="1843" w:type="dxa"/>
          </w:tcPr>
          <w:p w14:paraId="63A34FC2"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233 567</w:t>
            </w:r>
          </w:p>
        </w:tc>
      </w:tr>
      <w:tr w:rsidR="0026662D" w:rsidRPr="00B10AE3" w14:paraId="0A88FD59" w14:textId="77777777" w:rsidTr="00E20265">
        <w:trPr>
          <w:jc w:val="center"/>
        </w:trPr>
        <w:tc>
          <w:tcPr>
            <w:tcW w:w="5949" w:type="dxa"/>
          </w:tcPr>
          <w:p w14:paraId="74C46019"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Dzīvokļa pabalsts kurināmā iegādei</w:t>
            </w:r>
          </w:p>
        </w:tc>
        <w:tc>
          <w:tcPr>
            <w:tcW w:w="1417" w:type="dxa"/>
          </w:tcPr>
          <w:p w14:paraId="2CA78B21"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4 005 000</w:t>
            </w:r>
          </w:p>
        </w:tc>
        <w:tc>
          <w:tcPr>
            <w:tcW w:w="1843" w:type="dxa"/>
          </w:tcPr>
          <w:p w14:paraId="32914822"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32 473</w:t>
            </w:r>
          </w:p>
        </w:tc>
      </w:tr>
      <w:tr w:rsidR="0026662D" w:rsidRPr="00B10AE3" w14:paraId="628882B6" w14:textId="77777777" w:rsidTr="00E20265">
        <w:trPr>
          <w:jc w:val="center"/>
        </w:trPr>
        <w:tc>
          <w:tcPr>
            <w:tcW w:w="5949" w:type="dxa"/>
          </w:tcPr>
          <w:p w14:paraId="446BED43"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citu ar dzīvokļa maksājumiem saistītu izdevumu segšanai</w:t>
            </w:r>
          </w:p>
        </w:tc>
        <w:tc>
          <w:tcPr>
            <w:tcW w:w="1417" w:type="dxa"/>
          </w:tcPr>
          <w:p w14:paraId="7B7A0A70"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280 000</w:t>
            </w:r>
          </w:p>
        </w:tc>
        <w:tc>
          <w:tcPr>
            <w:tcW w:w="1843" w:type="dxa"/>
          </w:tcPr>
          <w:p w14:paraId="13EF687F"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7 222</w:t>
            </w:r>
          </w:p>
        </w:tc>
      </w:tr>
      <w:tr w:rsidR="0026662D" w:rsidRPr="00B10AE3" w14:paraId="2951D473" w14:textId="77777777" w:rsidTr="00E20265">
        <w:trPr>
          <w:jc w:val="center"/>
        </w:trPr>
        <w:tc>
          <w:tcPr>
            <w:tcW w:w="5949" w:type="dxa"/>
          </w:tcPr>
          <w:p w14:paraId="2A0B7143"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Bāreņiem – vienreizēji pabalsti</w:t>
            </w:r>
          </w:p>
        </w:tc>
        <w:tc>
          <w:tcPr>
            <w:tcW w:w="1417" w:type="dxa"/>
          </w:tcPr>
          <w:p w14:paraId="1404D575"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214 000</w:t>
            </w:r>
          </w:p>
        </w:tc>
        <w:tc>
          <w:tcPr>
            <w:tcW w:w="1843" w:type="dxa"/>
          </w:tcPr>
          <w:p w14:paraId="187DB33C"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1 208</w:t>
            </w:r>
          </w:p>
        </w:tc>
      </w:tr>
      <w:tr w:rsidR="0026662D" w:rsidRPr="00B10AE3" w14:paraId="352C3C97" w14:textId="77777777" w:rsidTr="00E20265">
        <w:trPr>
          <w:jc w:val="center"/>
        </w:trPr>
        <w:tc>
          <w:tcPr>
            <w:tcW w:w="5949" w:type="dxa"/>
          </w:tcPr>
          <w:p w14:paraId="434FF67A"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Bāreņiem – ikmēneša pabalsti</w:t>
            </w:r>
          </w:p>
        </w:tc>
        <w:tc>
          <w:tcPr>
            <w:tcW w:w="1417" w:type="dxa"/>
          </w:tcPr>
          <w:p w14:paraId="6DAF70B9"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933 000</w:t>
            </w:r>
          </w:p>
        </w:tc>
        <w:tc>
          <w:tcPr>
            <w:tcW w:w="1843" w:type="dxa"/>
          </w:tcPr>
          <w:p w14:paraId="7E845134"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12 412</w:t>
            </w:r>
          </w:p>
        </w:tc>
      </w:tr>
      <w:tr w:rsidR="0026662D" w:rsidRPr="00B10AE3" w14:paraId="34044C60" w14:textId="77777777" w:rsidTr="00E20265">
        <w:trPr>
          <w:jc w:val="center"/>
        </w:trPr>
        <w:tc>
          <w:tcPr>
            <w:tcW w:w="5949" w:type="dxa"/>
          </w:tcPr>
          <w:p w14:paraId="7D1D3AB4"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aizgādņiem, aizbildņiem, audžuģimenēm</w:t>
            </w:r>
          </w:p>
        </w:tc>
        <w:tc>
          <w:tcPr>
            <w:tcW w:w="1417" w:type="dxa"/>
          </w:tcPr>
          <w:p w14:paraId="65620107"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615 000</w:t>
            </w:r>
          </w:p>
        </w:tc>
        <w:tc>
          <w:tcPr>
            <w:tcW w:w="1843" w:type="dxa"/>
          </w:tcPr>
          <w:p w14:paraId="7BCE4A46"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10 560</w:t>
            </w:r>
          </w:p>
        </w:tc>
      </w:tr>
      <w:tr w:rsidR="0026662D" w:rsidRPr="00B10AE3" w14:paraId="2EC0FA88" w14:textId="77777777" w:rsidTr="00E20265">
        <w:trPr>
          <w:jc w:val="center"/>
        </w:trPr>
        <w:tc>
          <w:tcPr>
            <w:tcW w:w="5949" w:type="dxa"/>
          </w:tcPr>
          <w:p w14:paraId="23F2DCE9"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Audžuģimenēm - pabalsts apģērba un mīkstā inventāra iegādei</w:t>
            </w:r>
          </w:p>
        </w:tc>
        <w:tc>
          <w:tcPr>
            <w:tcW w:w="1417" w:type="dxa"/>
          </w:tcPr>
          <w:p w14:paraId="3711AEE9"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183 000</w:t>
            </w:r>
          </w:p>
        </w:tc>
        <w:tc>
          <w:tcPr>
            <w:tcW w:w="1843" w:type="dxa"/>
          </w:tcPr>
          <w:p w14:paraId="3C6FF96F"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2 133</w:t>
            </w:r>
          </w:p>
        </w:tc>
      </w:tr>
      <w:tr w:rsidR="0026662D" w:rsidRPr="00B10AE3" w14:paraId="53AA411C" w14:textId="77777777" w:rsidTr="00E20265">
        <w:trPr>
          <w:jc w:val="center"/>
        </w:trPr>
        <w:tc>
          <w:tcPr>
            <w:tcW w:w="5949" w:type="dxa"/>
          </w:tcPr>
          <w:p w14:paraId="3C57F9C4"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Vienreizējs pabalsts ārkārtas situācijā, neparedzētos gadījumos</w:t>
            </w:r>
          </w:p>
        </w:tc>
        <w:tc>
          <w:tcPr>
            <w:tcW w:w="1417" w:type="dxa"/>
          </w:tcPr>
          <w:p w14:paraId="16159D30"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996 000</w:t>
            </w:r>
          </w:p>
        </w:tc>
        <w:tc>
          <w:tcPr>
            <w:tcW w:w="1843" w:type="dxa"/>
          </w:tcPr>
          <w:p w14:paraId="563BEAC4"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6 717</w:t>
            </w:r>
          </w:p>
        </w:tc>
      </w:tr>
      <w:tr w:rsidR="0026662D" w:rsidRPr="00B10AE3" w14:paraId="73D41490" w14:textId="77777777" w:rsidTr="00E20265">
        <w:trPr>
          <w:jc w:val="center"/>
        </w:trPr>
        <w:tc>
          <w:tcPr>
            <w:tcW w:w="5949" w:type="dxa"/>
          </w:tcPr>
          <w:p w14:paraId="4590BC31"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Pabalsts sociālai rehabilitācijai</w:t>
            </w:r>
          </w:p>
        </w:tc>
        <w:tc>
          <w:tcPr>
            <w:tcW w:w="1417" w:type="dxa"/>
          </w:tcPr>
          <w:p w14:paraId="5C9088A7"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63 000</w:t>
            </w:r>
          </w:p>
        </w:tc>
        <w:tc>
          <w:tcPr>
            <w:tcW w:w="1843" w:type="dxa"/>
          </w:tcPr>
          <w:p w14:paraId="2FD75B3E"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739</w:t>
            </w:r>
          </w:p>
        </w:tc>
      </w:tr>
      <w:tr w:rsidR="0026662D" w:rsidRPr="00B10AE3" w14:paraId="2D694DDC" w14:textId="77777777" w:rsidTr="00E20265">
        <w:trPr>
          <w:jc w:val="center"/>
        </w:trPr>
        <w:tc>
          <w:tcPr>
            <w:tcW w:w="5949" w:type="dxa"/>
          </w:tcPr>
          <w:p w14:paraId="2A25DD9D"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Citi pabalsti ģimenēm ar bērniem</w:t>
            </w:r>
          </w:p>
        </w:tc>
        <w:tc>
          <w:tcPr>
            <w:tcW w:w="1417" w:type="dxa"/>
          </w:tcPr>
          <w:p w14:paraId="09B388E9"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44 000</w:t>
            </w:r>
          </w:p>
        </w:tc>
        <w:tc>
          <w:tcPr>
            <w:tcW w:w="1843" w:type="dxa"/>
          </w:tcPr>
          <w:p w14:paraId="479800F3"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741</w:t>
            </w:r>
          </w:p>
        </w:tc>
      </w:tr>
      <w:tr w:rsidR="0026662D" w:rsidRPr="00B10AE3" w14:paraId="4E1A5B29" w14:textId="77777777" w:rsidTr="00E20265">
        <w:trPr>
          <w:jc w:val="center"/>
        </w:trPr>
        <w:tc>
          <w:tcPr>
            <w:tcW w:w="5949" w:type="dxa"/>
          </w:tcPr>
          <w:p w14:paraId="3BDCB3C2"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no ieslodzījuma atbrīvotām personām</w:t>
            </w:r>
          </w:p>
        </w:tc>
        <w:tc>
          <w:tcPr>
            <w:tcW w:w="1417" w:type="dxa"/>
          </w:tcPr>
          <w:p w14:paraId="1CE8F438"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22 000</w:t>
            </w:r>
          </w:p>
        </w:tc>
        <w:tc>
          <w:tcPr>
            <w:tcW w:w="1843" w:type="dxa"/>
          </w:tcPr>
          <w:p w14:paraId="2FEDBA8C"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494</w:t>
            </w:r>
          </w:p>
        </w:tc>
      </w:tr>
      <w:tr w:rsidR="0026662D" w:rsidRPr="00B10AE3" w14:paraId="7E529D28" w14:textId="77777777" w:rsidTr="00E20265">
        <w:trPr>
          <w:jc w:val="center"/>
        </w:trPr>
        <w:tc>
          <w:tcPr>
            <w:tcW w:w="5949" w:type="dxa"/>
          </w:tcPr>
          <w:p w14:paraId="6428069D"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Apģērbam, apaviem</w:t>
            </w:r>
          </w:p>
        </w:tc>
        <w:tc>
          <w:tcPr>
            <w:tcW w:w="1417" w:type="dxa"/>
          </w:tcPr>
          <w:p w14:paraId="6E92A341"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27 000</w:t>
            </w:r>
          </w:p>
        </w:tc>
        <w:tc>
          <w:tcPr>
            <w:tcW w:w="1843" w:type="dxa"/>
          </w:tcPr>
          <w:p w14:paraId="0A8DD5E0"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538</w:t>
            </w:r>
          </w:p>
        </w:tc>
      </w:tr>
      <w:tr w:rsidR="0026662D" w:rsidRPr="00B10AE3" w14:paraId="7673A8A6" w14:textId="77777777" w:rsidTr="00E20265">
        <w:trPr>
          <w:jc w:val="center"/>
        </w:trPr>
        <w:tc>
          <w:tcPr>
            <w:tcW w:w="5949" w:type="dxa"/>
          </w:tcPr>
          <w:p w14:paraId="4263FCDF"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Ar pamatvajadzībām saistītu pakalpojumu saņemšanai</w:t>
            </w:r>
          </w:p>
        </w:tc>
        <w:tc>
          <w:tcPr>
            <w:tcW w:w="1417" w:type="dxa"/>
          </w:tcPr>
          <w:p w14:paraId="10E8BBE0"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19 000</w:t>
            </w:r>
          </w:p>
        </w:tc>
        <w:tc>
          <w:tcPr>
            <w:tcW w:w="1843" w:type="dxa"/>
          </w:tcPr>
          <w:p w14:paraId="4B7C3114"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2 420</w:t>
            </w:r>
          </w:p>
        </w:tc>
      </w:tr>
      <w:tr w:rsidR="0026662D" w:rsidRPr="00B10AE3" w14:paraId="16D0624A" w14:textId="77777777" w:rsidTr="00E20265">
        <w:trPr>
          <w:jc w:val="center"/>
        </w:trPr>
        <w:tc>
          <w:tcPr>
            <w:tcW w:w="5949" w:type="dxa"/>
          </w:tcPr>
          <w:p w14:paraId="4E19E715"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Pabalsts dokumentu noformēšanai</w:t>
            </w:r>
          </w:p>
        </w:tc>
        <w:tc>
          <w:tcPr>
            <w:tcW w:w="1417" w:type="dxa"/>
          </w:tcPr>
          <w:p w14:paraId="52C2F75B"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15 000</w:t>
            </w:r>
          </w:p>
        </w:tc>
        <w:tc>
          <w:tcPr>
            <w:tcW w:w="1843" w:type="dxa"/>
          </w:tcPr>
          <w:p w14:paraId="1C983906"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631</w:t>
            </w:r>
          </w:p>
        </w:tc>
      </w:tr>
      <w:tr w:rsidR="0026662D" w:rsidRPr="00B10AE3" w14:paraId="41A68888" w14:textId="77777777" w:rsidTr="00E20265">
        <w:trPr>
          <w:jc w:val="center"/>
        </w:trPr>
        <w:tc>
          <w:tcPr>
            <w:tcW w:w="5949" w:type="dxa"/>
          </w:tcPr>
          <w:p w14:paraId="535772D2"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Citi sociālie pakalpojumi, pabalsti un materiālā palīdzība</w:t>
            </w:r>
          </w:p>
        </w:tc>
        <w:tc>
          <w:tcPr>
            <w:tcW w:w="1417" w:type="dxa"/>
          </w:tcPr>
          <w:p w14:paraId="5CDCB622"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954 000</w:t>
            </w:r>
          </w:p>
        </w:tc>
        <w:tc>
          <w:tcPr>
            <w:tcW w:w="1843" w:type="dxa"/>
          </w:tcPr>
          <w:p w14:paraId="1A441A02"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11 308</w:t>
            </w:r>
          </w:p>
        </w:tc>
      </w:tr>
      <w:tr w:rsidR="0026662D" w:rsidRPr="00B10AE3" w14:paraId="28E52B1D" w14:textId="77777777" w:rsidTr="00E20265">
        <w:trPr>
          <w:jc w:val="center"/>
        </w:trPr>
        <w:tc>
          <w:tcPr>
            <w:tcW w:w="5949" w:type="dxa"/>
          </w:tcPr>
          <w:p w14:paraId="2CD0A006"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represētām personām</w:t>
            </w:r>
          </w:p>
        </w:tc>
        <w:tc>
          <w:tcPr>
            <w:tcW w:w="1417" w:type="dxa"/>
          </w:tcPr>
          <w:p w14:paraId="5A97DF1E"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746 000</w:t>
            </w:r>
          </w:p>
        </w:tc>
        <w:tc>
          <w:tcPr>
            <w:tcW w:w="1843" w:type="dxa"/>
          </w:tcPr>
          <w:p w14:paraId="0F57730B"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11 569</w:t>
            </w:r>
          </w:p>
        </w:tc>
      </w:tr>
      <w:tr w:rsidR="0026662D" w:rsidRPr="00B10AE3" w14:paraId="044ED6C1" w14:textId="77777777" w:rsidTr="00E20265">
        <w:trPr>
          <w:jc w:val="center"/>
        </w:trPr>
        <w:tc>
          <w:tcPr>
            <w:tcW w:w="5949" w:type="dxa"/>
          </w:tcPr>
          <w:p w14:paraId="7AB3C143"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izglītības atbalstam un mācību piederumu iegādei</w:t>
            </w:r>
          </w:p>
        </w:tc>
        <w:tc>
          <w:tcPr>
            <w:tcW w:w="1417" w:type="dxa"/>
          </w:tcPr>
          <w:p w14:paraId="5D0A1D5A"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579 000</w:t>
            </w:r>
          </w:p>
        </w:tc>
        <w:tc>
          <w:tcPr>
            <w:tcW w:w="1843" w:type="dxa"/>
          </w:tcPr>
          <w:p w14:paraId="6814E2D4"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12 906</w:t>
            </w:r>
          </w:p>
        </w:tc>
      </w:tr>
      <w:tr w:rsidR="0026662D" w:rsidRPr="00B10AE3" w14:paraId="368902B9" w14:textId="77777777" w:rsidTr="00E20265">
        <w:trPr>
          <w:jc w:val="center"/>
        </w:trPr>
        <w:tc>
          <w:tcPr>
            <w:tcW w:w="5949" w:type="dxa"/>
          </w:tcPr>
          <w:p w14:paraId="5F9167A1"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Pabalsti svētkos, jubilejās</w:t>
            </w:r>
          </w:p>
        </w:tc>
        <w:tc>
          <w:tcPr>
            <w:tcW w:w="1417" w:type="dxa"/>
          </w:tcPr>
          <w:p w14:paraId="68416A32"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560 000</w:t>
            </w:r>
          </w:p>
        </w:tc>
        <w:tc>
          <w:tcPr>
            <w:tcW w:w="1843" w:type="dxa"/>
          </w:tcPr>
          <w:p w14:paraId="3093F0C8"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14 004</w:t>
            </w:r>
          </w:p>
        </w:tc>
      </w:tr>
      <w:tr w:rsidR="0026662D" w:rsidRPr="00B10AE3" w14:paraId="5172F790" w14:textId="77777777" w:rsidTr="00E20265">
        <w:trPr>
          <w:jc w:val="center"/>
        </w:trPr>
        <w:tc>
          <w:tcPr>
            <w:tcW w:w="5949" w:type="dxa"/>
          </w:tcPr>
          <w:p w14:paraId="413A336C"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Apbedīšanas pabalsti</w:t>
            </w:r>
          </w:p>
        </w:tc>
        <w:tc>
          <w:tcPr>
            <w:tcW w:w="1417" w:type="dxa"/>
          </w:tcPr>
          <w:p w14:paraId="70D38342"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221 000</w:t>
            </w:r>
          </w:p>
        </w:tc>
        <w:tc>
          <w:tcPr>
            <w:tcW w:w="1843" w:type="dxa"/>
          </w:tcPr>
          <w:p w14:paraId="7D5F70AF"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1 659</w:t>
            </w:r>
          </w:p>
        </w:tc>
      </w:tr>
      <w:tr w:rsidR="0026662D" w:rsidRPr="00B10AE3" w14:paraId="667B5742" w14:textId="77777777" w:rsidTr="00E20265">
        <w:trPr>
          <w:jc w:val="center"/>
        </w:trPr>
        <w:tc>
          <w:tcPr>
            <w:tcW w:w="5949" w:type="dxa"/>
          </w:tcPr>
          <w:p w14:paraId="4290313E"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Bērna piedzimšanas pabalsts un pabalsts jaundzimušā aprūpei</w:t>
            </w:r>
          </w:p>
        </w:tc>
        <w:tc>
          <w:tcPr>
            <w:tcW w:w="1417" w:type="dxa"/>
          </w:tcPr>
          <w:p w14:paraId="30BE00E0"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2 813 000</w:t>
            </w:r>
          </w:p>
        </w:tc>
        <w:tc>
          <w:tcPr>
            <w:tcW w:w="1843" w:type="dxa"/>
          </w:tcPr>
          <w:p w14:paraId="043453B1"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17 746</w:t>
            </w:r>
          </w:p>
        </w:tc>
      </w:tr>
      <w:tr w:rsidR="0026662D" w:rsidRPr="00B10AE3" w14:paraId="49938A4D" w14:textId="77777777" w:rsidTr="00E20265">
        <w:trPr>
          <w:jc w:val="center"/>
        </w:trPr>
        <w:tc>
          <w:tcPr>
            <w:tcW w:w="5949" w:type="dxa"/>
          </w:tcPr>
          <w:p w14:paraId="24CF7464"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Pabalsts garantētā minimālā ienākumu līmeņa nodrošināšanai</w:t>
            </w:r>
          </w:p>
        </w:tc>
        <w:tc>
          <w:tcPr>
            <w:tcW w:w="1417" w:type="dxa"/>
          </w:tcPr>
          <w:p w14:paraId="45B0EC01"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6 383 000</w:t>
            </w:r>
          </w:p>
        </w:tc>
        <w:tc>
          <w:tcPr>
            <w:tcW w:w="1843" w:type="dxa"/>
          </w:tcPr>
          <w:p w14:paraId="2F5ACDBD"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116 745</w:t>
            </w:r>
          </w:p>
        </w:tc>
      </w:tr>
      <w:tr w:rsidR="0026662D" w:rsidRPr="00B10AE3" w14:paraId="23638941" w14:textId="77777777" w:rsidTr="00E20265">
        <w:trPr>
          <w:jc w:val="center"/>
        </w:trPr>
        <w:tc>
          <w:tcPr>
            <w:tcW w:w="5949" w:type="dxa"/>
          </w:tcPr>
          <w:p w14:paraId="3C2D801E" w14:textId="77777777" w:rsidR="0026662D" w:rsidRPr="00B10AE3" w:rsidRDefault="0026662D" w:rsidP="00254767">
            <w:pPr>
              <w:spacing w:before="100" w:beforeAutospacing="1" w:after="100" w:afterAutospacing="1"/>
              <w:contextualSpacing/>
              <w:jc w:val="both"/>
              <w:rPr>
                <w:sz w:val="24"/>
                <w:szCs w:val="24"/>
              </w:rPr>
            </w:pPr>
            <w:r w:rsidRPr="00B10AE3">
              <w:rPr>
                <w:sz w:val="24"/>
                <w:szCs w:val="24"/>
              </w:rPr>
              <w:t>Valsts finansēts asistenta pakalpojums</w:t>
            </w:r>
          </w:p>
        </w:tc>
        <w:tc>
          <w:tcPr>
            <w:tcW w:w="1417" w:type="dxa"/>
          </w:tcPr>
          <w:p w14:paraId="3898D810"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2 076 000</w:t>
            </w:r>
          </w:p>
        </w:tc>
        <w:tc>
          <w:tcPr>
            <w:tcW w:w="1843" w:type="dxa"/>
            <w:tcBorders>
              <w:bottom w:val="single" w:sz="4" w:space="0" w:color="auto"/>
            </w:tcBorders>
          </w:tcPr>
          <w:p w14:paraId="5AA5BD7F" w14:textId="77777777" w:rsidR="0026662D" w:rsidRPr="00B10AE3" w:rsidRDefault="0026662D" w:rsidP="00254767">
            <w:pPr>
              <w:spacing w:before="100" w:beforeAutospacing="1" w:after="100" w:afterAutospacing="1"/>
              <w:contextualSpacing/>
              <w:jc w:val="right"/>
              <w:rPr>
                <w:sz w:val="24"/>
                <w:szCs w:val="24"/>
              </w:rPr>
            </w:pPr>
            <w:r w:rsidRPr="00B10AE3">
              <w:rPr>
                <w:sz w:val="24"/>
                <w:szCs w:val="24"/>
              </w:rPr>
              <w:t>20 951</w:t>
            </w:r>
          </w:p>
        </w:tc>
      </w:tr>
      <w:tr w:rsidR="0026662D" w:rsidRPr="00B10AE3" w14:paraId="45500150" w14:textId="77777777" w:rsidTr="00E20265">
        <w:trPr>
          <w:jc w:val="center"/>
        </w:trPr>
        <w:tc>
          <w:tcPr>
            <w:tcW w:w="5949" w:type="dxa"/>
          </w:tcPr>
          <w:p w14:paraId="3C954D78" w14:textId="77777777" w:rsidR="0026662D" w:rsidRPr="00B10AE3" w:rsidRDefault="0026662D" w:rsidP="00254767">
            <w:pPr>
              <w:spacing w:before="100" w:beforeAutospacing="1" w:after="100" w:afterAutospacing="1"/>
              <w:contextualSpacing/>
              <w:jc w:val="right"/>
              <w:rPr>
                <w:b/>
                <w:sz w:val="24"/>
                <w:szCs w:val="24"/>
              </w:rPr>
            </w:pPr>
            <w:r w:rsidRPr="00B10AE3">
              <w:rPr>
                <w:b/>
                <w:sz w:val="24"/>
                <w:szCs w:val="24"/>
              </w:rPr>
              <w:t>Kopā:</w:t>
            </w:r>
          </w:p>
        </w:tc>
        <w:tc>
          <w:tcPr>
            <w:tcW w:w="1417" w:type="dxa"/>
          </w:tcPr>
          <w:p w14:paraId="46C9B9AD" w14:textId="77777777" w:rsidR="0026662D" w:rsidRPr="00B10AE3" w:rsidRDefault="0026662D" w:rsidP="00254767">
            <w:pPr>
              <w:spacing w:before="100" w:beforeAutospacing="1" w:after="100" w:afterAutospacing="1"/>
              <w:contextualSpacing/>
              <w:jc w:val="right"/>
              <w:rPr>
                <w:b/>
                <w:sz w:val="24"/>
                <w:szCs w:val="24"/>
              </w:rPr>
            </w:pPr>
            <w:r w:rsidRPr="00B10AE3">
              <w:rPr>
                <w:b/>
                <w:sz w:val="24"/>
                <w:szCs w:val="24"/>
              </w:rPr>
              <w:t>51 268 000</w:t>
            </w:r>
          </w:p>
        </w:tc>
        <w:tc>
          <w:tcPr>
            <w:tcW w:w="1843" w:type="dxa"/>
            <w:shd w:val="thinReverseDiagStripe" w:color="auto" w:fill="auto"/>
          </w:tcPr>
          <w:p w14:paraId="43E50DD2" w14:textId="77777777" w:rsidR="0026662D" w:rsidRPr="00B10AE3" w:rsidRDefault="0026662D" w:rsidP="00254767">
            <w:pPr>
              <w:spacing w:before="100" w:beforeAutospacing="1" w:after="100" w:afterAutospacing="1"/>
              <w:contextualSpacing/>
              <w:jc w:val="right"/>
              <w:rPr>
                <w:sz w:val="24"/>
                <w:szCs w:val="24"/>
              </w:rPr>
            </w:pPr>
          </w:p>
        </w:tc>
      </w:tr>
    </w:tbl>
    <w:p w14:paraId="294F339B" w14:textId="77777777" w:rsidR="0026662D" w:rsidRPr="00B10AE3" w:rsidRDefault="0026662D" w:rsidP="00E37311">
      <w:pPr>
        <w:spacing w:after="0" w:line="240" w:lineRule="auto"/>
        <w:ind w:firstLine="720"/>
        <w:jc w:val="both"/>
        <w:rPr>
          <w:rStyle w:val="FontStyle60"/>
          <w:rFonts w:eastAsiaTheme="minorEastAsia"/>
          <w:sz w:val="24"/>
          <w:szCs w:val="24"/>
          <w:lang w:eastAsia="lv-LV" w:bidi="lo-LA"/>
        </w:rPr>
      </w:pPr>
    </w:p>
    <w:p w14:paraId="5E7B771B" w14:textId="77777777" w:rsidR="007E7F4E" w:rsidRPr="00B10AE3" w:rsidRDefault="007E7F4E" w:rsidP="00E37311">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Pašreiz Latvijā un arī citviet pasaulē izmanto galvenokārt divas Atvieglojumu administrēšanas pieejas: Atvieglojumus administrē Tirgotājs (Atvieglojumu maksājumus saņem Tirgotājs, nevis Atvieglojuma saņēmējs) vai Atvieglojuma saņēmējs iesniedz Darījuma </w:t>
      </w:r>
      <w:r w:rsidRPr="00B10AE3">
        <w:rPr>
          <w:rFonts w:ascii="Times New Roman" w:hAnsi="Times New Roman" w:cs="Times New Roman"/>
          <w:sz w:val="24"/>
          <w:szCs w:val="24"/>
        </w:rPr>
        <w:lastRenderedPageBreak/>
        <w:t xml:space="preserve">dokumentus Atvieglojumu devējam (Atvieglojuma maksājumus saņem Atvieglojuma saņēmējs). Abos gadījumos ar atvieglojumiem saistītie maksājumi notiek pirms vai pēc Darījuma. </w:t>
      </w:r>
    </w:p>
    <w:p w14:paraId="419530AF" w14:textId="46B19E26" w:rsidR="007E7F4E" w:rsidRPr="00B10AE3" w:rsidRDefault="007E7F4E" w:rsidP="00716E2C">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Pirmajā variantā, kad Atvieglojumus administrē Tirgotājs (sniedz atskaites Atvieglojumu devējam), tam palielinās </w:t>
      </w:r>
      <w:r w:rsidR="002C0253" w:rsidRPr="00B10AE3">
        <w:rPr>
          <w:rFonts w:ascii="Times New Roman" w:hAnsi="Times New Roman" w:cs="Times New Roman"/>
          <w:sz w:val="24"/>
          <w:szCs w:val="24"/>
        </w:rPr>
        <w:t>a</w:t>
      </w:r>
      <w:r w:rsidRPr="00B10AE3">
        <w:rPr>
          <w:rFonts w:ascii="Times New Roman" w:hAnsi="Times New Roman" w:cs="Times New Roman"/>
          <w:sz w:val="24"/>
          <w:szCs w:val="24"/>
        </w:rPr>
        <w:t>dministratīvais slogs, kā arī, tā kā Tirgotājs ir darījumu apjoma palielināšanā ieinteresēta persona, tam rodas interešu konflikts.</w:t>
      </w:r>
    </w:p>
    <w:p w14:paraId="1379764E" w14:textId="77777777" w:rsidR="007E7F4E" w:rsidRPr="00B10AE3" w:rsidRDefault="007E7F4E">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Otrajā variantā, kad persona (Klients) iesniedz Darījumu dokumentus, Atvieglojumu devējam ir sarežģīti precīzi identificēt Tirgotāju, pircēju un noteikt Darījuma faktu (vai darījums notika korekti un vai Darījumu izpildīja Atvieglojuma saņēmējs).</w:t>
      </w:r>
    </w:p>
    <w:p w14:paraId="35BC41D0" w14:textId="77777777" w:rsidR="007E7F4E" w:rsidRPr="00B10AE3" w:rsidRDefault="007E7F4E">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Divu esošo pieeju trūkumi ir neefektīva Atvieglojumiem paredzēto līdzekļu izlietošana</w:t>
      </w:r>
      <w:r w:rsidR="002C0253" w:rsidRPr="00B10AE3">
        <w:rPr>
          <w:rFonts w:ascii="Times New Roman" w:hAnsi="Times New Roman" w:cs="Times New Roman"/>
          <w:sz w:val="24"/>
          <w:szCs w:val="24"/>
        </w:rPr>
        <w:t>,</w:t>
      </w:r>
      <w:r w:rsidRPr="00B10AE3">
        <w:rPr>
          <w:rFonts w:ascii="Times New Roman" w:hAnsi="Times New Roman" w:cs="Times New Roman"/>
          <w:sz w:val="24"/>
          <w:szCs w:val="24"/>
        </w:rPr>
        <w:t xml:space="preserve"> un ir grūti vai neiespējami verificēt Darījuma Atvieglojuma gadījumus (kā arī atvieglojumu saņemšanas neatkarīgu un uzticamu kontroli).</w:t>
      </w:r>
    </w:p>
    <w:p w14:paraId="12359A3D" w14:textId="62C8343E" w:rsidR="007E7F4E" w:rsidRPr="00B10AE3" w:rsidRDefault="007E7F4E">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Atsevišķos gadījumos Latvijā pašvaldībās ir ieviesta </w:t>
      </w:r>
      <w:r w:rsidRPr="00B10AE3">
        <w:rPr>
          <w:rFonts w:ascii="Times New Roman" w:hAnsi="Times New Roman" w:cs="Times New Roman"/>
          <w:sz w:val="24"/>
          <w:szCs w:val="24"/>
          <w:u w:val="single"/>
        </w:rPr>
        <w:t>lokāla</w:t>
      </w:r>
      <w:r w:rsidRPr="00B10AE3">
        <w:rPr>
          <w:rFonts w:ascii="Times New Roman" w:hAnsi="Times New Roman" w:cs="Times New Roman"/>
          <w:sz w:val="24"/>
          <w:szCs w:val="24"/>
        </w:rPr>
        <w:t xml:space="preserve"> elektroniska uzskaites sistēma ar definētām atlaižu kategorijām un pēc</w:t>
      </w:r>
      <w:r w:rsidR="00EC543A" w:rsidRPr="00B10AE3">
        <w:rPr>
          <w:rFonts w:ascii="Times New Roman" w:hAnsi="Times New Roman" w:cs="Times New Roman"/>
          <w:sz w:val="24"/>
          <w:szCs w:val="24"/>
        </w:rPr>
        <w:t xml:space="preserve"> Vides aizsardzības un reģionālās attīstības ministrijas</w:t>
      </w:r>
      <w:r w:rsidRPr="00B10AE3">
        <w:rPr>
          <w:rFonts w:ascii="Times New Roman" w:hAnsi="Times New Roman" w:cs="Times New Roman"/>
          <w:sz w:val="24"/>
          <w:szCs w:val="24"/>
        </w:rPr>
        <w:t xml:space="preserve"> rīcībā esošas informācijas </w:t>
      </w:r>
      <w:r w:rsidR="00AD4681" w:rsidRPr="00B10AE3">
        <w:rPr>
          <w:rFonts w:ascii="Times New Roman" w:hAnsi="Times New Roman" w:cs="Times New Roman"/>
          <w:sz w:val="24"/>
          <w:szCs w:val="24"/>
        </w:rPr>
        <w:t xml:space="preserve">Atvieglojumu </w:t>
      </w:r>
      <w:r w:rsidRPr="00B10AE3">
        <w:rPr>
          <w:rFonts w:ascii="Times New Roman" w:hAnsi="Times New Roman" w:cs="Times New Roman"/>
          <w:sz w:val="24"/>
          <w:szCs w:val="24"/>
        </w:rPr>
        <w:t>saņēmēji izmanto vai nu personificētu bezkontakta ne-banku karti (institūcijas izsniegta identifikācijas karte, kas pēc noteiktiem standartiem nodrošina darījumu uzskaiti un personas identifikāciju, kā arī nodrošina bezskaidras naudas maksājumu veikšanu), vai nu maksājumu karšu sistēmas risinājums ar konkrētu banku iesaisti, kura pamatā ir atbilstība starptautiskās maksājumu karšu organizācijas VISA un MasterCard prasībām.</w:t>
      </w:r>
    </w:p>
    <w:p w14:paraId="2D6AC930" w14:textId="77777777" w:rsidR="007E7F4E" w:rsidRPr="00B10AE3" w:rsidRDefault="007E7F4E">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Latvijas lielo pilsētu asociācija ir norādījusi uz šādām problēmām Atvieglojumu administrēšanā pašvaldību līmenī:</w:t>
      </w:r>
    </w:p>
    <w:p w14:paraId="74B504A9" w14:textId="33B24B4A" w:rsidR="007E7F4E" w:rsidRPr="00B10AE3" w:rsidRDefault="007E7F4E"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1. </w:t>
      </w:r>
      <w:r w:rsidR="008F5E19" w:rsidRPr="00B10AE3">
        <w:rPr>
          <w:rFonts w:ascii="Times New Roman" w:hAnsi="Times New Roman" w:cs="Times New Roman"/>
          <w:sz w:val="24"/>
          <w:szCs w:val="24"/>
        </w:rPr>
        <w:t xml:space="preserve">katrā </w:t>
      </w:r>
      <w:r w:rsidRPr="00B10AE3">
        <w:rPr>
          <w:rFonts w:ascii="Times New Roman" w:hAnsi="Times New Roman" w:cs="Times New Roman"/>
          <w:sz w:val="24"/>
          <w:szCs w:val="24"/>
        </w:rPr>
        <w:t xml:space="preserve">pašvaldībā ir savi </w:t>
      </w:r>
      <w:r w:rsidR="00AD4681" w:rsidRPr="00B10AE3">
        <w:rPr>
          <w:rFonts w:ascii="Times New Roman" w:hAnsi="Times New Roman" w:cs="Times New Roman"/>
          <w:sz w:val="24"/>
          <w:szCs w:val="24"/>
        </w:rPr>
        <w:t>A</w:t>
      </w:r>
      <w:r w:rsidRPr="00B10AE3">
        <w:rPr>
          <w:rFonts w:ascii="Times New Roman" w:hAnsi="Times New Roman" w:cs="Times New Roman"/>
          <w:sz w:val="24"/>
          <w:szCs w:val="24"/>
        </w:rPr>
        <w:t xml:space="preserve">tvieglojumi attiecīgās pašvaldības iedzīvotājiem, kas tiek finansēti no budžeta kā atlaide no tarifa (kompensācijas ar </w:t>
      </w:r>
      <w:r w:rsidR="008F5E19" w:rsidRPr="00B10AE3">
        <w:rPr>
          <w:rFonts w:ascii="Times New Roman" w:hAnsi="Times New Roman" w:cs="Times New Roman"/>
          <w:sz w:val="24"/>
          <w:szCs w:val="24"/>
        </w:rPr>
        <w:t>pievienotās vērtības nodokli</w:t>
      </w:r>
      <w:r w:rsidRPr="00B10AE3">
        <w:rPr>
          <w:rFonts w:ascii="Times New Roman" w:hAnsi="Times New Roman" w:cs="Times New Roman"/>
          <w:sz w:val="24"/>
          <w:szCs w:val="24"/>
        </w:rPr>
        <w:t xml:space="preserve">) vai noteikts samazināts tarifs (atvieglojums tiek iekļauts zaudējumu kompensācijā bez </w:t>
      </w:r>
      <w:r w:rsidR="008F5E19" w:rsidRPr="00B10AE3">
        <w:rPr>
          <w:rFonts w:ascii="Times New Roman" w:hAnsi="Times New Roman" w:cs="Times New Roman"/>
          <w:sz w:val="24"/>
          <w:szCs w:val="24"/>
        </w:rPr>
        <w:t>pievienotās vērtības nodokļa</w:t>
      </w:r>
      <w:r w:rsidRPr="00B10AE3">
        <w:rPr>
          <w:rFonts w:ascii="Times New Roman" w:hAnsi="Times New Roman" w:cs="Times New Roman"/>
          <w:sz w:val="24"/>
          <w:szCs w:val="24"/>
        </w:rPr>
        <w:t>) vai atsevišķs pabalsts (komunālie maksājumi, medicīnas pakalpojumi, u.c.)</w:t>
      </w:r>
      <w:r w:rsidR="008F5E19" w:rsidRPr="00B10AE3">
        <w:rPr>
          <w:rFonts w:ascii="Times New Roman" w:hAnsi="Times New Roman" w:cs="Times New Roman"/>
          <w:sz w:val="24"/>
          <w:szCs w:val="24"/>
        </w:rPr>
        <w:t>;</w:t>
      </w:r>
    </w:p>
    <w:p w14:paraId="5F80B982" w14:textId="2D91A0FC" w:rsidR="007E7F4E" w:rsidRPr="00B10AE3" w:rsidRDefault="007E7F4E"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2. </w:t>
      </w:r>
      <w:r w:rsidR="008F5E19" w:rsidRPr="00B10AE3">
        <w:rPr>
          <w:rFonts w:ascii="Times New Roman" w:hAnsi="Times New Roman" w:cs="Times New Roman"/>
          <w:sz w:val="24"/>
          <w:szCs w:val="24"/>
        </w:rPr>
        <w:t xml:space="preserve">pašvaldību </w:t>
      </w:r>
      <w:r w:rsidR="00AD4681" w:rsidRPr="00B10AE3">
        <w:rPr>
          <w:rFonts w:ascii="Times New Roman" w:hAnsi="Times New Roman" w:cs="Times New Roman"/>
          <w:sz w:val="24"/>
          <w:szCs w:val="24"/>
        </w:rPr>
        <w:t>A</w:t>
      </w:r>
      <w:r w:rsidRPr="00B10AE3">
        <w:rPr>
          <w:rFonts w:ascii="Times New Roman" w:hAnsi="Times New Roman" w:cs="Times New Roman"/>
          <w:sz w:val="24"/>
          <w:szCs w:val="24"/>
        </w:rPr>
        <w:t>tvieglojumu uzskaite šobrīd netiek pietiekami nodrošināta, izņemot atsevišķas pašvaldības ar lokāli izstrādātām elektroniskas atvieglojumu uzskaites sistēmām, bet nelielām pašvaldībām, kas ir vairākumā, trūkst resursu un administratīvās kapacitātes uzskaites nodrošināšanai;</w:t>
      </w:r>
    </w:p>
    <w:p w14:paraId="6859A2A4" w14:textId="526982E0" w:rsidR="007E7F4E" w:rsidRPr="00B10AE3" w:rsidRDefault="007E7F4E"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3. </w:t>
      </w:r>
      <w:r w:rsidR="008F5E19" w:rsidRPr="00B10AE3">
        <w:rPr>
          <w:rFonts w:ascii="Times New Roman" w:hAnsi="Times New Roman" w:cs="Times New Roman"/>
          <w:sz w:val="24"/>
          <w:szCs w:val="24"/>
        </w:rPr>
        <w:t xml:space="preserve">šobrīd </w:t>
      </w:r>
      <w:r w:rsidR="00AD4681" w:rsidRPr="00B10AE3">
        <w:rPr>
          <w:rFonts w:ascii="Times New Roman" w:hAnsi="Times New Roman" w:cs="Times New Roman"/>
          <w:sz w:val="24"/>
          <w:szCs w:val="24"/>
        </w:rPr>
        <w:t xml:space="preserve">Atvieglojumu </w:t>
      </w:r>
      <w:r w:rsidRPr="00B10AE3">
        <w:rPr>
          <w:rFonts w:ascii="Times New Roman" w:hAnsi="Times New Roman" w:cs="Times New Roman"/>
          <w:sz w:val="24"/>
          <w:szCs w:val="24"/>
        </w:rPr>
        <w:t>un pabalstu uzskaite ir grūti kontrolējama, jo atskaišu sistēma nav sasaistīta ar piešķiramo pabalstu uzskaites sistēmām;</w:t>
      </w:r>
    </w:p>
    <w:p w14:paraId="51C1556E" w14:textId="79AFFD9A" w:rsidR="007E7F4E" w:rsidRPr="00B10AE3" w:rsidRDefault="007E7F4E"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4. </w:t>
      </w:r>
      <w:r w:rsidR="008F5E19" w:rsidRPr="00B10AE3">
        <w:rPr>
          <w:rFonts w:ascii="Times New Roman" w:hAnsi="Times New Roman" w:cs="Times New Roman"/>
          <w:sz w:val="24"/>
          <w:szCs w:val="24"/>
        </w:rPr>
        <w:t xml:space="preserve">nenotiek </w:t>
      </w:r>
      <w:r w:rsidRPr="00B10AE3">
        <w:rPr>
          <w:rFonts w:ascii="Times New Roman" w:hAnsi="Times New Roman" w:cs="Times New Roman"/>
          <w:sz w:val="24"/>
          <w:szCs w:val="24"/>
        </w:rPr>
        <w:t xml:space="preserve">pabalstu un </w:t>
      </w:r>
      <w:r w:rsidR="00AD4681" w:rsidRPr="00B10AE3">
        <w:rPr>
          <w:rFonts w:ascii="Times New Roman" w:hAnsi="Times New Roman" w:cs="Times New Roman"/>
          <w:sz w:val="24"/>
          <w:szCs w:val="24"/>
        </w:rPr>
        <w:t xml:space="preserve">Atvieglojumu </w:t>
      </w:r>
      <w:r w:rsidRPr="00B10AE3">
        <w:rPr>
          <w:rFonts w:ascii="Times New Roman" w:hAnsi="Times New Roman" w:cs="Times New Roman"/>
          <w:sz w:val="24"/>
          <w:szCs w:val="24"/>
        </w:rPr>
        <w:t>uzskaite starp pašvaldībām, lai nodrošinātu budžeta līdzekļu saprātīgu izlietojumu;</w:t>
      </w:r>
    </w:p>
    <w:p w14:paraId="00F72D5D" w14:textId="0D6754A1" w:rsidR="007E7F4E" w:rsidRPr="00B10AE3" w:rsidRDefault="007E7F4E"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5. </w:t>
      </w:r>
      <w:r w:rsidR="008F5E19" w:rsidRPr="00B10AE3">
        <w:rPr>
          <w:rFonts w:ascii="Times New Roman" w:hAnsi="Times New Roman" w:cs="Times New Roman"/>
          <w:sz w:val="24"/>
          <w:szCs w:val="24"/>
        </w:rPr>
        <w:t xml:space="preserve">uzskaites </w:t>
      </w:r>
      <w:r w:rsidRPr="00B10AE3">
        <w:rPr>
          <w:rFonts w:ascii="Times New Roman" w:hAnsi="Times New Roman" w:cs="Times New Roman"/>
          <w:sz w:val="24"/>
          <w:szCs w:val="24"/>
        </w:rPr>
        <w:t>trūkums veicina ēnu ekonomiku. Uzskatāms piemērs ir pasažieru pārvadājumi</w:t>
      </w:r>
      <w:r w:rsidR="008F5E19"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 tiek ņemta samaksa, bet netiek izsniegtas biļetes, daudzi pārvadātāji atskaitēs norāda nepatiesus datus. Šobrīd, kad samazinās kopējais pasažieru skaits, pārvadāto personu, kuriem piešķirts </w:t>
      </w:r>
      <w:r w:rsidR="00AD4681" w:rsidRPr="00B10AE3">
        <w:rPr>
          <w:rFonts w:ascii="Times New Roman" w:hAnsi="Times New Roman" w:cs="Times New Roman"/>
          <w:sz w:val="24"/>
          <w:szCs w:val="24"/>
        </w:rPr>
        <w:t>Atvieglojums</w:t>
      </w:r>
      <w:r w:rsidRPr="00B10AE3">
        <w:rPr>
          <w:rFonts w:ascii="Times New Roman" w:hAnsi="Times New Roman" w:cs="Times New Roman"/>
          <w:sz w:val="24"/>
          <w:szCs w:val="24"/>
        </w:rPr>
        <w:t xml:space="preserve">, skaits palielinās. </w:t>
      </w:r>
    </w:p>
    <w:p w14:paraId="2593F871"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38AECE9C" w14:textId="77777777" w:rsidR="000E1231" w:rsidRPr="00B10AE3" w:rsidRDefault="00AA2112" w:rsidP="000E1231">
      <w:pPr>
        <w:spacing w:after="0" w:line="240" w:lineRule="auto"/>
        <w:contextualSpacing/>
        <w:jc w:val="both"/>
        <w:rPr>
          <w:rFonts w:ascii="Times New Roman" w:hAnsi="Times New Roman" w:cs="Times New Roman"/>
          <w:b/>
          <w:sz w:val="24"/>
          <w:szCs w:val="24"/>
        </w:rPr>
      </w:pPr>
      <w:r w:rsidRPr="00B10AE3">
        <w:rPr>
          <w:rFonts w:ascii="Times New Roman" w:hAnsi="Times New Roman" w:cs="Times New Roman"/>
          <w:b/>
          <w:sz w:val="24"/>
          <w:szCs w:val="24"/>
        </w:rPr>
        <w:t>3</w:t>
      </w:r>
      <w:r w:rsidR="000E1231" w:rsidRPr="00B10AE3">
        <w:rPr>
          <w:rFonts w:ascii="Times New Roman" w:hAnsi="Times New Roman" w:cs="Times New Roman"/>
          <w:b/>
          <w:sz w:val="24"/>
          <w:szCs w:val="24"/>
        </w:rPr>
        <w:t>. Risinājums un tā izstrādes mērķi</w:t>
      </w:r>
    </w:p>
    <w:p w14:paraId="2539078F" w14:textId="77777777" w:rsidR="000E1231" w:rsidRPr="00B10AE3" w:rsidRDefault="000E1231" w:rsidP="000E1231">
      <w:pPr>
        <w:spacing w:after="0" w:line="240" w:lineRule="auto"/>
        <w:contextualSpacing/>
        <w:jc w:val="both"/>
        <w:rPr>
          <w:rFonts w:ascii="Times New Roman" w:hAnsi="Times New Roman" w:cs="Times New Roman"/>
          <w:sz w:val="24"/>
          <w:szCs w:val="24"/>
        </w:rPr>
      </w:pPr>
    </w:p>
    <w:p w14:paraId="17E3C2AE" w14:textId="4D76F45D" w:rsidR="000E1231" w:rsidRPr="00B10AE3" w:rsidRDefault="000E1231"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Risinājuma izstrādes mērķis ir izveidot tā lietotājiem ērtu, viegli saprotamu sistēmu, kas nodrošina precīzu Atvieglojumu saņēmēju identifikāciju un Atvieglojumu norādījumu izpildi. Lai ieviestu centralizētu Atvieglojumu uzskaites koplietošanas risinājumu valsts un pašvaldību pabalstu un atvieglojumu administrēšanai, ir piedāvāts izstrādāt atvērtu koplietošanas risinājumu </w:t>
      </w:r>
      <w:r w:rsidR="005C58C1" w:rsidRPr="00B10AE3">
        <w:rPr>
          <w:rFonts w:ascii="Times New Roman" w:hAnsi="Times New Roman" w:cs="Times New Roman"/>
          <w:sz w:val="24"/>
          <w:szCs w:val="24"/>
        </w:rPr>
        <w:t>VRAA</w:t>
      </w:r>
      <w:r w:rsidR="008F5E19"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infrastruktūrā, kas ietver Vienoto iedzīvotāju atvieglojumu karšu reģistru, Vienoto iedzīvotāju atlaižu reģistru un Atvieglojumu saņēmēju grupu savietotāju. </w:t>
      </w:r>
    </w:p>
    <w:p w14:paraId="17B05CDD" w14:textId="77777777" w:rsidR="000E1231" w:rsidRPr="00B10AE3" w:rsidRDefault="000E1231" w:rsidP="000E1231">
      <w:pPr>
        <w:spacing w:after="0" w:line="240" w:lineRule="auto"/>
        <w:contextualSpacing/>
        <w:jc w:val="both"/>
        <w:rPr>
          <w:rFonts w:ascii="Times New Roman" w:hAnsi="Times New Roman" w:cs="Times New Roman"/>
          <w:sz w:val="24"/>
          <w:szCs w:val="24"/>
        </w:rPr>
      </w:pPr>
    </w:p>
    <w:p w14:paraId="63E740FB" w14:textId="77777777" w:rsidR="000E1231" w:rsidRPr="00B10AE3" w:rsidRDefault="000E1231" w:rsidP="00716E2C">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Koplietošanas risinājuma ietvaros nepieciešams realizēt šādu funkcionalitāti:</w:t>
      </w:r>
    </w:p>
    <w:p w14:paraId="39B4CDF4" w14:textId="77777777" w:rsidR="00F50F7E" w:rsidRPr="00B10AE3" w:rsidRDefault="00F50F7E">
      <w:pPr>
        <w:spacing w:after="0" w:line="240" w:lineRule="auto"/>
        <w:ind w:firstLine="720"/>
        <w:contextualSpacing/>
        <w:jc w:val="both"/>
        <w:rPr>
          <w:rFonts w:ascii="Times New Roman" w:hAnsi="Times New Roman" w:cs="Times New Roman"/>
          <w:sz w:val="24"/>
          <w:szCs w:val="24"/>
        </w:rPr>
      </w:pPr>
    </w:p>
    <w:p w14:paraId="684DCB47" w14:textId="23BB85AD" w:rsidR="000E1231" w:rsidRPr="00B10AE3" w:rsidRDefault="000E1231" w:rsidP="002E7E9D">
      <w:pPr>
        <w:pStyle w:val="ListParagraph"/>
        <w:numPr>
          <w:ilvl w:val="0"/>
          <w:numId w:val="28"/>
        </w:numPr>
        <w:spacing w:after="0" w:line="240" w:lineRule="auto"/>
        <w:jc w:val="both"/>
        <w:rPr>
          <w:rFonts w:ascii="Times New Roman" w:hAnsi="Times New Roman" w:cs="Times New Roman"/>
          <w:sz w:val="24"/>
          <w:szCs w:val="24"/>
        </w:rPr>
      </w:pPr>
      <w:r w:rsidRPr="00B10AE3">
        <w:rPr>
          <w:rFonts w:ascii="Times New Roman" w:hAnsi="Times New Roman" w:cs="Times New Roman"/>
          <w:sz w:val="24"/>
          <w:szCs w:val="24"/>
        </w:rPr>
        <w:t xml:space="preserve">“Vienotais iedzīvotāju atvieglojumu karšu reģistrs”, kurš saturētu Latvijas iedzīvotāju deklarētās kartes. Deklarētās kartes izmanto atlaižu saņemšanai sabiedriskajā transportā, ēdināšanai maznodrošinātajiem un skolēniem, citās pašvaldības atlaižu un lojalitātes </w:t>
      </w:r>
      <w:r w:rsidRPr="00B10AE3">
        <w:rPr>
          <w:rFonts w:ascii="Times New Roman" w:hAnsi="Times New Roman" w:cs="Times New Roman"/>
          <w:sz w:val="24"/>
          <w:szCs w:val="24"/>
        </w:rPr>
        <w:lastRenderedPageBreak/>
        <w:t>programmā</w:t>
      </w:r>
      <w:r w:rsidR="00F50F7E" w:rsidRPr="00B10AE3">
        <w:rPr>
          <w:rFonts w:ascii="Times New Roman" w:hAnsi="Times New Roman" w:cs="Times New Roman"/>
          <w:sz w:val="24"/>
          <w:szCs w:val="24"/>
        </w:rPr>
        <w:t>s</w:t>
      </w:r>
      <w:r w:rsidRPr="00B10AE3">
        <w:rPr>
          <w:rFonts w:ascii="Times New Roman" w:hAnsi="Times New Roman" w:cs="Times New Roman"/>
          <w:sz w:val="24"/>
          <w:szCs w:val="24"/>
        </w:rPr>
        <w:t xml:space="preserve">. Valsts pārvaldes pakalpojumu portālā izveidot e-pakalpojumu karšu reģistrācijai un tīmekļa </w:t>
      </w:r>
      <w:r w:rsidR="00D86FB3">
        <w:rPr>
          <w:rFonts w:ascii="Times New Roman" w:hAnsi="Times New Roman" w:cs="Times New Roman"/>
          <w:sz w:val="24"/>
          <w:szCs w:val="24"/>
        </w:rPr>
        <w:t>a</w:t>
      </w:r>
      <w:r w:rsidR="00D86FB3" w:rsidRPr="00B10AE3">
        <w:rPr>
          <w:rFonts w:ascii="Times New Roman" w:hAnsi="Times New Roman" w:cs="Times New Roman"/>
          <w:sz w:val="24"/>
          <w:szCs w:val="24"/>
        </w:rPr>
        <w:t>pkalpi</w:t>
      </w:r>
      <w:r w:rsidRPr="00B10AE3">
        <w:rPr>
          <w:rFonts w:ascii="Times New Roman" w:hAnsi="Times New Roman" w:cs="Times New Roman"/>
          <w:sz w:val="24"/>
          <w:szCs w:val="24"/>
        </w:rPr>
        <w:t>, kas ļauj kartes reģistrēt no citiem portāliem, klātienē skolās, klientu apkalpošanas centros (KAC) vai publiskos interneta pieejas punktos. Risinājuma realizācijai jāpiesaista</w:t>
      </w:r>
      <w:r w:rsidR="002E7E9D" w:rsidRPr="00B10AE3">
        <w:rPr>
          <w:rFonts w:ascii="Times New Roman" w:hAnsi="Times New Roman" w:cs="Times New Roman"/>
          <w:sz w:val="24"/>
          <w:szCs w:val="24"/>
        </w:rPr>
        <w:t xml:space="preserve"> </w:t>
      </w:r>
      <w:r w:rsidR="002E7E9D" w:rsidRPr="00B10AE3">
        <w:rPr>
          <w:rFonts w:ascii="Times New Roman" w:hAnsi="Times New Roman" w:cs="Times New Roman"/>
          <w:i/>
          <w:sz w:val="24"/>
          <w:szCs w:val="24"/>
        </w:rPr>
        <w:t>PCI Data Security Standard</w:t>
      </w:r>
      <w:r w:rsidR="002E7E9D" w:rsidRPr="00B10AE3">
        <w:rPr>
          <w:rFonts w:ascii="Times New Roman" w:hAnsi="Times New Roman" w:cs="Times New Roman"/>
          <w:sz w:val="24"/>
          <w:szCs w:val="24"/>
        </w:rPr>
        <w:t xml:space="preserve"> (</w:t>
      </w:r>
      <w:r w:rsidRPr="00B10AE3">
        <w:rPr>
          <w:rFonts w:ascii="Times New Roman" w:hAnsi="Times New Roman" w:cs="Times New Roman"/>
          <w:sz w:val="24"/>
          <w:szCs w:val="24"/>
        </w:rPr>
        <w:t>PCI DSS</w:t>
      </w:r>
      <w:r w:rsidR="002E7E9D"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sertificēta institūcija, kas kā pakalpojumu veic maksājuma karšu numuru kodēšanu, lai nav jāveic </w:t>
      </w:r>
      <w:r w:rsidR="005C58C1" w:rsidRPr="00B10AE3">
        <w:rPr>
          <w:rFonts w:ascii="Times New Roman" w:hAnsi="Times New Roman" w:cs="Times New Roman"/>
          <w:sz w:val="24"/>
          <w:szCs w:val="24"/>
        </w:rPr>
        <w:t>VRAA</w:t>
      </w:r>
      <w:r w:rsidRPr="00B10AE3">
        <w:rPr>
          <w:rFonts w:ascii="Times New Roman" w:hAnsi="Times New Roman" w:cs="Times New Roman"/>
          <w:sz w:val="24"/>
          <w:szCs w:val="24"/>
        </w:rPr>
        <w:t xml:space="preserve"> vai servisa izsaucēja iestāžu PCI DSS sertificēšana (kartes numura ievade kā serviss). Nepieciešams iesaistīt arī maksājumu karšu operatoru vai bankas, kas ļautu pēc kartes numura pārbaudīt tās piederību kartes īpašniekam, lai nodrošinātu tikai personai piederīgas kartes reģistrēšanu. </w:t>
      </w:r>
    </w:p>
    <w:p w14:paraId="0B7C4122" w14:textId="77777777" w:rsidR="000E1231" w:rsidRPr="00B10AE3" w:rsidRDefault="000E1231" w:rsidP="00D9550A">
      <w:pPr>
        <w:pStyle w:val="ListParagraph"/>
        <w:numPr>
          <w:ilvl w:val="0"/>
          <w:numId w:val="28"/>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“Vienoto iedzīvotāju atlaižu reģistrs” VISS infrastruktūrā, kurš saturētu visiem Latvijas iedzīvotājiem piešķirtās atlaides no valsts vai savas pašvaldības.</w:t>
      </w:r>
    </w:p>
    <w:p w14:paraId="38DB5CC4" w14:textId="239E80ED" w:rsidR="000E1231" w:rsidRPr="00B10AE3" w:rsidRDefault="000E1231" w:rsidP="00D9550A">
      <w:pPr>
        <w:pStyle w:val="ListParagraph"/>
        <w:numPr>
          <w:ilvl w:val="0"/>
          <w:numId w:val="28"/>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 xml:space="preserve">“Atvieglojumu saņēmēju grupu savietotājs”, realizēts VISS infrastruktūrā, kurš saturētu informāciju par pamata atvieglojumu saņēmēju kategorijām. Savietotāja datus izmantotu atvieglojumu devēju informācijas sistēmas (potenciāli pašvaldību sistēma </w:t>
      </w:r>
      <w:r w:rsidR="00C166F9" w:rsidRPr="00B10AE3">
        <w:rPr>
          <w:rFonts w:ascii="Times New Roman" w:hAnsi="Times New Roman" w:cs="Times New Roman"/>
          <w:sz w:val="24"/>
          <w:szCs w:val="24"/>
        </w:rPr>
        <w:t>“</w:t>
      </w:r>
      <w:r w:rsidRPr="00B10AE3">
        <w:rPr>
          <w:rFonts w:ascii="Times New Roman" w:hAnsi="Times New Roman" w:cs="Times New Roman"/>
          <w:sz w:val="24"/>
          <w:szCs w:val="24"/>
        </w:rPr>
        <w:t xml:space="preserve">e-Pabalsts”) un </w:t>
      </w:r>
      <w:r w:rsidR="004B02C7" w:rsidRPr="00B10AE3">
        <w:rPr>
          <w:rFonts w:ascii="Times New Roman" w:hAnsi="Times New Roman" w:cs="Times New Roman"/>
          <w:sz w:val="24"/>
          <w:szCs w:val="24"/>
        </w:rPr>
        <w:t>“</w:t>
      </w:r>
      <w:r w:rsidRPr="00B10AE3">
        <w:rPr>
          <w:rFonts w:ascii="Times New Roman" w:hAnsi="Times New Roman" w:cs="Times New Roman"/>
          <w:sz w:val="24"/>
          <w:szCs w:val="24"/>
        </w:rPr>
        <w:t>Vienoto iedzīvotāju atlaižu reģistrs”.</w:t>
      </w:r>
    </w:p>
    <w:p w14:paraId="52829382" w14:textId="4C85F198" w:rsidR="000E1231" w:rsidRPr="00B10AE3" w:rsidRDefault="000E1231" w:rsidP="00D9550A">
      <w:pPr>
        <w:pStyle w:val="ListParagraph"/>
        <w:numPr>
          <w:ilvl w:val="0"/>
          <w:numId w:val="28"/>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Saskarnes datu saņemšanai no valsts iestādēm un pašvaldībām, kas definē atvieglojumus un to apmērus. Sistēmsaskarne paredzēta, lai saņemtu no valsts un pašvaldīb</w:t>
      </w:r>
      <w:r w:rsidR="00A55490" w:rsidRPr="00B10AE3">
        <w:rPr>
          <w:rFonts w:ascii="Times New Roman" w:hAnsi="Times New Roman" w:cs="Times New Roman"/>
          <w:sz w:val="24"/>
          <w:szCs w:val="24"/>
        </w:rPr>
        <w:t>u</w:t>
      </w:r>
      <w:r w:rsidRPr="00B10AE3">
        <w:rPr>
          <w:rFonts w:ascii="Times New Roman" w:hAnsi="Times New Roman" w:cs="Times New Roman"/>
          <w:sz w:val="24"/>
          <w:szCs w:val="24"/>
        </w:rPr>
        <w:t xml:space="preserve"> iestādēm datus par iedzīvotājiem piešķirtajiem </w:t>
      </w:r>
      <w:r w:rsidR="00AD4681" w:rsidRPr="00B10AE3">
        <w:rPr>
          <w:rFonts w:ascii="Times New Roman" w:hAnsi="Times New Roman" w:cs="Times New Roman"/>
          <w:sz w:val="24"/>
          <w:szCs w:val="24"/>
        </w:rPr>
        <w:t xml:space="preserve">Atvieglojumiem </w:t>
      </w:r>
      <w:r w:rsidRPr="00B10AE3">
        <w:rPr>
          <w:rFonts w:ascii="Times New Roman" w:hAnsi="Times New Roman" w:cs="Times New Roman"/>
          <w:sz w:val="24"/>
          <w:szCs w:val="24"/>
        </w:rPr>
        <w:t>un nodotu šos datus uz</w:t>
      </w:r>
      <w:r w:rsidR="00A55490" w:rsidRPr="00B10AE3">
        <w:rPr>
          <w:rFonts w:ascii="Times New Roman" w:hAnsi="Times New Roman" w:cs="Times New Roman"/>
          <w:sz w:val="24"/>
          <w:szCs w:val="24"/>
        </w:rPr>
        <w:t xml:space="preserve"> “</w:t>
      </w:r>
      <w:r w:rsidRPr="00B10AE3">
        <w:rPr>
          <w:rFonts w:ascii="Times New Roman" w:hAnsi="Times New Roman" w:cs="Times New Roman"/>
          <w:sz w:val="24"/>
          <w:szCs w:val="24"/>
        </w:rPr>
        <w:t xml:space="preserve">Vienoto iedzīvotāju atlaižu reģistru”. Sistēmas sistēmsaskarne paredzēta Vienoto pašvaldību sistēmas (Autorizācija, SOPA, PERS, KADRI, u.c.), Iedzīvotāju Reģistra, VIIS, </w:t>
      </w:r>
      <w:r w:rsidR="003A693D" w:rsidRPr="00B10AE3">
        <w:rPr>
          <w:rFonts w:ascii="Times New Roman" w:hAnsi="Times New Roman" w:cs="Times New Roman"/>
          <w:sz w:val="24"/>
          <w:szCs w:val="24"/>
          <w:shd w:val="clear" w:color="auto" w:fill="FFFFFF"/>
        </w:rPr>
        <w:t>Veselības un darbspēju ekspertīzes ārstu valsts komisijas</w:t>
      </w:r>
      <w:r w:rsidRPr="00B10AE3">
        <w:rPr>
          <w:rFonts w:ascii="Times New Roman" w:hAnsi="Times New Roman" w:cs="Times New Roman"/>
          <w:sz w:val="24"/>
          <w:szCs w:val="24"/>
        </w:rPr>
        <w:t xml:space="preserve"> Invaliditātes reģistra, </w:t>
      </w:r>
      <w:r w:rsidR="003A693D" w:rsidRPr="00B10AE3">
        <w:rPr>
          <w:rFonts w:ascii="Times New Roman" w:hAnsi="Times New Roman" w:cs="Times New Roman"/>
          <w:sz w:val="24"/>
          <w:szCs w:val="24"/>
        </w:rPr>
        <w:t xml:space="preserve">Valsts bērnu tiesību aizsardzības inspekcijas </w:t>
      </w:r>
      <w:r w:rsidRPr="00B10AE3">
        <w:rPr>
          <w:rFonts w:ascii="Times New Roman" w:hAnsi="Times New Roman" w:cs="Times New Roman"/>
          <w:sz w:val="24"/>
          <w:szCs w:val="24"/>
        </w:rPr>
        <w:t>bāreņu reģistra u.c. datu saņemšanai un ievietošanai koplietošanas risinājumā.</w:t>
      </w:r>
    </w:p>
    <w:p w14:paraId="7661C6ED" w14:textId="62151832" w:rsidR="000E1231" w:rsidRPr="00B10AE3" w:rsidRDefault="000E1231" w:rsidP="00D9550A">
      <w:pPr>
        <w:pStyle w:val="ListParagraph"/>
        <w:numPr>
          <w:ilvl w:val="0"/>
          <w:numId w:val="28"/>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 xml:space="preserve">Saskarnes datu nodošanai norēķinu operatoriem. Saskarnes mērķis ir veikt atlaižu aprēķina apstrādi, ņemot vērā iedzīvotājam piešķirto </w:t>
      </w:r>
      <w:r w:rsidR="00AD4681" w:rsidRPr="00B10AE3">
        <w:rPr>
          <w:rFonts w:ascii="Times New Roman" w:hAnsi="Times New Roman" w:cs="Times New Roman"/>
          <w:sz w:val="24"/>
          <w:szCs w:val="24"/>
        </w:rPr>
        <w:t>Atvieglojumu</w:t>
      </w:r>
      <w:r w:rsidRPr="00B10AE3">
        <w:rPr>
          <w:rFonts w:ascii="Times New Roman" w:hAnsi="Times New Roman" w:cs="Times New Roman"/>
          <w:sz w:val="24"/>
          <w:szCs w:val="24"/>
        </w:rPr>
        <w:t>. Dati tiek nosūtīti konkrētajām norēķinu sistēmām, kas nodrošina to tālāku apstrādi.</w:t>
      </w:r>
    </w:p>
    <w:p w14:paraId="20197719" w14:textId="49923C25" w:rsidR="000E1231" w:rsidRPr="00B10AE3" w:rsidRDefault="000E1231"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Koplietošanas risinājumu varēs savietot gan ar jau esošiem pašvaldībās ieviestiem norēķinu sistēmu risinājumiem, kurās izmantota maksājumu administrēšanas infrastruktūra (banku infrastruktūr</w:t>
      </w:r>
      <w:r w:rsidR="004B02C7" w:rsidRPr="00B10AE3">
        <w:rPr>
          <w:rFonts w:ascii="Times New Roman" w:hAnsi="Times New Roman" w:cs="Times New Roman"/>
          <w:sz w:val="24"/>
          <w:szCs w:val="24"/>
        </w:rPr>
        <w:t>a</w:t>
      </w:r>
      <w:r w:rsidRPr="00B10AE3">
        <w:rPr>
          <w:rFonts w:ascii="Times New Roman" w:hAnsi="Times New Roman" w:cs="Times New Roman"/>
          <w:sz w:val="24"/>
          <w:szCs w:val="24"/>
        </w:rPr>
        <w:t>)</w:t>
      </w:r>
      <w:r w:rsidR="004B02C7" w:rsidRPr="00B10AE3">
        <w:rPr>
          <w:rFonts w:ascii="Times New Roman" w:hAnsi="Times New Roman" w:cs="Times New Roman"/>
          <w:sz w:val="24"/>
          <w:szCs w:val="24"/>
        </w:rPr>
        <w:t>,</w:t>
      </w:r>
      <w:r w:rsidRPr="00B10AE3">
        <w:rPr>
          <w:rFonts w:ascii="Times New Roman" w:hAnsi="Times New Roman" w:cs="Times New Roman"/>
          <w:sz w:val="24"/>
          <w:szCs w:val="24"/>
        </w:rPr>
        <w:t xml:space="preserve"> vai personificētām bezkontakta ne-banku kartēm, gan citiem norēķinu risinājumiem, kas potenciāli varētu rasties.</w:t>
      </w:r>
    </w:p>
    <w:p w14:paraId="0BFABD72" w14:textId="77777777" w:rsidR="00A55490" w:rsidRPr="00B10AE3" w:rsidRDefault="00A55490" w:rsidP="00D9550A">
      <w:pPr>
        <w:spacing w:after="0" w:line="240" w:lineRule="auto"/>
        <w:ind w:firstLine="720"/>
        <w:contextualSpacing/>
        <w:jc w:val="both"/>
        <w:rPr>
          <w:rFonts w:ascii="Times New Roman" w:hAnsi="Times New Roman" w:cs="Times New Roman"/>
          <w:sz w:val="24"/>
          <w:szCs w:val="24"/>
        </w:rPr>
      </w:pPr>
    </w:p>
    <w:p w14:paraId="2D427D35" w14:textId="77777777" w:rsidR="000E1231" w:rsidRPr="00B10AE3" w:rsidRDefault="000E1231" w:rsidP="00716E2C">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Izstrādājot Atvieglojumu uzskaites koplietošanas risinājumu, ir jāņem vērā vismaz šādas prasības:</w:t>
      </w:r>
    </w:p>
    <w:p w14:paraId="6ACA15F8" w14:textId="0A1A2ED0" w:rsidR="000E1231" w:rsidRPr="00B10AE3" w:rsidRDefault="000A1E5E" w:rsidP="00E20265">
      <w:pPr>
        <w:pStyle w:val="ListParagraph"/>
        <w:numPr>
          <w:ilvl w:val="0"/>
          <w:numId w:val="26"/>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k</w:t>
      </w:r>
      <w:r w:rsidR="000E1231" w:rsidRPr="00B10AE3">
        <w:rPr>
          <w:rFonts w:ascii="Times New Roman" w:hAnsi="Times New Roman" w:cs="Times New Roman"/>
          <w:sz w:val="24"/>
          <w:szCs w:val="24"/>
        </w:rPr>
        <w:t>oplietošanas risinājumam jābūt atvērtam, kas nozīmē, ka koplietošanas risinājumu var izmantot potenciāli jebkurš Atvieglojumu saņēmējiem ērts norēķinu risinājums, kurš, ievērojot normatīv</w:t>
      </w:r>
      <w:r w:rsidR="00F4437E" w:rsidRPr="00B10AE3">
        <w:rPr>
          <w:rFonts w:ascii="Times New Roman" w:hAnsi="Times New Roman" w:cs="Times New Roman"/>
          <w:sz w:val="24"/>
          <w:szCs w:val="24"/>
        </w:rPr>
        <w:t>aj</w:t>
      </w:r>
      <w:r w:rsidR="000E1231" w:rsidRPr="00B10AE3">
        <w:rPr>
          <w:rFonts w:ascii="Times New Roman" w:hAnsi="Times New Roman" w:cs="Times New Roman"/>
          <w:sz w:val="24"/>
          <w:szCs w:val="24"/>
        </w:rPr>
        <w:t>ā aktā noteiktus lietošanas nosacījumus, piedāvā klientam Karti, bezkontakta ne-banku karti vai (nākotnē) arī</w:t>
      </w:r>
      <w:r w:rsidR="003A693D" w:rsidRPr="00B10AE3">
        <w:rPr>
          <w:rFonts w:ascii="Times New Roman" w:hAnsi="Times New Roman" w:cs="Times New Roman"/>
          <w:sz w:val="24"/>
          <w:szCs w:val="24"/>
        </w:rPr>
        <w:t xml:space="preserve"> elektroniskās identifikācijas (eID)</w:t>
      </w:r>
      <w:r w:rsidR="000E1231" w:rsidRPr="00B10AE3">
        <w:rPr>
          <w:rFonts w:ascii="Times New Roman" w:hAnsi="Times New Roman" w:cs="Times New Roman"/>
          <w:sz w:val="24"/>
          <w:szCs w:val="24"/>
        </w:rPr>
        <w:t xml:space="preserve"> karti;</w:t>
      </w:r>
    </w:p>
    <w:p w14:paraId="65B9C261" w14:textId="411EBFD7" w:rsidR="000E1231" w:rsidRPr="00B10AE3" w:rsidRDefault="005C58C1" w:rsidP="00E20265">
      <w:pPr>
        <w:pStyle w:val="ListParagraph"/>
        <w:numPr>
          <w:ilvl w:val="0"/>
          <w:numId w:val="26"/>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a</w:t>
      </w:r>
      <w:r w:rsidR="000A1E5E" w:rsidRPr="00B10AE3">
        <w:rPr>
          <w:rFonts w:ascii="Times New Roman" w:hAnsi="Times New Roman" w:cs="Times New Roman"/>
          <w:sz w:val="24"/>
          <w:szCs w:val="24"/>
        </w:rPr>
        <w:t xml:space="preserve">tvieglojumus </w:t>
      </w:r>
      <w:r w:rsidR="000E1231" w:rsidRPr="00B10AE3">
        <w:rPr>
          <w:rFonts w:ascii="Times New Roman" w:hAnsi="Times New Roman" w:cs="Times New Roman"/>
          <w:sz w:val="24"/>
          <w:szCs w:val="24"/>
        </w:rPr>
        <w:t>drīkst saņemt tikai personas, kam pienākas Atvieglojumi;</w:t>
      </w:r>
    </w:p>
    <w:p w14:paraId="2262E3AC" w14:textId="53B271A6" w:rsidR="000E1231" w:rsidRPr="00B10AE3" w:rsidRDefault="000A1E5E" w:rsidP="00E20265">
      <w:pPr>
        <w:pStyle w:val="ListParagraph"/>
        <w:numPr>
          <w:ilvl w:val="0"/>
          <w:numId w:val="26"/>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valsts </w:t>
      </w:r>
      <w:r w:rsidR="000E1231" w:rsidRPr="00B10AE3">
        <w:rPr>
          <w:rFonts w:ascii="Times New Roman" w:hAnsi="Times New Roman" w:cs="Times New Roman"/>
          <w:sz w:val="24"/>
          <w:szCs w:val="24"/>
        </w:rPr>
        <w:t xml:space="preserve">budžeta un pašvaldību līdzekļi norēķinu iestādēm netiek maksāti avansā; </w:t>
      </w:r>
    </w:p>
    <w:p w14:paraId="46C50E8F" w14:textId="7FBEBF46" w:rsidR="000E1231" w:rsidRPr="00B10AE3" w:rsidRDefault="000A1E5E" w:rsidP="00E20265">
      <w:pPr>
        <w:pStyle w:val="ListParagraph"/>
        <w:numPr>
          <w:ilvl w:val="0"/>
          <w:numId w:val="26"/>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tiek </w:t>
      </w:r>
      <w:r w:rsidR="000E1231" w:rsidRPr="00B10AE3">
        <w:rPr>
          <w:rFonts w:ascii="Times New Roman" w:hAnsi="Times New Roman" w:cs="Times New Roman"/>
          <w:sz w:val="24"/>
          <w:szCs w:val="24"/>
        </w:rPr>
        <w:t>izveidota racionāla un tiesiska datu apmaiņa viena risinājuma ietvaros;</w:t>
      </w:r>
    </w:p>
    <w:p w14:paraId="10CC4BF5" w14:textId="53BCD5B1" w:rsidR="000E1231" w:rsidRPr="00B10AE3" w:rsidRDefault="000A1E5E" w:rsidP="00E20265">
      <w:pPr>
        <w:pStyle w:val="ListParagraph"/>
        <w:numPr>
          <w:ilvl w:val="0"/>
          <w:numId w:val="26"/>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koplietošanas </w:t>
      </w:r>
      <w:r w:rsidR="000E1231" w:rsidRPr="00B10AE3">
        <w:rPr>
          <w:rFonts w:ascii="Times New Roman" w:hAnsi="Times New Roman" w:cs="Times New Roman"/>
          <w:sz w:val="24"/>
          <w:szCs w:val="24"/>
        </w:rPr>
        <w:t>risinājums ir jārealizē uz Valsts informācijas sistēmu savietotāja un valsts pārvaldes pakalpojumu portāla www.latvija.lv bāzes;</w:t>
      </w:r>
    </w:p>
    <w:p w14:paraId="088ABED7" w14:textId="0E5ECB7C" w:rsidR="000E1231" w:rsidRPr="00B10AE3" w:rsidRDefault="000A1E5E" w:rsidP="00E20265">
      <w:pPr>
        <w:pStyle w:val="ListParagraph"/>
        <w:numPr>
          <w:ilvl w:val="0"/>
          <w:numId w:val="26"/>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koplietošanas </w:t>
      </w:r>
      <w:r w:rsidR="000E1231" w:rsidRPr="00B10AE3">
        <w:rPr>
          <w:rFonts w:ascii="Times New Roman" w:hAnsi="Times New Roman" w:cs="Times New Roman"/>
          <w:sz w:val="24"/>
          <w:szCs w:val="24"/>
        </w:rPr>
        <w:t>risinājumā ir jānodrošina valsts un pašvaldību administrēto Atvieglojumu kopēja apstrāde;</w:t>
      </w:r>
    </w:p>
    <w:p w14:paraId="4DC7E07F" w14:textId="65B101E7" w:rsidR="000E1231" w:rsidRPr="00B10AE3" w:rsidRDefault="000A1E5E" w:rsidP="00E20265">
      <w:pPr>
        <w:pStyle w:val="ListParagraph"/>
        <w:numPr>
          <w:ilvl w:val="0"/>
          <w:numId w:val="26"/>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koplietošanas </w:t>
      </w:r>
      <w:r w:rsidR="000E1231" w:rsidRPr="00B10AE3">
        <w:rPr>
          <w:rFonts w:ascii="Times New Roman" w:hAnsi="Times New Roman" w:cs="Times New Roman"/>
          <w:sz w:val="24"/>
          <w:szCs w:val="24"/>
        </w:rPr>
        <w:t>risinājumā ir jānodrošina fizisko personu datu aizsardzības prasību ievērošana.</w:t>
      </w:r>
    </w:p>
    <w:p w14:paraId="07FC504A" w14:textId="77777777" w:rsidR="000A1E5E" w:rsidRPr="00B10AE3" w:rsidRDefault="000A1E5E" w:rsidP="00D9550A">
      <w:pPr>
        <w:pStyle w:val="ListParagraph"/>
        <w:spacing w:after="0" w:line="240" w:lineRule="auto"/>
        <w:jc w:val="both"/>
        <w:rPr>
          <w:rFonts w:ascii="Times New Roman" w:hAnsi="Times New Roman" w:cs="Times New Roman"/>
          <w:sz w:val="24"/>
          <w:szCs w:val="24"/>
        </w:rPr>
      </w:pPr>
    </w:p>
    <w:p w14:paraId="75A0ECCA" w14:textId="5943FA4D" w:rsidR="000E1231" w:rsidRPr="00B10AE3" w:rsidRDefault="000E1231" w:rsidP="00716E2C">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 xml:space="preserve">Ņemot vērā koplietošanas risinājuma atvērtību, t.i., to, ka ar to varēs integrēties dažādi norēķinu risinājumi, valsts iedzīvotājiem un Tirgotājiem netiks radīts papildu administratīvais slogs, un nepieciešamo </w:t>
      </w:r>
      <w:r w:rsidR="00AD4681" w:rsidRPr="00B10AE3">
        <w:rPr>
          <w:rFonts w:ascii="Times New Roman" w:hAnsi="Times New Roman" w:cs="Times New Roman"/>
          <w:sz w:val="24"/>
          <w:szCs w:val="24"/>
        </w:rPr>
        <w:t xml:space="preserve">Atvieglojumu </w:t>
      </w:r>
      <w:r w:rsidRPr="00B10AE3">
        <w:rPr>
          <w:rFonts w:ascii="Times New Roman" w:hAnsi="Times New Roman" w:cs="Times New Roman"/>
          <w:sz w:val="24"/>
          <w:szCs w:val="24"/>
        </w:rPr>
        <w:t xml:space="preserve">saņemšanai personas varēs izmantot sev jau ierastos un ikdienā izmantotos maksāšanas līdzekļus. </w:t>
      </w:r>
      <w:r w:rsidR="00E03452" w:rsidRPr="00B10AE3">
        <w:rPr>
          <w:rFonts w:ascii="Times New Roman" w:hAnsi="Times New Roman" w:cs="Times New Roman"/>
          <w:sz w:val="24"/>
          <w:szCs w:val="24"/>
        </w:rPr>
        <w:t xml:space="preserve">Risinājuma tehniskās prasības izstrādājamas kopā ar risinājuma darbību regulējošajiem Ministru kabineta noteikumiem. </w:t>
      </w:r>
      <w:r w:rsidRPr="00B10AE3">
        <w:rPr>
          <w:rFonts w:ascii="Times New Roman" w:hAnsi="Times New Roman" w:cs="Times New Roman"/>
          <w:sz w:val="24"/>
          <w:szCs w:val="24"/>
        </w:rPr>
        <w:t xml:space="preserve">Vienlaikus attiecīgā </w:t>
      </w:r>
      <w:r w:rsidRPr="00B10AE3">
        <w:rPr>
          <w:rFonts w:ascii="Times New Roman" w:hAnsi="Times New Roman" w:cs="Times New Roman"/>
          <w:sz w:val="24"/>
          <w:szCs w:val="24"/>
        </w:rPr>
        <w:lastRenderedPageBreak/>
        <w:t>risinājuma izmantošana nodrošina pilnīgu valsts un pašvaldību Atvieglojumu uzskaiti, tādējādi risinot pašvaldību savstarpējās sadarbības jautājumu. Koplietošanas risinājuma izstrāde arī nodrošina sensitīvo personas datu saglabāšanu valsts institūciju pārziņā, paredzot, ka nepieciešamās sasaistes starp valsts informācijas sistēmām tiek nodrošinātas centralizētā valsts pārziņā esošā koplietošanas platformā - VISS un vienotā valsts pakalpojumu portālā www.latvija.lv.</w:t>
      </w:r>
    </w:p>
    <w:p w14:paraId="39A8ED48" w14:textId="77777777" w:rsidR="000E1231" w:rsidRPr="00B10AE3" w:rsidRDefault="000E1231" w:rsidP="00D9550A">
      <w:pPr>
        <w:spacing w:after="0" w:line="240" w:lineRule="auto"/>
        <w:ind w:firstLine="720"/>
        <w:contextualSpacing/>
        <w:jc w:val="both"/>
        <w:rPr>
          <w:rFonts w:ascii="Times New Roman" w:hAnsi="Times New Roman" w:cs="Times New Roman"/>
          <w:sz w:val="24"/>
          <w:szCs w:val="24"/>
        </w:rPr>
      </w:pPr>
    </w:p>
    <w:p w14:paraId="20A3AC37" w14:textId="4CBA5D49" w:rsidR="000E1231" w:rsidRPr="00B10AE3" w:rsidRDefault="000E1231" w:rsidP="00716E2C">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Risinājums ir atbilstošs šādiem Informācijas sabiedrības attīstības pamatnostādņu 2014. - 2020.gadam (apstiprinātas ar Ministru kabineta 2013.gada 14.oktobra rīkojum</w:t>
      </w:r>
      <w:r w:rsidR="000A1E5E" w:rsidRPr="00B10AE3">
        <w:rPr>
          <w:rFonts w:ascii="Times New Roman" w:hAnsi="Times New Roman" w:cs="Times New Roman"/>
          <w:sz w:val="24"/>
          <w:szCs w:val="24"/>
        </w:rPr>
        <w:t>u</w:t>
      </w:r>
      <w:r w:rsidRPr="00B10AE3">
        <w:rPr>
          <w:rFonts w:ascii="Times New Roman" w:hAnsi="Times New Roman" w:cs="Times New Roman"/>
          <w:sz w:val="24"/>
          <w:szCs w:val="24"/>
        </w:rPr>
        <w:t xml:space="preserve"> Nr. 486) principiem un apakšvirzieniem: </w:t>
      </w:r>
    </w:p>
    <w:p w14:paraId="42127147" w14:textId="3283446C" w:rsidR="000E1231" w:rsidRPr="00B10AE3" w:rsidRDefault="000A1E5E" w:rsidP="00E20265">
      <w:pPr>
        <w:pStyle w:val="ListParagraph"/>
        <w:numPr>
          <w:ilvl w:val="0"/>
          <w:numId w:val="40"/>
        </w:numPr>
        <w:spacing w:after="0" w:line="240" w:lineRule="auto"/>
        <w:ind w:left="851"/>
        <w:jc w:val="both"/>
        <w:rPr>
          <w:rFonts w:ascii="Times New Roman" w:hAnsi="Times New Roman" w:cs="Times New Roman"/>
          <w:sz w:val="24"/>
          <w:szCs w:val="24"/>
        </w:rPr>
      </w:pPr>
      <w:r w:rsidRPr="00B10AE3">
        <w:rPr>
          <w:rFonts w:ascii="Times New Roman" w:hAnsi="Times New Roman" w:cs="Times New Roman"/>
          <w:sz w:val="24"/>
          <w:szCs w:val="24"/>
        </w:rPr>
        <w:t xml:space="preserve">publiskās </w:t>
      </w:r>
      <w:r w:rsidR="000E1231" w:rsidRPr="00B10AE3">
        <w:rPr>
          <w:rFonts w:ascii="Times New Roman" w:hAnsi="Times New Roman" w:cs="Times New Roman"/>
          <w:sz w:val="24"/>
          <w:szCs w:val="24"/>
        </w:rPr>
        <w:t>pārvaldes dati tautsaimniecības izaugsmei – viens no e-pārvaldes pamatprincipiem;</w:t>
      </w:r>
    </w:p>
    <w:p w14:paraId="58908C94" w14:textId="11C358C0" w:rsidR="000E1231" w:rsidRPr="00B10AE3" w:rsidRDefault="000A1E5E" w:rsidP="00E20265">
      <w:pPr>
        <w:pStyle w:val="ListParagraph"/>
        <w:numPr>
          <w:ilvl w:val="0"/>
          <w:numId w:val="40"/>
        </w:numPr>
        <w:spacing w:after="0" w:line="240" w:lineRule="auto"/>
        <w:ind w:left="851"/>
        <w:jc w:val="both"/>
        <w:rPr>
          <w:rFonts w:ascii="Times New Roman" w:hAnsi="Times New Roman" w:cs="Times New Roman"/>
          <w:sz w:val="24"/>
          <w:szCs w:val="24"/>
        </w:rPr>
      </w:pPr>
      <w:r w:rsidRPr="00B10AE3">
        <w:rPr>
          <w:rFonts w:ascii="Times New Roman" w:hAnsi="Times New Roman" w:cs="Times New Roman"/>
          <w:sz w:val="24"/>
          <w:szCs w:val="24"/>
        </w:rPr>
        <w:t xml:space="preserve">publiskās </w:t>
      </w:r>
      <w:r w:rsidR="000E1231" w:rsidRPr="00B10AE3">
        <w:rPr>
          <w:rFonts w:ascii="Times New Roman" w:hAnsi="Times New Roman" w:cs="Times New Roman"/>
          <w:sz w:val="24"/>
          <w:szCs w:val="24"/>
        </w:rPr>
        <w:t>pārvaldes datu un transakciju pakalpojumu atvēršana citiem lietotājiem – viens no pamatnostādņu definētajiem apakšvirzieniem (daļa no rīcības virziena “E-pakalpojumi un digitālais saturs sabiedrībai”).</w:t>
      </w:r>
    </w:p>
    <w:p w14:paraId="3C6DF729" w14:textId="77777777" w:rsidR="000E1231" w:rsidRPr="00B10AE3" w:rsidRDefault="000E1231" w:rsidP="00E20265">
      <w:pPr>
        <w:spacing w:after="0" w:line="240" w:lineRule="auto"/>
        <w:ind w:left="851"/>
        <w:contextualSpacing/>
        <w:jc w:val="both"/>
        <w:rPr>
          <w:rFonts w:ascii="Times New Roman" w:hAnsi="Times New Roman" w:cs="Times New Roman"/>
          <w:sz w:val="24"/>
          <w:szCs w:val="24"/>
        </w:rPr>
      </w:pPr>
    </w:p>
    <w:p w14:paraId="61AFC13A" w14:textId="77777777" w:rsidR="003F1990" w:rsidRPr="00B10AE3" w:rsidRDefault="00AA2112" w:rsidP="003F1990">
      <w:pPr>
        <w:spacing w:after="0" w:line="240" w:lineRule="auto"/>
        <w:contextualSpacing/>
        <w:jc w:val="both"/>
        <w:rPr>
          <w:rFonts w:ascii="Times New Roman" w:hAnsi="Times New Roman" w:cs="Times New Roman"/>
          <w:b/>
          <w:sz w:val="24"/>
          <w:szCs w:val="24"/>
        </w:rPr>
      </w:pPr>
      <w:r w:rsidRPr="00B10AE3">
        <w:rPr>
          <w:rFonts w:ascii="Times New Roman" w:hAnsi="Times New Roman" w:cs="Times New Roman"/>
          <w:b/>
          <w:sz w:val="24"/>
          <w:szCs w:val="24"/>
        </w:rPr>
        <w:t>4</w:t>
      </w:r>
      <w:r w:rsidR="003F1990" w:rsidRPr="00B10AE3">
        <w:rPr>
          <w:rFonts w:ascii="Times New Roman" w:hAnsi="Times New Roman" w:cs="Times New Roman"/>
          <w:b/>
          <w:sz w:val="24"/>
          <w:szCs w:val="24"/>
        </w:rPr>
        <w:t>. Sasniedzamais rezultāts</w:t>
      </w:r>
    </w:p>
    <w:p w14:paraId="2E94A60A" w14:textId="77777777" w:rsidR="003F1990" w:rsidRPr="00B10AE3" w:rsidRDefault="003F1990" w:rsidP="003F1990">
      <w:pPr>
        <w:spacing w:after="0" w:line="240" w:lineRule="auto"/>
        <w:contextualSpacing/>
        <w:jc w:val="both"/>
        <w:rPr>
          <w:rFonts w:ascii="Times New Roman" w:hAnsi="Times New Roman" w:cs="Times New Roman"/>
          <w:sz w:val="24"/>
          <w:szCs w:val="24"/>
        </w:rPr>
      </w:pPr>
    </w:p>
    <w:p w14:paraId="17B28A8D" w14:textId="77777777" w:rsidR="003F1990" w:rsidRPr="00B10AE3" w:rsidRDefault="003F1990" w:rsidP="00716E2C">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Realizējot Atvieglojumu uzskaites koplietošanas risinājumu, tiks nodrošināta šādu mērķu sasniegšana:</w:t>
      </w:r>
    </w:p>
    <w:p w14:paraId="377A108D" w14:textId="751DFC99" w:rsidR="003F1990" w:rsidRPr="00B10AE3" w:rsidRDefault="000A1E5E" w:rsidP="00E20265">
      <w:pPr>
        <w:pStyle w:val="ListParagraph"/>
        <w:numPr>
          <w:ilvl w:val="0"/>
          <w:numId w:val="30"/>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valsts </w:t>
      </w:r>
      <w:r w:rsidR="003F1990" w:rsidRPr="00B10AE3">
        <w:rPr>
          <w:rFonts w:ascii="Times New Roman" w:hAnsi="Times New Roman" w:cs="Times New Roman"/>
          <w:sz w:val="24"/>
          <w:szCs w:val="24"/>
        </w:rPr>
        <w:t xml:space="preserve">un pašvaldību Atvieglojumu saņēmēju kategoriju identifikācija, kas balstīta uz vienota un atvērta standarta, kurš būs brīvi pieejams visiem </w:t>
      </w:r>
      <w:r w:rsidR="00AD4681" w:rsidRPr="00B10AE3">
        <w:rPr>
          <w:rFonts w:ascii="Times New Roman" w:hAnsi="Times New Roman" w:cs="Times New Roman"/>
          <w:sz w:val="24"/>
          <w:szCs w:val="24"/>
        </w:rPr>
        <w:t xml:space="preserve">Atvieglojumu </w:t>
      </w:r>
      <w:r w:rsidR="003F1990" w:rsidRPr="00B10AE3">
        <w:rPr>
          <w:rFonts w:ascii="Times New Roman" w:hAnsi="Times New Roman" w:cs="Times New Roman"/>
          <w:sz w:val="24"/>
          <w:szCs w:val="24"/>
        </w:rPr>
        <w:t>devējiem un darījumu apstrādes centriem;</w:t>
      </w:r>
    </w:p>
    <w:p w14:paraId="60D9B615" w14:textId="68811FD1" w:rsidR="003F1990" w:rsidRPr="00B10AE3" w:rsidRDefault="000A1E5E" w:rsidP="00E20265">
      <w:pPr>
        <w:pStyle w:val="ListParagraph"/>
        <w:numPr>
          <w:ilvl w:val="0"/>
          <w:numId w:val="30"/>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precīza Atvieglojumu </w:t>
      </w:r>
      <w:r w:rsidR="003F1990" w:rsidRPr="00B10AE3">
        <w:rPr>
          <w:rFonts w:ascii="Times New Roman" w:hAnsi="Times New Roman" w:cs="Times New Roman"/>
          <w:sz w:val="24"/>
          <w:szCs w:val="24"/>
        </w:rPr>
        <w:t>norādījumu piemērošana;</w:t>
      </w:r>
    </w:p>
    <w:p w14:paraId="1B2B1AB3" w14:textId="0C2C77BF" w:rsidR="003F1990" w:rsidRPr="00B10AE3" w:rsidRDefault="000A1E5E" w:rsidP="00E20265">
      <w:pPr>
        <w:pStyle w:val="ListParagraph"/>
        <w:numPr>
          <w:ilvl w:val="0"/>
          <w:numId w:val="30"/>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esošie </w:t>
      </w:r>
      <w:r w:rsidR="003F1990" w:rsidRPr="00B10AE3">
        <w:rPr>
          <w:rFonts w:ascii="Times New Roman" w:hAnsi="Times New Roman" w:cs="Times New Roman"/>
          <w:sz w:val="24"/>
          <w:szCs w:val="24"/>
        </w:rPr>
        <w:t xml:space="preserve">norēķinu risinājumi netiek mainīti, bet koplietošanas risinājuma sniegto priekšrocību izmantošana ļauj nodrošināt precīzu </w:t>
      </w:r>
      <w:r w:rsidRPr="00B10AE3">
        <w:rPr>
          <w:rFonts w:ascii="Times New Roman" w:hAnsi="Times New Roman" w:cs="Times New Roman"/>
          <w:sz w:val="24"/>
          <w:szCs w:val="24"/>
        </w:rPr>
        <w:t xml:space="preserve">Atvieglojumu </w:t>
      </w:r>
      <w:r w:rsidR="003F1990" w:rsidRPr="00B10AE3">
        <w:rPr>
          <w:rFonts w:ascii="Times New Roman" w:hAnsi="Times New Roman" w:cs="Times New Roman"/>
          <w:sz w:val="24"/>
          <w:szCs w:val="24"/>
        </w:rPr>
        <w:t>saņēmēju uzskaiti, tādējādi racionāli izmantojot valsts un pašvaldību budžeta līdzekļus;</w:t>
      </w:r>
    </w:p>
    <w:p w14:paraId="5FABFB0D" w14:textId="498B2D27" w:rsidR="003F1990" w:rsidRPr="00B10AE3" w:rsidRDefault="000A1E5E" w:rsidP="00E20265">
      <w:pPr>
        <w:pStyle w:val="ListParagraph"/>
        <w:numPr>
          <w:ilvl w:val="0"/>
          <w:numId w:val="30"/>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pašvaldības </w:t>
      </w:r>
      <w:r w:rsidR="003F1990" w:rsidRPr="00B10AE3">
        <w:rPr>
          <w:rFonts w:ascii="Times New Roman" w:hAnsi="Times New Roman" w:cs="Times New Roman"/>
          <w:sz w:val="24"/>
          <w:szCs w:val="24"/>
        </w:rPr>
        <w:t xml:space="preserve">var nodrošināt saviem iedzīvotājiem </w:t>
      </w:r>
      <w:r w:rsidR="00AD4681" w:rsidRPr="00B10AE3">
        <w:rPr>
          <w:rFonts w:ascii="Times New Roman" w:hAnsi="Times New Roman" w:cs="Times New Roman"/>
          <w:sz w:val="24"/>
          <w:szCs w:val="24"/>
        </w:rPr>
        <w:t xml:space="preserve">Atvieglojumu </w:t>
      </w:r>
      <w:r w:rsidR="003F1990" w:rsidRPr="00B10AE3">
        <w:rPr>
          <w:rFonts w:ascii="Times New Roman" w:hAnsi="Times New Roman" w:cs="Times New Roman"/>
          <w:sz w:val="24"/>
          <w:szCs w:val="24"/>
        </w:rPr>
        <w:t>kompensēšanu arī par citu pašvaldību sniegtajiem pakalpojumiem;</w:t>
      </w:r>
    </w:p>
    <w:p w14:paraId="63CAFA23" w14:textId="7B5006E2" w:rsidR="003F1990" w:rsidRPr="00B10AE3" w:rsidRDefault="000A1E5E" w:rsidP="00E20265">
      <w:pPr>
        <w:pStyle w:val="ListParagraph"/>
        <w:numPr>
          <w:ilvl w:val="0"/>
          <w:numId w:val="30"/>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universāla </w:t>
      </w:r>
      <w:r w:rsidR="003F1990" w:rsidRPr="00B10AE3">
        <w:rPr>
          <w:rFonts w:ascii="Times New Roman" w:hAnsi="Times New Roman" w:cs="Times New Roman"/>
          <w:sz w:val="24"/>
          <w:szCs w:val="24"/>
        </w:rPr>
        <w:t>risinājuma izmantošana sniegs iespēju valsts iestādēm un pašvaldībām to pielietot dažādās nozarēs piemērojamām Atvieglojumu kategorijām;</w:t>
      </w:r>
    </w:p>
    <w:p w14:paraId="7CEAF770" w14:textId="4F2AEB88" w:rsidR="000E1231" w:rsidRPr="00B10AE3" w:rsidRDefault="000A1E5E" w:rsidP="00E20265">
      <w:pPr>
        <w:pStyle w:val="ListParagraph"/>
        <w:numPr>
          <w:ilvl w:val="0"/>
          <w:numId w:val="30"/>
        </w:numPr>
        <w:spacing w:after="0" w:line="240" w:lineRule="auto"/>
        <w:ind w:left="567" w:hanging="283"/>
        <w:jc w:val="both"/>
        <w:rPr>
          <w:rFonts w:ascii="Times New Roman" w:hAnsi="Times New Roman" w:cs="Times New Roman"/>
          <w:sz w:val="24"/>
          <w:szCs w:val="24"/>
        </w:rPr>
      </w:pPr>
      <w:r w:rsidRPr="00B10AE3">
        <w:rPr>
          <w:rFonts w:ascii="Times New Roman" w:hAnsi="Times New Roman" w:cs="Times New Roman"/>
          <w:sz w:val="24"/>
          <w:szCs w:val="24"/>
        </w:rPr>
        <w:t xml:space="preserve">nodrošināta Atvieglojumu </w:t>
      </w:r>
      <w:r w:rsidR="003F1990" w:rsidRPr="00B10AE3">
        <w:rPr>
          <w:rFonts w:ascii="Times New Roman" w:hAnsi="Times New Roman" w:cs="Times New Roman"/>
          <w:sz w:val="24"/>
          <w:szCs w:val="24"/>
        </w:rPr>
        <w:t>saņēmēju personas datu drošība.</w:t>
      </w:r>
    </w:p>
    <w:p w14:paraId="5D238503"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36B2B1B6" w14:textId="77777777" w:rsidR="003F1990" w:rsidRPr="00B10AE3" w:rsidRDefault="00AA2112" w:rsidP="003F1990">
      <w:pPr>
        <w:spacing w:after="0" w:line="240" w:lineRule="auto"/>
        <w:contextualSpacing/>
        <w:jc w:val="both"/>
        <w:rPr>
          <w:rFonts w:ascii="Times New Roman" w:hAnsi="Times New Roman" w:cs="Times New Roman"/>
          <w:b/>
          <w:sz w:val="24"/>
          <w:szCs w:val="24"/>
        </w:rPr>
      </w:pPr>
      <w:r w:rsidRPr="00B10AE3">
        <w:rPr>
          <w:rFonts w:ascii="Times New Roman" w:hAnsi="Times New Roman" w:cs="Times New Roman"/>
          <w:b/>
          <w:sz w:val="24"/>
          <w:szCs w:val="24"/>
        </w:rPr>
        <w:t>5</w:t>
      </w:r>
      <w:r w:rsidR="003F1990" w:rsidRPr="00B10AE3">
        <w:rPr>
          <w:rFonts w:ascii="Times New Roman" w:hAnsi="Times New Roman" w:cs="Times New Roman"/>
          <w:b/>
          <w:sz w:val="24"/>
          <w:szCs w:val="24"/>
        </w:rPr>
        <w:t>. Risinājuma finanšu ietekme</w:t>
      </w:r>
    </w:p>
    <w:p w14:paraId="005862FF" w14:textId="77777777" w:rsidR="003F1990" w:rsidRPr="00B10AE3" w:rsidRDefault="003F1990" w:rsidP="003F1990">
      <w:pPr>
        <w:spacing w:after="0" w:line="240" w:lineRule="auto"/>
        <w:rPr>
          <w:rFonts w:ascii="Times New Roman" w:hAnsi="Times New Roman" w:cs="Times New Roman"/>
          <w:sz w:val="24"/>
          <w:szCs w:val="24"/>
        </w:rPr>
      </w:pPr>
    </w:p>
    <w:p w14:paraId="59DA75E0" w14:textId="77777777" w:rsidR="00745722" w:rsidRPr="00B10AE3" w:rsidRDefault="003F1990" w:rsidP="00B103AD">
      <w:pPr>
        <w:spacing w:after="0" w:line="240" w:lineRule="auto"/>
        <w:ind w:firstLine="720"/>
        <w:jc w:val="both"/>
        <w:rPr>
          <w:rFonts w:ascii="Times New Roman" w:hAnsi="Times New Roman" w:cs="Times New Roman"/>
          <w:sz w:val="24"/>
          <w:szCs w:val="24"/>
        </w:rPr>
      </w:pPr>
      <w:r w:rsidRPr="00B10AE3">
        <w:rPr>
          <w:rFonts w:ascii="Times New Roman" w:hAnsi="Times New Roman" w:cs="Times New Roman"/>
          <w:sz w:val="24"/>
          <w:szCs w:val="24"/>
        </w:rPr>
        <w:t>Koplietošanas risinājumu ieviešanas un uzturēšanas ind</w:t>
      </w:r>
      <w:r w:rsidR="00005AC2" w:rsidRPr="00B10AE3">
        <w:rPr>
          <w:rFonts w:ascii="Times New Roman" w:hAnsi="Times New Roman" w:cs="Times New Roman"/>
          <w:sz w:val="24"/>
          <w:szCs w:val="24"/>
        </w:rPr>
        <w:t>ikatīvās izmaksas ir norādītas 3</w:t>
      </w:r>
      <w:r w:rsidRPr="00B10AE3">
        <w:rPr>
          <w:rFonts w:ascii="Times New Roman" w:hAnsi="Times New Roman" w:cs="Times New Roman"/>
          <w:sz w:val="24"/>
          <w:szCs w:val="24"/>
        </w:rPr>
        <w:t xml:space="preserve">.tabulā. </w:t>
      </w:r>
      <w:r w:rsidR="00745722" w:rsidRPr="00B10AE3">
        <w:rPr>
          <w:rFonts w:ascii="Times New Roman" w:hAnsi="Times New Roman" w:cs="Times New Roman"/>
          <w:sz w:val="24"/>
          <w:szCs w:val="24"/>
        </w:rPr>
        <w:t>Tās precizēsies pēc attiecīgo komponenšu iepirkumu procedūru rezultātā saņemto pretendentu piedāvājumu izvērtēšanas.</w:t>
      </w:r>
    </w:p>
    <w:p w14:paraId="2CE8F6C8" w14:textId="77777777" w:rsidR="00745722" w:rsidRPr="00B10AE3" w:rsidRDefault="000C4CB5" w:rsidP="00745722">
      <w:pPr>
        <w:spacing w:after="0" w:line="240" w:lineRule="auto"/>
        <w:ind w:right="140" w:firstLine="720"/>
        <w:jc w:val="right"/>
        <w:rPr>
          <w:rFonts w:ascii="Times New Roman" w:hAnsi="Times New Roman" w:cs="Times New Roman"/>
          <w:sz w:val="24"/>
          <w:szCs w:val="24"/>
        </w:rPr>
      </w:pPr>
      <w:r w:rsidRPr="00B10AE3">
        <w:rPr>
          <w:rFonts w:ascii="Times New Roman" w:hAnsi="Times New Roman" w:cs="Times New Roman"/>
          <w:sz w:val="24"/>
          <w:szCs w:val="24"/>
        </w:rPr>
        <w:t>3</w:t>
      </w:r>
      <w:r w:rsidR="00745722" w:rsidRPr="00B10AE3">
        <w:rPr>
          <w:rFonts w:ascii="Times New Roman" w:hAnsi="Times New Roman" w:cs="Times New Roman"/>
          <w:sz w:val="24"/>
          <w:szCs w:val="24"/>
        </w:rPr>
        <w:t>.tabula</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57"/>
        <w:gridCol w:w="3357"/>
        <w:gridCol w:w="1997"/>
        <w:gridCol w:w="1700"/>
        <w:gridCol w:w="1733"/>
      </w:tblGrid>
      <w:tr w:rsidR="00745722" w:rsidRPr="00B10AE3" w14:paraId="74E1E988" w14:textId="77777777" w:rsidTr="00D417FC">
        <w:tc>
          <w:tcPr>
            <w:tcW w:w="557" w:type="dxa"/>
            <w:shd w:val="clear" w:color="auto" w:fill="F2F2F2" w:themeFill="background1" w:themeFillShade="F2"/>
            <w:vAlign w:val="center"/>
          </w:tcPr>
          <w:p w14:paraId="005027CF" w14:textId="77777777" w:rsidR="00745722" w:rsidRPr="00B10AE3" w:rsidRDefault="00745722" w:rsidP="00E20265">
            <w:pPr>
              <w:jc w:val="center"/>
              <w:rPr>
                <w:b/>
                <w:sz w:val="24"/>
                <w:szCs w:val="24"/>
              </w:rPr>
            </w:pPr>
            <w:r w:rsidRPr="00B10AE3">
              <w:rPr>
                <w:b/>
                <w:sz w:val="24"/>
                <w:szCs w:val="24"/>
              </w:rPr>
              <w:t>Nr.</w:t>
            </w:r>
          </w:p>
        </w:tc>
        <w:tc>
          <w:tcPr>
            <w:tcW w:w="3357" w:type="dxa"/>
            <w:shd w:val="clear" w:color="auto" w:fill="F2F2F2" w:themeFill="background1" w:themeFillShade="F2"/>
            <w:vAlign w:val="center"/>
          </w:tcPr>
          <w:p w14:paraId="1E13D8D0" w14:textId="77777777" w:rsidR="00745722" w:rsidRPr="00B10AE3" w:rsidRDefault="00745722" w:rsidP="00E20265">
            <w:pPr>
              <w:jc w:val="center"/>
              <w:rPr>
                <w:b/>
                <w:sz w:val="24"/>
                <w:szCs w:val="24"/>
              </w:rPr>
            </w:pPr>
            <w:r w:rsidRPr="00B10AE3">
              <w:rPr>
                <w:b/>
                <w:sz w:val="24"/>
                <w:szCs w:val="24"/>
              </w:rPr>
              <w:t>Komponente</w:t>
            </w:r>
          </w:p>
        </w:tc>
        <w:tc>
          <w:tcPr>
            <w:tcW w:w="1997" w:type="dxa"/>
            <w:shd w:val="clear" w:color="auto" w:fill="F2F2F2" w:themeFill="background1" w:themeFillShade="F2"/>
            <w:vAlign w:val="center"/>
          </w:tcPr>
          <w:p w14:paraId="7A716845" w14:textId="77777777" w:rsidR="00745722" w:rsidRPr="00B10AE3" w:rsidRDefault="00745722" w:rsidP="00E20265">
            <w:pPr>
              <w:jc w:val="center"/>
              <w:rPr>
                <w:b/>
                <w:sz w:val="24"/>
                <w:szCs w:val="24"/>
              </w:rPr>
            </w:pPr>
            <w:r w:rsidRPr="00B10AE3">
              <w:rPr>
                <w:b/>
                <w:sz w:val="24"/>
                <w:szCs w:val="24"/>
              </w:rPr>
              <w:t>Izstrāde un ieviešana EUR (finansējuma avots – valsts budžets)</w:t>
            </w:r>
          </w:p>
        </w:tc>
        <w:tc>
          <w:tcPr>
            <w:tcW w:w="1700" w:type="dxa"/>
            <w:shd w:val="clear" w:color="auto" w:fill="F2F2F2" w:themeFill="background1" w:themeFillShade="F2"/>
            <w:vAlign w:val="center"/>
          </w:tcPr>
          <w:p w14:paraId="6BBA1CF2" w14:textId="77777777" w:rsidR="00745722" w:rsidRPr="00B10AE3" w:rsidRDefault="00745722" w:rsidP="00E20265">
            <w:pPr>
              <w:jc w:val="center"/>
              <w:rPr>
                <w:b/>
                <w:sz w:val="24"/>
                <w:szCs w:val="24"/>
              </w:rPr>
            </w:pPr>
            <w:r w:rsidRPr="00B10AE3">
              <w:rPr>
                <w:b/>
                <w:sz w:val="24"/>
                <w:szCs w:val="24"/>
              </w:rPr>
              <w:t>Uzturēšana EUR/gadā</w:t>
            </w:r>
          </w:p>
          <w:p w14:paraId="5DF54FBF" w14:textId="77777777" w:rsidR="00745722" w:rsidRPr="00B10AE3" w:rsidRDefault="00745722" w:rsidP="00E20265">
            <w:pPr>
              <w:jc w:val="center"/>
              <w:rPr>
                <w:b/>
                <w:sz w:val="24"/>
                <w:szCs w:val="24"/>
              </w:rPr>
            </w:pPr>
            <w:r w:rsidRPr="00B10AE3">
              <w:rPr>
                <w:b/>
                <w:sz w:val="24"/>
                <w:szCs w:val="24"/>
              </w:rPr>
              <w:t>(finansējums avots – valsts budžets)</w:t>
            </w:r>
          </w:p>
        </w:tc>
        <w:tc>
          <w:tcPr>
            <w:tcW w:w="1733" w:type="dxa"/>
            <w:shd w:val="clear" w:color="auto" w:fill="F2F2F2" w:themeFill="background1" w:themeFillShade="F2"/>
            <w:vAlign w:val="center"/>
          </w:tcPr>
          <w:p w14:paraId="27013884" w14:textId="77777777" w:rsidR="00745722" w:rsidRPr="00B10AE3" w:rsidRDefault="00745722" w:rsidP="00E20265">
            <w:pPr>
              <w:jc w:val="center"/>
              <w:rPr>
                <w:b/>
                <w:sz w:val="24"/>
                <w:szCs w:val="24"/>
              </w:rPr>
            </w:pPr>
            <w:r w:rsidRPr="00B10AE3">
              <w:rPr>
                <w:b/>
                <w:sz w:val="24"/>
                <w:szCs w:val="24"/>
              </w:rPr>
              <w:t>Īstenošanas periods mēnešos</w:t>
            </w:r>
          </w:p>
        </w:tc>
      </w:tr>
      <w:tr w:rsidR="00C52ABA" w:rsidRPr="00B10AE3" w14:paraId="6D5A5312" w14:textId="77777777" w:rsidTr="00012A47">
        <w:tc>
          <w:tcPr>
            <w:tcW w:w="557" w:type="dxa"/>
          </w:tcPr>
          <w:p w14:paraId="19C8EE7C" w14:textId="77777777" w:rsidR="00C52ABA" w:rsidRPr="00B10AE3" w:rsidRDefault="00C52ABA" w:rsidP="00E20265">
            <w:pPr>
              <w:jc w:val="right"/>
              <w:rPr>
                <w:sz w:val="24"/>
                <w:szCs w:val="24"/>
              </w:rPr>
            </w:pPr>
            <w:r w:rsidRPr="00B10AE3">
              <w:rPr>
                <w:sz w:val="24"/>
                <w:szCs w:val="24"/>
              </w:rPr>
              <w:t>1.</w:t>
            </w:r>
          </w:p>
        </w:tc>
        <w:tc>
          <w:tcPr>
            <w:tcW w:w="3357" w:type="dxa"/>
          </w:tcPr>
          <w:p w14:paraId="4C71CA10" w14:textId="77777777" w:rsidR="00C52ABA" w:rsidRPr="00B10AE3" w:rsidRDefault="00C52ABA" w:rsidP="00E20265">
            <w:pPr>
              <w:jc w:val="both"/>
              <w:rPr>
                <w:sz w:val="24"/>
                <w:szCs w:val="24"/>
              </w:rPr>
            </w:pPr>
            <w:r w:rsidRPr="00B10AE3">
              <w:rPr>
                <w:sz w:val="24"/>
                <w:szCs w:val="24"/>
              </w:rPr>
              <w:t>Vienotais iedzīvotāju atvieglojumu karšu reģistrs</w:t>
            </w:r>
          </w:p>
        </w:tc>
        <w:tc>
          <w:tcPr>
            <w:tcW w:w="1997" w:type="dxa"/>
            <w:vAlign w:val="center"/>
          </w:tcPr>
          <w:p w14:paraId="4461986F" w14:textId="77777777" w:rsidR="00C52ABA" w:rsidRPr="00B10AE3" w:rsidRDefault="00C52ABA" w:rsidP="00E20265">
            <w:pPr>
              <w:jc w:val="center"/>
              <w:rPr>
                <w:sz w:val="24"/>
                <w:szCs w:val="24"/>
              </w:rPr>
            </w:pPr>
            <w:r w:rsidRPr="00B10AE3">
              <w:rPr>
                <w:sz w:val="24"/>
                <w:szCs w:val="24"/>
              </w:rPr>
              <w:t>50 000</w:t>
            </w:r>
          </w:p>
        </w:tc>
        <w:tc>
          <w:tcPr>
            <w:tcW w:w="1700" w:type="dxa"/>
            <w:vAlign w:val="center"/>
          </w:tcPr>
          <w:p w14:paraId="6F21C53F" w14:textId="77777777" w:rsidR="00C52ABA" w:rsidRPr="00B10AE3" w:rsidRDefault="00C52ABA" w:rsidP="00E20265">
            <w:pPr>
              <w:jc w:val="center"/>
              <w:rPr>
                <w:sz w:val="24"/>
                <w:szCs w:val="24"/>
              </w:rPr>
            </w:pPr>
            <w:r w:rsidRPr="00B10AE3">
              <w:rPr>
                <w:sz w:val="24"/>
                <w:szCs w:val="24"/>
              </w:rPr>
              <w:t>5 000</w:t>
            </w:r>
          </w:p>
        </w:tc>
        <w:tc>
          <w:tcPr>
            <w:tcW w:w="1733" w:type="dxa"/>
            <w:vMerge w:val="restart"/>
            <w:vAlign w:val="center"/>
          </w:tcPr>
          <w:p w14:paraId="7D98E371" w14:textId="77777777" w:rsidR="00C52ABA" w:rsidRPr="00B10AE3" w:rsidRDefault="00C52ABA" w:rsidP="00C52ABA">
            <w:pPr>
              <w:jc w:val="center"/>
              <w:rPr>
                <w:sz w:val="24"/>
                <w:szCs w:val="24"/>
              </w:rPr>
            </w:pPr>
            <w:r w:rsidRPr="00B10AE3">
              <w:rPr>
                <w:sz w:val="24"/>
                <w:szCs w:val="24"/>
              </w:rPr>
              <w:t xml:space="preserve">Sistēmas izstrāde - 18 mēneši, sākot no atbilstoša normatīvā regulējuma spēkā stāšanās </w:t>
            </w:r>
            <w:r w:rsidRPr="00B10AE3">
              <w:rPr>
                <w:sz w:val="24"/>
                <w:szCs w:val="24"/>
              </w:rPr>
              <w:lastRenderedPageBreak/>
              <w:t>datuma</w:t>
            </w:r>
          </w:p>
        </w:tc>
      </w:tr>
      <w:tr w:rsidR="00C52ABA" w:rsidRPr="00B10AE3" w14:paraId="72C7C753" w14:textId="77777777" w:rsidTr="00D417FC">
        <w:tc>
          <w:tcPr>
            <w:tcW w:w="557" w:type="dxa"/>
          </w:tcPr>
          <w:p w14:paraId="3D31BE78" w14:textId="77777777" w:rsidR="00C52ABA" w:rsidRPr="00B10AE3" w:rsidRDefault="00C52ABA" w:rsidP="00E20265">
            <w:pPr>
              <w:jc w:val="right"/>
              <w:rPr>
                <w:sz w:val="24"/>
                <w:szCs w:val="24"/>
              </w:rPr>
            </w:pPr>
            <w:r w:rsidRPr="00B10AE3">
              <w:rPr>
                <w:sz w:val="24"/>
                <w:szCs w:val="24"/>
              </w:rPr>
              <w:t>2.</w:t>
            </w:r>
          </w:p>
        </w:tc>
        <w:tc>
          <w:tcPr>
            <w:tcW w:w="3357" w:type="dxa"/>
          </w:tcPr>
          <w:p w14:paraId="3864CED8" w14:textId="77777777" w:rsidR="00C52ABA" w:rsidRPr="00B10AE3" w:rsidRDefault="00C52ABA" w:rsidP="00E20265">
            <w:pPr>
              <w:jc w:val="both"/>
              <w:rPr>
                <w:sz w:val="24"/>
                <w:szCs w:val="24"/>
              </w:rPr>
            </w:pPr>
            <w:r w:rsidRPr="00B10AE3">
              <w:rPr>
                <w:sz w:val="24"/>
                <w:szCs w:val="24"/>
              </w:rPr>
              <w:t>Vienotais iedzīvotāju atlaižu reģistrs</w:t>
            </w:r>
          </w:p>
        </w:tc>
        <w:tc>
          <w:tcPr>
            <w:tcW w:w="1997" w:type="dxa"/>
            <w:vAlign w:val="center"/>
          </w:tcPr>
          <w:p w14:paraId="0E6018BA" w14:textId="77777777" w:rsidR="00C52ABA" w:rsidRPr="00B10AE3" w:rsidRDefault="00C52ABA" w:rsidP="00E20265">
            <w:pPr>
              <w:jc w:val="center"/>
              <w:rPr>
                <w:sz w:val="24"/>
                <w:szCs w:val="24"/>
              </w:rPr>
            </w:pPr>
            <w:r w:rsidRPr="00B10AE3">
              <w:rPr>
                <w:sz w:val="24"/>
                <w:szCs w:val="24"/>
              </w:rPr>
              <w:t>290 000</w:t>
            </w:r>
          </w:p>
        </w:tc>
        <w:tc>
          <w:tcPr>
            <w:tcW w:w="1700" w:type="dxa"/>
            <w:vAlign w:val="center"/>
          </w:tcPr>
          <w:p w14:paraId="17A14C66" w14:textId="77777777" w:rsidR="00C52ABA" w:rsidRPr="00B10AE3" w:rsidRDefault="00C52ABA" w:rsidP="00E20265">
            <w:pPr>
              <w:jc w:val="center"/>
              <w:rPr>
                <w:sz w:val="24"/>
                <w:szCs w:val="24"/>
              </w:rPr>
            </w:pPr>
            <w:r w:rsidRPr="00B10AE3">
              <w:rPr>
                <w:sz w:val="24"/>
                <w:szCs w:val="24"/>
              </w:rPr>
              <w:t>29 000</w:t>
            </w:r>
          </w:p>
        </w:tc>
        <w:tc>
          <w:tcPr>
            <w:tcW w:w="1733" w:type="dxa"/>
            <w:vMerge/>
          </w:tcPr>
          <w:p w14:paraId="21FC9AB5" w14:textId="77777777" w:rsidR="00C52ABA" w:rsidRPr="00B10AE3" w:rsidRDefault="00C52ABA" w:rsidP="00E20265">
            <w:pPr>
              <w:jc w:val="both"/>
              <w:rPr>
                <w:sz w:val="24"/>
                <w:szCs w:val="24"/>
              </w:rPr>
            </w:pPr>
          </w:p>
        </w:tc>
      </w:tr>
      <w:tr w:rsidR="00C52ABA" w:rsidRPr="00B10AE3" w14:paraId="340F3E46" w14:textId="77777777" w:rsidTr="00D417FC">
        <w:tc>
          <w:tcPr>
            <w:tcW w:w="557" w:type="dxa"/>
          </w:tcPr>
          <w:p w14:paraId="7536B67B" w14:textId="77777777" w:rsidR="00C52ABA" w:rsidRPr="00B10AE3" w:rsidRDefault="00C52ABA" w:rsidP="00E20265">
            <w:pPr>
              <w:jc w:val="right"/>
              <w:rPr>
                <w:sz w:val="24"/>
                <w:szCs w:val="24"/>
              </w:rPr>
            </w:pPr>
            <w:r w:rsidRPr="00B10AE3">
              <w:rPr>
                <w:sz w:val="24"/>
                <w:szCs w:val="24"/>
              </w:rPr>
              <w:t>3.</w:t>
            </w:r>
          </w:p>
        </w:tc>
        <w:tc>
          <w:tcPr>
            <w:tcW w:w="3357" w:type="dxa"/>
          </w:tcPr>
          <w:p w14:paraId="4F038C49" w14:textId="77777777" w:rsidR="00C52ABA" w:rsidRPr="00B10AE3" w:rsidRDefault="00C52ABA" w:rsidP="00E20265">
            <w:pPr>
              <w:jc w:val="both"/>
              <w:rPr>
                <w:sz w:val="24"/>
                <w:szCs w:val="24"/>
              </w:rPr>
            </w:pPr>
            <w:r w:rsidRPr="00B10AE3">
              <w:rPr>
                <w:sz w:val="24"/>
                <w:szCs w:val="24"/>
              </w:rPr>
              <w:t>Atvieglojumu saņēmēju grupu savietotājs</w:t>
            </w:r>
          </w:p>
        </w:tc>
        <w:tc>
          <w:tcPr>
            <w:tcW w:w="1997" w:type="dxa"/>
            <w:vAlign w:val="center"/>
          </w:tcPr>
          <w:p w14:paraId="5629B33F" w14:textId="77777777" w:rsidR="00C52ABA" w:rsidRPr="00B10AE3" w:rsidRDefault="00C52ABA" w:rsidP="00E20265">
            <w:pPr>
              <w:jc w:val="center"/>
              <w:rPr>
                <w:sz w:val="24"/>
                <w:szCs w:val="24"/>
              </w:rPr>
            </w:pPr>
            <w:r w:rsidRPr="00B10AE3">
              <w:rPr>
                <w:sz w:val="24"/>
                <w:szCs w:val="24"/>
              </w:rPr>
              <w:t>60 000</w:t>
            </w:r>
          </w:p>
        </w:tc>
        <w:tc>
          <w:tcPr>
            <w:tcW w:w="1700" w:type="dxa"/>
            <w:vAlign w:val="center"/>
          </w:tcPr>
          <w:p w14:paraId="18CE52DA" w14:textId="77777777" w:rsidR="00C52ABA" w:rsidRPr="00B10AE3" w:rsidRDefault="00C52ABA" w:rsidP="00E20265">
            <w:pPr>
              <w:jc w:val="center"/>
              <w:rPr>
                <w:sz w:val="24"/>
                <w:szCs w:val="24"/>
              </w:rPr>
            </w:pPr>
            <w:r w:rsidRPr="00B10AE3">
              <w:rPr>
                <w:sz w:val="24"/>
                <w:szCs w:val="24"/>
              </w:rPr>
              <w:t>6 000</w:t>
            </w:r>
          </w:p>
        </w:tc>
        <w:tc>
          <w:tcPr>
            <w:tcW w:w="1733" w:type="dxa"/>
            <w:vMerge/>
          </w:tcPr>
          <w:p w14:paraId="3E4D3C4D" w14:textId="77777777" w:rsidR="00C52ABA" w:rsidRPr="00B10AE3" w:rsidRDefault="00C52ABA" w:rsidP="00E20265">
            <w:pPr>
              <w:jc w:val="both"/>
              <w:rPr>
                <w:sz w:val="24"/>
                <w:szCs w:val="24"/>
              </w:rPr>
            </w:pPr>
          </w:p>
        </w:tc>
      </w:tr>
      <w:tr w:rsidR="00C52ABA" w:rsidRPr="00B10AE3" w14:paraId="79DC915D" w14:textId="77777777" w:rsidTr="00D417FC">
        <w:tc>
          <w:tcPr>
            <w:tcW w:w="557" w:type="dxa"/>
          </w:tcPr>
          <w:p w14:paraId="47D4D746" w14:textId="77777777" w:rsidR="00C52ABA" w:rsidRPr="00B10AE3" w:rsidRDefault="00C52ABA" w:rsidP="00E20265">
            <w:pPr>
              <w:jc w:val="right"/>
              <w:rPr>
                <w:sz w:val="24"/>
                <w:szCs w:val="24"/>
              </w:rPr>
            </w:pPr>
            <w:r w:rsidRPr="00B10AE3">
              <w:rPr>
                <w:sz w:val="24"/>
                <w:szCs w:val="24"/>
              </w:rPr>
              <w:t>4.</w:t>
            </w:r>
          </w:p>
        </w:tc>
        <w:tc>
          <w:tcPr>
            <w:tcW w:w="3357" w:type="dxa"/>
          </w:tcPr>
          <w:p w14:paraId="4B537C15" w14:textId="77777777" w:rsidR="00C52ABA" w:rsidRPr="00B10AE3" w:rsidRDefault="00C52ABA" w:rsidP="00E20265">
            <w:pPr>
              <w:jc w:val="both"/>
              <w:rPr>
                <w:sz w:val="24"/>
                <w:szCs w:val="24"/>
              </w:rPr>
            </w:pPr>
            <w:r w:rsidRPr="00B10AE3">
              <w:rPr>
                <w:sz w:val="24"/>
                <w:szCs w:val="24"/>
              </w:rPr>
              <w:t xml:space="preserve">Saskarnes atvieglojumu datu </w:t>
            </w:r>
            <w:r w:rsidRPr="00B10AE3">
              <w:rPr>
                <w:sz w:val="24"/>
                <w:szCs w:val="24"/>
              </w:rPr>
              <w:lastRenderedPageBreak/>
              <w:t>saņemšanai no pašvaldībām un valsts iestādēm</w:t>
            </w:r>
          </w:p>
        </w:tc>
        <w:tc>
          <w:tcPr>
            <w:tcW w:w="1997" w:type="dxa"/>
            <w:vAlign w:val="center"/>
          </w:tcPr>
          <w:p w14:paraId="5CCC21CC" w14:textId="77777777" w:rsidR="00C52ABA" w:rsidRPr="00B10AE3" w:rsidRDefault="00C52ABA" w:rsidP="00E20265">
            <w:pPr>
              <w:jc w:val="center"/>
              <w:rPr>
                <w:sz w:val="24"/>
                <w:szCs w:val="24"/>
              </w:rPr>
            </w:pPr>
            <w:r w:rsidRPr="00B10AE3">
              <w:rPr>
                <w:sz w:val="24"/>
                <w:szCs w:val="24"/>
              </w:rPr>
              <w:lastRenderedPageBreak/>
              <w:t>110 000</w:t>
            </w:r>
          </w:p>
        </w:tc>
        <w:tc>
          <w:tcPr>
            <w:tcW w:w="1700" w:type="dxa"/>
            <w:vAlign w:val="center"/>
          </w:tcPr>
          <w:p w14:paraId="1E3965BB" w14:textId="77777777" w:rsidR="00C52ABA" w:rsidRPr="00B10AE3" w:rsidRDefault="00C52ABA" w:rsidP="00E20265">
            <w:pPr>
              <w:jc w:val="center"/>
              <w:rPr>
                <w:sz w:val="24"/>
                <w:szCs w:val="24"/>
              </w:rPr>
            </w:pPr>
            <w:r w:rsidRPr="00B10AE3">
              <w:rPr>
                <w:sz w:val="24"/>
                <w:szCs w:val="24"/>
              </w:rPr>
              <w:t>11 000</w:t>
            </w:r>
          </w:p>
        </w:tc>
        <w:tc>
          <w:tcPr>
            <w:tcW w:w="1733" w:type="dxa"/>
            <w:vMerge/>
          </w:tcPr>
          <w:p w14:paraId="1B006983" w14:textId="77777777" w:rsidR="00C52ABA" w:rsidRPr="00B10AE3" w:rsidRDefault="00C52ABA" w:rsidP="00E20265">
            <w:pPr>
              <w:jc w:val="both"/>
              <w:rPr>
                <w:sz w:val="24"/>
                <w:szCs w:val="24"/>
              </w:rPr>
            </w:pPr>
          </w:p>
        </w:tc>
      </w:tr>
      <w:tr w:rsidR="00C52ABA" w:rsidRPr="00B10AE3" w14:paraId="39340B50" w14:textId="77777777" w:rsidTr="00D417FC">
        <w:tc>
          <w:tcPr>
            <w:tcW w:w="557" w:type="dxa"/>
          </w:tcPr>
          <w:p w14:paraId="1DC1A7A1" w14:textId="77777777" w:rsidR="00C52ABA" w:rsidRPr="00B10AE3" w:rsidRDefault="00C52ABA" w:rsidP="00E20265">
            <w:pPr>
              <w:jc w:val="right"/>
              <w:rPr>
                <w:sz w:val="24"/>
                <w:szCs w:val="24"/>
              </w:rPr>
            </w:pPr>
            <w:r w:rsidRPr="00B10AE3">
              <w:rPr>
                <w:sz w:val="24"/>
                <w:szCs w:val="24"/>
              </w:rPr>
              <w:t>5.</w:t>
            </w:r>
          </w:p>
        </w:tc>
        <w:tc>
          <w:tcPr>
            <w:tcW w:w="3357" w:type="dxa"/>
          </w:tcPr>
          <w:p w14:paraId="2948954B" w14:textId="77777777" w:rsidR="00C52ABA" w:rsidRPr="00B10AE3" w:rsidRDefault="00C52ABA" w:rsidP="00E20265">
            <w:pPr>
              <w:jc w:val="both"/>
              <w:rPr>
                <w:sz w:val="24"/>
                <w:szCs w:val="24"/>
              </w:rPr>
            </w:pPr>
            <w:r w:rsidRPr="00B10AE3">
              <w:rPr>
                <w:sz w:val="24"/>
                <w:szCs w:val="24"/>
              </w:rPr>
              <w:t>Saskarnes datu nodošanai norēķinu operatoriem</w:t>
            </w:r>
          </w:p>
        </w:tc>
        <w:tc>
          <w:tcPr>
            <w:tcW w:w="1997" w:type="dxa"/>
            <w:vAlign w:val="center"/>
          </w:tcPr>
          <w:p w14:paraId="609434DD" w14:textId="77777777" w:rsidR="00C52ABA" w:rsidRPr="00B10AE3" w:rsidRDefault="00C52ABA" w:rsidP="00E20265">
            <w:pPr>
              <w:jc w:val="center"/>
              <w:rPr>
                <w:sz w:val="24"/>
                <w:szCs w:val="24"/>
              </w:rPr>
            </w:pPr>
            <w:r w:rsidRPr="00B10AE3">
              <w:rPr>
                <w:sz w:val="24"/>
                <w:szCs w:val="24"/>
              </w:rPr>
              <w:t>140 000</w:t>
            </w:r>
          </w:p>
        </w:tc>
        <w:tc>
          <w:tcPr>
            <w:tcW w:w="1700" w:type="dxa"/>
            <w:vAlign w:val="center"/>
          </w:tcPr>
          <w:p w14:paraId="30BCDB3A" w14:textId="77777777" w:rsidR="00C52ABA" w:rsidRPr="00B10AE3" w:rsidRDefault="00C52ABA" w:rsidP="00E20265">
            <w:pPr>
              <w:jc w:val="center"/>
              <w:rPr>
                <w:sz w:val="24"/>
                <w:szCs w:val="24"/>
              </w:rPr>
            </w:pPr>
            <w:r w:rsidRPr="00B10AE3">
              <w:rPr>
                <w:sz w:val="24"/>
                <w:szCs w:val="24"/>
              </w:rPr>
              <w:t>14 000</w:t>
            </w:r>
          </w:p>
        </w:tc>
        <w:tc>
          <w:tcPr>
            <w:tcW w:w="1733" w:type="dxa"/>
            <w:vMerge/>
          </w:tcPr>
          <w:p w14:paraId="58330AD9" w14:textId="77777777" w:rsidR="00C52ABA" w:rsidRPr="00B10AE3" w:rsidRDefault="00C52ABA" w:rsidP="00E20265">
            <w:pPr>
              <w:jc w:val="both"/>
              <w:rPr>
                <w:sz w:val="24"/>
                <w:szCs w:val="24"/>
              </w:rPr>
            </w:pPr>
          </w:p>
        </w:tc>
      </w:tr>
      <w:tr w:rsidR="00C52ABA" w:rsidRPr="00B10AE3" w14:paraId="31516EFA" w14:textId="77777777" w:rsidTr="00D417FC">
        <w:tc>
          <w:tcPr>
            <w:tcW w:w="557" w:type="dxa"/>
          </w:tcPr>
          <w:p w14:paraId="1CA2C5CB" w14:textId="77777777" w:rsidR="00C52ABA" w:rsidRPr="00B10AE3" w:rsidRDefault="00C52ABA" w:rsidP="00E20265">
            <w:pPr>
              <w:jc w:val="right"/>
              <w:rPr>
                <w:sz w:val="24"/>
                <w:szCs w:val="24"/>
              </w:rPr>
            </w:pPr>
            <w:r w:rsidRPr="00B10AE3">
              <w:rPr>
                <w:sz w:val="24"/>
                <w:szCs w:val="24"/>
              </w:rPr>
              <w:t xml:space="preserve">6. </w:t>
            </w:r>
          </w:p>
        </w:tc>
        <w:tc>
          <w:tcPr>
            <w:tcW w:w="3357" w:type="dxa"/>
          </w:tcPr>
          <w:p w14:paraId="2B8ACC65" w14:textId="77777777" w:rsidR="00C52ABA" w:rsidRPr="00B10AE3" w:rsidRDefault="00C52ABA" w:rsidP="00E20265">
            <w:pPr>
              <w:jc w:val="both"/>
              <w:rPr>
                <w:sz w:val="24"/>
                <w:szCs w:val="24"/>
              </w:rPr>
            </w:pPr>
            <w:r w:rsidRPr="00B10AE3">
              <w:rPr>
                <w:sz w:val="24"/>
                <w:szCs w:val="24"/>
              </w:rPr>
              <w:t>Centralizētā risinājuma augstas pieejamības tehniskās (serveru un serveru licenču) infrastruktūras izmaksas</w:t>
            </w:r>
          </w:p>
        </w:tc>
        <w:tc>
          <w:tcPr>
            <w:tcW w:w="1997" w:type="dxa"/>
            <w:vAlign w:val="center"/>
          </w:tcPr>
          <w:p w14:paraId="06D01BC2" w14:textId="748866E8" w:rsidR="00C52ABA" w:rsidRPr="00B10AE3" w:rsidRDefault="00C52ABA" w:rsidP="00E20265">
            <w:pPr>
              <w:jc w:val="center"/>
              <w:rPr>
                <w:sz w:val="24"/>
                <w:szCs w:val="24"/>
              </w:rPr>
            </w:pPr>
            <w:r>
              <w:rPr>
                <w:sz w:val="24"/>
                <w:szCs w:val="24"/>
              </w:rPr>
              <w:t>200 000</w:t>
            </w:r>
          </w:p>
        </w:tc>
        <w:tc>
          <w:tcPr>
            <w:tcW w:w="1700" w:type="dxa"/>
            <w:vAlign w:val="center"/>
          </w:tcPr>
          <w:p w14:paraId="78C58584" w14:textId="2FE0D6D5" w:rsidR="00C52ABA" w:rsidRPr="00B10AE3" w:rsidRDefault="00C52ABA" w:rsidP="00E20265">
            <w:pPr>
              <w:jc w:val="center"/>
              <w:rPr>
                <w:sz w:val="24"/>
                <w:szCs w:val="24"/>
              </w:rPr>
            </w:pPr>
            <w:r>
              <w:rPr>
                <w:sz w:val="24"/>
                <w:szCs w:val="24"/>
              </w:rPr>
              <w:t>20</w:t>
            </w:r>
            <w:r w:rsidRPr="00B10AE3">
              <w:rPr>
                <w:sz w:val="24"/>
                <w:szCs w:val="24"/>
              </w:rPr>
              <w:t xml:space="preserve"> 000</w:t>
            </w:r>
          </w:p>
        </w:tc>
        <w:tc>
          <w:tcPr>
            <w:tcW w:w="1733" w:type="dxa"/>
            <w:vMerge/>
          </w:tcPr>
          <w:p w14:paraId="4CA000F4" w14:textId="77777777" w:rsidR="00C52ABA" w:rsidRPr="00B10AE3" w:rsidRDefault="00C52ABA" w:rsidP="00E20265">
            <w:pPr>
              <w:jc w:val="both"/>
              <w:rPr>
                <w:sz w:val="24"/>
                <w:szCs w:val="24"/>
              </w:rPr>
            </w:pPr>
          </w:p>
        </w:tc>
      </w:tr>
      <w:tr w:rsidR="00C52ABA" w:rsidRPr="00B10AE3" w14:paraId="3F249A84" w14:textId="77777777" w:rsidTr="00D417FC">
        <w:tc>
          <w:tcPr>
            <w:tcW w:w="557" w:type="dxa"/>
          </w:tcPr>
          <w:p w14:paraId="787D2CC0" w14:textId="16E750DA" w:rsidR="00C52ABA" w:rsidRPr="00C52ABA" w:rsidRDefault="00C52ABA" w:rsidP="00E20265">
            <w:pPr>
              <w:jc w:val="right"/>
              <w:rPr>
                <w:sz w:val="24"/>
                <w:szCs w:val="24"/>
              </w:rPr>
            </w:pPr>
            <w:r w:rsidRPr="00C52ABA">
              <w:rPr>
                <w:sz w:val="24"/>
                <w:szCs w:val="24"/>
              </w:rPr>
              <w:t>7.</w:t>
            </w:r>
          </w:p>
        </w:tc>
        <w:tc>
          <w:tcPr>
            <w:tcW w:w="3357" w:type="dxa"/>
          </w:tcPr>
          <w:p w14:paraId="752AC6F8" w14:textId="0710F412" w:rsidR="00C52ABA" w:rsidRPr="00C52ABA" w:rsidRDefault="009246B7" w:rsidP="009246B7">
            <w:pPr>
              <w:jc w:val="both"/>
              <w:rPr>
                <w:sz w:val="24"/>
                <w:szCs w:val="24"/>
              </w:rPr>
            </w:pPr>
            <w:r>
              <w:rPr>
                <w:rFonts w:eastAsia="Calibri"/>
                <w:sz w:val="24"/>
                <w:szCs w:val="24"/>
                <w:lang w:bidi="ar-SA"/>
              </w:rPr>
              <w:t xml:space="preserve">Risinājuma ieviešanas un uzturēšanas administratīvās izmaksas </w:t>
            </w:r>
            <w:r w:rsidR="00C52ABA" w:rsidRPr="00C52ABA">
              <w:rPr>
                <w:rFonts w:eastAsia="Calibri"/>
                <w:sz w:val="24"/>
                <w:szCs w:val="24"/>
                <w:lang w:bidi="ar-SA"/>
              </w:rPr>
              <w:t>(</w:t>
            </w:r>
            <w:r w:rsidRPr="009246B7">
              <w:rPr>
                <w:rFonts w:eastAsia="Times New Roman"/>
                <w:sz w:val="24"/>
                <w:szCs w:val="24"/>
                <w:lang w:eastAsia="lv-LV" w:bidi="ar-SA"/>
              </w:rPr>
              <w:t>cilvēkresursu piesaiste ārpakalpojumā risinājuma izstrādes un ieviešanas laikā (18 mēneši)</w:t>
            </w:r>
            <w:r w:rsidR="003F6D9F">
              <w:rPr>
                <w:rFonts w:eastAsia="Times New Roman"/>
                <w:sz w:val="24"/>
                <w:szCs w:val="24"/>
                <w:lang w:eastAsia="lv-LV" w:bidi="ar-SA"/>
              </w:rPr>
              <w:t>)</w:t>
            </w:r>
            <w:r>
              <w:rPr>
                <w:rFonts w:eastAsia="Times New Roman"/>
                <w:sz w:val="24"/>
                <w:szCs w:val="24"/>
                <w:lang w:eastAsia="lv-LV" w:bidi="ar-SA"/>
              </w:rPr>
              <w:t xml:space="preserve">, risinājuma uzturēšana </w:t>
            </w:r>
            <w:r w:rsidR="003F6D9F">
              <w:rPr>
                <w:rFonts w:eastAsia="Times New Roman"/>
                <w:sz w:val="24"/>
                <w:szCs w:val="24"/>
                <w:lang w:eastAsia="lv-LV" w:bidi="ar-SA"/>
              </w:rPr>
              <w:t>(</w:t>
            </w:r>
            <w:r w:rsidRPr="009246B7">
              <w:rPr>
                <w:rFonts w:eastAsia="Times New Roman"/>
                <w:sz w:val="24"/>
                <w:szCs w:val="24"/>
                <w:lang w:eastAsia="lv-LV" w:bidi="ar-SA"/>
              </w:rPr>
              <w:t xml:space="preserve">ik gadu pēc risinājuma ieviešanas) </w:t>
            </w:r>
          </w:p>
        </w:tc>
        <w:tc>
          <w:tcPr>
            <w:tcW w:w="1997" w:type="dxa"/>
            <w:vAlign w:val="center"/>
          </w:tcPr>
          <w:p w14:paraId="052016A7" w14:textId="57C4A514" w:rsidR="00C52ABA" w:rsidRPr="00C52ABA" w:rsidRDefault="009246B7" w:rsidP="00E20265">
            <w:pPr>
              <w:jc w:val="center"/>
              <w:rPr>
                <w:sz w:val="24"/>
                <w:szCs w:val="24"/>
              </w:rPr>
            </w:pPr>
            <w:r>
              <w:rPr>
                <w:sz w:val="24"/>
                <w:szCs w:val="24"/>
              </w:rPr>
              <w:t>449 683</w:t>
            </w:r>
          </w:p>
        </w:tc>
        <w:tc>
          <w:tcPr>
            <w:tcW w:w="1700" w:type="dxa"/>
            <w:vAlign w:val="center"/>
          </w:tcPr>
          <w:p w14:paraId="3B11B034" w14:textId="695C5E8C" w:rsidR="00C52ABA" w:rsidRPr="00C52ABA" w:rsidRDefault="00B92028" w:rsidP="00B92028">
            <w:pPr>
              <w:jc w:val="center"/>
              <w:rPr>
                <w:sz w:val="24"/>
                <w:szCs w:val="24"/>
              </w:rPr>
            </w:pPr>
            <w:r>
              <w:rPr>
                <w:sz w:val="24"/>
                <w:szCs w:val="24"/>
              </w:rPr>
              <w:t>96 874</w:t>
            </w:r>
          </w:p>
        </w:tc>
        <w:tc>
          <w:tcPr>
            <w:tcW w:w="1733" w:type="dxa"/>
            <w:vMerge/>
          </w:tcPr>
          <w:p w14:paraId="30A182D3" w14:textId="77777777" w:rsidR="00C52ABA" w:rsidRPr="00C52ABA" w:rsidRDefault="00C52ABA" w:rsidP="00E20265">
            <w:pPr>
              <w:jc w:val="both"/>
              <w:rPr>
                <w:sz w:val="24"/>
                <w:szCs w:val="24"/>
              </w:rPr>
            </w:pPr>
          </w:p>
        </w:tc>
      </w:tr>
      <w:tr w:rsidR="00745722" w:rsidRPr="00B10AE3" w14:paraId="63F2B72A" w14:textId="77777777" w:rsidTr="00D417FC">
        <w:tc>
          <w:tcPr>
            <w:tcW w:w="3914" w:type="dxa"/>
            <w:gridSpan w:val="2"/>
          </w:tcPr>
          <w:p w14:paraId="0DA665E3" w14:textId="77777777" w:rsidR="00745722" w:rsidRPr="00B10AE3" w:rsidRDefault="00745722" w:rsidP="00E20265">
            <w:pPr>
              <w:jc w:val="right"/>
              <w:rPr>
                <w:sz w:val="24"/>
                <w:szCs w:val="24"/>
              </w:rPr>
            </w:pPr>
            <w:r w:rsidRPr="00B10AE3">
              <w:rPr>
                <w:sz w:val="24"/>
                <w:szCs w:val="24"/>
              </w:rPr>
              <w:t>Kopā:</w:t>
            </w:r>
          </w:p>
        </w:tc>
        <w:tc>
          <w:tcPr>
            <w:tcW w:w="1997" w:type="dxa"/>
            <w:vAlign w:val="center"/>
          </w:tcPr>
          <w:p w14:paraId="439F5FA6" w14:textId="5B3A39C3" w:rsidR="00745722" w:rsidRPr="00B10AE3" w:rsidRDefault="00B92028" w:rsidP="00E20265">
            <w:pPr>
              <w:jc w:val="center"/>
              <w:rPr>
                <w:sz w:val="24"/>
                <w:szCs w:val="24"/>
              </w:rPr>
            </w:pPr>
            <w:r>
              <w:rPr>
                <w:sz w:val="24"/>
                <w:szCs w:val="24"/>
              </w:rPr>
              <w:t>1 299 683</w:t>
            </w:r>
          </w:p>
        </w:tc>
        <w:tc>
          <w:tcPr>
            <w:tcW w:w="1700" w:type="dxa"/>
            <w:vAlign w:val="center"/>
          </w:tcPr>
          <w:p w14:paraId="54254742" w14:textId="63C6CDAC" w:rsidR="00745722" w:rsidRPr="00B10AE3" w:rsidRDefault="00B92028" w:rsidP="00E20265">
            <w:pPr>
              <w:jc w:val="center"/>
              <w:rPr>
                <w:sz w:val="24"/>
                <w:szCs w:val="24"/>
              </w:rPr>
            </w:pPr>
            <w:r>
              <w:rPr>
                <w:sz w:val="24"/>
                <w:szCs w:val="24"/>
              </w:rPr>
              <w:t xml:space="preserve">181 874 </w:t>
            </w:r>
          </w:p>
        </w:tc>
        <w:tc>
          <w:tcPr>
            <w:tcW w:w="1733" w:type="dxa"/>
          </w:tcPr>
          <w:p w14:paraId="352B94A8" w14:textId="77777777" w:rsidR="00745722" w:rsidRPr="00B10AE3" w:rsidRDefault="00745722" w:rsidP="00E20265">
            <w:pPr>
              <w:jc w:val="both"/>
              <w:rPr>
                <w:sz w:val="24"/>
                <w:szCs w:val="24"/>
              </w:rPr>
            </w:pPr>
          </w:p>
        </w:tc>
      </w:tr>
    </w:tbl>
    <w:p w14:paraId="7169A0B2" w14:textId="77777777" w:rsidR="00745722" w:rsidRPr="00B10AE3" w:rsidRDefault="00745722" w:rsidP="00B103AD">
      <w:pPr>
        <w:spacing w:after="0" w:line="240" w:lineRule="auto"/>
        <w:jc w:val="both"/>
        <w:rPr>
          <w:rFonts w:ascii="Times New Roman" w:hAnsi="Times New Roman" w:cs="Times New Roman"/>
          <w:sz w:val="24"/>
          <w:szCs w:val="24"/>
        </w:rPr>
      </w:pPr>
    </w:p>
    <w:p w14:paraId="7C46AFB7" w14:textId="25EECEB5" w:rsidR="003F1990" w:rsidRPr="00B10AE3" w:rsidRDefault="003F1990" w:rsidP="00716E2C">
      <w:pPr>
        <w:spacing w:after="0" w:line="240" w:lineRule="auto"/>
        <w:ind w:firstLine="720"/>
        <w:jc w:val="both"/>
        <w:rPr>
          <w:rFonts w:ascii="Times New Roman" w:hAnsi="Times New Roman" w:cs="Times New Roman"/>
          <w:sz w:val="24"/>
          <w:szCs w:val="24"/>
        </w:rPr>
      </w:pPr>
      <w:r w:rsidRPr="00B10AE3">
        <w:rPr>
          <w:rFonts w:ascii="Times New Roman" w:hAnsi="Times New Roman" w:cs="Times New Roman"/>
          <w:sz w:val="24"/>
          <w:szCs w:val="24"/>
        </w:rPr>
        <w:t xml:space="preserve">Jelgavas pilsētā ieviestais lokālais norēķinu sistēmas risinājums ar maksājumu administrēšanas infrastruktūru (banku infrastruktūru) liecina, ka vienas pašvaldības ietvaros tika panākts ~20% izmaksu ietaupījums ēdināšanas pakalpojumu </w:t>
      </w:r>
      <w:r w:rsidR="000A1E5E" w:rsidRPr="00B10AE3">
        <w:rPr>
          <w:rFonts w:ascii="Times New Roman" w:hAnsi="Times New Roman" w:cs="Times New Roman"/>
          <w:sz w:val="24"/>
          <w:szCs w:val="24"/>
        </w:rPr>
        <w:t xml:space="preserve">Atvieglojumu </w:t>
      </w:r>
      <w:r w:rsidRPr="00B10AE3">
        <w:rPr>
          <w:rFonts w:ascii="Times New Roman" w:hAnsi="Times New Roman" w:cs="Times New Roman"/>
          <w:sz w:val="24"/>
          <w:szCs w:val="24"/>
        </w:rPr>
        <w:t xml:space="preserve">dotācijām pilsētas izglītības iestādēs un ~30% izmaksu ietaupījums transporta pakalpojumu </w:t>
      </w:r>
      <w:r w:rsidR="000A1E5E" w:rsidRPr="00B10AE3">
        <w:rPr>
          <w:rFonts w:ascii="Times New Roman" w:hAnsi="Times New Roman" w:cs="Times New Roman"/>
          <w:sz w:val="24"/>
          <w:szCs w:val="24"/>
        </w:rPr>
        <w:t>A</w:t>
      </w:r>
      <w:r w:rsidRPr="00B10AE3">
        <w:rPr>
          <w:rFonts w:ascii="Times New Roman" w:hAnsi="Times New Roman" w:cs="Times New Roman"/>
          <w:sz w:val="24"/>
          <w:szCs w:val="24"/>
        </w:rPr>
        <w:t>tvieglojumu dotācijām dažādām pilsētas iedzīvotāju kategorijām.</w:t>
      </w:r>
    </w:p>
    <w:p w14:paraId="3ED004C7" w14:textId="77777777" w:rsidR="00745722" w:rsidRPr="00B10AE3" w:rsidRDefault="00745722" w:rsidP="00716E2C">
      <w:pPr>
        <w:spacing w:after="0" w:line="240" w:lineRule="auto"/>
        <w:ind w:firstLine="720"/>
        <w:jc w:val="both"/>
        <w:rPr>
          <w:rFonts w:ascii="Times New Roman" w:hAnsi="Times New Roman" w:cs="Times New Roman"/>
          <w:sz w:val="24"/>
          <w:szCs w:val="24"/>
        </w:rPr>
      </w:pPr>
    </w:p>
    <w:p w14:paraId="4D542587" w14:textId="77777777" w:rsidR="003F1990" w:rsidRPr="00B10AE3" w:rsidRDefault="003F1990" w:rsidP="00716E2C">
      <w:pPr>
        <w:spacing w:after="0" w:line="240" w:lineRule="auto"/>
        <w:ind w:firstLine="720"/>
        <w:jc w:val="both"/>
        <w:rPr>
          <w:rFonts w:ascii="Times New Roman" w:hAnsi="Times New Roman" w:cs="Times New Roman"/>
          <w:sz w:val="24"/>
          <w:szCs w:val="24"/>
        </w:rPr>
      </w:pPr>
      <w:r w:rsidRPr="00B10AE3">
        <w:rPr>
          <w:rFonts w:ascii="Times New Roman" w:hAnsi="Times New Roman" w:cs="Times New Roman"/>
          <w:sz w:val="24"/>
          <w:szCs w:val="24"/>
        </w:rPr>
        <w:t>Izmaksu ietaupījuma galvenie cēloņi:</w:t>
      </w:r>
    </w:p>
    <w:p w14:paraId="303080B7" w14:textId="10B21B51" w:rsidR="003F1990" w:rsidRPr="00B10AE3" w:rsidRDefault="003F1990" w:rsidP="00E20265">
      <w:pPr>
        <w:pStyle w:val="ListParagraph"/>
        <w:numPr>
          <w:ilvl w:val="0"/>
          <w:numId w:val="42"/>
        </w:numPr>
        <w:spacing w:after="0" w:line="240" w:lineRule="auto"/>
        <w:jc w:val="both"/>
        <w:rPr>
          <w:rFonts w:ascii="Times New Roman" w:hAnsi="Times New Roman" w:cs="Times New Roman"/>
          <w:sz w:val="24"/>
          <w:szCs w:val="24"/>
        </w:rPr>
      </w:pPr>
      <w:r w:rsidRPr="00B10AE3">
        <w:rPr>
          <w:rFonts w:ascii="Times New Roman" w:hAnsi="Times New Roman" w:cs="Times New Roman"/>
          <w:sz w:val="24"/>
          <w:szCs w:val="24"/>
        </w:rPr>
        <w:t xml:space="preserve">krāpniecības risku būtiska samazināšana gan </w:t>
      </w:r>
      <w:r w:rsidR="003A3249" w:rsidRPr="00B10AE3">
        <w:rPr>
          <w:rFonts w:ascii="Times New Roman" w:hAnsi="Times New Roman" w:cs="Times New Roman"/>
          <w:sz w:val="24"/>
          <w:szCs w:val="24"/>
        </w:rPr>
        <w:t xml:space="preserve">no </w:t>
      </w:r>
      <w:r w:rsidRPr="00B10AE3">
        <w:rPr>
          <w:rFonts w:ascii="Times New Roman" w:hAnsi="Times New Roman" w:cs="Times New Roman"/>
          <w:sz w:val="24"/>
          <w:szCs w:val="24"/>
        </w:rPr>
        <w:t>pakalpojuma saņēmēju (iedzīvotāju), gan</w:t>
      </w:r>
      <w:r w:rsidR="003A3249" w:rsidRPr="00B10AE3">
        <w:rPr>
          <w:rFonts w:ascii="Times New Roman" w:hAnsi="Times New Roman" w:cs="Times New Roman"/>
          <w:sz w:val="24"/>
          <w:szCs w:val="24"/>
        </w:rPr>
        <w:t xml:space="preserve"> no</w:t>
      </w:r>
      <w:r w:rsidRPr="00B10AE3">
        <w:rPr>
          <w:rFonts w:ascii="Times New Roman" w:hAnsi="Times New Roman" w:cs="Times New Roman"/>
          <w:sz w:val="24"/>
          <w:szCs w:val="24"/>
        </w:rPr>
        <w:t xml:space="preserve"> pakalpojuma sniedzēju (pārvadātāju, ēdinātāju) pus</w:t>
      </w:r>
      <w:r w:rsidR="003A3249" w:rsidRPr="00B10AE3">
        <w:rPr>
          <w:rFonts w:ascii="Times New Roman" w:hAnsi="Times New Roman" w:cs="Times New Roman"/>
          <w:sz w:val="24"/>
          <w:szCs w:val="24"/>
        </w:rPr>
        <w:t>es</w:t>
      </w:r>
      <w:r w:rsidRPr="00B10AE3">
        <w:rPr>
          <w:rFonts w:ascii="Times New Roman" w:hAnsi="Times New Roman" w:cs="Times New Roman"/>
          <w:sz w:val="24"/>
          <w:szCs w:val="24"/>
        </w:rPr>
        <w:t xml:space="preserve"> – risku kontrole tiek veikta tieši maksājuma transakcijas veikšanas brīdī</w:t>
      </w:r>
      <w:r w:rsidR="003A3249" w:rsidRPr="00B10AE3">
        <w:rPr>
          <w:rFonts w:ascii="Times New Roman" w:hAnsi="Times New Roman" w:cs="Times New Roman"/>
          <w:sz w:val="24"/>
          <w:szCs w:val="24"/>
        </w:rPr>
        <w:t>;</w:t>
      </w:r>
    </w:p>
    <w:p w14:paraId="4FC6A9B2" w14:textId="658DD4BF" w:rsidR="003F1990" w:rsidRPr="00B10AE3" w:rsidRDefault="003A3249" w:rsidP="00E20265">
      <w:pPr>
        <w:pStyle w:val="ListParagraph"/>
        <w:numPr>
          <w:ilvl w:val="0"/>
          <w:numId w:val="42"/>
        </w:numPr>
        <w:spacing w:after="0" w:line="240" w:lineRule="auto"/>
        <w:jc w:val="both"/>
        <w:rPr>
          <w:rFonts w:ascii="Times New Roman" w:hAnsi="Times New Roman" w:cs="Times New Roman"/>
          <w:sz w:val="24"/>
          <w:szCs w:val="24"/>
        </w:rPr>
      </w:pPr>
      <w:r w:rsidRPr="00B10AE3">
        <w:rPr>
          <w:rFonts w:ascii="Times New Roman" w:hAnsi="Times New Roman" w:cs="Times New Roman"/>
          <w:sz w:val="24"/>
          <w:szCs w:val="24"/>
        </w:rPr>
        <w:t>i</w:t>
      </w:r>
      <w:r w:rsidR="003F1990" w:rsidRPr="00B10AE3">
        <w:rPr>
          <w:rFonts w:ascii="Times New Roman" w:hAnsi="Times New Roman" w:cs="Times New Roman"/>
          <w:sz w:val="24"/>
          <w:szCs w:val="24"/>
        </w:rPr>
        <w:t>espēja identificēt iepriekš neidentificētus krāpniecības riskus, jo katrs darījums un tā apstākļi ir identificējami</w:t>
      </w:r>
      <w:r w:rsidRPr="00B10AE3">
        <w:rPr>
          <w:rFonts w:ascii="Times New Roman" w:hAnsi="Times New Roman" w:cs="Times New Roman"/>
          <w:sz w:val="24"/>
          <w:szCs w:val="24"/>
        </w:rPr>
        <w:t>;</w:t>
      </w:r>
    </w:p>
    <w:p w14:paraId="1368FADE" w14:textId="0D27932F" w:rsidR="003F1990" w:rsidRPr="00B10AE3" w:rsidRDefault="003A3249" w:rsidP="00E20265">
      <w:pPr>
        <w:pStyle w:val="ListParagraph"/>
        <w:numPr>
          <w:ilvl w:val="0"/>
          <w:numId w:val="42"/>
        </w:numPr>
        <w:spacing w:after="0" w:line="240" w:lineRule="auto"/>
        <w:jc w:val="both"/>
        <w:rPr>
          <w:rFonts w:ascii="Times New Roman" w:hAnsi="Times New Roman" w:cs="Times New Roman"/>
          <w:sz w:val="24"/>
          <w:szCs w:val="24"/>
        </w:rPr>
      </w:pPr>
      <w:r w:rsidRPr="00B10AE3">
        <w:rPr>
          <w:rFonts w:ascii="Times New Roman" w:hAnsi="Times New Roman" w:cs="Times New Roman"/>
          <w:sz w:val="24"/>
          <w:szCs w:val="24"/>
        </w:rPr>
        <w:t>i</w:t>
      </w:r>
      <w:r w:rsidR="003F1990" w:rsidRPr="00B10AE3">
        <w:rPr>
          <w:rFonts w:ascii="Times New Roman" w:hAnsi="Times New Roman" w:cs="Times New Roman"/>
          <w:sz w:val="24"/>
          <w:szCs w:val="24"/>
        </w:rPr>
        <w:t xml:space="preserve">espēja piešķirt </w:t>
      </w:r>
      <w:r w:rsidR="00AD4681" w:rsidRPr="00B10AE3">
        <w:rPr>
          <w:rFonts w:ascii="Times New Roman" w:hAnsi="Times New Roman" w:cs="Times New Roman"/>
          <w:sz w:val="24"/>
          <w:szCs w:val="24"/>
        </w:rPr>
        <w:t>A</w:t>
      </w:r>
      <w:r w:rsidR="003F1990" w:rsidRPr="00B10AE3">
        <w:rPr>
          <w:rFonts w:ascii="Times New Roman" w:hAnsi="Times New Roman" w:cs="Times New Roman"/>
          <w:sz w:val="24"/>
          <w:szCs w:val="24"/>
        </w:rPr>
        <w:t xml:space="preserve">tvieglojumu ar </w:t>
      </w:r>
      <w:r w:rsidR="00716E2C" w:rsidRPr="00B10AE3">
        <w:rPr>
          <w:rFonts w:ascii="Times New Roman" w:hAnsi="Times New Roman" w:cs="Times New Roman"/>
          <w:sz w:val="24"/>
          <w:szCs w:val="24"/>
        </w:rPr>
        <w:t xml:space="preserve">Atvieglojuma </w:t>
      </w:r>
      <w:r w:rsidR="003F1990" w:rsidRPr="00B10AE3">
        <w:rPr>
          <w:rFonts w:ascii="Times New Roman" w:hAnsi="Times New Roman" w:cs="Times New Roman"/>
          <w:sz w:val="24"/>
          <w:szCs w:val="24"/>
        </w:rPr>
        <w:t>saņēmēja līdzfinansējumu (</w:t>
      </w:r>
      <w:r w:rsidR="00716E2C" w:rsidRPr="00B10AE3">
        <w:rPr>
          <w:rFonts w:ascii="Times New Roman" w:hAnsi="Times New Roman" w:cs="Times New Roman"/>
          <w:sz w:val="24"/>
          <w:szCs w:val="24"/>
        </w:rPr>
        <w:t xml:space="preserve">Atvieglojums </w:t>
      </w:r>
      <w:r w:rsidR="003F1990" w:rsidRPr="00B10AE3">
        <w:rPr>
          <w:rFonts w:ascii="Times New Roman" w:hAnsi="Times New Roman" w:cs="Times New Roman"/>
          <w:sz w:val="24"/>
          <w:szCs w:val="24"/>
        </w:rPr>
        <w:t xml:space="preserve">mazāks par 100 procentiem, piemēram, 90% vai 50%) – tas praktiski pilnībā novērš riskus, kad savu </w:t>
      </w:r>
      <w:r w:rsidR="00716E2C" w:rsidRPr="00B10AE3">
        <w:rPr>
          <w:rFonts w:ascii="Times New Roman" w:hAnsi="Times New Roman" w:cs="Times New Roman"/>
          <w:sz w:val="24"/>
          <w:szCs w:val="24"/>
        </w:rPr>
        <w:t xml:space="preserve">Atvieglojumu </w:t>
      </w:r>
      <w:r w:rsidR="003F1990" w:rsidRPr="00B10AE3">
        <w:rPr>
          <w:rFonts w:ascii="Times New Roman" w:hAnsi="Times New Roman" w:cs="Times New Roman"/>
          <w:sz w:val="24"/>
          <w:szCs w:val="24"/>
        </w:rPr>
        <w:t xml:space="preserve">karti </w:t>
      </w:r>
      <w:r w:rsidR="00716E2C" w:rsidRPr="00B10AE3">
        <w:rPr>
          <w:rFonts w:ascii="Times New Roman" w:hAnsi="Times New Roman" w:cs="Times New Roman"/>
          <w:sz w:val="24"/>
          <w:szCs w:val="24"/>
        </w:rPr>
        <w:t xml:space="preserve">Atvieglojuma </w:t>
      </w:r>
      <w:r w:rsidR="003F1990" w:rsidRPr="00B10AE3">
        <w:rPr>
          <w:rFonts w:ascii="Times New Roman" w:hAnsi="Times New Roman" w:cs="Times New Roman"/>
          <w:sz w:val="24"/>
          <w:szCs w:val="24"/>
        </w:rPr>
        <w:t xml:space="preserve">saņēmējs ļauj izmantot citām personām </w:t>
      </w:r>
      <w:r w:rsidR="00716E2C" w:rsidRPr="00B10AE3">
        <w:rPr>
          <w:rFonts w:ascii="Times New Roman" w:hAnsi="Times New Roman" w:cs="Times New Roman"/>
          <w:sz w:val="24"/>
          <w:szCs w:val="24"/>
        </w:rPr>
        <w:t xml:space="preserve">Atvieglojumu </w:t>
      </w:r>
      <w:r w:rsidR="003F1990" w:rsidRPr="00B10AE3">
        <w:rPr>
          <w:rFonts w:ascii="Times New Roman" w:hAnsi="Times New Roman" w:cs="Times New Roman"/>
          <w:sz w:val="24"/>
          <w:szCs w:val="24"/>
        </w:rPr>
        <w:t xml:space="preserve">saņemšanai (piemēram, 100% </w:t>
      </w:r>
      <w:r w:rsidR="00716E2C" w:rsidRPr="00B10AE3">
        <w:rPr>
          <w:rFonts w:ascii="Times New Roman" w:hAnsi="Times New Roman" w:cs="Times New Roman"/>
          <w:sz w:val="24"/>
          <w:szCs w:val="24"/>
        </w:rPr>
        <w:t xml:space="preserve">Atvieglojumu </w:t>
      </w:r>
      <w:r w:rsidR="003F1990" w:rsidRPr="00B10AE3">
        <w:rPr>
          <w:rFonts w:ascii="Times New Roman" w:hAnsi="Times New Roman" w:cs="Times New Roman"/>
          <w:sz w:val="24"/>
          <w:szCs w:val="24"/>
        </w:rPr>
        <w:t>saņemšanai).</w:t>
      </w:r>
    </w:p>
    <w:p w14:paraId="3D6CCB06" w14:textId="77777777" w:rsidR="003F1990" w:rsidRPr="00B10AE3" w:rsidRDefault="00260631" w:rsidP="00716E2C">
      <w:pPr>
        <w:spacing w:after="0" w:line="240" w:lineRule="auto"/>
        <w:ind w:firstLine="720"/>
        <w:jc w:val="both"/>
        <w:rPr>
          <w:rFonts w:ascii="Times New Roman" w:hAnsi="Times New Roman" w:cs="Times New Roman"/>
          <w:sz w:val="24"/>
          <w:szCs w:val="24"/>
        </w:rPr>
      </w:pPr>
      <w:r w:rsidRPr="00B10AE3">
        <w:rPr>
          <w:rFonts w:ascii="Times New Roman" w:hAnsi="Times New Roman" w:cs="Times New Roman"/>
          <w:sz w:val="24"/>
          <w:szCs w:val="24"/>
        </w:rPr>
        <w:t>Kā liecina 2</w:t>
      </w:r>
      <w:r w:rsidR="00906B32" w:rsidRPr="00B10AE3">
        <w:rPr>
          <w:rFonts w:ascii="Times New Roman" w:hAnsi="Times New Roman" w:cs="Times New Roman"/>
          <w:sz w:val="24"/>
          <w:szCs w:val="24"/>
        </w:rPr>
        <w:t>.</w:t>
      </w:r>
      <w:r w:rsidR="003F1990" w:rsidRPr="00B10AE3">
        <w:rPr>
          <w:rFonts w:ascii="Times New Roman" w:hAnsi="Times New Roman" w:cs="Times New Roman"/>
          <w:sz w:val="24"/>
          <w:szCs w:val="24"/>
        </w:rPr>
        <w:t>tabulā norādītā informācija, 2016. gadā pašvaldības pašvaldību sociālās palīdzības sniegšanas pabalstos ir izmaksājušas atbalstu ēdināšanas pakalpojumu kompensācijai aptuveni 3,2 milj. EUR un transporta pakalpojumu kompensācijai aptuveni 2,2 milj. EUR. Savukārt pārējie sociālā atbalsta pakalpojumi (atbalsts izglītības iegūšanai, atbalsts veselības aprūpes pakalpojumu saņemšanai, pirmās nepieciešamības pakalpojumu apmaksai), kuru apmaksu ir iespējams automatizēt, izmantojot elektroniskas atvieglojumu kartes, ir sniegti par aptuveni vēl vismaz 4 milj. EUR.</w:t>
      </w:r>
    </w:p>
    <w:p w14:paraId="11B57DC0" w14:textId="424625DA" w:rsidR="003F1990" w:rsidRPr="00B10AE3" w:rsidRDefault="003F1990">
      <w:pPr>
        <w:spacing w:after="0" w:line="240" w:lineRule="auto"/>
        <w:ind w:firstLine="720"/>
        <w:jc w:val="both"/>
        <w:rPr>
          <w:rFonts w:ascii="Times New Roman" w:hAnsi="Times New Roman" w:cs="Times New Roman"/>
          <w:sz w:val="24"/>
          <w:szCs w:val="24"/>
        </w:rPr>
      </w:pPr>
      <w:r w:rsidRPr="00B10AE3">
        <w:rPr>
          <w:rFonts w:ascii="Times New Roman" w:hAnsi="Times New Roman" w:cs="Times New Roman"/>
          <w:sz w:val="24"/>
          <w:szCs w:val="24"/>
        </w:rPr>
        <w:t xml:space="preserve">Līdz ar to var secināt, ka indikatīvais plānotais finanšu līdzekļu ietaupījums, ieviešot šādu </w:t>
      </w:r>
      <w:r w:rsidR="00716E2C" w:rsidRPr="00B10AE3">
        <w:rPr>
          <w:rFonts w:ascii="Times New Roman" w:hAnsi="Times New Roman" w:cs="Times New Roman"/>
          <w:sz w:val="24"/>
          <w:szCs w:val="24"/>
        </w:rPr>
        <w:t>A</w:t>
      </w:r>
      <w:r w:rsidRPr="00B10AE3">
        <w:rPr>
          <w:rFonts w:ascii="Times New Roman" w:hAnsi="Times New Roman" w:cs="Times New Roman"/>
          <w:sz w:val="24"/>
          <w:szCs w:val="24"/>
        </w:rPr>
        <w:t>tvieglojumu norēķinu sistēmu tikai vien sociālās palīdzības ietvaros piešķirto ēdināšanas un transporta pakalpojumu apmaksai</w:t>
      </w:r>
      <w:r w:rsidR="003A3249" w:rsidRPr="00B10AE3">
        <w:rPr>
          <w:rFonts w:ascii="Times New Roman" w:hAnsi="Times New Roman" w:cs="Times New Roman"/>
          <w:sz w:val="24"/>
          <w:szCs w:val="24"/>
        </w:rPr>
        <w:t>,</w:t>
      </w:r>
      <w:r w:rsidRPr="00B10AE3">
        <w:rPr>
          <w:rFonts w:ascii="Times New Roman" w:hAnsi="Times New Roman" w:cs="Times New Roman"/>
          <w:sz w:val="24"/>
          <w:szCs w:val="24"/>
        </w:rPr>
        <w:t xml:space="preserve"> pašvaldībās sasniegtu ~ EUR 1 400 000 gadā. Mainot </w:t>
      </w:r>
      <w:r w:rsidR="00716E2C" w:rsidRPr="00B10AE3">
        <w:rPr>
          <w:rFonts w:ascii="Times New Roman" w:hAnsi="Times New Roman" w:cs="Times New Roman"/>
          <w:sz w:val="24"/>
          <w:szCs w:val="24"/>
        </w:rPr>
        <w:t xml:space="preserve">Atvieglojumu </w:t>
      </w:r>
      <w:r w:rsidRPr="00B10AE3">
        <w:rPr>
          <w:rFonts w:ascii="Times New Roman" w:hAnsi="Times New Roman" w:cs="Times New Roman"/>
          <w:sz w:val="24"/>
          <w:szCs w:val="24"/>
        </w:rPr>
        <w:t xml:space="preserve">piešķiršanas sistēmu par labu elektroniskai </w:t>
      </w:r>
      <w:r w:rsidR="00716E2C" w:rsidRPr="00B10AE3">
        <w:rPr>
          <w:rFonts w:ascii="Times New Roman" w:hAnsi="Times New Roman" w:cs="Times New Roman"/>
          <w:sz w:val="24"/>
          <w:szCs w:val="24"/>
        </w:rPr>
        <w:t xml:space="preserve">Atvieglojumu </w:t>
      </w:r>
      <w:r w:rsidRPr="00B10AE3">
        <w:rPr>
          <w:rFonts w:ascii="Times New Roman" w:hAnsi="Times New Roman" w:cs="Times New Roman"/>
          <w:sz w:val="24"/>
          <w:szCs w:val="24"/>
        </w:rPr>
        <w:t xml:space="preserve">kartei pārējiem sociālās palīdzības ietvaros sniegtiem </w:t>
      </w:r>
      <w:r w:rsidR="00716E2C" w:rsidRPr="00B10AE3">
        <w:rPr>
          <w:rFonts w:ascii="Times New Roman" w:hAnsi="Times New Roman" w:cs="Times New Roman"/>
          <w:sz w:val="24"/>
          <w:szCs w:val="24"/>
        </w:rPr>
        <w:t>Atvieglojumiem</w:t>
      </w:r>
      <w:r w:rsidRPr="00B10AE3">
        <w:rPr>
          <w:rFonts w:ascii="Times New Roman" w:hAnsi="Times New Roman" w:cs="Times New Roman"/>
          <w:sz w:val="24"/>
          <w:szCs w:val="24"/>
        </w:rPr>
        <w:t>, ir iespējams veidot vēl vismaz indikatīvi EUR 1 000 000 papildu ietaupījumu gadā pašvaldību budžetos.</w:t>
      </w:r>
    </w:p>
    <w:p w14:paraId="7AA5D6AF" w14:textId="77777777" w:rsidR="003F1990" w:rsidRPr="00B10AE3" w:rsidRDefault="003F1990">
      <w:pPr>
        <w:spacing w:after="0" w:line="240" w:lineRule="auto"/>
        <w:ind w:firstLine="720"/>
        <w:jc w:val="both"/>
        <w:rPr>
          <w:rFonts w:ascii="Times New Roman" w:hAnsi="Times New Roman" w:cs="Times New Roman"/>
          <w:sz w:val="24"/>
          <w:szCs w:val="24"/>
        </w:rPr>
      </w:pPr>
      <w:r w:rsidRPr="00B10AE3">
        <w:rPr>
          <w:rFonts w:ascii="Times New Roman" w:hAnsi="Times New Roman" w:cs="Times New Roman"/>
          <w:sz w:val="24"/>
          <w:szCs w:val="24"/>
        </w:rPr>
        <w:t>Finanšu ietaupījuma aprēķinos nav ņemtas vērā pašvaldību dotācijas un subsīdijas transporta, ēdināšanas pakalpojumu sniedzējiem, kas piešķirtas bez izvērtēšanas.</w:t>
      </w:r>
    </w:p>
    <w:p w14:paraId="08F67D28" w14:textId="77777777" w:rsidR="00E20265" w:rsidRPr="00B10AE3" w:rsidRDefault="00E20265">
      <w:pPr>
        <w:spacing w:after="0" w:line="240" w:lineRule="auto"/>
        <w:ind w:firstLine="720"/>
        <w:jc w:val="both"/>
        <w:rPr>
          <w:rFonts w:ascii="Times New Roman" w:hAnsi="Times New Roman" w:cs="Times New Roman"/>
          <w:sz w:val="24"/>
          <w:szCs w:val="24"/>
        </w:rPr>
      </w:pPr>
    </w:p>
    <w:p w14:paraId="4729F0A9" w14:textId="40307BBD" w:rsidR="003F1990" w:rsidRPr="00B10AE3" w:rsidRDefault="003F1990">
      <w:pPr>
        <w:spacing w:after="0" w:line="240" w:lineRule="auto"/>
        <w:ind w:firstLine="720"/>
        <w:jc w:val="both"/>
        <w:rPr>
          <w:rFonts w:ascii="Times New Roman" w:hAnsi="Times New Roman" w:cs="Times New Roman"/>
          <w:sz w:val="24"/>
          <w:szCs w:val="24"/>
        </w:rPr>
      </w:pPr>
      <w:r w:rsidRPr="00B10AE3">
        <w:rPr>
          <w:rFonts w:ascii="Times New Roman" w:hAnsi="Times New Roman" w:cs="Times New Roman"/>
          <w:sz w:val="24"/>
          <w:szCs w:val="24"/>
        </w:rPr>
        <w:lastRenderedPageBreak/>
        <w:t xml:space="preserve">Koplietošanas risinājuma ieviešanas un uzturēšanas iespējamie finansēšanas </w:t>
      </w:r>
      <w:r w:rsidR="00293EB4">
        <w:rPr>
          <w:rFonts w:ascii="Times New Roman" w:hAnsi="Times New Roman" w:cs="Times New Roman"/>
          <w:sz w:val="24"/>
          <w:szCs w:val="24"/>
        </w:rPr>
        <w:t>modeļi</w:t>
      </w:r>
      <w:r w:rsidRPr="00B10AE3">
        <w:rPr>
          <w:rFonts w:ascii="Times New Roman" w:hAnsi="Times New Roman" w:cs="Times New Roman"/>
          <w:sz w:val="24"/>
          <w:szCs w:val="24"/>
        </w:rPr>
        <w:t>:</w:t>
      </w:r>
    </w:p>
    <w:p w14:paraId="060DB783" w14:textId="5E1A855F" w:rsidR="003F1990" w:rsidRPr="00B10AE3" w:rsidRDefault="003F1990" w:rsidP="00DC2FFC">
      <w:pPr>
        <w:pStyle w:val="ListParagraph"/>
        <w:spacing w:after="0" w:line="240" w:lineRule="auto"/>
        <w:jc w:val="both"/>
        <w:rPr>
          <w:rFonts w:ascii="Times New Roman" w:hAnsi="Times New Roman" w:cs="Times New Roman"/>
          <w:sz w:val="24"/>
          <w:szCs w:val="24"/>
        </w:rPr>
      </w:pPr>
    </w:p>
    <w:p w14:paraId="15EA41A1" w14:textId="68D92680" w:rsidR="00D417FC" w:rsidRDefault="00A55490" w:rsidP="00DC2FFC">
      <w:pPr>
        <w:pStyle w:val="ListParagraph"/>
        <w:numPr>
          <w:ilvl w:val="0"/>
          <w:numId w:val="34"/>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Eiropas Reģionālās attīstības fonda</w:t>
      </w:r>
      <w:r w:rsidR="00F16493">
        <w:rPr>
          <w:rFonts w:ascii="Times New Roman" w:hAnsi="Times New Roman" w:cs="Times New Roman"/>
          <w:sz w:val="24"/>
          <w:szCs w:val="24"/>
        </w:rPr>
        <w:t xml:space="preserve"> (ERAF)</w:t>
      </w:r>
      <w:r w:rsidRPr="00B10AE3">
        <w:rPr>
          <w:rFonts w:ascii="Times New Roman" w:hAnsi="Times New Roman" w:cs="Times New Roman"/>
          <w:sz w:val="24"/>
          <w:szCs w:val="24"/>
        </w:rPr>
        <w:t xml:space="preserve"> </w:t>
      </w:r>
      <w:r w:rsidR="003F1990" w:rsidRPr="00B10AE3">
        <w:rPr>
          <w:rFonts w:ascii="Times New Roman" w:hAnsi="Times New Roman" w:cs="Times New Roman"/>
          <w:sz w:val="24"/>
          <w:szCs w:val="24"/>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finanšu līdzekļi ieviešanai un valsts</w:t>
      </w:r>
      <w:r w:rsidR="00AD4681" w:rsidRPr="00B10AE3">
        <w:rPr>
          <w:rFonts w:ascii="Times New Roman" w:hAnsi="Times New Roman" w:cs="Times New Roman"/>
          <w:sz w:val="24"/>
          <w:szCs w:val="24"/>
        </w:rPr>
        <w:t xml:space="preserve"> un </w:t>
      </w:r>
      <w:r w:rsidR="003F1990" w:rsidRPr="00B10AE3">
        <w:rPr>
          <w:rFonts w:ascii="Times New Roman" w:hAnsi="Times New Roman" w:cs="Times New Roman"/>
          <w:sz w:val="24"/>
          <w:szCs w:val="24"/>
        </w:rPr>
        <w:t>pašvaldību budžeta līdzekļi uzturēšanai;</w:t>
      </w:r>
    </w:p>
    <w:p w14:paraId="4EC9F7D4" w14:textId="541D5404" w:rsidR="00E03452" w:rsidRDefault="00716E2C" w:rsidP="00DC2FFC">
      <w:pPr>
        <w:pStyle w:val="ListParagraph"/>
        <w:numPr>
          <w:ilvl w:val="0"/>
          <w:numId w:val="34"/>
        </w:numPr>
        <w:spacing w:after="0" w:line="240" w:lineRule="auto"/>
        <w:ind w:left="0" w:firstLine="720"/>
        <w:jc w:val="both"/>
        <w:rPr>
          <w:rFonts w:ascii="Times New Roman" w:hAnsi="Times New Roman" w:cs="Times New Roman"/>
          <w:sz w:val="24"/>
          <w:szCs w:val="24"/>
        </w:rPr>
      </w:pPr>
      <w:r w:rsidRPr="00D417FC">
        <w:rPr>
          <w:rFonts w:ascii="Times New Roman" w:hAnsi="Times New Roman" w:cs="Times New Roman"/>
          <w:sz w:val="24"/>
          <w:szCs w:val="24"/>
        </w:rPr>
        <w:t>k</w:t>
      </w:r>
      <w:r w:rsidR="003F1990" w:rsidRPr="00D417FC">
        <w:rPr>
          <w:rFonts w:ascii="Times New Roman" w:hAnsi="Times New Roman" w:cs="Times New Roman"/>
          <w:sz w:val="24"/>
          <w:szCs w:val="24"/>
        </w:rPr>
        <w:t xml:space="preserve">oplietošanas risinājumu ir iespējams realizēt publiskās un privātās partnerības </w:t>
      </w:r>
      <w:r w:rsidR="00F16493">
        <w:rPr>
          <w:rFonts w:ascii="Times New Roman" w:hAnsi="Times New Roman" w:cs="Times New Roman"/>
          <w:sz w:val="24"/>
          <w:szCs w:val="24"/>
        </w:rPr>
        <w:t xml:space="preserve">(PPP) </w:t>
      </w:r>
      <w:r w:rsidR="003F1990" w:rsidRPr="00D417FC">
        <w:rPr>
          <w:rFonts w:ascii="Times New Roman" w:hAnsi="Times New Roman" w:cs="Times New Roman"/>
          <w:sz w:val="24"/>
          <w:szCs w:val="24"/>
        </w:rPr>
        <w:t>ietvaro</w:t>
      </w:r>
      <w:r w:rsidR="00770F25" w:rsidRPr="00D417FC">
        <w:rPr>
          <w:rFonts w:ascii="Times New Roman" w:hAnsi="Times New Roman" w:cs="Times New Roman"/>
          <w:sz w:val="24"/>
          <w:szCs w:val="24"/>
        </w:rPr>
        <w:t>s.</w:t>
      </w:r>
    </w:p>
    <w:p w14:paraId="042CF366" w14:textId="4525E1BE" w:rsidR="003846EB" w:rsidRPr="00D417FC" w:rsidRDefault="003846EB" w:rsidP="00D86FB3">
      <w:pPr>
        <w:pStyle w:val="ListParagraph"/>
        <w:spacing w:after="0" w:line="240" w:lineRule="auto"/>
        <w:jc w:val="both"/>
        <w:rPr>
          <w:rFonts w:ascii="Times New Roman" w:hAnsi="Times New Roman" w:cs="Times New Roman"/>
          <w:sz w:val="24"/>
          <w:szCs w:val="24"/>
        </w:rPr>
      </w:pPr>
    </w:p>
    <w:tbl>
      <w:tblPr>
        <w:tblStyle w:val="TableGrid"/>
        <w:tblW w:w="9952" w:type="dxa"/>
        <w:tblInd w:w="-601" w:type="dxa"/>
        <w:tblLook w:val="04A0" w:firstRow="1" w:lastRow="0" w:firstColumn="1" w:lastColumn="0" w:noHBand="0" w:noVBand="1"/>
      </w:tblPr>
      <w:tblGrid>
        <w:gridCol w:w="2137"/>
        <w:gridCol w:w="4271"/>
        <w:gridCol w:w="3544"/>
      </w:tblGrid>
      <w:tr w:rsidR="00E03452" w:rsidRPr="00B10AE3" w14:paraId="249C7721" w14:textId="77777777" w:rsidTr="00DC2FFC">
        <w:trPr>
          <w:trHeight w:val="442"/>
          <w:tblHeader/>
        </w:trPr>
        <w:tc>
          <w:tcPr>
            <w:tcW w:w="2137" w:type="dxa"/>
          </w:tcPr>
          <w:p w14:paraId="476CA709" w14:textId="7D2A076D" w:rsidR="00E03452" w:rsidRPr="00B10AE3" w:rsidRDefault="00E03452" w:rsidP="00686308">
            <w:pPr>
              <w:pStyle w:val="PAMATTEKSTS"/>
              <w:keepLines/>
              <w:spacing w:after="120" w:line="240" w:lineRule="auto"/>
              <w:ind w:firstLine="0"/>
              <w:jc w:val="both"/>
              <w:rPr>
                <w:szCs w:val="24"/>
                <w:lang w:val="lv-LV"/>
              </w:rPr>
            </w:pPr>
            <w:r w:rsidRPr="00B10AE3">
              <w:rPr>
                <w:b/>
                <w:szCs w:val="24"/>
                <w:lang w:val="lv-LV"/>
              </w:rPr>
              <w:t>Finansējuma veids</w:t>
            </w:r>
          </w:p>
        </w:tc>
        <w:tc>
          <w:tcPr>
            <w:tcW w:w="4271" w:type="dxa"/>
          </w:tcPr>
          <w:p w14:paraId="2E50EBBF" w14:textId="77777777" w:rsidR="00E03452" w:rsidRPr="00B10AE3" w:rsidRDefault="00E03452" w:rsidP="00686308">
            <w:pPr>
              <w:pStyle w:val="PAMATTEKSTS"/>
              <w:keepLines/>
              <w:spacing w:after="120" w:line="240" w:lineRule="auto"/>
              <w:ind w:firstLine="0"/>
              <w:jc w:val="both"/>
              <w:rPr>
                <w:b/>
                <w:szCs w:val="24"/>
                <w:lang w:val="lv-LV"/>
              </w:rPr>
            </w:pPr>
            <w:r w:rsidRPr="00B10AE3">
              <w:rPr>
                <w:b/>
                <w:szCs w:val="24"/>
                <w:lang w:val="lv-LV"/>
              </w:rPr>
              <w:t>Priekšrocības</w:t>
            </w:r>
          </w:p>
        </w:tc>
        <w:tc>
          <w:tcPr>
            <w:tcW w:w="3544" w:type="dxa"/>
          </w:tcPr>
          <w:p w14:paraId="7170D24E" w14:textId="77777777" w:rsidR="00E03452" w:rsidRPr="00B10AE3" w:rsidRDefault="00E03452" w:rsidP="00686308">
            <w:pPr>
              <w:pStyle w:val="PAMATTEKSTS"/>
              <w:keepLines/>
              <w:spacing w:after="120" w:line="240" w:lineRule="auto"/>
              <w:ind w:firstLine="0"/>
              <w:jc w:val="both"/>
              <w:rPr>
                <w:b/>
                <w:szCs w:val="24"/>
                <w:lang w:val="lv-LV"/>
              </w:rPr>
            </w:pPr>
            <w:r w:rsidRPr="00B10AE3">
              <w:rPr>
                <w:b/>
                <w:szCs w:val="24"/>
                <w:lang w:val="lv-LV"/>
              </w:rPr>
              <w:t>Trūkumi</w:t>
            </w:r>
          </w:p>
        </w:tc>
      </w:tr>
      <w:tr w:rsidR="00E03452" w:rsidRPr="00B10AE3" w14:paraId="1F4647A4" w14:textId="77777777" w:rsidTr="00DC2FFC">
        <w:trPr>
          <w:trHeight w:val="442"/>
        </w:trPr>
        <w:tc>
          <w:tcPr>
            <w:tcW w:w="2137" w:type="dxa"/>
          </w:tcPr>
          <w:p w14:paraId="2192E496" w14:textId="4C41A17F" w:rsidR="00E03452" w:rsidRPr="00B10AE3" w:rsidRDefault="00BD2D1D" w:rsidP="00686308">
            <w:pPr>
              <w:pStyle w:val="PAMATTEKSTS"/>
              <w:keepLines/>
              <w:spacing w:after="120" w:line="240" w:lineRule="auto"/>
              <w:ind w:firstLine="0"/>
              <w:jc w:val="both"/>
              <w:rPr>
                <w:b/>
                <w:szCs w:val="24"/>
                <w:lang w:val="lv-LV"/>
              </w:rPr>
            </w:pPr>
            <w:r w:rsidRPr="00B10AE3">
              <w:rPr>
                <w:b/>
                <w:szCs w:val="24"/>
                <w:lang w:val="lv-LV"/>
              </w:rPr>
              <w:t>ERAF projekts</w:t>
            </w:r>
          </w:p>
        </w:tc>
        <w:tc>
          <w:tcPr>
            <w:tcW w:w="4271" w:type="dxa"/>
          </w:tcPr>
          <w:p w14:paraId="1B581FCB" w14:textId="0BCA4371" w:rsidR="00E03452" w:rsidRPr="00B10AE3" w:rsidRDefault="00E03452" w:rsidP="00686308">
            <w:pPr>
              <w:pStyle w:val="ListParagraph"/>
              <w:tabs>
                <w:tab w:val="left" w:pos="1134"/>
                <w:tab w:val="left" w:pos="2127"/>
                <w:tab w:val="left" w:pos="6096"/>
              </w:tabs>
              <w:ind w:left="0" w:firstLine="33"/>
              <w:jc w:val="both"/>
              <w:rPr>
                <w:sz w:val="24"/>
                <w:szCs w:val="24"/>
              </w:rPr>
            </w:pPr>
            <w:r w:rsidRPr="00B10AE3">
              <w:rPr>
                <w:sz w:val="24"/>
                <w:szCs w:val="24"/>
              </w:rPr>
              <w:t xml:space="preserve">- atbilstošākais </w:t>
            </w:r>
            <w:r w:rsidR="00BD2D1D" w:rsidRPr="00B10AE3">
              <w:rPr>
                <w:sz w:val="24"/>
                <w:szCs w:val="24"/>
              </w:rPr>
              <w:t>risinājuma</w:t>
            </w:r>
            <w:r w:rsidRPr="00B10AE3">
              <w:rPr>
                <w:sz w:val="24"/>
                <w:szCs w:val="24"/>
              </w:rPr>
              <w:t xml:space="preserve"> turētājs, ja </w:t>
            </w:r>
            <w:r w:rsidR="00BD2D1D" w:rsidRPr="00B10AE3">
              <w:rPr>
                <w:sz w:val="24"/>
                <w:szCs w:val="24"/>
              </w:rPr>
              <w:t xml:space="preserve">risinājums tiek ieviests dažādās </w:t>
            </w:r>
            <w:r w:rsidRPr="00B10AE3">
              <w:rPr>
                <w:sz w:val="24"/>
                <w:szCs w:val="24"/>
              </w:rPr>
              <w:t>nozarēs;</w:t>
            </w:r>
          </w:p>
          <w:p w14:paraId="1EC8654C" w14:textId="1F4F0382" w:rsidR="00E03452" w:rsidRPr="00B10AE3" w:rsidRDefault="00BD2D1D" w:rsidP="00686308">
            <w:pPr>
              <w:pStyle w:val="ListParagraph"/>
              <w:tabs>
                <w:tab w:val="left" w:pos="1134"/>
                <w:tab w:val="left" w:pos="2127"/>
                <w:tab w:val="left" w:pos="6096"/>
              </w:tabs>
              <w:ind w:left="0" w:firstLine="33"/>
              <w:jc w:val="both"/>
              <w:rPr>
                <w:sz w:val="24"/>
                <w:szCs w:val="24"/>
              </w:rPr>
            </w:pPr>
            <w:r w:rsidRPr="00B10AE3">
              <w:rPr>
                <w:sz w:val="24"/>
                <w:szCs w:val="24"/>
              </w:rPr>
              <w:t xml:space="preserve">- VIS turētājiem </w:t>
            </w:r>
            <w:r w:rsidR="00E03452" w:rsidRPr="00B10AE3">
              <w:rPr>
                <w:sz w:val="24"/>
                <w:szCs w:val="24"/>
              </w:rPr>
              <w:t>nav jāpielāgo savas informācijas sistēmas datu saņemšanai no trešās personas (starpnieka);</w:t>
            </w:r>
          </w:p>
          <w:p w14:paraId="007BB626" w14:textId="77777777" w:rsidR="00E03452" w:rsidRPr="00B10AE3" w:rsidRDefault="00E03452" w:rsidP="00686308">
            <w:pPr>
              <w:pStyle w:val="ListParagraph"/>
              <w:tabs>
                <w:tab w:val="left" w:pos="1134"/>
                <w:tab w:val="left" w:pos="2127"/>
                <w:tab w:val="left" w:pos="6096"/>
              </w:tabs>
              <w:ind w:left="0"/>
              <w:jc w:val="both"/>
              <w:rPr>
                <w:sz w:val="24"/>
                <w:szCs w:val="24"/>
              </w:rPr>
            </w:pPr>
            <w:r w:rsidRPr="00B10AE3">
              <w:rPr>
                <w:sz w:val="24"/>
                <w:szCs w:val="24"/>
              </w:rPr>
              <w:t>- lielāka uzticamība personas datu apstrādē, jo konfidencialitātes jautājumi ir atrunāti normatīvajos aktos;</w:t>
            </w:r>
          </w:p>
          <w:p w14:paraId="25078707" w14:textId="77777777" w:rsidR="00E03452" w:rsidRPr="00B10AE3" w:rsidRDefault="00E03452" w:rsidP="00686308">
            <w:pPr>
              <w:pStyle w:val="ListParagraph"/>
              <w:tabs>
                <w:tab w:val="left" w:pos="1134"/>
                <w:tab w:val="left" w:pos="2127"/>
                <w:tab w:val="left" w:pos="6096"/>
              </w:tabs>
              <w:ind w:left="0"/>
              <w:jc w:val="both"/>
              <w:rPr>
                <w:sz w:val="24"/>
                <w:szCs w:val="24"/>
              </w:rPr>
            </w:pPr>
            <w:r w:rsidRPr="00B10AE3">
              <w:rPr>
                <w:sz w:val="24"/>
                <w:szCs w:val="24"/>
              </w:rPr>
              <w:t>- informācijas iegūšanas un apmaiņas process starp valsts iestādēm ir bezmaksas un vairākumā gadījumu iestādēm jau ir noslēgti savstarpēji līgumi par datu izmantošanu normatīvajos aktos noteikto funkciju izpildei, kas būtu tikai jāpapildina;</w:t>
            </w:r>
          </w:p>
          <w:p w14:paraId="2CD3EC5D" w14:textId="77777777" w:rsidR="00E03452" w:rsidRPr="00B10AE3" w:rsidRDefault="00E03452" w:rsidP="00686308">
            <w:pPr>
              <w:pStyle w:val="ListParagraph"/>
              <w:tabs>
                <w:tab w:val="left" w:pos="1134"/>
                <w:tab w:val="left" w:pos="2127"/>
                <w:tab w:val="left" w:pos="6096"/>
              </w:tabs>
              <w:ind w:left="0"/>
              <w:jc w:val="both"/>
              <w:rPr>
                <w:sz w:val="24"/>
                <w:szCs w:val="24"/>
              </w:rPr>
            </w:pPr>
            <w:r w:rsidRPr="00B10AE3">
              <w:rPr>
                <w:sz w:val="24"/>
                <w:szCs w:val="24"/>
              </w:rPr>
              <w:t>- lielāka uzticamība datu patiesumam un korektumam.</w:t>
            </w:r>
          </w:p>
          <w:p w14:paraId="591F8270" w14:textId="77777777" w:rsidR="00E03452" w:rsidRPr="00B10AE3" w:rsidRDefault="00E03452" w:rsidP="00686308">
            <w:pPr>
              <w:pStyle w:val="ListParagraph"/>
              <w:tabs>
                <w:tab w:val="left" w:pos="720"/>
                <w:tab w:val="left" w:pos="1276"/>
                <w:tab w:val="left" w:pos="2127"/>
                <w:tab w:val="left" w:pos="6096"/>
              </w:tabs>
              <w:ind w:left="0" w:firstLine="720"/>
              <w:jc w:val="both"/>
              <w:rPr>
                <w:b/>
                <w:sz w:val="24"/>
                <w:szCs w:val="24"/>
              </w:rPr>
            </w:pPr>
          </w:p>
        </w:tc>
        <w:tc>
          <w:tcPr>
            <w:tcW w:w="3544" w:type="dxa"/>
          </w:tcPr>
          <w:p w14:paraId="18EB031C" w14:textId="77777777" w:rsidR="00E03452" w:rsidRPr="00B10AE3" w:rsidRDefault="00E03452" w:rsidP="00686308">
            <w:pPr>
              <w:pStyle w:val="ListParagraph"/>
              <w:tabs>
                <w:tab w:val="left" w:pos="720"/>
                <w:tab w:val="left" w:pos="851"/>
                <w:tab w:val="left" w:pos="1276"/>
                <w:tab w:val="left" w:pos="2127"/>
                <w:tab w:val="left" w:pos="6096"/>
              </w:tabs>
              <w:ind w:left="0"/>
              <w:jc w:val="both"/>
              <w:rPr>
                <w:sz w:val="24"/>
                <w:szCs w:val="24"/>
              </w:rPr>
            </w:pPr>
            <w:r w:rsidRPr="00B10AE3">
              <w:rPr>
                <w:sz w:val="24"/>
                <w:szCs w:val="24"/>
              </w:rPr>
              <w:t>- riski ar publisko līdzekļu pieejamību sistēmas turpmākai pilnveidošanai;</w:t>
            </w:r>
          </w:p>
          <w:p w14:paraId="44FCD032" w14:textId="77777777"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izmaiņu veikšana sistēmā ir sarežģīts un darbietilpīgs process;</w:t>
            </w:r>
          </w:p>
          <w:p w14:paraId="7656C29E" w14:textId="00F08D09" w:rsidR="00E03452" w:rsidRPr="00B10AE3" w:rsidRDefault="00E03452" w:rsidP="00686308">
            <w:pPr>
              <w:pStyle w:val="ListParagraph"/>
              <w:tabs>
                <w:tab w:val="left" w:pos="720"/>
                <w:tab w:val="left" w:pos="1276"/>
                <w:tab w:val="left" w:pos="2127"/>
                <w:tab w:val="left" w:pos="6096"/>
              </w:tabs>
              <w:ind w:left="0"/>
              <w:jc w:val="both"/>
              <w:rPr>
                <w:sz w:val="24"/>
                <w:szCs w:val="24"/>
              </w:rPr>
            </w:pPr>
          </w:p>
        </w:tc>
      </w:tr>
      <w:tr w:rsidR="00E03452" w:rsidRPr="00B10AE3" w14:paraId="7D19BF62" w14:textId="77777777" w:rsidTr="00DC2FFC">
        <w:trPr>
          <w:trHeight w:val="442"/>
        </w:trPr>
        <w:tc>
          <w:tcPr>
            <w:tcW w:w="2137" w:type="dxa"/>
          </w:tcPr>
          <w:p w14:paraId="1A2B2A40" w14:textId="218C5AA2" w:rsidR="00E03452" w:rsidRPr="00B10AE3" w:rsidRDefault="00BD2D1D" w:rsidP="00686308">
            <w:pPr>
              <w:pStyle w:val="PAMATTEKSTS"/>
              <w:keepLines/>
              <w:spacing w:after="120" w:line="240" w:lineRule="auto"/>
              <w:ind w:firstLine="0"/>
              <w:jc w:val="both"/>
              <w:rPr>
                <w:b/>
                <w:szCs w:val="24"/>
                <w:lang w:val="lv-LV"/>
              </w:rPr>
            </w:pPr>
            <w:r w:rsidRPr="00B10AE3">
              <w:rPr>
                <w:b/>
                <w:szCs w:val="24"/>
                <w:lang w:val="lv-LV"/>
              </w:rPr>
              <w:t>PPP</w:t>
            </w:r>
          </w:p>
        </w:tc>
        <w:tc>
          <w:tcPr>
            <w:tcW w:w="4271" w:type="dxa"/>
          </w:tcPr>
          <w:p w14:paraId="78A5C33C" w14:textId="20881683" w:rsidR="00E03452" w:rsidRPr="00B10AE3" w:rsidRDefault="00E03452" w:rsidP="00686308">
            <w:pPr>
              <w:tabs>
                <w:tab w:val="left" w:pos="720"/>
                <w:tab w:val="left" w:pos="1276"/>
                <w:tab w:val="left" w:pos="2127"/>
                <w:tab w:val="left" w:pos="6096"/>
              </w:tabs>
              <w:jc w:val="both"/>
              <w:rPr>
                <w:sz w:val="24"/>
                <w:szCs w:val="24"/>
              </w:rPr>
            </w:pPr>
            <w:r w:rsidRPr="00B10AE3">
              <w:rPr>
                <w:sz w:val="24"/>
                <w:szCs w:val="24"/>
              </w:rPr>
              <w:t>- ātras pielāgošanās spējas;</w:t>
            </w:r>
          </w:p>
          <w:p w14:paraId="4C292633" w14:textId="2DC3A205" w:rsidR="00E03452" w:rsidRPr="00B10AE3" w:rsidRDefault="00E03452" w:rsidP="00DC2FFC">
            <w:pPr>
              <w:tabs>
                <w:tab w:val="left" w:pos="720"/>
                <w:tab w:val="left" w:pos="1276"/>
                <w:tab w:val="left" w:pos="2127"/>
                <w:tab w:val="left" w:pos="6096"/>
              </w:tabs>
              <w:jc w:val="both"/>
              <w:rPr>
                <w:sz w:val="24"/>
                <w:szCs w:val="24"/>
              </w:rPr>
            </w:pPr>
            <w:r w:rsidRPr="00B10AE3">
              <w:rPr>
                <w:sz w:val="24"/>
                <w:szCs w:val="24"/>
              </w:rPr>
              <w:t xml:space="preserve">- elastīgāka pieeja funkcionālākā un efektīvākā risinājuma ieviešanā, nav ierobežots ar publiskā iepirkuma procedūru; </w:t>
            </w:r>
          </w:p>
        </w:tc>
        <w:tc>
          <w:tcPr>
            <w:tcW w:w="3544" w:type="dxa"/>
          </w:tcPr>
          <w:p w14:paraId="61AB5462" w14:textId="77777777"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datu aizsardzības un neaizskaramības jautājumi;</w:t>
            </w:r>
          </w:p>
          <w:p w14:paraId="04D115FD" w14:textId="77777777"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datu ticamības nodrošināšana;</w:t>
            </w:r>
          </w:p>
          <w:p w14:paraId="64452AFA" w14:textId="77777777"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komercinformācijas izpaušanas risks;</w:t>
            </w:r>
          </w:p>
          <w:p w14:paraId="4C8EAF22" w14:textId="77777777"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maksātnespējas pastāvēšanas risks;</w:t>
            </w:r>
          </w:p>
          <w:p w14:paraId="18E17DED" w14:textId="77777777"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papildus resursu nepieciešamība valsts pusē deleģētās funkcijas uzraudzībai;</w:t>
            </w:r>
          </w:p>
          <w:p w14:paraId="1DA8A705" w14:textId="3BAD1136" w:rsidR="00E03452" w:rsidRPr="00B10AE3" w:rsidRDefault="00BD2D1D" w:rsidP="00686308">
            <w:pPr>
              <w:pStyle w:val="ListParagraph"/>
              <w:tabs>
                <w:tab w:val="left" w:pos="720"/>
                <w:tab w:val="left" w:pos="1276"/>
                <w:tab w:val="left" w:pos="2127"/>
                <w:tab w:val="left" w:pos="6096"/>
              </w:tabs>
              <w:ind w:left="0"/>
              <w:jc w:val="both"/>
              <w:rPr>
                <w:sz w:val="24"/>
                <w:szCs w:val="24"/>
              </w:rPr>
            </w:pPr>
            <w:r w:rsidRPr="00B10AE3">
              <w:rPr>
                <w:sz w:val="24"/>
                <w:szCs w:val="24"/>
              </w:rPr>
              <w:t>-</w:t>
            </w:r>
            <w:r w:rsidR="00E03452" w:rsidRPr="00B10AE3">
              <w:rPr>
                <w:sz w:val="24"/>
                <w:szCs w:val="24"/>
              </w:rPr>
              <w:t>, papildus finansējuma nepieciešamības riski;</w:t>
            </w:r>
          </w:p>
          <w:p w14:paraId="6A1C2DF3" w14:textId="77777777"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papildus nepieciešami resursi valsts informācijas sistēmu pusē, datu izmantošanai un analīzes veikšanai;</w:t>
            </w:r>
          </w:p>
          <w:p w14:paraId="561BB9E3" w14:textId="2E70EF2A" w:rsidR="00E03452" w:rsidRPr="00B10AE3" w:rsidRDefault="00E03452" w:rsidP="00686308">
            <w:pPr>
              <w:pStyle w:val="ListParagraph"/>
              <w:tabs>
                <w:tab w:val="left" w:pos="720"/>
                <w:tab w:val="left" w:pos="1276"/>
                <w:tab w:val="left" w:pos="2127"/>
                <w:tab w:val="left" w:pos="6096"/>
              </w:tabs>
              <w:ind w:left="0"/>
              <w:jc w:val="both"/>
              <w:rPr>
                <w:sz w:val="24"/>
                <w:szCs w:val="24"/>
              </w:rPr>
            </w:pPr>
            <w:r w:rsidRPr="00B10AE3">
              <w:rPr>
                <w:sz w:val="24"/>
                <w:szCs w:val="24"/>
              </w:rPr>
              <w:t>- jābūt kontroles mehānismam par darbībām ar datiem.</w:t>
            </w:r>
          </w:p>
        </w:tc>
      </w:tr>
    </w:tbl>
    <w:p w14:paraId="5730F275" w14:textId="77777777" w:rsidR="00E03452" w:rsidRPr="00B10AE3" w:rsidRDefault="00E03452" w:rsidP="00DC2FFC">
      <w:pPr>
        <w:spacing w:after="0" w:line="240" w:lineRule="auto"/>
        <w:jc w:val="both"/>
        <w:rPr>
          <w:rFonts w:ascii="Times New Roman" w:hAnsi="Times New Roman" w:cs="Times New Roman"/>
          <w:sz w:val="24"/>
          <w:szCs w:val="24"/>
        </w:rPr>
      </w:pPr>
    </w:p>
    <w:p w14:paraId="7F5E8817" w14:textId="07C37E19" w:rsidR="00BD2D1D" w:rsidRPr="00B10AE3" w:rsidRDefault="00BD2D1D" w:rsidP="00F660A3">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lastRenderedPageBreak/>
        <w:t>Ņemot vērā norādīto risku analīzi, jādod priekšroka pirmajam risi</w:t>
      </w:r>
      <w:r w:rsidR="00F660A3">
        <w:rPr>
          <w:rFonts w:ascii="Times New Roman" w:hAnsi="Times New Roman" w:cs="Times New Roman"/>
          <w:sz w:val="24"/>
          <w:szCs w:val="24"/>
        </w:rPr>
        <w:t xml:space="preserve">nājuma izstrādes </w:t>
      </w:r>
      <w:r w:rsidR="00293EB4">
        <w:rPr>
          <w:rFonts w:ascii="Times New Roman" w:hAnsi="Times New Roman" w:cs="Times New Roman"/>
          <w:sz w:val="24"/>
          <w:szCs w:val="24"/>
        </w:rPr>
        <w:t>modelim</w:t>
      </w:r>
      <w:r w:rsidR="00F660A3">
        <w:rPr>
          <w:rFonts w:ascii="Times New Roman" w:hAnsi="Times New Roman" w:cs="Times New Roman"/>
          <w:sz w:val="24"/>
          <w:szCs w:val="24"/>
        </w:rPr>
        <w:t xml:space="preserve"> –</w:t>
      </w:r>
      <w:r w:rsidR="00F16493">
        <w:rPr>
          <w:rFonts w:ascii="Times New Roman" w:hAnsi="Times New Roman" w:cs="Times New Roman"/>
          <w:sz w:val="24"/>
          <w:szCs w:val="24"/>
        </w:rPr>
        <w:t xml:space="preserve"> </w:t>
      </w:r>
      <w:r w:rsidRPr="00B10AE3">
        <w:rPr>
          <w:rFonts w:ascii="Times New Roman" w:hAnsi="Times New Roman" w:cs="Times New Roman"/>
          <w:sz w:val="24"/>
          <w:szCs w:val="24"/>
        </w:rPr>
        <w:t>Eiropas Reģionālās attīstības fonda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finanšu līdzekļi ieviešanai un valsts un pašvaldību budžeta līdzekļi uzturēšanai;</w:t>
      </w:r>
    </w:p>
    <w:p w14:paraId="7EE082B6" w14:textId="0D61D850" w:rsidR="00BD2D1D" w:rsidRDefault="00F660A3" w:rsidP="00F701F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Vienlaikus </w:t>
      </w:r>
      <w:r>
        <w:rPr>
          <w:rFonts w:ascii="Times New Roman" w:hAnsi="Times New Roman"/>
          <w:sz w:val="24"/>
          <w:szCs w:val="24"/>
        </w:rPr>
        <w:t xml:space="preserve">koplietošanas </w:t>
      </w:r>
      <w:r w:rsidRPr="00A6586B">
        <w:rPr>
          <w:rFonts w:ascii="Times New Roman" w:hAnsi="Times New Roman"/>
          <w:sz w:val="24"/>
          <w:szCs w:val="24"/>
        </w:rPr>
        <w:t xml:space="preserve">risinājuma ieviešanai 2019.gadā </w:t>
      </w:r>
      <w:r>
        <w:rPr>
          <w:rFonts w:ascii="Times New Roman" w:hAnsi="Times New Roman" w:cs="Times New Roman"/>
          <w:sz w:val="24"/>
          <w:szCs w:val="24"/>
        </w:rPr>
        <w:t xml:space="preserve">ir nepieciešams </w:t>
      </w:r>
      <w:r>
        <w:rPr>
          <w:rFonts w:ascii="Times New Roman" w:hAnsi="Times New Roman"/>
          <w:sz w:val="24"/>
          <w:szCs w:val="24"/>
        </w:rPr>
        <w:t xml:space="preserve">paredzēt finansējumu </w:t>
      </w:r>
      <w:r w:rsidRPr="00A6586B">
        <w:rPr>
          <w:rFonts w:ascii="Times New Roman" w:hAnsi="Times New Roman"/>
          <w:sz w:val="24"/>
          <w:szCs w:val="24"/>
        </w:rPr>
        <w:t xml:space="preserve">projekta </w:t>
      </w:r>
      <w:r w:rsidRPr="00A6586B">
        <w:rPr>
          <w:rStyle w:val="st"/>
          <w:rFonts w:ascii="Times New Roman" w:hAnsi="Times New Roman"/>
          <w:sz w:val="24"/>
          <w:szCs w:val="24"/>
        </w:rPr>
        <w:t>"</w:t>
      </w:r>
      <w:r w:rsidRPr="00140588">
        <w:rPr>
          <w:rStyle w:val="st"/>
          <w:rFonts w:ascii="Times New Roman" w:hAnsi="Times New Roman"/>
          <w:sz w:val="24"/>
          <w:szCs w:val="24"/>
        </w:rPr>
        <w:t xml:space="preserve">Publiskās </w:t>
      </w:r>
      <w:r w:rsidRPr="00274E6B">
        <w:rPr>
          <w:rStyle w:val="st"/>
          <w:rFonts w:ascii="Times New Roman" w:hAnsi="Times New Roman"/>
          <w:sz w:val="24"/>
          <w:szCs w:val="24"/>
        </w:rPr>
        <w:t>pārvaldes informācijas un komunikācijas tehnoloģiju arhitektūras pārvaldības sistēma (</w:t>
      </w:r>
      <w:r w:rsidRPr="00274E6B">
        <w:rPr>
          <w:rFonts w:ascii="Times New Roman" w:hAnsi="Times New Roman"/>
          <w:sz w:val="24"/>
          <w:szCs w:val="24"/>
        </w:rPr>
        <w:t>2.kārta</w:t>
      </w:r>
      <w:r w:rsidRPr="00140588">
        <w:rPr>
          <w:sz w:val="24"/>
          <w:szCs w:val="24"/>
        </w:rPr>
        <w:t>)</w:t>
      </w:r>
      <w:r w:rsidRPr="00140588">
        <w:rPr>
          <w:rStyle w:val="st"/>
          <w:rFonts w:ascii="Times New Roman" w:hAnsi="Times New Roman"/>
          <w:sz w:val="24"/>
          <w:szCs w:val="24"/>
        </w:rPr>
        <w:t>"</w:t>
      </w:r>
      <w:r w:rsidRPr="00140588">
        <w:rPr>
          <w:rFonts w:ascii="Times New Roman" w:hAnsi="Times New Roman"/>
          <w:sz w:val="24"/>
          <w:szCs w:val="24"/>
        </w:rPr>
        <w:t xml:space="preserve"> ietvaros</w:t>
      </w:r>
      <w:r>
        <w:rPr>
          <w:rFonts w:ascii="Times New Roman" w:hAnsi="Times New Roman"/>
          <w:sz w:val="24"/>
          <w:szCs w:val="24"/>
        </w:rPr>
        <w:t>.</w:t>
      </w:r>
    </w:p>
    <w:p w14:paraId="300B4EEB" w14:textId="77777777" w:rsidR="00900D76" w:rsidRDefault="00900D76" w:rsidP="00F701F2">
      <w:pPr>
        <w:spacing w:after="0" w:line="240" w:lineRule="auto"/>
        <w:contextualSpacing/>
        <w:jc w:val="both"/>
        <w:rPr>
          <w:rFonts w:ascii="Times New Roman" w:hAnsi="Times New Roman" w:cs="Times New Roman"/>
          <w:sz w:val="24"/>
          <w:szCs w:val="24"/>
        </w:rPr>
      </w:pPr>
    </w:p>
    <w:p w14:paraId="5BE11D0A" w14:textId="77777777" w:rsidR="005C4B8A" w:rsidRPr="00B10AE3" w:rsidRDefault="005C4B8A" w:rsidP="00F701F2">
      <w:pPr>
        <w:spacing w:after="0" w:line="240" w:lineRule="auto"/>
        <w:contextualSpacing/>
        <w:jc w:val="both"/>
        <w:rPr>
          <w:rFonts w:ascii="Times New Roman" w:hAnsi="Times New Roman" w:cs="Times New Roman"/>
          <w:sz w:val="24"/>
          <w:szCs w:val="24"/>
        </w:rPr>
      </w:pPr>
    </w:p>
    <w:p w14:paraId="59ED9C01" w14:textId="77777777" w:rsidR="00416414" w:rsidRPr="00B10AE3" w:rsidRDefault="00AA2112" w:rsidP="00416414">
      <w:pPr>
        <w:spacing w:after="0" w:line="240" w:lineRule="auto"/>
        <w:contextualSpacing/>
        <w:jc w:val="both"/>
        <w:rPr>
          <w:rFonts w:ascii="Times New Roman" w:hAnsi="Times New Roman" w:cs="Times New Roman"/>
          <w:b/>
          <w:sz w:val="24"/>
          <w:szCs w:val="24"/>
        </w:rPr>
      </w:pPr>
      <w:r w:rsidRPr="00B10AE3">
        <w:rPr>
          <w:rFonts w:ascii="Times New Roman" w:hAnsi="Times New Roman" w:cs="Times New Roman"/>
          <w:b/>
          <w:sz w:val="24"/>
          <w:szCs w:val="24"/>
        </w:rPr>
        <w:t>6</w:t>
      </w:r>
      <w:r w:rsidR="00416414" w:rsidRPr="00B10AE3">
        <w:rPr>
          <w:rFonts w:ascii="Times New Roman" w:hAnsi="Times New Roman" w:cs="Times New Roman"/>
          <w:b/>
          <w:sz w:val="24"/>
          <w:szCs w:val="24"/>
        </w:rPr>
        <w:t>. Priekšnosacījumi projekta īstenošanas uzsākšanai un uzturēšanas nodrošināšanai</w:t>
      </w:r>
    </w:p>
    <w:p w14:paraId="0B86BE0A" w14:textId="77777777" w:rsidR="00416414" w:rsidRPr="00B10AE3" w:rsidRDefault="00416414" w:rsidP="00416414">
      <w:pPr>
        <w:spacing w:after="0" w:line="240" w:lineRule="auto"/>
        <w:contextualSpacing/>
        <w:jc w:val="both"/>
        <w:rPr>
          <w:rFonts w:ascii="Times New Roman" w:hAnsi="Times New Roman" w:cs="Times New Roman"/>
          <w:b/>
          <w:sz w:val="24"/>
          <w:szCs w:val="24"/>
        </w:rPr>
      </w:pPr>
    </w:p>
    <w:p w14:paraId="4B3539C8" w14:textId="13B8F6FA" w:rsidR="00416414" w:rsidRPr="00B10AE3" w:rsidRDefault="00416414" w:rsidP="00D9550A">
      <w:pPr>
        <w:spacing w:after="0" w:line="240" w:lineRule="auto"/>
        <w:ind w:firstLine="720"/>
        <w:contextualSpacing/>
        <w:jc w:val="both"/>
        <w:rPr>
          <w:rFonts w:ascii="Times New Roman" w:hAnsi="Times New Roman" w:cs="Times New Roman"/>
          <w:sz w:val="24"/>
          <w:szCs w:val="24"/>
        </w:rPr>
      </w:pPr>
      <w:r w:rsidRPr="00B10AE3">
        <w:rPr>
          <w:rFonts w:ascii="Times New Roman" w:hAnsi="Times New Roman" w:cs="Times New Roman"/>
          <w:sz w:val="24"/>
          <w:szCs w:val="24"/>
        </w:rPr>
        <w:t>Lai atbilstoši definētajai koncepcijai nodrošinātu Atvieglojumu uzskaites koplietošanas risinājuma izstrādi</w:t>
      </w:r>
      <w:r w:rsidR="00716E2C" w:rsidRPr="00B10AE3">
        <w:rPr>
          <w:rFonts w:ascii="Times New Roman" w:hAnsi="Times New Roman" w:cs="Times New Roman"/>
          <w:sz w:val="24"/>
          <w:szCs w:val="24"/>
        </w:rPr>
        <w:t>,</w:t>
      </w:r>
      <w:r w:rsidRPr="00B10AE3">
        <w:rPr>
          <w:rFonts w:ascii="Times New Roman" w:hAnsi="Times New Roman" w:cs="Times New Roman"/>
          <w:sz w:val="24"/>
          <w:szCs w:val="24"/>
        </w:rPr>
        <w:t xml:space="preserve"> garantējot tā izmantošanu, </w:t>
      </w:r>
      <w:r w:rsidR="00716E2C" w:rsidRPr="00B10AE3">
        <w:rPr>
          <w:rFonts w:ascii="Times New Roman" w:hAnsi="Times New Roman" w:cs="Times New Roman"/>
          <w:sz w:val="24"/>
          <w:szCs w:val="24"/>
        </w:rPr>
        <w:t>pastāv</w:t>
      </w:r>
      <w:r w:rsidRPr="00B10AE3">
        <w:rPr>
          <w:rFonts w:ascii="Times New Roman" w:hAnsi="Times New Roman" w:cs="Times New Roman"/>
          <w:sz w:val="24"/>
          <w:szCs w:val="24"/>
        </w:rPr>
        <w:t xml:space="preserve"> </w:t>
      </w:r>
      <w:r w:rsidR="00716E2C" w:rsidRPr="00B10AE3">
        <w:rPr>
          <w:rFonts w:ascii="Times New Roman" w:hAnsi="Times New Roman" w:cs="Times New Roman"/>
          <w:sz w:val="24"/>
          <w:szCs w:val="24"/>
        </w:rPr>
        <w:t xml:space="preserve">šādi </w:t>
      </w:r>
      <w:r w:rsidRPr="00B10AE3">
        <w:rPr>
          <w:rFonts w:ascii="Times New Roman" w:hAnsi="Times New Roman" w:cs="Times New Roman"/>
          <w:sz w:val="24"/>
          <w:szCs w:val="24"/>
        </w:rPr>
        <w:t>priekšnosacījumi:</w:t>
      </w:r>
    </w:p>
    <w:p w14:paraId="53F697AE" w14:textId="77777777" w:rsidR="00416414" w:rsidRPr="00B10AE3" w:rsidRDefault="00416414" w:rsidP="00D9550A">
      <w:pPr>
        <w:spacing w:after="0" w:line="240" w:lineRule="auto"/>
        <w:ind w:firstLine="720"/>
        <w:contextualSpacing/>
        <w:jc w:val="both"/>
        <w:rPr>
          <w:rFonts w:ascii="Times New Roman" w:hAnsi="Times New Roman" w:cs="Times New Roman"/>
          <w:sz w:val="24"/>
          <w:szCs w:val="24"/>
        </w:rPr>
      </w:pPr>
    </w:p>
    <w:p w14:paraId="3625C8E0" w14:textId="09E7D65C" w:rsidR="00B05662" w:rsidRPr="00B10AE3" w:rsidRDefault="00716E2C" w:rsidP="00D9550A">
      <w:pPr>
        <w:pStyle w:val="ListParagraph"/>
        <w:numPr>
          <w:ilvl w:val="0"/>
          <w:numId w:val="36"/>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 xml:space="preserve">pieņemti </w:t>
      </w:r>
      <w:r w:rsidR="00416414" w:rsidRPr="00B10AE3">
        <w:rPr>
          <w:rFonts w:ascii="Times New Roman" w:hAnsi="Times New Roman" w:cs="Times New Roman"/>
          <w:sz w:val="24"/>
          <w:szCs w:val="24"/>
        </w:rPr>
        <w:t xml:space="preserve">Ministru kabineta noteikumi, kas nosaka </w:t>
      </w:r>
      <w:r w:rsidR="00AD4681" w:rsidRPr="00B10AE3">
        <w:rPr>
          <w:rFonts w:ascii="Times New Roman" w:hAnsi="Times New Roman" w:cs="Times New Roman"/>
          <w:sz w:val="24"/>
          <w:szCs w:val="24"/>
        </w:rPr>
        <w:t xml:space="preserve">Atvieglojuma </w:t>
      </w:r>
      <w:r w:rsidR="00416414" w:rsidRPr="00B10AE3">
        <w:rPr>
          <w:rFonts w:ascii="Times New Roman" w:hAnsi="Times New Roman" w:cs="Times New Roman"/>
          <w:sz w:val="24"/>
          <w:szCs w:val="24"/>
        </w:rPr>
        <w:t>koplietošanas risinājuma biznesa pārziņ</w:t>
      </w:r>
      <w:r w:rsidR="00AD4681" w:rsidRPr="00B10AE3">
        <w:rPr>
          <w:rFonts w:ascii="Times New Roman" w:hAnsi="Times New Roman" w:cs="Times New Roman"/>
          <w:sz w:val="24"/>
          <w:szCs w:val="24"/>
        </w:rPr>
        <w:t>a</w:t>
      </w:r>
      <w:r w:rsidR="00416414" w:rsidRPr="00B10AE3">
        <w:rPr>
          <w:rFonts w:ascii="Times New Roman" w:hAnsi="Times New Roman" w:cs="Times New Roman"/>
          <w:sz w:val="24"/>
          <w:szCs w:val="24"/>
        </w:rPr>
        <w:t xml:space="preserve"> tiesības, pienākumus un atbildību, kā arī risinājuma turētāja tiesības, pienākumus un atbildību un risinājuma lietotājus, to tiesības, pienākumus un atbildību. </w:t>
      </w:r>
      <w:r w:rsidRPr="00B10AE3">
        <w:rPr>
          <w:rFonts w:ascii="Times New Roman" w:hAnsi="Times New Roman" w:cs="Times New Roman"/>
          <w:sz w:val="24"/>
          <w:szCs w:val="24"/>
        </w:rPr>
        <w:t xml:space="preserve">Ministru kabineta </w:t>
      </w:r>
      <w:r w:rsidR="00416414" w:rsidRPr="00B10AE3">
        <w:rPr>
          <w:rFonts w:ascii="Times New Roman" w:hAnsi="Times New Roman" w:cs="Times New Roman"/>
          <w:sz w:val="24"/>
          <w:szCs w:val="24"/>
        </w:rPr>
        <w:t xml:space="preserve">noteikumos ir jānosaka arī pienākums Atvieglojumu devējiem izmantot izveidoto </w:t>
      </w:r>
      <w:r w:rsidR="00AD4681" w:rsidRPr="00B10AE3">
        <w:rPr>
          <w:rFonts w:ascii="Times New Roman" w:hAnsi="Times New Roman" w:cs="Times New Roman"/>
          <w:sz w:val="24"/>
          <w:szCs w:val="24"/>
        </w:rPr>
        <w:t xml:space="preserve">Atvieglojuma </w:t>
      </w:r>
      <w:r w:rsidR="00416414" w:rsidRPr="00B10AE3">
        <w:rPr>
          <w:rFonts w:ascii="Times New Roman" w:hAnsi="Times New Roman" w:cs="Times New Roman"/>
          <w:sz w:val="24"/>
          <w:szCs w:val="24"/>
        </w:rPr>
        <w:t>koplietošanas risinājumu, neveidojot alternatīvus risinājumus, ja VISS koplietošanas infrastruktūrā tāds jau eksistē</w:t>
      </w:r>
      <w:r w:rsidR="00AD4681" w:rsidRPr="00B10AE3">
        <w:rPr>
          <w:rFonts w:ascii="Times New Roman" w:hAnsi="Times New Roman" w:cs="Times New Roman"/>
          <w:sz w:val="24"/>
          <w:szCs w:val="24"/>
        </w:rPr>
        <w:t>;</w:t>
      </w:r>
    </w:p>
    <w:p w14:paraId="439E76E2" w14:textId="507E1A3D" w:rsidR="00E03452" w:rsidRPr="00B10AE3" w:rsidRDefault="00716E2C" w:rsidP="00E03452">
      <w:pPr>
        <w:pStyle w:val="ListParagraph"/>
        <w:numPr>
          <w:ilvl w:val="0"/>
          <w:numId w:val="36"/>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n</w:t>
      </w:r>
      <w:r w:rsidR="00416414" w:rsidRPr="00B10AE3">
        <w:rPr>
          <w:rFonts w:ascii="Times New Roman" w:hAnsi="Times New Roman" w:cs="Times New Roman"/>
          <w:sz w:val="24"/>
          <w:szCs w:val="24"/>
        </w:rPr>
        <w:t xml:space="preserve">epieciešamo finanšu resursu piesaiste koplietošanas risinājuma izstrādei, tai skaitā, </w:t>
      </w:r>
      <w:r w:rsidR="001120D1" w:rsidRPr="00B10AE3">
        <w:rPr>
          <w:rFonts w:ascii="Times New Roman" w:hAnsi="Times New Roman" w:cs="Times New Roman"/>
          <w:sz w:val="24"/>
          <w:szCs w:val="24"/>
        </w:rPr>
        <w:t>uzsākot īstenot,</w:t>
      </w:r>
      <w:r w:rsidR="00416414" w:rsidRPr="00B10AE3">
        <w:rPr>
          <w:rFonts w:ascii="Times New Roman" w:hAnsi="Times New Roman" w:cs="Times New Roman"/>
          <w:sz w:val="24"/>
          <w:szCs w:val="24"/>
        </w:rPr>
        <w:t xml:space="preserve"> koplietošanas risinājuma ieviešanu</w:t>
      </w:r>
      <w:r w:rsidR="00B92028">
        <w:rPr>
          <w:rFonts w:ascii="Times New Roman" w:hAnsi="Times New Roman" w:cs="Times New Roman"/>
          <w:sz w:val="24"/>
          <w:szCs w:val="24"/>
        </w:rPr>
        <w:t xml:space="preserve"> 18 mēnešu periodā</w:t>
      </w:r>
      <w:r w:rsidR="00416414" w:rsidRPr="00B10AE3">
        <w:rPr>
          <w:rFonts w:ascii="Times New Roman" w:hAnsi="Times New Roman" w:cs="Times New Roman"/>
          <w:sz w:val="24"/>
          <w:szCs w:val="24"/>
        </w:rPr>
        <w:t xml:space="preserve"> ir </w:t>
      </w:r>
      <w:r w:rsidR="00012A47">
        <w:rPr>
          <w:rFonts w:ascii="Times New Roman" w:hAnsi="Times New Roman" w:cs="Times New Roman"/>
          <w:sz w:val="24"/>
          <w:szCs w:val="24"/>
        </w:rPr>
        <w:t>jānodrošina</w:t>
      </w:r>
      <w:r w:rsidR="00416414" w:rsidRPr="00B10AE3">
        <w:rPr>
          <w:rFonts w:ascii="Times New Roman" w:hAnsi="Times New Roman" w:cs="Times New Roman"/>
          <w:sz w:val="24"/>
          <w:szCs w:val="24"/>
        </w:rPr>
        <w:t xml:space="preserve"> </w:t>
      </w:r>
      <w:r w:rsidR="00B92028" w:rsidRPr="00B92028">
        <w:rPr>
          <w:rFonts w:ascii="Times New Roman" w:eastAsia="Times New Roman" w:hAnsi="Times New Roman" w:cs="Times New Roman"/>
          <w:sz w:val="24"/>
          <w:szCs w:val="24"/>
          <w:lang w:eastAsia="lv-LV"/>
        </w:rPr>
        <w:t xml:space="preserve">cilvēkresursu </w:t>
      </w:r>
      <w:r w:rsidR="00B92028">
        <w:rPr>
          <w:rFonts w:ascii="Times New Roman" w:eastAsia="Times New Roman" w:hAnsi="Times New Roman" w:cs="Times New Roman"/>
          <w:sz w:val="24"/>
          <w:szCs w:val="24"/>
          <w:lang w:eastAsia="lv-LV"/>
        </w:rPr>
        <w:t xml:space="preserve">piesaiste ārpakalpojumā </w:t>
      </w:r>
      <w:r w:rsidR="00B92028" w:rsidRPr="00B92028">
        <w:rPr>
          <w:rFonts w:ascii="Times New Roman" w:eastAsia="Calibri" w:hAnsi="Times New Roman" w:cs="Times New Roman"/>
          <w:sz w:val="24"/>
          <w:szCs w:val="24"/>
        </w:rPr>
        <w:t>ar kopējo budžetu  </w:t>
      </w:r>
      <w:r w:rsidR="00B92028">
        <w:rPr>
          <w:rFonts w:ascii="Times New Roman" w:eastAsia="Calibri" w:hAnsi="Times New Roman" w:cs="Times New Roman"/>
          <w:sz w:val="24"/>
          <w:szCs w:val="24"/>
        </w:rPr>
        <w:t xml:space="preserve"> 449 683</w:t>
      </w:r>
      <w:r w:rsidR="00B92028" w:rsidRPr="00B92028">
        <w:rPr>
          <w:rFonts w:ascii="Times New Roman" w:eastAsia="Calibri" w:hAnsi="Times New Roman" w:cs="Times New Roman"/>
          <w:sz w:val="24"/>
          <w:szCs w:val="24"/>
        </w:rPr>
        <w:t xml:space="preserve"> EUR</w:t>
      </w:r>
      <w:r w:rsidR="00416414" w:rsidRPr="00B10AE3">
        <w:rPr>
          <w:rFonts w:ascii="Times New Roman" w:hAnsi="Times New Roman" w:cs="Times New Roman"/>
          <w:sz w:val="24"/>
          <w:szCs w:val="24"/>
        </w:rPr>
        <w:t>;</w:t>
      </w:r>
    </w:p>
    <w:p w14:paraId="7DE9C4E0" w14:textId="79284063" w:rsidR="00416414" w:rsidRPr="00B10AE3" w:rsidRDefault="00716E2C" w:rsidP="00D9550A">
      <w:pPr>
        <w:pStyle w:val="ListParagraph"/>
        <w:numPr>
          <w:ilvl w:val="0"/>
          <w:numId w:val="36"/>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 xml:space="preserve">nodrošināti </w:t>
      </w:r>
      <w:r w:rsidR="00416414" w:rsidRPr="00B10AE3">
        <w:rPr>
          <w:rFonts w:ascii="Times New Roman" w:hAnsi="Times New Roman" w:cs="Times New Roman"/>
          <w:sz w:val="24"/>
          <w:szCs w:val="24"/>
        </w:rPr>
        <w:t>finanšu līdzekļi koplietošanas risinājuma uzturēšanai, tai skaitā, uzturēšanai nepieciešamie cilvēkresursi</w:t>
      </w:r>
      <w:r w:rsidR="00012A47">
        <w:rPr>
          <w:rFonts w:ascii="Times New Roman" w:hAnsi="Times New Roman" w:cs="Times New Roman"/>
          <w:sz w:val="24"/>
          <w:szCs w:val="24"/>
        </w:rPr>
        <w:t xml:space="preserve"> jāpiesaista ārpakalpojumā ar kopējo budžetu 96 874 EUR</w:t>
      </w:r>
      <w:r w:rsidR="003A693D" w:rsidRPr="00B10AE3">
        <w:rPr>
          <w:rFonts w:ascii="Times New Roman" w:hAnsi="Times New Roman" w:cs="Times New Roman"/>
          <w:sz w:val="24"/>
          <w:szCs w:val="24"/>
        </w:rPr>
        <w:t>;</w:t>
      </w:r>
    </w:p>
    <w:p w14:paraId="0C32BE17" w14:textId="6B8D6C5E" w:rsidR="00416414" w:rsidRPr="00B10AE3" w:rsidRDefault="00716E2C" w:rsidP="00D9550A">
      <w:pPr>
        <w:pStyle w:val="ListParagraph"/>
        <w:numPr>
          <w:ilvl w:val="0"/>
          <w:numId w:val="36"/>
        </w:numPr>
        <w:spacing w:after="0" w:line="240" w:lineRule="auto"/>
        <w:ind w:left="0" w:firstLine="720"/>
        <w:jc w:val="both"/>
        <w:rPr>
          <w:rFonts w:ascii="Times New Roman" w:hAnsi="Times New Roman" w:cs="Times New Roman"/>
          <w:sz w:val="24"/>
          <w:szCs w:val="24"/>
        </w:rPr>
      </w:pPr>
      <w:r w:rsidRPr="00B10AE3">
        <w:rPr>
          <w:rFonts w:ascii="Times New Roman" w:hAnsi="Times New Roman" w:cs="Times New Roman"/>
          <w:sz w:val="24"/>
          <w:szCs w:val="24"/>
        </w:rPr>
        <w:t>i</w:t>
      </w:r>
      <w:r w:rsidR="00416414" w:rsidRPr="00B10AE3">
        <w:rPr>
          <w:rFonts w:ascii="Times New Roman" w:hAnsi="Times New Roman" w:cs="Times New Roman"/>
          <w:sz w:val="24"/>
          <w:szCs w:val="24"/>
        </w:rPr>
        <w:t xml:space="preserve">nformatīvo un publicitātes pasākumu nodrošināšana no </w:t>
      </w:r>
      <w:r w:rsidR="00AD4681" w:rsidRPr="00B10AE3">
        <w:rPr>
          <w:rFonts w:ascii="Times New Roman" w:hAnsi="Times New Roman" w:cs="Times New Roman"/>
          <w:sz w:val="24"/>
          <w:szCs w:val="24"/>
        </w:rPr>
        <w:t xml:space="preserve">Atvieglojumu </w:t>
      </w:r>
      <w:r w:rsidR="00416414" w:rsidRPr="00B10AE3">
        <w:rPr>
          <w:rFonts w:ascii="Times New Roman" w:hAnsi="Times New Roman" w:cs="Times New Roman"/>
          <w:sz w:val="24"/>
          <w:szCs w:val="24"/>
        </w:rPr>
        <w:t>koplietošanas risinājuma izmantotāju puses.</w:t>
      </w:r>
    </w:p>
    <w:p w14:paraId="11B31D73"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1F7D74E2"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2AF9CD1B"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4C3E57D4"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0EBC43C0"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677FC728" w14:textId="0B4A602B" w:rsidR="000E1231" w:rsidRPr="00B10AE3" w:rsidRDefault="003A3249" w:rsidP="00D9550A">
      <w:pPr>
        <w:tabs>
          <w:tab w:val="left" w:pos="915"/>
          <w:tab w:val="left" w:pos="7935"/>
        </w:tabs>
        <w:spacing w:after="0" w:line="240" w:lineRule="auto"/>
        <w:contextualSpacing/>
        <w:jc w:val="both"/>
        <w:rPr>
          <w:rFonts w:ascii="Times New Roman" w:hAnsi="Times New Roman" w:cs="Times New Roman"/>
          <w:sz w:val="24"/>
          <w:szCs w:val="24"/>
        </w:rPr>
      </w:pPr>
      <w:r w:rsidRPr="00B10AE3">
        <w:rPr>
          <w:rFonts w:ascii="Times New Roman" w:hAnsi="Times New Roman" w:cs="Times New Roman"/>
          <w:sz w:val="24"/>
          <w:szCs w:val="24"/>
        </w:rPr>
        <w:t>V</w:t>
      </w:r>
      <w:r w:rsidR="00716E2C" w:rsidRPr="00B10AE3">
        <w:rPr>
          <w:rFonts w:ascii="Times New Roman" w:hAnsi="Times New Roman" w:cs="Times New Roman"/>
          <w:sz w:val="24"/>
          <w:szCs w:val="24"/>
        </w:rPr>
        <w:t>ides aizsardzības un reģionālās attīstības ministrs</w:t>
      </w:r>
      <w:r w:rsidR="00716E2C" w:rsidRPr="00B10AE3">
        <w:rPr>
          <w:rFonts w:ascii="Times New Roman" w:hAnsi="Times New Roman" w:cs="Times New Roman"/>
          <w:sz w:val="24"/>
          <w:szCs w:val="24"/>
        </w:rPr>
        <w:tab/>
        <w:t>K.Gerhards</w:t>
      </w:r>
      <w:r w:rsidR="00716E2C" w:rsidRPr="00B10AE3">
        <w:rPr>
          <w:rFonts w:ascii="Times New Roman" w:hAnsi="Times New Roman" w:cs="Times New Roman"/>
          <w:sz w:val="24"/>
          <w:szCs w:val="24"/>
        </w:rPr>
        <w:tab/>
      </w:r>
    </w:p>
    <w:p w14:paraId="2C084264" w14:textId="77777777" w:rsidR="000E1231" w:rsidRPr="00B10AE3" w:rsidRDefault="000E1231" w:rsidP="00F701F2">
      <w:pPr>
        <w:spacing w:after="0" w:line="240" w:lineRule="auto"/>
        <w:contextualSpacing/>
        <w:jc w:val="both"/>
        <w:rPr>
          <w:rFonts w:ascii="Times New Roman" w:hAnsi="Times New Roman" w:cs="Times New Roman"/>
          <w:sz w:val="24"/>
          <w:szCs w:val="24"/>
        </w:rPr>
      </w:pPr>
    </w:p>
    <w:p w14:paraId="53E7CFA4" w14:textId="77777777" w:rsidR="000E1231" w:rsidRPr="00B10AE3" w:rsidRDefault="000E1231" w:rsidP="00F701F2">
      <w:pPr>
        <w:spacing w:after="0" w:line="240" w:lineRule="auto"/>
        <w:contextualSpacing/>
        <w:jc w:val="both"/>
        <w:rPr>
          <w:rStyle w:val="FontStyle60"/>
          <w:sz w:val="24"/>
          <w:szCs w:val="24"/>
        </w:rPr>
      </w:pPr>
    </w:p>
    <w:p w14:paraId="3FC36AA2" w14:textId="77777777" w:rsidR="00145B90" w:rsidRDefault="00145B90" w:rsidP="00F701F2">
      <w:pPr>
        <w:spacing w:after="0" w:line="240" w:lineRule="auto"/>
        <w:contextualSpacing/>
        <w:jc w:val="both"/>
        <w:rPr>
          <w:rStyle w:val="FontStyle60"/>
          <w:sz w:val="24"/>
          <w:szCs w:val="24"/>
        </w:rPr>
      </w:pPr>
    </w:p>
    <w:p w14:paraId="46F605F0" w14:textId="77777777" w:rsidR="00D86FB3" w:rsidRPr="00195533" w:rsidRDefault="00D86FB3" w:rsidP="00D86FB3">
      <w:pPr>
        <w:spacing w:after="0" w:line="240" w:lineRule="auto"/>
        <w:rPr>
          <w:rFonts w:ascii="Times New Roman" w:eastAsia="Times New Roman" w:hAnsi="Times New Roman" w:cs="Times New Roman"/>
          <w:sz w:val="24"/>
          <w:szCs w:val="24"/>
          <w:lang w:eastAsia="lv-LV"/>
        </w:rPr>
      </w:pPr>
      <w:r w:rsidRPr="00195533">
        <w:rPr>
          <w:rFonts w:ascii="Times New Roman" w:eastAsia="Times New Roman" w:hAnsi="Times New Roman" w:cs="Times New Roman"/>
          <w:sz w:val="24"/>
          <w:szCs w:val="24"/>
          <w:lang w:val="en-GB"/>
        </w:rPr>
        <w:t>Vīza:</w:t>
      </w:r>
    </w:p>
    <w:p w14:paraId="674EB44F" w14:textId="77777777" w:rsidR="00D86FB3" w:rsidRPr="00195533" w:rsidRDefault="00D86FB3" w:rsidP="00D86FB3">
      <w:pPr>
        <w:tabs>
          <w:tab w:val="left" w:pos="6521"/>
          <w:tab w:val="right" w:pos="8820"/>
        </w:tabs>
        <w:spacing w:after="0" w:line="240" w:lineRule="auto"/>
        <w:rPr>
          <w:rFonts w:ascii="Times New Roman" w:eastAsia="Times New Roman" w:hAnsi="Times New Roman" w:cs="Times New Roman"/>
          <w:sz w:val="24"/>
          <w:szCs w:val="24"/>
        </w:rPr>
      </w:pPr>
      <w:r w:rsidRPr="00195533">
        <w:rPr>
          <w:rFonts w:ascii="Times New Roman" w:eastAsia="Times New Roman" w:hAnsi="Times New Roman" w:cs="Times New Roman"/>
          <w:sz w:val="24"/>
          <w:szCs w:val="24"/>
          <w:lang w:val="en-GB"/>
        </w:rPr>
        <w:t xml:space="preserve">valsts sekretārs </w:t>
      </w:r>
      <w:r w:rsidRPr="00195533">
        <w:rPr>
          <w:rFonts w:ascii="Times New Roman" w:eastAsia="Times New Roman" w:hAnsi="Times New Roman" w:cs="Times New Roman"/>
          <w:sz w:val="24"/>
          <w:szCs w:val="24"/>
          <w:lang w:val="en-GB"/>
        </w:rPr>
        <w:tab/>
      </w:r>
      <w:r w:rsidRPr="00195533">
        <w:rPr>
          <w:rFonts w:ascii="Times New Roman" w:eastAsia="Times New Roman" w:hAnsi="Times New Roman" w:cs="Times New Roman"/>
          <w:sz w:val="24"/>
          <w:szCs w:val="24"/>
          <w:lang w:val="en-GB"/>
        </w:rPr>
        <w:tab/>
        <w:t>R. Muciņš</w:t>
      </w:r>
    </w:p>
    <w:p w14:paraId="516818A9" w14:textId="77777777" w:rsidR="00D86FB3" w:rsidRPr="00195533" w:rsidRDefault="00D86FB3" w:rsidP="00D86FB3">
      <w:pPr>
        <w:tabs>
          <w:tab w:val="left" w:pos="6521"/>
          <w:tab w:val="right" w:pos="8820"/>
        </w:tabs>
        <w:spacing w:after="0" w:line="240" w:lineRule="auto"/>
        <w:rPr>
          <w:rFonts w:ascii="Times New Roman" w:eastAsia="Times New Roman" w:hAnsi="Times New Roman" w:cs="Times New Roman"/>
          <w:sz w:val="20"/>
          <w:szCs w:val="20"/>
        </w:rPr>
      </w:pPr>
    </w:p>
    <w:p w14:paraId="2186DCB2" w14:textId="77777777" w:rsidR="00D86FB3" w:rsidRPr="00195533" w:rsidRDefault="00D86FB3" w:rsidP="00D86FB3">
      <w:pPr>
        <w:tabs>
          <w:tab w:val="left" w:pos="6521"/>
          <w:tab w:val="right" w:pos="8820"/>
        </w:tabs>
        <w:spacing w:after="0" w:line="240" w:lineRule="auto"/>
        <w:rPr>
          <w:rFonts w:ascii="Times New Roman" w:eastAsia="Times New Roman" w:hAnsi="Times New Roman" w:cs="Times New Roman"/>
          <w:sz w:val="20"/>
          <w:szCs w:val="20"/>
        </w:rPr>
      </w:pPr>
    </w:p>
    <w:p w14:paraId="4DCD4F36" w14:textId="77777777" w:rsidR="00D86FB3" w:rsidRDefault="00D86FB3" w:rsidP="00D86FB3">
      <w:pPr>
        <w:spacing w:after="0" w:line="240" w:lineRule="auto"/>
        <w:rPr>
          <w:rFonts w:ascii="Times New Roman" w:eastAsia="Times New Roman" w:hAnsi="Times New Roman" w:cs="Times New Roman"/>
          <w:sz w:val="20"/>
          <w:szCs w:val="20"/>
          <w:lang w:val="de-DE"/>
        </w:rPr>
      </w:pPr>
    </w:p>
    <w:p w14:paraId="5864AD72" w14:textId="11D0019A" w:rsidR="00D86FB3" w:rsidRPr="00195533" w:rsidRDefault="001120D1" w:rsidP="00D86FB3">
      <w:pPr>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12</w:t>
      </w:r>
      <w:r w:rsidR="00D86FB3" w:rsidRPr="00195533">
        <w:rPr>
          <w:rFonts w:ascii="Times New Roman" w:eastAsia="Times New Roman" w:hAnsi="Times New Roman" w:cs="Times New Roman"/>
          <w:sz w:val="20"/>
          <w:szCs w:val="20"/>
          <w:lang w:val="de-DE"/>
        </w:rPr>
        <w:t>.0</w:t>
      </w:r>
      <w:r w:rsidR="00D86FB3">
        <w:rPr>
          <w:rFonts w:ascii="Times New Roman" w:eastAsia="Times New Roman" w:hAnsi="Times New Roman" w:cs="Times New Roman"/>
          <w:sz w:val="20"/>
          <w:szCs w:val="20"/>
          <w:lang w:val="de-DE"/>
        </w:rPr>
        <w:t>9</w:t>
      </w:r>
      <w:r w:rsidR="00D86FB3" w:rsidRPr="00195533">
        <w:rPr>
          <w:rFonts w:ascii="Times New Roman" w:eastAsia="Times New Roman" w:hAnsi="Times New Roman" w:cs="Times New Roman"/>
          <w:sz w:val="20"/>
          <w:szCs w:val="20"/>
          <w:lang w:val="de-DE"/>
        </w:rPr>
        <w:t>.2017. 1</w:t>
      </w:r>
      <w:r w:rsidR="004D5194">
        <w:rPr>
          <w:rFonts w:ascii="Times New Roman" w:eastAsia="Times New Roman" w:hAnsi="Times New Roman" w:cs="Times New Roman"/>
          <w:sz w:val="20"/>
          <w:szCs w:val="20"/>
          <w:lang w:val="de-DE"/>
        </w:rPr>
        <w:t>0</w:t>
      </w:r>
      <w:bookmarkStart w:id="0" w:name="_GoBack"/>
      <w:bookmarkEnd w:id="0"/>
      <w:r w:rsidR="00D86FB3" w:rsidRPr="00195533">
        <w:rPr>
          <w:rFonts w:ascii="Times New Roman" w:eastAsia="Times New Roman" w:hAnsi="Times New Roman" w:cs="Times New Roman"/>
          <w:sz w:val="20"/>
          <w:szCs w:val="20"/>
          <w:lang w:val="de-DE"/>
        </w:rPr>
        <w:t>:</w:t>
      </w:r>
      <w:r w:rsidR="00D86FB3">
        <w:rPr>
          <w:rFonts w:ascii="Times New Roman" w:eastAsia="Times New Roman" w:hAnsi="Times New Roman" w:cs="Times New Roman"/>
          <w:sz w:val="20"/>
          <w:szCs w:val="20"/>
          <w:lang w:val="de-DE"/>
        </w:rPr>
        <w:t>10</w:t>
      </w:r>
    </w:p>
    <w:p w14:paraId="295EDEA9" w14:textId="76E5EFEC" w:rsidR="00D86FB3" w:rsidRPr="00195533" w:rsidRDefault="001120D1" w:rsidP="00D86FB3">
      <w:pPr>
        <w:spacing w:after="0" w:line="240" w:lineRule="auto"/>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2596</w:t>
      </w:r>
    </w:p>
    <w:p w14:paraId="3790B09E" w14:textId="77777777" w:rsidR="00D86FB3" w:rsidRPr="00195533" w:rsidRDefault="00D86FB3" w:rsidP="00D86FB3">
      <w:pPr>
        <w:tabs>
          <w:tab w:val="left" w:pos="6521"/>
          <w:tab w:val="right" w:pos="8820"/>
        </w:tabs>
        <w:spacing w:after="0" w:line="240" w:lineRule="auto"/>
        <w:rPr>
          <w:rFonts w:ascii="Times New Roman" w:eastAsia="Times New Roman" w:hAnsi="Times New Roman" w:cs="Times New Roman"/>
          <w:sz w:val="20"/>
          <w:szCs w:val="20"/>
        </w:rPr>
      </w:pPr>
      <w:r w:rsidRPr="00195533">
        <w:rPr>
          <w:rFonts w:ascii="Times New Roman" w:eastAsia="Times New Roman" w:hAnsi="Times New Roman" w:cs="Times New Roman"/>
          <w:sz w:val="20"/>
          <w:szCs w:val="20"/>
        </w:rPr>
        <w:t>A.Cibuļskis</w:t>
      </w:r>
    </w:p>
    <w:p w14:paraId="44D47238" w14:textId="77777777" w:rsidR="00D86FB3" w:rsidRPr="00F701F2" w:rsidRDefault="00D86FB3" w:rsidP="00D86FB3">
      <w:pPr>
        <w:spacing w:after="0" w:line="240" w:lineRule="auto"/>
        <w:contextualSpacing/>
        <w:jc w:val="both"/>
        <w:rPr>
          <w:rStyle w:val="FontStyle60"/>
          <w:sz w:val="24"/>
          <w:szCs w:val="24"/>
        </w:rPr>
      </w:pPr>
      <w:r w:rsidRPr="00195533">
        <w:rPr>
          <w:rFonts w:ascii="Times New Roman" w:eastAsia="Times New Roman" w:hAnsi="Times New Roman" w:cs="Times New Roman"/>
          <w:sz w:val="20"/>
          <w:szCs w:val="20"/>
        </w:rPr>
        <w:t xml:space="preserve">67026919, </w:t>
      </w:r>
      <w:hyperlink r:id="rId8" w:history="1">
        <w:r w:rsidRPr="00195533">
          <w:rPr>
            <w:rFonts w:ascii="Times New Roman" w:eastAsia="Times New Roman" w:hAnsi="Times New Roman" w:cs="Times New Roman"/>
            <w:color w:val="0000FF"/>
            <w:sz w:val="20"/>
            <w:szCs w:val="20"/>
            <w:u w:val="single"/>
          </w:rPr>
          <w:t>aigars.cibulskis@varam.gov.lv</w:t>
        </w:r>
      </w:hyperlink>
    </w:p>
    <w:p w14:paraId="46DEA277" w14:textId="77777777" w:rsidR="00145B90" w:rsidRPr="00F701F2" w:rsidRDefault="00145B90" w:rsidP="00F701F2">
      <w:pPr>
        <w:spacing w:after="0" w:line="240" w:lineRule="auto"/>
        <w:contextualSpacing/>
        <w:jc w:val="both"/>
        <w:rPr>
          <w:rStyle w:val="FontStyle60"/>
          <w:sz w:val="24"/>
          <w:szCs w:val="24"/>
        </w:rPr>
      </w:pPr>
    </w:p>
    <w:sectPr w:rsidR="00145B90" w:rsidRPr="00F701F2" w:rsidSect="004E1E83">
      <w:headerReference w:type="default" r:id="rId9"/>
      <w:footerReference w:type="default" r:id="rId10"/>
      <w:headerReference w:type="firs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43CB1" w14:textId="77777777" w:rsidR="00303054" w:rsidRDefault="00303054">
      <w:pPr>
        <w:spacing w:after="0" w:line="240" w:lineRule="auto"/>
      </w:pPr>
      <w:r>
        <w:separator/>
      </w:r>
    </w:p>
  </w:endnote>
  <w:endnote w:type="continuationSeparator" w:id="0">
    <w:p w14:paraId="1B9D7100" w14:textId="77777777" w:rsidR="00303054" w:rsidRDefault="0030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949A" w14:textId="77777777" w:rsidR="00F701F2" w:rsidRPr="00E00584" w:rsidRDefault="00F701F2" w:rsidP="004E1E83">
    <w:pPr>
      <w:pStyle w:val="Footer"/>
      <w:rPr>
        <w:rFonts w:ascii="Times New Roman" w:hAnsi="Times New Roman" w:cs="Times New Roman"/>
        <w:sz w:val="6"/>
        <w:szCs w:val="6"/>
      </w:rPr>
    </w:pPr>
  </w:p>
  <w:p w14:paraId="78B2972F" w14:textId="13A58245" w:rsidR="00DE5E29" w:rsidRPr="00E00584" w:rsidRDefault="00DE5E29" w:rsidP="00DE5E29">
    <w:pPr>
      <w:pStyle w:val="Footer"/>
      <w:jc w:val="both"/>
      <w:rPr>
        <w:rFonts w:ascii="Times New Roman" w:hAnsi="Times New Roman" w:cs="Times New Roman"/>
        <w:sz w:val="20"/>
        <w:szCs w:val="20"/>
      </w:rPr>
    </w:pPr>
    <w:r>
      <w:rPr>
        <w:rFonts w:ascii="Times New Roman" w:hAnsi="Times New Roman" w:cs="Times New Roman"/>
        <w:sz w:val="20"/>
        <w:szCs w:val="20"/>
      </w:rPr>
      <w:t>VARAMinfozin_</w:t>
    </w:r>
    <w:r w:rsidR="00CD2196">
      <w:rPr>
        <w:rFonts w:ascii="Times New Roman" w:hAnsi="Times New Roman" w:cs="Times New Roman"/>
        <w:sz w:val="20"/>
        <w:szCs w:val="20"/>
      </w:rPr>
      <w:t>A</w:t>
    </w:r>
    <w:r>
      <w:rPr>
        <w:rFonts w:ascii="Times New Roman" w:hAnsi="Times New Roman" w:cs="Times New Roman"/>
        <w:sz w:val="20"/>
        <w:szCs w:val="20"/>
      </w:rPr>
      <w:t>tv</w:t>
    </w:r>
    <w:r w:rsidR="00CD2196">
      <w:rPr>
        <w:rFonts w:ascii="Times New Roman" w:hAnsi="Times New Roman" w:cs="Times New Roman"/>
        <w:sz w:val="20"/>
        <w:szCs w:val="20"/>
      </w:rPr>
      <w:t>ieg_Parvad</w:t>
    </w:r>
    <w:r w:rsidR="00E20265">
      <w:rPr>
        <w:rFonts w:ascii="Times New Roman" w:hAnsi="Times New Roman" w:cs="Times New Roman"/>
        <w:sz w:val="20"/>
        <w:szCs w:val="20"/>
      </w:rPr>
      <w:t>_</w:t>
    </w:r>
    <w:r w:rsidR="001120D1">
      <w:rPr>
        <w:rFonts w:ascii="Times New Roman" w:hAnsi="Times New Roman" w:cs="Times New Roman"/>
        <w:sz w:val="20"/>
        <w:szCs w:val="20"/>
      </w:rPr>
      <w:t>120917</w:t>
    </w:r>
    <w:r>
      <w:rPr>
        <w:rFonts w:ascii="Times New Roman" w:hAnsi="Times New Roman" w:cs="Times New Roman"/>
        <w:sz w:val="20"/>
        <w:szCs w:val="20"/>
      </w:rPr>
      <w:t xml:space="preserve">; Informatīvais ziņojums </w:t>
    </w:r>
    <w:r w:rsidRPr="00E37311">
      <w:rPr>
        <w:rFonts w:ascii="Times New Roman" w:hAnsi="Times New Roman" w:cs="Times New Roman"/>
        <w:sz w:val="20"/>
        <w:szCs w:val="20"/>
      </w:rPr>
      <w:t>“Par Atvieglojumu uzskaites koplietošanas risinājuma ieviešanu valsts un pašvaldību pabalstu un atvieglojumu administrēšanai“</w:t>
    </w:r>
  </w:p>
  <w:p w14:paraId="765ECB99" w14:textId="77777777" w:rsidR="00F701F2" w:rsidRPr="00E00584" w:rsidRDefault="00F701F2" w:rsidP="00DE5E29">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1A65" w14:textId="77777777" w:rsidR="00F701F2" w:rsidRDefault="00F701F2">
    <w:pPr>
      <w:pStyle w:val="Footer"/>
      <w:rPr>
        <w:rFonts w:ascii="Times New Roman" w:hAnsi="Times New Roman" w:cs="Times New Roman"/>
        <w:sz w:val="6"/>
        <w:szCs w:val="6"/>
      </w:rPr>
    </w:pPr>
  </w:p>
  <w:p w14:paraId="0B4D659E" w14:textId="77777777" w:rsidR="00F701F2" w:rsidRPr="00E00584" w:rsidRDefault="00F701F2">
    <w:pPr>
      <w:pStyle w:val="Footer"/>
      <w:rPr>
        <w:rFonts w:ascii="Times New Roman" w:hAnsi="Times New Roman" w:cs="Times New Roman"/>
        <w:sz w:val="6"/>
        <w:szCs w:val="6"/>
      </w:rPr>
    </w:pPr>
  </w:p>
  <w:p w14:paraId="33401878" w14:textId="795C8080" w:rsidR="00F701F2" w:rsidRPr="00E00584" w:rsidRDefault="00193F73" w:rsidP="00193F73">
    <w:pPr>
      <w:pStyle w:val="Footer"/>
      <w:jc w:val="both"/>
      <w:rPr>
        <w:rFonts w:ascii="Times New Roman" w:hAnsi="Times New Roman" w:cs="Times New Roman"/>
        <w:sz w:val="20"/>
        <w:szCs w:val="20"/>
      </w:rPr>
    </w:pPr>
    <w:r>
      <w:rPr>
        <w:rFonts w:ascii="Times New Roman" w:hAnsi="Times New Roman" w:cs="Times New Roman"/>
        <w:sz w:val="20"/>
        <w:szCs w:val="20"/>
      </w:rPr>
      <w:t>VARAMinfozin_</w:t>
    </w:r>
    <w:r w:rsidR="00CD2196">
      <w:rPr>
        <w:rFonts w:ascii="Times New Roman" w:hAnsi="Times New Roman" w:cs="Times New Roman"/>
        <w:sz w:val="20"/>
        <w:szCs w:val="20"/>
      </w:rPr>
      <w:t>Atvieg_Parvad</w:t>
    </w:r>
    <w:r w:rsidR="00E20265">
      <w:rPr>
        <w:rFonts w:ascii="Times New Roman" w:hAnsi="Times New Roman" w:cs="Times New Roman"/>
        <w:sz w:val="20"/>
        <w:szCs w:val="20"/>
      </w:rPr>
      <w:t>_</w:t>
    </w:r>
    <w:r w:rsidR="001120D1">
      <w:rPr>
        <w:rFonts w:ascii="Times New Roman" w:hAnsi="Times New Roman" w:cs="Times New Roman"/>
        <w:sz w:val="20"/>
        <w:szCs w:val="20"/>
      </w:rPr>
      <w:t>12</w:t>
    </w:r>
    <w:r w:rsidR="005C4B8A">
      <w:rPr>
        <w:rFonts w:ascii="Times New Roman" w:hAnsi="Times New Roman" w:cs="Times New Roman"/>
        <w:sz w:val="20"/>
        <w:szCs w:val="20"/>
      </w:rPr>
      <w:t>09</w:t>
    </w:r>
    <w:r w:rsidR="003D7738">
      <w:rPr>
        <w:rFonts w:ascii="Times New Roman" w:hAnsi="Times New Roman" w:cs="Times New Roman"/>
        <w:sz w:val="20"/>
        <w:szCs w:val="20"/>
      </w:rPr>
      <w:t>17</w:t>
    </w:r>
    <w:r>
      <w:rPr>
        <w:rFonts w:ascii="Times New Roman" w:hAnsi="Times New Roman" w:cs="Times New Roman"/>
        <w:sz w:val="20"/>
        <w:szCs w:val="20"/>
      </w:rPr>
      <w:t xml:space="preserve">; Informatīvais ziņojums </w:t>
    </w:r>
    <w:r w:rsidRPr="00E37311">
      <w:rPr>
        <w:rFonts w:ascii="Times New Roman" w:hAnsi="Times New Roman" w:cs="Times New Roman"/>
        <w:sz w:val="20"/>
        <w:szCs w:val="20"/>
      </w:rPr>
      <w:t>“Par Atvieglojumu uzskaites koplietošanas risinājuma ieviešanu valsts un pašvaldību pabalstu un atvieglojumu administrēšanai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2F124" w14:textId="77777777" w:rsidR="00303054" w:rsidRDefault="00303054" w:rsidP="004E1E83">
      <w:pPr>
        <w:spacing w:after="0" w:line="240" w:lineRule="auto"/>
      </w:pPr>
      <w:r>
        <w:separator/>
      </w:r>
    </w:p>
  </w:footnote>
  <w:footnote w:type="continuationSeparator" w:id="0">
    <w:p w14:paraId="7CC5CF57" w14:textId="77777777" w:rsidR="00303054" w:rsidRDefault="00303054" w:rsidP="004E1E83">
      <w:pPr>
        <w:spacing w:after="0" w:line="240" w:lineRule="auto"/>
      </w:pPr>
      <w:r>
        <w:continuationSeparator/>
      </w:r>
    </w:p>
  </w:footnote>
  <w:footnote w:type="continuationNotice" w:id="1">
    <w:p w14:paraId="400EA5EB" w14:textId="77777777" w:rsidR="00303054" w:rsidRDefault="003030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91648124"/>
      <w:docPartObj>
        <w:docPartGallery w:val="Page Numbers (Top of Page)"/>
        <w:docPartUnique/>
      </w:docPartObj>
    </w:sdtPr>
    <w:sdtEndPr>
      <w:rPr>
        <w:noProof/>
      </w:rPr>
    </w:sdtEndPr>
    <w:sdtContent>
      <w:p w14:paraId="1B9BD150" w14:textId="4A629A59" w:rsidR="00F701F2" w:rsidRPr="002B5EAC" w:rsidRDefault="00F701F2">
        <w:pPr>
          <w:pStyle w:val="Header"/>
          <w:jc w:val="center"/>
          <w:rPr>
            <w:rFonts w:ascii="Times New Roman" w:hAnsi="Times New Roman" w:cs="Times New Roman"/>
          </w:rPr>
        </w:pPr>
        <w:r w:rsidRPr="002B5EAC">
          <w:rPr>
            <w:rFonts w:ascii="Times New Roman" w:hAnsi="Times New Roman" w:cs="Times New Roman"/>
          </w:rPr>
          <w:fldChar w:fldCharType="begin"/>
        </w:r>
        <w:r w:rsidRPr="002B5EAC">
          <w:rPr>
            <w:rFonts w:ascii="Times New Roman" w:hAnsi="Times New Roman" w:cs="Times New Roman"/>
          </w:rPr>
          <w:instrText xml:space="preserve"> PAGE   \* MERGEFORMAT </w:instrText>
        </w:r>
        <w:r w:rsidRPr="002B5EAC">
          <w:rPr>
            <w:rFonts w:ascii="Times New Roman" w:hAnsi="Times New Roman" w:cs="Times New Roman"/>
          </w:rPr>
          <w:fldChar w:fldCharType="separate"/>
        </w:r>
        <w:r w:rsidR="004D5194">
          <w:rPr>
            <w:rFonts w:ascii="Times New Roman" w:hAnsi="Times New Roman" w:cs="Times New Roman"/>
            <w:noProof/>
          </w:rPr>
          <w:t>7</w:t>
        </w:r>
        <w:r w:rsidRPr="002B5EAC">
          <w:rPr>
            <w:rFonts w:ascii="Times New Roman" w:hAnsi="Times New Roman" w:cs="Times New Roman"/>
            <w:noProof/>
          </w:rPr>
          <w:fldChar w:fldCharType="end"/>
        </w:r>
      </w:p>
    </w:sdtContent>
  </w:sdt>
  <w:p w14:paraId="43B99A8B" w14:textId="77777777" w:rsidR="00F701F2" w:rsidRDefault="00F7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647E" w14:textId="77777777" w:rsidR="00F701F2" w:rsidRPr="00420D87" w:rsidRDefault="00F701F2" w:rsidP="004E1E83">
    <w:pPr>
      <w:pStyle w:val="Header"/>
      <w:jc w:val="right"/>
      <w:rPr>
        <w:rFonts w:ascii="Times New Roman" w:hAnsi="Times New Roman" w:cs="Times New Roman"/>
        <w:b/>
      </w:rPr>
    </w:pPr>
    <w:r w:rsidRPr="00420D87">
      <w:rPr>
        <w:rFonts w:ascii="Times New Roman" w:hAnsi="Times New Roman" w:cs="Times New Roman"/>
        <w:b/>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761"/>
    <w:multiLevelType w:val="hybridMultilevel"/>
    <w:tmpl w:val="5E9844D4"/>
    <w:lvl w:ilvl="0" w:tplc="12885C7C">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235154"/>
    <w:multiLevelType w:val="multilevel"/>
    <w:tmpl w:val="13981B5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941A03"/>
    <w:multiLevelType w:val="hybridMultilevel"/>
    <w:tmpl w:val="93FEEEC0"/>
    <w:lvl w:ilvl="0" w:tplc="87EC124E">
      <w:start w:val="1"/>
      <w:numFmt w:val="decimal"/>
      <w:lvlText w:val="%1)"/>
      <w:lvlJc w:val="left"/>
      <w:pPr>
        <w:ind w:left="1845" w:hanging="11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E0E1D"/>
    <w:multiLevelType w:val="hybridMultilevel"/>
    <w:tmpl w:val="4DBA70F2"/>
    <w:lvl w:ilvl="0" w:tplc="EF2ACA66">
      <w:start w:val="1"/>
      <w:numFmt w:val="decimal"/>
      <w:lvlText w:val="%1)"/>
      <w:lvlJc w:val="left"/>
      <w:pPr>
        <w:ind w:left="720" w:hanging="360"/>
      </w:pPr>
      <w:rPr>
        <w:rFonts w:hint="default"/>
      </w:rPr>
    </w:lvl>
    <w:lvl w:ilvl="1" w:tplc="26F29330" w:tentative="1">
      <w:start w:val="1"/>
      <w:numFmt w:val="lowerLetter"/>
      <w:lvlText w:val="%2."/>
      <w:lvlJc w:val="left"/>
      <w:pPr>
        <w:ind w:left="1440" w:hanging="360"/>
      </w:pPr>
    </w:lvl>
    <w:lvl w:ilvl="2" w:tplc="235CCDC0" w:tentative="1">
      <w:start w:val="1"/>
      <w:numFmt w:val="lowerRoman"/>
      <w:lvlText w:val="%3."/>
      <w:lvlJc w:val="right"/>
      <w:pPr>
        <w:ind w:left="2160" w:hanging="180"/>
      </w:pPr>
    </w:lvl>
    <w:lvl w:ilvl="3" w:tplc="D19CD1CC" w:tentative="1">
      <w:start w:val="1"/>
      <w:numFmt w:val="decimal"/>
      <w:lvlText w:val="%4."/>
      <w:lvlJc w:val="left"/>
      <w:pPr>
        <w:ind w:left="2880" w:hanging="360"/>
      </w:pPr>
    </w:lvl>
    <w:lvl w:ilvl="4" w:tplc="0AC47486" w:tentative="1">
      <w:start w:val="1"/>
      <w:numFmt w:val="lowerLetter"/>
      <w:lvlText w:val="%5."/>
      <w:lvlJc w:val="left"/>
      <w:pPr>
        <w:ind w:left="3600" w:hanging="360"/>
      </w:pPr>
    </w:lvl>
    <w:lvl w:ilvl="5" w:tplc="9DA66EBE" w:tentative="1">
      <w:start w:val="1"/>
      <w:numFmt w:val="lowerRoman"/>
      <w:lvlText w:val="%6."/>
      <w:lvlJc w:val="right"/>
      <w:pPr>
        <w:ind w:left="4320" w:hanging="180"/>
      </w:pPr>
    </w:lvl>
    <w:lvl w:ilvl="6" w:tplc="F8241DA6" w:tentative="1">
      <w:start w:val="1"/>
      <w:numFmt w:val="decimal"/>
      <w:lvlText w:val="%7."/>
      <w:lvlJc w:val="left"/>
      <w:pPr>
        <w:ind w:left="5040" w:hanging="360"/>
      </w:pPr>
    </w:lvl>
    <w:lvl w:ilvl="7" w:tplc="EF4CF8D2" w:tentative="1">
      <w:start w:val="1"/>
      <w:numFmt w:val="lowerLetter"/>
      <w:lvlText w:val="%8."/>
      <w:lvlJc w:val="left"/>
      <w:pPr>
        <w:ind w:left="5760" w:hanging="360"/>
      </w:pPr>
    </w:lvl>
    <w:lvl w:ilvl="8" w:tplc="345051E6" w:tentative="1">
      <w:start w:val="1"/>
      <w:numFmt w:val="lowerRoman"/>
      <w:lvlText w:val="%9."/>
      <w:lvlJc w:val="right"/>
      <w:pPr>
        <w:ind w:left="6480" w:hanging="180"/>
      </w:pPr>
    </w:lvl>
  </w:abstractNum>
  <w:abstractNum w:abstractNumId="4" w15:restartNumberingAfterBreak="0">
    <w:nsid w:val="11883250"/>
    <w:multiLevelType w:val="hybridMultilevel"/>
    <w:tmpl w:val="E82A35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0A59AA"/>
    <w:multiLevelType w:val="hybridMultilevel"/>
    <w:tmpl w:val="AE765A6A"/>
    <w:lvl w:ilvl="0" w:tplc="228838AA">
      <w:start w:val="1"/>
      <w:numFmt w:val="decimal"/>
      <w:lvlText w:val="%1."/>
      <w:lvlJc w:val="left"/>
      <w:pPr>
        <w:ind w:left="720" w:hanging="360"/>
      </w:pPr>
      <w:rPr>
        <w:rFonts w:hint="default"/>
      </w:rPr>
    </w:lvl>
    <w:lvl w:ilvl="1" w:tplc="54721E1E" w:tentative="1">
      <w:start w:val="1"/>
      <w:numFmt w:val="lowerLetter"/>
      <w:lvlText w:val="%2."/>
      <w:lvlJc w:val="left"/>
      <w:pPr>
        <w:ind w:left="1440" w:hanging="360"/>
      </w:pPr>
    </w:lvl>
    <w:lvl w:ilvl="2" w:tplc="EA963F42" w:tentative="1">
      <w:start w:val="1"/>
      <w:numFmt w:val="lowerRoman"/>
      <w:lvlText w:val="%3."/>
      <w:lvlJc w:val="right"/>
      <w:pPr>
        <w:ind w:left="2160" w:hanging="180"/>
      </w:pPr>
    </w:lvl>
    <w:lvl w:ilvl="3" w:tplc="2BD04E9E" w:tentative="1">
      <w:start w:val="1"/>
      <w:numFmt w:val="decimal"/>
      <w:lvlText w:val="%4."/>
      <w:lvlJc w:val="left"/>
      <w:pPr>
        <w:ind w:left="2880" w:hanging="360"/>
      </w:pPr>
    </w:lvl>
    <w:lvl w:ilvl="4" w:tplc="5C6C1BD2" w:tentative="1">
      <w:start w:val="1"/>
      <w:numFmt w:val="lowerLetter"/>
      <w:lvlText w:val="%5."/>
      <w:lvlJc w:val="left"/>
      <w:pPr>
        <w:ind w:left="3600" w:hanging="360"/>
      </w:pPr>
    </w:lvl>
    <w:lvl w:ilvl="5" w:tplc="C93210F8" w:tentative="1">
      <w:start w:val="1"/>
      <w:numFmt w:val="lowerRoman"/>
      <w:lvlText w:val="%6."/>
      <w:lvlJc w:val="right"/>
      <w:pPr>
        <w:ind w:left="4320" w:hanging="180"/>
      </w:pPr>
    </w:lvl>
    <w:lvl w:ilvl="6" w:tplc="47C6E180" w:tentative="1">
      <w:start w:val="1"/>
      <w:numFmt w:val="decimal"/>
      <w:lvlText w:val="%7."/>
      <w:lvlJc w:val="left"/>
      <w:pPr>
        <w:ind w:left="5040" w:hanging="360"/>
      </w:pPr>
    </w:lvl>
    <w:lvl w:ilvl="7" w:tplc="782E1324" w:tentative="1">
      <w:start w:val="1"/>
      <w:numFmt w:val="lowerLetter"/>
      <w:lvlText w:val="%8."/>
      <w:lvlJc w:val="left"/>
      <w:pPr>
        <w:ind w:left="5760" w:hanging="360"/>
      </w:pPr>
    </w:lvl>
    <w:lvl w:ilvl="8" w:tplc="A5EE343E" w:tentative="1">
      <w:start w:val="1"/>
      <w:numFmt w:val="lowerRoman"/>
      <w:lvlText w:val="%9."/>
      <w:lvlJc w:val="right"/>
      <w:pPr>
        <w:ind w:left="6480" w:hanging="180"/>
      </w:pPr>
    </w:lvl>
  </w:abstractNum>
  <w:abstractNum w:abstractNumId="6" w15:restartNumberingAfterBreak="0">
    <w:nsid w:val="209F1EEF"/>
    <w:multiLevelType w:val="hybridMultilevel"/>
    <w:tmpl w:val="DB98D332"/>
    <w:lvl w:ilvl="0" w:tplc="4D7856BC">
      <w:start w:val="1"/>
      <w:numFmt w:val="decimal"/>
      <w:lvlText w:val="%1."/>
      <w:lvlJc w:val="left"/>
      <w:pPr>
        <w:ind w:left="720" w:hanging="360"/>
      </w:pPr>
    </w:lvl>
    <w:lvl w:ilvl="1" w:tplc="0504AD1E" w:tentative="1">
      <w:start w:val="1"/>
      <w:numFmt w:val="lowerLetter"/>
      <w:lvlText w:val="%2."/>
      <w:lvlJc w:val="left"/>
      <w:pPr>
        <w:ind w:left="1440" w:hanging="360"/>
      </w:pPr>
    </w:lvl>
    <w:lvl w:ilvl="2" w:tplc="E3444118" w:tentative="1">
      <w:start w:val="1"/>
      <w:numFmt w:val="lowerRoman"/>
      <w:lvlText w:val="%3."/>
      <w:lvlJc w:val="right"/>
      <w:pPr>
        <w:ind w:left="2160" w:hanging="180"/>
      </w:pPr>
    </w:lvl>
    <w:lvl w:ilvl="3" w:tplc="98686868" w:tentative="1">
      <w:start w:val="1"/>
      <w:numFmt w:val="decimal"/>
      <w:lvlText w:val="%4."/>
      <w:lvlJc w:val="left"/>
      <w:pPr>
        <w:ind w:left="2880" w:hanging="360"/>
      </w:pPr>
    </w:lvl>
    <w:lvl w:ilvl="4" w:tplc="C19E6652" w:tentative="1">
      <w:start w:val="1"/>
      <w:numFmt w:val="lowerLetter"/>
      <w:lvlText w:val="%5."/>
      <w:lvlJc w:val="left"/>
      <w:pPr>
        <w:ind w:left="3600" w:hanging="360"/>
      </w:pPr>
    </w:lvl>
    <w:lvl w:ilvl="5" w:tplc="BB96177E" w:tentative="1">
      <w:start w:val="1"/>
      <w:numFmt w:val="lowerRoman"/>
      <w:lvlText w:val="%6."/>
      <w:lvlJc w:val="right"/>
      <w:pPr>
        <w:ind w:left="4320" w:hanging="180"/>
      </w:pPr>
    </w:lvl>
    <w:lvl w:ilvl="6" w:tplc="9E861CA0" w:tentative="1">
      <w:start w:val="1"/>
      <w:numFmt w:val="decimal"/>
      <w:lvlText w:val="%7."/>
      <w:lvlJc w:val="left"/>
      <w:pPr>
        <w:ind w:left="5040" w:hanging="360"/>
      </w:pPr>
    </w:lvl>
    <w:lvl w:ilvl="7" w:tplc="99ACDBB4" w:tentative="1">
      <w:start w:val="1"/>
      <w:numFmt w:val="lowerLetter"/>
      <w:lvlText w:val="%8."/>
      <w:lvlJc w:val="left"/>
      <w:pPr>
        <w:ind w:left="5760" w:hanging="360"/>
      </w:pPr>
    </w:lvl>
    <w:lvl w:ilvl="8" w:tplc="30FA4E64" w:tentative="1">
      <w:start w:val="1"/>
      <w:numFmt w:val="lowerRoman"/>
      <w:lvlText w:val="%9."/>
      <w:lvlJc w:val="right"/>
      <w:pPr>
        <w:ind w:left="6480" w:hanging="180"/>
      </w:pPr>
    </w:lvl>
  </w:abstractNum>
  <w:abstractNum w:abstractNumId="7" w15:restartNumberingAfterBreak="0">
    <w:nsid w:val="21085F3F"/>
    <w:multiLevelType w:val="hybridMultilevel"/>
    <w:tmpl w:val="7A22D7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3B63238"/>
    <w:multiLevelType w:val="hybridMultilevel"/>
    <w:tmpl w:val="8EE210C2"/>
    <w:lvl w:ilvl="0" w:tplc="8F94B3CE">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854373"/>
    <w:multiLevelType w:val="hybridMultilevel"/>
    <w:tmpl w:val="84789630"/>
    <w:lvl w:ilvl="0" w:tplc="17B4B18C">
      <w:start w:val="1"/>
      <w:numFmt w:val="bullet"/>
      <w:lvlText w:val=""/>
      <w:lvlJc w:val="left"/>
      <w:pPr>
        <w:ind w:left="720" w:hanging="360"/>
      </w:pPr>
      <w:rPr>
        <w:rFonts w:ascii="Symbol" w:hAnsi="Symbol" w:hint="default"/>
      </w:rPr>
    </w:lvl>
    <w:lvl w:ilvl="1" w:tplc="BE02FF74" w:tentative="1">
      <w:start w:val="1"/>
      <w:numFmt w:val="bullet"/>
      <w:lvlText w:val="o"/>
      <w:lvlJc w:val="left"/>
      <w:pPr>
        <w:ind w:left="1440" w:hanging="360"/>
      </w:pPr>
      <w:rPr>
        <w:rFonts w:ascii="Courier New" w:hAnsi="Courier New" w:cs="Courier New" w:hint="default"/>
      </w:rPr>
    </w:lvl>
    <w:lvl w:ilvl="2" w:tplc="D37E0F6E" w:tentative="1">
      <w:start w:val="1"/>
      <w:numFmt w:val="bullet"/>
      <w:lvlText w:val=""/>
      <w:lvlJc w:val="left"/>
      <w:pPr>
        <w:ind w:left="2160" w:hanging="360"/>
      </w:pPr>
      <w:rPr>
        <w:rFonts w:ascii="Wingdings" w:hAnsi="Wingdings" w:hint="default"/>
      </w:rPr>
    </w:lvl>
    <w:lvl w:ilvl="3" w:tplc="2D102A3E" w:tentative="1">
      <w:start w:val="1"/>
      <w:numFmt w:val="bullet"/>
      <w:lvlText w:val=""/>
      <w:lvlJc w:val="left"/>
      <w:pPr>
        <w:ind w:left="2880" w:hanging="360"/>
      </w:pPr>
      <w:rPr>
        <w:rFonts w:ascii="Symbol" w:hAnsi="Symbol" w:hint="default"/>
      </w:rPr>
    </w:lvl>
    <w:lvl w:ilvl="4" w:tplc="F21A842E" w:tentative="1">
      <w:start w:val="1"/>
      <w:numFmt w:val="bullet"/>
      <w:lvlText w:val="o"/>
      <w:lvlJc w:val="left"/>
      <w:pPr>
        <w:ind w:left="3600" w:hanging="360"/>
      </w:pPr>
      <w:rPr>
        <w:rFonts w:ascii="Courier New" w:hAnsi="Courier New" w:cs="Courier New" w:hint="default"/>
      </w:rPr>
    </w:lvl>
    <w:lvl w:ilvl="5" w:tplc="6FE6622A" w:tentative="1">
      <w:start w:val="1"/>
      <w:numFmt w:val="bullet"/>
      <w:lvlText w:val=""/>
      <w:lvlJc w:val="left"/>
      <w:pPr>
        <w:ind w:left="4320" w:hanging="360"/>
      </w:pPr>
      <w:rPr>
        <w:rFonts w:ascii="Wingdings" w:hAnsi="Wingdings" w:hint="default"/>
      </w:rPr>
    </w:lvl>
    <w:lvl w:ilvl="6" w:tplc="3FD88C3E" w:tentative="1">
      <w:start w:val="1"/>
      <w:numFmt w:val="bullet"/>
      <w:lvlText w:val=""/>
      <w:lvlJc w:val="left"/>
      <w:pPr>
        <w:ind w:left="5040" w:hanging="360"/>
      </w:pPr>
      <w:rPr>
        <w:rFonts w:ascii="Symbol" w:hAnsi="Symbol" w:hint="default"/>
      </w:rPr>
    </w:lvl>
    <w:lvl w:ilvl="7" w:tplc="CFAA4F84" w:tentative="1">
      <w:start w:val="1"/>
      <w:numFmt w:val="bullet"/>
      <w:lvlText w:val="o"/>
      <w:lvlJc w:val="left"/>
      <w:pPr>
        <w:ind w:left="5760" w:hanging="360"/>
      </w:pPr>
      <w:rPr>
        <w:rFonts w:ascii="Courier New" w:hAnsi="Courier New" w:cs="Courier New" w:hint="default"/>
      </w:rPr>
    </w:lvl>
    <w:lvl w:ilvl="8" w:tplc="CEC84BD0" w:tentative="1">
      <w:start w:val="1"/>
      <w:numFmt w:val="bullet"/>
      <w:lvlText w:val=""/>
      <w:lvlJc w:val="left"/>
      <w:pPr>
        <w:ind w:left="6480" w:hanging="360"/>
      </w:pPr>
      <w:rPr>
        <w:rFonts w:ascii="Wingdings" w:hAnsi="Wingdings" w:hint="default"/>
      </w:rPr>
    </w:lvl>
  </w:abstractNum>
  <w:abstractNum w:abstractNumId="10" w15:restartNumberingAfterBreak="0">
    <w:nsid w:val="27837B44"/>
    <w:multiLevelType w:val="hybridMultilevel"/>
    <w:tmpl w:val="777C69D2"/>
    <w:lvl w:ilvl="0" w:tplc="FEA0DB98">
      <w:start w:val="1"/>
      <w:numFmt w:val="decimal"/>
      <w:lvlText w:val="%1."/>
      <w:lvlJc w:val="left"/>
      <w:pPr>
        <w:ind w:left="720" w:hanging="360"/>
      </w:pPr>
      <w:rPr>
        <w:color w:val="000000"/>
      </w:rPr>
    </w:lvl>
    <w:lvl w:ilvl="1" w:tplc="DBD049BA">
      <w:start w:val="1"/>
      <w:numFmt w:val="lowerLetter"/>
      <w:lvlText w:val="%2."/>
      <w:lvlJc w:val="left"/>
      <w:pPr>
        <w:ind w:left="1440" w:hanging="360"/>
      </w:pPr>
    </w:lvl>
    <w:lvl w:ilvl="2" w:tplc="C9405632">
      <w:start w:val="1"/>
      <w:numFmt w:val="lowerRoman"/>
      <w:lvlText w:val="%3."/>
      <w:lvlJc w:val="right"/>
      <w:pPr>
        <w:ind w:left="2160" w:hanging="180"/>
      </w:pPr>
    </w:lvl>
    <w:lvl w:ilvl="3" w:tplc="53241B4A">
      <w:start w:val="1"/>
      <w:numFmt w:val="decimal"/>
      <w:lvlText w:val="%4."/>
      <w:lvlJc w:val="left"/>
      <w:pPr>
        <w:ind w:left="2880" w:hanging="360"/>
      </w:pPr>
    </w:lvl>
    <w:lvl w:ilvl="4" w:tplc="69F41480">
      <w:start w:val="1"/>
      <w:numFmt w:val="lowerLetter"/>
      <w:lvlText w:val="%5."/>
      <w:lvlJc w:val="left"/>
      <w:pPr>
        <w:ind w:left="3600" w:hanging="360"/>
      </w:pPr>
    </w:lvl>
    <w:lvl w:ilvl="5" w:tplc="E31C24A2">
      <w:start w:val="1"/>
      <w:numFmt w:val="lowerRoman"/>
      <w:lvlText w:val="%6."/>
      <w:lvlJc w:val="right"/>
      <w:pPr>
        <w:ind w:left="4320" w:hanging="180"/>
      </w:pPr>
    </w:lvl>
    <w:lvl w:ilvl="6" w:tplc="A9C6BD66">
      <w:start w:val="1"/>
      <w:numFmt w:val="decimal"/>
      <w:lvlText w:val="%7."/>
      <w:lvlJc w:val="left"/>
      <w:pPr>
        <w:ind w:left="5040" w:hanging="360"/>
      </w:pPr>
    </w:lvl>
    <w:lvl w:ilvl="7" w:tplc="9862768C">
      <w:start w:val="1"/>
      <w:numFmt w:val="lowerLetter"/>
      <w:lvlText w:val="%8."/>
      <w:lvlJc w:val="left"/>
      <w:pPr>
        <w:ind w:left="5760" w:hanging="360"/>
      </w:pPr>
    </w:lvl>
    <w:lvl w:ilvl="8" w:tplc="7D8ABEE4">
      <w:start w:val="1"/>
      <w:numFmt w:val="lowerRoman"/>
      <w:lvlText w:val="%9."/>
      <w:lvlJc w:val="right"/>
      <w:pPr>
        <w:ind w:left="6480" w:hanging="180"/>
      </w:pPr>
    </w:lvl>
  </w:abstractNum>
  <w:abstractNum w:abstractNumId="11" w15:restartNumberingAfterBreak="0">
    <w:nsid w:val="2DB9432A"/>
    <w:multiLevelType w:val="hybridMultilevel"/>
    <w:tmpl w:val="C404732A"/>
    <w:lvl w:ilvl="0" w:tplc="4F7CD90E">
      <w:start w:val="1"/>
      <w:numFmt w:val="bullet"/>
      <w:lvlText w:val=""/>
      <w:lvlJc w:val="left"/>
      <w:pPr>
        <w:ind w:left="720" w:hanging="360"/>
      </w:pPr>
      <w:rPr>
        <w:rFonts w:ascii="Wingdings" w:hAnsi="Wingdings" w:hint="default"/>
      </w:rPr>
    </w:lvl>
    <w:lvl w:ilvl="1" w:tplc="8434601E" w:tentative="1">
      <w:start w:val="1"/>
      <w:numFmt w:val="lowerLetter"/>
      <w:lvlText w:val="%2."/>
      <w:lvlJc w:val="left"/>
      <w:pPr>
        <w:ind w:left="1440" w:hanging="360"/>
      </w:pPr>
    </w:lvl>
    <w:lvl w:ilvl="2" w:tplc="B91E4640" w:tentative="1">
      <w:start w:val="1"/>
      <w:numFmt w:val="lowerRoman"/>
      <w:lvlText w:val="%3."/>
      <w:lvlJc w:val="right"/>
      <w:pPr>
        <w:ind w:left="2160" w:hanging="180"/>
      </w:pPr>
    </w:lvl>
    <w:lvl w:ilvl="3" w:tplc="92845C64" w:tentative="1">
      <w:start w:val="1"/>
      <w:numFmt w:val="decimal"/>
      <w:lvlText w:val="%4."/>
      <w:lvlJc w:val="left"/>
      <w:pPr>
        <w:ind w:left="2880" w:hanging="360"/>
      </w:pPr>
    </w:lvl>
    <w:lvl w:ilvl="4" w:tplc="BDF298BA" w:tentative="1">
      <w:start w:val="1"/>
      <w:numFmt w:val="lowerLetter"/>
      <w:lvlText w:val="%5."/>
      <w:lvlJc w:val="left"/>
      <w:pPr>
        <w:ind w:left="3600" w:hanging="360"/>
      </w:pPr>
    </w:lvl>
    <w:lvl w:ilvl="5" w:tplc="816EF8B2" w:tentative="1">
      <w:start w:val="1"/>
      <w:numFmt w:val="lowerRoman"/>
      <w:lvlText w:val="%6."/>
      <w:lvlJc w:val="right"/>
      <w:pPr>
        <w:ind w:left="4320" w:hanging="180"/>
      </w:pPr>
    </w:lvl>
    <w:lvl w:ilvl="6" w:tplc="78C6BAE4" w:tentative="1">
      <w:start w:val="1"/>
      <w:numFmt w:val="decimal"/>
      <w:lvlText w:val="%7."/>
      <w:lvlJc w:val="left"/>
      <w:pPr>
        <w:ind w:left="5040" w:hanging="360"/>
      </w:pPr>
    </w:lvl>
    <w:lvl w:ilvl="7" w:tplc="62304658" w:tentative="1">
      <w:start w:val="1"/>
      <w:numFmt w:val="lowerLetter"/>
      <w:lvlText w:val="%8."/>
      <w:lvlJc w:val="left"/>
      <w:pPr>
        <w:ind w:left="5760" w:hanging="360"/>
      </w:pPr>
    </w:lvl>
    <w:lvl w:ilvl="8" w:tplc="10BC3E7A" w:tentative="1">
      <w:start w:val="1"/>
      <w:numFmt w:val="lowerRoman"/>
      <w:lvlText w:val="%9."/>
      <w:lvlJc w:val="right"/>
      <w:pPr>
        <w:ind w:left="6480" w:hanging="180"/>
      </w:pPr>
    </w:lvl>
  </w:abstractNum>
  <w:abstractNum w:abstractNumId="12" w15:restartNumberingAfterBreak="0">
    <w:nsid w:val="35536985"/>
    <w:multiLevelType w:val="hybridMultilevel"/>
    <w:tmpl w:val="BE08D4FA"/>
    <w:lvl w:ilvl="0" w:tplc="292022CC">
      <w:start w:val="1"/>
      <w:numFmt w:val="decimal"/>
      <w:lvlText w:val="%1."/>
      <w:lvlJc w:val="left"/>
      <w:pPr>
        <w:ind w:left="720" w:hanging="360"/>
      </w:pPr>
    </w:lvl>
    <w:lvl w:ilvl="1" w:tplc="2F600354" w:tentative="1">
      <w:start w:val="1"/>
      <w:numFmt w:val="lowerLetter"/>
      <w:lvlText w:val="%2."/>
      <w:lvlJc w:val="left"/>
      <w:pPr>
        <w:ind w:left="1440" w:hanging="360"/>
      </w:pPr>
    </w:lvl>
    <w:lvl w:ilvl="2" w:tplc="2E1651B6" w:tentative="1">
      <w:start w:val="1"/>
      <w:numFmt w:val="lowerRoman"/>
      <w:lvlText w:val="%3."/>
      <w:lvlJc w:val="right"/>
      <w:pPr>
        <w:ind w:left="2160" w:hanging="180"/>
      </w:pPr>
    </w:lvl>
    <w:lvl w:ilvl="3" w:tplc="472243C0" w:tentative="1">
      <w:start w:val="1"/>
      <w:numFmt w:val="decimal"/>
      <w:lvlText w:val="%4."/>
      <w:lvlJc w:val="left"/>
      <w:pPr>
        <w:ind w:left="2880" w:hanging="360"/>
      </w:pPr>
    </w:lvl>
    <w:lvl w:ilvl="4" w:tplc="B090214C" w:tentative="1">
      <w:start w:val="1"/>
      <w:numFmt w:val="lowerLetter"/>
      <w:lvlText w:val="%5."/>
      <w:lvlJc w:val="left"/>
      <w:pPr>
        <w:ind w:left="3600" w:hanging="360"/>
      </w:pPr>
    </w:lvl>
    <w:lvl w:ilvl="5" w:tplc="BBE26492" w:tentative="1">
      <w:start w:val="1"/>
      <w:numFmt w:val="lowerRoman"/>
      <w:lvlText w:val="%6."/>
      <w:lvlJc w:val="right"/>
      <w:pPr>
        <w:ind w:left="4320" w:hanging="180"/>
      </w:pPr>
    </w:lvl>
    <w:lvl w:ilvl="6" w:tplc="D586F9A6" w:tentative="1">
      <w:start w:val="1"/>
      <w:numFmt w:val="decimal"/>
      <w:lvlText w:val="%7."/>
      <w:lvlJc w:val="left"/>
      <w:pPr>
        <w:ind w:left="5040" w:hanging="360"/>
      </w:pPr>
    </w:lvl>
    <w:lvl w:ilvl="7" w:tplc="D6CE4990" w:tentative="1">
      <w:start w:val="1"/>
      <w:numFmt w:val="lowerLetter"/>
      <w:lvlText w:val="%8."/>
      <w:lvlJc w:val="left"/>
      <w:pPr>
        <w:ind w:left="5760" w:hanging="360"/>
      </w:pPr>
    </w:lvl>
    <w:lvl w:ilvl="8" w:tplc="A4DAE2DC" w:tentative="1">
      <w:start w:val="1"/>
      <w:numFmt w:val="lowerRoman"/>
      <w:lvlText w:val="%9."/>
      <w:lvlJc w:val="right"/>
      <w:pPr>
        <w:ind w:left="6480" w:hanging="180"/>
      </w:pPr>
    </w:lvl>
  </w:abstractNum>
  <w:abstractNum w:abstractNumId="13" w15:restartNumberingAfterBreak="0">
    <w:nsid w:val="386F4B77"/>
    <w:multiLevelType w:val="hybridMultilevel"/>
    <w:tmpl w:val="CFEE79A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89F7C5A"/>
    <w:multiLevelType w:val="multilevel"/>
    <w:tmpl w:val="C9487B10"/>
    <w:lvl w:ilvl="0">
      <w:start w:val="1"/>
      <w:numFmt w:val="decimal"/>
      <w:lvlText w:val="%1."/>
      <w:lvlJc w:val="left"/>
      <w:pPr>
        <w:ind w:left="720" w:hanging="360"/>
      </w:pPr>
      <w:rPr>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ADB17EA"/>
    <w:multiLevelType w:val="hybridMultilevel"/>
    <w:tmpl w:val="8C2CD66E"/>
    <w:lvl w:ilvl="0" w:tplc="E766D7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177496"/>
    <w:multiLevelType w:val="hybridMultilevel"/>
    <w:tmpl w:val="C934617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3030138"/>
    <w:multiLevelType w:val="hybridMultilevel"/>
    <w:tmpl w:val="F33E2E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15172D"/>
    <w:multiLevelType w:val="hybridMultilevel"/>
    <w:tmpl w:val="7E1EE596"/>
    <w:lvl w:ilvl="0" w:tplc="EF2852CA">
      <w:start w:val="1"/>
      <w:numFmt w:val="decimal"/>
      <w:lvlText w:val="%1."/>
      <w:lvlJc w:val="left"/>
      <w:pPr>
        <w:ind w:left="4005" w:hanging="32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9533C46"/>
    <w:multiLevelType w:val="hybridMultilevel"/>
    <w:tmpl w:val="87C02FB6"/>
    <w:lvl w:ilvl="0" w:tplc="B32E7A26">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96B5D8E"/>
    <w:multiLevelType w:val="hybridMultilevel"/>
    <w:tmpl w:val="9B36EB3E"/>
    <w:lvl w:ilvl="0" w:tplc="04260011">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1" w15:restartNumberingAfterBreak="0">
    <w:nsid w:val="4E5264CD"/>
    <w:multiLevelType w:val="hybridMultilevel"/>
    <w:tmpl w:val="D7705F0E"/>
    <w:lvl w:ilvl="0" w:tplc="FDD20BD2">
      <w:start w:val="1"/>
      <w:numFmt w:val="bullet"/>
      <w:lvlText w:val=""/>
      <w:lvlJc w:val="left"/>
      <w:pPr>
        <w:ind w:left="720" w:hanging="360"/>
      </w:pPr>
      <w:rPr>
        <w:rFonts w:ascii="Symbol" w:hAnsi="Symbol" w:hint="default"/>
      </w:rPr>
    </w:lvl>
    <w:lvl w:ilvl="1" w:tplc="EFC270E0" w:tentative="1">
      <w:start w:val="1"/>
      <w:numFmt w:val="bullet"/>
      <w:lvlText w:val="o"/>
      <w:lvlJc w:val="left"/>
      <w:pPr>
        <w:ind w:left="1440" w:hanging="360"/>
      </w:pPr>
      <w:rPr>
        <w:rFonts w:ascii="Courier New" w:hAnsi="Courier New" w:cs="Courier New" w:hint="default"/>
      </w:rPr>
    </w:lvl>
    <w:lvl w:ilvl="2" w:tplc="E0189F72" w:tentative="1">
      <w:start w:val="1"/>
      <w:numFmt w:val="bullet"/>
      <w:lvlText w:val=""/>
      <w:lvlJc w:val="left"/>
      <w:pPr>
        <w:ind w:left="2160" w:hanging="360"/>
      </w:pPr>
      <w:rPr>
        <w:rFonts w:ascii="Wingdings" w:hAnsi="Wingdings" w:hint="default"/>
      </w:rPr>
    </w:lvl>
    <w:lvl w:ilvl="3" w:tplc="4A0C070A" w:tentative="1">
      <w:start w:val="1"/>
      <w:numFmt w:val="bullet"/>
      <w:lvlText w:val=""/>
      <w:lvlJc w:val="left"/>
      <w:pPr>
        <w:ind w:left="2880" w:hanging="360"/>
      </w:pPr>
      <w:rPr>
        <w:rFonts w:ascii="Symbol" w:hAnsi="Symbol" w:hint="default"/>
      </w:rPr>
    </w:lvl>
    <w:lvl w:ilvl="4" w:tplc="7A52069A" w:tentative="1">
      <w:start w:val="1"/>
      <w:numFmt w:val="bullet"/>
      <w:lvlText w:val="o"/>
      <w:lvlJc w:val="left"/>
      <w:pPr>
        <w:ind w:left="3600" w:hanging="360"/>
      </w:pPr>
      <w:rPr>
        <w:rFonts w:ascii="Courier New" w:hAnsi="Courier New" w:cs="Courier New" w:hint="default"/>
      </w:rPr>
    </w:lvl>
    <w:lvl w:ilvl="5" w:tplc="BA7239DC" w:tentative="1">
      <w:start w:val="1"/>
      <w:numFmt w:val="bullet"/>
      <w:lvlText w:val=""/>
      <w:lvlJc w:val="left"/>
      <w:pPr>
        <w:ind w:left="4320" w:hanging="360"/>
      </w:pPr>
      <w:rPr>
        <w:rFonts w:ascii="Wingdings" w:hAnsi="Wingdings" w:hint="default"/>
      </w:rPr>
    </w:lvl>
    <w:lvl w:ilvl="6" w:tplc="2080126C" w:tentative="1">
      <w:start w:val="1"/>
      <w:numFmt w:val="bullet"/>
      <w:lvlText w:val=""/>
      <w:lvlJc w:val="left"/>
      <w:pPr>
        <w:ind w:left="5040" w:hanging="360"/>
      </w:pPr>
      <w:rPr>
        <w:rFonts w:ascii="Symbol" w:hAnsi="Symbol" w:hint="default"/>
      </w:rPr>
    </w:lvl>
    <w:lvl w:ilvl="7" w:tplc="07DE413A" w:tentative="1">
      <w:start w:val="1"/>
      <w:numFmt w:val="bullet"/>
      <w:lvlText w:val="o"/>
      <w:lvlJc w:val="left"/>
      <w:pPr>
        <w:ind w:left="5760" w:hanging="360"/>
      </w:pPr>
      <w:rPr>
        <w:rFonts w:ascii="Courier New" w:hAnsi="Courier New" w:cs="Courier New" w:hint="default"/>
      </w:rPr>
    </w:lvl>
    <w:lvl w:ilvl="8" w:tplc="993C0CEC" w:tentative="1">
      <w:start w:val="1"/>
      <w:numFmt w:val="bullet"/>
      <w:lvlText w:val=""/>
      <w:lvlJc w:val="left"/>
      <w:pPr>
        <w:ind w:left="6480" w:hanging="360"/>
      </w:pPr>
      <w:rPr>
        <w:rFonts w:ascii="Wingdings" w:hAnsi="Wingdings" w:hint="default"/>
      </w:rPr>
    </w:lvl>
  </w:abstractNum>
  <w:abstractNum w:abstractNumId="22" w15:restartNumberingAfterBreak="0">
    <w:nsid w:val="4F3F5997"/>
    <w:multiLevelType w:val="multilevel"/>
    <w:tmpl w:val="7BD2C6A4"/>
    <w:lvl w:ilvl="0">
      <w:start w:val="1"/>
      <w:numFmt w:val="bullet"/>
      <w:lvlText w:val=""/>
      <w:lvlJc w:val="left"/>
      <w:pPr>
        <w:ind w:left="720" w:hanging="360"/>
      </w:pPr>
      <w:rPr>
        <w:rFonts w:ascii="Symbol" w:hAnsi="Symbol" w:hint="default"/>
        <w:b w:val="0"/>
        <w:bCs/>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506613AA"/>
    <w:multiLevelType w:val="hybridMultilevel"/>
    <w:tmpl w:val="07F83272"/>
    <w:lvl w:ilvl="0" w:tplc="F5660C10">
      <w:start w:val="1"/>
      <w:numFmt w:val="bullet"/>
      <w:lvlText w:val=""/>
      <w:lvlJc w:val="left"/>
      <w:pPr>
        <w:ind w:left="360" w:hanging="360"/>
      </w:pPr>
      <w:rPr>
        <w:rFonts w:ascii="Symbol" w:hAnsi="Symbol" w:hint="default"/>
      </w:rPr>
    </w:lvl>
    <w:lvl w:ilvl="1" w:tplc="23FCE06E">
      <w:start w:val="1"/>
      <w:numFmt w:val="bullet"/>
      <w:lvlText w:val="o"/>
      <w:lvlJc w:val="left"/>
      <w:pPr>
        <w:ind w:left="1080" w:hanging="360"/>
      </w:pPr>
      <w:rPr>
        <w:rFonts w:ascii="Courier New" w:hAnsi="Courier New" w:cs="Courier New" w:hint="default"/>
      </w:rPr>
    </w:lvl>
    <w:lvl w:ilvl="2" w:tplc="6DFE2ABE" w:tentative="1">
      <w:start w:val="1"/>
      <w:numFmt w:val="bullet"/>
      <w:lvlText w:val=""/>
      <w:lvlJc w:val="left"/>
      <w:pPr>
        <w:ind w:left="1800" w:hanging="360"/>
      </w:pPr>
      <w:rPr>
        <w:rFonts w:ascii="Wingdings" w:hAnsi="Wingdings" w:hint="default"/>
      </w:rPr>
    </w:lvl>
    <w:lvl w:ilvl="3" w:tplc="34B2F9DA" w:tentative="1">
      <w:start w:val="1"/>
      <w:numFmt w:val="bullet"/>
      <w:lvlText w:val=""/>
      <w:lvlJc w:val="left"/>
      <w:pPr>
        <w:ind w:left="2520" w:hanging="360"/>
      </w:pPr>
      <w:rPr>
        <w:rFonts w:ascii="Symbol" w:hAnsi="Symbol" w:hint="default"/>
      </w:rPr>
    </w:lvl>
    <w:lvl w:ilvl="4" w:tplc="B2BEB900" w:tentative="1">
      <w:start w:val="1"/>
      <w:numFmt w:val="bullet"/>
      <w:lvlText w:val="o"/>
      <w:lvlJc w:val="left"/>
      <w:pPr>
        <w:ind w:left="3240" w:hanging="360"/>
      </w:pPr>
      <w:rPr>
        <w:rFonts w:ascii="Courier New" w:hAnsi="Courier New" w:cs="Courier New" w:hint="default"/>
      </w:rPr>
    </w:lvl>
    <w:lvl w:ilvl="5" w:tplc="D4E4CA12" w:tentative="1">
      <w:start w:val="1"/>
      <w:numFmt w:val="bullet"/>
      <w:lvlText w:val=""/>
      <w:lvlJc w:val="left"/>
      <w:pPr>
        <w:ind w:left="3960" w:hanging="360"/>
      </w:pPr>
      <w:rPr>
        <w:rFonts w:ascii="Wingdings" w:hAnsi="Wingdings" w:hint="default"/>
      </w:rPr>
    </w:lvl>
    <w:lvl w:ilvl="6" w:tplc="D1A8A3C4" w:tentative="1">
      <w:start w:val="1"/>
      <w:numFmt w:val="bullet"/>
      <w:lvlText w:val=""/>
      <w:lvlJc w:val="left"/>
      <w:pPr>
        <w:ind w:left="4680" w:hanging="360"/>
      </w:pPr>
      <w:rPr>
        <w:rFonts w:ascii="Symbol" w:hAnsi="Symbol" w:hint="default"/>
      </w:rPr>
    </w:lvl>
    <w:lvl w:ilvl="7" w:tplc="159AF92A" w:tentative="1">
      <w:start w:val="1"/>
      <w:numFmt w:val="bullet"/>
      <w:lvlText w:val="o"/>
      <w:lvlJc w:val="left"/>
      <w:pPr>
        <w:ind w:left="5400" w:hanging="360"/>
      </w:pPr>
      <w:rPr>
        <w:rFonts w:ascii="Courier New" w:hAnsi="Courier New" w:cs="Courier New" w:hint="default"/>
      </w:rPr>
    </w:lvl>
    <w:lvl w:ilvl="8" w:tplc="739211BE" w:tentative="1">
      <w:start w:val="1"/>
      <w:numFmt w:val="bullet"/>
      <w:lvlText w:val=""/>
      <w:lvlJc w:val="left"/>
      <w:pPr>
        <w:ind w:left="6120" w:hanging="360"/>
      </w:pPr>
      <w:rPr>
        <w:rFonts w:ascii="Wingdings" w:hAnsi="Wingdings" w:hint="default"/>
      </w:rPr>
    </w:lvl>
  </w:abstractNum>
  <w:abstractNum w:abstractNumId="24" w15:restartNumberingAfterBreak="0">
    <w:nsid w:val="52915A05"/>
    <w:multiLevelType w:val="hybridMultilevel"/>
    <w:tmpl w:val="5C6031E6"/>
    <w:lvl w:ilvl="0" w:tplc="D674A122">
      <w:start w:val="1"/>
      <w:numFmt w:val="bullet"/>
      <w:lvlText w:val=""/>
      <w:lvlJc w:val="left"/>
      <w:pPr>
        <w:ind w:left="1440" w:hanging="360"/>
      </w:pPr>
      <w:rPr>
        <w:rFonts w:ascii="Symbol" w:hAnsi="Symbol" w:hint="default"/>
      </w:rPr>
    </w:lvl>
    <w:lvl w:ilvl="1" w:tplc="1730070C" w:tentative="1">
      <w:start w:val="1"/>
      <w:numFmt w:val="bullet"/>
      <w:lvlText w:val="o"/>
      <w:lvlJc w:val="left"/>
      <w:pPr>
        <w:ind w:left="2160" w:hanging="360"/>
      </w:pPr>
      <w:rPr>
        <w:rFonts w:ascii="Courier New" w:hAnsi="Courier New" w:cs="Courier New" w:hint="default"/>
      </w:rPr>
    </w:lvl>
    <w:lvl w:ilvl="2" w:tplc="C8C49596" w:tentative="1">
      <w:start w:val="1"/>
      <w:numFmt w:val="bullet"/>
      <w:lvlText w:val=""/>
      <w:lvlJc w:val="left"/>
      <w:pPr>
        <w:ind w:left="2880" w:hanging="360"/>
      </w:pPr>
      <w:rPr>
        <w:rFonts w:ascii="Wingdings" w:hAnsi="Wingdings" w:hint="default"/>
      </w:rPr>
    </w:lvl>
    <w:lvl w:ilvl="3" w:tplc="128836FC" w:tentative="1">
      <w:start w:val="1"/>
      <w:numFmt w:val="bullet"/>
      <w:lvlText w:val=""/>
      <w:lvlJc w:val="left"/>
      <w:pPr>
        <w:ind w:left="3600" w:hanging="360"/>
      </w:pPr>
      <w:rPr>
        <w:rFonts w:ascii="Symbol" w:hAnsi="Symbol" w:hint="default"/>
      </w:rPr>
    </w:lvl>
    <w:lvl w:ilvl="4" w:tplc="CA0498A0" w:tentative="1">
      <w:start w:val="1"/>
      <w:numFmt w:val="bullet"/>
      <w:lvlText w:val="o"/>
      <w:lvlJc w:val="left"/>
      <w:pPr>
        <w:ind w:left="4320" w:hanging="360"/>
      </w:pPr>
      <w:rPr>
        <w:rFonts w:ascii="Courier New" w:hAnsi="Courier New" w:cs="Courier New" w:hint="default"/>
      </w:rPr>
    </w:lvl>
    <w:lvl w:ilvl="5" w:tplc="DF509644" w:tentative="1">
      <w:start w:val="1"/>
      <w:numFmt w:val="bullet"/>
      <w:lvlText w:val=""/>
      <w:lvlJc w:val="left"/>
      <w:pPr>
        <w:ind w:left="5040" w:hanging="360"/>
      </w:pPr>
      <w:rPr>
        <w:rFonts w:ascii="Wingdings" w:hAnsi="Wingdings" w:hint="default"/>
      </w:rPr>
    </w:lvl>
    <w:lvl w:ilvl="6" w:tplc="132CC67E" w:tentative="1">
      <w:start w:val="1"/>
      <w:numFmt w:val="bullet"/>
      <w:lvlText w:val=""/>
      <w:lvlJc w:val="left"/>
      <w:pPr>
        <w:ind w:left="5760" w:hanging="360"/>
      </w:pPr>
      <w:rPr>
        <w:rFonts w:ascii="Symbol" w:hAnsi="Symbol" w:hint="default"/>
      </w:rPr>
    </w:lvl>
    <w:lvl w:ilvl="7" w:tplc="7444E9B2" w:tentative="1">
      <w:start w:val="1"/>
      <w:numFmt w:val="bullet"/>
      <w:lvlText w:val="o"/>
      <w:lvlJc w:val="left"/>
      <w:pPr>
        <w:ind w:left="6480" w:hanging="360"/>
      </w:pPr>
      <w:rPr>
        <w:rFonts w:ascii="Courier New" w:hAnsi="Courier New" w:cs="Courier New" w:hint="default"/>
      </w:rPr>
    </w:lvl>
    <w:lvl w:ilvl="8" w:tplc="CDE8E436" w:tentative="1">
      <w:start w:val="1"/>
      <w:numFmt w:val="bullet"/>
      <w:lvlText w:val=""/>
      <w:lvlJc w:val="left"/>
      <w:pPr>
        <w:ind w:left="7200" w:hanging="360"/>
      </w:pPr>
      <w:rPr>
        <w:rFonts w:ascii="Wingdings" w:hAnsi="Wingdings" w:hint="default"/>
      </w:rPr>
    </w:lvl>
  </w:abstractNum>
  <w:abstractNum w:abstractNumId="25" w15:restartNumberingAfterBreak="0">
    <w:nsid w:val="54212D03"/>
    <w:multiLevelType w:val="hybridMultilevel"/>
    <w:tmpl w:val="075498FA"/>
    <w:lvl w:ilvl="0" w:tplc="04260011">
      <w:start w:val="1"/>
      <w:numFmt w:val="decimal"/>
      <w:lvlText w:val="%1)"/>
      <w:lvlJc w:val="left"/>
      <w:pPr>
        <w:ind w:left="1778" w:hanging="360"/>
      </w:p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6" w15:restartNumberingAfterBreak="0">
    <w:nsid w:val="55B83A7A"/>
    <w:multiLevelType w:val="hybridMultilevel"/>
    <w:tmpl w:val="7FFC57FE"/>
    <w:lvl w:ilvl="0" w:tplc="0724716C">
      <w:start w:val="1"/>
      <w:numFmt w:val="decimal"/>
      <w:lvlText w:val="%1."/>
      <w:lvlJc w:val="left"/>
      <w:pPr>
        <w:ind w:left="720" w:hanging="360"/>
      </w:pPr>
    </w:lvl>
    <w:lvl w:ilvl="1" w:tplc="DA686DF2" w:tentative="1">
      <w:start w:val="1"/>
      <w:numFmt w:val="lowerLetter"/>
      <w:lvlText w:val="%2."/>
      <w:lvlJc w:val="left"/>
      <w:pPr>
        <w:ind w:left="1440" w:hanging="360"/>
      </w:pPr>
    </w:lvl>
    <w:lvl w:ilvl="2" w:tplc="5E72D098" w:tentative="1">
      <w:start w:val="1"/>
      <w:numFmt w:val="lowerRoman"/>
      <w:lvlText w:val="%3."/>
      <w:lvlJc w:val="right"/>
      <w:pPr>
        <w:ind w:left="2160" w:hanging="180"/>
      </w:pPr>
    </w:lvl>
    <w:lvl w:ilvl="3" w:tplc="FF8EAB28" w:tentative="1">
      <w:start w:val="1"/>
      <w:numFmt w:val="decimal"/>
      <w:lvlText w:val="%4."/>
      <w:lvlJc w:val="left"/>
      <w:pPr>
        <w:ind w:left="2880" w:hanging="360"/>
      </w:pPr>
    </w:lvl>
    <w:lvl w:ilvl="4" w:tplc="B3181326" w:tentative="1">
      <w:start w:val="1"/>
      <w:numFmt w:val="lowerLetter"/>
      <w:lvlText w:val="%5."/>
      <w:lvlJc w:val="left"/>
      <w:pPr>
        <w:ind w:left="3600" w:hanging="360"/>
      </w:pPr>
    </w:lvl>
    <w:lvl w:ilvl="5" w:tplc="E5A47A44" w:tentative="1">
      <w:start w:val="1"/>
      <w:numFmt w:val="lowerRoman"/>
      <w:lvlText w:val="%6."/>
      <w:lvlJc w:val="right"/>
      <w:pPr>
        <w:ind w:left="4320" w:hanging="180"/>
      </w:pPr>
    </w:lvl>
    <w:lvl w:ilvl="6" w:tplc="F9BAEE3A" w:tentative="1">
      <w:start w:val="1"/>
      <w:numFmt w:val="decimal"/>
      <w:lvlText w:val="%7."/>
      <w:lvlJc w:val="left"/>
      <w:pPr>
        <w:ind w:left="5040" w:hanging="360"/>
      </w:pPr>
    </w:lvl>
    <w:lvl w:ilvl="7" w:tplc="EB42D3E4" w:tentative="1">
      <w:start w:val="1"/>
      <w:numFmt w:val="lowerLetter"/>
      <w:lvlText w:val="%8."/>
      <w:lvlJc w:val="left"/>
      <w:pPr>
        <w:ind w:left="5760" w:hanging="360"/>
      </w:pPr>
    </w:lvl>
    <w:lvl w:ilvl="8" w:tplc="4C78FBDA" w:tentative="1">
      <w:start w:val="1"/>
      <w:numFmt w:val="lowerRoman"/>
      <w:lvlText w:val="%9."/>
      <w:lvlJc w:val="right"/>
      <w:pPr>
        <w:ind w:left="6480" w:hanging="180"/>
      </w:pPr>
    </w:lvl>
  </w:abstractNum>
  <w:abstractNum w:abstractNumId="27" w15:restartNumberingAfterBreak="0">
    <w:nsid w:val="5C7A08CB"/>
    <w:multiLevelType w:val="hybridMultilevel"/>
    <w:tmpl w:val="CD0E2490"/>
    <w:lvl w:ilvl="0" w:tplc="49BC3CA6">
      <w:start w:val="1"/>
      <w:numFmt w:val="decimal"/>
      <w:lvlText w:val="%1."/>
      <w:lvlJc w:val="left"/>
      <w:pPr>
        <w:ind w:left="720" w:hanging="360"/>
      </w:pPr>
      <w:rPr>
        <w:rFonts w:hint="default"/>
      </w:rPr>
    </w:lvl>
    <w:lvl w:ilvl="1" w:tplc="F95CF3E8" w:tentative="1">
      <w:start w:val="1"/>
      <w:numFmt w:val="lowerLetter"/>
      <w:lvlText w:val="%2."/>
      <w:lvlJc w:val="left"/>
      <w:pPr>
        <w:ind w:left="1440" w:hanging="360"/>
      </w:pPr>
    </w:lvl>
    <w:lvl w:ilvl="2" w:tplc="B638059E" w:tentative="1">
      <w:start w:val="1"/>
      <w:numFmt w:val="lowerRoman"/>
      <w:lvlText w:val="%3."/>
      <w:lvlJc w:val="right"/>
      <w:pPr>
        <w:ind w:left="2160" w:hanging="180"/>
      </w:pPr>
    </w:lvl>
    <w:lvl w:ilvl="3" w:tplc="BD7CC314" w:tentative="1">
      <w:start w:val="1"/>
      <w:numFmt w:val="decimal"/>
      <w:lvlText w:val="%4."/>
      <w:lvlJc w:val="left"/>
      <w:pPr>
        <w:ind w:left="2880" w:hanging="360"/>
      </w:pPr>
    </w:lvl>
    <w:lvl w:ilvl="4" w:tplc="84A0723A" w:tentative="1">
      <w:start w:val="1"/>
      <w:numFmt w:val="lowerLetter"/>
      <w:lvlText w:val="%5."/>
      <w:lvlJc w:val="left"/>
      <w:pPr>
        <w:ind w:left="3600" w:hanging="360"/>
      </w:pPr>
    </w:lvl>
    <w:lvl w:ilvl="5" w:tplc="80245BEC" w:tentative="1">
      <w:start w:val="1"/>
      <w:numFmt w:val="lowerRoman"/>
      <w:lvlText w:val="%6."/>
      <w:lvlJc w:val="right"/>
      <w:pPr>
        <w:ind w:left="4320" w:hanging="180"/>
      </w:pPr>
    </w:lvl>
    <w:lvl w:ilvl="6" w:tplc="00A05ACA" w:tentative="1">
      <w:start w:val="1"/>
      <w:numFmt w:val="decimal"/>
      <w:lvlText w:val="%7."/>
      <w:lvlJc w:val="left"/>
      <w:pPr>
        <w:ind w:left="5040" w:hanging="360"/>
      </w:pPr>
    </w:lvl>
    <w:lvl w:ilvl="7" w:tplc="5A1AF4CA" w:tentative="1">
      <w:start w:val="1"/>
      <w:numFmt w:val="lowerLetter"/>
      <w:lvlText w:val="%8."/>
      <w:lvlJc w:val="left"/>
      <w:pPr>
        <w:ind w:left="5760" w:hanging="360"/>
      </w:pPr>
    </w:lvl>
    <w:lvl w:ilvl="8" w:tplc="AF783D78" w:tentative="1">
      <w:start w:val="1"/>
      <w:numFmt w:val="lowerRoman"/>
      <w:lvlText w:val="%9."/>
      <w:lvlJc w:val="right"/>
      <w:pPr>
        <w:ind w:left="6480" w:hanging="180"/>
      </w:pPr>
    </w:lvl>
  </w:abstractNum>
  <w:abstractNum w:abstractNumId="28" w15:restartNumberingAfterBreak="0">
    <w:nsid w:val="5D5D15A9"/>
    <w:multiLevelType w:val="hybridMultilevel"/>
    <w:tmpl w:val="716E0F90"/>
    <w:lvl w:ilvl="0" w:tplc="7ADE36C8">
      <w:start w:val="1"/>
      <w:numFmt w:val="decimal"/>
      <w:lvlText w:val="%1."/>
      <w:lvlJc w:val="left"/>
      <w:pPr>
        <w:ind w:left="720" w:hanging="360"/>
      </w:pPr>
      <w:rPr>
        <w:rFonts w:ascii="Times New Roman" w:eastAsiaTheme="minorEastAsia" w:hAnsi="Times New Roman" w:cs="Times New Roman"/>
        <w:b w:val="0"/>
        <w:bCs/>
      </w:rPr>
    </w:lvl>
    <w:lvl w:ilvl="1" w:tplc="F49A61BC" w:tentative="1">
      <w:start w:val="1"/>
      <w:numFmt w:val="lowerLetter"/>
      <w:lvlText w:val="%2."/>
      <w:lvlJc w:val="left"/>
      <w:pPr>
        <w:ind w:left="1440" w:hanging="360"/>
      </w:pPr>
    </w:lvl>
    <w:lvl w:ilvl="2" w:tplc="F0A8DF94" w:tentative="1">
      <w:start w:val="1"/>
      <w:numFmt w:val="lowerRoman"/>
      <w:lvlText w:val="%3."/>
      <w:lvlJc w:val="right"/>
      <w:pPr>
        <w:ind w:left="2160" w:hanging="180"/>
      </w:pPr>
    </w:lvl>
    <w:lvl w:ilvl="3" w:tplc="B8A2911E" w:tentative="1">
      <w:start w:val="1"/>
      <w:numFmt w:val="decimal"/>
      <w:lvlText w:val="%4."/>
      <w:lvlJc w:val="left"/>
      <w:pPr>
        <w:ind w:left="2880" w:hanging="360"/>
      </w:pPr>
    </w:lvl>
    <w:lvl w:ilvl="4" w:tplc="AE2691BC" w:tentative="1">
      <w:start w:val="1"/>
      <w:numFmt w:val="lowerLetter"/>
      <w:lvlText w:val="%5."/>
      <w:lvlJc w:val="left"/>
      <w:pPr>
        <w:ind w:left="3600" w:hanging="360"/>
      </w:pPr>
    </w:lvl>
    <w:lvl w:ilvl="5" w:tplc="510EF7F6" w:tentative="1">
      <w:start w:val="1"/>
      <w:numFmt w:val="lowerRoman"/>
      <w:lvlText w:val="%6."/>
      <w:lvlJc w:val="right"/>
      <w:pPr>
        <w:ind w:left="4320" w:hanging="180"/>
      </w:pPr>
    </w:lvl>
    <w:lvl w:ilvl="6" w:tplc="5E94C5C4" w:tentative="1">
      <w:start w:val="1"/>
      <w:numFmt w:val="decimal"/>
      <w:lvlText w:val="%7."/>
      <w:lvlJc w:val="left"/>
      <w:pPr>
        <w:ind w:left="5040" w:hanging="360"/>
      </w:pPr>
    </w:lvl>
    <w:lvl w:ilvl="7" w:tplc="80EEA328" w:tentative="1">
      <w:start w:val="1"/>
      <w:numFmt w:val="lowerLetter"/>
      <w:lvlText w:val="%8."/>
      <w:lvlJc w:val="left"/>
      <w:pPr>
        <w:ind w:left="5760" w:hanging="360"/>
      </w:pPr>
    </w:lvl>
    <w:lvl w:ilvl="8" w:tplc="A0E049C0" w:tentative="1">
      <w:start w:val="1"/>
      <w:numFmt w:val="lowerRoman"/>
      <w:lvlText w:val="%9."/>
      <w:lvlJc w:val="right"/>
      <w:pPr>
        <w:ind w:left="6480" w:hanging="180"/>
      </w:pPr>
    </w:lvl>
  </w:abstractNum>
  <w:abstractNum w:abstractNumId="29" w15:restartNumberingAfterBreak="0">
    <w:nsid w:val="61606D96"/>
    <w:multiLevelType w:val="hybridMultilevel"/>
    <w:tmpl w:val="AD60E4EC"/>
    <w:lvl w:ilvl="0" w:tplc="4AF62118">
      <w:start w:val="1"/>
      <w:numFmt w:val="bullet"/>
      <w:lvlText w:val=""/>
      <w:lvlJc w:val="left"/>
      <w:pPr>
        <w:ind w:left="720" w:hanging="360"/>
      </w:pPr>
      <w:rPr>
        <w:rFonts w:ascii="Symbol" w:hAnsi="Symbol" w:hint="default"/>
      </w:rPr>
    </w:lvl>
    <w:lvl w:ilvl="1" w:tplc="F9967BEE" w:tentative="1">
      <w:start w:val="1"/>
      <w:numFmt w:val="bullet"/>
      <w:lvlText w:val="o"/>
      <w:lvlJc w:val="left"/>
      <w:pPr>
        <w:ind w:left="1440" w:hanging="360"/>
      </w:pPr>
      <w:rPr>
        <w:rFonts w:ascii="Courier New" w:hAnsi="Courier New" w:cs="Courier New" w:hint="default"/>
      </w:rPr>
    </w:lvl>
    <w:lvl w:ilvl="2" w:tplc="D5C20E0E" w:tentative="1">
      <w:start w:val="1"/>
      <w:numFmt w:val="bullet"/>
      <w:lvlText w:val=""/>
      <w:lvlJc w:val="left"/>
      <w:pPr>
        <w:ind w:left="2160" w:hanging="360"/>
      </w:pPr>
      <w:rPr>
        <w:rFonts w:ascii="Wingdings" w:hAnsi="Wingdings" w:hint="default"/>
      </w:rPr>
    </w:lvl>
    <w:lvl w:ilvl="3" w:tplc="B48E3BF4" w:tentative="1">
      <w:start w:val="1"/>
      <w:numFmt w:val="bullet"/>
      <w:lvlText w:val=""/>
      <w:lvlJc w:val="left"/>
      <w:pPr>
        <w:ind w:left="2880" w:hanging="360"/>
      </w:pPr>
      <w:rPr>
        <w:rFonts w:ascii="Symbol" w:hAnsi="Symbol" w:hint="default"/>
      </w:rPr>
    </w:lvl>
    <w:lvl w:ilvl="4" w:tplc="6B1EFE6A" w:tentative="1">
      <w:start w:val="1"/>
      <w:numFmt w:val="bullet"/>
      <w:lvlText w:val="o"/>
      <w:lvlJc w:val="left"/>
      <w:pPr>
        <w:ind w:left="3600" w:hanging="360"/>
      </w:pPr>
      <w:rPr>
        <w:rFonts w:ascii="Courier New" w:hAnsi="Courier New" w:cs="Courier New" w:hint="default"/>
      </w:rPr>
    </w:lvl>
    <w:lvl w:ilvl="5" w:tplc="CF4C2684" w:tentative="1">
      <w:start w:val="1"/>
      <w:numFmt w:val="bullet"/>
      <w:lvlText w:val=""/>
      <w:lvlJc w:val="left"/>
      <w:pPr>
        <w:ind w:left="4320" w:hanging="360"/>
      </w:pPr>
      <w:rPr>
        <w:rFonts w:ascii="Wingdings" w:hAnsi="Wingdings" w:hint="default"/>
      </w:rPr>
    </w:lvl>
    <w:lvl w:ilvl="6" w:tplc="0C3A5E42" w:tentative="1">
      <w:start w:val="1"/>
      <w:numFmt w:val="bullet"/>
      <w:lvlText w:val=""/>
      <w:lvlJc w:val="left"/>
      <w:pPr>
        <w:ind w:left="5040" w:hanging="360"/>
      </w:pPr>
      <w:rPr>
        <w:rFonts w:ascii="Symbol" w:hAnsi="Symbol" w:hint="default"/>
      </w:rPr>
    </w:lvl>
    <w:lvl w:ilvl="7" w:tplc="7DACD4EE" w:tentative="1">
      <w:start w:val="1"/>
      <w:numFmt w:val="bullet"/>
      <w:lvlText w:val="o"/>
      <w:lvlJc w:val="left"/>
      <w:pPr>
        <w:ind w:left="5760" w:hanging="360"/>
      </w:pPr>
      <w:rPr>
        <w:rFonts w:ascii="Courier New" w:hAnsi="Courier New" w:cs="Courier New" w:hint="default"/>
      </w:rPr>
    </w:lvl>
    <w:lvl w:ilvl="8" w:tplc="43626A50" w:tentative="1">
      <w:start w:val="1"/>
      <w:numFmt w:val="bullet"/>
      <w:lvlText w:val=""/>
      <w:lvlJc w:val="left"/>
      <w:pPr>
        <w:ind w:left="6480" w:hanging="360"/>
      </w:pPr>
      <w:rPr>
        <w:rFonts w:ascii="Wingdings" w:hAnsi="Wingdings" w:hint="default"/>
      </w:rPr>
    </w:lvl>
  </w:abstractNum>
  <w:abstractNum w:abstractNumId="30" w15:restartNumberingAfterBreak="0">
    <w:nsid w:val="61F42C0D"/>
    <w:multiLevelType w:val="hybridMultilevel"/>
    <w:tmpl w:val="51C69DA4"/>
    <w:lvl w:ilvl="0" w:tplc="17D21204">
      <w:start w:val="1"/>
      <w:numFmt w:val="decimal"/>
      <w:lvlText w:val="%1."/>
      <w:lvlJc w:val="left"/>
      <w:pPr>
        <w:ind w:left="1429" w:hanging="360"/>
      </w:pPr>
    </w:lvl>
    <w:lvl w:ilvl="1" w:tplc="9586D668" w:tentative="1">
      <w:start w:val="1"/>
      <w:numFmt w:val="lowerLetter"/>
      <w:lvlText w:val="%2."/>
      <w:lvlJc w:val="left"/>
      <w:pPr>
        <w:ind w:left="2149" w:hanging="360"/>
      </w:pPr>
    </w:lvl>
    <w:lvl w:ilvl="2" w:tplc="E7CAD8E2" w:tentative="1">
      <w:start w:val="1"/>
      <w:numFmt w:val="lowerRoman"/>
      <w:lvlText w:val="%3."/>
      <w:lvlJc w:val="right"/>
      <w:pPr>
        <w:ind w:left="2869" w:hanging="180"/>
      </w:pPr>
    </w:lvl>
    <w:lvl w:ilvl="3" w:tplc="DEBEA25E" w:tentative="1">
      <w:start w:val="1"/>
      <w:numFmt w:val="decimal"/>
      <w:lvlText w:val="%4."/>
      <w:lvlJc w:val="left"/>
      <w:pPr>
        <w:ind w:left="3589" w:hanging="360"/>
      </w:pPr>
    </w:lvl>
    <w:lvl w:ilvl="4" w:tplc="84FE65CE" w:tentative="1">
      <w:start w:val="1"/>
      <w:numFmt w:val="lowerLetter"/>
      <w:lvlText w:val="%5."/>
      <w:lvlJc w:val="left"/>
      <w:pPr>
        <w:ind w:left="4309" w:hanging="360"/>
      </w:pPr>
    </w:lvl>
    <w:lvl w:ilvl="5" w:tplc="11F06B2E" w:tentative="1">
      <w:start w:val="1"/>
      <w:numFmt w:val="lowerRoman"/>
      <w:lvlText w:val="%6."/>
      <w:lvlJc w:val="right"/>
      <w:pPr>
        <w:ind w:left="5029" w:hanging="180"/>
      </w:pPr>
    </w:lvl>
    <w:lvl w:ilvl="6" w:tplc="468E44A4" w:tentative="1">
      <w:start w:val="1"/>
      <w:numFmt w:val="decimal"/>
      <w:lvlText w:val="%7."/>
      <w:lvlJc w:val="left"/>
      <w:pPr>
        <w:ind w:left="5749" w:hanging="360"/>
      </w:pPr>
    </w:lvl>
    <w:lvl w:ilvl="7" w:tplc="D6A6253E" w:tentative="1">
      <w:start w:val="1"/>
      <w:numFmt w:val="lowerLetter"/>
      <w:lvlText w:val="%8."/>
      <w:lvlJc w:val="left"/>
      <w:pPr>
        <w:ind w:left="6469" w:hanging="360"/>
      </w:pPr>
    </w:lvl>
    <w:lvl w:ilvl="8" w:tplc="376A3D5E" w:tentative="1">
      <w:start w:val="1"/>
      <w:numFmt w:val="lowerRoman"/>
      <w:lvlText w:val="%9."/>
      <w:lvlJc w:val="right"/>
      <w:pPr>
        <w:ind w:left="7189" w:hanging="180"/>
      </w:pPr>
    </w:lvl>
  </w:abstractNum>
  <w:abstractNum w:abstractNumId="31" w15:restartNumberingAfterBreak="0">
    <w:nsid w:val="69635855"/>
    <w:multiLevelType w:val="hybridMultilevel"/>
    <w:tmpl w:val="E076A56E"/>
    <w:lvl w:ilvl="0" w:tplc="7DCC8C1A">
      <w:start w:val="1"/>
      <w:numFmt w:val="decimal"/>
      <w:lvlText w:val="%1."/>
      <w:lvlJc w:val="left"/>
      <w:pPr>
        <w:ind w:left="1440" w:hanging="360"/>
      </w:pPr>
      <w:rPr>
        <w:rFonts w:hint="default"/>
      </w:rPr>
    </w:lvl>
    <w:lvl w:ilvl="1" w:tplc="55424024" w:tentative="1">
      <w:start w:val="1"/>
      <w:numFmt w:val="bullet"/>
      <w:lvlText w:val="o"/>
      <w:lvlJc w:val="left"/>
      <w:pPr>
        <w:ind w:left="2160" w:hanging="360"/>
      </w:pPr>
      <w:rPr>
        <w:rFonts w:ascii="Courier New" w:hAnsi="Courier New" w:cs="Courier New" w:hint="default"/>
      </w:rPr>
    </w:lvl>
    <w:lvl w:ilvl="2" w:tplc="0130DE2C" w:tentative="1">
      <w:start w:val="1"/>
      <w:numFmt w:val="bullet"/>
      <w:lvlText w:val=""/>
      <w:lvlJc w:val="left"/>
      <w:pPr>
        <w:ind w:left="2880" w:hanging="360"/>
      </w:pPr>
      <w:rPr>
        <w:rFonts w:ascii="Wingdings" w:hAnsi="Wingdings" w:hint="default"/>
      </w:rPr>
    </w:lvl>
    <w:lvl w:ilvl="3" w:tplc="EC725746" w:tentative="1">
      <w:start w:val="1"/>
      <w:numFmt w:val="bullet"/>
      <w:lvlText w:val=""/>
      <w:lvlJc w:val="left"/>
      <w:pPr>
        <w:ind w:left="3600" w:hanging="360"/>
      </w:pPr>
      <w:rPr>
        <w:rFonts w:ascii="Symbol" w:hAnsi="Symbol" w:hint="default"/>
      </w:rPr>
    </w:lvl>
    <w:lvl w:ilvl="4" w:tplc="6F881F06" w:tentative="1">
      <w:start w:val="1"/>
      <w:numFmt w:val="bullet"/>
      <w:lvlText w:val="o"/>
      <w:lvlJc w:val="left"/>
      <w:pPr>
        <w:ind w:left="4320" w:hanging="360"/>
      </w:pPr>
      <w:rPr>
        <w:rFonts w:ascii="Courier New" w:hAnsi="Courier New" w:cs="Courier New" w:hint="default"/>
      </w:rPr>
    </w:lvl>
    <w:lvl w:ilvl="5" w:tplc="9EBE4880" w:tentative="1">
      <w:start w:val="1"/>
      <w:numFmt w:val="bullet"/>
      <w:lvlText w:val=""/>
      <w:lvlJc w:val="left"/>
      <w:pPr>
        <w:ind w:left="5040" w:hanging="360"/>
      </w:pPr>
      <w:rPr>
        <w:rFonts w:ascii="Wingdings" w:hAnsi="Wingdings" w:hint="default"/>
      </w:rPr>
    </w:lvl>
    <w:lvl w:ilvl="6" w:tplc="D542D7C2" w:tentative="1">
      <w:start w:val="1"/>
      <w:numFmt w:val="bullet"/>
      <w:lvlText w:val=""/>
      <w:lvlJc w:val="left"/>
      <w:pPr>
        <w:ind w:left="5760" w:hanging="360"/>
      </w:pPr>
      <w:rPr>
        <w:rFonts w:ascii="Symbol" w:hAnsi="Symbol" w:hint="default"/>
      </w:rPr>
    </w:lvl>
    <w:lvl w:ilvl="7" w:tplc="C51E9768" w:tentative="1">
      <w:start w:val="1"/>
      <w:numFmt w:val="bullet"/>
      <w:lvlText w:val="o"/>
      <w:lvlJc w:val="left"/>
      <w:pPr>
        <w:ind w:left="6480" w:hanging="360"/>
      </w:pPr>
      <w:rPr>
        <w:rFonts w:ascii="Courier New" w:hAnsi="Courier New" w:cs="Courier New" w:hint="default"/>
      </w:rPr>
    </w:lvl>
    <w:lvl w:ilvl="8" w:tplc="F214A974" w:tentative="1">
      <w:start w:val="1"/>
      <w:numFmt w:val="bullet"/>
      <w:lvlText w:val=""/>
      <w:lvlJc w:val="left"/>
      <w:pPr>
        <w:ind w:left="7200" w:hanging="360"/>
      </w:pPr>
      <w:rPr>
        <w:rFonts w:ascii="Wingdings" w:hAnsi="Wingdings" w:hint="default"/>
      </w:rPr>
    </w:lvl>
  </w:abstractNum>
  <w:abstractNum w:abstractNumId="32" w15:restartNumberingAfterBreak="0">
    <w:nsid w:val="738F1368"/>
    <w:multiLevelType w:val="hybridMultilevel"/>
    <w:tmpl w:val="6966CD84"/>
    <w:lvl w:ilvl="0" w:tplc="100E30D0">
      <w:start w:val="1"/>
      <w:numFmt w:val="decimal"/>
      <w:lvlText w:val="%1)"/>
      <w:lvlJc w:val="left"/>
      <w:pPr>
        <w:ind w:left="1152" w:hanging="360"/>
      </w:pPr>
    </w:lvl>
    <w:lvl w:ilvl="1" w:tplc="17AA366A" w:tentative="1">
      <w:start w:val="1"/>
      <w:numFmt w:val="lowerLetter"/>
      <w:lvlText w:val="%2."/>
      <w:lvlJc w:val="left"/>
      <w:pPr>
        <w:ind w:left="1872" w:hanging="360"/>
      </w:pPr>
    </w:lvl>
    <w:lvl w:ilvl="2" w:tplc="C71AAEE0" w:tentative="1">
      <w:start w:val="1"/>
      <w:numFmt w:val="lowerRoman"/>
      <w:lvlText w:val="%3."/>
      <w:lvlJc w:val="right"/>
      <w:pPr>
        <w:ind w:left="2592" w:hanging="180"/>
      </w:pPr>
    </w:lvl>
    <w:lvl w:ilvl="3" w:tplc="7CCAEFC0" w:tentative="1">
      <w:start w:val="1"/>
      <w:numFmt w:val="decimal"/>
      <w:lvlText w:val="%4."/>
      <w:lvlJc w:val="left"/>
      <w:pPr>
        <w:ind w:left="3312" w:hanging="360"/>
      </w:pPr>
    </w:lvl>
    <w:lvl w:ilvl="4" w:tplc="3DE851E0" w:tentative="1">
      <w:start w:val="1"/>
      <w:numFmt w:val="lowerLetter"/>
      <w:lvlText w:val="%5."/>
      <w:lvlJc w:val="left"/>
      <w:pPr>
        <w:ind w:left="4032" w:hanging="360"/>
      </w:pPr>
    </w:lvl>
    <w:lvl w:ilvl="5" w:tplc="97BA4F30" w:tentative="1">
      <w:start w:val="1"/>
      <w:numFmt w:val="lowerRoman"/>
      <w:lvlText w:val="%6."/>
      <w:lvlJc w:val="right"/>
      <w:pPr>
        <w:ind w:left="4752" w:hanging="180"/>
      </w:pPr>
    </w:lvl>
    <w:lvl w:ilvl="6" w:tplc="32DEEF7A" w:tentative="1">
      <w:start w:val="1"/>
      <w:numFmt w:val="decimal"/>
      <w:lvlText w:val="%7."/>
      <w:lvlJc w:val="left"/>
      <w:pPr>
        <w:ind w:left="5472" w:hanging="360"/>
      </w:pPr>
    </w:lvl>
    <w:lvl w:ilvl="7" w:tplc="DC1228EC" w:tentative="1">
      <w:start w:val="1"/>
      <w:numFmt w:val="lowerLetter"/>
      <w:lvlText w:val="%8."/>
      <w:lvlJc w:val="left"/>
      <w:pPr>
        <w:ind w:left="6192" w:hanging="360"/>
      </w:pPr>
    </w:lvl>
    <w:lvl w:ilvl="8" w:tplc="5D46AAD4" w:tentative="1">
      <w:start w:val="1"/>
      <w:numFmt w:val="lowerRoman"/>
      <w:lvlText w:val="%9."/>
      <w:lvlJc w:val="right"/>
      <w:pPr>
        <w:ind w:left="6912" w:hanging="180"/>
      </w:pPr>
    </w:lvl>
  </w:abstractNum>
  <w:abstractNum w:abstractNumId="33" w15:restartNumberingAfterBreak="0">
    <w:nsid w:val="76851A67"/>
    <w:multiLevelType w:val="hybridMultilevel"/>
    <w:tmpl w:val="CD9A1592"/>
    <w:lvl w:ilvl="0" w:tplc="C85E3204">
      <w:start w:val="1"/>
      <w:numFmt w:val="decimal"/>
      <w:lvlText w:val="%1."/>
      <w:lvlJc w:val="left"/>
      <w:pPr>
        <w:ind w:left="720" w:hanging="360"/>
      </w:pPr>
      <w:rPr>
        <w:rFonts w:hint="default"/>
      </w:rPr>
    </w:lvl>
    <w:lvl w:ilvl="1" w:tplc="2EB6715C" w:tentative="1">
      <w:start w:val="1"/>
      <w:numFmt w:val="lowerLetter"/>
      <w:lvlText w:val="%2."/>
      <w:lvlJc w:val="left"/>
      <w:pPr>
        <w:ind w:left="1440" w:hanging="360"/>
      </w:pPr>
    </w:lvl>
    <w:lvl w:ilvl="2" w:tplc="479EE176" w:tentative="1">
      <w:start w:val="1"/>
      <w:numFmt w:val="lowerRoman"/>
      <w:lvlText w:val="%3."/>
      <w:lvlJc w:val="right"/>
      <w:pPr>
        <w:ind w:left="2160" w:hanging="180"/>
      </w:pPr>
    </w:lvl>
    <w:lvl w:ilvl="3" w:tplc="F1947960" w:tentative="1">
      <w:start w:val="1"/>
      <w:numFmt w:val="decimal"/>
      <w:lvlText w:val="%4."/>
      <w:lvlJc w:val="left"/>
      <w:pPr>
        <w:ind w:left="2880" w:hanging="360"/>
      </w:pPr>
    </w:lvl>
    <w:lvl w:ilvl="4" w:tplc="F96064BC" w:tentative="1">
      <w:start w:val="1"/>
      <w:numFmt w:val="lowerLetter"/>
      <w:lvlText w:val="%5."/>
      <w:lvlJc w:val="left"/>
      <w:pPr>
        <w:ind w:left="3600" w:hanging="360"/>
      </w:pPr>
    </w:lvl>
    <w:lvl w:ilvl="5" w:tplc="0EE4B5C4" w:tentative="1">
      <w:start w:val="1"/>
      <w:numFmt w:val="lowerRoman"/>
      <w:lvlText w:val="%6."/>
      <w:lvlJc w:val="right"/>
      <w:pPr>
        <w:ind w:left="4320" w:hanging="180"/>
      </w:pPr>
    </w:lvl>
    <w:lvl w:ilvl="6" w:tplc="BDE46814" w:tentative="1">
      <w:start w:val="1"/>
      <w:numFmt w:val="decimal"/>
      <w:lvlText w:val="%7."/>
      <w:lvlJc w:val="left"/>
      <w:pPr>
        <w:ind w:left="5040" w:hanging="360"/>
      </w:pPr>
    </w:lvl>
    <w:lvl w:ilvl="7" w:tplc="38AA62B6" w:tentative="1">
      <w:start w:val="1"/>
      <w:numFmt w:val="lowerLetter"/>
      <w:lvlText w:val="%8."/>
      <w:lvlJc w:val="left"/>
      <w:pPr>
        <w:ind w:left="5760" w:hanging="360"/>
      </w:pPr>
    </w:lvl>
    <w:lvl w:ilvl="8" w:tplc="773A91DE" w:tentative="1">
      <w:start w:val="1"/>
      <w:numFmt w:val="lowerRoman"/>
      <w:lvlText w:val="%9."/>
      <w:lvlJc w:val="right"/>
      <w:pPr>
        <w:ind w:left="6480" w:hanging="180"/>
      </w:pPr>
    </w:lvl>
  </w:abstractNum>
  <w:abstractNum w:abstractNumId="34" w15:restartNumberingAfterBreak="0">
    <w:nsid w:val="76B728EB"/>
    <w:multiLevelType w:val="hybridMultilevel"/>
    <w:tmpl w:val="B24A61D6"/>
    <w:lvl w:ilvl="0" w:tplc="31AC03EC">
      <w:start w:val="1"/>
      <w:numFmt w:val="decimal"/>
      <w:lvlText w:val="%1."/>
      <w:lvlJc w:val="left"/>
      <w:pPr>
        <w:ind w:left="960" w:hanging="360"/>
      </w:pPr>
      <w:rPr>
        <w:rFonts w:hint="default"/>
        <w:b w:val="0"/>
        <w:bCs w:val="0"/>
      </w:rPr>
    </w:lvl>
    <w:lvl w:ilvl="1" w:tplc="B7A0FD28" w:tentative="1">
      <w:start w:val="1"/>
      <w:numFmt w:val="lowerLetter"/>
      <w:lvlText w:val="%2."/>
      <w:lvlJc w:val="left"/>
      <w:pPr>
        <w:ind w:left="1680" w:hanging="360"/>
      </w:pPr>
    </w:lvl>
    <w:lvl w:ilvl="2" w:tplc="9F503170" w:tentative="1">
      <w:start w:val="1"/>
      <w:numFmt w:val="lowerRoman"/>
      <w:lvlText w:val="%3."/>
      <w:lvlJc w:val="right"/>
      <w:pPr>
        <w:ind w:left="2400" w:hanging="180"/>
      </w:pPr>
    </w:lvl>
    <w:lvl w:ilvl="3" w:tplc="DDB29210" w:tentative="1">
      <w:start w:val="1"/>
      <w:numFmt w:val="decimal"/>
      <w:lvlText w:val="%4."/>
      <w:lvlJc w:val="left"/>
      <w:pPr>
        <w:ind w:left="3120" w:hanging="360"/>
      </w:pPr>
    </w:lvl>
    <w:lvl w:ilvl="4" w:tplc="0262BA92" w:tentative="1">
      <w:start w:val="1"/>
      <w:numFmt w:val="lowerLetter"/>
      <w:lvlText w:val="%5."/>
      <w:lvlJc w:val="left"/>
      <w:pPr>
        <w:ind w:left="3840" w:hanging="360"/>
      </w:pPr>
    </w:lvl>
    <w:lvl w:ilvl="5" w:tplc="2606FBF8" w:tentative="1">
      <w:start w:val="1"/>
      <w:numFmt w:val="lowerRoman"/>
      <w:lvlText w:val="%6."/>
      <w:lvlJc w:val="right"/>
      <w:pPr>
        <w:ind w:left="4560" w:hanging="180"/>
      </w:pPr>
    </w:lvl>
    <w:lvl w:ilvl="6" w:tplc="00528C84" w:tentative="1">
      <w:start w:val="1"/>
      <w:numFmt w:val="decimal"/>
      <w:lvlText w:val="%7."/>
      <w:lvlJc w:val="left"/>
      <w:pPr>
        <w:ind w:left="5280" w:hanging="360"/>
      </w:pPr>
    </w:lvl>
    <w:lvl w:ilvl="7" w:tplc="3D24F7FC" w:tentative="1">
      <w:start w:val="1"/>
      <w:numFmt w:val="lowerLetter"/>
      <w:lvlText w:val="%8."/>
      <w:lvlJc w:val="left"/>
      <w:pPr>
        <w:ind w:left="6000" w:hanging="360"/>
      </w:pPr>
    </w:lvl>
    <w:lvl w:ilvl="8" w:tplc="410A830A" w:tentative="1">
      <w:start w:val="1"/>
      <w:numFmt w:val="lowerRoman"/>
      <w:lvlText w:val="%9."/>
      <w:lvlJc w:val="right"/>
      <w:pPr>
        <w:ind w:left="6720" w:hanging="180"/>
      </w:pPr>
    </w:lvl>
  </w:abstractNum>
  <w:abstractNum w:abstractNumId="35" w15:restartNumberingAfterBreak="0">
    <w:nsid w:val="7718139E"/>
    <w:multiLevelType w:val="hybridMultilevel"/>
    <w:tmpl w:val="2F648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E73AE6"/>
    <w:multiLevelType w:val="multilevel"/>
    <w:tmpl w:val="03B8284A"/>
    <w:lvl w:ilvl="0">
      <w:start w:val="1"/>
      <w:numFmt w:val="decimal"/>
      <w:lvlText w:val="%1."/>
      <w:lvlJc w:val="left"/>
      <w:pPr>
        <w:ind w:left="1069"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37" w15:restartNumberingAfterBreak="0">
    <w:nsid w:val="79FC7BB4"/>
    <w:multiLevelType w:val="hybridMultilevel"/>
    <w:tmpl w:val="5A42E9C2"/>
    <w:lvl w:ilvl="0" w:tplc="C89A76A0">
      <w:start w:val="6"/>
      <w:numFmt w:val="bullet"/>
      <w:lvlText w:val="•"/>
      <w:lvlJc w:val="left"/>
      <w:pPr>
        <w:ind w:left="2160" w:hanging="14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A252C66"/>
    <w:multiLevelType w:val="hybridMultilevel"/>
    <w:tmpl w:val="F62C8244"/>
    <w:lvl w:ilvl="0" w:tplc="04260017">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7A4206F0"/>
    <w:multiLevelType w:val="hybridMultilevel"/>
    <w:tmpl w:val="1E7A8B52"/>
    <w:lvl w:ilvl="0" w:tplc="CB1CA8E0">
      <w:start w:val="1"/>
      <w:numFmt w:val="bullet"/>
      <w:lvlText w:val="o"/>
      <w:lvlJc w:val="left"/>
      <w:pPr>
        <w:ind w:left="720" w:hanging="360"/>
      </w:pPr>
      <w:rPr>
        <w:rFonts w:ascii="Courier New" w:hAnsi="Courier New" w:cs="Courier New" w:hint="default"/>
      </w:rPr>
    </w:lvl>
    <w:lvl w:ilvl="1" w:tplc="458A2F94" w:tentative="1">
      <w:start w:val="1"/>
      <w:numFmt w:val="bullet"/>
      <w:lvlText w:val="o"/>
      <w:lvlJc w:val="left"/>
      <w:pPr>
        <w:ind w:left="1440" w:hanging="360"/>
      </w:pPr>
      <w:rPr>
        <w:rFonts w:ascii="Courier New" w:hAnsi="Courier New" w:cs="Courier New" w:hint="default"/>
      </w:rPr>
    </w:lvl>
    <w:lvl w:ilvl="2" w:tplc="A1C2155C" w:tentative="1">
      <w:start w:val="1"/>
      <w:numFmt w:val="bullet"/>
      <w:lvlText w:val=""/>
      <w:lvlJc w:val="left"/>
      <w:pPr>
        <w:ind w:left="2160" w:hanging="360"/>
      </w:pPr>
      <w:rPr>
        <w:rFonts w:ascii="Wingdings" w:hAnsi="Wingdings" w:hint="default"/>
      </w:rPr>
    </w:lvl>
    <w:lvl w:ilvl="3" w:tplc="BBAAEC92" w:tentative="1">
      <w:start w:val="1"/>
      <w:numFmt w:val="bullet"/>
      <w:lvlText w:val=""/>
      <w:lvlJc w:val="left"/>
      <w:pPr>
        <w:ind w:left="2880" w:hanging="360"/>
      </w:pPr>
      <w:rPr>
        <w:rFonts w:ascii="Symbol" w:hAnsi="Symbol" w:hint="default"/>
      </w:rPr>
    </w:lvl>
    <w:lvl w:ilvl="4" w:tplc="59EC20E0" w:tentative="1">
      <w:start w:val="1"/>
      <w:numFmt w:val="bullet"/>
      <w:lvlText w:val="o"/>
      <w:lvlJc w:val="left"/>
      <w:pPr>
        <w:ind w:left="3600" w:hanging="360"/>
      </w:pPr>
      <w:rPr>
        <w:rFonts w:ascii="Courier New" w:hAnsi="Courier New" w:cs="Courier New" w:hint="default"/>
      </w:rPr>
    </w:lvl>
    <w:lvl w:ilvl="5" w:tplc="7938D46E" w:tentative="1">
      <w:start w:val="1"/>
      <w:numFmt w:val="bullet"/>
      <w:lvlText w:val=""/>
      <w:lvlJc w:val="left"/>
      <w:pPr>
        <w:ind w:left="4320" w:hanging="360"/>
      </w:pPr>
      <w:rPr>
        <w:rFonts w:ascii="Wingdings" w:hAnsi="Wingdings" w:hint="default"/>
      </w:rPr>
    </w:lvl>
    <w:lvl w:ilvl="6" w:tplc="122A5840" w:tentative="1">
      <w:start w:val="1"/>
      <w:numFmt w:val="bullet"/>
      <w:lvlText w:val=""/>
      <w:lvlJc w:val="left"/>
      <w:pPr>
        <w:ind w:left="5040" w:hanging="360"/>
      </w:pPr>
      <w:rPr>
        <w:rFonts w:ascii="Symbol" w:hAnsi="Symbol" w:hint="default"/>
      </w:rPr>
    </w:lvl>
    <w:lvl w:ilvl="7" w:tplc="FED4CD08" w:tentative="1">
      <w:start w:val="1"/>
      <w:numFmt w:val="bullet"/>
      <w:lvlText w:val="o"/>
      <w:lvlJc w:val="left"/>
      <w:pPr>
        <w:ind w:left="5760" w:hanging="360"/>
      </w:pPr>
      <w:rPr>
        <w:rFonts w:ascii="Courier New" w:hAnsi="Courier New" w:cs="Courier New" w:hint="default"/>
      </w:rPr>
    </w:lvl>
    <w:lvl w:ilvl="8" w:tplc="63DED8AC" w:tentative="1">
      <w:start w:val="1"/>
      <w:numFmt w:val="bullet"/>
      <w:lvlText w:val=""/>
      <w:lvlJc w:val="left"/>
      <w:pPr>
        <w:ind w:left="6480" w:hanging="360"/>
      </w:pPr>
      <w:rPr>
        <w:rFonts w:ascii="Wingdings" w:hAnsi="Wingdings" w:hint="default"/>
      </w:rPr>
    </w:lvl>
  </w:abstractNum>
  <w:abstractNum w:abstractNumId="40" w15:restartNumberingAfterBreak="0">
    <w:nsid w:val="7A4631DE"/>
    <w:multiLevelType w:val="hybridMultilevel"/>
    <w:tmpl w:val="DBCA5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B843BD"/>
    <w:multiLevelType w:val="hybridMultilevel"/>
    <w:tmpl w:val="57CA5872"/>
    <w:lvl w:ilvl="0" w:tplc="D8F00452">
      <w:start w:val="1"/>
      <w:numFmt w:val="decimal"/>
      <w:lvlText w:val="%1."/>
      <w:lvlJc w:val="left"/>
      <w:pPr>
        <w:ind w:left="720" w:hanging="360"/>
      </w:pPr>
      <w:rPr>
        <w:rFonts w:hint="default"/>
      </w:rPr>
    </w:lvl>
    <w:lvl w:ilvl="1" w:tplc="3B988888" w:tentative="1">
      <w:start w:val="1"/>
      <w:numFmt w:val="lowerLetter"/>
      <w:lvlText w:val="%2."/>
      <w:lvlJc w:val="left"/>
      <w:pPr>
        <w:ind w:left="1440" w:hanging="360"/>
      </w:pPr>
    </w:lvl>
    <w:lvl w:ilvl="2" w:tplc="62B66500" w:tentative="1">
      <w:start w:val="1"/>
      <w:numFmt w:val="lowerRoman"/>
      <w:lvlText w:val="%3."/>
      <w:lvlJc w:val="right"/>
      <w:pPr>
        <w:ind w:left="2160" w:hanging="180"/>
      </w:pPr>
    </w:lvl>
    <w:lvl w:ilvl="3" w:tplc="35E4E740" w:tentative="1">
      <w:start w:val="1"/>
      <w:numFmt w:val="decimal"/>
      <w:lvlText w:val="%4."/>
      <w:lvlJc w:val="left"/>
      <w:pPr>
        <w:ind w:left="2880" w:hanging="360"/>
      </w:pPr>
    </w:lvl>
    <w:lvl w:ilvl="4" w:tplc="0644D64A" w:tentative="1">
      <w:start w:val="1"/>
      <w:numFmt w:val="lowerLetter"/>
      <w:lvlText w:val="%5."/>
      <w:lvlJc w:val="left"/>
      <w:pPr>
        <w:ind w:left="3600" w:hanging="360"/>
      </w:pPr>
    </w:lvl>
    <w:lvl w:ilvl="5" w:tplc="643CC636" w:tentative="1">
      <w:start w:val="1"/>
      <w:numFmt w:val="lowerRoman"/>
      <w:lvlText w:val="%6."/>
      <w:lvlJc w:val="right"/>
      <w:pPr>
        <w:ind w:left="4320" w:hanging="180"/>
      </w:pPr>
    </w:lvl>
    <w:lvl w:ilvl="6" w:tplc="BABC3E92" w:tentative="1">
      <w:start w:val="1"/>
      <w:numFmt w:val="decimal"/>
      <w:lvlText w:val="%7."/>
      <w:lvlJc w:val="left"/>
      <w:pPr>
        <w:ind w:left="5040" w:hanging="360"/>
      </w:pPr>
    </w:lvl>
    <w:lvl w:ilvl="7" w:tplc="F08E2B42" w:tentative="1">
      <w:start w:val="1"/>
      <w:numFmt w:val="lowerLetter"/>
      <w:lvlText w:val="%8."/>
      <w:lvlJc w:val="left"/>
      <w:pPr>
        <w:ind w:left="5760" w:hanging="360"/>
      </w:pPr>
    </w:lvl>
    <w:lvl w:ilvl="8" w:tplc="DC728F56" w:tentative="1">
      <w:start w:val="1"/>
      <w:numFmt w:val="lowerRoman"/>
      <w:lvlText w:val="%9."/>
      <w:lvlJc w:val="right"/>
      <w:pPr>
        <w:ind w:left="6480" w:hanging="180"/>
      </w:pPr>
    </w:lvl>
  </w:abstractNum>
  <w:num w:numId="1">
    <w:abstractNumId w:val="5"/>
  </w:num>
  <w:num w:numId="2">
    <w:abstractNumId w:val="23"/>
  </w:num>
  <w:num w:numId="3">
    <w:abstractNumId w:val="34"/>
  </w:num>
  <w:num w:numId="4">
    <w:abstractNumId w:val="21"/>
  </w:num>
  <w:num w:numId="5">
    <w:abstractNumId w:val="1"/>
  </w:num>
  <w:num w:numId="6">
    <w:abstractNumId w:val="3"/>
  </w:num>
  <w:num w:numId="7">
    <w:abstractNumId w:val="32"/>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9"/>
  </w:num>
  <w:num w:numId="12">
    <w:abstractNumId w:val="9"/>
  </w:num>
  <w:num w:numId="13">
    <w:abstractNumId w:val="24"/>
  </w:num>
  <w:num w:numId="14">
    <w:abstractNumId w:val="31"/>
  </w:num>
  <w:num w:numId="15">
    <w:abstractNumId w:val="33"/>
  </w:num>
  <w:num w:numId="16">
    <w:abstractNumId w:val="29"/>
  </w:num>
  <w:num w:numId="17">
    <w:abstractNumId w:val="36"/>
  </w:num>
  <w:num w:numId="18">
    <w:abstractNumId w:val="11"/>
  </w:num>
  <w:num w:numId="19">
    <w:abstractNumId w:val="30"/>
  </w:num>
  <w:num w:numId="20">
    <w:abstractNumId w:val="6"/>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27"/>
  </w:num>
  <w:num w:numId="26">
    <w:abstractNumId w:val="25"/>
  </w:num>
  <w:num w:numId="27">
    <w:abstractNumId w:val="19"/>
  </w:num>
  <w:num w:numId="28">
    <w:abstractNumId w:val="17"/>
  </w:num>
  <w:num w:numId="29">
    <w:abstractNumId w:val="0"/>
  </w:num>
  <w:num w:numId="30">
    <w:abstractNumId w:val="20"/>
  </w:num>
  <w:num w:numId="31">
    <w:abstractNumId w:val="15"/>
  </w:num>
  <w:num w:numId="32">
    <w:abstractNumId w:val="7"/>
  </w:num>
  <w:num w:numId="33">
    <w:abstractNumId w:val="37"/>
  </w:num>
  <w:num w:numId="34">
    <w:abstractNumId w:val="16"/>
  </w:num>
  <w:num w:numId="35">
    <w:abstractNumId w:val="8"/>
  </w:num>
  <w:num w:numId="36">
    <w:abstractNumId w:val="4"/>
  </w:num>
  <w:num w:numId="37">
    <w:abstractNumId w:val="40"/>
  </w:num>
  <w:num w:numId="38">
    <w:abstractNumId w:val="18"/>
  </w:num>
  <w:num w:numId="39">
    <w:abstractNumId w:val="35"/>
  </w:num>
  <w:num w:numId="40">
    <w:abstractNumId w:val="13"/>
  </w:num>
  <w:num w:numId="41">
    <w:abstractNumId w:val="2"/>
  </w:num>
  <w:num w:numId="42">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0C"/>
    <w:rsid w:val="00005AC2"/>
    <w:rsid w:val="00012A47"/>
    <w:rsid w:val="000872FC"/>
    <w:rsid w:val="00095CE9"/>
    <w:rsid w:val="000A1E5E"/>
    <w:rsid w:val="000A5643"/>
    <w:rsid w:val="000C4CB5"/>
    <w:rsid w:val="000E1231"/>
    <w:rsid w:val="00107D20"/>
    <w:rsid w:val="001120D1"/>
    <w:rsid w:val="00117C55"/>
    <w:rsid w:val="00132112"/>
    <w:rsid w:val="00145B90"/>
    <w:rsid w:val="001524F9"/>
    <w:rsid w:val="00193F73"/>
    <w:rsid w:val="001B071C"/>
    <w:rsid w:val="001B320C"/>
    <w:rsid w:val="001C61F5"/>
    <w:rsid w:val="001D260D"/>
    <w:rsid w:val="002057BB"/>
    <w:rsid w:val="00254767"/>
    <w:rsid w:val="00255BA8"/>
    <w:rsid w:val="00260631"/>
    <w:rsid w:val="0026574D"/>
    <w:rsid w:val="0026662D"/>
    <w:rsid w:val="00283B2A"/>
    <w:rsid w:val="00285D54"/>
    <w:rsid w:val="00293EB4"/>
    <w:rsid w:val="002C0253"/>
    <w:rsid w:val="002C1380"/>
    <w:rsid w:val="002E7662"/>
    <w:rsid w:val="002E7E9D"/>
    <w:rsid w:val="003018C3"/>
    <w:rsid w:val="00303054"/>
    <w:rsid w:val="003846EB"/>
    <w:rsid w:val="003909DA"/>
    <w:rsid w:val="00395D0B"/>
    <w:rsid w:val="003A1AD2"/>
    <w:rsid w:val="003A3249"/>
    <w:rsid w:val="003A693D"/>
    <w:rsid w:val="003C0A6E"/>
    <w:rsid w:val="003D7738"/>
    <w:rsid w:val="003F1990"/>
    <w:rsid w:val="003F6D9F"/>
    <w:rsid w:val="00410A37"/>
    <w:rsid w:val="00416414"/>
    <w:rsid w:val="00464186"/>
    <w:rsid w:val="004B02C7"/>
    <w:rsid w:val="004C6DB5"/>
    <w:rsid w:val="004D5194"/>
    <w:rsid w:val="004E1E83"/>
    <w:rsid w:val="004F1A54"/>
    <w:rsid w:val="004F6BE7"/>
    <w:rsid w:val="005047C2"/>
    <w:rsid w:val="00525AF7"/>
    <w:rsid w:val="00572C0E"/>
    <w:rsid w:val="005A1596"/>
    <w:rsid w:val="005A421D"/>
    <w:rsid w:val="005A7596"/>
    <w:rsid w:val="005B6932"/>
    <w:rsid w:val="005C1969"/>
    <w:rsid w:val="005C4B8A"/>
    <w:rsid w:val="005C58C1"/>
    <w:rsid w:val="005D1534"/>
    <w:rsid w:val="005F4F34"/>
    <w:rsid w:val="00625F29"/>
    <w:rsid w:val="00635481"/>
    <w:rsid w:val="00652239"/>
    <w:rsid w:val="00654E26"/>
    <w:rsid w:val="00674666"/>
    <w:rsid w:val="00693F86"/>
    <w:rsid w:val="006C3497"/>
    <w:rsid w:val="006C5A18"/>
    <w:rsid w:val="006D794B"/>
    <w:rsid w:val="00716E2C"/>
    <w:rsid w:val="007237D0"/>
    <w:rsid w:val="007404DE"/>
    <w:rsid w:val="00745722"/>
    <w:rsid w:val="007457C1"/>
    <w:rsid w:val="00760E40"/>
    <w:rsid w:val="00770F25"/>
    <w:rsid w:val="007A54ED"/>
    <w:rsid w:val="007E53EC"/>
    <w:rsid w:val="007E7F4E"/>
    <w:rsid w:val="0085647A"/>
    <w:rsid w:val="008652F1"/>
    <w:rsid w:val="00867FB2"/>
    <w:rsid w:val="00881D6D"/>
    <w:rsid w:val="00893CAD"/>
    <w:rsid w:val="008C658A"/>
    <w:rsid w:val="008F5E19"/>
    <w:rsid w:val="00900D76"/>
    <w:rsid w:val="0090271D"/>
    <w:rsid w:val="00902AD1"/>
    <w:rsid w:val="00906B32"/>
    <w:rsid w:val="009246B7"/>
    <w:rsid w:val="00926C61"/>
    <w:rsid w:val="0094414A"/>
    <w:rsid w:val="00971681"/>
    <w:rsid w:val="009744C7"/>
    <w:rsid w:val="0099323F"/>
    <w:rsid w:val="009A13C5"/>
    <w:rsid w:val="009A15B4"/>
    <w:rsid w:val="009A58E6"/>
    <w:rsid w:val="00A55490"/>
    <w:rsid w:val="00A802ED"/>
    <w:rsid w:val="00AA2112"/>
    <w:rsid w:val="00AC27C3"/>
    <w:rsid w:val="00AD4681"/>
    <w:rsid w:val="00B05662"/>
    <w:rsid w:val="00B103AD"/>
    <w:rsid w:val="00B10AE3"/>
    <w:rsid w:val="00B25BD4"/>
    <w:rsid w:val="00B35055"/>
    <w:rsid w:val="00B36C6C"/>
    <w:rsid w:val="00B5781B"/>
    <w:rsid w:val="00B76682"/>
    <w:rsid w:val="00B76AED"/>
    <w:rsid w:val="00B875F3"/>
    <w:rsid w:val="00B92028"/>
    <w:rsid w:val="00BD2D1D"/>
    <w:rsid w:val="00C1179C"/>
    <w:rsid w:val="00C1527D"/>
    <w:rsid w:val="00C166F9"/>
    <w:rsid w:val="00C2474E"/>
    <w:rsid w:val="00C45473"/>
    <w:rsid w:val="00C52ABA"/>
    <w:rsid w:val="00C64C98"/>
    <w:rsid w:val="00CB321A"/>
    <w:rsid w:val="00CC3F0B"/>
    <w:rsid w:val="00CC5CF2"/>
    <w:rsid w:val="00CD2196"/>
    <w:rsid w:val="00CD46A5"/>
    <w:rsid w:val="00CE4F8C"/>
    <w:rsid w:val="00CE55BB"/>
    <w:rsid w:val="00CF2C70"/>
    <w:rsid w:val="00CF6826"/>
    <w:rsid w:val="00D268FD"/>
    <w:rsid w:val="00D417FC"/>
    <w:rsid w:val="00D4535F"/>
    <w:rsid w:val="00D86FB3"/>
    <w:rsid w:val="00D9550A"/>
    <w:rsid w:val="00DA7455"/>
    <w:rsid w:val="00DC1300"/>
    <w:rsid w:val="00DC2FFC"/>
    <w:rsid w:val="00DE5E29"/>
    <w:rsid w:val="00E03452"/>
    <w:rsid w:val="00E10452"/>
    <w:rsid w:val="00E20265"/>
    <w:rsid w:val="00E37311"/>
    <w:rsid w:val="00EC4BB8"/>
    <w:rsid w:val="00EC543A"/>
    <w:rsid w:val="00EE48E3"/>
    <w:rsid w:val="00F03DBA"/>
    <w:rsid w:val="00F10D30"/>
    <w:rsid w:val="00F16493"/>
    <w:rsid w:val="00F4404E"/>
    <w:rsid w:val="00F4437E"/>
    <w:rsid w:val="00F50F7E"/>
    <w:rsid w:val="00F660A3"/>
    <w:rsid w:val="00F701F2"/>
    <w:rsid w:val="00FA20DE"/>
    <w:rsid w:val="00FA7FCF"/>
    <w:rsid w:val="00FC2B8A"/>
    <w:rsid w:val="00FF447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CD4B6"/>
  <w15:docId w15:val="{D923D221-85A6-4EC4-AC41-057D233A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67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E141D"/>
    <w:pPr>
      <w:keepNext/>
      <w:keepLines/>
      <w:spacing w:before="200" w:after="0" w:line="276"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992114"/>
    <w:pPr>
      <w:ind w:left="720"/>
      <w:contextualSpacing/>
    </w:pPr>
  </w:style>
  <w:style w:type="paragraph" w:customStyle="1" w:styleId="Style8">
    <w:name w:val="Style8"/>
    <w:basedOn w:val="Normal"/>
    <w:uiPriority w:val="99"/>
    <w:rsid w:val="00CA7C18"/>
    <w:pPr>
      <w:widowControl w:val="0"/>
      <w:autoSpaceDE w:val="0"/>
      <w:autoSpaceDN w:val="0"/>
      <w:adjustRightInd w:val="0"/>
      <w:spacing w:after="0" w:line="274" w:lineRule="exact"/>
      <w:ind w:hanging="355"/>
      <w:jc w:val="both"/>
    </w:pPr>
    <w:rPr>
      <w:rFonts w:ascii="Times New Roman" w:eastAsiaTheme="minorEastAsia" w:hAnsi="Times New Roman" w:cs="DokChampa"/>
      <w:sz w:val="24"/>
      <w:szCs w:val="24"/>
      <w:lang w:eastAsia="lv-LV" w:bidi="lo-LA"/>
    </w:rPr>
  </w:style>
  <w:style w:type="paragraph" w:customStyle="1" w:styleId="Style9">
    <w:name w:val="Style9"/>
    <w:basedOn w:val="Normal"/>
    <w:uiPriority w:val="99"/>
    <w:rsid w:val="00CA7C18"/>
    <w:pPr>
      <w:widowControl w:val="0"/>
      <w:autoSpaceDE w:val="0"/>
      <w:autoSpaceDN w:val="0"/>
      <w:adjustRightInd w:val="0"/>
      <w:spacing w:after="0" w:line="269" w:lineRule="exact"/>
      <w:jc w:val="both"/>
    </w:pPr>
    <w:rPr>
      <w:rFonts w:ascii="Times New Roman" w:eastAsiaTheme="minorEastAsia" w:hAnsi="Times New Roman" w:cs="DokChampa"/>
      <w:sz w:val="24"/>
      <w:szCs w:val="24"/>
      <w:lang w:eastAsia="lv-LV" w:bidi="lo-LA"/>
    </w:rPr>
  </w:style>
  <w:style w:type="character" w:customStyle="1" w:styleId="FontStyle60">
    <w:name w:val="Font Style60"/>
    <w:basedOn w:val="DefaultParagraphFont"/>
    <w:uiPriority w:val="99"/>
    <w:rsid w:val="00CA7C18"/>
    <w:rPr>
      <w:rFonts w:ascii="Times New Roman" w:hAnsi="Times New Roman" w:cs="Times New Roman"/>
      <w:sz w:val="22"/>
      <w:szCs w:val="22"/>
    </w:rPr>
  </w:style>
  <w:style w:type="paragraph" w:customStyle="1" w:styleId="tv213">
    <w:name w:val="tv213"/>
    <w:basedOn w:val="Normal"/>
    <w:rsid w:val="00712B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E141D"/>
    <w:rPr>
      <w:rFonts w:ascii="Times New Roman" w:eastAsiaTheme="majorEastAsia" w:hAnsi="Times New Roman" w:cstheme="majorBidi"/>
      <w:b/>
      <w:bCs/>
      <w:i/>
      <w:sz w:val="24"/>
    </w:rPr>
  </w:style>
  <w:style w:type="paragraph" w:styleId="CommentText">
    <w:name w:val="annotation text"/>
    <w:basedOn w:val="Normal"/>
    <w:link w:val="CommentTextChar"/>
    <w:uiPriority w:val="99"/>
    <w:unhideWhenUsed/>
    <w:rsid w:val="00394221"/>
    <w:pPr>
      <w:spacing w:after="200" w:line="240" w:lineRule="auto"/>
    </w:pPr>
    <w:rPr>
      <w:sz w:val="20"/>
      <w:szCs w:val="20"/>
    </w:rPr>
  </w:style>
  <w:style w:type="character" w:customStyle="1" w:styleId="CommentTextChar">
    <w:name w:val="Comment Text Char"/>
    <w:basedOn w:val="DefaultParagraphFont"/>
    <w:link w:val="CommentText"/>
    <w:uiPriority w:val="99"/>
    <w:rsid w:val="00394221"/>
    <w:rPr>
      <w:sz w:val="20"/>
      <w:szCs w:val="20"/>
    </w:rPr>
  </w:style>
  <w:style w:type="paragraph" w:styleId="Header">
    <w:name w:val="header"/>
    <w:basedOn w:val="Normal"/>
    <w:link w:val="HeaderChar"/>
    <w:uiPriority w:val="99"/>
    <w:unhideWhenUsed/>
    <w:rsid w:val="003942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221"/>
  </w:style>
  <w:style w:type="paragraph" w:styleId="Footer">
    <w:name w:val="footer"/>
    <w:basedOn w:val="Normal"/>
    <w:link w:val="FooterChar"/>
    <w:uiPriority w:val="99"/>
    <w:unhideWhenUsed/>
    <w:rsid w:val="003942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221"/>
  </w:style>
  <w:style w:type="character" w:styleId="Hyperlink">
    <w:name w:val="Hyperlink"/>
    <w:basedOn w:val="DefaultParagraphFont"/>
    <w:uiPriority w:val="99"/>
    <w:unhideWhenUsed/>
    <w:rsid w:val="00B751FD"/>
    <w:rPr>
      <w:color w:val="0000FF"/>
      <w:u w:val="single"/>
    </w:rPr>
  </w:style>
  <w:style w:type="paragraph" w:customStyle="1" w:styleId="Default">
    <w:name w:val="Default"/>
    <w:rsid w:val="0058223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7F97"/>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7F97"/>
    <w:pPr>
      <w:spacing w:after="0" w:line="240" w:lineRule="auto"/>
    </w:pPr>
    <w:rPr>
      <w:rFonts w:ascii="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007F97"/>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07F97"/>
    <w:rPr>
      <w:vertAlign w:val="superscript"/>
    </w:rPr>
  </w:style>
  <w:style w:type="character" w:styleId="CommentReference">
    <w:name w:val="annotation reference"/>
    <w:basedOn w:val="DefaultParagraphFont"/>
    <w:uiPriority w:val="99"/>
    <w:semiHidden/>
    <w:unhideWhenUsed/>
    <w:rsid w:val="00C46DC6"/>
    <w:rPr>
      <w:sz w:val="16"/>
      <w:szCs w:val="16"/>
    </w:rPr>
  </w:style>
  <w:style w:type="paragraph" w:styleId="CommentSubject">
    <w:name w:val="annotation subject"/>
    <w:basedOn w:val="CommentText"/>
    <w:next w:val="CommentText"/>
    <w:link w:val="CommentSubjectChar"/>
    <w:uiPriority w:val="99"/>
    <w:semiHidden/>
    <w:unhideWhenUsed/>
    <w:rsid w:val="00C46DC6"/>
    <w:pPr>
      <w:spacing w:after="160"/>
    </w:pPr>
    <w:rPr>
      <w:b/>
      <w:bCs/>
    </w:rPr>
  </w:style>
  <w:style w:type="character" w:customStyle="1" w:styleId="CommentSubjectChar">
    <w:name w:val="Comment Subject Char"/>
    <w:basedOn w:val="CommentTextChar"/>
    <w:link w:val="CommentSubject"/>
    <w:uiPriority w:val="99"/>
    <w:semiHidden/>
    <w:rsid w:val="00C46DC6"/>
    <w:rPr>
      <w:b/>
      <w:bCs/>
      <w:sz w:val="20"/>
      <w:szCs w:val="20"/>
    </w:rPr>
  </w:style>
  <w:style w:type="paragraph" w:styleId="BalloonText">
    <w:name w:val="Balloon Text"/>
    <w:basedOn w:val="Normal"/>
    <w:link w:val="BalloonTextChar"/>
    <w:uiPriority w:val="99"/>
    <w:semiHidden/>
    <w:unhideWhenUsed/>
    <w:rsid w:val="00C46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C6"/>
    <w:rPr>
      <w:rFonts w:ascii="Tahoma" w:hAnsi="Tahoma" w:cs="Tahoma"/>
      <w:sz w:val="16"/>
      <w:szCs w:val="16"/>
    </w:rPr>
  </w:style>
  <w:style w:type="character" w:styleId="FollowedHyperlink">
    <w:name w:val="FollowedHyperlink"/>
    <w:basedOn w:val="DefaultParagraphFont"/>
    <w:uiPriority w:val="99"/>
    <w:semiHidden/>
    <w:unhideWhenUsed/>
    <w:rsid w:val="00637A60"/>
    <w:rPr>
      <w:color w:val="954F72" w:themeColor="followedHyperlink"/>
      <w:u w:val="single"/>
    </w:rPr>
  </w:style>
  <w:style w:type="table" w:customStyle="1" w:styleId="TableGrid1">
    <w:name w:val="Table Grid1"/>
    <w:basedOn w:val="TableNormal"/>
    <w:next w:val="TableGrid"/>
    <w:uiPriority w:val="59"/>
    <w:rsid w:val="000E3F25"/>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C6700"/>
    <w:rPr>
      <w:rFonts w:asciiTheme="majorHAnsi" w:eastAsiaTheme="majorEastAsia" w:hAnsiTheme="majorHAnsi" w:cstheme="majorBidi"/>
      <w:b/>
      <w:bCs/>
      <w:color w:val="5B9BD5" w:themeColor="accent1"/>
      <w:sz w:val="26"/>
      <w:szCs w:val="26"/>
    </w:rPr>
  </w:style>
  <w:style w:type="table" w:customStyle="1" w:styleId="TableGrid11">
    <w:name w:val="Table Grid11"/>
    <w:basedOn w:val="TableNormal"/>
    <w:next w:val="TableGrid"/>
    <w:uiPriority w:val="59"/>
    <w:rsid w:val="00860CD1"/>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011"/>
    <w:pPr>
      <w:spacing w:after="0" w:line="240" w:lineRule="auto"/>
    </w:pPr>
  </w:style>
  <w:style w:type="character" w:customStyle="1" w:styleId="spelle">
    <w:name w:val="spelle"/>
    <w:basedOn w:val="DefaultParagraphFont"/>
    <w:rsid w:val="00107D20"/>
  </w:style>
  <w:style w:type="paragraph" w:customStyle="1" w:styleId="PAMATTEKSTS">
    <w:name w:val="PAMATTEKSTS"/>
    <w:basedOn w:val="Normal"/>
    <w:rsid w:val="00E03452"/>
    <w:pPr>
      <w:overflowPunct w:val="0"/>
      <w:autoSpaceDE w:val="0"/>
      <w:autoSpaceDN w:val="0"/>
      <w:adjustRightInd w:val="0"/>
      <w:spacing w:after="0" w:line="360" w:lineRule="auto"/>
      <w:ind w:firstLine="284"/>
      <w:textAlignment w:val="baseline"/>
    </w:pPr>
    <w:rPr>
      <w:rFonts w:ascii="Times New Roman" w:eastAsia="Times New Roman" w:hAnsi="Times New Roman" w:cs="Times New Roman"/>
      <w:sz w:val="24"/>
      <w:szCs w:val="20"/>
      <w:lang w:val="en-US"/>
    </w:rPr>
  </w:style>
  <w:style w:type="character" w:customStyle="1" w:styleId="ListParagraphChar">
    <w:name w:val="List Paragraph Char"/>
    <w:aliases w:val="2 Char,Strip Char"/>
    <w:link w:val="ListParagraph"/>
    <w:uiPriority w:val="34"/>
    <w:locked/>
    <w:rsid w:val="00E03452"/>
  </w:style>
  <w:style w:type="paragraph" w:styleId="BodyTextIndent">
    <w:name w:val="Body Text Indent"/>
    <w:basedOn w:val="Normal"/>
    <w:link w:val="BodyTextIndentChar"/>
    <w:uiPriority w:val="99"/>
    <w:semiHidden/>
    <w:unhideWhenUsed/>
    <w:rsid w:val="00145B90"/>
    <w:pPr>
      <w:spacing w:before="120"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145B90"/>
    <w:rPr>
      <w:rFonts w:ascii="Times New Roman" w:eastAsia="Times New Roman" w:hAnsi="Times New Roman" w:cs="Times New Roman"/>
      <w:sz w:val="20"/>
      <w:szCs w:val="20"/>
    </w:rPr>
  </w:style>
  <w:style w:type="paragraph" w:customStyle="1" w:styleId="tvhtml">
    <w:name w:val="tv_html"/>
    <w:basedOn w:val="Normal"/>
    <w:rsid w:val="00145B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F6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8874">
      <w:bodyDiv w:val="1"/>
      <w:marLeft w:val="0"/>
      <w:marRight w:val="0"/>
      <w:marTop w:val="0"/>
      <w:marBottom w:val="0"/>
      <w:divBdr>
        <w:top w:val="none" w:sz="0" w:space="0" w:color="auto"/>
        <w:left w:val="none" w:sz="0" w:space="0" w:color="auto"/>
        <w:bottom w:val="none" w:sz="0" w:space="0" w:color="auto"/>
        <w:right w:val="none" w:sz="0" w:space="0" w:color="auto"/>
      </w:divBdr>
    </w:div>
    <w:div w:id="418672774">
      <w:bodyDiv w:val="1"/>
      <w:marLeft w:val="0"/>
      <w:marRight w:val="0"/>
      <w:marTop w:val="0"/>
      <w:marBottom w:val="0"/>
      <w:divBdr>
        <w:top w:val="none" w:sz="0" w:space="0" w:color="auto"/>
        <w:left w:val="none" w:sz="0" w:space="0" w:color="auto"/>
        <w:bottom w:val="none" w:sz="0" w:space="0" w:color="auto"/>
        <w:right w:val="none" w:sz="0" w:space="0" w:color="auto"/>
      </w:divBdr>
    </w:div>
    <w:div w:id="840125610">
      <w:bodyDiv w:val="1"/>
      <w:marLeft w:val="0"/>
      <w:marRight w:val="0"/>
      <w:marTop w:val="0"/>
      <w:marBottom w:val="0"/>
      <w:divBdr>
        <w:top w:val="none" w:sz="0" w:space="0" w:color="auto"/>
        <w:left w:val="none" w:sz="0" w:space="0" w:color="auto"/>
        <w:bottom w:val="none" w:sz="0" w:space="0" w:color="auto"/>
        <w:right w:val="none" w:sz="0" w:space="0" w:color="auto"/>
      </w:divBdr>
    </w:div>
    <w:div w:id="13490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cibulski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B4EC-55EA-42B4-B5C8-D63E531A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13896</Words>
  <Characters>7922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Informatīvais ziņojums “Par Atvieglojumu uzskaites koplietošanas risinājuma ieviešanu valsts un pašvaldību pabalstu un atvieglojumu administrēšanai“</vt:lpstr>
    </vt:vector>
  </TitlesOfParts>
  <Company/>
  <LinksUpToDate>false</LinksUpToDate>
  <CharactersWithSpaces>21775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Atvieglojumu uzskaites koplietošanas risinājuma ieviešanu valsts un pašvaldību pabalstu un atvieglojumu administrēšanai“</dc:title>
  <dc:subject>Informatīvais ziņojums</dc:subject>
  <dc:creator>Matīss Ķeķers</dc:creator>
  <cp:lastModifiedBy>Aigars Cibuļskis</cp:lastModifiedBy>
  <cp:revision>7</cp:revision>
  <cp:lastPrinted>2017-07-21T08:31:00Z</cp:lastPrinted>
  <dcterms:created xsi:type="dcterms:W3CDTF">2017-09-11T10:14:00Z</dcterms:created>
  <dcterms:modified xsi:type="dcterms:W3CDTF">2017-09-12T07:25:00Z</dcterms:modified>
  <cp:category>VARAM</cp:category>
</cp:coreProperties>
</file>