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032E7" w:rsidRPr="00894C55" w:rsidP="000032E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rīkojuma projekta</w:t>
      </w:r>
      <w:r w:rsidR="006D1511">
        <w:rPr>
          <w:rFonts w:ascii="Times New Roman" w:eastAsia="Times New Roman" w:hAnsi="Times New Roman" w:cs="Times New Roman"/>
          <w:b/>
          <w:bCs/>
          <w:color w:val="414142"/>
          <w:sz w:val="28"/>
          <w:szCs w:val="24"/>
          <w:lang w:eastAsia="lv-LV"/>
        </w:rPr>
        <w:t xml:space="preserve"> “Par Veselības ministrijas turējumā esošo</w:t>
      </w:r>
      <w:r w:rsidR="005563B9">
        <w:rPr>
          <w:rFonts w:ascii="Times New Roman" w:eastAsia="Times New Roman" w:hAnsi="Times New Roman" w:cs="Times New Roman"/>
          <w:b/>
          <w:bCs/>
          <w:color w:val="414142"/>
          <w:sz w:val="28"/>
          <w:szCs w:val="24"/>
          <w:lang w:eastAsia="lv-LV"/>
        </w:rPr>
        <w:t xml:space="preserve"> SIA “Rīgas Hematoloģijas centrs</w:t>
      </w:r>
      <w:r w:rsidR="006D1511">
        <w:rPr>
          <w:rFonts w:ascii="Times New Roman" w:eastAsia="Times New Roman" w:hAnsi="Times New Roman" w:cs="Times New Roman"/>
          <w:b/>
          <w:bCs/>
          <w:color w:val="414142"/>
          <w:sz w:val="28"/>
          <w:szCs w:val="24"/>
          <w:lang w:eastAsia="lv-LV"/>
        </w:rPr>
        <w:t>” kapitāldaļu ieguldīšanu SIA “Rīgas Austrumu klīniskās universitātes slimnīca” pamatkapitālā</w:t>
      </w:r>
      <w:r w:rsidR="00C3210F">
        <w:rPr>
          <w:rFonts w:ascii="Times New Roman" w:eastAsia="Times New Roman" w:hAnsi="Times New Roman" w:cs="Times New Roman"/>
          <w:b/>
          <w:bCs/>
          <w:color w:val="414142"/>
          <w:sz w:val="28"/>
          <w:szCs w:val="24"/>
          <w:lang w:eastAsia="lv-LV"/>
        </w:rPr>
        <w:t xml:space="preserve"> un par atļauju izbeigt valsts līdzdalību SIA “Rīgas Hematoloģijas centrs”</w:t>
      </w:r>
      <w:r>
        <w:rPr>
          <w:rFonts w:ascii="Times New Roman" w:eastAsia="Times New Roman" w:hAnsi="Times New Roman" w:cs="Times New Roman"/>
          <w:b/>
          <w:bCs/>
          <w:color w:val="414142"/>
          <w:sz w:val="28"/>
          <w:szCs w:val="24"/>
          <w:lang w:eastAsia="lv-LV"/>
        </w:rPr>
        <w:br/>
      </w:r>
      <w:r w:rsidRPr="00894C55">
        <w:rPr>
          <w:rFonts w:ascii="Times New Roman" w:eastAsia="Times New Roman" w:hAnsi="Times New Roman" w:cs="Times New Roman"/>
          <w:b/>
          <w:bCs/>
          <w:color w:val="414142"/>
          <w:sz w:val="28"/>
          <w:szCs w:val="24"/>
          <w:lang w:eastAsia="lv-LV"/>
        </w:rPr>
        <w:t>sākotnējās ietekmes novērtējuma ziņojums (anotācija)</w:t>
      </w:r>
    </w:p>
    <w:p w:rsidR="000032E7" w:rsidRPr="00894C55" w:rsidP="000032E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rsidTr="00CA3A1F">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032E7" w:rsidRPr="00894C55" w:rsidP="00CA3A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Tr="00CA3A1F">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sdt>
          <w:sdtPr>
            <w:rPr>
              <w:rFonts w:ascii="Times New Roman" w:hAnsi="Times New Roman" w:cs="Times New Roman"/>
              <w:sz w:val="24"/>
              <w:szCs w:val="24"/>
            </w:rPr>
            <w:id w:val="2118858422"/>
            <w:placeholder>
              <w:docPart w:val="7970504A4C33406AB0504B4F96853FDF"/>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0032E7" w:rsidRPr="00894C55" w:rsidP="005171B6">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Publiskas personas kapitāla daļu un kapitālsabiedrību pārvaldības likuma</w:t>
                </w:r>
                <w:r w:rsidR="008F3EC2">
                  <w:rPr>
                    <w:rFonts w:ascii="Times New Roman" w:hAnsi="Times New Roman" w:cs="Times New Roman"/>
                    <w:sz w:val="24"/>
                    <w:szCs w:val="24"/>
                  </w:rPr>
                  <w:t xml:space="preserve"> 5.panta pirmā daļa, 9.pants,</w:t>
                </w:r>
                <w:r>
                  <w:rPr>
                    <w:rFonts w:ascii="Times New Roman" w:hAnsi="Times New Roman" w:cs="Times New Roman"/>
                    <w:sz w:val="24"/>
                    <w:szCs w:val="24"/>
                  </w:rPr>
                  <w:t xml:space="preserve"> 146.pants.</w:t>
                </w:r>
              </w:p>
            </w:tc>
          </w:sdtContent>
        </w:sdt>
      </w:tr>
      <w:tr w:rsidTr="00A6297B">
        <w:tblPrEx>
          <w:tblW w:w="5000" w:type="pct"/>
          <w:tblCellMar>
            <w:top w:w="24" w:type="dxa"/>
            <w:left w:w="24" w:type="dxa"/>
            <w:bottom w:w="24" w:type="dxa"/>
            <w:right w:w="24" w:type="dxa"/>
          </w:tblCellMar>
          <w:tblLook w:val="04A0"/>
        </w:tblPrEx>
        <w:trPr>
          <w:trHeight w:val="4305"/>
        </w:trPr>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26698"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w:t>
            </w:r>
          </w:p>
          <w:p w:rsidR="005563B9"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būtība</w:t>
            </w: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RPr="005563B9" w:rsidP="005563B9">
            <w:pPr>
              <w:rPr>
                <w:rFonts w:ascii="Times New Roman" w:eastAsia="Times New Roman" w:hAnsi="Times New Roman" w:cs="Times New Roman"/>
                <w:sz w:val="24"/>
                <w:szCs w:val="24"/>
                <w:lang w:eastAsia="lv-LV"/>
              </w:rPr>
            </w:pPr>
          </w:p>
          <w:p w:rsidR="005563B9" w:rsidP="005563B9">
            <w:pPr>
              <w:rPr>
                <w:rFonts w:ascii="Times New Roman" w:eastAsia="Times New Roman" w:hAnsi="Times New Roman" w:cs="Times New Roman"/>
                <w:sz w:val="24"/>
                <w:szCs w:val="24"/>
                <w:lang w:eastAsia="lv-LV"/>
              </w:rPr>
            </w:pPr>
          </w:p>
          <w:p w:rsidR="000032E7" w:rsidRPr="005563B9" w:rsidP="00DB55FB">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A6297B" w:rsidRPr="00C76BE8" w:rsidP="00C76BE8">
            <w:pPr>
              <w:pStyle w:val="NoSpacing"/>
              <w:jc w:val="both"/>
              <w:rPr>
                <w:rFonts w:ascii="Times New Roman" w:hAnsi="Times New Roman" w:cs="Times New Roman"/>
                <w:sz w:val="24"/>
                <w:szCs w:val="24"/>
              </w:rPr>
            </w:pPr>
            <w:r w:rsidRPr="00C76BE8">
              <w:rPr>
                <w:rFonts w:ascii="Times New Roman" w:hAnsi="Times New Roman" w:cs="Times New Roman"/>
                <w:sz w:val="24"/>
                <w:szCs w:val="24"/>
              </w:rPr>
              <w:t xml:space="preserve">      SIA „Rīgas Hematoloģijas centrs” ir kapitālsabiedrība, kuras kapitāla daļu turētājs ir Veselības ministrija (49.04112%) un SIA „Rīgas Austrumu klīniskā universitātes slimnīca”(50.95888</w:t>
            </w:r>
            <w:r w:rsidR="00357631">
              <w:rPr>
                <w:rFonts w:ascii="Times New Roman" w:hAnsi="Times New Roman" w:cs="Times New Roman"/>
                <w:sz w:val="24"/>
                <w:szCs w:val="24"/>
              </w:rPr>
              <w:t>%</w:t>
            </w:r>
            <w:r w:rsidR="00A057AC">
              <w:rPr>
                <w:rFonts w:ascii="Times New Roman" w:hAnsi="Times New Roman" w:cs="Times New Roman"/>
                <w:sz w:val="24"/>
                <w:szCs w:val="24"/>
              </w:rPr>
              <w:t>), publiskas personas kapitālsabiedrība.</w:t>
            </w:r>
            <w:r w:rsidRPr="00C76BE8">
              <w:rPr>
                <w:rFonts w:ascii="Times New Roman" w:hAnsi="Times New Roman" w:cs="Times New Roman"/>
                <w:sz w:val="24"/>
                <w:szCs w:val="24"/>
              </w:rPr>
              <w:t xml:space="preserve"> Sabiedrība ir reģistrēta komercreģistrā ar reģistrācijas numuru 40003510448, juridiskā adrese – Linezera iela 6, Rīga, LV-1006. </w:t>
            </w:r>
            <w:r w:rsidR="00D16088">
              <w:rPr>
                <w:rFonts w:ascii="Times New Roman" w:hAnsi="Times New Roman" w:cs="Times New Roman"/>
                <w:sz w:val="24"/>
                <w:szCs w:val="24"/>
              </w:rPr>
              <w:t xml:space="preserve"> </w:t>
            </w:r>
          </w:p>
          <w:p w:rsidR="000032E7" w:rsidRPr="00C76BE8" w:rsidP="00C76BE8">
            <w:pPr>
              <w:pStyle w:val="NoSpacing"/>
              <w:jc w:val="both"/>
              <w:rPr>
                <w:rFonts w:ascii="Times New Roman" w:hAnsi="Times New Roman" w:cs="Times New Roman"/>
                <w:sz w:val="24"/>
                <w:szCs w:val="24"/>
              </w:rPr>
            </w:pPr>
            <w:r w:rsidRPr="00C76BE8">
              <w:rPr>
                <w:rFonts w:ascii="Times New Roman" w:hAnsi="Times New Roman" w:cs="Times New Roman"/>
                <w:sz w:val="24"/>
                <w:szCs w:val="24"/>
              </w:rPr>
              <w:t xml:space="preserve">      SIA „Rīgas Hematoloģijas centrs” darbība pamatā ir saistīta ar </w:t>
            </w:r>
            <w:r w:rsidRPr="00C76BE8">
              <w:rPr>
                <w:rFonts w:ascii="Times New Roman" w:hAnsi="Times New Roman" w:cs="Times New Roman"/>
                <w:sz w:val="24"/>
                <w:szCs w:val="24"/>
              </w:rPr>
              <w:t>Hematopatoloģijas</w:t>
            </w:r>
            <w:r w:rsidRPr="00C76BE8">
              <w:rPr>
                <w:rFonts w:ascii="Times New Roman" w:hAnsi="Times New Roman" w:cs="Times New Roman"/>
                <w:sz w:val="24"/>
                <w:szCs w:val="24"/>
              </w:rPr>
              <w:t xml:space="preserve"> laboratoriju, kurā pašreiz tiek apstrādāti visi hematoloģijas un histoloģijas materiāli. </w:t>
            </w:r>
            <w:r w:rsidRPr="00C76BE8">
              <w:rPr>
                <w:rFonts w:ascii="Times New Roman" w:hAnsi="Times New Roman" w:cs="Times New Roman"/>
                <w:sz w:val="24"/>
                <w:szCs w:val="24"/>
              </w:rPr>
              <w:t>Hematoloģisko</w:t>
            </w:r>
            <w:r w:rsidRPr="00C76BE8">
              <w:rPr>
                <w:rFonts w:ascii="Times New Roman" w:hAnsi="Times New Roman" w:cs="Times New Roman"/>
                <w:sz w:val="24"/>
                <w:szCs w:val="24"/>
              </w:rPr>
              <w:t xml:space="preserve"> slimību diagnostikā arvien pieaug dažādu laboratorisko izmeklējumu skaits un nozīme, lai, pirmkārt, noteiktu maksimāli precīzu </w:t>
            </w:r>
            <w:r w:rsidRPr="00C76BE8">
              <w:rPr>
                <w:rFonts w:ascii="Times New Roman" w:hAnsi="Times New Roman" w:cs="Times New Roman"/>
                <w:sz w:val="24"/>
                <w:szCs w:val="24"/>
              </w:rPr>
              <w:t>hematoloģisko</w:t>
            </w:r>
            <w:r w:rsidRPr="00C76BE8">
              <w:rPr>
                <w:rFonts w:ascii="Times New Roman" w:hAnsi="Times New Roman" w:cs="Times New Roman"/>
                <w:sz w:val="24"/>
                <w:szCs w:val="24"/>
              </w:rPr>
              <w:t xml:space="preserve"> slimību vai traucējumu, otrkārt, izvērtētu konkrēta pacienta riska faktorus un tādējādi izlemtu jautājumu par visoptimālākās terapijas pielietošanu.</w:t>
            </w:r>
          </w:p>
          <w:p w:rsidR="00C76BE8" w:rsidRPr="00C76BE8" w:rsidP="00C76BE8">
            <w:pPr>
              <w:pStyle w:val="NoSpacing"/>
              <w:jc w:val="both"/>
              <w:rPr>
                <w:rFonts w:ascii="Times New Roman" w:hAnsi="Times New Roman" w:cs="Times New Roman"/>
                <w:sz w:val="24"/>
                <w:szCs w:val="24"/>
              </w:rPr>
            </w:pPr>
            <w:r w:rsidRPr="00C76BE8">
              <w:rPr>
                <w:rFonts w:ascii="Times New Roman" w:hAnsi="Times New Roman" w:cs="Times New Roman"/>
                <w:sz w:val="24"/>
                <w:szCs w:val="24"/>
              </w:rPr>
              <w:t xml:space="preserve">       </w:t>
            </w:r>
            <w:r w:rsidRPr="00C76BE8">
              <w:rPr>
                <w:rFonts w:ascii="Times New Roman" w:hAnsi="Times New Roman" w:cs="Times New Roman"/>
                <w:sz w:val="24"/>
                <w:szCs w:val="24"/>
              </w:rPr>
              <w:t xml:space="preserve">Jau 2010.gadā tika pieļauta iespējamība, ka </w:t>
            </w:r>
            <w:r w:rsidRPr="00C76BE8">
              <w:rPr>
                <w:rFonts w:ascii="Times New Roman" w:eastAsia="Times New Roman" w:hAnsi="Times New Roman" w:cs="Times New Roman"/>
                <w:sz w:val="24"/>
                <w:szCs w:val="24"/>
                <w:lang w:eastAsia="lv-LV"/>
              </w:rPr>
              <w:t>SIA „Rīgas Hematoloģijas centrs”</w:t>
            </w:r>
            <w:r w:rsidRPr="00C76BE8">
              <w:rPr>
                <w:rFonts w:ascii="Times New Roman" w:hAnsi="Times New Roman" w:cs="Times New Roman"/>
                <w:sz w:val="24"/>
                <w:szCs w:val="24"/>
              </w:rPr>
              <w:t xml:space="preserve"> ir integrējama SIA „Rīgas Austrumu klīniskā universitātes slimnīca”, nododot tai </w:t>
            </w:r>
            <w:r w:rsidRPr="00C76BE8">
              <w:rPr>
                <w:rFonts w:ascii="Times New Roman" w:hAnsi="Times New Roman" w:cs="Times New Roman"/>
                <w:sz w:val="24"/>
                <w:szCs w:val="24"/>
              </w:rPr>
              <w:t>hematoloģiskā</w:t>
            </w:r>
            <w:r w:rsidRPr="00C76BE8">
              <w:rPr>
                <w:rFonts w:ascii="Times New Roman" w:hAnsi="Times New Roman" w:cs="Times New Roman"/>
                <w:sz w:val="24"/>
                <w:szCs w:val="24"/>
              </w:rPr>
              <w:t xml:space="preserve"> rakstura saslimšanas </w:t>
            </w:r>
            <w:r w:rsidRPr="00C76BE8">
              <w:rPr>
                <w:rFonts w:ascii="Times New Roman" w:hAnsi="Times New Roman" w:cs="Times New Roman"/>
                <w:sz w:val="24"/>
                <w:szCs w:val="24"/>
              </w:rPr>
              <w:t>hemopatoloģijas</w:t>
            </w:r>
            <w:r w:rsidRPr="00C76BE8">
              <w:rPr>
                <w:rFonts w:ascii="Times New Roman" w:hAnsi="Times New Roman" w:cs="Times New Roman"/>
                <w:sz w:val="24"/>
                <w:szCs w:val="24"/>
              </w:rPr>
              <w:t xml:space="preserve"> cilmes šūnu laboratorijas pakalpojumu sniegšanu, tādējādi nodrošinot plašākas iespējas ārstniecības un laboratorisko izmeklējumu attīstībā, kādas sniedz klīniskās universitātes tipa slimnīcas.</w:t>
            </w:r>
          </w:p>
          <w:p w:rsidR="00C76BE8" w:rsidRPr="00C76BE8" w:rsidP="00C76BE8">
            <w:pPr>
              <w:pStyle w:val="NoSpacing"/>
              <w:jc w:val="both"/>
              <w:rPr>
                <w:rFonts w:ascii="Times New Roman" w:hAnsi="Times New Roman" w:cs="Times New Roman"/>
                <w:sz w:val="24"/>
                <w:szCs w:val="24"/>
              </w:rPr>
            </w:pPr>
            <w:r w:rsidRPr="00C76BE8">
              <w:rPr>
                <w:rFonts w:ascii="Times New Roman" w:eastAsia="Times New Roman" w:hAnsi="Times New Roman" w:cs="Times New Roman"/>
                <w:color w:val="414142"/>
                <w:sz w:val="24"/>
                <w:szCs w:val="24"/>
                <w:lang w:eastAsia="lv-LV"/>
              </w:rPr>
              <w:t xml:space="preserve">       </w:t>
            </w:r>
            <w:r w:rsidRPr="00C76BE8">
              <w:rPr>
                <w:rFonts w:ascii="Times New Roman" w:eastAsia="Times New Roman" w:hAnsi="Times New Roman" w:cs="Times New Roman"/>
                <w:sz w:val="24"/>
                <w:szCs w:val="24"/>
                <w:lang w:eastAsia="lv-LV"/>
              </w:rPr>
              <w:t>SIA „Rīgas Hematoloģijas centrs”</w:t>
            </w:r>
            <w:r w:rsidRPr="00C76BE8">
              <w:rPr>
                <w:rFonts w:ascii="Times New Roman" w:hAnsi="Times New Roman" w:cs="Times New Roman"/>
                <w:sz w:val="24"/>
                <w:szCs w:val="24"/>
              </w:rPr>
              <w:t xml:space="preserve"> veicamā funkcija – </w:t>
            </w:r>
            <w:r w:rsidRPr="00C76BE8">
              <w:rPr>
                <w:rFonts w:ascii="Times New Roman" w:hAnsi="Times New Roman" w:cs="Times New Roman"/>
                <w:i/>
                <w:sz w:val="24"/>
                <w:szCs w:val="24"/>
              </w:rPr>
              <w:t>hematopatoloģijas</w:t>
            </w:r>
            <w:r w:rsidRPr="00C76BE8">
              <w:rPr>
                <w:rFonts w:ascii="Times New Roman" w:hAnsi="Times New Roman" w:cs="Times New Roman"/>
                <w:i/>
                <w:sz w:val="24"/>
                <w:szCs w:val="24"/>
              </w:rPr>
              <w:t xml:space="preserve"> cilmes šūnu laboratorijas pakalpojumu sniegšana</w:t>
            </w:r>
            <w:r w:rsidRPr="00C76BE8">
              <w:rPr>
                <w:rFonts w:ascii="Times New Roman" w:hAnsi="Times New Roman" w:cs="Times New Roman"/>
                <w:sz w:val="24"/>
                <w:szCs w:val="24"/>
              </w:rPr>
              <w:t xml:space="preserve"> tiek nodrošināta nomātās telpās (pamatojoties uz nomas līgumu) SIA „Rīgas Austrumu klīniskā universitātes slimnīca” stacionārā „Linezers”, vienā stāvā ar Ķīmijterapijas un hematoloģijas klīnikas nodaļām. Visu </w:t>
            </w:r>
            <w:r w:rsidRPr="00C76BE8">
              <w:rPr>
                <w:rFonts w:ascii="Times New Roman" w:eastAsia="Times New Roman" w:hAnsi="Times New Roman" w:cs="Times New Roman"/>
                <w:sz w:val="24"/>
                <w:szCs w:val="24"/>
                <w:lang w:eastAsia="lv-LV"/>
              </w:rPr>
              <w:t>SIA „Rīgas Hematoloģijas centrs”</w:t>
            </w:r>
            <w:r w:rsidRPr="00C76BE8">
              <w:rPr>
                <w:rFonts w:ascii="Times New Roman" w:hAnsi="Times New Roman" w:cs="Times New Roman"/>
                <w:sz w:val="24"/>
                <w:szCs w:val="24"/>
              </w:rPr>
              <w:t xml:space="preserve">  apgrozījumu veido laboratorijas pakalpojumu sniegšana SIA „Rīgas Austrumu klīniskā universitātes slimnīca” hematoloģijas nodaļu un citu nodaļu pacientiem.</w:t>
            </w:r>
          </w:p>
          <w:p w:rsidR="00C76BE8" w:rsidRPr="00C76BE8" w:rsidP="00C76BE8">
            <w:pPr>
              <w:pStyle w:val="NoSpacing"/>
              <w:jc w:val="both"/>
              <w:rPr>
                <w:rFonts w:ascii="Times New Roman" w:hAnsi="Times New Roman" w:cs="Times New Roman"/>
                <w:sz w:val="24"/>
                <w:szCs w:val="24"/>
              </w:rPr>
            </w:pPr>
            <w:r w:rsidRPr="00C76BE8">
              <w:rPr>
                <w:rFonts w:ascii="Times New Roman" w:hAnsi="Times New Roman" w:cs="Times New Roman"/>
                <w:sz w:val="24"/>
                <w:szCs w:val="24"/>
              </w:rPr>
              <w:t xml:space="preserve">        Izvērtējot esošo situāciju, ir iespējams apvienot funkcijas un uzdevumus vienā kapitālsabiedrībā </w:t>
            </w:r>
            <w:r w:rsidRPr="00C76BE8">
              <w:rPr>
                <w:rFonts w:ascii="Times New Roman" w:hAnsi="Times New Roman" w:cs="Times New Roman"/>
                <w:i/>
                <w:sz w:val="24"/>
                <w:szCs w:val="24"/>
              </w:rPr>
              <w:t>(</w:t>
            </w:r>
            <w:r w:rsidRPr="00C76BE8">
              <w:rPr>
                <w:rFonts w:ascii="Times New Roman" w:hAnsi="Times New Roman" w:cs="Times New Roman"/>
                <w:sz w:val="24"/>
                <w:szCs w:val="24"/>
              </w:rPr>
              <w:t>SIA „Rīgas Austrumu klīniskā universitātes slimnīca”</w:t>
            </w:r>
            <w:r w:rsidRPr="00C76BE8">
              <w:rPr>
                <w:rFonts w:ascii="Times New Roman" w:hAnsi="Times New Roman" w:cs="Times New Roman"/>
                <w:i/>
                <w:sz w:val="24"/>
                <w:szCs w:val="24"/>
              </w:rPr>
              <w:t xml:space="preserve">), ja konstatēts, ka tiek veiktas līdzīgas funkcijas vai uzdevumi. </w:t>
            </w:r>
            <w:r w:rsidRPr="00C76BE8">
              <w:rPr>
                <w:rFonts w:ascii="Times New Roman" w:hAnsi="Times New Roman" w:cs="Times New Roman"/>
                <w:sz w:val="24"/>
                <w:szCs w:val="24"/>
              </w:rPr>
              <w:t xml:space="preserve">Šajā gadījumā gan </w:t>
            </w:r>
            <w:r w:rsidRPr="00C76BE8">
              <w:rPr>
                <w:rFonts w:ascii="Times New Roman" w:eastAsia="Times New Roman" w:hAnsi="Times New Roman" w:cs="Times New Roman"/>
                <w:sz w:val="24"/>
                <w:szCs w:val="24"/>
                <w:lang w:eastAsia="lv-LV"/>
              </w:rPr>
              <w:t>SIA „Rīgas Hematoloģijas centrs”</w:t>
            </w:r>
            <w:r w:rsidRPr="00C76BE8">
              <w:rPr>
                <w:rFonts w:ascii="Times New Roman" w:hAnsi="Times New Roman" w:cs="Times New Roman"/>
                <w:sz w:val="24"/>
                <w:szCs w:val="24"/>
              </w:rPr>
              <w:t xml:space="preserve">, gan SIA „Rīgas Austrumu klīniskā universitātes slimnīca”  organizē laboratorisko pakalpojumu sniegšanu. </w:t>
            </w:r>
            <w:r w:rsidRPr="00C76BE8">
              <w:rPr>
                <w:rFonts w:ascii="Times New Roman" w:hAnsi="Times New Roman" w:cs="Times New Roman"/>
                <w:sz w:val="24"/>
                <w:szCs w:val="24"/>
              </w:rPr>
              <w:t>Normatīvajos aktos nav noteikti ierobežojumi šo funkciju realizēšanai tieši SIA „Rīgas Austrumu klīniskā universitātes slimnīca”.</w:t>
            </w:r>
          </w:p>
          <w:p w:rsidR="00C76BE8" w:rsidRPr="00C76BE8" w:rsidP="00C76BE8">
            <w:pPr>
              <w:pStyle w:val="NoSpacing"/>
              <w:jc w:val="both"/>
              <w:rPr>
                <w:rFonts w:ascii="Times New Roman" w:hAnsi="Times New Roman" w:cs="Times New Roman"/>
                <w:sz w:val="24"/>
                <w:szCs w:val="24"/>
              </w:rPr>
            </w:pPr>
            <w:r w:rsidRPr="00C76BE8">
              <w:rPr>
                <w:rFonts w:ascii="Times New Roman" w:hAnsi="Times New Roman" w:cs="Times New Roman"/>
                <w:sz w:val="24"/>
                <w:szCs w:val="24"/>
              </w:rPr>
              <w:t xml:space="preserve">      Nododot </w:t>
            </w:r>
            <w:r w:rsidRPr="00C76BE8">
              <w:rPr>
                <w:rFonts w:ascii="Times New Roman" w:eastAsia="Times New Roman" w:hAnsi="Times New Roman" w:cs="Times New Roman"/>
                <w:sz w:val="24"/>
                <w:szCs w:val="24"/>
                <w:lang w:eastAsia="lv-LV"/>
              </w:rPr>
              <w:t xml:space="preserve">SIA „Rīgas Hematoloģijas centrs” </w:t>
            </w:r>
            <w:r w:rsidRPr="00C76BE8">
              <w:rPr>
                <w:rFonts w:ascii="Times New Roman" w:hAnsi="Times New Roman" w:cs="Times New Roman"/>
                <w:sz w:val="24"/>
                <w:szCs w:val="24"/>
              </w:rPr>
              <w:t xml:space="preserve">funkcijas un uzdevumus SIA „Rīgas Austrumu klīniskā universitātes slimnīca”, ir iespējamas lētākas pakalpojumu sniegšanas izmaksas, vienlaikus saglabājot vai uzlabojot sniegto pakalpojumu kvalitāti. Ir jānorāda, ka </w:t>
            </w:r>
            <w:r w:rsidRPr="00C76BE8">
              <w:rPr>
                <w:rFonts w:ascii="Times New Roman" w:eastAsia="Times New Roman" w:hAnsi="Times New Roman" w:cs="Times New Roman"/>
                <w:sz w:val="24"/>
                <w:szCs w:val="24"/>
                <w:lang w:eastAsia="lv-LV"/>
              </w:rPr>
              <w:t xml:space="preserve">SIA „Rīgas Hematoloģijas centrs” tiekot reorganizētai, </w:t>
            </w:r>
            <w:r w:rsidRPr="00C76BE8">
              <w:rPr>
                <w:rFonts w:ascii="Times New Roman" w:hAnsi="Times New Roman" w:cs="Times New Roman"/>
                <w:sz w:val="24"/>
                <w:szCs w:val="24"/>
              </w:rPr>
              <w:t>ieņēmumi par</w:t>
            </w:r>
            <w:r w:rsidRPr="00C76BE8">
              <w:rPr>
                <w:rFonts w:ascii="Times New Roman" w:eastAsia="Times New Roman" w:hAnsi="Times New Roman" w:cs="Times New Roman"/>
                <w:sz w:val="24"/>
                <w:szCs w:val="24"/>
                <w:lang w:eastAsia="lv-LV"/>
              </w:rPr>
              <w:t xml:space="preserve"> SIA „Rīgas Hematoloģijas centrs”</w:t>
            </w:r>
            <w:r w:rsidRPr="00C76BE8">
              <w:rPr>
                <w:rFonts w:ascii="Times New Roman" w:hAnsi="Times New Roman" w:cs="Times New Roman"/>
                <w:sz w:val="24"/>
                <w:szCs w:val="24"/>
              </w:rPr>
              <w:t xml:space="preserve"> sniegtajiem </w:t>
            </w:r>
            <w:r w:rsidRPr="00C76BE8">
              <w:rPr>
                <w:rFonts w:ascii="Times New Roman" w:eastAsia="Times New Roman" w:hAnsi="Times New Roman" w:cs="Times New Roman"/>
                <w:sz w:val="24"/>
                <w:szCs w:val="24"/>
                <w:lang w:eastAsia="lv-LV"/>
              </w:rPr>
              <w:t>pakalpojumiem nesamazinātos, jo šo pakalpojumu izceno</w:t>
            </w:r>
            <w:r w:rsidR="00357631">
              <w:rPr>
                <w:rFonts w:ascii="Times New Roman" w:eastAsia="Times New Roman" w:hAnsi="Times New Roman" w:cs="Times New Roman"/>
                <w:sz w:val="24"/>
                <w:szCs w:val="24"/>
                <w:lang w:eastAsia="lv-LV"/>
              </w:rPr>
              <w:t>jumi tiek noteikti atbilstoši 2013.gada 17.decembra Ministru Kabineta noteikumiem Nr.1529 “Veselības aprūpes organizēšanas un finansēšanas kārtība”</w:t>
            </w:r>
            <w:r w:rsidRPr="00C76BE8">
              <w:rPr>
                <w:rFonts w:ascii="Times New Roman" w:eastAsia="Times New Roman" w:hAnsi="Times New Roman" w:cs="Times New Roman"/>
                <w:sz w:val="24"/>
                <w:szCs w:val="24"/>
                <w:lang w:eastAsia="lv-LV"/>
              </w:rPr>
              <w:t xml:space="preserve"> un neatkarīgi no tā kāda juridiskā persona slēdz līgumu par šiem pakalpojumiem ar Nacionālo veselības dienestu</w:t>
            </w:r>
            <w:r w:rsidRPr="00C76BE8">
              <w:rPr>
                <w:rFonts w:ascii="Times New Roman" w:hAnsi="Times New Roman" w:cs="Times New Roman"/>
                <w:sz w:val="24"/>
                <w:szCs w:val="24"/>
              </w:rPr>
              <w:t xml:space="preserve">. </w:t>
            </w:r>
            <w:r w:rsidRPr="00C76BE8">
              <w:rPr>
                <w:rFonts w:ascii="Times New Roman" w:eastAsia="Times New Roman" w:hAnsi="Times New Roman" w:cs="Times New Roman"/>
                <w:sz w:val="24"/>
                <w:szCs w:val="24"/>
                <w:lang w:eastAsia="lv-LV"/>
              </w:rPr>
              <w:t>SIA „Rīgas Hematoloģijas centrs”</w:t>
            </w:r>
            <w:r w:rsidRPr="00C76BE8">
              <w:rPr>
                <w:rFonts w:ascii="Times New Roman" w:hAnsi="Times New Roman" w:cs="Times New Roman"/>
                <w:sz w:val="24"/>
                <w:szCs w:val="24"/>
              </w:rPr>
              <w:t xml:space="preserve"> reorganizācijas gadījumā nav sagaidāma arī pakalpojumu kvalitātes pasliktināšanās, jo netiktu mainīts nedz telpu, laboratorijas un reģistratūras izvietojums, nedz personāls, kas sniedz pakalpojumu. </w:t>
            </w:r>
          </w:p>
          <w:p w:rsidR="00C76BE8" w:rsidRPr="00C76BE8" w:rsidP="00C76BE8">
            <w:pPr>
              <w:pStyle w:val="NoSpacing"/>
              <w:jc w:val="both"/>
              <w:rPr>
                <w:rFonts w:ascii="Times New Roman" w:hAnsi="Times New Roman" w:cs="Times New Roman"/>
                <w:sz w:val="24"/>
                <w:szCs w:val="24"/>
              </w:rPr>
            </w:pPr>
            <w:r w:rsidRPr="00C76BE8">
              <w:rPr>
                <w:rFonts w:ascii="Times New Roman" w:hAnsi="Times New Roman" w:cs="Times New Roman"/>
                <w:sz w:val="24"/>
                <w:szCs w:val="24"/>
              </w:rPr>
              <w:t xml:space="preserve">      Turklāt SIA „Rīgas Hematoloģijas centrs” reorganizācija un līdz ar to arī sniegto pakalpojumu nodošana SIA „Rīgas Austrumu klīniskā universitātes slimnīca” dos iespēju SIA „Rīgas Austrumu klīniskā universitātes slimnīca” veikt finanšu investīcijas </w:t>
            </w:r>
            <w:r w:rsidRPr="00C76BE8">
              <w:rPr>
                <w:rFonts w:ascii="Times New Roman" w:hAnsi="Times New Roman" w:cs="Times New Roman"/>
                <w:sz w:val="24"/>
                <w:szCs w:val="24"/>
              </w:rPr>
              <w:t>Hematopatoloģijas</w:t>
            </w:r>
            <w:r w:rsidRPr="00C76BE8">
              <w:rPr>
                <w:rFonts w:ascii="Times New Roman" w:hAnsi="Times New Roman" w:cs="Times New Roman"/>
                <w:sz w:val="24"/>
                <w:szCs w:val="24"/>
              </w:rPr>
              <w:t xml:space="preserve"> laboratorijas attīstībā un līdz ar to arī uzlabot sniegto pakalpojumu kvalitāti, izmantojot SIA „Rīgas Austrumu klīniskā universitātes slimnīca” pieejamos finanšu avotus.</w:t>
            </w:r>
          </w:p>
          <w:p w:rsidR="00C76BE8" w:rsidRPr="00C76BE8" w:rsidP="00C76BE8">
            <w:pPr>
              <w:pStyle w:val="NoSpacing"/>
              <w:jc w:val="both"/>
              <w:rPr>
                <w:rFonts w:ascii="Times New Roman" w:hAnsi="Times New Roman" w:cs="Times New Roman"/>
                <w:sz w:val="24"/>
                <w:szCs w:val="24"/>
              </w:rPr>
            </w:pPr>
            <w:r w:rsidRPr="00C76BE8">
              <w:rPr>
                <w:rFonts w:ascii="Times New Roman" w:hAnsi="Times New Roman" w:cs="Times New Roman"/>
                <w:sz w:val="24"/>
                <w:szCs w:val="24"/>
              </w:rPr>
              <w:t>SIA „Rīgas Hematoloģijas centrs”</w:t>
            </w:r>
            <w:r w:rsidR="000971F3">
              <w:rPr>
                <w:rFonts w:ascii="Times New Roman" w:hAnsi="Times New Roman" w:cs="Times New Roman"/>
                <w:sz w:val="24"/>
                <w:szCs w:val="24"/>
              </w:rPr>
              <w:t xml:space="preserve"> tālākai</w:t>
            </w:r>
            <w:r w:rsidRPr="00C76BE8">
              <w:rPr>
                <w:rFonts w:ascii="Times New Roman" w:hAnsi="Times New Roman" w:cs="Times New Roman"/>
                <w:sz w:val="24"/>
                <w:szCs w:val="24"/>
              </w:rPr>
              <w:t xml:space="preserve"> reorganizācijas veikšanai no finansiālā aspekta ir divi pamata iemesli:</w:t>
            </w:r>
          </w:p>
          <w:p w:rsidR="00C76BE8" w:rsidP="00C76BE8">
            <w:pPr>
              <w:pStyle w:val="NoSpacing"/>
              <w:jc w:val="both"/>
              <w:rPr>
                <w:rFonts w:ascii="Times New Roman" w:hAnsi="Times New Roman" w:cs="Times New Roman"/>
                <w:sz w:val="24"/>
                <w:szCs w:val="24"/>
              </w:rPr>
            </w:pPr>
            <w:r w:rsidRPr="00C76BE8">
              <w:rPr>
                <w:rFonts w:ascii="Times New Roman" w:hAnsi="Times New Roman" w:cs="Times New Roman"/>
                <w:sz w:val="24"/>
                <w:szCs w:val="24"/>
              </w:rPr>
              <w:t xml:space="preserve">SIA „Rīgas Hematoloģijas centrs” 2013. un 2014.gadā ir darbojies ar neto zaudējumiem, kas iespaido SIA „Rīgas Hematoloģijas centrs” dalībnieka </w:t>
            </w:r>
            <w:r w:rsidRPr="00C76BE8">
              <w:rPr>
                <w:rFonts w:ascii="Times New Roman" w:hAnsi="Times New Roman" w:cs="Times New Roman"/>
                <w:bCs/>
                <w:sz w:val="24"/>
                <w:szCs w:val="24"/>
              </w:rPr>
              <w:t>SIA „Rīgas Austrumu klīniskā universitātes slimnīca”</w:t>
            </w:r>
            <w:r w:rsidRPr="00C76BE8">
              <w:rPr>
                <w:rFonts w:ascii="Times New Roman" w:hAnsi="Times New Roman" w:cs="Times New Roman"/>
                <w:sz w:val="24"/>
                <w:szCs w:val="24"/>
              </w:rPr>
              <w:t xml:space="preserve"> gada pārskatus (peļņas- zaudējumu pārskatu un bilanci). SIA „Rīgas Hematoloģijas centrs” zaudējumi 2013.gadā bija 15 357 </w:t>
            </w:r>
            <w:r w:rsidR="00C20183">
              <w:rPr>
                <w:rFonts w:ascii="Times New Roman" w:hAnsi="Times New Roman" w:cs="Times New Roman"/>
                <w:sz w:val="24"/>
                <w:szCs w:val="24"/>
              </w:rPr>
              <w:t>EUR, bet 2014.gadā – 64 254 EUR.</w:t>
            </w:r>
          </w:p>
          <w:p w:rsidR="00C20183" w:rsidRPr="00C76BE8" w:rsidP="00C76BE8">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Neto apgrozījums: 2015.gadā EUR 164652; 2016.gadā EUR 62656; Bruto peļņa: 2015.gadā EUR 7792; 2016.gadā EUR -4627; </w:t>
            </w:r>
            <w:r w:rsidR="00D45EE4">
              <w:rPr>
                <w:rFonts w:ascii="Times New Roman" w:hAnsi="Times New Roman" w:cs="Times New Roman"/>
                <w:sz w:val="24"/>
                <w:szCs w:val="24"/>
              </w:rPr>
              <w:t>EBITDA</w:t>
            </w:r>
            <w:r w:rsidR="00D774C9">
              <w:rPr>
                <w:rFonts w:ascii="Times New Roman" w:hAnsi="Times New Roman" w:cs="Times New Roman"/>
                <w:sz w:val="24"/>
                <w:szCs w:val="24"/>
              </w:rPr>
              <w:t xml:space="preserve"> (Peļņa (zaudējumi) pirms procentu maksājumiem, nodokļiem, nolietojuma un amortizācijas atskaitījumiem): 2015.gadā EUR-1172, 2016.gadā EUR-19069, neto peļņa (zaudējumi): 2015.gadā EUR-8037; 2016.gadā EUR -19716, bruto peļņas rentabilitātes rādītājs: 2015.gadā 4,7%; 2016.gadā – 7,4%; </w:t>
            </w:r>
            <w:r w:rsidR="000217AF">
              <w:rPr>
                <w:rFonts w:ascii="Times New Roman" w:hAnsi="Times New Roman" w:cs="Times New Roman"/>
                <w:sz w:val="24"/>
                <w:szCs w:val="24"/>
              </w:rPr>
              <w:t xml:space="preserve">neto peļņas rentabilitātes rādītājs: 2015.gadā EUR-4,9%; 2016.gadā EUR-31,5%, pašu kapitāla </w:t>
            </w:r>
            <w:r w:rsidR="000217AF">
              <w:rPr>
                <w:rFonts w:ascii="Times New Roman" w:hAnsi="Times New Roman" w:cs="Times New Roman"/>
                <w:sz w:val="24"/>
                <w:szCs w:val="24"/>
              </w:rPr>
              <w:t>atdeve</w:t>
            </w:r>
            <w:r w:rsidR="000217AF">
              <w:rPr>
                <w:rFonts w:ascii="Times New Roman" w:hAnsi="Times New Roman" w:cs="Times New Roman"/>
                <w:sz w:val="24"/>
                <w:szCs w:val="24"/>
              </w:rPr>
              <w:t>: 2015.gadā EUR-3,4%; 2016.gadā EUR-9.0%, kopējās likviditātes rādītājs: 2015.gadā 9,69; 2016.gadā 7,15; absolūtās likviditātes rādītājs: 2015.gadā 4,30; 2016.gadā 1,16.</w:t>
            </w:r>
          </w:p>
          <w:p w:rsidR="00C76BE8" w:rsidRPr="00C76BE8" w:rsidP="00C76BE8">
            <w:pPr>
              <w:pStyle w:val="NoSpacing"/>
              <w:jc w:val="both"/>
              <w:rPr>
                <w:rFonts w:ascii="Times New Roman" w:hAnsi="Times New Roman" w:cs="Times New Roman"/>
                <w:b/>
                <w:sz w:val="24"/>
                <w:szCs w:val="24"/>
              </w:rPr>
            </w:pPr>
            <w:r w:rsidRPr="00C76BE8">
              <w:rPr>
                <w:rFonts w:ascii="Times New Roman" w:hAnsi="Times New Roman" w:cs="Times New Roman"/>
                <w:sz w:val="24"/>
                <w:szCs w:val="24"/>
              </w:rPr>
              <w:t>SIA „Rīgas Hematoloģijas centrs” komercdarbība ir balstīta uz SIA „Rīgas Austrumu klīniskā universitātes slimnīca” pasūtījumu. SIA „Rīgas Hematoloģijas centrs” apgrozījumu 100% apmērā veido sniegtie pakalpojumi SIA „Rīgas Austrumu klīniskā universitātes slimnīca”, kurus SIA „Rīgas Austrumu klīniskā universitātes slimnīca” ir spējīga nodrošināt pašas spēkiem un nav nepieciešama pasūtījuma veikšana SIA „Rīgas Hematoloģijas centrs”.</w:t>
            </w:r>
          </w:p>
          <w:p w:rsidR="00C76BE8" w:rsidRPr="00C76BE8" w:rsidP="00C76BE8">
            <w:pPr>
              <w:pStyle w:val="NoSpacing"/>
              <w:jc w:val="both"/>
              <w:rPr>
                <w:rFonts w:ascii="Times New Roman" w:hAnsi="Times New Roman" w:cs="Times New Roman"/>
                <w:sz w:val="24"/>
                <w:szCs w:val="24"/>
              </w:rPr>
            </w:pPr>
            <w:r w:rsidRPr="00C76BE8">
              <w:rPr>
                <w:rFonts w:ascii="Times New Roman" w:hAnsi="Times New Roman" w:cs="Times New Roman"/>
                <w:sz w:val="24"/>
                <w:szCs w:val="24"/>
              </w:rPr>
              <w:tab/>
              <w:t>No augstāk minētā secināms, ka SIA „Rīgas Hematoloģijas centrs” darbībai nav ekonomiska pamatojuma, jo vienīgā SIA „Rīgas Hematoloģijas centrs” pakalpojumu saņēmēja – SIA „Rīgas Austrumu klīniskā universitātes slimnīca”, var pati nodrošināt šo pakalpojumu sniegšanu, izmantojot savu infrastruktūru, izvairoties no zaudējumiem (samazinoties dubultajam administratīvajam slogam, optimizējot pakalpojuma sniegšanas izmaksas).</w:t>
            </w:r>
          </w:p>
          <w:p w:rsidR="00C76BE8" w:rsidP="00C76BE8">
            <w:pPr>
              <w:pStyle w:val="NoSpacing"/>
              <w:jc w:val="both"/>
              <w:rPr>
                <w:rFonts w:ascii="Times New Roman" w:hAnsi="Times New Roman" w:cs="Times New Roman"/>
                <w:sz w:val="24"/>
                <w:szCs w:val="24"/>
              </w:rPr>
            </w:pPr>
            <w:r w:rsidRPr="00C76BE8">
              <w:rPr>
                <w:rFonts w:ascii="Times New Roman" w:hAnsi="Times New Roman" w:cs="Times New Roman"/>
                <w:sz w:val="24"/>
                <w:szCs w:val="24"/>
              </w:rPr>
              <w:tab/>
              <w:t xml:space="preserve">Izvērtējot SIA „Rīgas Hematoloģijas centrs” likviditāti, kā potenciālo SIA „Rīgas Hematoloģijas centrs” reorganizācijas risku, var secināt, ka SIA „Rīgas Hematoloģijas centrs” rīcībā ir pietiekami brīvie līdzekļi, lai norēķinātos ar kreditoriem (2014.gada pārskatā norādīts, ka kreditoru kopsumma un atliktā nodokļa uzkrājumi veido 17 045 EUR un uzņēmuma rīcībā ir naudas līdzekļi 217 410 EUR, kas pilnībā sedz uzņemtās saistības). </w:t>
            </w:r>
          </w:p>
          <w:p w:rsidR="008F3EC2" w:rsidRPr="00C76BE8" w:rsidP="00C76B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Atbilstoši apstiprinātajam 2016.gada pārskatam SIA “Rīgas Hematoloģijas centrs” kreditoru saistības (tikai īstermiņa) bija EUR 35887,00, pieejamie naudas līdzekļi bija EUR 41604,00, tātad  SIA “Rīgas Hematoloģijas centrs” savas kreditoru saistības var pilnībā nosegt ar pieejamajiem naudas līdzekļiem. Turklāt SIA “Rīgas Hematoloģijas centrs” bija debitoru saistības EUR 215008,00 apmērā, visas saistības pret SIA “Rīgas Hematoloģijas centrs” ir tikai </w:t>
            </w:r>
            <w:r w:rsidRPr="00C76BE8">
              <w:rPr>
                <w:rFonts w:ascii="Times New Roman" w:hAnsi="Times New Roman" w:cs="Times New Roman"/>
                <w:sz w:val="24"/>
                <w:szCs w:val="24"/>
              </w:rPr>
              <w:t>SIA „Rīgas Austrumu klīniskā universitātes slimnīca”</w:t>
            </w:r>
            <w:r>
              <w:rPr>
                <w:rFonts w:ascii="Times New Roman" w:hAnsi="Times New Roman" w:cs="Times New Roman"/>
                <w:sz w:val="24"/>
                <w:szCs w:val="24"/>
              </w:rPr>
              <w:t xml:space="preserve">. Ņemot vērā iepriekš minēto, SIA “Rīgas Hematoloģijas </w:t>
            </w:r>
            <w:r>
              <w:rPr>
                <w:rFonts w:ascii="Times New Roman" w:hAnsi="Times New Roman" w:cs="Times New Roman"/>
                <w:sz w:val="24"/>
                <w:szCs w:val="24"/>
              </w:rPr>
              <w:t>centrs”nav</w:t>
            </w:r>
            <w:r>
              <w:rPr>
                <w:rFonts w:ascii="Times New Roman" w:hAnsi="Times New Roman" w:cs="Times New Roman"/>
                <w:sz w:val="24"/>
                <w:szCs w:val="24"/>
              </w:rPr>
              <w:t xml:space="preserve"> problēmu norēķināties par savām saistībām. </w:t>
            </w:r>
          </w:p>
          <w:p w:rsidR="00C76BE8" w:rsidRPr="00C76BE8" w:rsidP="00C76BE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76BE8">
              <w:rPr>
                <w:rFonts w:ascii="Times New Roman" w:hAnsi="Times New Roman" w:cs="Times New Roman"/>
                <w:sz w:val="24"/>
                <w:szCs w:val="24"/>
              </w:rPr>
              <w:t>„Rīgas Austrumu klīniskā universitātes slimnīca” ir spējīga nodrošināt pašas spēkiem</w:t>
            </w:r>
            <w:r w:rsidR="00357631">
              <w:rPr>
                <w:rFonts w:ascii="Times New Roman" w:hAnsi="Times New Roman" w:cs="Times New Roman"/>
                <w:sz w:val="24"/>
                <w:szCs w:val="24"/>
              </w:rPr>
              <w:t xml:space="preserve"> SIA “Rīgas Hematoloģijas centrs</w:t>
            </w:r>
            <w:r>
              <w:rPr>
                <w:rFonts w:ascii="Times New Roman" w:hAnsi="Times New Roman" w:cs="Times New Roman"/>
                <w:sz w:val="24"/>
                <w:szCs w:val="24"/>
              </w:rPr>
              <w:t>” veiktos pakalpojumus</w:t>
            </w:r>
            <w:r w:rsidRPr="00C76BE8">
              <w:rPr>
                <w:rFonts w:ascii="Times New Roman" w:hAnsi="Times New Roman" w:cs="Times New Roman"/>
                <w:sz w:val="24"/>
                <w:szCs w:val="24"/>
              </w:rPr>
              <w:t xml:space="preserve"> un</w:t>
            </w:r>
            <w:r>
              <w:rPr>
                <w:rFonts w:ascii="Times New Roman" w:hAnsi="Times New Roman" w:cs="Times New Roman"/>
                <w:sz w:val="24"/>
                <w:szCs w:val="24"/>
              </w:rPr>
              <w:t xml:space="preserve"> tamdēļ</w:t>
            </w:r>
            <w:r w:rsidRPr="00C76BE8">
              <w:rPr>
                <w:rFonts w:ascii="Times New Roman" w:hAnsi="Times New Roman" w:cs="Times New Roman"/>
                <w:sz w:val="24"/>
                <w:szCs w:val="24"/>
              </w:rPr>
              <w:t xml:space="preserve"> nav nepieciešama pasūtījuma veikšana SIA „Rīgas Hematoloģijas centrs”</w:t>
            </w:r>
            <w:r>
              <w:rPr>
                <w:rFonts w:ascii="Times New Roman" w:hAnsi="Times New Roman" w:cs="Times New Roman"/>
                <w:sz w:val="24"/>
                <w:szCs w:val="24"/>
              </w:rPr>
              <w:t xml:space="preserve">. Tādēļ SIA “Rīgas Hematoloģijas centra” kapitāldaļas, kuru turētājs ir Veselības ministrija, tiek nodotas </w:t>
            </w:r>
            <w:r w:rsidRPr="00C76BE8">
              <w:rPr>
                <w:rFonts w:ascii="Times New Roman" w:hAnsi="Times New Roman" w:cs="Times New Roman"/>
                <w:sz w:val="24"/>
                <w:szCs w:val="24"/>
              </w:rPr>
              <w:t>SIA „Rīgas Austrumu klīniskā universitātes slimnīca”</w:t>
            </w:r>
            <w:r w:rsidR="00391142">
              <w:rPr>
                <w:rFonts w:ascii="Times New Roman" w:hAnsi="Times New Roman" w:cs="Times New Roman"/>
                <w:sz w:val="24"/>
                <w:szCs w:val="24"/>
              </w:rPr>
              <w:t>, lai pēc tam tiktu</w:t>
            </w:r>
            <w:r w:rsidR="005171B6">
              <w:rPr>
                <w:rFonts w:ascii="Times New Roman" w:hAnsi="Times New Roman" w:cs="Times New Roman"/>
                <w:sz w:val="24"/>
                <w:szCs w:val="24"/>
              </w:rPr>
              <w:t xml:space="preserve"> veikta uzņēmuma reorganizācija, pievienojot SIA “Rīgas Hematoloģijas centrs“</w:t>
            </w:r>
            <w:r w:rsidR="00357631">
              <w:rPr>
                <w:rFonts w:ascii="Times New Roman" w:hAnsi="Times New Roman" w:cs="Times New Roman"/>
                <w:sz w:val="24"/>
                <w:szCs w:val="24"/>
              </w:rPr>
              <w:t xml:space="preserve">, SIA </w:t>
            </w:r>
            <w:r w:rsidRPr="00C76BE8" w:rsidR="005171B6">
              <w:rPr>
                <w:rFonts w:ascii="Times New Roman" w:hAnsi="Times New Roman" w:cs="Times New Roman"/>
                <w:sz w:val="24"/>
                <w:szCs w:val="24"/>
              </w:rPr>
              <w:t>„Rīgas Austrumu klīniskā universitātes slimnīca</w:t>
            </w:r>
            <w:r w:rsidR="005171B6">
              <w:rPr>
                <w:rFonts w:ascii="Times New Roman" w:hAnsi="Times New Roman" w:cs="Times New Roman"/>
                <w:sz w:val="24"/>
                <w:szCs w:val="24"/>
              </w:rPr>
              <w:t>i</w:t>
            </w:r>
            <w:r w:rsidRPr="00C76BE8" w:rsidR="005171B6">
              <w:rPr>
                <w:rFonts w:ascii="Times New Roman" w:hAnsi="Times New Roman" w:cs="Times New Roman"/>
                <w:sz w:val="24"/>
                <w:szCs w:val="24"/>
              </w:rPr>
              <w:t>”</w:t>
            </w:r>
            <w:r w:rsidR="005171B6">
              <w:rPr>
                <w:rFonts w:ascii="Times New Roman" w:hAnsi="Times New Roman" w:cs="Times New Roman"/>
                <w:sz w:val="24"/>
                <w:szCs w:val="24"/>
              </w:rPr>
              <w:t>.</w:t>
            </w:r>
          </w:p>
          <w:p w:rsidR="00A6297B" w:rsidRPr="00C76BE8" w:rsidP="00C76BE8">
            <w:pPr>
              <w:pStyle w:val="NoSpacing"/>
              <w:jc w:val="both"/>
              <w:rPr>
                <w:rFonts w:ascii="Times New Roman" w:eastAsia="Times New Roman" w:hAnsi="Times New Roman" w:cs="Times New Roman"/>
                <w:color w:val="414142"/>
                <w:sz w:val="24"/>
                <w:szCs w:val="24"/>
                <w:lang w:eastAsia="lv-LV"/>
              </w:rPr>
            </w:pPr>
          </w:p>
        </w:tc>
      </w:tr>
      <w:tr w:rsidTr="00CA3A1F">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tc>
        <w:tc>
          <w:tcPr>
            <w:tcW w:w="15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hAnsi="Times New Roman" w:cs="Times New Roman"/>
              <w:sz w:val="24"/>
              <w:szCs w:val="24"/>
            </w:rPr>
            <w:id w:val="2044134884"/>
            <w:placeholder>
              <w:docPart w:val="0C1B4D34F05D4549A6E529D844255F96"/>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0032E7" w:rsidRPr="00894C55" w:rsidP="00154C77">
                <w:pPr>
                  <w:spacing w:after="0" w:line="240" w:lineRule="auto"/>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 xml:space="preserve">Veselības ministrija. </w:t>
                </w:r>
              </w:p>
            </w:tc>
          </w:sdtContent>
        </w:sdt>
      </w:tr>
      <w:tr w:rsidTr="00CA3A1F">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hAnsi="Times New Roman" w:cs="Times New Roman"/>
              <w:sz w:val="24"/>
              <w:szCs w:val="24"/>
            </w:rPr>
            <w:id w:val="998578684"/>
            <w:placeholder>
              <w:docPart w:val="F5C556B8D79F4494887C8ED64C13BEE8"/>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0032E7" w:rsidRPr="00894C55" w:rsidP="00154C77">
                <w:pPr>
                  <w:spacing w:after="0" w:line="240" w:lineRule="auto"/>
                  <w:rPr>
                    <w:rFonts w:ascii="Times New Roman" w:eastAsia="Times New Roman" w:hAnsi="Times New Roman" w:cs="Times New Roman"/>
                    <w:color w:val="414142"/>
                    <w:sz w:val="24"/>
                    <w:szCs w:val="24"/>
                    <w:lang w:eastAsia="lv-LV"/>
                  </w:rPr>
                </w:pPr>
                <w:r w:rsidRPr="00D16088">
                  <w:rPr>
                    <w:rFonts w:ascii="Times New Roman" w:hAnsi="Times New Roman" w:cs="Times New Roman"/>
                    <w:sz w:val="24"/>
                    <w:szCs w:val="24"/>
                  </w:rPr>
                  <w:t>Pēc SIA „Rīgas Hematoloģijas centrs”</w:t>
                </w:r>
                <w:r>
                  <w:rPr>
                    <w:rFonts w:ascii="Times New Roman" w:hAnsi="Times New Roman" w:cs="Times New Roman"/>
                    <w:sz w:val="24"/>
                    <w:szCs w:val="24"/>
                  </w:rPr>
                  <w:t xml:space="preserve"> kapitāldaļu ieguldīšanas </w:t>
                </w:r>
                <w:r w:rsidRPr="00CE6D56">
                  <w:rPr>
                    <w:rFonts w:ascii="Times New Roman" w:hAnsi="Times New Roman" w:cs="Times New Roman"/>
                    <w:sz w:val="24"/>
                    <w:szCs w:val="24"/>
                  </w:rPr>
                  <w:t>SIA „Rīgas Austrumu klīniskā universitātes slimnīca”</w:t>
                </w:r>
                <w:r>
                  <w:rPr>
                    <w:rFonts w:ascii="Times New Roman" w:hAnsi="Times New Roman" w:cs="Times New Roman"/>
                    <w:sz w:val="24"/>
                    <w:szCs w:val="24"/>
                  </w:rPr>
                  <w:t xml:space="preserve"> pamatkapitālā </w:t>
                </w:r>
                <w:r w:rsidRPr="00386F64">
                  <w:rPr>
                    <w:rFonts w:ascii="Times New Roman" w:hAnsi="Times New Roman" w:cs="Times New Roman"/>
                    <w:sz w:val="24"/>
                    <w:szCs w:val="24"/>
                  </w:rPr>
                  <w:t xml:space="preserve">SIA „Rīgas Austrumu klīniskā </w:t>
                </w:r>
                <w:r w:rsidRPr="00386F64">
                  <w:rPr>
                    <w:rFonts w:ascii="Times New Roman" w:hAnsi="Times New Roman" w:cs="Times New Roman"/>
                    <w:sz w:val="24"/>
                    <w:szCs w:val="24"/>
                  </w:rPr>
                  <w:t>universitātes slimnīca”</w:t>
                </w:r>
                <w:r w:rsidR="00B76B01">
                  <w:rPr>
                    <w:rFonts w:ascii="Times New Roman" w:hAnsi="Times New Roman" w:cs="Times New Roman"/>
                    <w:sz w:val="24"/>
                    <w:szCs w:val="24"/>
                  </w:rPr>
                  <w:t xml:space="preserve"> kapitāldaļu skaits būs 15927900</w:t>
                </w:r>
                <w:r>
                  <w:rPr>
                    <w:rFonts w:ascii="Times New Roman" w:hAnsi="Times New Roman" w:cs="Times New Roman"/>
                    <w:sz w:val="24"/>
                    <w:szCs w:val="24"/>
                  </w:rPr>
                  <w:t>. Vienas kapitāldaļas vērtība sastāda EUR 1,00 un kopējā da</w:t>
                </w:r>
                <w:r w:rsidR="00B76B01">
                  <w:rPr>
                    <w:rFonts w:ascii="Times New Roman" w:hAnsi="Times New Roman" w:cs="Times New Roman"/>
                    <w:sz w:val="24"/>
                    <w:szCs w:val="24"/>
                  </w:rPr>
                  <w:t>ļu vērtība sastāda EUR 15927900</w:t>
                </w:r>
                <w:r>
                  <w:rPr>
                    <w:rFonts w:ascii="Times New Roman" w:hAnsi="Times New Roman" w:cs="Times New Roman"/>
                    <w:sz w:val="24"/>
                    <w:szCs w:val="24"/>
                  </w:rPr>
                  <w:t xml:space="preserve">.  Kapitāldaļu ieguldīšanu plānots veikt līdz 2017.gada </w:t>
                </w:r>
                <w:r w:rsidR="000C6708">
                  <w:rPr>
                    <w:rFonts w:ascii="Times New Roman" w:hAnsi="Times New Roman" w:cs="Times New Roman"/>
                    <w:sz w:val="24"/>
                    <w:szCs w:val="24"/>
                  </w:rPr>
                  <w:t>15.oktobrim</w:t>
                </w:r>
                <w:r>
                  <w:rPr>
                    <w:rFonts w:ascii="Times New Roman" w:hAnsi="Times New Roman" w:cs="Times New Roman"/>
                    <w:sz w:val="24"/>
                    <w:szCs w:val="24"/>
                  </w:rPr>
                  <w:t xml:space="preserve">.  </w:t>
                </w:r>
                <w:r w:rsidRPr="0020081D">
                  <w:rPr>
                    <w:rFonts w:ascii="Times New Roman" w:hAnsi="Times New Roman" w:cs="Times New Roman"/>
                    <w:sz w:val="24"/>
                    <w:szCs w:val="24"/>
                  </w:rPr>
                  <w:t>SIA „Rīgas Hematoloģijas centrs”</w:t>
                </w:r>
                <w:r>
                  <w:rPr>
                    <w:rFonts w:ascii="Times New Roman" w:hAnsi="Times New Roman" w:cs="Times New Roman"/>
                    <w:sz w:val="24"/>
                    <w:szCs w:val="24"/>
                  </w:rPr>
                  <w:t xml:space="preserve"> likvidācija plānota līdz 2017.ga</w:t>
                </w:r>
                <w:r w:rsidR="000C6708">
                  <w:rPr>
                    <w:rFonts w:ascii="Times New Roman" w:hAnsi="Times New Roman" w:cs="Times New Roman"/>
                    <w:sz w:val="24"/>
                    <w:szCs w:val="24"/>
                  </w:rPr>
                  <w:t>da 30.decembrim</w:t>
                </w:r>
                <w:r>
                  <w:rPr>
                    <w:rFonts w:ascii="Times New Roman" w:hAnsi="Times New Roman" w:cs="Times New Roman"/>
                    <w:sz w:val="24"/>
                    <w:szCs w:val="24"/>
                  </w:rPr>
                  <w:t xml:space="preserve">. </w:t>
                </w:r>
              </w:p>
            </w:tc>
          </w:sdtContent>
        </w:sdt>
      </w:tr>
    </w:tbl>
    <w:p w:rsidR="000032E7" w:rsidRPr="00894C55" w:rsidP="000032E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0032E7" w:rsidP="000032E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92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435"/>
        <w:gridCol w:w="6776"/>
      </w:tblGrid>
      <w:tr w:rsidTr="00357631">
        <w:tblPrEx>
          <w:tblW w:w="92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Ex>
        <w:trPr>
          <w:jc w:val="center"/>
        </w:trPr>
        <w:tc>
          <w:tcPr>
            <w:tcW w:w="9211" w:type="dxa"/>
            <w:gridSpan w:val="2"/>
            <w:vAlign w:val="center"/>
            <w:hideMark/>
          </w:tcPr>
          <w:p w:rsidR="00357631" w:rsidRPr="00357631" w:rsidP="00357631">
            <w:pPr>
              <w:spacing w:before="75" w:after="75" w:line="240" w:lineRule="auto"/>
              <w:jc w:val="center"/>
              <w:rPr>
                <w:rFonts w:ascii="Times New Roman" w:eastAsia="Times New Roman" w:hAnsi="Times New Roman" w:cs="Times New Roman"/>
                <w:noProof/>
                <w:sz w:val="24"/>
                <w:szCs w:val="24"/>
                <w:lang w:eastAsia="lv-LV"/>
              </w:rPr>
            </w:pPr>
            <w:r w:rsidRPr="00357631">
              <w:rPr>
                <w:rFonts w:ascii="Times New Roman" w:eastAsia="Times New Roman" w:hAnsi="Times New Roman" w:cs="Times New Roman"/>
                <w:b/>
                <w:bCs/>
                <w:noProof/>
                <w:sz w:val="24"/>
                <w:szCs w:val="24"/>
                <w:lang w:eastAsia="lv-LV"/>
              </w:rPr>
              <w:t> II. Tiesību akta projekta ietekme uz sabiedrību, tautsaimniecības attīstību un administratīvo slogu</w:t>
            </w:r>
          </w:p>
        </w:tc>
      </w:tr>
      <w:tr w:rsidTr="00357631">
        <w:tblPrEx>
          <w:tblW w:w="9211" w:type="dxa"/>
          <w:jc w:val="center"/>
          <w:tblLook w:val="04A0"/>
        </w:tblPrEx>
        <w:trPr>
          <w:trHeight w:val="454"/>
          <w:jc w:val="center"/>
        </w:trPr>
        <w:tc>
          <w:tcPr>
            <w:tcW w:w="2435" w:type="dxa"/>
            <w:hideMark/>
          </w:tcPr>
          <w:p w:rsidR="00357631" w:rsidRPr="00357631" w:rsidP="00357631">
            <w:pPr>
              <w:spacing w:after="0" w:line="240" w:lineRule="auto"/>
              <w:rPr>
                <w:rFonts w:ascii="Times New Roman" w:eastAsia="Times New Roman" w:hAnsi="Times New Roman" w:cs="Times New Roman"/>
                <w:noProof/>
                <w:sz w:val="24"/>
                <w:szCs w:val="24"/>
                <w:lang w:eastAsia="lv-LV"/>
              </w:rPr>
            </w:pPr>
            <w:r w:rsidRPr="00357631">
              <w:rPr>
                <w:rFonts w:ascii="Times New Roman" w:eastAsia="Times New Roman" w:hAnsi="Times New Roman" w:cs="Times New Roman"/>
                <w:noProof/>
                <w:sz w:val="24"/>
                <w:szCs w:val="24"/>
                <w:lang w:eastAsia="lv-LV"/>
              </w:rPr>
              <w:t> Sabiedrības mērķgrupas, kuras tiesiskais regulējums ietekmē vai varētu ietekmēt</w:t>
            </w:r>
          </w:p>
        </w:tc>
        <w:tc>
          <w:tcPr>
            <w:tcW w:w="6776" w:type="dxa"/>
            <w:hideMark/>
          </w:tcPr>
          <w:p w:rsidR="00357631" w:rsidRPr="00357631" w:rsidP="00357631">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Ārstniecības personas.</w:t>
            </w:r>
          </w:p>
        </w:tc>
      </w:tr>
      <w:tr w:rsidTr="00357631">
        <w:tblPrEx>
          <w:tblW w:w="9211" w:type="dxa"/>
          <w:jc w:val="center"/>
          <w:tblLook w:val="04A0"/>
        </w:tblPrEx>
        <w:trPr>
          <w:trHeight w:val="472"/>
          <w:jc w:val="center"/>
        </w:trPr>
        <w:tc>
          <w:tcPr>
            <w:tcW w:w="2435" w:type="dxa"/>
            <w:hideMark/>
          </w:tcPr>
          <w:p w:rsidR="00357631" w:rsidRPr="00357631" w:rsidP="00357631">
            <w:pPr>
              <w:spacing w:after="0" w:line="240" w:lineRule="auto"/>
              <w:rPr>
                <w:rFonts w:ascii="Times New Roman" w:eastAsia="Times New Roman" w:hAnsi="Times New Roman" w:cs="Times New Roman"/>
                <w:noProof/>
                <w:sz w:val="24"/>
                <w:szCs w:val="24"/>
                <w:lang w:eastAsia="lv-LV"/>
              </w:rPr>
            </w:pPr>
            <w:r w:rsidRPr="00357631">
              <w:rPr>
                <w:rFonts w:ascii="Times New Roman" w:eastAsia="Times New Roman" w:hAnsi="Times New Roman" w:cs="Times New Roman"/>
                <w:noProof/>
                <w:sz w:val="24"/>
                <w:szCs w:val="24"/>
                <w:lang w:eastAsia="lv-LV"/>
              </w:rPr>
              <w:t> Tiesiskā regulējuma ietekme uz tautsaimniecību un administratīvo slogu</w:t>
            </w:r>
          </w:p>
        </w:tc>
        <w:tc>
          <w:tcPr>
            <w:tcW w:w="6776" w:type="dxa"/>
            <w:hideMark/>
          </w:tcPr>
          <w:p w:rsidR="00357631" w:rsidRPr="00357631" w:rsidP="00357631">
            <w:pPr>
              <w:spacing w:after="0" w:line="240" w:lineRule="auto"/>
              <w:jc w:val="both"/>
              <w:rPr>
                <w:rFonts w:ascii="Times New Roman" w:eastAsia="Times New Roman" w:hAnsi="Times New Roman" w:cs="Times New Roman"/>
                <w:bCs/>
                <w:noProof/>
                <w:sz w:val="24"/>
                <w:szCs w:val="24"/>
              </w:rPr>
            </w:pPr>
            <w:r w:rsidRPr="00357631">
              <w:rPr>
                <w:rFonts w:ascii="Times New Roman" w:eastAsia="Times New Roman" w:hAnsi="Times New Roman" w:cs="Times New Roman"/>
                <w:noProof/>
                <w:sz w:val="24"/>
                <w:szCs w:val="24"/>
              </w:rPr>
              <w:t>Projektam nav ietekme uz tautsaimniecību  un administratīvo slogu</w:t>
            </w:r>
            <w:r>
              <w:rPr>
                <w:rFonts w:ascii="Times New Roman" w:eastAsia="Times New Roman" w:hAnsi="Times New Roman" w:cs="Times New Roman"/>
                <w:noProof/>
                <w:sz w:val="24"/>
                <w:szCs w:val="24"/>
              </w:rPr>
              <w:t>.</w:t>
            </w:r>
          </w:p>
        </w:tc>
      </w:tr>
      <w:tr w:rsidTr="00357631">
        <w:tblPrEx>
          <w:tblW w:w="9211" w:type="dxa"/>
          <w:jc w:val="center"/>
          <w:tblLook w:val="04A0"/>
        </w:tblPrEx>
        <w:trPr>
          <w:trHeight w:val="685"/>
          <w:jc w:val="center"/>
        </w:trPr>
        <w:tc>
          <w:tcPr>
            <w:tcW w:w="2435" w:type="dxa"/>
            <w:hideMark/>
          </w:tcPr>
          <w:p w:rsidR="00357631" w:rsidRPr="00357631" w:rsidP="00357631">
            <w:pPr>
              <w:spacing w:after="0" w:line="240" w:lineRule="auto"/>
              <w:rPr>
                <w:rFonts w:ascii="Times New Roman" w:eastAsia="Times New Roman" w:hAnsi="Times New Roman" w:cs="Times New Roman"/>
                <w:noProof/>
                <w:sz w:val="24"/>
                <w:szCs w:val="24"/>
                <w:lang w:eastAsia="lv-LV"/>
              </w:rPr>
            </w:pPr>
            <w:r w:rsidRPr="00357631">
              <w:rPr>
                <w:rFonts w:ascii="Times New Roman" w:eastAsia="Times New Roman" w:hAnsi="Times New Roman" w:cs="Times New Roman"/>
                <w:noProof/>
                <w:sz w:val="24"/>
                <w:szCs w:val="24"/>
                <w:lang w:eastAsia="lv-LV"/>
              </w:rPr>
              <w:t> </w:t>
            </w:r>
            <w:r w:rsidRPr="00357631">
              <w:rPr>
                <w:rFonts w:ascii="Times New Roman" w:eastAsia="Times New Roman" w:hAnsi="Times New Roman" w:cs="Times New Roman"/>
                <w:noProof/>
                <w:sz w:val="24"/>
                <w:szCs w:val="24"/>
              </w:rPr>
              <w:t>Administratīvo izmaksu monetārs novērtējums</w:t>
            </w:r>
          </w:p>
        </w:tc>
        <w:tc>
          <w:tcPr>
            <w:tcW w:w="6776" w:type="dxa"/>
            <w:hideMark/>
          </w:tcPr>
          <w:p w:rsidR="00357631" w:rsidRPr="00357631" w:rsidP="00357631">
            <w:pPr>
              <w:spacing w:after="0" w:line="240" w:lineRule="auto"/>
              <w:rPr>
                <w:rFonts w:ascii="Times New Roman" w:eastAsia="Times New Roman" w:hAnsi="Times New Roman" w:cs="Times New Roman"/>
                <w:noProof/>
                <w:sz w:val="24"/>
                <w:szCs w:val="24"/>
                <w:lang w:eastAsia="lv-LV"/>
              </w:rPr>
            </w:pPr>
            <w:r w:rsidRPr="00357631">
              <w:rPr>
                <w:rFonts w:ascii="Times New Roman" w:eastAsia="Times New Roman" w:hAnsi="Times New Roman" w:cs="Times New Roman"/>
                <w:noProof/>
                <w:sz w:val="24"/>
                <w:szCs w:val="24"/>
              </w:rPr>
              <w:t>Projekts šo jomu neskar.</w:t>
            </w:r>
          </w:p>
        </w:tc>
      </w:tr>
      <w:tr w:rsidTr="00357631">
        <w:tblPrEx>
          <w:tblW w:w="9211" w:type="dxa"/>
          <w:jc w:val="center"/>
          <w:tblLook w:val="04A0"/>
        </w:tblPrEx>
        <w:trPr>
          <w:trHeight w:val="228"/>
          <w:jc w:val="center"/>
        </w:trPr>
        <w:tc>
          <w:tcPr>
            <w:tcW w:w="2435" w:type="dxa"/>
            <w:hideMark/>
          </w:tcPr>
          <w:p w:rsidR="00357631" w:rsidRPr="00357631" w:rsidP="00357631">
            <w:pPr>
              <w:spacing w:after="0" w:line="240" w:lineRule="auto"/>
              <w:rPr>
                <w:rFonts w:ascii="Times New Roman" w:eastAsia="Times New Roman" w:hAnsi="Times New Roman" w:cs="Times New Roman"/>
                <w:noProof/>
                <w:sz w:val="24"/>
                <w:szCs w:val="24"/>
                <w:lang w:eastAsia="lv-LV"/>
              </w:rPr>
            </w:pPr>
            <w:r w:rsidRPr="00357631">
              <w:rPr>
                <w:rFonts w:ascii="Times New Roman" w:eastAsia="Times New Roman" w:hAnsi="Times New Roman" w:cs="Times New Roman"/>
                <w:noProof/>
                <w:sz w:val="24"/>
                <w:szCs w:val="24"/>
                <w:lang w:eastAsia="lv-LV"/>
              </w:rPr>
              <w:t> Cita informācija</w:t>
            </w:r>
          </w:p>
        </w:tc>
        <w:tc>
          <w:tcPr>
            <w:tcW w:w="6776" w:type="dxa"/>
            <w:hideMark/>
          </w:tcPr>
          <w:p w:rsidR="00357631" w:rsidRPr="00357631" w:rsidP="00357631">
            <w:pPr>
              <w:spacing w:after="0" w:line="240" w:lineRule="auto"/>
              <w:jc w:val="both"/>
              <w:rPr>
                <w:rFonts w:ascii="Times New Roman" w:eastAsia="Times New Roman" w:hAnsi="Times New Roman" w:cs="Times New Roman"/>
                <w:noProof/>
                <w:sz w:val="24"/>
                <w:szCs w:val="24"/>
                <w:lang w:eastAsia="lv-LV"/>
              </w:rPr>
            </w:pPr>
            <w:r w:rsidRPr="00357631">
              <w:rPr>
                <w:rFonts w:ascii="Times New Roman" w:eastAsia="Times New Roman" w:hAnsi="Times New Roman" w:cs="Times New Roman"/>
                <w:noProof/>
                <w:sz w:val="24"/>
                <w:szCs w:val="24"/>
                <w:lang w:eastAsia="lv-LV"/>
              </w:rPr>
              <w:t>Nav</w:t>
            </w:r>
            <w:r>
              <w:rPr>
                <w:rFonts w:ascii="Times New Roman" w:eastAsia="Times New Roman" w:hAnsi="Times New Roman" w:cs="Times New Roman"/>
                <w:noProof/>
                <w:sz w:val="24"/>
                <w:szCs w:val="24"/>
                <w:lang w:eastAsia="lv-LV"/>
              </w:rPr>
              <w:t>.</w:t>
            </w:r>
          </w:p>
        </w:tc>
      </w:tr>
    </w:tbl>
    <w:p w:rsidR="00357631" w:rsidP="000032E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0032E7" w:rsidRPr="00894C55" w:rsidP="000032E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0032E7" w:rsidRPr="00894C55" w:rsidP="000032E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rsidTr="00CA3A1F">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032E7" w:rsidRPr="00894C55" w:rsidP="00CA3A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Tr="00CA3A1F">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sdt>
          <w:sdtPr>
            <w:rPr>
              <w:rFonts w:ascii="Times New Roman" w:hAnsi="Times New Roman" w:cs="Times New Roman"/>
              <w:sz w:val="24"/>
              <w:szCs w:val="24"/>
              <w:lang w:eastAsia="lv-LV"/>
            </w:rPr>
            <w:id w:val="107733617"/>
            <w:placeholder>
              <w:docPart w:val="8624EBEADC3748F48FE08B22A170916D"/>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0032E7" w:rsidRPr="006E14DA" w:rsidP="006E14DA">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lang w:eastAsia="lv-LV"/>
                  </w:rPr>
                  <w:t xml:space="preserve">      Sabiedrības līdzdalības kārtība rīkojuma projekta izstrādē netiek piemērota.</w:t>
                </w:r>
              </w:p>
            </w:tc>
          </w:sdtContent>
        </w:sdt>
      </w:tr>
      <w:tr w:rsidTr="00CA3A1F">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sdt>
          <w:sdtPr>
            <w:rPr>
              <w:rFonts w:ascii="Times New Roman" w:hAnsi="Times New Roman" w:cs="Times New Roman"/>
              <w:sz w:val="24"/>
              <w:szCs w:val="24"/>
              <w:lang w:eastAsia="lv-LV"/>
            </w:rPr>
            <w:id w:val="289428939"/>
            <w:placeholder>
              <w:docPart w:val="597AAD659ACE4757802590BDD2A56D03"/>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0032E7" w:rsidRPr="006E14DA" w:rsidP="006E14DA">
                <w:pPr>
                  <w:spacing w:after="0" w:line="240" w:lineRule="auto"/>
                  <w:rPr>
                    <w:rFonts w:ascii="Times New Roman" w:eastAsia="Times New Roman" w:hAnsi="Times New Roman" w:cs="Times New Roman"/>
                    <w:color w:val="414142"/>
                    <w:sz w:val="24"/>
                    <w:szCs w:val="24"/>
                    <w:lang w:eastAsia="lv-LV"/>
                  </w:rPr>
                </w:pPr>
                <w:r>
                  <w:rPr>
                    <w:rFonts w:ascii="Times New Roman" w:hAnsi="Times New Roman" w:cs="Times New Roman"/>
                    <w:sz w:val="24"/>
                    <w:szCs w:val="24"/>
                    <w:lang w:eastAsia="lv-LV"/>
                  </w:rPr>
                  <w:t xml:space="preserve">       Rīkojuma projektā risinātie jautājumi neparedz ieviest izmaiņas, kas varētu ietekmēt sabiedrības intereses.</w:t>
                </w:r>
              </w:p>
            </w:tc>
          </w:sdtContent>
        </w:sdt>
      </w:tr>
      <w:tr w:rsidTr="00CA3A1F">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sdt>
          <w:sdtPr>
            <w:rPr>
              <w:rFonts w:ascii="Times New Roman" w:hAnsi="Times New Roman" w:cs="Times New Roman"/>
              <w:sz w:val="24"/>
              <w:szCs w:val="24"/>
              <w:lang w:eastAsia="lv-LV"/>
            </w:rPr>
            <w:id w:val="2059838273"/>
            <w:placeholder>
              <w:docPart w:val="94CEB4A037264A68928FC2FE5B9CA6A9"/>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0032E7" w:rsidRPr="00894C55" w:rsidP="00AF6FB6">
                <w:pPr>
                  <w:spacing w:after="0" w:line="240" w:lineRule="auto"/>
                  <w:rPr>
                    <w:rFonts w:ascii="Times New Roman" w:eastAsia="Times New Roman" w:hAnsi="Times New Roman" w:cs="Times New Roman"/>
                    <w:color w:val="414142"/>
                    <w:sz w:val="24"/>
                    <w:szCs w:val="24"/>
                    <w:lang w:eastAsia="lv-LV"/>
                  </w:rPr>
                </w:pPr>
                <w:r>
                  <w:rPr>
                    <w:rFonts w:ascii="Times New Roman" w:hAnsi="Times New Roman" w:cs="Times New Roman"/>
                    <w:sz w:val="24"/>
                    <w:szCs w:val="24"/>
                    <w:lang w:eastAsia="lv-LV"/>
                  </w:rPr>
                  <w:t xml:space="preserve">       Projekts šo jomu neskar.</w:t>
                </w:r>
              </w:p>
            </w:tc>
          </w:sdtContent>
        </w:sdt>
      </w:tr>
      <w:tr w:rsidTr="00CA3A1F">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hAnsi="Times New Roman" w:cs="Times New Roman"/>
              <w:sz w:val="24"/>
              <w:szCs w:val="24"/>
              <w:lang w:eastAsia="lv-LV"/>
            </w:rPr>
            <w:id w:val="1738126249"/>
            <w:placeholder>
              <w:docPart w:val="1B05858B3B994B80B4432FD1666BA9CC"/>
            </w:placeholder>
            <w:text/>
          </w:sdtPr>
          <w:sdtContent>
            <w:tc>
              <w:tcPr>
                <w:tcW w:w="3250" w:type="pct"/>
                <w:tcBorders>
                  <w:top w:val="outset" w:sz="6" w:space="0" w:color="414142"/>
                  <w:left w:val="outset" w:sz="6" w:space="0" w:color="414142"/>
                  <w:bottom w:val="outset" w:sz="6" w:space="0" w:color="414142"/>
                  <w:right w:val="outset" w:sz="6" w:space="0" w:color="414142"/>
                </w:tcBorders>
                <w:hideMark/>
              </w:tcPr>
              <w:p w:rsidR="000032E7" w:rsidRPr="00435901" w:rsidP="00357631">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lang w:eastAsia="lv-LV"/>
                  </w:rPr>
                  <w:t>Nav.</w:t>
                </w:r>
              </w:p>
            </w:tc>
          </w:sdtContent>
        </w:sdt>
      </w:tr>
    </w:tbl>
    <w:p w:rsidR="000032E7" w:rsidRPr="00894C55" w:rsidP="000032E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rsidTr="00CA3A1F">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032E7" w:rsidRPr="00894C55" w:rsidP="00CA3A1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Tr="00CA3A1F">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sdt>
          <w:sdtPr>
            <w:rPr>
              <w:rFonts w:ascii="Times New Roman" w:eastAsia="Times New Roman" w:hAnsi="Times New Roman" w:cs="Times New Roman"/>
              <w:color w:val="414142"/>
              <w:sz w:val="24"/>
              <w:szCs w:val="24"/>
              <w:lang w:eastAsia="lv-LV"/>
            </w:rPr>
            <w:id w:val="1559699247"/>
            <w:placeholder>
              <w:docPart w:val="CB647C97DCF9477D8099DDF15A0D377B"/>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0032E7" w:rsidRPr="00894C55" w:rsidP="00215E2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Veselības ministrija.</w:t>
                </w:r>
              </w:p>
            </w:tc>
          </w:sdtContent>
        </w:sdt>
      </w:tr>
      <w:tr w:rsidTr="00CA3A1F">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0032E7" w:rsidRPr="00894C55" w:rsidP="00CA3A1F">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Jaunu institūciju izveide, esošu institūciju likvidācija vai </w:t>
            </w:r>
            <w:r w:rsidRPr="00894C55">
              <w:rPr>
                <w:rFonts w:ascii="Times New Roman" w:eastAsia="Times New Roman" w:hAnsi="Times New Roman" w:cs="Times New Roman"/>
                <w:color w:val="414142"/>
                <w:sz w:val="24"/>
                <w:szCs w:val="24"/>
                <w:lang w:eastAsia="lv-LV"/>
              </w:rPr>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032E7" w:rsidRPr="00361E36" w:rsidP="00361E36">
            <w:pPr>
              <w:tabs>
                <w:tab w:val="left" w:pos="1065"/>
              </w:tabs>
              <w:rPr>
                <w:rFonts w:ascii="Times New Roman" w:eastAsia="Times New Roman" w:hAnsi="Times New Roman" w:cs="Times New Roman"/>
                <w:sz w:val="24"/>
                <w:szCs w:val="24"/>
                <w:lang w:eastAsia="lv-LV"/>
              </w:rPr>
            </w:pPr>
          </w:p>
        </w:tc>
      </w:tr>
      <w:tr w:rsidTr="00CA3A1F">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032E7" w:rsidRPr="00894C55" w:rsidP="00CA3A1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Calibri" w:hAnsi="Times New Roman" w:cs="Times New Roman"/>
              <w:sz w:val="24"/>
              <w:szCs w:val="24"/>
            </w:rPr>
            <w:id w:val="833831805"/>
            <w:placeholder>
              <w:docPart w:val="D0D78F57C673479C99956608CA8A0812"/>
            </w:placeholder>
            <w:text/>
          </w:sdtPr>
          <w:sdtContent>
            <w:tc>
              <w:tcPr>
                <w:tcW w:w="2850" w:type="pct"/>
                <w:tcBorders>
                  <w:top w:val="outset" w:sz="6" w:space="0" w:color="414142"/>
                  <w:left w:val="outset" w:sz="6" w:space="0" w:color="414142"/>
                  <w:bottom w:val="outset" w:sz="6" w:space="0" w:color="414142"/>
                  <w:right w:val="outset" w:sz="6" w:space="0" w:color="414142"/>
                </w:tcBorders>
                <w:hideMark/>
              </w:tcPr>
              <w:p w:rsidR="000032E7" w:rsidRPr="00894C55" w:rsidP="00215E26">
                <w:pPr>
                  <w:spacing w:after="0" w:line="240" w:lineRule="auto"/>
                  <w:rPr>
                    <w:rFonts w:ascii="Times New Roman" w:eastAsia="Times New Roman" w:hAnsi="Times New Roman" w:cs="Times New Roman"/>
                    <w:color w:val="414142"/>
                    <w:sz w:val="24"/>
                    <w:szCs w:val="24"/>
                    <w:lang w:eastAsia="lv-LV"/>
                  </w:rPr>
                </w:pPr>
                <w:r>
                  <w:rPr>
                    <w:rFonts w:ascii="Times New Roman" w:eastAsia="Calibri" w:hAnsi="Times New Roman" w:cs="Times New Roman"/>
                    <w:sz w:val="24"/>
                    <w:szCs w:val="24"/>
                  </w:rPr>
                  <w:t xml:space="preserve">     </w:t>
                </w:r>
                <w:r w:rsidRPr="00D90013" w:rsidR="00D90013">
                  <w:rPr>
                    <w:rFonts w:ascii="Times New Roman" w:eastAsia="Calibri" w:hAnsi="Times New Roman" w:cs="Times New Roman"/>
                    <w:sz w:val="24"/>
                    <w:szCs w:val="24"/>
                  </w:rPr>
                  <w:t>Izdevumus, kas saistīti ar rīkojuma projektā minēto kapitāldaļu pārņemšanu SIA “Rīgas Austrumu klīnis</w:t>
                </w:r>
                <w:r>
                  <w:rPr>
                    <w:rFonts w:ascii="Times New Roman" w:eastAsia="Calibri" w:hAnsi="Times New Roman" w:cs="Times New Roman"/>
                    <w:sz w:val="24"/>
                    <w:szCs w:val="24"/>
                  </w:rPr>
                  <w:t>kās universitātes slimnīca” seg</w:t>
                </w:r>
                <w:r w:rsidRPr="00D90013" w:rsidR="00D90013">
                  <w:rPr>
                    <w:rFonts w:ascii="Times New Roman" w:eastAsia="Calibri" w:hAnsi="Times New Roman" w:cs="Times New Roman"/>
                    <w:sz w:val="24"/>
                    <w:szCs w:val="24"/>
                  </w:rPr>
                  <w:t>s tās apstiprināta budžeta ietvaros.</w:t>
                </w:r>
              </w:p>
            </w:tc>
          </w:sdtContent>
        </w:sdt>
      </w:tr>
    </w:tbl>
    <w:p w:rsidR="000032E7" w:rsidP="000032E7">
      <w:pPr>
        <w:spacing w:after="0" w:line="240" w:lineRule="auto"/>
        <w:rPr>
          <w:rFonts w:ascii="Times New Roman" w:hAnsi="Times New Roman" w:cs="Times New Roman"/>
          <w:sz w:val="28"/>
          <w:szCs w:val="28"/>
        </w:rPr>
      </w:pPr>
    </w:p>
    <w:p w:rsidR="000217AF" w:rsidP="00AA4C5E">
      <w:pPr>
        <w:spacing w:before="100" w:beforeAutospacing="1" w:after="100" w:afterAutospacing="1" w:line="240" w:lineRule="auto"/>
        <w:rPr>
          <w:rFonts w:ascii="Times New Roman" w:hAnsi="Times New Roman" w:cs="Times New Roman"/>
          <w:bCs/>
          <w:sz w:val="24"/>
          <w:szCs w:val="24"/>
          <w:lang w:eastAsia="lv-LV"/>
        </w:rPr>
      </w:pPr>
    </w:p>
    <w:p w:rsidR="000217AF" w:rsidP="00AA4C5E">
      <w:pPr>
        <w:spacing w:before="100" w:beforeAutospacing="1" w:after="100" w:afterAutospacing="1" w:line="240" w:lineRule="auto"/>
        <w:rPr>
          <w:rFonts w:ascii="Times New Roman" w:hAnsi="Times New Roman" w:cs="Times New Roman"/>
          <w:bCs/>
          <w:sz w:val="24"/>
          <w:szCs w:val="24"/>
          <w:lang w:eastAsia="lv-LV"/>
        </w:rPr>
      </w:pPr>
      <w:bookmarkStart w:id="0" w:name="_GoBack"/>
    </w:p>
    <w:p w:rsidR="00AA4C5E" w:rsidRPr="00AA4C5E" w:rsidP="00AA4C5E">
      <w:pPr>
        <w:spacing w:before="100" w:beforeAutospacing="1" w:after="100" w:afterAutospacing="1" w:line="240" w:lineRule="auto"/>
        <w:rPr>
          <w:rFonts w:ascii="Times New Roman" w:hAnsi="Times New Roman" w:cs="Times New Roman"/>
          <w:bCs/>
          <w:sz w:val="24"/>
          <w:szCs w:val="24"/>
          <w:lang w:eastAsia="lv-LV"/>
        </w:rPr>
      </w:pPr>
      <w:bookmarkEnd w:id="0"/>
      <w:r>
        <w:rPr>
          <w:rFonts w:ascii="Times New Roman" w:hAnsi="Times New Roman" w:cs="Times New Roman"/>
          <w:bCs/>
          <w:sz w:val="24"/>
          <w:szCs w:val="24"/>
          <w:lang w:eastAsia="lv-LV"/>
        </w:rPr>
        <w:t>Anotācijas</w:t>
      </w:r>
      <w:r w:rsidRPr="00AA4C5E">
        <w:rPr>
          <w:rFonts w:ascii="Times New Roman" w:hAnsi="Times New Roman" w:cs="Times New Roman"/>
          <w:bCs/>
          <w:sz w:val="24"/>
          <w:szCs w:val="24"/>
          <w:lang w:eastAsia="lv-LV"/>
        </w:rPr>
        <w:t xml:space="preserve"> III,</w:t>
      </w:r>
      <w:r>
        <w:rPr>
          <w:rFonts w:ascii="Times New Roman" w:hAnsi="Times New Roman" w:cs="Times New Roman"/>
          <w:bCs/>
          <w:sz w:val="24"/>
          <w:szCs w:val="24"/>
          <w:lang w:eastAsia="lv-LV"/>
        </w:rPr>
        <w:t xml:space="preserve"> IV,</w:t>
      </w:r>
      <w:r w:rsidRPr="00AA4C5E">
        <w:rPr>
          <w:rFonts w:ascii="Times New Roman" w:hAnsi="Times New Roman" w:cs="Times New Roman"/>
          <w:bCs/>
          <w:sz w:val="24"/>
          <w:szCs w:val="24"/>
          <w:lang w:eastAsia="lv-LV"/>
        </w:rPr>
        <w:t xml:space="preserve"> V  sadaļa – projekts šīs jomas neskar.</w:t>
      </w:r>
    </w:p>
    <w:p w:rsidR="000032E7" w:rsidP="000032E7">
      <w:pPr>
        <w:spacing w:after="0" w:line="240" w:lineRule="auto"/>
        <w:rPr>
          <w:rFonts w:ascii="Times New Roman" w:hAnsi="Times New Roman" w:cs="Times New Roman"/>
          <w:sz w:val="28"/>
          <w:szCs w:val="28"/>
        </w:rPr>
      </w:pPr>
    </w:p>
    <w:p w:rsidR="00AA4C5E" w:rsidRPr="00894C55" w:rsidP="000032E7">
      <w:pPr>
        <w:spacing w:after="0" w:line="240" w:lineRule="auto"/>
        <w:rPr>
          <w:rFonts w:ascii="Times New Roman" w:hAnsi="Times New Roman" w:cs="Times New Roman"/>
          <w:sz w:val="28"/>
          <w:szCs w:val="28"/>
        </w:rPr>
      </w:pPr>
    </w:p>
    <w:p w:rsidR="000032E7" w:rsidRPr="005871D8" w:rsidP="000032E7">
      <w:pPr>
        <w:tabs>
          <w:tab w:val="left" w:pos="7230"/>
        </w:tabs>
        <w:spacing w:after="72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Veselības ministre</w:t>
      </w:r>
      <w:r w:rsidRPr="005871D8">
        <w:rPr>
          <w:rFonts w:ascii="Times New Roman" w:eastAsia="Calibri" w:hAnsi="Times New Roman" w:cs="Times New Roman"/>
          <w:sz w:val="28"/>
          <w:szCs w:val="28"/>
        </w:rPr>
        <w:tab/>
        <w:t>Anda Čakša</w:t>
      </w:r>
      <w:r w:rsidRPr="005871D8">
        <w:rPr>
          <w:rFonts w:ascii="Times New Roman" w:eastAsia="Calibri" w:hAnsi="Times New Roman" w:cs="Times New Roman"/>
          <w:sz w:val="28"/>
          <w:szCs w:val="28"/>
        </w:rPr>
        <w:tab/>
      </w:r>
    </w:p>
    <w:p w:rsidR="000032E7" w:rsidRPr="005871D8" w:rsidP="000032E7">
      <w:pPr>
        <w:tabs>
          <w:tab w:val="right" w:pos="9072"/>
        </w:tabs>
        <w:spacing w:after="0" w:line="240" w:lineRule="auto"/>
        <w:ind w:right="-1"/>
        <w:rPr>
          <w:rFonts w:ascii="Times New Roman" w:eastAsia="Calibri" w:hAnsi="Times New Roman" w:cs="Times New Roman"/>
          <w:sz w:val="28"/>
          <w:szCs w:val="28"/>
        </w:rPr>
      </w:pPr>
      <w:r w:rsidRPr="005871D8">
        <w:rPr>
          <w:rFonts w:ascii="Times New Roman" w:eastAsia="Calibri" w:hAnsi="Times New Roman" w:cs="Times New Roman"/>
          <w:sz w:val="28"/>
          <w:szCs w:val="28"/>
        </w:rPr>
        <w:t xml:space="preserve">Vīza: Valsts sekretārs                                                                     Kārlis Ketners   </w:t>
      </w:r>
    </w:p>
    <w:p w:rsidR="000032E7" w:rsidRPr="005871D8" w:rsidP="000032E7">
      <w:pPr>
        <w:tabs>
          <w:tab w:val="right" w:pos="9072"/>
        </w:tabs>
        <w:spacing w:after="0" w:line="240" w:lineRule="auto"/>
        <w:ind w:right="-766"/>
        <w:rPr>
          <w:rFonts w:ascii="Times New Roman" w:eastAsia="Calibri" w:hAnsi="Times New Roman" w:cs="Times New Roman"/>
          <w:sz w:val="28"/>
          <w:szCs w:val="28"/>
        </w:rPr>
      </w:pPr>
    </w:p>
    <w:p w:rsidR="000032E7" w:rsidP="000032E7">
      <w:pPr>
        <w:tabs>
          <w:tab w:val="right" w:pos="9072"/>
        </w:tabs>
        <w:spacing w:after="0" w:line="240" w:lineRule="auto"/>
        <w:ind w:right="-766"/>
        <w:rPr>
          <w:rFonts w:ascii="Times New Roman" w:eastAsia="Calibri" w:hAnsi="Times New Roman" w:cs="Times New Roman"/>
          <w:sz w:val="28"/>
          <w:szCs w:val="28"/>
        </w:rPr>
      </w:pPr>
    </w:p>
    <w:p w:rsidR="000032E7" w:rsidRPr="005871D8" w:rsidP="000032E7">
      <w:pPr>
        <w:tabs>
          <w:tab w:val="right" w:pos="9072"/>
        </w:tabs>
        <w:spacing w:after="0" w:line="240" w:lineRule="auto"/>
        <w:ind w:right="-766"/>
        <w:rPr>
          <w:rFonts w:ascii="Times New Roman" w:eastAsia="Calibri" w:hAnsi="Times New Roman" w:cs="Times New Roman"/>
          <w:sz w:val="28"/>
          <w:szCs w:val="28"/>
        </w:rPr>
      </w:pPr>
    </w:p>
    <w:p w:rsidR="005171B6" w:rsidP="000032E7">
      <w:pPr>
        <w:tabs>
          <w:tab w:val="left" w:pos="6237"/>
        </w:tabs>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Jirgensons</w:t>
      </w:r>
      <w:r w:rsidRPr="004E6C83" w:rsidR="000032E7">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67876109</w:t>
      </w:r>
    </w:p>
    <w:p w:rsidR="000032E7" w:rsidRPr="00726698" w:rsidP="000032E7">
      <w:pPr>
        <w:tabs>
          <w:tab w:val="left" w:pos="6237"/>
        </w:tabs>
        <w:spacing w:after="0" w:line="240" w:lineRule="auto"/>
        <w:rPr>
          <w:rFonts w:ascii="Times New Roman" w:eastAsia="Calibri" w:hAnsi="Times New Roman" w:cs="Times New Roman"/>
          <w:sz w:val="24"/>
          <w:szCs w:val="24"/>
        </w:rPr>
      </w:pPr>
      <w:r w:rsidRPr="00726698">
        <w:rPr>
          <w:rFonts w:ascii="Times New Roman" w:eastAsia="Calibri" w:hAnsi="Times New Roman" w:cs="Times New Roman"/>
          <w:sz w:val="24"/>
          <w:szCs w:val="24"/>
        </w:rPr>
        <w:t>girts.jirgensons@vm.gov.lv</w:t>
      </w:r>
    </w:p>
    <w:p w:rsidR="000032E7" w:rsidRPr="00894C55" w:rsidP="000032E7">
      <w:pPr>
        <w:tabs>
          <w:tab w:val="left" w:pos="6237"/>
        </w:tabs>
        <w:spacing w:after="0" w:line="240" w:lineRule="auto"/>
        <w:ind w:firstLine="720"/>
        <w:rPr>
          <w:rFonts w:ascii="Times New Roman" w:hAnsi="Times New Roman" w:cs="Times New Roman"/>
          <w:sz w:val="24"/>
          <w:szCs w:val="28"/>
        </w:rPr>
      </w:pPr>
    </w:p>
    <w:p w:rsidR="000032E7" w:rsidRPr="00894C55" w:rsidP="000032E7">
      <w:pPr>
        <w:tabs>
          <w:tab w:val="left" w:pos="6237"/>
        </w:tabs>
        <w:spacing w:after="0" w:line="240" w:lineRule="auto"/>
        <w:ind w:firstLine="720"/>
        <w:rPr>
          <w:rFonts w:ascii="Times New Roman" w:hAnsi="Times New Roman" w:cs="Times New Roman"/>
          <w:sz w:val="24"/>
          <w:szCs w:val="28"/>
        </w:rPr>
      </w:pPr>
    </w:p>
    <w:p w:rsidR="009203C1"/>
    <w:sectPr w:rsidSect="0046518C">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726698" w:rsidP="00726698">
    <w:pPr>
      <w:pStyle w:val="Footer"/>
    </w:pPr>
    <w:r w:rsidRPr="00726698">
      <w:rPr>
        <w:rFonts w:ascii="Times New Roman" w:hAnsi="Times New Roman" w:cs="Times New Roman"/>
        <w:sz w:val="20"/>
        <w:szCs w:val="20"/>
      </w:rPr>
      <w:t>VManot_</w:t>
    </w:r>
    <w:r w:rsidR="00DB55FB">
      <w:rPr>
        <w:rFonts w:ascii="Times New Roman" w:hAnsi="Times New Roman" w:cs="Times New Roman"/>
        <w:sz w:val="20"/>
        <w:szCs w:val="20"/>
      </w:rPr>
      <w:t>2</w:t>
    </w:r>
    <w:r w:rsidR="00851ECC">
      <w:rPr>
        <w:rFonts w:ascii="Times New Roman" w:hAnsi="Times New Roman" w:cs="Times New Roman"/>
        <w:sz w:val="20"/>
        <w:szCs w:val="20"/>
      </w:rPr>
      <w:t>1</w:t>
    </w:r>
    <w:r w:rsidRPr="00726698">
      <w:rPr>
        <w:rFonts w:ascii="Times New Roman" w:hAnsi="Times New Roman" w:cs="Times New Roman"/>
        <w:sz w:val="20"/>
        <w:szCs w:val="20"/>
      </w:rPr>
      <w:t>0</w:t>
    </w:r>
    <w:r w:rsidR="00851ECC">
      <w:rPr>
        <w:rFonts w:ascii="Times New Roman" w:hAnsi="Times New Roman" w:cs="Times New Roman"/>
        <w:sz w:val="20"/>
        <w:szCs w:val="20"/>
      </w:rPr>
      <w:t>8</w:t>
    </w:r>
    <w:r w:rsidRPr="00726698">
      <w:rPr>
        <w:rFonts w:ascii="Times New Roman" w:hAnsi="Times New Roman" w:cs="Times New Roman"/>
        <w:sz w:val="20"/>
        <w:szCs w:val="20"/>
      </w:rPr>
      <w:t>17_HMC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726698" w:rsidP="00726698">
    <w:pPr>
      <w:pStyle w:val="Footer"/>
    </w:pPr>
    <w:r w:rsidRPr="00726698">
      <w:rPr>
        <w:rFonts w:ascii="Times New Roman" w:hAnsi="Times New Roman" w:cs="Times New Roman"/>
        <w:sz w:val="20"/>
        <w:szCs w:val="20"/>
      </w:rPr>
      <w:t>VManot_</w:t>
    </w:r>
    <w:r w:rsidR="00DB55FB">
      <w:rPr>
        <w:rFonts w:ascii="Times New Roman" w:hAnsi="Times New Roman" w:cs="Times New Roman"/>
        <w:sz w:val="20"/>
        <w:szCs w:val="20"/>
      </w:rPr>
      <w:t>2</w:t>
    </w:r>
    <w:r w:rsidR="00851ECC">
      <w:rPr>
        <w:rFonts w:ascii="Times New Roman" w:hAnsi="Times New Roman" w:cs="Times New Roman"/>
        <w:sz w:val="20"/>
        <w:szCs w:val="20"/>
      </w:rPr>
      <w:t>1</w:t>
    </w:r>
    <w:r w:rsidRPr="00726698">
      <w:rPr>
        <w:rFonts w:ascii="Times New Roman" w:hAnsi="Times New Roman" w:cs="Times New Roman"/>
        <w:sz w:val="20"/>
        <w:szCs w:val="20"/>
      </w:rPr>
      <w:t>0</w:t>
    </w:r>
    <w:r w:rsidR="00851ECC">
      <w:rPr>
        <w:rFonts w:ascii="Times New Roman" w:hAnsi="Times New Roman" w:cs="Times New Roman"/>
        <w:sz w:val="20"/>
        <w:szCs w:val="20"/>
      </w:rPr>
      <w:t>8</w:t>
    </w:r>
    <w:r w:rsidRPr="00726698">
      <w:rPr>
        <w:rFonts w:ascii="Times New Roman" w:hAnsi="Times New Roman" w:cs="Times New Roman"/>
        <w:sz w:val="20"/>
        <w:szCs w:val="20"/>
      </w:rPr>
      <w:t>17_HMC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5414544"/>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B55F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1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pt;height:11.25pt" o:bullet="t">
        <v:imagedata r:id="rId1" o:title=""/>
      </v:shape>
    </w:pict>
  </w:numPicBullet>
  <w:abstractNum w:abstractNumId="0">
    <w:nsid w:val="2DFB2C0F"/>
    <w:multiLevelType w:val="hybridMultilevel"/>
    <w:tmpl w:val="9E34B626"/>
    <w:lvl w:ilvl="0">
      <w:start w:val="2014"/>
      <w:numFmt w:val="bullet"/>
      <w:lvlText w:val="-"/>
      <w:lvlJc w:val="left"/>
      <w:pPr>
        <w:ind w:left="1211" w:hanging="360"/>
      </w:pPr>
      <w:rPr>
        <w:rFonts w:ascii="Times New Roman" w:eastAsia="Times New Roman" w:hAnsi="Times New Roman" w:cs="Times New Roman" w:hint="default"/>
        <w:b w:val="0"/>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E7"/>
    <w:rsid w:val="000032E7"/>
    <w:rsid w:val="000217AF"/>
    <w:rsid w:val="000971F3"/>
    <w:rsid w:val="000C6708"/>
    <w:rsid w:val="000E315B"/>
    <w:rsid w:val="001153F2"/>
    <w:rsid w:val="00141CEF"/>
    <w:rsid w:val="00154C77"/>
    <w:rsid w:val="0020081D"/>
    <w:rsid w:val="00215E26"/>
    <w:rsid w:val="002E1857"/>
    <w:rsid w:val="00355D1A"/>
    <w:rsid w:val="00357631"/>
    <w:rsid w:val="00361E36"/>
    <w:rsid w:val="0036494A"/>
    <w:rsid w:val="00386F64"/>
    <w:rsid w:val="00391142"/>
    <w:rsid w:val="003B0BF9"/>
    <w:rsid w:val="003E0791"/>
    <w:rsid w:val="00435901"/>
    <w:rsid w:val="0046518C"/>
    <w:rsid w:val="004E6C83"/>
    <w:rsid w:val="005171B6"/>
    <w:rsid w:val="00544878"/>
    <w:rsid w:val="005563B9"/>
    <w:rsid w:val="00573CEE"/>
    <w:rsid w:val="005871D8"/>
    <w:rsid w:val="005A1191"/>
    <w:rsid w:val="005F4EDA"/>
    <w:rsid w:val="006B0729"/>
    <w:rsid w:val="006D1511"/>
    <w:rsid w:val="006D1A68"/>
    <w:rsid w:val="006E14DA"/>
    <w:rsid w:val="0072413B"/>
    <w:rsid w:val="00726698"/>
    <w:rsid w:val="007274DF"/>
    <w:rsid w:val="007876CA"/>
    <w:rsid w:val="00805279"/>
    <w:rsid w:val="00807DB3"/>
    <w:rsid w:val="00816C11"/>
    <w:rsid w:val="00851ECC"/>
    <w:rsid w:val="00894C55"/>
    <w:rsid w:val="008F3EC2"/>
    <w:rsid w:val="009008F0"/>
    <w:rsid w:val="009203C1"/>
    <w:rsid w:val="00942EE0"/>
    <w:rsid w:val="009A2654"/>
    <w:rsid w:val="00A057AC"/>
    <w:rsid w:val="00A6297B"/>
    <w:rsid w:val="00AA4C5E"/>
    <w:rsid w:val="00AF6FB6"/>
    <w:rsid w:val="00B661E3"/>
    <w:rsid w:val="00B76B01"/>
    <w:rsid w:val="00B83E33"/>
    <w:rsid w:val="00C161DD"/>
    <w:rsid w:val="00C20183"/>
    <w:rsid w:val="00C25B49"/>
    <w:rsid w:val="00C3210F"/>
    <w:rsid w:val="00C7229E"/>
    <w:rsid w:val="00C76BE8"/>
    <w:rsid w:val="00CA3A1F"/>
    <w:rsid w:val="00CE6D56"/>
    <w:rsid w:val="00D16088"/>
    <w:rsid w:val="00D45EE4"/>
    <w:rsid w:val="00D774C9"/>
    <w:rsid w:val="00D90013"/>
    <w:rsid w:val="00DB55FB"/>
    <w:rsid w:val="00E57A96"/>
    <w:rsid w:val="00E7451F"/>
    <w:rsid w:val="00E938DA"/>
    <w:rsid w:val="00F45B63"/>
    <w:rsid w:val="00F57B0C"/>
    <w:rsid w:val="00FD52BA"/>
    <w:rsid w:val="00FE3687"/>
    <w:rsid w:val="00FF22EE"/>
    <w:rsid w:val="00FF4A5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B2F61B7-8074-4EF1-B0DD-78D219F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2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2E7"/>
  </w:style>
  <w:style w:type="paragraph" w:styleId="Footer">
    <w:name w:val="footer"/>
    <w:basedOn w:val="Normal"/>
    <w:link w:val="FooterChar"/>
    <w:uiPriority w:val="99"/>
    <w:unhideWhenUsed/>
    <w:rsid w:val="000032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2E7"/>
  </w:style>
  <w:style w:type="character" w:styleId="PlaceholderText">
    <w:name w:val="Placeholder Text"/>
    <w:basedOn w:val="DefaultParagraphFont"/>
    <w:uiPriority w:val="99"/>
    <w:semiHidden/>
    <w:rsid w:val="000032E7"/>
    <w:rPr>
      <w:color w:val="808080"/>
    </w:rPr>
  </w:style>
  <w:style w:type="paragraph" w:styleId="NoSpacing">
    <w:name w:val="No Spacing"/>
    <w:uiPriority w:val="1"/>
    <w:qFormat/>
    <w:rsid w:val="00C76BE8"/>
    <w:pPr>
      <w:spacing w:after="0" w:line="240" w:lineRule="auto"/>
    </w:pPr>
  </w:style>
  <w:style w:type="paragraph" w:styleId="ListParagraph">
    <w:name w:val="List Paragraph"/>
    <w:basedOn w:val="Normal"/>
    <w:uiPriority w:val="34"/>
    <w:qFormat/>
    <w:rsid w:val="00C76BE8"/>
    <w:pPr>
      <w:spacing w:after="0" w:line="240" w:lineRule="auto"/>
      <w:ind w:left="720"/>
      <w:contextualSpacing/>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391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970504A4C33406AB0504B4F96853FDF"/>
        <w:category>
          <w:name w:val="General"/>
          <w:gallery w:val="placeholder"/>
        </w:category>
        <w:types>
          <w:type w:val="bbPlcHdr"/>
        </w:types>
        <w:behaviors>
          <w:behavior w:val="content"/>
        </w:behaviors>
        <w:guid w:val="{4FD087A2-6861-4AEB-8A6D-FB97A997A260}"/>
      </w:docPartPr>
      <w:docPartBody>
        <w:p w:rsidR="00573CEE" w:rsidP="00F45B63">
          <w:pPr>
            <w:pStyle w:val="7970504A4C33406AB0504B4F96853FDF"/>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0C1B4D34F05D4549A6E529D844255F96"/>
        <w:category>
          <w:name w:val="General"/>
          <w:gallery w:val="placeholder"/>
        </w:category>
        <w:types>
          <w:type w:val="bbPlcHdr"/>
        </w:types>
        <w:behaviors>
          <w:behavior w:val="content"/>
        </w:behaviors>
        <w:guid w:val="{2CC95216-88F0-4D44-BFAF-044139B502D6}"/>
      </w:docPartPr>
      <w:docPartBody>
        <w:p w:rsidR="00573CEE" w:rsidP="00F45B63">
          <w:pPr>
            <w:pStyle w:val="0C1B4D34F05D4549A6E529D844255F96"/>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C556B8D79F4494887C8ED64C13BEE8"/>
        <w:category>
          <w:name w:val="General"/>
          <w:gallery w:val="placeholder"/>
        </w:category>
        <w:types>
          <w:type w:val="bbPlcHdr"/>
        </w:types>
        <w:behaviors>
          <w:behavior w:val="content"/>
        </w:behaviors>
        <w:guid w:val="{282C9875-8363-4499-998A-4F0AB4E97FE0}"/>
      </w:docPartPr>
      <w:docPartBody>
        <w:p w:rsidR="00F45B63" w:rsidRPr="00894C55"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573CEE" w:rsidP="00F45B63">
          <w:pPr>
            <w:pStyle w:val="F5C556B8D79F4494887C8ED64C13BEE8"/>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8624EBEADC3748F48FE08B22A170916D"/>
        <w:category>
          <w:name w:val="General"/>
          <w:gallery w:val="placeholder"/>
        </w:category>
        <w:types>
          <w:type w:val="bbPlcHdr"/>
        </w:types>
        <w:behaviors>
          <w:behavior w:val="content"/>
        </w:behaviors>
        <w:guid w:val="{6AA28C37-AB23-47D4-96A5-07D4295B4592}"/>
      </w:docPartPr>
      <w:docPartBody>
        <w:p w:rsidR="00573CEE" w:rsidP="00F45B63">
          <w:pPr>
            <w:pStyle w:val="8624EBEADC3748F48FE08B22A170916D"/>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
      <w:docPartPr>
        <w:name w:val="597AAD659ACE4757802590BDD2A56D03"/>
        <w:category>
          <w:name w:val="General"/>
          <w:gallery w:val="placeholder"/>
        </w:category>
        <w:types>
          <w:type w:val="bbPlcHdr"/>
        </w:types>
        <w:behaviors>
          <w:behavior w:val="content"/>
        </w:behaviors>
        <w:guid w:val="{681714F4-02DC-46DD-BE8D-74F14919F87E}"/>
      </w:docPartPr>
      <w:docPartBody>
        <w:p w:rsidR="00573CEE" w:rsidP="00F45B63">
          <w:pPr>
            <w:pStyle w:val="597AAD659ACE4757802590BDD2A56D03"/>
          </w:pPr>
          <w:r w:rsidRPr="00894C55">
            <w:rPr>
              <w:rFonts w:ascii="Times New Roman" w:eastAsia="Times New Roman" w:hAnsi="Times New Roman" w:cs="Times New Roman"/>
              <w:color w:val="A6A6A6" w:themeColor="background1" w:themeShade="A6"/>
              <w:sz w:val="24"/>
              <w:szCs w:val="24"/>
            </w:rPr>
            <w:t>Iekļauj informāciju atbilstoši instrukcijas 61.</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94CEB4A037264A68928FC2FE5B9CA6A9"/>
        <w:category>
          <w:name w:val="General"/>
          <w:gallery w:val="placeholder"/>
        </w:category>
        <w:types>
          <w:type w:val="bbPlcHdr"/>
        </w:types>
        <w:behaviors>
          <w:behavior w:val="content"/>
        </w:behaviors>
        <w:guid w:val="{F1D8E3F3-1387-4DAF-8DC9-8CD11E8B25D2}"/>
      </w:docPartPr>
      <w:docPartBody>
        <w:p w:rsidR="00573CEE" w:rsidP="00F45B63">
          <w:pPr>
            <w:pStyle w:val="94CEB4A037264A68928FC2FE5B9CA6A9"/>
          </w:pPr>
          <w:r w:rsidRPr="00894C55">
            <w:rPr>
              <w:rFonts w:ascii="Times New Roman" w:eastAsia="Times New Roman" w:hAnsi="Times New Roman" w:cs="Times New Roman"/>
              <w:color w:val="A6A6A6" w:themeColor="background1" w:themeShade="A6"/>
              <w:sz w:val="24"/>
              <w:szCs w:val="24"/>
            </w:rPr>
            <w:t>Iekļauj informāciju atbilstoši instrukcijas 62.</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1B05858B3B994B80B4432FD1666BA9CC"/>
        <w:category>
          <w:name w:val="General"/>
          <w:gallery w:val="placeholder"/>
        </w:category>
        <w:types>
          <w:type w:val="bbPlcHdr"/>
        </w:types>
        <w:behaviors>
          <w:behavior w:val="content"/>
        </w:behaviors>
        <w:guid w:val="{A7B6D04A-6468-43BA-9086-921B85100B8B}"/>
      </w:docPartPr>
      <w:docPartBody>
        <w:p w:rsidR="00F45B63" w:rsidRPr="00894C55"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573CEE" w:rsidP="00F45B63">
          <w:pPr>
            <w:pStyle w:val="1B05858B3B994B80B4432FD1666BA9C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CB647C97DCF9477D8099DDF15A0D377B"/>
        <w:category>
          <w:name w:val="General"/>
          <w:gallery w:val="placeholder"/>
        </w:category>
        <w:types>
          <w:type w:val="bbPlcHdr"/>
        </w:types>
        <w:behaviors>
          <w:behavior w:val="content"/>
        </w:behaviors>
        <w:guid w:val="{82735C13-C9B2-4C2A-A73D-2E6881821E7A}"/>
      </w:docPartPr>
      <w:docPartBody>
        <w:p w:rsidR="00573CEE" w:rsidP="00F45B63">
          <w:pPr>
            <w:pStyle w:val="CB647C97DCF9477D8099DDF15A0D377B"/>
          </w:pPr>
          <w:r w:rsidRPr="00894C55">
            <w:rPr>
              <w:rFonts w:ascii="Times New Roman" w:eastAsia="Times New Roman" w:hAnsi="Times New Roman" w:cs="Times New Roman"/>
              <w:color w:val="A6A6A6" w:themeColor="background1" w:themeShade="A6"/>
              <w:sz w:val="24"/>
              <w:szCs w:val="24"/>
            </w:rPr>
            <w:t>Iekļauj informāciju atbilstoši instrukcijas 65.</w:t>
          </w:r>
          <w:r w:rsidRPr="00816C1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D0D78F57C673479C99956608CA8A0812"/>
        <w:category>
          <w:name w:val="General"/>
          <w:gallery w:val="placeholder"/>
        </w:category>
        <w:types>
          <w:type w:val="bbPlcHdr"/>
        </w:types>
        <w:behaviors>
          <w:behavior w:val="content"/>
        </w:behaviors>
        <w:guid w:val="{F20795A9-C1B6-4B90-B943-6DE066676026}"/>
      </w:docPartPr>
      <w:docPartBody>
        <w:p w:rsidR="00F45B63" w:rsidRPr="00894C55"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573CEE" w:rsidP="00F45B63">
          <w:pPr>
            <w:pStyle w:val="D0D78F57C673479C99956608CA8A0812"/>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63"/>
    <w:rsid w:val="00573CEE"/>
    <w:rsid w:val="00F45B6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B63"/>
    <w:rPr>
      <w:color w:val="808080"/>
    </w:rPr>
  </w:style>
  <w:style w:type="paragraph" w:customStyle="1" w:styleId="86EBA52E00ED4D97B4649807D0D8EF67">
    <w:name w:val="86EBA52E00ED4D97B4649807D0D8EF67"/>
    <w:rsid w:val="00F45B63"/>
    <w:pPr>
      <w:spacing w:after="160" w:line="259" w:lineRule="auto"/>
    </w:pPr>
    <w:rPr>
      <w:sz w:val="22"/>
      <w:szCs w:val="22"/>
    </w:rPr>
  </w:style>
  <w:style w:type="paragraph" w:customStyle="1" w:styleId="7970504A4C33406AB0504B4F96853FDF">
    <w:name w:val="7970504A4C33406AB0504B4F96853FDF"/>
    <w:rsid w:val="00F45B63"/>
    <w:pPr>
      <w:spacing w:after="160" w:line="259" w:lineRule="auto"/>
    </w:pPr>
    <w:rPr>
      <w:sz w:val="22"/>
      <w:szCs w:val="22"/>
    </w:rPr>
  </w:style>
  <w:style w:type="paragraph" w:customStyle="1" w:styleId="3D723850417841818220A9855868E432">
    <w:name w:val="3D723850417841818220A9855868E432"/>
    <w:rsid w:val="00F45B63"/>
    <w:pPr>
      <w:spacing w:after="160" w:line="259" w:lineRule="auto"/>
    </w:pPr>
    <w:rPr>
      <w:sz w:val="22"/>
      <w:szCs w:val="22"/>
    </w:rPr>
  </w:style>
  <w:style w:type="paragraph" w:customStyle="1" w:styleId="0C1B4D34F05D4549A6E529D844255F96">
    <w:name w:val="0C1B4D34F05D4549A6E529D844255F96"/>
    <w:rsid w:val="00F45B63"/>
    <w:pPr>
      <w:spacing w:after="160" w:line="259" w:lineRule="auto"/>
    </w:pPr>
    <w:rPr>
      <w:sz w:val="22"/>
      <w:szCs w:val="22"/>
    </w:rPr>
  </w:style>
  <w:style w:type="paragraph" w:customStyle="1" w:styleId="F5C556B8D79F4494887C8ED64C13BEE8">
    <w:name w:val="F5C556B8D79F4494887C8ED64C13BEE8"/>
    <w:rsid w:val="00F45B63"/>
    <w:pPr>
      <w:spacing w:after="160" w:line="259" w:lineRule="auto"/>
    </w:pPr>
    <w:rPr>
      <w:sz w:val="22"/>
      <w:szCs w:val="22"/>
    </w:rPr>
  </w:style>
  <w:style w:type="paragraph" w:customStyle="1" w:styleId="00A46C861BFD432BBE5C5C76D80C0415">
    <w:name w:val="00A46C861BFD432BBE5C5C76D80C0415"/>
    <w:rsid w:val="00F45B63"/>
    <w:pPr>
      <w:spacing w:after="160" w:line="259" w:lineRule="auto"/>
    </w:pPr>
    <w:rPr>
      <w:sz w:val="22"/>
      <w:szCs w:val="22"/>
    </w:rPr>
  </w:style>
  <w:style w:type="paragraph" w:customStyle="1" w:styleId="CC8D10653A164A03981563EEE9672FF8">
    <w:name w:val="CC8D10653A164A03981563EEE9672FF8"/>
    <w:rsid w:val="00F45B63"/>
    <w:pPr>
      <w:spacing w:after="160" w:line="259" w:lineRule="auto"/>
    </w:pPr>
    <w:rPr>
      <w:sz w:val="22"/>
      <w:szCs w:val="22"/>
    </w:rPr>
  </w:style>
  <w:style w:type="paragraph" w:customStyle="1" w:styleId="2B9E84E97287455F897EB8943C1583F6">
    <w:name w:val="2B9E84E97287455F897EB8943C1583F6"/>
    <w:rsid w:val="00F45B63"/>
    <w:pPr>
      <w:spacing w:after="160" w:line="259" w:lineRule="auto"/>
    </w:pPr>
    <w:rPr>
      <w:sz w:val="22"/>
      <w:szCs w:val="22"/>
    </w:rPr>
  </w:style>
  <w:style w:type="paragraph" w:customStyle="1" w:styleId="510BCD37C156430F817EE2AA09A48A73">
    <w:name w:val="510BCD37C156430F817EE2AA09A48A73"/>
    <w:rsid w:val="00F45B63"/>
    <w:pPr>
      <w:spacing w:after="160" w:line="259" w:lineRule="auto"/>
    </w:pPr>
    <w:rPr>
      <w:sz w:val="22"/>
      <w:szCs w:val="22"/>
    </w:rPr>
  </w:style>
  <w:style w:type="paragraph" w:customStyle="1" w:styleId="6F497AADB34D403680FC9D271C9DFAB6">
    <w:name w:val="6F497AADB34D403680FC9D271C9DFAB6"/>
    <w:rsid w:val="00F45B63"/>
    <w:pPr>
      <w:spacing w:after="160" w:line="259" w:lineRule="auto"/>
    </w:pPr>
    <w:rPr>
      <w:sz w:val="22"/>
      <w:szCs w:val="22"/>
    </w:rPr>
  </w:style>
  <w:style w:type="paragraph" w:customStyle="1" w:styleId="3DE1D5995D96467386702E778E6256E7">
    <w:name w:val="3DE1D5995D96467386702E778E6256E7"/>
    <w:rsid w:val="00F45B63"/>
    <w:pPr>
      <w:spacing w:after="160" w:line="259" w:lineRule="auto"/>
    </w:pPr>
    <w:rPr>
      <w:sz w:val="22"/>
      <w:szCs w:val="22"/>
    </w:rPr>
  </w:style>
  <w:style w:type="paragraph" w:customStyle="1" w:styleId="A1E011981BC34FAA885947F97D3AD059">
    <w:name w:val="A1E011981BC34FAA885947F97D3AD059"/>
    <w:rsid w:val="00F45B63"/>
    <w:pPr>
      <w:spacing w:after="160" w:line="259" w:lineRule="auto"/>
    </w:pPr>
    <w:rPr>
      <w:sz w:val="22"/>
      <w:szCs w:val="22"/>
    </w:rPr>
  </w:style>
  <w:style w:type="paragraph" w:customStyle="1" w:styleId="40CBE0075319465891CE7F86FD56BD5D">
    <w:name w:val="40CBE0075319465891CE7F86FD56BD5D"/>
    <w:rsid w:val="00F45B63"/>
    <w:pPr>
      <w:spacing w:after="160" w:line="259" w:lineRule="auto"/>
    </w:pPr>
    <w:rPr>
      <w:sz w:val="22"/>
      <w:szCs w:val="22"/>
    </w:rPr>
  </w:style>
  <w:style w:type="paragraph" w:customStyle="1" w:styleId="1DD09D166D3D49AAA05F8080E7AA706A">
    <w:name w:val="1DD09D166D3D49AAA05F8080E7AA706A"/>
    <w:rsid w:val="00F45B63"/>
    <w:pPr>
      <w:spacing w:after="160" w:line="259" w:lineRule="auto"/>
    </w:pPr>
    <w:rPr>
      <w:sz w:val="22"/>
      <w:szCs w:val="22"/>
    </w:rPr>
  </w:style>
  <w:style w:type="paragraph" w:customStyle="1" w:styleId="56218A1A6B1D406684CD3A061D6E6BFD">
    <w:name w:val="56218A1A6B1D406684CD3A061D6E6BFD"/>
    <w:rsid w:val="00F45B63"/>
    <w:pPr>
      <w:spacing w:after="160" w:line="259" w:lineRule="auto"/>
    </w:pPr>
    <w:rPr>
      <w:sz w:val="22"/>
      <w:szCs w:val="22"/>
    </w:rPr>
  </w:style>
  <w:style w:type="paragraph" w:customStyle="1" w:styleId="68886D1D002E46679E0C4E040B96017B">
    <w:name w:val="68886D1D002E46679E0C4E040B96017B"/>
    <w:rsid w:val="00F45B63"/>
    <w:pPr>
      <w:spacing w:after="160" w:line="259" w:lineRule="auto"/>
    </w:pPr>
    <w:rPr>
      <w:sz w:val="22"/>
      <w:szCs w:val="22"/>
    </w:rPr>
  </w:style>
  <w:style w:type="paragraph" w:customStyle="1" w:styleId="F1D03E79EFC648F89F8859A9C07C90FA">
    <w:name w:val="F1D03E79EFC648F89F8859A9C07C90FA"/>
    <w:rsid w:val="00F45B63"/>
    <w:pPr>
      <w:spacing w:after="160" w:line="259" w:lineRule="auto"/>
    </w:pPr>
    <w:rPr>
      <w:sz w:val="22"/>
      <w:szCs w:val="22"/>
    </w:rPr>
  </w:style>
  <w:style w:type="paragraph" w:customStyle="1" w:styleId="62A5FDC5662E417894B74E4FCB703D5F">
    <w:name w:val="62A5FDC5662E417894B74E4FCB703D5F"/>
    <w:rsid w:val="00F45B63"/>
    <w:pPr>
      <w:spacing w:after="160" w:line="259" w:lineRule="auto"/>
    </w:pPr>
    <w:rPr>
      <w:sz w:val="22"/>
      <w:szCs w:val="22"/>
    </w:rPr>
  </w:style>
  <w:style w:type="paragraph" w:customStyle="1" w:styleId="E7F979A3F14442FFABDE0474ADAD069A">
    <w:name w:val="E7F979A3F14442FFABDE0474ADAD069A"/>
    <w:rsid w:val="00F45B63"/>
    <w:pPr>
      <w:spacing w:after="160" w:line="259" w:lineRule="auto"/>
    </w:pPr>
    <w:rPr>
      <w:sz w:val="22"/>
      <w:szCs w:val="22"/>
    </w:rPr>
  </w:style>
  <w:style w:type="paragraph" w:customStyle="1" w:styleId="CA72BFBA490C4927B30D9E2BDB5EC552">
    <w:name w:val="CA72BFBA490C4927B30D9E2BDB5EC552"/>
    <w:rsid w:val="00F45B63"/>
    <w:pPr>
      <w:spacing w:after="160" w:line="259" w:lineRule="auto"/>
    </w:pPr>
    <w:rPr>
      <w:sz w:val="22"/>
      <w:szCs w:val="22"/>
    </w:rPr>
  </w:style>
  <w:style w:type="paragraph" w:customStyle="1" w:styleId="1AD5F624787F427881216FC12339B393">
    <w:name w:val="1AD5F624787F427881216FC12339B393"/>
    <w:rsid w:val="00F45B63"/>
    <w:pPr>
      <w:spacing w:after="160" w:line="259" w:lineRule="auto"/>
    </w:pPr>
    <w:rPr>
      <w:sz w:val="22"/>
      <w:szCs w:val="22"/>
    </w:rPr>
  </w:style>
  <w:style w:type="paragraph" w:customStyle="1" w:styleId="A44E52A9211A4D0486E4C8C8EF3A868D">
    <w:name w:val="A44E52A9211A4D0486E4C8C8EF3A868D"/>
    <w:rsid w:val="00F45B63"/>
    <w:pPr>
      <w:spacing w:after="160" w:line="259" w:lineRule="auto"/>
    </w:pPr>
    <w:rPr>
      <w:sz w:val="22"/>
      <w:szCs w:val="22"/>
    </w:rPr>
  </w:style>
  <w:style w:type="paragraph" w:customStyle="1" w:styleId="A7B35052E5014CCA9474D193765E61B0">
    <w:name w:val="A7B35052E5014CCA9474D193765E61B0"/>
    <w:rsid w:val="00F45B63"/>
    <w:pPr>
      <w:spacing w:after="160" w:line="259" w:lineRule="auto"/>
    </w:pPr>
    <w:rPr>
      <w:sz w:val="22"/>
      <w:szCs w:val="22"/>
    </w:rPr>
  </w:style>
  <w:style w:type="paragraph" w:customStyle="1" w:styleId="F62AEFDF3673498497C7879ADD4C00C3">
    <w:name w:val="F62AEFDF3673498497C7879ADD4C00C3"/>
    <w:rsid w:val="00F45B63"/>
    <w:pPr>
      <w:spacing w:after="160" w:line="259" w:lineRule="auto"/>
    </w:pPr>
    <w:rPr>
      <w:sz w:val="22"/>
      <w:szCs w:val="22"/>
    </w:rPr>
  </w:style>
  <w:style w:type="paragraph" w:customStyle="1" w:styleId="A5FE542AF00D46CDB5DC35EA50EB58EA">
    <w:name w:val="A5FE542AF00D46CDB5DC35EA50EB58EA"/>
    <w:rsid w:val="00F45B63"/>
    <w:pPr>
      <w:spacing w:after="160" w:line="259" w:lineRule="auto"/>
    </w:pPr>
    <w:rPr>
      <w:sz w:val="22"/>
      <w:szCs w:val="22"/>
    </w:rPr>
  </w:style>
  <w:style w:type="paragraph" w:customStyle="1" w:styleId="CE121D9F365048A38A0DBF1B5C7981FC">
    <w:name w:val="CE121D9F365048A38A0DBF1B5C7981FC"/>
    <w:rsid w:val="00F45B63"/>
    <w:pPr>
      <w:spacing w:after="160" w:line="259" w:lineRule="auto"/>
    </w:pPr>
    <w:rPr>
      <w:sz w:val="22"/>
      <w:szCs w:val="22"/>
    </w:rPr>
  </w:style>
  <w:style w:type="paragraph" w:customStyle="1" w:styleId="0ACADD51A5734090A9A8B2019D243BC5">
    <w:name w:val="0ACADD51A5734090A9A8B2019D243BC5"/>
    <w:rsid w:val="00F45B63"/>
    <w:pPr>
      <w:spacing w:after="160" w:line="259" w:lineRule="auto"/>
    </w:pPr>
    <w:rPr>
      <w:sz w:val="22"/>
      <w:szCs w:val="22"/>
    </w:rPr>
  </w:style>
  <w:style w:type="paragraph" w:customStyle="1" w:styleId="2EE342E066E14E51A7CD02B2AD4222AA">
    <w:name w:val="2EE342E066E14E51A7CD02B2AD4222AA"/>
    <w:rsid w:val="00F45B63"/>
    <w:pPr>
      <w:spacing w:after="160" w:line="259" w:lineRule="auto"/>
    </w:pPr>
    <w:rPr>
      <w:sz w:val="22"/>
      <w:szCs w:val="22"/>
    </w:rPr>
  </w:style>
  <w:style w:type="paragraph" w:customStyle="1" w:styleId="8624EBEADC3748F48FE08B22A170916D">
    <w:name w:val="8624EBEADC3748F48FE08B22A170916D"/>
    <w:rsid w:val="00F45B63"/>
    <w:pPr>
      <w:spacing w:after="160" w:line="259" w:lineRule="auto"/>
    </w:pPr>
    <w:rPr>
      <w:sz w:val="22"/>
      <w:szCs w:val="22"/>
    </w:rPr>
  </w:style>
  <w:style w:type="paragraph" w:customStyle="1" w:styleId="597AAD659ACE4757802590BDD2A56D03">
    <w:name w:val="597AAD659ACE4757802590BDD2A56D03"/>
    <w:rsid w:val="00F45B63"/>
    <w:pPr>
      <w:spacing w:after="160" w:line="259" w:lineRule="auto"/>
    </w:pPr>
    <w:rPr>
      <w:sz w:val="22"/>
      <w:szCs w:val="22"/>
    </w:rPr>
  </w:style>
  <w:style w:type="paragraph" w:customStyle="1" w:styleId="94CEB4A037264A68928FC2FE5B9CA6A9">
    <w:name w:val="94CEB4A037264A68928FC2FE5B9CA6A9"/>
    <w:rsid w:val="00F45B63"/>
    <w:pPr>
      <w:spacing w:after="160" w:line="259" w:lineRule="auto"/>
    </w:pPr>
    <w:rPr>
      <w:sz w:val="22"/>
      <w:szCs w:val="22"/>
    </w:rPr>
  </w:style>
  <w:style w:type="paragraph" w:customStyle="1" w:styleId="1B05858B3B994B80B4432FD1666BA9CC">
    <w:name w:val="1B05858B3B994B80B4432FD1666BA9CC"/>
    <w:rsid w:val="00F45B63"/>
    <w:pPr>
      <w:spacing w:after="160" w:line="259" w:lineRule="auto"/>
    </w:pPr>
    <w:rPr>
      <w:sz w:val="22"/>
      <w:szCs w:val="22"/>
    </w:rPr>
  </w:style>
  <w:style w:type="paragraph" w:customStyle="1" w:styleId="CB647C97DCF9477D8099DDF15A0D377B">
    <w:name w:val="CB647C97DCF9477D8099DDF15A0D377B"/>
    <w:rsid w:val="00F45B63"/>
    <w:pPr>
      <w:spacing w:after="160" w:line="259" w:lineRule="auto"/>
    </w:pPr>
    <w:rPr>
      <w:sz w:val="22"/>
      <w:szCs w:val="22"/>
    </w:rPr>
  </w:style>
  <w:style w:type="paragraph" w:customStyle="1" w:styleId="BB0AFB447421432AB5E19621FAEAA108">
    <w:name w:val="BB0AFB447421432AB5E19621FAEAA108"/>
    <w:rsid w:val="00F45B63"/>
    <w:pPr>
      <w:spacing w:after="160" w:line="259" w:lineRule="auto"/>
    </w:pPr>
    <w:rPr>
      <w:sz w:val="22"/>
      <w:szCs w:val="22"/>
    </w:rPr>
  </w:style>
  <w:style w:type="paragraph" w:customStyle="1" w:styleId="D0D78F57C673479C99956608CA8A0812">
    <w:name w:val="D0D78F57C673479C99956608CA8A0812"/>
    <w:rsid w:val="00F45B63"/>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3443-2C04-4ACA-8DC6-A486A25F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6496</Words>
  <Characters>3703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Veselības ministrijas turējumā esošo SIA “Rīgas Hematoloģijas centra” kapitāldaļu ieguldīšanu SIA “Rīgas Austrumu klīniskās universitātes slimnīca” pamatkapitālā</vt:lpstr>
    </vt:vector>
  </TitlesOfParts>
  <Company>Veselības ministrija</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Veselības ministrijas turējumā esošo SIA “Rīgas Hematoloģijas centra” kapitāldaļu ieguldīšanu SIA “Rīgas Austrumu klīniskās universitātes slimnīca” pamatkapitālā</dc:title>
  <dc:subject>Anotācija</dc:subject>
  <dc:creator>Ģirts Jirgensons</dc:creator>
  <dc:description>Jirgensons 67876109_x000D_
girts.jirgensons@vm.gov.lv</dc:description>
  <cp:lastModifiedBy>Ģirts Jirgensons</cp:lastModifiedBy>
  <cp:revision>22</cp:revision>
  <cp:lastPrinted>2017-04-07T07:52:00Z</cp:lastPrinted>
  <dcterms:created xsi:type="dcterms:W3CDTF">2017-02-13T09:19:00Z</dcterms:created>
  <dcterms:modified xsi:type="dcterms:W3CDTF">2017-08-21T11:03:00Z</dcterms:modified>
</cp:coreProperties>
</file>