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3"/>
    <w:bookmarkStart w:id="1" w:name="OLE_LINK14"/>
    <w:bookmarkStart w:id="2" w:name="OLE_LINK1"/>
    <w:bookmarkStart w:id="3" w:name="OLE_LINK2"/>
    <w:bookmarkStart w:id="4" w:name="OLE_LINK3"/>
    <w:bookmarkStart w:id="5" w:name="OLE_LINK10"/>
    <w:p w14:paraId="00F2D358" w14:textId="020615A5" w:rsidR="009F74E6" w:rsidRPr="00EC1F11" w:rsidRDefault="00763AF5" w:rsidP="009F74E6">
      <w:pPr>
        <w:tabs>
          <w:tab w:val="center" w:pos="4153"/>
          <w:tab w:val="right" w:pos="8306"/>
        </w:tabs>
        <w:jc w:val="center"/>
        <w:rPr>
          <w:b/>
          <w:sz w:val="28"/>
          <w:szCs w:val="28"/>
          <w:lang w:eastAsia="lv-LV"/>
        </w:rPr>
      </w:pPr>
      <w:r w:rsidRPr="00EC1F11">
        <w:rPr>
          <w:b/>
          <w:noProof/>
          <w:sz w:val="28"/>
          <w:szCs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EC1F11">
        <w:rPr>
          <w:b/>
          <w:lang w:eastAsia="lv-LV"/>
        </w:rPr>
        <w:t xml:space="preserve"> </w:t>
      </w:r>
      <w:r w:rsidR="009F74E6" w:rsidRPr="00EC1F11">
        <w:rPr>
          <w:b/>
          <w:sz w:val="28"/>
          <w:szCs w:val="28"/>
          <w:lang w:eastAsia="lv-LV"/>
        </w:rPr>
        <w:t>Ministru kabineta noteikumu projekta „</w:t>
      </w:r>
      <w:bookmarkStart w:id="6" w:name="OLE_LINK26"/>
      <w:bookmarkStart w:id="7" w:name="OLE_LINK27"/>
      <w:bookmarkStart w:id="8" w:name="OLE_LINK11"/>
      <w:bookmarkStart w:id="9" w:name="OLE_LINK12"/>
      <w:r w:rsidR="00B277B8" w:rsidRPr="00EC1F11">
        <w:rPr>
          <w:b/>
          <w:sz w:val="28"/>
          <w:szCs w:val="28"/>
          <w:lang w:eastAsia="lv-LV"/>
        </w:rPr>
        <w:t xml:space="preserve">Grozījumi Ministru kabineta </w:t>
      </w:r>
      <w:bookmarkEnd w:id="6"/>
      <w:bookmarkEnd w:id="7"/>
      <w:r w:rsidR="00B277B8" w:rsidRPr="00EC1F11">
        <w:rPr>
          <w:b/>
          <w:sz w:val="28"/>
          <w:szCs w:val="28"/>
          <w:lang w:eastAsia="lv-LV"/>
        </w:rPr>
        <w:t xml:space="preserve">2016. gada 17. maija noteikumos Nr.310 „Darbības programmas </w:t>
      </w:r>
      <w:r w:rsidR="001437BD">
        <w:rPr>
          <w:b/>
          <w:sz w:val="28"/>
          <w:szCs w:val="28"/>
          <w:lang w:eastAsia="lv-LV"/>
        </w:rPr>
        <w:t>“</w:t>
      </w:r>
      <w:r w:rsidR="001437BD" w:rsidRPr="00EC1F11">
        <w:rPr>
          <w:b/>
          <w:sz w:val="28"/>
          <w:szCs w:val="28"/>
          <w:lang w:eastAsia="lv-LV"/>
        </w:rPr>
        <w:t>Izaugsme un nodarbinātība</w:t>
      </w:r>
      <w:r w:rsidR="001437BD">
        <w:rPr>
          <w:b/>
          <w:sz w:val="28"/>
          <w:szCs w:val="28"/>
          <w:lang w:eastAsia="lv-LV"/>
        </w:rPr>
        <w:t>”</w:t>
      </w:r>
      <w:r w:rsidR="00B277B8" w:rsidRPr="00EC1F11">
        <w:rPr>
          <w:b/>
          <w:sz w:val="28"/>
          <w:szCs w:val="28"/>
          <w:lang w:eastAsia="lv-LV"/>
        </w:rPr>
        <w:t xml:space="preserve"> 9.2.4. specifiskā atbalsta mērķa </w:t>
      </w:r>
      <w:r w:rsidR="001437BD">
        <w:rPr>
          <w:b/>
          <w:sz w:val="28"/>
          <w:szCs w:val="28"/>
          <w:lang w:eastAsia="lv-LV"/>
        </w:rPr>
        <w:t>“</w:t>
      </w:r>
      <w:r w:rsidR="001437BD" w:rsidRPr="00EC1F11">
        <w:rPr>
          <w:b/>
          <w:sz w:val="28"/>
          <w:szCs w:val="28"/>
          <w:lang w:eastAsia="lv-LV"/>
        </w:rPr>
        <w:t>Uzlabot pieejamību veselības veicināšanas un slimību profilakses pakalpojumiem, jo īpaši nabadzības un sociālās atstumtības riskam pakļautajiem iedzīvotājiem</w:t>
      </w:r>
      <w:r w:rsidR="001437BD">
        <w:rPr>
          <w:b/>
          <w:sz w:val="28"/>
          <w:szCs w:val="28"/>
          <w:lang w:eastAsia="lv-LV"/>
        </w:rPr>
        <w:t>”</w:t>
      </w:r>
      <w:r w:rsidR="00B277B8" w:rsidRPr="00EC1F11">
        <w:rPr>
          <w:b/>
          <w:sz w:val="28"/>
          <w:szCs w:val="28"/>
          <w:lang w:eastAsia="lv-LV"/>
        </w:rPr>
        <w:t xml:space="preserve"> 9.2.4.1. pasākuma </w:t>
      </w:r>
      <w:r w:rsidR="001437BD">
        <w:rPr>
          <w:b/>
          <w:sz w:val="28"/>
          <w:szCs w:val="28"/>
          <w:lang w:eastAsia="lv-LV"/>
        </w:rPr>
        <w:t>“</w:t>
      </w:r>
      <w:r w:rsidR="001437BD" w:rsidRPr="00EC1F11">
        <w:rPr>
          <w:b/>
          <w:sz w:val="28"/>
          <w:szCs w:val="28"/>
          <w:lang w:eastAsia="lv-LV"/>
        </w:rPr>
        <w:t>Kompleksi veselības veicināšanas un slimību profilakses pasākumi</w:t>
      </w:r>
      <w:r w:rsidR="001437BD">
        <w:rPr>
          <w:b/>
          <w:sz w:val="28"/>
          <w:szCs w:val="28"/>
          <w:lang w:eastAsia="lv-LV"/>
        </w:rPr>
        <w:t>”</w:t>
      </w:r>
      <w:r w:rsidR="00B277B8" w:rsidRPr="00EC1F11">
        <w:rPr>
          <w:b/>
          <w:sz w:val="28"/>
          <w:szCs w:val="28"/>
          <w:lang w:eastAsia="lv-LV"/>
        </w:rPr>
        <w:t xml:space="preserve"> un 9.2.4.2. pasākuma </w:t>
      </w:r>
      <w:r w:rsidR="001437BD">
        <w:rPr>
          <w:b/>
          <w:sz w:val="28"/>
          <w:szCs w:val="28"/>
          <w:lang w:eastAsia="lv-LV"/>
        </w:rPr>
        <w:t>“</w:t>
      </w:r>
      <w:r w:rsidR="001437BD" w:rsidRPr="00EC1F11">
        <w:rPr>
          <w:b/>
          <w:sz w:val="28"/>
          <w:szCs w:val="28"/>
          <w:lang w:eastAsia="lv-LV"/>
        </w:rPr>
        <w:t>Pasākumi vietējās sabiedrības veselības veicināšanai un slimību profilaksei</w:t>
      </w:r>
      <w:r w:rsidR="001437BD">
        <w:rPr>
          <w:b/>
          <w:sz w:val="28"/>
          <w:szCs w:val="28"/>
          <w:lang w:eastAsia="lv-LV"/>
        </w:rPr>
        <w:t>”</w:t>
      </w:r>
      <w:r w:rsidR="00B277B8" w:rsidRPr="00EC1F11">
        <w:rPr>
          <w:b/>
          <w:sz w:val="28"/>
          <w:szCs w:val="28"/>
          <w:lang w:eastAsia="lv-LV"/>
        </w:rPr>
        <w:t xml:space="preserve"> īstenošanas noteikumi</w:t>
      </w:r>
      <w:bookmarkEnd w:id="8"/>
      <w:bookmarkEnd w:id="9"/>
      <w:r w:rsidR="00B277B8" w:rsidRPr="00EC1F11">
        <w:rPr>
          <w:b/>
          <w:sz w:val="28"/>
          <w:szCs w:val="28"/>
          <w:lang w:eastAsia="lv-LV"/>
        </w:rPr>
        <w:t>”</w:t>
      </w:r>
      <w:r w:rsidR="009F74E6" w:rsidRPr="00EC1F11">
        <w:rPr>
          <w:b/>
          <w:sz w:val="28"/>
          <w:szCs w:val="28"/>
          <w:lang w:eastAsia="lv-LV"/>
        </w:rPr>
        <w:t>” sākotnējās ietekmes novērtējuma ziņojums (anotācija)</w:t>
      </w:r>
    </w:p>
    <w:bookmarkEnd w:id="3"/>
    <w:bookmarkEnd w:id="4"/>
    <w:bookmarkEnd w:id="5"/>
    <w:p w14:paraId="3A308569" w14:textId="77777777" w:rsidR="00C1591C" w:rsidRPr="00EC1F11" w:rsidRDefault="00C1591C" w:rsidP="00E224D1">
      <w:pPr>
        <w:autoSpaceDE w:val="0"/>
        <w:autoSpaceDN w:val="0"/>
        <w:adjustRightInd w:val="0"/>
        <w:jc w:val="both"/>
        <w:outlineLvl w:val="0"/>
      </w:pPr>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14"/>
        <w:gridCol w:w="6054"/>
      </w:tblGrid>
      <w:tr w:rsidR="003735C6" w:rsidRPr="00EC1F11" w14:paraId="6EEDEF5F" w14:textId="77777777" w:rsidTr="00C1591C">
        <w:trPr>
          <w:trHeight w:val="419"/>
        </w:trPr>
        <w:tc>
          <w:tcPr>
            <w:tcW w:w="5000" w:type="pct"/>
            <w:gridSpan w:val="3"/>
            <w:vAlign w:val="center"/>
          </w:tcPr>
          <w:p w14:paraId="727ADFF0" w14:textId="77777777" w:rsidR="003735C6" w:rsidRPr="00EC1F11" w:rsidRDefault="003735C6" w:rsidP="00C1591C">
            <w:pPr>
              <w:pStyle w:val="naisnod"/>
              <w:spacing w:before="0" w:beforeAutospacing="0" w:after="0" w:afterAutospacing="0"/>
              <w:ind w:left="57" w:right="57"/>
              <w:jc w:val="center"/>
              <w:rPr>
                <w:b/>
              </w:rPr>
            </w:pPr>
            <w:r w:rsidRPr="00EC1F11">
              <w:rPr>
                <w:b/>
              </w:rPr>
              <w:t>I</w:t>
            </w:r>
            <w:r w:rsidR="00D46E0B" w:rsidRPr="00EC1F11">
              <w:rPr>
                <w:b/>
              </w:rPr>
              <w:t xml:space="preserve">. </w:t>
            </w:r>
            <w:r w:rsidRPr="00EC1F11">
              <w:rPr>
                <w:b/>
              </w:rPr>
              <w:t>Tiesību akta projekta izstrādes nepieciešamība</w:t>
            </w:r>
          </w:p>
        </w:tc>
      </w:tr>
      <w:tr w:rsidR="003735C6" w:rsidRPr="00EC1F11" w14:paraId="6EC6B4FC" w14:textId="77777777" w:rsidTr="00C1591C">
        <w:trPr>
          <w:trHeight w:val="415"/>
        </w:trPr>
        <w:tc>
          <w:tcPr>
            <w:tcW w:w="251" w:type="pct"/>
          </w:tcPr>
          <w:p w14:paraId="39051303" w14:textId="77777777" w:rsidR="003735C6" w:rsidRPr="00EC1F11" w:rsidRDefault="003735C6" w:rsidP="00C1591C">
            <w:pPr>
              <w:pStyle w:val="naiskr"/>
              <w:spacing w:before="0" w:beforeAutospacing="0" w:after="0" w:afterAutospacing="0"/>
              <w:ind w:left="57" w:right="57"/>
              <w:jc w:val="center"/>
            </w:pPr>
            <w:r w:rsidRPr="00EC1F11">
              <w:t>1</w:t>
            </w:r>
            <w:r w:rsidR="00D46E0B" w:rsidRPr="00EC1F11">
              <w:t xml:space="preserve">. </w:t>
            </w:r>
          </w:p>
        </w:tc>
        <w:tc>
          <w:tcPr>
            <w:tcW w:w="1354" w:type="pct"/>
          </w:tcPr>
          <w:p w14:paraId="12B72B8A" w14:textId="77777777" w:rsidR="003735C6" w:rsidRPr="00EC1F11" w:rsidRDefault="003735C6" w:rsidP="00C1591C">
            <w:pPr>
              <w:pStyle w:val="naiskr"/>
              <w:spacing w:before="0" w:beforeAutospacing="0" w:after="0" w:afterAutospacing="0"/>
              <w:ind w:left="57" w:right="57"/>
              <w:rPr>
                <w:rFonts w:eastAsiaTheme="minorHAnsi"/>
                <w:lang w:eastAsia="en-US"/>
              </w:rPr>
            </w:pPr>
            <w:r w:rsidRPr="00EC1F11">
              <w:rPr>
                <w:rFonts w:eastAsiaTheme="minorHAnsi"/>
                <w:lang w:eastAsia="en-US"/>
              </w:rPr>
              <w:t>Pamatojums</w:t>
            </w:r>
          </w:p>
        </w:tc>
        <w:tc>
          <w:tcPr>
            <w:tcW w:w="3395" w:type="pct"/>
          </w:tcPr>
          <w:p w14:paraId="180E119F" w14:textId="6A5E2DB7" w:rsidR="002B2A0D" w:rsidRPr="002B2A0D" w:rsidRDefault="001F4A34" w:rsidP="002B2A0D">
            <w:pPr>
              <w:pStyle w:val="naiskr"/>
              <w:spacing w:before="40" w:beforeAutospacing="0" w:after="40" w:afterAutospacing="0"/>
              <w:ind w:left="57" w:right="57" w:firstLine="284"/>
              <w:jc w:val="both"/>
            </w:pPr>
            <w:r w:rsidRPr="00EC1F11">
              <w:t xml:space="preserve">Grozījumu Ministru kabineta 2016.gada 17.maija noteikumos Nr.310 „Darbības programmas </w:t>
            </w:r>
            <w:r w:rsidR="00FB72A4">
              <w:t>“</w:t>
            </w:r>
            <w:r w:rsidR="00FB72A4" w:rsidRPr="00EC1F11">
              <w:t xml:space="preserve"> Izaugsme un nodarbinātība</w:t>
            </w:r>
            <w:r w:rsidR="00FB72A4">
              <w:t>”</w:t>
            </w:r>
            <w:r w:rsidRPr="00EC1F11">
              <w:t xml:space="preserve">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r w:rsidR="00B44F01" w:rsidRPr="00EC1F11">
              <w:t xml:space="preserve"> (turpmāk – MK noteikumi) projekts (turpmā</w:t>
            </w:r>
            <w:r w:rsidR="00F05FA0" w:rsidRPr="00EC1F11">
              <w:t>k</w:t>
            </w:r>
            <w:r w:rsidR="00B44F01" w:rsidRPr="00EC1F11">
              <w:t xml:space="preserve"> – noteikumu projekts) izstrādāt</w:t>
            </w:r>
            <w:r w:rsidR="00E92419" w:rsidRPr="00EC1F11">
              <w:t>s</w:t>
            </w:r>
            <w:r w:rsidR="00B44F01" w:rsidRPr="00EC1F11">
              <w:t xml:space="preserve"> pamatojoties </w:t>
            </w:r>
            <w:r w:rsidR="00B8030C" w:rsidRPr="00EC1F11">
              <w:t xml:space="preserve">uz </w:t>
            </w:r>
            <w:r w:rsidR="00933F41" w:rsidRPr="00EC1F11">
              <w:t xml:space="preserve">Eiropas Savienības struktūrfondu un Kohēzijas fonda 2014.-2020. gada plānošanas perioda vadības likuma 20. panta 6. un 13. </w:t>
            </w:r>
            <w:r w:rsidR="00B8030C" w:rsidRPr="00EC1F11">
              <w:t xml:space="preserve">punktu un </w:t>
            </w:r>
            <w:r w:rsidR="00F13653" w:rsidRPr="00EC1F11">
              <w:t xml:space="preserve">9.2.4.1. pasākuma "Kompleksi veselības veicināšanas un slimību profilakses pasākumi" Veselības ministrijas īstenotā projekta </w:t>
            </w:r>
            <w:r w:rsidR="00FC368A" w:rsidRPr="00EC1F11">
              <w:t>Nr.</w:t>
            </w:r>
            <w:r w:rsidR="00FC368A" w:rsidRPr="00EC1F11">
              <w:rPr>
                <w:bCs/>
                <w:color w:val="000000"/>
                <w:shd w:val="clear" w:color="auto" w:fill="FFFFFF"/>
              </w:rPr>
              <w:t xml:space="preserve">9.2.4.1./16/I/001 "Kompleksi veselības veicināšanas un slimību profilakses pasākumi" </w:t>
            </w:r>
            <w:r w:rsidR="00F13653" w:rsidRPr="00EC1F11">
              <w:t xml:space="preserve">un 9.2.4.2. pasākuma "Pasākumi vietējās sabiedrības veselības veicināšanai un slimību profilaksei" </w:t>
            </w:r>
            <w:r w:rsidR="007C32E7" w:rsidRPr="00EC1F11">
              <w:t xml:space="preserve">ietvaros </w:t>
            </w:r>
            <w:r w:rsidR="00FC368A" w:rsidRPr="00EC1F11">
              <w:t>Slimību profilakses un kontroles centra</w:t>
            </w:r>
            <w:r w:rsidR="00FB72A4">
              <w:t xml:space="preserve"> (turpmāk – SPKC)</w:t>
            </w:r>
            <w:r w:rsidR="00FC368A" w:rsidRPr="00EC1F11">
              <w:t xml:space="preserve"> </w:t>
            </w:r>
            <w:r w:rsidR="007C32E7" w:rsidRPr="00EC1F11">
              <w:t>īstenotā projekta Nr.</w:t>
            </w:r>
            <w:r w:rsidR="007C32E7" w:rsidRPr="00EC1F11">
              <w:rPr>
                <w:bCs/>
                <w:color w:val="000000"/>
                <w:shd w:val="clear" w:color="auto" w:fill="FFFFFF"/>
              </w:rPr>
              <w:t>9.2.4.2/16/I/106</w:t>
            </w:r>
            <w:r w:rsidR="007C32E7" w:rsidRPr="00EC1F11">
              <w:rPr>
                <w:rStyle w:val="apple-converted-space"/>
                <w:bCs/>
                <w:color w:val="000000"/>
                <w:shd w:val="clear" w:color="auto" w:fill="FFFFFF"/>
              </w:rPr>
              <w:t> </w:t>
            </w:r>
            <w:r w:rsidR="007C32E7" w:rsidRPr="00EC1F11">
              <w:rPr>
                <w:bCs/>
                <w:color w:val="000000"/>
                <w:shd w:val="clear" w:color="auto" w:fill="FFFFFF"/>
              </w:rPr>
              <w:t xml:space="preserve">"Slimību profilakses un kontroles centra organizēti vietēja mēroga pasākumi sabiedrības veselības veicināšanai un slimību profilaksei 14 pašvaldībās" </w:t>
            </w:r>
            <w:r w:rsidR="00FC368A" w:rsidRPr="00EC1F11">
              <w:t xml:space="preserve">un </w:t>
            </w:r>
            <w:r w:rsidR="001E5390">
              <w:t xml:space="preserve">pārējo 9.2.4.2.pasākumu ietvaros atbalstīto </w:t>
            </w:r>
            <w:r w:rsidR="00FC368A" w:rsidRPr="00EC1F11">
              <w:t>pašvaldību īstenoto projektu īstenošanas</w:t>
            </w:r>
            <w:r w:rsidR="00F13653" w:rsidRPr="00EC1F11">
              <w:t xml:space="preserve"> procesā </w:t>
            </w:r>
            <w:r w:rsidR="00B8030C" w:rsidRPr="00EC1F11">
              <w:t>konstatētajām nepieciešamībām</w:t>
            </w:r>
            <w:r w:rsidR="002B2A0D">
              <w:t xml:space="preserve">, gan projektu vērtēšanas procesā, gan pašvaldību ikgadējo slimību profilakses un veselības veicināšanas pasākumu plānu vērtēšanas procesā </w:t>
            </w:r>
            <w:r w:rsidR="00D42DB7">
              <w:t>konstatētājām vienkāršošanas iespējām.</w:t>
            </w:r>
          </w:p>
        </w:tc>
      </w:tr>
      <w:tr w:rsidR="003735C6" w:rsidRPr="00EC1F11" w14:paraId="4E2D3F81" w14:textId="77777777" w:rsidTr="001767BB">
        <w:trPr>
          <w:trHeight w:val="56"/>
        </w:trPr>
        <w:tc>
          <w:tcPr>
            <w:tcW w:w="251" w:type="pct"/>
          </w:tcPr>
          <w:p w14:paraId="581A188A" w14:textId="77777777" w:rsidR="003735C6" w:rsidRPr="00EC1F11" w:rsidRDefault="003735C6" w:rsidP="00C1591C">
            <w:pPr>
              <w:pStyle w:val="naiskr"/>
              <w:spacing w:before="0" w:beforeAutospacing="0" w:after="0" w:afterAutospacing="0"/>
              <w:ind w:left="57" w:right="57"/>
              <w:jc w:val="center"/>
            </w:pPr>
            <w:r w:rsidRPr="00EC1F11">
              <w:t>2</w:t>
            </w:r>
            <w:r w:rsidR="00D46E0B" w:rsidRPr="00EC1F11">
              <w:t xml:space="preserve">. </w:t>
            </w:r>
          </w:p>
        </w:tc>
        <w:tc>
          <w:tcPr>
            <w:tcW w:w="1354" w:type="pct"/>
          </w:tcPr>
          <w:p w14:paraId="7C2C3CAC" w14:textId="77777777" w:rsidR="003735C6" w:rsidRPr="00EC1F11" w:rsidRDefault="003735C6" w:rsidP="00C1591C">
            <w:pPr>
              <w:pStyle w:val="naiskr"/>
              <w:tabs>
                <w:tab w:val="left" w:pos="170"/>
              </w:tabs>
              <w:spacing w:before="0" w:beforeAutospacing="0" w:after="0" w:afterAutospacing="0"/>
              <w:ind w:left="57" w:right="57"/>
            </w:pPr>
            <w:r w:rsidRPr="00EC1F11">
              <w:t>Pašreizējā situācija un problēmas, kuru risināšanai tiesību akta projekts izstrādāts, tiesiskā regulējuma mērķis un būtība</w:t>
            </w:r>
          </w:p>
        </w:tc>
        <w:tc>
          <w:tcPr>
            <w:tcW w:w="3395" w:type="pct"/>
          </w:tcPr>
          <w:p w14:paraId="49B40DFA" w14:textId="0DC1A875" w:rsidR="001E6AE6" w:rsidRDefault="00696DA6" w:rsidP="00054302">
            <w:pPr>
              <w:pStyle w:val="ListParagraph"/>
              <w:numPr>
                <w:ilvl w:val="0"/>
                <w:numId w:val="2"/>
              </w:numPr>
              <w:spacing w:after="160"/>
              <w:ind w:right="142"/>
              <w:jc w:val="both"/>
            </w:pPr>
            <w:r>
              <w:t>Š</w:t>
            </w:r>
            <w:r w:rsidR="001E6AE6" w:rsidRPr="00EC1F11">
              <w:t xml:space="preserve">obrīd spēkā esošā </w:t>
            </w:r>
            <w:r w:rsidRPr="00EC1F11">
              <w:t xml:space="preserve"> MK noteikum</w:t>
            </w:r>
            <w:r>
              <w:t>u</w:t>
            </w:r>
            <w:r w:rsidRPr="00EC1F11">
              <w:t xml:space="preserve"> </w:t>
            </w:r>
            <w:r w:rsidR="001E6AE6" w:rsidRPr="00EC1F11">
              <w:t>redakcija nosaka</w:t>
            </w:r>
            <w:r w:rsidR="00BF058D">
              <w:t>,</w:t>
            </w:r>
            <w:r w:rsidR="00D40C75">
              <w:t xml:space="preserve"> </w:t>
            </w:r>
            <w:r w:rsidR="00BF058D">
              <w:t>ka</w:t>
            </w:r>
            <w:r w:rsidR="001E6AE6" w:rsidRPr="00EC1F11">
              <w:t xml:space="preserve"> </w:t>
            </w:r>
            <w:r w:rsidR="00BF058D" w:rsidRPr="00EC1F11">
              <w:t xml:space="preserve">9.2.4.2. pasākuma "Pasākumi vietējās sabiedrības veselības veicināšanai un slimību profilaksei" (turpmāk – 9.2.4.2. pasākums) </w:t>
            </w:r>
            <w:r w:rsidR="001E6AE6" w:rsidRPr="00EC1F11">
              <w:t>projekta iesniedzējs ir pašvaldība, bet ņemot vērā, ka dažās pašvaldībās ar deleģējumu</w:t>
            </w:r>
            <w:r w:rsidR="00411FCD">
              <w:t xml:space="preserve"> noteiktā</w:t>
            </w:r>
            <w:r w:rsidR="001E6AE6" w:rsidRPr="00EC1F11">
              <w:t xml:space="preserve">s funkcijas ir deleģētas pašvaldības iestādēm, pārvaldēm vai aģentūrām, nepieciešams paredzēt iespēju, ka projektu var </w:t>
            </w:r>
            <w:r w:rsidR="00411FCD">
              <w:lastRenderedPageBreak/>
              <w:t>iesniegt arī pašvaldības iestādes</w:t>
            </w:r>
            <w:r w:rsidR="001E6AE6" w:rsidRPr="00EC1F11">
              <w:t>. Attiecīgi papildināts, ka projektu var iesniegt pašvaldības vai to iestādes</w:t>
            </w:r>
            <w:bookmarkStart w:id="10" w:name="_GoBack"/>
            <w:bookmarkEnd w:id="10"/>
            <w:r w:rsidR="001E6AE6">
              <w:t>.</w:t>
            </w:r>
          </w:p>
          <w:p w14:paraId="695B4A15" w14:textId="25DA228C" w:rsidR="005D69C3" w:rsidRDefault="005D69C3" w:rsidP="00054302">
            <w:pPr>
              <w:pStyle w:val="ListParagraph"/>
              <w:numPr>
                <w:ilvl w:val="0"/>
                <w:numId w:val="2"/>
              </w:numPr>
              <w:spacing w:after="160"/>
              <w:ind w:right="142"/>
              <w:jc w:val="both"/>
            </w:pPr>
            <w:r w:rsidRPr="004802AB">
              <w:t>Ņemot vērā, ka</w:t>
            </w:r>
            <w:r>
              <w:t xml:space="preserve"> darbības programmas “</w:t>
            </w:r>
            <w:r>
              <w:rPr>
                <w:i/>
              </w:rPr>
              <w:t>Izaugsme un nodarbinātība</w:t>
            </w:r>
            <w:r>
              <w:t xml:space="preserve">” </w:t>
            </w:r>
            <w:r>
              <w:rPr>
                <w:bCs/>
              </w:rPr>
              <w:t>9.2.4. specifiskā atbalsta mērķa "</w:t>
            </w:r>
            <w:r>
              <w:rPr>
                <w:bCs/>
                <w:i/>
              </w:rPr>
              <w:t>Uzlabot pieejamību veselības veicināšanas un slimību profilakses pakalpojumiem, jo īpaši, nabadzības un sociālās atstumtības riskam pakļautajiem iedzīvotājiem</w:t>
            </w:r>
            <w:r>
              <w:rPr>
                <w:bCs/>
              </w:rPr>
              <w:t>"</w:t>
            </w:r>
            <w:r w:rsidR="006D63E1">
              <w:rPr>
                <w:bCs/>
              </w:rPr>
              <w:t xml:space="preserve"> (turpmāk - specifiskā atbalst</w:t>
            </w:r>
            <w:r w:rsidR="00411FCD">
              <w:rPr>
                <w:bCs/>
              </w:rPr>
              <w:t>a</w:t>
            </w:r>
            <w:r w:rsidR="006D63E1">
              <w:rPr>
                <w:bCs/>
              </w:rPr>
              <w:t xml:space="preserve"> mērķis)</w:t>
            </w:r>
            <w:r w:rsidRPr="004802AB">
              <w:t xml:space="preserve"> </w:t>
            </w:r>
            <w:r>
              <w:t xml:space="preserve">pasākumi ir </w:t>
            </w:r>
            <w:r w:rsidR="00411FCD">
              <w:t>orientēti</w:t>
            </w:r>
            <w:r>
              <w:t xml:space="preserve"> uz</w:t>
            </w:r>
            <w:r w:rsidRPr="004802AB">
              <w:t xml:space="preserve"> </w:t>
            </w:r>
            <w:r w:rsidR="00411FCD">
              <w:t>četrām</w:t>
            </w:r>
            <w:r>
              <w:t xml:space="preserve"> </w:t>
            </w:r>
            <w:r w:rsidRPr="004802AB">
              <w:t>prioritār</w:t>
            </w:r>
            <w:r w:rsidR="00411FCD">
              <w:t>ām</w:t>
            </w:r>
            <w:r w:rsidRPr="004802AB">
              <w:t xml:space="preserve"> (sirds un asinsvadu, onkoloģijas, bērnu (sākot no perinatālā un </w:t>
            </w:r>
            <w:proofErr w:type="spellStart"/>
            <w:r w:rsidRPr="004802AB">
              <w:t>neonatālā</w:t>
            </w:r>
            <w:proofErr w:type="spellEnd"/>
            <w:r w:rsidRPr="004802AB">
              <w:t xml:space="preserve"> perioda) aprūpe un garīgā veselība) veselības jom</w:t>
            </w:r>
            <w:r>
              <w:t>ām, kas noteikts arī</w:t>
            </w:r>
            <w:r w:rsidRPr="004802AB">
              <w:t xml:space="preserve"> specifiskā atbalst</w:t>
            </w:r>
            <w:r w:rsidR="00411FCD">
              <w:t>a</w:t>
            </w:r>
            <w:r w:rsidRPr="004802AB">
              <w:t xml:space="preserve"> pasākumu</w:t>
            </w:r>
            <w:r w:rsidR="001437BD">
              <w:t xml:space="preserve"> </w:t>
            </w:r>
            <w:r>
              <w:t xml:space="preserve">projektu iesniegumu </w:t>
            </w:r>
            <w:r w:rsidRPr="00CA6055">
              <w:t>vērtēšanas kritērijos, bet netika iekļaut</w:t>
            </w:r>
            <w:r w:rsidR="00411FCD">
              <w:t>i</w:t>
            </w:r>
            <w:r w:rsidRPr="00CA6055">
              <w:t xml:space="preserve"> </w:t>
            </w:r>
            <w:r w:rsidR="00411FCD">
              <w:t>sākotnējā</w:t>
            </w:r>
            <w:r w:rsidRPr="00CA6055">
              <w:t xml:space="preserve"> MK noteikumu redakcijā, labākai tiesību akta normas uztveramībai </w:t>
            </w:r>
            <w:r>
              <w:t xml:space="preserve">MK </w:t>
            </w:r>
            <w:r w:rsidRPr="00CA6055">
              <w:t xml:space="preserve">noteikumu </w:t>
            </w:r>
            <w:r>
              <w:t>22. un 34.punkt</w:t>
            </w:r>
            <w:r w:rsidR="00696DA6">
              <w:t>s</w:t>
            </w:r>
            <w:r>
              <w:t xml:space="preserve"> papildinām</w:t>
            </w:r>
            <w:r w:rsidR="00696DA6">
              <w:t>s</w:t>
            </w:r>
            <w:r>
              <w:t xml:space="preserve"> ar tekstu, ka </w:t>
            </w:r>
            <w:r w:rsidR="00411FCD">
              <w:t>atbalstāmā</w:t>
            </w:r>
            <w:r>
              <w:t>s darbības</w:t>
            </w:r>
            <w:r w:rsidRPr="00CA6055">
              <w:t xml:space="preserve"> </w:t>
            </w:r>
            <w:r>
              <w:t xml:space="preserve">īstenojamas </w:t>
            </w:r>
            <w:r w:rsidRPr="00CA6055">
              <w:t xml:space="preserve">prioritāro (sirds un asinsvadu, </w:t>
            </w:r>
            <w:r w:rsidRPr="009D2CB6">
              <w:t xml:space="preserve">onkoloģijas, bērnu (sākot no perinatālā un </w:t>
            </w:r>
            <w:proofErr w:type="spellStart"/>
            <w:r w:rsidRPr="009D2CB6">
              <w:t>neonatālā</w:t>
            </w:r>
            <w:proofErr w:type="spellEnd"/>
            <w:r w:rsidRPr="009D2CB6">
              <w:t xml:space="preserve"> perioda) aprūpe un garīgā veselība) veselības jomu ietvaros</w:t>
            </w:r>
            <w:r>
              <w:t>.</w:t>
            </w:r>
          </w:p>
          <w:p w14:paraId="2F2DD02E" w14:textId="134FF6B1" w:rsidR="00A315D3" w:rsidRPr="00EC1F11" w:rsidRDefault="00A315D3" w:rsidP="00054302">
            <w:pPr>
              <w:pStyle w:val="ListParagraph"/>
              <w:numPr>
                <w:ilvl w:val="0"/>
                <w:numId w:val="2"/>
              </w:numPr>
              <w:spacing w:after="160"/>
              <w:ind w:right="142"/>
              <w:jc w:val="both"/>
            </w:pPr>
            <w:r w:rsidRPr="00EC1F11">
              <w:t xml:space="preserve">9.2.4.1. pasākuma "Kompleksi veselības veicināšanas un slimību profilakses pasākumi" </w:t>
            </w:r>
            <w:r w:rsidR="00BF058D" w:rsidRPr="00EC1F11">
              <w:t>(turpmāk – 9.2.4.</w:t>
            </w:r>
            <w:r w:rsidR="00BF058D">
              <w:t>1</w:t>
            </w:r>
            <w:r w:rsidR="00BF058D" w:rsidRPr="00EC1F11">
              <w:t xml:space="preserve">. pasākums) </w:t>
            </w:r>
            <w:r w:rsidRPr="00EC1F11">
              <w:t>ietvaros MK noteikum</w:t>
            </w:r>
            <w:r>
              <w:t xml:space="preserve">u </w:t>
            </w:r>
            <w:r w:rsidRPr="00EC1F11">
              <w:t>22.1.apakšpunkts paredz projekta vadības un īstenošanas nodrošināšanas izmaksas jeb vadības un īstenošanas personāla atlīdzības izmaksas ar kopējo ierobežojumu 7% par projekta administrēšanu, slimību profilakses pasākumu, vispārējo sabiedrības veselības veicināšanas pasākumu un nacionāla mēroga veselības veicināšanas pasākumu mērķa grupām un vietējai sabiedrībai īstenošan</w:t>
            </w:r>
            <w:r>
              <w:t>ai</w:t>
            </w:r>
            <w:r w:rsidRPr="00EC1F11">
              <w:t xml:space="preserve"> (22.3., 22.4. un 22.5.punkt</w:t>
            </w:r>
            <w:r>
              <w:t>s</w:t>
            </w:r>
            <w:r w:rsidRPr="00EC1F11">
              <w:t>). Savukārt īstenošanas personāla atlīdzības izmaksas par veselības veicināšanas un slimību profilakses plāna izstrādi un aktualizēšanu (22.2.apakšpunkts), sabiedrības veselības pētījumiem (22.6.apakšpunkts) un veselības veicināšanas un slimību profilakses uzraudzības (22.7.apakšpunkts) nodrošināšan</w:t>
            </w:r>
            <w:r>
              <w:t>u</w:t>
            </w:r>
            <w:r w:rsidRPr="00EC1F11">
              <w:t xml:space="preserve"> ar mērķi noteikt un uzskaitīt atbalstāmo darbību ietvaros veiktās īstenošanas atlīdzības izmaksas, ir noteiktas atsevišķi. Veselības ministrijai un tās sadarbības partneriem</w:t>
            </w:r>
            <w:r>
              <w:t>,</w:t>
            </w:r>
            <w:r w:rsidRPr="00EC1F11">
              <w:t xml:space="preserve"> īstenojot</w:t>
            </w:r>
            <w:r w:rsidR="001437BD">
              <w:t xml:space="preserve"> </w:t>
            </w:r>
            <w:r w:rsidRPr="00EC1F11">
              <w:t>projektu Nr.</w:t>
            </w:r>
            <w:r w:rsidRPr="00EC1F11">
              <w:rPr>
                <w:bCs/>
                <w:color w:val="000000"/>
                <w:shd w:val="clear" w:color="auto" w:fill="FFFFFF"/>
              </w:rPr>
              <w:t xml:space="preserve">9.2.4.1./16/I/001 "Kompleksi veselības veicināšanas un slimību profilakses pasākumi" projekta vadības un īstenošanas personālam kopumā ir paredzētas 5 administrēšanas slodzes un 18 īstenošanas slodzes, īstenošanas personāls </w:t>
            </w:r>
            <w:r>
              <w:rPr>
                <w:bCs/>
                <w:color w:val="000000"/>
                <w:shd w:val="clear" w:color="auto" w:fill="FFFFFF"/>
              </w:rPr>
              <w:t>vairum</w:t>
            </w:r>
            <w:r w:rsidRPr="00EC1F11">
              <w:rPr>
                <w:bCs/>
                <w:color w:val="000000"/>
                <w:shd w:val="clear" w:color="auto" w:fill="FFFFFF"/>
              </w:rPr>
              <w:t xml:space="preserve">ā piesaistīts </w:t>
            </w:r>
            <w:proofErr w:type="spellStart"/>
            <w:r w:rsidRPr="00EC1F11">
              <w:rPr>
                <w:bCs/>
                <w:color w:val="000000"/>
                <w:shd w:val="clear" w:color="auto" w:fill="FFFFFF"/>
              </w:rPr>
              <w:t>daļlaikā</w:t>
            </w:r>
            <w:proofErr w:type="spellEnd"/>
            <w:r w:rsidRPr="00EC1F11">
              <w:rPr>
                <w:bCs/>
                <w:color w:val="000000"/>
                <w:shd w:val="clear" w:color="auto" w:fill="FFFFFF"/>
              </w:rPr>
              <w:t xml:space="preserve">. Tādejādi īstenošanas personāla piesaistes uzskaite pa atbalstāmo darbību blokiem, vienlaikus ievērojot </w:t>
            </w:r>
            <w:proofErr w:type="spellStart"/>
            <w:r w:rsidRPr="00EC1F11">
              <w:rPr>
                <w:bCs/>
                <w:color w:val="000000"/>
                <w:shd w:val="clear" w:color="auto" w:fill="FFFFFF"/>
              </w:rPr>
              <w:t>daļlaika</w:t>
            </w:r>
            <w:proofErr w:type="spellEnd"/>
            <w:r w:rsidRPr="00EC1F11">
              <w:rPr>
                <w:bCs/>
                <w:color w:val="000000"/>
                <w:shd w:val="clear" w:color="auto" w:fill="FFFFFF"/>
              </w:rPr>
              <w:t xml:space="preserve"> attiecināmības nosacījumus, uzskaites, administrēšanas un citus nosacījumus, rada lielu administratīvo slogu, kas sevi neattaisno attiecībā pret </w:t>
            </w:r>
            <w:r w:rsidR="00696DA6">
              <w:rPr>
                <w:bCs/>
                <w:color w:val="000000"/>
                <w:shd w:val="clear" w:color="auto" w:fill="FFFFFF"/>
              </w:rPr>
              <w:t>rezultātā</w:t>
            </w:r>
            <w:r w:rsidRPr="00EC1F11">
              <w:rPr>
                <w:bCs/>
                <w:color w:val="000000"/>
                <w:shd w:val="clear" w:color="auto" w:fill="FFFFFF"/>
              </w:rPr>
              <w:t xml:space="preserve"> iegūstāmo informāciju. Administratīvais slogs ir gan īstenošanas personālam, gan finansējuma saņēmējam</w:t>
            </w:r>
            <w:r>
              <w:rPr>
                <w:bCs/>
                <w:color w:val="000000"/>
                <w:shd w:val="clear" w:color="auto" w:fill="FFFFFF"/>
              </w:rPr>
              <w:t xml:space="preserve"> atskaišu un aprēķinu veikšanai</w:t>
            </w:r>
            <w:r w:rsidRPr="00EC1F11">
              <w:rPr>
                <w:bCs/>
                <w:color w:val="000000"/>
                <w:shd w:val="clear" w:color="auto" w:fill="FFFFFF"/>
              </w:rPr>
              <w:t xml:space="preserve">, </w:t>
            </w:r>
            <w:r w:rsidRPr="00EC1F11">
              <w:rPr>
                <w:bCs/>
                <w:color w:val="000000"/>
                <w:shd w:val="clear" w:color="auto" w:fill="FFFFFF"/>
              </w:rPr>
              <w:lastRenderedPageBreak/>
              <w:t>gan uzraugošajām institūcijām, aprēķinot faktiski veiktos atlīdzības izdevumus pret atbalstāmo darbību sadal</w:t>
            </w:r>
            <w:r w:rsidR="00696DA6">
              <w:rPr>
                <w:bCs/>
                <w:color w:val="000000"/>
                <w:shd w:val="clear" w:color="auto" w:fill="FFFFFF"/>
              </w:rPr>
              <w:t>ījumu un</w:t>
            </w:r>
            <w:r w:rsidRPr="00EC1F11">
              <w:rPr>
                <w:bCs/>
                <w:color w:val="000000"/>
                <w:shd w:val="clear" w:color="auto" w:fill="FFFFFF"/>
              </w:rPr>
              <w:t xml:space="preserve"> ierobežojumiem. Tostarp nodokļu, atvaļinājumu, slimības lapu aprēķini un </w:t>
            </w:r>
            <w:r w:rsidR="00696DA6">
              <w:rPr>
                <w:bCs/>
                <w:color w:val="000000"/>
                <w:shd w:val="clear" w:color="auto" w:fill="FFFFFF"/>
              </w:rPr>
              <w:t>citi personāla izdevumu aprēķini</w:t>
            </w:r>
            <w:r w:rsidRPr="00EC1F11">
              <w:rPr>
                <w:bCs/>
                <w:color w:val="000000"/>
                <w:shd w:val="clear" w:color="auto" w:fill="FFFFFF"/>
              </w:rPr>
              <w:t xml:space="preserve"> rada papildus laikietilpīgu slogu. Tādejādi noteikumu projekts paredz visas administrēšanas un īstenošanas personāla atlīdzības izmaksas apvienot vienā atbalstāmā darbībā</w:t>
            </w:r>
            <w:r>
              <w:rPr>
                <w:bCs/>
                <w:color w:val="000000"/>
                <w:shd w:val="clear" w:color="auto" w:fill="FFFFFF"/>
              </w:rPr>
              <w:t xml:space="preserve"> jeb </w:t>
            </w:r>
            <w:r>
              <w:t>pārceļot atlīdzības izmaksas uz atbalstāmo darbību “projekta vadība un īstenošana”</w:t>
            </w:r>
            <w:r>
              <w:rPr>
                <w:bCs/>
                <w:color w:val="000000"/>
                <w:shd w:val="clear" w:color="auto" w:fill="FFFFFF"/>
              </w:rPr>
              <w:t xml:space="preserve"> (22.1.punkt</w:t>
            </w:r>
            <w:r w:rsidR="00696DA6">
              <w:rPr>
                <w:bCs/>
                <w:color w:val="000000"/>
                <w:shd w:val="clear" w:color="auto" w:fill="FFFFFF"/>
              </w:rPr>
              <w:t>s</w:t>
            </w:r>
            <w:r>
              <w:rPr>
                <w:bCs/>
                <w:color w:val="000000"/>
                <w:shd w:val="clear" w:color="auto" w:fill="FFFFFF"/>
              </w:rPr>
              <w:t>)</w:t>
            </w:r>
            <w:r w:rsidRPr="00EC1F11">
              <w:rPr>
                <w:bCs/>
                <w:color w:val="000000"/>
                <w:shd w:val="clear" w:color="auto" w:fill="FFFFFF"/>
              </w:rPr>
              <w:t>, nosakot kopēju ierobežojumu 15% (palielinot no</w:t>
            </w:r>
            <w:r w:rsidR="00696DA6">
              <w:rPr>
                <w:bCs/>
                <w:color w:val="000000"/>
                <w:shd w:val="clear" w:color="auto" w:fill="FFFFFF"/>
              </w:rPr>
              <w:t xml:space="preserve"> </w:t>
            </w:r>
            <w:r w:rsidRPr="00EC1F11">
              <w:rPr>
                <w:bCs/>
                <w:color w:val="000000"/>
                <w:shd w:val="clear" w:color="auto" w:fill="FFFFFF"/>
              </w:rPr>
              <w:t>7 % uz 15%), attiecīgi samazinot</w:t>
            </w:r>
            <w:r w:rsidRPr="00EC1F11">
              <w:t xml:space="preserve"> atbalstāmo darbību</w:t>
            </w:r>
            <w:r>
              <w:t xml:space="preserve"> kopējo izmaksu ierobežojumus</w:t>
            </w:r>
            <w:r w:rsidRPr="00EC1F11">
              <w:t xml:space="preserve"> “veselības veicināšanas un slimību profilakses plāna izstrāde un aktualizēšana”</w:t>
            </w:r>
            <w:r>
              <w:t xml:space="preserve"> (24.punkts)</w:t>
            </w:r>
            <w:r w:rsidR="003A35F9">
              <w:t xml:space="preserve"> (samazinot no 2% uz 1%), “</w:t>
            </w:r>
            <w:r w:rsidRPr="00EC1F11">
              <w:t xml:space="preserve">sabiedrības veselības pētījumi” </w:t>
            </w:r>
            <w:r>
              <w:t xml:space="preserve">(28.punkts) </w:t>
            </w:r>
            <w:r w:rsidRPr="00EC1F11">
              <w:t>(samazinot no 15% uz 13%) un “veselības veicināšanas un slimību profilakses uzraudzība”</w:t>
            </w:r>
            <w:r>
              <w:t xml:space="preserve"> (29.punkts)</w:t>
            </w:r>
            <w:r w:rsidR="003A35F9">
              <w:t xml:space="preserve"> </w:t>
            </w:r>
            <w:r w:rsidRPr="00EC1F11">
              <w:t>(samazinot no 7% uz 2%). Procentuālie ierobežojumi aprēķināti atbilstoši faktiskajām ieplānotajām proje</w:t>
            </w:r>
            <w:r w:rsidR="00273278">
              <w:t xml:space="preserve">kta izmaksām. </w:t>
            </w:r>
            <w:r w:rsidR="00696DA6">
              <w:t xml:space="preserve">Attiecīgi </w:t>
            </w:r>
            <w:r w:rsidR="00273278">
              <w:t>precizēt</w:t>
            </w:r>
            <w:r w:rsidR="00696DA6">
              <w:t>a</w:t>
            </w:r>
            <w:r w:rsidRPr="00EC1F11">
              <w:t xml:space="preserve"> 23.</w:t>
            </w:r>
            <w:r w:rsidR="00726525">
              <w:t>, 24., 28. un 29.</w:t>
            </w:r>
            <w:r w:rsidRPr="00EC1F11">
              <w:t>punkt</w:t>
            </w:r>
            <w:r w:rsidR="00696DA6">
              <w:t>a redakcija</w:t>
            </w:r>
            <w:r w:rsidRPr="00EC1F11">
              <w:t>.</w:t>
            </w:r>
            <w:r w:rsidR="000B2A38">
              <w:t xml:space="preserve"> </w:t>
            </w:r>
            <w:r w:rsidRPr="00EC1F11">
              <w:t>Atbalstāmās darbības “veselības veicināšanas un slimību profilakses uzraudzība”</w:t>
            </w:r>
            <w:r>
              <w:t xml:space="preserve"> (29.punkts)</w:t>
            </w:r>
            <w:r w:rsidRPr="00EC1F11">
              <w:t xml:space="preserve"> ietvaros paredzētās finansējuma saņēmēja un sadarbības partneru iekšzemes komandējumu izmaksas (29.2.apakšpunkt</w:t>
            </w:r>
            <w:r w:rsidR="00273278">
              <w:t>s</w:t>
            </w:r>
            <w:r w:rsidRPr="00EC1F11">
              <w:t>) pārceltas uz 22.1.</w:t>
            </w:r>
            <w:r w:rsidR="00273278">
              <w:t>apakš</w:t>
            </w:r>
            <w:r w:rsidRPr="00EC1F11">
              <w:t>punktā plānotajām projekta vadības un īstenošanas izmaksām</w:t>
            </w:r>
            <w:r w:rsidR="00696DA6">
              <w:t>,</w:t>
            </w:r>
            <w:r w:rsidR="00273278">
              <w:t xml:space="preserve"> iekļaujot</w:t>
            </w:r>
            <w:r w:rsidRPr="00EC1F11">
              <w:t xml:space="preserve"> </w:t>
            </w:r>
            <w:r w:rsidR="00273278">
              <w:t>kā papildu</w:t>
            </w:r>
            <w:r w:rsidRPr="00EC1F11">
              <w:t xml:space="preserve"> 23.3.apakšpunkt</w:t>
            </w:r>
            <w:r w:rsidR="00273278">
              <w:t>u</w:t>
            </w:r>
            <w:r w:rsidRPr="00EC1F11">
              <w:t>.</w:t>
            </w:r>
          </w:p>
          <w:p w14:paraId="545A175E" w14:textId="1F42D618" w:rsidR="00A315D3" w:rsidRDefault="00A315D3" w:rsidP="00054302">
            <w:pPr>
              <w:pStyle w:val="ListParagraph"/>
              <w:numPr>
                <w:ilvl w:val="0"/>
                <w:numId w:val="2"/>
              </w:numPr>
              <w:spacing w:after="160"/>
              <w:ind w:right="142"/>
              <w:jc w:val="both"/>
            </w:pPr>
            <w:r w:rsidRPr="00EC1F11">
              <w:t>Atbilstoši</w:t>
            </w:r>
            <w:r w:rsidR="00696DA6">
              <w:t xml:space="preserve"> Finanšu ministrijas izstrādāto</w:t>
            </w:r>
            <w:r w:rsidRPr="00EC1F11">
              <w:rPr>
                <w:shd w:val="clear" w:color="auto" w:fill="FFFFFF"/>
              </w:rPr>
              <w:t xml:space="preserve"> vadlīniju Nr.2.1. “Vadlīnijas attiecināmo un neattiecināmo izmaksu noteikšanai 2014.-2020.gada plānošanas periodā”</w:t>
            </w:r>
            <w:r w:rsidR="002C2A84">
              <w:rPr>
                <w:shd w:val="clear" w:color="auto" w:fill="FFFFFF"/>
              </w:rPr>
              <w:t xml:space="preserve"> (turpmāk- vadlīnijas)</w:t>
            </w:r>
            <w:r w:rsidRPr="00EC1F11">
              <w:rPr>
                <w:shd w:val="clear" w:color="auto" w:fill="FFFFFF"/>
              </w:rPr>
              <w:t xml:space="preserve"> redakcijai par vadības un īstenošanas personāla iesaisti uz darba līgumu vai uzņēmumu līgumu pamata, labākai un nepārprotamai MK noteikumu uztveramībai, tiek papildināti punkti, kas </w:t>
            </w:r>
            <w:r w:rsidR="008B5A2B">
              <w:rPr>
                <w:shd w:val="clear" w:color="auto" w:fill="FFFFFF"/>
              </w:rPr>
              <w:t xml:space="preserve">gan 9.2.4.1.pasākuma, gan 9.2.4.2.pasākuma ietvaros </w:t>
            </w:r>
            <w:r w:rsidRPr="00EC1F11">
              <w:rPr>
                <w:shd w:val="clear" w:color="auto" w:fill="FFFFFF"/>
              </w:rPr>
              <w:t xml:space="preserve">nosaka projekta vadības un / vai īstenošanas personāla izmaksas ar nosacījumu - </w:t>
            </w:r>
            <w:r w:rsidRPr="00EC1F11">
              <w:t>kas radušās uz darba līguma vai uzņēmuma (pakalpojuma) līguma pamata, tai skaitā normatīvajos aktos noteiktās piemak</w:t>
            </w:r>
            <w:r w:rsidR="005E1C86">
              <w:t>sas un nodokļi. Attiecīgi 23.1.</w:t>
            </w:r>
            <w:r w:rsidR="00696DA6">
              <w:t>,</w:t>
            </w:r>
            <w:r w:rsidR="00605141">
              <w:t xml:space="preserve"> 33., </w:t>
            </w:r>
            <w:r w:rsidR="00696DA6">
              <w:t>35. un 36.punkts</w:t>
            </w:r>
            <w:r w:rsidRPr="00EC1F11">
              <w:t xml:space="preserve"> papildināti ar nosacījumu, ka ir attiecināmas personāla izmaksas, kas radušās uz darba līguma vai uzņēmuma (pakalpojuma) līguma pamata, tai skaitā normatīvajos aktos noteiktās piemaksas un nodokļi. Savukārt 23.2</w:t>
            </w:r>
            <w:r w:rsidR="005E1C86">
              <w:t>.</w:t>
            </w:r>
            <w:r w:rsidRPr="00EC1F11">
              <w:t xml:space="preserve">apakšpunkts </w:t>
            </w:r>
            <w:r w:rsidRPr="00762069">
              <w:t>papildināts ar nosa</w:t>
            </w:r>
            <w:r w:rsidR="00696DA6">
              <w:t>cījumu, ka tikai uz darba līguma pamata</w:t>
            </w:r>
            <w:r w:rsidRPr="00762069">
              <w:t xml:space="preserve">, tādejādi nodrošinot nepārklāšanos ar ekspertu izmaksām, kas paredzētas </w:t>
            </w:r>
            <w:r w:rsidR="005E1C86">
              <w:t>24.2., 28.2. un 29.</w:t>
            </w:r>
            <w:r w:rsidR="005E1C86" w:rsidRPr="00EC1F11">
              <w:t>apakšpunkt</w:t>
            </w:r>
            <w:r w:rsidR="005E1C86">
              <w:t>os un kas attiecināmas tikai</w:t>
            </w:r>
            <w:r w:rsidR="00696DA6">
              <w:t xml:space="preserve"> uz</w:t>
            </w:r>
            <w:r w:rsidR="005E1C86" w:rsidRPr="00EC1F11">
              <w:t xml:space="preserve"> uzņēmuma (pakalpojuma) līguma pamata</w:t>
            </w:r>
            <w:r w:rsidRPr="001F2C5E">
              <w:t xml:space="preserve">. Attiecīgi labākai uztveramībai noteikts, ka netiešās izmaksas tiek aprēķinātas tikai no atlīdzības izmaksām, kas radušās uz darba līguma pamata (precizēts </w:t>
            </w:r>
            <w:r w:rsidRPr="001F2C5E">
              <w:lastRenderedPageBreak/>
              <w:t>33.</w:t>
            </w:r>
            <w:r w:rsidR="00AC0292">
              <w:t xml:space="preserve"> un </w:t>
            </w:r>
            <w:r w:rsidR="00EF03A2">
              <w:t>42</w:t>
            </w:r>
            <w:r w:rsidRPr="001F2C5E">
              <w:t>.punkti</w:t>
            </w:r>
            <w:r w:rsidR="00EF03A2">
              <w:t>, savukārt, zaudējot juridisko slogu dzēsti 32. un 41.punkti</w:t>
            </w:r>
            <w:r w:rsidRPr="001F2C5E">
              <w:t>)</w:t>
            </w:r>
            <w:r w:rsidR="00EF03A2">
              <w:t>.</w:t>
            </w:r>
          </w:p>
          <w:p w14:paraId="1091C855" w14:textId="02156E4F" w:rsidR="00010AD6" w:rsidRDefault="00010AD6" w:rsidP="00054302">
            <w:pPr>
              <w:spacing w:after="160"/>
              <w:ind w:left="396" w:right="142"/>
              <w:jc w:val="both"/>
            </w:pPr>
            <w:r w:rsidRPr="002F046B">
              <w:rPr>
                <w:color w:val="FF0000"/>
              </w:rPr>
              <w:t xml:space="preserve">MK noteikumu </w:t>
            </w:r>
            <w:r w:rsidR="00236498" w:rsidRPr="002F046B">
              <w:rPr>
                <w:color w:val="FF0000"/>
              </w:rPr>
              <w:t xml:space="preserve">projekta 35.punkta precizētā redakcija paredz </w:t>
            </w:r>
            <w:r w:rsidR="00FB72A4">
              <w:rPr>
                <w:color w:val="FF0000"/>
              </w:rPr>
              <w:t>SPKC</w:t>
            </w:r>
            <w:r w:rsidR="00236498" w:rsidRPr="002F046B">
              <w:rPr>
                <w:color w:val="FF0000"/>
              </w:rPr>
              <w:t xml:space="preserve"> kā 9.2.4.2.pasākuma finansējuma saņēmējam, kas īsteno veselības veicināšanas un slimību profilakses pasākumus tajās pašvaldībās, kas atteicās īstenot minētos pasākumus atsevišķa projekta ietvaros, var piesaistīt projekta vadībai finansējumu apjomā, kas aprēķināts ar minimālo izmaksu bāzi 24 426 euro gadā, pieskaitot 0,64 procentus no projekta tiešajām attiecināmajām izmaksām, bet neieskaitot projekta vadības un īstenošanas personāla izmaksas. Minētais grozījums nepieciešams, lai nodrošinātu pietiekamu finansējuma apjomu projekta vadībai. Vadības izmaksu maksimālā apjoma noteikšanai izmantota formula, ko atbilstoši vadlīnijām izmanto </w:t>
            </w:r>
            <w:r w:rsidR="0001512A">
              <w:t xml:space="preserve"> </w:t>
            </w:r>
            <w:r w:rsidR="0001512A" w:rsidRPr="0001512A">
              <w:rPr>
                <w:color w:val="FF0000"/>
              </w:rPr>
              <w:t>Eiropas Reģionālās attīstības fonda (turpmāk- ERAF)</w:t>
            </w:r>
            <w:r w:rsidR="0001512A">
              <w:rPr>
                <w:color w:val="FF0000"/>
              </w:rPr>
              <w:t xml:space="preserve"> </w:t>
            </w:r>
            <w:r w:rsidR="00236498" w:rsidRPr="002F046B">
              <w:rPr>
                <w:color w:val="FF0000"/>
              </w:rPr>
              <w:t xml:space="preserve"> projektu administrēšanas izmaksu aprēķinam</w:t>
            </w:r>
            <w:r w:rsidR="00236498">
              <w:t>.</w:t>
            </w:r>
          </w:p>
          <w:p w14:paraId="77CB556E" w14:textId="533E097D" w:rsidR="004949B2" w:rsidRDefault="00BF058D" w:rsidP="00054302">
            <w:pPr>
              <w:pStyle w:val="ListParagraph"/>
              <w:numPr>
                <w:ilvl w:val="0"/>
                <w:numId w:val="2"/>
              </w:numPr>
              <w:spacing w:after="160"/>
              <w:ind w:right="142"/>
              <w:jc w:val="both"/>
            </w:pPr>
            <w:r w:rsidRPr="002C2A84">
              <w:t xml:space="preserve">Papildus </w:t>
            </w:r>
            <w:r w:rsidR="002C2A84" w:rsidRPr="00EC1F11">
              <w:t>9.2.4.2. pasākum</w:t>
            </w:r>
            <w:r w:rsidR="002C2A84">
              <w:t>a ietvaros balstoties uz</w:t>
            </w:r>
            <w:r w:rsidR="002C2A84" w:rsidRPr="002C2A84">
              <w:t xml:space="preserve"> </w:t>
            </w:r>
            <w:r w:rsidRPr="002C2A84">
              <w:t xml:space="preserve">vairāku pašvaldību ierosinājumiem </w:t>
            </w:r>
            <w:r w:rsidR="002C2A84">
              <w:t>un sūdzībām</w:t>
            </w:r>
            <w:r w:rsidR="0037576B">
              <w:t xml:space="preserve"> par vadības un</w:t>
            </w:r>
            <w:r w:rsidR="002C2A84">
              <w:t xml:space="preserve"> </w:t>
            </w:r>
            <w:r w:rsidRPr="002C2A84">
              <w:t>īstenošanas personāla atlīdzības ierobežojum</w:t>
            </w:r>
            <w:r w:rsidR="002C2A84">
              <w:t>i</w:t>
            </w:r>
            <w:r w:rsidR="0037576B">
              <w:t>em (35.un 36.punkti) - attiecīgi 5% projekta vadības personāla atlīdzības izmaksām no kopējās projekta summas un 2%</w:t>
            </w:r>
            <w:r w:rsidR="002C2A84">
              <w:t xml:space="preserve"> </w:t>
            </w:r>
            <w:r w:rsidR="0037576B">
              <w:t xml:space="preserve">īstenošanas personāla atlīdzības izmaksām no kopējās projekta summas, nepietiekamību, </w:t>
            </w:r>
            <w:r w:rsidR="002C2A84">
              <w:t xml:space="preserve">ņemot vērā </w:t>
            </w:r>
            <w:r w:rsidR="0037576B">
              <w:t xml:space="preserve">vadlīnijās noteikto par </w:t>
            </w:r>
            <w:proofErr w:type="spellStart"/>
            <w:r w:rsidR="0037576B">
              <w:t>daļlaika</w:t>
            </w:r>
            <w:proofErr w:type="spellEnd"/>
            <w:r w:rsidR="0037576B">
              <w:t xml:space="preserve"> noslodzi un pieejamo finansējumu 3 gadu perioda projekta īstenošanai, kas nenosedz pat minimālas algas samaksu un nodokļu samaksu pie minimālās </w:t>
            </w:r>
            <w:proofErr w:type="spellStart"/>
            <w:r w:rsidR="0037576B">
              <w:t>daļlaika</w:t>
            </w:r>
            <w:proofErr w:type="spellEnd"/>
            <w:r w:rsidR="0037576B">
              <w:t xml:space="preserve"> noslodzes, tika </w:t>
            </w:r>
            <w:r w:rsidR="008162F1">
              <w:t>iz</w:t>
            </w:r>
            <w:r w:rsidR="0037576B">
              <w:t>vērtēt</w:t>
            </w:r>
            <w:r w:rsidR="008162F1">
              <w:t>a iespēja</w:t>
            </w:r>
            <w:r w:rsidR="0037576B">
              <w:t xml:space="preserve"> noteikt lielāku procentuālo ierobežojumu vai piemērot vadlīnijās noteikto ERAF projektu vadības </w:t>
            </w:r>
            <w:r w:rsidR="0037576B" w:rsidRPr="006C3339">
              <w:t>un īstenošanas personāla atlīdzības segšanai principu. Princips paredz</w:t>
            </w:r>
            <w:r w:rsidR="006C3339" w:rsidRPr="006C3339">
              <w:t xml:space="preserve">, ja projekta tiešās attiecināmās izmaksas ir zem 5 000 000 </w:t>
            </w:r>
            <w:r w:rsidR="006C3339" w:rsidRPr="006C3339">
              <w:rPr>
                <w:i/>
                <w:iCs/>
              </w:rPr>
              <w:t xml:space="preserve">euro, </w:t>
            </w:r>
            <w:r w:rsidR="006C3339" w:rsidRPr="006C3339">
              <w:t>ir attiecināmas finansējuma saņēmēja projekta vadības personāla atlīdzības izmaksas, kas radušās uz darba līguma vai uzņēmuma (pakalpojuma) līguma pamata, tai skaitā normatīvajos aktos noteiktās piemaksas un nodokļus</w:t>
            </w:r>
            <w:r w:rsidR="00B20126">
              <w:t xml:space="preserve">, </w:t>
            </w:r>
            <w:r w:rsidR="006C3339" w:rsidRPr="006C3339">
              <w:t xml:space="preserve">nepārsniedzot ierobežojumu, kas tiek aprēķināts 24 426 </w:t>
            </w:r>
            <w:r w:rsidR="006C3339" w:rsidRPr="006C3339">
              <w:rPr>
                <w:i/>
                <w:iCs/>
              </w:rPr>
              <w:t>euro</w:t>
            </w:r>
            <w:r w:rsidR="006C3339" w:rsidRPr="006C3339">
              <w:t xml:space="preserve"> gadā pieskaitot 0,64 procenti no projekta tiešajām attiecināmajām izmaksām, neieskaitot tiešās projekta vadības personāla izmaksas</w:t>
            </w:r>
            <w:r w:rsidR="00B20126">
              <w:t xml:space="preserve">. </w:t>
            </w:r>
          </w:p>
          <w:p w14:paraId="3AE1497B" w14:textId="5B54C256" w:rsidR="002F046B" w:rsidRDefault="00B20126" w:rsidP="00054302">
            <w:pPr>
              <w:pStyle w:val="ListParagraph"/>
              <w:spacing w:after="160"/>
              <w:ind w:left="360" w:right="142"/>
              <w:jc w:val="both"/>
            </w:pPr>
            <w:r>
              <w:t xml:space="preserve">Ņemot vērā, ka vidējā 119 pašvaldībām pieejamā summa svārstās no 70 000 </w:t>
            </w:r>
            <w:r w:rsidRPr="004949B2">
              <w:rPr>
                <w:i/>
              </w:rPr>
              <w:t>eur</w:t>
            </w:r>
            <w:r w:rsidR="00236498">
              <w:rPr>
                <w:i/>
              </w:rPr>
              <w:t>o</w:t>
            </w:r>
            <w:r>
              <w:t xml:space="preserve"> līdz 100 000 </w:t>
            </w:r>
            <w:r w:rsidRPr="004949B2">
              <w:rPr>
                <w:i/>
              </w:rPr>
              <w:t>eur</w:t>
            </w:r>
            <w:r w:rsidR="00236498">
              <w:rPr>
                <w:i/>
              </w:rPr>
              <w:t>o</w:t>
            </w:r>
            <w:r>
              <w:t xml:space="preserve"> trīs gadu periodam, kas gadā sastāda ~ 30 000 </w:t>
            </w:r>
            <w:r w:rsidRPr="004949B2">
              <w:rPr>
                <w:i/>
              </w:rPr>
              <w:t>eur</w:t>
            </w:r>
            <w:r w:rsidR="00236498">
              <w:rPr>
                <w:i/>
              </w:rPr>
              <w:t>o</w:t>
            </w:r>
            <w:r>
              <w:t xml:space="preserve"> pieejamo attiecināmo finansējumu veselības veicināšanas un slimību profilakses pasākumu īstenošanai, lielākā</w:t>
            </w:r>
            <w:r w:rsidR="005A79CC">
              <w:t>s</w:t>
            </w:r>
            <w:r>
              <w:t xml:space="preserve"> summas daļas piemērošana atlīdzības izmaksām nav pieļaujama, tādejādi apdraudot 9.2.4.2. pasākuma un kopējā specifiskā atbalsta mērķa sasniegšanu. Izvērtējot situāciju, ka pašvaldībām, kas ir </w:t>
            </w:r>
            <w:r w:rsidRPr="00EC1F11">
              <w:t>Nacio</w:t>
            </w:r>
            <w:r>
              <w:t xml:space="preserve">nālā veselīgo </w:t>
            </w:r>
            <w:r>
              <w:lastRenderedPageBreak/>
              <w:t>pašvaldību tīkla (turpmāk – NV</w:t>
            </w:r>
            <w:r w:rsidR="00C917D9">
              <w:t>P</w:t>
            </w:r>
            <w:r>
              <w:t xml:space="preserve">T) dalībnieces, </w:t>
            </w:r>
            <w:r w:rsidR="000C538E">
              <w:t xml:space="preserve">ir jābūt veselības veicināšanas koordinatoram, </w:t>
            </w:r>
            <w:r>
              <w:t>kas arī ir būtiskākai</w:t>
            </w:r>
            <w:r w:rsidR="004949B2">
              <w:t>s</w:t>
            </w:r>
            <w:r>
              <w:t xml:space="preserve"> finansējuma saņēmēja priekšnosacījums</w:t>
            </w:r>
            <w:r w:rsidR="000C538E">
              <w:t xml:space="preserve"> gan pasākumu administratīvās un pasākumu īstenošanas kapacitātes, gan ilgt</w:t>
            </w:r>
            <w:r w:rsidR="00273278">
              <w:t>s</w:t>
            </w:r>
            <w:r w:rsidR="000C538E">
              <w:t>pējas nodrošināšanai</w:t>
            </w:r>
            <w:r>
              <w:t xml:space="preserve">, kā arī pašvaldības autonomās funkcijas – </w:t>
            </w:r>
            <w:r w:rsidRPr="004949B2">
              <w:rPr>
                <w:i/>
              </w:rPr>
              <w:t>veicināt iedzīvotāju veselības veicinā</w:t>
            </w:r>
            <w:r w:rsidR="004E4CD7" w:rsidRPr="004949B2">
              <w:rPr>
                <w:i/>
              </w:rPr>
              <w:t>ša</w:t>
            </w:r>
            <w:r w:rsidRPr="004949B2">
              <w:rPr>
                <w:i/>
              </w:rPr>
              <w:t>nu</w:t>
            </w:r>
            <w:r w:rsidR="004E4CD7">
              <w:t xml:space="preserve">, īstenošanai pašvaldībās </w:t>
            </w:r>
            <w:r w:rsidR="00273278">
              <w:t xml:space="preserve">ir </w:t>
            </w:r>
            <w:r w:rsidR="004E4CD7">
              <w:t>jābūt darbiniekiem, kas var nodrošināt šādu pasākumu īstenošanu,</w:t>
            </w:r>
            <w:r w:rsidR="00C917D9">
              <w:t xml:space="preserve"> jo</w:t>
            </w:r>
            <w:r w:rsidR="004E4CD7">
              <w:t xml:space="preserve"> pieejamais finansējums</w:t>
            </w:r>
            <w:r w:rsidR="000C538E">
              <w:t xml:space="preserve"> tomēr</w:t>
            </w:r>
            <w:r w:rsidR="004E4CD7">
              <w:t xml:space="preserve"> ir mērķēts uz slimību profilakses un veselības veicināšanas pasākumu īstenošanu, </w:t>
            </w:r>
            <w:r w:rsidR="000C538E">
              <w:t>pasākumiem sasniedzot</w:t>
            </w:r>
            <w:r w:rsidR="004E4CD7">
              <w:t xml:space="preserve"> iedzīvotāj</w:t>
            </w:r>
            <w:r w:rsidR="000C538E">
              <w:t>us</w:t>
            </w:r>
            <w:r w:rsidR="00C917D9">
              <w:t>. T</w:t>
            </w:r>
            <w:r w:rsidR="004E4CD7">
              <w:t xml:space="preserve">ādejādi pašvaldībām </w:t>
            </w:r>
            <w:r w:rsidR="00DA278A">
              <w:t>noteiktie</w:t>
            </w:r>
            <w:r w:rsidR="004E4CD7">
              <w:t xml:space="preserve"> vadības un </w:t>
            </w:r>
            <w:r w:rsidR="004E4CD7" w:rsidRPr="002C2A84">
              <w:t>īstenošanas personāla atlīdzības ierobežojum</w:t>
            </w:r>
            <w:r w:rsidR="00DA278A">
              <w:t>i</w:t>
            </w:r>
            <w:r w:rsidR="004E4CD7">
              <w:t xml:space="preserve"> </w:t>
            </w:r>
            <w:r w:rsidR="00DA278A">
              <w:t>ne</w:t>
            </w:r>
            <w:r w:rsidR="004E4CD7">
              <w:t xml:space="preserve">tiks </w:t>
            </w:r>
            <w:r w:rsidR="00DA278A">
              <w:t xml:space="preserve">būtiski </w:t>
            </w:r>
            <w:r w:rsidR="004E4CD7">
              <w:t xml:space="preserve">mainīti, </w:t>
            </w:r>
            <w:r w:rsidR="00DA278A">
              <w:t xml:space="preserve">bet tiks </w:t>
            </w:r>
            <w:r w:rsidR="004E4CD7">
              <w:t>palielin</w:t>
            </w:r>
            <w:r w:rsidR="00DA278A">
              <w:t>āts</w:t>
            </w:r>
            <w:r w:rsidR="004E4CD7" w:rsidRPr="002C2A84">
              <w:t xml:space="preserve"> īstenošanas personāla atlīdzības ierobežojum</w:t>
            </w:r>
            <w:r w:rsidR="001E3C43">
              <w:t>s</w:t>
            </w:r>
            <w:r w:rsidR="004E4CD7">
              <w:t xml:space="preserve"> no 2% uz 5%, </w:t>
            </w:r>
            <w:r w:rsidR="00C917D9">
              <w:t xml:space="preserve"> un </w:t>
            </w:r>
            <w:r w:rsidR="004E4CD7">
              <w:t>attiecīgi precizēts 36.punkts.</w:t>
            </w:r>
            <w:r w:rsidR="004949B2">
              <w:t xml:space="preserve"> </w:t>
            </w:r>
            <w:r w:rsidR="00AB335D" w:rsidRPr="004949B2">
              <w:t>Papildus tika izvērtēta iespēja piemērot</w:t>
            </w:r>
            <w:r w:rsidR="004949B2" w:rsidRPr="004949B2">
              <w:t xml:space="preserve"> vienkāršotās izma</w:t>
            </w:r>
            <w:r w:rsidR="00AB335D" w:rsidRPr="004949B2">
              <w:t>k</w:t>
            </w:r>
            <w:r w:rsidR="00AB335D">
              <w:t xml:space="preserve">sas </w:t>
            </w:r>
            <w:r w:rsidR="004949B2">
              <w:t xml:space="preserve">projektu vadības un īstenošanas personālam, bet </w:t>
            </w:r>
            <w:r w:rsidR="004949B2" w:rsidRPr="00EC1F11">
              <w:t>9.2.4.</w:t>
            </w:r>
            <w:r w:rsidR="004949B2">
              <w:t>1</w:t>
            </w:r>
            <w:r w:rsidR="004949B2" w:rsidRPr="00EC1F11">
              <w:t>. pasākum</w:t>
            </w:r>
            <w:r w:rsidR="004949B2">
              <w:t>a gadījumā, nosakot atlīdzības izmaksas kā vienoto likmi no projekta tiešajām pārējām izmaksām, rastos</w:t>
            </w:r>
            <w:r w:rsidR="005E0160">
              <w:t xml:space="preserve"> sekojoša</w:t>
            </w:r>
            <w:r w:rsidR="004949B2">
              <w:t xml:space="preserve"> situācija</w:t>
            </w:r>
            <w:r w:rsidR="005E0160">
              <w:t>. K</w:t>
            </w:r>
            <w:r w:rsidR="004949B2">
              <w:t xml:space="preserve">amēr finansējuma saņēmējs nav izstrādājis un </w:t>
            </w:r>
            <w:r w:rsidR="005E0160">
              <w:t>izsludinājis</w:t>
            </w:r>
            <w:r w:rsidR="004949B2">
              <w:t xml:space="preserve"> iepirkumus un nav radušās citas izmaksas, nav izmaksu pozīciju </w:t>
            </w:r>
            <w:r w:rsidR="005E0160">
              <w:t>kurām</w:t>
            </w:r>
            <w:r w:rsidR="004949B2">
              <w:t xml:space="preserve"> piemērot vienoto likmi atlīdzībai. </w:t>
            </w:r>
            <w:r w:rsidR="00C917D9">
              <w:t>Līdz ar to</w:t>
            </w:r>
            <w:r w:rsidR="004949B2">
              <w:t xml:space="preserve"> </w:t>
            </w:r>
            <w:r w:rsidR="00C917D9">
              <w:t xml:space="preserve"> finansējuma saņēmējam </w:t>
            </w:r>
            <w:r w:rsidR="004949B2">
              <w:t>gada garumā būtu</w:t>
            </w:r>
            <w:r w:rsidR="005E0160">
              <w:t xml:space="preserve"> jānodrošina </w:t>
            </w:r>
            <w:proofErr w:type="spellStart"/>
            <w:r w:rsidR="005E0160">
              <w:t>p</w:t>
            </w:r>
            <w:r w:rsidR="004949B2">
              <w:t>riekšfinansē</w:t>
            </w:r>
            <w:r w:rsidR="005E0160">
              <w:t>jums</w:t>
            </w:r>
            <w:proofErr w:type="spellEnd"/>
            <w:r w:rsidR="005E0160">
              <w:t xml:space="preserve"> atlīdzības izmaksām un tikai pārējām </w:t>
            </w:r>
            <w:r w:rsidR="004949B2">
              <w:t>izmaks</w:t>
            </w:r>
            <w:r w:rsidR="005E0160">
              <w:t>ām</w:t>
            </w:r>
            <w:r w:rsidR="004949B2">
              <w:t xml:space="preserve"> pakāpeniski varētu piemērot atlīd</w:t>
            </w:r>
            <w:r w:rsidR="00C917D9">
              <w:t>zības izmaksu vienoto likmi. Ņ</w:t>
            </w:r>
            <w:r w:rsidR="004949B2">
              <w:t xml:space="preserve">emot vērā šī noteikuma projekta steidzamību un pastāvošo administratīvo slogu gan </w:t>
            </w:r>
            <w:r w:rsidR="004949B2" w:rsidRPr="00EC1F11">
              <w:t>9.2.4.</w:t>
            </w:r>
            <w:r w:rsidR="004949B2">
              <w:t>1</w:t>
            </w:r>
            <w:r w:rsidR="004949B2" w:rsidRPr="00EC1F11">
              <w:t>. pasākum</w:t>
            </w:r>
            <w:r w:rsidR="004949B2">
              <w:t xml:space="preserve">a, gan </w:t>
            </w:r>
            <w:r w:rsidR="004949B2" w:rsidRPr="00EC1F11">
              <w:t>9.2.4.2. pasākum</w:t>
            </w:r>
            <w:r w:rsidR="004949B2">
              <w:t>a finansējuma saņēmējiem,</w:t>
            </w:r>
            <w:r w:rsidR="005E0160">
              <w:t xml:space="preserve"> plānots, ka</w:t>
            </w:r>
            <w:r w:rsidR="004949B2">
              <w:t xml:space="preserve"> tiks turpināts darbs pie vienkāršotu izmaksu piemērošanas un attiecīgi izstrādātas metodikas, kuras tiks iekļautas turpm</w:t>
            </w:r>
            <w:r w:rsidR="0040760F">
              <w:t>ākajos MK noteikumu Nr.31</w:t>
            </w:r>
            <w:r w:rsidR="004949B2">
              <w:t>0 grozījumos.</w:t>
            </w:r>
          </w:p>
          <w:p w14:paraId="1E716B71" w14:textId="5054FD03" w:rsidR="002F046B" w:rsidRPr="001437BD" w:rsidRDefault="002F046B" w:rsidP="00054302">
            <w:pPr>
              <w:pStyle w:val="ListParagraph"/>
              <w:numPr>
                <w:ilvl w:val="0"/>
                <w:numId w:val="2"/>
              </w:numPr>
              <w:spacing w:after="160"/>
              <w:ind w:right="142"/>
              <w:jc w:val="both"/>
              <w:rPr>
                <w:color w:val="FF0000"/>
              </w:rPr>
            </w:pPr>
            <w:r w:rsidRPr="001437BD">
              <w:rPr>
                <w:color w:val="FF0000"/>
              </w:rPr>
              <w:t xml:space="preserve">MK noteikumu 38.punkta precizētā redakcija </w:t>
            </w:r>
            <w:r w:rsidR="00411FCD" w:rsidRPr="001437BD">
              <w:rPr>
                <w:color w:val="FF0000"/>
              </w:rPr>
              <w:t>paredz</w:t>
            </w:r>
            <w:r w:rsidRPr="001437BD">
              <w:rPr>
                <w:color w:val="FF0000"/>
              </w:rPr>
              <w:t>, ka 9.2.4.2.pasākum</w:t>
            </w:r>
            <w:r w:rsidR="00411FCD" w:rsidRPr="001437BD">
              <w:rPr>
                <w:color w:val="FF0000"/>
              </w:rPr>
              <w:t xml:space="preserve">a ietvaros </w:t>
            </w:r>
            <w:r w:rsidRPr="001437BD">
              <w:rPr>
                <w:color w:val="FF0000"/>
              </w:rPr>
              <w:t>minimāli piesaistāmo finansējumu veselības veicināšanas pasākumiem aprēķina no veselības veicināšanas pasākumu un slimību profilakses pasākumu atbalstāmo darbību kopējās summas nevis no projekta kopējās summas. Minētais grozījums nepieciešams, lai nodrošinātu, ka finansējuma proporcija starp veselības veicināšanas un slimību profilakses pasākumiem nebūtu atkarīga no projektu vadības un īstenošanas personāla un informācijas un publicitātes pasākumu izmaksu apjoma.</w:t>
            </w:r>
          </w:p>
          <w:p w14:paraId="6E66D7DF" w14:textId="1E8FEF6C" w:rsidR="006C3339" w:rsidRDefault="00FF7359" w:rsidP="00054302">
            <w:pPr>
              <w:pStyle w:val="ListParagraph"/>
              <w:numPr>
                <w:ilvl w:val="0"/>
                <w:numId w:val="2"/>
              </w:numPr>
              <w:spacing w:after="160"/>
              <w:ind w:right="142"/>
              <w:jc w:val="both"/>
            </w:pPr>
            <w:r w:rsidRPr="001F2C5E">
              <w:t>MK noteikumu 4</w:t>
            </w:r>
            <w:r>
              <w:t>5</w:t>
            </w:r>
            <w:r w:rsidRPr="001F2C5E">
              <w:t>.punktā ir noteikts nosacī</w:t>
            </w:r>
            <w:r>
              <w:t>jum</w:t>
            </w:r>
            <w:r w:rsidR="00411FCD">
              <w:t>s</w:t>
            </w:r>
            <w:r w:rsidRPr="001F2C5E">
              <w:t>, ka iepirkumā, kurā samaksa par pakalpojumu veikta, pamatojoties uz nostrādāto stundu skaitu, cilvēkresursu izmaksas, ieskaitot pievienotās vērtības nodokli, nepārsniedz 80 </w:t>
            </w:r>
            <w:r w:rsidRPr="00800050">
              <w:rPr>
                <w:i/>
                <w:iCs/>
              </w:rPr>
              <w:t>euro</w:t>
            </w:r>
            <w:r w:rsidRPr="001F2C5E">
              <w:t> par cilvēkstundu, ja cilvēkstundu skaits kalendāra nedēļas laikā uz vienu cilvēku ir līdz 6 stundām, nepārsniedz 40 </w:t>
            </w:r>
            <w:r w:rsidRPr="00800050">
              <w:rPr>
                <w:i/>
                <w:iCs/>
              </w:rPr>
              <w:t>euro</w:t>
            </w:r>
            <w:r w:rsidRPr="001F2C5E">
              <w:t xml:space="preserve"> par cilvēkstundu, ja </w:t>
            </w:r>
            <w:r w:rsidRPr="001F2C5E">
              <w:lastRenderedPageBreak/>
              <w:t>cilvēkstundu skaits kalendāra nedēļas laikā uz vienu cilvēku ir no 7 līdz 16 stundām, un nepārsniedz 30 </w:t>
            </w:r>
            <w:r w:rsidRPr="00800050">
              <w:rPr>
                <w:i/>
                <w:iCs/>
              </w:rPr>
              <w:t>euro</w:t>
            </w:r>
            <w:r w:rsidRPr="001F2C5E">
              <w:t xml:space="preserve"> par cilvēkstundu, ja cilvēkstundu skaits kalendāra nedēļas laikā uz vienu cilvēku ir virs 17 stundām. Izņēmuma gadījumos cilvēkstundu likmes iepirkumos var būt augstākas, ja saņemts sadarbības iestādes saskaņojums. Šāds ierobežojums tika noteikts balstoties uz iepriekšējo pieredzi un ar mērķi izvairīties no nepamatoti augstām pakalpojumu sniedzēju izmaksām, piemēram par pasākumu ar ārstu speciālistu piesaisti īstenošanu. Jau iepirkumu sagatavošanas stadijā tika konstatēts, ka šo ierobežojumu ir </w:t>
            </w:r>
            <w:r w:rsidR="00D04EED">
              <w:t>ļoti</w:t>
            </w:r>
            <w:r w:rsidRPr="001F2C5E">
              <w:t xml:space="preserve"> sarežģīti izkontrolēt kompleksu pakalpojumu iepirkumu līgumu gadījumos. Kā arī tika saņemtas sūdzības no finansējuma saņēmējiem par administratīvi sarežģīto š</w:t>
            </w:r>
            <w:r w:rsidR="00C36D01">
              <w:t>āda</w:t>
            </w:r>
            <w:r w:rsidRPr="001F2C5E">
              <w:t xml:space="preserve"> nosacījuma izpildi</w:t>
            </w:r>
            <w:r>
              <w:t xml:space="preserve"> gan iepirkumu specifikāciju sagatavošanas, gan piedāvājumu izvērtēšanas, gan līgumu uzraudzības procesos, </w:t>
            </w:r>
            <w:r w:rsidRPr="001F2C5E">
              <w:t xml:space="preserve">kā arī tas rada papildu slodzi uzraugošajām institūcijām. Ņemot vērā, ka iepirkumos pasūtītājs ir atbildīgs par </w:t>
            </w:r>
            <w:r>
              <w:t xml:space="preserve">lēmuma pieņemšanu par saimnieciski izdevīgāko vai lētākās cenas piedāvājumu un ir tiesīgs noteikt piedāvājumu vērtēšanas kritērijus, kā arī 9.2.4.1.pasākuma </w:t>
            </w:r>
            <w:r w:rsidRPr="00800050">
              <w:t xml:space="preserve">projekta ietvaros tiks veikts projektu īstenoto veselības veicināšanas un profilakses pasākumu efektivitātes ikgadējo </w:t>
            </w:r>
            <w:proofErr w:type="spellStart"/>
            <w:r w:rsidRPr="00800050">
              <w:t>starpnovērtējum</w:t>
            </w:r>
            <w:r>
              <w:t>s</w:t>
            </w:r>
            <w:proofErr w:type="spellEnd"/>
            <w:r w:rsidRPr="00800050">
              <w:t>, tai skaitā, balstoties uz</w:t>
            </w:r>
            <w:r w:rsidR="005E0160">
              <w:t xml:space="preserve"> sadarbības iestādes</w:t>
            </w:r>
            <w:r w:rsidRPr="00800050">
              <w:t xml:space="preserve"> apkopotu informāciju </w:t>
            </w:r>
            <w:r>
              <w:t xml:space="preserve">tiks </w:t>
            </w:r>
            <w:r w:rsidRPr="00800050">
              <w:t>analizē</w:t>
            </w:r>
            <w:r>
              <w:t>ta</w:t>
            </w:r>
            <w:r w:rsidRPr="00800050">
              <w:t xml:space="preserve"> īstenoto veselības veicināšanas un slimību profilakses pasākumu atbilstību projektu iesniegumiem, </w:t>
            </w:r>
            <w:r>
              <w:t xml:space="preserve">veikts </w:t>
            </w:r>
            <w:r w:rsidRPr="00800050">
              <w:t>īstenošanas efektivitātes un ietekmes novērtējum</w:t>
            </w:r>
            <w:r>
              <w:t>s</w:t>
            </w:r>
            <w:r w:rsidRPr="00800050">
              <w:t xml:space="preserve">, kā arī </w:t>
            </w:r>
            <w:r>
              <w:t>tiks veikts</w:t>
            </w:r>
            <w:r w:rsidRPr="00800050">
              <w:t xml:space="preserve"> izmaksu un konstatēto neatbilstoši veikto izmaksu apjomu salīdzinājum</w:t>
            </w:r>
            <w:r>
              <w:t>s</w:t>
            </w:r>
            <w:r w:rsidRPr="00800050">
              <w:t xml:space="preserve"> starp projektiem (64.2.1.ap</w:t>
            </w:r>
            <w:r>
              <w:t>akš</w:t>
            </w:r>
            <w:r w:rsidRPr="00800050">
              <w:t>punkts)</w:t>
            </w:r>
            <w:r>
              <w:t xml:space="preserve">, attiecīgi paturot iespēju kontrolēt pārmērīgas pasākumu izmaksas, </w:t>
            </w:r>
            <w:r w:rsidRPr="004802AB">
              <w:t>tika izteikts priekšlikums atteikties no šī nosacījuma</w:t>
            </w:r>
            <w:r w:rsidR="00C26F97">
              <w:t>. Ņemot vērā, ka šis regulējums dublē citus kontroles mehānismus,</w:t>
            </w:r>
            <w:r w:rsidRPr="004802AB">
              <w:t xml:space="preserve"> attiecīgi </w:t>
            </w:r>
            <w:r w:rsidR="00C26F97">
              <w:t>tiek svītrots</w:t>
            </w:r>
            <w:r w:rsidRPr="004802AB">
              <w:t xml:space="preserve"> 45.punkt</w:t>
            </w:r>
            <w:r w:rsidR="00C36D01">
              <w:t>s</w:t>
            </w:r>
            <w:r w:rsidR="003612A4">
              <w:t xml:space="preserve">, tādejādi </w:t>
            </w:r>
            <w:r w:rsidR="00C26F97">
              <w:t xml:space="preserve">būtiski </w:t>
            </w:r>
            <w:r w:rsidR="003612A4">
              <w:t>atvieglojot un vienkāršojot projektu īstenošanu.</w:t>
            </w:r>
          </w:p>
          <w:p w14:paraId="2CBB7238" w14:textId="7E11DF41" w:rsidR="008E33A9" w:rsidRDefault="008E33A9" w:rsidP="00054302">
            <w:pPr>
              <w:pStyle w:val="ListParagraph"/>
              <w:numPr>
                <w:ilvl w:val="0"/>
                <w:numId w:val="2"/>
              </w:numPr>
              <w:spacing w:after="160"/>
              <w:ind w:right="142"/>
              <w:jc w:val="both"/>
            </w:pPr>
            <w:r w:rsidRPr="009D2CB6">
              <w:t xml:space="preserve">MK noteikumu </w:t>
            </w:r>
            <w:r>
              <w:t>49</w:t>
            </w:r>
            <w:r w:rsidRPr="009D2CB6">
              <w:t>.punkts nosaka, ka 9.2.4.</w:t>
            </w:r>
            <w:r>
              <w:t>1</w:t>
            </w:r>
            <w:r w:rsidRPr="009D2CB6">
              <w:t>. pasākuma</w:t>
            </w:r>
            <w:r>
              <w:t xml:space="preserve"> projekts īstenojams no 2016.gada līdz 2022.gadam. </w:t>
            </w:r>
            <w:r w:rsidR="00C37A39">
              <w:t>Ņ</w:t>
            </w:r>
            <w:r>
              <w:t>em</w:t>
            </w:r>
            <w:r w:rsidR="003225F6">
              <w:t>o</w:t>
            </w:r>
            <w:r>
              <w:t>t vērā</w:t>
            </w:r>
            <w:r w:rsidR="003225F6">
              <w:t>, ka projekta uzsākšana aizkavējās un</w:t>
            </w:r>
            <w:r w:rsidR="00C37A39">
              <w:t xml:space="preserve"> Eiropas Savienības fondu 2014.-2020.gada plānošanas perioda</w:t>
            </w:r>
            <w:r w:rsidR="00440A58">
              <w:t xml:space="preserve"> izdevumu attiecināmības periods ir</w:t>
            </w:r>
            <w:r>
              <w:t xml:space="preserve"> </w:t>
            </w:r>
            <w:r w:rsidR="00C37A39">
              <w:t>līdz 2023.gada 31.decembrim, nepieciešams precizēt šo punktu, nosakot, ka projekts</w:t>
            </w:r>
            <w:r w:rsidR="00440A58">
              <w:t xml:space="preserve"> var tikt īstenots arī 2023.gadā</w:t>
            </w:r>
            <w:r w:rsidR="008C433E">
              <w:t xml:space="preserve">. Šobrīd projekta īstenošanas termiņš ir 2022.gada 31.decembris. </w:t>
            </w:r>
            <w:r w:rsidR="00440A58">
              <w:t xml:space="preserve">Šādā veidā, </w:t>
            </w:r>
            <w:r w:rsidR="00E75FC1">
              <w:t>nepieciešamības gadījumā</w:t>
            </w:r>
            <w:r w:rsidR="00440A58">
              <w:t xml:space="preserve">, būs iespēja </w:t>
            </w:r>
            <w:r w:rsidR="00C37A39">
              <w:t>izmantot maksimālo projekta īstenošana</w:t>
            </w:r>
            <w:r w:rsidR="00440A58">
              <w:t>s  termiņu</w:t>
            </w:r>
            <w:r w:rsidR="00C37A39">
              <w:t>, attiecīgi</w:t>
            </w:r>
            <w:r w:rsidR="00440A58">
              <w:t xml:space="preserve"> ierosinot</w:t>
            </w:r>
            <w:r w:rsidR="00C37A39">
              <w:t xml:space="preserve"> groz</w:t>
            </w:r>
            <w:r w:rsidR="00440A58">
              <w:t>ījumu 9.2.4.1.pasākuma projekta ietvaros</w:t>
            </w:r>
            <w:r w:rsidR="00C37A39">
              <w:t>.</w:t>
            </w:r>
          </w:p>
          <w:p w14:paraId="366B708E" w14:textId="4DC6646D" w:rsidR="0020527E" w:rsidRDefault="003E68F0" w:rsidP="00054302">
            <w:pPr>
              <w:pStyle w:val="ListParagraph"/>
              <w:numPr>
                <w:ilvl w:val="0"/>
                <w:numId w:val="2"/>
              </w:numPr>
              <w:spacing w:after="160"/>
              <w:ind w:right="142"/>
              <w:jc w:val="both"/>
            </w:pPr>
            <w:r w:rsidRPr="009D2CB6">
              <w:t xml:space="preserve">MK noteikumu 50.punkts nosaka, ka sadarbības iestāde 9.2.4.2. pasākuma ietvaros organizē ierobežotas projektu iesniegumu atlases divās kārtās 9.2.4.2. pasākuma </w:t>
            </w:r>
            <w:r w:rsidRPr="009D2CB6">
              <w:lastRenderedPageBreak/>
              <w:t>īstenošanas periodā veselības veicināšanas un slimību profilakses pasākumu īstenošanai 1.kārtas projektu iesniegumu atlases ietvaros (3 gadu jeb 36 mēnešu periodam) no 2017.gada līdz 2019.gadam un 2.kārtas projektu iesniegumu atlases ietvaros (3 gadu jeb 36 mēnešu periodam) no 2020.gada līdz 2022.gadam. Tika plānots, ka 1.kārtas ietvaros līdz 2017.gada 1.janvārim tiks izvērtēti un apstiprināti projektu iesniegum</w:t>
            </w:r>
            <w:r w:rsidR="00440A58">
              <w:t>i</w:t>
            </w:r>
            <w:r w:rsidRPr="009D2CB6">
              <w:t>, saskaņoti ikgadējie pasākumu plāni un varēs uzsākt projektu pasākumu</w:t>
            </w:r>
            <w:r w:rsidR="00440A58" w:rsidRPr="009D2CB6">
              <w:t xml:space="preserve"> īsteno</w:t>
            </w:r>
            <w:r w:rsidR="00440A58">
              <w:t>šanu</w:t>
            </w:r>
            <w:r w:rsidRPr="009D2CB6">
              <w:t>. Ņemot vērā sarežģīto projektu iesniegumu vērtēšanas procesu, ikgadējo plānu saskaņošanas procesu, 9.2.4.2. pas</w:t>
            </w:r>
            <w:r>
              <w:t xml:space="preserve">ākuma </w:t>
            </w:r>
            <w:r w:rsidRPr="009D2CB6">
              <w:t>veselības veicināšanas un slimību profilakses pasākumi 119 pašvaldīb</w:t>
            </w:r>
            <w:r w:rsidR="00D83FA4">
              <w:t>u teritorijās</w:t>
            </w:r>
            <w:r w:rsidRPr="009D2CB6">
              <w:t xml:space="preserve"> netika uzsākti iepriekš plānotajā termiņā</w:t>
            </w:r>
            <w:r>
              <w:t>, radot vismaz 6 mēnešu</w:t>
            </w:r>
            <w:r w:rsidR="00440A58">
              <w:t xml:space="preserve">  nobīdi no sākotnēji plānotā termiņa</w:t>
            </w:r>
            <w:r w:rsidRPr="009D2CB6">
              <w:t>. Attiecīgi tiek precizēts 50.punkts nosakot, ka 1.kārtas projektu iesniegumu atlases ietvaros tiek īst</w:t>
            </w:r>
            <w:r w:rsidR="001437BD">
              <w:t xml:space="preserve">enoti </w:t>
            </w:r>
            <w:r w:rsidRPr="009D2CB6">
              <w:t xml:space="preserve">veselības veicināšanas un slimību profilakses pasākumi periodam no 2017.gada līdz 2020.gadam, nepārsniedzot </w:t>
            </w:r>
            <w:r w:rsidR="00364EAF">
              <w:t>36</w:t>
            </w:r>
            <w:r w:rsidRPr="009D2CB6">
              <w:t xml:space="preserve"> mēnešu periodu</w:t>
            </w:r>
            <w:r w:rsidR="00364EAF">
              <w:t xml:space="preserve"> kopš </w:t>
            </w:r>
            <w:r w:rsidR="00364EAF" w:rsidRPr="009D2CB6">
              <w:t>veselības veicināšanas un slimību profilakses pasākum</w:t>
            </w:r>
            <w:r w:rsidR="00364EAF">
              <w:t>u uzsākšanas</w:t>
            </w:r>
            <w:r w:rsidRPr="009D2CB6">
              <w:t>, savukārt 2.kārtas projektu iesniegumu atlases ietvaros tiek īstenoti veselības veicināšanas un slimību profilakses pasākumi periodam no 2020.gada līdz 2023.gadam,  nepārsniedzot 36 mēnešu periodu</w:t>
            </w:r>
            <w:r w:rsidR="00364EAF">
              <w:t>, papildus nosakot, k</w:t>
            </w:r>
            <w:r w:rsidR="00364EAF" w:rsidRPr="00364EAF">
              <w:t xml:space="preserve">a konkrētais finansējuma saņēmējs </w:t>
            </w:r>
            <w:r w:rsidR="00440A58">
              <w:t>2.</w:t>
            </w:r>
            <w:r w:rsidR="00364EAF" w:rsidRPr="00364EAF">
              <w:t xml:space="preserve">projektu iesniegumu atlases kārtas veselības veicināšanas un slimību profilakses pasākumu īstenošanu uzsāk tikai pēc </w:t>
            </w:r>
            <w:r w:rsidR="00440A58">
              <w:t xml:space="preserve">1. </w:t>
            </w:r>
            <w:r w:rsidR="00364EAF" w:rsidRPr="00364EAF">
              <w:t>projektu iesniegumu atlases kārtas veselības veicināšanas un slimību profilakses pasākumu īstenošanas pabeigšanas</w:t>
            </w:r>
            <w:r w:rsidRPr="009D2CB6">
              <w:t>. Līdz ar to nodrošinot, ka 1.kārtas projektu iesniedzējiem tiek kompensēts kavētais termiņš pasākumu īstenošanai un vienlaikus, lai nodrošinātu abu kārtu projektu nep</w:t>
            </w:r>
            <w:r>
              <w:t>ā</w:t>
            </w:r>
            <w:r w:rsidRPr="009D2CB6">
              <w:t>rklāšanos</w:t>
            </w:r>
            <w:r w:rsidR="00364EAF">
              <w:t>.</w:t>
            </w:r>
          </w:p>
          <w:p w14:paraId="0F1CBEC7" w14:textId="67A84E88" w:rsidR="00525A67" w:rsidRDefault="00440A58" w:rsidP="00054302">
            <w:pPr>
              <w:pStyle w:val="ListParagraph"/>
              <w:numPr>
                <w:ilvl w:val="0"/>
                <w:numId w:val="2"/>
              </w:numPr>
              <w:spacing w:after="160"/>
              <w:ind w:right="142"/>
              <w:jc w:val="both"/>
            </w:pPr>
            <w:r>
              <w:t>Š</w:t>
            </w:r>
            <w:r w:rsidRPr="00EC1F11">
              <w:t xml:space="preserve">obrīd spēkā esošā </w:t>
            </w:r>
            <w:r w:rsidR="00E53060" w:rsidRPr="00EC1F11">
              <w:t xml:space="preserve">MK </w:t>
            </w:r>
            <w:r w:rsidR="000F2595">
              <w:t xml:space="preserve">noteikumu </w:t>
            </w:r>
            <w:r w:rsidR="00DB4455" w:rsidRPr="00EC1F11">
              <w:t>reda</w:t>
            </w:r>
            <w:r w:rsidR="00525A67">
              <w:t xml:space="preserve">kcija nosaka </w:t>
            </w:r>
            <w:r>
              <w:t xml:space="preserve"> kopējos</w:t>
            </w:r>
            <w:r w:rsidRPr="00EC1F11">
              <w:t xml:space="preserve"> </w:t>
            </w:r>
            <w:r w:rsidR="00525A67">
              <w:t>9.2.4.2. pasākuma</w:t>
            </w:r>
            <w:r>
              <w:t xml:space="preserve"> ietvaros</w:t>
            </w:r>
            <w:r w:rsidR="00525A67">
              <w:t xml:space="preserve"> </w:t>
            </w:r>
            <w:r w:rsidR="00BC1663" w:rsidRPr="00EC1F11">
              <w:t>sasniedzamos iznākuma rādī</w:t>
            </w:r>
            <w:r w:rsidR="00525A67">
              <w:t xml:space="preserve">tājus (9.1. un 9.2.apakšpunkts). </w:t>
            </w:r>
            <w:r w:rsidR="00DB4455" w:rsidRPr="00EC1F11">
              <w:t>Projektu iesniegumu atlases ietvaros katrai pašvaldībai pieejam</w:t>
            </w:r>
            <w:r w:rsidR="007D34C6">
              <w:t>os</w:t>
            </w:r>
            <w:r w:rsidR="00DB4455" w:rsidRPr="00EC1F11">
              <w:t xml:space="preserve"> </w:t>
            </w:r>
            <w:r w:rsidR="002B1758" w:rsidRPr="00EC1F11">
              <w:t>individuāl</w:t>
            </w:r>
            <w:r w:rsidR="007D34C6">
              <w:t>os</w:t>
            </w:r>
            <w:r w:rsidR="002B1758" w:rsidRPr="00EC1F11">
              <w:t xml:space="preserve"> </w:t>
            </w:r>
            <w:r w:rsidR="00DB4455" w:rsidRPr="00EC1F11">
              <w:t>sasniedzam</w:t>
            </w:r>
            <w:r w:rsidR="007D34C6">
              <w:t>os</w:t>
            </w:r>
            <w:r w:rsidR="002B1758" w:rsidRPr="00EC1F11">
              <w:t xml:space="preserve"> iznākumu</w:t>
            </w:r>
            <w:r w:rsidR="00DB4455" w:rsidRPr="00EC1F11">
              <w:t xml:space="preserve"> rādītāj</w:t>
            </w:r>
            <w:r w:rsidR="007D34C6">
              <w:t>us</w:t>
            </w:r>
            <w:r w:rsidR="002B1758" w:rsidRPr="00EC1F11">
              <w:t xml:space="preserve"> </w:t>
            </w:r>
            <w:r w:rsidR="00BC1663" w:rsidRPr="00EC1F11">
              <w:t>aprēķin</w:t>
            </w:r>
            <w:r w:rsidR="007D34C6">
              <w:t xml:space="preserve">a </w:t>
            </w:r>
            <w:r w:rsidR="00BC1663" w:rsidRPr="00EC1F11">
              <w:t>un publicē</w:t>
            </w:r>
            <w:r w:rsidR="00DB4455" w:rsidRPr="00EC1F11">
              <w:t xml:space="preserve"> saskaņā ar </w:t>
            </w:r>
            <w:r w:rsidR="002B1758" w:rsidRPr="00EC1F11">
              <w:t>MK noteikumu 52. un 53.punktiem</w:t>
            </w:r>
            <w:r w:rsidR="00BC1663" w:rsidRPr="00EC1F11">
              <w:t xml:space="preserve">, bet ņemot vērā neskaidrības, labākai tiesību aktu normas uztveramībai, noteikumu projekts paredz </w:t>
            </w:r>
            <w:r w:rsidR="009C7409">
              <w:t xml:space="preserve">atspoguļot minēto aprēķinu kārtību un nosacījumus, attiecīgi veikti </w:t>
            </w:r>
            <w:r w:rsidR="00BC1663" w:rsidRPr="00EC1F11">
              <w:t>papildinā</w:t>
            </w:r>
            <w:r w:rsidR="00525A67">
              <w:t>jum</w:t>
            </w:r>
            <w:r w:rsidR="009C7409">
              <w:t>i</w:t>
            </w:r>
            <w:r w:rsidR="00525A67">
              <w:t>:</w:t>
            </w:r>
          </w:p>
          <w:p w14:paraId="592B7CDC" w14:textId="4886E2F7" w:rsidR="00525A67" w:rsidRDefault="00BC1663" w:rsidP="00054302">
            <w:pPr>
              <w:pStyle w:val="ListParagraph"/>
              <w:numPr>
                <w:ilvl w:val="1"/>
                <w:numId w:val="2"/>
              </w:numPr>
              <w:spacing w:after="160"/>
              <w:ind w:right="142"/>
              <w:jc w:val="both"/>
            </w:pPr>
            <w:r w:rsidRPr="00EC1F11">
              <w:t xml:space="preserve"> </w:t>
            </w:r>
            <w:r w:rsidR="00525A67">
              <w:t>precizēti 50.1. un 50.2.ap</w:t>
            </w:r>
            <w:r w:rsidR="009C7409">
              <w:t>a</w:t>
            </w:r>
            <w:r w:rsidR="00525A67">
              <w:t xml:space="preserve">kšpunkti, kas </w:t>
            </w:r>
            <w:r w:rsidR="00337671">
              <w:t>no</w:t>
            </w:r>
            <w:r w:rsidR="00525A67">
              <w:t>saka, ka individuālie rādītāji tiek aprēķināti;</w:t>
            </w:r>
          </w:p>
          <w:p w14:paraId="7907EBD3" w14:textId="54CEFAFF" w:rsidR="00DB4455" w:rsidRDefault="00337671" w:rsidP="00054302">
            <w:pPr>
              <w:pStyle w:val="ListParagraph"/>
              <w:numPr>
                <w:ilvl w:val="1"/>
                <w:numId w:val="2"/>
              </w:numPr>
              <w:spacing w:after="160"/>
              <w:ind w:right="142"/>
              <w:jc w:val="both"/>
            </w:pPr>
            <w:r>
              <w:t>iekļauts</w:t>
            </w:r>
            <w:r w:rsidR="00D24215" w:rsidRPr="00EC1F11">
              <w:t xml:space="preserve"> jaun</w:t>
            </w:r>
            <w:r>
              <w:t>s</w:t>
            </w:r>
            <w:r w:rsidR="00BC1663" w:rsidRPr="00EC1F11">
              <w:t xml:space="preserve"> </w:t>
            </w:r>
            <w:r w:rsidR="00525A67">
              <w:t>52</w:t>
            </w:r>
            <w:r w:rsidR="00BC1663" w:rsidRPr="00EC1F11">
              <w:t>.</w:t>
            </w:r>
            <w:r w:rsidR="00BC1663" w:rsidRPr="00525A67">
              <w:rPr>
                <w:vertAlign w:val="superscript"/>
              </w:rPr>
              <w:t>1</w:t>
            </w:r>
            <w:r>
              <w:t>. punkts ar</w:t>
            </w:r>
            <w:r w:rsidR="00BC1663" w:rsidRPr="00EC1F11">
              <w:t xml:space="preserve"> </w:t>
            </w:r>
            <w:r w:rsidR="00525A67">
              <w:t>apakš</w:t>
            </w:r>
            <w:r w:rsidR="00BC1663" w:rsidRPr="00EC1F11">
              <w:t>punktiem, kuri</w:t>
            </w:r>
            <w:r w:rsidR="00D24215" w:rsidRPr="00EC1F11">
              <w:t xml:space="preserve"> </w:t>
            </w:r>
            <w:r w:rsidR="00525A67">
              <w:t>apraksta</w:t>
            </w:r>
            <w:r w:rsidR="00D24215" w:rsidRPr="00EC1F11">
              <w:t xml:space="preserve"> 9.2.4.2. pasākuma projektu iesniedzēju individuāli sasniedzam</w:t>
            </w:r>
            <w:r w:rsidR="009C7409">
              <w:t>o</w:t>
            </w:r>
            <w:r w:rsidR="00D24215" w:rsidRPr="00EC1F11">
              <w:t xml:space="preserve"> iznākumu rādītāj</w:t>
            </w:r>
            <w:r w:rsidR="009C7409">
              <w:t xml:space="preserve">u </w:t>
            </w:r>
            <w:r w:rsidR="00D24215" w:rsidRPr="00EC1F11">
              <w:t>notei</w:t>
            </w:r>
            <w:r w:rsidR="009C7409">
              <w:t>kšanas pamatprincipus un samazinājuma koefic</w:t>
            </w:r>
            <w:r w:rsidR="00236498">
              <w:t>i</w:t>
            </w:r>
            <w:r w:rsidR="009C7409">
              <w:t>entus</w:t>
            </w:r>
            <w:r w:rsidR="004B385F" w:rsidRPr="00EC1F11">
              <w:t xml:space="preserve">. </w:t>
            </w:r>
          </w:p>
          <w:p w14:paraId="0C857A31" w14:textId="570850EE" w:rsidR="00CB6431" w:rsidRPr="00707771" w:rsidRDefault="00CB6431" w:rsidP="00054302">
            <w:pPr>
              <w:pStyle w:val="ListParagraph"/>
              <w:spacing w:after="160"/>
              <w:ind w:left="360" w:right="142"/>
              <w:jc w:val="both"/>
            </w:pPr>
            <w:r>
              <w:lastRenderedPageBreak/>
              <w:t xml:space="preserve">Ņemot vērā, ka MK noteikumu 52.8.punkts paredz ierobežot maksimāli pieejamo attiecināmo izmaksu summu, kas aprēķināta balstoties uz </w:t>
            </w:r>
            <w:r w:rsidR="00E1457B">
              <w:t>52.punktā un tā apakšpunkts noteiktajiem principiem, korekti ir attiecīgi procentuālajam ierobežojumam noteikt arī sasniedzamā iznākuma rādītāja koeficientu, tādējādi šiem finansējuma saņēmējiem neradot sliktā</w:t>
            </w:r>
            <w:r w:rsidR="00707771">
              <w:t>ku</w:t>
            </w:r>
            <w:r w:rsidR="00E1457B">
              <w:t>s atbalsta saņemšanas nosacījumus.</w:t>
            </w:r>
            <w:r w:rsidR="00707771">
              <w:t xml:space="preserve"> Attiecīgi papildināts ar jaunu</w:t>
            </w:r>
            <w:r w:rsidR="00E57A33">
              <w:t xml:space="preserve"> </w:t>
            </w:r>
            <w:r w:rsidR="001E5390">
              <w:t>52</w:t>
            </w:r>
            <w:r w:rsidR="001E5390" w:rsidRPr="00EC1F11">
              <w:t>.</w:t>
            </w:r>
            <w:r w:rsidR="001E5390" w:rsidRPr="00525A67">
              <w:rPr>
                <w:vertAlign w:val="superscript"/>
              </w:rPr>
              <w:t>1</w:t>
            </w:r>
            <w:r w:rsidR="001E5390" w:rsidRPr="00763903">
              <w:t>.3.</w:t>
            </w:r>
            <w:r w:rsidR="001E5390" w:rsidRPr="00EC1F11">
              <w:t xml:space="preserve"> </w:t>
            </w:r>
            <w:r w:rsidR="00763903">
              <w:t>apakš</w:t>
            </w:r>
            <w:r w:rsidR="00707771">
              <w:t xml:space="preserve">punktu, papildinot izveidotās </w:t>
            </w:r>
            <w:r w:rsidR="002E444E">
              <w:t>VII</w:t>
            </w:r>
            <w:r w:rsidR="00337671">
              <w:t xml:space="preserve"> “Pārejas nosacījumi” </w:t>
            </w:r>
            <w:r w:rsidR="002E444E">
              <w:t>sadaļu ar 68.punktu,</w:t>
            </w:r>
            <w:r w:rsidR="00337671">
              <w:t xml:space="preserve"> </w:t>
            </w:r>
            <w:r w:rsidR="002E444E">
              <w:t>k</w:t>
            </w:r>
            <w:r w:rsidR="00440A58">
              <w:t>as</w:t>
            </w:r>
            <w:r w:rsidR="002E444E">
              <w:t xml:space="preserve"> </w:t>
            </w:r>
            <w:r w:rsidR="00337671">
              <w:t>paredz</w:t>
            </w:r>
            <w:r w:rsidR="002E444E">
              <w:t xml:space="preserve"> iespēju veikt grozījumu jau apstiprinātajos projektos, samazinot šo rādītāju.</w:t>
            </w:r>
          </w:p>
          <w:p w14:paraId="36A676CF" w14:textId="70D59A1B" w:rsidR="004477F4" w:rsidRDefault="00620E4A" w:rsidP="00054302">
            <w:pPr>
              <w:pStyle w:val="ListParagraph"/>
              <w:spacing w:after="160"/>
              <w:ind w:left="360" w:right="142"/>
              <w:jc w:val="both"/>
            </w:pPr>
            <w:r w:rsidRPr="00EC1F11">
              <w:t>MK noteikumu spēkā esošā</w:t>
            </w:r>
            <w:r w:rsidR="00440A58">
              <w:t>s</w:t>
            </w:r>
            <w:r w:rsidRPr="00EC1F11">
              <w:t xml:space="preserve"> redakcijas </w:t>
            </w:r>
            <w:r w:rsidR="002C11D6" w:rsidRPr="00EC1F11">
              <w:t xml:space="preserve">52.9.apakšpunkts un </w:t>
            </w:r>
            <w:r w:rsidR="008A6F7A" w:rsidRPr="00EC1F11">
              <w:t xml:space="preserve">54. un </w:t>
            </w:r>
            <w:r w:rsidR="002C11D6" w:rsidRPr="00EC1F11">
              <w:t xml:space="preserve">55.punkts noteica, ka </w:t>
            </w:r>
            <w:r w:rsidR="008A6F7A" w:rsidRPr="00EC1F11">
              <w:t xml:space="preserve">par pašvaldībām, kas </w:t>
            </w:r>
            <w:r w:rsidR="00CB6431">
              <w:t>NV</w:t>
            </w:r>
            <w:r w:rsidR="002E2AB6">
              <w:t>P</w:t>
            </w:r>
            <w:r w:rsidR="00CB6431">
              <w:t>T</w:t>
            </w:r>
            <w:r w:rsidR="008A6F7A" w:rsidRPr="00EC1F11">
              <w:t xml:space="preserve"> dalībnieces vai kas nav iesniegušas atsevišķu projektu, projektu īsteno S</w:t>
            </w:r>
            <w:r w:rsidR="00FB72A4">
              <w:t>PKC</w:t>
            </w:r>
            <w:r w:rsidR="008A6F7A" w:rsidRPr="00EC1F11">
              <w:t>, nosakot</w:t>
            </w:r>
            <w:r w:rsidR="00E31E84" w:rsidRPr="00EC1F11">
              <w:t>,</w:t>
            </w:r>
            <w:r w:rsidR="008A6F7A" w:rsidRPr="00EC1F11">
              <w:t xml:space="preserve"> ka tām aprēķināt</w:t>
            </w:r>
            <w:r w:rsidR="00E31E84" w:rsidRPr="00EC1F11">
              <w:t xml:space="preserve">o </w:t>
            </w:r>
            <w:r w:rsidR="008A6F7A" w:rsidRPr="00EC1F11">
              <w:t>un pienākošo finansējumu samazina par 50%</w:t>
            </w:r>
            <w:r w:rsidR="00F85561" w:rsidRPr="00EC1F11">
              <w:t>. Savukārt sasniedzamos iznākumu rādītājus</w:t>
            </w:r>
            <w:r w:rsidR="00E31E84" w:rsidRPr="00EC1F11">
              <w:t xml:space="preserve">, kas ir </w:t>
            </w:r>
            <w:r w:rsidR="00E31E84" w:rsidRPr="00CB6431">
              <w:rPr>
                <w:i/>
              </w:rPr>
              <w:t xml:space="preserve">unikālo </w:t>
            </w:r>
            <w:r w:rsidR="00E31E84" w:rsidRPr="00CB6431">
              <w:rPr>
                <w:rFonts w:eastAsiaTheme="minorEastAsia"/>
                <w:bCs/>
                <w:i/>
                <w:spacing w:val="-2"/>
              </w:rPr>
              <w:t>i</w:t>
            </w:r>
            <w:r w:rsidR="00E31E84" w:rsidRPr="00CB6431">
              <w:rPr>
                <w:i/>
              </w:rPr>
              <w:t>edzīvotāju skaits, kuri dzīvo apdzīvotās vietās ar zemu iedzīvotāju blīvumu; trūcīgie un maznodrošinātie iedzīvotāji; bezdarbnieki; personas ar invaliditāti; iedzīvotāji, kas vecāki par 54 gadiem un bērni)</w:t>
            </w:r>
            <w:r w:rsidR="00E31E84" w:rsidRPr="008A04C6">
              <w:rPr>
                <w:bCs/>
                <w:spacing w:val="-2"/>
              </w:rPr>
              <w:t xml:space="preserve">, </w:t>
            </w:r>
            <w:r w:rsidR="00E31E84" w:rsidRPr="00CB6431">
              <w:rPr>
                <w:bCs/>
                <w:spacing w:val="-2"/>
                <w:u w:val="single"/>
              </w:rPr>
              <w:t>kas piedalījušies ESF slimību profilakses pasākumos</w:t>
            </w:r>
            <w:r w:rsidR="00E31E84" w:rsidRPr="008A04C6">
              <w:rPr>
                <w:bCs/>
                <w:spacing w:val="-2"/>
              </w:rPr>
              <w:t xml:space="preserve"> un </w:t>
            </w:r>
            <w:r w:rsidR="00E31E84" w:rsidRPr="00CB6431">
              <w:rPr>
                <w:bCs/>
                <w:spacing w:val="-2"/>
                <w:u w:val="single"/>
              </w:rPr>
              <w:t>kas piedalījušies ESF veselības veicināšanas pasākumos</w:t>
            </w:r>
            <w:r w:rsidR="00E31E84" w:rsidRPr="008A04C6">
              <w:rPr>
                <w:bCs/>
                <w:spacing w:val="-2"/>
              </w:rPr>
              <w:t xml:space="preserve">, </w:t>
            </w:r>
            <w:r w:rsidR="00A175EA" w:rsidRPr="00EC1F11">
              <w:t>nesamazināja</w:t>
            </w:r>
            <w:r w:rsidR="00F85561" w:rsidRPr="00EC1F11">
              <w:t xml:space="preserve">, </w:t>
            </w:r>
            <w:r w:rsidR="00E31E84" w:rsidRPr="00EC1F11">
              <w:t>b</w:t>
            </w:r>
            <w:r w:rsidR="00A175EA" w:rsidRPr="00EC1F11">
              <w:t>et ņemot vērā faktisko situāciju, ka S</w:t>
            </w:r>
            <w:r w:rsidR="00FB72A4">
              <w:t>PKC</w:t>
            </w:r>
            <w:r w:rsidR="00A175EA" w:rsidRPr="00EC1F11">
              <w:t xml:space="preserve"> ir jāīsteno projekts par 14 pašvaldībām, kas gan administratīvas kapacitātes trūkuma, gan prasmju un pieredzes trūkuma, gan vienkārši neizdarības pēc</w:t>
            </w:r>
            <w:r w:rsidR="00E31E84" w:rsidRPr="00EC1F11">
              <w:t xml:space="preserve"> vai grūti sasniedzamo iedzīvotāju dēļ</w:t>
            </w:r>
            <w:r w:rsidR="00A175EA" w:rsidRPr="00EC1F11">
              <w:t xml:space="preserve"> nebija iestājušās </w:t>
            </w:r>
            <w:r w:rsidR="002E2AB6">
              <w:t>N</w:t>
            </w:r>
            <w:r w:rsidR="00CB6431">
              <w:t>V</w:t>
            </w:r>
            <w:r w:rsidR="002E2AB6">
              <w:t>P</w:t>
            </w:r>
            <w:r w:rsidR="00CB6431">
              <w:t>T</w:t>
            </w:r>
            <w:r w:rsidR="00A175EA" w:rsidRPr="00EC1F11">
              <w:t>, vai bija iestājušās</w:t>
            </w:r>
            <w:r w:rsidR="00CB6431">
              <w:t xml:space="preserve"> NV</w:t>
            </w:r>
            <w:r w:rsidR="002E2AB6">
              <w:t>P</w:t>
            </w:r>
            <w:r w:rsidR="00CB6431">
              <w:t>T</w:t>
            </w:r>
            <w:r w:rsidR="00A175EA" w:rsidRPr="00EC1F11">
              <w:t>, bet neiesniedza projektu, par samazinātu summu, nodrošinot</w:t>
            </w:r>
            <w:r w:rsidR="006B01B9" w:rsidRPr="00EC1F11">
              <w:t xml:space="preserve"> sākotnējo iznākumu rādītāju sasniegšanu</w:t>
            </w:r>
            <w:r w:rsidR="00E31E84" w:rsidRPr="00EC1F11">
              <w:t>. Jāņem</w:t>
            </w:r>
            <w:r w:rsidR="006B01B9" w:rsidRPr="00EC1F11">
              <w:t xml:space="preserve"> vērā</w:t>
            </w:r>
            <w:r w:rsidR="00E31E84" w:rsidRPr="00EC1F11">
              <w:t xml:space="preserve"> arī fakts</w:t>
            </w:r>
            <w:r w:rsidR="006B01B9" w:rsidRPr="00EC1F11">
              <w:t>, ka pārsvarā šīs ir teri</w:t>
            </w:r>
            <w:r w:rsidR="00E31E84" w:rsidRPr="00EC1F11">
              <w:t>toriāli atstumtās pašvaldības, kurās arī lielāks īpatsvars sociālās atstumtības pakļauto iedzīvotāju skaits, līdz ar to lielāks sasniedzamais iznākumu rādītājs. Tādejādi īstenojot projektus jeb nodrošinot veselības veicināšanas un slimību profilakses pasākumus par “neaktīvajām” pašvaldībām</w:t>
            </w:r>
            <w:r w:rsidR="00C40CF4" w:rsidRPr="00EC1F11">
              <w:t xml:space="preserve"> (Babītes, Durbes, Ērgļu, Garkalnes, Ikšķiles, Inčukalna, Līgatnes, Lubānas, Mērsraga, Pārgaujas, Priekuļu, Tērvetes, Vaiņodes un Viļānu novadu pašvaldību iedzīvotājiem)</w:t>
            </w:r>
            <w:r w:rsidR="00E31E84" w:rsidRPr="00EC1F11">
              <w:t>, lai neciestu iedzīvotāji, kuriem būs nekvalitatīvs, vai nepietiekams pasākumu apjoms mērķu sasniegšanai, nepieciešams samazināt arī</w:t>
            </w:r>
            <w:r w:rsidR="005137D4" w:rsidRPr="00EC1F11">
              <w:t xml:space="preserve"> 1.kārtas projektu iesniegumu atlases ietvaros </w:t>
            </w:r>
            <w:r w:rsidR="00791AC3" w:rsidRPr="00EC1F11">
              <w:t>S</w:t>
            </w:r>
            <w:r w:rsidR="00FB72A4">
              <w:t xml:space="preserve">PKC </w:t>
            </w:r>
            <w:r w:rsidR="00791AC3" w:rsidRPr="00EC1F11">
              <w:t>īstenotā projekta Nr.</w:t>
            </w:r>
            <w:r w:rsidR="00791AC3" w:rsidRPr="008A04C6">
              <w:rPr>
                <w:bCs/>
                <w:color w:val="000000"/>
                <w:shd w:val="clear" w:color="auto" w:fill="FFFFFF"/>
              </w:rPr>
              <w:t xml:space="preserve">9.2.4.2/16/I/106 "Slimību profilakses un kontroles centra organizēti vietēja mēroga pasākumi sabiedrības veselības veicināšanai un slimību profilaksei 14 pašvaldībās" iznākuma rādītāju. Proti 14 aprēķināto pašvaldību sākotnējais (bez korekcijas) pieejamais finansējums 1.kārtas projektiem būtu 853 700 EUR un sasniedzamais iedzīvotāju iznākuma rādītājs </w:t>
            </w:r>
            <w:r w:rsidR="00791AC3" w:rsidRPr="008A04C6">
              <w:rPr>
                <w:bCs/>
                <w:color w:val="000000"/>
                <w:shd w:val="clear" w:color="auto" w:fill="FFFFFF"/>
              </w:rPr>
              <w:lastRenderedPageBreak/>
              <w:t>11 784 iedzīvotāji. Pēc korekcijas pieejamais finansējums ir 429 757 EUR un sasniedzamais iznākuma rādītājs tie paši 11 784 iedzīvotāji</w:t>
            </w:r>
            <w:r w:rsidR="005137D4" w:rsidRPr="00EC1F11">
              <w:t xml:space="preserve">. Ņemot vērā, ka plānojot sasniedzamos iznākumu rādītājus individuālā pašvaldību līmenī, tika piemērots </w:t>
            </w:r>
            <w:r w:rsidR="00EC1F11" w:rsidRPr="00EC1F11">
              <w:t>koeficients</w:t>
            </w:r>
            <w:r w:rsidR="005137D4" w:rsidRPr="00EC1F11">
              <w:t>, samazinot pašvaldībā aprēķināto faktisko īpašo mērķu grupu iedzīvotāju skaitu, sadalot individuālos rādītājus</w:t>
            </w:r>
            <w:r w:rsidR="00FF40A9" w:rsidRPr="00EC1F11">
              <w:t xml:space="preserve">, attiecībā </w:t>
            </w:r>
            <w:r w:rsidR="00927769" w:rsidRPr="00EC1F11">
              <w:t xml:space="preserve">pret MK </w:t>
            </w:r>
            <w:r w:rsidR="003B2A27">
              <w:t>n</w:t>
            </w:r>
            <w:r w:rsidR="00927769" w:rsidRPr="00EC1F11">
              <w:t>oteikumu 9.1.2</w:t>
            </w:r>
            <w:r w:rsidR="00FF40A9" w:rsidRPr="00EC1F11">
              <w:t>. un 9.2.2.apakšpunktos noteiktā sasniedzamā visa 9.2.4.2.pasākuma rādītāja</w:t>
            </w:r>
            <w:r w:rsidR="0053396F" w:rsidRPr="00EC1F11">
              <w:t xml:space="preserve"> - 530 000 iedzīvotāji</w:t>
            </w:r>
            <w:r w:rsidR="00FF40A9" w:rsidRPr="00EC1F11">
              <w:t xml:space="preserve"> (pieņemot, ka unikālie 80 000 iedzīvotāji</w:t>
            </w:r>
            <w:r w:rsidR="005137D4" w:rsidRPr="00EC1F11">
              <w:t xml:space="preserve"> </w:t>
            </w:r>
            <w:r w:rsidR="00FF40A9" w:rsidRPr="00EC1F11">
              <w:t>var pārklāties gan veselības veicināšanas, gan slimību profilakses pasākumos)</w:t>
            </w:r>
            <w:r w:rsidR="00927769" w:rsidRPr="00EC1F11">
              <w:t>,</w:t>
            </w:r>
            <w:r w:rsidR="00FF40A9" w:rsidRPr="00EC1F11">
              <w:t xml:space="preserve"> </w:t>
            </w:r>
            <w:r w:rsidR="005137D4" w:rsidRPr="00EC1F11">
              <w:t>ir uzkrāta rezerve</w:t>
            </w:r>
            <w:r w:rsidR="0053396F" w:rsidRPr="00EC1F11">
              <w:t xml:space="preserve"> </w:t>
            </w:r>
            <w:r w:rsidR="00927769" w:rsidRPr="00EC1F11">
              <w:t>–</w:t>
            </w:r>
            <w:r w:rsidR="0053396F" w:rsidRPr="00EC1F11">
              <w:t xml:space="preserve"> </w:t>
            </w:r>
            <w:r w:rsidR="00927769" w:rsidRPr="00EC1F11">
              <w:t>13 473 iedzīvotāju apmērā</w:t>
            </w:r>
            <w:r w:rsidR="005137D4" w:rsidRPr="00EC1F11">
              <w:t xml:space="preserve">, uz kuras pamata ar šiem grozījumiem </w:t>
            </w:r>
            <w:r w:rsidR="00927769" w:rsidRPr="00EC1F11">
              <w:t xml:space="preserve">var tikt </w:t>
            </w:r>
            <w:r w:rsidR="005137D4" w:rsidRPr="00EC1F11">
              <w:t>samazināts arī S</w:t>
            </w:r>
            <w:r w:rsidR="00FB72A4">
              <w:t xml:space="preserve">PKC </w:t>
            </w:r>
            <w:r w:rsidR="005137D4" w:rsidRPr="00EC1F11">
              <w:t>īstenotā projekta Nr.</w:t>
            </w:r>
            <w:r w:rsidR="005137D4" w:rsidRPr="008A04C6">
              <w:rPr>
                <w:bCs/>
                <w:color w:val="000000"/>
                <w:shd w:val="clear" w:color="auto" w:fill="FFFFFF"/>
              </w:rPr>
              <w:t>9.2.4.2/16/I/106 "Slimību profilakses un kontroles centra organizēti vietēja mēroga pasākumi sabiedrības veselības veicināšanai un slimību profilaksei 14 pašvaldībās" iznākuma rādītājs</w:t>
            </w:r>
            <w:r w:rsidR="00FF40A9" w:rsidRPr="008A04C6">
              <w:rPr>
                <w:bCs/>
                <w:color w:val="000000"/>
                <w:shd w:val="clear" w:color="auto" w:fill="FFFFFF"/>
              </w:rPr>
              <w:t xml:space="preserve"> par 50%</w:t>
            </w:r>
            <w:r w:rsidR="00927769" w:rsidRPr="008A04C6">
              <w:rPr>
                <w:bCs/>
                <w:color w:val="000000"/>
                <w:shd w:val="clear" w:color="auto" w:fill="FFFFFF"/>
              </w:rPr>
              <w:t xml:space="preserve">, neapdraudot kopējā </w:t>
            </w:r>
            <w:r w:rsidR="00927769" w:rsidRPr="00EC1F11">
              <w:t>9.2.4.2.pasākuma iznākuma rādītāja sasniegšanu.</w:t>
            </w:r>
            <w:r w:rsidR="00CB6431">
              <w:t xml:space="preserve"> </w:t>
            </w:r>
            <w:r w:rsidR="007C4F20" w:rsidRPr="00EC1F11">
              <w:t>Attiecīgi noteikumu jaun</w:t>
            </w:r>
            <w:r w:rsidR="00CB6431">
              <w:t>ais</w:t>
            </w:r>
            <w:r w:rsidR="007C4F20" w:rsidRPr="00EC1F11">
              <w:t xml:space="preserve"> </w:t>
            </w:r>
            <w:r w:rsidR="00763903">
              <w:t>52</w:t>
            </w:r>
            <w:r w:rsidR="00763903" w:rsidRPr="00EC1F11">
              <w:t>.</w:t>
            </w:r>
            <w:r w:rsidR="00763903" w:rsidRPr="00525A67">
              <w:rPr>
                <w:vertAlign w:val="superscript"/>
              </w:rPr>
              <w:t>1</w:t>
            </w:r>
            <w:r w:rsidR="00763903" w:rsidRPr="00763903">
              <w:t>.</w:t>
            </w:r>
            <w:r w:rsidR="00763903">
              <w:t>4</w:t>
            </w:r>
            <w:r w:rsidR="00763903" w:rsidRPr="00763903">
              <w:t>.</w:t>
            </w:r>
            <w:r w:rsidR="00763903" w:rsidRPr="00EC1F11">
              <w:t xml:space="preserve"> </w:t>
            </w:r>
            <w:r w:rsidR="00763903">
              <w:t>apakš</w:t>
            </w:r>
            <w:r w:rsidR="007C4F20" w:rsidRPr="00CB6431">
              <w:rPr>
                <w:bCs/>
                <w:color w:val="000000"/>
                <w:shd w:val="clear" w:color="auto" w:fill="FFFFFF"/>
              </w:rPr>
              <w:t>punkt</w:t>
            </w:r>
            <w:r w:rsidR="004477F4">
              <w:rPr>
                <w:bCs/>
                <w:color w:val="000000"/>
                <w:shd w:val="clear" w:color="auto" w:fill="FFFFFF"/>
              </w:rPr>
              <w:t xml:space="preserve">s </w:t>
            </w:r>
            <w:r w:rsidR="007C4F20" w:rsidRPr="00CB6431">
              <w:rPr>
                <w:bCs/>
                <w:color w:val="000000"/>
                <w:shd w:val="clear" w:color="auto" w:fill="FFFFFF"/>
              </w:rPr>
              <w:t>no</w:t>
            </w:r>
            <w:r w:rsidR="004477F4">
              <w:rPr>
                <w:bCs/>
                <w:color w:val="000000"/>
                <w:shd w:val="clear" w:color="auto" w:fill="FFFFFF"/>
              </w:rPr>
              <w:t xml:space="preserve">saka, ka </w:t>
            </w:r>
            <w:r w:rsidR="004477F4" w:rsidRPr="00EC1F11">
              <w:t>S</w:t>
            </w:r>
            <w:r w:rsidR="00FB72A4">
              <w:t xml:space="preserve">PKC </w:t>
            </w:r>
            <w:r w:rsidR="004477F4">
              <w:t xml:space="preserve">par neaktīvajām </w:t>
            </w:r>
            <w:r w:rsidR="00AC407B" w:rsidRPr="00EC1F11">
              <w:t>pašvaldībām</w:t>
            </w:r>
            <w:r w:rsidR="004477F4">
              <w:t xml:space="preserve"> īstenotā projekta sasniedzamajam rādītājam piemērojams 0,50 koeficients, tādejādi neradot sliktākus a</w:t>
            </w:r>
            <w:r w:rsidR="00256835">
              <w:t xml:space="preserve">tbalsta saņemšanas nosacījumus </w:t>
            </w:r>
            <w:r w:rsidR="00256835" w:rsidRPr="001B315C">
              <w:t xml:space="preserve">un </w:t>
            </w:r>
            <w:r w:rsidR="004477F4" w:rsidRPr="001B315C">
              <w:t>papildinot jauni</w:t>
            </w:r>
            <w:r w:rsidR="004477F4">
              <w:t xml:space="preserve"> izveidotās VII Pārejas nosacījum sadaļu ar jaunu 69.punktu,kurš dod iespēju veikt grozījumu šobrīd īstenošanās esošajā S</w:t>
            </w:r>
            <w:r w:rsidR="00FB72A4">
              <w:t xml:space="preserve">PKC </w:t>
            </w:r>
            <w:r w:rsidR="004477F4">
              <w:t>īstenotajā projektā, samazinot individuālo iznākuma rādītāju.</w:t>
            </w:r>
          </w:p>
          <w:p w14:paraId="491B8EB2" w14:textId="6AD2CDE7" w:rsidR="004C6180" w:rsidRDefault="00757AB1" w:rsidP="00054302">
            <w:pPr>
              <w:pStyle w:val="ListParagraph"/>
              <w:spacing w:after="160"/>
              <w:ind w:left="360" w:right="122"/>
              <w:jc w:val="both"/>
            </w:pPr>
            <w:r w:rsidRPr="00762069">
              <w:t>9.2.4.2. pasākuma</w:t>
            </w:r>
            <w:r>
              <w:t xml:space="preserve"> projektu vērtēšanā un uzsākot apstiprināto projektu ikgadējo plānu vērtēšanu tika identificēti </w:t>
            </w:r>
            <w:r w:rsidR="00F45B71">
              <w:t xml:space="preserve">vēl </w:t>
            </w:r>
            <w:r>
              <w:t xml:space="preserve">9 projekti, kas tika noraidīti vai kas paši atteicās no projektu īstenošanas (atsaukti Nīcas un Mālpils pašvaldību projekti, pārtraukts Engures un noraidīti Dundagas, Baldones, Sējas, Aizputes, Krimuldas un Salacgrīvas pašvaldību projekti) </w:t>
            </w:r>
            <w:r w:rsidR="00D44006">
              <w:t xml:space="preserve">(kopējais pieejamais nekoriģētais finansējums 586 577 </w:t>
            </w:r>
            <w:r w:rsidR="00D44006" w:rsidRPr="00D44006">
              <w:rPr>
                <w:i/>
              </w:rPr>
              <w:t>eur</w:t>
            </w:r>
            <w:r w:rsidR="00337671">
              <w:rPr>
                <w:i/>
              </w:rPr>
              <w:t>o</w:t>
            </w:r>
            <w:r w:rsidR="00D44006">
              <w:t>, kopēja</w:t>
            </w:r>
            <w:r w:rsidR="00337671">
              <w:t>i</w:t>
            </w:r>
            <w:r w:rsidR="00D44006">
              <w:t xml:space="preserve">s sasniedzamais iznākuma nekoriģētais rādītājs – 9242 iedzīvotāji) </w:t>
            </w:r>
            <w:r>
              <w:t>dažādu apsvērumu dēļ, kā rezultātā vairāku pašvaldību iedzīvotāji līdz 2.kārtas projektu īstenošanas paliek bez veselības veicināšanas un slimību profilakses pasākumiem. Ņemot vērā, ka ir jānodrošina iznākumu rādītāju sasniegšana, S</w:t>
            </w:r>
            <w:r w:rsidR="00FB72A4">
              <w:t xml:space="preserve">PKC </w:t>
            </w:r>
            <w:r>
              <w:t>ir jāveic grozījumi projektā, palielinot finansējumu par minētajām pašvaldībām</w:t>
            </w:r>
            <w:r w:rsidR="00E36978">
              <w:t>, ievērojot 50% samazinājumu gan iznākuma rādītājam, gan pieejamajam attiecināmajam finansējumam</w:t>
            </w:r>
            <w:r w:rsidR="00CD67BE">
              <w:t>. A</w:t>
            </w:r>
            <w:r>
              <w:t xml:space="preserve">ttiecīgi precizēts </w:t>
            </w:r>
            <w:r w:rsidR="00CD67BE">
              <w:t xml:space="preserve">un papildināts ar jaunu apakšpunktu </w:t>
            </w:r>
            <w:r>
              <w:t>54.</w:t>
            </w:r>
            <w:r w:rsidR="00CD67BE">
              <w:t xml:space="preserve">punkts, tiesību akta normas labākai uztveramībai un nedublēšanai dzēsts </w:t>
            </w:r>
            <w:r>
              <w:t>55.punkts</w:t>
            </w:r>
            <w:r w:rsidR="00623C31">
              <w:t xml:space="preserve">, bet papildināts ar jaunu 52.10.apakšpunktu. Tāpat </w:t>
            </w:r>
            <w:r w:rsidR="00CD67BE">
              <w:t>precizēts 53.punkts</w:t>
            </w:r>
            <w:r>
              <w:t xml:space="preserve">. </w:t>
            </w:r>
            <w:r w:rsidR="00F15F37">
              <w:t>Tiek</w:t>
            </w:r>
            <w:r w:rsidR="00CD67BE">
              <w:t xml:space="preserve"> </w:t>
            </w:r>
            <w:r w:rsidR="00F15F37">
              <w:t xml:space="preserve">papildināta jauni izveidotā VII Pārejas nosacījum sadaļa ar jaunu 70.punktu,kurš dod iespēju pēc Atbildīgās iestādes </w:t>
            </w:r>
            <w:r w:rsidR="00F15F37">
              <w:lastRenderedPageBreak/>
              <w:t>uzaicinājumu, veikt grozījumu šobrīd īstenošanās esošajā S</w:t>
            </w:r>
            <w:r w:rsidR="00FB72A4">
              <w:t xml:space="preserve">PKC </w:t>
            </w:r>
            <w:r w:rsidR="00F15F37">
              <w:t>īstenotajā projektā, veicot slimību profilakses un veselības veicināšanas pasākumus par minētajām 9</w:t>
            </w:r>
            <w:r w:rsidR="004C6180">
              <w:t xml:space="preserve"> </w:t>
            </w:r>
            <w:r w:rsidR="00F15F37">
              <w:t>pašvaldībām, attiecīgi palielinot attiecināmo finansējumu un sasn</w:t>
            </w:r>
            <w:r w:rsidR="00D21735">
              <w:t>ied</w:t>
            </w:r>
            <w:r w:rsidR="00F15F37">
              <w:t>zamos rādītājs atbilstoši koriģētajām summām un iznākuma rādītājiem.</w:t>
            </w:r>
          </w:p>
          <w:p w14:paraId="4CF46F2D" w14:textId="26357D85" w:rsidR="00CC50DA" w:rsidRDefault="00CC50DA" w:rsidP="00054302">
            <w:pPr>
              <w:pStyle w:val="ListParagraph"/>
              <w:numPr>
                <w:ilvl w:val="0"/>
                <w:numId w:val="2"/>
              </w:numPr>
              <w:spacing w:after="160"/>
              <w:ind w:right="142"/>
              <w:jc w:val="both"/>
            </w:pPr>
            <w:r w:rsidRPr="001F2C5E">
              <w:t>MK noteikumu 56.punkts nosaka, ka veselības veicināšanas un slimību profilakses plānu, kas minēts MK noteikumu 22.2.apakšpunktā, aktualizē reizi gadā līdz 1.jūlijam. Ņemot vērā, ka tiks mainīt</w:t>
            </w:r>
            <w:r w:rsidR="0080482E">
              <w:t>s</w:t>
            </w:r>
            <w:r w:rsidRPr="001F2C5E">
              <w:t xml:space="preserve"> 9.2.4.2.pasākuma veselības veicināšanas un slimību profilakses pasākumu īstenošanas mehānisms, nepieciešams, ka minētais plāns ir elastīgs darba dokuments un tā precizēšana pieejama atbilstoši nepieciešamībai. Līdz ar to tiek precizēts nosacījums un noteikts, ka plāns ir aktualizējams atbilstoši nepieciešamībai</w:t>
            </w:r>
            <w:r w:rsidR="00D36B95">
              <w:t>, bet ne retāk kā reizi gadā</w:t>
            </w:r>
            <w:r w:rsidRPr="001F2C5E">
              <w:t>.</w:t>
            </w:r>
          </w:p>
          <w:p w14:paraId="29F9B1D4" w14:textId="7365B6AF" w:rsidR="00286487" w:rsidRDefault="00265AC5" w:rsidP="00054302">
            <w:pPr>
              <w:pStyle w:val="ListParagraph"/>
              <w:numPr>
                <w:ilvl w:val="0"/>
                <w:numId w:val="2"/>
              </w:numPr>
              <w:spacing w:after="160"/>
              <w:ind w:right="122"/>
              <w:jc w:val="both"/>
            </w:pPr>
            <w:r w:rsidRPr="004802AB">
              <w:t xml:space="preserve">MK noteikumu </w:t>
            </w:r>
            <w:r w:rsidRPr="00762069">
              <w:t>58</w:t>
            </w:r>
            <w:r w:rsidR="00032890">
              <w:t>.</w:t>
            </w:r>
            <w:r w:rsidR="00C160F1">
              <w:t>punkt</w:t>
            </w:r>
            <w:r w:rsidRPr="00762069">
              <w:t>s nosaka, ka 9.2.4.2. pasāku</w:t>
            </w:r>
            <w:r w:rsidR="00C35D3B">
              <w:t xml:space="preserve">ma finansējuma saņēmēji pirms </w:t>
            </w:r>
            <w:r w:rsidRPr="00762069">
              <w:t>veselības veicināšanas un slimību profilakses pasākumu īstenošanas uzsākšanas, iesniedz sadarbības iestādei un 9.2.4.1.finansējuma saņēmējam – Veselības ministrijai un tās sadarbības partnerim vērtēšanai</w:t>
            </w:r>
            <w:r w:rsidR="00AF0BFD" w:rsidRPr="00762069">
              <w:t xml:space="preserve"> ikgadējos pasākumu plānus.</w:t>
            </w:r>
            <w:r w:rsidR="00721F2B" w:rsidRPr="00762069">
              <w:t xml:space="preserve"> Plānu saturu vērtē pēc noteiktiem parametriem. </w:t>
            </w:r>
            <w:r w:rsidR="006D233C">
              <w:t>Sākotnēji,</w:t>
            </w:r>
            <w:r w:rsidR="00721F2B" w:rsidRPr="00762069">
              <w:t xml:space="preserve"> plānojot 9.2.4.2.pasākuma īstenošanu, tika </w:t>
            </w:r>
            <w:r w:rsidR="006D233C">
              <w:t>paredzēts</w:t>
            </w:r>
            <w:r w:rsidR="00721F2B" w:rsidRPr="00762069">
              <w:t>, ka projekti būs vispārēji pa lielām pasākumu pozīcijām, savukārt jau pie ikgadējo plānu sagatavošanas finansējuma saņēmēji ievēros noteiktu detalizāciju līdz pasākuma vietai, apmeklētāju skaitam, pasākuma saturam utt</w:t>
            </w:r>
            <w:r w:rsidR="006C1F7B" w:rsidRPr="00762069">
              <w:t>., attiecīgi plānu vērtēšanas mērķis bija jau pašu veselības veicināšanas un slimību profilakses pasākumu kvalitātes un satura vērtēšana</w:t>
            </w:r>
            <w:r w:rsidR="00721F2B" w:rsidRPr="00762069">
              <w:t>. Bet jau projektu vērtēšanas posmā ar mērķi pārliecināties par projekta darbību atbi</w:t>
            </w:r>
            <w:r w:rsidR="00E04CF0">
              <w:t xml:space="preserve">lstību 9.2.4.2.pasākuma mērķim, projektu iesniegumu vērtēšanas kritērijiem, </w:t>
            </w:r>
            <w:r w:rsidR="00721F2B" w:rsidRPr="00762069">
              <w:t xml:space="preserve">izmaksu pamatotību, pasākumu īstenošanas termiņiem, kvalitātes prasībām, utt., tika lūgts </w:t>
            </w:r>
            <w:r w:rsidR="007B1E02">
              <w:t xml:space="preserve">no projektu iesniegumu vērtēšanas komisijas puses </w:t>
            </w:r>
            <w:r w:rsidR="00721F2B" w:rsidRPr="00762069">
              <w:t>precizēt projektus, sagatavojot tos pietiekami detalizētus</w:t>
            </w:r>
            <w:r w:rsidR="006C1F7B" w:rsidRPr="00762069">
              <w:t xml:space="preserve">, vienlaikus vērtējot arī pasākumu saturu, </w:t>
            </w:r>
            <w:proofErr w:type="spellStart"/>
            <w:r w:rsidR="006C1F7B" w:rsidRPr="00762069">
              <w:t>mērķg</w:t>
            </w:r>
            <w:r w:rsidR="00E04CF0">
              <w:t>rupu</w:t>
            </w:r>
            <w:proofErr w:type="spellEnd"/>
            <w:r w:rsidR="00E04CF0">
              <w:t xml:space="preserve"> piesaistes mehānismus, utt</w:t>
            </w:r>
            <w:r w:rsidR="00721F2B" w:rsidRPr="00762069">
              <w:t xml:space="preserve">. </w:t>
            </w:r>
            <w:r w:rsidR="006C1F7B" w:rsidRPr="00762069">
              <w:t xml:space="preserve">Tādejādi tika saņemtas sūdzības no finansējuma saņēmējiem, ka plānu vērtēšanas un precizēšana daļēji dublē projektu vērtēšanu, ka arī ņemot vērā ilgstošo projektu iesniegumu vērtēšanas procesu, </w:t>
            </w:r>
            <w:r w:rsidR="007B1E02">
              <w:t xml:space="preserve">sagatavoto projektu kvalitāti, </w:t>
            </w:r>
            <w:r w:rsidR="006C1F7B" w:rsidRPr="00762069">
              <w:t>un attiecīgi pēc projekta apstiprināšanas minēto ikgadējo plānu vērtēšanas procesu, kas ilgst 6 mēneši</w:t>
            </w:r>
            <w:r w:rsidR="00C2471B" w:rsidRPr="00762069">
              <w:t xml:space="preserve">, papildus ievērojot sadarbības iestādes, 9.2.4.1.finansējuma saņēmēja un tā sadarbības partneru noslodzi un kapacitāti, tika izteikts priekšlikums atteikties no </w:t>
            </w:r>
            <w:r w:rsidR="006C1F7B" w:rsidRPr="00762069">
              <w:t>ikgad</w:t>
            </w:r>
            <w:r w:rsidR="00C2471B" w:rsidRPr="00762069">
              <w:t>ējo</w:t>
            </w:r>
            <w:r w:rsidR="006C1F7B" w:rsidRPr="00762069">
              <w:t xml:space="preserve"> pasākumu plānu</w:t>
            </w:r>
            <w:r w:rsidR="00C2471B" w:rsidRPr="00762069">
              <w:t xml:space="preserve"> sagatavošanas un vērtēšanas. Turpmāk paredzēts, ka 9.2.4.2.pasākuma projekti tiks īstenoti atbilstoši apstiprinātajiem projektiem, to satura un pasākumu kvalitāte tiks uzraudzīta no </w:t>
            </w:r>
            <w:r w:rsidR="00C2471B" w:rsidRPr="00762069">
              <w:lastRenderedPageBreak/>
              <w:t xml:space="preserve">9.2.4.1.finansējuma saņēmēja un tā sadarbības partnera puses, īstenojot uzraudzības funkcijas. Tāpat pašvaldību pasākumi metodiski tiks vadīti caur </w:t>
            </w:r>
            <w:r w:rsidR="002E2AB6">
              <w:t>N</w:t>
            </w:r>
            <w:r w:rsidR="007B1E02">
              <w:t>V</w:t>
            </w:r>
            <w:r w:rsidR="002E2AB6">
              <w:t>P</w:t>
            </w:r>
            <w:r w:rsidR="007B1E02">
              <w:t>T</w:t>
            </w:r>
            <w:r w:rsidR="00C2471B" w:rsidRPr="00762069">
              <w:t xml:space="preserve">, kā arī pasākumu koordinatoru kvalitāte tiks celta ar 9.2.4.1.projekta ietvaros pieejamajām apmācībām. </w:t>
            </w:r>
            <w:r w:rsidR="000749D1">
              <w:t xml:space="preserve">Sākotnēji tika paredzēts arī, ka gadījumos, kad projekts tiek īstenots nekvalitatīvi un tā īstenošanas nav atbalstāma, pamatojoties uz 9.2.4.1.pasākuma finansējuma saņēmēja lēmumu, sadarbības iestāde var samazināt trešā gada pieejamo finansējumu </w:t>
            </w:r>
            <w:r w:rsidR="000749D1" w:rsidRPr="00762069">
              <w:t>veselības veicināšanas un slimību profilakses pasākumu</w:t>
            </w:r>
            <w:r w:rsidR="000749D1">
              <w:t xml:space="preserve"> īstenošanai</w:t>
            </w:r>
            <w:r w:rsidR="0014669B">
              <w:t>, tādejādi nodrošinot kvalitāti</w:t>
            </w:r>
            <w:r w:rsidR="000749D1">
              <w:t>. Bet</w:t>
            </w:r>
            <w:r w:rsidR="00E04CF0">
              <w:t>,</w:t>
            </w:r>
            <w:r w:rsidR="000749D1">
              <w:t xml:space="preserve"> izvērtējot paredzamo ietekmi uz projektu mērķu sasniegšanu attiecīgi neaptverot pietekamu </w:t>
            </w:r>
            <w:proofErr w:type="spellStart"/>
            <w:r w:rsidR="000749D1">
              <w:t>mērķgrup</w:t>
            </w:r>
            <w:r w:rsidR="007B1E02">
              <w:t>as</w:t>
            </w:r>
            <w:proofErr w:type="spellEnd"/>
            <w:r w:rsidR="007B1E02">
              <w:t xml:space="preserve"> iedzīvotāju skaitu</w:t>
            </w:r>
            <w:r w:rsidR="0014669B">
              <w:t xml:space="preserve">, tika izteikts priekšlikums </w:t>
            </w:r>
            <w:r w:rsidR="0014669B" w:rsidRPr="00762069">
              <w:t>veselības veicināšanas un slimību profilakses pasākumu</w:t>
            </w:r>
            <w:r w:rsidR="0014669B">
              <w:t xml:space="preserve"> kvalitāti vadīt ar </w:t>
            </w:r>
            <w:r w:rsidR="0014669B" w:rsidRPr="00762069">
              <w:t>veselības veicināšana</w:t>
            </w:r>
            <w:r w:rsidR="0014669B">
              <w:t>s un slimību profilakses plāna starpniecību uzraudzības funkcijas ietvaros, maksimāli uzrunājot iedzīvotājus.</w:t>
            </w:r>
          </w:p>
          <w:p w14:paraId="757C29B1" w14:textId="2B1A9106" w:rsidR="00A9794B" w:rsidRDefault="00C2471B" w:rsidP="00054302">
            <w:pPr>
              <w:pStyle w:val="ListParagraph"/>
              <w:spacing w:after="160"/>
              <w:ind w:left="360" w:right="122"/>
              <w:jc w:val="both"/>
            </w:pPr>
            <w:r w:rsidRPr="00762069">
              <w:t xml:space="preserve">Tādejādi tiek svītrots 58.punkts un tā apakšpunkti, saglabājot </w:t>
            </w:r>
            <w:r w:rsidR="008E6721">
              <w:t>58.4.apakš</w:t>
            </w:r>
            <w:r w:rsidRPr="00762069">
              <w:t xml:space="preserve">punktu, kurš nosaka, ka </w:t>
            </w:r>
            <w:r w:rsidR="00B502DC" w:rsidRPr="00762069">
              <w:t>finansējuma saņēmējs nodrošina, ka informācija par projektā paredzētajiem pasākumiem un darbībām ir pieejama vietējai sabiedrībai, jo īpaši vietējām biedrībām, nodibinājumiem un ārstniecības iestādēm, kas ir ļoti būtisks pasākumu pieejamībai.</w:t>
            </w:r>
            <w:r w:rsidR="0062371F">
              <w:t xml:space="preserve"> Atbilstoši svītrots 63.1</w:t>
            </w:r>
            <w:r w:rsidR="00334B87">
              <w:t>.,</w:t>
            </w:r>
            <w:r w:rsidR="00E04CF0">
              <w:t xml:space="preserve"> 63.2.</w:t>
            </w:r>
            <w:r w:rsidR="00362105">
              <w:t xml:space="preserve"> un 64.2.4.apakšpunkt</w:t>
            </w:r>
            <w:r w:rsidR="00334B87">
              <w:t>i</w:t>
            </w:r>
            <w:r w:rsidR="0062371F">
              <w:t xml:space="preserve"> un </w:t>
            </w:r>
            <w:r w:rsidR="002E2AB6">
              <w:t>p</w:t>
            </w:r>
            <w:r w:rsidR="0062371F">
              <w:t>recizēt</w:t>
            </w:r>
            <w:r w:rsidR="00334B87">
              <w:t xml:space="preserve">i </w:t>
            </w:r>
            <w:r w:rsidR="001A0F15">
              <w:t>43.</w:t>
            </w:r>
            <w:r w:rsidR="00EB487F">
              <w:t xml:space="preserve">, </w:t>
            </w:r>
            <w:r w:rsidR="001A0F15">
              <w:t xml:space="preserve">57., </w:t>
            </w:r>
            <w:r w:rsidR="0062371F">
              <w:t>64.2.</w:t>
            </w:r>
            <w:r w:rsidR="001A0F15">
              <w:t xml:space="preserve"> un 64.2.1.</w:t>
            </w:r>
            <w:r w:rsidR="0062371F">
              <w:t>apakšpunkt</w:t>
            </w:r>
            <w:r w:rsidR="00334B87">
              <w:t>i</w:t>
            </w:r>
            <w:r w:rsidR="0062371F">
              <w:t>.</w:t>
            </w:r>
            <w:r w:rsidR="00A661D6">
              <w:t xml:space="preserve"> Svītrots 1.pielikums.</w:t>
            </w:r>
          </w:p>
          <w:p w14:paraId="6EDE81C6" w14:textId="0CE358CC" w:rsidR="005705B2" w:rsidRPr="00900BF5" w:rsidRDefault="007F594C" w:rsidP="00054302">
            <w:pPr>
              <w:pStyle w:val="ListParagraph"/>
              <w:spacing w:after="160"/>
              <w:ind w:left="360" w:right="122"/>
              <w:jc w:val="both"/>
            </w:pPr>
            <w:r>
              <w:t xml:space="preserve">Saglabājot </w:t>
            </w:r>
            <w:r w:rsidRPr="00762069">
              <w:t>veselības veicināšanas un slimību profilakses pasākumu</w:t>
            </w:r>
            <w:r>
              <w:t xml:space="preserve"> uzraudzību, vienlaikus atsakoties no ikgadējiem pasākumu plāniem (1.pielikums)</w:t>
            </w:r>
            <w:r w:rsidR="00900BF5">
              <w:t>,</w:t>
            </w:r>
            <w:r>
              <w:t xml:space="preserve"> un </w:t>
            </w:r>
            <w:r w:rsidR="00900BF5">
              <w:t xml:space="preserve">precizējot </w:t>
            </w:r>
            <w:r>
              <w:t xml:space="preserve">izpildes </w:t>
            </w:r>
            <w:r w:rsidRPr="00900BF5">
              <w:t>atskait</w:t>
            </w:r>
            <w:r w:rsidR="00900BF5" w:rsidRPr="00900BF5">
              <w:t>es</w:t>
            </w:r>
            <w:r w:rsidRPr="00900BF5">
              <w:t xml:space="preserve"> (2.pielikums)</w:t>
            </w:r>
            <w:r w:rsidR="00900BF5" w:rsidRPr="00900BF5">
              <w:t xml:space="preserve"> un to kontroles mehānismu</w:t>
            </w:r>
            <w:r w:rsidRPr="00900BF5">
              <w:t xml:space="preserve">, tiek precizēts </w:t>
            </w:r>
            <w:r w:rsidR="00C21FFB" w:rsidRPr="00900BF5">
              <w:t>64.</w:t>
            </w:r>
            <w:r w:rsidR="00900BF5" w:rsidRPr="00900BF5">
              <w:t xml:space="preserve"> </w:t>
            </w:r>
            <w:r w:rsidR="001437BD">
              <w:t xml:space="preserve">punkts, nosakot, ka </w:t>
            </w:r>
            <w:r w:rsidR="00C21FFB" w:rsidRPr="00900BF5">
              <w:t xml:space="preserve">9.2.4.2. pasākuma finansējuma saņēmējs līdz kārtējā gada 1. martam sagatavo un iesniedz sadarbības iestādei informāciju par projekta īstenoto veselības veicināšanas un slimību profilakses pasākumu īstenošanas efektivitātes un ietekmes novērtējumu </w:t>
            </w:r>
            <w:r w:rsidR="00900BF5" w:rsidRPr="00900BF5">
              <w:t>saskaņā ar</w:t>
            </w:r>
            <w:r w:rsidR="00C21FFB" w:rsidRPr="00900BF5">
              <w:t xml:space="preserve"> 2.pielikumā</w:t>
            </w:r>
            <w:r w:rsidR="00900BF5" w:rsidRPr="00900BF5">
              <w:t xml:space="preserve"> prasīto informāciju</w:t>
            </w:r>
            <w:r w:rsidR="00C21FFB" w:rsidRPr="00900BF5">
              <w:t>.</w:t>
            </w:r>
            <w:r w:rsidR="00A661D6">
              <w:t xml:space="preserve"> Attiecīgi precizēts 2.pielikums.</w:t>
            </w:r>
          </w:p>
          <w:p w14:paraId="559F5815" w14:textId="4722BADE" w:rsidR="007F594C" w:rsidRPr="00762069" w:rsidRDefault="005705B2" w:rsidP="00054302">
            <w:pPr>
              <w:pStyle w:val="ListParagraph"/>
              <w:spacing w:after="160"/>
              <w:ind w:left="360" w:right="122"/>
              <w:jc w:val="both"/>
            </w:pPr>
            <w:r w:rsidRPr="00900BF5">
              <w:t>Atteikšanās no</w:t>
            </w:r>
            <w:r>
              <w:t xml:space="preserve"> ikgadējiem plāniem, saglabājot slimību profilakses un veselības veicināšanas pasākumu kvalitātes un satura uzraudzību un vadību, veicinās Eiropas Savienības fondu projektu īstenošanas vienkāršošanu un atslogos gan finansējuma saņēmēju, gan uzraugošo institūciju darbu. Papildus ņemot vērā veiktās izmaiņas tiek precizēts</w:t>
            </w:r>
            <w:r w:rsidR="008D6B09">
              <w:t xml:space="preserve"> MK noteikumu 51.punkts, kurš regulē specifiskā atbalsta mērķa projekta iesniegumu vērtēšanas komisijas sastāvu. Proti tiek nodalīti 9241.pasākuma un 9.2.4.2.pasākumu projektu vērtēšanas procesi. Nosakot, ka 9.2.4.2.pasākumu projektus var vērtēt Veselības ministrijas un S</w:t>
            </w:r>
            <w:r w:rsidR="00FB72A4">
              <w:t xml:space="preserve">PKC </w:t>
            </w:r>
            <w:r w:rsidR="008D6B09">
              <w:t>pārstāvji, ka</w:t>
            </w:r>
            <w:r w:rsidR="00E347CC">
              <w:t>s</w:t>
            </w:r>
            <w:r w:rsidR="008D6B09">
              <w:t xml:space="preserve"> var būt 9.2.4.1.apasākuma finansējuma saņēmēja v</w:t>
            </w:r>
            <w:r w:rsidR="00103B84">
              <w:t>ai</w:t>
            </w:r>
            <w:r w:rsidR="008D6B09">
              <w:t xml:space="preserve"> sadarbības </w:t>
            </w:r>
            <w:r w:rsidR="008D6B09">
              <w:lastRenderedPageBreak/>
              <w:t>partnera pār</w:t>
            </w:r>
            <w:r w:rsidR="00103B84">
              <w:t>s</w:t>
            </w:r>
            <w:r w:rsidR="008D6B09">
              <w:t>tāvji, aizstājot ikgadējo plānu vērtēšanu jau projektu vērtēšanas procesā 2.kārtas projektu iesniegumu atlases ietvaros.</w:t>
            </w:r>
          </w:p>
          <w:p w14:paraId="7496F07C" w14:textId="1B698864" w:rsidR="00B775A4" w:rsidRPr="00E943C5" w:rsidRDefault="00B775A4" w:rsidP="00054302">
            <w:pPr>
              <w:pStyle w:val="ListParagraph"/>
              <w:numPr>
                <w:ilvl w:val="0"/>
                <w:numId w:val="2"/>
              </w:numPr>
              <w:spacing w:after="160"/>
              <w:ind w:right="142"/>
              <w:jc w:val="both"/>
            </w:pPr>
            <w:r>
              <w:t>MK noteikumu 60.punkts paredzēja efektīvu un sabalansētu ikgadējo slimību profilakses un veselības veicināšanas pasākumu īstenošanu, nosakot, ka projektu finansējuma plānošana un apguve katrā pilnā projekta īstenošanas gadā 9.2.4.1.pasākuma ietvaros nav mazāka par 14% un nav lielāka par 20% (plānojot pasākumus 6 gadu periodam) un 9.2.4.2.pasākuma ietvaros nav mazāka par 28% un nav lielāka par 40% (plānojot pasākumus 3 gadu periodam)</w:t>
            </w:r>
            <w:r w:rsidR="003375BA">
              <w:t>, plus iepriekšējos gados ieplānotais un neapgūtais finansējums. Šī nosacījuma mērķis ir saplānot pasākumus pārdomāti tā, lai katrā gadā ir pasākumi</w:t>
            </w:r>
            <w:r w:rsidR="00A14175">
              <w:t>. M</w:t>
            </w:r>
            <w:r w:rsidR="00C35D3B" w:rsidRPr="00D40C75">
              <w:t>ē</w:t>
            </w:r>
            <w:r w:rsidR="00A14175" w:rsidRPr="00D40C75">
              <w:t>rķis</w:t>
            </w:r>
            <w:r w:rsidR="003375BA">
              <w:t xml:space="preserve"> arī mazajām pašvaldībām ar salīdzinoši mazu pieejamo finansējumu trīs gadu projektu īstenošanai, lai </w:t>
            </w:r>
            <w:r w:rsidR="00875A46">
              <w:t>nerastos situācija, k</w:t>
            </w:r>
            <w:r w:rsidR="003375BA">
              <w:t>a visi pasākumi un attiecīgi finansējums tiek iztērēts vienā gadā. Tāpat ierobežojuma mērķis ir nodrošināt pietiekamu un pārdomātu mērķ</w:t>
            </w:r>
            <w:r w:rsidR="00337671">
              <w:t xml:space="preserve">a </w:t>
            </w:r>
            <w:r w:rsidR="003375BA">
              <w:t>grupas</w:t>
            </w:r>
            <w:r w:rsidR="00875A46">
              <w:t xml:space="preserve"> iedzīvotāju</w:t>
            </w:r>
            <w:r w:rsidR="003375BA">
              <w:t xml:space="preserve"> aptveri. Bet ņemot vērā, ka šī nosacījuma MK noteikumu redakcija ir interpretējama, radot papildus neatbilstību risku, izteikts priekšlikums precizēt šī punkta </w:t>
            </w:r>
            <w:r w:rsidR="003375BA" w:rsidRPr="00E943C5">
              <w:t>redakciju</w:t>
            </w:r>
            <w:r w:rsidR="00E772B0" w:rsidRPr="00E943C5">
              <w:t xml:space="preserve">, vērtējot tikai </w:t>
            </w:r>
            <w:r w:rsidR="00875A46">
              <w:t xml:space="preserve">projekta iesniegumā </w:t>
            </w:r>
            <w:r w:rsidR="00E772B0" w:rsidRPr="00E943C5">
              <w:t>projekta</w:t>
            </w:r>
            <w:r w:rsidR="00875A46">
              <w:t xml:space="preserve"> finansējuma</w:t>
            </w:r>
            <w:r w:rsidR="00E772B0" w:rsidRPr="00E943C5">
              <w:t xml:space="preserve"> plānojumu bez apguves</w:t>
            </w:r>
            <w:r w:rsidR="00875A46">
              <w:t xml:space="preserve"> kontroles</w:t>
            </w:r>
            <w:r w:rsidR="00E772B0" w:rsidRPr="00E943C5">
              <w:t>.</w:t>
            </w:r>
            <w:r w:rsidR="009B0ADB">
              <w:t xml:space="preserve"> Minētās izmaiņas atvieglo un vienkāršo projektu īstenošanu, vienlaikus saglabājot finanšu disciplīnas noteikšanu.</w:t>
            </w:r>
          </w:p>
          <w:p w14:paraId="7EACB477" w14:textId="63AAFDCD" w:rsidR="00AE1EF2" w:rsidRDefault="001437BD" w:rsidP="00054302">
            <w:pPr>
              <w:pStyle w:val="ListParagraph"/>
              <w:numPr>
                <w:ilvl w:val="0"/>
                <w:numId w:val="2"/>
              </w:numPr>
              <w:spacing w:after="160"/>
              <w:ind w:right="142"/>
              <w:jc w:val="both"/>
            </w:pPr>
            <w:r>
              <w:t xml:space="preserve">MK noteikumu 62.punkts nosaka </w:t>
            </w:r>
            <w:r w:rsidR="00FC6F47" w:rsidRPr="00E943C5">
              <w:t xml:space="preserve">veselības veicināšanas un slimību profilakses </w:t>
            </w:r>
            <w:proofErr w:type="spellStart"/>
            <w:r w:rsidR="00FC6F47" w:rsidRPr="00E943C5">
              <w:t>starpsektoru</w:t>
            </w:r>
            <w:proofErr w:type="spellEnd"/>
            <w:r w:rsidR="00FC6F47" w:rsidRPr="00E943C5">
              <w:t xml:space="preserve"> sadarbības komitejas kompetenci un darbību. Šī brīža redakcija nosaka, ka komitejas sasaucama ne retāk kā reizi ceturksnī. Ņemot</w:t>
            </w:r>
            <w:r w:rsidR="00421283">
              <w:t xml:space="preserve"> vērā</w:t>
            </w:r>
            <w:r w:rsidR="00FC6F47" w:rsidRPr="00E943C5">
              <w:t>, ka komitejai ir definēti konkrēti uzdevumi, tad tās organizēšanas biežums ir atkarīgs no tās uzdevumiem. Šobrīd ir situācija, ka tā sasaucama bez konkrēta uzdevuma, tādejādi procesu vienkāršošanai un administratīvā sloga mazināšanai tiek precizēts, ka tā sasaucama</w:t>
            </w:r>
            <w:r w:rsidR="00421283">
              <w:t xml:space="preserve"> ne retāk kā reizi pusgadā.</w:t>
            </w:r>
            <w:r w:rsidR="00CA7F3E">
              <w:t xml:space="preserve"> Kā arī labākai uztveramībai papildināts MK noteikumu 60.punkts, nosakot, ka</w:t>
            </w:r>
            <w:r w:rsidR="00EF0CE0">
              <w:t xml:space="preserve"> </w:t>
            </w:r>
            <w:proofErr w:type="spellStart"/>
            <w:r w:rsidR="00CA7F3E" w:rsidRPr="00E943C5">
              <w:t>starpsektoru</w:t>
            </w:r>
            <w:proofErr w:type="spellEnd"/>
            <w:r w:rsidR="00CA7F3E" w:rsidRPr="00E943C5">
              <w:t xml:space="preserve"> sadarbības komitejas </w:t>
            </w:r>
            <w:r w:rsidR="00CA7F3E">
              <w:t>pastāvīgajiem locekļiem ir balsstiesības.</w:t>
            </w:r>
          </w:p>
          <w:p w14:paraId="14A3DA6F" w14:textId="41E06552" w:rsidR="00845448" w:rsidRDefault="00845448" w:rsidP="00054302">
            <w:pPr>
              <w:pStyle w:val="ListParagraph"/>
              <w:numPr>
                <w:ilvl w:val="0"/>
                <w:numId w:val="2"/>
              </w:numPr>
              <w:spacing w:after="160"/>
              <w:ind w:right="142"/>
              <w:jc w:val="both"/>
            </w:pPr>
            <w:r>
              <w:t xml:space="preserve">Ņemt vērā saņemtās sūdzības no finansējuma saņēmējiem par </w:t>
            </w:r>
            <w:r w:rsidR="00704FE9">
              <w:t>administratīvo</w:t>
            </w:r>
            <w:r>
              <w:t xml:space="preserve"> slogu un pasākumu</w:t>
            </w:r>
            <w:r w:rsidR="00704FE9">
              <w:t xml:space="preserve"> </w:t>
            </w:r>
            <w:r>
              <w:t>apm</w:t>
            </w:r>
            <w:r w:rsidR="00704FE9">
              <w:t>ek</w:t>
            </w:r>
            <w:r>
              <w:t xml:space="preserve">lētāju atteikšanos </w:t>
            </w:r>
            <w:r w:rsidR="00704FE9">
              <w:t xml:space="preserve">datu sniegšanai un neapmierinātību par </w:t>
            </w:r>
            <w:r>
              <w:t>M</w:t>
            </w:r>
            <w:r w:rsidR="00704FE9">
              <w:t>K</w:t>
            </w:r>
            <w:r>
              <w:t xml:space="preserve"> noteikumu 66.2.punktā noteiktās atbalstu saņēmušo personu anketēšan</w:t>
            </w:r>
            <w:r w:rsidR="00704FE9">
              <w:t>u</w:t>
            </w:r>
            <w:r>
              <w:t xml:space="preserve"> ar mērķi gūt datus iznākuma rādītāja uzskaitei, tika precizēts šis punkts</w:t>
            </w:r>
            <w:r w:rsidR="00704FE9">
              <w:t>,</w:t>
            </w:r>
            <w:r>
              <w:t xml:space="preserve"> atvieglojot </w:t>
            </w:r>
            <w:r w:rsidR="00704FE9">
              <w:t>datu iegūšanas procesu jeb</w:t>
            </w:r>
            <w:r>
              <w:t xml:space="preserve"> norād</w:t>
            </w:r>
            <w:r w:rsidR="00704FE9">
              <w:t>i</w:t>
            </w:r>
            <w:r>
              <w:t xml:space="preserve"> atbilstībai sešām īpašajām mērķa grupām aizstā</w:t>
            </w:r>
            <w:r w:rsidR="00704FE9">
              <w:t xml:space="preserve">jot </w:t>
            </w:r>
            <w:r>
              <w:t>ar norādi atbilstību kādai no mērķ</w:t>
            </w:r>
            <w:r w:rsidR="00704FE9">
              <w:t>a</w:t>
            </w:r>
            <w:r>
              <w:t xml:space="preserve"> grupām vispār, kā arī precizēts nosacījums, ka </w:t>
            </w:r>
            <w:r w:rsidR="00704FE9">
              <w:t xml:space="preserve">finansējuma saņēmējs pats var izvēlētos datu ievākšanas metodi, proti tā var nebūt </w:t>
            </w:r>
            <w:r>
              <w:t>anketēšana</w:t>
            </w:r>
            <w:r w:rsidR="00704FE9">
              <w:t xml:space="preserve">, bet gan parakstu </w:t>
            </w:r>
            <w:r w:rsidR="00704FE9">
              <w:lastRenderedPageBreak/>
              <w:t xml:space="preserve">lapa vai tamlīdzīgi. </w:t>
            </w:r>
            <w:r w:rsidR="00EA009D">
              <w:t>Tāpat saskaņā ar</w:t>
            </w:r>
            <w:r w:rsidR="00E032D8">
              <w:t xml:space="preserve"> specifiskā atbalst</w:t>
            </w:r>
            <w:r w:rsidR="00EA009D">
              <w:t>a</w:t>
            </w:r>
            <w:r w:rsidR="00E032D8">
              <w:t xml:space="preserve"> mērķa rezultātu rādītāja pasē noteiktajai iznākumu un rezultātu rādītāju uzskaites mehānismam l</w:t>
            </w:r>
            <w:r w:rsidR="00704FE9">
              <w:t>abākai saprotamībai</w:t>
            </w:r>
            <w:r w:rsidR="000B19B9">
              <w:t xml:space="preserve"> un tiesību aktu normas interpretācijas mazināšanai</w:t>
            </w:r>
            <w:r w:rsidR="00704FE9">
              <w:t xml:space="preserve"> MK noteikumu </w:t>
            </w:r>
            <w:r w:rsidR="000B19B9">
              <w:t xml:space="preserve">66.2. </w:t>
            </w:r>
            <w:r w:rsidR="00704FE9">
              <w:t>veikts precizējums, papildinot ar norādi, ka veicama unikālo personu uzskaite.</w:t>
            </w:r>
          </w:p>
          <w:p w14:paraId="604FFEA8" w14:textId="77777777" w:rsidR="003C5804" w:rsidRDefault="00B3547F" w:rsidP="00054302">
            <w:pPr>
              <w:spacing w:after="160"/>
              <w:ind w:left="112" w:right="142"/>
              <w:jc w:val="both"/>
            </w:pPr>
            <w:r w:rsidRPr="00EC1F11">
              <w:t xml:space="preserve">Noteikumu projekts atrisina radušos situāciju un atrisina </w:t>
            </w:r>
            <w:r w:rsidR="00565786">
              <w:t>9.2.4.1. pasākuma un 9.2.4.2.pasākumu īstenoto projektu ietvaros radušās problēmas, mazinot administratīvo un laikietilpīgo slogu</w:t>
            </w:r>
            <w:r w:rsidR="000A03DA">
              <w:t>.</w:t>
            </w:r>
            <w:r w:rsidR="00565786">
              <w:t xml:space="preserve"> </w:t>
            </w:r>
            <w:r w:rsidR="000A03DA">
              <w:t>Veiktās izmaiņas</w:t>
            </w:r>
            <w:r w:rsidRPr="00EC1F11">
              <w:t xml:space="preserve"> kopumā neietekmē specifiskā atbalsta īstenošanas nosacījumus</w:t>
            </w:r>
            <w:r w:rsidR="008B294D">
              <w:t xml:space="preserve"> vai ietekmē pozitīvi, vienkāršojot atbalsta saņemšanu un mazinot administratīvo slogu</w:t>
            </w:r>
            <w:r w:rsidRPr="00EC1F11">
              <w:t>.</w:t>
            </w:r>
          </w:p>
          <w:p w14:paraId="1A912B0D" w14:textId="4568288C" w:rsidR="000A03DA" w:rsidRPr="00AE1EF2" w:rsidRDefault="000A03DA" w:rsidP="00054302">
            <w:pPr>
              <w:spacing w:after="160"/>
              <w:ind w:left="112" w:right="142"/>
              <w:jc w:val="both"/>
            </w:pPr>
            <w:r>
              <w:t>Ņemot vērā, ka 9.2.4.2.pasākumu īstenoto projektu ietvaros ir konstatēs arī citas problēmas, kas saistītas ar pašvaldību kapacitāti, zināšanām, prasmi īstenot gan juridiski, gan saturiski Eiropas Sociāla fonda projekta pasākumus, par ko liecina arī lielais skaits neiesniegto projektu, gan noraidīto, gan īstenot atteikušos pašvaldību skaits, līdz 2.kārtas projektu iesniegumu atlases izsludināšanai nepieciešams izvērtēt atbalsta shēmu pašvaldībām, nodrošinot pēc iespējas kvalitatīvāku un savlaicīgu slimību profilakses un veselības veicināšanas pasākumu nodrošināšanu iedzīvotājiem.</w:t>
            </w:r>
          </w:p>
        </w:tc>
      </w:tr>
      <w:tr w:rsidR="003735C6" w:rsidRPr="00EC1F11" w14:paraId="3A41624B" w14:textId="77777777" w:rsidTr="00C1591C">
        <w:trPr>
          <w:trHeight w:val="476"/>
        </w:trPr>
        <w:tc>
          <w:tcPr>
            <w:tcW w:w="251" w:type="pct"/>
          </w:tcPr>
          <w:p w14:paraId="38EA1107" w14:textId="77777777" w:rsidR="003735C6" w:rsidRPr="00EC1F11" w:rsidRDefault="003735C6" w:rsidP="00C1591C">
            <w:pPr>
              <w:pStyle w:val="naiskr"/>
              <w:spacing w:before="0" w:beforeAutospacing="0" w:after="0" w:afterAutospacing="0"/>
              <w:ind w:left="57" w:right="57"/>
              <w:jc w:val="center"/>
            </w:pPr>
            <w:r w:rsidRPr="00EC1F11">
              <w:lastRenderedPageBreak/>
              <w:t>3</w:t>
            </w:r>
            <w:r w:rsidR="00D46E0B" w:rsidRPr="00EC1F11">
              <w:t xml:space="preserve">. </w:t>
            </w:r>
          </w:p>
        </w:tc>
        <w:tc>
          <w:tcPr>
            <w:tcW w:w="1354" w:type="pct"/>
          </w:tcPr>
          <w:p w14:paraId="069C193B" w14:textId="77777777" w:rsidR="003735C6" w:rsidRPr="00EC1F11" w:rsidRDefault="003735C6" w:rsidP="00C1591C">
            <w:pPr>
              <w:pStyle w:val="naiskr"/>
              <w:spacing w:before="0" w:beforeAutospacing="0" w:after="0" w:afterAutospacing="0"/>
              <w:ind w:left="57" w:right="57"/>
            </w:pPr>
            <w:r w:rsidRPr="00EC1F11">
              <w:t>Projekta izstrādē iesaistītās institūcijas</w:t>
            </w:r>
          </w:p>
        </w:tc>
        <w:tc>
          <w:tcPr>
            <w:tcW w:w="3395" w:type="pct"/>
          </w:tcPr>
          <w:p w14:paraId="2D809E30" w14:textId="23FE42BA" w:rsidR="00C44299" w:rsidRPr="00EC1F11" w:rsidRDefault="00F411C1" w:rsidP="00E70D72">
            <w:pPr>
              <w:pStyle w:val="naiskr"/>
              <w:spacing w:before="40" w:beforeAutospacing="0" w:after="40" w:afterAutospacing="0"/>
              <w:ind w:left="57" w:right="57" w:firstLine="284"/>
              <w:jc w:val="both"/>
              <w:rPr>
                <w:szCs w:val="28"/>
              </w:rPr>
            </w:pPr>
            <w:r w:rsidRPr="00EC1F11">
              <w:t xml:space="preserve">MK noteikumu grozījumu izstrādes ietvaros tika </w:t>
            </w:r>
            <w:r w:rsidRPr="00EC1F11">
              <w:rPr>
                <w:szCs w:val="28"/>
              </w:rPr>
              <w:t>iesaistīta</w:t>
            </w:r>
            <w:r w:rsidRPr="00EC1F11">
              <w:t xml:space="preserve"> Veselības ministrija</w:t>
            </w:r>
            <w:r w:rsidR="00084405">
              <w:t>, S</w:t>
            </w:r>
            <w:r w:rsidR="00FB72A4">
              <w:t>PKC</w:t>
            </w:r>
            <w:r w:rsidR="00084405">
              <w:t>, Centrālā finanšu un līgumu aģentūra, Finanšu ministrija, pašvaldības un citas īstenošanas procesā iesaistītās institūcijas.</w:t>
            </w:r>
          </w:p>
        </w:tc>
      </w:tr>
      <w:tr w:rsidR="003735C6" w:rsidRPr="00EC1F11" w14:paraId="4B0FF8BC" w14:textId="77777777" w:rsidTr="00C1591C">
        <w:tc>
          <w:tcPr>
            <w:tcW w:w="251" w:type="pct"/>
          </w:tcPr>
          <w:p w14:paraId="79649C54" w14:textId="77777777" w:rsidR="003735C6" w:rsidRPr="00EC1F11" w:rsidRDefault="003735C6" w:rsidP="00C1591C">
            <w:pPr>
              <w:pStyle w:val="naiskr"/>
              <w:spacing w:before="0" w:beforeAutospacing="0" w:after="0" w:afterAutospacing="0"/>
              <w:ind w:left="57" w:right="57"/>
              <w:jc w:val="center"/>
            </w:pPr>
            <w:r w:rsidRPr="00EC1F11">
              <w:t>4</w:t>
            </w:r>
            <w:r w:rsidR="00D46E0B" w:rsidRPr="00EC1F11">
              <w:t xml:space="preserve">. </w:t>
            </w:r>
          </w:p>
        </w:tc>
        <w:tc>
          <w:tcPr>
            <w:tcW w:w="1354" w:type="pct"/>
          </w:tcPr>
          <w:p w14:paraId="23CE2E7D" w14:textId="77777777" w:rsidR="003735C6" w:rsidRPr="00EC1F11" w:rsidRDefault="003735C6" w:rsidP="00C1591C">
            <w:pPr>
              <w:pStyle w:val="naiskr"/>
              <w:spacing w:before="0" w:beforeAutospacing="0" w:after="0" w:afterAutospacing="0"/>
              <w:ind w:left="57" w:right="57"/>
            </w:pPr>
            <w:r w:rsidRPr="00EC1F11">
              <w:t>Cita informācija</w:t>
            </w:r>
          </w:p>
        </w:tc>
        <w:tc>
          <w:tcPr>
            <w:tcW w:w="3395" w:type="pct"/>
          </w:tcPr>
          <w:p w14:paraId="37DA4182" w14:textId="77777777" w:rsidR="00A9277C" w:rsidRPr="00EC1F11" w:rsidRDefault="007454B7" w:rsidP="00C1591C">
            <w:pPr>
              <w:pStyle w:val="naiskr"/>
              <w:spacing w:before="40" w:beforeAutospacing="0" w:after="40" w:afterAutospacing="0"/>
              <w:ind w:left="57" w:right="57" w:firstLine="284"/>
              <w:jc w:val="both"/>
            </w:pPr>
            <w:r w:rsidRPr="00EC1F11">
              <w:t>Nav</w:t>
            </w:r>
            <w:r w:rsidR="00D46E0B" w:rsidRPr="00EC1F11">
              <w:t xml:space="preserve">. </w:t>
            </w:r>
          </w:p>
        </w:tc>
      </w:tr>
    </w:tbl>
    <w:p w14:paraId="5139F97D" w14:textId="77777777" w:rsidR="00513043" w:rsidRPr="00EC1F11" w:rsidRDefault="00513043" w:rsidP="00E224D1">
      <w:pPr>
        <w:autoSpaceDE w:val="0"/>
        <w:autoSpaceDN w:val="0"/>
        <w:adjustRightInd w:val="0"/>
        <w:jc w:val="both"/>
        <w:outlineLvl w:val="0"/>
      </w:pPr>
    </w:p>
    <w:tbl>
      <w:tblPr>
        <w:tblpPr w:leftFromText="180" w:rightFromText="180" w:vertAnchor="text" w:horzAnchor="margin" w:tblpX="13" w:tblpY="11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808"/>
      </w:tblGrid>
      <w:tr w:rsidR="003735C6" w:rsidRPr="00EC1F11" w14:paraId="14FECD6B" w14:textId="77777777" w:rsidTr="00673D11">
        <w:trPr>
          <w:trHeight w:val="556"/>
        </w:trPr>
        <w:tc>
          <w:tcPr>
            <w:tcW w:w="9081" w:type="dxa"/>
            <w:gridSpan w:val="3"/>
            <w:vAlign w:val="center"/>
          </w:tcPr>
          <w:p w14:paraId="38251FFB" w14:textId="77777777" w:rsidR="003735C6" w:rsidRPr="00EC1F11" w:rsidRDefault="003735C6" w:rsidP="00C1591C">
            <w:pPr>
              <w:pStyle w:val="naisnod"/>
              <w:spacing w:before="0" w:beforeAutospacing="0" w:after="0" w:afterAutospacing="0"/>
              <w:ind w:left="57" w:right="57"/>
              <w:jc w:val="center"/>
              <w:rPr>
                <w:b/>
              </w:rPr>
            </w:pPr>
            <w:r w:rsidRPr="00EC1F11">
              <w:rPr>
                <w:b/>
              </w:rPr>
              <w:t>II</w:t>
            </w:r>
            <w:r w:rsidR="00D46E0B" w:rsidRPr="00EC1F11">
              <w:rPr>
                <w:b/>
              </w:rPr>
              <w:t xml:space="preserve">. </w:t>
            </w:r>
            <w:r w:rsidRPr="00EC1F11">
              <w:rPr>
                <w:b/>
              </w:rPr>
              <w:t>Tiesību akta projekta ietekme uz sabiedrību, tautsaimniecības attīstību</w:t>
            </w:r>
          </w:p>
          <w:p w14:paraId="0348A56C" w14:textId="77777777" w:rsidR="003735C6" w:rsidRPr="00EC1F11" w:rsidRDefault="003735C6" w:rsidP="00C1591C">
            <w:pPr>
              <w:pStyle w:val="naisnod"/>
              <w:spacing w:before="0" w:beforeAutospacing="0" w:after="0" w:afterAutospacing="0"/>
              <w:ind w:left="57" w:right="57"/>
              <w:jc w:val="center"/>
              <w:rPr>
                <w:b/>
              </w:rPr>
            </w:pPr>
            <w:r w:rsidRPr="00EC1F11">
              <w:rPr>
                <w:b/>
              </w:rPr>
              <w:t>un administratīvo slogu</w:t>
            </w:r>
          </w:p>
        </w:tc>
      </w:tr>
      <w:tr w:rsidR="001C4D3E" w:rsidRPr="00EC1F11" w14:paraId="3EF7B1B9" w14:textId="77777777" w:rsidTr="000E3406">
        <w:trPr>
          <w:trHeight w:val="467"/>
        </w:trPr>
        <w:tc>
          <w:tcPr>
            <w:tcW w:w="431" w:type="dxa"/>
          </w:tcPr>
          <w:p w14:paraId="0E1B49A8" w14:textId="77777777" w:rsidR="001C4D3E" w:rsidRPr="00EC1F11" w:rsidRDefault="001C4D3E" w:rsidP="001C4D3E">
            <w:pPr>
              <w:pStyle w:val="naiskr"/>
              <w:spacing w:before="0" w:beforeAutospacing="0" w:after="0" w:afterAutospacing="0"/>
              <w:ind w:left="57" w:right="57"/>
              <w:jc w:val="both"/>
            </w:pPr>
            <w:r w:rsidRPr="00EC1F11">
              <w:t xml:space="preserve">1. </w:t>
            </w:r>
          </w:p>
        </w:tc>
        <w:tc>
          <w:tcPr>
            <w:tcW w:w="1842" w:type="dxa"/>
          </w:tcPr>
          <w:p w14:paraId="47E57CF6" w14:textId="77777777" w:rsidR="001C4D3E" w:rsidRPr="00EC1F11" w:rsidRDefault="001C4D3E" w:rsidP="001C4D3E">
            <w:pPr>
              <w:pStyle w:val="naiskr"/>
              <w:spacing w:before="0" w:beforeAutospacing="0" w:after="0" w:afterAutospacing="0"/>
              <w:ind w:left="57" w:right="57"/>
            </w:pPr>
            <w:r w:rsidRPr="00EC1F11">
              <w:t xml:space="preserve">Sabiedrības </w:t>
            </w:r>
            <w:proofErr w:type="spellStart"/>
            <w:r w:rsidRPr="00EC1F11">
              <w:t>mērķgrupas</w:t>
            </w:r>
            <w:proofErr w:type="spellEnd"/>
            <w:r w:rsidRPr="00EC1F11">
              <w:t>, kuras tiesiskais regulējums ietekmē vai varētu ietekmēt</w:t>
            </w:r>
          </w:p>
        </w:tc>
        <w:tc>
          <w:tcPr>
            <w:tcW w:w="6808" w:type="dxa"/>
          </w:tcPr>
          <w:p w14:paraId="49F7B56B" w14:textId="4982F4F3" w:rsidR="001C4D3E" w:rsidRPr="00EC1F11" w:rsidRDefault="001C4D3E" w:rsidP="001C4D3E">
            <w:pPr>
              <w:pStyle w:val="naiskr"/>
              <w:spacing w:before="40" w:beforeAutospacing="0" w:after="40" w:afterAutospacing="0"/>
              <w:ind w:left="57" w:right="57" w:firstLine="284"/>
              <w:jc w:val="both"/>
            </w:pPr>
            <w:bookmarkStart w:id="11" w:name="p21"/>
            <w:bookmarkEnd w:id="11"/>
            <w:r w:rsidRPr="00EC1F11">
              <w:t>Tiesiskais regulējums ietekmē Veselības ministriju, S</w:t>
            </w:r>
            <w:r w:rsidR="00FB72A4">
              <w:t>PKC</w:t>
            </w:r>
            <w:r w:rsidRPr="00EC1F11">
              <w:t>, Centrālo finanšu un līgumu aģentūru.</w:t>
            </w:r>
          </w:p>
        </w:tc>
      </w:tr>
      <w:tr w:rsidR="001C4D3E" w:rsidRPr="00EC1F11" w14:paraId="649C8249" w14:textId="77777777" w:rsidTr="000E3406">
        <w:trPr>
          <w:trHeight w:val="523"/>
        </w:trPr>
        <w:tc>
          <w:tcPr>
            <w:tcW w:w="431" w:type="dxa"/>
          </w:tcPr>
          <w:p w14:paraId="3F69D69B" w14:textId="77777777" w:rsidR="001C4D3E" w:rsidRPr="00EC1F11" w:rsidRDefault="001C4D3E" w:rsidP="001C4D3E">
            <w:pPr>
              <w:pStyle w:val="naiskr"/>
              <w:spacing w:before="0" w:beforeAutospacing="0" w:after="0" w:afterAutospacing="0"/>
              <w:ind w:left="57" w:right="57"/>
              <w:jc w:val="both"/>
            </w:pPr>
            <w:r w:rsidRPr="00EC1F11">
              <w:t xml:space="preserve">2. </w:t>
            </w:r>
          </w:p>
        </w:tc>
        <w:tc>
          <w:tcPr>
            <w:tcW w:w="1842" w:type="dxa"/>
          </w:tcPr>
          <w:p w14:paraId="5A5ACE53" w14:textId="77777777" w:rsidR="001C4D3E" w:rsidRPr="00EC1F11" w:rsidRDefault="001C4D3E" w:rsidP="001C4D3E">
            <w:pPr>
              <w:pStyle w:val="naiskr"/>
              <w:spacing w:before="0" w:beforeAutospacing="0" w:after="0" w:afterAutospacing="0"/>
              <w:ind w:left="57" w:right="57"/>
            </w:pPr>
            <w:r w:rsidRPr="00EC1F11">
              <w:t>Tiesiskā regulējuma ietekme uz tautsaimniecību un administratīvo slogu</w:t>
            </w:r>
          </w:p>
        </w:tc>
        <w:tc>
          <w:tcPr>
            <w:tcW w:w="6808" w:type="dxa"/>
          </w:tcPr>
          <w:p w14:paraId="68AA3412" w14:textId="77777777" w:rsidR="001C4D3E" w:rsidRPr="00EC1F11" w:rsidRDefault="001C4D3E" w:rsidP="001C4D3E">
            <w:pPr>
              <w:pStyle w:val="naiskr"/>
              <w:spacing w:before="40" w:beforeAutospacing="0" w:after="40" w:afterAutospacing="0"/>
              <w:ind w:left="57" w:right="57" w:firstLine="284"/>
              <w:jc w:val="both"/>
            </w:pPr>
            <w:r w:rsidRPr="00EC1F11">
              <w:rPr>
                <w:szCs w:val="28"/>
              </w:rPr>
              <w:t>Sabiedrības</w:t>
            </w:r>
            <w:r w:rsidRPr="00EC1F11">
              <w:t xml:space="preserve">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1C4D3E" w:rsidRPr="00EC1F11" w14:paraId="3A0C2614" w14:textId="77777777" w:rsidTr="000E3406">
        <w:trPr>
          <w:trHeight w:val="523"/>
        </w:trPr>
        <w:tc>
          <w:tcPr>
            <w:tcW w:w="431" w:type="dxa"/>
          </w:tcPr>
          <w:p w14:paraId="633F0C00" w14:textId="77777777" w:rsidR="001C4D3E" w:rsidRPr="00EC1F11" w:rsidRDefault="001C4D3E" w:rsidP="001C4D3E">
            <w:pPr>
              <w:pStyle w:val="naiskr"/>
              <w:spacing w:before="0" w:beforeAutospacing="0" w:after="0" w:afterAutospacing="0"/>
              <w:ind w:left="57" w:right="57"/>
              <w:jc w:val="both"/>
            </w:pPr>
            <w:r w:rsidRPr="00EC1F11">
              <w:t xml:space="preserve">3. </w:t>
            </w:r>
          </w:p>
        </w:tc>
        <w:tc>
          <w:tcPr>
            <w:tcW w:w="1842" w:type="dxa"/>
          </w:tcPr>
          <w:p w14:paraId="04BC41E8" w14:textId="77777777" w:rsidR="001C4D3E" w:rsidRPr="00EC1F11" w:rsidRDefault="001C4D3E" w:rsidP="001C4D3E">
            <w:pPr>
              <w:pStyle w:val="naiskr"/>
              <w:spacing w:before="0" w:beforeAutospacing="0" w:after="0" w:afterAutospacing="0"/>
              <w:ind w:left="57" w:right="57"/>
            </w:pPr>
            <w:r w:rsidRPr="00EC1F11">
              <w:t>Administratīvo izmaksu monetārs novērtējums</w:t>
            </w:r>
          </w:p>
        </w:tc>
        <w:tc>
          <w:tcPr>
            <w:tcW w:w="6808" w:type="dxa"/>
          </w:tcPr>
          <w:p w14:paraId="453915F5" w14:textId="77777777" w:rsidR="001C4D3E" w:rsidRPr="00EC1F11" w:rsidRDefault="001C4D3E" w:rsidP="001C4D3E">
            <w:pPr>
              <w:pStyle w:val="naiskr"/>
              <w:spacing w:before="40" w:beforeAutospacing="0" w:after="40" w:afterAutospacing="0"/>
              <w:ind w:left="57" w:right="57" w:firstLine="284"/>
              <w:jc w:val="both"/>
            </w:pPr>
            <w:r w:rsidRPr="00EC1F11">
              <w:t xml:space="preserve">MK </w:t>
            </w:r>
            <w:r w:rsidRPr="00EC1F11">
              <w:rPr>
                <w:szCs w:val="28"/>
              </w:rPr>
              <w:t>noteikumu</w:t>
            </w:r>
            <w:r w:rsidRPr="00EC1F11">
              <w:t xml:space="preserve"> projekts šo jomu neskar.</w:t>
            </w:r>
          </w:p>
        </w:tc>
      </w:tr>
      <w:tr w:rsidR="001C4D3E" w:rsidRPr="00EC1F11" w14:paraId="42B2D31C" w14:textId="77777777" w:rsidTr="000E3406">
        <w:trPr>
          <w:trHeight w:val="357"/>
        </w:trPr>
        <w:tc>
          <w:tcPr>
            <w:tcW w:w="431" w:type="dxa"/>
          </w:tcPr>
          <w:p w14:paraId="7F1DB171" w14:textId="77777777" w:rsidR="001C4D3E" w:rsidRPr="00EC1F11" w:rsidRDefault="001C4D3E" w:rsidP="001C4D3E">
            <w:pPr>
              <w:pStyle w:val="naiskr"/>
              <w:spacing w:before="0" w:beforeAutospacing="0" w:after="0" w:afterAutospacing="0"/>
              <w:ind w:left="57" w:right="57"/>
              <w:jc w:val="both"/>
            </w:pPr>
            <w:r w:rsidRPr="00EC1F11">
              <w:t xml:space="preserve">4. </w:t>
            </w:r>
          </w:p>
        </w:tc>
        <w:tc>
          <w:tcPr>
            <w:tcW w:w="1842" w:type="dxa"/>
          </w:tcPr>
          <w:p w14:paraId="312D36A2" w14:textId="77777777" w:rsidR="001C4D3E" w:rsidRPr="00EC1F11" w:rsidRDefault="001C4D3E" w:rsidP="001C4D3E">
            <w:pPr>
              <w:pStyle w:val="naiskr"/>
              <w:spacing w:before="0" w:beforeAutospacing="0" w:after="0" w:afterAutospacing="0"/>
              <w:ind w:left="57" w:right="57"/>
            </w:pPr>
            <w:r w:rsidRPr="00EC1F11">
              <w:t>Cita informācija</w:t>
            </w:r>
          </w:p>
        </w:tc>
        <w:tc>
          <w:tcPr>
            <w:tcW w:w="6808" w:type="dxa"/>
          </w:tcPr>
          <w:p w14:paraId="2E95C4FC" w14:textId="77777777" w:rsidR="001C4D3E" w:rsidRPr="00EC1F11" w:rsidRDefault="001C4D3E" w:rsidP="001C4D3E">
            <w:pPr>
              <w:pStyle w:val="naiskr"/>
              <w:spacing w:before="40" w:beforeAutospacing="0" w:after="40" w:afterAutospacing="0"/>
              <w:ind w:left="57" w:right="57" w:firstLine="284"/>
              <w:jc w:val="both"/>
            </w:pPr>
            <w:r w:rsidRPr="00EC1F11">
              <w:rPr>
                <w:szCs w:val="28"/>
              </w:rPr>
              <w:t>Nav</w:t>
            </w:r>
            <w:r w:rsidRPr="00EC1F11">
              <w:t>.</w:t>
            </w:r>
          </w:p>
        </w:tc>
      </w:tr>
    </w:tbl>
    <w:p w14:paraId="6159B1A9" w14:textId="77777777" w:rsidR="003735C6" w:rsidRPr="00EC1F11" w:rsidRDefault="003735C6" w:rsidP="00E224D1">
      <w:pPr>
        <w:autoSpaceDE w:val="0"/>
        <w:autoSpaceDN w:val="0"/>
        <w:adjustRightInd w:val="0"/>
        <w:jc w:val="both"/>
        <w:outlineLvl w:val="0"/>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75"/>
        <w:gridCol w:w="1134"/>
        <w:gridCol w:w="1276"/>
        <w:gridCol w:w="1374"/>
        <w:gridCol w:w="1291"/>
      </w:tblGrid>
      <w:tr w:rsidR="0042622D" w:rsidRPr="00D26824" w14:paraId="6285A4EB" w14:textId="77777777" w:rsidTr="0042622D">
        <w:trPr>
          <w:trHeight w:val="361"/>
        </w:trPr>
        <w:tc>
          <w:tcPr>
            <w:tcW w:w="9044" w:type="dxa"/>
            <w:gridSpan w:val="6"/>
            <w:tcBorders>
              <w:top w:val="single" w:sz="4" w:space="0" w:color="auto"/>
              <w:left w:val="single" w:sz="4" w:space="0" w:color="auto"/>
              <w:bottom w:val="single" w:sz="4" w:space="0" w:color="auto"/>
              <w:right w:val="single" w:sz="4" w:space="0" w:color="auto"/>
            </w:tcBorders>
            <w:vAlign w:val="center"/>
            <w:hideMark/>
          </w:tcPr>
          <w:p w14:paraId="6806A8C6" w14:textId="77777777" w:rsidR="0042622D" w:rsidRPr="00E42CCA" w:rsidRDefault="0042622D" w:rsidP="00EB15FB">
            <w:pPr>
              <w:pStyle w:val="naisnod"/>
              <w:spacing w:before="0" w:beforeAutospacing="0" w:after="0" w:afterAutospacing="0"/>
              <w:ind w:left="57" w:right="57"/>
              <w:jc w:val="center"/>
              <w:rPr>
                <w:b/>
              </w:rPr>
            </w:pPr>
            <w:r w:rsidRPr="00E42CCA">
              <w:rPr>
                <w:b/>
              </w:rPr>
              <w:br w:type="page"/>
              <w:t>III. Tiesību akta projekta ietekme uz valsts budžetu un pašvaldību budžetiem</w:t>
            </w:r>
          </w:p>
        </w:tc>
      </w:tr>
      <w:tr w:rsidR="0042622D" w:rsidRPr="00D26824" w14:paraId="2F1052F5" w14:textId="77777777" w:rsidTr="00CA5F16">
        <w:tc>
          <w:tcPr>
            <w:tcW w:w="2694" w:type="dxa"/>
            <w:vMerge w:val="restart"/>
            <w:tcBorders>
              <w:top w:val="single" w:sz="4" w:space="0" w:color="auto"/>
              <w:left w:val="single" w:sz="4" w:space="0" w:color="auto"/>
              <w:bottom w:val="single" w:sz="4" w:space="0" w:color="auto"/>
              <w:right w:val="single" w:sz="4" w:space="0" w:color="auto"/>
            </w:tcBorders>
            <w:vAlign w:val="center"/>
          </w:tcPr>
          <w:p w14:paraId="3C14C847" w14:textId="77777777" w:rsidR="0042622D" w:rsidRPr="00E42CCA" w:rsidRDefault="0042622D" w:rsidP="00EB15FB">
            <w:pPr>
              <w:pStyle w:val="naisf"/>
              <w:spacing w:before="0" w:beforeAutospacing="0" w:after="0" w:afterAutospacing="0"/>
              <w:jc w:val="center"/>
              <w:rPr>
                <w:b/>
                <w:lang w:val="lv-LV"/>
              </w:rPr>
            </w:pPr>
            <w:r w:rsidRPr="00E42CCA">
              <w:rPr>
                <w:b/>
                <w:lang w:val="lv-LV"/>
              </w:rPr>
              <w:t>Rādītāji</w:t>
            </w:r>
          </w:p>
          <w:p w14:paraId="04541DC5" w14:textId="77777777" w:rsidR="0042622D" w:rsidRPr="00E42CCA" w:rsidRDefault="0042622D" w:rsidP="00EB15FB">
            <w:pPr>
              <w:rPr>
                <w:lang w:eastAsia="lv-LV"/>
              </w:rPr>
            </w:pPr>
          </w:p>
          <w:p w14:paraId="2A06B71B" w14:textId="77777777" w:rsidR="0042622D" w:rsidRPr="00E42CCA" w:rsidRDefault="0042622D" w:rsidP="00EB15FB">
            <w:pPr>
              <w:rPr>
                <w:lang w:eastAsia="lv-LV"/>
              </w:rPr>
            </w:pPr>
          </w:p>
          <w:p w14:paraId="5EAB448C" w14:textId="77777777" w:rsidR="0042622D" w:rsidRPr="00E42CCA" w:rsidRDefault="0042622D" w:rsidP="00EB15FB">
            <w:pPr>
              <w:ind w:left="-142" w:firstLine="142"/>
              <w:rPr>
                <w:lang w:eastAsia="lv-LV"/>
              </w:rPr>
            </w:pP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71A279" w14:textId="2786870D" w:rsidR="0042622D" w:rsidRPr="00E42CCA" w:rsidRDefault="0042622D" w:rsidP="00EB15FB">
            <w:pPr>
              <w:pStyle w:val="naisf"/>
              <w:spacing w:before="0" w:beforeAutospacing="0" w:after="0" w:afterAutospacing="0"/>
              <w:jc w:val="center"/>
              <w:rPr>
                <w:b/>
                <w:lang w:val="lv-LV"/>
              </w:rPr>
            </w:pPr>
            <w:r w:rsidRPr="00E42CCA">
              <w:rPr>
                <w:b/>
                <w:lang w:val="lv-LV"/>
              </w:rPr>
              <w:t>201</w:t>
            </w:r>
            <w:r w:rsidR="0089320C" w:rsidRPr="00E42CCA">
              <w:rPr>
                <w:b/>
                <w:lang w:val="lv-LV"/>
              </w:rPr>
              <w:t>7</w:t>
            </w:r>
            <w:r w:rsidRPr="00E42CCA">
              <w:rPr>
                <w:b/>
                <w:lang w:val="lv-LV"/>
              </w:rPr>
              <w:t>.gads</w:t>
            </w:r>
          </w:p>
        </w:tc>
        <w:tc>
          <w:tcPr>
            <w:tcW w:w="3941" w:type="dxa"/>
            <w:gridSpan w:val="3"/>
            <w:tcBorders>
              <w:top w:val="single" w:sz="4" w:space="0" w:color="auto"/>
              <w:left w:val="single" w:sz="4" w:space="0" w:color="auto"/>
              <w:bottom w:val="single" w:sz="4" w:space="0" w:color="auto"/>
              <w:right w:val="single" w:sz="4" w:space="0" w:color="auto"/>
            </w:tcBorders>
            <w:vAlign w:val="center"/>
            <w:hideMark/>
          </w:tcPr>
          <w:p w14:paraId="0172E037" w14:textId="77777777" w:rsidR="0042622D" w:rsidRPr="00E42CCA" w:rsidRDefault="0042622D" w:rsidP="00EB15FB">
            <w:pPr>
              <w:pStyle w:val="naisf"/>
              <w:spacing w:before="0" w:beforeAutospacing="0" w:after="0" w:afterAutospacing="0"/>
              <w:jc w:val="center"/>
              <w:rPr>
                <w:b/>
                <w:i/>
                <w:lang w:val="lv-LV"/>
              </w:rPr>
            </w:pPr>
            <w:r w:rsidRPr="00E42CCA">
              <w:rPr>
                <w:lang w:val="lv-LV"/>
              </w:rPr>
              <w:t>Turpmākie trīs gadi (</w:t>
            </w:r>
            <w:r w:rsidRPr="00E42CCA">
              <w:rPr>
                <w:i/>
                <w:lang w:val="lv-LV"/>
              </w:rPr>
              <w:t>euro</w:t>
            </w:r>
            <w:r w:rsidRPr="00E42CCA">
              <w:rPr>
                <w:lang w:val="lv-LV"/>
              </w:rPr>
              <w:t>)</w:t>
            </w:r>
          </w:p>
        </w:tc>
      </w:tr>
      <w:tr w:rsidR="0042622D" w:rsidRPr="00D26824" w14:paraId="2EE43B44" w14:textId="77777777" w:rsidTr="00CA5F16">
        <w:tc>
          <w:tcPr>
            <w:tcW w:w="2694" w:type="dxa"/>
            <w:vMerge/>
            <w:tcBorders>
              <w:top w:val="single" w:sz="4" w:space="0" w:color="auto"/>
              <w:left w:val="single" w:sz="4" w:space="0" w:color="auto"/>
              <w:bottom w:val="single" w:sz="4" w:space="0" w:color="auto"/>
              <w:right w:val="single" w:sz="4" w:space="0" w:color="auto"/>
            </w:tcBorders>
            <w:vAlign w:val="center"/>
            <w:hideMark/>
          </w:tcPr>
          <w:p w14:paraId="204B4498" w14:textId="77777777" w:rsidR="0042622D" w:rsidRPr="00E42CCA" w:rsidRDefault="0042622D" w:rsidP="00EB15FB">
            <w:pPr>
              <w:rPr>
                <w:lang w:eastAsia="lv-LV"/>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0293340E" w14:textId="77777777" w:rsidR="0042622D" w:rsidRPr="00E42CCA" w:rsidRDefault="0042622D" w:rsidP="00EB15FB">
            <w:pPr>
              <w:rPr>
                <w:rFonts w:eastAsia="Arial Unicode MS"/>
                <w:b/>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440BB16" w14:textId="1729E9CC" w:rsidR="0042622D" w:rsidRPr="00E42CCA" w:rsidRDefault="0042622D" w:rsidP="00EB15FB">
            <w:pPr>
              <w:pStyle w:val="naisf"/>
              <w:spacing w:before="0" w:beforeAutospacing="0" w:after="0" w:afterAutospacing="0"/>
              <w:jc w:val="center"/>
              <w:rPr>
                <w:b/>
                <w:i/>
                <w:lang w:val="lv-LV"/>
              </w:rPr>
            </w:pPr>
            <w:r w:rsidRPr="00E42CCA">
              <w:rPr>
                <w:b/>
                <w:bCs/>
                <w:lang w:val="lv-LV"/>
              </w:rPr>
              <w:t>201</w:t>
            </w:r>
            <w:r w:rsidR="0089320C" w:rsidRPr="00E42CCA">
              <w:rPr>
                <w:b/>
                <w:bCs/>
                <w:lang w:val="lv-LV"/>
              </w:rPr>
              <w:t>8</w:t>
            </w:r>
            <w:r w:rsidRPr="00E42CCA">
              <w:rPr>
                <w:b/>
                <w:bCs/>
                <w:lang w:val="lv-LV"/>
              </w:rPr>
              <w:t>.</w:t>
            </w:r>
          </w:p>
        </w:tc>
        <w:tc>
          <w:tcPr>
            <w:tcW w:w="1374" w:type="dxa"/>
            <w:tcBorders>
              <w:top w:val="single" w:sz="4" w:space="0" w:color="auto"/>
              <w:left w:val="single" w:sz="4" w:space="0" w:color="auto"/>
              <w:bottom w:val="single" w:sz="4" w:space="0" w:color="auto"/>
              <w:right w:val="single" w:sz="4" w:space="0" w:color="auto"/>
            </w:tcBorders>
            <w:vAlign w:val="center"/>
            <w:hideMark/>
          </w:tcPr>
          <w:p w14:paraId="225633D2" w14:textId="73501331" w:rsidR="0042622D" w:rsidRPr="00E42CCA" w:rsidRDefault="0042622D" w:rsidP="00EB15FB">
            <w:pPr>
              <w:pStyle w:val="naisf"/>
              <w:spacing w:before="0" w:beforeAutospacing="0" w:after="0" w:afterAutospacing="0"/>
              <w:jc w:val="center"/>
              <w:rPr>
                <w:b/>
                <w:i/>
                <w:lang w:val="lv-LV"/>
              </w:rPr>
            </w:pPr>
            <w:r w:rsidRPr="00E42CCA">
              <w:rPr>
                <w:b/>
                <w:bCs/>
                <w:lang w:val="lv-LV"/>
              </w:rPr>
              <w:t>201</w:t>
            </w:r>
            <w:r w:rsidR="0089320C" w:rsidRPr="00E42CCA">
              <w:rPr>
                <w:b/>
                <w:bCs/>
                <w:lang w:val="lv-LV"/>
              </w:rPr>
              <w:t>9</w:t>
            </w:r>
            <w:r w:rsidRPr="00E42CCA">
              <w:rPr>
                <w:b/>
                <w:bCs/>
                <w:lang w:val="lv-LV"/>
              </w:rPr>
              <w:t>.</w:t>
            </w:r>
          </w:p>
        </w:tc>
        <w:tc>
          <w:tcPr>
            <w:tcW w:w="1291" w:type="dxa"/>
            <w:tcBorders>
              <w:top w:val="single" w:sz="4" w:space="0" w:color="auto"/>
              <w:left w:val="single" w:sz="4" w:space="0" w:color="auto"/>
              <w:bottom w:val="single" w:sz="4" w:space="0" w:color="auto"/>
              <w:right w:val="single" w:sz="4" w:space="0" w:color="auto"/>
            </w:tcBorders>
            <w:vAlign w:val="center"/>
            <w:hideMark/>
          </w:tcPr>
          <w:p w14:paraId="600EB28A" w14:textId="0632647C" w:rsidR="0042622D" w:rsidRPr="00E42CCA" w:rsidRDefault="0042622D" w:rsidP="00EB15FB">
            <w:pPr>
              <w:pStyle w:val="naisf"/>
              <w:spacing w:before="0" w:beforeAutospacing="0" w:after="0" w:afterAutospacing="0"/>
              <w:jc w:val="center"/>
              <w:rPr>
                <w:b/>
                <w:i/>
                <w:lang w:val="lv-LV"/>
              </w:rPr>
            </w:pPr>
            <w:r w:rsidRPr="00E42CCA">
              <w:rPr>
                <w:b/>
                <w:bCs/>
                <w:lang w:val="lv-LV"/>
              </w:rPr>
              <w:t>20</w:t>
            </w:r>
            <w:r w:rsidR="0089320C" w:rsidRPr="00E42CCA">
              <w:rPr>
                <w:b/>
                <w:bCs/>
                <w:lang w:val="lv-LV"/>
              </w:rPr>
              <w:t>20</w:t>
            </w:r>
            <w:r w:rsidRPr="00E42CCA">
              <w:rPr>
                <w:b/>
                <w:bCs/>
                <w:lang w:val="lv-LV"/>
              </w:rPr>
              <w:t>.</w:t>
            </w:r>
          </w:p>
        </w:tc>
      </w:tr>
      <w:tr w:rsidR="0042622D" w:rsidRPr="00D26824" w14:paraId="45726131" w14:textId="77777777" w:rsidTr="009069DF">
        <w:tc>
          <w:tcPr>
            <w:tcW w:w="2694" w:type="dxa"/>
            <w:vMerge/>
            <w:tcBorders>
              <w:top w:val="single" w:sz="4" w:space="0" w:color="auto"/>
              <w:left w:val="single" w:sz="4" w:space="0" w:color="auto"/>
              <w:bottom w:val="single" w:sz="4" w:space="0" w:color="auto"/>
              <w:right w:val="single" w:sz="4" w:space="0" w:color="auto"/>
            </w:tcBorders>
            <w:vAlign w:val="center"/>
            <w:hideMark/>
          </w:tcPr>
          <w:p w14:paraId="04C25F19" w14:textId="77777777" w:rsidR="0042622D" w:rsidRPr="00E42CCA" w:rsidRDefault="0042622D" w:rsidP="00EB15FB">
            <w:pPr>
              <w:rPr>
                <w:lang w:eastAsia="lv-LV"/>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FC6E8D2" w14:textId="77777777" w:rsidR="0042622D" w:rsidRPr="00E42CCA" w:rsidRDefault="0042622D" w:rsidP="00EB15FB">
            <w:pPr>
              <w:pStyle w:val="naisf"/>
              <w:spacing w:before="0" w:beforeAutospacing="0" w:after="0" w:afterAutospacing="0"/>
              <w:jc w:val="center"/>
              <w:rPr>
                <w:b/>
                <w:i/>
                <w:lang w:val="lv-LV"/>
              </w:rPr>
            </w:pPr>
            <w:r w:rsidRPr="00E42CCA">
              <w:rPr>
                <w:lang w:val="lv-LV"/>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DE969A" w14:textId="77777777" w:rsidR="0042622D" w:rsidRPr="00E42CCA" w:rsidRDefault="0042622D" w:rsidP="00EB15FB">
            <w:pPr>
              <w:pStyle w:val="naisf"/>
              <w:spacing w:before="0" w:beforeAutospacing="0" w:after="0" w:afterAutospacing="0"/>
              <w:jc w:val="center"/>
              <w:rPr>
                <w:b/>
                <w:i/>
                <w:lang w:val="lv-LV"/>
              </w:rPr>
            </w:pPr>
            <w:r w:rsidRPr="00E42CCA">
              <w:rPr>
                <w:lang w:val="lv-LV"/>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449BBE" w14:textId="77777777" w:rsidR="0042622D" w:rsidRPr="00E42CCA" w:rsidRDefault="0042622D" w:rsidP="00EB15FB">
            <w:pPr>
              <w:pStyle w:val="naisf"/>
              <w:spacing w:before="0" w:beforeAutospacing="0" w:after="0" w:afterAutospacing="0"/>
              <w:jc w:val="center"/>
              <w:rPr>
                <w:b/>
                <w:i/>
                <w:lang w:val="lv-LV"/>
              </w:rPr>
            </w:pPr>
            <w:r w:rsidRPr="00E42CCA">
              <w:rPr>
                <w:lang w:val="lv-LV"/>
              </w:rPr>
              <w:t>izmaiņas, salīdzinot ar kārtējo (n) gadu</w:t>
            </w:r>
          </w:p>
        </w:tc>
        <w:tc>
          <w:tcPr>
            <w:tcW w:w="1374" w:type="dxa"/>
            <w:tcBorders>
              <w:top w:val="single" w:sz="4" w:space="0" w:color="auto"/>
              <w:left w:val="single" w:sz="4" w:space="0" w:color="auto"/>
              <w:bottom w:val="single" w:sz="4" w:space="0" w:color="auto"/>
              <w:right w:val="single" w:sz="4" w:space="0" w:color="auto"/>
            </w:tcBorders>
            <w:vAlign w:val="center"/>
            <w:hideMark/>
          </w:tcPr>
          <w:p w14:paraId="1D177D00" w14:textId="77777777" w:rsidR="0042622D" w:rsidRPr="00E42CCA" w:rsidRDefault="0042622D" w:rsidP="00EB15FB">
            <w:pPr>
              <w:pStyle w:val="naisf"/>
              <w:spacing w:before="0" w:beforeAutospacing="0" w:after="0" w:afterAutospacing="0"/>
              <w:jc w:val="center"/>
              <w:rPr>
                <w:b/>
                <w:i/>
                <w:lang w:val="lv-LV"/>
              </w:rPr>
            </w:pPr>
            <w:r w:rsidRPr="00E42CCA">
              <w:rPr>
                <w:lang w:val="lv-LV"/>
              </w:rPr>
              <w:t>izmaiņas, salīdzinot ar kārtējo (n) gadu</w:t>
            </w:r>
          </w:p>
        </w:tc>
        <w:tc>
          <w:tcPr>
            <w:tcW w:w="1291" w:type="dxa"/>
            <w:tcBorders>
              <w:top w:val="single" w:sz="4" w:space="0" w:color="auto"/>
              <w:left w:val="single" w:sz="4" w:space="0" w:color="auto"/>
              <w:bottom w:val="single" w:sz="4" w:space="0" w:color="auto"/>
              <w:right w:val="single" w:sz="4" w:space="0" w:color="auto"/>
            </w:tcBorders>
            <w:vAlign w:val="center"/>
            <w:hideMark/>
          </w:tcPr>
          <w:p w14:paraId="29232C97" w14:textId="77777777" w:rsidR="0042622D" w:rsidRPr="00E42CCA" w:rsidRDefault="0042622D" w:rsidP="00EB15FB">
            <w:pPr>
              <w:pStyle w:val="naisf"/>
              <w:spacing w:before="0" w:beforeAutospacing="0" w:after="0" w:afterAutospacing="0"/>
              <w:jc w:val="center"/>
              <w:rPr>
                <w:b/>
                <w:i/>
                <w:lang w:val="lv-LV"/>
              </w:rPr>
            </w:pPr>
            <w:r w:rsidRPr="00E42CCA">
              <w:rPr>
                <w:lang w:val="lv-LV"/>
              </w:rPr>
              <w:t>izmaiņas, salīdzinot ar kārtējo (n) gadu</w:t>
            </w:r>
          </w:p>
        </w:tc>
      </w:tr>
      <w:tr w:rsidR="0042622D" w:rsidRPr="00D26824" w14:paraId="1361FB3B" w14:textId="77777777" w:rsidTr="009069DF">
        <w:tc>
          <w:tcPr>
            <w:tcW w:w="2694" w:type="dxa"/>
            <w:tcBorders>
              <w:top w:val="single" w:sz="4" w:space="0" w:color="auto"/>
              <w:left w:val="single" w:sz="4" w:space="0" w:color="auto"/>
              <w:bottom w:val="single" w:sz="4" w:space="0" w:color="auto"/>
              <w:right w:val="single" w:sz="4" w:space="0" w:color="auto"/>
            </w:tcBorders>
            <w:vAlign w:val="center"/>
            <w:hideMark/>
          </w:tcPr>
          <w:p w14:paraId="50076174" w14:textId="77777777" w:rsidR="0042622D" w:rsidRPr="00E42CCA" w:rsidRDefault="0042622D" w:rsidP="00EB15FB">
            <w:pPr>
              <w:pStyle w:val="naisf"/>
              <w:spacing w:before="0" w:beforeAutospacing="0" w:after="0" w:afterAutospacing="0"/>
              <w:jc w:val="center"/>
              <w:rPr>
                <w:bCs/>
                <w:lang w:val="lv-LV"/>
              </w:rPr>
            </w:pPr>
            <w:r w:rsidRPr="00E42CCA">
              <w:rPr>
                <w:bCs/>
                <w:lang w:val="lv-LV"/>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6327203" w14:textId="77777777" w:rsidR="0042622D" w:rsidRPr="00E42CCA" w:rsidRDefault="0042622D" w:rsidP="00EB15FB">
            <w:pPr>
              <w:pStyle w:val="naisf"/>
              <w:spacing w:before="0" w:beforeAutospacing="0" w:after="0" w:afterAutospacing="0"/>
              <w:jc w:val="center"/>
              <w:rPr>
                <w:bCs/>
                <w:lang w:val="lv-LV"/>
              </w:rPr>
            </w:pPr>
            <w:r w:rsidRPr="00E42CCA">
              <w:rPr>
                <w:bCs/>
                <w:lang w:val="lv-LV"/>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4CB2E3" w14:textId="77777777" w:rsidR="0042622D" w:rsidRPr="00E42CCA" w:rsidRDefault="0042622D" w:rsidP="00EB15FB">
            <w:pPr>
              <w:pStyle w:val="naisf"/>
              <w:spacing w:before="0" w:beforeAutospacing="0" w:after="0" w:afterAutospacing="0"/>
              <w:jc w:val="center"/>
              <w:rPr>
                <w:bCs/>
                <w:lang w:val="lv-LV"/>
              </w:rPr>
            </w:pPr>
            <w:r w:rsidRPr="00E42CCA">
              <w:rPr>
                <w:bCs/>
                <w:lang w:val="lv-LV"/>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77611E" w14:textId="77777777" w:rsidR="0042622D" w:rsidRPr="00E42CCA" w:rsidRDefault="0042622D" w:rsidP="00EB15FB">
            <w:pPr>
              <w:pStyle w:val="naisf"/>
              <w:spacing w:before="0" w:beforeAutospacing="0" w:after="0" w:afterAutospacing="0"/>
              <w:jc w:val="center"/>
              <w:rPr>
                <w:bCs/>
                <w:lang w:val="lv-LV"/>
              </w:rPr>
            </w:pPr>
            <w:r w:rsidRPr="00E42CCA">
              <w:rPr>
                <w:bCs/>
                <w:lang w:val="lv-LV"/>
              </w:rPr>
              <w:t>4</w:t>
            </w:r>
          </w:p>
        </w:tc>
        <w:tc>
          <w:tcPr>
            <w:tcW w:w="1374" w:type="dxa"/>
            <w:tcBorders>
              <w:top w:val="single" w:sz="4" w:space="0" w:color="auto"/>
              <w:left w:val="single" w:sz="4" w:space="0" w:color="auto"/>
              <w:bottom w:val="single" w:sz="4" w:space="0" w:color="auto"/>
              <w:right w:val="single" w:sz="4" w:space="0" w:color="auto"/>
            </w:tcBorders>
            <w:vAlign w:val="center"/>
            <w:hideMark/>
          </w:tcPr>
          <w:p w14:paraId="6BD58DA5" w14:textId="77777777" w:rsidR="0042622D" w:rsidRPr="00E42CCA" w:rsidRDefault="0042622D" w:rsidP="00EB15FB">
            <w:pPr>
              <w:pStyle w:val="naisf"/>
              <w:spacing w:before="0" w:beforeAutospacing="0" w:after="0" w:afterAutospacing="0"/>
              <w:jc w:val="center"/>
              <w:rPr>
                <w:bCs/>
                <w:lang w:val="lv-LV"/>
              </w:rPr>
            </w:pPr>
            <w:r w:rsidRPr="00E42CCA">
              <w:rPr>
                <w:bCs/>
                <w:lang w:val="lv-LV"/>
              </w:rPr>
              <w:t>5</w:t>
            </w:r>
          </w:p>
        </w:tc>
        <w:tc>
          <w:tcPr>
            <w:tcW w:w="1291" w:type="dxa"/>
            <w:tcBorders>
              <w:top w:val="single" w:sz="4" w:space="0" w:color="auto"/>
              <w:left w:val="single" w:sz="4" w:space="0" w:color="auto"/>
              <w:bottom w:val="single" w:sz="4" w:space="0" w:color="auto"/>
              <w:right w:val="single" w:sz="4" w:space="0" w:color="auto"/>
            </w:tcBorders>
            <w:vAlign w:val="center"/>
            <w:hideMark/>
          </w:tcPr>
          <w:p w14:paraId="7AA7D34C" w14:textId="77777777" w:rsidR="0042622D" w:rsidRPr="00E42CCA" w:rsidRDefault="0042622D" w:rsidP="00EB15FB">
            <w:pPr>
              <w:pStyle w:val="naisf"/>
              <w:spacing w:before="0" w:beforeAutospacing="0" w:after="0" w:afterAutospacing="0"/>
              <w:jc w:val="center"/>
              <w:rPr>
                <w:bCs/>
                <w:lang w:val="lv-LV"/>
              </w:rPr>
            </w:pPr>
            <w:r w:rsidRPr="00E42CCA">
              <w:rPr>
                <w:bCs/>
                <w:lang w:val="lv-LV"/>
              </w:rPr>
              <w:t>6</w:t>
            </w:r>
          </w:p>
        </w:tc>
      </w:tr>
      <w:tr w:rsidR="0042622D" w:rsidRPr="00D26824" w14:paraId="6BF5D0D1" w14:textId="77777777" w:rsidTr="009069DF">
        <w:tc>
          <w:tcPr>
            <w:tcW w:w="2694" w:type="dxa"/>
            <w:tcBorders>
              <w:top w:val="single" w:sz="4" w:space="0" w:color="auto"/>
              <w:left w:val="single" w:sz="4" w:space="0" w:color="auto"/>
              <w:bottom w:val="single" w:sz="4" w:space="0" w:color="auto"/>
              <w:right w:val="single" w:sz="4" w:space="0" w:color="auto"/>
            </w:tcBorders>
            <w:hideMark/>
          </w:tcPr>
          <w:p w14:paraId="30EFBA36" w14:textId="77777777" w:rsidR="0042622D" w:rsidRPr="00E42CCA" w:rsidRDefault="0042622D" w:rsidP="00EB15FB">
            <w:pPr>
              <w:pStyle w:val="naisf"/>
              <w:spacing w:before="0" w:beforeAutospacing="0" w:after="0" w:afterAutospacing="0"/>
              <w:rPr>
                <w:i/>
                <w:lang w:val="lv-LV"/>
              </w:rPr>
            </w:pPr>
            <w:r w:rsidRPr="00E42CCA">
              <w:rPr>
                <w:lang w:val="lv-LV"/>
              </w:rPr>
              <w:t>1. Budžeta ieņēmumi: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C770CC" w14:textId="0D6E95AB" w:rsidR="0042622D" w:rsidRPr="00E42CCA" w:rsidRDefault="009069DF" w:rsidP="00EB15FB">
            <w:pPr>
              <w:pStyle w:val="naisf"/>
              <w:spacing w:before="0" w:beforeAutospacing="0" w:after="0" w:afterAutospacing="0"/>
              <w:jc w:val="center"/>
              <w:rPr>
                <w:lang w:val="lv-LV"/>
              </w:rPr>
            </w:pPr>
            <w:r w:rsidRPr="00E42CCA">
              <w:rPr>
                <w:lang w:val="lv-LV"/>
              </w:rPr>
              <w:t>5 1</w:t>
            </w:r>
            <w:r w:rsidR="007115AD">
              <w:rPr>
                <w:lang w:val="lv-LV"/>
              </w:rPr>
              <w:t>30</w:t>
            </w:r>
            <w:r w:rsidRPr="00E42CCA">
              <w:rPr>
                <w:lang w:val="lv-LV"/>
              </w:rPr>
              <w:t> </w:t>
            </w:r>
            <w:r w:rsidR="007115AD">
              <w:rPr>
                <w:lang w:val="lv-LV"/>
              </w:rPr>
              <w:t>982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3F3161" w14:textId="0C04FFCB" w:rsidR="0042622D" w:rsidRPr="00E42CCA" w:rsidRDefault="007115AD" w:rsidP="00EB15FB">
            <w:pPr>
              <w:pStyle w:val="naisf"/>
              <w:spacing w:before="0" w:beforeAutospacing="0" w:after="0" w:afterAutospacing="0"/>
              <w:jc w:val="center"/>
              <w:rPr>
                <w:lang w:val="lv-LV"/>
              </w:rPr>
            </w:pPr>
            <w:r>
              <w:rPr>
                <w:lang w:val="lv-LV"/>
              </w:rPr>
              <w:t>2 635</w:t>
            </w:r>
            <w:r w:rsidR="0042622D" w:rsidRPr="00E42CCA">
              <w:rPr>
                <w:lang w:val="lv-LV"/>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562609" w14:textId="69AF48DA" w:rsidR="0042622D" w:rsidRPr="00E42CCA" w:rsidRDefault="00CA5F16" w:rsidP="00EB15FB">
            <w:pPr>
              <w:pStyle w:val="naisf"/>
              <w:spacing w:before="0" w:beforeAutospacing="0" w:after="0" w:afterAutospacing="0"/>
              <w:jc w:val="center"/>
              <w:rPr>
                <w:lang w:val="lv-LV"/>
              </w:rPr>
            </w:pPr>
            <w:r w:rsidRPr="00E42CCA">
              <w:rPr>
                <w:lang w:val="lv-LV"/>
              </w:rPr>
              <w:t>8 264 422</w:t>
            </w:r>
          </w:p>
        </w:tc>
        <w:tc>
          <w:tcPr>
            <w:tcW w:w="1374" w:type="dxa"/>
            <w:tcBorders>
              <w:top w:val="single" w:sz="4" w:space="0" w:color="auto"/>
              <w:left w:val="single" w:sz="4" w:space="0" w:color="auto"/>
              <w:bottom w:val="single" w:sz="4" w:space="0" w:color="auto"/>
              <w:right w:val="single" w:sz="4" w:space="0" w:color="auto"/>
            </w:tcBorders>
            <w:vAlign w:val="center"/>
            <w:hideMark/>
          </w:tcPr>
          <w:p w14:paraId="2BFE1245" w14:textId="2684ACD2" w:rsidR="0042622D" w:rsidRPr="00E42CCA" w:rsidRDefault="00CA5F16" w:rsidP="00EB15FB">
            <w:pPr>
              <w:pStyle w:val="naisf"/>
              <w:spacing w:before="0" w:beforeAutospacing="0" w:after="0" w:afterAutospacing="0"/>
              <w:jc w:val="center"/>
              <w:rPr>
                <w:lang w:val="lv-LV"/>
              </w:rPr>
            </w:pPr>
            <w:r w:rsidRPr="00E42CCA">
              <w:rPr>
                <w:lang w:val="lv-LV"/>
              </w:rPr>
              <w:t>9 501 943</w:t>
            </w:r>
          </w:p>
        </w:tc>
        <w:tc>
          <w:tcPr>
            <w:tcW w:w="1291" w:type="dxa"/>
            <w:tcBorders>
              <w:top w:val="single" w:sz="4" w:space="0" w:color="auto"/>
              <w:left w:val="single" w:sz="4" w:space="0" w:color="auto"/>
              <w:bottom w:val="single" w:sz="4" w:space="0" w:color="auto"/>
              <w:right w:val="single" w:sz="4" w:space="0" w:color="auto"/>
            </w:tcBorders>
            <w:vAlign w:val="center"/>
            <w:hideMark/>
          </w:tcPr>
          <w:p w14:paraId="4D0FA33A" w14:textId="23F3F570" w:rsidR="0042622D" w:rsidRPr="00E42CCA" w:rsidRDefault="00CA5F16" w:rsidP="00EB15FB">
            <w:pPr>
              <w:pStyle w:val="naisf"/>
              <w:spacing w:before="0" w:beforeAutospacing="0" w:after="0" w:afterAutospacing="0"/>
              <w:jc w:val="center"/>
              <w:rPr>
                <w:lang w:val="lv-LV"/>
              </w:rPr>
            </w:pPr>
            <w:r w:rsidRPr="00E42CCA">
              <w:rPr>
                <w:lang w:val="lv-LV"/>
              </w:rPr>
              <w:t>7 894 804</w:t>
            </w:r>
          </w:p>
        </w:tc>
      </w:tr>
      <w:tr w:rsidR="0042622D" w:rsidRPr="00D26824" w14:paraId="7305AB1F" w14:textId="77777777" w:rsidTr="009069DF">
        <w:tc>
          <w:tcPr>
            <w:tcW w:w="2694" w:type="dxa"/>
            <w:tcBorders>
              <w:top w:val="single" w:sz="4" w:space="0" w:color="auto"/>
              <w:left w:val="single" w:sz="4" w:space="0" w:color="auto"/>
              <w:bottom w:val="single" w:sz="4" w:space="0" w:color="auto"/>
              <w:right w:val="single" w:sz="4" w:space="0" w:color="auto"/>
            </w:tcBorders>
            <w:hideMark/>
          </w:tcPr>
          <w:p w14:paraId="5058DF94" w14:textId="77777777" w:rsidR="0042622D" w:rsidRPr="00E42CCA" w:rsidRDefault="0042622D" w:rsidP="00EB15FB">
            <w:r w:rsidRPr="00E42CCA">
              <w:t>2. Budžeta izdevumi: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862221" w14:textId="1B79A9A6" w:rsidR="0042622D" w:rsidRPr="00E42CCA" w:rsidRDefault="009069DF" w:rsidP="00EB15FB">
            <w:pPr>
              <w:pStyle w:val="naisf"/>
              <w:spacing w:before="0" w:beforeAutospacing="0" w:after="0" w:afterAutospacing="0"/>
              <w:jc w:val="center"/>
              <w:rPr>
                <w:lang w:val="lv-LV"/>
              </w:rPr>
            </w:pPr>
            <w:r w:rsidRPr="00E42CCA">
              <w:rPr>
                <w:lang w:val="lv-LV"/>
              </w:rPr>
              <w:t>6 </w:t>
            </w:r>
            <w:r w:rsidR="007115AD">
              <w:rPr>
                <w:lang w:val="lv-LV"/>
              </w:rPr>
              <w:t>036</w:t>
            </w:r>
            <w:r w:rsidRPr="00E42CCA">
              <w:rPr>
                <w:lang w:val="lv-LV"/>
              </w:rPr>
              <w:t> </w:t>
            </w:r>
            <w:r w:rsidR="007115AD">
              <w:rPr>
                <w:lang w:val="lv-LV"/>
              </w:rPr>
              <w:t>456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D8455F" w14:textId="1CC418D9" w:rsidR="0042622D" w:rsidRPr="00E42CCA" w:rsidRDefault="007115AD" w:rsidP="00EB15FB">
            <w:pPr>
              <w:pStyle w:val="naisf"/>
              <w:spacing w:before="0" w:beforeAutospacing="0" w:after="0" w:afterAutospacing="0"/>
              <w:jc w:val="center"/>
              <w:rPr>
                <w:lang w:val="lv-LV"/>
              </w:rPr>
            </w:pPr>
            <w:r>
              <w:rPr>
                <w:lang w:val="lv-LV"/>
              </w:rPr>
              <w:t>3 094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A313E" w14:textId="6F8BEF9E" w:rsidR="0042622D" w:rsidRPr="00E42CCA" w:rsidRDefault="00CA5F16" w:rsidP="00EB15FB">
            <w:pPr>
              <w:pStyle w:val="naisf"/>
              <w:spacing w:before="0" w:beforeAutospacing="0" w:after="0" w:afterAutospacing="0"/>
              <w:jc w:val="center"/>
              <w:rPr>
                <w:lang w:val="lv-LV"/>
              </w:rPr>
            </w:pPr>
            <w:r w:rsidRPr="00E42CCA">
              <w:rPr>
                <w:lang w:val="lv-LV"/>
              </w:rPr>
              <w:t>9 722 849</w:t>
            </w:r>
            <w:r w:rsidR="0042622D" w:rsidRPr="00E42CCA">
              <w:rPr>
                <w:lang w:val="lv-LV"/>
              </w:rPr>
              <w:t xml:space="preserve"> </w:t>
            </w:r>
          </w:p>
        </w:tc>
        <w:tc>
          <w:tcPr>
            <w:tcW w:w="1374" w:type="dxa"/>
            <w:tcBorders>
              <w:top w:val="single" w:sz="4" w:space="0" w:color="auto"/>
              <w:left w:val="single" w:sz="4" w:space="0" w:color="auto"/>
              <w:bottom w:val="single" w:sz="4" w:space="0" w:color="auto"/>
              <w:right w:val="single" w:sz="4" w:space="0" w:color="auto"/>
            </w:tcBorders>
            <w:vAlign w:val="center"/>
            <w:hideMark/>
          </w:tcPr>
          <w:p w14:paraId="0A6FE84D" w14:textId="02268DA9" w:rsidR="0042622D" w:rsidRPr="00E42CCA" w:rsidRDefault="00CA5F16" w:rsidP="00EB15FB">
            <w:pPr>
              <w:pStyle w:val="naisf"/>
              <w:spacing w:before="0" w:beforeAutospacing="0" w:after="0" w:afterAutospacing="0"/>
              <w:jc w:val="center"/>
              <w:rPr>
                <w:lang w:val="lv-LV"/>
              </w:rPr>
            </w:pPr>
            <w:r w:rsidRPr="00E42CCA">
              <w:rPr>
                <w:lang w:val="lv-LV"/>
              </w:rPr>
              <w:t>11 178 757</w:t>
            </w:r>
            <w:r w:rsidR="0042622D" w:rsidRPr="00E42CCA">
              <w:rPr>
                <w:lang w:val="lv-LV"/>
              </w:rPr>
              <w:t xml:space="preserve"> </w:t>
            </w:r>
          </w:p>
        </w:tc>
        <w:tc>
          <w:tcPr>
            <w:tcW w:w="1291" w:type="dxa"/>
            <w:tcBorders>
              <w:top w:val="single" w:sz="4" w:space="0" w:color="auto"/>
              <w:left w:val="single" w:sz="4" w:space="0" w:color="auto"/>
              <w:bottom w:val="single" w:sz="4" w:space="0" w:color="auto"/>
              <w:right w:val="single" w:sz="4" w:space="0" w:color="auto"/>
            </w:tcBorders>
            <w:vAlign w:val="center"/>
            <w:hideMark/>
          </w:tcPr>
          <w:p w14:paraId="022F7E1C" w14:textId="3F680B72" w:rsidR="0042622D" w:rsidRPr="00E42CCA" w:rsidRDefault="00CA5F16" w:rsidP="00EB15FB">
            <w:pPr>
              <w:pStyle w:val="naisf"/>
              <w:spacing w:before="0" w:beforeAutospacing="0" w:after="0" w:afterAutospacing="0"/>
              <w:jc w:val="center"/>
              <w:rPr>
                <w:lang w:val="lv-LV"/>
              </w:rPr>
            </w:pPr>
            <w:r w:rsidRPr="00E42CCA">
              <w:rPr>
                <w:lang w:val="lv-LV"/>
              </w:rPr>
              <w:t>9 288 005</w:t>
            </w:r>
          </w:p>
        </w:tc>
      </w:tr>
      <w:tr w:rsidR="0042622D" w:rsidRPr="00D26824" w14:paraId="3793FDD7" w14:textId="77777777" w:rsidTr="009069DF">
        <w:tc>
          <w:tcPr>
            <w:tcW w:w="2694" w:type="dxa"/>
            <w:tcBorders>
              <w:top w:val="single" w:sz="4" w:space="0" w:color="auto"/>
              <w:left w:val="single" w:sz="4" w:space="0" w:color="auto"/>
              <w:bottom w:val="single" w:sz="4" w:space="0" w:color="auto"/>
              <w:right w:val="single" w:sz="4" w:space="0" w:color="auto"/>
            </w:tcBorders>
            <w:hideMark/>
          </w:tcPr>
          <w:p w14:paraId="3B82B1E2" w14:textId="77777777" w:rsidR="0042622D" w:rsidRPr="00E42CCA" w:rsidRDefault="0042622D" w:rsidP="00EB15FB">
            <w:r w:rsidRPr="00E42CCA">
              <w:t>3. Finansiālā ietekme: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EF11FB" w14:textId="6C2B0CE5" w:rsidR="0042622D" w:rsidRPr="00E42CCA" w:rsidRDefault="009069DF" w:rsidP="00EB15FB">
            <w:pPr>
              <w:pStyle w:val="naisf"/>
              <w:spacing w:before="0" w:beforeAutospacing="0" w:after="0" w:afterAutospacing="0"/>
              <w:jc w:val="center"/>
              <w:rPr>
                <w:lang w:val="lv-LV"/>
              </w:rPr>
            </w:pPr>
            <w:r w:rsidRPr="00E42CCA">
              <w:rPr>
                <w:lang w:val="lv-LV"/>
              </w:rPr>
              <w:t>-905 </w:t>
            </w:r>
            <w:r w:rsidR="007115AD">
              <w:rPr>
                <w:lang w:val="lv-LV"/>
              </w:rPr>
              <w:t>474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918CB9" w14:textId="09E28191" w:rsidR="0042622D" w:rsidRPr="00E42CCA" w:rsidRDefault="007115AD" w:rsidP="00EB15FB">
            <w:pPr>
              <w:pStyle w:val="naisf"/>
              <w:spacing w:before="0" w:beforeAutospacing="0" w:after="0" w:afterAutospacing="0"/>
              <w:jc w:val="center"/>
              <w:rPr>
                <w:lang w:val="lv-LV"/>
              </w:rPr>
            </w:pPr>
            <w:r>
              <w:rPr>
                <w:lang w:val="lv-LV"/>
              </w:rPr>
              <w:t>459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D05413" w14:textId="45AC6A62" w:rsidR="0042622D" w:rsidRPr="00E42CCA" w:rsidRDefault="0042622D" w:rsidP="00EB15FB">
            <w:pPr>
              <w:pStyle w:val="naisf"/>
              <w:spacing w:before="0" w:beforeAutospacing="0" w:after="0" w:afterAutospacing="0"/>
              <w:jc w:val="center"/>
              <w:rPr>
                <w:lang w:val="lv-LV"/>
              </w:rPr>
            </w:pPr>
            <w:r w:rsidRPr="00E42CCA">
              <w:rPr>
                <w:lang w:val="lv-LV"/>
              </w:rPr>
              <w:t>-</w:t>
            </w:r>
            <w:r w:rsidR="00CA5F16" w:rsidRPr="00E42CCA">
              <w:rPr>
                <w:lang w:val="lv-LV"/>
              </w:rPr>
              <w:t>1 458 427</w:t>
            </w:r>
          </w:p>
        </w:tc>
        <w:tc>
          <w:tcPr>
            <w:tcW w:w="1374" w:type="dxa"/>
            <w:tcBorders>
              <w:top w:val="single" w:sz="4" w:space="0" w:color="auto"/>
              <w:left w:val="single" w:sz="4" w:space="0" w:color="auto"/>
              <w:bottom w:val="single" w:sz="4" w:space="0" w:color="auto"/>
              <w:right w:val="single" w:sz="4" w:space="0" w:color="auto"/>
            </w:tcBorders>
            <w:vAlign w:val="center"/>
            <w:hideMark/>
          </w:tcPr>
          <w:p w14:paraId="4E361F97" w14:textId="5F885844" w:rsidR="0042622D" w:rsidRPr="00E42CCA" w:rsidRDefault="0042622D" w:rsidP="00EB15FB">
            <w:pPr>
              <w:pStyle w:val="naisf"/>
              <w:spacing w:before="0" w:beforeAutospacing="0" w:after="0" w:afterAutospacing="0"/>
              <w:jc w:val="center"/>
              <w:rPr>
                <w:lang w:val="lv-LV"/>
              </w:rPr>
            </w:pPr>
            <w:r w:rsidRPr="00E42CCA">
              <w:rPr>
                <w:lang w:val="lv-LV"/>
              </w:rPr>
              <w:t>-</w:t>
            </w:r>
            <w:r w:rsidR="00CA5F16" w:rsidRPr="00E42CCA">
              <w:rPr>
                <w:lang w:val="lv-LV"/>
              </w:rPr>
              <w:t>1 676 814</w:t>
            </w:r>
          </w:p>
        </w:tc>
        <w:tc>
          <w:tcPr>
            <w:tcW w:w="1291" w:type="dxa"/>
            <w:tcBorders>
              <w:top w:val="single" w:sz="4" w:space="0" w:color="auto"/>
              <w:left w:val="single" w:sz="4" w:space="0" w:color="auto"/>
              <w:bottom w:val="single" w:sz="4" w:space="0" w:color="auto"/>
              <w:right w:val="single" w:sz="4" w:space="0" w:color="auto"/>
            </w:tcBorders>
            <w:vAlign w:val="center"/>
            <w:hideMark/>
          </w:tcPr>
          <w:p w14:paraId="0D66B0A9" w14:textId="007AE4CC" w:rsidR="0042622D" w:rsidRPr="00E42CCA" w:rsidRDefault="0042622D" w:rsidP="00EB15FB">
            <w:pPr>
              <w:pStyle w:val="naisf"/>
              <w:spacing w:before="0" w:beforeAutospacing="0" w:after="0" w:afterAutospacing="0"/>
              <w:jc w:val="center"/>
              <w:rPr>
                <w:lang w:val="lv-LV"/>
              </w:rPr>
            </w:pPr>
            <w:r w:rsidRPr="00E42CCA">
              <w:rPr>
                <w:lang w:val="lv-LV"/>
              </w:rPr>
              <w:t>-</w:t>
            </w:r>
            <w:r w:rsidR="00CA5F16" w:rsidRPr="00E42CCA">
              <w:rPr>
                <w:lang w:val="lv-LV"/>
              </w:rPr>
              <w:t>1 393 201</w:t>
            </w:r>
          </w:p>
        </w:tc>
      </w:tr>
      <w:tr w:rsidR="0042622D" w:rsidRPr="00D26824" w14:paraId="7D74108B" w14:textId="77777777" w:rsidTr="009069DF">
        <w:trPr>
          <w:trHeight w:val="1380"/>
        </w:trPr>
        <w:tc>
          <w:tcPr>
            <w:tcW w:w="2694" w:type="dxa"/>
            <w:tcBorders>
              <w:top w:val="single" w:sz="4" w:space="0" w:color="auto"/>
              <w:left w:val="single" w:sz="4" w:space="0" w:color="auto"/>
              <w:bottom w:val="single" w:sz="4" w:space="0" w:color="auto"/>
              <w:right w:val="single" w:sz="4" w:space="0" w:color="auto"/>
            </w:tcBorders>
            <w:hideMark/>
          </w:tcPr>
          <w:p w14:paraId="437DEEA8" w14:textId="77777777" w:rsidR="0042622D" w:rsidRPr="00E42CCA" w:rsidRDefault="0042622D" w:rsidP="00EB15FB">
            <w:r w:rsidRPr="00E42CCA">
              <w:t>4. Finanšu līdzekļi papildu izdevumu finansēšanai (kompensējošu izdevumu samazinājumu norāda ar "+" zīmi)</w:t>
            </w:r>
          </w:p>
        </w:tc>
        <w:tc>
          <w:tcPr>
            <w:tcW w:w="1275" w:type="dxa"/>
            <w:tcBorders>
              <w:top w:val="single" w:sz="4" w:space="0" w:color="auto"/>
              <w:left w:val="single" w:sz="4" w:space="0" w:color="auto"/>
              <w:bottom w:val="single" w:sz="4" w:space="0" w:color="auto"/>
              <w:right w:val="single" w:sz="4" w:space="0" w:color="auto"/>
            </w:tcBorders>
            <w:hideMark/>
          </w:tcPr>
          <w:p w14:paraId="51397CCB" w14:textId="77777777" w:rsidR="0042622D" w:rsidRPr="00E42CCA" w:rsidRDefault="0042622D" w:rsidP="00EB15FB">
            <w:pPr>
              <w:pStyle w:val="naisf"/>
              <w:spacing w:before="0" w:beforeAutospacing="0" w:after="0" w:afterAutospacing="0"/>
              <w:jc w:val="center"/>
              <w:rPr>
                <w:lang w:val="lv-LV"/>
              </w:rPr>
            </w:pPr>
            <w:r w:rsidRPr="00E42CCA">
              <w:rPr>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257568D1" w14:textId="77777777" w:rsidR="0042622D" w:rsidRPr="00E42CCA" w:rsidRDefault="0042622D" w:rsidP="00EB15FB">
            <w:pPr>
              <w:pStyle w:val="naisf"/>
              <w:spacing w:before="0" w:beforeAutospacing="0" w:after="0" w:afterAutospacing="0"/>
              <w:jc w:val="center"/>
              <w:rPr>
                <w:lang w:val="lv-LV"/>
              </w:rPr>
            </w:pPr>
            <w:r w:rsidRPr="00E42CCA">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14:paraId="2442D113" w14:textId="77777777" w:rsidR="0042622D" w:rsidRPr="00E42CCA" w:rsidRDefault="0042622D" w:rsidP="00EB15FB">
            <w:pPr>
              <w:pStyle w:val="naisf"/>
              <w:spacing w:before="0" w:beforeAutospacing="0" w:after="0" w:afterAutospacing="0"/>
              <w:jc w:val="center"/>
              <w:rPr>
                <w:lang w:val="lv-LV"/>
              </w:rPr>
            </w:pPr>
            <w:r w:rsidRPr="00E42CCA">
              <w:rPr>
                <w:lang w:val="lv-LV"/>
              </w:rPr>
              <w:t>0</w:t>
            </w:r>
          </w:p>
        </w:tc>
        <w:tc>
          <w:tcPr>
            <w:tcW w:w="1374" w:type="dxa"/>
            <w:tcBorders>
              <w:top w:val="single" w:sz="4" w:space="0" w:color="auto"/>
              <w:left w:val="single" w:sz="4" w:space="0" w:color="auto"/>
              <w:bottom w:val="single" w:sz="4" w:space="0" w:color="auto"/>
              <w:right w:val="single" w:sz="4" w:space="0" w:color="auto"/>
            </w:tcBorders>
            <w:hideMark/>
          </w:tcPr>
          <w:p w14:paraId="325B93C1" w14:textId="77777777" w:rsidR="0042622D" w:rsidRPr="00E42CCA" w:rsidRDefault="0042622D" w:rsidP="00EB15FB">
            <w:pPr>
              <w:pStyle w:val="naisf"/>
              <w:spacing w:before="0" w:beforeAutospacing="0" w:after="0" w:afterAutospacing="0"/>
              <w:jc w:val="center"/>
              <w:rPr>
                <w:lang w:val="lv-LV"/>
              </w:rPr>
            </w:pPr>
            <w:r w:rsidRPr="00E42CCA">
              <w:rPr>
                <w:lang w:val="lv-LV"/>
              </w:rPr>
              <w:t>0</w:t>
            </w:r>
          </w:p>
        </w:tc>
        <w:tc>
          <w:tcPr>
            <w:tcW w:w="1291" w:type="dxa"/>
            <w:tcBorders>
              <w:top w:val="single" w:sz="4" w:space="0" w:color="auto"/>
              <w:left w:val="single" w:sz="4" w:space="0" w:color="auto"/>
              <w:bottom w:val="single" w:sz="4" w:space="0" w:color="auto"/>
              <w:right w:val="single" w:sz="4" w:space="0" w:color="auto"/>
            </w:tcBorders>
            <w:hideMark/>
          </w:tcPr>
          <w:p w14:paraId="7E402262" w14:textId="77777777" w:rsidR="0042622D" w:rsidRPr="00E42CCA" w:rsidRDefault="0042622D" w:rsidP="00EB15FB">
            <w:pPr>
              <w:pStyle w:val="naisf"/>
              <w:spacing w:before="0" w:beforeAutospacing="0" w:after="0" w:afterAutospacing="0"/>
              <w:jc w:val="center"/>
              <w:rPr>
                <w:lang w:val="lv-LV"/>
              </w:rPr>
            </w:pPr>
            <w:r w:rsidRPr="00E42CCA">
              <w:rPr>
                <w:lang w:val="lv-LV"/>
              </w:rPr>
              <w:t>0</w:t>
            </w:r>
          </w:p>
        </w:tc>
      </w:tr>
      <w:tr w:rsidR="0042622D" w:rsidRPr="00D26824" w14:paraId="7F7F1B2F" w14:textId="77777777" w:rsidTr="009069DF">
        <w:tc>
          <w:tcPr>
            <w:tcW w:w="2694" w:type="dxa"/>
            <w:tcBorders>
              <w:top w:val="single" w:sz="4" w:space="0" w:color="auto"/>
              <w:left w:val="single" w:sz="4" w:space="0" w:color="auto"/>
              <w:bottom w:val="single" w:sz="4" w:space="0" w:color="auto"/>
              <w:right w:val="single" w:sz="4" w:space="0" w:color="auto"/>
            </w:tcBorders>
            <w:hideMark/>
          </w:tcPr>
          <w:p w14:paraId="68ABA9F1" w14:textId="77777777" w:rsidR="0042622D" w:rsidRPr="00E42CCA" w:rsidRDefault="0042622D" w:rsidP="00EB15FB">
            <w:r w:rsidRPr="00E42CCA">
              <w:t>5. Precizēta finansiālā ietekme:</w:t>
            </w:r>
          </w:p>
        </w:tc>
        <w:tc>
          <w:tcPr>
            <w:tcW w:w="1275" w:type="dxa"/>
            <w:tcBorders>
              <w:top w:val="single" w:sz="4" w:space="0" w:color="auto"/>
              <w:left w:val="single" w:sz="4" w:space="0" w:color="auto"/>
              <w:bottom w:val="single" w:sz="4" w:space="0" w:color="auto"/>
              <w:right w:val="single" w:sz="4" w:space="0" w:color="auto"/>
            </w:tcBorders>
            <w:hideMark/>
          </w:tcPr>
          <w:p w14:paraId="1CA36FB9" w14:textId="77777777" w:rsidR="0042622D" w:rsidRPr="00E42CCA" w:rsidRDefault="0042622D" w:rsidP="00EB15FB">
            <w:pPr>
              <w:pStyle w:val="naisf"/>
              <w:spacing w:before="0" w:beforeAutospacing="0" w:after="0" w:afterAutospacing="0"/>
              <w:jc w:val="center"/>
              <w:rPr>
                <w:lang w:val="lv-LV"/>
              </w:rPr>
            </w:pPr>
            <w:r w:rsidRPr="00E42CCA">
              <w:rPr>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4501D8A2" w14:textId="77777777" w:rsidR="0042622D" w:rsidRPr="00E42CCA" w:rsidRDefault="0042622D" w:rsidP="00EB15FB">
            <w:pPr>
              <w:pStyle w:val="naisf"/>
              <w:spacing w:before="0" w:beforeAutospacing="0" w:after="0" w:afterAutospacing="0"/>
              <w:jc w:val="center"/>
              <w:rPr>
                <w:lang w:val="lv-LV"/>
              </w:rPr>
            </w:pPr>
            <w:r w:rsidRPr="00E42CCA">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14:paraId="72E0A32E" w14:textId="77777777" w:rsidR="0042622D" w:rsidRPr="00E42CCA" w:rsidRDefault="0042622D" w:rsidP="00EB15FB">
            <w:pPr>
              <w:jc w:val="center"/>
            </w:pPr>
            <w:r w:rsidRPr="00E42CCA">
              <w:t>0</w:t>
            </w:r>
          </w:p>
        </w:tc>
        <w:tc>
          <w:tcPr>
            <w:tcW w:w="1374" w:type="dxa"/>
            <w:tcBorders>
              <w:top w:val="single" w:sz="4" w:space="0" w:color="auto"/>
              <w:left w:val="single" w:sz="4" w:space="0" w:color="auto"/>
              <w:bottom w:val="single" w:sz="4" w:space="0" w:color="auto"/>
              <w:right w:val="single" w:sz="4" w:space="0" w:color="auto"/>
            </w:tcBorders>
            <w:hideMark/>
          </w:tcPr>
          <w:p w14:paraId="2EE0FDDE" w14:textId="77777777" w:rsidR="0042622D" w:rsidRPr="00E42CCA" w:rsidRDefault="0042622D" w:rsidP="00EB15FB">
            <w:pPr>
              <w:jc w:val="center"/>
            </w:pPr>
            <w:r w:rsidRPr="00E42CCA">
              <w:t>0</w:t>
            </w:r>
          </w:p>
        </w:tc>
        <w:tc>
          <w:tcPr>
            <w:tcW w:w="1291" w:type="dxa"/>
            <w:tcBorders>
              <w:top w:val="single" w:sz="4" w:space="0" w:color="auto"/>
              <w:left w:val="single" w:sz="4" w:space="0" w:color="auto"/>
              <w:bottom w:val="single" w:sz="4" w:space="0" w:color="auto"/>
              <w:right w:val="single" w:sz="4" w:space="0" w:color="auto"/>
            </w:tcBorders>
            <w:hideMark/>
          </w:tcPr>
          <w:p w14:paraId="087805B1" w14:textId="77777777" w:rsidR="0042622D" w:rsidRPr="00E42CCA" w:rsidRDefault="0042622D" w:rsidP="00EB15FB">
            <w:pPr>
              <w:jc w:val="center"/>
            </w:pPr>
            <w:r w:rsidRPr="00E42CCA">
              <w:t>0</w:t>
            </w:r>
          </w:p>
        </w:tc>
      </w:tr>
      <w:tr w:rsidR="0042622D" w:rsidRPr="00D26824" w14:paraId="22C7D3BB" w14:textId="77777777" w:rsidTr="00CA5F16">
        <w:tc>
          <w:tcPr>
            <w:tcW w:w="2694" w:type="dxa"/>
            <w:tcBorders>
              <w:top w:val="single" w:sz="4" w:space="0" w:color="auto"/>
              <w:left w:val="single" w:sz="4" w:space="0" w:color="auto"/>
              <w:bottom w:val="single" w:sz="4" w:space="0" w:color="auto"/>
              <w:right w:val="single" w:sz="4" w:space="0" w:color="auto"/>
            </w:tcBorders>
            <w:hideMark/>
          </w:tcPr>
          <w:p w14:paraId="4A42C9A4" w14:textId="77777777" w:rsidR="0042622D" w:rsidRPr="00E42CCA" w:rsidRDefault="0042622D" w:rsidP="00EB15FB">
            <w:r w:rsidRPr="00E42CCA">
              <w:t>6. Detalizēts ieņēmumu un izdevumu aprēķins (ja nepie</w:t>
            </w:r>
            <w:r w:rsidRPr="00E42CCA">
              <w:softHyphen/>
              <w:t>ciešams, detalizētu ieņēmumu un izdevumu aprēķinu var pie</w:t>
            </w:r>
            <w:r w:rsidRPr="00E42CCA">
              <w:softHyphen/>
              <w:t>vienot anotācijas pielikumā):</w:t>
            </w:r>
          </w:p>
        </w:tc>
        <w:tc>
          <w:tcPr>
            <w:tcW w:w="6350" w:type="dxa"/>
            <w:gridSpan w:val="5"/>
            <w:vMerge w:val="restart"/>
            <w:tcBorders>
              <w:top w:val="single" w:sz="4" w:space="0" w:color="auto"/>
              <w:left w:val="single" w:sz="4" w:space="0" w:color="auto"/>
              <w:bottom w:val="single" w:sz="4" w:space="0" w:color="auto"/>
              <w:right w:val="single" w:sz="4" w:space="0" w:color="auto"/>
            </w:tcBorders>
            <w:vAlign w:val="center"/>
          </w:tcPr>
          <w:p w14:paraId="7D9EA071" w14:textId="616E4C81" w:rsidR="00A53A4E" w:rsidRPr="00E42CCA" w:rsidRDefault="0042622D" w:rsidP="00A53A4E">
            <w:pPr>
              <w:pStyle w:val="naiskr"/>
              <w:spacing w:before="40" w:beforeAutospacing="0" w:after="40" w:afterAutospacing="0"/>
              <w:ind w:left="57" w:right="57" w:firstLine="284"/>
              <w:jc w:val="both"/>
            </w:pPr>
            <w:r w:rsidRPr="00E42CCA">
              <w:t>SAM kopējais finansējums (</w:t>
            </w:r>
            <w:r w:rsidRPr="00E42CCA">
              <w:rPr>
                <w:i/>
              </w:rPr>
              <w:t>kopējās attiecināmās izmaksas</w:t>
            </w:r>
            <w:r w:rsidRPr="00E42CCA">
              <w:t xml:space="preserve">) 55 385 196 </w:t>
            </w:r>
            <w:r w:rsidRPr="00E42CCA">
              <w:rPr>
                <w:i/>
              </w:rPr>
              <w:t xml:space="preserve">euro </w:t>
            </w:r>
            <w:r w:rsidRPr="00E42CCA">
              <w:t xml:space="preserve">apmērā (9.2.4.1.pasākumam 16 692 798 </w:t>
            </w:r>
            <w:r w:rsidRPr="00E42CCA">
              <w:rPr>
                <w:i/>
              </w:rPr>
              <w:t>euro</w:t>
            </w:r>
            <w:r w:rsidRPr="00E42CCA">
              <w:t xml:space="preserve"> un 9.2.4.2.pasākumam 38 692 398 </w:t>
            </w:r>
            <w:r w:rsidRPr="00E42CCA">
              <w:rPr>
                <w:i/>
              </w:rPr>
              <w:t>euro</w:t>
            </w:r>
            <w:r w:rsidRPr="00E42CCA">
              <w:t>), tai skaitā, ESF finansējums 47 077 416</w:t>
            </w:r>
            <w:r w:rsidRPr="00E42CCA">
              <w:rPr>
                <w:i/>
              </w:rPr>
              <w:t xml:space="preserve"> euro</w:t>
            </w:r>
            <w:r w:rsidRPr="00E42CCA">
              <w:t xml:space="preserve"> un valsts budžeta finansējums 8 307 780</w:t>
            </w:r>
            <w:r w:rsidRPr="00E42CCA">
              <w:rPr>
                <w:i/>
              </w:rPr>
              <w:t xml:space="preserve"> euro</w:t>
            </w:r>
            <w:r w:rsidRPr="00E42CCA">
              <w:t xml:space="preserve">. Budžeta ieņēmumi ir finansējuma ESF daļa 85% apmērā no projekta attiecināmajām izmaksām. </w:t>
            </w:r>
          </w:p>
          <w:p w14:paraId="7F3E843F" w14:textId="7B42F400" w:rsidR="0042622D" w:rsidRPr="00E42CCA" w:rsidRDefault="0042622D" w:rsidP="00EB15FB">
            <w:pPr>
              <w:pStyle w:val="naiskr"/>
              <w:spacing w:before="40" w:beforeAutospacing="0" w:after="40" w:afterAutospacing="0"/>
              <w:ind w:left="57" w:right="57" w:firstLine="284"/>
              <w:jc w:val="both"/>
            </w:pPr>
            <w:r w:rsidRPr="00E42CCA">
              <w:t>SAM plānots ievie</w:t>
            </w:r>
            <w:r w:rsidR="00CA5F16" w:rsidRPr="00E42CCA">
              <w:t>st līdz 2022.gada 31.decembrim.</w:t>
            </w:r>
          </w:p>
          <w:p w14:paraId="7EEC9FF2" w14:textId="6717701C" w:rsidR="0042622D" w:rsidRPr="00E42CCA" w:rsidRDefault="009069DF" w:rsidP="00A8448C">
            <w:pPr>
              <w:pStyle w:val="naiskr"/>
              <w:numPr>
                <w:ilvl w:val="1"/>
                <w:numId w:val="5"/>
              </w:numPr>
              <w:spacing w:before="40" w:beforeAutospacing="0" w:after="40" w:afterAutospacing="0"/>
              <w:ind w:left="352" w:right="57" w:hanging="284"/>
              <w:jc w:val="both"/>
            </w:pPr>
            <w:r>
              <w:rPr>
                <w:bCs/>
              </w:rPr>
              <w:t xml:space="preserve">9.2.4.1.pasākuma ieviešanai </w:t>
            </w:r>
            <w:r w:rsidRPr="00CE50D7">
              <w:rPr>
                <w:b/>
                <w:bCs/>
                <w:u w:val="single"/>
              </w:rPr>
              <w:t>201</w:t>
            </w:r>
            <w:r>
              <w:rPr>
                <w:b/>
                <w:bCs/>
                <w:u w:val="single"/>
              </w:rPr>
              <w:t>6</w:t>
            </w:r>
            <w:r w:rsidRPr="00CE50D7">
              <w:rPr>
                <w:b/>
                <w:bCs/>
                <w:u w:val="single"/>
              </w:rPr>
              <w:t>.gadā</w:t>
            </w:r>
            <w:r>
              <w:rPr>
                <w:bCs/>
              </w:rPr>
              <w:t xml:space="preserve"> tika piesaistīts ESF līdzfinansējums </w:t>
            </w:r>
            <w:r>
              <w:t>44 016,40</w:t>
            </w:r>
            <w:r>
              <w:rPr>
                <w:bCs/>
              </w:rPr>
              <w:t xml:space="preserve"> </w:t>
            </w:r>
            <w:r w:rsidRPr="00BC304A">
              <w:rPr>
                <w:i/>
              </w:rPr>
              <w:t>euro</w:t>
            </w:r>
            <w:r>
              <w:rPr>
                <w:bCs/>
              </w:rPr>
              <w:t xml:space="preserve"> apmērā un valsts budžeta finansējums </w:t>
            </w:r>
            <w:r>
              <w:t>7 767,60</w:t>
            </w:r>
            <w:r>
              <w:rPr>
                <w:bCs/>
              </w:rPr>
              <w:t xml:space="preserve"> </w:t>
            </w:r>
            <w:r w:rsidRPr="00BC304A">
              <w:rPr>
                <w:i/>
              </w:rPr>
              <w:t>euro</w:t>
            </w:r>
            <w:r>
              <w:rPr>
                <w:bCs/>
              </w:rPr>
              <w:t xml:space="preserve">, kopā </w:t>
            </w:r>
            <w:r w:rsidRPr="00E42CCA">
              <w:t>51 784</w:t>
            </w:r>
            <w:r>
              <w:rPr>
                <w:bCs/>
              </w:rPr>
              <w:t xml:space="preserve"> </w:t>
            </w:r>
            <w:r w:rsidRPr="00BC304A">
              <w:rPr>
                <w:i/>
              </w:rPr>
              <w:t>euro</w:t>
            </w:r>
            <w:r>
              <w:rPr>
                <w:bCs/>
              </w:rPr>
              <w:t xml:space="preserve"> apmērā. Savukārt, no 2016.gadā piešķirtajiem valsts budžeta līdzekļiem ir apgūti </w:t>
            </w:r>
            <w:r w:rsidRPr="00E42CCA">
              <w:t>25 641,70</w:t>
            </w:r>
            <w:r>
              <w:rPr>
                <w:bCs/>
              </w:rPr>
              <w:t xml:space="preserve"> </w:t>
            </w:r>
            <w:r w:rsidRPr="00BC304A">
              <w:rPr>
                <w:i/>
              </w:rPr>
              <w:t>euro</w:t>
            </w:r>
            <w:r>
              <w:t xml:space="preserve">, tai skaitā ESF finansējums – </w:t>
            </w:r>
            <w:r w:rsidRPr="00E42CCA">
              <w:t>21 795,45</w:t>
            </w:r>
            <w:r>
              <w:t xml:space="preserve"> </w:t>
            </w:r>
            <w:r w:rsidRPr="00BC304A">
              <w:rPr>
                <w:i/>
              </w:rPr>
              <w:t>euro</w:t>
            </w:r>
            <w:r>
              <w:rPr>
                <w:i/>
              </w:rPr>
              <w:t xml:space="preserve"> </w:t>
            </w:r>
            <w:r>
              <w:t xml:space="preserve">un valsts budžeta finansējums – </w:t>
            </w:r>
            <w:r w:rsidRPr="00E42CCA">
              <w:t>3 846,25</w:t>
            </w:r>
            <w:r w:rsidRPr="00BC304A">
              <w:t xml:space="preserve"> </w:t>
            </w:r>
            <w:r w:rsidRPr="00BC304A">
              <w:rPr>
                <w:i/>
              </w:rPr>
              <w:t>euro</w:t>
            </w:r>
            <w:r>
              <w:rPr>
                <w:i/>
              </w:rPr>
              <w:t xml:space="preserve">. </w:t>
            </w:r>
          </w:p>
          <w:p w14:paraId="56C0FEE0" w14:textId="24A13B81" w:rsidR="0042622D" w:rsidRPr="00E42CCA" w:rsidRDefault="007115AD" w:rsidP="0042622D">
            <w:pPr>
              <w:pStyle w:val="naiskr"/>
              <w:numPr>
                <w:ilvl w:val="0"/>
                <w:numId w:val="5"/>
              </w:numPr>
              <w:spacing w:before="40" w:beforeAutospacing="0" w:after="40" w:afterAutospacing="0"/>
              <w:ind w:left="341" w:right="57" w:hanging="284"/>
              <w:jc w:val="both"/>
            </w:pPr>
            <w:r>
              <w:rPr>
                <w:bCs/>
              </w:rPr>
              <w:t xml:space="preserve">9.2.4.1. un 9.2.4.2.pasākumu ietvaros īstenoto projektu ieviešanai </w:t>
            </w:r>
            <w:r w:rsidRPr="00CE50D7">
              <w:rPr>
                <w:b/>
                <w:bCs/>
                <w:u w:val="single"/>
              </w:rPr>
              <w:t>201</w:t>
            </w:r>
            <w:r>
              <w:rPr>
                <w:b/>
                <w:bCs/>
                <w:u w:val="single"/>
              </w:rPr>
              <w:t>7</w:t>
            </w:r>
            <w:r w:rsidRPr="00CE50D7">
              <w:rPr>
                <w:b/>
                <w:bCs/>
                <w:u w:val="single"/>
              </w:rPr>
              <w:t>.gadā</w:t>
            </w:r>
            <w:r>
              <w:rPr>
                <w:bCs/>
              </w:rPr>
              <w:t xml:space="preserve"> tika piesaistīts ESF līdzfinansējums </w:t>
            </w:r>
            <w:r w:rsidR="00220C2A">
              <w:t>5 130 982</w:t>
            </w:r>
            <w:r>
              <w:rPr>
                <w:bCs/>
              </w:rPr>
              <w:t xml:space="preserve"> </w:t>
            </w:r>
            <w:r w:rsidRPr="00BC304A">
              <w:rPr>
                <w:i/>
              </w:rPr>
              <w:t>euro</w:t>
            </w:r>
            <w:r>
              <w:rPr>
                <w:bCs/>
              </w:rPr>
              <w:t xml:space="preserve"> apmērā</w:t>
            </w:r>
            <w:r w:rsidR="00220C2A">
              <w:rPr>
                <w:bCs/>
              </w:rPr>
              <w:t xml:space="preserve"> </w:t>
            </w:r>
            <w:r>
              <w:rPr>
                <w:bCs/>
              </w:rPr>
              <w:t xml:space="preserve">un valsts budžeta finansējums </w:t>
            </w:r>
            <w:r w:rsidR="00220C2A">
              <w:t>905 474</w:t>
            </w:r>
            <w:r>
              <w:rPr>
                <w:bCs/>
              </w:rPr>
              <w:t xml:space="preserve"> </w:t>
            </w:r>
            <w:r w:rsidRPr="00BC304A">
              <w:rPr>
                <w:i/>
              </w:rPr>
              <w:t>euro</w:t>
            </w:r>
            <w:r>
              <w:rPr>
                <w:bCs/>
              </w:rPr>
              <w:t xml:space="preserve">, kopā </w:t>
            </w:r>
            <w:r w:rsidR="00220C2A">
              <w:t>6 036 456</w:t>
            </w:r>
            <w:r>
              <w:rPr>
                <w:bCs/>
              </w:rPr>
              <w:t xml:space="preserve"> </w:t>
            </w:r>
            <w:r w:rsidRPr="00BC304A">
              <w:rPr>
                <w:i/>
              </w:rPr>
              <w:t>euro</w:t>
            </w:r>
            <w:r>
              <w:rPr>
                <w:bCs/>
              </w:rPr>
              <w:t xml:space="preserve"> apmērā</w:t>
            </w:r>
            <w:r w:rsidR="003947C1">
              <w:rPr>
                <w:bCs/>
              </w:rPr>
              <w:t xml:space="preserve">, tai skaitā 9.2.4.1.pasākumam 2 521 478 </w:t>
            </w:r>
            <w:r w:rsidR="003947C1" w:rsidRPr="00220C2A">
              <w:rPr>
                <w:bCs/>
                <w:i/>
              </w:rPr>
              <w:t>euro</w:t>
            </w:r>
            <w:r w:rsidR="003947C1">
              <w:rPr>
                <w:bCs/>
              </w:rPr>
              <w:t xml:space="preserve"> un 9.2.4.2.pasākumam 3 514 978 </w:t>
            </w:r>
            <w:r w:rsidR="003947C1" w:rsidRPr="00220C2A">
              <w:rPr>
                <w:bCs/>
                <w:i/>
              </w:rPr>
              <w:t>euro</w:t>
            </w:r>
            <w:r>
              <w:rPr>
                <w:bCs/>
              </w:rPr>
              <w:t xml:space="preserve">. </w:t>
            </w:r>
            <w:r w:rsidR="00220C2A">
              <w:rPr>
                <w:bCs/>
              </w:rPr>
              <w:t>No 2017</w:t>
            </w:r>
            <w:r>
              <w:rPr>
                <w:bCs/>
              </w:rPr>
              <w:t xml:space="preserve">.gadā piešķirtajiem valsts budžeta līdzekļiem </w:t>
            </w:r>
            <w:r w:rsidR="00220C2A">
              <w:rPr>
                <w:bCs/>
              </w:rPr>
              <w:t>plānots apgūt</w:t>
            </w:r>
            <w:r>
              <w:rPr>
                <w:bCs/>
              </w:rPr>
              <w:t xml:space="preserve"> </w:t>
            </w:r>
            <w:r w:rsidR="00220C2A" w:rsidRPr="00E42CCA">
              <w:t>6 039 550</w:t>
            </w:r>
            <w:r w:rsidR="00220C2A" w:rsidRPr="00E42CCA">
              <w:rPr>
                <w:i/>
              </w:rPr>
              <w:t xml:space="preserve"> euro</w:t>
            </w:r>
            <w:r>
              <w:t xml:space="preserve">, tai skaitā ESF finansējums – </w:t>
            </w:r>
            <w:r w:rsidR="00220C2A" w:rsidRPr="00E42CCA">
              <w:t>5 133 617</w:t>
            </w:r>
            <w:r w:rsidR="00220C2A" w:rsidRPr="00E42CCA">
              <w:rPr>
                <w:i/>
              </w:rPr>
              <w:t xml:space="preserve"> euro</w:t>
            </w:r>
            <w:r w:rsidR="00220C2A" w:rsidRPr="00E42CCA">
              <w:t xml:space="preserve"> </w:t>
            </w:r>
            <w:r>
              <w:t xml:space="preserve">un valsts budžeta finansējums – </w:t>
            </w:r>
            <w:r w:rsidR="00220C2A" w:rsidRPr="00E42CCA">
              <w:t>905 933</w:t>
            </w:r>
            <w:r w:rsidR="00220C2A" w:rsidRPr="00E42CCA">
              <w:rPr>
                <w:i/>
              </w:rPr>
              <w:t xml:space="preserve"> euro</w:t>
            </w:r>
            <w:r w:rsidR="00E92073" w:rsidRPr="00E42CCA">
              <w:t>, tai skaitā:</w:t>
            </w:r>
          </w:p>
          <w:p w14:paraId="44FEA9DF" w14:textId="15868B84" w:rsidR="0042622D" w:rsidRPr="00E42CCA" w:rsidRDefault="0042622D" w:rsidP="0042622D">
            <w:pPr>
              <w:pStyle w:val="naiskr"/>
              <w:numPr>
                <w:ilvl w:val="1"/>
                <w:numId w:val="5"/>
              </w:numPr>
              <w:spacing w:before="40" w:beforeAutospacing="0" w:after="40" w:afterAutospacing="0"/>
              <w:ind w:left="600" w:right="57" w:hanging="283"/>
              <w:jc w:val="both"/>
            </w:pPr>
            <w:r w:rsidRPr="00E42CCA">
              <w:t xml:space="preserve">9.2.4.1.pasākumam kopējās </w:t>
            </w:r>
            <w:r w:rsidR="00220C2A">
              <w:t xml:space="preserve">plānotās </w:t>
            </w:r>
            <w:r w:rsidRPr="00E42CCA">
              <w:t xml:space="preserve">izmaksas </w:t>
            </w:r>
            <w:r w:rsidR="00E92073" w:rsidRPr="00E42CCA">
              <w:t>781 932</w:t>
            </w:r>
            <w:r w:rsidRPr="00E42CCA">
              <w:t xml:space="preserve"> </w:t>
            </w:r>
            <w:r w:rsidRPr="00E42CCA">
              <w:rPr>
                <w:i/>
              </w:rPr>
              <w:t>euro</w:t>
            </w:r>
            <w:r w:rsidRPr="00E42CCA">
              <w:t>;</w:t>
            </w:r>
          </w:p>
          <w:p w14:paraId="78C7A953" w14:textId="290032F4" w:rsidR="0042622D" w:rsidRPr="00E42CCA" w:rsidRDefault="0042622D" w:rsidP="0042622D">
            <w:pPr>
              <w:pStyle w:val="naiskr"/>
              <w:numPr>
                <w:ilvl w:val="1"/>
                <w:numId w:val="5"/>
              </w:numPr>
              <w:spacing w:before="40" w:beforeAutospacing="0" w:after="40" w:afterAutospacing="0"/>
              <w:ind w:left="600" w:right="57" w:hanging="283"/>
              <w:jc w:val="both"/>
            </w:pPr>
            <w:r w:rsidRPr="00E42CCA">
              <w:lastRenderedPageBreak/>
              <w:t xml:space="preserve">9.2.4.2.pasākumam kopējās </w:t>
            </w:r>
            <w:r w:rsidR="00220C2A">
              <w:t xml:space="preserve">plānotās </w:t>
            </w:r>
            <w:r w:rsidRPr="00E42CCA">
              <w:t xml:space="preserve">izmaksas </w:t>
            </w:r>
            <w:r w:rsidR="00E92073" w:rsidRPr="00E42CCA">
              <w:t>5 257 618</w:t>
            </w:r>
            <w:r w:rsidRPr="00E42CCA">
              <w:t xml:space="preserve"> </w:t>
            </w:r>
            <w:r w:rsidRPr="00E42CCA">
              <w:rPr>
                <w:i/>
              </w:rPr>
              <w:t>euro</w:t>
            </w:r>
            <w:r w:rsidRPr="00E42CCA">
              <w:t>.</w:t>
            </w:r>
          </w:p>
          <w:p w14:paraId="25778397" w14:textId="36CF629A" w:rsidR="003947C1" w:rsidRDefault="003947C1" w:rsidP="0042622D">
            <w:pPr>
              <w:pStyle w:val="naiskr"/>
              <w:numPr>
                <w:ilvl w:val="0"/>
                <w:numId w:val="5"/>
              </w:numPr>
              <w:spacing w:before="40" w:beforeAutospacing="0" w:after="40" w:afterAutospacing="0"/>
              <w:ind w:left="341" w:right="57" w:hanging="284"/>
              <w:jc w:val="both"/>
            </w:pPr>
            <w:r>
              <w:rPr>
                <w:bCs/>
              </w:rPr>
              <w:t xml:space="preserve">9.2.4.1.pasākuma ietvaros iespējamais neizlietotais finansējums atbilstoši MK noteikumu Nr.464 noteiktajā kārtībā tiks pārdalīts citu Veselības ministrijas administrējamo Eiropas Sociālā fonda specifisko atbalsta mērķu pasākumu īstenošanai 2017.gadā vai atgriezts </w:t>
            </w:r>
            <w:r w:rsidRPr="00D46D55">
              <w:rPr>
                <w:color w:val="000000"/>
              </w:rPr>
              <w:t xml:space="preserve">74.resora "Gadskārtējā valsts budžeta izpildes procesā </w:t>
            </w:r>
            <w:r w:rsidRPr="00E6304F">
              <w:t>pārdalāmais</w:t>
            </w:r>
            <w:r w:rsidRPr="00D46D55">
              <w:rPr>
                <w:color w:val="000000"/>
              </w:rPr>
              <w:t xml:space="preserve"> finansējums" 80.00.00 </w:t>
            </w:r>
            <w:r w:rsidRPr="00D46D55">
              <w:t>programmā</w:t>
            </w:r>
            <w:r>
              <w:t>. 9.2.4.2.</w:t>
            </w:r>
            <w:r w:rsidR="00E92073" w:rsidRPr="00E42CCA">
              <w:t xml:space="preserve">Finansējums 2017.gadam tiks piesaistīts atbilstoši </w:t>
            </w:r>
            <w:r w:rsidR="00E92073" w:rsidRPr="00E42CCA">
              <w:rPr>
                <w:szCs w:val="28"/>
              </w:rPr>
              <w:t>2010.gada 18.maija Ministru kabineta noteikumiem Nr.464 „</w:t>
            </w:r>
            <w:r w:rsidR="00E92073" w:rsidRPr="00E42CCA">
              <w:rPr>
                <w:i/>
                <w:szCs w:val="28"/>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00E92073" w:rsidRPr="00E42CCA">
              <w:rPr>
                <w:szCs w:val="28"/>
              </w:rPr>
              <w:t>”</w:t>
            </w:r>
            <w:r w:rsidR="00E92073" w:rsidRPr="00E42CCA">
              <w:t>.</w:t>
            </w:r>
            <w:r>
              <w:t xml:space="preserve"> Savukārt, 9.2.4.2.pasākuma ietvaros iespējamo nepieciešamo finansējumu pieprasīs sadarbības iestāde – Centrālā finanšu un līgumu aģentūra</w:t>
            </w:r>
          </w:p>
          <w:p w14:paraId="1EB7C2C6" w14:textId="0541A801" w:rsidR="0042622D" w:rsidRPr="00E42CCA" w:rsidRDefault="0042622D" w:rsidP="0042622D">
            <w:pPr>
              <w:pStyle w:val="naiskr"/>
              <w:numPr>
                <w:ilvl w:val="0"/>
                <w:numId w:val="5"/>
              </w:numPr>
              <w:spacing w:before="40" w:beforeAutospacing="0" w:after="40" w:afterAutospacing="0"/>
              <w:ind w:left="341" w:right="57" w:hanging="284"/>
              <w:jc w:val="both"/>
            </w:pPr>
            <w:r w:rsidRPr="00E42CCA">
              <w:rPr>
                <w:b/>
                <w:u w:val="single"/>
              </w:rPr>
              <w:t>2018.gadam</w:t>
            </w:r>
            <w:r w:rsidRPr="00E42CCA">
              <w:rPr>
                <w:b/>
              </w:rPr>
              <w:t xml:space="preserve"> </w:t>
            </w:r>
            <w:r w:rsidRPr="00E42CCA">
              <w:rPr>
                <w:szCs w:val="28"/>
              </w:rPr>
              <w:t>kopējās</w:t>
            </w:r>
            <w:r w:rsidRPr="00E42CCA">
              <w:t xml:space="preserve"> izmaksas </w:t>
            </w:r>
            <w:r w:rsidR="00E92073" w:rsidRPr="00E42CCA">
              <w:t>9 722 849</w:t>
            </w:r>
            <w:r w:rsidRPr="00E42CCA">
              <w:rPr>
                <w:i/>
              </w:rPr>
              <w:t xml:space="preserve"> euro</w:t>
            </w:r>
            <w:r w:rsidRPr="00E42CCA">
              <w:t xml:space="preserve">, tai skaitā ESF finansējums </w:t>
            </w:r>
            <w:r w:rsidR="00E92073" w:rsidRPr="00E42CCA">
              <w:t>8 264 422</w:t>
            </w:r>
            <w:r w:rsidRPr="00E42CCA">
              <w:rPr>
                <w:i/>
              </w:rPr>
              <w:t xml:space="preserve"> euro</w:t>
            </w:r>
            <w:r w:rsidRPr="00E42CCA">
              <w:t xml:space="preserve"> un valsts budžeta līdzfinansējums </w:t>
            </w:r>
            <w:r w:rsidR="00E92073" w:rsidRPr="00E42CCA">
              <w:t>1 458 427</w:t>
            </w:r>
            <w:r w:rsidRPr="00E42CCA">
              <w:rPr>
                <w:i/>
              </w:rPr>
              <w:t xml:space="preserve"> euro</w:t>
            </w:r>
            <w:r w:rsidRPr="00E42CCA">
              <w:t xml:space="preserve"> Finansējums 2018.gadam tiks iestrādāts budžeta ilgtermiņa saistībās.</w:t>
            </w:r>
          </w:p>
          <w:p w14:paraId="0AB7F5E2" w14:textId="2D59B9C6" w:rsidR="0042622D" w:rsidRPr="00E42CCA" w:rsidRDefault="0042622D" w:rsidP="0042622D">
            <w:pPr>
              <w:pStyle w:val="naiskr"/>
              <w:numPr>
                <w:ilvl w:val="1"/>
                <w:numId w:val="5"/>
              </w:numPr>
              <w:spacing w:before="40" w:beforeAutospacing="0" w:after="40" w:afterAutospacing="0"/>
              <w:ind w:left="600" w:right="57" w:hanging="283"/>
              <w:jc w:val="both"/>
            </w:pPr>
            <w:r w:rsidRPr="00E42CCA">
              <w:t xml:space="preserve">9.2.4.1.pasākumam kopējās izmaksas </w:t>
            </w:r>
            <w:r w:rsidR="00E92073" w:rsidRPr="00E42CCA">
              <w:t>2 670 848</w:t>
            </w:r>
            <w:r w:rsidRPr="00E42CCA">
              <w:t xml:space="preserve"> </w:t>
            </w:r>
            <w:r w:rsidRPr="00E42CCA">
              <w:rPr>
                <w:i/>
              </w:rPr>
              <w:t>euro</w:t>
            </w:r>
            <w:r w:rsidRPr="00E42CCA">
              <w:t>;</w:t>
            </w:r>
          </w:p>
          <w:p w14:paraId="4E608B4F" w14:textId="62AF630D" w:rsidR="0042622D" w:rsidRPr="00E42CCA" w:rsidRDefault="0042622D" w:rsidP="0042622D">
            <w:pPr>
              <w:pStyle w:val="naiskr"/>
              <w:numPr>
                <w:ilvl w:val="1"/>
                <w:numId w:val="5"/>
              </w:numPr>
              <w:spacing w:before="40" w:beforeAutospacing="0" w:after="40" w:afterAutospacing="0"/>
              <w:ind w:left="600" w:right="57" w:hanging="283"/>
              <w:jc w:val="both"/>
            </w:pPr>
            <w:r w:rsidRPr="00E42CCA">
              <w:t xml:space="preserve">9.2.4.2.pasākumam kopējās izmaksas </w:t>
            </w:r>
            <w:r w:rsidR="00E92073" w:rsidRPr="00E42CCA">
              <w:t>7 052 001</w:t>
            </w:r>
            <w:r w:rsidRPr="00E42CCA">
              <w:t xml:space="preserve"> </w:t>
            </w:r>
            <w:r w:rsidRPr="00E42CCA">
              <w:rPr>
                <w:i/>
              </w:rPr>
              <w:t>euro</w:t>
            </w:r>
            <w:r w:rsidRPr="00E42CCA">
              <w:t>.</w:t>
            </w:r>
          </w:p>
          <w:p w14:paraId="68CD35FB" w14:textId="70263517" w:rsidR="0042622D" w:rsidRPr="00E42CCA" w:rsidRDefault="0042622D" w:rsidP="0042622D">
            <w:pPr>
              <w:pStyle w:val="naiskr"/>
              <w:numPr>
                <w:ilvl w:val="0"/>
                <w:numId w:val="5"/>
              </w:numPr>
              <w:spacing w:before="40" w:beforeAutospacing="0" w:after="40" w:afterAutospacing="0"/>
              <w:ind w:left="341" w:right="57" w:hanging="284"/>
              <w:jc w:val="both"/>
            </w:pPr>
            <w:r w:rsidRPr="00E42CCA">
              <w:rPr>
                <w:b/>
                <w:u w:val="single"/>
              </w:rPr>
              <w:t>2019.gadam</w:t>
            </w:r>
            <w:r w:rsidRPr="00E42CCA">
              <w:rPr>
                <w:b/>
              </w:rPr>
              <w:t xml:space="preserve"> </w:t>
            </w:r>
            <w:r w:rsidRPr="00E42CCA">
              <w:rPr>
                <w:szCs w:val="28"/>
              </w:rPr>
              <w:t>kopējās</w:t>
            </w:r>
            <w:r w:rsidRPr="00E42CCA">
              <w:t xml:space="preserve"> izmaksas </w:t>
            </w:r>
            <w:r w:rsidR="00E92073" w:rsidRPr="00E42CCA">
              <w:t>11 178 757</w:t>
            </w:r>
            <w:r w:rsidRPr="00E42CCA">
              <w:rPr>
                <w:i/>
              </w:rPr>
              <w:t xml:space="preserve"> euro</w:t>
            </w:r>
            <w:r w:rsidRPr="00E42CCA">
              <w:t xml:space="preserve">, tai skaitā ESF finansējums </w:t>
            </w:r>
            <w:r w:rsidR="00E92073" w:rsidRPr="00E42CCA">
              <w:t>9 501 943</w:t>
            </w:r>
            <w:r w:rsidRPr="00E42CCA">
              <w:rPr>
                <w:i/>
              </w:rPr>
              <w:t xml:space="preserve"> euro</w:t>
            </w:r>
            <w:r w:rsidRPr="00E42CCA">
              <w:t xml:space="preserve"> un valsts budžeta līdzfinansējums </w:t>
            </w:r>
            <w:r w:rsidR="00E92073" w:rsidRPr="00E42CCA">
              <w:t>1 676 814</w:t>
            </w:r>
            <w:r w:rsidRPr="00E42CCA">
              <w:rPr>
                <w:i/>
              </w:rPr>
              <w:t xml:space="preserve"> euro</w:t>
            </w:r>
            <w:r w:rsidRPr="00E42CCA">
              <w:t>. Finansējums 2019.gadam tiks iestrādāts budžeta ilgtermiņa saistībās.</w:t>
            </w:r>
          </w:p>
          <w:p w14:paraId="239CC7AF" w14:textId="54D8973F" w:rsidR="0042622D" w:rsidRPr="00E42CCA" w:rsidRDefault="0042622D" w:rsidP="0042622D">
            <w:pPr>
              <w:pStyle w:val="naiskr"/>
              <w:numPr>
                <w:ilvl w:val="1"/>
                <w:numId w:val="5"/>
              </w:numPr>
              <w:spacing w:before="40" w:beforeAutospacing="0" w:after="40" w:afterAutospacing="0"/>
              <w:ind w:left="600" w:right="57" w:hanging="283"/>
              <w:jc w:val="both"/>
            </w:pPr>
            <w:r w:rsidRPr="00E42CCA">
              <w:t xml:space="preserve">9.2.4.1.pasākumam kopējās izmaksas </w:t>
            </w:r>
            <w:r w:rsidR="00E92073" w:rsidRPr="00E42CCA">
              <w:t>4 142 177</w:t>
            </w:r>
            <w:r w:rsidRPr="00E42CCA">
              <w:t xml:space="preserve"> </w:t>
            </w:r>
            <w:r w:rsidRPr="00E42CCA">
              <w:rPr>
                <w:i/>
              </w:rPr>
              <w:t>euro</w:t>
            </w:r>
            <w:r w:rsidRPr="00E42CCA">
              <w:t>;</w:t>
            </w:r>
          </w:p>
          <w:p w14:paraId="50A554D2" w14:textId="6DD578E2" w:rsidR="0042622D" w:rsidRPr="00E42CCA" w:rsidRDefault="0042622D" w:rsidP="0042622D">
            <w:pPr>
              <w:pStyle w:val="naiskr"/>
              <w:numPr>
                <w:ilvl w:val="1"/>
                <w:numId w:val="5"/>
              </w:numPr>
              <w:spacing w:before="40" w:beforeAutospacing="0" w:after="40" w:afterAutospacing="0"/>
              <w:ind w:left="600" w:right="57" w:hanging="283"/>
              <w:jc w:val="both"/>
            </w:pPr>
            <w:r w:rsidRPr="00E42CCA">
              <w:t xml:space="preserve">9.2.4.2.pasākumam kopējās izmaksas </w:t>
            </w:r>
            <w:r w:rsidR="00E92073" w:rsidRPr="00E42CCA">
              <w:t>7 036 580</w:t>
            </w:r>
            <w:r w:rsidRPr="00E42CCA">
              <w:t xml:space="preserve"> </w:t>
            </w:r>
            <w:r w:rsidRPr="00E42CCA">
              <w:rPr>
                <w:i/>
              </w:rPr>
              <w:t>euro</w:t>
            </w:r>
            <w:r w:rsidRPr="00E42CCA">
              <w:t>.</w:t>
            </w:r>
          </w:p>
          <w:p w14:paraId="71B3EABB" w14:textId="29D31D90" w:rsidR="0042622D" w:rsidRPr="00E42CCA" w:rsidRDefault="0042622D" w:rsidP="0042622D">
            <w:pPr>
              <w:pStyle w:val="naiskr"/>
              <w:numPr>
                <w:ilvl w:val="0"/>
                <w:numId w:val="5"/>
              </w:numPr>
              <w:spacing w:before="40" w:beforeAutospacing="0" w:after="40" w:afterAutospacing="0"/>
              <w:ind w:left="341" w:right="57" w:hanging="284"/>
              <w:jc w:val="both"/>
            </w:pPr>
            <w:r w:rsidRPr="00E42CCA">
              <w:rPr>
                <w:b/>
                <w:u w:val="single"/>
              </w:rPr>
              <w:t>2020.gadam</w:t>
            </w:r>
            <w:r w:rsidRPr="00E42CCA">
              <w:rPr>
                <w:b/>
              </w:rPr>
              <w:t xml:space="preserve"> </w:t>
            </w:r>
            <w:r w:rsidRPr="00E42CCA">
              <w:rPr>
                <w:szCs w:val="28"/>
              </w:rPr>
              <w:t>kopējās</w:t>
            </w:r>
            <w:r w:rsidRPr="00E42CCA">
              <w:t xml:space="preserve"> izmaksas </w:t>
            </w:r>
            <w:r w:rsidR="00E92073" w:rsidRPr="00E42CCA">
              <w:t>9 288 005</w:t>
            </w:r>
            <w:r w:rsidRPr="00E42CCA">
              <w:rPr>
                <w:i/>
              </w:rPr>
              <w:t xml:space="preserve"> euro</w:t>
            </w:r>
            <w:r w:rsidRPr="00E42CCA">
              <w:t xml:space="preserve">, tai skaitā ESF finansējums </w:t>
            </w:r>
            <w:r w:rsidR="000C3393" w:rsidRPr="00E42CCA">
              <w:t>7 894 804</w:t>
            </w:r>
            <w:r w:rsidRPr="00E42CCA">
              <w:rPr>
                <w:i/>
              </w:rPr>
              <w:t xml:space="preserve"> euro</w:t>
            </w:r>
            <w:r w:rsidRPr="00E42CCA">
              <w:t xml:space="preserve"> un valsts budžeta līdzfinansējums </w:t>
            </w:r>
            <w:r w:rsidR="000C3393" w:rsidRPr="00E42CCA">
              <w:t>1 393 201</w:t>
            </w:r>
            <w:r w:rsidRPr="00E42CCA">
              <w:rPr>
                <w:i/>
              </w:rPr>
              <w:t xml:space="preserve"> euro</w:t>
            </w:r>
            <w:r w:rsidRPr="00E42CCA">
              <w:t>. Finansējums 2020.gadam tiks iestrādāts budžeta ilgtermiņa saistībās.</w:t>
            </w:r>
          </w:p>
          <w:p w14:paraId="1E40FE19" w14:textId="18728C80" w:rsidR="0042622D" w:rsidRPr="00E42CCA" w:rsidRDefault="0042622D" w:rsidP="0042622D">
            <w:pPr>
              <w:pStyle w:val="naiskr"/>
              <w:numPr>
                <w:ilvl w:val="1"/>
                <w:numId w:val="5"/>
              </w:numPr>
              <w:spacing w:before="40" w:beforeAutospacing="0" w:after="40" w:afterAutospacing="0"/>
              <w:ind w:left="600" w:right="57" w:hanging="283"/>
              <w:jc w:val="both"/>
            </w:pPr>
            <w:r w:rsidRPr="00E42CCA">
              <w:t xml:space="preserve">9.2.4.1.pasākumam kopējās izmaksas </w:t>
            </w:r>
            <w:r w:rsidR="000C3393" w:rsidRPr="00E42CCA">
              <w:t>2 839 272</w:t>
            </w:r>
            <w:r w:rsidRPr="00E42CCA">
              <w:t xml:space="preserve"> </w:t>
            </w:r>
            <w:r w:rsidRPr="00E42CCA">
              <w:rPr>
                <w:i/>
              </w:rPr>
              <w:t>euro</w:t>
            </w:r>
            <w:r w:rsidRPr="00E42CCA">
              <w:t>;</w:t>
            </w:r>
          </w:p>
          <w:p w14:paraId="3E60C9CB" w14:textId="164A7783" w:rsidR="0042622D" w:rsidRPr="00E42CCA" w:rsidRDefault="0042622D" w:rsidP="0042622D">
            <w:pPr>
              <w:pStyle w:val="naiskr"/>
              <w:numPr>
                <w:ilvl w:val="1"/>
                <w:numId w:val="5"/>
              </w:numPr>
              <w:spacing w:before="40" w:beforeAutospacing="0" w:after="40" w:afterAutospacing="0"/>
              <w:ind w:left="600" w:right="57" w:hanging="283"/>
              <w:jc w:val="both"/>
            </w:pPr>
            <w:r w:rsidRPr="00E42CCA">
              <w:t xml:space="preserve">9.2.4.2.pasākumam kopējās izmaksas </w:t>
            </w:r>
            <w:r w:rsidR="000C3393" w:rsidRPr="00E42CCA">
              <w:t>6 448 733</w:t>
            </w:r>
            <w:r w:rsidRPr="00E42CCA">
              <w:t xml:space="preserve"> </w:t>
            </w:r>
            <w:r w:rsidRPr="00E42CCA">
              <w:rPr>
                <w:i/>
              </w:rPr>
              <w:t>euro</w:t>
            </w:r>
            <w:r w:rsidRPr="00E42CCA">
              <w:t>.</w:t>
            </w:r>
          </w:p>
          <w:p w14:paraId="222A39E1" w14:textId="49DF2C78" w:rsidR="0042622D" w:rsidRPr="00E42CCA" w:rsidRDefault="0042622D" w:rsidP="0042622D">
            <w:pPr>
              <w:pStyle w:val="naiskr"/>
              <w:numPr>
                <w:ilvl w:val="0"/>
                <w:numId w:val="5"/>
              </w:numPr>
              <w:spacing w:before="40" w:beforeAutospacing="0" w:after="40" w:afterAutospacing="0"/>
              <w:ind w:left="341" w:right="57" w:hanging="284"/>
              <w:jc w:val="both"/>
            </w:pPr>
            <w:r w:rsidRPr="00E42CCA">
              <w:rPr>
                <w:b/>
                <w:u w:val="single"/>
              </w:rPr>
              <w:t>2021.gadam</w:t>
            </w:r>
            <w:r w:rsidRPr="00E42CCA">
              <w:rPr>
                <w:b/>
              </w:rPr>
              <w:t xml:space="preserve"> </w:t>
            </w:r>
            <w:r w:rsidRPr="00E42CCA">
              <w:rPr>
                <w:szCs w:val="28"/>
              </w:rPr>
              <w:t>kopējās</w:t>
            </w:r>
            <w:r w:rsidRPr="00E42CCA">
              <w:t xml:space="preserve"> izmaksas </w:t>
            </w:r>
            <w:r w:rsidR="000C3393" w:rsidRPr="00E42CCA">
              <w:t>8 928 140</w:t>
            </w:r>
            <w:r w:rsidRPr="00E42CCA">
              <w:rPr>
                <w:i/>
              </w:rPr>
              <w:t xml:space="preserve"> euro</w:t>
            </w:r>
            <w:r w:rsidRPr="00E42CCA">
              <w:t xml:space="preserve">, tai skaitā ESF finansējums </w:t>
            </w:r>
            <w:r w:rsidR="000C3393" w:rsidRPr="00E42CCA">
              <w:t>7 588 919</w:t>
            </w:r>
            <w:r w:rsidRPr="00E42CCA">
              <w:rPr>
                <w:i/>
              </w:rPr>
              <w:t xml:space="preserve"> euro</w:t>
            </w:r>
            <w:r w:rsidRPr="00E42CCA">
              <w:t xml:space="preserve"> un valsts budžeta līdzfinansējums </w:t>
            </w:r>
            <w:r w:rsidR="000C3393" w:rsidRPr="00E42CCA">
              <w:t>1 339 221</w:t>
            </w:r>
            <w:r w:rsidRPr="00E42CCA">
              <w:rPr>
                <w:i/>
              </w:rPr>
              <w:t xml:space="preserve"> euro</w:t>
            </w:r>
            <w:r w:rsidRPr="00E42CCA">
              <w:t>. Finansējums 2021.gadam tiks iestrādāts budžeta ilgtermiņa saistībās.</w:t>
            </w:r>
          </w:p>
          <w:p w14:paraId="48FB2B01" w14:textId="06474398" w:rsidR="0042622D" w:rsidRPr="00E42CCA" w:rsidRDefault="0042622D" w:rsidP="0042622D">
            <w:pPr>
              <w:pStyle w:val="naiskr"/>
              <w:numPr>
                <w:ilvl w:val="1"/>
                <w:numId w:val="5"/>
              </w:numPr>
              <w:spacing w:before="40" w:beforeAutospacing="0" w:after="40" w:afterAutospacing="0"/>
              <w:ind w:left="600" w:right="57" w:hanging="283"/>
              <w:jc w:val="both"/>
            </w:pPr>
            <w:r w:rsidRPr="00E42CCA">
              <w:t xml:space="preserve">9.2.4.1.pasākumam kopējās izmaksas </w:t>
            </w:r>
            <w:r w:rsidR="000C3393" w:rsidRPr="00E42CCA">
              <w:t>2 479 407</w:t>
            </w:r>
            <w:r w:rsidRPr="00E42CCA">
              <w:t xml:space="preserve"> </w:t>
            </w:r>
            <w:r w:rsidRPr="00E42CCA">
              <w:rPr>
                <w:i/>
              </w:rPr>
              <w:t>euro</w:t>
            </w:r>
            <w:r w:rsidRPr="00E42CCA">
              <w:t>;</w:t>
            </w:r>
          </w:p>
          <w:p w14:paraId="66AD9D07" w14:textId="0D521E76" w:rsidR="0042622D" w:rsidRPr="00E42CCA" w:rsidRDefault="0042622D" w:rsidP="0042622D">
            <w:pPr>
              <w:pStyle w:val="naiskr"/>
              <w:numPr>
                <w:ilvl w:val="1"/>
                <w:numId w:val="5"/>
              </w:numPr>
              <w:spacing w:before="40" w:beforeAutospacing="0" w:after="40" w:afterAutospacing="0"/>
              <w:ind w:left="600" w:right="57" w:hanging="283"/>
              <w:jc w:val="both"/>
            </w:pPr>
            <w:r w:rsidRPr="00E42CCA">
              <w:t xml:space="preserve">9.2.4.2.pasākumam kopējās izmaksas </w:t>
            </w:r>
            <w:r w:rsidR="000C3393" w:rsidRPr="00E42CCA">
              <w:t>6 448 733</w:t>
            </w:r>
            <w:r w:rsidRPr="00E42CCA">
              <w:t xml:space="preserve"> </w:t>
            </w:r>
            <w:r w:rsidRPr="00E42CCA">
              <w:rPr>
                <w:i/>
              </w:rPr>
              <w:t>euro</w:t>
            </w:r>
            <w:r w:rsidRPr="00E42CCA">
              <w:t>.</w:t>
            </w:r>
          </w:p>
          <w:p w14:paraId="2D6E0350" w14:textId="0334582D" w:rsidR="0042622D" w:rsidRPr="00E42CCA" w:rsidRDefault="0042622D" w:rsidP="0042622D">
            <w:pPr>
              <w:pStyle w:val="naiskr"/>
              <w:numPr>
                <w:ilvl w:val="0"/>
                <w:numId w:val="5"/>
              </w:numPr>
              <w:spacing w:before="40" w:beforeAutospacing="0" w:after="40" w:afterAutospacing="0"/>
              <w:ind w:left="341" w:right="57" w:hanging="284"/>
              <w:jc w:val="both"/>
            </w:pPr>
            <w:r w:rsidRPr="00E42CCA">
              <w:rPr>
                <w:b/>
                <w:u w:val="single"/>
              </w:rPr>
              <w:t>2022.gadam</w:t>
            </w:r>
            <w:r w:rsidRPr="00E42CCA">
              <w:rPr>
                <w:b/>
              </w:rPr>
              <w:t xml:space="preserve"> </w:t>
            </w:r>
            <w:r w:rsidRPr="00E42CCA">
              <w:rPr>
                <w:szCs w:val="28"/>
              </w:rPr>
              <w:t>kopējās</w:t>
            </w:r>
            <w:r w:rsidRPr="00E42CCA">
              <w:t xml:space="preserve"> izmaksas </w:t>
            </w:r>
            <w:r w:rsidR="00186FC6" w:rsidRPr="00E42CCA">
              <w:t>10</w:t>
            </w:r>
            <w:r w:rsidR="000C3393" w:rsidRPr="00E42CCA">
              <w:t> </w:t>
            </w:r>
            <w:r w:rsidR="00E42CCA" w:rsidRPr="00E42CCA">
              <w:t>202</w:t>
            </w:r>
            <w:r w:rsidR="000C3393" w:rsidRPr="00E42CCA">
              <w:t> </w:t>
            </w:r>
            <w:r w:rsidR="00E42CCA" w:rsidRPr="00E42CCA">
              <w:t>253</w:t>
            </w:r>
            <w:r w:rsidRPr="00E42CCA">
              <w:rPr>
                <w:i/>
              </w:rPr>
              <w:t xml:space="preserve"> euro</w:t>
            </w:r>
            <w:r w:rsidRPr="00E42CCA">
              <w:t xml:space="preserve">, tai skaitā ESF finansējums </w:t>
            </w:r>
            <w:r w:rsidR="000C3393" w:rsidRPr="00E42CCA">
              <w:t>8 671</w:t>
            </w:r>
            <w:r w:rsidR="00E42CCA" w:rsidRPr="00E42CCA">
              <w:t> </w:t>
            </w:r>
            <w:r w:rsidR="000C3393" w:rsidRPr="00E42CCA">
              <w:t>915</w:t>
            </w:r>
            <w:r w:rsidRPr="00E42CCA">
              <w:rPr>
                <w:i/>
              </w:rPr>
              <w:t xml:space="preserve"> euro</w:t>
            </w:r>
            <w:r w:rsidRPr="00E42CCA">
              <w:t xml:space="preserve"> un valsts budžeta līdzfinansējums </w:t>
            </w:r>
            <w:r w:rsidR="000C3393" w:rsidRPr="00E42CCA">
              <w:t>1 530</w:t>
            </w:r>
            <w:r w:rsidR="00E42CCA" w:rsidRPr="00E42CCA">
              <w:t> </w:t>
            </w:r>
            <w:r w:rsidR="000C3393" w:rsidRPr="00E42CCA">
              <w:t>33</w:t>
            </w:r>
            <w:r w:rsidR="00E42CCA" w:rsidRPr="00E42CCA">
              <w:t>8</w:t>
            </w:r>
            <w:r w:rsidRPr="00E42CCA">
              <w:rPr>
                <w:i/>
              </w:rPr>
              <w:t xml:space="preserve"> euro</w:t>
            </w:r>
            <w:r w:rsidRPr="00E42CCA">
              <w:t>. Finansējums 2022.gadam tiks iestrādāts budžeta ilgtermiņa saistībās.</w:t>
            </w:r>
          </w:p>
          <w:p w14:paraId="7081F1DF" w14:textId="26E27D32" w:rsidR="0042622D" w:rsidRPr="00E42CCA" w:rsidRDefault="0042622D" w:rsidP="0042622D">
            <w:pPr>
              <w:pStyle w:val="naiskr"/>
              <w:numPr>
                <w:ilvl w:val="1"/>
                <w:numId w:val="5"/>
              </w:numPr>
              <w:spacing w:before="40" w:beforeAutospacing="0" w:after="40" w:afterAutospacing="0"/>
              <w:ind w:left="600" w:right="57" w:hanging="283"/>
              <w:jc w:val="both"/>
            </w:pPr>
            <w:r w:rsidRPr="00E42CCA">
              <w:t xml:space="preserve">9.2.4.1.pasākumam kopējās izmaksas </w:t>
            </w:r>
            <w:r w:rsidR="000C3393" w:rsidRPr="00E42CCA">
              <w:t>3 753</w:t>
            </w:r>
            <w:r w:rsidR="00E42CCA" w:rsidRPr="00E42CCA">
              <w:t> </w:t>
            </w:r>
            <w:r w:rsidR="000C3393" w:rsidRPr="00E42CCA">
              <w:t>520</w:t>
            </w:r>
            <w:r w:rsidR="00E42CCA" w:rsidRPr="00E42CCA">
              <w:t xml:space="preserve"> </w:t>
            </w:r>
            <w:r w:rsidRPr="00E42CCA">
              <w:rPr>
                <w:i/>
              </w:rPr>
              <w:t>euro</w:t>
            </w:r>
            <w:r w:rsidRPr="00E42CCA">
              <w:t>;</w:t>
            </w:r>
          </w:p>
          <w:p w14:paraId="4428E1BC" w14:textId="43076A25" w:rsidR="0042622D" w:rsidRPr="00E42CCA" w:rsidRDefault="0042622D" w:rsidP="0042622D">
            <w:pPr>
              <w:pStyle w:val="naiskr"/>
              <w:numPr>
                <w:ilvl w:val="1"/>
                <w:numId w:val="5"/>
              </w:numPr>
              <w:spacing w:before="40" w:beforeAutospacing="0" w:after="40" w:afterAutospacing="0"/>
              <w:ind w:left="600" w:right="57" w:hanging="283"/>
              <w:jc w:val="both"/>
            </w:pPr>
            <w:r w:rsidRPr="00E42CCA">
              <w:t xml:space="preserve">9.2.4.2.pasākumam kopējās izmaksas </w:t>
            </w:r>
            <w:r w:rsidR="000C3393" w:rsidRPr="00E42CCA">
              <w:t>6 448 733</w:t>
            </w:r>
            <w:r w:rsidRPr="00E42CCA">
              <w:t xml:space="preserve"> </w:t>
            </w:r>
            <w:r w:rsidRPr="00E42CCA">
              <w:rPr>
                <w:i/>
              </w:rPr>
              <w:t>euro</w:t>
            </w:r>
            <w:r w:rsidRPr="00E42CCA">
              <w:t>.</w:t>
            </w:r>
          </w:p>
          <w:p w14:paraId="6F68CE86" w14:textId="21268567" w:rsidR="0042622D" w:rsidRPr="00E42CCA" w:rsidRDefault="0042622D" w:rsidP="00EB15FB">
            <w:pPr>
              <w:pStyle w:val="naiskr"/>
              <w:spacing w:before="40" w:beforeAutospacing="0" w:after="40" w:afterAutospacing="0"/>
              <w:ind w:right="57"/>
              <w:jc w:val="both"/>
            </w:pPr>
            <w:r w:rsidRPr="00E42CCA">
              <w:lastRenderedPageBreak/>
              <w:t>Finansējums 9.2.4.1.pasākuma projektam</w:t>
            </w:r>
            <w:r w:rsidR="000C3393" w:rsidRPr="00E42CCA">
              <w:t xml:space="preserve"> </w:t>
            </w:r>
            <w:r w:rsidRPr="00E42CCA">
              <w:t>ti</w:t>
            </w:r>
            <w:r w:rsidR="000C3393" w:rsidRPr="00E42CCA">
              <w:t>e</w:t>
            </w:r>
            <w:r w:rsidRPr="00E42CCA">
              <w:t xml:space="preserve">k plānots Veselības ministrijas budžeta 63.07.00 apakšprogrammā „Eiropas Sociālā fonda (ESF) projektu īstenošana (2014-2020)”. Finansējums 9.2.4.2.pasākuma projektiem </w:t>
            </w:r>
            <w:r w:rsidR="000C3393" w:rsidRPr="00E42CCA">
              <w:t xml:space="preserve">daļēji </w:t>
            </w:r>
            <w:r w:rsidRPr="00E42CCA">
              <w:t>ti</w:t>
            </w:r>
            <w:r w:rsidR="000C3393" w:rsidRPr="00E42CCA">
              <w:t>e</w:t>
            </w:r>
            <w:r w:rsidRPr="00E42CCA">
              <w:t>k plānots Finanšu ministrijas budžetā kā avansi un atmaksa finansējuma saņēmējiem (pašvaldībām) par ESF projektu realizāciju, savukārt atlikusi daļa finansējuma saņēmējam, kas īstenos projektu par pašvaldībām, kas nav Nacionālajā veselīgo pašvaldību tīklā, ti</w:t>
            </w:r>
            <w:r w:rsidR="000C3393" w:rsidRPr="00E42CCA">
              <w:t>e</w:t>
            </w:r>
            <w:r w:rsidRPr="00E42CCA">
              <w:t>k plānota Veselības ministrijas budžeta 63.07.00 apakšprogrammā „Eiropas Sociālā fonda (ESF) projektu īstenošana (2014-2020)”.</w:t>
            </w:r>
          </w:p>
        </w:tc>
      </w:tr>
      <w:tr w:rsidR="0042622D" w:rsidRPr="00D26824" w14:paraId="454B6724" w14:textId="77777777" w:rsidTr="00CA5F16">
        <w:tc>
          <w:tcPr>
            <w:tcW w:w="2694" w:type="dxa"/>
            <w:tcBorders>
              <w:top w:val="single" w:sz="4" w:space="0" w:color="auto"/>
              <w:left w:val="single" w:sz="4" w:space="0" w:color="auto"/>
              <w:bottom w:val="single" w:sz="4" w:space="0" w:color="auto"/>
              <w:right w:val="single" w:sz="4" w:space="0" w:color="auto"/>
            </w:tcBorders>
            <w:hideMark/>
          </w:tcPr>
          <w:p w14:paraId="671279E2" w14:textId="77777777" w:rsidR="0042622D" w:rsidRPr="00E42CCA" w:rsidRDefault="0042622D" w:rsidP="00EB15FB">
            <w:r w:rsidRPr="00E42CCA">
              <w:t>6.1. detalizēts ieņēmumu aprēķins</w:t>
            </w:r>
          </w:p>
        </w:tc>
        <w:tc>
          <w:tcPr>
            <w:tcW w:w="6350" w:type="dxa"/>
            <w:gridSpan w:val="5"/>
            <w:vMerge/>
            <w:tcBorders>
              <w:top w:val="single" w:sz="4" w:space="0" w:color="auto"/>
              <w:left w:val="single" w:sz="4" w:space="0" w:color="auto"/>
              <w:bottom w:val="single" w:sz="4" w:space="0" w:color="auto"/>
              <w:right w:val="single" w:sz="4" w:space="0" w:color="auto"/>
            </w:tcBorders>
            <w:vAlign w:val="center"/>
            <w:hideMark/>
          </w:tcPr>
          <w:p w14:paraId="4ADAC1D8" w14:textId="77777777" w:rsidR="0042622D" w:rsidRPr="00E42CCA" w:rsidRDefault="0042622D" w:rsidP="00EB15FB"/>
        </w:tc>
      </w:tr>
      <w:tr w:rsidR="0042622D" w:rsidRPr="00D26824" w14:paraId="205B2E7B" w14:textId="77777777" w:rsidTr="00CA5F16">
        <w:tc>
          <w:tcPr>
            <w:tcW w:w="2694" w:type="dxa"/>
            <w:tcBorders>
              <w:top w:val="single" w:sz="4" w:space="0" w:color="auto"/>
              <w:left w:val="single" w:sz="4" w:space="0" w:color="auto"/>
              <w:bottom w:val="single" w:sz="4" w:space="0" w:color="auto"/>
              <w:right w:val="single" w:sz="4" w:space="0" w:color="auto"/>
            </w:tcBorders>
            <w:hideMark/>
          </w:tcPr>
          <w:p w14:paraId="78C0AA97" w14:textId="77777777" w:rsidR="0042622D" w:rsidRPr="00E42CCA" w:rsidRDefault="0042622D" w:rsidP="00EB15FB"/>
        </w:tc>
        <w:tc>
          <w:tcPr>
            <w:tcW w:w="6350" w:type="dxa"/>
            <w:gridSpan w:val="5"/>
            <w:vMerge/>
            <w:tcBorders>
              <w:top w:val="single" w:sz="4" w:space="0" w:color="auto"/>
              <w:left w:val="single" w:sz="4" w:space="0" w:color="auto"/>
              <w:bottom w:val="single" w:sz="4" w:space="0" w:color="auto"/>
              <w:right w:val="single" w:sz="4" w:space="0" w:color="auto"/>
            </w:tcBorders>
            <w:vAlign w:val="center"/>
            <w:hideMark/>
          </w:tcPr>
          <w:p w14:paraId="125D4CE2" w14:textId="77777777" w:rsidR="0042622D" w:rsidRPr="00E42CCA" w:rsidRDefault="0042622D" w:rsidP="00EB15FB"/>
        </w:tc>
      </w:tr>
      <w:tr w:rsidR="0042622D" w:rsidRPr="00D26824" w14:paraId="5C2081EC" w14:textId="77777777" w:rsidTr="00CA5F16">
        <w:trPr>
          <w:trHeight w:val="556"/>
        </w:trPr>
        <w:tc>
          <w:tcPr>
            <w:tcW w:w="2694" w:type="dxa"/>
            <w:tcBorders>
              <w:top w:val="single" w:sz="4" w:space="0" w:color="auto"/>
              <w:left w:val="single" w:sz="4" w:space="0" w:color="auto"/>
              <w:bottom w:val="single" w:sz="4" w:space="0" w:color="auto"/>
              <w:right w:val="single" w:sz="4" w:space="0" w:color="auto"/>
            </w:tcBorders>
            <w:hideMark/>
          </w:tcPr>
          <w:p w14:paraId="6512D6E2" w14:textId="77777777" w:rsidR="0042622D" w:rsidRPr="00E42CCA" w:rsidRDefault="0042622D" w:rsidP="00EB15FB">
            <w:r w:rsidRPr="00E42CCA">
              <w:lastRenderedPageBreak/>
              <w:t>7. Cita informācija</w:t>
            </w:r>
          </w:p>
        </w:tc>
        <w:tc>
          <w:tcPr>
            <w:tcW w:w="6350" w:type="dxa"/>
            <w:gridSpan w:val="5"/>
            <w:tcBorders>
              <w:top w:val="single" w:sz="4" w:space="0" w:color="auto"/>
              <w:left w:val="single" w:sz="4" w:space="0" w:color="auto"/>
              <w:bottom w:val="single" w:sz="4" w:space="0" w:color="auto"/>
              <w:right w:val="single" w:sz="4" w:space="0" w:color="auto"/>
            </w:tcBorders>
            <w:hideMark/>
          </w:tcPr>
          <w:p w14:paraId="1ECA90C4" w14:textId="77777777" w:rsidR="0042622D" w:rsidRPr="00E42CCA" w:rsidRDefault="0042622D" w:rsidP="00EB15FB">
            <w:pPr>
              <w:pStyle w:val="naiskr"/>
              <w:spacing w:before="40" w:beforeAutospacing="0" w:after="40" w:afterAutospacing="0"/>
              <w:ind w:left="57" w:right="57" w:firstLine="284"/>
              <w:jc w:val="both"/>
              <w:rPr>
                <w:b/>
                <w:i/>
              </w:rPr>
            </w:pPr>
            <w:r w:rsidRPr="00E42CCA">
              <w:t>Nav</w:t>
            </w:r>
          </w:p>
        </w:tc>
      </w:tr>
    </w:tbl>
    <w:p w14:paraId="2C9D19E9" w14:textId="77777777" w:rsidR="0042622D" w:rsidRPr="00EC1F11" w:rsidRDefault="0042622D" w:rsidP="003735C6"/>
    <w:p w14:paraId="5BB4DF32" w14:textId="5F35CA67" w:rsidR="00835E58" w:rsidRPr="00EC1F11" w:rsidRDefault="00835E58" w:rsidP="00835E58">
      <w:pPr>
        <w:pStyle w:val="naisnod"/>
        <w:spacing w:before="0" w:beforeAutospacing="0" w:after="0" w:afterAutospacing="0"/>
        <w:ind w:left="57" w:right="57"/>
        <w:rPr>
          <w:b/>
        </w:rPr>
      </w:pPr>
      <w:r w:rsidRPr="00EC1F11">
        <w:rPr>
          <w:b/>
        </w:rPr>
        <w:t>Anotācijas IV, V un VI sadaļas – projekts šo jomu neskar.</w:t>
      </w:r>
    </w:p>
    <w:p w14:paraId="64268481" w14:textId="77777777" w:rsidR="00513043" w:rsidRPr="00EC1F11" w:rsidRDefault="00513043" w:rsidP="003735C6"/>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21"/>
        <w:gridCol w:w="3249"/>
        <w:gridCol w:w="5670"/>
      </w:tblGrid>
      <w:tr w:rsidR="003735C6" w:rsidRPr="00EC1F11" w14:paraId="4C2170C2" w14:textId="77777777" w:rsidTr="00E516B6">
        <w:trPr>
          <w:trHeight w:val="381"/>
        </w:trPr>
        <w:tc>
          <w:tcPr>
            <w:tcW w:w="9640" w:type="dxa"/>
            <w:gridSpan w:val="3"/>
            <w:vAlign w:val="center"/>
          </w:tcPr>
          <w:p w14:paraId="34B62E78" w14:textId="77777777" w:rsidR="003735C6" w:rsidRPr="00EC1F11" w:rsidRDefault="003735C6" w:rsidP="0009253D">
            <w:pPr>
              <w:pStyle w:val="naisnod"/>
              <w:spacing w:before="0" w:beforeAutospacing="0" w:after="0" w:afterAutospacing="0"/>
              <w:ind w:left="57" w:right="57"/>
              <w:jc w:val="center"/>
              <w:rPr>
                <w:b/>
              </w:rPr>
            </w:pPr>
            <w:r w:rsidRPr="00EC1F11">
              <w:rPr>
                <w:b/>
              </w:rPr>
              <w:t>VII</w:t>
            </w:r>
            <w:r w:rsidR="00D46E0B" w:rsidRPr="00EC1F11">
              <w:rPr>
                <w:b/>
              </w:rPr>
              <w:t xml:space="preserve">. </w:t>
            </w:r>
            <w:r w:rsidRPr="00EC1F11">
              <w:rPr>
                <w:b/>
              </w:rPr>
              <w:t>Tiesību akta projekta izpildes nodrošināšana un tās ietekme uz institūcijām</w:t>
            </w:r>
          </w:p>
        </w:tc>
      </w:tr>
      <w:tr w:rsidR="00D3577B" w:rsidRPr="00EC1F11" w14:paraId="1C854DF5" w14:textId="77777777" w:rsidTr="00E516B6">
        <w:trPr>
          <w:trHeight w:val="427"/>
        </w:trPr>
        <w:tc>
          <w:tcPr>
            <w:tcW w:w="721" w:type="dxa"/>
          </w:tcPr>
          <w:p w14:paraId="39EFA109" w14:textId="77777777" w:rsidR="00D3577B" w:rsidRPr="00EC1F11" w:rsidRDefault="00D3577B" w:rsidP="00D3577B">
            <w:pPr>
              <w:pStyle w:val="naisnod"/>
              <w:spacing w:before="0" w:beforeAutospacing="0" w:after="0" w:afterAutospacing="0"/>
              <w:ind w:left="57" w:right="57"/>
              <w:jc w:val="both"/>
            </w:pPr>
            <w:r w:rsidRPr="00EC1F11">
              <w:t xml:space="preserve">1. </w:t>
            </w:r>
          </w:p>
        </w:tc>
        <w:tc>
          <w:tcPr>
            <w:tcW w:w="3249" w:type="dxa"/>
          </w:tcPr>
          <w:p w14:paraId="3901B8F3" w14:textId="77777777" w:rsidR="00D3577B" w:rsidRPr="00EC1F11" w:rsidRDefault="00D3577B" w:rsidP="00D3577B">
            <w:pPr>
              <w:pStyle w:val="naisf"/>
              <w:spacing w:before="0" w:beforeAutospacing="0" w:after="0" w:afterAutospacing="0"/>
              <w:ind w:left="57" w:right="57"/>
              <w:rPr>
                <w:lang w:val="lv-LV"/>
              </w:rPr>
            </w:pPr>
            <w:r w:rsidRPr="00EC1F11">
              <w:rPr>
                <w:lang w:val="lv-LV"/>
              </w:rPr>
              <w:t>Projekta izpildē iesaistītās institūcijas</w:t>
            </w:r>
          </w:p>
        </w:tc>
        <w:tc>
          <w:tcPr>
            <w:tcW w:w="5670" w:type="dxa"/>
          </w:tcPr>
          <w:p w14:paraId="12212496" w14:textId="3F487907" w:rsidR="00D3577B" w:rsidRPr="00EC1F11" w:rsidRDefault="00796EF8" w:rsidP="00796EF8">
            <w:pPr>
              <w:pStyle w:val="naiskr"/>
              <w:spacing w:before="40" w:after="40"/>
              <w:ind w:left="57" w:right="57" w:firstLine="284"/>
              <w:jc w:val="both"/>
            </w:pPr>
            <w:bookmarkStart w:id="12" w:name="p66"/>
            <w:bookmarkStart w:id="13" w:name="p67"/>
            <w:bookmarkStart w:id="14" w:name="p68"/>
            <w:bookmarkStart w:id="15" w:name="p69"/>
            <w:bookmarkEnd w:id="12"/>
            <w:bookmarkEnd w:id="13"/>
            <w:bookmarkEnd w:id="14"/>
            <w:bookmarkEnd w:id="15"/>
            <w:r>
              <w:rPr>
                <w:szCs w:val="28"/>
              </w:rPr>
              <w:t>Atbildīgās</w:t>
            </w:r>
            <w:r>
              <w:t xml:space="preserve"> iestādes funkcijas pilda Veselības ministrija, sadarbības iestādes funkcijas – Centrālā finanšu un līgumu aģentūra. Projekta iesniedzējs un finansējuma saņēmējs ir Veselības ministrija sadarbībā ar veselības nozares valsts pārvaldes iestādēm un atvasinātajām publiskajām personām, kas iesaistītas veselības veicināšanā un slimību profilaksē, kā arī ar juridiskajām personām, kam ir pilnvarojums veselības veicināšanas vai slimību profilakses politikas īstenošanai un koordinācijai, Nacionālā veselīgo pašvaldību tīkla pašvaldības un S</w:t>
            </w:r>
            <w:r w:rsidR="00FB72A4">
              <w:t xml:space="preserve">PKC </w:t>
            </w:r>
            <w:r>
              <w:t>par pašvaldībām, kas nav Nacionālā veselīgo pašvaldību tīkla dalībnieces.</w:t>
            </w:r>
          </w:p>
        </w:tc>
      </w:tr>
      <w:tr w:rsidR="00D3577B" w:rsidRPr="00EC1F11" w14:paraId="2FA5F8A1" w14:textId="77777777" w:rsidTr="00E516B6">
        <w:trPr>
          <w:trHeight w:val="463"/>
        </w:trPr>
        <w:tc>
          <w:tcPr>
            <w:tcW w:w="721" w:type="dxa"/>
          </w:tcPr>
          <w:p w14:paraId="410C8413" w14:textId="77777777" w:rsidR="00D3577B" w:rsidRPr="00EC1F11" w:rsidRDefault="00D3577B" w:rsidP="00D3577B">
            <w:pPr>
              <w:pStyle w:val="naisnod"/>
              <w:spacing w:before="0" w:beforeAutospacing="0" w:after="0" w:afterAutospacing="0"/>
              <w:ind w:left="57" w:right="57"/>
              <w:jc w:val="both"/>
            </w:pPr>
            <w:r w:rsidRPr="00EC1F11">
              <w:t xml:space="preserve">2. </w:t>
            </w:r>
          </w:p>
        </w:tc>
        <w:tc>
          <w:tcPr>
            <w:tcW w:w="3249" w:type="dxa"/>
          </w:tcPr>
          <w:p w14:paraId="18339F1A" w14:textId="77777777" w:rsidR="00D3577B" w:rsidRPr="00EC1F11" w:rsidRDefault="00D3577B" w:rsidP="00D3577B">
            <w:pPr>
              <w:pStyle w:val="naisf"/>
              <w:spacing w:before="0" w:beforeAutospacing="0" w:after="0" w:afterAutospacing="0"/>
              <w:ind w:left="57" w:right="57"/>
              <w:rPr>
                <w:lang w:val="lv-LV"/>
              </w:rPr>
            </w:pPr>
            <w:r w:rsidRPr="00EC1F11">
              <w:rPr>
                <w:lang w:val="lv-LV"/>
              </w:rPr>
              <w:t>Projekta izpildes ietekme uz pār</w:t>
            </w:r>
            <w:r w:rsidRPr="00EC1F11">
              <w:rPr>
                <w:lang w:val="lv-LV"/>
              </w:rPr>
              <w:softHyphen/>
              <w:t xml:space="preserve">valdes funkcijām un institucionālo struktūru. </w:t>
            </w:r>
          </w:p>
          <w:p w14:paraId="0F6B65E4" w14:textId="77777777" w:rsidR="00D3577B" w:rsidRPr="00EC1F11" w:rsidRDefault="00D3577B" w:rsidP="00D3577B">
            <w:pPr>
              <w:pStyle w:val="naisf"/>
              <w:spacing w:before="0" w:beforeAutospacing="0" w:after="0" w:afterAutospacing="0"/>
              <w:ind w:left="57" w:right="57"/>
              <w:rPr>
                <w:lang w:val="lv-LV"/>
              </w:rPr>
            </w:pPr>
            <w:r w:rsidRPr="00EC1F11">
              <w:rPr>
                <w:lang w:val="lv-LV"/>
              </w:rPr>
              <w:t>Jaunu institūciju izveide, esošu institūciju likvidācija vai reorga</w:t>
            </w:r>
            <w:r w:rsidRPr="00EC1F11">
              <w:rPr>
                <w:lang w:val="lv-LV"/>
              </w:rPr>
              <w:softHyphen/>
              <w:t>nizācija, to ietekme uz institūcijas cilvēkresursiem</w:t>
            </w:r>
          </w:p>
        </w:tc>
        <w:tc>
          <w:tcPr>
            <w:tcW w:w="5670" w:type="dxa"/>
          </w:tcPr>
          <w:p w14:paraId="26308D35" w14:textId="4A0C3431" w:rsidR="00D3577B" w:rsidRPr="00EC1F11" w:rsidRDefault="00D3577B" w:rsidP="00D3577B">
            <w:pPr>
              <w:pStyle w:val="naiskr"/>
              <w:spacing w:before="40" w:beforeAutospacing="0" w:after="40" w:afterAutospacing="0"/>
              <w:ind w:left="57" w:right="57" w:firstLine="284"/>
              <w:jc w:val="both"/>
            </w:pPr>
            <w:r w:rsidRPr="00EC1F11">
              <w:t>Ar MK noteikumu projektu noteiktie institūciju pienākumi tiks veikti esošo finanšu un darbinieku kapacitātes ietvaros, nepalielinot kopējās izmaksas.</w:t>
            </w:r>
          </w:p>
        </w:tc>
      </w:tr>
      <w:tr w:rsidR="003735C6" w:rsidRPr="00EC1F11" w14:paraId="2B6296E9" w14:textId="77777777" w:rsidTr="00E516B6">
        <w:trPr>
          <w:trHeight w:val="402"/>
        </w:trPr>
        <w:tc>
          <w:tcPr>
            <w:tcW w:w="721" w:type="dxa"/>
            <w:tcBorders>
              <w:top w:val="single" w:sz="4" w:space="0" w:color="auto"/>
              <w:left w:val="single" w:sz="4" w:space="0" w:color="auto"/>
              <w:bottom w:val="single" w:sz="4" w:space="0" w:color="auto"/>
              <w:right w:val="single" w:sz="4" w:space="0" w:color="auto"/>
            </w:tcBorders>
          </w:tcPr>
          <w:p w14:paraId="0D40122E" w14:textId="77777777" w:rsidR="003735C6" w:rsidRPr="00EC1F11" w:rsidRDefault="003735C6" w:rsidP="0009253D">
            <w:pPr>
              <w:pStyle w:val="naisnod"/>
              <w:spacing w:before="0" w:beforeAutospacing="0" w:after="0" w:afterAutospacing="0"/>
              <w:ind w:left="57" w:right="57"/>
              <w:jc w:val="both"/>
            </w:pPr>
            <w:r w:rsidRPr="00EC1F11">
              <w:t>3</w:t>
            </w:r>
            <w:r w:rsidR="00D46E0B" w:rsidRPr="00EC1F11">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EC1F11" w:rsidRDefault="003735C6" w:rsidP="0009253D">
            <w:pPr>
              <w:pStyle w:val="naisf"/>
              <w:spacing w:before="0" w:beforeAutospacing="0" w:after="0" w:afterAutospacing="0"/>
              <w:ind w:left="57" w:right="57"/>
              <w:rPr>
                <w:lang w:val="lv-LV"/>
              </w:rPr>
            </w:pPr>
            <w:r w:rsidRPr="00EC1F11">
              <w:rPr>
                <w:lang w:val="lv-LV"/>
              </w:rPr>
              <w:t>Cita informācija</w:t>
            </w:r>
          </w:p>
        </w:tc>
        <w:tc>
          <w:tcPr>
            <w:tcW w:w="5670" w:type="dxa"/>
            <w:tcBorders>
              <w:top w:val="single" w:sz="4" w:space="0" w:color="auto"/>
              <w:left w:val="single" w:sz="4" w:space="0" w:color="auto"/>
              <w:bottom w:val="single" w:sz="4" w:space="0" w:color="auto"/>
              <w:right w:val="single" w:sz="4" w:space="0" w:color="auto"/>
            </w:tcBorders>
          </w:tcPr>
          <w:p w14:paraId="7ECA210B" w14:textId="77777777" w:rsidR="003735C6" w:rsidRPr="00EC1F11" w:rsidRDefault="003735C6" w:rsidP="00AE31FA">
            <w:pPr>
              <w:pStyle w:val="naiskr"/>
              <w:spacing w:before="40" w:beforeAutospacing="0" w:after="40" w:afterAutospacing="0"/>
              <w:ind w:left="57" w:right="57" w:firstLine="284"/>
              <w:jc w:val="both"/>
            </w:pPr>
            <w:r w:rsidRPr="00EC1F11">
              <w:t>Nav</w:t>
            </w:r>
            <w:r w:rsidR="00D46E0B" w:rsidRPr="00EC1F11">
              <w:t xml:space="preserve">. </w:t>
            </w:r>
          </w:p>
        </w:tc>
      </w:tr>
    </w:tbl>
    <w:p w14:paraId="0044427D" w14:textId="77777777" w:rsidR="00513043" w:rsidRPr="00EC1F11" w:rsidRDefault="00513043" w:rsidP="003735C6"/>
    <w:p w14:paraId="7E766119" w14:textId="77777777" w:rsidR="00835E58" w:rsidRPr="00EC1F11" w:rsidRDefault="00835E58" w:rsidP="00835E58">
      <w:pPr>
        <w:tabs>
          <w:tab w:val="left" w:pos="7230"/>
        </w:tabs>
        <w:spacing w:after="720"/>
        <w:ind w:right="-766"/>
        <w:rPr>
          <w:rFonts w:eastAsia="Calibri"/>
          <w:sz w:val="28"/>
          <w:szCs w:val="28"/>
        </w:rPr>
      </w:pPr>
      <w:r w:rsidRPr="00EC1F11">
        <w:rPr>
          <w:rFonts w:eastAsia="Calibri"/>
          <w:sz w:val="28"/>
          <w:szCs w:val="28"/>
        </w:rPr>
        <w:t>Veselības ministre</w:t>
      </w:r>
      <w:r w:rsidRPr="00EC1F11">
        <w:rPr>
          <w:rFonts w:eastAsia="Calibri"/>
          <w:sz w:val="28"/>
          <w:szCs w:val="28"/>
        </w:rPr>
        <w:tab/>
        <w:t xml:space="preserve">Anda </w:t>
      </w:r>
      <w:proofErr w:type="spellStart"/>
      <w:r w:rsidRPr="00EC1F11">
        <w:rPr>
          <w:rFonts w:eastAsia="Calibri"/>
          <w:sz w:val="28"/>
          <w:szCs w:val="28"/>
        </w:rPr>
        <w:t>Čakša</w:t>
      </w:r>
      <w:proofErr w:type="spellEnd"/>
      <w:r w:rsidRPr="00EC1F11">
        <w:rPr>
          <w:rFonts w:eastAsia="Calibri"/>
          <w:sz w:val="28"/>
          <w:szCs w:val="28"/>
        </w:rPr>
        <w:tab/>
      </w:r>
    </w:p>
    <w:p w14:paraId="1E77FCD0" w14:textId="77777777" w:rsidR="00835E58" w:rsidRPr="00EC1F11" w:rsidRDefault="00835E58" w:rsidP="00835E58">
      <w:pPr>
        <w:tabs>
          <w:tab w:val="right" w:pos="9072"/>
        </w:tabs>
        <w:ind w:right="-1"/>
        <w:rPr>
          <w:rFonts w:eastAsia="Calibri"/>
          <w:sz w:val="28"/>
          <w:szCs w:val="28"/>
        </w:rPr>
      </w:pPr>
      <w:r w:rsidRPr="00EC1F11">
        <w:rPr>
          <w:rFonts w:eastAsia="Calibri"/>
          <w:sz w:val="28"/>
          <w:szCs w:val="28"/>
        </w:rPr>
        <w:t>Vīza: Valsts sekretār</w:t>
      </w:r>
      <w:r w:rsidR="009877E8" w:rsidRPr="00EC1F11">
        <w:rPr>
          <w:rFonts w:eastAsia="Calibri"/>
          <w:sz w:val="28"/>
          <w:szCs w:val="28"/>
        </w:rPr>
        <w:t>s</w:t>
      </w:r>
      <w:r w:rsidRPr="00EC1F11">
        <w:rPr>
          <w:rFonts w:eastAsia="Calibri"/>
          <w:sz w:val="28"/>
          <w:szCs w:val="28"/>
        </w:rPr>
        <w:t xml:space="preserve">                                                                </w:t>
      </w:r>
      <w:r w:rsidR="009877E8" w:rsidRPr="00EC1F11">
        <w:rPr>
          <w:rFonts w:eastAsia="Calibri"/>
          <w:sz w:val="28"/>
          <w:szCs w:val="28"/>
        </w:rPr>
        <w:t xml:space="preserve">Kārlis </w:t>
      </w:r>
      <w:proofErr w:type="spellStart"/>
      <w:r w:rsidR="009877E8" w:rsidRPr="00EC1F11">
        <w:rPr>
          <w:rFonts w:eastAsia="Calibri"/>
          <w:sz w:val="28"/>
          <w:szCs w:val="28"/>
        </w:rPr>
        <w:t>Ketners</w:t>
      </w:r>
      <w:proofErr w:type="spellEnd"/>
      <w:r w:rsidR="009877E8" w:rsidRPr="00EC1F11">
        <w:rPr>
          <w:rFonts w:eastAsia="Calibri"/>
          <w:sz w:val="28"/>
          <w:szCs w:val="28"/>
        </w:rPr>
        <w:t xml:space="preserve"> </w:t>
      </w:r>
      <w:r w:rsidRPr="00EC1F11">
        <w:rPr>
          <w:rFonts w:eastAsia="Calibri"/>
          <w:sz w:val="28"/>
          <w:szCs w:val="28"/>
        </w:rPr>
        <w:t xml:space="preserve"> </w:t>
      </w:r>
    </w:p>
    <w:p w14:paraId="7C2A6D6F" w14:textId="77777777" w:rsidR="00835E58" w:rsidRPr="00EC1F11" w:rsidRDefault="00835E58" w:rsidP="00835E58">
      <w:pPr>
        <w:tabs>
          <w:tab w:val="right" w:pos="9072"/>
        </w:tabs>
        <w:ind w:right="-766"/>
        <w:rPr>
          <w:rFonts w:eastAsia="Calibri"/>
          <w:sz w:val="28"/>
          <w:szCs w:val="28"/>
        </w:rPr>
      </w:pPr>
    </w:p>
    <w:p w14:paraId="02B52C2C" w14:textId="77777777" w:rsidR="00916875" w:rsidRPr="00EC1F11" w:rsidRDefault="00916875" w:rsidP="00835E58">
      <w:pPr>
        <w:contextualSpacing/>
        <w:jc w:val="both"/>
      </w:pPr>
    </w:p>
    <w:p w14:paraId="375CFC9D" w14:textId="77777777" w:rsidR="00167576" w:rsidRPr="00EC1F11" w:rsidRDefault="00167576" w:rsidP="00835E58">
      <w:pPr>
        <w:contextualSpacing/>
        <w:jc w:val="both"/>
      </w:pPr>
    </w:p>
    <w:p w14:paraId="0553EA55" w14:textId="77777777" w:rsidR="00167576" w:rsidRPr="00EC1F11" w:rsidRDefault="00167576" w:rsidP="00835E58">
      <w:pPr>
        <w:contextualSpacing/>
        <w:jc w:val="both"/>
      </w:pPr>
    </w:p>
    <w:p w14:paraId="7F516371" w14:textId="72CA4EA8" w:rsidR="00835E58" w:rsidRPr="00EC1F11" w:rsidRDefault="00FB72A4" w:rsidP="00835E58">
      <w:pPr>
        <w:contextualSpacing/>
        <w:jc w:val="both"/>
      </w:pPr>
      <w:proofErr w:type="spellStart"/>
      <w:r>
        <w:t>D.Ozoliņa</w:t>
      </w:r>
      <w:proofErr w:type="spellEnd"/>
      <w:r>
        <w:t>, 67876085</w:t>
      </w:r>
    </w:p>
    <w:p w14:paraId="7060D877" w14:textId="3F84CBC0" w:rsidR="00E516B6" w:rsidRPr="00EC1F11" w:rsidRDefault="00FB72A4" w:rsidP="00033885">
      <w:pPr>
        <w:contextualSpacing/>
        <w:jc w:val="both"/>
      </w:pPr>
      <w:r>
        <w:t>Dace</w:t>
      </w:r>
      <w:r w:rsidR="005D0F99">
        <w:t>.</w:t>
      </w:r>
      <w:r>
        <w:t>Ozolina</w:t>
      </w:r>
      <w:r w:rsidR="00835E58" w:rsidRPr="00EC1F11">
        <w:t>@vm.gov.lv</w:t>
      </w:r>
    </w:p>
    <w:sectPr w:rsidR="00E516B6" w:rsidRPr="00EC1F11" w:rsidSect="003947C1">
      <w:headerReference w:type="even" r:id="rId9"/>
      <w:headerReference w:type="default" r:id="rId10"/>
      <w:footerReference w:type="default" r:id="rId11"/>
      <w:footerReference w:type="first" r:id="rId12"/>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15367" w14:textId="77777777" w:rsidR="00E36978" w:rsidRDefault="00E36978">
      <w:r>
        <w:separator/>
      </w:r>
    </w:p>
  </w:endnote>
  <w:endnote w:type="continuationSeparator" w:id="0">
    <w:p w14:paraId="2E84D7A0" w14:textId="77777777" w:rsidR="00E36978" w:rsidRDefault="00E3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22EB2" w14:textId="354D6B94" w:rsidR="00E36978" w:rsidRPr="0068261C" w:rsidRDefault="00E36978" w:rsidP="0068261C">
    <w:pPr>
      <w:tabs>
        <w:tab w:val="center" w:pos="4153"/>
        <w:tab w:val="right" w:pos="8306"/>
      </w:tabs>
      <w:jc w:val="both"/>
      <w:rPr>
        <w:sz w:val="20"/>
        <w:szCs w:val="20"/>
        <w:lang w:eastAsia="lv-LV"/>
      </w:rPr>
    </w:pPr>
    <w:r w:rsidRPr="000F65F0">
      <w:rPr>
        <w:sz w:val="20"/>
        <w:szCs w:val="20"/>
        <w:lang w:eastAsia="lv-LV"/>
      </w:rPr>
      <w:t>VManot_</w:t>
    </w:r>
    <w:r w:rsidR="0042622D">
      <w:rPr>
        <w:sz w:val="20"/>
        <w:szCs w:val="20"/>
        <w:lang w:eastAsia="lv-LV"/>
      </w:rPr>
      <w:t>2</w:t>
    </w:r>
    <w:r w:rsidR="009A3D1E">
      <w:rPr>
        <w:sz w:val="20"/>
        <w:szCs w:val="20"/>
        <w:lang w:eastAsia="lv-LV"/>
      </w:rPr>
      <w:t>5</w:t>
    </w:r>
    <w:r w:rsidR="0042622D">
      <w:rPr>
        <w:sz w:val="20"/>
        <w:szCs w:val="20"/>
        <w:lang w:eastAsia="lv-LV"/>
      </w:rPr>
      <w:t>0817</w:t>
    </w:r>
    <w:r w:rsidRPr="000F65F0">
      <w:rPr>
        <w:sz w:val="20"/>
        <w:szCs w:val="20"/>
        <w:lang w:eastAsia="lv-LV"/>
      </w:rPr>
      <w:t>_SAM</w:t>
    </w:r>
    <w:r>
      <w:rPr>
        <w:sz w:val="20"/>
        <w:szCs w:val="20"/>
        <w:lang w:eastAsia="lv-LV"/>
      </w:rPr>
      <w:t>924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3BFD" w14:textId="77777777" w:rsidR="00E36978" w:rsidRPr="00A94F44" w:rsidRDefault="00E36978"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E26BF" w14:textId="77777777" w:rsidR="00E36978" w:rsidRDefault="00E36978">
      <w:r>
        <w:separator/>
      </w:r>
    </w:p>
  </w:footnote>
  <w:footnote w:type="continuationSeparator" w:id="0">
    <w:p w14:paraId="22AD2133" w14:textId="77777777" w:rsidR="00E36978" w:rsidRDefault="00E36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70B4" w14:textId="77777777" w:rsidR="00E36978" w:rsidRDefault="00E369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E924B" w14:textId="77777777" w:rsidR="00E36978" w:rsidRDefault="00E36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A4938" w14:textId="6E311A16" w:rsidR="00E36978" w:rsidRDefault="00E369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12AF">
      <w:rPr>
        <w:rStyle w:val="PageNumber"/>
        <w:noProof/>
      </w:rPr>
      <w:t>4</w:t>
    </w:r>
    <w:r>
      <w:rPr>
        <w:rStyle w:val="PageNumber"/>
      </w:rPr>
      <w:fldChar w:fldCharType="end"/>
    </w:r>
  </w:p>
  <w:p w14:paraId="6747DC82" w14:textId="77777777" w:rsidR="00E36978" w:rsidRDefault="00E36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46C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4C1A82"/>
    <w:multiLevelType w:val="hybridMultilevel"/>
    <w:tmpl w:val="A9EEA394"/>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1C"/>
    <w:rsid w:val="0000004E"/>
    <w:rsid w:val="0000007F"/>
    <w:rsid w:val="000006CF"/>
    <w:rsid w:val="00006A21"/>
    <w:rsid w:val="00006CA3"/>
    <w:rsid w:val="000077CA"/>
    <w:rsid w:val="00010573"/>
    <w:rsid w:val="0001075C"/>
    <w:rsid w:val="00010AD6"/>
    <w:rsid w:val="00011564"/>
    <w:rsid w:val="00013B7C"/>
    <w:rsid w:val="000142AB"/>
    <w:rsid w:val="0001496E"/>
    <w:rsid w:val="00014D04"/>
    <w:rsid w:val="0001512A"/>
    <w:rsid w:val="00016BD9"/>
    <w:rsid w:val="000177D7"/>
    <w:rsid w:val="00017DF7"/>
    <w:rsid w:val="00022205"/>
    <w:rsid w:val="00022523"/>
    <w:rsid w:val="000229B1"/>
    <w:rsid w:val="00023A89"/>
    <w:rsid w:val="00023BA6"/>
    <w:rsid w:val="00023EAD"/>
    <w:rsid w:val="0002480A"/>
    <w:rsid w:val="000258B0"/>
    <w:rsid w:val="00027C89"/>
    <w:rsid w:val="00030AEE"/>
    <w:rsid w:val="000311C0"/>
    <w:rsid w:val="00031A28"/>
    <w:rsid w:val="00031B47"/>
    <w:rsid w:val="00032890"/>
    <w:rsid w:val="00032A9F"/>
    <w:rsid w:val="000331F5"/>
    <w:rsid w:val="000332FD"/>
    <w:rsid w:val="00033885"/>
    <w:rsid w:val="0003481E"/>
    <w:rsid w:val="000349F4"/>
    <w:rsid w:val="000350F7"/>
    <w:rsid w:val="00035304"/>
    <w:rsid w:val="00036003"/>
    <w:rsid w:val="0003665B"/>
    <w:rsid w:val="000372A0"/>
    <w:rsid w:val="000379CD"/>
    <w:rsid w:val="000401EE"/>
    <w:rsid w:val="00040261"/>
    <w:rsid w:val="00040280"/>
    <w:rsid w:val="0004188B"/>
    <w:rsid w:val="000419AE"/>
    <w:rsid w:val="0004341C"/>
    <w:rsid w:val="00043510"/>
    <w:rsid w:val="00044751"/>
    <w:rsid w:val="00044811"/>
    <w:rsid w:val="000451EF"/>
    <w:rsid w:val="00045588"/>
    <w:rsid w:val="000461A6"/>
    <w:rsid w:val="0004642F"/>
    <w:rsid w:val="00046C46"/>
    <w:rsid w:val="00047D55"/>
    <w:rsid w:val="00047FB2"/>
    <w:rsid w:val="00051089"/>
    <w:rsid w:val="00051273"/>
    <w:rsid w:val="000512DA"/>
    <w:rsid w:val="000518C5"/>
    <w:rsid w:val="00051A1C"/>
    <w:rsid w:val="00051D8A"/>
    <w:rsid w:val="00054302"/>
    <w:rsid w:val="00054E04"/>
    <w:rsid w:val="0005514A"/>
    <w:rsid w:val="0005536B"/>
    <w:rsid w:val="0005631C"/>
    <w:rsid w:val="0005680A"/>
    <w:rsid w:val="00056BDB"/>
    <w:rsid w:val="00057F15"/>
    <w:rsid w:val="00060FDE"/>
    <w:rsid w:val="00061871"/>
    <w:rsid w:val="00062879"/>
    <w:rsid w:val="00062E81"/>
    <w:rsid w:val="000637E3"/>
    <w:rsid w:val="00063FD8"/>
    <w:rsid w:val="00064018"/>
    <w:rsid w:val="000648AB"/>
    <w:rsid w:val="00065BE4"/>
    <w:rsid w:val="00065DC8"/>
    <w:rsid w:val="0006629F"/>
    <w:rsid w:val="00066554"/>
    <w:rsid w:val="000700EC"/>
    <w:rsid w:val="000703FA"/>
    <w:rsid w:val="000705DB"/>
    <w:rsid w:val="000710BE"/>
    <w:rsid w:val="00072639"/>
    <w:rsid w:val="00072647"/>
    <w:rsid w:val="00072AB5"/>
    <w:rsid w:val="00072FD1"/>
    <w:rsid w:val="0007350E"/>
    <w:rsid w:val="000738A5"/>
    <w:rsid w:val="000746DD"/>
    <w:rsid w:val="000749D1"/>
    <w:rsid w:val="00074C50"/>
    <w:rsid w:val="00075C90"/>
    <w:rsid w:val="00075FD9"/>
    <w:rsid w:val="00075FE6"/>
    <w:rsid w:val="0007617E"/>
    <w:rsid w:val="00077350"/>
    <w:rsid w:val="000778C6"/>
    <w:rsid w:val="00080F58"/>
    <w:rsid w:val="0008105E"/>
    <w:rsid w:val="0008118C"/>
    <w:rsid w:val="000818B4"/>
    <w:rsid w:val="00081E56"/>
    <w:rsid w:val="00082220"/>
    <w:rsid w:val="0008397F"/>
    <w:rsid w:val="00084332"/>
    <w:rsid w:val="00084405"/>
    <w:rsid w:val="000848D2"/>
    <w:rsid w:val="00085578"/>
    <w:rsid w:val="00086AFA"/>
    <w:rsid w:val="00087449"/>
    <w:rsid w:val="000876AA"/>
    <w:rsid w:val="00087787"/>
    <w:rsid w:val="00087912"/>
    <w:rsid w:val="000879A1"/>
    <w:rsid w:val="00090EEE"/>
    <w:rsid w:val="0009177F"/>
    <w:rsid w:val="0009253D"/>
    <w:rsid w:val="00092C08"/>
    <w:rsid w:val="00092C69"/>
    <w:rsid w:val="000938BC"/>
    <w:rsid w:val="00093955"/>
    <w:rsid w:val="00093C1E"/>
    <w:rsid w:val="00093E32"/>
    <w:rsid w:val="00094A42"/>
    <w:rsid w:val="00094A86"/>
    <w:rsid w:val="00094D29"/>
    <w:rsid w:val="00094F8F"/>
    <w:rsid w:val="00096071"/>
    <w:rsid w:val="000969F5"/>
    <w:rsid w:val="0009711C"/>
    <w:rsid w:val="0009765C"/>
    <w:rsid w:val="00097667"/>
    <w:rsid w:val="000A03DA"/>
    <w:rsid w:val="000A0B0B"/>
    <w:rsid w:val="000A0B51"/>
    <w:rsid w:val="000A1230"/>
    <w:rsid w:val="000A1DF9"/>
    <w:rsid w:val="000A2285"/>
    <w:rsid w:val="000A249F"/>
    <w:rsid w:val="000A3A3B"/>
    <w:rsid w:val="000A3D7C"/>
    <w:rsid w:val="000A4F46"/>
    <w:rsid w:val="000A57E5"/>
    <w:rsid w:val="000A614E"/>
    <w:rsid w:val="000A632A"/>
    <w:rsid w:val="000A6387"/>
    <w:rsid w:val="000A6455"/>
    <w:rsid w:val="000A6A8E"/>
    <w:rsid w:val="000A6B35"/>
    <w:rsid w:val="000A6D36"/>
    <w:rsid w:val="000A7B2A"/>
    <w:rsid w:val="000B0A3D"/>
    <w:rsid w:val="000B0B77"/>
    <w:rsid w:val="000B19B9"/>
    <w:rsid w:val="000B23AA"/>
    <w:rsid w:val="000B2A38"/>
    <w:rsid w:val="000B2ED3"/>
    <w:rsid w:val="000B3411"/>
    <w:rsid w:val="000B3D38"/>
    <w:rsid w:val="000B5324"/>
    <w:rsid w:val="000B54AE"/>
    <w:rsid w:val="000B5BC8"/>
    <w:rsid w:val="000B5C3B"/>
    <w:rsid w:val="000B5E3A"/>
    <w:rsid w:val="000B6F32"/>
    <w:rsid w:val="000C0654"/>
    <w:rsid w:val="000C075A"/>
    <w:rsid w:val="000C0894"/>
    <w:rsid w:val="000C0BFF"/>
    <w:rsid w:val="000C11F7"/>
    <w:rsid w:val="000C1806"/>
    <w:rsid w:val="000C1E94"/>
    <w:rsid w:val="000C1ED2"/>
    <w:rsid w:val="000C228E"/>
    <w:rsid w:val="000C326C"/>
    <w:rsid w:val="000C328B"/>
    <w:rsid w:val="000C3393"/>
    <w:rsid w:val="000C3992"/>
    <w:rsid w:val="000C467C"/>
    <w:rsid w:val="000C538E"/>
    <w:rsid w:val="000C5995"/>
    <w:rsid w:val="000C61CE"/>
    <w:rsid w:val="000C62B6"/>
    <w:rsid w:val="000C69A8"/>
    <w:rsid w:val="000C6E9B"/>
    <w:rsid w:val="000C7F03"/>
    <w:rsid w:val="000C7F3E"/>
    <w:rsid w:val="000D0F10"/>
    <w:rsid w:val="000D10A0"/>
    <w:rsid w:val="000D3507"/>
    <w:rsid w:val="000D40AC"/>
    <w:rsid w:val="000D4C80"/>
    <w:rsid w:val="000D507B"/>
    <w:rsid w:val="000D5A1E"/>
    <w:rsid w:val="000D63FE"/>
    <w:rsid w:val="000D7EB0"/>
    <w:rsid w:val="000E0B74"/>
    <w:rsid w:val="000E176D"/>
    <w:rsid w:val="000E2002"/>
    <w:rsid w:val="000E24E4"/>
    <w:rsid w:val="000E32B4"/>
    <w:rsid w:val="000E3406"/>
    <w:rsid w:val="000E345E"/>
    <w:rsid w:val="000E38F1"/>
    <w:rsid w:val="000E5F1E"/>
    <w:rsid w:val="000E6C7B"/>
    <w:rsid w:val="000E6D22"/>
    <w:rsid w:val="000E7EBD"/>
    <w:rsid w:val="000E7F58"/>
    <w:rsid w:val="000F079B"/>
    <w:rsid w:val="000F080D"/>
    <w:rsid w:val="000F099A"/>
    <w:rsid w:val="000F0B0D"/>
    <w:rsid w:val="000F12E4"/>
    <w:rsid w:val="000F18D4"/>
    <w:rsid w:val="000F2595"/>
    <w:rsid w:val="000F2E5B"/>
    <w:rsid w:val="000F42B4"/>
    <w:rsid w:val="000F6127"/>
    <w:rsid w:val="000F65F0"/>
    <w:rsid w:val="000F6C48"/>
    <w:rsid w:val="000F6CA0"/>
    <w:rsid w:val="000F6F70"/>
    <w:rsid w:val="000F7117"/>
    <w:rsid w:val="00100196"/>
    <w:rsid w:val="001022F4"/>
    <w:rsid w:val="001024E1"/>
    <w:rsid w:val="001026F6"/>
    <w:rsid w:val="00102B64"/>
    <w:rsid w:val="00102FEA"/>
    <w:rsid w:val="00103608"/>
    <w:rsid w:val="001039EE"/>
    <w:rsid w:val="00103B84"/>
    <w:rsid w:val="00103E48"/>
    <w:rsid w:val="00104459"/>
    <w:rsid w:val="00104722"/>
    <w:rsid w:val="00104C88"/>
    <w:rsid w:val="00105487"/>
    <w:rsid w:val="00106FF3"/>
    <w:rsid w:val="001108E9"/>
    <w:rsid w:val="001109DA"/>
    <w:rsid w:val="00111190"/>
    <w:rsid w:val="0011122E"/>
    <w:rsid w:val="0011132A"/>
    <w:rsid w:val="00111C00"/>
    <w:rsid w:val="00111D17"/>
    <w:rsid w:val="0011391E"/>
    <w:rsid w:val="00113E50"/>
    <w:rsid w:val="00114608"/>
    <w:rsid w:val="00115124"/>
    <w:rsid w:val="001157B2"/>
    <w:rsid w:val="00115996"/>
    <w:rsid w:val="00115C48"/>
    <w:rsid w:val="00117BB9"/>
    <w:rsid w:val="0012089E"/>
    <w:rsid w:val="00120CE6"/>
    <w:rsid w:val="00121058"/>
    <w:rsid w:val="00121170"/>
    <w:rsid w:val="00121300"/>
    <w:rsid w:val="00121708"/>
    <w:rsid w:val="001219BE"/>
    <w:rsid w:val="00122240"/>
    <w:rsid w:val="001228BD"/>
    <w:rsid w:val="00124003"/>
    <w:rsid w:val="00125CC0"/>
    <w:rsid w:val="001268E7"/>
    <w:rsid w:val="001271A7"/>
    <w:rsid w:val="001301D8"/>
    <w:rsid w:val="00130286"/>
    <w:rsid w:val="0013083A"/>
    <w:rsid w:val="00130B15"/>
    <w:rsid w:val="0013167A"/>
    <w:rsid w:val="00132010"/>
    <w:rsid w:val="00132477"/>
    <w:rsid w:val="00132673"/>
    <w:rsid w:val="0013287B"/>
    <w:rsid w:val="00132D78"/>
    <w:rsid w:val="001342F6"/>
    <w:rsid w:val="001343E2"/>
    <w:rsid w:val="0013473F"/>
    <w:rsid w:val="001349E0"/>
    <w:rsid w:val="00135104"/>
    <w:rsid w:val="0013565E"/>
    <w:rsid w:val="001357B2"/>
    <w:rsid w:val="00135A65"/>
    <w:rsid w:val="001364D4"/>
    <w:rsid w:val="001366D7"/>
    <w:rsid w:val="00136FE2"/>
    <w:rsid w:val="00137679"/>
    <w:rsid w:val="00141485"/>
    <w:rsid w:val="00142047"/>
    <w:rsid w:val="00142096"/>
    <w:rsid w:val="001420EE"/>
    <w:rsid w:val="0014373C"/>
    <w:rsid w:val="001437BD"/>
    <w:rsid w:val="001437C1"/>
    <w:rsid w:val="0014459B"/>
    <w:rsid w:val="001445AA"/>
    <w:rsid w:val="00144673"/>
    <w:rsid w:val="001449CC"/>
    <w:rsid w:val="001461E0"/>
    <w:rsid w:val="0014669B"/>
    <w:rsid w:val="00146A34"/>
    <w:rsid w:val="00150DA5"/>
    <w:rsid w:val="0015195C"/>
    <w:rsid w:val="00151C63"/>
    <w:rsid w:val="00151E3F"/>
    <w:rsid w:val="001522AB"/>
    <w:rsid w:val="001526CD"/>
    <w:rsid w:val="00152866"/>
    <w:rsid w:val="00153395"/>
    <w:rsid w:val="00153C19"/>
    <w:rsid w:val="001542B3"/>
    <w:rsid w:val="00155B12"/>
    <w:rsid w:val="00160F63"/>
    <w:rsid w:val="0016187F"/>
    <w:rsid w:val="0016188D"/>
    <w:rsid w:val="00162A40"/>
    <w:rsid w:val="00164651"/>
    <w:rsid w:val="001647CA"/>
    <w:rsid w:val="00164C8C"/>
    <w:rsid w:val="00164EDE"/>
    <w:rsid w:val="001654DC"/>
    <w:rsid w:val="001671FC"/>
    <w:rsid w:val="0016725E"/>
    <w:rsid w:val="00167576"/>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363"/>
    <w:rsid w:val="001866A5"/>
    <w:rsid w:val="00186FC6"/>
    <w:rsid w:val="00187801"/>
    <w:rsid w:val="00187BCA"/>
    <w:rsid w:val="00190113"/>
    <w:rsid w:val="0019043A"/>
    <w:rsid w:val="0019057E"/>
    <w:rsid w:val="001906D4"/>
    <w:rsid w:val="001908EB"/>
    <w:rsid w:val="00190946"/>
    <w:rsid w:val="001909F3"/>
    <w:rsid w:val="00190E51"/>
    <w:rsid w:val="00191D21"/>
    <w:rsid w:val="001928F8"/>
    <w:rsid w:val="00192C03"/>
    <w:rsid w:val="001932DB"/>
    <w:rsid w:val="00193692"/>
    <w:rsid w:val="001938CD"/>
    <w:rsid w:val="001942EB"/>
    <w:rsid w:val="001950BA"/>
    <w:rsid w:val="00195AE2"/>
    <w:rsid w:val="00195FE5"/>
    <w:rsid w:val="001962C4"/>
    <w:rsid w:val="001962E3"/>
    <w:rsid w:val="00197678"/>
    <w:rsid w:val="001A033A"/>
    <w:rsid w:val="001A0F15"/>
    <w:rsid w:val="001A1ED7"/>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BEB"/>
    <w:rsid w:val="001B1DEC"/>
    <w:rsid w:val="001B268D"/>
    <w:rsid w:val="001B2753"/>
    <w:rsid w:val="001B2D1D"/>
    <w:rsid w:val="001B315C"/>
    <w:rsid w:val="001B5116"/>
    <w:rsid w:val="001B57B6"/>
    <w:rsid w:val="001B7153"/>
    <w:rsid w:val="001B7BBF"/>
    <w:rsid w:val="001C02F2"/>
    <w:rsid w:val="001C038E"/>
    <w:rsid w:val="001C07E0"/>
    <w:rsid w:val="001C0980"/>
    <w:rsid w:val="001C11EA"/>
    <w:rsid w:val="001C1C9D"/>
    <w:rsid w:val="001C2383"/>
    <w:rsid w:val="001C2401"/>
    <w:rsid w:val="001C446A"/>
    <w:rsid w:val="001C457A"/>
    <w:rsid w:val="001C4854"/>
    <w:rsid w:val="001C493F"/>
    <w:rsid w:val="001C4D3E"/>
    <w:rsid w:val="001C5A51"/>
    <w:rsid w:val="001C5E5F"/>
    <w:rsid w:val="001C5F71"/>
    <w:rsid w:val="001C673C"/>
    <w:rsid w:val="001C68E9"/>
    <w:rsid w:val="001D0025"/>
    <w:rsid w:val="001D0679"/>
    <w:rsid w:val="001D0F7E"/>
    <w:rsid w:val="001D1622"/>
    <w:rsid w:val="001D193B"/>
    <w:rsid w:val="001D1BCA"/>
    <w:rsid w:val="001D2D91"/>
    <w:rsid w:val="001D2F3C"/>
    <w:rsid w:val="001D3051"/>
    <w:rsid w:val="001D3987"/>
    <w:rsid w:val="001D3E56"/>
    <w:rsid w:val="001D4857"/>
    <w:rsid w:val="001D49E8"/>
    <w:rsid w:val="001D55DA"/>
    <w:rsid w:val="001D6102"/>
    <w:rsid w:val="001D6611"/>
    <w:rsid w:val="001D6DB1"/>
    <w:rsid w:val="001D7238"/>
    <w:rsid w:val="001E155F"/>
    <w:rsid w:val="001E20B3"/>
    <w:rsid w:val="001E21A1"/>
    <w:rsid w:val="001E2A2E"/>
    <w:rsid w:val="001E3003"/>
    <w:rsid w:val="001E32B2"/>
    <w:rsid w:val="001E33AB"/>
    <w:rsid w:val="001E3C43"/>
    <w:rsid w:val="001E4130"/>
    <w:rsid w:val="001E4513"/>
    <w:rsid w:val="001E48EA"/>
    <w:rsid w:val="001E5390"/>
    <w:rsid w:val="001E5EFC"/>
    <w:rsid w:val="001E6859"/>
    <w:rsid w:val="001E6AE6"/>
    <w:rsid w:val="001E6CEC"/>
    <w:rsid w:val="001E6E67"/>
    <w:rsid w:val="001E753D"/>
    <w:rsid w:val="001E7771"/>
    <w:rsid w:val="001F04ED"/>
    <w:rsid w:val="001F1459"/>
    <w:rsid w:val="001F1DDC"/>
    <w:rsid w:val="001F1DDE"/>
    <w:rsid w:val="001F2B16"/>
    <w:rsid w:val="001F2C5E"/>
    <w:rsid w:val="001F2D21"/>
    <w:rsid w:val="001F2D96"/>
    <w:rsid w:val="001F2F1B"/>
    <w:rsid w:val="001F31EB"/>
    <w:rsid w:val="001F3706"/>
    <w:rsid w:val="001F39B6"/>
    <w:rsid w:val="001F3C3C"/>
    <w:rsid w:val="001F42A5"/>
    <w:rsid w:val="001F4A34"/>
    <w:rsid w:val="001F4C7B"/>
    <w:rsid w:val="001F4D60"/>
    <w:rsid w:val="001F58D4"/>
    <w:rsid w:val="001F5A02"/>
    <w:rsid w:val="001F6BC5"/>
    <w:rsid w:val="001F7223"/>
    <w:rsid w:val="001F76D3"/>
    <w:rsid w:val="001F7C19"/>
    <w:rsid w:val="0020206A"/>
    <w:rsid w:val="00202099"/>
    <w:rsid w:val="002030C8"/>
    <w:rsid w:val="0020355C"/>
    <w:rsid w:val="00204169"/>
    <w:rsid w:val="0020428A"/>
    <w:rsid w:val="00205006"/>
    <w:rsid w:val="0020527E"/>
    <w:rsid w:val="0020696D"/>
    <w:rsid w:val="00206AB9"/>
    <w:rsid w:val="002070E9"/>
    <w:rsid w:val="00207ED4"/>
    <w:rsid w:val="002105B1"/>
    <w:rsid w:val="002106BC"/>
    <w:rsid w:val="00210B37"/>
    <w:rsid w:val="00210C61"/>
    <w:rsid w:val="0021148A"/>
    <w:rsid w:val="00212558"/>
    <w:rsid w:val="002131A0"/>
    <w:rsid w:val="00214A11"/>
    <w:rsid w:val="00214EE0"/>
    <w:rsid w:val="0021632A"/>
    <w:rsid w:val="00216724"/>
    <w:rsid w:val="002169BD"/>
    <w:rsid w:val="00217705"/>
    <w:rsid w:val="0021798C"/>
    <w:rsid w:val="00217BB5"/>
    <w:rsid w:val="002209CB"/>
    <w:rsid w:val="00220C2A"/>
    <w:rsid w:val="002211D7"/>
    <w:rsid w:val="00221434"/>
    <w:rsid w:val="00221576"/>
    <w:rsid w:val="0022195A"/>
    <w:rsid w:val="00221ABB"/>
    <w:rsid w:val="00223255"/>
    <w:rsid w:val="00223471"/>
    <w:rsid w:val="002239E1"/>
    <w:rsid w:val="00225831"/>
    <w:rsid w:val="0022598A"/>
    <w:rsid w:val="0022598E"/>
    <w:rsid w:val="00226A38"/>
    <w:rsid w:val="00226A91"/>
    <w:rsid w:val="00226F77"/>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E2"/>
    <w:rsid w:val="0023643A"/>
    <w:rsid w:val="00236498"/>
    <w:rsid w:val="00236630"/>
    <w:rsid w:val="002367AA"/>
    <w:rsid w:val="00236E9B"/>
    <w:rsid w:val="00236F7C"/>
    <w:rsid w:val="00237AA7"/>
    <w:rsid w:val="00240676"/>
    <w:rsid w:val="00240BB9"/>
    <w:rsid w:val="00240C71"/>
    <w:rsid w:val="00241994"/>
    <w:rsid w:val="00241D26"/>
    <w:rsid w:val="00241E1A"/>
    <w:rsid w:val="00241EAF"/>
    <w:rsid w:val="00242173"/>
    <w:rsid w:val="00242480"/>
    <w:rsid w:val="00242680"/>
    <w:rsid w:val="00243493"/>
    <w:rsid w:val="002446B4"/>
    <w:rsid w:val="0024551A"/>
    <w:rsid w:val="00245E4D"/>
    <w:rsid w:val="00245E57"/>
    <w:rsid w:val="0024688C"/>
    <w:rsid w:val="00247A5C"/>
    <w:rsid w:val="002501CD"/>
    <w:rsid w:val="00250392"/>
    <w:rsid w:val="00250C15"/>
    <w:rsid w:val="00250E14"/>
    <w:rsid w:val="00251191"/>
    <w:rsid w:val="00252AE0"/>
    <w:rsid w:val="00252F83"/>
    <w:rsid w:val="00253085"/>
    <w:rsid w:val="002536B9"/>
    <w:rsid w:val="00253E28"/>
    <w:rsid w:val="002546E8"/>
    <w:rsid w:val="00256835"/>
    <w:rsid w:val="00256864"/>
    <w:rsid w:val="00257B17"/>
    <w:rsid w:val="002601B9"/>
    <w:rsid w:val="00260BFA"/>
    <w:rsid w:val="00260CF2"/>
    <w:rsid w:val="00260F8B"/>
    <w:rsid w:val="00261745"/>
    <w:rsid w:val="002629D3"/>
    <w:rsid w:val="00262B6A"/>
    <w:rsid w:val="00264230"/>
    <w:rsid w:val="0026440F"/>
    <w:rsid w:val="00265AC5"/>
    <w:rsid w:val="00265FF6"/>
    <w:rsid w:val="002668EC"/>
    <w:rsid w:val="00266AD1"/>
    <w:rsid w:val="00266DAD"/>
    <w:rsid w:val="0026728B"/>
    <w:rsid w:val="0027053B"/>
    <w:rsid w:val="00270B5B"/>
    <w:rsid w:val="00272DE6"/>
    <w:rsid w:val="00273157"/>
    <w:rsid w:val="00273278"/>
    <w:rsid w:val="002742A1"/>
    <w:rsid w:val="002745DA"/>
    <w:rsid w:val="00275599"/>
    <w:rsid w:val="00276190"/>
    <w:rsid w:val="002775DA"/>
    <w:rsid w:val="00277830"/>
    <w:rsid w:val="002779D8"/>
    <w:rsid w:val="00277DFA"/>
    <w:rsid w:val="00281321"/>
    <w:rsid w:val="002821D4"/>
    <w:rsid w:val="00282642"/>
    <w:rsid w:val="0028281D"/>
    <w:rsid w:val="00283496"/>
    <w:rsid w:val="002845C6"/>
    <w:rsid w:val="0028551C"/>
    <w:rsid w:val="00285C1F"/>
    <w:rsid w:val="0028615F"/>
    <w:rsid w:val="00286487"/>
    <w:rsid w:val="0028669B"/>
    <w:rsid w:val="00286F76"/>
    <w:rsid w:val="00290C29"/>
    <w:rsid w:val="00291870"/>
    <w:rsid w:val="0029194F"/>
    <w:rsid w:val="00291DAD"/>
    <w:rsid w:val="00291E72"/>
    <w:rsid w:val="0029403B"/>
    <w:rsid w:val="0029406B"/>
    <w:rsid w:val="00295466"/>
    <w:rsid w:val="00295AF7"/>
    <w:rsid w:val="002970B5"/>
    <w:rsid w:val="00297DDD"/>
    <w:rsid w:val="002A0184"/>
    <w:rsid w:val="002A1432"/>
    <w:rsid w:val="002A150E"/>
    <w:rsid w:val="002A46CA"/>
    <w:rsid w:val="002A4800"/>
    <w:rsid w:val="002A4811"/>
    <w:rsid w:val="002A49D0"/>
    <w:rsid w:val="002A51D1"/>
    <w:rsid w:val="002A725C"/>
    <w:rsid w:val="002A7525"/>
    <w:rsid w:val="002B0032"/>
    <w:rsid w:val="002B1758"/>
    <w:rsid w:val="002B20CA"/>
    <w:rsid w:val="002B2135"/>
    <w:rsid w:val="002B2650"/>
    <w:rsid w:val="002B29C1"/>
    <w:rsid w:val="002B2A0D"/>
    <w:rsid w:val="002B3DFA"/>
    <w:rsid w:val="002B40D0"/>
    <w:rsid w:val="002B5A80"/>
    <w:rsid w:val="002B5D9A"/>
    <w:rsid w:val="002B5E6A"/>
    <w:rsid w:val="002B5E8D"/>
    <w:rsid w:val="002B646B"/>
    <w:rsid w:val="002B6C72"/>
    <w:rsid w:val="002C11D6"/>
    <w:rsid w:val="002C13CF"/>
    <w:rsid w:val="002C1C61"/>
    <w:rsid w:val="002C2A84"/>
    <w:rsid w:val="002C3857"/>
    <w:rsid w:val="002C3F14"/>
    <w:rsid w:val="002C5612"/>
    <w:rsid w:val="002C58CF"/>
    <w:rsid w:val="002C5D12"/>
    <w:rsid w:val="002C5F79"/>
    <w:rsid w:val="002C605B"/>
    <w:rsid w:val="002C6AD5"/>
    <w:rsid w:val="002C6B64"/>
    <w:rsid w:val="002C6CFF"/>
    <w:rsid w:val="002C7028"/>
    <w:rsid w:val="002D0144"/>
    <w:rsid w:val="002D0DEF"/>
    <w:rsid w:val="002D0EC7"/>
    <w:rsid w:val="002D2859"/>
    <w:rsid w:val="002D2960"/>
    <w:rsid w:val="002D307D"/>
    <w:rsid w:val="002D33E0"/>
    <w:rsid w:val="002D3C85"/>
    <w:rsid w:val="002D3F36"/>
    <w:rsid w:val="002D48B0"/>
    <w:rsid w:val="002D5934"/>
    <w:rsid w:val="002D599A"/>
    <w:rsid w:val="002D5F26"/>
    <w:rsid w:val="002D771B"/>
    <w:rsid w:val="002D7F59"/>
    <w:rsid w:val="002E0E0E"/>
    <w:rsid w:val="002E1C0E"/>
    <w:rsid w:val="002E29E7"/>
    <w:rsid w:val="002E2AB6"/>
    <w:rsid w:val="002E38B5"/>
    <w:rsid w:val="002E444E"/>
    <w:rsid w:val="002E477D"/>
    <w:rsid w:val="002E4977"/>
    <w:rsid w:val="002E4DFE"/>
    <w:rsid w:val="002E4FD0"/>
    <w:rsid w:val="002E64EC"/>
    <w:rsid w:val="002E6680"/>
    <w:rsid w:val="002E70B4"/>
    <w:rsid w:val="002F046B"/>
    <w:rsid w:val="002F1089"/>
    <w:rsid w:val="002F1C53"/>
    <w:rsid w:val="002F25D5"/>
    <w:rsid w:val="002F25F5"/>
    <w:rsid w:val="002F2ACD"/>
    <w:rsid w:val="002F2C30"/>
    <w:rsid w:val="002F30DA"/>
    <w:rsid w:val="002F35E2"/>
    <w:rsid w:val="002F3C9C"/>
    <w:rsid w:val="002F3CAE"/>
    <w:rsid w:val="002F3DAD"/>
    <w:rsid w:val="002F4AA1"/>
    <w:rsid w:val="002F55B9"/>
    <w:rsid w:val="002F5C8A"/>
    <w:rsid w:val="002F63D0"/>
    <w:rsid w:val="002F65B6"/>
    <w:rsid w:val="002F6C5D"/>
    <w:rsid w:val="002F6DDC"/>
    <w:rsid w:val="002F7D03"/>
    <w:rsid w:val="00301BEE"/>
    <w:rsid w:val="00302E22"/>
    <w:rsid w:val="00303CEB"/>
    <w:rsid w:val="00303ECC"/>
    <w:rsid w:val="0030406D"/>
    <w:rsid w:val="003040AC"/>
    <w:rsid w:val="00304659"/>
    <w:rsid w:val="003049B9"/>
    <w:rsid w:val="00304CAD"/>
    <w:rsid w:val="00304FB3"/>
    <w:rsid w:val="003053E2"/>
    <w:rsid w:val="00305C7A"/>
    <w:rsid w:val="00312F4F"/>
    <w:rsid w:val="003148E2"/>
    <w:rsid w:val="003155DF"/>
    <w:rsid w:val="00315984"/>
    <w:rsid w:val="00316EC1"/>
    <w:rsid w:val="003171D8"/>
    <w:rsid w:val="00317C42"/>
    <w:rsid w:val="0032178A"/>
    <w:rsid w:val="00322138"/>
    <w:rsid w:val="003225AA"/>
    <w:rsid w:val="003225F6"/>
    <w:rsid w:val="003233AF"/>
    <w:rsid w:val="00323DD9"/>
    <w:rsid w:val="00323E40"/>
    <w:rsid w:val="00323F11"/>
    <w:rsid w:val="00325C93"/>
    <w:rsid w:val="00326D94"/>
    <w:rsid w:val="003270A8"/>
    <w:rsid w:val="003278BE"/>
    <w:rsid w:val="00327F2F"/>
    <w:rsid w:val="003312B4"/>
    <w:rsid w:val="00332010"/>
    <w:rsid w:val="00332500"/>
    <w:rsid w:val="003345AC"/>
    <w:rsid w:val="00334B87"/>
    <w:rsid w:val="0033534F"/>
    <w:rsid w:val="0033566F"/>
    <w:rsid w:val="00335E2F"/>
    <w:rsid w:val="003375BA"/>
    <w:rsid w:val="00337671"/>
    <w:rsid w:val="003404B8"/>
    <w:rsid w:val="003405B9"/>
    <w:rsid w:val="00340B9C"/>
    <w:rsid w:val="003411FF"/>
    <w:rsid w:val="00341808"/>
    <w:rsid w:val="0034346D"/>
    <w:rsid w:val="00343908"/>
    <w:rsid w:val="00343B44"/>
    <w:rsid w:val="003443E6"/>
    <w:rsid w:val="00344652"/>
    <w:rsid w:val="0034510E"/>
    <w:rsid w:val="0034660F"/>
    <w:rsid w:val="00346B0B"/>
    <w:rsid w:val="003472C1"/>
    <w:rsid w:val="003502A0"/>
    <w:rsid w:val="00350BD6"/>
    <w:rsid w:val="00351794"/>
    <w:rsid w:val="003519D9"/>
    <w:rsid w:val="0035355E"/>
    <w:rsid w:val="003536A6"/>
    <w:rsid w:val="003536D5"/>
    <w:rsid w:val="003541D1"/>
    <w:rsid w:val="003542B0"/>
    <w:rsid w:val="0035501A"/>
    <w:rsid w:val="00356259"/>
    <w:rsid w:val="00356CD5"/>
    <w:rsid w:val="00356F91"/>
    <w:rsid w:val="003579AB"/>
    <w:rsid w:val="00357A42"/>
    <w:rsid w:val="0036029D"/>
    <w:rsid w:val="00360528"/>
    <w:rsid w:val="00360890"/>
    <w:rsid w:val="00360B91"/>
    <w:rsid w:val="003612A4"/>
    <w:rsid w:val="003615C2"/>
    <w:rsid w:val="0036166B"/>
    <w:rsid w:val="00361E0D"/>
    <w:rsid w:val="00362105"/>
    <w:rsid w:val="0036307A"/>
    <w:rsid w:val="0036313C"/>
    <w:rsid w:val="00363DC2"/>
    <w:rsid w:val="00364EAF"/>
    <w:rsid w:val="00365321"/>
    <w:rsid w:val="00365A5C"/>
    <w:rsid w:val="00365F3F"/>
    <w:rsid w:val="003669C2"/>
    <w:rsid w:val="003677E4"/>
    <w:rsid w:val="00367A86"/>
    <w:rsid w:val="00370604"/>
    <w:rsid w:val="00370EA2"/>
    <w:rsid w:val="00371CAB"/>
    <w:rsid w:val="003720ED"/>
    <w:rsid w:val="00372200"/>
    <w:rsid w:val="003735C6"/>
    <w:rsid w:val="003736CE"/>
    <w:rsid w:val="00373EA4"/>
    <w:rsid w:val="00374B1F"/>
    <w:rsid w:val="00374D59"/>
    <w:rsid w:val="00374E68"/>
    <w:rsid w:val="00375726"/>
    <w:rsid w:val="0037576B"/>
    <w:rsid w:val="00376CD4"/>
    <w:rsid w:val="00377438"/>
    <w:rsid w:val="003820EE"/>
    <w:rsid w:val="0038256D"/>
    <w:rsid w:val="00383602"/>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AC9"/>
    <w:rsid w:val="00395167"/>
    <w:rsid w:val="00396C3C"/>
    <w:rsid w:val="00397320"/>
    <w:rsid w:val="003979EF"/>
    <w:rsid w:val="00397A86"/>
    <w:rsid w:val="00397E92"/>
    <w:rsid w:val="003A0162"/>
    <w:rsid w:val="003A06DF"/>
    <w:rsid w:val="003A0D9D"/>
    <w:rsid w:val="003A1BB5"/>
    <w:rsid w:val="003A1D5A"/>
    <w:rsid w:val="003A23E9"/>
    <w:rsid w:val="003A251E"/>
    <w:rsid w:val="003A2B7B"/>
    <w:rsid w:val="003A33E3"/>
    <w:rsid w:val="003A35CE"/>
    <w:rsid w:val="003A35F9"/>
    <w:rsid w:val="003A4057"/>
    <w:rsid w:val="003A4FD6"/>
    <w:rsid w:val="003A5810"/>
    <w:rsid w:val="003A58AA"/>
    <w:rsid w:val="003A6675"/>
    <w:rsid w:val="003A66E5"/>
    <w:rsid w:val="003A6ED8"/>
    <w:rsid w:val="003A71D9"/>
    <w:rsid w:val="003A743D"/>
    <w:rsid w:val="003A7C39"/>
    <w:rsid w:val="003B2028"/>
    <w:rsid w:val="003B21AF"/>
    <w:rsid w:val="003B27A7"/>
    <w:rsid w:val="003B2A27"/>
    <w:rsid w:val="003B2F70"/>
    <w:rsid w:val="003B35F5"/>
    <w:rsid w:val="003B440E"/>
    <w:rsid w:val="003B5988"/>
    <w:rsid w:val="003B5B47"/>
    <w:rsid w:val="003B6A1B"/>
    <w:rsid w:val="003B7ED4"/>
    <w:rsid w:val="003B7F45"/>
    <w:rsid w:val="003C0045"/>
    <w:rsid w:val="003C0241"/>
    <w:rsid w:val="003C1177"/>
    <w:rsid w:val="003C1A61"/>
    <w:rsid w:val="003C1A7F"/>
    <w:rsid w:val="003C3911"/>
    <w:rsid w:val="003C509F"/>
    <w:rsid w:val="003C5804"/>
    <w:rsid w:val="003C6583"/>
    <w:rsid w:val="003C6E25"/>
    <w:rsid w:val="003C71C8"/>
    <w:rsid w:val="003D019E"/>
    <w:rsid w:val="003D1747"/>
    <w:rsid w:val="003D19D5"/>
    <w:rsid w:val="003D2D26"/>
    <w:rsid w:val="003D2D27"/>
    <w:rsid w:val="003D3941"/>
    <w:rsid w:val="003D41F3"/>
    <w:rsid w:val="003D48D4"/>
    <w:rsid w:val="003D55EC"/>
    <w:rsid w:val="003D5665"/>
    <w:rsid w:val="003D6FF6"/>
    <w:rsid w:val="003D7101"/>
    <w:rsid w:val="003D7B7E"/>
    <w:rsid w:val="003D7E84"/>
    <w:rsid w:val="003E07CF"/>
    <w:rsid w:val="003E093F"/>
    <w:rsid w:val="003E16A9"/>
    <w:rsid w:val="003E1C44"/>
    <w:rsid w:val="003E2BBE"/>
    <w:rsid w:val="003E3935"/>
    <w:rsid w:val="003E4352"/>
    <w:rsid w:val="003E44BE"/>
    <w:rsid w:val="003E4D08"/>
    <w:rsid w:val="003E552E"/>
    <w:rsid w:val="003E5FE9"/>
    <w:rsid w:val="003E65C9"/>
    <w:rsid w:val="003E68F0"/>
    <w:rsid w:val="003E6BA0"/>
    <w:rsid w:val="003E7513"/>
    <w:rsid w:val="003E7680"/>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7D4"/>
    <w:rsid w:val="00402AEB"/>
    <w:rsid w:val="00403525"/>
    <w:rsid w:val="004039F0"/>
    <w:rsid w:val="00403CC0"/>
    <w:rsid w:val="0040415B"/>
    <w:rsid w:val="00404336"/>
    <w:rsid w:val="00404EB6"/>
    <w:rsid w:val="00406460"/>
    <w:rsid w:val="00406A38"/>
    <w:rsid w:val="00406F0A"/>
    <w:rsid w:val="00407067"/>
    <w:rsid w:val="0040760F"/>
    <w:rsid w:val="00407AD9"/>
    <w:rsid w:val="004106D1"/>
    <w:rsid w:val="00411F3B"/>
    <w:rsid w:val="00411FCD"/>
    <w:rsid w:val="00412639"/>
    <w:rsid w:val="004127CC"/>
    <w:rsid w:val="00413FE9"/>
    <w:rsid w:val="00414859"/>
    <w:rsid w:val="00415074"/>
    <w:rsid w:val="00415285"/>
    <w:rsid w:val="004163B4"/>
    <w:rsid w:val="0041736D"/>
    <w:rsid w:val="00417592"/>
    <w:rsid w:val="004176B8"/>
    <w:rsid w:val="00417AAF"/>
    <w:rsid w:val="0042127A"/>
    <w:rsid w:val="00421283"/>
    <w:rsid w:val="004216A9"/>
    <w:rsid w:val="00422021"/>
    <w:rsid w:val="0042211C"/>
    <w:rsid w:val="00422153"/>
    <w:rsid w:val="004225CE"/>
    <w:rsid w:val="00423EDA"/>
    <w:rsid w:val="00424278"/>
    <w:rsid w:val="00424362"/>
    <w:rsid w:val="0042495A"/>
    <w:rsid w:val="00424AD4"/>
    <w:rsid w:val="00424E0C"/>
    <w:rsid w:val="004251A9"/>
    <w:rsid w:val="00425F1A"/>
    <w:rsid w:val="00425FA9"/>
    <w:rsid w:val="0042622D"/>
    <w:rsid w:val="00426EF4"/>
    <w:rsid w:val="00427E7B"/>
    <w:rsid w:val="004304EA"/>
    <w:rsid w:val="0043426C"/>
    <w:rsid w:val="00434456"/>
    <w:rsid w:val="00435509"/>
    <w:rsid w:val="00436025"/>
    <w:rsid w:val="00437493"/>
    <w:rsid w:val="00437540"/>
    <w:rsid w:val="0043756A"/>
    <w:rsid w:val="004375F7"/>
    <w:rsid w:val="00437975"/>
    <w:rsid w:val="00440839"/>
    <w:rsid w:val="004408EA"/>
    <w:rsid w:val="0044099E"/>
    <w:rsid w:val="00440A58"/>
    <w:rsid w:val="00440FB6"/>
    <w:rsid w:val="00442323"/>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7F4"/>
    <w:rsid w:val="00447BCE"/>
    <w:rsid w:val="00447E21"/>
    <w:rsid w:val="00450EA5"/>
    <w:rsid w:val="00451DF3"/>
    <w:rsid w:val="00452170"/>
    <w:rsid w:val="0045270C"/>
    <w:rsid w:val="00452AA8"/>
    <w:rsid w:val="00452DC4"/>
    <w:rsid w:val="0045306C"/>
    <w:rsid w:val="00453806"/>
    <w:rsid w:val="00453834"/>
    <w:rsid w:val="0045383D"/>
    <w:rsid w:val="0045425B"/>
    <w:rsid w:val="004543BF"/>
    <w:rsid w:val="004543CC"/>
    <w:rsid w:val="0045495E"/>
    <w:rsid w:val="00455035"/>
    <w:rsid w:val="004556DF"/>
    <w:rsid w:val="004561BE"/>
    <w:rsid w:val="0045670D"/>
    <w:rsid w:val="00457472"/>
    <w:rsid w:val="00460ED6"/>
    <w:rsid w:val="00460FE0"/>
    <w:rsid w:val="004612BD"/>
    <w:rsid w:val="004614BE"/>
    <w:rsid w:val="00461752"/>
    <w:rsid w:val="0046222A"/>
    <w:rsid w:val="004632E6"/>
    <w:rsid w:val="0046332B"/>
    <w:rsid w:val="00463530"/>
    <w:rsid w:val="00463BCC"/>
    <w:rsid w:val="00463E49"/>
    <w:rsid w:val="00463F25"/>
    <w:rsid w:val="00465A6A"/>
    <w:rsid w:val="00465D15"/>
    <w:rsid w:val="00467253"/>
    <w:rsid w:val="0047035C"/>
    <w:rsid w:val="0047129B"/>
    <w:rsid w:val="00472279"/>
    <w:rsid w:val="0047285A"/>
    <w:rsid w:val="00472AC0"/>
    <w:rsid w:val="004733BB"/>
    <w:rsid w:val="00473A57"/>
    <w:rsid w:val="004756C9"/>
    <w:rsid w:val="0047643F"/>
    <w:rsid w:val="00476A6E"/>
    <w:rsid w:val="004777AE"/>
    <w:rsid w:val="004779B5"/>
    <w:rsid w:val="00477BD6"/>
    <w:rsid w:val="004802AB"/>
    <w:rsid w:val="00480AFD"/>
    <w:rsid w:val="004823BF"/>
    <w:rsid w:val="004825C6"/>
    <w:rsid w:val="0048261D"/>
    <w:rsid w:val="004832CE"/>
    <w:rsid w:val="004837AB"/>
    <w:rsid w:val="00483B09"/>
    <w:rsid w:val="00483C82"/>
    <w:rsid w:val="00483F8A"/>
    <w:rsid w:val="0048532F"/>
    <w:rsid w:val="004855AC"/>
    <w:rsid w:val="00485E89"/>
    <w:rsid w:val="00487725"/>
    <w:rsid w:val="00487AEB"/>
    <w:rsid w:val="00487DBC"/>
    <w:rsid w:val="00491387"/>
    <w:rsid w:val="004922B6"/>
    <w:rsid w:val="004949B2"/>
    <w:rsid w:val="0049553E"/>
    <w:rsid w:val="00495DED"/>
    <w:rsid w:val="00496650"/>
    <w:rsid w:val="00496BE8"/>
    <w:rsid w:val="00497B9B"/>
    <w:rsid w:val="00497CBE"/>
    <w:rsid w:val="00497D7B"/>
    <w:rsid w:val="004A006B"/>
    <w:rsid w:val="004A085E"/>
    <w:rsid w:val="004A1920"/>
    <w:rsid w:val="004A289F"/>
    <w:rsid w:val="004A303C"/>
    <w:rsid w:val="004A3942"/>
    <w:rsid w:val="004A41D5"/>
    <w:rsid w:val="004A455D"/>
    <w:rsid w:val="004A4E6C"/>
    <w:rsid w:val="004A5AC1"/>
    <w:rsid w:val="004A60A4"/>
    <w:rsid w:val="004A60DF"/>
    <w:rsid w:val="004A68D0"/>
    <w:rsid w:val="004B0DBD"/>
    <w:rsid w:val="004B232E"/>
    <w:rsid w:val="004B2405"/>
    <w:rsid w:val="004B3557"/>
    <w:rsid w:val="004B385F"/>
    <w:rsid w:val="004B4C51"/>
    <w:rsid w:val="004B4E58"/>
    <w:rsid w:val="004B4ED5"/>
    <w:rsid w:val="004B5FCF"/>
    <w:rsid w:val="004B6222"/>
    <w:rsid w:val="004B6226"/>
    <w:rsid w:val="004C057D"/>
    <w:rsid w:val="004C0A2D"/>
    <w:rsid w:val="004C0B9C"/>
    <w:rsid w:val="004C14EB"/>
    <w:rsid w:val="004C242C"/>
    <w:rsid w:val="004C2881"/>
    <w:rsid w:val="004C2A4E"/>
    <w:rsid w:val="004C2C1C"/>
    <w:rsid w:val="004C3F69"/>
    <w:rsid w:val="004C43EB"/>
    <w:rsid w:val="004C465E"/>
    <w:rsid w:val="004C4A5A"/>
    <w:rsid w:val="004C4AFE"/>
    <w:rsid w:val="004C5595"/>
    <w:rsid w:val="004C6180"/>
    <w:rsid w:val="004C6D39"/>
    <w:rsid w:val="004D014F"/>
    <w:rsid w:val="004D07DB"/>
    <w:rsid w:val="004D1F78"/>
    <w:rsid w:val="004D2CB9"/>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4CD7"/>
    <w:rsid w:val="004E5738"/>
    <w:rsid w:val="004E7530"/>
    <w:rsid w:val="004E79CD"/>
    <w:rsid w:val="004E7C20"/>
    <w:rsid w:val="004F1237"/>
    <w:rsid w:val="004F2B51"/>
    <w:rsid w:val="004F3397"/>
    <w:rsid w:val="004F3D53"/>
    <w:rsid w:val="004F3F9F"/>
    <w:rsid w:val="004F4692"/>
    <w:rsid w:val="004F59D2"/>
    <w:rsid w:val="004F5F76"/>
    <w:rsid w:val="004F6013"/>
    <w:rsid w:val="004F68A9"/>
    <w:rsid w:val="00500D8F"/>
    <w:rsid w:val="00502C2B"/>
    <w:rsid w:val="00503B34"/>
    <w:rsid w:val="00504667"/>
    <w:rsid w:val="00505E68"/>
    <w:rsid w:val="00506028"/>
    <w:rsid w:val="00506220"/>
    <w:rsid w:val="00507B6B"/>
    <w:rsid w:val="00511C3F"/>
    <w:rsid w:val="00511CEB"/>
    <w:rsid w:val="0051270C"/>
    <w:rsid w:val="00513043"/>
    <w:rsid w:val="005137D4"/>
    <w:rsid w:val="0051459B"/>
    <w:rsid w:val="005147E2"/>
    <w:rsid w:val="00514DD7"/>
    <w:rsid w:val="005154D7"/>
    <w:rsid w:val="00515706"/>
    <w:rsid w:val="00515C04"/>
    <w:rsid w:val="00517FBB"/>
    <w:rsid w:val="0052055D"/>
    <w:rsid w:val="005212B1"/>
    <w:rsid w:val="00521331"/>
    <w:rsid w:val="005219C2"/>
    <w:rsid w:val="005234E4"/>
    <w:rsid w:val="00523654"/>
    <w:rsid w:val="00523695"/>
    <w:rsid w:val="00524751"/>
    <w:rsid w:val="00525855"/>
    <w:rsid w:val="00525A67"/>
    <w:rsid w:val="00527A13"/>
    <w:rsid w:val="00530D0A"/>
    <w:rsid w:val="00531C98"/>
    <w:rsid w:val="00533845"/>
    <w:rsid w:val="0053396F"/>
    <w:rsid w:val="00534EF5"/>
    <w:rsid w:val="00536990"/>
    <w:rsid w:val="00536F46"/>
    <w:rsid w:val="00537D74"/>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4A6"/>
    <w:rsid w:val="00557784"/>
    <w:rsid w:val="00557888"/>
    <w:rsid w:val="00560744"/>
    <w:rsid w:val="00560C9E"/>
    <w:rsid w:val="0056168A"/>
    <w:rsid w:val="00562116"/>
    <w:rsid w:val="0056303D"/>
    <w:rsid w:val="00564B00"/>
    <w:rsid w:val="00564FCF"/>
    <w:rsid w:val="00565755"/>
    <w:rsid w:val="00565786"/>
    <w:rsid w:val="00565F33"/>
    <w:rsid w:val="0056678A"/>
    <w:rsid w:val="00566B43"/>
    <w:rsid w:val="00567885"/>
    <w:rsid w:val="005705B2"/>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6BD"/>
    <w:rsid w:val="005759D8"/>
    <w:rsid w:val="00577799"/>
    <w:rsid w:val="00580437"/>
    <w:rsid w:val="00580558"/>
    <w:rsid w:val="00581162"/>
    <w:rsid w:val="00581270"/>
    <w:rsid w:val="005817ED"/>
    <w:rsid w:val="00582808"/>
    <w:rsid w:val="00582DC0"/>
    <w:rsid w:val="005835C3"/>
    <w:rsid w:val="0058375A"/>
    <w:rsid w:val="00584D91"/>
    <w:rsid w:val="00585F96"/>
    <w:rsid w:val="00586566"/>
    <w:rsid w:val="00586E36"/>
    <w:rsid w:val="00586FFC"/>
    <w:rsid w:val="005876A0"/>
    <w:rsid w:val="0059023B"/>
    <w:rsid w:val="00590345"/>
    <w:rsid w:val="00592472"/>
    <w:rsid w:val="00592B8E"/>
    <w:rsid w:val="00593E48"/>
    <w:rsid w:val="0059541B"/>
    <w:rsid w:val="00595890"/>
    <w:rsid w:val="00595DFB"/>
    <w:rsid w:val="005968B7"/>
    <w:rsid w:val="005976C1"/>
    <w:rsid w:val="005A0203"/>
    <w:rsid w:val="005A0358"/>
    <w:rsid w:val="005A456B"/>
    <w:rsid w:val="005A4B47"/>
    <w:rsid w:val="005A5899"/>
    <w:rsid w:val="005A5968"/>
    <w:rsid w:val="005A64CD"/>
    <w:rsid w:val="005A6ABF"/>
    <w:rsid w:val="005A6E26"/>
    <w:rsid w:val="005A6FE2"/>
    <w:rsid w:val="005A7100"/>
    <w:rsid w:val="005A79CC"/>
    <w:rsid w:val="005B073D"/>
    <w:rsid w:val="005B0C40"/>
    <w:rsid w:val="005B121C"/>
    <w:rsid w:val="005B143B"/>
    <w:rsid w:val="005B1B69"/>
    <w:rsid w:val="005B1F50"/>
    <w:rsid w:val="005B2AF4"/>
    <w:rsid w:val="005B2CE0"/>
    <w:rsid w:val="005B2F32"/>
    <w:rsid w:val="005B4A53"/>
    <w:rsid w:val="005B4AA4"/>
    <w:rsid w:val="005B6123"/>
    <w:rsid w:val="005B6ADF"/>
    <w:rsid w:val="005B7AA5"/>
    <w:rsid w:val="005C0F88"/>
    <w:rsid w:val="005C2152"/>
    <w:rsid w:val="005C23C5"/>
    <w:rsid w:val="005C4E2D"/>
    <w:rsid w:val="005C5317"/>
    <w:rsid w:val="005C544F"/>
    <w:rsid w:val="005C58BA"/>
    <w:rsid w:val="005C5BCD"/>
    <w:rsid w:val="005C68D5"/>
    <w:rsid w:val="005C78B3"/>
    <w:rsid w:val="005D0F99"/>
    <w:rsid w:val="005D106F"/>
    <w:rsid w:val="005D18B6"/>
    <w:rsid w:val="005D1C88"/>
    <w:rsid w:val="005D244C"/>
    <w:rsid w:val="005D2CAC"/>
    <w:rsid w:val="005D3DEE"/>
    <w:rsid w:val="005D3EE2"/>
    <w:rsid w:val="005D4183"/>
    <w:rsid w:val="005D4977"/>
    <w:rsid w:val="005D4D8A"/>
    <w:rsid w:val="005D69C3"/>
    <w:rsid w:val="005D7578"/>
    <w:rsid w:val="005E0160"/>
    <w:rsid w:val="005E0FE9"/>
    <w:rsid w:val="005E1132"/>
    <w:rsid w:val="005E173B"/>
    <w:rsid w:val="005E1C86"/>
    <w:rsid w:val="005E2FA8"/>
    <w:rsid w:val="005E627E"/>
    <w:rsid w:val="005E6734"/>
    <w:rsid w:val="005E685D"/>
    <w:rsid w:val="005E6A79"/>
    <w:rsid w:val="005F1430"/>
    <w:rsid w:val="005F2C82"/>
    <w:rsid w:val="005F383A"/>
    <w:rsid w:val="005F3954"/>
    <w:rsid w:val="005F512B"/>
    <w:rsid w:val="005F5711"/>
    <w:rsid w:val="00600132"/>
    <w:rsid w:val="006007D6"/>
    <w:rsid w:val="00601201"/>
    <w:rsid w:val="0060137D"/>
    <w:rsid w:val="006017BB"/>
    <w:rsid w:val="00602F2F"/>
    <w:rsid w:val="00603A61"/>
    <w:rsid w:val="00603B17"/>
    <w:rsid w:val="006045C5"/>
    <w:rsid w:val="00605141"/>
    <w:rsid w:val="006051AF"/>
    <w:rsid w:val="00605C51"/>
    <w:rsid w:val="00611B0E"/>
    <w:rsid w:val="00612914"/>
    <w:rsid w:val="00612FE3"/>
    <w:rsid w:val="00613EF1"/>
    <w:rsid w:val="00614DEA"/>
    <w:rsid w:val="0061544F"/>
    <w:rsid w:val="00617813"/>
    <w:rsid w:val="00617EAE"/>
    <w:rsid w:val="006200EC"/>
    <w:rsid w:val="00620E4A"/>
    <w:rsid w:val="00621791"/>
    <w:rsid w:val="00621CE5"/>
    <w:rsid w:val="00622ACC"/>
    <w:rsid w:val="00622D42"/>
    <w:rsid w:val="00623154"/>
    <w:rsid w:val="006234E7"/>
    <w:rsid w:val="0062371F"/>
    <w:rsid w:val="00623AE2"/>
    <w:rsid w:val="00623C31"/>
    <w:rsid w:val="00624C32"/>
    <w:rsid w:val="00624CE3"/>
    <w:rsid w:val="006251DF"/>
    <w:rsid w:val="0062576E"/>
    <w:rsid w:val="006268EA"/>
    <w:rsid w:val="00626EFE"/>
    <w:rsid w:val="006303F8"/>
    <w:rsid w:val="00630A55"/>
    <w:rsid w:val="00631007"/>
    <w:rsid w:val="0063122B"/>
    <w:rsid w:val="00633A90"/>
    <w:rsid w:val="0063402C"/>
    <w:rsid w:val="0063422A"/>
    <w:rsid w:val="00634A76"/>
    <w:rsid w:val="00635F13"/>
    <w:rsid w:val="006364A4"/>
    <w:rsid w:val="00636C40"/>
    <w:rsid w:val="00636F5B"/>
    <w:rsid w:val="0063757E"/>
    <w:rsid w:val="00640263"/>
    <w:rsid w:val="00640B54"/>
    <w:rsid w:val="00640C8B"/>
    <w:rsid w:val="00640EE7"/>
    <w:rsid w:val="00641585"/>
    <w:rsid w:val="0064167F"/>
    <w:rsid w:val="006419FF"/>
    <w:rsid w:val="00642357"/>
    <w:rsid w:val="006427FC"/>
    <w:rsid w:val="0064310B"/>
    <w:rsid w:val="0064331E"/>
    <w:rsid w:val="00643D50"/>
    <w:rsid w:val="00643EA4"/>
    <w:rsid w:val="006440A2"/>
    <w:rsid w:val="006446A6"/>
    <w:rsid w:val="006450C2"/>
    <w:rsid w:val="00645213"/>
    <w:rsid w:val="0064550E"/>
    <w:rsid w:val="00645C03"/>
    <w:rsid w:val="00646421"/>
    <w:rsid w:val="00646424"/>
    <w:rsid w:val="00646938"/>
    <w:rsid w:val="00650C8D"/>
    <w:rsid w:val="00652215"/>
    <w:rsid w:val="006526A1"/>
    <w:rsid w:val="00653354"/>
    <w:rsid w:val="00653419"/>
    <w:rsid w:val="00653845"/>
    <w:rsid w:val="00653E91"/>
    <w:rsid w:val="00653EC5"/>
    <w:rsid w:val="006559AC"/>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70776"/>
    <w:rsid w:val="00670D7F"/>
    <w:rsid w:val="00672058"/>
    <w:rsid w:val="006721D7"/>
    <w:rsid w:val="006722DB"/>
    <w:rsid w:val="006726FB"/>
    <w:rsid w:val="00673220"/>
    <w:rsid w:val="0067359C"/>
    <w:rsid w:val="00673B41"/>
    <w:rsid w:val="00673D11"/>
    <w:rsid w:val="00673F52"/>
    <w:rsid w:val="00674E83"/>
    <w:rsid w:val="00675F2D"/>
    <w:rsid w:val="006763C5"/>
    <w:rsid w:val="0067660E"/>
    <w:rsid w:val="006771FC"/>
    <w:rsid w:val="0067773F"/>
    <w:rsid w:val="00677BB8"/>
    <w:rsid w:val="00680B0D"/>
    <w:rsid w:val="00680CD5"/>
    <w:rsid w:val="00681332"/>
    <w:rsid w:val="00681E0E"/>
    <w:rsid w:val="0068261C"/>
    <w:rsid w:val="00682A99"/>
    <w:rsid w:val="00683AEF"/>
    <w:rsid w:val="0068418D"/>
    <w:rsid w:val="0068450E"/>
    <w:rsid w:val="00684A4E"/>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C8F"/>
    <w:rsid w:val="00695DB2"/>
    <w:rsid w:val="00695FD6"/>
    <w:rsid w:val="0069680F"/>
    <w:rsid w:val="006969CA"/>
    <w:rsid w:val="00696DA6"/>
    <w:rsid w:val="00696EFF"/>
    <w:rsid w:val="0069702A"/>
    <w:rsid w:val="00697672"/>
    <w:rsid w:val="006A0071"/>
    <w:rsid w:val="006A14BD"/>
    <w:rsid w:val="006A179C"/>
    <w:rsid w:val="006A35B8"/>
    <w:rsid w:val="006A415D"/>
    <w:rsid w:val="006A4472"/>
    <w:rsid w:val="006A4F15"/>
    <w:rsid w:val="006A5026"/>
    <w:rsid w:val="006A5088"/>
    <w:rsid w:val="006A53EF"/>
    <w:rsid w:val="006A5E10"/>
    <w:rsid w:val="006A60F3"/>
    <w:rsid w:val="006A64E5"/>
    <w:rsid w:val="006A76E2"/>
    <w:rsid w:val="006B01B9"/>
    <w:rsid w:val="006B0D61"/>
    <w:rsid w:val="006B1174"/>
    <w:rsid w:val="006B1587"/>
    <w:rsid w:val="006B1E1F"/>
    <w:rsid w:val="006B2120"/>
    <w:rsid w:val="006B2CDB"/>
    <w:rsid w:val="006B2FB5"/>
    <w:rsid w:val="006B395E"/>
    <w:rsid w:val="006B3CA6"/>
    <w:rsid w:val="006B3DE2"/>
    <w:rsid w:val="006B3EFF"/>
    <w:rsid w:val="006B3FEE"/>
    <w:rsid w:val="006B5CEB"/>
    <w:rsid w:val="006B669A"/>
    <w:rsid w:val="006B7013"/>
    <w:rsid w:val="006B7639"/>
    <w:rsid w:val="006C0069"/>
    <w:rsid w:val="006C0373"/>
    <w:rsid w:val="006C19B4"/>
    <w:rsid w:val="006C1F7B"/>
    <w:rsid w:val="006C21D2"/>
    <w:rsid w:val="006C2585"/>
    <w:rsid w:val="006C3339"/>
    <w:rsid w:val="006C45DA"/>
    <w:rsid w:val="006C50D0"/>
    <w:rsid w:val="006C7BBD"/>
    <w:rsid w:val="006C7DDE"/>
    <w:rsid w:val="006D0547"/>
    <w:rsid w:val="006D1A86"/>
    <w:rsid w:val="006D233C"/>
    <w:rsid w:val="006D25AB"/>
    <w:rsid w:val="006D29DE"/>
    <w:rsid w:val="006D2DAA"/>
    <w:rsid w:val="006D3103"/>
    <w:rsid w:val="006D3298"/>
    <w:rsid w:val="006D336B"/>
    <w:rsid w:val="006D3A6C"/>
    <w:rsid w:val="006D3EC5"/>
    <w:rsid w:val="006D45E1"/>
    <w:rsid w:val="006D4755"/>
    <w:rsid w:val="006D5D9A"/>
    <w:rsid w:val="006D6230"/>
    <w:rsid w:val="006D63E1"/>
    <w:rsid w:val="006D7A15"/>
    <w:rsid w:val="006E0234"/>
    <w:rsid w:val="006E03BE"/>
    <w:rsid w:val="006E0628"/>
    <w:rsid w:val="006E0D6B"/>
    <w:rsid w:val="006E20EE"/>
    <w:rsid w:val="006E333F"/>
    <w:rsid w:val="006E41DD"/>
    <w:rsid w:val="006E52DA"/>
    <w:rsid w:val="006E6892"/>
    <w:rsid w:val="006E6F24"/>
    <w:rsid w:val="006E719B"/>
    <w:rsid w:val="006E7387"/>
    <w:rsid w:val="006E7A83"/>
    <w:rsid w:val="006F13BE"/>
    <w:rsid w:val="006F19AE"/>
    <w:rsid w:val="006F291D"/>
    <w:rsid w:val="006F45D6"/>
    <w:rsid w:val="006F507E"/>
    <w:rsid w:val="006F535A"/>
    <w:rsid w:val="006F55BB"/>
    <w:rsid w:val="006F5C76"/>
    <w:rsid w:val="006F5E00"/>
    <w:rsid w:val="006F75C1"/>
    <w:rsid w:val="00700CA2"/>
    <w:rsid w:val="00701E2C"/>
    <w:rsid w:val="0070230F"/>
    <w:rsid w:val="00702DFD"/>
    <w:rsid w:val="007044DA"/>
    <w:rsid w:val="00704D5E"/>
    <w:rsid w:val="00704FE9"/>
    <w:rsid w:val="0070523D"/>
    <w:rsid w:val="00705713"/>
    <w:rsid w:val="0070591B"/>
    <w:rsid w:val="00706882"/>
    <w:rsid w:val="00707771"/>
    <w:rsid w:val="00707BDE"/>
    <w:rsid w:val="00707DCB"/>
    <w:rsid w:val="00710358"/>
    <w:rsid w:val="00710816"/>
    <w:rsid w:val="00710891"/>
    <w:rsid w:val="007109EB"/>
    <w:rsid w:val="00710E8D"/>
    <w:rsid w:val="0071114E"/>
    <w:rsid w:val="00711521"/>
    <w:rsid w:val="007115AD"/>
    <w:rsid w:val="00712928"/>
    <w:rsid w:val="00712DA1"/>
    <w:rsid w:val="007134A4"/>
    <w:rsid w:val="007137F3"/>
    <w:rsid w:val="00713B2C"/>
    <w:rsid w:val="00713DE8"/>
    <w:rsid w:val="00713FE4"/>
    <w:rsid w:val="007145F2"/>
    <w:rsid w:val="00714795"/>
    <w:rsid w:val="00715B84"/>
    <w:rsid w:val="00715FAC"/>
    <w:rsid w:val="00717D11"/>
    <w:rsid w:val="00720097"/>
    <w:rsid w:val="00721C3B"/>
    <w:rsid w:val="00721F2B"/>
    <w:rsid w:val="00722800"/>
    <w:rsid w:val="00722A98"/>
    <w:rsid w:val="0072357C"/>
    <w:rsid w:val="00723861"/>
    <w:rsid w:val="00723AD0"/>
    <w:rsid w:val="007247F1"/>
    <w:rsid w:val="00724E7D"/>
    <w:rsid w:val="00726525"/>
    <w:rsid w:val="00727B39"/>
    <w:rsid w:val="00730693"/>
    <w:rsid w:val="007319AA"/>
    <w:rsid w:val="00731C86"/>
    <w:rsid w:val="00732646"/>
    <w:rsid w:val="00732F6F"/>
    <w:rsid w:val="00733524"/>
    <w:rsid w:val="00733C28"/>
    <w:rsid w:val="00734F11"/>
    <w:rsid w:val="0073560E"/>
    <w:rsid w:val="007357B6"/>
    <w:rsid w:val="0073585F"/>
    <w:rsid w:val="00735911"/>
    <w:rsid w:val="00735F67"/>
    <w:rsid w:val="007364C7"/>
    <w:rsid w:val="007379D6"/>
    <w:rsid w:val="00737C3F"/>
    <w:rsid w:val="00737E8D"/>
    <w:rsid w:val="00740F76"/>
    <w:rsid w:val="00742C51"/>
    <w:rsid w:val="00742FDD"/>
    <w:rsid w:val="00743D5B"/>
    <w:rsid w:val="00744650"/>
    <w:rsid w:val="007454B7"/>
    <w:rsid w:val="0075020C"/>
    <w:rsid w:val="00751B66"/>
    <w:rsid w:val="00752044"/>
    <w:rsid w:val="00752565"/>
    <w:rsid w:val="00752662"/>
    <w:rsid w:val="00752B35"/>
    <w:rsid w:val="0075389C"/>
    <w:rsid w:val="007545DD"/>
    <w:rsid w:val="007554AF"/>
    <w:rsid w:val="007560F0"/>
    <w:rsid w:val="0075610E"/>
    <w:rsid w:val="007565E0"/>
    <w:rsid w:val="00756B2D"/>
    <w:rsid w:val="00756F4D"/>
    <w:rsid w:val="00757AB1"/>
    <w:rsid w:val="00757C4D"/>
    <w:rsid w:val="00757E17"/>
    <w:rsid w:val="00760D71"/>
    <w:rsid w:val="00760F9F"/>
    <w:rsid w:val="00761BCE"/>
    <w:rsid w:val="00762069"/>
    <w:rsid w:val="00763141"/>
    <w:rsid w:val="00763903"/>
    <w:rsid w:val="00763AF5"/>
    <w:rsid w:val="007648BF"/>
    <w:rsid w:val="007652CA"/>
    <w:rsid w:val="00765528"/>
    <w:rsid w:val="007656DE"/>
    <w:rsid w:val="00765726"/>
    <w:rsid w:val="007667EC"/>
    <w:rsid w:val="00766FF7"/>
    <w:rsid w:val="00770756"/>
    <w:rsid w:val="007713D1"/>
    <w:rsid w:val="00771460"/>
    <w:rsid w:val="00771DF1"/>
    <w:rsid w:val="0077212E"/>
    <w:rsid w:val="00773135"/>
    <w:rsid w:val="0077373B"/>
    <w:rsid w:val="00773B7A"/>
    <w:rsid w:val="0077566B"/>
    <w:rsid w:val="0077582E"/>
    <w:rsid w:val="00775DA1"/>
    <w:rsid w:val="00776EED"/>
    <w:rsid w:val="0077788C"/>
    <w:rsid w:val="007808DA"/>
    <w:rsid w:val="007812D1"/>
    <w:rsid w:val="00781671"/>
    <w:rsid w:val="007817EB"/>
    <w:rsid w:val="00781D2C"/>
    <w:rsid w:val="00781F9D"/>
    <w:rsid w:val="00782B61"/>
    <w:rsid w:val="0078572B"/>
    <w:rsid w:val="00785DCD"/>
    <w:rsid w:val="0078645E"/>
    <w:rsid w:val="00786B3F"/>
    <w:rsid w:val="007875BB"/>
    <w:rsid w:val="00787D01"/>
    <w:rsid w:val="0079058D"/>
    <w:rsid w:val="00790A31"/>
    <w:rsid w:val="007912F8"/>
    <w:rsid w:val="00791AC3"/>
    <w:rsid w:val="0079215A"/>
    <w:rsid w:val="00792BFC"/>
    <w:rsid w:val="00792C43"/>
    <w:rsid w:val="007952DD"/>
    <w:rsid w:val="00796883"/>
    <w:rsid w:val="00796EF8"/>
    <w:rsid w:val="00797404"/>
    <w:rsid w:val="00797791"/>
    <w:rsid w:val="00797847"/>
    <w:rsid w:val="00797FFD"/>
    <w:rsid w:val="007A01EB"/>
    <w:rsid w:val="007A0784"/>
    <w:rsid w:val="007A122F"/>
    <w:rsid w:val="007A1387"/>
    <w:rsid w:val="007A1919"/>
    <w:rsid w:val="007A21B4"/>
    <w:rsid w:val="007A441C"/>
    <w:rsid w:val="007A4C93"/>
    <w:rsid w:val="007A5FB2"/>
    <w:rsid w:val="007A6598"/>
    <w:rsid w:val="007A7C8B"/>
    <w:rsid w:val="007B09D3"/>
    <w:rsid w:val="007B1E02"/>
    <w:rsid w:val="007B2107"/>
    <w:rsid w:val="007B2A22"/>
    <w:rsid w:val="007B2A5C"/>
    <w:rsid w:val="007B2BF0"/>
    <w:rsid w:val="007B2C3C"/>
    <w:rsid w:val="007B5209"/>
    <w:rsid w:val="007B5C03"/>
    <w:rsid w:val="007B5F28"/>
    <w:rsid w:val="007B6C21"/>
    <w:rsid w:val="007C0858"/>
    <w:rsid w:val="007C0E17"/>
    <w:rsid w:val="007C0F62"/>
    <w:rsid w:val="007C2DBF"/>
    <w:rsid w:val="007C316D"/>
    <w:rsid w:val="007C32E7"/>
    <w:rsid w:val="007C4095"/>
    <w:rsid w:val="007C4099"/>
    <w:rsid w:val="007C4A52"/>
    <w:rsid w:val="007C4F20"/>
    <w:rsid w:val="007C57CD"/>
    <w:rsid w:val="007C6D07"/>
    <w:rsid w:val="007C782F"/>
    <w:rsid w:val="007D021B"/>
    <w:rsid w:val="007D03DA"/>
    <w:rsid w:val="007D132E"/>
    <w:rsid w:val="007D1DEB"/>
    <w:rsid w:val="007D28CF"/>
    <w:rsid w:val="007D28F1"/>
    <w:rsid w:val="007D318B"/>
    <w:rsid w:val="007D34C6"/>
    <w:rsid w:val="007D3BCC"/>
    <w:rsid w:val="007D45A9"/>
    <w:rsid w:val="007D4607"/>
    <w:rsid w:val="007D4B95"/>
    <w:rsid w:val="007D4C79"/>
    <w:rsid w:val="007D4F4F"/>
    <w:rsid w:val="007D5722"/>
    <w:rsid w:val="007D656B"/>
    <w:rsid w:val="007D703B"/>
    <w:rsid w:val="007D7963"/>
    <w:rsid w:val="007D7B79"/>
    <w:rsid w:val="007E096D"/>
    <w:rsid w:val="007E0B71"/>
    <w:rsid w:val="007E1121"/>
    <w:rsid w:val="007E21EC"/>
    <w:rsid w:val="007E263B"/>
    <w:rsid w:val="007E2AE3"/>
    <w:rsid w:val="007E2BDE"/>
    <w:rsid w:val="007E32B0"/>
    <w:rsid w:val="007E4827"/>
    <w:rsid w:val="007E492B"/>
    <w:rsid w:val="007E5047"/>
    <w:rsid w:val="007E63FA"/>
    <w:rsid w:val="007F08D4"/>
    <w:rsid w:val="007F0B51"/>
    <w:rsid w:val="007F1156"/>
    <w:rsid w:val="007F2A84"/>
    <w:rsid w:val="007F2B5D"/>
    <w:rsid w:val="007F313D"/>
    <w:rsid w:val="007F3581"/>
    <w:rsid w:val="007F3A28"/>
    <w:rsid w:val="007F594C"/>
    <w:rsid w:val="007F6644"/>
    <w:rsid w:val="007F72A8"/>
    <w:rsid w:val="007F779E"/>
    <w:rsid w:val="007F7C4B"/>
    <w:rsid w:val="00800050"/>
    <w:rsid w:val="0080048D"/>
    <w:rsid w:val="0080180A"/>
    <w:rsid w:val="00801900"/>
    <w:rsid w:val="00801DF0"/>
    <w:rsid w:val="00801E7A"/>
    <w:rsid w:val="00802B33"/>
    <w:rsid w:val="0080447C"/>
    <w:rsid w:val="0080482E"/>
    <w:rsid w:val="00804872"/>
    <w:rsid w:val="00804E4E"/>
    <w:rsid w:val="00805AF2"/>
    <w:rsid w:val="008061A5"/>
    <w:rsid w:val="00806BF8"/>
    <w:rsid w:val="008100A7"/>
    <w:rsid w:val="0081042F"/>
    <w:rsid w:val="0081067C"/>
    <w:rsid w:val="00810B42"/>
    <w:rsid w:val="00810E47"/>
    <w:rsid w:val="00811E7B"/>
    <w:rsid w:val="00812B26"/>
    <w:rsid w:val="008134E4"/>
    <w:rsid w:val="0081374A"/>
    <w:rsid w:val="00814750"/>
    <w:rsid w:val="008151A4"/>
    <w:rsid w:val="008162F1"/>
    <w:rsid w:val="008164E0"/>
    <w:rsid w:val="00816C1E"/>
    <w:rsid w:val="00817C9E"/>
    <w:rsid w:val="00817F1B"/>
    <w:rsid w:val="00820CDF"/>
    <w:rsid w:val="0082170C"/>
    <w:rsid w:val="00822D82"/>
    <w:rsid w:val="0082323A"/>
    <w:rsid w:val="0082335B"/>
    <w:rsid w:val="00823656"/>
    <w:rsid w:val="00823BFB"/>
    <w:rsid w:val="00823DA8"/>
    <w:rsid w:val="00825205"/>
    <w:rsid w:val="00825B27"/>
    <w:rsid w:val="00825EF0"/>
    <w:rsid w:val="00826192"/>
    <w:rsid w:val="00826CA8"/>
    <w:rsid w:val="00831564"/>
    <w:rsid w:val="00831928"/>
    <w:rsid w:val="00832C90"/>
    <w:rsid w:val="00832F8E"/>
    <w:rsid w:val="00833A28"/>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CC2"/>
    <w:rsid w:val="00844751"/>
    <w:rsid w:val="008447F2"/>
    <w:rsid w:val="00845448"/>
    <w:rsid w:val="0084592A"/>
    <w:rsid w:val="00845972"/>
    <w:rsid w:val="00845AE9"/>
    <w:rsid w:val="00846370"/>
    <w:rsid w:val="00847124"/>
    <w:rsid w:val="008509D2"/>
    <w:rsid w:val="00850CA6"/>
    <w:rsid w:val="00850CDB"/>
    <w:rsid w:val="00850D9A"/>
    <w:rsid w:val="00851089"/>
    <w:rsid w:val="00851140"/>
    <w:rsid w:val="00851718"/>
    <w:rsid w:val="008530B9"/>
    <w:rsid w:val="00854D50"/>
    <w:rsid w:val="00854DEE"/>
    <w:rsid w:val="00855289"/>
    <w:rsid w:val="0085795F"/>
    <w:rsid w:val="00860888"/>
    <w:rsid w:val="0086170A"/>
    <w:rsid w:val="00861B14"/>
    <w:rsid w:val="00862C86"/>
    <w:rsid w:val="0086372D"/>
    <w:rsid w:val="00863B70"/>
    <w:rsid w:val="0086466C"/>
    <w:rsid w:val="00864C89"/>
    <w:rsid w:val="008651D5"/>
    <w:rsid w:val="0086681C"/>
    <w:rsid w:val="00866E47"/>
    <w:rsid w:val="00867D21"/>
    <w:rsid w:val="00867DAF"/>
    <w:rsid w:val="00870D44"/>
    <w:rsid w:val="0087122C"/>
    <w:rsid w:val="0087292C"/>
    <w:rsid w:val="0087453A"/>
    <w:rsid w:val="00874B9F"/>
    <w:rsid w:val="00874EED"/>
    <w:rsid w:val="0087514B"/>
    <w:rsid w:val="008751D7"/>
    <w:rsid w:val="00875A1F"/>
    <w:rsid w:val="00875A46"/>
    <w:rsid w:val="00875B68"/>
    <w:rsid w:val="00875DE7"/>
    <w:rsid w:val="008764D5"/>
    <w:rsid w:val="00876DDE"/>
    <w:rsid w:val="00877171"/>
    <w:rsid w:val="00877E4A"/>
    <w:rsid w:val="0088112E"/>
    <w:rsid w:val="0088309F"/>
    <w:rsid w:val="008832A4"/>
    <w:rsid w:val="008832C4"/>
    <w:rsid w:val="00883458"/>
    <w:rsid w:val="00883CA7"/>
    <w:rsid w:val="00884187"/>
    <w:rsid w:val="00885423"/>
    <w:rsid w:val="00885691"/>
    <w:rsid w:val="0088649A"/>
    <w:rsid w:val="00886EA7"/>
    <w:rsid w:val="00890451"/>
    <w:rsid w:val="00890606"/>
    <w:rsid w:val="00890A41"/>
    <w:rsid w:val="00892E13"/>
    <w:rsid w:val="0089320C"/>
    <w:rsid w:val="00895AAA"/>
    <w:rsid w:val="00896E66"/>
    <w:rsid w:val="00897113"/>
    <w:rsid w:val="008974D5"/>
    <w:rsid w:val="00897FD3"/>
    <w:rsid w:val="008A04C6"/>
    <w:rsid w:val="008A0BA1"/>
    <w:rsid w:val="008A1044"/>
    <w:rsid w:val="008A12DE"/>
    <w:rsid w:val="008A2394"/>
    <w:rsid w:val="008A264A"/>
    <w:rsid w:val="008A2E52"/>
    <w:rsid w:val="008A3670"/>
    <w:rsid w:val="008A3D92"/>
    <w:rsid w:val="008A4E49"/>
    <w:rsid w:val="008A4E9F"/>
    <w:rsid w:val="008A4F6C"/>
    <w:rsid w:val="008A5924"/>
    <w:rsid w:val="008A652A"/>
    <w:rsid w:val="008A6795"/>
    <w:rsid w:val="008A6BF2"/>
    <w:rsid w:val="008A6D53"/>
    <w:rsid w:val="008A6F7A"/>
    <w:rsid w:val="008A7545"/>
    <w:rsid w:val="008A762B"/>
    <w:rsid w:val="008A77D4"/>
    <w:rsid w:val="008B1824"/>
    <w:rsid w:val="008B1DDD"/>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2C5E"/>
    <w:rsid w:val="008C3050"/>
    <w:rsid w:val="008C432F"/>
    <w:rsid w:val="008C433E"/>
    <w:rsid w:val="008C4AF9"/>
    <w:rsid w:val="008C5493"/>
    <w:rsid w:val="008C59F5"/>
    <w:rsid w:val="008C5A12"/>
    <w:rsid w:val="008C5A8B"/>
    <w:rsid w:val="008C5DA9"/>
    <w:rsid w:val="008C5F0D"/>
    <w:rsid w:val="008C662B"/>
    <w:rsid w:val="008C69AA"/>
    <w:rsid w:val="008C79D1"/>
    <w:rsid w:val="008C7BB9"/>
    <w:rsid w:val="008D1BF1"/>
    <w:rsid w:val="008D228A"/>
    <w:rsid w:val="008D35AB"/>
    <w:rsid w:val="008D3870"/>
    <w:rsid w:val="008D5674"/>
    <w:rsid w:val="008D69E8"/>
    <w:rsid w:val="008D6B09"/>
    <w:rsid w:val="008D7F14"/>
    <w:rsid w:val="008E007A"/>
    <w:rsid w:val="008E0428"/>
    <w:rsid w:val="008E0DAE"/>
    <w:rsid w:val="008E1297"/>
    <w:rsid w:val="008E181F"/>
    <w:rsid w:val="008E2128"/>
    <w:rsid w:val="008E23E9"/>
    <w:rsid w:val="008E2960"/>
    <w:rsid w:val="008E2D79"/>
    <w:rsid w:val="008E31E6"/>
    <w:rsid w:val="008E33A9"/>
    <w:rsid w:val="008E3447"/>
    <w:rsid w:val="008E380D"/>
    <w:rsid w:val="008E3D00"/>
    <w:rsid w:val="008E4E6D"/>
    <w:rsid w:val="008E4ED4"/>
    <w:rsid w:val="008E593B"/>
    <w:rsid w:val="008E5A3F"/>
    <w:rsid w:val="008E60A1"/>
    <w:rsid w:val="008E61D0"/>
    <w:rsid w:val="008E6721"/>
    <w:rsid w:val="008E6C07"/>
    <w:rsid w:val="008E77DD"/>
    <w:rsid w:val="008F1146"/>
    <w:rsid w:val="008F2B3E"/>
    <w:rsid w:val="008F32EF"/>
    <w:rsid w:val="008F3F39"/>
    <w:rsid w:val="008F413E"/>
    <w:rsid w:val="008F4E95"/>
    <w:rsid w:val="008F6177"/>
    <w:rsid w:val="008F70B4"/>
    <w:rsid w:val="008F738A"/>
    <w:rsid w:val="008F7EE4"/>
    <w:rsid w:val="00900230"/>
    <w:rsid w:val="009006B1"/>
    <w:rsid w:val="00900BF5"/>
    <w:rsid w:val="00902D04"/>
    <w:rsid w:val="0090369A"/>
    <w:rsid w:val="00903AF4"/>
    <w:rsid w:val="009045B4"/>
    <w:rsid w:val="009048CA"/>
    <w:rsid w:val="0090571A"/>
    <w:rsid w:val="00905EA5"/>
    <w:rsid w:val="00906472"/>
    <w:rsid w:val="009069DF"/>
    <w:rsid w:val="009072E8"/>
    <w:rsid w:val="00907682"/>
    <w:rsid w:val="00907FB0"/>
    <w:rsid w:val="00907FDA"/>
    <w:rsid w:val="00910DFC"/>
    <w:rsid w:val="00911EC3"/>
    <w:rsid w:val="00911F86"/>
    <w:rsid w:val="00912071"/>
    <w:rsid w:val="0091213A"/>
    <w:rsid w:val="009123EF"/>
    <w:rsid w:val="009125C8"/>
    <w:rsid w:val="009126B4"/>
    <w:rsid w:val="00912883"/>
    <w:rsid w:val="00912CDC"/>
    <w:rsid w:val="00912D24"/>
    <w:rsid w:val="00913537"/>
    <w:rsid w:val="00914901"/>
    <w:rsid w:val="00914B80"/>
    <w:rsid w:val="00915966"/>
    <w:rsid w:val="00916875"/>
    <w:rsid w:val="00916CCF"/>
    <w:rsid w:val="00916CEF"/>
    <w:rsid w:val="00921A8D"/>
    <w:rsid w:val="00922DF3"/>
    <w:rsid w:val="009239C5"/>
    <w:rsid w:val="009257DB"/>
    <w:rsid w:val="00926B95"/>
    <w:rsid w:val="00927769"/>
    <w:rsid w:val="0092787E"/>
    <w:rsid w:val="00927B54"/>
    <w:rsid w:val="00933DA6"/>
    <w:rsid w:val="00933F41"/>
    <w:rsid w:val="00934179"/>
    <w:rsid w:val="00934387"/>
    <w:rsid w:val="00934CE1"/>
    <w:rsid w:val="00937B91"/>
    <w:rsid w:val="009402B1"/>
    <w:rsid w:val="00942202"/>
    <w:rsid w:val="0094229E"/>
    <w:rsid w:val="009422B9"/>
    <w:rsid w:val="0094336C"/>
    <w:rsid w:val="00943BA7"/>
    <w:rsid w:val="00943D11"/>
    <w:rsid w:val="00944623"/>
    <w:rsid w:val="00944A80"/>
    <w:rsid w:val="00944BBF"/>
    <w:rsid w:val="00944F7A"/>
    <w:rsid w:val="00947C31"/>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5014"/>
    <w:rsid w:val="009651E9"/>
    <w:rsid w:val="00965A66"/>
    <w:rsid w:val="00966443"/>
    <w:rsid w:val="009669AC"/>
    <w:rsid w:val="0096765E"/>
    <w:rsid w:val="00967E2E"/>
    <w:rsid w:val="00970B9B"/>
    <w:rsid w:val="00971CF8"/>
    <w:rsid w:val="009725B4"/>
    <w:rsid w:val="0097520E"/>
    <w:rsid w:val="00975792"/>
    <w:rsid w:val="00975DF5"/>
    <w:rsid w:val="00976E74"/>
    <w:rsid w:val="0097712B"/>
    <w:rsid w:val="00977BED"/>
    <w:rsid w:val="00977C9D"/>
    <w:rsid w:val="00981A02"/>
    <w:rsid w:val="00982293"/>
    <w:rsid w:val="00982BCB"/>
    <w:rsid w:val="0098468C"/>
    <w:rsid w:val="009848F8"/>
    <w:rsid w:val="00984D40"/>
    <w:rsid w:val="00985226"/>
    <w:rsid w:val="0098570E"/>
    <w:rsid w:val="009863B1"/>
    <w:rsid w:val="00986ED1"/>
    <w:rsid w:val="00987488"/>
    <w:rsid w:val="009877E8"/>
    <w:rsid w:val="00987B37"/>
    <w:rsid w:val="009904EA"/>
    <w:rsid w:val="009906A4"/>
    <w:rsid w:val="009913FF"/>
    <w:rsid w:val="00991D8E"/>
    <w:rsid w:val="00992136"/>
    <w:rsid w:val="009953E1"/>
    <w:rsid w:val="00995A27"/>
    <w:rsid w:val="0099765A"/>
    <w:rsid w:val="00997B36"/>
    <w:rsid w:val="00997B37"/>
    <w:rsid w:val="009A04A8"/>
    <w:rsid w:val="009A0E6B"/>
    <w:rsid w:val="009A1AD8"/>
    <w:rsid w:val="009A1E74"/>
    <w:rsid w:val="009A2E6C"/>
    <w:rsid w:val="009A3A46"/>
    <w:rsid w:val="009A3B53"/>
    <w:rsid w:val="009A3D1E"/>
    <w:rsid w:val="009A4137"/>
    <w:rsid w:val="009A527D"/>
    <w:rsid w:val="009A5B6B"/>
    <w:rsid w:val="009A690C"/>
    <w:rsid w:val="009A7369"/>
    <w:rsid w:val="009B0A7B"/>
    <w:rsid w:val="009B0ADB"/>
    <w:rsid w:val="009B2734"/>
    <w:rsid w:val="009B3E22"/>
    <w:rsid w:val="009B3EF7"/>
    <w:rsid w:val="009B42AA"/>
    <w:rsid w:val="009B4456"/>
    <w:rsid w:val="009B4D86"/>
    <w:rsid w:val="009B5142"/>
    <w:rsid w:val="009B5305"/>
    <w:rsid w:val="009B7177"/>
    <w:rsid w:val="009B7188"/>
    <w:rsid w:val="009B78CA"/>
    <w:rsid w:val="009C25C5"/>
    <w:rsid w:val="009C29D8"/>
    <w:rsid w:val="009C3139"/>
    <w:rsid w:val="009C449D"/>
    <w:rsid w:val="009C49B9"/>
    <w:rsid w:val="009C4B63"/>
    <w:rsid w:val="009C4F84"/>
    <w:rsid w:val="009C70D7"/>
    <w:rsid w:val="009C7409"/>
    <w:rsid w:val="009C7705"/>
    <w:rsid w:val="009C7AD2"/>
    <w:rsid w:val="009C7DED"/>
    <w:rsid w:val="009C7F06"/>
    <w:rsid w:val="009D02B6"/>
    <w:rsid w:val="009D0F62"/>
    <w:rsid w:val="009D2615"/>
    <w:rsid w:val="009D2633"/>
    <w:rsid w:val="009D2CB6"/>
    <w:rsid w:val="009D36EF"/>
    <w:rsid w:val="009D4015"/>
    <w:rsid w:val="009D4640"/>
    <w:rsid w:val="009D4889"/>
    <w:rsid w:val="009D65C0"/>
    <w:rsid w:val="009D6632"/>
    <w:rsid w:val="009D6D8F"/>
    <w:rsid w:val="009D75F6"/>
    <w:rsid w:val="009E025B"/>
    <w:rsid w:val="009E0463"/>
    <w:rsid w:val="009E053A"/>
    <w:rsid w:val="009E2F70"/>
    <w:rsid w:val="009E3028"/>
    <w:rsid w:val="009E3625"/>
    <w:rsid w:val="009E3A47"/>
    <w:rsid w:val="009E3B48"/>
    <w:rsid w:val="009E3BF3"/>
    <w:rsid w:val="009E4020"/>
    <w:rsid w:val="009E46FC"/>
    <w:rsid w:val="009E58C7"/>
    <w:rsid w:val="009E7D7D"/>
    <w:rsid w:val="009F0333"/>
    <w:rsid w:val="009F1B0A"/>
    <w:rsid w:val="009F1D45"/>
    <w:rsid w:val="009F1EF0"/>
    <w:rsid w:val="009F2063"/>
    <w:rsid w:val="009F20EB"/>
    <w:rsid w:val="009F2230"/>
    <w:rsid w:val="009F297E"/>
    <w:rsid w:val="009F2CF6"/>
    <w:rsid w:val="009F2D95"/>
    <w:rsid w:val="009F3DDB"/>
    <w:rsid w:val="009F411E"/>
    <w:rsid w:val="009F4D5C"/>
    <w:rsid w:val="009F51A5"/>
    <w:rsid w:val="009F52EB"/>
    <w:rsid w:val="009F5349"/>
    <w:rsid w:val="009F681B"/>
    <w:rsid w:val="009F68D4"/>
    <w:rsid w:val="009F6950"/>
    <w:rsid w:val="009F697B"/>
    <w:rsid w:val="009F6FFC"/>
    <w:rsid w:val="009F7206"/>
    <w:rsid w:val="009F74E6"/>
    <w:rsid w:val="00A00C4F"/>
    <w:rsid w:val="00A0103E"/>
    <w:rsid w:val="00A019D5"/>
    <w:rsid w:val="00A03770"/>
    <w:rsid w:val="00A05BF6"/>
    <w:rsid w:val="00A05C48"/>
    <w:rsid w:val="00A05CFE"/>
    <w:rsid w:val="00A05EBB"/>
    <w:rsid w:val="00A06121"/>
    <w:rsid w:val="00A0723C"/>
    <w:rsid w:val="00A0772D"/>
    <w:rsid w:val="00A07B3B"/>
    <w:rsid w:val="00A107FA"/>
    <w:rsid w:val="00A11B1F"/>
    <w:rsid w:val="00A11C7F"/>
    <w:rsid w:val="00A11DF0"/>
    <w:rsid w:val="00A12602"/>
    <w:rsid w:val="00A12CFF"/>
    <w:rsid w:val="00A1405D"/>
    <w:rsid w:val="00A14175"/>
    <w:rsid w:val="00A14F28"/>
    <w:rsid w:val="00A15840"/>
    <w:rsid w:val="00A175EA"/>
    <w:rsid w:val="00A2076A"/>
    <w:rsid w:val="00A20B68"/>
    <w:rsid w:val="00A237C6"/>
    <w:rsid w:val="00A24190"/>
    <w:rsid w:val="00A25691"/>
    <w:rsid w:val="00A259C5"/>
    <w:rsid w:val="00A262A5"/>
    <w:rsid w:val="00A27F18"/>
    <w:rsid w:val="00A308E2"/>
    <w:rsid w:val="00A30FDA"/>
    <w:rsid w:val="00A315D3"/>
    <w:rsid w:val="00A31701"/>
    <w:rsid w:val="00A31E05"/>
    <w:rsid w:val="00A31FF0"/>
    <w:rsid w:val="00A3480D"/>
    <w:rsid w:val="00A34B3F"/>
    <w:rsid w:val="00A35A5F"/>
    <w:rsid w:val="00A35D22"/>
    <w:rsid w:val="00A36037"/>
    <w:rsid w:val="00A374FB"/>
    <w:rsid w:val="00A4000E"/>
    <w:rsid w:val="00A40C22"/>
    <w:rsid w:val="00A41BF1"/>
    <w:rsid w:val="00A43D16"/>
    <w:rsid w:val="00A43E90"/>
    <w:rsid w:val="00A43F13"/>
    <w:rsid w:val="00A44A39"/>
    <w:rsid w:val="00A45172"/>
    <w:rsid w:val="00A456AA"/>
    <w:rsid w:val="00A461F4"/>
    <w:rsid w:val="00A463C0"/>
    <w:rsid w:val="00A46437"/>
    <w:rsid w:val="00A467DF"/>
    <w:rsid w:val="00A478CF"/>
    <w:rsid w:val="00A47ABD"/>
    <w:rsid w:val="00A47FC5"/>
    <w:rsid w:val="00A5211E"/>
    <w:rsid w:val="00A52390"/>
    <w:rsid w:val="00A52B18"/>
    <w:rsid w:val="00A52F6A"/>
    <w:rsid w:val="00A53705"/>
    <w:rsid w:val="00A537D7"/>
    <w:rsid w:val="00A53A4E"/>
    <w:rsid w:val="00A53E1A"/>
    <w:rsid w:val="00A5596B"/>
    <w:rsid w:val="00A56076"/>
    <w:rsid w:val="00A56161"/>
    <w:rsid w:val="00A57070"/>
    <w:rsid w:val="00A573C2"/>
    <w:rsid w:val="00A5789D"/>
    <w:rsid w:val="00A60BA3"/>
    <w:rsid w:val="00A61668"/>
    <w:rsid w:val="00A64374"/>
    <w:rsid w:val="00A64419"/>
    <w:rsid w:val="00A652F8"/>
    <w:rsid w:val="00A65C1E"/>
    <w:rsid w:val="00A661D6"/>
    <w:rsid w:val="00A666EA"/>
    <w:rsid w:val="00A677FC"/>
    <w:rsid w:val="00A678BC"/>
    <w:rsid w:val="00A67BC9"/>
    <w:rsid w:val="00A703EA"/>
    <w:rsid w:val="00A71123"/>
    <w:rsid w:val="00A723F7"/>
    <w:rsid w:val="00A73D10"/>
    <w:rsid w:val="00A7421E"/>
    <w:rsid w:val="00A745BF"/>
    <w:rsid w:val="00A7474F"/>
    <w:rsid w:val="00A74F92"/>
    <w:rsid w:val="00A7585E"/>
    <w:rsid w:val="00A75BFC"/>
    <w:rsid w:val="00A75DBC"/>
    <w:rsid w:val="00A75FE0"/>
    <w:rsid w:val="00A76668"/>
    <w:rsid w:val="00A76A4B"/>
    <w:rsid w:val="00A81CC2"/>
    <w:rsid w:val="00A82B3C"/>
    <w:rsid w:val="00A83A8C"/>
    <w:rsid w:val="00A8448C"/>
    <w:rsid w:val="00A848F6"/>
    <w:rsid w:val="00A86DA7"/>
    <w:rsid w:val="00A86F66"/>
    <w:rsid w:val="00A87779"/>
    <w:rsid w:val="00A90124"/>
    <w:rsid w:val="00A90B88"/>
    <w:rsid w:val="00A90BCD"/>
    <w:rsid w:val="00A9277C"/>
    <w:rsid w:val="00A94638"/>
    <w:rsid w:val="00A94F44"/>
    <w:rsid w:val="00A95059"/>
    <w:rsid w:val="00A95CF7"/>
    <w:rsid w:val="00A968DE"/>
    <w:rsid w:val="00A96F65"/>
    <w:rsid w:val="00A97069"/>
    <w:rsid w:val="00A9738B"/>
    <w:rsid w:val="00A9791B"/>
    <w:rsid w:val="00A9794B"/>
    <w:rsid w:val="00AA07E2"/>
    <w:rsid w:val="00AA0D41"/>
    <w:rsid w:val="00AA135F"/>
    <w:rsid w:val="00AA1869"/>
    <w:rsid w:val="00AA186D"/>
    <w:rsid w:val="00AA328F"/>
    <w:rsid w:val="00AA35B4"/>
    <w:rsid w:val="00AA3995"/>
    <w:rsid w:val="00AA46F7"/>
    <w:rsid w:val="00AA4987"/>
    <w:rsid w:val="00AA7901"/>
    <w:rsid w:val="00AA7968"/>
    <w:rsid w:val="00AA7A23"/>
    <w:rsid w:val="00AB0C3D"/>
    <w:rsid w:val="00AB2A1F"/>
    <w:rsid w:val="00AB2AB3"/>
    <w:rsid w:val="00AB2FEB"/>
    <w:rsid w:val="00AB335D"/>
    <w:rsid w:val="00AB380B"/>
    <w:rsid w:val="00AB433B"/>
    <w:rsid w:val="00AB4BCB"/>
    <w:rsid w:val="00AB51FD"/>
    <w:rsid w:val="00AB551F"/>
    <w:rsid w:val="00AB6758"/>
    <w:rsid w:val="00AB7CE1"/>
    <w:rsid w:val="00AC0292"/>
    <w:rsid w:val="00AC0B8D"/>
    <w:rsid w:val="00AC0C69"/>
    <w:rsid w:val="00AC0FDA"/>
    <w:rsid w:val="00AC110A"/>
    <w:rsid w:val="00AC1A0F"/>
    <w:rsid w:val="00AC3A38"/>
    <w:rsid w:val="00AC3BF5"/>
    <w:rsid w:val="00AC407B"/>
    <w:rsid w:val="00AC51C4"/>
    <w:rsid w:val="00AC5356"/>
    <w:rsid w:val="00AC58BC"/>
    <w:rsid w:val="00AC6313"/>
    <w:rsid w:val="00AC6E8D"/>
    <w:rsid w:val="00AD07E9"/>
    <w:rsid w:val="00AD26F4"/>
    <w:rsid w:val="00AD31CE"/>
    <w:rsid w:val="00AD4A55"/>
    <w:rsid w:val="00AD4AEA"/>
    <w:rsid w:val="00AD527B"/>
    <w:rsid w:val="00AD528C"/>
    <w:rsid w:val="00AD63DB"/>
    <w:rsid w:val="00AD7814"/>
    <w:rsid w:val="00AE098F"/>
    <w:rsid w:val="00AE0DCA"/>
    <w:rsid w:val="00AE1EF2"/>
    <w:rsid w:val="00AE22DA"/>
    <w:rsid w:val="00AE2E33"/>
    <w:rsid w:val="00AE3150"/>
    <w:rsid w:val="00AE31FA"/>
    <w:rsid w:val="00AE3CB9"/>
    <w:rsid w:val="00AE415C"/>
    <w:rsid w:val="00AE5851"/>
    <w:rsid w:val="00AE5AFB"/>
    <w:rsid w:val="00AE6256"/>
    <w:rsid w:val="00AE6F3D"/>
    <w:rsid w:val="00AE7341"/>
    <w:rsid w:val="00AE7C17"/>
    <w:rsid w:val="00AF0958"/>
    <w:rsid w:val="00AF0BFD"/>
    <w:rsid w:val="00AF194D"/>
    <w:rsid w:val="00AF1DE6"/>
    <w:rsid w:val="00AF3AAE"/>
    <w:rsid w:val="00AF3EC1"/>
    <w:rsid w:val="00AF44AF"/>
    <w:rsid w:val="00AF46C2"/>
    <w:rsid w:val="00AF53F0"/>
    <w:rsid w:val="00AF5621"/>
    <w:rsid w:val="00AF593E"/>
    <w:rsid w:val="00AF5D85"/>
    <w:rsid w:val="00AF6FBC"/>
    <w:rsid w:val="00B021EF"/>
    <w:rsid w:val="00B023D5"/>
    <w:rsid w:val="00B03F74"/>
    <w:rsid w:val="00B04796"/>
    <w:rsid w:val="00B04B2A"/>
    <w:rsid w:val="00B05DFB"/>
    <w:rsid w:val="00B06149"/>
    <w:rsid w:val="00B0671E"/>
    <w:rsid w:val="00B10E89"/>
    <w:rsid w:val="00B115B5"/>
    <w:rsid w:val="00B115D0"/>
    <w:rsid w:val="00B11BC6"/>
    <w:rsid w:val="00B13048"/>
    <w:rsid w:val="00B1330A"/>
    <w:rsid w:val="00B133AF"/>
    <w:rsid w:val="00B13C3A"/>
    <w:rsid w:val="00B13F29"/>
    <w:rsid w:val="00B15208"/>
    <w:rsid w:val="00B15488"/>
    <w:rsid w:val="00B15B83"/>
    <w:rsid w:val="00B16A64"/>
    <w:rsid w:val="00B177BC"/>
    <w:rsid w:val="00B20126"/>
    <w:rsid w:val="00B21E5F"/>
    <w:rsid w:val="00B223EB"/>
    <w:rsid w:val="00B23B86"/>
    <w:rsid w:val="00B23F8F"/>
    <w:rsid w:val="00B24AF2"/>
    <w:rsid w:val="00B2599B"/>
    <w:rsid w:val="00B25A49"/>
    <w:rsid w:val="00B26CA7"/>
    <w:rsid w:val="00B277B8"/>
    <w:rsid w:val="00B27BFD"/>
    <w:rsid w:val="00B310E7"/>
    <w:rsid w:val="00B31260"/>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622E"/>
    <w:rsid w:val="00B36429"/>
    <w:rsid w:val="00B37D3E"/>
    <w:rsid w:val="00B37D46"/>
    <w:rsid w:val="00B404FB"/>
    <w:rsid w:val="00B40722"/>
    <w:rsid w:val="00B40890"/>
    <w:rsid w:val="00B412B7"/>
    <w:rsid w:val="00B41CC9"/>
    <w:rsid w:val="00B43465"/>
    <w:rsid w:val="00B43489"/>
    <w:rsid w:val="00B43976"/>
    <w:rsid w:val="00B43D3B"/>
    <w:rsid w:val="00B440B2"/>
    <w:rsid w:val="00B441B5"/>
    <w:rsid w:val="00B44327"/>
    <w:rsid w:val="00B44433"/>
    <w:rsid w:val="00B44F01"/>
    <w:rsid w:val="00B46499"/>
    <w:rsid w:val="00B465E2"/>
    <w:rsid w:val="00B46AD1"/>
    <w:rsid w:val="00B46B4C"/>
    <w:rsid w:val="00B502DC"/>
    <w:rsid w:val="00B509FB"/>
    <w:rsid w:val="00B50FF5"/>
    <w:rsid w:val="00B516DB"/>
    <w:rsid w:val="00B51C9E"/>
    <w:rsid w:val="00B52A17"/>
    <w:rsid w:val="00B52F1B"/>
    <w:rsid w:val="00B54273"/>
    <w:rsid w:val="00B5458B"/>
    <w:rsid w:val="00B55089"/>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775A4"/>
    <w:rsid w:val="00B8030C"/>
    <w:rsid w:val="00B81520"/>
    <w:rsid w:val="00B8184B"/>
    <w:rsid w:val="00B818EB"/>
    <w:rsid w:val="00B81D29"/>
    <w:rsid w:val="00B82539"/>
    <w:rsid w:val="00B83AF0"/>
    <w:rsid w:val="00B84473"/>
    <w:rsid w:val="00B8465B"/>
    <w:rsid w:val="00B84FF5"/>
    <w:rsid w:val="00B8503D"/>
    <w:rsid w:val="00B86783"/>
    <w:rsid w:val="00B87D57"/>
    <w:rsid w:val="00B923BE"/>
    <w:rsid w:val="00B9292C"/>
    <w:rsid w:val="00B937BE"/>
    <w:rsid w:val="00B93D57"/>
    <w:rsid w:val="00B9454B"/>
    <w:rsid w:val="00B94E66"/>
    <w:rsid w:val="00B9584E"/>
    <w:rsid w:val="00B95B41"/>
    <w:rsid w:val="00B96B5D"/>
    <w:rsid w:val="00B96CE1"/>
    <w:rsid w:val="00BA02A5"/>
    <w:rsid w:val="00BA0CE5"/>
    <w:rsid w:val="00BA1E77"/>
    <w:rsid w:val="00BA1E7C"/>
    <w:rsid w:val="00BA2CD0"/>
    <w:rsid w:val="00BA3412"/>
    <w:rsid w:val="00BA376A"/>
    <w:rsid w:val="00BA3F77"/>
    <w:rsid w:val="00BA525D"/>
    <w:rsid w:val="00BA58BA"/>
    <w:rsid w:val="00BA6009"/>
    <w:rsid w:val="00BA6371"/>
    <w:rsid w:val="00BA657E"/>
    <w:rsid w:val="00BA6835"/>
    <w:rsid w:val="00BA7772"/>
    <w:rsid w:val="00BB0B79"/>
    <w:rsid w:val="00BB0C1F"/>
    <w:rsid w:val="00BB0CAC"/>
    <w:rsid w:val="00BB1E2F"/>
    <w:rsid w:val="00BB3A3A"/>
    <w:rsid w:val="00BB4913"/>
    <w:rsid w:val="00BB4DFB"/>
    <w:rsid w:val="00BB5AD0"/>
    <w:rsid w:val="00BB61CF"/>
    <w:rsid w:val="00BB68CD"/>
    <w:rsid w:val="00BB7397"/>
    <w:rsid w:val="00BB788F"/>
    <w:rsid w:val="00BC0222"/>
    <w:rsid w:val="00BC0F3D"/>
    <w:rsid w:val="00BC1663"/>
    <w:rsid w:val="00BC24A7"/>
    <w:rsid w:val="00BC2B38"/>
    <w:rsid w:val="00BC2B59"/>
    <w:rsid w:val="00BC304A"/>
    <w:rsid w:val="00BC3F5B"/>
    <w:rsid w:val="00BC4231"/>
    <w:rsid w:val="00BC458E"/>
    <w:rsid w:val="00BC528F"/>
    <w:rsid w:val="00BC55EF"/>
    <w:rsid w:val="00BC5649"/>
    <w:rsid w:val="00BC6473"/>
    <w:rsid w:val="00BC7204"/>
    <w:rsid w:val="00BC7AB5"/>
    <w:rsid w:val="00BC7B08"/>
    <w:rsid w:val="00BC7E73"/>
    <w:rsid w:val="00BD1A70"/>
    <w:rsid w:val="00BD3728"/>
    <w:rsid w:val="00BD37A4"/>
    <w:rsid w:val="00BD3F80"/>
    <w:rsid w:val="00BD6EEE"/>
    <w:rsid w:val="00BD7E44"/>
    <w:rsid w:val="00BE0217"/>
    <w:rsid w:val="00BE05D8"/>
    <w:rsid w:val="00BE09F3"/>
    <w:rsid w:val="00BE0C68"/>
    <w:rsid w:val="00BE25A9"/>
    <w:rsid w:val="00BE2709"/>
    <w:rsid w:val="00BE2B3E"/>
    <w:rsid w:val="00BE320E"/>
    <w:rsid w:val="00BE3636"/>
    <w:rsid w:val="00BE38A1"/>
    <w:rsid w:val="00BE4343"/>
    <w:rsid w:val="00BE44FA"/>
    <w:rsid w:val="00BE4BE4"/>
    <w:rsid w:val="00BE50E6"/>
    <w:rsid w:val="00BE517A"/>
    <w:rsid w:val="00BE5AAA"/>
    <w:rsid w:val="00BE68F4"/>
    <w:rsid w:val="00BE70F1"/>
    <w:rsid w:val="00BE7B3E"/>
    <w:rsid w:val="00BF058D"/>
    <w:rsid w:val="00BF1C44"/>
    <w:rsid w:val="00BF2977"/>
    <w:rsid w:val="00BF309E"/>
    <w:rsid w:val="00BF3978"/>
    <w:rsid w:val="00BF3BC6"/>
    <w:rsid w:val="00BF41FA"/>
    <w:rsid w:val="00BF4DB1"/>
    <w:rsid w:val="00BF4EDA"/>
    <w:rsid w:val="00BF5CC3"/>
    <w:rsid w:val="00BF6E9C"/>
    <w:rsid w:val="00BF74B8"/>
    <w:rsid w:val="00C0091F"/>
    <w:rsid w:val="00C00BB6"/>
    <w:rsid w:val="00C01058"/>
    <w:rsid w:val="00C0149B"/>
    <w:rsid w:val="00C01D30"/>
    <w:rsid w:val="00C02558"/>
    <w:rsid w:val="00C026BF"/>
    <w:rsid w:val="00C039CE"/>
    <w:rsid w:val="00C04C2C"/>
    <w:rsid w:val="00C05976"/>
    <w:rsid w:val="00C064DE"/>
    <w:rsid w:val="00C065AA"/>
    <w:rsid w:val="00C06674"/>
    <w:rsid w:val="00C06827"/>
    <w:rsid w:val="00C0771C"/>
    <w:rsid w:val="00C077F6"/>
    <w:rsid w:val="00C112AF"/>
    <w:rsid w:val="00C11782"/>
    <w:rsid w:val="00C12976"/>
    <w:rsid w:val="00C14961"/>
    <w:rsid w:val="00C1591C"/>
    <w:rsid w:val="00C1604E"/>
    <w:rsid w:val="00C160F1"/>
    <w:rsid w:val="00C165FB"/>
    <w:rsid w:val="00C17B13"/>
    <w:rsid w:val="00C2015A"/>
    <w:rsid w:val="00C20ACF"/>
    <w:rsid w:val="00C212DB"/>
    <w:rsid w:val="00C2186C"/>
    <w:rsid w:val="00C21D87"/>
    <w:rsid w:val="00C21FFB"/>
    <w:rsid w:val="00C2313A"/>
    <w:rsid w:val="00C23677"/>
    <w:rsid w:val="00C243D7"/>
    <w:rsid w:val="00C2471B"/>
    <w:rsid w:val="00C24972"/>
    <w:rsid w:val="00C24B96"/>
    <w:rsid w:val="00C24ECD"/>
    <w:rsid w:val="00C25CBF"/>
    <w:rsid w:val="00C26649"/>
    <w:rsid w:val="00C267DD"/>
    <w:rsid w:val="00C26F97"/>
    <w:rsid w:val="00C300A6"/>
    <w:rsid w:val="00C30337"/>
    <w:rsid w:val="00C304A8"/>
    <w:rsid w:val="00C3055C"/>
    <w:rsid w:val="00C3082F"/>
    <w:rsid w:val="00C3125C"/>
    <w:rsid w:val="00C31A86"/>
    <w:rsid w:val="00C31F2E"/>
    <w:rsid w:val="00C32077"/>
    <w:rsid w:val="00C3226E"/>
    <w:rsid w:val="00C33018"/>
    <w:rsid w:val="00C33C0F"/>
    <w:rsid w:val="00C3434D"/>
    <w:rsid w:val="00C34826"/>
    <w:rsid w:val="00C34D6B"/>
    <w:rsid w:val="00C352BE"/>
    <w:rsid w:val="00C35D3B"/>
    <w:rsid w:val="00C36387"/>
    <w:rsid w:val="00C36450"/>
    <w:rsid w:val="00C36D01"/>
    <w:rsid w:val="00C371C7"/>
    <w:rsid w:val="00C37452"/>
    <w:rsid w:val="00C37760"/>
    <w:rsid w:val="00C37A39"/>
    <w:rsid w:val="00C37B9D"/>
    <w:rsid w:val="00C40835"/>
    <w:rsid w:val="00C40BF8"/>
    <w:rsid w:val="00C40CF4"/>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21D"/>
    <w:rsid w:val="00C514EE"/>
    <w:rsid w:val="00C52487"/>
    <w:rsid w:val="00C53E8C"/>
    <w:rsid w:val="00C541AC"/>
    <w:rsid w:val="00C549FD"/>
    <w:rsid w:val="00C54B68"/>
    <w:rsid w:val="00C553BE"/>
    <w:rsid w:val="00C557BA"/>
    <w:rsid w:val="00C55928"/>
    <w:rsid w:val="00C55C9D"/>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E99"/>
    <w:rsid w:val="00C71E4B"/>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D4C"/>
    <w:rsid w:val="00C83E55"/>
    <w:rsid w:val="00C85131"/>
    <w:rsid w:val="00C85A62"/>
    <w:rsid w:val="00C861C1"/>
    <w:rsid w:val="00C904D4"/>
    <w:rsid w:val="00C917D9"/>
    <w:rsid w:val="00C91DF4"/>
    <w:rsid w:val="00C922F6"/>
    <w:rsid w:val="00C9396D"/>
    <w:rsid w:val="00C949E1"/>
    <w:rsid w:val="00C94C21"/>
    <w:rsid w:val="00C95269"/>
    <w:rsid w:val="00C95AD9"/>
    <w:rsid w:val="00C95C3E"/>
    <w:rsid w:val="00C967E5"/>
    <w:rsid w:val="00C96F32"/>
    <w:rsid w:val="00C97483"/>
    <w:rsid w:val="00C97E05"/>
    <w:rsid w:val="00CA0795"/>
    <w:rsid w:val="00CA1140"/>
    <w:rsid w:val="00CA13C3"/>
    <w:rsid w:val="00CA19D7"/>
    <w:rsid w:val="00CA1A66"/>
    <w:rsid w:val="00CA207A"/>
    <w:rsid w:val="00CA2C99"/>
    <w:rsid w:val="00CA2CE9"/>
    <w:rsid w:val="00CA3654"/>
    <w:rsid w:val="00CA3B03"/>
    <w:rsid w:val="00CA44AB"/>
    <w:rsid w:val="00CA5F16"/>
    <w:rsid w:val="00CA6055"/>
    <w:rsid w:val="00CA6069"/>
    <w:rsid w:val="00CA6245"/>
    <w:rsid w:val="00CA718A"/>
    <w:rsid w:val="00CA732A"/>
    <w:rsid w:val="00CA7F3E"/>
    <w:rsid w:val="00CB0270"/>
    <w:rsid w:val="00CB1FAD"/>
    <w:rsid w:val="00CB2573"/>
    <w:rsid w:val="00CB314E"/>
    <w:rsid w:val="00CB34E4"/>
    <w:rsid w:val="00CB4A5A"/>
    <w:rsid w:val="00CB6196"/>
    <w:rsid w:val="00CB6431"/>
    <w:rsid w:val="00CB6ADA"/>
    <w:rsid w:val="00CB6BCB"/>
    <w:rsid w:val="00CB7251"/>
    <w:rsid w:val="00CC14E4"/>
    <w:rsid w:val="00CC16AA"/>
    <w:rsid w:val="00CC2883"/>
    <w:rsid w:val="00CC353E"/>
    <w:rsid w:val="00CC3C46"/>
    <w:rsid w:val="00CC4507"/>
    <w:rsid w:val="00CC4957"/>
    <w:rsid w:val="00CC4CE3"/>
    <w:rsid w:val="00CC5007"/>
    <w:rsid w:val="00CC50DA"/>
    <w:rsid w:val="00CC6303"/>
    <w:rsid w:val="00CC7089"/>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7BE"/>
    <w:rsid w:val="00CD6D5A"/>
    <w:rsid w:val="00CD6F38"/>
    <w:rsid w:val="00CD7164"/>
    <w:rsid w:val="00CD740C"/>
    <w:rsid w:val="00CE00A3"/>
    <w:rsid w:val="00CE029B"/>
    <w:rsid w:val="00CE0325"/>
    <w:rsid w:val="00CE0CE9"/>
    <w:rsid w:val="00CE0D9D"/>
    <w:rsid w:val="00CE14D4"/>
    <w:rsid w:val="00CE1A01"/>
    <w:rsid w:val="00CE2B42"/>
    <w:rsid w:val="00CE2B84"/>
    <w:rsid w:val="00CE317F"/>
    <w:rsid w:val="00CE3CF6"/>
    <w:rsid w:val="00CE4034"/>
    <w:rsid w:val="00CE43AF"/>
    <w:rsid w:val="00CE5640"/>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2B78"/>
    <w:rsid w:val="00D03071"/>
    <w:rsid w:val="00D0309B"/>
    <w:rsid w:val="00D0369B"/>
    <w:rsid w:val="00D03D10"/>
    <w:rsid w:val="00D041AD"/>
    <w:rsid w:val="00D04247"/>
    <w:rsid w:val="00D042B6"/>
    <w:rsid w:val="00D04EED"/>
    <w:rsid w:val="00D050DD"/>
    <w:rsid w:val="00D05230"/>
    <w:rsid w:val="00D057C9"/>
    <w:rsid w:val="00D05E51"/>
    <w:rsid w:val="00D0659C"/>
    <w:rsid w:val="00D06C86"/>
    <w:rsid w:val="00D078A1"/>
    <w:rsid w:val="00D116AA"/>
    <w:rsid w:val="00D11DB5"/>
    <w:rsid w:val="00D121E5"/>
    <w:rsid w:val="00D12442"/>
    <w:rsid w:val="00D1273D"/>
    <w:rsid w:val="00D12BA8"/>
    <w:rsid w:val="00D1442D"/>
    <w:rsid w:val="00D14666"/>
    <w:rsid w:val="00D147EB"/>
    <w:rsid w:val="00D156E5"/>
    <w:rsid w:val="00D15DDC"/>
    <w:rsid w:val="00D16D57"/>
    <w:rsid w:val="00D171FB"/>
    <w:rsid w:val="00D1744A"/>
    <w:rsid w:val="00D174AF"/>
    <w:rsid w:val="00D177BC"/>
    <w:rsid w:val="00D17B99"/>
    <w:rsid w:val="00D2060A"/>
    <w:rsid w:val="00D20C65"/>
    <w:rsid w:val="00D20CD7"/>
    <w:rsid w:val="00D21670"/>
    <w:rsid w:val="00D21735"/>
    <w:rsid w:val="00D21A5E"/>
    <w:rsid w:val="00D23A77"/>
    <w:rsid w:val="00D240D1"/>
    <w:rsid w:val="00D24215"/>
    <w:rsid w:val="00D24255"/>
    <w:rsid w:val="00D2440C"/>
    <w:rsid w:val="00D2651F"/>
    <w:rsid w:val="00D26824"/>
    <w:rsid w:val="00D26FFF"/>
    <w:rsid w:val="00D27A64"/>
    <w:rsid w:val="00D30468"/>
    <w:rsid w:val="00D306F3"/>
    <w:rsid w:val="00D30E2B"/>
    <w:rsid w:val="00D32B01"/>
    <w:rsid w:val="00D33426"/>
    <w:rsid w:val="00D33BEB"/>
    <w:rsid w:val="00D34F90"/>
    <w:rsid w:val="00D35632"/>
    <w:rsid w:val="00D3577B"/>
    <w:rsid w:val="00D359FC"/>
    <w:rsid w:val="00D36B95"/>
    <w:rsid w:val="00D378F0"/>
    <w:rsid w:val="00D40C75"/>
    <w:rsid w:val="00D41187"/>
    <w:rsid w:val="00D41AA3"/>
    <w:rsid w:val="00D42358"/>
    <w:rsid w:val="00D4246D"/>
    <w:rsid w:val="00D4298D"/>
    <w:rsid w:val="00D42DB7"/>
    <w:rsid w:val="00D4399A"/>
    <w:rsid w:val="00D43D08"/>
    <w:rsid w:val="00D43D35"/>
    <w:rsid w:val="00D43EFB"/>
    <w:rsid w:val="00D44006"/>
    <w:rsid w:val="00D443AF"/>
    <w:rsid w:val="00D448F3"/>
    <w:rsid w:val="00D44AD1"/>
    <w:rsid w:val="00D45193"/>
    <w:rsid w:val="00D452F4"/>
    <w:rsid w:val="00D45E3F"/>
    <w:rsid w:val="00D46B63"/>
    <w:rsid w:val="00D46BBB"/>
    <w:rsid w:val="00D46E0B"/>
    <w:rsid w:val="00D473C0"/>
    <w:rsid w:val="00D477B5"/>
    <w:rsid w:val="00D47DBC"/>
    <w:rsid w:val="00D50E4C"/>
    <w:rsid w:val="00D50E74"/>
    <w:rsid w:val="00D51B1F"/>
    <w:rsid w:val="00D526A1"/>
    <w:rsid w:val="00D527EC"/>
    <w:rsid w:val="00D53AD2"/>
    <w:rsid w:val="00D543B1"/>
    <w:rsid w:val="00D55654"/>
    <w:rsid w:val="00D55B8D"/>
    <w:rsid w:val="00D55BA3"/>
    <w:rsid w:val="00D606F0"/>
    <w:rsid w:val="00D60B19"/>
    <w:rsid w:val="00D61040"/>
    <w:rsid w:val="00D625DC"/>
    <w:rsid w:val="00D62C18"/>
    <w:rsid w:val="00D632B5"/>
    <w:rsid w:val="00D65492"/>
    <w:rsid w:val="00D664F3"/>
    <w:rsid w:val="00D66F97"/>
    <w:rsid w:val="00D704F7"/>
    <w:rsid w:val="00D70E1B"/>
    <w:rsid w:val="00D72EC8"/>
    <w:rsid w:val="00D75260"/>
    <w:rsid w:val="00D75358"/>
    <w:rsid w:val="00D75D10"/>
    <w:rsid w:val="00D75E17"/>
    <w:rsid w:val="00D7651B"/>
    <w:rsid w:val="00D800C4"/>
    <w:rsid w:val="00D8093A"/>
    <w:rsid w:val="00D80C2E"/>
    <w:rsid w:val="00D8102D"/>
    <w:rsid w:val="00D81390"/>
    <w:rsid w:val="00D81B3C"/>
    <w:rsid w:val="00D82E71"/>
    <w:rsid w:val="00D83E2F"/>
    <w:rsid w:val="00D83FA4"/>
    <w:rsid w:val="00D84449"/>
    <w:rsid w:val="00D848CA"/>
    <w:rsid w:val="00D857FB"/>
    <w:rsid w:val="00D85DCE"/>
    <w:rsid w:val="00D85FBF"/>
    <w:rsid w:val="00D86C78"/>
    <w:rsid w:val="00D8764F"/>
    <w:rsid w:val="00D877DA"/>
    <w:rsid w:val="00D87BBB"/>
    <w:rsid w:val="00D912B1"/>
    <w:rsid w:val="00D93C42"/>
    <w:rsid w:val="00D941B4"/>
    <w:rsid w:val="00D944A4"/>
    <w:rsid w:val="00D957FE"/>
    <w:rsid w:val="00D96BCE"/>
    <w:rsid w:val="00D96CB4"/>
    <w:rsid w:val="00D96EA0"/>
    <w:rsid w:val="00D979E1"/>
    <w:rsid w:val="00D97E59"/>
    <w:rsid w:val="00D97E71"/>
    <w:rsid w:val="00DA02F4"/>
    <w:rsid w:val="00DA0829"/>
    <w:rsid w:val="00DA0B30"/>
    <w:rsid w:val="00DA278A"/>
    <w:rsid w:val="00DA287E"/>
    <w:rsid w:val="00DA2F3A"/>
    <w:rsid w:val="00DA355C"/>
    <w:rsid w:val="00DA3C26"/>
    <w:rsid w:val="00DA5B34"/>
    <w:rsid w:val="00DA5DF8"/>
    <w:rsid w:val="00DA62C6"/>
    <w:rsid w:val="00DA6465"/>
    <w:rsid w:val="00DA6F59"/>
    <w:rsid w:val="00DA78C4"/>
    <w:rsid w:val="00DB01CE"/>
    <w:rsid w:val="00DB0CAD"/>
    <w:rsid w:val="00DB0E6C"/>
    <w:rsid w:val="00DB1AAD"/>
    <w:rsid w:val="00DB1DD2"/>
    <w:rsid w:val="00DB2340"/>
    <w:rsid w:val="00DB2ABA"/>
    <w:rsid w:val="00DB4455"/>
    <w:rsid w:val="00DB44B0"/>
    <w:rsid w:val="00DB4848"/>
    <w:rsid w:val="00DB4E32"/>
    <w:rsid w:val="00DB574B"/>
    <w:rsid w:val="00DB63B9"/>
    <w:rsid w:val="00DB7BC2"/>
    <w:rsid w:val="00DB7E55"/>
    <w:rsid w:val="00DC0011"/>
    <w:rsid w:val="00DC142D"/>
    <w:rsid w:val="00DC14D7"/>
    <w:rsid w:val="00DC20BC"/>
    <w:rsid w:val="00DC367D"/>
    <w:rsid w:val="00DC6C95"/>
    <w:rsid w:val="00DD02AB"/>
    <w:rsid w:val="00DD0B70"/>
    <w:rsid w:val="00DD133B"/>
    <w:rsid w:val="00DD196F"/>
    <w:rsid w:val="00DD2256"/>
    <w:rsid w:val="00DD2393"/>
    <w:rsid w:val="00DD287C"/>
    <w:rsid w:val="00DD3067"/>
    <w:rsid w:val="00DD42BB"/>
    <w:rsid w:val="00DD4306"/>
    <w:rsid w:val="00DD4980"/>
    <w:rsid w:val="00DD4A81"/>
    <w:rsid w:val="00DD4DB2"/>
    <w:rsid w:val="00DD4DE6"/>
    <w:rsid w:val="00DD5C29"/>
    <w:rsid w:val="00DD60E5"/>
    <w:rsid w:val="00DD78D9"/>
    <w:rsid w:val="00DD7A31"/>
    <w:rsid w:val="00DD7CDF"/>
    <w:rsid w:val="00DE0119"/>
    <w:rsid w:val="00DE0E77"/>
    <w:rsid w:val="00DE15B9"/>
    <w:rsid w:val="00DE27B2"/>
    <w:rsid w:val="00DE3623"/>
    <w:rsid w:val="00DE4286"/>
    <w:rsid w:val="00DE42A2"/>
    <w:rsid w:val="00DE4609"/>
    <w:rsid w:val="00DE4791"/>
    <w:rsid w:val="00DE4DE0"/>
    <w:rsid w:val="00DE587C"/>
    <w:rsid w:val="00DE6093"/>
    <w:rsid w:val="00DE695E"/>
    <w:rsid w:val="00DE74CA"/>
    <w:rsid w:val="00DE7E28"/>
    <w:rsid w:val="00DF0395"/>
    <w:rsid w:val="00DF03B5"/>
    <w:rsid w:val="00DF0C37"/>
    <w:rsid w:val="00DF2479"/>
    <w:rsid w:val="00DF254F"/>
    <w:rsid w:val="00DF3AB8"/>
    <w:rsid w:val="00DF3D31"/>
    <w:rsid w:val="00DF4002"/>
    <w:rsid w:val="00DF517E"/>
    <w:rsid w:val="00DF5418"/>
    <w:rsid w:val="00DF5588"/>
    <w:rsid w:val="00DF5B54"/>
    <w:rsid w:val="00DF5BFF"/>
    <w:rsid w:val="00DF6A86"/>
    <w:rsid w:val="00DF6C15"/>
    <w:rsid w:val="00DF6F99"/>
    <w:rsid w:val="00E00A8F"/>
    <w:rsid w:val="00E00B41"/>
    <w:rsid w:val="00E03229"/>
    <w:rsid w:val="00E032D8"/>
    <w:rsid w:val="00E034A7"/>
    <w:rsid w:val="00E03820"/>
    <w:rsid w:val="00E040BC"/>
    <w:rsid w:val="00E047B2"/>
    <w:rsid w:val="00E04AF5"/>
    <w:rsid w:val="00E04B83"/>
    <w:rsid w:val="00E04CF0"/>
    <w:rsid w:val="00E05863"/>
    <w:rsid w:val="00E0672A"/>
    <w:rsid w:val="00E06749"/>
    <w:rsid w:val="00E068C3"/>
    <w:rsid w:val="00E102C2"/>
    <w:rsid w:val="00E1053D"/>
    <w:rsid w:val="00E10794"/>
    <w:rsid w:val="00E12271"/>
    <w:rsid w:val="00E129A6"/>
    <w:rsid w:val="00E12FB6"/>
    <w:rsid w:val="00E12FC6"/>
    <w:rsid w:val="00E13AE0"/>
    <w:rsid w:val="00E13BBE"/>
    <w:rsid w:val="00E1457B"/>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7A85"/>
    <w:rsid w:val="00E27BA5"/>
    <w:rsid w:val="00E30910"/>
    <w:rsid w:val="00E31E84"/>
    <w:rsid w:val="00E32A46"/>
    <w:rsid w:val="00E32DB2"/>
    <w:rsid w:val="00E3320C"/>
    <w:rsid w:val="00E3474A"/>
    <w:rsid w:val="00E347CC"/>
    <w:rsid w:val="00E36978"/>
    <w:rsid w:val="00E407C9"/>
    <w:rsid w:val="00E42CCA"/>
    <w:rsid w:val="00E44753"/>
    <w:rsid w:val="00E4475F"/>
    <w:rsid w:val="00E45163"/>
    <w:rsid w:val="00E45E2A"/>
    <w:rsid w:val="00E461F1"/>
    <w:rsid w:val="00E4627B"/>
    <w:rsid w:val="00E462C5"/>
    <w:rsid w:val="00E46C46"/>
    <w:rsid w:val="00E472C5"/>
    <w:rsid w:val="00E5049F"/>
    <w:rsid w:val="00E51181"/>
    <w:rsid w:val="00E516B6"/>
    <w:rsid w:val="00E527B2"/>
    <w:rsid w:val="00E53060"/>
    <w:rsid w:val="00E532A2"/>
    <w:rsid w:val="00E535EE"/>
    <w:rsid w:val="00E553AD"/>
    <w:rsid w:val="00E564A1"/>
    <w:rsid w:val="00E57A33"/>
    <w:rsid w:val="00E57F0C"/>
    <w:rsid w:val="00E60C9D"/>
    <w:rsid w:val="00E60DB9"/>
    <w:rsid w:val="00E63CC0"/>
    <w:rsid w:val="00E65018"/>
    <w:rsid w:val="00E66A0C"/>
    <w:rsid w:val="00E675BE"/>
    <w:rsid w:val="00E7042B"/>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804F9"/>
    <w:rsid w:val="00E80B62"/>
    <w:rsid w:val="00E80E9B"/>
    <w:rsid w:val="00E81442"/>
    <w:rsid w:val="00E827D9"/>
    <w:rsid w:val="00E829A3"/>
    <w:rsid w:val="00E84264"/>
    <w:rsid w:val="00E84508"/>
    <w:rsid w:val="00E857FC"/>
    <w:rsid w:val="00E86C4B"/>
    <w:rsid w:val="00E86CDC"/>
    <w:rsid w:val="00E878F0"/>
    <w:rsid w:val="00E87D80"/>
    <w:rsid w:val="00E92073"/>
    <w:rsid w:val="00E92087"/>
    <w:rsid w:val="00E92419"/>
    <w:rsid w:val="00E925C9"/>
    <w:rsid w:val="00E931DC"/>
    <w:rsid w:val="00E943C5"/>
    <w:rsid w:val="00E948E4"/>
    <w:rsid w:val="00E96BDC"/>
    <w:rsid w:val="00E97C3D"/>
    <w:rsid w:val="00E97CF8"/>
    <w:rsid w:val="00EA009D"/>
    <w:rsid w:val="00EA0248"/>
    <w:rsid w:val="00EA0FE0"/>
    <w:rsid w:val="00EA12B1"/>
    <w:rsid w:val="00EA2165"/>
    <w:rsid w:val="00EA34CE"/>
    <w:rsid w:val="00EA384A"/>
    <w:rsid w:val="00EA3F33"/>
    <w:rsid w:val="00EA4808"/>
    <w:rsid w:val="00EA4DF9"/>
    <w:rsid w:val="00EA5416"/>
    <w:rsid w:val="00EB1317"/>
    <w:rsid w:val="00EB1AC1"/>
    <w:rsid w:val="00EB2049"/>
    <w:rsid w:val="00EB3AF3"/>
    <w:rsid w:val="00EB4278"/>
    <w:rsid w:val="00EB4803"/>
    <w:rsid w:val="00EB487F"/>
    <w:rsid w:val="00EB543B"/>
    <w:rsid w:val="00EB564F"/>
    <w:rsid w:val="00EB572F"/>
    <w:rsid w:val="00EB5D54"/>
    <w:rsid w:val="00EB6BB2"/>
    <w:rsid w:val="00EB71A9"/>
    <w:rsid w:val="00EB721E"/>
    <w:rsid w:val="00EB7580"/>
    <w:rsid w:val="00EC01F6"/>
    <w:rsid w:val="00EC19AA"/>
    <w:rsid w:val="00EC1F11"/>
    <w:rsid w:val="00EC21C0"/>
    <w:rsid w:val="00EC2968"/>
    <w:rsid w:val="00EC2AEC"/>
    <w:rsid w:val="00EC2D32"/>
    <w:rsid w:val="00EC3C23"/>
    <w:rsid w:val="00EC3D25"/>
    <w:rsid w:val="00EC3F34"/>
    <w:rsid w:val="00EC466F"/>
    <w:rsid w:val="00EC5193"/>
    <w:rsid w:val="00EC6394"/>
    <w:rsid w:val="00EC63C8"/>
    <w:rsid w:val="00EC6995"/>
    <w:rsid w:val="00EC6D23"/>
    <w:rsid w:val="00EC7219"/>
    <w:rsid w:val="00ED00BD"/>
    <w:rsid w:val="00ED0196"/>
    <w:rsid w:val="00ED0AC1"/>
    <w:rsid w:val="00ED159C"/>
    <w:rsid w:val="00ED1F3B"/>
    <w:rsid w:val="00ED2CD1"/>
    <w:rsid w:val="00ED3B4C"/>
    <w:rsid w:val="00ED3F50"/>
    <w:rsid w:val="00ED42E2"/>
    <w:rsid w:val="00ED5237"/>
    <w:rsid w:val="00ED5755"/>
    <w:rsid w:val="00ED58D0"/>
    <w:rsid w:val="00ED6914"/>
    <w:rsid w:val="00ED6AA6"/>
    <w:rsid w:val="00ED7146"/>
    <w:rsid w:val="00ED7219"/>
    <w:rsid w:val="00EE0D59"/>
    <w:rsid w:val="00EE16A4"/>
    <w:rsid w:val="00EE1BA5"/>
    <w:rsid w:val="00EE1BE7"/>
    <w:rsid w:val="00EE2097"/>
    <w:rsid w:val="00EE4281"/>
    <w:rsid w:val="00EE43E2"/>
    <w:rsid w:val="00EE4DD8"/>
    <w:rsid w:val="00EE4E95"/>
    <w:rsid w:val="00EE5E9C"/>
    <w:rsid w:val="00EE662E"/>
    <w:rsid w:val="00EE6D83"/>
    <w:rsid w:val="00EE7404"/>
    <w:rsid w:val="00EF03A2"/>
    <w:rsid w:val="00EF0CE0"/>
    <w:rsid w:val="00EF0F8D"/>
    <w:rsid w:val="00EF12DF"/>
    <w:rsid w:val="00EF1D5A"/>
    <w:rsid w:val="00EF2BB1"/>
    <w:rsid w:val="00EF3E07"/>
    <w:rsid w:val="00EF415D"/>
    <w:rsid w:val="00EF5D8A"/>
    <w:rsid w:val="00EF66BB"/>
    <w:rsid w:val="00EF7A50"/>
    <w:rsid w:val="00F000FB"/>
    <w:rsid w:val="00F0258D"/>
    <w:rsid w:val="00F027DA"/>
    <w:rsid w:val="00F02A68"/>
    <w:rsid w:val="00F03F36"/>
    <w:rsid w:val="00F04C25"/>
    <w:rsid w:val="00F05693"/>
    <w:rsid w:val="00F05A22"/>
    <w:rsid w:val="00F05C68"/>
    <w:rsid w:val="00F05FA0"/>
    <w:rsid w:val="00F0653F"/>
    <w:rsid w:val="00F0696F"/>
    <w:rsid w:val="00F07836"/>
    <w:rsid w:val="00F105B7"/>
    <w:rsid w:val="00F10AA8"/>
    <w:rsid w:val="00F11797"/>
    <w:rsid w:val="00F117EA"/>
    <w:rsid w:val="00F120F0"/>
    <w:rsid w:val="00F12899"/>
    <w:rsid w:val="00F135A7"/>
    <w:rsid w:val="00F13653"/>
    <w:rsid w:val="00F13E3B"/>
    <w:rsid w:val="00F15639"/>
    <w:rsid w:val="00F15F37"/>
    <w:rsid w:val="00F16079"/>
    <w:rsid w:val="00F16864"/>
    <w:rsid w:val="00F17C34"/>
    <w:rsid w:val="00F21799"/>
    <w:rsid w:val="00F21EB4"/>
    <w:rsid w:val="00F22A8D"/>
    <w:rsid w:val="00F22C61"/>
    <w:rsid w:val="00F232F5"/>
    <w:rsid w:val="00F23F39"/>
    <w:rsid w:val="00F24DDE"/>
    <w:rsid w:val="00F25980"/>
    <w:rsid w:val="00F25F18"/>
    <w:rsid w:val="00F25F69"/>
    <w:rsid w:val="00F26BD3"/>
    <w:rsid w:val="00F26FA6"/>
    <w:rsid w:val="00F27CC5"/>
    <w:rsid w:val="00F3068A"/>
    <w:rsid w:val="00F309C6"/>
    <w:rsid w:val="00F30BA4"/>
    <w:rsid w:val="00F31326"/>
    <w:rsid w:val="00F33964"/>
    <w:rsid w:val="00F33D25"/>
    <w:rsid w:val="00F344EF"/>
    <w:rsid w:val="00F362C5"/>
    <w:rsid w:val="00F36C7D"/>
    <w:rsid w:val="00F40558"/>
    <w:rsid w:val="00F411C1"/>
    <w:rsid w:val="00F42CA2"/>
    <w:rsid w:val="00F440BE"/>
    <w:rsid w:val="00F446AC"/>
    <w:rsid w:val="00F45261"/>
    <w:rsid w:val="00F459FA"/>
    <w:rsid w:val="00F45B71"/>
    <w:rsid w:val="00F45C3F"/>
    <w:rsid w:val="00F45C55"/>
    <w:rsid w:val="00F46706"/>
    <w:rsid w:val="00F4712B"/>
    <w:rsid w:val="00F479E7"/>
    <w:rsid w:val="00F50B42"/>
    <w:rsid w:val="00F50D51"/>
    <w:rsid w:val="00F51554"/>
    <w:rsid w:val="00F519C0"/>
    <w:rsid w:val="00F54785"/>
    <w:rsid w:val="00F5490C"/>
    <w:rsid w:val="00F563E0"/>
    <w:rsid w:val="00F57002"/>
    <w:rsid w:val="00F57402"/>
    <w:rsid w:val="00F6079C"/>
    <w:rsid w:val="00F614EC"/>
    <w:rsid w:val="00F617E6"/>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8FB"/>
    <w:rsid w:val="00F75974"/>
    <w:rsid w:val="00F76564"/>
    <w:rsid w:val="00F766CD"/>
    <w:rsid w:val="00F767F6"/>
    <w:rsid w:val="00F76BB3"/>
    <w:rsid w:val="00F77604"/>
    <w:rsid w:val="00F80C9E"/>
    <w:rsid w:val="00F80CA8"/>
    <w:rsid w:val="00F810C5"/>
    <w:rsid w:val="00F81DBE"/>
    <w:rsid w:val="00F821A9"/>
    <w:rsid w:val="00F8247D"/>
    <w:rsid w:val="00F82EF7"/>
    <w:rsid w:val="00F83BC8"/>
    <w:rsid w:val="00F83C8A"/>
    <w:rsid w:val="00F84DDB"/>
    <w:rsid w:val="00F84EC1"/>
    <w:rsid w:val="00F8556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1E5"/>
    <w:rsid w:val="00FA07D5"/>
    <w:rsid w:val="00FA1285"/>
    <w:rsid w:val="00FA153E"/>
    <w:rsid w:val="00FA15E0"/>
    <w:rsid w:val="00FA23AD"/>
    <w:rsid w:val="00FA23E0"/>
    <w:rsid w:val="00FA3EB8"/>
    <w:rsid w:val="00FA41D1"/>
    <w:rsid w:val="00FA44E9"/>
    <w:rsid w:val="00FA47D6"/>
    <w:rsid w:val="00FA52EA"/>
    <w:rsid w:val="00FA67AC"/>
    <w:rsid w:val="00FA6991"/>
    <w:rsid w:val="00FA6A73"/>
    <w:rsid w:val="00FA6EF1"/>
    <w:rsid w:val="00FA7414"/>
    <w:rsid w:val="00FB0C41"/>
    <w:rsid w:val="00FB0E56"/>
    <w:rsid w:val="00FB14D0"/>
    <w:rsid w:val="00FB18C0"/>
    <w:rsid w:val="00FB2263"/>
    <w:rsid w:val="00FB3565"/>
    <w:rsid w:val="00FB4149"/>
    <w:rsid w:val="00FB5271"/>
    <w:rsid w:val="00FB56EA"/>
    <w:rsid w:val="00FB61D2"/>
    <w:rsid w:val="00FB6BE5"/>
    <w:rsid w:val="00FB6D84"/>
    <w:rsid w:val="00FB72A4"/>
    <w:rsid w:val="00FB7556"/>
    <w:rsid w:val="00FC23EB"/>
    <w:rsid w:val="00FC2EFF"/>
    <w:rsid w:val="00FC368A"/>
    <w:rsid w:val="00FC3A20"/>
    <w:rsid w:val="00FC3FE2"/>
    <w:rsid w:val="00FC430C"/>
    <w:rsid w:val="00FC5807"/>
    <w:rsid w:val="00FC6213"/>
    <w:rsid w:val="00FC62CC"/>
    <w:rsid w:val="00FC65F0"/>
    <w:rsid w:val="00FC6F47"/>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6FC8"/>
    <w:rsid w:val="00FD7521"/>
    <w:rsid w:val="00FE0FCD"/>
    <w:rsid w:val="00FE1DFC"/>
    <w:rsid w:val="00FE2643"/>
    <w:rsid w:val="00FE27B3"/>
    <w:rsid w:val="00FE3954"/>
    <w:rsid w:val="00FE52ED"/>
    <w:rsid w:val="00FE64ED"/>
    <w:rsid w:val="00FE792B"/>
    <w:rsid w:val="00FF19C9"/>
    <w:rsid w:val="00FF29AD"/>
    <w:rsid w:val="00FF3A09"/>
    <w:rsid w:val="00FF3B3C"/>
    <w:rsid w:val="00FF3E8A"/>
    <w:rsid w:val="00FF40A9"/>
    <w:rsid w:val="00FF471C"/>
    <w:rsid w:val="00FF5BD9"/>
    <w:rsid w:val="00FF6C3C"/>
    <w:rsid w:val="00FF6C9C"/>
    <w:rsid w:val="00FF7194"/>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9764108">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974023890">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83556713">
      <w:bodyDiv w:val="1"/>
      <w:marLeft w:val="0"/>
      <w:marRight w:val="0"/>
      <w:marTop w:val="0"/>
      <w:marBottom w:val="0"/>
      <w:divBdr>
        <w:top w:val="none" w:sz="0" w:space="0" w:color="auto"/>
        <w:left w:val="none" w:sz="0" w:space="0" w:color="auto"/>
        <w:bottom w:val="none" w:sz="0" w:space="0" w:color="auto"/>
        <w:right w:val="none" w:sz="0" w:space="0" w:color="auto"/>
      </w:divBdr>
    </w:div>
    <w:div w:id="1413505172">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5045320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D5D18-400A-4F4A-9B42-77B078375F76}">
  <ds:schemaRefs>
    <ds:schemaRef ds:uri="http://schemas.openxmlformats.org/officeDocument/2006/bibliography"/>
  </ds:schemaRefs>
</ds:datastoreItem>
</file>

<file path=customXml/itemProps2.xml><?xml version="1.0" encoding="utf-8"?>
<ds:datastoreItem xmlns:ds="http://schemas.openxmlformats.org/officeDocument/2006/customXml" ds:itemID="{97325063-D856-456B-A7FE-C6B47582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5027</Words>
  <Characters>36050</Characters>
  <Application>Microsoft Office Word</Application>
  <DocSecurity>0</DocSecurity>
  <Lines>300</Lines>
  <Paragraphs>81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2016. gada 17. maija noteikumos Nr.310 „Darbības programmas "Izaugsme un nodarbinātība" 9.2.4. specifiskā atbalsta mērķa "Uzlabot pieejamību veselības veicināšanas un slimību profilakses pa</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40996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sākotnējās ietekmes novērtējuma ziņojums (anotācija)</dc:title>
  <dc:subject>Anotācija</dc:subject>
  <dc:creator>Jūlija Grabovska</dc:creator>
  <dc:description>Jūlija Grabovska_x000d_
Investīciju un Eiropas Savienības fondu _x000d_
uzraudzības departamenta ES fondu ieviešanas nodaļas vecākā referente_x000d_
Tālr.:  67 876 173_x000d_
Julija.Grabovska@vm.gov.lv</dc:description>
  <cp:lastModifiedBy>Dace Ozoliņa</cp:lastModifiedBy>
  <cp:revision>5</cp:revision>
  <cp:lastPrinted>2017-08-25T14:03:00Z</cp:lastPrinted>
  <dcterms:created xsi:type="dcterms:W3CDTF">2017-08-25T13:07:00Z</dcterms:created>
  <dcterms:modified xsi:type="dcterms:W3CDTF">2017-08-29T09:12:00Z</dcterms:modified>
</cp:coreProperties>
</file>