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B5320E" w:rsidP="00EA5230">
      <w:pPr>
        <w:tabs>
          <w:tab w:val="left" w:pos="6663"/>
        </w:tabs>
        <w:rPr>
          <w:sz w:val="28"/>
          <w:szCs w:val="28"/>
        </w:rPr>
      </w:pPr>
    </w:p>
    <w:p w:rsidR="00D8195C" w:rsidP="00D8195C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2017. gada            </w:t>
      </w:r>
      <w:r>
        <w:rPr>
          <w:sz w:val="28"/>
          <w:szCs w:val="28"/>
        </w:rPr>
        <w:tab/>
        <w:t>Rīkojums Nr.</w:t>
      </w:r>
    </w:p>
    <w:p w:rsidR="00D8195C" w:rsidP="00D8195C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           . §)</w:t>
      </w:r>
    </w:p>
    <w:p w:rsidR="00D8195C" w:rsidP="00D8195C">
      <w:pPr>
        <w:pStyle w:val="NormalWeb"/>
        <w:spacing w:before="0" w:beforeAutospacing="0" w:after="0"/>
        <w:rPr>
          <w:sz w:val="28"/>
          <w:szCs w:val="28"/>
        </w:rPr>
      </w:pPr>
    </w:p>
    <w:p w:rsidR="00293866" w:rsidP="00D8195C">
      <w:pPr>
        <w:pStyle w:val="NormalWeb"/>
        <w:spacing w:before="0" w:beforeAutospacing="0" w:after="0"/>
        <w:rPr>
          <w:sz w:val="28"/>
          <w:szCs w:val="28"/>
        </w:rPr>
      </w:pPr>
    </w:p>
    <w:p w:rsidR="00CF46D2" w:rsidP="00CF4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apropriācijas pārdali</w:t>
      </w:r>
      <w:r>
        <w:rPr>
          <w:sz w:val="28"/>
          <w:szCs w:val="28"/>
        </w:rPr>
        <w:t xml:space="preserve"> </w:t>
      </w:r>
    </w:p>
    <w:p w:rsidR="00CF46D2" w:rsidP="00293866">
      <w:pPr>
        <w:jc w:val="center"/>
        <w:rPr>
          <w:b/>
          <w:sz w:val="28"/>
          <w:szCs w:val="28"/>
        </w:rPr>
      </w:pPr>
    </w:p>
    <w:p w:rsidR="00293866" w:rsidRPr="00293866" w:rsidP="00D8195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93866" w:rsidRPr="00293866" w:rsidP="00B90BA3">
      <w:pPr>
        <w:pStyle w:val="BodyText2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93866">
        <w:rPr>
          <w:sz w:val="28"/>
          <w:szCs w:val="28"/>
        </w:rPr>
        <w:t xml:space="preserve">Pamatojoties uz Veselības ministrijas sagatavoto informatīvo ziņojumu “Par papildus finanšu līdzekļu piešķiršanu Veselības ministrijai klīnisko universitātes slimnīcu uzkrāto saistību segšanai 2017. gadā”, atbalstīt apropriācijas </w:t>
      </w:r>
      <w:r w:rsidRPr="00DA19F1">
        <w:rPr>
          <w:sz w:val="28"/>
          <w:szCs w:val="28"/>
        </w:rPr>
        <w:t xml:space="preserve">pārdali no Finanšu ministrijas budžeta apakšprogrammas 41.01.00 “Iemaksas Eiropas Kopienas budžetā” uz </w:t>
      </w:r>
      <w:r w:rsidRPr="00DA19F1">
        <w:rPr>
          <w:bCs/>
          <w:sz w:val="28"/>
          <w:szCs w:val="28"/>
        </w:rPr>
        <w:t xml:space="preserve">Veselības ministrijas budžeta apakšprogrammu 33.17.00 “Neatliekamās medicīniskās palīdzības nodrošināšana stacionārās ārstniecības iestādēs” </w:t>
      </w:r>
      <w:r w:rsidRPr="00DA19F1">
        <w:rPr>
          <w:sz w:val="28"/>
          <w:szCs w:val="28"/>
        </w:rPr>
        <w:t>16 400 000</w:t>
      </w:r>
      <w:r w:rsidRPr="00DA19F1">
        <w:rPr>
          <w:bCs/>
          <w:sz w:val="28"/>
          <w:szCs w:val="28"/>
        </w:rPr>
        <w:t xml:space="preserve"> </w:t>
      </w:r>
      <w:r w:rsidRPr="00DA19F1">
        <w:rPr>
          <w:bCs/>
          <w:i/>
          <w:sz w:val="28"/>
          <w:szCs w:val="28"/>
        </w:rPr>
        <w:t>euro</w:t>
      </w:r>
      <w:r w:rsidRPr="00DA19F1">
        <w:rPr>
          <w:bCs/>
          <w:sz w:val="28"/>
          <w:szCs w:val="28"/>
        </w:rPr>
        <w:t xml:space="preserve"> apmērā, attiecīgi paredzot apropriāciju finansēšanas kategorijā “Akcijas un cita līdzdalība pašu kapitālā”, lai palielinātu</w:t>
      </w:r>
      <w:r w:rsidRPr="00293866">
        <w:rPr>
          <w:bCs/>
          <w:sz w:val="28"/>
          <w:szCs w:val="28"/>
        </w:rPr>
        <w:t xml:space="preserve"> pamatkapitālu ar finanšu ieguldījumu šādām klīniskām universitātes slimnīcām:</w:t>
      </w:r>
    </w:p>
    <w:p w:rsidR="00293866" w:rsidRPr="00293866" w:rsidP="00B90BA3">
      <w:pPr>
        <w:tabs>
          <w:tab w:val="left" w:pos="993"/>
        </w:tabs>
        <w:rPr>
          <w:sz w:val="28"/>
          <w:szCs w:val="28"/>
        </w:rPr>
      </w:pPr>
    </w:p>
    <w:p w:rsidR="00293866" w:rsidRPr="00293866" w:rsidP="00B90BA3">
      <w:pPr>
        <w:pStyle w:val="ListParagraph"/>
        <w:numPr>
          <w:ilvl w:val="1"/>
          <w:numId w:val="11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293866">
        <w:rPr>
          <w:sz w:val="28"/>
          <w:szCs w:val="28"/>
        </w:rPr>
        <w:t>valsts sabiedrībai ar ierobežotu atbildību "Paula Stradiņa klīniskā universitātes slimnīca" 5 400 000 </w:t>
      </w:r>
      <w:r w:rsidRPr="00293866">
        <w:rPr>
          <w:i/>
          <w:sz w:val="28"/>
          <w:szCs w:val="28"/>
        </w:rPr>
        <w:t>euro</w:t>
      </w:r>
      <w:r w:rsidRPr="00293866">
        <w:rPr>
          <w:sz w:val="28"/>
          <w:szCs w:val="28"/>
        </w:rPr>
        <w:t>;</w:t>
      </w:r>
    </w:p>
    <w:p w:rsidR="00293866" w:rsidRPr="00293866" w:rsidP="00B90BA3">
      <w:pPr>
        <w:pStyle w:val="ListParagraph"/>
        <w:numPr>
          <w:ilvl w:val="1"/>
          <w:numId w:val="11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293866">
        <w:rPr>
          <w:sz w:val="28"/>
          <w:szCs w:val="28"/>
        </w:rPr>
        <w:t>sabiedrībai ar ierobežotu atbildību "Rīgas Austrumu klīniskā universitātes slimnīca" 11 000 000</w:t>
      </w:r>
      <w:r w:rsidRPr="00293866">
        <w:rPr>
          <w:i/>
          <w:sz w:val="28"/>
          <w:szCs w:val="28"/>
        </w:rPr>
        <w:t> euro.</w:t>
      </w:r>
    </w:p>
    <w:p w:rsidR="00293866" w:rsidRPr="00293866" w:rsidP="00B90BA3">
      <w:pPr>
        <w:pStyle w:val="ListParagraph"/>
        <w:tabs>
          <w:tab w:val="left" w:pos="1276"/>
        </w:tabs>
        <w:jc w:val="both"/>
        <w:rPr>
          <w:sz w:val="28"/>
          <w:szCs w:val="28"/>
        </w:rPr>
      </w:pPr>
    </w:p>
    <w:p w:rsidR="00293866" w:rsidRPr="00293866" w:rsidP="00B90BA3">
      <w:pPr>
        <w:pStyle w:val="BodyText2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93866">
        <w:rPr>
          <w:sz w:val="28"/>
          <w:szCs w:val="28"/>
        </w:rPr>
        <w:t xml:space="preserve">Noteikt, ka šī </w:t>
      </w:r>
      <w:r w:rsidR="00B90BA3">
        <w:rPr>
          <w:sz w:val="28"/>
          <w:szCs w:val="28"/>
        </w:rPr>
        <w:t>rīkojum</w:t>
      </w:r>
      <w:r w:rsidRPr="00293866">
        <w:rPr>
          <w:sz w:val="28"/>
          <w:szCs w:val="28"/>
        </w:rPr>
        <w:t xml:space="preserve">a </w:t>
      </w:r>
      <w:r w:rsidR="00990D3E">
        <w:rPr>
          <w:sz w:val="28"/>
          <w:szCs w:val="28"/>
        </w:rPr>
        <w:t>1</w:t>
      </w:r>
      <w:r w:rsidRPr="00293866">
        <w:rPr>
          <w:sz w:val="28"/>
          <w:szCs w:val="28"/>
        </w:rPr>
        <w:t xml:space="preserve">. punktā norādītais finansējums novirzāms attiecīgajām </w:t>
      </w:r>
      <w:r w:rsidRPr="00293866">
        <w:rPr>
          <w:bCs/>
          <w:sz w:val="28"/>
          <w:szCs w:val="28"/>
        </w:rPr>
        <w:t xml:space="preserve">klīniskām universitātes </w:t>
      </w:r>
      <w:r w:rsidRPr="00293866">
        <w:rPr>
          <w:sz w:val="28"/>
          <w:szCs w:val="28"/>
        </w:rPr>
        <w:t>slimnīcām norēķinu veikšanai par iepriekšējā periodā sniegtajiem pakalpojumiem un iegādātajām precēm, lai nodrošinātu nepārtrauktu terciāro veselības aprūpes pakalpojumu sniegšanu pacientiem un slimnīcu stabilu finanšu situāciju.</w:t>
      </w:r>
    </w:p>
    <w:p w:rsidR="00293866" w:rsidRPr="00293866" w:rsidP="00B90BA3">
      <w:pPr>
        <w:pStyle w:val="BodyText2"/>
        <w:tabs>
          <w:tab w:val="left" w:pos="993"/>
        </w:tabs>
        <w:spacing w:after="0" w:line="240" w:lineRule="auto"/>
        <w:ind w:left="709"/>
        <w:rPr>
          <w:sz w:val="28"/>
          <w:szCs w:val="28"/>
        </w:rPr>
      </w:pPr>
    </w:p>
    <w:p w:rsidR="00293866" w:rsidRPr="00293866" w:rsidP="00B90BA3">
      <w:pPr>
        <w:pStyle w:val="BodyText2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93866">
        <w:rPr>
          <w:bCs/>
          <w:sz w:val="28"/>
          <w:szCs w:val="28"/>
        </w:rPr>
        <w:t xml:space="preserve">Veselības ministrijai, kā klīnisko universitātes slimnīcu kapitāldaļu turētājai, nodrošināt, ka </w:t>
      </w:r>
      <w:r w:rsidRPr="00293866">
        <w:rPr>
          <w:sz w:val="28"/>
          <w:szCs w:val="28"/>
        </w:rPr>
        <w:t xml:space="preserve">sabiedrība ar ierobežotu atbildību "Rīgas Austrumu klīniskā universitātes slimnīca" un valsts sabiedrība ar ierobežotu atbildību "Paula Stradiņa klīniskā universitātes slimnīca" pamatkapitālā ieguldītais finansējums līdz 2017.gada 31.decembrim tiek izlietots tikai šī </w:t>
      </w:r>
      <w:r w:rsidR="00B90BA3">
        <w:rPr>
          <w:sz w:val="28"/>
          <w:szCs w:val="28"/>
        </w:rPr>
        <w:t>rīkoj</w:t>
      </w:r>
      <w:r w:rsidRPr="00293866">
        <w:rPr>
          <w:sz w:val="28"/>
          <w:szCs w:val="28"/>
        </w:rPr>
        <w:t xml:space="preserve">uma </w:t>
      </w:r>
      <w:r w:rsidR="001A14EA">
        <w:rPr>
          <w:sz w:val="28"/>
          <w:szCs w:val="28"/>
        </w:rPr>
        <w:t>2</w:t>
      </w:r>
      <w:r w:rsidRPr="00293866">
        <w:rPr>
          <w:sz w:val="28"/>
          <w:szCs w:val="28"/>
        </w:rPr>
        <w:t>.</w:t>
      </w:r>
      <w:r w:rsidR="00B90BA3">
        <w:rPr>
          <w:sz w:val="28"/>
          <w:szCs w:val="28"/>
        </w:rPr>
        <w:t> </w:t>
      </w:r>
      <w:r w:rsidRPr="00293866">
        <w:rPr>
          <w:sz w:val="28"/>
          <w:szCs w:val="28"/>
        </w:rPr>
        <w:t>punktā minētajiem mērķiem.</w:t>
      </w:r>
    </w:p>
    <w:p w:rsidR="00293866" w:rsidRPr="00293866" w:rsidP="00B90BA3">
      <w:pPr>
        <w:pStyle w:val="ListParagraph"/>
        <w:rPr>
          <w:sz w:val="28"/>
          <w:szCs w:val="28"/>
        </w:rPr>
      </w:pPr>
    </w:p>
    <w:p w:rsidR="00293866" w:rsidRPr="00293866" w:rsidP="00B90BA3">
      <w:pPr>
        <w:pStyle w:val="BodyText2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93866">
        <w:rPr>
          <w:bCs/>
          <w:sz w:val="28"/>
          <w:szCs w:val="28"/>
        </w:rPr>
        <w:t xml:space="preserve">Veselības ministrijai normatīvajos aktos noteiktajā kārtībā sagatavot un iesniegt Finanšu ministrijā pieprasījumu valsts budžeta apropriācijas pārdalei atbilstoši šā rīkojuma </w:t>
      </w:r>
      <w:r w:rsidR="001A14EA">
        <w:rPr>
          <w:bCs/>
          <w:sz w:val="28"/>
          <w:szCs w:val="28"/>
        </w:rPr>
        <w:t>1</w:t>
      </w:r>
      <w:r w:rsidRPr="00293866">
        <w:rPr>
          <w:bCs/>
          <w:sz w:val="28"/>
          <w:szCs w:val="28"/>
        </w:rPr>
        <w:t>. punktam.</w:t>
      </w:r>
    </w:p>
    <w:p w:rsidR="00293866" w:rsidRPr="00293866" w:rsidP="00B90BA3">
      <w:pPr>
        <w:pStyle w:val="ListParagraph"/>
        <w:rPr>
          <w:sz w:val="28"/>
          <w:szCs w:val="28"/>
        </w:rPr>
      </w:pPr>
    </w:p>
    <w:p w:rsidR="00293866" w:rsidRPr="00B90BA3" w:rsidP="00B90BA3">
      <w:pPr>
        <w:pStyle w:val="BodyText2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93866">
        <w:rPr>
          <w:bCs/>
          <w:sz w:val="28"/>
          <w:szCs w:val="28"/>
        </w:rPr>
        <w:t xml:space="preserve">Finanšu ministram normatīvajos aktos noteiktajā kārtībā informēt Saeimu par šā rīkojuma </w:t>
      </w:r>
      <w:r w:rsidR="001A14EA">
        <w:rPr>
          <w:bCs/>
          <w:sz w:val="28"/>
          <w:szCs w:val="28"/>
        </w:rPr>
        <w:t>1</w:t>
      </w:r>
      <w:r w:rsidRPr="00293866">
        <w:rPr>
          <w:bCs/>
          <w:sz w:val="28"/>
          <w:szCs w:val="28"/>
        </w:rPr>
        <w:t>. punktā minēto apropriācijas pārdali un pēc Saeimas atļaujas saņemšanas veikt apropriācijas pārdali.</w:t>
      </w:r>
    </w:p>
    <w:p w:rsidR="00293866" w:rsidRPr="00293866" w:rsidP="00B90BA3">
      <w:pPr>
        <w:pStyle w:val="BodyText2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93866">
        <w:rPr>
          <w:bCs/>
          <w:sz w:val="28"/>
          <w:szCs w:val="28"/>
        </w:rPr>
        <w:t xml:space="preserve">Finanšu ministrijai atbilstoši šī </w:t>
      </w:r>
      <w:r w:rsidR="00B90BA3">
        <w:rPr>
          <w:bCs/>
          <w:sz w:val="28"/>
          <w:szCs w:val="28"/>
        </w:rPr>
        <w:t>rīkoj</w:t>
      </w:r>
      <w:r w:rsidRPr="00293866">
        <w:rPr>
          <w:bCs/>
          <w:sz w:val="28"/>
          <w:szCs w:val="28"/>
        </w:rPr>
        <w:t xml:space="preserve">uma </w:t>
      </w:r>
      <w:r w:rsidR="001A14EA">
        <w:rPr>
          <w:bCs/>
          <w:sz w:val="28"/>
          <w:szCs w:val="28"/>
        </w:rPr>
        <w:t>1</w:t>
      </w:r>
      <w:r w:rsidRPr="00293866">
        <w:rPr>
          <w:bCs/>
          <w:sz w:val="28"/>
          <w:szCs w:val="28"/>
        </w:rPr>
        <w:t>. punktā minētajiem finanšu ieguldījumiem pamatkapitālā, kā arī vidējā termiņā plānotajiem papildu finanšu resursiem veselības nozarei, pārskatīt vispārējās valdības budžeta bilances prognozes 2018. – 2020.gadam un attiecīgi precizēt naudas plūsmas korekcijas, ievērojot Eiropas nacionālo un reģionālo kontu sistēmu Eiropas Savienībā metodoloģiskās prasības.</w:t>
      </w:r>
    </w:p>
    <w:p w:rsidR="006C4279" w:rsidP="00B90BA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CA4687" w:rsidP="00B90BA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28B9" w:rsidRPr="00CA4687" w:rsidP="00CA4687">
      <w:pPr>
        <w:tabs>
          <w:tab w:val="left" w:pos="1276"/>
        </w:tabs>
        <w:ind w:right="39" w:firstLine="709"/>
        <w:jc w:val="both"/>
        <w:rPr>
          <w:sz w:val="28"/>
          <w:szCs w:val="28"/>
        </w:rPr>
      </w:pPr>
    </w:p>
    <w:p w:rsidR="00860D24" w:rsidRPr="00860D24" w:rsidP="00293866">
      <w:pPr>
        <w:spacing w:after="360"/>
        <w:ind w:right="-1"/>
        <w:rPr>
          <w:rFonts w:eastAsia="Calibri"/>
          <w:sz w:val="28"/>
          <w:szCs w:val="28"/>
          <w:lang w:eastAsia="en-US"/>
        </w:rPr>
      </w:pPr>
      <w:r w:rsidRPr="00860D24">
        <w:rPr>
          <w:rFonts w:eastAsia="Calibri"/>
          <w:sz w:val="28"/>
          <w:szCs w:val="28"/>
          <w:lang w:eastAsia="en-US"/>
        </w:rPr>
        <w:t>Ministru prezident</w:t>
      </w:r>
      <w:r w:rsidR="008662D8">
        <w:rPr>
          <w:rFonts w:eastAsia="Calibri"/>
          <w:sz w:val="28"/>
          <w:szCs w:val="28"/>
          <w:lang w:eastAsia="en-US"/>
        </w:rPr>
        <w:t>s</w:t>
      </w:r>
      <w:r w:rsidRPr="00860D24">
        <w:rPr>
          <w:rFonts w:eastAsia="Calibri"/>
          <w:sz w:val="28"/>
          <w:szCs w:val="28"/>
          <w:lang w:eastAsia="en-US"/>
        </w:rPr>
        <w:tab/>
      </w:r>
      <w:r w:rsidRPr="00860D24">
        <w:rPr>
          <w:rFonts w:eastAsia="Calibri"/>
          <w:sz w:val="28"/>
          <w:szCs w:val="28"/>
          <w:lang w:eastAsia="en-US"/>
        </w:rPr>
        <w:tab/>
      </w:r>
      <w:r w:rsidRPr="00860D24">
        <w:rPr>
          <w:rFonts w:eastAsia="Calibri"/>
          <w:sz w:val="28"/>
          <w:szCs w:val="28"/>
          <w:lang w:eastAsia="en-US"/>
        </w:rPr>
        <w:tab/>
      </w:r>
      <w:r w:rsidRPr="00860D24">
        <w:rPr>
          <w:rFonts w:eastAsia="Calibri"/>
          <w:sz w:val="28"/>
          <w:szCs w:val="28"/>
          <w:lang w:eastAsia="en-US"/>
        </w:rPr>
        <w:tab/>
      </w:r>
      <w:r w:rsidRPr="00860D24">
        <w:rPr>
          <w:rFonts w:eastAsia="Calibri"/>
          <w:sz w:val="28"/>
          <w:szCs w:val="28"/>
          <w:lang w:eastAsia="en-US"/>
        </w:rPr>
        <w:tab/>
        <w:t xml:space="preserve"> </w:t>
      </w:r>
      <w:r w:rsidRPr="00860D24">
        <w:rPr>
          <w:rFonts w:eastAsia="Calibri"/>
          <w:sz w:val="28"/>
          <w:szCs w:val="28"/>
          <w:lang w:eastAsia="en-US"/>
        </w:rPr>
        <w:tab/>
      </w:r>
      <w:r w:rsidRPr="00860D24">
        <w:rPr>
          <w:rFonts w:eastAsia="Calibri"/>
          <w:sz w:val="28"/>
          <w:szCs w:val="28"/>
          <w:lang w:eastAsia="en-US"/>
        </w:rPr>
        <w:tab/>
      </w:r>
      <w:r w:rsidRPr="00AA7B18" w:rsidR="00EB342B">
        <w:rPr>
          <w:rFonts w:eastAsia="Calibri"/>
          <w:sz w:val="28"/>
          <w:szCs w:val="28"/>
        </w:rPr>
        <w:t>Māris Kučinskis</w:t>
      </w:r>
    </w:p>
    <w:p w:rsidR="00860D24" w:rsidRPr="00860D24" w:rsidP="00293866">
      <w:pPr>
        <w:spacing w:after="360"/>
        <w:ind w:right="-1"/>
        <w:rPr>
          <w:rFonts w:eastAsia="Calibri"/>
          <w:sz w:val="28"/>
          <w:szCs w:val="28"/>
          <w:lang w:eastAsia="en-US"/>
        </w:rPr>
      </w:pPr>
      <w:r w:rsidRPr="00AA7B18">
        <w:rPr>
          <w:sz w:val="28"/>
          <w:szCs w:val="28"/>
          <w:lang w:eastAsia="en-US"/>
        </w:rPr>
        <w:t>Veselības ministre</w:t>
      </w:r>
      <w:r w:rsidRPr="00AA7B18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293866">
        <w:rPr>
          <w:sz w:val="28"/>
          <w:szCs w:val="28"/>
          <w:lang w:eastAsia="en-US"/>
        </w:rPr>
        <w:t xml:space="preserve">       </w:t>
      </w:r>
      <w:r w:rsidRPr="00AA7B18">
        <w:rPr>
          <w:sz w:val="28"/>
          <w:szCs w:val="28"/>
          <w:lang w:eastAsia="en-US"/>
        </w:rPr>
        <w:t>Anda Čakša</w:t>
      </w:r>
    </w:p>
    <w:p w:rsidR="00860D24" w:rsidRPr="00860D24" w:rsidP="00293866">
      <w:pPr>
        <w:spacing w:after="480"/>
        <w:ind w:right="-1"/>
        <w:rPr>
          <w:rFonts w:eastAsia="Calibri"/>
          <w:sz w:val="28"/>
          <w:szCs w:val="28"/>
          <w:lang w:eastAsia="en-US"/>
        </w:rPr>
      </w:pPr>
      <w:r w:rsidRPr="00860D24">
        <w:rPr>
          <w:rFonts w:eastAsia="Calibri"/>
          <w:sz w:val="28"/>
          <w:szCs w:val="28"/>
          <w:lang w:eastAsia="en-US"/>
        </w:rPr>
        <w:t xml:space="preserve">Iesniedzējs: </w:t>
      </w:r>
      <w:r w:rsidR="00EB342B">
        <w:rPr>
          <w:sz w:val="28"/>
          <w:szCs w:val="28"/>
          <w:lang w:eastAsia="en-US"/>
        </w:rPr>
        <w:t>Veselības ministre</w:t>
      </w:r>
      <w:r w:rsidR="00EB342B">
        <w:rPr>
          <w:sz w:val="28"/>
          <w:szCs w:val="28"/>
          <w:lang w:eastAsia="en-US"/>
        </w:rPr>
        <w:tab/>
      </w:r>
      <w:r w:rsidR="00EB342B">
        <w:rPr>
          <w:sz w:val="28"/>
          <w:szCs w:val="28"/>
          <w:lang w:eastAsia="en-US"/>
        </w:rPr>
        <w:tab/>
      </w:r>
      <w:r w:rsidR="00EB342B">
        <w:rPr>
          <w:sz w:val="28"/>
          <w:szCs w:val="28"/>
          <w:lang w:eastAsia="en-US"/>
        </w:rPr>
        <w:tab/>
      </w:r>
      <w:r w:rsidR="00EB342B">
        <w:rPr>
          <w:sz w:val="28"/>
          <w:szCs w:val="28"/>
          <w:lang w:eastAsia="en-US"/>
        </w:rPr>
        <w:tab/>
      </w:r>
      <w:r w:rsidR="00EB342B">
        <w:rPr>
          <w:sz w:val="28"/>
          <w:szCs w:val="28"/>
          <w:lang w:eastAsia="en-US"/>
        </w:rPr>
        <w:tab/>
      </w:r>
      <w:r w:rsidR="00EB342B">
        <w:rPr>
          <w:sz w:val="28"/>
          <w:szCs w:val="28"/>
          <w:lang w:eastAsia="en-US"/>
        </w:rPr>
        <w:tab/>
      </w:r>
      <w:r w:rsidR="00293866">
        <w:rPr>
          <w:sz w:val="28"/>
          <w:szCs w:val="28"/>
          <w:lang w:eastAsia="en-US"/>
        </w:rPr>
        <w:t xml:space="preserve">       </w:t>
      </w:r>
      <w:r w:rsidRPr="00AA7B18" w:rsidR="00EB342B">
        <w:rPr>
          <w:sz w:val="28"/>
          <w:szCs w:val="28"/>
          <w:lang w:eastAsia="en-US"/>
        </w:rPr>
        <w:t>Anda Čakša</w:t>
      </w:r>
    </w:p>
    <w:p w:rsidR="00EB342B" w:rsidRPr="00AA7B18" w:rsidP="00293866">
      <w:pPr>
        <w:spacing w:after="200" w:line="276" w:lineRule="auto"/>
        <w:ind w:right="-1"/>
        <w:rPr>
          <w:sz w:val="28"/>
          <w:szCs w:val="28"/>
          <w:lang w:eastAsia="en-US"/>
        </w:rPr>
      </w:pPr>
      <w:r w:rsidRPr="009C05F8">
        <w:rPr>
          <w:rFonts w:eastAsia="Calibri"/>
          <w:sz w:val="28"/>
          <w:szCs w:val="28"/>
        </w:rPr>
        <w:t>Vīza: Valsts sekretār</w:t>
      </w:r>
      <w:r>
        <w:rPr>
          <w:rFonts w:eastAsia="Calibri"/>
          <w:sz w:val="28"/>
          <w:szCs w:val="28"/>
        </w:rPr>
        <w:t>a p.i.</w:t>
      </w:r>
      <w:r w:rsidR="00983089">
        <w:rPr>
          <w:rFonts w:eastAsia="Calibri"/>
          <w:sz w:val="28"/>
          <w:szCs w:val="28"/>
        </w:rPr>
        <w:tab/>
      </w:r>
      <w:r w:rsidR="00983089">
        <w:rPr>
          <w:rFonts w:eastAsia="Calibri"/>
          <w:sz w:val="28"/>
          <w:szCs w:val="28"/>
        </w:rPr>
        <w:tab/>
      </w:r>
      <w:r w:rsidR="00983089">
        <w:rPr>
          <w:rFonts w:eastAsia="Calibri"/>
          <w:sz w:val="28"/>
          <w:szCs w:val="28"/>
        </w:rPr>
        <w:tab/>
      </w:r>
      <w:r w:rsidR="00983089">
        <w:rPr>
          <w:rFonts w:eastAsia="Calibri"/>
          <w:sz w:val="28"/>
          <w:szCs w:val="28"/>
        </w:rPr>
        <w:tab/>
        <w:t xml:space="preserve">   </w:t>
      </w:r>
      <w:r>
        <w:rPr>
          <w:rFonts w:eastAsia="Calibri"/>
          <w:sz w:val="28"/>
          <w:szCs w:val="28"/>
        </w:rPr>
        <w:t>Daina Mūrmane-Umbraško</w:t>
      </w:r>
    </w:p>
    <w:p w:rsidR="002C28B9" w:rsidP="00CB707F">
      <w:pPr>
        <w:pStyle w:val="NormalWeb"/>
        <w:spacing w:before="0" w:beforeAutospacing="0" w:after="0"/>
        <w:rPr>
          <w:sz w:val="22"/>
          <w:szCs w:val="22"/>
        </w:rPr>
      </w:pPr>
    </w:p>
    <w:sectPr w:rsidSect="00C85467">
      <w:headerReference w:type="default" r:id="rId5"/>
      <w:footerReference w:type="default" r:id="rId6"/>
      <w:footerReference w:type="first" r:id="rId7"/>
      <w:pgSz w:w="11906" w:h="16838"/>
      <w:pgMar w:top="1134" w:right="1134" w:bottom="1134" w:left="1701" w:header="709" w:footer="90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31B0" w:rsidRPr="00580563" w:rsidP="00630992">
    <w:pPr>
      <w:jc w:val="both"/>
      <w:rPr>
        <w:sz w:val="20"/>
        <w:szCs w:val="20"/>
      </w:rPr>
    </w:pPr>
    <w:r w:rsidRPr="00580563">
      <w:rPr>
        <w:sz w:val="20"/>
        <w:szCs w:val="20"/>
      </w:rPr>
      <w:t>VM</w:t>
    </w:r>
    <w:r w:rsidRPr="00580563" w:rsidR="00580563">
      <w:rPr>
        <w:sz w:val="20"/>
        <w:szCs w:val="20"/>
      </w:rPr>
      <w:t>r</w:t>
    </w:r>
    <w:r w:rsidRPr="00580563">
      <w:rPr>
        <w:sz w:val="20"/>
        <w:szCs w:val="20"/>
      </w:rPr>
      <w:t>ik_</w:t>
    </w:r>
    <w:r w:rsidRPr="00580563" w:rsidR="00580563">
      <w:rPr>
        <w:sz w:val="20"/>
        <w:szCs w:val="20"/>
      </w:rPr>
      <w:t>11</w:t>
    </w:r>
    <w:r w:rsidRPr="00580563">
      <w:rPr>
        <w:sz w:val="20"/>
        <w:szCs w:val="20"/>
      </w:rPr>
      <w:t>091</w:t>
    </w:r>
    <w:r w:rsidRPr="00580563" w:rsidR="00580563">
      <w:rPr>
        <w:sz w:val="20"/>
        <w:szCs w:val="20"/>
      </w:rPr>
      <w:t>7</w:t>
    </w:r>
    <w:r w:rsidRPr="00580563">
      <w:rPr>
        <w:sz w:val="20"/>
        <w:szCs w:val="20"/>
      </w:rPr>
      <w:t>_</w:t>
    </w:r>
    <w:r w:rsidRPr="00580563" w:rsidR="00580563">
      <w:rPr>
        <w:sz w:val="20"/>
        <w:szCs w:val="20"/>
      </w:rPr>
      <w:t>16milj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0563" w:rsidRPr="00580563" w:rsidP="00580563">
    <w:pPr>
      <w:jc w:val="both"/>
      <w:rPr>
        <w:sz w:val="20"/>
        <w:szCs w:val="20"/>
      </w:rPr>
    </w:pPr>
    <w:r w:rsidRPr="00580563">
      <w:rPr>
        <w:sz w:val="20"/>
        <w:szCs w:val="20"/>
      </w:rPr>
      <w:t>VMrik_110917_16milj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25838839"/>
      <w:docPartObj>
        <w:docPartGallery w:val="Page Numbers (Top of Page)"/>
        <w:docPartUnique/>
      </w:docPartObj>
    </w:sdtPr>
    <w:sdtContent>
      <w:p w:rsidR="002831B0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F46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3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277F7C85"/>
    <w:multiLevelType w:val="hybridMultilevel"/>
    <w:tmpl w:val="FD5A030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7BBE"/>
    <w:multiLevelType w:val="hybridMultilevel"/>
    <w:tmpl w:val="8C64758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55F1"/>
    <w:multiLevelType w:val="hybridMultilevel"/>
    <w:tmpl w:val="70D89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13205"/>
    <w:multiLevelType w:val="hybridMultilevel"/>
    <w:tmpl w:val="2222B53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33DBA"/>
    <w:multiLevelType w:val="hybridMultilevel"/>
    <w:tmpl w:val="804A200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742BA"/>
    <w:multiLevelType w:val="hybridMultilevel"/>
    <w:tmpl w:val="A4CEF3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AB7C8C"/>
    <w:multiLevelType w:val="hybridMultilevel"/>
    <w:tmpl w:val="C506E95E"/>
    <w:lvl w:ilvl="0">
      <w:start w:val="1"/>
      <w:numFmt w:val="decimal"/>
      <w:lvlText w:val="%1."/>
      <w:lvlJc w:val="left"/>
      <w:pPr>
        <w:ind w:left="1866" w:hanging="360"/>
      </w:pPr>
    </w:lvl>
    <w:lvl w:ilvl="1" w:tentative="1">
      <w:start w:val="1"/>
      <w:numFmt w:val="lowerLetter"/>
      <w:lvlText w:val="%2."/>
      <w:lvlJc w:val="left"/>
      <w:pPr>
        <w:ind w:left="2586" w:hanging="360"/>
      </w:pPr>
    </w:lvl>
    <w:lvl w:ilvl="2" w:tentative="1">
      <w:start w:val="1"/>
      <w:numFmt w:val="lowerRoman"/>
      <w:lvlText w:val="%3."/>
      <w:lvlJc w:val="right"/>
      <w:pPr>
        <w:ind w:left="3306" w:hanging="180"/>
      </w:pPr>
    </w:lvl>
    <w:lvl w:ilvl="3" w:tentative="1">
      <w:start w:val="1"/>
      <w:numFmt w:val="decimal"/>
      <w:lvlText w:val="%4."/>
      <w:lvlJc w:val="left"/>
      <w:pPr>
        <w:ind w:left="4026" w:hanging="360"/>
      </w:pPr>
    </w:lvl>
    <w:lvl w:ilvl="4" w:tentative="1">
      <w:start w:val="1"/>
      <w:numFmt w:val="lowerLetter"/>
      <w:lvlText w:val="%5."/>
      <w:lvlJc w:val="left"/>
      <w:pPr>
        <w:ind w:left="4746" w:hanging="360"/>
      </w:pPr>
    </w:lvl>
    <w:lvl w:ilvl="5" w:tentative="1">
      <w:start w:val="1"/>
      <w:numFmt w:val="lowerRoman"/>
      <w:lvlText w:val="%6."/>
      <w:lvlJc w:val="right"/>
      <w:pPr>
        <w:ind w:left="5466" w:hanging="180"/>
      </w:pPr>
    </w:lvl>
    <w:lvl w:ilvl="6" w:tentative="1">
      <w:start w:val="1"/>
      <w:numFmt w:val="decimal"/>
      <w:lvlText w:val="%7."/>
      <w:lvlJc w:val="left"/>
      <w:pPr>
        <w:ind w:left="6186" w:hanging="360"/>
      </w:pPr>
    </w:lvl>
    <w:lvl w:ilvl="7" w:tentative="1">
      <w:start w:val="1"/>
      <w:numFmt w:val="lowerLetter"/>
      <w:lvlText w:val="%8."/>
      <w:lvlJc w:val="left"/>
      <w:pPr>
        <w:ind w:left="6906" w:hanging="360"/>
      </w:pPr>
    </w:lvl>
    <w:lvl w:ilvl="8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7382187D"/>
    <w:multiLevelType w:val="multilevel"/>
    <w:tmpl w:val="21286E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D8F3DAC"/>
    <w:multiLevelType w:val="hybridMultilevel"/>
    <w:tmpl w:val="80A6E03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FD"/>
    <w:rsid w:val="00001F30"/>
    <w:rsid w:val="0000295B"/>
    <w:rsid w:val="000074CC"/>
    <w:rsid w:val="00007695"/>
    <w:rsid w:val="0001389C"/>
    <w:rsid w:val="00020ED0"/>
    <w:rsid w:val="00034D3B"/>
    <w:rsid w:val="00035E9D"/>
    <w:rsid w:val="000418DB"/>
    <w:rsid w:val="00043492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B65"/>
    <w:rsid w:val="00076EDA"/>
    <w:rsid w:val="00087C38"/>
    <w:rsid w:val="00090515"/>
    <w:rsid w:val="00091125"/>
    <w:rsid w:val="000B284C"/>
    <w:rsid w:val="000C3428"/>
    <w:rsid w:val="000C520E"/>
    <w:rsid w:val="000C7C1C"/>
    <w:rsid w:val="000D0B6D"/>
    <w:rsid w:val="000D3945"/>
    <w:rsid w:val="000D50E5"/>
    <w:rsid w:val="000E4B23"/>
    <w:rsid w:val="000F0252"/>
    <w:rsid w:val="000F557C"/>
    <w:rsid w:val="001040AA"/>
    <w:rsid w:val="001128C5"/>
    <w:rsid w:val="00120016"/>
    <w:rsid w:val="00122270"/>
    <w:rsid w:val="00126FD9"/>
    <w:rsid w:val="001324C2"/>
    <w:rsid w:val="0014776E"/>
    <w:rsid w:val="0015029B"/>
    <w:rsid w:val="00151799"/>
    <w:rsid w:val="00153AB5"/>
    <w:rsid w:val="001658D8"/>
    <w:rsid w:val="0017372D"/>
    <w:rsid w:val="001779F2"/>
    <w:rsid w:val="00191006"/>
    <w:rsid w:val="00192E63"/>
    <w:rsid w:val="0019784D"/>
    <w:rsid w:val="001A0EEB"/>
    <w:rsid w:val="001A14EA"/>
    <w:rsid w:val="001A472E"/>
    <w:rsid w:val="001C2268"/>
    <w:rsid w:val="001C4B51"/>
    <w:rsid w:val="001C71B8"/>
    <w:rsid w:val="001D72D8"/>
    <w:rsid w:val="001E7DF3"/>
    <w:rsid w:val="001F7203"/>
    <w:rsid w:val="00204654"/>
    <w:rsid w:val="00205847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70917"/>
    <w:rsid w:val="002731E6"/>
    <w:rsid w:val="00281DFE"/>
    <w:rsid w:val="002820CF"/>
    <w:rsid w:val="002831B0"/>
    <w:rsid w:val="00283729"/>
    <w:rsid w:val="00287908"/>
    <w:rsid w:val="00287DB2"/>
    <w:rsid w:val="00292B1E"/>
    <w:rsid w:val="00293866"/>
    <w:rsid w:val="002A138F"/>
    <w:rsid w:val="002A4FCC"/>
    <w:rsid w:val="002A7AF8"/>
    <w:rsid w:val="002B75D0"/>
    <w:rsid w:val="002C28B9"/>
    <w:rsid w:val="002D052F"/>
    <w:rsid w:val="002D297D"/>
    <w:rsid w:val="002D46D9"/>
    <w:rsid w:val="002D69C4"/>
    <w:rsid w:val="002E7DD6"/>
    <w:rsid w:val="002F1BC7"/>
    <w:rsid w:val="003142B9"/>
    <w:rsid w:val="00325314"/>
    <w:rsid w:val="0034575C"/>
    <w:rsid w:val="0035263A"/>
    <w:rsid w:val="003561AB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C1428"/>
    <w:rsid w:val="003C244B"/>
    <w:rsid w:val="003C557D"/>
    <w:rsid w:val="003C5F25"/>
    <w:rsid w:val="003D010F"/>
    <w:rsid w:val="003D2BA3"/>
    <w:rsid w:val="003D712E"/>
    <w:rsid w:val="003E12AA"/>
    <w:rsid w:val="003E5DAC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4314"/>
    <w:rsid w:val="00424481"/>
    <w:rsid w:val="00431E5C"/>
    <w:rsid w:val="00451619"/>
    <w:rsid w:val="00453EDD"/>
    <w:rsid w:val="00454CDD"/>
    <w:rsid w:val="00462640"/>
    <w:rsid w:val="00464BDC"/>
    <w:rsid w:val="00482011"/>
    <w:rsid w:val="00483AE5"/>
    <w:rsid w:val="00484B5B"/>
    <w:rsid w:val="00487D1A"/>
    <w:rsid w:val="00496A25"/>
    <w:rsid w:val="004A0CF0"/>
    <w:rsid w:val="004A276A"/>
    <w:rsid w:val="004A3029"/>
    <w:rsid w:val="004A6937"/>
    <w:rsid w:val="004B0519"/>
    <w:rsid w:val="004B63C5"/>
    <w:rsid w:val="004C0AE8"/>
    <w:rsid w:val="004C3353"/>
    <w:rsid w:val="004C765C"/>
    <w:rsid w:val="004F252E"/>
    <w:rsid w:val="004F4C99"/>
    <w:rsid w:val="004F727E"/>
    <w:rsid w:val="004F7EA9"/>
    <w:rsid w:val="00512FCF"/>
    <w:rsid w:val="00514A01"/>
    <w:rsid w:val="00517E3F"/>
    <w:rsid w:val="0053205D"/>
    <w:rsid w:val="00534A2C"/>
    <w:rsid w:val="00534C3F"/>
    <w:rsid w:val="005367E5"/>
    <w:rsid w:val="00543A5B"/>
    <w:rsid w:val="005460E9"/>
    <w:rsid w:val="00551E40"/>
    <w:rsid w:val="005675A7"/>
    <w:rsid w:val="00570AE5"/>
    <w:rsid w:val="00572791"/>
    <w:rsid w:val="005741DE"/>
    <w:rsid w:val="00580563"/>
    <w:rsid w:val="00580B71"/>
    <w:rsid w:val="005825CC"/>
    <w:rsid w:val="00584132"/>
    <w:rsid w:val="00590748"/>
    <w:rsid w:val="00594408"/>
    <w:rsid w:val="005B6DEF"/>
    <w:rsid w:val="005C371C"/>
    <w:rsid w:val="005E351B"/>
    <w:rsid w:val="005F7ADA"/>
    <w:rsid w:val="00604EC5"/>
    <w:rsid w:val="00610377"/>
    <w:rsid w:val="00624BEE"/>
    <w:rsid w:val="00630992"/>
    <w:rsid w:val="00656DA9"/>
    <w:rsid w:val="0065735D"/>
    <w:rsid w:val="006702BF"/>
    <w:rsid w:val="00670856"/>
    <w:rsid w:val="00670EC2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4279"/>
    <w:rsid w:val="006C5C15"/>
    <w:rsid w:val="006D79B0"/>
    <w:rsid w:val="006D7E3F"/>
    <w:rsid w:val="006E1B14"/>
    <w:rsid w:val="006E2297"/>
    <w:rsid w:val="006F038A"/>
    <w:rsid w:val="006F21F2"/>
    <w:rsid w:val="006F4D17"/>
    <w:rsid w:val="006F70A2"/>
    <w:rsid w:val="00700736"/>
    <w:rsid w:val="007164A1"/>
    <w:rsid w:val="00716F92"/>
    <w:rsid w:val="00725101"/>
    <w:rsid w:val="00731D2B"/>
    <w:rsid w:val="007358EE"/>
    <w:rsid w:val="00736F2E"/>
    <w:rsid w:val="007508B4"/>
    <w:rsid w:val="007602BB"/>
    <w:rsid w:val="007705B2"/>
    <w:rsid w:val="00773793"/>
    <w:rsid w:val="00773CAD"/>
    <w:rsid w:val="0077483C"/>
    <w:rsid w:val="0077525F"/>
    <w:rsid w:val="007963CE"/>
    <w:rsid w:val="007A1E0F"/>
    <w:rsid w:val="007A6BD1"/>
    <w:rsid w:val="007B1024"/>
    <w:rsid w:val="007B1E4D"/>
    <w:rsid w:val="007C2E42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566E"/>
    <w:rsid w:val="00801B82"/>
    <w:rsid w:val="0080218B"/>
    <w:rsid w:val="008065EB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82CA9"/>
    <w:rsid w:val="008B5A9F"/>
    <w:rsid w:val="008B7EDE"/>
    <w:rsid w:val="00905589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63D9A"/>
    <w:rsid w:val="00964C94"/>
    <w:rsid w:val="00970041"/>
    <w:rsid w:val="00975105"/>
    <w:rsid w:val="00983089"/>
    <w:rsid w:val="00986750"/>
    <w:rsid w:val="00990D3E"/>
    <w:rsid w:val="00990E53"/>
    <w:rsid w:val="00991D4A"/>
    <w:rsid w:val="00995198"/>
    <w:rsid w:val="009A029B"/>
    <w:rsid w:val="009A53C4"/>
    <w:rsid w:val="009A7586"/>
    <w:rsid w:val="009B0BC1"/>
    <w:rsid w:val="009B7503"/>
    <w:rsid w:val="009C05F8"/>
    <w:rsid w:val="009C5C60"/>
    <w:rsid w:val="009E0F24"/>
    <w:rsid w:val="009E4DA5"/>
    <w:rsid w:val="009F14CC"/>
    <w:rsid w:val="009F2050"/>
    <w:rsid w:val="009F59C5"/>
    <w:rsid w:val="009F5EFC"/>
    <w:rsid w:val="00A04E26"/>
    <w:rsid w:val="00A126B8"/>
    <w:rsid w:val="00A24396"/>
    <w:rsid w:val="00A32C71"/>
    <w:rsid w:val="00A456E6"/>
    <w:rsid w:val="00A5554A"/>
    <w:rsid w:val="00A61170"/>
    <w:rsid w:val="00A61C5D"/>
    <w:rsid w:val="00A628A5"/>
    <w:rsid w:val="00A809B4"/>
    <w:rsid w:val="00A822D6"/>
    <w:rsid w:val="00A82DFC"/>
    <w:rsid w:val="00A84562"/>
    <w:rsid w:val="00A9099F"/>
    <w:rsid w:val="00A96746"/>
    <w:rsid w:val="00AA7B18"/>
    <w:rsid w:val="00AB2C77"/>
    <w:rsid w:val="00AB7EF5"/>
    <w:rsid w:val="00AC54D5"/>
    <w:rsid w:val="00AC65C8"/>
    <w:rsid w:val="00AE1E38"/>
    <w:rsid w:val="00AE3764"/>
    <w:rsid w:val="00AE615D"/>
    <w:rsid w:val="00AE7676"/>
    <w:rsid w:val="00AF5DCE"/>
    <w:rsid w:val="00B0159C"/>
    <w:rsid w:val="00B02753"/>
    <w:rsid w:val="00B05452"/>
    <w:rsid w:val="00B1010C"/>
    <w:rsid w:val="00B220E3"/>
    <w:rsid w:val="00B260F2"/>
    <w:rsid w:val="00B34573"/>
    <w:rsid w:val="00B34D7B"/>
    <w:rsid w:val="00B45E7C"/>
    <w:rsid w:val="00B46394"/>
    <w:rsid w:val="00B5320E"/>
    <w:rsid w:val="00B57284"/>
    <w:rsid w:val="00B75DC6"/>
    <w:rsid w:val="00B75FE1"/>
    <w:rsid w:val="00B7618D"/>
    <w:rsid w:val="00B77161"/>
    <w:rsid w:val="00B8122B"/>
    <w:rsid w:val="00B85590"/>
    <w:rsid w:val="00B86FDB"/>
    <w:rsid w:val="00B90BA3"/>
    <w:rsid w:val="00BA0A8B"/>
    <w:rsid w:val="00BA1A29"/>
    <w:rsid w:val="00BA3712"/>
    <w:rsid w:val="00BA6CF2"/>
    <w:rsid w:val="00BB00C7"/>
    <w:rsid w:val="00BB200E"/>
    <w:rsid w:val="00BB4503"/>
    <w:rsid w:val="00BC61F4"/>
    <w:rsid w:val="00BD2ABE"/>
    <w:rsid w:val="00BD30B3"/>
    <w:rsid w:val="00BD6CC2"/>
    <w:rsid w:val="00BE5E82"/>
    <w:rsid w:val="00C02CB6"/>
    <w:rsid w:val="00C05220"/>
    <w:rsid w:val="00C140EF"/>
    <w:rsid w:val="00C14544"/>
    <w:rsid w:val="00C2103F"/>
    <w:rsid w:val="00C32F5A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4687"/>
    <w:rsid w:val="00CA64CE"/>
    <w:rsid w:val="00CB2A72"/>
    <w:rsid w:val="00CB707F"/>
    <w:rsid w:val="00CC10D6"/>
    <w:rsid w:val="00CC1FD5"/>
    <w:rsid w:val="00CC35F8"/>
    <w:rsid w:val="00CD7F0C"/>
    <w:rsid w:val="00CE78FF"/>
    <w:rsid w:val="00CF46D2"/>
    <w:rsid w:val="00CF6F8F"/>
    <w:rsid w:val="00D031FD"/>
    <w:rsid w:val="00D07E85"/>
    <w:rsid w:val="00D152ED"/>
    <w:rsid w:val="00D16EB9"/>
    <w:rsid w:val="00D32728"/>
    <w:rsid w:val="00D35187"/>
    <w:rsid w:val="00D358C5"/>
    <w:rsid w:val="00D36BA2"/>
    <w:rsid w:val="00D41D11"/>
    <w:rsid w:val="00D46B76"/>
    <w:rsid w:val="00D47712"/>
    <w:rsid w:val="00D57074"/>
    <w:rsid w:val="00D57D8F"/>
    <w:rsid w:val="00D615CF"/>
    <w:rsid w:val="00D628E6"/>
    <w:rsid w:val="00D63275"/>
    <w:rsid w:val="00D63894"/>
    <w:rsid w:val="00D71710"/>
    <w:rsid w:val="00D71760"/>
    <w:rsid w:val="00D8195C"/>
    <w:rsid w:val="00D82283"/>
    <w:rsid w:val="00D83F52"/>
    <w:rsid w:val="00D84A6F"/>
    <w:rsid w:val="00DA19F1"/>
    <w:rsid w:val="00DA1AC7"/>
    <w:rsid w:val="00DA6B40"/>
    <w:rsid w:val="00DA74D7"/>
    <w:rsid w:val="00DB19C2"/>
    <w:rsid w:val="00DB49F8"/>
    <w:rsid w:val="00DC667E"/>
    <w:rsid w:val="00DD3C01"/>
    <w:rsid w:val="00DE0BB7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58B4"/>
    <w:rsid w:val="00E51BD7"/>
    <w:rsid w:val="00E73E7E"/>
    <w:rsid w:val="00E8056B"/>
    <w:rsid w:val="00E85B42"/>
    <w:rsid w:val="00EA5230"/>
    <w:rsid w:val="00EA7A67"/>
    <w:rsid w:val="00EB125A"/>
    <w:rsid w:val="00EB342B"/>
    <w:rsid w:val="00EC494F"/>
    <w:rsid w:val="00EC7C2F"/>
    <w:rsid w:val="00ED4400"/>
    <w:rsid w:val="00EE1D8A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303A0"/>
    <w:rsid w:val="00F33FED"/>
    <w:rsid w:val="00F3478D"/>
    <w:rsid w:val="00F35D68"/>
    <w:rsid w:val="00F366A8"/>
    <w:rsid w:val="00F438C9"/>
    <w:rsid w:val="00F46939"/>
    <w:rsid w:val="00F5399C"/>
    <w:rsid w:val="00F63314"/>
    <w:rsid w:val="00F66A76"/>
    <w:rsid w:val="00F701F2"/>
    <w:rsid w:val="00F71288"/>
    <w:rsid w:val="00F91CED"/>
    <w:rsid w:val="00F9264A"/>
    <w:rsid w:val="00F92CD1"/>
    <w:rsid w:val="00F97767"/>
    <w:rsid w:val="00FA407C"/>
    <w:rsid w:val="00FA6679"/>
    <w:rsid w:val="00FB6873"/>
    <w:rsid w:val="00FC3FCC"/>
    <w:rsid w:val="00FD5CEE"/>
    <w:rsid w:val="00FD5E23"/>
    <w:rsid w:val="00FE0EE9"/>
    <w:rsid w:val="00FE2381"/>
    <w:rsid w:val="00FE2DAA"/>
    <w:rsid w:val="00FE6458"/>
    <w:rsid w:val="00FF5A55"/>
    <w:rsid w:val="00FF6105"/>
    <w:rsid w:val="00FF6D1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293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866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866"/>
    <w:rPr>
      <w:rFonts w:ascii="Calibri" w:hAnsi="Calibr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32A7-85B2-4624-93AE-144B7936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1738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papildus finanšu līdzekļu piešķiršanu Veselības ministrijai klīnisko universitātes slimnīcu uzkrāto saistību segšanai 2017. gadā” projekts</vt:lpstr>
    </vt:vector>
  </TitlesOfParts>
  <Company>Veselības ministrija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papildus finanšu līdzekļu piešķiršanu Veselības ministrijai klīnisko universitātes slimnīcu uzkrāto saistību segšanai 2017. gadā”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Inga Vinničenko</cp:lastModifiedBy>
  <cp:revision>35</cp:revision>
  <cp:lastPrinted>2016-10-04T11:38:00Z</cp:lastPrinted>
  <dcterms:created xsi:type="dcterms:W3CDTF">2016-10-04T12:13:00Z</dcterms:created>
  <dcterms:modified xsi:type="dcterms:W3CDTF">2017-09-11T13:14:00Z</dcterms:modified>
</cp:coreProperties>
</file>