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EF80" w14:textId="77777777" w:rsidR="0087567D" w:rsidRPr="001675CF" w:rsidRDefault="0087567D" w:rsidP="001675CF">
      <w:pPr>
        <w:pStyle w:val="Title"/>
        <w:pBdr>
          <w:bottom w:val="none" w:sz="0" w:space="0" w:color="auto"/>
        </w:pBdr>
        <w:jc w:val="left"/>
        <w:rPr>
          <w:b w:val="0"/>
          <w:i/>
          <w:smallCaps w:val="0"/>
          <w:color w:val="000000"/>
          <w:szCs w:val="28"/>
          <w:lang w:val="lv-LV"/>
        </w:rPr>
      </w:pPr>
    </w:p>
    <w:p w14:paraId="77CD3CD4" w14:textId="77777777" w:rsidR="0087567D" w:rsidRPr="001675CF" w:rsidRDefault="0087567D" w:rsidP="001675CF">
      <w:pPr>
        <w:tabs>
          <w:tab w:val="left" w:pos="6804"/>
        </w:tabs>
        <w:jc w:val="both"/>
        <w:rPr>
          <w:color w:val="000000"/>
          <w:sz w:val="28"/>
          <w:szCs w:val="28"/>
          <w:lang w:val="lv-LV"/>
        </w:rPr>
      </w:pPr>
    </w:p>
    <w:p w14:paraId="6766A63A" w14:textId="3D5DA772" w:rsidR="001675CF" w:rsidRPr="001675CF" w:rsidRDefault="001675CF" w:rsidP="001675CF">
      <w:pPr>
        <w:tabs>
          <w:tab w:val="left" w:pos="6663"/>
        </w:tabs>
        <w:rPr>
          <w:sz w:val="28"/>
          <w:szCs w:val="28"/>
        </w:rPr>
      </w:pPr>
      <w:r w:rsidRPr="001675CF">
        <w:rPr>
          <w:sz w:val="28"/>
          <w:szCs w:val="28"/>
        </w:rPr>
        <w:t>2017. </w:t>
      </w:r>
      <w:proofErr w:type="spellStart"/>
      <w:proofErr w:type="gramStart"/>
      <w:r w:rsidRPr="001675CF">
        <w:rPr>
          <w:sz w:val="28"/>
          <w:szCs w:val="28"/>
        </w:rPr>
        <w:t>gada</w:t>
      </w:r>
      <w:proofErr w:type="spellEnd"/>
      <w:proofErr w:type="gramEnd"/>
      <w:r w:rsidRPr="001675CF">
        <w:rPr>
          <w:sz w:val="28"/>
          <w:szCs w:val="28"/>
        </w:rPr>
        <w:t xml:space="preserve"> </w:t>
      </w:r>
      <w:r w:rsidR="00D96E6D">
        <w:rPr>
          <w:sz w:val="28"/>
          <w:szCs w:val="28"/>
        </w:rPr>
        <w:t>10. </w:t>
      </w:r>
      <w:proofErr w:type="spellStart"/>
      <w:proofErr w:type="gramStart"/>
      <w:r w:rsidR="00D96E6D">
        <w:rPr>
          <w:sz w:val="28"/>
          <w:szCs w:val="28"/>
        </w:rPr>
        <w:t>oktobrī</w:t>
      </w:r>
      <w:proofErr w:type="spellEnd"/>
      <w:proofErr w:type="gramEnd"/>
      <w:r w:rsidRPr="001675CF">
        <w:rPr>
          <w:sz w:val="28"/>
          <w:szCs w:val="28"/>
        </w:rPr>
        <w:tab/>
      </w:r>
      <w:proofErr w:type="spellStart"/>
      <w:r w:rsidRPr="001675CF">
        <w:rPr>
          <w:sz w:val="28"/>
          <w:szCs w:val="28"/>
        </w:rPr>
        <w:t>Noteikumi</w:t>
      </w:r>
      <w:proofErr w:type="spellEnd"/>
      <w:r w:rsidRPr="001675CF">
        <w:rPr>
          <w:sz w:val="28"/>
          <w:szCs w:val="28"/>
        </w:rPr>
        <w:t xml:space="preserve"> </w:t>
      </w:r>
      <w:proofErr w:type="spellStart"/>
      <w:r w:rsidRPr="001675CF">
        <w:rPr>
          <w:sz w:val="28"/>
          <w:szCs w:val="28"/>
        </w:rPr>
        <w:t>Nr</w:t>
      </w:r>
      <w:proofErr w:type="spellEnd"/>
      <w:r w:rsidRPr="001675CF">
        <w:rPr>
          <w:sz w:val="28"/>
          <w:szCs w:val="28"/>
        </w:rPr>
        <w:t>.</w:t>
      </w:r>
      <w:r w:rsidR="00D96E6D">
        <w:rPr>
          <w:sz w:val="28"/>
          <w:szCs w:val="28"/>
        </w:rPr>
        <w:t> 619</w:t>
      </w:r>
    </w:p>
    <w:p w14:paraId="6803EBCA" w14:textId="67EC8045" w:rsidR="001675CF" w:rsidRPr="001675CF" w:rsidRDefault="001675CF" w:rsidP="001675CF">
      <w:pPr>
        <w:tabs>
          <w:tab w:val="left" w:pos="6663"/>
        </w:tabs>
        <w:rPr>
          <w:sz w:val="28"/>
          <w:szCs w:val="28"/>
        </w:rPr>
      </w:pPr>
      <w:proofErr w:type="spellStart"/>
      <w:r w:rsidRPr="001675CF">
        <w:rPr>
          <w:sz w:val="28"/>
          <w:szCs w:val="28"/>
        </w:rPr>
        <w:t>Rīgā</w:t>
      </w:r>
      <w:proofErr w:type="spellEnd"/>
      <w:r w:rsidRPr="001675CF">
        <w:rPr>
          <w:sz w:val="28"/>
          <w:szCs w:val="28"/>
        </w:rPr>
        <w:tab/>
        <w:t>(</w:t>
      </w:r>
      <w:proofErr w:type="spellStart"/>
      <w:proofErr w:type="gramStart"/>
      <w:r w:rsidRPr="001675CF">
        <w:rPr>
          <w:sz w:val="28"/>
          <w:szCs w:val="28"/>
        </w:rPr>
        <w:t>prot</w:t>
      </w:r>
      <w:proofErr w:type="gramEnd"/>
      <w:r w:rsidRPr="001675CF">
        <w:rPr>
          <w:sz w:val="28"/>
          <w:szCs w:val="28"/>
        </w:rPr>
        <w:t>.</w:t>
      </w:r>
      <w:proofErr w:type="spellEnd"/>
      <w:r w:rsidRPr="001675CF">
        <w:rPr>
          <w:sz w:val="28"/>
          <w:szCs w:val="28"/>
        </w:rPr>
        <w:t xml:space="preserve"> </w:t>
      </w:r>
      <w:proofErr w:type="spellStart"/>
      <w:proofErr w:type="gramStart"/>
      <w:r w:rsidRPr="001675CF">
        <w:rPr>
          <w:sz w:val="28"/>
          <w:szCs w:val="28"/>
        </w:rPr>
        <w:t>Nr</w:t>
      </w:r>
      <w:proofErr w:type="spellEnd"/>
      <w:r w:rsidRPr="001675CF">
        <w:rPr>
          <w:sz w:val="28"/>
          <w:szCs w:val="28"/>
        </w:rPr>
        <w:t>.</w:t>
      </w:r>
      <w:r w:rsidR="00D96E6D">
        <w:rPr>
          <w:sz w:val="28"/>
          <w:szCs w:val="28"/>
        </w:rPr>
        <w:t> 50 2</w:t>
      </w:r>
      <w:r w:rsidRPr="001675CF">
        <w:rPr>
          <w:sz w:val="28"/>
          <w:szCs w:val="28"/>
        </w:rPr>
        <w:t>.</w:t>
      </w:r>
      <w:proofErr w:type="gramEnd"/>
      <w:r w:rsidRPr="001675CF">
        <w:rPr>
          <w:sz w:val="28"/>
          <w:szCs w:val="28"/>
        </w:rPr>
        <w:t> §)</w:t>
      </w:r>
    </w:p>
    <w:p w14:paraId="44898455" w14:textId="77777777" w:rsidR="0096335C" w:rsidRPr="001675CF" w:rsidRDefault="0096335C" w:rsidP="001675CF">
      <w:pPr>
        <w:jc w:val="center"/>
        <w:rPr>
          <w:rFonts w:eastAsia="Calibri"/>
          <w:sz w:val="28"/>
          <w:szCs w:val="28"/>
          <w:lang w:val="lv-LV" w:eastAsia="en-US"/>
        </w:rPr>
      </w:pPr>
      <w:bookmarkStart w:id="0" w:name="_GoBack"/>
      <w:bookmarkEnd w:id="0"/>
    </w:p>
    <w:p w14:paraId="6AA677AF" w14:textId="285E076D" w:rsidR="002C1653" w:rsidRPr="001675CF" w:rsidRDefault="00F0226F" w:rsidP="001675CF">
      <w:pPr>
        <w:jc w:val="center"/>
        <w:rPr>
          <w:rFonts w:eastAsia="Calibri"/>
          <w:b/>
          <w:sz w:val="28"/>
          <w:szCs w:val="28"/>
          <w:lang w:val="lv-LV" w:eastAsia="en-US"/>
        </w:rPr>
      </w:pPr>
      <w:r w:rsidRPr="001675CF">
        <w:rPr>
          <w:rFonts w:eastAsia="Calibri"/>
          <w:b/>
          <w:sz w:val="28"/>
          <w:szCs w:val="28"/>
          <w:lang w:val="lv-LV" w:eastAsia="en-US"/>
        </w:rPr>
        <w:t xml:space="preserve">Noteikumi par profesionālā dienesta karavīru amatiem, kuros var pārcelt ierēdni, </w:t>
      </w:r>
      <w:r w:rsidR="007B36EE">
        <w:rPr>
          <w:rFonts w:eastAsia="Calibri"/>
          <w:b/>
          <w:sz w:val="28"/>
          <w:szCs w:val="28"/>
          <w:lang w:val="lv-LV" w:eastAsia="en-US"/>
        </w:rPr>
        <w:t xml:space="preserve">par </w:t>
      </w:r>
      <w:r w:rsidRPr="001675CF">
        <w:rPr>
          <w:rFonts w:eastAsia="Calibri"/>
          <w:b/>
          <w:sz w:val="28"/>
          <w:szCs w:val="28"/>
          <w:lang w:val="lv-LV" w:eastAsia="en-US"/>
        </w:rPr>
        <w:t>profesionālā dienesta karavīra amata pienākumu izpildes kārtību, atlīdzības noteikšanas un</w:t>
      </w:r>
      <w:r w:rsidR="00814104" w:rsidRPr="001675CF">
        <w:rPr>
          <w:rFonts w:eastAsia="Calibri"/>
          <w:b/>
          <w:sz w:val="28"/>
          <w:szCs w:val="28"/>
          <w:lang w:val="lv-LV" w:eastAsia="en-US"/>
        </w:rPr>
        <w:t xml:space="preserve"> izmaksas kārtību</w:t>
      </w:r>
      <w:r w:rsidR="00BE7465" w:rsidRPr="001675CF">
        <w:rPr>
          <w:rFonts w:eastAsia="Calibri"/>
          <w:b/>
          <w:sz w:val="28"/>
          <w:szCs w:val="28"/>
          <w:lang w:val="lv-LV" w:eastAsia="en-US"/>
        </w:rPr>
        <w:t xml:space="preserve"> un amatpersonu, kura ir tiesīga</w:t>
      </w:r>
      <w:r w:rsidRPr="001675CF">
        <w:rPr>
          <w:rFonts w:eastAsia="Calibri"/>
          <w:b/>
          <w:sz w:val="28"/>
          <w:szCs w:val="28"/>
          <w:lang w:val="lv-LV" w:eastAsia="en-US"/>
        </w:rPr>
        <w:t xml:space="preserve"> pi</w:t>
      </w:r>
      <w:r w:rsidR="00166B31" w:rsidRPr="001675CF">
        <w:rPr>
          <w:rFonts w:eastAsia="Calibri"/>
          <w:b/>
          <w:sz w:val="28"/>
          <w:szCs w:val="28"/>
          <w:lang w:val="lv-LV" w:eastAsia="en-US"/>
        </w:rPr>
        <w:t>emērot ierēdnim disciplinārsodu</w:t>
      </w:r>
    </w:p>
    <w:p w14:paraId="0F4A675E" w14:textId="77777777" w:rsidR="00F0226F" w:rsidRPr="001675CF" w:rsidRDefault="00F0226F" w:rsidP="001675CF">
      <w:pPr>
        <w:jc w:val="both"/>
        <w:rPr>
          <w:rFonts w:eastAsia="Calibri"/>
          <w:sz w:val="28"/>
          <w:szCs w:val="28"/>
          <w:lang w:val="lv-LV" w:eastAsia="en-US"/>
        </w:rPr>
      </w:pPr>
    </w:p>
    <w:p w14:paraId="346C3F1D" w14:textId="77777777" w:rsidR="0096335C" w:rsidRPr="001675CF" w:rsidRDefault="0096335C" w:rsidP="001675CF">
      <w:pPr>
        <w:jc w:val="right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 xml:space="preserve">Izdoti saskaņā ar </w:t>
      </w:r>
    </w:p>
    <w:p w14:paraId="37BE1DB1" w14:textId="77777777" w:rsidR="0096335C" w:rsidRPr="001675CF" w:rsidRDefault="0096335C" w:rsidP="001675CF">
      <w:pPr>
        <w:jc w:val="right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 xml:space="preserve">Valsts civildienesta likuma </w:t>
      </w:r>
    </w:p>
    <w:p w14:paraId="1385E732" w14:textId="4717EEAB" w:rsidR="0096335C" w:rsidRPr="001675CF" w:rsidRDefault="0096335C" w:rsidP="001675CF">
      <w:pPr>
        <w:jc w:val="right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37</w:t>
      </w:r>
      <w:r w:rsidR="001675CF">
        <w:rPr>
          <w:rFonts w:eastAsia="Calibri"/>
          <w:sz w:val="28"/>
          <w:szCs w:val="28"/>
          <w:lang w:val="lv-LV" w:eastAsia="en-US"/>
        </w:rPr>
        <w:t>. p</w:t>
      </w:r>
      <w:r w:rsidRPr="001675CF">
        <w:rPr>
          <w:rFonts w:eastAsia="Calibri"/>
          <w:sz w:val="28"/>
          <w:szCs w:val="28"/>
          <w:lang w:val="lv-LV" w:eastAsia="en-US"/>
        </w:rPr>
        <w:t>anta 1.</w:t>
      </w:r>
      <w:r w:rsidR="006244D0">
        <w:rPr>
          <w:rFonts w:eastAsia="Calibri"/>
          <w:sz w:val="28"/>
          <w:szCs w:val="28"/>
          <w:vertAlign w:val="superscript"/>
          <w:lang w:val="lv-LV" w:eastAsia="en-US"/>
        </w:rPr>
        <w:t>1</w:t>
      </w:r>
      <w:r w:rsidR="006244D0">
        <w:rPr>
          <w:rFonts w:eastAsia="Calibri"/>
          <w:sz w:val="28"/>
          <w:szCs w:val="28"/>
          <w:lang w:val="lv-LV" w:eastAsia="en-US"/>
        </w:rPr>
        <w:t> </w:t>
      </w:r>
      <w:r w:rsidRPr="001675CF">
        <w:rPr>
          <w:rFonts w:eastAsia="Calibri"/>
          <w:sz w:val="28"/>
          <w:szCs w:val="28"/>
          <w:lang w:val="lv-LV" w:eastAsia="en-US"/>
        </w:rPr>
        <w:t>daļu</w:t>
      </w:r>
    </w:p>
    <w:p w14:paraId="13031F1E" w14:textId="77777777" w:rsidR="0096335C" w:rsidRPr="001675CF" w:rsidRDefault="0096335C" w:rsidP="001675CF">
      <w:pPr>
        <w:jc w:val="both"/>
        <w:rPr>
          <w:rFonts w:eastAsia="Calibri"/>
          <w:sz w:val="28"/>
          <w:szCs w:val="28"/>
          <w:lang w:val="lv-LV" w:eastAsia="en-US"/>
        </w:rPr>
      </w:pPr>
    </w:p>
    <w:p w14:paraId="79CD6CFB" w14:textId="034FFFB8" w:rsidR="0096335C" w:rsidRPr="001675CF" w:rsidRDefault="00523F74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 xml:space="preserve">1. </w:t>
      </w:r>
      <w:r w:rsidR="0096335C" w:rsidRPr="001675CF">
        <w:rPr>
          <w:rFonts w:eastAsia="Calibri"/>
          <w:sz w:val="28"/>
          <w:szCs w:val="28"/>
          <w:lang w:val="lv-LV" w:eastAsia="en-US"/>
        </w:rPr>
        <w:t xml:space="preserve">Noteikumi nosaka profesionālā dienesta karavīra </w:t>
      </w:r>
      <w:r w:rsidR="00564F36" w:rsidRPr="001675CF">
        <w:rPr>
          <w:rFonts w:eastAsia="Calibri"/>
          <w:sz w:val="28"/>
          <w:szCs w:val="28"/>
          <w:lang w:val="lv-LV" w:eastAsia="en-US"/>
        </w:rPr>
        <w:t xml:space="preserve">(turpmāk </w:t>
      </w:r>
      <w:r w:rsidR="00564F36">
        <w:rPr>
          <w:rFonts w:eastAsia="Calibri"/>
          <w:sz w:val="28"/>
          <w:szCs w:val="28"/>
          <w:lang w:val="lv-LV" w:eastAsia="en-US"/>
        </w:rPr>
        <w:t>–</w:t>
      </w:r>
      <w:r w:rsidR="00564F36" w:rsidRPr="001675CF">
        <w:rPr>
          <w:rFonts w:eastAsia="Calibri"/>
          <w:sz w:val="28"/>
          <w:szCs w:val="28"/>
          <w:lang w:val="lv-LV" w:eastAsia="en-US"/>
        </w:rPr>
        <w:t xml:space="preserve"> karavīrs) </w:t>
      </w:r>
      <w:r w:rsidR="0096335C" w:rsidRPr="001675CF">
        <w:rPr>
          <w:rFonts w:eastAsia="Calibri"/>
          <w:sz w:val="28"/>
          <w:szCs w:val="28"/>
          <w:lang w:val="lv-LV" w:eastAsia="en-US"/>
        </w:rPr>
        <w:t xml:space="preserve">amatus, kurus var ieņemt valsts civildienesta ierēdnis (turpmāk – ierēdnis), </w:t>
      </w:r>
      <w:r w:rsidR="00FB2FCF" w:rsidRPr="001675CF">
        <w:rPr>
          <w:rFonts w:eastAsia="Calibri"/>
          <w:sz w:val="28"/>
          <w:szCs w:val="28"/>
          <w:lang w:val="lv-LV" w:eastAsia="en-US"/>
        </w:rPr>
        <w:t xml:space="preserve">karavīra </w:t>
      </w:r>
      <w:r w:rsidR="0096335C" w:rsidRPr="001675CF">
        <w:rPr>
          <w:rFonts w:eastAsia="Calibri"/>
          <w:sz w:val="28"/>
          <w:szCs w:val="28"/>
          <w:lang w:val="lv-LV" w:eastAsia="en-US"/>
        </w:rPr>
        <w:t xml:space="preserve">amata pienākumu izpildes kārtību, atlīdzības noteikšanas un </w:t>
      </w:r>
      <w:r w:rsidR="00F0226F" w:rsidRPr="001675CF">
        <w:rPr>
          <w:rFonts w:eastAsia="Calibri"/>
          <w:sz w:val="28"/>
          <w:szCs w:val="28"/>
          <w:lang w:val="lv-LV" w:eastAsia="en-US"/>
        </w:rPr>
        <w:t xml:space="preserve">izmaksas kārtību, </w:t>
      </w:r>
      <w:r w:rsidR="00814104" w:rsidRPr="001675CF">
        <w:rPr>
          <w:rFonts w:eastAsia="Calibri"/>
          <w:sz w:val="28"/>
          <w:szCs w:val="28"/>
          <w:lang w:val="lv-LV" w:eastAsia="en-US"/>
        </w:rPr>
        <w:t xml:space="preserve">kā arī </w:t>
      </w:r>
      <w:r w:rsidR="00F0226F" w:rsidRPr="001675CF">
        <w:rPr>
          <w:rFonts w:eastAsia="Calibri"/>
          <w:sz w:val="28"/>
          <w:szCs w:val="28"/>
          <w:lang w:val="lv-LV" w:eastAsia="en-US"/>
        </w:rPr>
        <w:t>amatpersonu, kura ir tiesīga</w:t>
      </w:r>
      <w:r w:rsidR="0096335C" w:rsidRPr="001675CF">
        <w:rPr>
          <w:rFonts w:eastAsia="Calibri"/>
          <w:sz w:val="28"/>
          <w:szCs w:val="28"/>
          <w:lang w:val="lv-LV" w:eastAsia="en-US"/>
        </w:rPr>
        <w:t xml:space="preserve"> piemērot </w:t>
      </w:r>
      <w:r w:rsidR="0083235A">
        <w:rPr>
          <w:rFonts w:eastAsia="Calibri"/>
          <w:sz w:val="28"/>
          <w:szCs w:val="28"/>
          <w:lang w:val="lv-LV" w:eastAsia="en-US"/>
        </w:rPr>
        <w:t>ierēdnim disciplinārsodu</w:t>
      </w:r>
      <w:r w:rsidR="0096335C" w:rsidRPr="001675CF">
        <w:rPr>
          <w:rFonts w:eastAsia="Calibri"/>
          <w:sz w:val="28"/>
          <w:szCs w:val="28"/>
          <w:lang w:val="lv-LV" w:eastAsia="en-US"/>
        </w:rPr>
        <w:t>.</w:t>
      </w:r>
    </w:p>
    <w:p w14:paraId="58DAC408" w14:textId="77777777" w:rsidR="0026443E" w:rsidRPr="001675CF" w:rsidRDefault="0026443E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5B9F41A5" w14:textId="16A41D94" w:rsidR="0026443E" w:rsidRPr="001675CF" w:rsidRDefault="0026443E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 xml:space="preserve">2. </w:t>
      </w:r>
      <w:r w:rsidR="001A0D58" w:rsidRPr="001675CF">
        <w:rPr>
          <w:rFonts w:eastAsia="Calibri"/>
          <w:sz w:val="28"/>
          <w:szCs w:val="28"/>
          <w:lang w:val="lv-LV" w:eastAsia="en-US"/>
        </w:rPr>
        <w:t>A</w:t>
      </w:r>
      <w:r w:rsidRPr="001675CF">
        <w:rPr>
          <w:rFonts w:eastAsia="Calibri"/>
          <w:sz w:val="28"/>
          <w:szCs w:val="28"/>
          <w:lang w:val="lv-LV" w:eastAsia="en-US"/>
        </w:rPr>
        <w:t>izsardzības ministrs</w:t>
      </w:r>
      <w:r w:rsidR="00AC0DE1" w:rsidRPr="001675CF">
        <w:rPr>
          <w:rFonts w:eastAsia="Calibri"/>
          <w:sz w:val="28"/>
          <w:szCs w:val="28"/>
          <w:lang w:val="lv-LV" w:eastAsia="en-US"/>
        </w:rPr>
        <w:t xml:space="preserve"> valsts interesēs</w:t>
      </w:r>
      <w:r w:rsidRPr="001675CF">
        <w:rPr>
          <w:rFonts w:eastAsia="Calibri"/>
          <w:sz w:val="28"/>
          <w:szCs w:val="28"/>
          <w:lang w:val="lv-LV" w:eastAsia="en-US"/>
        </w:rPr>
        <w:t xml:space="preserve"> pēc Nacionālo bruņoto spēku komandiera ieteikuma ierēdni, </w:t>
      </w:r>
      <w:r w:rsidR="0078118C" w:rsidRPr="001675CF">
        <w:rPr>
          <w:rFonts w:eastAsia="Calibri"/>
          <w:sz w:val="28"/>
          <w:szCs w:val="28"/>
          <w:lang w:val="lv-LV" w:eastAsia="en-US"/>
        </w:rPr>
        <w:t xml:space="preserve">kurš pilda amata pienākumus Aizsardzības ministrijā vai tās padotībā esošajā iestādē un </w:t>
      </w:r>
      <w:r w:rsidRPr="001675CF">
        <w:rPr>
          <w:rFonts w:eastAsia="Calibri"/>
          <w:sz w:val="28"/>
          <w:szCs w:val="28"/>
          <w:lang w:val="lv-LV" w:eastAsia="en-US"/>
        </w:rPr>
        <w:t xml:space="preserve">kuram ir attiecīgajam karavīra (virsnieka) amatam noteiktā </w:t>
      </w:r>
      <w:r w:rsidR="0078118C" w:rsidRPr="001675CF">
        <w:rPr>
          <w:rFonts w:eastAsia="Calibri"/>
          <w:sz w:val="28"/>
          <w:szCs w:val="28"/>
          <w:lang w:val="lv-LV" w:eastAsia="en-US"/>
        </w:rPr>
        <w:t xml:space="preserve">civilā </w:t>
      </w:r>
      <w:r w:rsidRPr="001675CF">
        <w:rPr>
          <w:rFonts w:eastAsia="Calibri"/>
          <w:sz w:val="28"/>
          <w:szCs w:val="28"/>
          <w:lang w:val="lv-LV" w:eastAsia="en-US"/>
        </w:rPr>
        <w:t>izglītība un kvalifikācija,</w:t>
      </w:r>
      <w:r w:rsidR="006244D0">
        <w:rPr>
          <w:rFonts w:eastAsia="Calibri"/>
          <w:sz w:val="28"/>
          <w:szCs w:val="28"/>
          <w:lang w:val="lv-LV" w:eastAsia="en-US"/>
        </w:rPr>
        <w:t xml:space="preserve"> </w:t>
      </w:r>
      <w:r w:rsidR="00564F36">
        <w:rPr>
          <w:rFonts w:eastAsia="Calibri"/>
          <w:sz w:val="28"/>
          <w:szCs w:val="28"/>
          <w:lang w:val="lv-LV" w:eastAsia="en-US"/>
        </w:rPr>
        <w:t xml:space="preserve">var pārcelt karavīra amatā </w:t>
      </w:r>
      <w:r w:rsidRPr="001675CF">
        <w:rPr>
          <w:rFonts w:eastAsia="Calibri"/>
          <w:sz w:val="28"/>
          <w:szCs w:val="28"/>
          <w:lang w:val="lv-LV" w:eastAsia="en-US"/>
        </w:rPr>
        <w:t xml:space="preserve">uz laiku līdz pieciem gadiem vai līdz karavīra iecelšanai amatā </w:t>
      </w:r>
      <w:r w:rsidR="006244D0">
        <w:rPr>
          <w:rFonts w:eastAsia="Calibri"/>
          <w:sz w:val="28"/>
          <w:szCs w:val="28"/>
          <w:lang w:val="lv-LV" w:eastAsia="en-US"/>
        </w:rPr>
        <w:t xml:space="preserve">un uzdot </w:t>
      </w:r>
      <w:r w:rsidRPr="001675CF">
        <w:rPr>
          <w:rFonts w:eastAsia="Calibri"/>
          <w:sz w:val="28"/>
          <w:szCs w:val="28"/>
          <w:lang w:val="lv-LV" w:eastAsia="en-US"/>
        </w:rPr>
        <w:t>pildīt ilgstošā prombūtnē (ilgāka par sešiem mēnešiem) esoša karavīra vai vakanta amata pienākumus Nacionālo bruņoto spēku regulāro spēku vienībā</w:t>
      </w:r>
      <w:r w:rsidR="005E0451" w:rsidRPr="001675CF">
        <w:rPr>
          <w:sz w:val="28"/>
          <w:szCs w:val="28"/>
          <w:lang w:val="lv-LV"/>
        </w:rPr>
        <w:t xml:space="preserve"> </w:t>
      </w:r>
      <w:r w:rsidR="005E0451" w:rsidRPr="001675CF">
        <w:rPr>
          <w:rFonts w:eastAsia="Calibri"/>
          <w:sz w:val="28"/>
          <w:szCs w:val="28"/>
          <w:lang w:val="lv-LV" w:eastAsia="en-US"/>
        </w:rPr>
        <w:t>vai Zemessardzes vienībā</w:t>
      </w:r>
      <w:r w:rsidRPr="001675CF">
        <w:rPr>
          <w:rFonts w:eastAsia="Calibri"/>
          <w:sz w:val="28"/>
          <w:szCs w:val="28"/>
          <w:lang w:val="lv-LV" w:eastAsia="en-US"/>
        </w:rPr>
        <w:t>, izņemot vienības (apakšvienības) komandiera (priekšnieka) amata pienākumus.</w:t>
      </w:r>
      <w:r w:rsidR="00564F36">
        <w:rPr>
          <w:rFonts w:eastAsia="Calibri"/>
          <w:sz w:val="28"/>
          <w:szCs w:val="28"/>
          <w:lang w:val="lv-LV" w:eastAsia="en-US"/>
        </w:rPr>
        <w:t xml:space="preserve"> </w:t>
      </w:r>
    </w:p>
    <w:p w14:paraId="01BA1009" w14:textId="77777777" w:rsidR="006244D0" w:rsidRDefault="006244D0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0D795C88" w14:textId="77777777" w:rsidR="0026443E" w:rsidRPr="001675CF" w:rsidRDefault="0026443E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 xml:space="preserve">3. Ierēdni var iecelt šādos karavīru </w:t>
      </w:r>
      <w:r w:rsidR="00117DC8" w:rsidRPr="001675CF">
        <w:rPr>
          <w:rFonts w:eastAsia="Calibri"/>
          <w:sz w:val="28"/>
          <w:szCs w:val="28"/>
          <w:lang w:val="lv-LV" w:eastAsia="en-US"/>
        </w:rPr>
        <w:t>(virsnieku)</w:t>
      </w:r>
      <w:r w:rsidR="00126D64" w:rsidRPr="001675CF">
        <w:rPr>
          <w:rFonts w:eastAsia="Calibri"/>
          <w:sz w:val="28"/>
          <w:szCs w:val="28"/>
          <w:lang w:val="lv-LV" w:eastAsia="en-US"/>
        </w:rPr>
        <w:t xml:space="preserve"> </w:t>
      </w:r>
      <w:r w:rsidRPr="001675CF">
        <w:rPr>
          <w:rFonts w:eastAsia="Calibri"/>
          <w:sz w:val="28"/>
          <w:szCs w:val="28"/>
          <w:lang w:val="lv-LV" w:eastAsia="en-US"/>
        </w:rPr>
        <w:t>amatos:</w:t>
      </w:r>
    </w:p>
    <w:p w14:paraId="03DF79C5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26443E" w:rsidRPr="001675CF">
        <w:rPr>
          <w:rFonts w:eastAsia="Calibri"/>
          <w:sz w:val="28"/>
          <w:szCs w:val="28"/>
          <w:lang w:val="lv-LV" w:eastAsia="en-US"/>
        </w:rPr>
        <w:t xml:space="preserve">.1. </w:t>
      </w:r>
      <w:r w:rsidR="00EC67AC" w:rsidRPr="001675CF">
        <w:rPr>
          <w:rFonts w:eastAsia="Calibri"/>
          <w:sz w:val="28"/>
          <w:szCs w:val="28"/>
          <w:lang w:val="lv-LV" w:eastAsia="en-US"/>
        </w:rPr>
        <w:t>p</w:t>
      </w:r>
      <w:r w:rsidR="0026443E" w:rsidRPr="001675CF">
        <w:rPr>
          <w:rFonts w:eastAsia="Calibri"/>
          <w:sz w:val="28"/>
          <w:szCs w:val="28"/>
          <w:lang w:val="lv-LV" w:eastAsia="en-US"/>
        </w:rPr>
        <w:t>ersonāla vadības speciālistu amati;</w:t>
      </w:r>
    </w:p>
    <w:p w14:paraId="2F4F1C10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.2. i</w:t>
      </w:r>
      <w:r w:rsidR="0026443E" w:rsidRPr="001675CF">
        <w:rPr>
          <w:rFonts w:eastAsia="Calibri"/>
          <w:sz w:val="28"/>
          <w:szCs w:val="28"/>
          <w:lang w:val="lv-LV" w:eastAsia="en-US"/>
        </w:rPr>
        <w:t>zlūkošanas speciālistu amati;</w:t>
      </w:r>
    </w:p>
    <w:p w14:paraId="08F44CB6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26443E" w:rsidRPr="001675CF">
        <w:rPr>
          <w:rFonts w:eastAsia="Calibri"/>
          <w:sz w:val="28"/>
          <w:szCs w:val="28"/>
          <w:lang w:val="lv-LV" w:eastAsia="en-US"/>
        </w:rPr>
        <w:t xml:space="preserve">.3. </w:t>
      </w:r>
      <w:r w:rsidR="00EC67AC" w:rsidRPr="001675CF">
        <w:rPr>
          <w:rFonts w:eastAsia="Calibri"/>
          <w:sz w:val="28"/>
          <w:szCs w:val="28"/>
          <w:lang w:val="lv-LV" w:eastAsia="en-US"/>
        </w:rPr>
        <w:t>p</w:t>
      </w:r>
      <w:r w:rsidR="0026443E" w:rsidRPr="001675CF">
        <w:rPr>
          <w:rFonts w:eastAsia="Calibri"/>
          <w:sz w:val="28"/>
          <w:szCs w:val="28"/>
          <w:lang w:val="lv-LV" w:eastAsia="en-US"/>
        </w:rPr>
        <w:t>lānošanas speciālistu amati;</w:t>
      </w:r>
    </w:p>
    <w:p w14:paraId="1F2F8CC1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26443E" w:rsidRPr="001675CF">
        <w:rPr>
          <w:rFonts w:eastAsia="Calibri"/>
          <w:sz w:val="28"/>
          <w:szCs w:val="28"/>
          <w:lang w:val="lv-LV" w:eastAsia="en-US"/>
        </w:rPr>
        <w:t xml:space="preserve">.4. </w:t>
      </w:r>
      <w:r w:rsidR="00EC67AC" w:rsidRPr="001675CF">
        <w:rPr>
          <w:rFonts w:eastAsia="Calibri"/>
          <w:sz w:val="28"/>
          <w:szCs w:val="28"/>
          <w:lang w:val="lv-LV" w:eastAsia="en-US"/>
        </w:rPr>
        <w:t>a</w:t>
      </w:r>
      <w:r w:rsidR="0026443E" w:rsidRPr="001675CF">
        <w:rPr>
          <w:rFonts w:eastAsia="Calibri"/>
          <w:sz w:val="28"/>
          <w:szCs w:val="28"/>
          <w:lang w:val="lv-LV" w:eastAsia="en-US"/>
        </w:rPr>
        <w:t>pgādes speciālistu amati;</w:t>
      </w:r>
    </w:p>
    <w:p w14:paraId="7E378926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.5. s</w:t>
      </w:r>
      <w:r w:rsidR="0026443E" w:rsidRPr="001675CF">
        <w:rPr>
          <w:rFonts w:eastAsia="Calibri"/>
          <w:sz w:val="28"/>
          <w:szCs w:val="28"/>
          <w:lang w:val="lv-LV" w:eastAsia="en-US"/>
        </w:rPr>
        <w:t>akaru un informācijas sistēmu speciālistu amati;</w:t>
      </w:r>
    </w:p>
    <w:p w14:paraId="33956A1F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.6. a</w:t>
      </w:r>
      <w:r w:rsidR="0026443E" w:rsidRPr="001675CF">
        <w:rPr>
          <w:rFonts w:eastAsia="Calibri"/>
          <w:sz w:val="28"/>
          <w:szCs w:val="28"/>
          <w:lang w:val="lv-LV" w:eastAsia="en-US"/>
        </w:rPr>
        <w:t>pmācību speciālistu amati;</w:t>
      </w:r>
    </w:p>
    <w:p w14:paraId="0614EFB9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.7. f</w:t>
      </w:r>
      <w:r w:rsidR="0026443E" w:rsidRPr="001675CF">
        <w:rPr>
          <w:rFonts w:eastAsia="Calibri"/>
          <w:sz w:val="28"/>
          <w:szCs w:val="28"/>
          <w:lang w:val="lv-LV" w:eastAsia="en-US"/>
        </w:rPr>
        <w:t>inanšu plānošanas un uzskaites speciālistu amati;</w:t>
      </w:r>
    </w:p>
    <w:p w14:paraId="6C3D321E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.8. i</w:t>
      </w:r>
      <w:r w:rsidR="0026443E" w:rsidRPr="001675CF">
        <w:rPr>
          <w:rFonts w:eastAsia="Calibri"/>
          <w:sz w:val="28"/>
          <w:szCs w:val="28"/>
          <w:lang w:val="lv-LV" w:eastAsia="en-US"/>
        </w:rPr>
        <w:t>nformācijas operāciju speciālistu amati;</w:t>
      </w:r>
    </w:p>
    <w:p w14:paraId="02B8A5A8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.9. j</w:t>
      </w:r>
      <w:r w:rsidR="0026443E" w:rsidRPr="001675CF">
        <w:rPr>
          <w:rFonts w:eastAsia="Calibri"/>
          <w:sz w:val="28"/>
          <w:szCs w:val="28"/>
          <w:lang w:val="lv-LV" w:eastAsia="en-US"/>
        </w:rPr>
        <w:t>ūras operāciju speciālistu amati;</w:t>
      </w:r>
    </w:p>
    <w:p w14:paraId="00B7E225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26443E" w:rsidRPr="001675CF">
        <w:rPr>
          <w:rFonts w:eastAsia="Calibri"/>
          <w:sz w:val="28"/>
          <w:szCs w:val="28"/>
          <w:lang w:val="lv-LV" w:eastAsia="en-US"/>
        </w:rPr>
        <w:t xml:space="preserve">.10. </w:t>
      </w:r>
      <w:r w:rsidR="00EC67AC" w:rsidRPr="001675CF">
        <w:rPr>
          <w:rFonts w:eastAsia="Calibri"/>
          <w:sz w:val="28"/>
          <w:szCs w:val="28"/>
          <w:lang w:val="lv-LV" w:eastAsia="en-US"/>
        </w:rPr>
        <w:t>g</w:t>
      </w:r>
      <w:r w:rsidR="0026443E" w:rsidRPr="001675CF">
        <w:rPr>
          <w:rFonts w:eastAsia="Calibri"/>
          <w:sz w:val="28"/>
          <w:szCs w:val="28"/>
          <w:lang w:val="lv-LV" w:eastAsia="en-US"/>
        </w:rPr>
        <w:t>aisa operāciju speciālistu amati;</w:t>
      </w:r>
    </w:p>
    <w:p w14:paraId="296B5D31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lastRenderedPageBreak/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.11. d</w:t>
      </w:r>
      <w:r w:rsidR="0026443E" w:rsidRPr="001675CF">
        <w:rPr>
          <w:rFonts w:eastAsia="Calibri"/>
          <w:sz w:val="28"/>
          <w:szCs w:val="28"/>
          <w:lang w:val="lv-LV" w:eastAsia="en-US"/>
        </w:rPr>
        <w:t>rošības speciālistu amati;</w:t>
      </w:r>
    </w:p>
    <w:p w14:paraId="16E2F0AC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 xml:space="preserve">.12. </w:t>
      </w:r>
      <w:proofErr w:type="spellStart"/>
      <w:r w:rsidR="00EC67AC" w:rsidRPr="001675CF">
        <w:rPr>
          <w:rFonts w:eastAsia="Calibri"/>
          <w:sz w:val="28"/>
          <w:szCs w:val="28"/>
          <w:lang w:val="lv-LV" w:eastAsia="en-US"/>
        </w:rPr>
        <w:t>ģ</w:t>
      </w:r>
      <w:r w:rsidR="0026443E" w:rsidRPr="001675CF">
        <w:rPr>
          <w:rFonts w:eastAsia="Calibri"/>
          <w:sz w:val="28"/>
          <w:szCs w:val="28"/>
          <w:lang w:val="lv-LV" w:eastAsia="en-US"/>
        </w:rPr>
        <w:t>eoinformācijas</w:t>
      </w:r>
      <w:proofErr w:type="spellEnd"/>
      <w:r w:rsidR="0026443E" w:rsidRPr="001675CF">
        <w:rPr>
          <w:rFonts w:eastAsia="Calibri"/>
          <w:sz w:val="28"/>
          <w:szCs w:val="28"/>
          <w:lang w:val="lv-LV" w:eastAsia="en-US"/>
        </w:rPr>
        <w:t xml:space="preserve"> speciālistu amati;</w:t>
      </w:r>
    </w:p>
    <w:p w14:paraId="1B37AEF2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.13. j</w:t>
      </w:r>
      <w:r w:rsidR="0026443E" w:rsidRPr="001675CF">
        <w:rPr>
          <w:rFonts w:eastAsia="Calibri"/>
          <w:sz w:val="28"/>
          <w:szCs w:val="28"/>
          <w:lang w:val="lv-LV" w:eastAsia="en-US"/>
        </w:rPr>
        <w:t>uristu amati;</w:t>
      </w:r>
    </w:p>
    <w:p w14:paraId="423F3B70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26443E" w:rsidRPr="001675CF">
        <w:rPr>
          <w:rFonts w:eastAsia="Calibri"/>
          <w:sz w:val="28"/>
          <w:szCs w:val="28"/>
          <w:lang w:val="lv-LV" w:eastAsia="en-US"/>
        </w:rPr>
        <w:t xml:space="preserve">.14. </w:t>
      </w:r>
      <w:r w:rsidR="00EC67AC" w:rsidRPr="001675CF">
        <w:rPr>
          <w:rFonts w:eastAsia="Calibri"/>
          <w:sz w:val="28"/>
          <w:szCs w:val="28"/>
          <w:lang w:val="lv-LV" w:eastAsia="en-US"/>
        </w:rPr>
        <w:t>a</w:t>
      </w:r>
      <w:r w:rsidR="0026443E" w:rsidRPr="001675CF">
        <w:rPr>
          <w:rFonts w:eastAsia="Calibri"/>
          <w:sz w:val="28"/>
          <w:szCs w:val="28"/>
          <w:lang w:val="lv-LV" w:eastAsia="en-US"/>
        </w:rPr>
        <w:t>dministrācijas un lietvedības speciālistu amati;</w:t>
      </w:r>
    </w:p>
    <w:p w14:paraId="0ED81EC1" w14:textId="77777777" w:rsidR="0026443E" w:rsidRPr="001675CF" w:rsidRDefault="00117DC8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3</w:t>
      </w:r>
      <w:r w:rsidR="00EC67AC" w:rsidRPr="001675CF">
        <w:rPr>
          <w:rFonts w:eastAsia="Calibri"/>
          <w:sz w:val="28"/>
          <w:szCs w:val="28"/>
          <w:lang w:val="lv-LV" w:eastAsia="en-US"/>
        </w:rPr>
        <w:t>.15. m</w:t>
      </w:r>
      <w:r w:rsidR="0026443E" w:rsidRPr="001675CF">
        <w:rPr>
          <w:rFonts w:eastAsia="Calibri"/>
          <w:sz w:val="28"/>
          <w:szCs w:val="28"/>
          <w:lang w:val="lv-LV" w:eastAsia="en-US"/>
        </w:rPr>
        <w:t>ilitāri publisko attiecību speciālistu amati.</w:t>
      </w:r>
    </w:p>
    <w:p w14:paraId="142092DB" w14:textId="77777777" w:rsidR="0026443E" w:rsidRPr="001675CF" w:rsidRDefault="0026443E" w:rsidP="001675CF">
      <w:pPr>
        <w:jc w:val="both"/>
        <w:rPr>
          <w:rFonts w:eastAsia="Calibri"/>
          <w:sz w:val="28"/>
          <w:szCs w:val="28"/>
          <w:lang w:val="lv-LV" w:eastAsia="en-US"/>
        </w:rPr>
      </w:pPr>
    </w:p>
    <w:p w14:paraId="40AE8CA3" w14:textId="77777777" w:rsidR="00E81410" w:rsidRPr="001675CF" w:rsidRDefault="00814104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4</w:t>
      </w:r>
      <w:r w:rsidR="00FB2FCF" w:rsidRPr="001675CF">
        <w:rPr>
          <w:rFonts w:eastAsia="Calibri"/>
          <w:sz w:val="28"/>
          <w:szCs w:val="28"/>
          <w:lang w:val="lv-LV" w:eastAsia="en-US"/>
        </w:rPr>
        <w:t xml:space="preserve">. </w:t>
      </w:r>
      <w:r w:rsidR="00E81410" w:rsidRPr="001675CF">
        <w:rPr>
          <w:rFonts w:eastAsia="Calibri"/>
          <w:sz w:val="28"/>
          <w:szCs w:val="28"/>
          <w:lang w:val="lv-LV" w:eastAsia="en-US"/>
        </w:rPr>
        <w:t>Ierēdnis pilda karavīra amata pienākumus saskaņā ar amata aprakstu, izņemot pienākumus, kas saistīti ar karavīra dienesta nosacījumu izpildi.</w:t>
      </w:r>
    </w:p>
    <w:p w14:paraId="03562215" w14:textId="77777777" w:rsidR="00F0226F" w:rsidRPr="001675CF" w:rsidRDefault="00F0226F" w:rsidP="001675CF">
      <w:pPr>
        <w:jc w:val="both"/>
        <w:rPr>
          <w:rFonts w:eastAsia="Calibri"/>
          <w:sz w:val="28"/>
          <w:szCs w:val="28"/>
          <w:lang w:val="lv-LV" w:eastAsia="en-US"/>
        </w:rPr>
      </w:pPr>
    </w:p>
    <w:p w14:paraId="1A664371" w14:textId="7C2BFA99" w:rsidR="00F0226F" w:rsidRPr="001675CF" w:rsidRDefault="00814104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5</w:t>
      </w:r>
      <w:r w:rsidR="00F0226F" w:rsidRPr="001675CF">
        <w:rPr>
          <w:rFonts w:eastAsia="Calibri"/>
          <w:sz w:val="28"/>
          <w:szCs w:val="28"/>
          <w:lang w:val="lv-LV" w:eastAsia="en-US"/>
        </w:rPr>
        <w:t xml:space="preserve">. </w:t>
      </w:r>
      <w:r w:rsidR="005E0451" w:rsidRPr="001675CF">
        <w:rPr>
          <w:rFonts w:eastAsia="Calibri"/>
          <w:sz w:val="28"/>
          <w:szCs w:val="28"/>
          <w:lang w:val="lv-LV" w:eastAsia="en-US"/>
        </w:rPr>
        <w:t>Pārceļot i</w:t>
      </w:r>
      <w:r w:rsidR="00F0226F" w:rsidRPr="001675CF">
        <w:rPr>
          <w:rFonts w:eastAsia="Calibri"/>
          <w:sz w:val="28"/>
          <w:szCs w:val="28"/>
          <w:lang w:val="lv-LV" w:eastAsia="en-US"/>
        </w:rPr>
        <w:t>erēdni</w:t>
      </w:r>
      <w:r w:rsidR="005E0451" w:rsidRPr="001675CF">
        <w:rPr>
          <w:rFonts w:eastAsia="Calibri"/>
          <w:sz w:val="28"/>
          <w:szCs w:val="28"/>
          <w:lang w:val="lv-LV" w:eastAsia="en-US"/>
        </w:rPr>
        <w:t xml:space="preserve"> </w:t>
      </w:r>
      <w:r w:rsidRPr="001675CF">
        <w:rPr>
          <w:rFonts w:eastAsia="Calibri"/>
          <w:sz w:val="28"/>
          <w:szCs w:val="28"/>
          <w:lang w:val="lv-LV" w:eastAsia="en-US"/>
        </w:rPr>
        <w:t xml:space="preserve">karavīra amatā, </w:t>
      </w:r>
      <w:r w:rsidR="005E0451" w:rsidRPr="001675CF">
        <w:rPr>
          <w:rFonts w:eastAsia="Calibri"/>
          <w:sz w:val="28"/>
          <w:szCs w:val="28"/>
          <w:lang w:val="lv-LV" w:eastAsia="en-US"/>
        </w:rPr>
        <w:t xml:space="preserve">ierēdnim nosaka amata </w:t>
      </w:r>
      <w:r w:rsidRPr="001675CF">
        <w:rPr>
          <w:rFonts w:eastAsia="Calibri"/>
          <w:sz w:val="28"/>
          <w:szCs w:val="28"/>
          <w:lang w:val="lv-LV" w:eastAsia="en-US"/>
        </w:rPr>
        <w:t>mēnešalgu, kas nav zemāka par iepriekšējo</w:t>
      </w:r>
      <w:r w:rsidR="006244D0">
        <w:rPr>
          <w:rFonts w:eastAsia="Calibri"/>
          <w:sz w:val="28"/>
          <w:szCs w:val="28"/>
          <w:lang w:val="lv-LV" w:eastAsia="en-US"/>
        </w:rPr>
        <w:t>,</w:t>
      </w:r>
      <w:r w:rsidR="005E0451" w:rsidRPr="001675CF">
        <w:rPr>
          <w:rFonts w:eastAsia="Calibri"/>
          <w:sz w:val="28"/>
          <w:szCs w:val="28"/>
          <w:lang w:val="lv-LV" w:eastAsia="en-US"/>
        </w:rPr>
        <w:t xml:space="preserve"> un ierēdnis ir tiesīgs saņemt tikai tās sociālās garantijas, kuras var piešķirt ierēdnim</w:t>
      </w:r>
      <w:r w:rsidRPr="001675CF">
        <w:rPr>
          <w:rFonts w:eastAsia="Calibri"/>
          <w:sz w:val="28"/>
          <w:szCs w:val="28"/>
          <w:lang w:val="lv-LV" w:eastAsia="en-US"/>
        </w:rPr>
        <w:t xml:space="preserve">. </w:t>
      </w:r>
    </w:p>
    <w:p w14:paraId="60360849" w14:textId="77777777" w:rsidR="00E81410" w:rsidRPr="001675CF" w:rsidRDefault="00E81410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13E8C83E" w14:textId="77777777" w:rsidR="00F0226F" w:rsidRPr="001675CF" w:rsidRDefault="00814104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6</w:t>
      </w:r>
      <w:r w:rsidR="00FB2FCF" w:rsidRPr="001675CF">
        <w:rPr>
          <w:rFonts w:eastAsia="Calibri"/>
          <w:sz w:val="28"/>
          <w:szCs w:val="28"/>
          <w:lang w:val="lv-LV" w:eastAsia="en-US"/>
        </w:rPr>
        <w:t xml:space="preserve">. Karavīra amata pienākumu pildīšanas laikā ierēdnis ir pakļauts tās Nacionālo bruņoto spēku regulāro spēku vai Zemessardzes </w:t>
      </w:r>
      <w:r w:rsidRPr="001675CF">
        <w:rPr>
          <w:rFonts w:eastAsia="Calibri"/>
          <w:sz w:val="28"/>
          <w:szCs w:val="28"/>
          <w:lang w:val="lv-LV" w:eastAsia="en-US"/>
        </w:rPr>
        <w:t xml:space="preserve">vienības </w:t>
      </w:r>
      <w:r w:rsidR="00FB2FCF" w:rsidRPr="001675CF">
        <w:rPr>
          <w:rFonts w:eastAsia="Calibri"/>
          <w:sz w:val="28"/>
          <w:szCs w:val="28"/>
          <w:lang w:val="lv-LV" w:eastAsia="en-US"/>
        </w:rPr>
        <w:t>komandierim, kurā iecelts amatā, ja amata aprakstā nav noteikts citādi.</w:t>
      </w:r>
    </w:p>
    <w:p w14:paraId="64569F54" w14:textId="77777777" w:rsidR="00FB2FCF" w:rsidRPr="001675CF" w:rsidRDefault="00FB2FCF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6A2B4B2E" w14:textId="3878CE76" w:rsidR="00FB2FCF" w:rsidRPr="001675CF" w:rsidRDefault="00814104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7</w:t>
      </w:r>
      <w:r w:rsidR="007F010C" w:rsidRPr="001675CF">
        <w:rPr>
          <w:rFonts w:eastAsia="Calibri"/>
          <w:sz w:val="28"/>
          <w:szCs w:val="28"/>
          <w:lang w:val="lv-LV" w:eastAsia="en-US"/>
        </w:rPr>
        <w:t>. Ierēdnis</w:t>
      </w:r>
      <w:r w:rsidR="00FB2FCF" w:rsidRPr="001675CF">
        <w:rPr>
          <w:rFonts w:eastAsia="Calibri"/>
          <w:sz w:val="28"/>
          <w:szCs w:val="28"/>
          <w:lang w:val="lv-LV" w:eastAsia="en-US"/>
        </w:rPr>
        <w:t xml:space="preserve"> karav</w:t>
      </w:r>
      <w:r w:rsidRPr="001675CF">
        <w:rPr>
          <w:rFonts w:eastAsia="Calibri"/>
          <w:sz w:val="28"/>
          <w:szCs w:val="28"/>
          <w:lang w:val="lv-LV" w:eastAsia="en-US"/>
        </w:rPr>
        <w:t>īra amata pienākumu</w:t>
      </w:r>
      <w:r w:rsidR="00FB2FCF" w:rsidRPr="001675CF">
        <w:rPr>
          <w:rFonts w:eastAsia="Calibri"/>
          <w:sz w:val="28"/>
          <w:szCs w:val="28"/>
          <w:lang w:val="lv-LV" w:eastAsia="en-US"/>
        </w:rPr>
        <w:t xml:space="preserve"> </w:t>
      </w:r>
      <w:r w:rsidRPr="001675CF">
        <w:rPr>
          <w:rFonts w:eastAsia="Calibri"/>
          <w:sz w:val="28"/>
          <w:szCs w:val="28"/>
          <w:lang w:val="lv-LV" w:eastAsia="en-US"/>
        </w:rPr>
        <w:t xml:space="preserve">pildīšanas laikā </w:t>
      </w:r>
      <w:r w:rsidR="00FB2FCF" w:rsidRPr="001675CF">
        <w:rPr>
          <w:rFonts w:eastAsia="Calibri"/>
          <w:sz w:val="28"/>
          <w:szCs w:val="28"/>
          <w:lang w:val="lv-LV" w:eastAsia="en-US"/>
        </w:rPr>
        <w:t>ievēr</w:t>
      </w:r>
      <w:r w:rsidR="0036310B" w:rsidRPr="001675CF">
        <w:rPr>
          <w:rFonts w:eastAsia="Calibri"/>
          <w:sz w:val="28"/>
          <w:szCs w:val="28"/>
          <w:lang w:val="lv-LV" w:eastAsia="en-US"/>
        </w:rPr>
        <w:t>o v</w:t>
      </w:r>
      <w:r w:rsidR="00FB2FCF" w:rsidRPr="001675CF">
        <w:rPr>
          <w:rFonts w:eastAsia="Calibri"/>
          <w:sz w:val="28"/>
          <w:szCs w:val="28"/>
          <w:lang w:val="lv-LV" w:eastAsia="en-US"/>
        </w:rPr>
        <w:t>alsts civildienestu un</w:t>
      </w:r>
      <w:r w:rsidRPr="001675CF">
        <w:rPr>
          <w:rFonts w:eastAsia="Calibri"/>
          <w:sz w:val="28"/>
          <w:szCs w:val="28"/>
          <w:lang w:val="lv-LV" w:eastAsia="en-US"/>
        </w:rPr>
        <w:t xml:space="preserve"> </w:t>
      </w:r>
      <w:r w:rsidR="0036310B" w:rsidRPr="001675CF">
        <w:rPr>
          <w:rFonts w:eastAsia="Calibri"/>
          <w:sz w:val="28"/>
          <w:szCs w:val="28"/>
          <w:lang w:val="lv-LV" w:eastAsia="en-US"/>
        </w:rPr>
        <w:t>Na</w:t>
      </w:r>
      <w:r w:rsidR="00F1187F" w:rsidRPr="001675CF">
        <w:rPr>
          <w:rFonts w:eastAsia="Calibri"/>
          <w:sz w:val="28"/>
          <w:szCs w:val="28"/>
          <w:lang w:val="lv-LV" w:eastAsia="en-US"/>
        </w:rPr>
        <w:t xml:space="preserve">cionālo bruņoto spēku regulāro spēku </w:t>
      </w:r>
      <w:r w:rsidR="0036310B" w:rsidRPr="001675CF">
        <w:rPr>
          <w:rFonts w:eastAsia="Calibri"/>
          <w:sz w:val="28"/>
          <w:szCs w:val="28"/>
          <w:lang w:val="lv-LV" w:eastAsia="en-US"/>
        </w:rPr>
        <w:t>vienības</w:t>
      </w:r>
      <w:r w:rsidR="005E0451" w:rsidRPr="001675CF">
        <w:rPr>
          <w:sz w:val="28"/>
          <w:szCs w:val="28"/>
          <w:lang w:val="lv-LV"/>
        </w:rPr>
        <w:t xml:space="preserve"> </w:t>
      </w:r>
      <w:r w:rsidR="005E0451" w:rsidRPr="001675CF">
        <w:rPr>
          <w:rFonts w:eastAsia="Calibri"/>
          <w:sz w:val="28"/>
          <w:szCs w:val="28"/>
          <w:lang w:val="lv-LV" w:eastAsia="en-US"/>
        </w:rPr>
        <w:t xml:space="preserve">un Zemessardzes vienības </w:t>
      </w:r>
      <w:r w:rsidRPr="001675CF">
        <w:rPr>
          <w:rFonts w:eastAsia="Calibri"/>
          <w:sz w:val="28"/>
          <w:szCs w:val="28"/>
          <w:lang w:val="lv-LV" w:eastAsia="en-US"/>
        </w:rPr>
        <w:t xml:space="preserve">iekšējo darba kārtību </w:t>
      </w:r>
      <w:r w:rsidR="00FB2FCF" w:rsidRPr="001675CF">
        <w:rPr>
          <w:rFonts w:eastAsia="Calibri"/>
          <w:sz w:val="28"/>
          <w:szCs w:val="28"/>
          <w:lang w:val="lv-LV" w:eastAsia="en-US"/>
        </w:rPr>
        <w:t>r</w:t>
      </w:r>
      <w:r w:rsidR="00166B31" w:rsidRPr="001675CF">
        <w:rPr>
          <w:rFonts w:eastAsia="Calibri"/>
          <w:sz w:val="28"/>
          <w:szCs w:val="28"/>
          <w:lang w:val="lv-LV" w:eastAsia="en-US"/>
        </w:rPr>
        <w:t>eglamentēj</w:t>
      </w:r>
      <w:r w:rsidRPr="001675CF">
        <w:rPr>
          <w:rFonts w:eastAsia="Calibri"/>
          <w:sz w:val="28"/>
          <w:szCs w:val="28"/>
          <w:lang w:val="lv-LV" w:eastAsia="en-US"/>
        </w:rPr>
        <w:t>ošos normatīvos aktus, ciktāl tie nav saistīti</w:t>
      </w:r>
      <w:r w:rsidR="00166B31" w:rsidRPr="001675CF">
        <w:rPr>
          <w:rFonts w:eastAsia="Calibri"/>
          <w:sz w:val="28"/>
          <w:szCs w:val="28"/>
          <w:lang w:val="lv-LV" w:eastAsia="en-US"/>
        </w:rPr>
        <w:t xml:space="preserve"> ar karavīra statusu.</w:t>
      </w:r>
    </w:p>
    <w:p w14:paraId="19F0129C" w14:textId="77777777" w:rsidR="00166B31" w:rsidRPr="001675CF" w:rsidRDefault="00166B31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2A06978E" w14:textId="77777777" w:rsidR="00FB2FCF" w:rsidRPr="001675CF" w:rsidRDefault="00814104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8</w:t>
      </w:r>
      <w:r w:rsidR="00166B31" w:rsidRPr="001675CF">
        <w:rPr>
          <w:rFonts w:eastAsia="Calibri"/>
          <w:sz w:val="28"/>
          <w:szCs w:val="28"/>
          <w:lang w:val="lv-LV" w:eastAsia="en-US"/>
        </w:rPr>
        <w:t xml:space="preserve">. Ierēdnis </w:t>
      </w:r>
      <w:r w:rsidRPr="001675CF">
        <w:rPr>
          <w:rFonts w:eastAsia="Calibri"/>
          <w:sz w:val="28"/>
          <w:szCs w:val="28"/>
          <w:lang w:val="lv-LV" w:eastAsia="en-US"/>
        </w:rPr>
        <w:t xml:space="preserve">ir disciplināri </w:t>
      </w:r>
      <w:r w:rsidR="0036310B" w:rsidRPr="001675CF">
        <w:rPr>
          <w:rFonts w:eastAsia="Calibri"/>
          <w:sz w:val="28"/>
          <w:szCs w:val="28"/>
          <w:lang w:val="lv-LV" w:eastAsia="en-US"/>
        </w:rPr>
        <w:t>atbildīgs saskaņā ar v</w:t>
      </w:r>
      <w:r w:rsidR="00166B31" w:rsidRPr="001675CF">
        <w:rPr>
          <w:rFonts w:eastAsia="Calibri"/>
          <w:sz w:val="28"/>
          <w:szCs w:val="28"/>
          <w:lang w:val="lv-LV" w:eastAsia="en-US"/>
        </w:rPr>
        <w:t>alsts civildienestu reglamentējošiem normatīvajiem aktiem.</w:t>
      </w:r>
    </w:p>
    <w:p w14:paraId="59F0F4DB" w14:textId="77777777" w:rsidR="009077CA" w:rsidRPr="001675CF" w:rsidRDefault="009077CA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0BEE6056" w14:textId="4AFA8B2B" w:rsidR="005E0451" w:rsidRPr="001675CF" w:rsidRDefault="00393B6C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9</w:t>
      </w:r>
      <w:r w:rsidR="002C1653" w:rsidRPr="001675CF">
        <w:rPr>
          <w:rFonts w:eastAsia="Calibri"/>
          <w:sz w:val="28"/>
          <w:szCs w:val="28"/>
          <w:lang w:val="lv-LV" w:eastAsia="en-US"/>
        </w:rPr>
        <w:t>. Disciplinārsodu ierēdnim uzliek</w:t>
      </w:r>
      <w:r w:rsidR="00564F36">
        <w:rPr>
          <w:rFonts w:eastAsia="Calibri"/>
          <w:sz w:val="28"/>
          <w:szCs w:val="28"/>
          <w:lang w:val="lv-LV" w:eastAsia="en-US"/>
        </w:rPr>
        <w:t xml:space="preserve"> </w:t>
      </w:r>
      <w:r w:rsidR="00564F36" w:rsidRPr="001675CF">
        <w:rPr>
          <w:rFonts w:eastAsia="Calibri"/>
          <w:sz w:val="28"/>
          <w:szCs w:val="28"/>
          <w:lang w:val="lv-LV" w:eastAsia="en-US"/>
        </w:rPr>
        <w:t>karavīra amatā</w:t>
      </w:r>
      <w:r w:rsidR="00564F36">
        <w:rPr>
          <w:rFonts w:eastAsia="Calibri"/>
          <w:sz w:val="28"/>
          <w:szCs w:val="28"/>
          <w:lang w:val="lv-LV" w:eastAsia="en-US"/>
        </w:rPr>
        <w:t xml:space="preserve"> pārceltā</w:t>
      </w:r>
      <w:r w:rsidR="002C1653" w:rsidRPr="001675CF">
        <w:rPr>
          <w:rFonts w:eastAsia="Calibri"/>
          <w:sz w:val="28"/>
          <w:szCs w:val="28"/>
          <w:lang w:val="lv-LV" w:eastAsia="en-US"/>
        </w:rPr>
        <w:t xml:space="preserve"> ierēdņa</w:t>
      </w:r>
      <w:r w:rsidR="00564F36">
        <w:rPr>
          <w:rFonts w:eastAsia="Calibri"/>
          <w:sz w:val="28"/>
          <w:szCs w:val="28"/>
          <w:lang w:val="lv-LV" w:eastAsia="en-US"/>
        </w:rPr>
        <w:t xml:space="preserve"> </w:t>
      </w:r>
      <w:r w:rsidR="002C1653" w:rsidRPr="001675CF">
        <w:rPr>
          <w:rFonts w:eastAsia="Calibri"/>
          <w:sz w:val="28"/>
          <w:szCs w:val="28"/>
          <w:lang w:val="lv-LV" w:eastAsia="en-US"/>
        </w:rPr>
        <w:t>tiešais priekšnieks vai augstāk</w:t>
      </w:r>
      <w:r w:rsidR="007B36EE">
        <w:rPr>
          <w:rFonts w:eastAsia="Calibri"/>
          <w:sz w:val="28"/>
          <w:szCs w:val="28"/>
          <w:lang w:val="lv-LV" w:eastAsia="en-US"/>
        </w:rPr>
        <w:t>a</w:t>
      </w:r>
      <w:r w:rsidR="002C1653" w:rsidRPr="001675CF">
        <w:rPr>
          <w:rFonts w:eastAsia="Calibri"/>
          <w:sz w:val="28"/>
          <w:szCs w:val="28"/>
          <w:lang w:val="lv-LV" w:eastAsia="en-US"/>
        </w:rPr>
        <w:t>s</w:t>
      </w:r>
      <w:r w:rsidR="007B36EE">
        <w:rPr>
          <w:rFonts w:eastAsia="Calibri"/>
          <w:sz w:val="28"/>
          <w:szCs w:val="28"/>
          <w:lang w:val="lv-LV" w:eastAsia="en-US"/>
        </w:rPr>
        <w:t xml:space="preserve"> pakāpes</w:t>
      </w:r>
      <w:r w:rsidR="002C1653" w:rsidRPr="001675CF">
        <w:rPr>
          <w:rFonts w:eastAsia="Calibri"/>
          <w:sz w:val="28"/>
          <w:szCs w:val="28"/>
          <w:lang w:val="lv-LV" w:eastAsia="en-US"/>
        </w:rPr>
        <w:t xml:space="preserve"> komandieris.</w:t>
      </w:r>
    </w:p>
    <w:p w14:paraId="52F27080" w14:textId="77777777" w:rsidR="002C1653" w:rsidRPr="001675CF" w:rsidRDefault="002C1653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</w:p>
    <w:p w14:paraId="39D2AD40" w14:textId="77777777" w:rsidR="005E0451" w:rsidRPr="001675CF" w:rsidRDefault="00393B6C" w:rsidP="001675CF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1675CF">
        <w:rPr>
          <w:rFonts w:eastAsia="Calibri"/>
          <w:sz w:val="28"/>
          <w:szCs w:val="28"/>
          <w:lang w:val="lv-LV" w:eastAsia="en-US"/>
        </w:rPr>
        <w:t>10</w:t>
      </w:r>
      <w:r w:rsidR="005E0451" w:rsidRPr="001675CF">
        <w:rPr>
          <w:rFonts w:eastAsia="Calibri"/>
          <w:sz w:val="28"/>
          <w:szCs w:val="28"/>
          <w:lang w:val="lv-LV" w:eastAsia="en-US"/>
        </w:rPr>
        <w:t>. Disciplinārsodu ierēdnis var apstrīdēt, iesniedzot</w:t>
      </w:r>
      <w:r w:rsidR="005A33EE" w:rsidRPr="001675CF">
        <w:rPr>
          <w:rFonts w:eastAsia="Calibri"/>
          <w:sz w:val="28"/>
          <w:szCs w:val="28"/>
          <w:lang w:val="lv-LV" w:eastAsia="en-US"/>
        </w:rPr>
        <w:t xml:space="preserve"> sūdzību a</w:t>
      </w:r>
      <w:r w:rsidR="000F6BAB" w:rsidRPr="001675CF">
        <w:rPr>
          <w:rFonts w:eastAsia="Calibri"/>
          <w:sz w:val="28"/>
          <w:szCs w:val="28"/>
          <w:lang w:val="lv-LV" w:eastAsia="en-US"/>
        </w:rPr>
        <w:t>izsardzības ministram</w:t>
      </w:r>
      <w:r w:rsidR="005E0451" w:rsidRPr="001675CF">
        <w:rPr>
          <w:rFonts w:eastAsia="Calibri"/>
          <w:sz w:val="28"/>
          <w:szCs w:val="28"/>
          <w:lang w:val="lv-LV" w:eastAsia="en-US"/>
        </w:rPr>
        <w:t>.</w:t>
      </w:r>
    </w:p>
    <w:p w14:paraId="6A017E46" w14:textId="77777777" w:rsidR="001675CF" w:rsidRPr="0083235A" w:rsidRDefault="001675CF" w:rsidP="001675CF">
      <w:pPr>
        <w:jc w:val="both"/>
        <w:rPr>
          <w:sz w:val="28"/>
          <w:szCs w:val="28"/>
          <w:lang w:val="lv-LV"/>
        </w:rPr>
      </w:pPr>
    </w:p>
    <w:p w14:paraId="565621C3" w14:textId="77777777" w:rsidR="001675CF" w:rsidRPr="0083235A" w:rsidRDefault="001675CF" w:rsidP="001675CF">
      <w:pPr>
        <w:jc w:val="both"/>
        <w:rPr>
          <w:sz w:val="28"/>
          <w:szCs w:val="28"/>
          <w:lang w:val="lv-LV"/>
        </w:rPr>
      </w:pPr>
    </w:p>
    <w:p w14:paraId="415A29FB" w14:textId="77777777" w:rsidR="001675CF" w:rsidRPr="0083235A" w:rsidRDefault="001675CF" w:rsidP="001675CF">
      <w:pPr>
        <w:jc w:val="both"/>
        <w:rPr>
          <w:sz w:val="28"/>
          <w:szCs w:val="28"/>
          <w:lang w:val="lv-LV"/>
        </w:rPr>
      </w:pPr>
    </w:p>
    <w:p w14:paraId="3B094A7D" w14:textId="77777777" w:rsidR="001675CF" w:rsidRPr="001675CF" w:rsidRDefault="001675CF" w:rsidP="001675C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675CF">
        <w:rPr>
          <w:sz w:val="28"/>
          <w:szCs w:val="28"/>
        </w:rPr>
        <w:t>Ministru prezidents</w:t>
      </w:r>
      <w:r w:rsidRPr="001675CF">
        <w:rPr>
          <w:sz w:val="28"/>
          <w:szCs w:val="28"/>
        </w:rPr>
        <w:tab/>
        <w:t xml:space="preserve">Māris Kučinskis </w:t>
      </w:r>
    </w:p>
    <w:p w14:paraId="6E7B821C" w14:textId="77777777" w:rsidR="001675CF" w:rsidRPr="001675CF" w:rsidRDefault="001675CF" w:rsidP="001675C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33B712C" w14:textId="77777777" w:rsidR="001675CF" w:rsidRPr="001675CF" w:rsidRDefault="001675CF" w:rsidP="001675C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A716858" w14:textId="77777777" w:rsidR="001675CF" w:rsidRPr="001675CF" w:rsidRDefault="001675CF" w:rsidP="001675C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BBCDD20" w14:textId="77777777" w:rsidR="001675CF" w:rsidRPr="001675CF" w:rsidRDefault="001675CF" w:rsidP="001675C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1675CF">
        <w:rPr>
          <w:sz w:val="28"/>
          <w:szCs w:val="28"/>
        </w:rPr>
        <w:t>Aizsardzības</w:t>
      </w:r>
      <w:proofErr w:type="spellEnd"/>
      <w:r w:rsidRPr="001675CF">
        <w:rPr>
          <w:sz w:val="28"/>
          <w:szCs w:val="28"/>
        </w:rPr>
        <w:t xml:space="preserve"> </w:t>
      </w:r>
      <w:proofErr w:type="spellStart"/>
      <w:r w:rsidRPr="001675CF">
        <w:rPr>
          <w:sz w:val="28"/>
          <w:szCs w:val="28"/>
        </w:rPr>
        <w:t>ministrs</w:t>
      </w:r>
      <w:proofErr w:type="spellEnd"/>
      <w:r w:rsidRPr="001675CF">
        <w:rPr>
          <w:sz w:val="28"/>
          <w:szCs w:val="28"/>
        </w:rPr>
        <w:t xml:space="preserve"> </w:t>
      </w:r>
      <w:r w:rsidRPr="001675CF">
        <w:rPr>
          <w:sz w:val="28"/>
          <w:szCs w:val="28"/>
        </w:rPr>
        <w:tab/>
        <w:t xml:space="preserve">Raimonds </w:t>
      </w:r>
      <w:proofErr w:type="spellStart"/>
      <w:r w:rsidRPr="001675CF">
        <w:rPr>
          <w:sz w:val="28"/>
          <w:szCs w:val="28"/>
        </w:rPr>
        <w:t>Bergmanis</w:t>
      </w:r>
      <w:proofErr w:type="spellEnd"/>
    </w:p>
    <w:sectPr w:rsidR="001675CF" w:rsidRPr="001675CF" w:rsidSect="001675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6FC5" w14:textId="77777777" w:rsidR="00E22B41" w:rsidRDefault="00E22B41" w:rsidP="0087567D">
      <w:r>
        <w:separator/>
      </w:r>
    </w:p>
  </w:endnote>
  <w:endnote w:type="continuationSeparator" w:id="0">
    <w:p w14:paraId="3ACB961C" w14:textId="77777777" w:rsidR="00E22B41" w:rsidRDefault="00E22B41" w:rsidP="008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3C343" w14:textId="77777777" w:rsidR="001675CF" w:rsidRPr="001675CF" w:rsidRDefault="001675CF" w:rsidP="001675CF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N2009_7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FB79" w14:textId="4F245FFE" w:rsidR="00E22B41" w:rsidRPr="001675CF" w:rsidRDefault="001675CF" w:rsidP="00E22B41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N2009_7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87D93" w14:textId="77777777" w:rsidR="00E22B41" w:rsidRDefault="00E22B41" w:rsidP="0087567D">
      <w:r>
        <w:separator/>
      </w:r>
    </w:p>
  </w:footnote>
  <w:footnote w:type="continuationSeparator" w:id="0">
    <w:p w14:paraId="19601C34" w14:textId="77777777" w:rsidR="00E22B41" w:rsidRDefault="00E22B41" w:rsidP="0087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B055" w14:textId="18C5C1F3" w:rsidR="00E22B41" w:rsidRDefault="00E22B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E6D">
      <w:rPr>
        <w:noProof/>
      </w:rPr>
      <w:t>2</w:t>
    </w:r>
    <w:r>
      <w:rPr>
        <w:noProof/>
      </w:rPr>
      <w:fldChar w:fldCharType="end"/>
    </w:r>
  </w:p>
  <w:p w14:paraId="26218452" w14:textId="77777777" w:rsidR="00E22B41" w:rsidRDefault="00E22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D346C" w14:textId="77777777" w:rsidR="001675CF" w:rsidRDefault="001675CF">
    <w:pPr>
      <w:pStyle w:val="Header"/>
      <w:rPr>
        <w:lang w:val="lv-LV"/>
      </w:rPr>
    </w:pPr>
  </w:p>
  <w:p w14:paraId="5C30FAB5" w14:textId="7F42B9DF" w:rsidR="001675CF" w:rsidRPr="001675CF" w:rsidRDefault="001675CF">
    <w:pPr>
      <w:pStyle w:val="Header"/>
      <w:rPr>
        <w:lang w:val="lv-LV"/>
      </w:rPr>
    </w:pPr>
    <w:r w:rsidRPr="001675CF">
      <w:rPr>
        <w:noProof/>
        <w:sz w:val="32"/>
        <w:szCs w:val="32"/>
        <w:lang w:val="lv-LV"/>
      </w:rPr>
      <w:drawing>
        <wp:inline distT="0" distB="0" distL="0" distR="0" wp14:anchorId="3DE19D5E" wp14:editId="3ECA94C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9A2"/>
    <w:multiLevelType w:val="hybridMultilevel"/>
    <w:tmpl w:val="A39C1B5E"/>
    <w:lvl w:ilvl="0" w:tplc="50C64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E1F38"/>
    <w:multiLevelType w:val="hybridMultilevel"/>
    <w:tmpl w:val="1A22D202"/>
    <w:lvl w:ilvl="0" w:tplc="871E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3294903"/>
    <w:multiLevelType w:val="hybridMultilevel"/>
    <w:tmpl w:val="7F0A052E"/>
    <w:lvl w:ilvl="0" w:tplc="9C3AF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D"/>
    <w:rsid w:val="00004286"/>
    <w:rsid w:val="00051D1A"/>
    <w:rsid w:val="000B367F"/>
    <w:rsid w:val="000D68B8"/>
    <w:rsid w:val="000F6BAB"/>
    <w:rsid w:val="00102E7B"/>
    <w:rsid w:val="00117DC8"/>
    <w:rsid w:val="001250E1"/>
    <w:rsid w:val="00126D64"/>
    <w:rsid w:val="0013483C"/>
    <w:rsid w:val="0014709D"/>
    <w:rsid w:val="001551A5"/>
    <w:rsid w:val="00166B31"/>
    <w:rsid w:val="001675CF"/>
    <w:rsid w:val="001A0D58"/>
    <w:rsid w:val="001A3668"/>
    <w:rsid w:val="001B64DD"/>
    <w:rsid w:val="001C25DB"/>
    <w:rsid w:val="001F2C9D"/>
    <w:rsid w:val="001F6FC0"/>
    <w:rsid w:val="00247A11"/>
    <w:rsid w:val="0025288E"/>
    <w:rsid w:val="0026236D"/>
    <w:rsid w:val="0026443E"/>
    <w:rsid w:val="00282B3A"/>
    <w:rsid w:val="002C1653"/>
    <w:rsid w:val="002C4243"/>
    <w:rsid w:val="002C4541"/>
    <w:rsid w:val="002E526D"/>
    <w:rsid w:val="002F052B"/>
    <w:rsid w:val="00304507"/>
    <w:rsid w:val="003535CE"/>
    <w:rsid w:val="003571E1"/>
    <w:rsid w:val="00362FED"/>
    <w:rsid w:val="0036310B"/>
    <w:rsid w:val="00393B6C"/>
    <w:rsid w:val="00407905"/>
    <w:rsid w:val="00493819"/>
    <w:rsid w:val="004B6054"/>
    <w:rsid w:val="004B77C5"/>
    <w:rsid w:val="004E4FEB"/>
    <w:rsid w:val="005014C5"/>
    <w:rsid w:val="00523F74"/>
    <w:rsid w:val="0053168F"/>
    <w:rsid w:val="00543F5A"/>
    <w:rsid w:val="00555932"/>
    <w:rsid w:val="00564F36"/>
    <w:rsid w:val="00567094"/>
    <w:rsid w:val="00574EB3"/>
    <w:rsid w:val="00586CFA"/>
    <w:rsid w:val="005A33EE"/>
    <w:rsid w:val="005B1897"/>
    <w:rsid w:val="005E0451"/>
    <w:rsid w:val="005F0069"/>
    <w:rsid w:val="006244D0"/>
    <w:rsid w:val="00633694"/>
    <w:rsid w:val="00654E56"/>
    <w:rsid w:val="00667438"/>
    <w:rsid w:val="00671B07"/>
    <w:rsid w:val="00682ADC"/>
    <w:rsid w:val="006C61FE"/>
    <w:rsid w:val="006E037F"/>
    <w:rsid w:val="0075790D"/>
    <w:rsid w:val="007635F3"/>
    <w:rsid w:val="0076436B"/>
    <w:rsid w:val="0078118C"/>
    <w:rsid w:val="0079521C"/>
    <w:rsid w:val="007B36EE"/>
    <w:rsid w:val="007C7467"/>
    <w:rsid w:val="007F010C"/>
    <w:rsid w:val="00801418"/>
    <w:rsid w:val="0080362D"/>
    <w:rsid w:val="00814104"/>
    <w:rsid w:val="0083235A"/>
    <w:rsid w:val="0087567D"/>
    <w:rsid w:val="008804EF"/>
    <w:rsid w:val="008908BC"/>
    <w:rsid w:val="009077CA"/>
    <w:rsid w:val="00916FF3"/>
    <w:rsid w:val="00932A14"/>
    <w:rsid w:val="00961EAA"/>
    <w:rsid w:val="0096335C"/>
    <w:rsid w:val="00976567"/>
    <w:rsid w:val="00997D03"/>
    <w:rsid w:val="009A48D6"/>
    <w:rsid w:val="00A137E5"/>
    <w:rsid w:val="00A500AF"/>
    <w:rsid w:val="00A668E8"/>
    <w:rsid w:val="00A711BE"/>
    <w:rsid w:val="00AB13EC"/>
    <w:rsid w:val="00AC0DE1"/>
    <w:rsid w:val="00AE6D1E"/>
    <w:rsid w:val="00AF3AC3"/>
    <w:rsid w:val="00B06931"/>
    <w:rsid w:val="00B754F2"/>
    <w:rsid w:val="00B81666"/>
    <w:rsid w:val="00B96D3F"/>
    <w:rsid w:val="00BA572A"/>
    <w:rsid w:val="00BB04A3"/>
    <w:rsid w:val="00BB14A4"/>
    <w:rsid w:val="00BE7465"/>
    <w:rsid w:val="00C0137D"/>
    <w:rsid w:val="00C1540B"/>
    <w:rsid w:val="00C41358"/>
    <w:rsid w:val="00C50FA3"/>
    <w:rsid w:val="00C729FB"/>
    <w:rsid w:val="00CB0191"/>
    <w:rsid w:val="00CE243E"/>
    <w:rsid w:val="00D165BE"/>
    <w:rsid w:val="00D30379"/>
    <w:rsid w:val="00D31BB9"/>
    <w:rsid w:val="00D3582F"/>
    <w:rsid w:val="00D67A21"/>
    <w:rsid w:val="00D7393C"/>
    <w:rsid w:val="00D8212D"/>
    <w:rsid w:val="00D96E6D"/>
    <w:rsid w:val="00DA71A3"/>
    <w:rsid w:val="00DE15B3"/>
    <w:rsid w:val="00E22B41"/>
    <w:rsid w:val="00E33C2F"/>
    <w:rsid w:val="00E81410"/>
    <w:rsid w:val="00E94A72"/>
    <w:rsid w:val="00EA23FC"/>
    <w:rsid w:val="00EB26E6"/>
    <w:rsid w:val="00EC32C7"/>
    <w:rsid w:val="00EC4C5A"/>
    <w:rsid w:val="00EC67AC"/>
    <w:rsid w:val="00F01BDC"/>
    <w:rsid w:val="00F0226F"/>
    <w:rsid w:val="00F10ED8"/>
    <w:rsid w:val="00F1187F"/>
    <w:rsid w:val="00F22346"/>
    <w:rsid w:val="00F22615"/>
    <w:rsid w:val="00F239E4"/>
    <w:rsid w:val="00F23B86"/>
    <w:rsid w:val="00F36375"/>
    <w:rsid w:val="00F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DEA3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7567D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87567D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567D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87567D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87567D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87567D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87567D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75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7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75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67D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75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7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7567D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87567D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567D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87567D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87567D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87567D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87567D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75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7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75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67D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75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ECFF-BF9F-49A9-A217-9D5B531B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2003.gada 29.aprīļa noteikumos Nr.236</vt:lpstr>
    </vt:vector>
  </TitlesOfParts>
  <Manager>Juridiskais departaments</Manager>
  <Company>Aizsardzības ministrija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29.aprīļa noteikumos Nr.236</dc:title>
  <dc:subject>noteikumu projekts</dc:subject>
  <dc:creator>Zane.Belavska@mod.gov.lv</dc:creator>
  <dc:description>Zane.Belavska@mod.gov.lv; tālr.:67335354</dc:description>
  <cp:lastModifiedBy>Leontīne Babkina</cp:lastModifiedBy>
  <cp:revision>16</cp:revision>
  <cp:lastPrinted>2017-09-26T05:55:00Z</cp:lastPrinted>
  <dcterms:created xsi:type="dcterms:W3CDTF">2017-09-05T10:59:00Z</dcterms:created>
  <dcterms:modified xsi:type="dcterms:W3CDTF">2017-10-16T11:05:00Z</dcterms:modified>
</cp:coreProperties>
</file>