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D1" w:rsidRPr="00D2592C" w:rsidRDefault="00B911D1" w:rsidP="00D2592C">
      <w:pPr>
        <w:shd w:val="clear" w:color="auto" w:fill="FFFFFF"/>
        <w:spacing w:after="0" w:line="240" w:lineRule="auto"/>
        <w:ind w:firstLine="301"/>
        <w:jc w:val="center"/>
        <w:rPr>
          <w:rFonts w:ascii="Times New Roman" w:eastAsia="Times New Roman" w:hAnsi="Times New Roman" w:cs="Times New Roman"/>
          <w:b/>
          <w:sz w:val="24"/>
          <w:szCs w:val="24"/>
        </w:rPr>
      </w:pPr>
      <w:r w:rsidRPr="00D2592C">
        <w:rPr>
          <w:rFonts w:ascii="Times New Roman" w:eastAsia="Times New Roman" w:hAnsi="Times New Roman" w:cs="Times New Roman"/>
          <w:b/>
          <w:sz w:val="24"/>
          <w:szCs w:val="24"/>
        </w:rPr>
        <w:t>Ministru kabineta noteikumu projekta</w:t>
      </w:r>
    </w:p>
    <w:p w:rsidR="00B911D1" w:rsidRPr="00D2592C" w:rsidRDefault="00B911D1" w:rsidP="00D2592C">
      <w:pPr>
        <w:shd w:val="clear" w:color="auto" w:fill="FFFFFF"/>
        <w:spacing w:after="0" w:line="240" w:lineRule="auto"/>
        <w:ind w:firstLine="301"/>
        <w:jc w:val="center"/>
        <w:rPr>
          <w:rFonts w:ascii="Times New Roman" w:eastAsia="Times New Roman" w:hAnsi="Times New Roman" w:cs="Times New Roman"/>
          <w:b/>
          <w:sz w:val="24"/>
          <w:szCs w:val="24"/>
        </w:rPr>
      </w:pPr>
      <w:r w:rsidRPr="00D2592C">
        <w:rPr>
          <w:rFonts w:ascii="Times New Roman" w:eastAsia="Times New Roman" w:hAnsi="Times New Roman" w:cs="Times New Roman"/>
          <w:b/>
          <w:sz w:val="24"/>
          <w:szCs w:val="24"/>
        </w:rPr>
        <w:t>“</w:t>
      </w:r>
      <w:r w:rsidR="006E672F" w:rsidRPr="00D2592C">
        <w:rPr>
          <w:rFonts w:ascii="Times New Roman" w:eastAsia="Times New Roman" w:hAnsi="Times New Roman" w:cs="Times New Roman"/>
          <w:b/>
          <w:sz w:val="24"/>
          <w:szCs w:val="24"/>
        </w:rPr>
        <w:t>Noteikumi par kvalificēta un kvalificēta paaugstinātas drošības elektroniskās identifikācijas pakalpojuma sniedzēja civiltiesiskās atbildības apdrošināšanu</w:t>
      </w:r>
      <w:r w:rsidRPr="00D2592C">
        <w:rPr>
          <w:rFonts w:ascii="Times New Roman" w:eastAsia="Times New Roman" w:hAnsi="Times New Roman" w:cs="Times New Roman"/>
          <w:b/>
          <w:sz w:val="24"/>
          <w:szCs w:val="24"/>
        </w:rPr>
        <w:t xml:space="preserve">” </w:t>
      </w:r>
      <w:r w:rsidR="00D77763" w:rsidRPr="00D2592C">
        <w:rPr>
          <w:rFonts w:ascii="Times New Roman" w:eastAsia="Times New Roman" w:hAnsi="Times New Roman" w:cs="Times New Roman"/>
          <w:b/>
          <w:sz w:val="24"/>
          <w:szCs w:val="24"/>
        </w:rPr>
        <w:br/>
      </w:r>
      <w:r w:rsidRPr="00D2592C">
        <w:rPr>
          <w:rFonts w:ascii="Times New Roman" w:eastAsia="Times New Roman" w:hAnsi="Times New Roman" w:cs="Times New Roman"/>
          <w:b/>
          <w:sz w:val="24"/>
          <w:szCs w:val="24"/>
        </w:rPr>
        <w:t xml:space="preserve">sākotnējās ietekmes novērtējuma ziņojums (anotācija) </w:t>
      </w:r>
    </w:p>
    <w:p w:rsidR="00B911D1" w:rsidRPr="00035959" w:rsidRDefault="00B911D1" w:rsidP="006A74A8">
      <w:pPr>
        <w:shd w:val="clear" w:color="auto" w:fill="FFFFFF"/>
        <w:spacing w:after="120" w:line="240" w:lineRule="auto"/>
        <w:ind w:firstLine="300"/>
        <w:jc w:val="center"/>
        <w:rPr>
          <w:rFonts w:ascii="Times New Roman" w:eastAsia="Times New Roman" w:hAnsi="Times New Roman" w:cs="Times New Roman"/>
          <w:i/>
          <w:iCs/>
          <w:sz w:val="24"/>
          <w:szCs w:val="24"/>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3"/>
        <w:gridCol w:w="5921"/>
      </w:tblGrid>
      <w:tr w:rsidR="00DD5444" w:rsidRPr="006A74A8" w:rsidTr="002174D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11D1" w:rsidRPr="00D2592C" w:rsidRDefault="00B911D1" w:rsidP="006A74A8">
            <w:pPr>
              <w:spacing w:after="120" w:line="240" w:lineRule="auto"/>
              <w:jc w:val="center"/>
              <w:rPr>
                <w:rFonts w:ascii="Times New Roman" w:eastAsia="Times New Roman" w:hAnsi="Times New Roman" w:cs="Times New Roman"/>
                <w:b/>
                <w:bCs/>
                <w:sz w:val="24"/>
                <w:szCs w:val="24"/>
              </w:rPr>
            </w:pPr>
            <w:r w:rsidRPr="00D2592C">
              <w:rPr>
                <w:rFonts w:ascii="Times New Roman" w:eastAsia="Times New Roman" w:hAnsi="Times New Roman" w:cs="Times New Roman"/>
                <w:b/>
                <w:bCs/>
                <w:sz w:val="24"/>
                <w:szCs w:val="24"/>
              </w:rPr>
              <w:t>I. Tiesību akta projekta izstrādes nepieciešamība</w:t>
            </w:r>
          </w:p>
        </w:tc>
      </w:tr>
      <w:tr w:rsidR="00DD5444" w:rsidRPr="00D2592C" w:rsidTr="002174D0">
        <w:trPr>
          <w:trHeight w:val="1696"/>
        </w:trPr>
        <w:tc>
          <w:tcPr>
            <w:tcW w:w="248" w:type="pct"/>
            <w:tcBorders>
              <w:top w:val="outset" w:sz="6" w:space="0" w:color="414142"/>
              <w:left w:val="outset" w:sz="6" w:space="0" w:color="414142"/>
              <w:bottom w:val="single" w:sz="4" w:space="0" w:color="auto"/>
              <w:right w:val="outset" w:sz="6" w:space="0" w:color="414142"/>
            </w:tcBorders>
            <w:hideMark/>
          </w:tcPr>
          <w:p w:rsidR="00B911D1" w:rsidRPr="00D2592C" w:rsidRDefault="00B911D1" w:rsidP="006A74A8">
            <w:pPr>
              <w:spacing w:after="120" w:line="240" w:lineRule="auto"/>
              <w:jc w:val="center"/>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1.</w:t>
            </w:r>
          </w:p>
        </w:tc>
        <w:tc>
          <w:tcPr>
            <w:tcW w:w="1538" w:type="pct"/>
            <w:tcBorders>
              <w:top w:val="outset" w:sz="6" w:space="0" w:color="414142"/>
              <w:left w:val="outset" w:sz="6" w:space="0" w:color="414142"/>
              <w:bottom w:val="single" w:sz="4" w:space="0" w:color="auto"/>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Pamatojums</w:t>
            </w:r>
          </w:p>
        </w:tc>
        <w:tc>
          <w:tcPr>
            <w:tcW w:w="3214" w:type="pct"/>
            <w:tcBorders>
              <w:top w:val="outset" w:sz="6" w:space="0" w:color="414142"/>
              <w:left w:val="outset" w:sz="6" w:space="0" w:color="414142"/>
              <w:bottom w:val="single" w:sz="4" w:space="0" w:color="auto"/>
              <w:right w:val="outset" w:sz="6" w:space="0" w:color="414142"/>
            </w:tcBorders>
            <w:hideMark/>
          </w:tcPr>
          <w:p w:rsidR="00B911D1" w:rsidRPr="00D2592C" w:rsidRDefault="00F5253A" w:rsidP="00E31395">
            <w:pPr>
              <w:spacing w:after="0" w:line="240" w:lineRule="auto"/>
              <w:ind w:firstLine="720"/>
              <w:jc w:val="both"/>
              <w:rPr>
                <w:rFonts w:ascii="Times New Roman" w:eastAsia="Times New Roman" w:hAnsi="Times New Roman"/>
                <w:sz w:val="24"/>
                <w:szCs w:val="24"/>
              </w:rPr>
            </w:pPr>
            <w:r w:rsidRPr="00D2592C">
              <w:rPr>
                <w:rFonts w:ascii="Times New Roman" w:eastAsia="Times New Roman" w:hAnsi="Times New Roman" w:cs="Times New Roman"/>
                <w:sz w:val="24"/>
                <w:szCs w:val="24"/>
              </w:rPr>
              <w:t>Ministru kabineta</w:t>
            </w:r>
            <w:r w:rsidR="00E41F70" w:rsidRPr="00D2592C">
              <w:rPr>
                <w:rFonts w:ascii="Times New Roman" w:eastAsia="Times New Roman" w:hAnsi="Times New Roman" w:cs="Times New Roman"/>
                <w:sz w:val="24"/>
                <w:szCs w:val="24"/>
              </w:rPr>
              <w:t xml:space="preserve"> (turpmāk – MK)</w:t>
            </w:r>
            <w:r w:rsidRPr="00D2592C">
              <w:rPr>
                <w:rFonts w:ascii="Times New Roman" w:eastAsia="Times New Roman" w:hAnsi="Times New Roman" w:cs="Times New Roman"/>
                <w:sz w:val="24"/>
                <w:szCs w:val="24"/>
              </w:rPr>
              <w:t xml:space="preserve"> noteikumu projekts</w:t>
            </w:r>
            <w:r w:rsidR="00E41F70" w:rsidRPr="00D2592C">
              <w:rPr>
                <w:rFonts w:ascii="Times New Roman" w:eastAsia="Times New Roman" w:hAnsi="Times New Roman" w:cs="Times New Roman"/>
                <w:sz w:val="24"/>
                <w:szCs w:val="24"/>
              </w:rPr>
              <w:t xml:space="preserve"> “</w:t>
            </w:r>
            <w:r w:rsidR="006E672F" w:rsidRPr="00D2592C">
              <w:rPr>
                <w:rFonts w:ascii="Times New Roman" w:eastAsia="Times New Roman" w:hAnsi="Times New Roman" w:cs="Times New Roman"/>
                <w:sz w:val="24"/>
                <w:szCs w:val="24"/>
              </w:rPr>
              <w:t>Noteikumi par kvalificēta un kvalificēta paaugstinātas drošības elektroniskās identifikācijas pakalpojuma sniedzēja civiltiesiskās atbildības apdrošināšanu</w:t>
            </w:r>
            <w:r w:rsidR="00E41F70" w:rsidRPr="00D2592C">
              <w:rPr>
                <w:rFonts w:ascii="Times New Roman" w:eastAsia="Times New Roman" w:hAnsi="Times New Roman" w:cs="Times New Roman"/>
                <w:sz w:val="24"/>
                <w:szCs w:val="24"/>
              </w:rPr>
              <w:t>”</w:t>
            </w:r>
            <w:r w:rsidR="00E9704F" w:rsidRPr="00D2592C">
              <w:rPr>
                <w:rFonts w:ascii="Times New Roman" w:eastAsia="Times New Roman" w:hAnsi="Times New Roman" w:cs="Times New Roman"/>
                <w:sz w:val="24"/>
                <w:szCs w:val="24"/>
              </w:rPr>
              <w:t xml:space="preserve"> (turpmāk –</w:t>
            </w:r>
            <w:r w:rsidR="00AA4502">
              <w:rPr>
                <w:rFonts w:ascii="Times New Roman" w:eastAsia="Times New Roman" w:hAnsi="Times New Roman" w:cs="Times New Roman"/>
                <w:sz w:val="24"/>
                <w:szCs w:val="24"/>
              </w:rPr>
              <w:t xml:space="preserve"> </w:t>
            </w:r>
            <w:r w:rsidR="00E9704F" w:rsidRPr="00D2592C">
              <w:rPr>
                <w:rFonts w:ascii="Times New Roman" w:eastAsia="Times New Roman" w:hAnsi="Times New Roman" w:cs="Times New Roman"/>
                <w:sz w:val="24"/>
                <w:szCs w:val="24"/>
              </w:rPr>
              <w:t>proj</w:t>
            </w:r>
            <w:r w:rsidR="00D2592C">
              <w:rPr>
                <w:rFonts w:ascii="Times New Roman" w:eastAsia="Times New Roman" w:hAnsi="Times New Roman" w:cs="Times New Roman"/>
                <w:sz w:val="24"/>
                <w:szCs w:val="24"/>
              </w:rPr>
              <w:t>ekts</w:t>
            </w:r>
            <w:r w:rsidR="00E9704F" w:rsidRPr="00D2592C">
              <w:rPr>
                <w:rFonts w:ascii="Times New Roman" w:eastAsia="Times New Roman" w:hAnsi="Times New Roman" w:cs="Times New Roman"/>
                <w:sz w:val="24"/>
                <w:szCs w:val="24"/>
              </w:rPr>
              <w:t>)</w:t>
            </w:r>
            <w:r w:rsidRPr="00D2592C">
              <w:rPr>
                <w:rFonts w:ascii="Times New Roman" w:eastAsia="Times New Roman" w:hAnsi="Times New Roman" w:cs="Times New Roman"/>
                <w:sz w:val="24"/>
                <w:szCs w:val="24"/>
              </w:rPr>
              <w:t xml:space="preserve"> izstrādāts</w:t>
            </w:r>
            <w:r w:rsidR="00D77763" w:rsidRPr="00D2592C">
              <w:rPr>
                <w:rFonts w:ascii="Times New Roman" w:eastAsia="Times New Roman" w:hAnsi="Times New Roman" w:cs="Times New Roman"/>
                <w:sz w:val="24"/>
                <w:szCs w:val="24"/>
              </w:rPr>
              <w:t>,</w:t>
            </w:r>
            <w:r w:rsidRPr="00D2592C">
              <w:rPr>
                <w:rFonts w:ascii="Times New Roman" w:eastAsia="Times New Roman" w:hAnsi="Times New Roman" w:cs="Times New Roman"/>
                <w:sz w:val="24"/>
                <w:szCs w:val="24"/>
              </w:rPr>
              <w:t xml:space="preserve"> pamatojoties uz</w:t>
            </w:r>
            <w:r w:rsidR="006E672F" w:rsidRPr="00D2592C">
              <w:rPr>
                <w:rFonts w:ascii="Times New Roman" w:eastAsia="Times New Roman" w:hAnsi="Times New Roman" w:cs="Times New Roman"/>
                <w:sz w:val="24"/>
                <w:szCs w:val="24"/>
              </w:rPr>
              <w:t xml:space="preserve"> </w:t>
            </w:r>
            <w:r w:rsidR="00875625" w:rsidRPr="00D2592C">
              <w:rPr>
                <w:rFonts w:ascii="Times New Roman" w:eastAsia="Times New Roman" w:hAnsi="Times New Roman"/>
                <w:sz w:val="24"/>
                <w:szCs w:val="24"/>
              </w:rPr>
              <w:t>Fizisko personu</w:t>
            </w:r>
            <w:r w:rsidR="00B911D1" w:rsidRPr="00D2592C">
              <w:rPr>
                <w:rFonts w:ascii="Times New Roman" w:eastAsia="Times New Roman" w:hAnsi="Times New Roman"/>
                <w:sz w:val="24"/>
                <w:szCs w:val="24"/>
              </w:rPr>
              <w:t xml:space="preserve"> elek</w:t>
            </w:r>
            <w:r w:rsidRPr="00D2592C">
              <w:rPr>
                <w:rFonts w:ascii="Times New Roman" w:eastAsia="Times New Roman" w:hAnsi="Times New Roman"/>
                <w:sz w:val="24"/>
                <w:szCs w:val="24"/>
              </w:rPr>
              <w:t>troniskās identifikācijas likuma</w:t>
            </w:r>
            <w:r w:rsidR="00BA63BE" w:rsidRPr="00D2592C">
              <w:rPr>
                <w:rFonts w:ascii="Times New Roman" w:eastAsia="Times New Roman" w:hAnsi="Times New Roman"/>
                <w:sz w:val="24"/>
                <w:szCs w:val="24"/>
              </w:rPr>
              <w:t xml:space="preserve"> (turpmāk – </w:t>
            </w:r>
            <w:r w:rsidR="00E31395">
              <w:rPr>
                <w:rFonts w:ascii="Times New Roman" w:eastAsia="Times New Roman" w:hAnsi="Times New Roman"/>
                <w:sz w:val="24"/>
                <w:szCs w:val="24"/>
              </w:rPr>
              <w:t>FPEIL</w:t>
            </w:r>
            <w:r w:rsidR="00BA63BE" w:rsidRPr="00D2592C">
              <w:rPr>
                <w:rFonts w:ascii="Times New Roman" w:eastAsia="Times New Roman" w:hAnsi="Times New Roman"/>
                <w:sz w:val="24"/>
                <w:szCs w:val="24"/>
              </w:rPr>
              <w:t>)</w:t>
            </w:r>
            <w:r w:rsidR="006E672F" w:rsidRPr="00D2592C">
              <w:rPr>
                <w:rFonts w:ascii="Times New Roman" w:eastAsia="Times New Roman" w:hAnsi="Times New Roman"/>
                <w:sz w:val="24"/>
                <w:szCs w:val="24"/>
              </w:rPr>
              <w:t xml:space="preserve"> 12</w:t>
            </w:r>
            <w:r w:rsidR="00B911D1" w:rsidRPr="00D2592C">
              <w:rPr>
                <w:rFonts w:ascii="Times New Roman" w:eastAsia="Times New Roman" w:hAnsi="Times New Roman"/>
                <w:sz w:val="24"/>
                <w:szCs w:val="24"/>
              </w:rPr>
              <w:t>.</w:t>
            </w:r>
            <w:r w:rsidR="00D77763" w:rsidRPr="00D2592C">
              <w:rPr>
                <w:rFonts w:ascii="Times New Roman" w:eastAsia="Times New Roman" w:hAnsi="Times New Roman"/>
                <w:sz w:val="24"/>
                <w:szCs w:val="24"/>
              </w:rPr>
              <w:t> </w:t>
            </w:r>
            <w:r w:rsidR="00B911D1" w:rsidRPr="00D2592C">
              <w:rPr>
                <w:rFonts w:ascii="Times New Roman" w:eastAsia="Times New Roman" w:hAnsi="Times New Roman"/>
                <w:sz w:val="24"/>
                <w:szCs w:val="24"/>
              </w:rPr>
              <w:t xml:space="preserve">panta </w:t>
            </w:r>
            <w:r w:rsidR="006E672F" w:rsidRPr="00D2592C">
              <w:rPr>
                <w:rFonts w:ascii="Times New Roman" w:eastAsia="Times New Roman" w:hAnsi="Times New Roman"/>
                <w:sz w:val="24"/>
                <w:szCs w:val="24"/>
              </w:rPr>
              <w:t xml:space="preserve">ceturto </w:t>
            </w:r>
            <w:r w:rsidR="00B911D1" w:rsidRPr="00D2592C">
              <w:rPr>
                <w:rFonts w:ascii="Times New Roman" w:eastAsia="Times New Roman" w:hAnsi="Times New Roman"/>
                <w:sz w:val="24"/>
                <w:szCs w:val="24"/>
              </w:rPr>
              <w:t>daļ</w:t>
            </w:r>
            <w:r w:rsidR="00D77763" w:rsidRPr="00D2592C">
              <w:rPr>
                <w:rFonts w:ascii="Times New Roman" w:eastAsia="Times New Roman" w:hAnsi="Times New Roman"/>
                <w:sz w:val="24"/>
                <w:szCs w:val="24"/>
              </w:rPr>
              <w:t>u</w:t>
            </w:r>
            <w:r w:rsidR="00B911D1" w:rsidRPr="00D2592C">
              <w:rPr>
                <w:rFonts w:ascii="Times New Roman" w:eastAsia="Times New Roman" w:hAnsi="Times New Roman"/>
                <w:sz w:val="24"/>
                <w:szCs w:val="24"/>
              </w:rPr>
              <w:t>.</w:t>
            </w:r>
          </w:p>
        </w:tc>
      </w:tr>
      <w:tr w:rsidR="00777A5E" w:rsidRPr="00D2592C" w:rsidTr="002174D0">
        <w:trPr>
          <w:trHeight w:val="380"/>
        </w:trPr>
        <w:tc>
          <w:tcPr>
            <w:tcW w:w="248" w:type="pct"/>
            <w:tcBorders>
              <w:top w:val="single" w:sz="4" w:space="0" w:color="auto"/>
              <w:left w:val="outset" w:sz="6" w:space="0" w:color="414142"/>
              <w:bottom w:val="outset" w:sz="6" w:space="0" w:color="414142"/>
              <w:right w:val="outset" w:sz="6" w:space="0" w:color="414142"/>
            </w:tcBorders>
          </w:tcPr>
          <w:p w:rsidR="00777A5E" w:rsidRPr="00D2592C" w:rsidRDefault="00777A5E" w:rsidP="006A74A8">
            <w:pPr>
              <w:spacing w:after="120" w:line="240" w:lineRule="auto"/>
              <w:jc w:val="center"/>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2.</w:t>
            </w:r>
          </w:p>
        </w:tc>
        <w:tc>
          <w:tcPr>
            <w:tcW w:w="1538" w:type="pct"/>
            <w:tcBorders>
              <w:top w:val="single" w:sz="4" w:space="0" w:color="auto"/>
              <w:left w:val="outset" w:sz="6" w:space="0" w:color="414142"/>
              <w:bottom w:val="outset" w:sz="6" w:space="0" w:color="414142"/>
              <w:right w:val="outset" w:sz="6" w:space="0" w:color="414142"/>
            </w:tcBorders>
          </w:tcPr>
          <w:p w:rsidR="004522CA" w:rsidRDefault="00777A5E"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4522CA" w:rsidRPr="004522CA" w:rsidRDefault="004522CA" w:rsidP="004522CA">
            <w:pPr>
              <w:rPr>
                <w:rFonts w:ascii="Times New Roman" w:eastAsia="Times New Roman" w:hAnsi="Times New Roman" w:cs="Times New Roman"/>
                <w:sz w:val="24"/>
                <w:szCs w:val="24"/>
              </w:rPr>
            </w:pPr>
          </w:p>
          <w:p w:rsidR="00777A5E" w:rsidRPr="004522CA" w:rsidRDefault="00777A5E" w:rsidP="004522CA">
            <w:pPr>
              <w:jc w:val="center"/>
              <w:rPr>
                <w:rFonts w:ascii="Times New Roman" w:eastAsia="Times New Roman" w:hAnsi="Times New Roman" w:cs="Times New Roman"/>
                <w:sz w:val="24"/>
                <w:szCs w:val="24"/>
              </w:rPr>
            </w:pPr>
          </w:p>
        </w:tc>
        <w:tc>
          <w:tcPr>
            <w:tcW w:w="3214" w:type="pct"/>
            <w:tcBorders>
              <w:top w:val="single" w:sz="4" w:space="0" w:color="auto"/>
              <w:left w:val="outset" w:sz="6" w:space="0" w:color="414142"/>
              <w:bottom w:val="outset" w:sz="6" w:space="0" w:color="414142"/>
              <w:right w:val="outset" w:sz="6" w:space="0" w:color="414142"/>
            </w:tcBorders>
          </w:tcPr>
          <w:p w:rsidR="00D6571E" w:rsidRPr="00D6571E" w:rsidRDefault="00D6571E" w:rsidP="00D6571E">
            <w:pPr>
              <w:spacing w:after="0" w:line="240" w:lineRule="auto"/>
              <w:ind w:firstLine="720"/>
              <w:jc w:val="both"/>
              <w:rPr>
                <w:rFonts w:ascii="Times New Roman" w:eastAsia="Times New Roman" w:hAnsi="Times New Roman" w:cs="Times New Roman"/>
                <w:sz w:val="24"/>
                <w:szCs w:val="24"/>
                <w:lang w:eastAsia="lv-LV"/>
              </w:rPr>
            </w:pPr>
            <w:r w:rsidRPr="00D6571E">
              <w:rPr>
                <w:rFonts w:ascii="Times New Roman" w:eastAsia="Times New Roman" w:hAnsi="Times New Roman" w:cs="Times New Roman"/>
                <w:sz w:val="24"/>
                <w:szCs w:val="24"/>
                <w:lang w:eastAsia="lv-LV"/>
              </w:rPr>
              <w:t>FPEIL 3. panta trešā daļa nosaka trīs elektroniskās identifikācijas veidus:</w:t>
            </w:r>
          </w:p>
          <w:p w:rsidR="00D6571E" w:rsidRPr="00D6571E" w:rsidRDefault="00D6571E" w:rsidP="00D6571E">
            <w:pPr>
              <w:spacing w:after="0" w:line="240" w:lineRule="auto"/>
              <w:ind w:firstLine="720"/>
              <w:jc w:val="both"/>
              <w:rPr>
                <w:rFonts w:ascii="Times New Roman" w:eastAsia="Times New Roman" w:hAnsi="Times New Roman" w:cs="Times New Roman"/>
                <w:sz w:val="24"/>
                <w:szCs w:val="24"/>
                <w:lang w:eastAsia="lv-LV"/>
              </w:rPr>
            </w:pPr>
            <w:r w:rsidRPr="00D6571E">
              <w:rPr>
                <w:rFonts w:ascii="Times New Roman" w:eastAsia="Times New Roman" w:hAnsi="Times New Roman" w:cs="Times New Roman"/>
                <w:sz w:val="24"/>
                <w:szCs w:val="24"/>
                <w:lang w:eastAsia="lv-LV"/>
              </w:rPr>
              <w:t>1)</w:t>
            </w:r>
            <w:r w:rsidRPr="00D6571E">
              <w:rPr>
                <w:rFonts w:ascii="Times New Roman" w:eastAsia="Times New Roman" w:hAnsi="Times New Roman" w:cs="Times New Roman"/>
                <w:sz w:val="24"/>
                <w:szCs w:val="24"/>
                <w:u w:val="single"/>
                <w:lang w:eastAsia="lv-LV"/>
              </w:rPr>
              <w:t>ar kvalificētu vai kvalificētu paaugstinātas drošības elektroniskās identifikācijas līdzekli</w:t>
            </w:r>
            <w:r w:rsidRPr="00D6571E">
              <w:rPr>
                <w:rFonts w:ascii="Times New Roman" w:eastAsia="Times New Roman" w:hAnsi="Times New Roman" w:cs="Times New Roman"/>
                <w:sz w:val="24"/>
                <w:szCs w:val="24"/>
                <w:lang w:eastAsia="lv-LV"/>
              </w:rPr>
              <w:t>;</w:t>
            </w:r>
          </w:p>
          <w:p w:rsidR="00D6571E" w:rsidRPr="00D6571E" w:rsidRDefault="00D6571E" w:rsidP="00D6571E">
            <w:pPr>
              <w:spacing w:after="0" w:line="240" w:lineRule="auto"/>
              <w:ind w:firstLine="720"/>
              <w:jc w:val="both"/>
              <w:rPr>
                <w:rFonts w:ascii="Times New Roman" w:eastAsia="Times New Roman" w:hAnsi="Times New Roman" w:cs="Times New Roman"/>
                <w:sz w:val="24"/>
                <w:szCs w:val="24"/>
                <w:lang w:eastAsia="lv-LV"/>
              </w:rPr>
            </w:pPr>
            <w:r w:rsidRPr="00D6571E">
              <w:rPr>
                <w:rFonts w:ascii="Times New Roman" w:eastAsia="Times New Roman" w:hAnsi="Times New Roman" w:cs="Times New Roman"/>
                <w:sz w:val="24"/>
                <w:szCs w:val="24"/>
                <w:lang w:eastAsia="lv-LV"/>
              </w:rPr>
              <w:t xml:space="preserve">2)gadījumā, kad </w:t>
            </w:r>
            <w:r w:rsidRPr="00D6571E">
              <w:rPr>
                <w:rFonts w:ascii="Times New Roman" w:eastAsia="Times New Roman" w:hAnsi="Times New Roman" w:cs="Times New Roman"/>
                <w:sz w:val="24"/>
                <w:szCs w:val="24"/>
                <w:u w:val="single"/>
                <w:lang w:eastAsia="lv-LV"/>
              </w:rPr>
              <w:t>elektroniskās identifikācijas pakalpojuma sniedzējs</w:t>
            </w:r>
            <w:r w:rsidRPr="00D6571E">
              <w:rPr>
                <w:rFonts w:ascii="Times New Roman" w:eastAsia="Times New Roman" w:hAnsi="Times New Roman" w:cs="Times New Roman"/>
                <w:sz w:val="24"/>
                <w:szCs w:val="24"/>
                <w:lang w:eastAsia="lv-LV"/>
              </w:rPr>
              <w:t xml:space="preserve"> un </w:t>
            </w:r>
            <w:r w:rsidRPr="00D6571E">
              <w:rPr>
                <w:rFonts w:ascii="Times New Roman" w:eastAsia="Times New Roman" w:hAnsi="Times New Roman" w:cs="Times New Roman"/>
                <w:sz w:val="24"/>
                <w:szCs w:val="24"/>
                <w:u w:val="single"/>
                <w:lang w:eastAsia="lv-LV"/>
              </w:rPr>
              <w:t>elektroniskā pakalpojuma sniedzējs</w:t>
            </w:r>
            <w:r w:rsidRPr="00D6571E">
              <w:rPr>
                <w:rFonts w:ascii="Times New Roman" w:eastAsia="Times New Roman" w:hAnsi="Times New Roman" w:cs="Times New Roman"/>
                <w:sz w:val="24"/>
                <w:szCs w:val="24"/>
                <w:lang w:eastAsia="lv-LV"/>
              </w:rPr>
              <w:t xml:space="preserve"> rakstveidā vienojušies par elektronisko identifikāciju un elektroniskās identifikācijas veidu</w:t>
            </w:r>
          </w:p>
          <w:p w:rsidR="00D6571E" w:rsidRPr="00D6571E" w:rsidRDefault="00D6571E" w:rsidP="00D6571E">
            <w:pPr>
              <w:spacing w:after="0" w:line="240" w:lineRule="auto"/>
              <w:ind w:firstLine="720"/>
              <w:jc w:val="both"/>
              <w:rPr>
                <w:rFonts w:ascii="Times New Roman" w:eastAsia="Times New Roman" w:hAnsi="Times New Roman" w:cs="Times New Roman"/>
                <w:sz w:val="24"/>
                <w:szCs w:val="24"/>
                <w:lang w:eastAsia="lv-LV"/>
              </w:rPr>
            </w:pPr>
            <w:r w:rsidRPr="00D6571E">
              <w:rPr>
                <w:rFonts w:ascii="Times New Roman" w:eastAsia="Times New Roman" w:hAnsi="Times New Roman" w:cs="Times New Roman"/>
                <w:sz w:val="24"/>
                <w:szCs w:val="24"/>
                <w:lang w:eastAsia="lv-LV"/>
              </w:rPr>
              <w:t xml:space="preserve">3)gadījumā, kad </w:t>
            </w:r>
            <w:r w:rsidRPr="00D6571E">
              <w:rPr>
                <w:rFonts w:ascii="Times New Roman" w:eastAsia="Times New Roman" w:hAnsi="Times New Roman" w:cs="Times New Roman"/>
                <w:sz w:val="24"/>
                <w:szCs w:val="24"/>
                <w:u w:val="single"/>
                <w:lang w:eastAsia="lv-LV"/>
              </w:rPr>
              <w:t>elektroniskā pakalpojuma sniedzējs</w:t>
            </w:r>
            <w:r w:rsidRPr="00D6571E">
              <w:rPr>
                <w:rFonts w:ascii="Times New Roman" w:eastAsia="Times New Roman" w:hAnsi="Times New Roman" w:cs="Times New Roman"/>
                <w:sz w:val="24"/>
                <w:szCs w:val="24"/>
                <w:lang w:eastAsia="lv-LV"/>
              </w:rPr>
              <w:t xml:space="preserve"> un </w:t>
            </w:r>
            <w:r w:rsidRPr="00D6571E">
              <w:rPr>
                <w:rFonts w:ascii="Times New Roman" w:eastAsia="Times New Roman" w:hAnsi="Times New Roman" w:cs="Times New Roman"/>
                <w:sz w:val="24"/>
                <w:szCs w:val="24"/>
                <w:u w:val="single"/>
                <w:lang w:eastAsia="lv-LV"/>
              </w:rPr>
              <w:t>fiziskā persona</w:t>
            </w:r>
            <w:r w:rsidRPr="00D6571E">
              <w:rPr>
                <w:rFonts w:ascii="Times New Roman" w:eastAsia="Times New Roman" w:hAnsi="Times New Roman" w:cs="Times New Roman"/>
                <w:sz w:val="24"/>
                <w:szCs w:val="24"/>
                <w:lang w:eastAsia="lv-LV"/>
              </w:rPr>
              <w:t xml:space="preserve"> rakstveidā vienojušies par fiziskās personas identitātes pārbaudi elektroniskajā vidē.</w:t>
            </w:r>
          </w:p>
          <w:p w:rsidR="00D6571E" w:rsidRPr="00D6571E" w:rsidRDefault="00D6571E" w:rsidP="00D6571E">
            <w:pPr>
              <w:spacing w:after="0" w:line="240" w:lineRule="auto"/>
              <w:ind w:firstLine="720"/>
              <w:jc w:val="both"/>
              <w:rPr>
                <w:rFonts w:ascii="Times New Roman" w:eastAsia="Times New Roman" w:hAnsi="Times New Roman" w:cs="Times New Roman"/>
                <w:sz w:val="24"/>
                <w:szCs w:val="24"/>
                <w:lang w:eastAsia="lv-LV"/>
              </w:rPr>
            </w:pPr>
            <w:r w:rsidRPr="00D6571E">
              <w:rPr>
                <w:rFonts w:ascii="Times New Roman" w:eastAsia="Times New Roman" w:hAnsi="Times New Roman" w:cs="Times New Roman"/>
                <w:sz w:val="24"/>
                <w:szCs w:val="24"/>
                <w:lang w:eastAsia="lv-LV"/>
              </w:rPr>
              <w:t xml:space="preserve">Šis MK noteikumu projekts attiecas tikai uz tiem elektroniskās identifikācijas pakalpojuma sniedzējiem un to pakalpojumiem, kuri vēlas iegūt vai ir ieguvuši kvalificētu vai kvalificētu paaugstinātas drošības elektroniskās identifikācijas statusu. </w:t>
            </w:r>
          </w:p>
          <w:p w:rsidR="002174D0" w:rsidRPr="00D2592C" w:rsidRDefault="00AA4502" w:rsidP="00AA4502">
            <w:pPr>
              <w:pStyle w:val="naisc"/>
              <w:spacing w:before="0" w:after="0"/>
              <w:ind w:firstLine="720"/>
              <w:jc w:val="both"/>
            </w:pPr>
            <w:r>
              <w:t>Saskaņā ar FPEIL 12.panta pirmo daļu, kvalificēta un kvalificēta paaugstinātas drošības elektroniskās identifikācijas pakalpojuma sniedzējs (var būt privātpersona vai publiskas personas institūcija, kas sniedz elektroniskās identifikācijas pakalpojumus, atbilst FPEIL noteiktajām prasībām, reģistrēta kvalificētu elektroniskās identifikācijas pakalpojumu sniedzēju reģistrā)</w:t>
            </w:r>
            <w:proofErr w:type="gramStart"/>
            <w:r>
              <w:t xml:space="preserve">  </w:t>
            </w:r>
            <w:proofErr w:type="gramEnd"/>
            <w:r>
              <w:t xml:space="preserve">obligāti apdrošina ar tā darbību saistīto iespējamo zaudējuma risku. </w:t>
            </w:r>
            <w:r w:rsidR="00697A3F">
              <w:t>FPEIL</w:t>
            </w:r>
            <w:r w:rsidR="00DB085E">
              <w:rPr>
                <w:lang w:eastAsia="en-US"/>
              </w:rPr>
              <w:t xml:space="preserve"> </w:t>
            </w:r>
            <w:r w:rsidR="001041DF">
              <w:t>noteic</w:t>
            </w:r>
            <w:r w:rsidR="002174D0" w:rsidRPr="00D2592C">
              <w:rPr>
                <w:lang w:eastAsia="en-US"/>
              </w:rPr>
              <w:t>, ka MK jānosaka:</w:t>
            </w:r>
          </w:p>
          <w:p w:rsidR="002174D0" w:rsidRPr="00D2592C" w:rsidRDefault="002174D0" w:rsidP="00615F11">
            <w:pPr>
              <w:pStyle w:val="naisc"/>
              <w:spacing w:before="0" w:after="0"/>
              <w:ind w:firstLine="720"/>
              <w:jc w:val="both"/>
              <w:rPr>
                <w:lang w:eastAsia="en-US"/>
              </w:rPr>
            </w:pPr>
          </w:p>
          <w:p w:rsidR="002174D0" w:rsidRPr="00D2592C" w:rsidRDefault="002174D0" w:rsidP="00615F11">
            <w:pPr>
              <w:pStyle w:val="naisc"/>
              <w:numPr>
                <w:ilvl w:val="0"/>
                <w:numId w:val="18"/>
              </w:numPr>
              <w:spacing w:before="0" w:after="0"/>
              <w:ind w:left="714" w:hanging="357"/>
              <w:jc w:val="both"/>
              <w:rPr>
                <w:lang w:eastAsia="en-US"/>
              </w:rPr>
            </w:pPr>
            <w:r w:rsidRPr="00D2592C">
              <w:rPr>
                <w:lang w:eastAsia="en-US"/>
              </w:rPr>
              <w:t>kvalificēta un kvalificēta paaugstinātas drošības elektroniskās identifikācijas pakalpojuma sniedzēja (turpmāk – pakalpojuma sniedzējs) civiltiesiskās atbildības apdrošināšanas (turpmāk – apdrošināšana) minimālā summa;</w:t>
            </w:r>
          </w:p>
          <w:p w:rsidR="002174D0" w:rsidRPr="00D2592C" w:rsidRDefault="002174D0" w:rsidP="00615F11">
            <w:pPr>
              <w:pStyle w:val="naisc"/>
              <w:numPr>
                <w:ilvl w:val="0"/>
                <w:numId w:val="18"/>
              </w:numPr>
              <w:spacing w:before="0" w:after="0"/>
              <w:ind w:left="714" w:hanging="357"/>
              <w:jc w:val="both"/>
              <w:rPr>
                <w:lang w:eastAsia="en-US"/>
              </w:rPr>
            </w:pPr>
            <w:r w:rsidRPr="00D2592C">
              <w:rPr>
                <w:lang w:eastAsia="en-US"/>
              </w:rPr>
              <w:t>pakalpojuma sniedzēja apdrošināšanas termiņš;</w:t>
            </w:r>
          </w:p>
          <w:p w:rsidR="002174D0" w:rsidRPr="00D2592C" w:rsidRDefault="002174D0" w:rsidP="00615F11">
            <w:pPr>
              <w:pStyle w:val="naisc"/>
              <w:numPr>
                <w:ilvl w:val="0"/>
                <w:numId w:val="18"/>
              </w:numPr>
              <w:spacing w:before="0" w:after="0"/>
              <w:ind w:left="714" w:hanging="357"/>
              <w:jc w:val="both"/>
              <w:rPr>
                <w:lang w:eastAsia="en-US"/>
              </w:rPr>
            </w:pPr>
            <w:r w:rsidRPr="00D2592C">
              <w:rPr>
                <w:lang w:eastAsia="en-US"/>
              </w:rPr>
              <w:t>gadījum</w:t>
            </w:r>
            <w:r w:rsidR="00DB085E">
              <w:rPr>
                <w:lang w:eastAsia="en-US"/>
              </w:rPr>
              <w:t>i</w:t>
            </w:r>
            <w:r w:rsidRPr="00D2592C">
              <w:rPr>
                <w:lang w:eastAsia="en-US"/>
              </w:rPr>
              <w:t>, kad apdrošināšanas sabiedrība nesedz pakalpojuma sniedzēja radītos zaudējumus.</w:t>
            </w:r>
          </w:p>
          <w:p w:rsidR="002174D0" w:rsidRPr="00D2592C" w:rsidRDefault="002174D0" w:rsidP="00615F11">
            <w:pPr>
              <w:pStyle w:val="naisc"/>
              <w:spacing w:before="0" w:after="0"/>
              <w:ind w:firstLine="720"/>
              <w:jc w:val="both"/>
              <w:rPr>
                <w:lang w:eastAsia="en-US"/>
              </w:rPr>
            </w:pPr>
          </w:p>
          <w:p w:rsidR="002174D0" w:rsidRPr="00D2592C" w:rsidRDefault="004D1270" w:rsidP="00615F11">
            <w:pPr>
              <w:pStyle w:val="naisc"/>
              <w:spacing w:before="0" w:after="0"/>
              <w:ind w:firstLine="720"/>
              <w:jc w:val="both"/>
              <w:rPr>
                <w:lang w:eastAsia="en-US"/>
              </w:rPr>
            </w:pPr>
            <w:r w:rsidRPr="00D2592C">
              <w:rPr>
                <w:lang w:eastAsia="en-US"/>
              </w:rPr>
              <w:t xml:space="preserve">Lai </w:t>
            </w:r>
            <w:r w:rsidR="007E772B" w:rsidRPr="00D2592C">
              <w:rPr>
                <w:lang w:eastAsia="en-US"/>
              </w:rPr>
              <w:t xml:space="preserve">elektroniskās identifikācijas pakalpojuma </w:t>
            </w:r>
            <w:r w:rsidR="007E772B" w:rsidRPr="00D2592C">
              <w:rPr>
                <w:lang w:eastAsia="en-US"/>
              </w:rPr>
              <w:lastRenderedPageBreak/>
              <w:t>sniedzējs</w:t>
            </w:r>
            <w:r w:rsidR="00885C8B" w:rsidRPr="00D2592C">
              <w:rPr>
                <w:lang w:eastAsia="en-US"/>
              </w:rPr>
              <w:t xml:space="preserve"> </w:t>
            </w:r>
            <w:r w:rsidR="00400ABD" w:rsidRPr="00D2592C">
              <w:rPr>
                <w:lang w:eastAsia="en-US"/>
              </w:rPr>
              <w:t>reģistrēt</w:t>
            </w:r>
            <w:r w:rsidR="00DB085E">
              <w:rPr>
                <w:lang w:eastAsia="en-US"/>
              </w:rPr>
              <w:t>o</w:t>
            </w:r>
            <w:r w:rsidR="00400ABD" w:rsidRPr="00D2592C">
              <w:rPr>
                <w:lang w:eastAsia="en-US"/>
              </w:rPr>
              <w:t xml:space="preserve">s reģistrā kā kvalificēts vai kvalificēts paaugstinātas drošības elektroniskās identifikācijas pakalpojuma sniedzējs un </w:t>
            </w:r>
            <w:r w:rsidR="00885C8B" w:rsidRPr="00D2592C">
              <w:rPr>
                <w:lang w:eastAsia="en-US"/>
              </w:rPr>
              <w:t>fiziskām personām</w:t>
            </w:r>
            <w:r w:rsidR="007E772B" w:rsidRPr="00D2592C">
              <w:rPr>
                <w:lang w:eastAsia="en-US"/>
              </w:rPr>
              <w:t xml:space="preserve"> varētu sniegt savus </w:t>
            </w:r>
            <w:r w:rsidR="003E3F29" w:rsidRPr="00D2592C">
              <w:rPr>
                <w:lang w:eastAsia="en-US"/>
              </w:rPr>
              <w:t xml:space="preserve">identifikācijas </w:t>
            </w:r>
            <w:r w:rsidR="007E772B" w:rsidRPr="00D2592C">
              <w:rPr>
                <w:lang w:eastAsia="en-US"/>
              </w:rPr>
              <w:t>pakalpojumus</w:t>
            </w:r>
            <w:r w:rsidR="00885C8B" w:rsidRPr="00D2592C">
              <w:rPr>
                <w:lang w:eastAsia="en-US"/>
              </w:rPr>
              <w:t>, ta</w:t>
            </w:r>
            <w:r w:rsidR="007E772B" w:rsidRPr="00D2592C">
              <w:rPr>
                <w:lang w:eastAsia="en-US"/>
              </w:rPr>
              <w:t xml:space="preserve">m </w:t>
            </w:r>
            <w:r w:rsidR="00400ABD" w:rsidRPr="00D2592C">
              <w:rPr>
                <w:lang w:eastAsia="en-US"/>
              </w:rPr>
              <w:t xml:space="preserve">obligāti </w:t>
            </w:r>
            <w:r w:rsidR="0092083E">
              <w:rPr>
                <w:lang w:eastAsia="en-US"/>
              </w:rPr>
              <w:t>jāapdrošina ar tā darbību saistītais iespējamais zaudējumu risks</w:t>
            </w:r>
            <w:r w:rsidR="002174D0" w:rsidRPr="00D2592C">
              <w:rPr>
                <w:lang w:eastAsia="en-US"/>
              </w:rPr>
              <w:t>.</w:t>
            </w:r>
          </w:p>
          <w:p w:rsidR="002174D0" w:rsidRPr="00D2592C" w:rsidRDefault="002174D0" w:rsidP="00615F11">
            <w:pPr>
              <w:pStyle w:val="naisc"/>
              <w:spacing w:before="0" w:after="0"/>
              <w:ind w:firstLine="720"/>
              <w:jc w:val="both"/>
              <w:rPr>
                <w:lang w:eastAsia="en-US"/>
              </w:rPr>
            </w:pPr>
            <w:r w:rsidRPr="00D2592C">
              <w:rPr>
                <w:lang w:eastAsia="en-US"/>
              </w:rPr>
              <w:t>Pakalpojuma sniedzējs pēc brīvas izvēles var izlemt, kur</w:t>
            </w:r>
            <w:r w:rsidR="0073409C">
              <w:rPr>
                <w:lang w:eastAsia="en-US"/>
              </w:rPr>
              <w:t>ā</w:t>
            </w:r>
            <w:r w:rsidRPr="00D2592C">
              <w:rPr>
                <w:lang w:eastAsia="en-US"/>
              </w:rPr>
              <w:t xml:space="preserve"> apdrošināšanas sabiedrīb</w:t>
            </w:r>
            <w:r w:rsidR="0073409C">
              <w:rPr>
                <w:lang w:eastAsia="en-US"/>
              </w:rPr>
              <w:t>ā</w:t>
            </w:r>
            <w:r w:rsidRPr="00D2592C">
              <w:rPr>
                <w:lang w:eastAsia="en-US"/>
              </w:rPr>
              <w:t xml:space="preserve"> slēgt apdrošināšanas līgumu, bet apdrošināšanas līgums ir jānoslēdz</w:t>
            </w:r>
            <w:r w:rsidR="0073409C">
              <w:rPr>
                <w:lang w:eastAsia="en-US"/>
              </w:rPr>
              <w:t>,</w:t>
            </w:r>
            <w:r w:rsidRPr="00D2592C">
              <w:rPr>
                <w:lang w:eastAsia="en-US"/>
              </w:rPr>
              <w:t xml:space="preserve"> pirms pakalpojuma sniedzējs uzraudzības iestādei iesniedz</w:t>
            </w:r>
            <w:r w:rsidR="0073409C">
              <w:rPr>
                <w:lang w:eastAsia="en-US"/>
              </w:rPr>
              <w:t>is</w:t>
            </w:r>
            <w:r w:rsidRPr="00D2592C">
              <w:rPr>
                <w:lang w:eastAsia="en-US"/>
              </w:rPr>
              <w:t xml:space="preserve"> nepieciešamos dokumentus, lai tas tiktu reģistrēts reģistrā.</w:t>
            </w:r>
          </w:p>
          <w:p w:rsidR="00162A90" w:rsidRPr="00D2592C" w:rsidRDefault="007B5520" w:rsidP="00B4636E">
            <w:pPr>
              <w:pStyle w:val="naisc"/>
              <w:numPr>
                <w:ilvl w:val="0"/>
                <w:numId w:val="20"/>
              </w:numPr>
              <w:spacing w:before="0" w:after="0"/>
              <w:jc w:val="both"/>
              <w:rPr>
                <w:lang w:eastAsia="en-US"/>
              </w:rPr>
            </w:pPr>
            <w:r w:rsidRPr="00D2592C">
              <w:rPr>
                <w:lang w:eastAsia="en-US"/>
              </w:rPr>
              <w:t>A</w:t>
            </w:r>
            <w:r w:rsidR="00400ABD" w:rsidRPr="00D2592C">
              <w:rPr>
                <w:lang w:eastAsia="en-US"/>
              </w:rPr>
              <w:t>pdrošināšana ir nepiecieša</w:t>
            </w:r>
            <w:r w:rsidR="003E3F29" w:rsidRPr="00D2592C">
              <w:rPr>
                <w:lang w:eastAsia="en-US"/>
              </w:rPr>
              <w:t>ma, lai gadījumā, ja pakalpojuma sniedzējs kādam radī</w:t>
            </w:r>
            <w:r w:rsidR="0073409C">
              <w:rPr>
                <w:lang w:eastAsia="en-US"/>
              </w:rPr>
              <w:t>tu</w:t>
            </w:r>
            <w:r w:rsidR="003E3F29" w:rsidRPr="00D2592C">
              <w:rPr>
                <w:lang w:eastAsia="en-US"/>
              </w:rPr>
              <w:t xml:space="preserve"> zaudējumus ar savu darbību vai bezdarbību, apdrošināšanas sabiedrība, ar kuru pakalpojuma sniedzējs ir noslēdzis apdrošināšanas līgumu</w:t>
            </w:r>
            <w:r w:rsidR="009C269A" w:rsidRPr="00D2592C">
              <w:rPr>
                <w:lang w:eastAsia="en-US"/>
              </w:rPr>
              <w:t>,</w:t>
            </w:r>
            <w:r w:rsidR="003E3F29" w:rsidRPr="00D2592C">
              <w:rPr>
                <w:lang w:eastAsia="en-US"/>
              </w:rPr>
              <w:t xml:space="preserve"> seg</w:t>
            </w:r>
            <w:r w:rsidR="0073409C">
              <w:rPr>
                <w:lang w:eastAsia="en-US"/>
              </w:rPr>
              <w:t>tu</w:t>
            </w:r>
            <w:r w:rsidR="003E3F29" w:rsidRPr="00D2592C">
              <w:rPr>
                <w:lang w:eastAsia="en-US"/>
              </w:rPr>
              <w:t xml:space="preserve"> zaudējumus no pakalpojuma sni</w:t>
            </w:r>
            <w:r w:rsidR="002E6792" w:rsidRPr="00D2592C">
              <w:rPr>
                <w:lang w:eastAsia="en-US"/>
              </w:rPr>
              <w:t xml:space="preserve">edzēja </w:t>
            </w:r>
            <w:r w:rsidR="003E3F29" w:rsidRPr="00D2592C">
              <w:rPr>
                <w:lang w:eastAsia="en-US"/>
              </w:rPr>
              <w:t>apdrošināšanas atlīdzības.</w:t>
            </w:r>
            <w:r w:rsidR="009C269A" w:rsidRPr="00D2592C">
              <w:rPr>
                <w:lang w:eastAsia="en-US"/>
              </w:rPr>
              <w:t xml:space="preserve"> Pre</w:t>
            </w:r>
            <w:r w:rsidR="00D2592C">
              <w:rPr>
                <w:lang w:eastAsia="en-US"/>
              </w:rPr>
              <w:t>cīzāk</w:t>
            </w:r>
            <w:r w:rsidR="00DB085E">
              <w:rPr>
                <w:lang w:eastAsia="en-US"/>
              </w:rPr>
              <w:t xml:space="preserve"> – </w:t>
            </w:r>
            <w:r w:rsidR="009C269A" w:rsidRPr="00D2592C">
              <w:rPr>
                <w:lang w:eastAsia="en-US"/>
              </w:rPr>
              <w:t>ar apdrošināšanas līgumu tiek apdrošināts iespējamais zaudējumu risks, kas var</w:t>
            </w:r>
            <w:r w:rsidR="0073409C">
              <w:rPr>
                <w:lang w:eastAsia="en-US"/>
              </w:rPr>
              <w:t>ētu</w:t>
            </w:r>
            <w:r w:rsidR="009C269A" w:rsidRPr="00D2592C">
              <w:rPr>
                <w:lang w:eastAsia="en-US"/>
              </w:rPr>
              <w:t xml:space="preserve"> rasties</w:t>
            </w:r>
            <w:r w:rsidR="00DB085E">
              <w:rPr>
                <w:lang w:eastAsia="en-US"/>
              </w:rPr>
              <w:t>,</w:t>
            </w:r>
            <w:r w:rsidR="009C269A" w:rsidRPr="00D2592C">
              <w:rPr>
                <w:lang w:eastAsia="en-US"/>
              </w:rPr>
              <w:t xml:space="preserve"> pakalpojuma sniedzējam nenodrošinot kvalitatīvu pakalpojumu. </w:t>
            </w:r>
          </w:p>
          <w:p w:rsidR="00C96B86" w:rsidRPr="00D2592C" w:rsidRDefault="00C96B86" w:rsidP="00615F11">
            <w:pPr>
              <w:pStyle w:val="naisc"/>
              <w:spacing w:before="0" w:after="0"/>
              <w:ind w:left="720"/>
              <w:jc w:val="both"/>
              <w:rPr>
                <w:lang w:eastAsia="en-US"/>
              </w:rPr>
            </w:pPr>
          </w:p>
          <w:p w:rsidR="00615F11" w:rsidRPr="00D2592C" w:rsidRDefault="00615F11" w:rsidP="00615F11">
            <w:pPr>
              <w:pStyle w:val="naisc"/>
              <w:spacing w:before="0" w:after="0"/>
              <w:ind w:firstLine="720"/>
              <w:jc w:val="both"/>
            </w:pPr>
            <w:r w:rsidRPr="00D2592C">
              <w:t xml:space="preserve"> </w:t>
            </w:r>
          </w:p>
          <w:p w:rsidR="00465485" w:rsidRPr="00D2592C" w:rsidRDefault="00465485" w:rsidP="00262A4C">
            <w:pPr>
              <w:pStyle w:val="naisc"/>
              <w:spacing w:before="0" w:after="0"/>
              <w:ind w:firstLine="720"/>
              <w:jc w:val="both"/>
            </w:pPr>
            <w:r w:rsidRPr="00D2592C">
              <w:t>MK noteikumi</w:t>
            </w:r>
            <w:r w:rsidR="00697A3F">
              <w:t xml:space="preserve"> </w:t>
            </w:r>
            <w:r w:rsidR="00D61EC9">
              <w:t>paredz, ka</w:t>
            </w:r>
            <w:r w:rsidRPr="00D2592C">
              <w:t xml:space="preserve"> apdrošināšanas </w:t>
            </w:r>
            <w:r w:rsidR="00697A3F" w:rsidRPr="00D2592C">
              <w:t>termiņ</w:t>
            </w:r>
            <w:r w:rsidR="00697A3F">
              <w:t>š</w:t>
            </w:r>
            <w:r w:rsidRPr="00D2592C">
              <w:t>, t.</w:t>
            </w:r>
            <w:r w:rsidR="00611447">
              <w:t> </w:t>
            </w:r>
            <w:r w:rsidRPr="00D2592C">
              <w:t xml:space="preserve">i., </w:t>
            </w:r>
            <w:r w:rsidR="00697A3F">
              <w:t>apdrošināšanas periods</w:t>
            </w:r>
            <w:r w:rsidRPr="00D2592C">
              <w:t xml:space="preserve">, uz kādu apdrošināšanas sabiedrība </w:t>
            </w:r>
            <w:r w:rsidR="009528E7" w:rsidRPr="00D2592C">
              <w:t>apdrošina iespējamo zaudējumu risku</w:t>
            </w:r>
            <w:r w:rsidR="00D61EC9">
              <w:t>,</w:t>
            </w:r>
            <w:r w:rsidR="009528E7" w:rsidRPr="00D2592C">
              <w:t xml:space="preserve"> nedrīkst būt īsāks par gadu</w:t>
            </w:r>
            <w:r w:rsidR="00D61EC9">
              <w:t>.</w:t>
            </w:r>
            <w:r w:rsidR="006936D7" w:rsidRPr="00D2592C">
              <w:t xml:space="preserve"> </w:t>
            </w:r>
            <w:r w:rsidR="00D61EC9">
              <w:t>Jāatzīmē, ka</w:t>
            </w:r>
            <w:r w:rsidR="00D61EC9" w:rsidRPr="00D2592C">
              <w:t xml:space="preserve"> </w:t>
            </w:r>
            <w:r w:rsidR="006936D7" w:rsidRPr="00D2592C">
              <w:t xml:space="preserve">saskaņā ar likumu “Par apdrošināšanas līgumu” </w:t>
            </w:r>
            <w:r w:rsidR="00D61EC9">
              <w:t xml:space="preserve">apdrošināšanas termiņš nedrīkst būt </w:t>
            </w:r>
            <w:r w:rsidR="006936D7" w:rsidRPr="00D2592C">
              <w:t>garāks par pieciem gadiem.</w:t>
            </w:r>
          </w:p>
          <w:p w:rsidR="00257DD8" w:rsidRPr="00D2592C" w:rsidRDefault="0062608E" w:rsidP="00262A4C">
            <w:pPr>
              <w:pStyle w:val="naisc"/>
              <w:spacing w:before="0" w:after="0"/>
              <w:ind w:firstLine="720"/>
              <w:jc w:val="both"/>
              <w:rPr>
                <w:lang w:eastAsia="en-US"/>
              </w:rPr>
            </w:pPr>
            <w:r w:rsidRPr="00D2592C">
              <w:rPr>
                <w:lang w:eastAsia="en-US"/>
              </w:rPr>
              <w:t>Ņemot vērā identifikācijas pakalpojuma specifiku</w:t>
            </w:r>
            <w:r w:rsidR="00257DD8" w:rsidRPr="00D2592C">
              <w:rPr>
                <w:lang w:eastAsia="en-US"/>
              </w:rPr>
              <w:t>, precīzāk</w:t>
            </w:r>
            <w:r w:rsidR="00D503F4">
              <w:rPr>
                <w:lang w:eastAsia="en-US"/>
              </w:rPr>
              <w:t xml:space="preserve"> – to</w:t>
            </w:r>
            <w:r w:rsidR="00257DD8" w:rsidRPr="00D2592C">
              <w:rPr>
                <w:lang w:eastAsia="en-US"/>
              </w:rPr>
              <w:t>,</w:t>
            </w:r>
            <w:r w:rsidRPr="00D2592C">
              <w:rPr>
                <w:lang w:eastAsia="en-US"/>
              </w:rPr>
              <w:t xml:space="preserve"> ka nodarītos zaudējumus trešās personas var konstatēt krietnu laiku pēc pakalpojuma saņemšanas, </w:t>
            </w:r>
            <w:r w:rsidR="00257DD8" w:rsidRPr="00D2592C">
              <w:rPr>
                <w:lang w:eastAsia="en-US"/>
              </w:rPr>
              <w:t xml:space="preserve">šie MK noteikumi </w:t>
            </w:r>
            <w:r w:rsidR="00D503F4">
              <w:rPr>
                <w:lang w:eastAsia="en-US"/>
              </w:rPr>
              <w:t xml:space="preserve">nosaka </w:t>
            </w:r>
            <w:r w:rsidR="00257DD8" w:rsidRPr="00D2592C">
              <w:rPr>
                <w:lang w:eastAsia="en-US"/>
              </w:rPr>
              <w:t>pagarināt</w:t>
            </w:r>
            <w:r w:rsidR="00D503F4">
              <w:rPr>
                <w:lang w:eastAsia="en-US"/>
              </w:rPr>
              <w:t>u</w:t>
            </w:r>
            <w:r w:rsidR="00257DD8" w:rsidRPr="00D2592C">
              <w:rPr>
                <w:lang w:eastAsia="en-US"/>
              </w:rPr>
              <w:t xml:space="preserve"> ziņošanas period</w:t>
            </w:r>
            <w:r w:rsidR="00D503F4">
              <w:rPr>
                <w:lang w:eastAsia="en-US"/>
              </w:rPr>
              <w:t>u</w:t>
            </w:r>
            <w:r w:rsidR="00257DD8" w:rsidRPr="00D2592C">
              <w:rPr>
                <w:lang w:eastAsia="en-US"/>
              </w:rPr>
              <w:t>.</w:t>
            </w:r>
            <w:r w:rsidRPr="00D2592C">
              <w:rPr>
                <w:lang w:eastAsia="en-US"/>
              </w:rPr>
              <w:t xml:space="preserve"> </w:t>
            </w:r>
            <w:r w:rsidR="00257DD8" w:rsidRPr="00D2592C">
              <w:rPr>
                <w:lang w:eastAsia="en-US"/>
              </w:rPr>
              <w:t xml:space="preserve">Ar pagarināto ziņošanas periodu papildus tiek aizsargātas trešo personu tiesības, jo gadījumā, ja trešā persona konstatē, ka </w:t>
            </w:r>
            <w:r w:rsidR="001453A3" w:rsidRPr="00D2592C">
              <w:rPr>
                <w:lang w:eastAsia="en-US"/>
              </w:rPr>
              <w:t>apdrošin</w:t>
            </w:r>
            <w:r w:rsidR="00D2592C">
              <w:rPr>
                <w:lang w:eastAsia="en-US"/>
              </w:rPr>
              <w:t>āša</w:t>
            </w:r>
            <w:r w:rsidR="001453A3" w:rsidRPr="00D2592C">
              <w:rPr>
                <w:lang w:eastAsia="en-US"/>
              </w:rPr>
              <w:t xml:space="preserve">nas līguma termiņā </w:t>
            </w:r>
            <w:r w:rsidR="00257DD8" w:rsidRPr="00D2592C">
              <w:rPr>
                <w:lang w:eastAsia="en-US"/>
              </w:rPr>
              <w:t xml:space="preserve">identifikācijas pakalpojuma dēļ ir radušies zaudējumi, </w:t>
            </w:r>
            <w:r w:rsidR="00D503F4">
              <w:rPr>
                <w:lang w:eastAsia="en-US"/>
              </w:rPr>
              <w:t xml:space="preserve">tā </w:t>
            </w:r>
            <w:r w:rsidR="00257DD8" w:rsidRPr="00D2592C">
              <w:rPr>
                <w:lang w:eastAsia="en-US"/>
              </w:rPr>
              <w:t xml:space="preserve">informē pakalpojuma sniedzēju, </w:t>
            </w:r>
            <w:r w:rsidR="00611447">
              <w:rPr>
                <w:lang w:eastAsia="en-US"/>
              </w:rPr>
              <w:t xml:space="preserve">savukārt </w:t>
            </w:r>
            <w:r w:rsidR="00257DD8" w:rsidRPr="00D2592C">
              <w:rPr>
                <w:lang w:eastAsia="en-US"/>
              </w:rPr>
              <w:t>pakalpojuma sniedzējs informē apdrošināšanas sabiedrību. Pakalpojuma sniedzēj</w:t>
            </w:r>
            <w:r w:rsidR="00D503F4">
              <w:rPr>
                <w:lang w:eastAsia="en-US"/>
              </w:rPr>
              <w:t>s</w:t>
            </w:r>
            <w:r w:rsidR="00157F86" w:rsidRPr="00D2592C">
              <w:rPr>
                <w:lang w:eastAsia="en-US"/>
              </w:rPr>
              <w:t xml:space="preserve"> </w:t>
            </w:r>
            <w:r w:rsidR="00257DD8" w:rsidRPr="00D2592C">
              <w:rPr>
                <w:lang w:eastAsia="en-US"/>
              </w:rPr>
              <w:t>sagatavo rakstveida pieteikum</w:t>
            </w:r>
            <w:r w:rsidR="00D503F4">
              <w:rPr>
                <w:lang w:eastAsia="en-US"/>
              </w:rPr>
              <w:t>u</w:t>
            </w:r>
            <w:r w:rsidR="00257DD8" w:rsidRPr="00D2592C">
              <w:rPr>
                <w:lang w:eastAsia="en-US"/>
              </w:rPr>
              <w:t xml:space="preserve"> par trešajai personai nodarītajiem zaudējumiem, kuru cēlonis ir apdrošināšanas termiņā</w:t>
            </w:r>
            <w:r w:rsidR="00D503F4" w:rsidRPr="00D2592C">
              <w:rPr>
                <w:lang w:eastAsia="en-US"/>
              </w:rPr>
              <w:t xml:space="preserve"> </w:t>
            </w:r>
            <w:r w:rsidR="00D503F4">
              <w:rPr>
                <w:lang w:eastAsia="en-US"/>
              </w:rPr>
              <w:t>bijis notikums</w:t>
            </w:r>
            <w:r w:rsidR="00257DD8" w:rsidRPr="00D2592C">
              <w:rPr>
                <w:lang w:eastAsia="en-US"/>
              </w:rPr>
              <w:t xml:space="preserve">. Pagarinātais ziņošanas periods </w:t>
            </w:r>
            <w:r w:rsidR="00D61EC9">
              <w:rPr>
                <w:lang w:eastAsia="en-US"/>
              </w:rPr>
              <w:t>ir</w:t>
            </w:r>
            <w:r w:rsidR="00257DD8" w:rsidRPr="00D2592C">
              <w:rPr>
                <w:lang w:eastAsia="en-US"/>
              </w:rPr>
              <w:t xml:space="preserve"> trīs gadi.</w:t>
            </w:r>
          </w:p>
          <w:p w:rsidR="001453A3" w:rsidRPr="00D2592C" w:rsidRDefault="0092083E" w:rsidP="00262A4C">
            <w:pPr>
              <w:pStyle w:val="naisc"/>
              <w:spacing w:before="0" w:after="0"/>
              <w:ind w:firstLine="720"/>
              <w:jc w:val="both"/>
              <w:rPr>
                <w:lang w:eastAsia="en-US"/>
              </w:rPr>
            </w:pPr>
            <w:r>
              <w:rPr>
                <w:lang w:eastAsia="en-US"/>
              </w:rPr>
              <w:t>A</w:t>
            </w:r>
            <w:r w:rsidR="00B66A6D" w:rsidRPr="0003297B">
              <w:rPr>
                <w:lang w:eastAsia="en-US"/>
              </w:rPr>
              <w:t xml:space="preserve">pdrošināšanas </w:t>
            </w:r>
            <w:r>
              <w:rPr>
                <w:lang w:eastAsia="en-US"/>
              </w:rPr>
              <w:t xml:space="preserve">minimālā </w:t>
            </w:r>
            <w:r w:rsidR="00B66A6D" w:rsidRPr="0003297B">
              <w:rPr>
                <w:lang w:eastAsia="en-US"/>
              </w:rPr>
              <w:t>summa</w:t>
            </w:r>
            <w:r w:rsidR="00D61EC9">
              <w:rPr>
                <w:lang w:eastAsia="en-US"/>
              </w:rPr>
              <w:t>, tas ir apdrošināšanas limits,</w:t>
            </w:r>
            <w:r w:rsidR="00B66A6D" w:rsidRPr="0003297B">
              <w:rPr>
                <w:lang w:eastAsia="en-US"/>
              </w:rPr>
              <w:t xml:space="preserve"> </w:t>
            </w:r>
            <w:r w:rsidR="00D503F4">
              <w:rPr>
                <w:lang w:eastAsia="en-US"/>
              </w:rPr>
              <w:t>ir</w:t>
            </w:r>
            <w:r w:rsidR="00B66A6D" w:rsidRPr="0003297B">
              <w:rPr>
                <w:lang w:eastAsia="en-US"/>
              </w:rPr>
              <w:t xml:space="preserve"> noteikta, ņemot vērā elektroniskās identifikācijas jomu, kura pašreiz </w:t>
            </w:r>
            <w:r w:rsidR="00B66A6D" w:rsidRPr="00035959">
              <w:rPr>
                <w:lang w:eastAsia="en-US"/>
              </w:rPr>
              <w:t>ir samēr</w:t>
            </w:r>
            <w:r w:rsidR="001453A3" w:rsidRPr="00035959">
              <w:rPr>
                <w:lang w:eastAsia="en-US"/>
              </w:rPr>
              <w:t xml:space="preserve">ā </w:t>
            </w:r>
            <w:r w:rsidR="00035959" w:rsidRPr="00035959">
              <w:rPr>
                <w:lang w:eastAsia="en-US"/>
              </w:rPr>
              <w:t>jauna</w:t>
            </w:r>
            <w:r w:rsidR="00035959">
              <w:rPr>
                <w:lang w:eastAsia="en-US"/>
              </w:rPr>
              <w:t xml:space="preserve"> un vēl </w:t>
            </w:r>
            <w:r w:rsidR="00D503F4">
              <w:rPr>
                <w:lang w:eastAsia="en-US"/>
              </w:rPr>
              <w:t xml:space="preserve">tikai </w:t>
            </w:r>
            <w:r w:rsidR="00035959">
              <w:rPr>
                <w:lang w:eastAsia="en-US"/>
              </w:rPr>
              <w:t>attīstās</w:t>
            </w:r>
            <w:r w:rsidR="001453A3" w:rsidRPr="00D2592C">
              <w:rPr>
                <w:lang w:eastAsia="en-US"/>
              </w:rPr>
              <w:t>. Sniedzot elektroniskās identifikācijas pakalpojumu,</w:t>
            </w:r>
            <w:r w:rsidR="00B66A6D" w:rsidRPr="00D2592C">
              <w:rPr>
                <w:lang w:eastAsia="en-US"/>
              </w:rPr>
              <w:t xml:space="preserve"> pastāv risks, ka sistēmas var</w:t>
            </w:r>
            <w:r w:rsidR="00D503F4">
              <w:rPr>
                <w:lang w:eastAsia="en-US"/>
              </w:rPr>
              <w:t xml:space="preserve">ētu </w:t>
            </w:r>
            <w:r w:rsidR="001453A3" w:rsidRPr="00D2592C">
              <w:rPr>
                <w:lang w:eastAsia="en-US"/>
              </w:rPr>
              <w:t xml:space="preserve">tikt </w:t>
            </w:r>
            <w:r w:rsidR="00B66A6D" w:rsidRPr="00D2592C">
              <w:rPr>
                <w:lang w:eastAsia="en-US"/>
              </w:rPr>
              <w:t>uzlauzt</w:t>
            </w:r>
            <w:r w:rsidR="001453A3" w:rsidRPr="00D2592C">
              <w:rPr>
                <w:lang w:eastAsia="en-US"/>
              </w:rPr>
              <w:t>as, informācija sagrozīta trešajām personām par sliktu</w:t>
            </w:r>
            <w:r w:rsidR="00D503F4">
              <w:rPr>
                <w:lang w:eastAsia="en-US"/>
              </w:rPr>
              <w:t xml:space="preserve"> un </w:t>
            </w:r>
            <w:r w:rsidR="00157F86" w:rsidRPr="00D2592C">
              <w:rPr>
                <w:lang w:eastAsia="en-US"/>
              </w:rPr>
              <w:t>persona, kura uzlauzusi sistēmas,</w:t>
            </w:r>
            <w:r w:rsidR="001453A3" w:rsidRPr="00D2592C">
              <w:rPr>
                <w:lang w:eastAsia="en-US"/>
              </w:rPr>
              <w:t xml:space="preserve"> var</w:t>
            </w:r>
            <w:r w:rsidR="00611447">
              <w:rPr>
                <w:lang w:eastAsia="en-US"/>
              </w:rPr>
              <w:t>ētu</w:t>
            </w:r>
            <w:r w:rsidR="00B66A6D" w:rsidRPr="00D2592C">
              <w:rPr>
                <w:lang w:eastAsia="en-US"/>
              </w:rPr>
              <w:t xml:space="preserve"> </w:t>
            </w:r>
            <w:r w:rsidR="00D503F4">
              <w:rPr>
                <w:lang w:eastAsia="en-US"/>
              </w:rPr>
              <w:t xml:space="preserve">iegūt </w:t>
            </w:r>
            <w:r w:rsidR="001453A3" w:rsidRPr="00D2592C">
              <w:rPr>
                <w:lang w:eastAsia="en-US"/>
              </w:rPr>
              <w:t xml:space="preserve">ļoti </w:t>
            </w:r>
            <w:r w:rsidR="00B66A6D" w:rsidRPr="00D2592C">
              <w:rPr>
                <w:lang w:eastAsia="en-US"/>
              </w:rPr>
              <w:t>izsmeļoš</w:t>
            </w:r>
            <w:r w:rsidR="00D503F4">
              <w:rPr>
                <w:lang w:eastAsia="en-US"/>
              </w:rPr>
              <w:t>u</w:t>
            </w:r>
            <w:r w:rsidR="00B66A6D" w:rsidRPr="00D2592C">
              <w:rPr>
                <w:lang w:eastAsia="en-US"/>
              </w:rPr>
              <w:t xml:space="preserve"> un precīz</w:t>
            </w:r>
            <w:r w:rsidR="00D503F4">
              <w:rPr>
                <w:lang w:eastAsia="en-US"/>
              </w:rPr>
              <w:t>u</w:t>
            </w:r>
            <w:r w:rsidR="00B66A6D" w:rsidRPr="00D2592C">
              <w:rPr>
                <w:lang w:eastAsia="en-US"/>
              </w:rPr>
              <w:t xml:space="preserve"> inform</w:t>
            </w:r>
            <w:r w:rsidR="001453A3" w:rsidRPr="00D2592C">
              <w:rPr>
                <w:lang w:eastAsia="en-US"/>
              </w:rPr>
              <w:t>ācij</w:t>
            </w:r>
            <w:r w:rsidR="00D503F4">
              <w:rPr>
                <w:lang w:eastAsia="en-US"/>
              </w:rPr>
              <w:t>u</w:t>
            </w:r>
            <w:r w:rsidR="001453A3" w:rsidRPr="00D2592C">
              <w:rPr>
                <w:lang w:eastAsia="en-US"/>
              </w:rPr>
              <w:t>, kuru var</w:t>
            </w:r>
            <w:r w:rsidR="00611447">
              <w:rPr>
                <w:lang w:eastAsia="en-US"/>
              </w:rPr>
              <w:t>ētu</w:t>
            </w:r>
            <w:r w:rsidR="001453A3" w:rsidRPr="00D2592C">
              <w:rPr>
                <w:lang w:eastAsia="en-US"/>
              </w:rPr>
              <w:t xml:space="preserve"> izmantot pret</w:t>
            </w:r>
            <w:r w:rsidR="00B66A6D" w:rsidRPr="00D2592C">
              <w:rPr>
                <w:lang w:eastAsia="en-US"/>
              </w:rPr>
              <w:t xml:space="preserve"> trešajām </w:t>
            </w:r>
            <w:r w:rsidR="00B66A6D" w:rsidRPr="00D2592C">
              <w:rPr>
                <w:lang w:eastAsia="en-US"/>
              </w:rPr>
              <w:lastRenderedPageBreak/>
              <w:t>person</w:t>
            </w:r>
            <w:r w:rsidR="001453A3" w:rsidRPr="00D2592C">
              <w:rPr>
                <w:lang w:eastAsia="en-US"/>
              </w:rPr>
              <w:t xml:space="preserve">ām, radot </w:t>
            </w:r>
            <w:r w:rsidR="001453A3" w:rsidRPr="00035959">
              <w:rPr>
                <w:lang w:eastAsia="en-US"/>
              </w:rPr>
              <w:t xml:space="preserve">tām </w:t>
            </w:r>
            <w:r w:rsidR="00B66A6D" w:rsidRPr="00035959">
              <w:rPr>
                <w:lang w:eastAsia="en-US"/>
              </w:rPr>
              <w:t>lielus zaudējumus</w:t>
            </w:r>
            <w:r w:rsidR="001453A3" w:rsidRPr="00D2592C">
              <w:rPr>
                <w:lang w:eastAsia="en-US"/>
              </w:rPr>
              <w:t>.</w:t>
            </w:r>
          </w:p>
          <w:p w:rsidR="00BA63BE" w:rsidRDefault="00B66A6D" w:rsidP="0092083E">
            <w:pPr>
              <w:pStyle w:val="naisc"/>
              <w:spacing w:before="0" w:after="0"/>
              <w:ind w:firstLine="720"/>
              <w:jc w:val="both"/>
              <w:rPr>
                <w:lang w:eastAsia="en-US"/>
              </w:rPr>
            </w:pPr>
            <w:r w:rsidRPr="00D2592C">
              <w:rPr>
                <w:lang w:eastAsia="en-US"/>
              </w:rPr>
              <w:t xml:space="preserve"> </w:t>
            </w:r>
            <w:r w:rsidR="0092083E">
              <w:rPr>
                <w:lang w:eastAsia="en-US"/>
              </w:rPr>
              <w:t>A</w:t>
            </w:r>
            <w:r w:rsidR="00157F86" w:rsidRPr="00D2592C">
              <w:rPr>
                <w:lang w:eastAsia="en-US"/>
              </w:rPr>
              <w:t xml:space="preserve">pdrošināšanas </w:t>
            </w:r>
            <w:r w:rsidR="0092083E">
              <w:rPr>
                <w:lang w:eastAsia="en-US"/>
              </w:rPr>
              <w:t xml:space="preserve">minimālā </w:t>
            </w:r>
            <w:r w:rsidR="00157F86" w:rsidRPr="00D2592C">
              <w:rPr>
                <w:lang w:eastAsia="en-US"/>
              </w:rPr>
              <w:t xml:space="preserve">summa </w:t>
            </w:r>
            <w:r w:rsidR="00391BED" w:rsidRPr="00D2592C">
              <w:rPr>
                <w:lang w:eastAsia="en-US"/>
              </w:rPr>
              <w:t>tiek diferencēta kvalificētam un kvalificētam paaugstinātas drošības elektroniskās identifikācijas pakalpojuma sniedzējam. Kvalificēta elektroniskās identifikācijas</w:t>
            </w:r>
            <w:r w:rsidR="0092083E">
              <w:rPr>
                <w:lang w:eastAsia="en-US"/>
              </w:rPr>
              <w:t xml:space="preserve"> pakalpojuma sniedzēja </w:t>
            </w:r>
            <w:r w:rsidR="00391BED" w:rsidRPr="00D2592C">
              <w:rPr>
                <w:lang w:eastAsia="en-US"/>
              </w:rPr>
              <w:t>apdro</w:t>
            </w:r>
            <w:r w:rsidR="00D2592C">
              <w:rPr>
                <w:lang w:eastAsia="en-US"/>
              </w:rPr>
              <w:t>ši</w:t>
            </w:r>
            <w:r w:rsidR="00391BED" w:rsidRPr="00D2592C">
              <w:rPr>
                <w:lang w:eastAsia="en-US"/>
              </w:rPr>
              <w:t xml:space="preserve">nāšanas </w:t>
            </w:r>
            <w:r w:rsidR="0092083E">
              <w:rPr>
                <w:lang w:eastAsia="en-US"/>
              </w:rPr>
              <w:t xml:space="preserve">minimālā </w:t>
            </w:r>
            <w:r w:rsidR="00391BED" w:rsidRPr="00D2592C">
              <w:rPr>
                <w:lang w:eastAsia="en-US"/>
              </w:rPr>
              <w:t xml:space="preserve">summa ir 500 000 EUR, bet kvalificēta paaugstinātas drošības elektroniskās identifikācijas pakalpojuma sniedzēja apdrošināšanas </w:t>
            </w:r>
            <w:r w:rsidR="0092083E">
              <w:rPr>
                <w:lang w:eastAsia="en-US"/>
              </w:rPr>
              <w:t xml:space="preserve">minimālā </w:t>
            </w:r>
            <w:r w:rsidR="00391BED" w:rsidRPr="00D2592C">
              <w:rPr>
                <w:lang w:eastAsia="en-US"/>
              </w:rPr>
              <w:t xml:space="preserve">summa ir 1 000 000 EUR. </w:t>
            </w:r>
            <w:r w:rsidR="0092083E">
              <w:rPr>
                <w:lang w:eastAsia="en-US"/>
              </w:rPr>
              <w:t>A</w:t>
            </w:r>
            <w:r w:rsidR="00391BED" w:rsidRPr="00D2592C">
              <w:rPr>
                <w:lang w:eastAsia="en-US"/>
              </w:rPr>
              <w:t>pdrošināšanas</w:t>
            </w:r>
            <w:r w:rsidR="0092083E">
              <w:rPr>
                <w:lang w:eastAsia="en-US"/>
              </w:rPr>
              <w:t xml:space="preserve"> minimālā</w:t>
            </w:r>
            <w:r w:rsidR="00391BED" w:rsidRPr="00D2592C">
              <w:rPr>
                <w:lang w:eastAsia="en-US"/>
              </w:rPr>
              <w:t xml:space="preserve"> summa </w:t>
            </w:r>
            <w:r w:rsidR="00EB0F16" w:rsidRPr="00D2592C">
              <w:rPr>
                <w:lang w:eastAsia="en-US"/>
              </w:rPr>
              <w:t>kvalificētam paaugstinātas drošības elektroniskās identifikācijas pakalpojuma sniedzējam ir lielāka</w:t>
            </w:r>
            <w:r w:rsidR="00391BED" w:rsidRPr="00D2592C">
              <w:rPr>
                <w:lang w:eastAsia="en-US"/>
              </w:rPr>
              <w:t>, jo</w:t>
            </w:r>
            <w:r w:rsidR="00EB0F16" w:rsidRPr="00D2592C">
              <w:rPr>
                <w:lang w:eastAsia="en-US"/>
              </w:rPr>
              <w:t xml:space="preserve"> </w:t>
            </w:r>
            <w:r w:rsidR="00391BED" w:rsidRPr="00D2592C">
              <w:rPr>
                <w:lang w:eastAsia="en-US"/>
              </w:rPr>
              <w:t>fiziska persona</w:t>
            </w:r>
            <w:r w:rsidRPr="00D2592C">
              <w:rPr>
                <w:lang w:eastAsia="en-US"/>
              </w:rPr>
              <w:t>,</w:t>
            </w:r>
            <w:r w:rsidR="00391BED" w:rsidRPr="00D2592C">
              <w:rPr>
                <w:lang w:eastAsia="en-US"/>
              </w:rPr>
              <w:t xml:space="preserve"> saņemot kvalificētu paaugstinātas drošības elektroniskās identifikācijas pakalpojumu</w:t>
            </w:r>
            <w:r w:rsidRPr="00D2592C">
              <w:rPr>
                <w:lang w:eastAsia="en-US"/>
              </w:rPr>
              <w:t>,</w:t>
            </w:r>
            <w:r w:rsidR="00391BED" w:rsidRPr="00D2592C">
              <w:rPr>
                <w:lang w:eastAsia="en-US"/>
              </w:rPr>
              <w:t xml:space="preserve"> ļauj apstrādāt svarīgāku informāciju,</w:t>
            </w:r>
            <w:r w:rsidRPr="00D2592C">
              <w:rPr>
                <w:lang w:eastAsia="en-US"/>
              </w:rPr>
              <w:t xml:space="preserve"> </w:t>
            </w:r>
            <w:r w:rsidR="00391BED" w:rsidRPr="00D2592C">
              <w:rPr>
                <w:lang w:eastAsia="en-US"/>
              </w:rPr>
              <w:t xml:space="preserve">t.i., </w:t>
            </w:r>
            <w:r w:rsidR="00EB0F16" w:rsidRPr="00D2592C">
              <w:rPr>
                <w:lang w:eastAsia="en-US"/>
              </w:rPr>
              <w:t>tādu informāciju, kuru</w:t>
            </w:r>
            <w:r w:rsidR="00611447">
              <w:rPr>
                <w:lang w:eastAsia="en-US"/>
              </w:rPr>
              <w:t>,</w:t>
            </w:r>
            <w:proofErr w:type="gramStart"/>
            <w:r w:rsidR="00611447">
              <w:rPr>
                <w:lang w:eastAsia="en-US"/>
              </w:rPr>
              <w:t xml:space="preserve"> </w:t>
            </w:r>
            <w:r w:rsidRPr="00D2592C">
              <w:rPr>
                <w:lang w:eastAsia="en-US"/>
              </w:rPr>
              <w:t xml:space="preserve"> </w:t>
            </w:r>
            <w:proofErr w:type="gramEnd"/>
            <w:r w:rsidRPr="00D2592C">
              <w:rPr>
                <w:lang w:eastAsia="en-US"/>
              </w:rPr>
              <w:t>neatbilstoši aizsargājot, var</w:t>
            </w:r>
            <w:r w:rsidR="00611447">
              <w:rPr>
                <w:lang w:eastAsia="en-US"/>
              </w:rPr>
              <w:t>ētu</w:t>
            </w:r>
            <w:r w:rsidRPr="00D2592C">
              <w:rPr>
                <w:lang w:eastAsia="en-US"/>
              </w:rPr>
              <w:t xml:space="preserve"> </w:t>
            </w:r>
            <w:r w:rsidR="00611447">
              <w:rPr>
                <w:lang w:eastAsia="en-US"/>
              </w:rPr>
              <w:t xml:space="preserve">rasties </w:t>
            </w:r>
            <w:r w:rsidRPr="00D2592C">
              <w:rPr>
                <w:lang w:eastAsia="en-US"/>
              </w:rPr>
              <w:t>lielāk</w:t>
            </w:r>
            <w:r w:rsidR="00611447">
              <w:rPr>
                <w:lang w:eastAsia="en-US"/>
              </w:rPr>
              <w:t xml:space="preserve">i </w:t>
            </w:r>
            <w:r w:rsidRPr="00D2592C">
              <w:rPr>
                <w:lang w:eastAsia="en-US"/>
              </w:rPr>
              <w:t>zaudējum</w:t>
            </w:r>
            <w:r w:rsidR="00611447">
              <w:rPr>
                <w:lang w:eastAsia="en-US"/>
              </w:rPr>
              <w:t>i</w:t>
            </w:r>
            <w:r w:rsidRPr="00D2592C">
              <w:rPr>
                <w:lang w:eastAsia="en-US"/>
              </w:rPr>
              <w:t xml:space="preserve"> konkrētajai trešajai personai. </w:t>
            </w:r>
          </w:p>
          <w:p w:rsidR="004136F2" w:rsidRDefault="004136F2" w:rsidP="004136F2">
            <w:pPr>
              <w:pStyle w:val="naisc"/>
              <w:spacing w:before="0" w:after="0"/>
              <w:ind w:firstLine="720"/>
              <w:jc w:val="both"/>
            </w:pPr>
            <w:r>
              <w:rPr>
                <w:lang w:eastAsia="en-US"/>
              </w:rPr>
              <w:t xml:space="preserve">Ar MK noteikumu 6.punktu tiek noteikti gadījumi, kad </w:t>
            </w:r>
            <w:r w:rsidRPr="00B4636E">
              <w:t>apdrošināšanas sabiedrība nesedz pakalpojuma sniedzēja radītos zaudējumus</w:t>
            </w:r>
            <w:r>
              <w:t>. Ir paredzēts, ka apdrošināšanas sabiedrība nesegs tos zaudējumus</w:t>
            </w:r>
            <w:r w:rsidRPr="00B4636E">
              <w:t xml:space="preserve"> kas radušies ārpus pakalpojuma sniedzējam normatīvajos aktos</w:t>
            </w:r>
            <w:proofErr w:type="gramStart"/>
            <w:r>
              <w:t xml:space="preserve"> </w:t>
            </w:r>
            <w:r w:rsidRPr="00B4636E">
              <w:t xml:space="preserve"> </w:t>
            </w:r>
            <w:proofErr w:type="gramEnd"/>
            <w:r w:rsidRPr="00B4636E">
              <w:t>noteiktajām prasībām nodrošināt</w:t>
            </w:r>
            <w:r>
              <w:t>:</w:t>
            </w:r>
          </w:p>
          <w:p w:rsidR="004136F2" w:rsidRDefault="004136F2" w:rsidP="00B4636E">
            <w:pPr>
              <w:pStyle w:val="naisc"/>
              <w:spacing w:before="0" w:after="0"/>
              <w:jc w:val="both"/>
            </w:pPr>
            <w:r>
              <w:t>-</w:t>
            </w:r>
            <w:r w:rsidRPr="00B4636E">
              <w:t xml:space="preserve"> pakalpojuma</w:t>
            </w:r>
            <w:r>
              <w:t xml:space="preserve"> atbilstošu </w:t>
            </w:r>
            <w:r w:rsidRPr="00B4636E">
              <w:t>pieejamību</w:t>
            </w:r>
            <w:r>
              <w:t xml:space="preserve"> (</w:t>
            </w:r>
            <w:r w:rsidRPr="00D2592C">
              <w:rPr>
                <w:lang w:eastAsia="en-US"/>
              </w:rPr>
              <w:t>pakalpojuma sniedzēj</w:t>
            </w:r>
            <w:r>
              <w:rPr>
                <w:lang w:eastAsia="en-US"/>
              </w:rPr>
              <w:t>am jā</w:t>
            </w:r>
            <w:r w:rsidRPr="00D2592C">
              <w:rPr>
                <w:lang w:eastAsia="en-US"/>
              </w:rPr>
              <w:t xml:space="preserve">nodrošina </w:t>
            </w:r>
            <w:r>
              <w:rPr>
                <w:lang w:eastAsia="en-US"/>
              </w:rPr>
              <w:t>MK noteikumos</w:t>
            </w:r>
            <w:r w:rsidRPr="00D2592C">
              <w:rPr>
                <w:lang w:eastAsia="en-US"/>
              </w:rPr>
              <w:t xml:space="preserve"> “</w:t>
            </w:r>
            <w:r w:rsidRPr="00D2592C">
              <w:t xml:space="preserve">Noteikumi par </w:t>
            </w:r>
            <w:r w:rsidRPr="00D2592C">
              <w:rPr>
                <w:bCs/>
              </w:rPr>
              <w:t xml:space="preserve">kvalificēta un kvalificēta paaugstinātas drošības elektroniskās identifikācijas pakalpojuma sniedzēja un tā sniegtā pakalpojuma </w:t>
            </w:r>
            <w:r w:rsidRPr="00D2592C">
              <w:t>tehniskajām un organizatoriskajām prasībām”</w:t>
            </w:r>
            <w:r>
              <w:t xml:space="preserve"> (VSS-452)</w:t>
            </w:r>
            <w:r w:rsidRPr="00D2592C">
              <w:t xml:space="preserve"> 3.</w:t>
            </w:r>
            <w:r>
              <w:t xml:space="preserve">1. un 3.2. apakšpunktā </w:t>
            </w:r>
            <w:r w:rsidRPr="00D2592C">
              <w:rPr>
                <w:lang w:eastAsia="en-US"/>
              </w:rPr>
              <w:t>noteiktā pakalpojuma pieejamīb</w:t>
            </w:r>
            <w:r>
              <w:rPr>
                <w:lang w:eastAsia="en-US"/>
              </w:rPr>
              <w:t>a</w:t>
            </w:r>
            <w:r>
              <w:t>);</w:t>
            </w:r>
          </w:p>
          <w:p w:rsidR="004136F2" w:rsidRDefault="004136F2" w:rsidP="00B4636E">
            <w:pPr>
              <w:pStyle w:val="naisc"/>
              <w:spacing w:before="0" w:after="0"/>
              <w:jc w:val="both"/>
            </w:pPr>
            <w:r>
              <w:t xml:space="preserve">- </w:t>
            </w:r>
            <w:r w:rsidRPr="00B4636E">
              <w:t xml:space="preserve">datu integritāti </w:t>
            </w:r>
            <w:proofErr w:type="gramStart"/>
            <w:r>
              <w:t>(</w:t>
            </w:r>
            <w:proofErr w:type="gramEnd"/>
            <w:r w:rsidR="00D04998" w:rsidRPr="00D2592C">
              <w:t>pakalpojuma sniedzēj</w:t>
            </w:r>
            <w:r w:rsidR="00D04998">
              <w:t>am</w:t>
            </w:r>
            <w:r w:rsidR="00D04998" w:rsidRPr="00D2592C">
              <w:t xml:space="preserve"> </w:t>
            </w:r>
            <w:r w:rsidR="00D04998">
              <w:t>jā</w:t>
            </w:r>
            <w:r w:rsidR="00D04998" w:rsidRPr="00D2592C">
              <w:t>nodrošina apstrādāto datu drošīb</w:t>
            </w:r>
            <w:r w:rsidR="00D04998">
              <w:t>u</w:t>
            </w:r>
            <w:r w:rsidR="00D04998" w:rsidRPr="00D2592C">
              <w:t xml:space="preserve">, </w:t>
            </w:r>
            <w:r w:rsidR="00D04998">
              <w:t xml:space="preserve">tas </w:t>
            </w:r>
            <w:r w:rsidR="00D04998" w:rsidRPr="00D2592C">
              <w:t>nedrīkst pieļaut, ka dati tiek bojāti, grozīti (izmainīti)</w:t>
            </w:r>
            <w:r w:rsidR="00D04998">
              <w:t>,</w:t>
            </w:r>
            <w:r w:rsidR="00D04998" w:rsidRPr="00D2592C">
              <w:t xml:space="preserve"> vai </w:t>
            </w:r>
            <w:r w:rsidR="00D04998">
              <w:t>pieļaut, ka dati tiek nozaudēti</w:t>
            </w:r>
            <w:r w:rsidR="00D04998" w:rsidRPr="00D2592C">
              <w:t>. P</w:t>
            </w:r>
            <w:r w:rsidR="00D04998">
              <w:t>akalpojuma</w:t>
            </w:r>
            <w:r w:rsidR="00D04998" w:rsidRPr="00D2592C">
              <w:t xml:space="preserve"> sniedzēj</w:t>
            </w:r>
            <w:r w:rsidR="00D04998">
              <w:t>s</w:t>
            </w:r>
            <w:r w:rsidR="00D04998" w:rsidRPr="00D2592C">
              <w:t xml:space="preserve"> nodrošina </w:t>
            </w:r>
            <w:hyperlink r:id="rId12" w:tooltip="Dati" w:history="1">
              <w:r w:rsidR="00D04998" w:rsidRPr="00D2592C">
                <w:t>datu</w:t>
              </w:r>
            </w:hyperlink>
            <w:r w:rsidR="00D04998" w:rsidRPr="00D2592C">
              <w:t xml:space="preserve"> pareizīb</w:t>
            </w:r>
            <w:r w:rsidR="00D04998">
              <w:t>u</w:t>
            </w:r>
            <w:r w:rsidR="00D04998" w:rsidRPr="00D2592C">
              <w:t xml:space="preserve">, </w:t>
            </w:r>
            <w:r w:rsidR="00D04998">
              <w:t xml:space="preserve">lai tajos nebūtu pretrunu un tie būtu pilnīgi, nodrošinot, </w:t>
            </w:r>
            <w:r w:rsidR="00D04998" w:rsidRPr="00D2592C">
              <w:t>ka datu integritāte tiek saglabāta arī pēc datu atjaunināšanas vai dzēšanas</w:t>
            </w:r>
            <w:r>
              <w:t>);</w:t>
            </w:r>
          </w:p>
          <w:p w:rsidR="004136F2" w:rsidRPr="00D2592C" w:rsidRDefault="00D04998" w:rsidP="00B4636E">
            <w:pPr>
              <w:pStyle w:val="naisc"/>
              <w:spacing w:before="0" w:after="0"/>
              <w:jc w:val="both"/>
              <w:rPr>
                <w:lang w:eastAsia="en-US"/>
              </w:rPr>
            </w:pPr>
            <w:r>
              <w:t>- datu</w:t>
            </w:r>
            <w:r w:rsidR="004136F2" w:rsidRPr="00B4636E">
              <w:t xml:space="preserve"> konfidencialitāti</w:t>
            </w:r>
            <w:r>
              <w:t xml:space="preserve"> (</w:t>
            </w:r>
            <w:r w:rsidRPr="00D2592C">
              <w:t>pakalpojuma sniedzēj</w:t>
            </w:r>
            <w:r>
              <w:t>am</w:t>
            </w:r>
            <w:r w:rsidRPr="00D2592C">
              <w:t xml:space="preserve"> </w:t>
            </w:r>
            <w:r>
              <w:t>jā</w:t>
            </w:r>
            <w:r w:rsidRPr="00D2592C">
              <w:t>nodrošina, ka apstrādātie dati netiek nodoti trešajām personām</w:t>
            </w:r>
            <w:r>
              <w:t>)</w:t>
            </w:r>
            <w:r w:rsidR="004136F2" w:rsidRPr="00B4636E">
              <w:t>.</w:t>
            </w:r>
            <w:r w:rsidR="004136F2">
              <w:t xml:space="preserve"> </w:t>
            </w:r>
          </w:p>
        </w:tc>
      </w:tr>
      <w:tr w:rsidR="00DD5444" w:rsidRPr="00D2592C" w:rsidTr="002174D0">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jc w:val="center"/>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lastRenderedPageBreak/>
              <w:t>3.</w:t>
            </w:r>
          </w:p>
        </w:tc>
        <w:tc>
          <w:tcPr>
            <w:tcW w:w="1538"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Projekta izstrādē iesaistītās institūcijas</w:t>
            </w:r>
          </w:p>
        </w:tc>
        <w:tc>
          <w:tcPr>
            <w:tcW w:w="3214" w:type="pct"/>
            <w:tcBorders>
              <w:top w:val="outset" w:sz="6" w:space="0" w:color="414142"/>
              <w:left w:val="outset" w:sz="6" w:space="0" w:color="414142"/>
              <w:bottom w:val="outset" w:sz="6" w:space="0" w:color="414142"/>
              <w:right w:val="outset" w:sz="6" w:space="0" w:color="414142"/>
            </w:tcBorders>
            <w:hideMark/>
          </w:tcPr>
          <w:p w:rsidR="00EB0F16" w:rsidRPr="00D2592C" w:rsidRDefault="00E9704F" w:rsidP="00EB0F16">
            <w:pPr>
              <w:spacing w:after="0" w:line="240" w:lineRule="auto"/>
              <w:jc w:val="both"/>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Projekta</w:t>
            </w:r>
            <w:r w:rsidR="00EB0F16" w:rsidRPr="00D2592C">
              <w:rPr>
                <w:rFonts w:ascii="Times New Roman" w:eastAsia="Times New Roman" w:hAnsi="Times New Roman" w:cs="Times New Roman"/>
                <w:sz w:val="24"/>
                <w:szCs w:val="24"/>
              </w:rPr>
              <w:t xml:space="preserve"> izstrādē tika iesaistītas šādas institūcijas:</w:t>
            </w:r>
          </w:p>
          <w:p w:rsidR="00B911D1" w:rsidRPr="00D2592C" w:rsidRDefault="00EB0F16" w:rsidP="00EB0F16">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Vides aizsardzības un reģionālās attīstības ministrija (turpmāk – VARAM);</w:t>
            </w:r>
          </w:p>
          <w:p w:rsidR="00025041" w:rsidRPr="00D2592C" w:rsidRDefault="00025041" w:rsidP="00025041">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Informācijas tehnoloģiju drošības incidentu novēršanas institūcija (turpmāk – CERT.LV);</w:t>
            </w:r>
          </w:p>
          <w:p w:rsidR="00EB0F16" w:rsidRPr="00D2592C" w:rsidRDefault="00EB0F16" w:rsidP="00EB0F16">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Pilsonības un migrācijas lietu pārvalde (turpmāk – PMLP);</w:t>
            </w:r>
          </w:p>
          <w:p w:rsidR="00EB0F16" w:rsidRPr="00D2592C" w:rsidRDefault="00EB0F16" w:rsidP="00EB0F16">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 xml:space="preserve">Valsts reģionālās attīstības aģentūra (turpmāk </w:t>
            </w:r>
            <w:r w:rsidR="00890D2E" w:rsidRPr="00D2592C">
              <w:rPr>
                <w:rFonts w:ascii="Times New Roman" w:eastAsia="Times New Roman" w:hAnsi="Times New Roman"/>
                <w:sz w:val="24"/>
                <w:szCs w:val="24"/>
              </w:rPr>
              <w:t>–</w:t>
            </w:r>
            <w:r w:rsidRPr="00D2592C">
              <w:rPr>
                <w:rFonts w:ascii="Times New Roman" w:eastAsia="Times New Roman" w:hAnsi="Times New Roman"/>
                <w:sz w:val="24"/>
                <w:szCs w:val="24"/>
              </w:rPr>
              <w:t xml:space="preserve"> </w:t>
            </w:r>
            <w:r w:rsidR="00890D2E" w:rsidRPr="00D2592C">
              <w:rPr>
                <w:rFonts w:ascii="Times New Roman" w:eastAsia="Times New Roman" w:hAnsi="Times New Roman"/>
                <w:sz w:val="24"/>
                <w:szCs w:val="24"/>
              </w:rPr>
              <w:t>VRAA)</w:t>
            </w:r>
            <w:r w:rsidRPr="00D2592C">
              <w:rPr>
                <w:rFonts w:ascii="Times New Roman" w:eastAsia="Times New Roman" w:hAnsi="Times New Roman"/>
                <w:sz w:val="24"/>
                <w:szCs w:val="24"/>
              </w:rPr>
              <w:t>;</w:t>
            </w:r>
          </w:p>
          <w:p w:rsidR="00EB0F16" w:rsidRPr="00D2592C" w:rsidRDefault="00EB0F16" w:rsidP="00890D2E">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Latvijas Valsts radio un televīzijas centrs</w:t>
            </w:r>
            <w:r w:rsidR="00890D2E" w:rsidRPr="00D2592C">
              <w:rPr>
                <w:rFonts w:ascii="Times New Roman" w:eastAsia="Times New Roman" w:hAnsi="Times New Roman"/>
                <w:sz w:val="24"/>
                <w:szCs w:val="24"/>
              </w:rPr>
              <w:t xml:space="preserve"> (turpmāk – </w:t>
            </w:r>
            <w:r w:rsidR="00890D2E" w:rsidRPr="00D2592C">
              <w:rPr>
                <w:rFonts w:ascii="Times New Roman" w:eastAsia="Times New Roman" w:hAnsi="Times New Roman"/>
                <w:sz w:val="24"/>
                <w:szCs w:val="24"/>
              </w:rPr>
              <w:lastRenderedPageBreak/>
              <w:t>LVRTC);</w:t>
            </w:r>
          </w:p>
          <w:p w:rsidR="00890D2E" w:rsidRPr="00D2592C" w:rsidRDefault="00890D2E" w:rsidP="00890D2E">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 xml:space="preserve">Latvijas Informācijas un </w:t>
            </w:r>
            <w:r w:rsidR="00DB085E">
              <w:rPr>
                <w:rFonts w:ascii="Times New Roman" w:eastAsia="Times New Roman" w:hAnsi="Times New Roman"/>
                <w:sz w:val="24"/>
                <w:szCs w:val="24"/>
              </w:rPr>
              <w:t>k</w:t>
            </w:r>
            <w:r w:rsidRPr="00D2592C">
              <w:rPr>
                <w:rFonts w:ascii="Times New Roman" w:eastAsia="Times New Roman" w:hAnsi="Times New Roman"/>
                <w:sz w:val="24"/>
                <w:szCs w:val="24"/>
              </w:rPr>
              <w:t>omunikācijas tehnoloģijas asociācija (turpmāk – LIKTA);</w:t>
            </w:r>
          </w:p>
          <w:p w:rsidR="00890D2E" w:rsidRPr="00D2592C" w:rsidRDefault="00890D2E" w:rsidP="00890D2E">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Latvijas Komercbanku asociācija (turpmāk – LKA);</w:t>
            </w:r>
          </w:p>
          <w:p w:rsidR="00211106" w:rsidRDefault="00890D2E" w:rsidP="00025041">
            <w:pPr>
              <w:pStyle w:val="ListParagraph"/>
              <w:numPr>
                <w:ilvl w:val="0"/>
                <w:numId w:val="24"/>
              </w:numPr>
              <w:ind w:left="538"/>
              <w:jc w:val="both"/>
              <w:rPr>
                <w:rFonts w:ascii="Times New Roman" w:eastAsia="Times New Roman" w:hAnsi="Times New Roman"/>
                <w:sz w:val="24"/>
                <w:szCs w:val="24"/>
              </w:rPr>
            </w:pPr>
            <w:r w:rsidRPr="00D2592C">
              <w:rPr>
                <w:rFonts w:ascii="Times New Roman" w:eastAsia="Times New Roman" w:hAnsi="Times New Roman"/>
                <w:sz w:val="24"/>
                <w:szCs w:val="24"/>
              </w:rPr>
              <w:t xml:space="preserve">Informācijas tehnoloģiju un </w:t>
            </w:r>
            <w:r w:rsidR="00DB085E">
              <w:rPr>
                <w:rFonts w:ascii="Times New Roman" w:eastAsia="Times New Roman" w:hAnsi="Times New Roman"/>
                <w:sz w:val="24"/>
                <w:szCs w:val="24"/>
              </w:rPr>
              <w:t>i</w:t>
            </w:r>
            <w:r w:rsidRPr="00D2592C">
              <w:rPr>
                <w:rFonts w:ascii="Times New Roman" w:eastAsia="Times New Roman" w:hAnsi="Times New Roman"/>
                <w:sz w:val="24"/>
                <w:szCs w:val="24"/>
              </w:rPr>
              <w:t>nformācijas sistēmu drošības ekspertu grupa (</w:t>
            </w:r>
            <w:r w:rsidR="00025041" w:rsidRPr="00D2592C">
              <w:rPr>
                <w:rFonts w:ascii="Times New Roman" w:eastAsia="Times New Roman" w:hAnsi="Times New Roman"/>
                <w:sz w:val="24"/>
                <w:szCs w:val="24"/>
              </w:rPr>
              <w:t xml:space="preserve">turpmāk – </w:t>
            </w:r>
            <w:r w:rsidRPr="00D2592C">
              <w:rPr>
                <w:rFonts w:ascii="Times New Roman" w:eastAsia="Times New Roman" w:hAnsi="Times New Roman"/>
                <w:sz w:val="24"/>
                <w:szCs w:val="24"/>
              </w:rPr>
              <w:t>DEG)</w:t>
            </w:r>
            <w:r w:rsidR="00211106">
              <w:rPr>
                <w:rFonts w:ascii="Times New Roman" w:eastAsia="Times New Roman" w:hAnsi="Times New Roman"/>
                <w:sz w:val="24"/>
                <w:szCs w:val="24"/>
              </w:rPr>
              <w:t>;</w:t>
            </w:r>
          </w:p>
          <w:p w:rsidR="00025041" w:rsidRPr="00D2592C" w:rsidRDefault="00DB085E" w:rsidP="00025041">
            <w:pPr>
              <w:pStyle w:val="ListParagraph"/>
              <w:numPr>
                <w:ilvl w:val="0"/>
                <w:numId w:val="24"/>
              </w:numPr>
              <w:ind w:left="538"/>
              <w:jc w:val="both"/>
              <w:rPr>
                <w:rFonts w:ascii="Times New Roman" w:eastAsia="Times New Roman" w:hAnsi="Times New Roman"/>
                <w:sz w:val="24"/>
                <w:szCs w:val="24"/>
              </w:rPr>
            </w:pPr>
            <w:r>
              <w:rPr>
                <w:rFonts w:ascii="Times New Roman" w:eastAsia="Times New Roman" w:hAnsi="Times New Roman"/>
                <w:sz w:val="24"/>
                <w:szCs w:val="24"/>
              </w:rPr>
              <w:t>b</w:t>
            </w:r>
            <w:r w:rsidR="00211106">
              <w:rPr>
                <w:rFonts w:ascii="Times New Roman" w:eastAsia="Times New Roman" w:hAnsi="Times New Roman"/>
                <w:sz w:val="24"/>
                <w:szCs w:val="24"/>
              </w:rPr>
              <w:t>iedrība “ISACA Latvijas nodaļa” (turpmāk – ISACA)</w:t>
            </w:r>
            <w:r w:rsidR="00025041" w:rsidRPr="00D2592C">
              <w:rPr>
                <w:rFonts w:ascii="Times New Roman" w:eastAsia="Times New Roman" w:hAnsi="Times New Roman"/>
                <w:sz w:val="24"/>
                <w:szCs w:val="24"/>
              </w:rPr>
              <w:t>.</w:t>
            </w:r>
          </w:p>
        </w:tc>
      </w:tr>
      <w:tr w:rsidR="00DD5444" w:rsidRPr="00D2592C" w:rsidTr="002174D0">
        <w:tc>
          <w:tcPr>
            <w:tcW w:w="248"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jc w:val="both"/>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lastRenderedPageBreak/>
              <w:t>4.</w:t>
            </w:r>
          </w:p>
        </w:tc>
        <w:tc>
          <w:tcPr>
            <w:tcW w:w="1538"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jc w:val="both"/>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Cita informācija</w:t>
            </w:r>
          </w:p>
        </w:tc>
        <w:tc>
          <w:tcPr>
            <w:tcW w:w="3214" w:type="pct"/>
            <w:tcBorders>
              <w:top w:val="outset" w:sz="6" w:space="0" w:color="414142"/>
              <w:left w:val="outset" w:sz="6" w:space="0" w:color="414142"/>
              <w:bottom w:val="outset" w:sz="6" w:space="0" w:color="414142"/>
              <w:right w:val="outset" w:sz="6" w:space="0" w:color="414142"/>
            </w:tcBorders>
            <w:hideMark/>
          </w:tcPr>
          <w:p w:rsidR="00B911D1" w:rsidRPr="00D2592C" w:rsidRDefault="00DD4A4A" w:rsidP="006A74A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Noteikumu projekta izpildi iesaistītās institūcijas nodrošinās esošo budžeta līdzekļu ietvaros.</w:t>
            </w:r>
          </w:p>
        </w:tc>
      </w:tr>
    </w:tbl>
    <w:p w:rsidR="00B911D1" w:rsidRPr="00D2592C" w:rsidRDefault="00B911D1" w:rsidP="006A74A8">
      <w:pPr>
        <w:shd w:val="clear" w:color="auto" w:fill="FFFFFF"/>
        <w:spacing w:after="12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D5444" w:rsidRPr="00D2592C" w:rsidTr="00B911D1">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11D1" w:rsidRPr="00D2592C" w:rsidRDefault="00B911D1" w:rsidP="006A74A8">
            <w:pPr>
              <w:spacing w:after="120" w:line="240" w:lineRule="auto"/>
              <w:jc w:val="center"/>
              <w:rPr>
                <w:rFonts w:ascii="Times New Roman" w:eastAsia="Times New Roman" w:hAnsi="Times New Roman" w:cs="Times New Roman"/>
                <w:b/>
                <w:bCs/>
                <w:sz w:val="24"/>
                <w:szCs w:val="24"/>
              </w:rPr>
            </w:pPr>
            <w:r w:rsidRPr="00D2592C">
              <w:rPr>
                <w:rFonts w:ascii="Times New Roman" w:eastAsia="Times New Roman" w:hAnsi="Times New Roman" w:cs="Times New Roman"/>
                <w:b/>
                <w:bCs/>
                <w:sz w:val="24"/>
                <w:szCs w:val="24"/>
              </w:rPr>
              <w:t>II. Tiesību akta projekta ietekme uz sabiedrību, tautsaimniecības attīstību un administratīvo slogu</w:t>
            </w:r>
          </w:p>
        </w:tc>
      </w:tr>
      <w:tr w:rsidR="00DD5444" w:rsidRPr="00D2592C" w:rsidTr="00B911D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 xml:space="preserve">Sabiedrības </w:t>
            </w:r>
            <w:proofErr w:type="spellStart"/>
            <w:r w:rsidRPr="00D2592C">
              <w:rPr>
                <w:rFonts w:ascii="Times New Roman" w:eastAsia="Times New Roman" w:hAnsi="Times New Roman" w:cs="Times New Roman"/>
                <w:sz w:val="24"/>
                <w:szCs w:val="24"/>
              </w:rPr>
              <w:t>mērķgrupas</w:t>
            </w:r>
            <w:proofErr w:type="spellEnd"/>
            <w:r w:rsidRPr="00D2592C">
              <w:rPr>
                <w:rFonts w:ascii="Times New Roman" w:eastAsia="Times New Roman" w:hAnsi="Times New Roman" w:cs="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25041" w:rsidRPr="00D2592C" w:rsidRDefault="00FE4311" w:rsidP="00E9704F">
            <w:pPr>
              <w:pStyle w:val="ListParagraph"/>
              <w:numPr>
                <w:ilvl w:val="0"/>
                <w:numId w:val="25"/>
              </w:numPr>
              <w:ind w:left="257" w:hanging="257"/>
              <w:jc w:val="both"/>
              <w:rPr>
                <w:rFonts w:ascii="Times New Roman" w:eastAsia="Times New Roman" w:hAnsi="Times New Roman"/>
                <w:sz w:val="24"/>
                <w:szCs w:val="24"/>
              </w:rPr>
            </w:pPr>
            <w:r w:rsidRPr="00D2592C">
              <w:rPr>
                <w:rFonts w:ascii="Times New Roman" w:eastAsia="Times New Roman" w:hAnsi="Times New Roman"/>
                <w:sz w:val="24"/>
                <w:szCs w:val="24"/>
              </w:rPr>
              <w:t>e</w:t>
            </w:r>
            <w:r w:rsidR="00025041" w:rsidRPr="00D2592C">
              <w:rPr>
                <w:rFonts w:ascii="Times New Roman" w:eastAsia="Times New Roman" w:hAnsi="Times New Roman"/>
                <w:sz w:val="24"/>
                <w:szCs w:val="24"/>
              </w:rPr>
              <w:t>lektroniskās identifikācijas pakalpojuma sniedzēji (LVRTC, banku sektors, citi uzņēmumi, kuri sniedz elektroniskās identifikācijas pakalpojumus),</w:t>
            </w:r>
            <w:r w:rsidR="00025041" w:rsidRPr="00D2592C">
              <w:t xml:space="preserve"> </w:t>
            </w:r>
            <w:r w:rsidR="00DB085E">
              <w:rPr>
                <w:rFonts w:ascii="Times New Roman" w:eastAsia="Times New Roman" w:hAnsi="Times New Roman"/>
                <w:sz w:val="24"/>
                <w:szCs w:val="24"/>
              </w:rPr>
              <w:t>kas</w:t>
            </w:r>
            <w:r w:rsidR="00025041" w:rsidRPr="00D2592C">
              <w:rPr>
                <w:rFonts w:ascii="Times New Roman" w:eastAsia="Times New Roman" w:hAnsi="Times New Roman"/>
                <w:sz w:val="24"/>
                <w:szCs w:val="24"/>
              </w:rPr>
              <w:t xml:space="preserve"> nolems kļūt par kvalificētu vai kvalificētu paaugstinātas drošības elektroniskās identi</w:t>
            </w:r>
            <w:r w:rsidR="00035959">
              <w:rPr>
                <w:rFonts w:ascii="Times New Roman" w:eastAsia="Times New Roman" w:hAnsi="Times New Roman"/>
                <w:sz w:val="24"/>
                <w:szCs w:val="24"/>
              </w:rPr>
              <w:t>fikācijas pakalpojuma sniedzēju;</w:t>
            </w:r>
          </w:p>
          <w:p w:rsidR="00B911D1" w:rsidRDefault="00FE4311" w:rsidP="00E9704F">
            <w:pPr>
              <w:pStyle w:val="ListParagraph"/>
              <w:numPr>
                <w:ilvl w:val="0"/>
                <w:numId w:val="25"/>
              </w:numPr>
              <w:ind w:left="257" w:hanging="257"/>
              <w:jc w:val="both"/>
              <w:rPr>
                <w:rFonts w:ascii="Times New Roman" w:eastAsia="Times New Roman" w:hAnsi="Times New Roman"/>
                <w:sz w:val="24"/>
                <w:szCs w:val="24"/>
              </w:rPr>
            </w:pPr>
            <w:r w:rsidRPr="00D2592C">
              <w:rPr>
                <w:rFonts w:ascii="Times New Roman" w:eastAsia="Times New Roman" w:hAnsi="Times New Roman"/>
                <w:sz w:val="24"/>
                <w:szCs w:val="24"/>
              </w:rPr>
              <w:t>a</w:t>
            </w:r>
            <w:r w:rsidR="00025041" w:rsidRPr="00D2592C">
              <w:rPr>
                <w:rFonts w:ascii="Times New Roman" w:eastAsia="Times New Roman" w:hAnsi="Times New Roman"/>
                <w:sz w:val="24"/>
                <w:szCs w:val="24"/>
              </w:rPr>
              <w:t xml:space="preserve">pdrošināšanas sabiedrības, kurām būs interese slēgt apdrošināšanas </w:t>
            </w:r>
            <w:r w:rsidR="00035959">
              <w:rPr>
                <w:rFonts w:ascii="Times New Roman" w:eastAsia="Times New Roman" w:hAnsi="Times New Roman"/>
                <w:sz w:val="24"/>
                <w:szCs w:val="24"/>
              </w:rPr>
              <w:t>līgumu;</w:t>
            </w:r>
          </w:p>
          <w:p w:rsidR="00035959" w:rsidRPr="00D2592C" w:rsidRDefault="00035959" w:rsidP="00DB085E">
            <w:pPr>
              <w:pStyle w:val="ListParagraph"/>
              <w:numPr>
                <w:ilvl w:val="0"/>
                <w:numId w:val="25"/>
              </w:numPr>
              <w:ind w:left="257" w:hanging="257"/>
              <w:jc w:val="both"/>
              <w:rPr>
                <w:rFonts w:ascii="Times New Roman" w:eastAsia="Times New Roman" w:hAnsi="Times New Roman"/>
                <w:sz w:val="24"/>
                <w:szCs w:val="24"/>
              </w:rPr>
            </w:pPr>
            <w:r w:rsidRPr="00035959">
              <w:rPr>
                <w:rFonts w:ascii="Times New Roman" w:eastAsia="Times New Roman" w:hAnsi="Times New Roman"/>
                <w:sz w:val="24"/>
                <w:szCs w:val="24"/>
              </w:rPr>
              <w:t>fiziskas personas, kuras būs aizsargātas gadījumos, ka</w:t>
            </w:r>
            <w:r>
              <w:rPr>
                <w:rFonts w:ascii="Times New Roman" w:eastAsia="Times New Roman" w:hAnsi="Times New Roman"/>
                <w:sz w:val="24"/>
                <w:szCs w:val="24"/>
              </w:rPr>
              <w:t>d</w:t>
            </w:r>
            <w:r w:rsidRPr="00035959">
              <w:rPr>
                <w:rFonts w:ascii="Times New Roman" w:eastAsia="Times New Roman" w:hAnsi="Times New Roman"/>
                <w:sz w:val="24"/>
                <w:szCs w:val="24"/>
              </w:rPr>
              <w:t xml:space="preserve"> elektroniskās identifikācijas pakalpojuma sniedzējs ar savu darbību būs radījis </w:t>
            </w:r>
            <w:r w:rsidR="00DB085E" w:rsidRPr="00035959">
              <w:rPr>
                <w:rFonts w:ascii="Times New Roman" w:eastAsia="Times New Roman" w:hAnsi="Times New Roman"/>
                <w:sz w:val="24"/>
                <w:szCs w:val="24"/>
              </w:rPr>
              <w:t xml:space="preserve">tām </w:t>
            </w:r>
            <w:r w:rsidRPr="00035959">
              <w:rPr>
                <w:rFonts w:ascii="Times New Roman" w:eastAsia="Times New Roman" w:hAnsi="Times New Roman"/>
                <w:sz w:val="24"/>
                <w:szCs w:val="24"/>
              </w:rPr>
              <w:t>zaudējumus.</w:t>
            </w:r>
          </w:p>
        </w:tc>
      </w:tr>
      <w:tr w:rsidR="00DD5444" w:rsidRPr="00D2592C" w:rsidTr="00B911D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F005D" w:rsidRPr="00D2592C" w:rsidRDefault="00E52D0E" w:rsidP="00E9704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Elektroniskās identifikācijas</w:t>
            </w:r>
            <w:r w:rsidR="00F437F1" w:rsidRPr="00D2592C">
              <w:rPr>
                <w:rFonts w:ascii="Times New Roman" w:eastAsia="Times New Roman" w:hAnsi="Times New Roman" w:cs="Times New Roman"/>
                <w:sz w:val="24"/>
                <w:szCs w:val="24"/>
              </w:rPr>
              <w:t xml:space="preserve"> pakalpojumu saņēm</w:t>
            </w:r>
            <w:r w:rsidR="00FE4311" w:rsidRPr="00D2592C">
              <w:rPr>
                <w:rFonts w:ascii="Times New Roman" w:eastAsia="Times New Roman" w:hAnsi="Times New Roman" w:cs="Times New Roman"/>
                <w:sz w:val="24"/>
                <w:szCs w:val="24"/>
              </w:rPr>
              <w:t xml:space="preserve">ēji, veicot elektronisko identifikāciju, </w:t>
            </w:r>
            <w:r w:rsidR="00DF6B7D" w:rsidRPr="00D2592C">
              <w:rPr>
                <w:rFonts w:ascii="Times New Roman" w:eastAsia="Times New Roman" w:hAnsi="Times New Roman" w:cs="Times New Roman"/>
                <w:sz w:val="24"/>
                <w:szCs w:val="24"/>
              </w:rPr>
              <w:t>varēs pa</w:t>
            </w:r>
            <w:r w:rsidR="00E9704F" w:rsidRPr="00D2592C">
              <w:rPr>
                <w:rFonts w:ascii="Times New Roman" w:eastAsia="Times New Roman" w:hAnsi="Times New Roman" w:cs="Times New Roman"/>
                <w:sz w:val="24"/>
                <w:szCs w:val="24"/>
              </w:rPr>
              <w:t>ļ</w:t>
            </w:r>
            <w:r w:rsidR="00DF6B7D" w:rsidRPr="00D2592C">
              <w:rPr>
                <w:rFonts w:ascii="Times New Roman" w:eastAsia="Times New Roman" w:hAnsi="Times New Roman" w:cs="Times New Roman"/>
                <w:sz w:val="24"/>
                <w:szCs w:val="24"/>
              </w:rPr>
              <w:t>auties, ka</w:t>
            </w:r>
            <w:r w:rsidR="00FE4311" w:rsidRPr="00D2592C">
              <w:rPr>
                <w:rFonts w:ascii="Times New Roman" w:eastAsia="Times New Roman" w:hAnsi="Times New Roman" w:cs="Times New Roman"/>
                <w:sz w:val="24"/>
                <w:szCs w:val="24"/>
              </w:rPr>
              <w:t xml:space="preserve"> </w:t>
            </w:r>
            <w:r w:rsidR="00DF6B7D" w:rsidRPr="00D2592C">
              <w:rPr>
                <w:rFonts w:ascii="Times New Roman" w:eastAsia="Times New Roman" w:hAnsi="Times New Roman" w:cs="Times New Roman"/>
                <w:sz w:val="24"/>
                <w:szCs w:val="24"/>
              </w:rPr>
              <w:t>g</w:t>
            </w:r>
            <w:r w:rsidR="00FE4311" w:rsidRPr="00D2592C">
              <w:rPr>
                <w:rFonts w:ascii="Times New Roman" w:eastAsia="Times New Roman" w:hAnsi="Times New Roman" w:cs="Times New Roman"/>
                <w:sz w:val="24"/>
                <w:szCs w:val="24"/>
              </w:rPr>
              <w:t>ad</w:t>
            </w:r>
            <w:r w:rsidR="00E9704F" w:rsidRPr="00D2592C">
              <w:rPr>
                <w:rFonts w:ascii="Times New Roman" w:eastAsia="Times New Roman" w:hAnsi="Times New Roman" w:cs="Times New Roman"/>
                <w:sz w:val="24"/>
                <w:szCs w:val="24"/>
              </w:rPr>
              <w:t>ījumā</w:t>
            </w:r>
            <w:r w:rsidR="00FE4311" w:rsidRPr="00D2592C">
              <w:rPr>
                <w:rFonts w:ascii="Times New Roman" w:eastAsia="Times New Roman" w:hAnsi="Times New Roman" w:cs="Times New Roman"/>
                <w:sz w:val="24"/>
                <w:szCs w:val="24"/>
              </w:rPr>
              <w:t>, ja elektronisk</w:t>
            </w:r>
            <w:r w:rsidR="00E9704F" w:rsidRPr="00D2592C">
              <w:rPr>
                <w:rFonts w:ascii="Times New Roman" w:eastAsia="Times New Roman" w:hAnsi="Times New Roman" w:cs="Times New Roman"/>
                <w:sz w:val="24"/>
                <w:szCs w:val="24"/>
              </w:rPr>
              <w:t>ās iden</w:t>
            </w:r>
            <w:r w:rsidR="00FE4311" w:rsidRPr="00D2592C">
              <w:rPr>
                <w:rFonts w:ascii="Times New Roman" w:eastAsia="Times New Roman" w:hAnsi="Times New Roman" w:cs="Times New Roman"/>
                <w:sz w:val="24"/>
                <w:szCs w:val="24"/>
              </w:rPr>
              <w:t>tifikācijas pakalpojums nebūs bijis drošs</w:t>
            </w:r>
            <w:r w:rsidR="00DF6D80">
              <w:rPr>
                <w:rFonts w:ascii="Times New Roman" w:eastAsia="Times New Roman" w:hAnsi="Times New Roman" w:cs="Times New Roman"/>
                <w:sz w:val="24"/>
                <w:szCs w:val="24"/>
              </w:rPr>
              <w:t xml:space="preserve"> un </w:t>
            </w:r>
            <w:r w:rsidR="00DF6B7D" w:rsidRPr="00D2592C">
              <w:rPr>
                <w:rFonts w:ascii="Times New Roman" w:eastAsia="Times New Roman" w:hAnsi="Times New Roman" w:cs="Times New Roman"/>
                <w:sz w:val="24"/>
                <w:szCs w:val="24"/>
              </w:rPr>
              <w:t>rad</w:t>
            </w:r>
            <w:r w:rsidR="00DF6D80">
              <w:rPr>
                <w:rFonts w:ascii="Times New Roman" w:eastAsia="Times New Roman" w:hAnsi="Times New Roman" w:cs="Times New Roman"/>
                <w:sz w:val="24"/>
                <w:szCs w:val="24"/>
              </w:rPr>
              <w:t>ījis</w:t>
            </w:r>
            <w:r w:rsidR="00DF6B7D" w:rsidRPr="00D2592C">
              <w:rPr>
                <w:rFonts w:ascii="Times New Roman" w:eastAsia="Times New Roman" w:hAnsi="Times New Roman" w:cs="Times New Roman"/>
                <w:sz w:val="24"/>
                <w:szCs w:val="24"/>
              </w:rPr>
              <w:t xml:space="preserve"> zaudējumus elektroniskā pakalpojuma saņ</w:t>
            </w:r>
            <w:r w:rsidR="00E9704F" w:rsidRPr="00D2592C">
              <w:rPr>
                <w:rFonts w:ascii="Times New Roman" w:eastAsia="Times New Roman" w:hAnsi="Times New Roman" w:cs="Times New Roman"/>
                <w:sz w:val="24"/>
                <w:szCs w:val="24"/>
              </w:rPr>
              <w:t>ēmē</w:t>
            </w:r>
            <w:r w:rsidR="00D2592C">
              <w:rPr>
                <w:rFonts w:ascii="Times New Roman" w:eastAsia="Times New Roman" w:hAnsi="Times New Roman" w:cs="Times New Roman"/>
                <w:sz w:val="24"/>
                <w:szCs w:val="24"/>
              </w:rPr>
              <w:t xml:space="preserve">jam, </w:t>
            </w:r>
            <w:r w:rsidR="00DF6B7D" w:rsidRPr="00D2592C">
              <w:rPr>
                <w:rFonts w:ascii="Times New Roman" w:eastAsia="Times New Roman" w:hAnsi="Times New Roman" w:cs="Times New Roman"/>
                <w:sz w:val="24"/>
                <w:szCs w:val="24"/>
              </w:rPr>
              <w:t>zaudējum</w:t>
            </w:r>
            <w:r w:rsidR="00DF6D80">
              <w:rPr>
                <w:rFonts w:ascii="Times New Roman" w:eastAsia="Times New Roman" w:hAnsi="Times New Roman" w:cs="Times New Roman"/>
                <w:sz w:val="24"/>
                <w:szCs w:val="24"/>
              </w:rPr>
              <w:t>us</w:t>
            </w:r>
            <w:r w:rsidR="00DF6B7D" w:rsidRPr="00D2592C">
              <w:rPr>
                <w:rFonts w:ascii="Times New Roman" w:eastAsia="Times New Roman" w:hAnsi="Times New Roman" w:cs="Times New Roman"/>
                <w:sz w:val="24"/>
                <w:szCs w:val="24"/>
              </w:rPr>
              <w:t xml:space="preserve"> atlīdzinā</w:t>
            </w:r>
            <w:r w:rsidR="00DF6D80">
              <w:rPr>
                <w:rFonts w:ascii="Times New Roman" w:eastAsia="Times New Roman" w:hAnsi="Times New Roman" w:cs="Times New Roman"/>
                <w:sz w:val="24"/>
                <w:szCs w:val="24"/>
              </w:rPr>
              <w:t xml:space="preserve">s </w:t>
            </w:r>
            <w:r w:rsidR="00DF6B7D" w:rsidRPr="00D2592C">
              <w:rPr>
                <w:rFonts w:ascii="Times New Roman" w:eastAsia="Times New Roman" w:hAnsi="Times New Roman" w:cs="Times New Roman"/>
                <w:sz w:val="24"/>
                <w:szCs w:val="24"/>
              </w:rPr>
              <w:t>apdrošināšanas sabiedrīb</w:t>
            </w:r>
            <w:r w:rsidR="00DF6D80">
              <w:rPr>
                <w:rFonts w:ascii="Times New Roman" w:eastAsia="Times New Roman" w:hAnsi="Times New Roman" w:cs="Times New Roman"/>
                <w:sz w:val="24"/>
                <w:szCs w:val="24"/>
              </w:rPr>
              <w:t>a</w:t>
            </w:r>
            <w:r w:rsidR="00DF6B7D" w:rsidRPr="00D2592C">
              <w:rPr>
                <w:rFonts w:ascii="Times New Roman" w:eastAsia="Times New Roman" w:hAnsi="Times New Roman" w:cs="Times New Roman"/>
                <w:sz w:val="24"/>
                <w:szCs w:val="24"/>
              </w:rPr>
              <w:t>.</w:t>
            </w:r>
          </w:p>
          <w:p w:rsidR="00F6520A" w:rsidRPr="00D2592C" w:rsidRDefault="00F6520A" w:rsidP="00E9704F">
            <w:pPr>
              <w:pStyle w:val="naisc"/>
              <w:spacing w:before="0" w:after="0"/>
              <w:ind w:firstLine="720"/>
              <w:jc w:val="both"/>
            </w:pPr>
            <w:r w:rsidRPr="00D2592C">
              <w:rPr>
                <w:u w:val="single"/>
              </w:rPr>
              <w:t xml:space="preserve">Administratīvais slogs </w:t>
            </w:r>
            <w:r w:rsidR="00A0364F">
              <w:rPr>
                <w:u w:val="single"/>
              </w:rPr>
              <w:t>palielināsies</w:t>
            </w:r>
            <w:r w:rsidRPr="00D2592C">
              <w:rPr>
                <w:u w:val="single"/>
              </w:rPr>
              <w:t xml:space="preserve"> elektroniskās identifikācijas pakalpojuma sniedzējiem</w:t>
            </w:r>
            <w:r w:rsidRPr="00D2592C">
              <w:t xml:space="preserve"> (LVRTC, banku sektoram, </w:t>
            </w:r>
            <w:r w:rsidR="00DF6B7D" w:rsidRPr="00D2592C">
              <w:t>uzņēmumiem, kuri sniedz elektroniskās identifikācijas pakalpojumus</w:t>
            </w:r>
            <w:r w:rsidRPr="00D2592C">
              <w:t xml:space="preserve">), </w:t>
            </w:r>
            <w:r w:rsidR="00DF6D80">
              <w:t>kas</w:t>
            </w:r>
            <w:r w:rsidR="00DF6B7D" w:rsidRPr="00D2592C">
              <w:t xml:space="preserve"> nolems kļūt par kvalificētu vai kvalificētu paaugstinātas drošības elektroniskās identifikācijas pakalpojuma sniedzēju, </w:t>
            </w:r>
            <w:r w:rsidRPr="00D2592C">
              <w:t xml:space="preserve">jo tiem būs </w:t>
            </w:r>
            <w:r w:rsidR="00DF6B7D" w:rsidRPr="00D2592C">
              <w:t>jāapdrošina sava civiltiesiskā atbildība.</w:t>
            </w:r>
          </w:p>
          <w:p w:rsidR="00DF0AC9" w:rsidRPr="00D2592C" w:rsidRDefault="00F6520A" w:rsidP="00A0364F">
            <w:pPr>
              <w:pStyle w:val="naisc"/>
              <w:spacing w:before="0" w:after="0"/>
              <w:ind w:firstLine="720"/>
              <w:jc w:val="both"/>
            </w:pPr>
            <w:r w:rsidRPr="00D2592C">
              <w:rPr>
                <w:u w:val="single"/>
              </w:rPr>
              <w:t xml:space="preserve">Administratīvais slogs </w:t>
            </w:r>
            <w:r w:rsidR="00A0364F">
              <w:rPr>
                <w:u w:val="single"/>
              </w:rPr>
              <w:t>palielināsies</w:t>
            </w:r>
            <w:r w:rsidRPr="00D2592C">
              <w:rPr>
                <w:u w:val="single"/>
              </w:rPr>
              <w:t xml:space="preserve"> arī </w:t>
            </w:r>
            <w:r w:rsidR="00DF6B7D" w:rsidRPr="00D2592C">
              <w:rPr>
                <w:u w:val="single"/>
              </w:rPr>
              <w:t>apdrošin</w:t>
            </w:r>
            <w:r w:rsidR="00EE1CBF" w:rsidRPr="00D2592C">
              <w:rPr>
                <w:u w:val="single"/>
              </w:rPr>
              <w:t>āša</w:t>
            </w:r>
            <w:r w:rsidR="00DF6B7D" w:rsidRPr="00D2592C">
              <w:rPr>
                <w:u w:val="single"/>
              </w:rPr>
              <w:t>nas sabiedrībām</w:t>
            </w:r>
            <w:r w:rsidR="00DF6B7D" w:rsidRPr="00D2592C">
              <w:t xml:space="preserve">, kuras apdrošinās pakalpojuma sniedzējus un </w:t>
            </w:r>
            <w:r w:rsidR="00DF6D80">
              <w:t xml:space="preserve">pēc </w:t>
            </w:r>
            <w:r w:rsidR="00DF6B7D" w:rsidRPr="00D2592C">
              <w:t xml:space="preserve">apdrošināšanas gadījuma izmaksās apdrošināšanas atlīdzību saskaņā ar </w:t>
            </w:r>
            <w:r w:rsidR="00EE1CBF" w:rsidRPr="00D2592C">
              <w:t xml:space="preserve">noslēgto </w:t>
            </w:r>
            <w:r w:rsidR="00DF6B7D" w:rsidRPr="00D2592C">
              <w:t>apdrošināšanas līgumu.</w:t>
            </w:r>
            <w:r w:rsidRPr="00D2592C">
              <w:t xml:space="preserve"> </w:t>
            </w:r>
          </w:p>
        </w:tc>
      </w:tr>
      <w:tr w:rsidR="00DD5444" w:rsidRPr="00D2592C" w:rsidTr="00B911D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911D1" w:rsidRPr="00D2592C" w:rsidRDefault="00EE1CBF" w:rsidP="006A74A8">
            <w:pPr>
              <w:spacing w:after="120" w:line="240" w:lineRule="auto"/>
              <w:jc w:val="both"/>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lang w:eastAsia="lv-LV"/>
              </w:rPr>
              <w:t>Projekts šo jomu neskar.</w:t>
            </w:r>
          </w:p>
        </w:tc>
      </w:tr>
      <w:tr w:rsidR="00DD5444" w:rsidRPr="00D2592C" w:rsidTr="00B911D1">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911D1" w:rsidRPr="00D2592C" w:rsidRDefault="00AA0CBA"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Nav.</w:t>
            </w:r>
          </w:p>
        </w:tc>
      </w:tr>
    </w:tbl>
    <w:p w:rsidR="00B911D1" w:rsidRPr="00D2592C" w:rsidRDefault="00B911D1" w:rsidP="006A74A8">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DD5444" w:rsidRPr="00D2592C" w:rsidTr="00B911D1">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11D1" w:rsidRPr="00D2592C" w:rsidRDefault="00B911D1" w:rsidP="006A74A8">
            <w:pPr>
              <w:spacing w:after="120" w:line="240" w:lineRule="auto"/>
              <w:jc w:val="center"/>
              <w:rPr>
                <w:rFonts w:ascii="Times New Roman" w:eastAsia="Times New Roman" w:hAnsi="Times New Roman" w:cs="Times New Roman"/>
                <w:b/>
                <w:bCs/>
                <w:sz w:val="24"/>
                <w:szCs w:val="24"/>
              </w:rPr>
            </w:pPr>
            <w:r w:rsidRPr="00D2592C">
              <w:rPr>
                <w:rFonts w:ascii="Times New Roman" w:eastAsia="Times New Roman" w:hAnsi="Times New Roman" w:cs="Times New Roman"/>
                <w:b/>
                <w:bCs/>
                <w:sz w:val="24"/>
                <w:szCs w:val="24"/>
              </w:rPr>
              <w:lastRenderedPageBreak/>
              <w:t>VI. Sabiedrības līdzdalība un komunikācijas aktivitātes</w:t>
            </w:r>
          </w:p>
        </w:tc>
      </w:tr>
      <w:tr w:rsidR="00DD5444" w:rsidRPr="00D2592C" w:rsidTr="00B911D1">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A0CBA" w:rsidRPr="00D2592C" w:rsidRDefault="00EE1CBF" w:rsidP="00EE1CBF">
            <w:pPr>
              <w:pStyle w:val="Default"/>
              <w:jc w:val="both"/>
              <w:rPr>
                <w:color w:val="auto"/>
              </w:rPr>
            </w:pPr>
            <w:r w:rsidRPr="00D2592C">
              <w:rPr>
                <w:color w:val="auto"/>
              </w:rPr>
              <w:t xml:space="preserve">Projekts tika izstrādāts sadarbībā ar nevalstisko sektoru, projekta izveides procesā tika iesaistītas </w:t>
            </w:r>
            <w:r w:rsidR="00DF6D80">
              <w:rPr>
                <w:color w:val="auto"/>
              </w:rPr>
              <w:t xml:space="preserve">šādas </w:t>
            </w:r>
            <w:r w:rsidRPr="00D2592C">
              <w:rPr>
                <w:color w:val="auto"/>
              </w:rPr>
              <w:t>nevalstiskā sektora</w:t>
            </w:r>
            <w:r w:rsidR="00DF6D80" w:rsidRPr="00D2592C">
              <w:rPr>
                <w:color w:val="auto"/>
              </w:rPr>
              <w:t xml:space="preserve"> </w:t>
            </w:r>
            <w:r w:rsidR="00DF6D80">
              <w:rPr>
                <w:color w:val="auto"/>
              </w:rPr>
              <w:t>institūcijas</w:t>
            </w:r>
            <w:r w:rsidRPr="00D2592C">
              <w:rPr>
                <w:color w:val="auto"/>
              </w:rPr>
              <w:t xml:space="preserve">: </w:t>
            </w:r>
          </w:p>
          <w:p w:rsidR="00EE1CBF" w:rsidRPr="00D2592C" w:rsidRDefault="00EE1CBF" w:rsidP="00EE1CBF">
            <w:pPr>
              <w:pStyle w:val="Default"/>
              <w:numPr>
                <w:ilvl w:val="0"/>
                <w:numId w:val="26"/>
              </w:numPr>
              <w:jc w:val="both"/>
              <w:rPr>
                <w:color w:val="auto"/>
              </w:rPr>
            </w:pPr>
            <w:r w:rsidRPr="00D2592C">
              <w:rPr>
                <w:color w:val="auto"/>
              </w:rPr>
              <w:t>LIKTA;</w:t>
            </w:r>
          </w:p>
          <w:p w:rsidR="00EE1CBF" w:rsidRPr="00D2592C" w:rsidRDefault="00EE1CBF" w:rsidP="00EE1CBF">
            <w:pPr>
              <w:pStyle w:val="Default"/>
              <w:numPr>
                <w:ilvl w:val="0"/>
                <w:numId w:val="26"/>
              </w:numPr>
              <w:jc w:val="both"/>
              <w:rPr>
                <w:color w:val="auto"/>
              </w:rPr>
            </w:pPr>
            <w:r w:rsidRPr="00D2592C">
              <w:rPr>
                <w:color w:val="auto"/>
              </w:rPr>
              <w:t>LKA;</w:t>
            </w:r>
          </w:p>
          <w:p w:rsidR="00E52D0E" w:rsidRDefault="00EE1CBF" w:rsidP="00EE1CBF">
            <w:pPr>
              <w:pStyle w:val="Default"/>
              <w:numPr>
                <w:ilvl w:val="0"/>
                <w:numId w:val="26"/>
              </w:numPr>
              <w:jc w:val="both"/>
              <w:rPr>
                <w:color w:val="auto"/>
              </w:rPr>
            </w:pPr>
            <w:r w:rsidRPr="00D2592C">
              <w:rPr>
                <w:color w:val="auto"/>
              </w:rPr>
              <w:t>DEG</w:t>
            </w:r>
            <w:r w:rsidR="00E52D0E">
              <w:rPr>
                <w:color w:val="auto"/>
              </w:rPr>
              <w:t>;</w:t>
            </w:r>
          </w:p>
          <w:p w:rsidR="00B911D1" w:rsidRPr="00D2592C" w:rsidRDefault="00E52D0E" w:rsidP="00EE1CBF">
            <w:pPr>
              <w:pStyle w:val="Default"/>
              <w:numPr>
                <w:ilvl w:val="0"/>
                <w:numId w:val="26"/>
              </w:numPr>
              <w:jc w:val="both"/>
              <w:rPr>
                <w:color w:val="auto"/>
              </w:rPr>
            </w:pPr>
            <w:r>
              <w:rPr>
                <w:color w:val="auto"/>
              </w:rPr>
              <w:t>ISACA</w:t>
            </w:r>
            <w:r w:rsidR="00EE1CBF" w:rsidRPr="00D2592C">
              <w:rPr>
                <w:color w:val="auto"/>
              </w:rPr>
              <w:t>.</w:t>
            </w:r>
          </w:p>
        </w:tc>
      </w:tr>
      <w:tr w:rsidR="00DD5444" w:rsidRPr="00D2592C" w:rsidTr="002A2C0E">
        <w:trPr>
          <w:trHeight w:val="539"/>
          <w:jc w:val="center"/>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911D1" w:rsidRPr="00D2592C" w:rsidRDefault="00E41F70" w:rsidP="009A3ED0">
            <w:pPr>
              <w:pStyle w:val="Default"/>
              <w:spacing w:after="120"/>
              <w:jc w:val="both"/>
              <w:rPr>
                <w:color w:val="auto"/>
              </w:rPr>
            </w:pPr>
            <w:r w:rsidRPr="00D2592C">
              <w:rPr>
                <w:color w:val="auto"/>
              </w:rPr>
              <w:t xml:space="preserve">Projekts sabiedriskajai apspriešanai publicēts </w:t>
            </w:r>
            <w:r w:rsidR="009A3ED0">
              <w:rPr>
                <w:color w:val="auto"/>
              </w:rPr>
              <w:t>Aizsardzības ministrijas</w:t>
            </w:r>
            <w:r w:rsidRPr="00D2592C">
              <w:rPr>
                <w:color w:val="auto"/>
              </w:rPr>
              <w:t xml:space="preserve"> </w:t>
            </w:r>
            <w:proofErr w:type="spellStart"/>
            <w:r w:rsidRPr="00D2592C">
              <w:rPr>
                <w:color w:val="auto"/>
              </w:rPr>
              <w:t>mājaslapas</w:t>
            </w:r>
            <w:proofErr w:type="spellEnd"/>
            <w:r w:rsidRPr="00D2592C">
              <w:rPr>
                <w:color w:val="auto"/>
              </w:rPr>
              <w:t xml:space="preserve"> sadaļā „Sabiedrības līdzdalība”. </w:t>
            </w:r>
          </w:p>
        </w:tc>
      </w:tr>
      <w:tr w:rsidR="00DD5444" w:rsidRPr="00D2592C" w:rsidTr="00B911D1">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B911D1" w:rsidRPr="00D2592C" w:rsidRDefault="00E9704F" w:rsidP="00D2592C">
            <w:pPr>
              <w:spacing w:after="120" w:line="240" w:lineRule="auto"/>
              <w:jc w:val="both"/>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Netika saņemti konceptuāli iebildumi proj</w:t>
            </w:r>
            <w:r w:rsidR="00D2592C" w:rsidRPr="00D2592C">
              <w:rPr>
                <w:rFonts w:ascii="Times New Roman" w:eastAsia="Times New Roman" w:hAnsi="Times New Roman" w:cs="Times New Roman"/>
                <w:sz w:val="24"/>
                <w:szCs w:val="24"/>
              </w:rPr>
              <w:t>ekt</w:t>
            </w:r>
            <w:r w:rsidRPr="00D2592C">
              <w:rPr>
                <w:rFonts w:ascii="Times New Roman" w:eastAsia="Times New Roman" w:hAnsi="Times New Roman" w:cs="Times New Roman"/>
                <w:sz w:val="24"/>
                <w:szCs w:val="24"/>
              </w:rPr>
              <w:t>a tālākai virzībai. Projekts tika atbalstīts.</w:t>
            </w:r>
          </w:p>
        </w:tc>
      </w:tr>
      <w:tr w:rsidR="00DD5444" w:rsidRPr="00D2592C" w:rsidTr="002A2C0E">
        <w:trPr>
          <w:trHeight w:val="292"/>
          <w:jc w:val="center"/>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B911D1" w:rsidRPr="00D2592C" w:rsidRDefault="00091724"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Nav.</w:t>
            </w:r>
          </w:p>
        </w:tc>
      </w:tr>
    </w:tbl>
    <w:p w:rsidR="00B911D1" w:rsidRPr="00D2592C" w:rsidRDefault="00B911D1" w:rsidP="006A74A8">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DD5444" w:rsidRPr="00D2592C" w:rsidTr="00B911D1">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11D1" w:rsidRPr="00D2592C" w:rsidRDefault="00B911D1" w:rsidP="006A74A8">
            <w:pPr>
              <w:spacing w:after="120" w:line="240" w:lineRule="auto"/>
              <w:jc w:val="center"/>
              <w:rPr>
                <w:rFonts w:ascii="Times New Roman" w:eastAsia="Times New Roman" w:hAnsi="Times New Roman" w:cs="Times New Roman"/>
                <w:b/>
                <w:bCs/>
                <w:sz w:val="24"/>
                <w:szCs w:val="24"/>
              </w:rPr>
            </w:pPr>
            <w:r w:rsidRPr="00D2592C">
              <w:rPr>
                <w:rFonts w:ascii="Times New Roman" w:eastAsia="Times New Roman" w:hAnsi="Times New Roman" w:cs="Times New Roman"/>
                <w:b/>
                <w:bCs/>
                <w:sz w:val="24"/>
                <w:szCs w:val="24"/>
              </w:rPr>
              <w:t>VII. Tiesību akta projekta izpildes nodrošināšana un tās ietekme uz institūcijām</w:t>
            </w:r>
          </w:p>
        </w:tc>
      </w:tr>
      <w:tr w:rsidR="00DD5444" w:rsidRPr="00D2592C" w:rsidTr="00B911D1">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B911D1" w:rsidRDefault="00D2592C" w:rsidP="00D2592C">
            <w:pPr>
              <w:spacing w:after="0"/>
              <w:jc w:val="both"/>
              <w:rPr>
                <w:rFonts w:ascii="Times New Roman" w:eastAsia="Times New Roman" w:hAnsi="Times New Roman"/>
                <w:sz w:val="24"/>
                <w:szCs w:val="24"/>
              </w:rPr>
            </w:pPr>
            <w:r>
              <w:rPr>
                <w:rFonts w:ascii="Times New Roman" w:eastAsia="Times New Roman" w:hAnsi="Times New Roman"/>
                <w:sz w:val="24"/>
                <w:szCs w:val="24"/>
              </w:rPr>
              <w:t>Projekta izpildē iesaistīti:</w:t>
            </w:r>
          </w:p>
          <w:p w:rsidR="00D2592C" w:rsidRPr="00A0364F" w:rsidRDefault="00A0364F" w:rsidP="00A0364F">
            <w:pPr>
              <w:pStyle w:val="ListParagraph"/>
              <w:numPr>
                <w:ilvl w:val="0"/>
                <w:numId w:val="27"/>
              </w:numPr>
              <w:jc w:val="both"/>
              <w:rPr>
                <w:rFonts w:ascii="Times New Roman" w:eastAsia="Times New Roman" w:hAnsi="Times New Roman"/>
                <w:sz w:val="24"/>
                <w:szCs w:val="24"/>
              </w:rPr>
            </w:pPr>
            <w:r w:rsidRPr="00A0364F">
              <w:rPr>
                <w:rFonts w:ascii="Times New Roman" w:eastAsia="Times New Roman" w:hAnsi="Times New Roman"/>
                <w:sz w:val="24"/>
                <w:szCs w:val="24"/>
              </w:rPr>
              <w:t>elektroniskās identifikācijas pakalpojuma sniedzēji, kuri vēlēsies kļūt par kvalificētu vai kvalificētu paaugstinātas drošības elektroniskās identifikācijas pakalpojuma sniedzēju;</w:t>
            </w:r>
          </w:p>
          <w:p w:rsidR="00D2592C" w:rsidRPr="00D2592C" w:rsidRDefault="00D2592C" w:rsidP="00A0364F">
            <w:pPr>
              <w:pStyle w:val="ListParagraph"/>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a</w:t>
            </w:r>
            <w:r w:rsidRPr="00D2592C">
              <w:rPr>
                <w:rFonts w:ascii="Times New Roman" w:eastAsia="Times New Roman" w:hAnsi="Times New Roman"/>
                <w:sz w:val="24"/>
                <w:szCs w:val="24"/>
              </w:rPr>
              <w:t>pdrošināšanas sabiedrības</w:t>
            </w:r>
            <w:r>
              <w:rPr>
                <w:rFonts w:ascii="Times New Roman" w:eastAsia="Times New Roman" w:hAnsi="Times New Roman"/>
                <w:sz w:val="24"/>
                <w:szCs w:val="24"/>
              </w:rPr>
              <w:t>.</w:t>
            </w:r>
          </w:p>
        </w:tc>
      </w:tr>
      <w:tr w:rsidR="00DD5444" w:rsidRPr="00D2592C" w:rsidTr="00B911D1">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Projekta izpildes ietekme uz pārvaldes funkcijām un institucionālo struktūru.</w:t>
            </w:r>
          </w:p>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0700E" w:rsidRPr="00D2592C" w:rsidRDefault="00E41571" w:rsidP="006A74A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p w:rsidR="00B911D1" w:rsidRPr="00D2592C" w:rsidRDefault="00B911D1" w:rsidP="006A74A8">
            <w:pPr>
              <w:spacing w:after="120" w:line="240" w:lineRule="auto"/>
              <w:rPr>
                <w:rFonts w:ascii="Times New Roman" w:eastAsia="Times New Roman" w:hAnsi="Times New Roman" w:cs="Times New Roman"/>
                <w:sz w:val="24"/>
                <w:szCs w:val="24"/>
              </w:rPr>
            </w:pPr>
          </w:p>
          <w:p w:rsidR="0050700E" w:rsidRPr="00D2592C" w:rsidRDefault="0050700E" w:rsidP="006A74A8">
            <w:pPr>
              <w:spacing w:after="120" w:line="240" w:lineRule="auto"/>
              <w:rPr>
                <w:rFonts w:ascii="Times New Roman" w:eastAsia="Times New Roman" w:hAnsi="Times New Roman" w:cs="Times New Roman"/>
                <w:sz w:val="24"/>
                <w:szCs w:val="24"/>
              </w:rPr>
            </w:pPr>
          </w:p>
        </w:tc>
      </w:tr>
      <w:tr w:rsidR="00B911D1" w:rsidRPr="00D2592C" w:rsidTr="00B911D1">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B911D1" w:rsidRPr="00D2592C" w:rsidRDefault="00B911D1" w:rsidP="006A74A8">
            <w:pPr>
              <w:spacing w:after="120" w:line="240" w:lineRule="auto"/>
              <w:rPr>
                <w:rFonts w:ascii="Times New Roman" w:eastAsia="Times New Roman" w:hAnsi="Times New Roman" w:cs="Times New Roman"/>
                <w:sz w:val="24"/>
                <w:szCs w:val="24"/>
              </w:rPr>
            </w:pPr>
            <w:r w:rsidRPr="00D2592C">
              <w:rPr>
                <w:rFonts w:ascii="Times New Roman" w:eastAsia="Times New Roman" w:hAnsi="Times New Roman" w:cs="Times New Roman"/>
                <w:sz w:val="24"/>
                <w:szCs w:val="24"/>
              </w:rPr>
              <w:t>Nav</w:t>
            </w:r>
            <w:r w:rsidR="00E41F70" w:rsidRPr="00D2592C">
              <w:rPr>
                <w:rFonts w:ascii="Times New Roman" w:eastAsia="Times New Roman" w:hAnsi="Times New Roman" w:cs="Times New Roman"/>
                <w:sz w:val="24"/>
                <w:szCs w:val="24"/>
              </w:rPr>
              <w:t>.</w:t>
            </w:r>
          </w:p>
        </w:tc>
      </w:tr>
    </w:tbl>
    <w:p w:rsidR="004D15A9" w:rsidRPr="006A74A8" w:rsidRDefault="004D15A9" w:rsidP="006A74A8">
      <w:pPr>
        <w:spacing w:after="120" w:line="240" w:lineRule="auto"/>
        <w:rPr>
          <w:rFonts w:ascii="Times New Roman" w:hAnsi="Times New Roman" w:cs="Times New Roman"/>
          <w:sz w:val="24"/>
          <w:szCs w:val="24"/>
        </w:rPr>
      </w:pPr>
    </w:p>
    <w:p w:rsidR="000D7A01" w:rsidRPr="006A74A8" w:rsidRDefault="00EE1CBF" w:rsidP="006A74A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Anotācijas III, IV </w:t>
      </w:r>
      <w:r w:rsidR="000D7A01" w:rsidRPr="006A74A8">
        <w:rPr>
          <w:rFonts w:ascii="Times New Roman" w:hAnsi="Times New Roman" w:cs="Times New Roman"/>
          <w:sz w:val="24"/>
          <w:szCs w:val="24"/>
        </w:rPr>
        <w:t xml:space="preserve">un V sadaļa </w:t>
      </w:r>
      <w:r w:rsidR="00E022E9" w:rsidRPr="006A74A8">
        <w:rPr>
          <w:rFonts w:ascii="Times New Roman" w:hAnsi="Times New Roman" w:cs="Times New Roman"/>
          <w:sz w:val="24"/>
          <w:szCs w:val="24"/>
        </w:rPr>
        <w:t xml:space="preserve">– </w:t>
      </w:r>
      <w:r w:rsidR="000D7A01" w:rsidRPr="006A74A8">
        <w:rPr>
          <w:rFonts w:ascii="Times New Roman" w:hAnsi="Times New Roman" w:cs="Times New Roman"/>
          <w:sz w:val="24"/>
          <w:szCs w:val="24"/>
        </w:rPr>
        <w:t>projekts šīs jomas neskar.</w:t>
      </w:r>
    </w:p>
    <w:p w:rsidR="00947F0D" w:rsidRPr="006A74A8" w:rsidRDefault="00947F0D" w:rsidP="006A74A8">
      <w:pPr>
        <w:spacing w:after="120" w:line="240" w:lineRule="auto"/>
        <w:rPr>
          <w:rFonts w:ascii="Times New Roman" w:hAnsi="Times New Roman" w:cs="Times New Roman"/>
          <w:sz w:val="24"/>
          <w:szCs w:val="24"/>
        </w:rPr>
      </w:pPr>
    </w:p>
    <w:p w:rsidR="00947F0D" w:rsidRPr="008F3DF1" w:rsidRDefault="00947F0D" w:rsidP="006A74A8">
      <w:pPr>
        <w:spacing w:after="120" w:line="240" w:lineRule="auto"/>
        <w:ind w:firstLine="720"/>
        <w:rPr>
          <w:rFonts w:ascii="Times New Roman" w:hAnsi="Times New Roman" w:cs="Times New Roman"/>
          <w:sz w:val="24"/>
          <w:szCs w:val="24"/>
        </w:rPr>
      </w:pPr>
      <w:r w:rsidRPr="008F3DF1">
        <w:rPr>
          <w:rFonts w:ascii="Times New Roman" w:hAnsi="Times New Roman" w:cs="Times New Roman"/>
          <w:sz w:val="24"/>
          <w:szCs w:val="24"/>
        </w:rPr>
        <w:t>Aizsardzības ministrs</w:t>
      </w:r>
      <w:r w:rsidRPr="008F3DF1">
        <w:rPr>
          <w:rFonts w:ascii="Times New Roman" w:hAnsi="Times New Roman" w:cs="Times New Roman"/>
          <w:sz w:val="24"/>
          <w:szCs w:val="24"/>
        </w:rPr>
        <w:tab/>
      </w:r>
      <w:r w:rsidRPr="008F3DF1">
        <w:rPr>
          <w:rFonts w:ascii="Times New Roman" w:hAnsi="Times New Roman" w:cs="Times New Roman"/>
          <w:sz w:val="24"/>
          <w:szCs w:val="24"/>
        </w:rPr>
        <w:tab/>
      </w:r>
      <w:r w:rsidRPr="008F3DF1">
        <w:rPr>
          <w:rFonts w:ascii="Times New Roman" w:hAnsi="Times New Roman" w:cs="Times New Roman"/>
          <w:sz w:val="24"/>
          <w:szCs w:val="24"/>
        </w:rPr>
        <w:tab/>
      </w:r>
      <w:r w:rsidRPr="008F3DF1">
        <w:rPr>
          <w:rFonts w:ascii="Times New Roman" w:hAnsi="Times New Roman" w:cs="Times New Roman"/>
          <w:sz w:val="24"/>
          <w:szCs w:val="24"/>
        </w:rPr>
        <w:tab/>
      </w:r>
      <w:r w:rsidRPr="008F3DF1">
        <w:rPr>
          <w:rFonts w:ascii="Times New Roman" w:hAnsi="Times New Roman" w:cs="Times New Roman"/>
          <w:sz w:val="24"/>
          <w:szCs w:val="24"/>
        </w:rPr>
        <w:tab/>
      </w:r>
      <w:r w:rsidRPr="008F3DF1">
        <w:rPr>
          <w:rFonts w:ascii="Times New Roman" w:hAnsi="Times New Roman" w:cs="Times New Roman"/>
          <w:sz w:val="24"/>
          <w:szCs w:val="24"/>
        </w:rPr>
        <w:tab/>
        <w:t xml:space="preserve">R. </w:t>
      </w:r>
      <w:proofErr w:type="spellStart"/>
      <w:r w:rsidRPr="008F3DF1">
        <w:rPr>
          <w:rFonts w:ascii="Times New Roman" w:hAnsi="Times New Roman" w:cs="Times New Roman"/>
          <w:sz w:val="24"/>
          <w:szCs w:val="24"/>
        </w:rPr>
        <w:t>Bergmanis</w:t>
      </w:r>
      <w:proofErr w:type="spellEnd"/>
    </w:p>
    <w:p w:rsidR="00947F0D" w:rsidRPr="008F3DF1" w:rsidRDefault="00947F0D" w:rsidP="008C3CF5">
      <w:pPr>
        <w:spacing w:after="120" w:line="240" w:lineRule="auto"/>
        <w:rPr>
          <w:rFonts w:ascii="Times New Roman" w:hAnsi="Times New Roman" w:cs="Times New Roman"/>
          <w:sz w:val="24"/>
          <w:szCs w:val="24"/>
        </w:rPr>
      </w:pPr>
    </w:p>
    <w:p w:rsidR="00E63F3F" w:rsidRPr="006A74A8" w:rsidRDefault="002D4BC1" w:rsidP="008C3CF5">
      <w:pPr>
        <w:spacing w:after="120" w:line="240" w:lineRule="auto"/>
        <w:ind w:firstLine="720"/>
        <w:rPr>
          <w:rFonts w:ascii="Times New Roman" w:hAnsi="Times New Roman" w:cs="Times New Roman"/>
          <w:sz w:val="24"/>
          <w:szCs w:val="24"/>
        </w:rPr>
      </w:pPr>
      <w:r w:rsidRPr="008F3DF1">
        <w:rPr>
          <w:rFonts w:ascii="Times New Roman" w:hAnsi="Times New Roman" w:cs="Times New Roman"/>
          <w:sz w:val="24"/>
          <w:szCs w:val="24"/>
        </w:rPr>
        <w:t>Vīza: v</w:t>
      </w:r>
      <w:r w:rsidR="00FE2B71" w:rsidRPr="008F3DF1">
        <w:rPr>
          <w:rFonts w:ascii="Times New Roman" w:hAnsi="Times New Roman" w:cs="Times New Roman"/>
          <w:sz w:val="24"/>
          <w:szCs w:val="24"/>
        </w:rPr>
        <w:t>alsts sekretār</w:t>
      </w:r>
      <w:r w:rsidR="002F0966" w:rsidRPr="008F3DF1">
        <w:rPr>
          <w:rFonts w:ascii="Times New Roman" w:hAnsi="Times New Roman" w:cs="Times New Roman"/>
          <w:sz w:val="24"/>
          <w:szCs w:val="24"/>
        </w:rPr>
        <w:t>s</w:t>
      </w:r>
      <w:r w:rsidR="00FE2B71" w:rsidRPr="008F3DF1">
        <w:rPr>
          <w:rFonts w:ascii="Times New Roman" w:hAnsi="Times New Roman" w:cs="Times New Roman"/>
          <w:sz w:val="24"/>
          <w:szCs w:val="24"/>
        </w:rPr>
        <w:tab/>
      </w:r>
      <w:r w:rsidR="00FE2B71" w:rsidRPr="008F3DF1">
        <w:rPr>
          <w:rFonts w:ascii="Times New Roman" w:hAnsi="Times New Roman" w:cs="Times New Roman"/>
          <w:sz w:val="24"/>
          <w:szCs w:val="24"/>
        </w:rPr>
        <w:tab/>
      </w:r>
      <w:r w:rsidR="00FE2B71" w:rsidRPr="008F3DF1">
        <w:rPr>
          <w:rFonts w:ascii="Times New Roman" w:hAnsi="Times New Roman" w:cs="Times New Roman"/>
          <w:sz w:val="24"/>
          <w:szCs w:val="24"/>
        </w:rPr>
        <w:tab/>
      </w:r>
      <w:r w:rsidR="00FE2B71" w:rsidRPr="008F3DF1">
        <w:rPr>
          <w:rFonts w:ascii="Times New Roman" w:hAnsi="Times New Roman" w:cs="Times New Roman"/>
          <w:sz w:val="24"/>
          <w:szCs w:val="24"/>
        </w:rPr>
        <w:tab/>
      </w:r>
      <w:r w:rsidR="00FE2B71" w:rsidRPr="008F3DF1">
        <w:rPr>
          <w:rFonts w:ascii="Times New Roman" w:hAnsi="Times New Roman" w:cs="Times New Roman"/>
          <w:sz w:val="24"/>
          <w:szCs w:val="24"/>
        </w:rPr>
        <w:tab/>
      </w:r>
      <w:proofErr w:type="gramStart"/>
      <w:r w:rsidR="002F0966" w:rsidRPr="008F3DF1">
        <w:rPr>
          <w:rFonts w:ascii="Times New Roman" w:hAnsi="Times New Roman" w:cs="Times New Roman"/>
          <w:sz w:val="24"/>
          <w:szCs w:val="24"/>
        </w:rPr>
        <w:t xml:space="preserve">            </w:t>
      </w:r>
      <w:proofErr w:type="gramEnd"/>
      <w:r w:rsidR="002F0966" w:rsidRPr="008F3DF1">
        <w:rPr>
          <w:rFonts w:ascii="Times New Roman" w:hAnsi="Times New Roman" w:cs="Times New Roman"/>
          <w:sz w:val="24"/>
          <w:szCs w:val="24"/>
        </w:rPr>
        <w:t xml:space="preserve">J. </w:t>
      </w:r>
      <w:proofErr w:type="spellStart"/>
      <w:r w:rsidR="002F0966" w:rsidRPr="008F3DF1">
        <w:rPr>
          <w:rFonts w:ascii="Times New Roman" w:hAnsi="Times New Roman" w:cs="Times New Roman"/>
          <w:sz w:val="24"/>
          <w:szCs w:val="24"/>
        </w:rPr>
        <w:t>Garisons</w:t>
      </w:r>
      <w:proofErr w:type="spellEnd"/>
    </w:p>
    <w:p w:rsidR="00694E23" w:rsidRDefault="008C3CF5" w:rsidP="006A74A8">
      <w:pPr>
        <w:tabs>
          <w:tab w:val="left" w:pos="5535"/>
        </w:tabs>
        <w:spacing w:after="0" w:line="240" w:lineRule="auto"/>
        <w:rPr>
          <w:rFonts w:ascii="Times New Roman" w:eastAsiaTheme="minorEastAsia" w:hAnsi="Times New Roman" w:cs="Times New Roman"/>
          <w:noProof/>
          <w:sz w:val="20"/>
          <w:szCs w:val="20"/>
          <w:lang w:eastAsia="lv-LV"/>
        </w:rPr>
      </w:pPr>
      <w:r>
        <w:fldChar w:fldCharType="begin"/>
      </w:r>
      <w:r>
        <w:instrText xml:space="preserve"> NUMWORDS   \* MERGEFORMAT </w:instrText>
      </w:r>
      <w:r>
        <w:fldChar w:fldCharType="separate"/>
      </w:r>
      <w:r w:rsidRPr="008C3CF5">
        <w:rPr>
          <w:rFonts w:ascii="Times New Roman" w:eastAsiaTheme="minorEastAsia" w:hAnsi="Times New Roman" w:cs="Times New Roman"/>
          <w:noProof/>
          <w:sz w:val="20"/>
          <w:szCs w:val="20"/>
          <w:lang w:eastAsia="lv-LV"/>
        </w:rPr>
        <w:t>1224</w:t>
      </w:r>
      <w:r>
        <w:rPr>
          <w:rFonts w:ascii="Times New Roman" w:eastAsiaTheme="minorEastAsia" w:hAnsi="Times New Roman" w:cs="Times New Roman"/>
          <w:noProof/>
          <w:sz w:val="20"/>
          <w:szCs w:val="20"/>
          <w:lang w:eastAsia="lv-LV"/>
        </w:rPr>
        <w:fldChar w:fldCharType="end"/>
      </w:r>
    </w:p>
    <w:p w:rsidR="002D4BC1" w:rsidRPr="006A74A8" w:rsidRDefault="007B5A76" w:rsidP="006A74A8">
      <w:pPr>
        <w:tabs>
          <w:tab w:val="left" w:pos="5535"/>
        </w:tabs>
        <w:spacing w:after="0" w:line="240" w:lineRule="auto"/>
        <w:rPr>
          <w:rFonts w:ascii="Times New Roman" w:eastAsia="Times New Roman" w:hAnsi="Times New Roman" w:cs="Times New Roman"/>
          <w:noProof/>
          <w:sz w:val="20"/>
          <w:szCs w:val="24"/>
          <w:lang w:eastAsia="lv-LV"/>
        </w:rPr>
      </w:pPr>
      <w:fldSimple w:instr=" SAVEDATE   \* MERGEFORMAT ">
        <w:r w:rsidR="008C3CF5" w:rsidRPr="008C3CF5">
          <w:rPr>
            <w:rFonts w:ascii="Times New Roman" w:eastAsia="Times New Roman" w:hAnsi="Times New Roman" w:cs="Times New Roman"/>
            <w:noProof/>
            <w:sz w:val="20"/>
            <w:szCs w:val="24"/>
            <w:lang w:eastAsia="lv-LV"/>
          </w:rPr>
          <w:t>11.08.2017 15:05:00</w:t>
        </w:r>
      </w:fldSimple>
    </w:p>
    <w:p w:rsidR="000D7A01" w:rsidRPr="006A74A8" w:rsidRDefault="000D7A01" w:rsidP="006A74A8">
      <w:pPr>
        <w:tabs>
          <w:tab w:val="left" w:pos="5535"/>
        </w:tabs>
        <w:spacing w:after="0" w:line="240" w:lineRule="auto"/>
        <w:rPr>
          <w:rFonts w:ascii="Times New Roman" w:eastAsia="Times New Roman" w:hAnsi="Times New Roman" w:cs="Times New Roman"/>
          <w:noProof/>
          <w:sz w:val="20"/>
          <w:szCs w:val="24"/>
          <w:lang w:eastAsia="lv-LV"/>
        </w:rPr>
      </w:pPr>
      <w:r w:rsidRPr="006A74A8">
        <w:rPr>
          <w:rFonts w:ascii="Times New Roman" w:eastAsia="Times New Roman" w:hAnsi="Times New Roman" w:cs="Times New Roman"/>
          <w:noProof/>
          <w:sz w:val="20"/>
          <w:szCs w:val="24"/>
          <w:lang w:eastAsia="lv-LV"/>
        </w:rPr>
        <w:t>Z.</w:t>
      </w:r>
      <w:r w:rsidR="000C1E4C" w:rsidRPr="006A74A8">
        <w:rPr>
          <w:rFonts w:ascii="Times New Roman" w:eastAsia="Times New Roman" w:hAnsi="Times New Roman" w:cs="Times New Roman"/>
          <w:noProof/>
          <w:sz w:val="20"/>
          <w:szCs w:val="24"/>
          <w:lang w:eastAsia="lv-LV"/>
        </w:rPr>
        <w:t> </w:t>
      </w:r>
      <w:r w:rsidR="008F3DF1">
        <w:rPr>
          <w:rFonts w:ascii="Times New Roman" w:eastAsia="Times New Roman" w:hAnsi="Times New Roman" w:cs="Times New Roman"/>
          <w:noProof/>
          <w:sz w:val="20"/>
          <w:szCs w:val="24"/>
          <w:lang w:eastAsia="lv-LV"/>
        </w:rPr>
        <w:t>Beļavska, 67335354</w:t>
      </w:r>
    </w:p>
    <w:p w:rsidR="002B17E9" w:rsidRDefault="008C3CF5" w:rsidP="006A74A8">
      <w:pPr>
        <w:tabs>
          <w:tab w:val="left" w:pos="5535"/>
        </w:tabs>
        <w:spacing w:after="0" w:line="240" w:lineRule="auto"/>
        <w:rPr>
          <w:rFonts w:ascii="Times New Roman" w:eastAsia="Times New Roman" w:hAnsi="Times New Roman" w:cs="Times New Roman"/>
          <w:noProof/>
          <w:sz w:val="20"/>
          <w:szCs w:val="24"/>
          <w:lang w:eastAsia="lv-LV"/>
        </w:rPr>
      </w:pPr>
      <w:hyperlink r:id="rId13" w:history="1">
        <w:r w:rsidR="00D505E3" w:rsidRPr="006A74A8">
          <w:rPr>
            <w:rStyle w:val="Hyperlink"/>
            <w:rFonts w:ascii="Times New Roman" w:eastAsia="Times New Roman" w:hAnsi="Times New Roman" w:cs="Times New Roman"/>
            <w:noProof/>
            <w:sz w:val="20"/>
            <w:szCs w:val="24"/>
            <w:lang w:eastAsia="lv-LV"/>
          </w:rPr>
          <w:t>zane.belavska@mod.gov.lv</w:t>
        </w:r>
      </w:hyperlink>
      <w:r w:rsidR="000D7A01" w:rsidRPr="006A74A8">
        <w:rPr>
          <w:rFonts w:ascii="Times New Roman" w:eastAsia="Times New Roman" w:hAnsi="Times New Roman" w:cs="Times New Roman"/>
          <w:noProof/>
          <w:sz w:val="20"/>
          <w:szCs w:val="24"/>
          <w:lang w:eastAsia="lv-LV"/>
        </w:rPr>
        <w:t xml:space="preserve"> </w:t>
      </w:r>
    </w:p>
    <w:p w:rsidR="000D7A01" w:rsidRPr="002B17E9" w:rsidRDefault="000D7A01" w:rsidP="002B17E9">
      <w:pPr>
        <w:tabs>
          <w:tab w:val="left" w:pos="1965"/>
        </w:tabs>
        <w:rPr>
          <w:rFonts w:ascii="Times New Roman" w:eastAsia="Times New Roman" w:hAnsi="Times New Roman" w:cs="Times New Roman"/>
          <w:sz w:val="20"/>
          <w:szCs w:val="24"/>
          <w:lang w:eastAsia="lv-LV"/>
        </w:rPr>
      </w:pPr>
      <w:bookmarkStart w:id="0" w:name="_GoBack"/>
      <w:bookmarkEnd w:id="0"/>
    </w:p>
    <w:sectPr w:rsidR="000D7A01" w:rsidRPr="002B17E9" w:rsidSect="00610FDD">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80" w:rsidRDefault="00DF6D80" w:rsidP="004D15A9">
      <w:pPr>
        <w:spacing w:after="0" w:line="240" w:lineRule="auto"/>
      </w:pPr>
      <w:r>
        <w:separator/>
      </w:r>
    </w:p>
  </w:endnote>
  <w:endnote w:type="continuationSeparator" w:id="0">
    <w:p w:rsidR="00DF6D80" w:rsidRDefault="00DF6D8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80" w:rsidRDefault="00DF6D80" w:rsidP="00B219AA">
    <w:pPr>
      <w:pStyle w:val="Footer"/>
      <w:jc w:val="both"/>
      <w:rPr>
        <w:rFonts w:ascii="Times New Roman" w:hAnsi="Times New Roman" w:cs="Times New Roman"/>
        <w:color w:val="000000" w:themeColor="text1"/>
        <w:sz w:val="20"/>
        <w:szCs w:val="24"/>
      </w:rPr>
    </w:pPr>
  </w:p>
  <w:p w:rsidR="00DF6D80" w:rsidRPr="004522CA" w:rsidRDefault="00BB00ED" w:rsidP="004D1270">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Ai</w:t>
    </w:r>
    <w:r w:rsidR="006E183C">
      <w:rPr>
        <w:rFonts w:ascii="Times New Roman" w:hAnsi="Times New Roman" w:cs="Times New Roman"/>
        <w:color w:val="000000" w:themeColor="text1"/>
        <w:sz w:val="20"/>
        <w:szCs w:val="24"/>
      </w:rPr>
      <w:t>MAnot_</w:t>
    </w:r>
    <w:r w:rsidR="008F3DF1">
      <w:rPr>
        <w:rFonts w:ascii="Times New Roman" w:hAnsi="Times New Roman" w:cs="Times New Roman"/>
        <w:color w:val="000000" w:themeColor="text1"/>
        <w:sz w:val="20"/>
        <w:szCs w:val="24"/>
      </w:rPr>
      <w:t>1608</w:t>
    </w:r>
    <w:r w:rsidR="00DF6D80" w:rsidRPr="004D1270">
      <w:rPr>
        <w:rFonts w:ascii="Times New Roman" w:hAnsi="Times New Roman" w:cs="Times New Roman"/>
        <w:color w:val="000000" w:themeColor="text1"/>
        <w:sz w:val="20"/>
        <w:szCs w:val="24"/>
      </w:rPr>
      <w:t>17_civiltiesiskā_apdrošināšana.docx; Ministru kabineta noteikumu projekta “Noteikumi par kvalificēta un kvalificēta paaugstinātas drošības elektroniskās identifikācijas pakalpojuma sniedzēja civiltiesiskās atbildības apdrošināšanu”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80" w:rsidRPr="00B219AA" w:rsidRDefault="00BB00ED" w:rsidP="00B219AA">
    <w:pPr>
      <w:pStyle w:val="Footer"/>
      <w:jc w:val="both"/>
      <w:rPr>
        <w:rFonts w:ascii="Times New Roman" w:hAnsi="Times New Roman" w:cs="Times New Roman"/>
        <w:sz w:val="20"/>
        <w:szCs w:val="24"/>
      </w:rPr>
    </w:pPr>
    <w:r>
      <w:rPr>
        <w:rFonts w:ascii="Times New Roman" w:hAnsi="Times New Roman" w:cs="Times New Roman"/>
        <w:color w:val="000000" w:themeColor="text1"/>
        <w:sz w:val="20"/>
        <w:szCs w:val="24"/>
      </w:rPr>
      <w:t>Ai</w:t>
    </w:r>
    <w:r w:rsidR="00DF6D80" w:rsidRPr="00B219AA">
      <w:rPr>
        <w:rFonts w:ascii="Times New Roman" w:hAnsi="Times New Roman" w:cs="Times New Roman"/>
        <w:color w:val="000000" w:themeColor="text1"/>
        <w:sz w:val="20"/>
        <w:szCs w:val="24"/>
      </w:rPr>
      <w:t>MAnot_</w:t>
    </w:r>
    <w:r w:rsidR="008F3DF1">
      <w:rPr>
        <w:rFonts w:ascii="Times New Roman" w:hAnsi="Times New Roman" w:cs="Times New Roman"/>
        <w:color w:val="000000" w:themeColor="text1"/>
        <w:sz w:val="20"/>
        <w:szCs w:val="24"/>
      </w:rPr>
      <w:t>1608</w:t>
    </w:r>
    <w:r w:rsidR="00DF6D80">
      <w:rPr>
        <w:rFonts w:ascii="Times New Roman" w:hAnsi="Times New Roman" w:cs="Times New Roman"/>
        <w:color w:val="000000" w:themeColor="text1"/>
        <w:sz w:val="20"/>
        <w:szCs w:val="24"/>
      </w:rPr>
      <w:t>17</w:t>
    </w:r>
    <w:r w:rsidR="00DF6D80" w:rsidRPr="00B219AA">
      <w:rPr>
        <w:rFonts w:ascii="Times New Roman" w:hAnsi="Times New Roman" w:cs="Times New Roman"/>
        <w:color w:val="000000" w:themeColor="text1"/>
        <w:sz w:val="20"/>
        <w:szCs w:val="24"/>
      </w:rPr>
      <w:t>_</w:t>
    </w:r>
    <w:r w:rsidR="00DF6D80">
      <w:rPr>
        <w:rFonts w:ascii="Times New Roman" w:hAnsi="Times New Roman" w:cs="Times New Roman"/>
        <w:sz w:val="20"/>
        <w:szCs w:val="24"/>
      </w:rPr>
      <w:t>civiltiesiskā_apdrošināšana.docx</w:t>
    </w:r>
    <w:r w:rsidR="00DF6D80" w:rsidRPr="00B219AA">
      <w:rPr>
        <w:rFonts w:ascii="Times New Roman" w:hAnsi="Times New Roman" w:cs="Times New Roman"/>
        <w:sz w:val="20"/>
        <w:szCs w:val="24"/>
      </w:rPr>
      <w:t>; Ministru kabineta noteikumu projekta “</w:t>
    </w:r>
    <w:r w:rsidR="00DF6D80" w:rsidRPr="006E672F">
      <w:rPr>
        <w:rFonts w:ascii="Times New Roman" w:hAnsi="Times New Roman" w:cs="Times New Roman"/>
        <w:sz w:val="20"/>
        <w:szCs w:val="24"/>
      </w:rPr>
      <w:t>Noteikumi par kvalificēta un kvalificēta paaugstinātas drošības elektroniskās identifikācijas pakalpojuma sniedzēja civiltiesiskās atbildības apdrošināšanu</w:t>
    </w:r>
    <w:r w:rsidR="00DF6D80" w:rsidRPr="00B219AA">
      <w:rPr>
        <w:rFonts w:ascii="Times New Roman" w:hAnsi="Times New Roman" w:cs="Times New Roman"/>
        <w:sz w:val="20"/>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80" w:rsidRDefault="00DF6D80" w:rsidP="004D15A9">
      <w:pPr>
        <w:spacing w:after="0" w:line="240" w:lineRule="auto"/>
      </w:pPr>
      <w:r>
        <w:separator/>
      </w:r>
    </w:p>
  </w:footnote>
  <w:footnote w:type="continuationSeparator" w:id="0">
    <w:p w:rsidR="00DF6D80" w:rsidRDefault="00DF6D8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DF6D80" w:rsidRPr="004D15A9" w:rsidRDefault="0027692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DF6D80"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C3CF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DF6D80" w:rsidRDefault="00DF6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01A"/>
    <w:multiLevelType w:val="hybridMultilevel"/>
    <w:tmpl w:val="CD78E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965E4C"/>
    <w:multiLevelType w:val="hybridMultilevel"/>
    <w:tmpl w:val="E9167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20640D"/>
    <w:multiLevelType w:val="hybridMultilevel"/>
    <w:tmpl w:val="E990C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DA0F2E"/>
    <w:multiLevelType w:val="hybridMultilevel"/>
    <w:tmpl w:val="E0AA911A"/>
    <w:lvl w:ilvl="0" w:tplc="BF50077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3A6679"/>
    <w:multiLevelType w:val="hybridMultilevel"/>
    <w:tmpl w:val="96B29B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905374"/>
    <w:multiLevelType w:val="hybridMultilevel"/>
    <w:tmpl w:val="08564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907CA8"/>
    <w:multiLevelType w:val="hybridMultilevel"/>
    <w:tmpl w:val="2908A2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FD4484"/>
    <w:multiLevelType w:val="hybridMultilevel"/>
    <w:tmpl w:val="22E86D0A"/>
    <w:lvl w:ilvl="0" w:tplc="2668ADFC">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9">
    <w:nsid w:val="33556E96"/>
    <w:multiLevelType w:val="hybridMultilevel"/>
    <w:tmpl w:val="B57CE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4A2D39"/>
    <w:multiLevelType w:val="hybridMultilevel"/>
    <w:tmpl w:val="385C9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EA15AD2"/>
    <w:multiLevelType w:val="hybridMultilevel"/>
    <w:tmpl w:val="FCCCC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FC2398"/>
    <w:multiLevelType w:val="hybridMultilevel"/>
    <w:tmpl w:val="80A6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51062"/>
    <w:multiLevelType w:val="hybridMultilevel"/>
    <w:tmpl w:val="B60C8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98C17EA"/>
    <w:multiLevelType w:val="hybridMultilevel"/>
    <w:tmpl w:val="4886AA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DF0A09"/>
    <w:multiLevelType w:val="hybridMultilevel"/>
    <w:tmpl w:val="6D3AC822"/>
    <w:lvl w:ilvl="0" w:tplc="3A2655BE">
      <w:start w:val="1"/>
      <w:numFmt w:val="decimal"/>
      <w:lvlText w:val="%1."/>
      <w:lvlJc w:val="left"/>
      <w:pPr>
        <w:ind w:left="1665" w:hanging="945"/>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FBE561E"/>
    <w:multiLevelType w:val="hybridMultilevel"/>
    <w:tmpl w:val="E9C4B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4A6549"/>
    <w:multiLevelType w:val="hybridMultilevel"/>
    <w:tmpl w:val="C9B6F7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3713F9A"/>
    <w:multiLevelType w:val="hybridMultilevel"/>
    <w:tmpl w:val="FD6A5F98"/>
    <w:lvl w:ilvl="0" w:tplc="C3CE4B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6B7D5943"/>
    <w:multiLevelType w:val="hybridMultilevel"/>
    <w:tmpl w:val="08608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E3071C4"/>
    <w:multiLevelType w:val="hybridMultilevel"/>
    <w:tmpl w:val="928461FA"/>
    <w:lvl w:ilvl="0" w:tplc="04260011">
      <w:start w:val="1"/>
      <w:numFmt w:val="decimal"/>
      <w:lvlText w:val="%1)"/>
      <w:lvlJc w:val="left"/>
      <w:pPr>
        <w:ind w:left="76" w:hanging="360"/>
      </w:pPr>
      <w:rPr>
        <w:rFonts w:hint="default"/>
        <w:sz w:val="24"/>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3">
    <w:nsid w:val="73387954"/>
    <w:multiLevelType w:val="hybridMultilevel"/>
    <w:tmpl w:val="3092D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7CB0387"/>
    <w:multiLevelType w:val="hybridMultilevel"/>
    <w:tmpl w:val="41747F48"/>
    <w:lvl w:ilvl="0" w:tplc="4CB078D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E2409D6"/>
    <w:multiLevelType w:val="hybridMultilevel"/>
    <w:tmpl w:val="BC9413C2"/>
    <w:lvl w:ilvl="0" w:tplc="66E611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F27600D"/>
    <w:multiLevelType w:val="hybridMultilevel"/>
    <w:tmpl w:val="55F29E98"/>
    <w:lvl w:ilvl="0" w:tplc="638EC288">
      <w:start w:val="1"/>
      <w:numFmt w:val="decimal"/>
      <w:lvlText w:val="%1.)"/>
      <w:lvlJc w:val="left"/>
      <w:pPr>
        <w:ind w:left="960" w:hanging="360"/>
      </w:pPr>
      <w:rPr>
        <w:rFonts w:eastAsiaTheme="minorHAnsi"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26"/>
  </w:num>
  <w:num w:numId="5">
    <w:abstractNumId w:val="8"/>
  </w:num>
  <w:num w:numId="6">
    <w:abstractNumId w:val="5"/>
  </w:num>
  <w:num w:numId="7">
    <w:abstractNumId w:val="13"/>
  </w:num>
  <w:num w:numId="8">
    <w:abstractNumId w:val="1"/>
  </w:num>
  <w:num w:numId="9">
    <w:abstractNumId w:val="18"/>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7"/>
  </w:num>
  <w:num w:numId="15">
    <w:abstractNumId w:val="6"/>
  </w:num>
  <w:num w:numId="16">
    <w:abstractNumId w:val="17"/>
  </w:num>
  <w:num w:numId="17">
    <w:abstractNumId w:val="23"/>
  </w:num>
  <w:num w:numId="18">
    <w:abstractNumId w:val="4"/>
  </w:num>
  <w:num w:numId="19">
    <w:abstractNumId w:val="25"/>
  </w:num>
  <w:num w:numId="20">
    <w:abstractNumId w:val="9"/>
  </w:num>
  <w:num w:numId="21">
    <w:abstractNumId w:val="14"/>
  </w:num>
  <w:num w:numId="22">
    <w:abstractNumId w:val="19"/>
  </w:num>
  <w:num w:numId="23">
    <w:abstractNumId w:val="21"/>
  </w:num>
  <w:num w:numId="24">
    <w:abstractNumId w:val="0"/>
  </w:num>
  <w:num w:numId="25">
    <w:abstractNumId w:val="12"/>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660"/>
    <w:rsid w:val="00012350"/>
    <w:rsid w:val="000158E7"/>
    <w:rsid w:val="00017F6A"/>
    <w:rsid w:val="0002325A"/>
    <w:rsid w:val="00023AF7"/>
    <w:rsid w:val="0002433B"/>
    <w:rsid w:val="00025041"/>
    <w:rsid w:val="00025873"/>
    <w:rsid w:val="00026F6C"/>
    <w:rsid w:val="00031256"/>
    <w:rsid w:val="0003297B"/>
    <w:rsid w:val="00035959"/>
    <w:rsid w:val="00042787"/>
    <w:rsid w:val="00047941"/>
    <w:rsid w:val="00050D8B"/>
    <w:rsid w:val="00051A29"/>
    <w:rsid w:val="00052793"/>
    <w:rsid w:val="00054FEB"/>
    <w:rsid w:val="00065136"/>
    <w:rsid w:val="00065E45"/>
    <w:rsid w:val="000776BA"/>
    <w:rsid w:val="0009153D"/>
    <w:rsid w:val="00091724"/>
    <w:rsid w:val="00093F2F"/>
    <w:rsid w:val="00094238"/>
    <w:rsid w:val="000A01E9"/>
    <w:rsid w:val="000A2519"/>
    <w:rsid w:val="000A49EA"/>
    <w:rsid w:val="000B4AFA"/>
    <w:rsid w:val="000C0E03"/>
    <w:rsid w:val="000C1E4C"/>
    <w:rsid w:val="000D07F3"/>
    <w:rsid w:val="000D2601"/>
    <w:rsid w:val="000D7A01"/>
    <w:rsid w:val="000E0161"/>
    <w:rsid w:val="000E27C6"/>
    <w:rsid w:val="000E3578"/>
    <w:rsid w:val="000E4382"/>
    <w:rsid w:val="000E7796"/>
    <w:rsid w:val="000F5545"/>
    <w:rsid w:val="00101CD5"/>
    <w:rsid w:val="00103550"/>
    <w:rsid w:val="001041DF"/>
    <w:rsid w:val="001130CE"/>
    <w:rsid w:val="00141FDC"/>
    <w:rsid w:val="00143223"/>
    <w:rsid w:val="001453A3"/>
    <w:rsid w:val="00152991"/>
    <w:rsid w:val="0015303A"/>
    <w:rsid w:val="00157F86"/>
    <w:rsid w:val="00162A90"/>
    <w:rsid w:val="0016477A"/>
    <w:rsid w:val="0016688C"/>
    <w:rsid w:val="001949A3"/>
    <w:rsid w:val="0019773F"/>
    <w:rsid w:val="001A1572"/>
    <w:rsid w:val="001A4EF2"/>
    <w:rsid w:val="001A5455"/>
    <w:rsid w:val="001A5C00"/>
    <w:rsid w:val="001A78CF"/>
    <w:rsid w:val="001C1A7A"/>
    <w:rsid w:val="001C2B6E"/>
    <w:rsid w:val="001C5CC6"/>
    <w:rsid w:val="001C630D"/>
    <w:rsid w:val="001C6ED7"/>
    <w:rsid w:val="001D409A"/>
    <w:rsid w:val="001E2253"/>
    <w:rsid w:val="001E4CC4"/>
    <w:rsid w:val="001E7F37"/>
    <w:rsid w:val="001F3EAC"/>
    <w:rsid w:val="001F5BB2"/>
    <w:rsid w:val="001F618F"/>
    <w:rsid w:val="00204E3D"/>
    <w:rsid w:val="00211106"/>
    <w:rsid w:val="002170E2"/>
    <w:rsid w:val="002174D0"/>
    <w:rsid w:val="00220180"/>
    <w:rsid w:val="00221E33"/>
    <w:rsid w:val="00230C2D"/>
    <w:rsid w:val="002345CF"/>
    <w:rsid w:val="00245FE9"/>
    <w:rsid w:val="00247852"/>
    <w:rsid w:val="00257DD8"/>
    <w:rsid w:val="00260EF5"/>
    <w:rsid w:val="0026203C"/>
    <w:rsid w:val="002628F7"/>
    <w:rsid w:val="00262A4C"/>
    <w:rsid w:val="00262C44"/>
    <w:rsid w:val="0027692B"/>
    <w:rsid w:val="00283BBC"/>
    <w:rsid w:val="00285972"/>
    <w:rsid w:val="0028764B"/>
    <w:rsid w:val="00290C55"/>
    <w:rsid w:val="002A2C0E"/>
    <w:rsid w:val="002A397E"/>
    <w:rsid w:val="002A5584"/>
    <w:rsid w:val="002A6686"/>
    <w:rsid w:val="002A73E3"/>
    <w:rsid w:val="002B17E9"/>
    <w:rsid w:val="002B3B09"/>
    <w:rsid w:val="002B3BA4"/>
    <w:rsid w:val="002C19AB"/>
    <w:rsid w:val="002C3692"/>
    <w:rsid w:val="002D4BC1"/>
    <w:rsid w:val="002D58E4"/>
    <w:rsid w:val="002D651B"/>
    <w:rsid w:val="002D6AFF"/>
    <w:rsid w:val="002E0554"/>
    <w:rsid w:val="002E23F2"/>
    <w:rsid w:val="002E4685"/>
    <w:rsid w:val="002E6473"/>
    <w:rsid w:val="002E6792"/>
    <w:rsid w:val="002E733D"/>
    <w:rsid w:val="002F0408"/>
    <w:rsid w:val="002F0966"/>
    <w:rsid w:val="002F52E6"/>
    <w:rsid w:val="003003CD"/>
    <w:rsid w:val="00301AE6"/>
    <w:rsid w:val="00302EFA"/>
    <w:rsid w:val="00311670"/>
    <w:rsid w:val="0031675A"/>
    <w:rsid w:val="003215C8"/>
    <w:rsid w:val="003252F6"/>
    <w:rsid w:val="00325521"/>
    <w:rsid w:val="003268B6"/>
    <w:rsid w:val="00333091"/>
    <w:rsid w:val="003365EF"/>
    <w:rsid w:val="00337080"/>
    <w:rsid w:val="00340157"/>
    <w:rsid w:val="00340508"/>
    <w:rsid w:val="00340992"/>
    <w:rsid w:val="003440B9"/>
    <w:rsid w:val="00344E0A"/>
    <w:rsid w:val="0034691E"/>
    <w:rsid w:val="00352854"/>
    <w:rsid w:val="003561CA"/>
    <w:rsid w:val="00362AF4"/>
    <w:rsid w:val="00366EB8"/>
    <w:rsid w:val="00370648"/>
    <w:rsid w:val="00377D69"/>
    <w:rsid w:val="00390A60"/>
    <w:rsid w:val="0039141F"/>
    <w:rsid w:val="00391BED"/>
    <w:rsid w:val="003922B0"/>
    <w:rsid w:val="00394159"/>
    <w:rsid w:val="003A2A0B"/>
    <w:rsid w:val="003A750F"/>
    <w:rsid w:val="003C36A2"/>
    <w:rsid w:val="003D1971"/>
    <w:rsid w:val="003E3F29"/>
    <w:rsid w:val="003E7093"/>
    <w:rsid w:val="003E77FC"/>
    <w:rsid w:val="003E7AC3"/>
    <w:rsid w:val="003F0CF3"/>
    <w:rsid w:val="003F4E07"/>
    <w:rsid w:val="003F6CB4"/>
    <w:rsid w:val="00400ABD"/>
    <w:rsid w:val="004013A8"/>
    <w:rsid w:val="00401A91"/>
    <w:rsid w:val="00405172"/>
    <w:rsid w:val="004136F2"/>
    <w:rsid w:val="00414B95"/>
    <w:rsid w:val="004348C0"/>
    <w:rsid w:val="00436076"/>
    <w:rsid w:val="0043781E"/>
    <w:rsid w:val="00443241"/>
    <w:rsid w:val="004452E1"/>
    <w:rsid w:val="004522CA"/>
    <w:rsid w:val="004540E6"/>
    <w:rsid w:val="0045494B"/>
    <w:rsid w:val="00457548"/>
    <w:rsid w:val="00465485"/>
    <w:rsid w:val="00466690"/>
    <w:rsid w:val="004807B6"/>
    <w:rsid w:val="00486060"/>
    <w:rsid w:val="004A11FA"/>
    <w:rsid w:val="004A1E41"/>
    <w:rsid w:val="004A2A8E"/>
    <w:rsid w:val="004A331F"/>
    <w:rsid w:val="004A402E"/>
    <w:rsid w:val="004A6D58"/>
    <w:rsid w:val="004B0501"/>
    <w:rsid w:val="004B48D1"/>
    <w:rsid w:val="004B5FC2"/>
    <w:rsid w:val="004B7903"/>
    <w:rsid w:val="004C165C"/>
    <w:rsid w:val="004C38EB"/>
    <w:rsid w:val="004C42E0"/>
    <w:rsid w:val="004D1270"/>
    <w:rsid w:val="004D15A9"/>
    <w:rsid w:val="004D2A17"/>
    <w:rsid w:val="004D59BD"/>
    <w:rsid w:val="004E00C4"/>
    <w:rsid w:val="004E0525"/>
    <w:rsid w:val="004E5FB4"/>
    <w:rsid w:val="004F26EF"/>
    <w:rsid w:val="005000A0"/>
    <w:rsid w:val="00500B08"/>
    <w:rsid w:val="00506E0A"/>
    <w:rsid w:val="0050700E"/>
    <w:rsid w:val="00512F05"/>
    <w:rsid w:val="00513E0A"/>
    <w:rsid w:val="00531D53"/>
    <w:rsid w:val="00540494"/>
    <w:rsid w:val="00541812"/>
    <w:rsid w:val="0054782B"/>
    <w:rsid w:val="00552882"/>
    <w:rsid w:val="0055483A"/>
    <w:rsid w:val="00555505"/>
    <w:rsid w:val="00555795"/>
    <w:rsid w:val="00556B8F"/>
    <w:rsid w:val="0058146C"/>
    <w:rsid w:val="00597BB6"/>
    <w:rsid w:val="005A17A4"/>
    <w:rsid w:val="005B2703"/>
    <w:rsid w:val="005B528E"/>
    <w:rsid w:val="005B5383"/>
    <w:rsid w:val="005C0A09"/>
    <w:rsid w:val="005C457B"/>
    <w:rsid w:val="005C639E"/>
    <w:rsid w:val="005D3F96"/>
    <w:rsid w:val="005D4E8A"/>
    <w:rsid w:val="005E2052"/>
    <w:rsid w:val="005E3EF6"/>
    <w:rsid w:val="005F4DCD"/>
    <w:rsid w:val="005F612D"/>
    <w:rsid w:val="005F6F0C"/>
    <w:rsid w:val="0060080F"/>
    <w:rsid w:val="0060369A"/>
    <w:rsid w:val="00603961"/>
    <w:rsid w:val="00610FDD"/>
    <w:rsid w:val="00611447"/>
    <w:rsid w:val="00612227"/>
    <w:rsid w:val="00614639"/>
    <w:rsid w:val="00615F11"/>
    <w:rsid w:val="006223D5"/>
    <w:rsid w:val="0062442E"/>
    <w:rsid w:val="00624636"/>
    <w:rsid w:val="00624960"/>
    <w:rsid w:val="00624C4E"/>
    <w:rsid w:val="00625033"/>
    <w:rsid w:val="0062608E"/>
    <w:rsid w:val="0063253D"/>
    <w:rsid w:val="00632A8B"/>
    <w:rsid w:val="00637C3B"/>
    <w:rsid w:val="00640920"/>
    <w:rsid w:val="00646934"/>
    <w:rsid w:val="00653D14"/>
    <w:rsid w:val="006551C5"/>
    <w:rsid w:val="0066496D"/>
    <w:rsid w:val="00666EA4"/>
    <w:rsid w:val="00667592"/>
    <w:rsid w:val="00677F40"/>
    <w:rsid w:val="00683B34"/>
    <w:rsid w:val="00684F54"/>
    <w:rsid w:val="006936D7"/>
    <w:rsid w:val="00694E23"/>
    <w:rsid w:val="00697A3F"/>
    <w:rsid w:val="006A33C0"/>
    <w:rsid w:val="006A4D26"/>
    <w:rsid w:val="006A74A8"/>
    <w:rsid w:val="006B2A65"/>
    <w:rsid w:val="006B7072"/>
    <w:rsid w:val="006C6B76"/>
    <w:rsid w:val="006D25B1"/>
    <w:rsid w:val="006D4AAA"/>
    <w:rsid w:val="006E183C"/>
    <w:rsid w:val="006E626E"/>
    <w:rsid w:val="006E672F"/>
    <w:rsid w:val="006E6777"/>
    <w:rsid w:val="006F472F"/>
    <w:rsid w:val="00702F40"/>
    <w:rsid w:val="00706FC8"/>
    <w:rsid w:val="007156AF"/>
    <w:rsid w:val="00716B43"/>
    <w:rsid w:val="00720FE3"/>
    <w:rsid w:val="0072458E"/>
    <w:rsid w:val="00724F69"/>
    <w:rsid w:val="00725550"/>
    <w:rsid w:val="00726BF3"/>
    <w:rsid w:val="007309A3"/>
    <w:rsid w:val="0073409C"/>
    <w:rsid w:val="00740F19"/>
    <w:rsid w:val="00741DAD"/>
    <w:rsid w:val="007433F8"/>
    <w:rsid w:val="00752571"/>
    <w:rsid w:val="00754727"/>
    <w:rsid w:val="007627B4"/>
    <w:rsid w:val="0077234C"/>
    <w:rsid w:val="00777A5E"/>
    <w:rsid w:val="00777DE4"/>
    <w:rsid w:val="00781BA5"/>
    <w:rsid w:val="00783C5C"/>
    <w:rsid w:val="007909E2"/>
    <w:rsid w:val="0079787B"/>
    <w:rsid w:val="007B5520"/>
    <w:rsid w:val="007B5864"/>
    <w:rsid w:val="007B5A55"/>
    <w:rsid w:val="007B5A76"/>
    <w:rsid w:val="007C01F5"/>
    <w:rsid w:val="007C06EE"/>
    <w:rsid w:val="007C171C"/>
    <w:rsid w:val="007C6457"/>
    <w:rsid w:val="007E0583"/>
    <w:rsid w:val="007E1368"/>
    <w:rsid w:val="007E3A8B"/>
    <w:rsid w:val="007E7534"/>
    <w:rsid w:val="007E772B"/>
    <w:rsid w:val="007F1F84"/>
    <w:rsid w:val="007F63E1"/>
    <w:rsid w:val="007F7AED"/>
    <w:rsid w:val="00805E46"/>
    <w:rsid w:val="00807CE8"/>
    <w:rsid w:val="0081203F"/>
    <w:rsid w:val="008121A7"/>
    <w:rsid w:val="00812AD8"/>
    <w:rsid w:val="0084616E"/>
    <w:rsid w:val="008462DF"/>
    <w:rsid w:val="008470C4"/>
    <w:rsid w:val="00854423"/>
    <w:rsid w:val="008549B5"/>
    <w:rsid w:val="00854DE1"/>
    <w:rsid w:val="008568F6"/>
    <w:rsid w:val="00866F76"/>
    <w:rsid w:val="008747A2"/>
    <w:rsid w:val="00875625"/>
    <w:rsid w:val="00882C0D"/>
    <w:rsid w:val="00885C8B"/>
    <w:rsid w:val="00890D2E"/>
    <w:rsid w:val="00895B6F"/>
    <w:rsid w:val="008A0EDA"/>
    <w:rsid w:val="008A1D13"/>
    <w:rsid w:val="008C24B4"/>
    <w:rsid w:val="008C3CF5"/>
    <w:rsid w:val="008E5256"/>
    <w:rsid w:val="008E6989"/>
    <w:rsid w:val="008F1254"/>
    <w:rsid w:val="008F3DF1"/>
    <w:rsid w:val="009027B3"/>
    <w:rsid w:val="0090352F"/>
    <w:rsid w:val="009047F8"/>
    <w:rsid w:val="009132B0"/>
    <w:rsid w:val="0091403A"/>
    <w:rsid w:val="00915E01"/>
    <w:rsid w:val="009162B0"/>
    <w:rsid w:val="0092083E"/>
    <w:rsid w:val="009414E1"/>
    <w:rsid w:val="00947202"/>
    <w:rsid w:val="00947F0D"/>
    <w:rsid w:val="00951C01"/>
    <w:rsid w:val="009528E7"/>
    <w:rsid w:val="00952B75"/>
    <w:rsid w:val="00952E23"/>
    <w:rsid w:val="00953EC9"/>
    <w:rsid w:val="009571DB"/>
    <w:rsid w:val="00960C42"/>
    <w:rsid w:val="00963E43"/>
    <w:rsid w:val="00981D1E"/>
    <w:rsid w:val="00986501"/>
    <w:rsid w:val="00987599"/>
    <w:rsid w:val="00992716"/>
    <w:rsid w:val="009A2DB8"/>
    <w:rsid w:val="009A3ED0"/>
    <w:rsid w:val="009A46E8"/>
    <w:rsid w:val="009A4A5B"/>
    <w:rsid w:val="009B56ED"/>
    <w:rsid w:val="009C269A"/>
    <w:rsid w:val="009C7244"/>
    <w:rsid w:val="009D0707"/>
    <w:rsid w:val="009D2897"/>
    <w:rsid w:val="009D342C"/>
    <w:rsid w:val="009D4F10"/>
    <w:rsid w:val="009D5961"/>
    <w:rsid w:val="009F11A8"/>
    <w:rsid w:val="009F5A38"/>
    <w:rsid w:val="009F752E"/>
    <w:rsid w:val="009F7DA1"/>
    <w:rsid w:val="00A0364F"/>
    <w:rsid w:val="00A062D6"/>
    <w:rsid w:val="00A07127"/>
    <w:rsid w:val="00A11869"/>
    <w:rsid w:val="00A143C0"/>
    <w:rsid w:val="00A236AA"/>
    <w:rsid w:val="00A37DA8"/>
    <w:rsid w:val="00A37DBD"/>
    <w:rsid w:val="00A43091"/>
    <w:rsid w:val="00A43D22"/>
    <w:rsid w:val="00A469CE"/>
    <w:rsid w:val="00A556B4"/>
    <w:rsid w:val="00A57D93"/>
    <w:rsid w:val="00A60A25"/>
    <w:rsid w:val="00A74034"/>
    <w:rsid w:val="00A870C8"/>
    <w:rsid w:val="00A97DDC"/>
    <w:rsid w:val="00AA0CBA"/>
    <w:rsid w:val="00AA4502"/>
    <w:rsid w:val="00AA4C9F"/>
    <w:rsid w:val="00AA5EB0"/>
    <w:rsid w:val="00AA77BE"/>
    <w:rsid w:val="00AB2C9A"/>
    <w:rsid w:val="00AB4226"/>
    <w:rsid w:val="00AC645B"/>
    <w:rsid w:val="00AD2921"/>
    <w:rsid w:val="00AD711E"/>
    <w:rsid w:val="00AD77DD"/>
    <w:rsid w:val="00AE0FE3"/>
    <w:rsid w:val="00AE6476"/>
    <w:rsid w:val="00AF07C7"/>
    <w:rsid w:val="00AF1E42"/>
    <w:rsid w:val="00AF34C4"/>
    <w:rsid w:val="00AF4BC1"/>
    <w:rsid w:val="00AF7577"/>
    <w:rsid w:val="00B01360"/>
    <w:rsid w:val="00B01D63"/>
    <w:rsid w:val="00B0226C"/>
    <w:rsid w:val="00B0599D"/>
    <w:rsid w:val="00B05E06"/>
    <w:rsid w:val="00B05E59"/>
    <w:rsid w:val="00B07EC0"/>
    <w:rsid w:val="00B13EEF"/>
    <w:rsid w:val="00B21676"/>
    <w:rsid w:val="00B219AA"/>
    <w:rsid w:val="00B32D66"/>
    <w:rsid w:val="00B3463D"/>
    <w:rsid w:val="00B43097"/>
    <w:rsid w:val="00B4636E"/>
    <w:rsid w:val="00B46D6F"/>
    <w:rsid w:val="00B52986"/>
    <w:rsid w:val="00B543BE"/>
    <w:rsid w:val="00B62155"/>
    <w:rsid w:val="00B66A6D"/>
    <w:rsid w:val="00B74146"/>
    <w:rsid w:val="00B80FD4"/>
    <w:rsid w:val="00B840F1"/>
    <w:rsid w:val="00B911D1"/>
    <w:rsid w:val="00B91DAE"/>
    <w:rsid w:val="00B95B5D"/>
    <w:rsid w:val="00B979EC"/>
    <w:rsid w:val="00BA2F79"/>
    <w:rsid w:val="00BA63BE"/>
    <w:rsid w:val="00BA6DC2"/>
    <w:rsid w:val="00BA6F7C"/>
    <w:rsid w:val="00BA7390"/>
    <w:rsid w:val="00BA792C"/>
    <w:rsid w:val="00BB00ED"/>
    <w:rsid w:val="00BB1F2A"/>
    <w:rsid w:val="00BB1F46"/>
    <w:rsid w:val="00BC27C3"/>
    <w:rsid w:val="00BC3C11"/>
    <w:rsid w:val="00BD1E13"/>
    <w:rsid w:val="00BD3E3C"/>
    <w:rsid w:val="00BD4929"/>
    <w:rsid w:val="00BD4AC5"/>
    <w:rsid w:val="00BD79CB"/>
    <w:rsid w:val="00BE5E2A"/>
    <w:rsid w:val="00BE6FFF"/>
    <w:rsid w:val="00BF005D"/>
    <w:rsid w:val="00BF14BB"/>
    <w:rsid w:val="00C046AC"/>
    <w:rsid w:val="00C1246B"/>
    <w:rsid w:val="00C148CF"/>
    <w:rsid w:val="00C14A85"/>
    <w:rsid w:val="00C253D5"/>
    <w:rsid w:val="00C330A0"/>
    <w:rsid w:val="00C3649D"/>
    <w:rsid w:val="00C368DC"/>
    <w:rsid w:val="00C37F02"/>
    <w:rsid w:val="00C473D8"/>
    <w:rsid w:val="00C51561"/>
    <w:rsid w:val="00C60F6F"/>
    <w:rsid w:val="00C61B9C"/>
    <w:rsid w:val="00C64B6E"/>
    <w:rsid w:val="00C651CF"/>
    <w:rsid w:val="00C74E2E"/>
    <w:rsid w:val="00C80A4B"/>
    <w:rsid w:val="00C80AC0"/>
    <w:rsid w:val="00C837EE"/>
    <w:rsid w:val="00C91C34"/>
    <w:rsid w:val="00C92A8C"/>
    <w:rsid w:val="00C96B86"/>
    <w:rsid w:val="00CA4682"/>
    <w:rsid w:val="00CA7F10"/>
    <w:rsid w:val="00CB10E0"/>
    <w:rsid w:val="00CB41BD"/>
    <w:rsid w:val="00CB74D1"/>
    <w:rsid w:val="00CC11F2"/>
    <w:rsid w:val="00CC332A"/>
    <w:rsid w:val="00CC6512"/>
    <w:rsid w:val="00CE60B6"/>
    <w:rsid w:val="00CE6506"/>
    <w:rsid w:val="00CF0EBE"/>
    <w:rsid w:val="00CF52D7"/>
    <w:rsid w:val="00D04998"/>
    <w:rsid w:val="00D05C50"/>
    <w:rsid w:val="00D07692"/>
    <w:rsid w:val="00D1003C"/>
    <w:rsid w:val="00D2592C"/>
    <w:rsid w:val="00D25D00"/>
    <w:rsid w:val="00D313D5"/>
    <w:rsid w:val="00D368ED"/>
    <w:rsid w:val="00D47C5D"/>
    <w:rsid w:val="00D503F4"/>
    <w:rsid w:val="00D505E3"/>
    <w:rsid w:val="00D50B53"/>
    <w:rsid w:val="00D5269F"/>
    <w:rsid w:val="00D52C00"/>
    <w:rsid w:val="00D566F4"/>
    <w:rsid w:val="00D60E80"/>
    <w:rsid w:val="00D61EC9"/>
    <w:rsid w:val="00D64CBD"/>
    <w:rsid w:val="00D6571E"/>
    <w:rsid w:val="00D76BB3"/>
    <w:rsid w:val="00D77763"/>
    <w:rsid w:val="00D80141"/>
    <w:rsid w:val="00D81248"/>
    <w:rsid w:val="00D9457F"/>
    <w:rsid w:val="00DA0A95"/>
    <w:rsid w:val="00DA3D57"/>
    <w:rsid w:val="00DA596D"/>
    <w:rsid w:val="00DA638C"/>
    <w:rsid w:val="00DB085E"/>
    <w:rsid w:val="00DB1A85"/>
    <w:rsid w:val="00DB3373"/>
    <w:rsid w:val="00DB4355"/>
    <w:rsid w:val="00DB6F87"/>
    <w:rsid w:val="00DC51A0"/>
    <w:rsid w:val="00DC5AAD"/>
    <w:rsid w:val="00DC7FC8"/>
    <w:rsid w:val="00DD4A4A"/>
    <w:rsid w:val="00DD53EB"/>
    <w:rsid w:val="00DD5444"/>
    <w:rsid w:val="00DE0F73"/>
    <w:rsid w:val="00DF0AC9"/>
    <w:rsid w:val="00DF40EC"/>
    <w:rsid w:val="00DF6B7D"/>
    <w:rsid w:val="00DF6D80"/>
    <w:rsid w:val="00E00A0D"/>
    <w:rsid w:val="00E022E9"/>
    <w:rsid w:val="00E04F2F"/>
    <w:rsid w:val="00E10F6C"/>
    <w:rsid w:val="00E21FF7"/>
    <w:rsid w:val="00E278F9"/>
    <w:rsid w:val="00E31395"/>
    <w:rsid w:val="00E346BC"/>
    <w:rsid w:val="00E365F9"/>
    <w:rsid w:val="00E41571"/>
    <w:rsid w:val="00E41F70"/>
    <w:rsid w:val="00E42277"/>
    <w:rsid w:val="00E43410"/>
    <w:rsid w:val="00E449EB"/>
    <w:rsid w:val="00E44EEF"/>
    <w:rsid w:val="00E466C7"/>
    <w:rsid w:val="00E512DB"/>
    <w:rsid w:val="00E52D0E"/>
    <w:rsid w:val="00E54382"/>
    <w:rsid w:val="00E61200"/>
    <w:rsid w:val="00E63F3F"/>
    <w:rsid w:val="00E7244C"/>
    <w:rsid w:val="00E75DFC"/>
    <w:rsid w:val="00E82204"/>
    <w:rsid w:val="00E9010E"/>
    <w:rsid w:val="00E9704F"/>
    <w:rsid w:val="00EA02AE"/>
    <w:rsid w:val="00EB0F16"/>
    <w:rsid w:val="00EB5C60"/>
    <w:rsid w:val="00EC1925"/>
    <w:rsid w:val="00EC393D"/>
    <w:rsid w:val="00EC4A15"/>
    <w:rsid w:val="00ED6AEC"/>
    <w:rsid w:val="00EE0274"/>
    <w:rsid w:val="00EE1CBF"/>
    <w:rsid w:val="00EF2313"/>
    <w:rsid w:val="00EF4BCF"/>
    <w:rsid w:val="00EF4DC2"/>
    <w:rsid w:val="00F04234"/>
    <w:rsid w:val="00F1273A"/>
    <w:rsid w:val="00F13AC2"/>
    <w:rsid w:val="00F241E5"/>
    <w:rsid w:val="00F3007C"/>
    <w:rsid w:val="00F32B5E"/>
    <w:rsid w:val="00F437F1"/>
    <w:rsid w:val="00F47FBB"/>
    <w:rsid w:val="00F51301"/>
    <w:rsid w:val="00F5253A"/>
    <w:rsid w:val="00F57869"/>
    <w:rsid w:val="00F6520A"/>
    <w:rsid w:val="00F7179C"/>
    <w:rsid w:val="00F766E9"/>
    <w:rsid w:val="00F80AFE"/>
    <w:rsid w:val="00FA041B"/>
    <w:rsid w:val="00FA569B"/>
    <w:rsid w:val="00FA57C7"/>
    <w:rsid w:val="00FB032B"/>
    <w:rsid w:val="00FB1CE9"/>
    <w:rsid w:val="00FD2924"/>
    <w:rsid w:val="00FD5266"/>
    <w:rsid w:val="00FE2B71"/>
    <w:rsid w:val="00FE4311"/>
    <w:rsid w:val="00FF1E94"/>
    <w:rsid w:val="00FF37F7"/>
    <w:rsid w:val="00FF4BF4"/>
    <w:rsid w:val="00FF7A8E"/>
    <w:rsid w:val="00FF7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styleId="NormalWeb">
    <w:name w:val="Normal (Web)"/>
    <w:basedOn w:val="Normal"/>
    <w:link w:val="NormalWebChar"/>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rsid w:val="00D05C50"/>
    <w:rPr>
      <w:i/>
      <w:iCs/>
    </w:rPr>
  </w:style>
  <w:style w:type="paragraph" w:customStyle="1" w:styleId="naisf">
    <w:name w:val="naisf"/>
    <w:basedOn w:val="Normal"/>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54423"/>
    <w:rPr>
      <w:color w:val="800080" w:themeColor="followedHyperlink"/>
      <w:u w:val="single"/>
    </w:rPr>
  </w:style>
  <w:style w:type="character" w:customStyle="1" w:styleId="apple-converted-space">
    <w:name w:val="apple-converted-space"/>
    <w:basedOn w:val="DefaultParagraphFont"/>
    <w:rsid w:val="00A37DBD"/>
  </w:style>
  <w:style w:type="paragraph" w:styleId="BodyTextIndent">
    <w:name w:val="Body Text Indent"/>
    <w:basedOn w:val="Normal"/>
    <w:link w:val="BodyTextIndentChar"/>
    <w:rsid w:val="003252F6"/>
    <w:pPr>
      <w:spacing w:after="0" w:line="240" w:lineRule="auto"/>
      <w:ind w:left="426"/>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252F6"/>
    <w:rPr>
      <w:rFonts w:ascii="Times New Roman" w:eastAsia="Times New Roman" w:hAnsi="Times New Roman" w:cs="Times New Roman"/>
      <w:sz w:val="24"/>
      <w:szCs w:val="20"/>
      <w:lang w:eastAsia="lv-LV"/>
    </w:rPr>
  </w:style>
  <w:style w:type="paragraph" w:customStyle="1" w:styleId="naisc">
    <w:name w:val="naisc"/>
    <w:basedOn w:val="Normal"/>
    <w:rsid w:val="00DF0AC9"/>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styleId="NormalWeb">
    <w:name w:val="Normal (Web)"/>
    <w:basedOn w:val="Normal"/>
    <w:link w:val="NormalWebChar"/>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rsid w:val="00D05C50"/>
    <w:rPr>
      <w:i/>
      <w:iCs/>
    </w:rPr>
  </w:style>
  <w:style w:type="paragraph" w:customStyle="1" w:styleId="naisf">
    <w:name w:val="naisf"/>
    <w:basedOn w:val="Normal"/>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54423"/>
    <w:rPr>
      <w:color w:val="800080" w:themeColor="followedHyperlink"/>
      <w:u w:val="single"/>
    </w:rPr>
  </w:style>
  <w:style w:type="character" w:customStyle="1" w:styleId="apple-converted-space">
    <w:name w:val="apple-converted-space"/>
    <w:basedOn w:val="DefaultParagraphFont"/>
    <w:rsid w:val="00A37DBD"/>
  </w:style>
  <w:style w:type="paragraph" w:styleId="BodyTextIndent">
    <w:name w:val="Body Text Indent"/>
    <w:basedOn w:val="Normal"/>
    <w:link w:val="BodyTextIndentChar"/>
    <w:rsid w:val="003252F6"/>
    <w:pPr>
      <w:spacing w:after="0" w:line="240" w:lineRule="auto"/>
      <w:ind w:left="426"/>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252F6"/>
    <w:rPr>
      <w:rFonts w:ascii="Times New Roman" w:eastAsia="Times New Roman" w:hAnsi="Times New Roman" w:cs="Times New Roman"/>
      <w:sz w:val="24"/>
      <w:szCs w:val="20"/>
      <w:lang w:eastAsia="lv-LV"/>
    </w:rPr>
  </w:style>
  <w:style w:type="paragraph" w:customStyle="1" w:styleId="naisc">
    <w:name w:val="naisc"/>
    <w:basedOn w:val="Normal"/>
    <w:rsid w:val="00DF0AC9"/>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36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sChild>
        <w:div w:id="2001809575">
          <w:marLeft w:val="0"/>
          <w:marRight w:val="0"/>
          <w:marTop w:val="0"/>
          <w:marBottom w:val="0"/>
          <w:divBdr>
            <w:top w:val="none" w:sz="0" w:space="0" w:color="auto"/>
            <w:left w:val="none" w:sz="0" w:space="0" w:color="auto"/>
            <w:bottom w:val="none" w:sz="0" w:space="0" w:color="auto"/>
            <w:right w:val="none" w:sz="0" w:space="0" w:color="auto"/>
          </w:divBdr>
          <w:divsChild>
            <w:div w:id="1750347329">
              <w:marLeft w:val="0"/>
              <w:marRight w:val="0"/>
              <w:marTop w:val="0"/>
              <w:marBottom w:val="0"/>
              <w:divBdr>
                <w:top w:val="none" w:sz="0" w:space="0" w:color="auto"/>
                <w:left w:val="none" w:sz="0" w:space="0" w:color="auto"/>
                <w:bottom w:val="none" w:sz="0" w:space="0" w:color="auto"/>
                <w:right w:val="none" w:sz="0" w:space="0" w:color="auto"/>
              </w:divBdr>
              <w:divsChild>
                <w:div w:id="1351878899">
                  <w:marLeft w:val="0"/>
                  <w:marRight w:val="0"/>
                  <w:marTop w:val="0"/>
                  <w:marBottom w:val="0"/>
                  <w:divBdr>
                    <w:top w:val="none" w:sz="0" w:space="0" w:color="auto"/>
                    <w:left w:val="none" w:sz="0" w:space="0" w:color="auto"/>
                    <w:bottom w:val="none" w:sz="0" w:space="0" w:color="auto"/>
                    <w:right w:val="none" w:sz="0" w:space="0" w:color="auto"/>
                  </w:divBdr>
                  <w:divsChild>
                    <w:div w:id="436756168">
                      <w:marLeft w:val="0"/>
                      <w:marRight w:val="0"/>
                      <w:marTop w:val="0"/>
                      <w:marBottom w:val="0"/>
                      <w:divBdr>
                        <w:top w:val="none" w:sz="0" w:space="0" w:color="auto"/>
                        <w:left w:val="none" w:sz="0" w:space="0" w:color="auto"/>
                        <w:bottom w:val="none" w:sz="0" w:space="0" w:color="auto"/>
                        <w:right w:val="none" w:sz="0" w:space="0" w:color="auto"/>
                      </w:divBdr>
                      <w:divsChild>
                        <w:div w:id="554050185">
                          <w:marLeft w:val="0"/>
                          <w:marRight w:val="0"/>
                          <w:marTop w:val="0"/>
                          <w:marBottom w:val="0"/>
                          <w:divBdr>
                            <w:top w:val="none" w:sz="0" w:space="0" w:color="auto"/>
                            <w:left w:val="none" w:sz="0" w:space="0" w:color="auto"/>
                            <w:bottom w:val="none" w:sz="0" w:space="0" w:color="auto"/>
                            <w:right w:val="none" w:sz="0" w:space="0" w:color="auto"/>
                          </w:divBdr>
                          <w:divsChild>
                            <w:div w:id="1116633569">
                              <w:marLeft w:val="0"/>
                              <w:marRight w:val="0"/>
                              <w:marTop w:val="480"/>
                              <w:marBottom w:val="240"/>
                              <w:divBdr>
                                <w:top w:val="none" w:sz="0" w:space="0" w:color="auto"/>
                                <w:left w:val="none" w:sz="0" w:space="0" w:color="auto"/>
                                <w:bottom w:val="none" w:sz="0" w:space="0" w:color="auto"/>
                                <w:right w:val="none" w:sz="0" w:space="0" w:color="auto"/>
                              </w:divBdr>
                            </w:div>
                            <w:div w:id="16320558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61264056">
      <w:bodyDiv w:val="1"/>
      <w:marLeft w:val="0"/>
      <w:marRight w:val="0"/>
      <w:marTop w:val="0"/>
      <w:marBottom w:val="0"/>
      <w:divBdr>
        <w:top w:val="none" w:sz="0" w:space="0" w:color="auto"/>
        <w:left w:val="none" w:sz="0" w:space="0" w:color="auto"/>
        <w:bottom w:val="none" w:sz="0" w:space="0" w:color="auto"/>
        <w:right w:val="none" w:sz="0" w:space="0" w:color="auto"/>
      </w:divBdr>
      <w:divsChild>
        <w:div w:id="1160538515">
          <w:marLeft w:val="0"/>
          <w:marRight w:val="0"/>
          <w:marTop w:val="400"/>
          <w:marBottom w:val="0"/>
          <w:divBdr>
            <w:top w:val="none" w:sz="0" w:space="0" w:color="auto"/>
            <w:left w:val="none" w:sz="0" w:space="0" w:color="auto"/>
            <w:bottom w:val="none" w:sz="0" w:space="0" w:color="auto"/>
            <w:right w:val="none" w:sz="0" w:space="0" w:color="auto"/>
          </w:divBdr>
        </w:div>
        <w:div w:id="2140754700">
          <w:marLeft w:val="0"/>
          <w:marRight w:val="0"/>
          <w:marTop w:val="240"/>
          <w:marBottom w:val="0"/>
          <w:divBdr>
            <w:top w:val="none" w:sz="0" w:space="0" w:color="auto"/>
            <w:left w:val="none" w:sz="0" w:space="0" w:color="auto"/>
            <w:bottom w:val="none" w:sz="0" w:space="0" w:color="auto"/>
            <w:right w:val="none" w:sz="0" w:space="0" w:color="auto"/>
          </w:divBdr>
        </w:div>
      </w:divsChild>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35192656">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75470723">
      <w:bodyDiv w:val="1"/>
      <w:marLeft w:val="0"/>
      <w:marRight w:val="0"/>
      <w:marTop w:val="0"/>
      <w:marBottom w:val="0"/>
      <w:divBdr>
        <w:top w:val="none" w:sz="0" w:space="0" w:color="auto"/>
        <w:left w:val="none" w:sz="0" w:space="0" w:color="auto"/>
        <w:bottom w:val="none" w:sz="0" w:space="0" w:color="auto"/>
        <w:right w:val="none" w:sz="0" w:space="0" w:color="auto"/>
      </w:divBdr>
      <w:divsChild>
        <w:div w:id="526330686">
          <w:marLeft w:val="0"/>
          <w:marRight w:val="0"/>
          <w:marTop w:val="0"/>
          <w:marBottom w:val="0"/>
          <w:divBdr>
            <w:top w:val="none" w:sz="0" w:space="0" w:color="auto"/>
            <w:left w:val="none" w:sz="0" w:space="0" w:color="auto"/>
            <w:bottom w:val="none" w:sz="0" w:space="0" w:color="auto"/>
            <w:right w:val="none" w:sz="0" w:space="0" w:color="auto"/>
          </w:divBdr>
          <w:divsChild>
            <w:div w:id="632908141">
              <w:marLeft w:val="0"/>
              <w:marRight w:val="0"/>
              <w:marTop w:val="0"/>
              <w:marBottom w:val="0"/>
              <w:divBdr>
                <w:top w:val="none" w:sz="0" w:space="0" w:color="auto"/>
                <w:left w:val="none" w:sz="0" w:space="0" w:color="auto"/>
                <w:bottom w:val="none" w:sz="0" w:space="0" w:color="auto"/>
                <w:right w:val="none" w:sz="0" w:space="0" w:color="auto"/>
              </w:divBdr>
            </w:div>
          </w:divsChild>
        </w:div>
        <w:div w:id="2053722686">
          <w:marLeft w:val="195"/>
          <w:marRight w:val="0"/>
          <w:marTop w:val="0"/>
          <w:marBottom w:val="0"/>
          <w:divBdr>
            <w:top w:val="none" w:sz="0" w:space="0" w:color="auto"/>
            <w:left w:val="none" w:sz="0" w:space="0" w:color="auto"/>
            <w:bottom w:val="none" w:sz="0" w:space="0" w:color="auto"/>
            <w:right w:val="none" w:sz="0" w:space="0" w:color="auto"/>
          </w:divBdr>
        </w:div>
      </w:divsChild>
    </w:div>
    <w:div w:id="1095976113">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ne.belavska@mo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v.wikipedia.org/wiki/Da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9890-A6F9-4EDA-A655-E34FD2C8BFE0}">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3.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0FD1EB-8635-4178-B386-43F6236F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1247</Words>
  <Characters>9869</Characters>
  <Application>Microsoft Office Word</Application>
  <DocSecurity>0</DocSecurity>
  <Lines>308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“Elektroniskās identifikācijas uzraudzības komitejas nolikums” sākotnējās ietekmes novērtējuma ziņojums (anotācija)</vt:lpstr>
      <vt:lpstr>Ministru kabineta noteikumu projekta “Elektroniskās identifikācijas uzraudzības komitejas nolikums” sākotnējās ietekmes novērtējuma ziņojums (anotācija)</vt:lpstr>
    </vt:vector>
  </TitlesOfParts>
  <Company>Tieslietu ministrija</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“Elektroniskās identifikācijas uzraudzības komitejas nolikums” sākotnējās ietekmes novērtējuma ziņojums (anotācija)</dc:title>
  <dc:subject>Anotācija</dc:subject>
  <dc:creator>Zane.Belavska@mod.gov.lv</dc:creator>
  <dc:description>Z.Beļavska;
67335354;
Zane.Belavska@mod.gov.lv</dc:description>
  <cp:lastModifiedBy>Zane Belavska</cp:lastModifiedBy>
  <cp:revision>9</cp:revision>
  <cp:lastPrinted>2017-04-24T07:14:00Z</cp:lastPrinted>
  <dcterms:created xsi:type="dcterms:W3CDTF">2017-07-04T09:56:00Z</dcterms:created>
  <dcterms:modified xsi:type="dcterms:W3CDTF">2017-08-11T12:55:00Z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