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957" w:rsidRPr="004733D7" w:rsidRDefault="00724569" w:rsidP="00CD2766">
      <w:pPr>
        <w:ind w:firstLine="720"/>
        <w:jc w:val="center"/>
        <w:rPr>
          <w:b/>
          <w:bCs/>
          <w:sz w:val="24"/>
          <w:szCs w:val="24"/>
          <w:lang w:val="lv-LV"/>
        </w:rPr>
      </w:pPr>
      <w:r w:rsidRPr="00265838">
        <w:rPr>
          <w:b/>
          <w:sz w:val="24"/>
          <w:szCs w:val="24"/>
          <w:lang w:val="lv-LV"/>
        </w:rPr>
        <w:t xml:space="preserve">Ministru kabineta noteikumu </w:t>
      </w:r>
      <w:r w:rsidR="009C4501" w:rsidRPr="00265838">
        <w:rPr>
          <w:b/>
          <w:bCs/>
          <w:sz w:val="24"/>
          <w:szCs w:val="24"/>
          <w:lang w:val="lv-LV"/>
        </w:rPr>
        <w:t>projekta</w:t>
      </w:r>
      <w:r w:rsidR="009C4501" w:rsidRPr="00265838">
        <w:rPr>
          <w:b/>
          <w:sz w:val="24"/>
          <w:szCs w:val="24"/>
          <w:lang w:val="lv-LV"/>
        </w:rPr>
        <w:t xml:space="preserve"> </w:t>
      </w:r>
      <w:r w:rsidRPr="00265838">
        <w:rPr>
          <w:b/>
          <w:sz w:val="24"/>
          <w:szCs w:val="24"/>
          <w:lang w:val="lv-LV"/>
        </w:rPr>
        <w:t>„</w:t>
      </w:r>
      <w:r w:rsidR="002774BA">
        <w:rPr>
          <w:b/>
          <w:sz w:val="24"/>
          <w:szCs w:val="24"/>
          <w:lang w:val="lv-LV"/>
        </w:rPr>
        <w:t>Grozījumi Ministru kabineta 2015. gada 29. septembra noteikumos Nr. 542 “</w:t>
      </w:r>
      <w:r w:rsidR="00CD2766" w:rsidRPr="00265838">
        <w:rPr>
          <w:b/>
          <w:sz w:val="24"/>
          <w:szCs w:val="24"/>
          <w:lang w:val="lv-LV"/>
        </w:rPr>
        <w:t>Kārtība, kādā pieprasa un saņem Aizsardzības ministrijas atļauju būvēt, ierīkot</w:t>
      </w:r>
      <w:r w:rsidR="00277337" w:rsidRPr="00265838">
        <w:rPr>
          <w:b/>
          <w:sz w:val="24"/>
          <w:szCs w:val="24"/>
          <w:lang w:val="lv-LV"/>
        </w:rPr>
        <w:t xml:space="preserve"> un</w:t>
      </w:r>
      <w:r w:rsidR="00CD2766" w:rsidRPr="00265838">
        <w:rPr>
          <w:b/>
          <w:sz w:val="24"/>
          <w:szCs w:val="24"/>
          <w:lang w:val="lv-LV"/>
        </w:rPr>
        <w:t xml:space="preserve"> izvietot konkrētu militāro lidlauku un militār</w:t>
      </w:r>
      <w:r w:rsidR="00CA4BAB" w:rsidRPr="00265838">
        <w:rPr>
          <w:b/>
          <w:sz w:val="24"/>
          <w:szCs w:val="24"/>
          <w:lang w:val="lv-LV"/>
        </w:rPr>
        <w:t>ās</w:t>
      </w:r>
      <w:r w:rsidR="00CD2766" w:rsidRPr="00265838">
        <w:rPr>
          <w:b/>
          <w:sz w:val="24"/>
          <w:szCs w:val="24"/>
          <w:lang w:val="lv-LV"/>
        </w:rPr>
        <w:t xml:space="preserve"> aviācijas poligonu darbības drošībai potenciāli bīstamus objektus</w:t>
      </w:r>
      <w:r w:rsidR="00326B32" w:rsidRPr="00265838">
        <w:rPr>
          <w:b/>
          <w:sz w:val="24"/>
          <w:szCs w:val="24"/>
          <w:lang w:val="lv-LV"/>
        </w:rPr>
        <w:t xml:space="preserve"> un veic to uzskaiti</w:t>
      </w:r>
      <w:r w:rsidRPr="00265838">
        <w:rPr>
          <w:b/>
          <w:sz w:val="24"/>
          <w:szCs w:val="24"/>
          <w:lang w:val="lv-LV"/>
        </w:rPr>
        <w:t>”</w:t>
      </w:r>
      <w:r w:rsidR="002774BA">
        <w:rPr>
          <w:b/>
          <w:sz w:val="24"/>
          <w:szCs w:val="24"/>
          <w:lang w:val="lv-LV"/>
        </w:rPr>
        <w:t>”</w:t>
      </w:r>
      <w:r w:rsidRPr="00265838">
        <w:rPr>
          <w:b/>
          <w:sz w:val="24"/>
          <w:szCs w:val="24"/>
          <w:lang w:val="lv-LV"/>
        </w:rPr>
        <w:t xml:space="preserve"> </w:t>
      </w:r>
      <w:r w:rsidR="002B1957" w:rsidRPr="004733D7">
        <w:rPr>
          <w:b/>
          <w:bCs/>
          <w:sz w:val="24"/>
          <w:szCs w:val="24"/>
          <w:lang w:val="lv-LV"/>
        </w:rPr>
        <w:t>sākotnējās ietekmes novērtējuma ziņojums (anotācija)</w:t>
      </w:r>
    </w:p>
    <w:p w:rsidR="002B1957" w:rsidRPr="002B1957" w:rsidRDefault="002B1957" w:rsidP="002B1957">
      <w:pPr>
        <w:jc w:val="center"/>
        <w:rPr>
          <w:b/>
          <w:bCs/>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570"/>
        <w:gridCol w:w="5306"/>
      </w:tblGrid>
      <w:tr w:rsidR="002B1957" w:rsidRPr="00724569" w:rsidTr="002B1957">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b/>
                <w:bCs/>
                <w:sz w:val="24"/>
                <w:szCs w:val="24"/>
                <w:lang w:val="lv-LV"/>
              </w:rPr>
            </w:pPr>
            <w:r w:rsidRPr="00724569">
              <w:rPr>
                <w:b/>
                <w:bCs/>
                <w:sz w:val="24"/>
                <w:szCs w:val="24"/>
                <w:lang w:val="lv-LV"/>
              </w:rPr>
              <w:t>I. Tiesību akta projekta izstrādes nepieciešamīb</w:t>
            </w:r>
            <w:bookmarkStart w:id="0" w:name="_GoBack"/>
            <w:bookmarkEnd w:id="0"/>
            <w:r w:rsidRPr="00724569">
              <w:rPr>
                <w:b/>
                <w:bCs/>
                <w:sz w:val="24"/>
                <w:szCs w:val="24"/>
                <w:lang w:val="lv-LV"/>
              </w:rPr>
              <w:t>a</w:t>
            </w:r>
          </w:p>
        </w:tc>
      </w:tr>
      <w:tr w:rsidR="002B1957" w:rsidRPr="00724569" w:rsidTr="002B1957">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CA233F" w:rsidRPr="000D21A9" w:rsidRDefault="00887A35" w:rsidP="00CA233F">
            <w:pPr>
              <w:jc w:val="center"/>
              <w:rPr>
                <w:sz w:val="24"/>
                <w:szCs w:val="24"/>
              </w:rPr>
            </w:pPr>
            <w:r w:rsidRPr="00EF3BF9">
              <w:rPr>
                <w:sz w:val="24"/>
                <w:szCs w:val="24"/>
                <w:lang w:val="lv-LV"/>
              </w:rPr>
              <w:t xml:space="preserve">Likuma “Par </w:t>
            </w:r>
            <w:r w:rsidR="00277337" w:rsidRPr="000D21A9">
              <w:rPr>
                <w:sz w:val="24"/>
                <w:szCs w:val="24"/>
                <w:lang w:val="lv-LV"/>
              </w:rPr>
              <w:t>a</w:t>
            </w:r>
            <w:r w:rsidR="00CD2766" w:rsidRPr="000D21A9">
              <w:rPr>
                <w:sz w:val="24"/>
                <w:szCs w:val="24"/>
                <w:lang w:val="lv-LV"/>
              </w:rPr>
              <w:t>viācij</w:t>
            </w:r>
            <w:r w:rsidRPr="000D21A9">
              <w:rPr>
                <w:sz w:val="24"/>
                <w:szCs w:val="24"/>
                <w:lang w:val="lv-LV"/>
              </w:rPr>
              <w:t>u”</w:t>
            </w:r>
            <w:r w:rsidR="00CD2766" w:rsidRPr="000D21A9">
              <w:rPr>
                <w:sz w:val="24"/>
                <w:szCs w:val="24"/>
                <w:lang w:val="lv-LV"/>
              </w:rPr>
              <w:t xml:space="preserve"> </w:t>
            </w:r>
            <w:r w:rsidR="00CA233F" w:rsidRPr="000D21A9">
              <w:rPr>
                <w:bCs/>
                <w:sz w:val="24"/>
                <w:szCs w:val="24"/>
              </w:rPr>
              <w:t>113.</w:t>
            </w:r>
            <w:r w:rsidR="00CA233F" w:rsidRPr="000D21A9">
              <w:rPr>
                <w:bCs/>
                <w:sz w:val="24"/>
                <w:szCs w:val="24"/>
                <w:vertAlign w:val="superscript"/>
              </w:rPr>
              <w:t>2</w:t>
            </w:r>
            <w:r w:rsidR="00CA233F" w:rsidRPr="000D21A9">
              <w:rPr>
                <w:bCs/>
                <w:sz w:val="24"/>
                <w:szCs w:val="24"/>
              </w:rPr>
              <w:t xml:space="preserve"> </w:t>
            </w:r>
            <w:proofErr w:type="spellStart"/>
            <w:r w:rsidR="00CA233F" w:rsidRPr="000D21A9">
              <w:rPr>
                <w:bCs/>
                <w:sz w:val="24"/>
                <w:szCs w:val="24"/>
              </w:rPr>
              <w:t>panta</w:t>
            </w:r>
            <w:proofErr w:type="spellEnd"/>
            <w:r w:rsidR="00CA233F" w:rsidRPr="000D21A9">
              <w:rPr>
                <w:sz w:val="24"/>
                <w:szCs w:val="24"/>
              </w:rPr>
              <w:t xml:space="preserve"> </w:t>
            </w:r>
            <w:proofErr w:type="spellStart"/>
            <w:r w:rsidR="00CA233F" w:rsidRPr="000D21A9">
              <w:rPr>
                <w:sz w:val="24"/>
                <w:szCs w:val="24"/>
              </w:rPr>
              <w:t>otrā</w:t>
            </w:r>
            <w:proofErr w:type="spellEnd"/>
            <w:r w:rsidR="009C4501">
              <w:rPr>
                <w:sz w:val="24"/>
                <w:szCs w:val="24"/>
              </w:rPr>
              <w:t xml:space="preserve"> un </w:t>
            </w:r>
            <w:proofErr w:type="spellStart"/>
            <w:r w:rsidR="009C4501">
              <w:rPr>
                <w:sz w:val="24"/>
                <w:szCs w:val="24"/>
              </w:rPr>
              <w:t>trešā</w:t>
            </w:r>
            <w:proofErr w:type="spellEnd"/>
            <w:r w:rsidR="00CA233F" w:rsidRPr="000D21A9">
              <w:rPr>
                <w:sz w:val="24"/>
                <w:szCs w:val="24"/>
              </w:rPr>
              <w:t xml:space="preserve"> </w:t>
            </w:r>
            <w:proofErr w:type="spellStart"/>
            <w:r w:rsidR="00CA233F" w:rsidRPr="000D21A9">
              <w:rPr>
                <w:sz w:val="24"/>
                <w:szCs w:val="24"/>
              </w:rPr>
              <w:t>daļa</w:t>
            </w:r>
            <w:proofErr w:type="spellEnd"/>
            <w:r w:rsidR="00CA233F" w:rsidRPr="000D21A9">
              <w:rPr>
                <w:sz w:val="24"/>
                <w:szCs w:val="24"/>
              </w:rPr>
              <w:t xml:space="preserve">, </w:t>
            </w:r>
          </w:p>
          <w:p w:rsidR="002B1957" w:rsidRPr="00724569" w:rsidRDefault="00CA233F" w:rsidP="00085F67">
            <w:pPr>
              <w:rPr>
                <w:sz w:val="24"/>
                <w:szCs w:val="24"/>
                <w:lang w:val="lv-LV"/>
              </w:rPr>
            </w:pPr>
            <w:r w:rsidRPr="000D21A9">
              <w:rPr>
                <w:sz w:val="24"/>
                <w:szCs w:val="24"/>
              </w:rPr>
              <w:t xml:space="preserve"> </w:t>
            </w:r>
            <w:r w:rsidRPr="000D21A9">
              <w:rPr>
                <w:bCs/>
                <w:sz w:val="24"/>
                <w:szCs w:val="24"/>
              </w:rPr>
              <w:t>113.</w:t>
            </w:r>
            <w:r w:rsidRPr="000D21A9">
              <w:rPr>
                <w:bCs/>
                <w:sz w:val="24"/>
                <w:szCs w:val="24"/>
                <w:vertAlign w:val="superscript"/>
              </w:rPr>
              <w:t>3</w:t>
            </w:r>
            <w:r w:rsidRPr="000D21A9">
              <w:rPr>
                <w:bCs/>
                <w:sz w:val="24"/>
                <w:szCs w:val="24"/>
              </w:rPr>
              <w:t xml:space="preserve"> </w:t>
            </w:r>
            <w:proofErr w:type="spellStart"/>
            <w:r w:rsidRPr="000D21A9">
              <w:rPr>
                <w:sz w:val="24"/>
                <w:szCs w:val="24"/>
              </w:rPr>
              <w:t>panta</w:t>
            </w:r>
            <w:proofErr w:type="spellEnd"/>
            <w:r w:rsidRPr="000D21A9">
              <w:rPr>
                <w:sz w:val="24"/>
                <w:szCs w:val="24"/>
              </w:rPr>
              <w:t xml:space="preserve"> </w:t>
            </w:r>
            <w:proofErr w:type="spellStart"/>
            <w:r w:rsidRPr="000D21A9">
              <w:rPr>
                <w:sz w:val="24"/>
                <w:szCs w:val="24"/>
              </w:rPr>
              <w:t>otrā</w:t>
            </w:r>
            <w:proofErr w:type="spellEnd"/>
            <w:r w:rsidRPr="000D21A9">
              <w:rPr>
                <w:sz w:val="24"/>
                <w:szCs w:val="24"/>
              </w:rPr>
              <w:t xml:space="preserve"> un </w:t>
            </w:r>
            <w:proofErr w:type="spellStart"/>
            <w:r w:rsidRPr="000D21A9">
              <w:rPr>
                <w:sz w:val="24"/>
                <w:szCs w:val="24"/>
              </w:rPr>
              <w:t>trešā</w:t>
            </w:r>
            <w:proofErr w:type="spellEnd"/>
            <w:r w:rsidRPr="000D21A9">
              <w:rPr>
                <w:sz w:val="24"/>
                <w:szCs w:val="24"/>
              </w:rPr>
              <w:t xml:space="preserve"> </w:t>
            </w:r>
            <w:proofErr w:type="spellStart"/>
            <w:r w:rsidRPr="000D21A9">
              <w:rPr>
                <w:sz w:val="24"/>
                <w:szCs w:val="24"/>
              </w:rPr>
              <w:t>daļa</w:t>
            </w:r>
            <w:proofErr w:type="spellEnd"/>
            <w:r w:rsidR="00085F67">
              <w:rPr>
                <w:sz w:val="24"/>
                <w:szCs w:val="24"/>
              </w:rPr>
              <w:t>.</w:t>
            </w:r>
          </w:p>
        </w:tc>
      </w:tr>
      <w:tr w:rsidR="00F77A52" w:rsidRPr="00CA4ECA"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sz w:val="24"/>
                <w:szCs w:val="24"/>
                <w:lang w:val="lv-LV"/>
              </w:rPr>
            </w:pPr>
            <w:r w:rsidRPr="00CA4ECA">
              <w:rPr>
                <w:sz w:val="24"/>
                <w:szCs w:val="24"/>
                <w:lang w:val="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sz w:val="24"/>
                <w:szCs w:val="24"/>
                <w:lang w:val="lv-LV"/>
              </w:rPr>
            </w:pPr>
            <w:r w:rsidRPr="00CA4ECA">
              <w:rPr>
                <w:sz w:val="24"/>
                <w:szCs w:val="24"/>
                <w:lang w:val="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D40110" w:rsidRPr="00CA4ECA" w:rsidRDefault="00D40110" w:rsidP="00CD2766">
            <w:pPr>
              <w:autoSpaceDE w:val="0"/>
              <w:autoSpaceDN w:val="0"/>
              <w:adjustRightInd w:val="0"/>
              <w:jc w:val="both"/>
              <w:rPr>
                <w:rFonts w:cs="Times New Roman"/>
                <w:sz w:val="24"/>
                <w:szCs w:val="24"/>
                <w:lang w:val="lv-LV"/>
              </w:rPr>
            </w:pPr>
            <w:r w:rsidRPr="00CA4ECA">
              <w:rPr>
                <w:rFonts w:cs="Times New Roman"/>
                <w:sz w:val="24"/>
                <w:szCs w:val="24"/>
                <w:lang w:val="lv-LV"/>
              </w:rPr>
              <w:t>Analizējot pēdējos gados Latvijā notikuš</w:t>
            </w:r>
            <w:r w:rsidR="009C4501" w:rsidRPr="00CA4ECA">
              <w:rPr>
                <w:rFonts w:cs="Times New Roman"/>
                <w:sz w:val="24"/>
                <w:szCs w:val="24"/>
                <w:lang w:val="lv-LV"/>
              </w:rPr>
              <w:t>ās</w:t>
            </w:r>
            <w:r w:rsidRPr="00CA4ECA">
              <w:rPr>
                <w:rFonts w:cs="Times New Roman"/>
                <w:sz w:val="24"/>
                <w:szCs w:val="24"/>
                <w:lang w:val="lv-LV"/>
              </w:rPr>
              <w:t xml:space="preserve"> militār</w:t>
            </w:r>
            <w:r w:rsidR="009C4501" w:rsidRPr="00CA4ECA">
              <w:rPr>
                <w:rFonts w:cs="Times New Roman"/>
                <w:sz w:val="24"/>
                <w:szCs w:val="24"/>
                <w:lang w:val="lv-LV"/>
              </w:rPr>
              <w:t>ās mācības</w:t>
            </w:r>
            <w:r w:rsidRPr="00CA4ECA">
              <w:rPr>
                <w:rFonts w:cs="Times New Roman"/>
                <w:sz w:val="24"/>
                <w:szCs w:val="24"/>
                <w:lang w:val="lv-LV"/>
              </w:rPr>
              <w:t xml:space="preserve"> un ņemot vērā Nacionālo bruņoto spēku attīstības plānus, Aizsardzības ministrija ir konstatējusi nepieciešamību pilnveidot normatīvos aktus, kas noteiktu Nacionālo bruņoto spēku militārās aviācijas poligonu drošu ekspluatāciju.</w:t>
            </w:r>
          </w:p>
          <w:p w:rsidR="00D40110" w:rsidRPr="00CA4ECA" w:rsidRDefault="00D40110" w:rsidP="00CD2766">
            <w:pPr>
              <w:autoSpaceDE w:val="0"/>
              <w:autoSpaceDN w:val="0"/>
              <w:adjustRightInd w:val="0"/>
              <w:jc w:val="both"/>
              <w:rPr>
                <w:rFonts w:cs="Times New Roman"/>
                <w:sz w:val="24"/>
                <w:szCs w:val="24"/>
                <w:lang w:val="lv-LV"/>
              </w:rPr>
            </w:pPr>
          </w:p>
          <w:p w:rsidR="00A668DF" w:rsidRPr="00CA4ECA" w:rsidRDefault="00CD2766" w:rsidP="00A668DF">
            <w:pPr>
              <w:autoSpaceDE w:val="0"/>
              <w:autoSpaceDN w:val="0"/>
              <w:adjustRightInd w:val="0"/>
              <w:jc w:val="both"/>
              <w:rPr>
                <w:rFonts w:cs="Times New Roman"/>
                <w:sz w:val="24"/>
                <w:szCs w:val="24"/>
                <w:lang w:val="lv-LV"/>
              </w:rPr>
            </w:pPr>
            <w:r w:rsidRPr="00CA4ECA">
              <w:rPr>
                <w:rFonts w:cs="Times New Roman"/>
                <w:sz w:val="24"/>
                <w:szCs w:val="24"/>
                <w:lang w:val="lv-LV"/>
              </w:rPr>
              <w:t>Aizsardzības ministrijas valdījumā un turējumā</w:t>
            </w:r>
            <w:r w:rsidR="009C4501" w:rsidRPr="00CA4ECA">
              <w:rPr>
                <w:rFonts w:cs="Times New Roman"/>
                <w:sz w:val="24"/>
                <w:szCs w:val="24"/>
                <w:lang w:val="lv-LV"/>
              </w:rPr>
              <w:t xml:space="preserve"> šobrīd atrodas dažāda militārā </w:t>
            </w:r>
            <w:r w:rsidRPr="00CA4ECA">
              <w:rPr>
                <w:rFonts w:cs="Times New Roman"/>
                <w:sz w:val="24"/>
                <w:szCs w:val="24"/>
                <w:lang w:val="lv-LV"/>
              </w:rPr>
              <w:t xml:space="preserve">infrastruktūra, kurā regulāri notiek militārās mācības, kas saistītas ar </w:t>
            </w:r>
            <w:r w:rsidR="009C4501" w:rsidRPr="00CA4ECA">
              <w:rPr>
                <w:rFonts w:cs="Times New Roman"/>
                <w:sz w:val="24"/>
                <w:szCs w:val="24"/>
                <w:lang w:val="lv-LV"/>
              </w:rPr>
              <w:t>gaisa telpas izmantošanu</w:t>
            </w:r>
            <w:r w:rsidR="00277337" w:rsidRPr="00CA4ECA">
              <w:rPr>
                <w:rFonts w:cs="Times New Roman"/>
                <w:sz w:val="24"/>
                <w:szCs w:val="24"/>
                <w:lang w:val="lv-LV"/>
              </w:rPr>
              <w:t xml:space="preserve"> </w:t>
            </w:r>
            <w:r w:rsidRPr="00CA4ECA">
              <w:rPr>
                <w:rFonts w:cs="Times New Roman"/>
                <w:sz w:val="24"/>
                <w:szCs w:val="24"/>
                <w:lang w:val="lv-LV"/>
              </w:rPr>
              <w:t xml:space="preserve">virs </w:t>
            </w:r>
            <w:r w:rsidR="00277337" w:rsidRPr="00CA4ECA">
              <w:rPr>
                <w:rFonts w:cs="Times New Roman"/>
                <w:sz w:val="24"/>
                <w:szCs w:val="24"/>
                <w:lang w:val="lv-LV"/>
              </w:rPr>
              <w:t>šīs infrastruktūras</w:t>
            </w:r>
            <w:r w:rsidRPr="00CA4ECA">
              <w:rPr>
                <w:rFonts w:cs="Times New Roman"/>
                <w:sz w:val="24"/>
                <w:szCs w:val="24"/>
                <w:lang w:val="lv-LV"/>
              </w:rPr>
              <w:t xml:space="preserve">. Tā, piemēram, šobrīd Šķēdes militārās aviācijas poligons tiek izmantots pretgaisa aizsardzības mācībām. Bez Nacionālajiem bruņotajiem spēkiem militāros poligonus kopēju militāro mācību laikā regulāri izmanto arī citu Ziemeļatlantijas līguma organizācijas (turpmāk – NATO) un Eiropas Savienības (turpmāk – ES) valstu bruņotie spēki, jo </w:t>
            </w:r>
            <w:r w:rsidR="009C4501" w:rsidRPr="00CA4ECA">
              <w:rPr>
                <w:rFonts w:cs="Times New Roman"/>
                <w:sz w:val="24"/>
                <w:szCs w:val="24"/>
                <w:lang w:val="lv-LV"/>
              </w:rPr>
              <w:t>t</w:t>
            </w:r>
            <w:r w:rsidRPr="00CA4ECA">
              <w:rPr>
                <w:rFonts w:cs="Times New Roman"/>
                <w:sz w:val="24"/>
                <w:szCs w:val="24"/>
                <w:lang w:val="lv-LV"/>
              </w:rPr>
              <w:t>ie ir vienīgie pretgaisa aizsardzības un tuvā gaisa atbalsta militārie poligoni Baltijas reģionā.</w:t>
            </w:r>
            <w:r w:rsidR="00A668DF" w:rsidRPr="00CA4ECA">
              <w:rPr>
                <w:rFonts w:cs="Times New Roman"/>
                <w:sz w:val="24"/>
                <w:szCs w:val="24"/>
                <w:lang w:val="lv-LV"/>
              </w:rPr>
              <w:t xml:space="preserve"> Ja Latvijā nebūs pretgaisa aizsardzības šaušanas militārā poligona, Nacionālie bruņotie spēki (un šeit atrodošas ārvalstu bruņoto spēku vienības) nevarēs uzturēt un nodrošināt valsts pretgaisa aizsardzības spējas. Tas samazin</w:t>
            </w:r>
            <w:r w:rsidR="00EF62FF" w:rsidRPr="00CA4ECA">
              <w:rPr>
                <w:rFonts w:cs="Times New Roman"/>
                <w:sz w:val="24"/>
                <w:szCs w:val="24"/>
                <w:lang w:val="lv-LV"/>
              </w:rPr>
              <w:t>a</w:t>
            </w:r>
            <w:r w:rsidR="00A668DF" w:rsidRPr="00CA4ECA">
              <w:rPr>
                <w:rFonts w:cs="Times New Roman"/>
                <w:sz w:val="24"/>
                <w:szCs w:val="24"/>
                <w:lang w:val="lv-LV"/>
              </w:rPr>
              <w:t xml:space="preserve"> Latvijā atrodošos ārvalstu bruņoto spēku kvalifikāciju, kā arī Nacionāliem bruņotajiem spēkiem būs jāmeklē pretgaisa aizsardzības mācību iespējas ārvalstīs (tērējot ievērojamus valsts budžeta līdzekļus kaujas tehniskas transportēšanai un ārvalstu poligonu izmantošanai).</w:t>
            </w:r>
          </w:p>
          <w:p w:rsidR="00CD2766" w:rsidRPr="00CA4ECA" w:rsidRDefault="00CD2766" w:rsidP="00CD2766">
            <w:pPr>
              <w:autoSpaceDE w:val="0"/>
              <w:autoSpaceDN w:val="0"/>
              <w:adjustRightInd w:val="0"/>
              <w:jc w:val="both"/>
              <w:rPr>
                <w:rFonts w:cs="Times New Roman"/>
                <w:sz w:val="24"/>
                <w:szCs w:val="24"/>
                <w:lang w:val="lv-LV"/>
              </w:rPr>
            </w:pPr>
          </w:p>
          <w:p w:rsidR="00CD2766" w:rsidRPr="00CA4ECA" w:rsidRDefault="00CD2766" w:rsidP="00CD2766">
            <w:pPr>
              <w:autoSpaceDE w:val="0"/>
              <w:autoSpaceDN w:val="0"/>
              <w:adjustRightInd w:val="0"/>
              <w:jc w:val="both"/>
              <w:rPr>
                <w:rFonts w:cs="Times New Roman"/>
                <w:sz w:val="24"/>
                <w:szCs w:val="24"/>
                <w:lang w:val="lv-LV"/>
              </w:rPr>
            </w:pPr>
          </w:p>
          <w:p w:rsidR="00CD2766" w:rsidRPr="00CA4ECA" w:rsidRDefault="00CD2766" w:rsidP="00CD2766">
            <w:pPr>
              <w:autoSpaceDE w:val="0"/>
              <w:autoSpaceDN w:val="0"/>
              <w:adjustRightInd w:val="0"/>
              <w:jc w:val="both"/>
              <w:rPr>
                <w:rFonts w:cs="Times New Roman"/>
                <w:sz w:val="24"/>
                <w:szCs w:val="24"/>
                <w:lang w:val="lv-LV"/>
              </w:rPr>
            </w:pPr>
            <w:r w:rsidRPr="00CA4ECA">
              <w:rPr>
                <w:rFonts w:cs="Times New Roman"/>
                <w:sz w:val="24"/>
                <w:szCs w:val="24"/>
                <w:lang w:val="lv-LV"/>
              </w:rPr>
              <w:t xml:space="preserve">Pretgaisa aizsardzības mācību laikā militārie gaisa kuģi </w:t>
            </w:r>
            <w:r w:rsidR="009C4501" w:rsidRPr="00CA4ECA">
              <w:rPr>
                <w:rFonts w:cs="Times New Roman"/>
                <w:sz w:val="24"/>
                <w:szCs w:val="24"/>
                <w:lang w:val="lv-LV"/>
              </w:rPr>
              <w:t>veic taktiskus lidojumus</w:t>
            </w:r>
            <w:r w:rsidRPr="00CA4ECA">
              <w:rPr>
                <w:rFonts w:cs="Times New Roman"/>
                <w:sz w:val="24"/>
                <w:szCs w:val="24"/>
                <w:lang w:val="lv-LV"/>
              </w:rPr>
              <w:t xml:space="preserve"> </w:t>
            </w:r>
            <w:r w:rsidR="009C4501" w:rsidRPr="00CA4ECA">
              <w:rPr>
                <w:rFonts w:cs="Times New Roman"/>
                <w:sz w:val="24"/>
                <w:szCs w:val="24"/>
                <w:lang w:val="lv-LV"/>
              </w:rPr>
              <w:t>nelielā</w:t>
            </w:r>
            <w:r w:rsidRPr="00CA4ECA">
              <w:rPr>
                <w:rFonts w:cs="Times New Roman"/>
                <w:sz w:val="24"/>
                <w:szCs w:val="24"/>
                <w:lang w:val="lv-LV"/>
              </w:rPr>
              <w:t xml:space="preserve"> augstumā virs militārajiem poligoniem, </w:t>
            </w:r>
            <w:r w:rsidR="00256215" w:rsidRPr="00CA4ECA">
              <w:rPr>
                <w:rFonts w:cs="Times New Roman"/>
                <w:sz w:val="24"/>
                <w:szCs w:val="24"/>
                <w:lang w:val="lv-LV"/>
              </w:rPr>
              <w:t>kalpojot</w:t>
            </w:r>
            <w:r w:rsidRPr="00CA4ECA">
              <w:rPr>
                <w:rFonts w:cs="Times New Roman"/>
                <w:sz w:val="24"/>
                <w:szCs w:val="24"/>
                <w:lang w:val="lv-LV"/>
              </w:rPr>
              <w:t xml:space="preserve"> </w:t>
            </w:r>
            <w:r w:rsidR="009C4501" w:rsidRPr="00CA4ECA">
              <w:rPr>
                <w:rFonts w:cs="Times New Roman"/>
                <w:sz w:val="24"/>
                <w:szCs w:val="24"/>
                <w:lang w:val="lv-LV"/>
              </w:rPr>
              <w:t>par</w:t>
            </w:r>
            <w:r w:rsidRPr="00CA4ECA">
              <w:rPr>
                <w:rFonts w:cs="Times New Roman"/>
                <w:sz w:val="24"/>
                <w:szCs w:val="24"/>
                <w:lang w:val="lv-LV"/>
              </w:rPr>
              <w:t xml:space="preserve"> mērķi</w:t>
            </w:r>
            <w:r w:rsidR="00EF62FF" w:rsidRPr="00CA4ECA">
              <w:rPr>
                <w:rFonts w:cs="Times New Roman"/>
                <w:sz w:val="24"/>
                <w:szCs w:val="24"/>
                <w:lang w:val="lv-LV"/>
              </w:rPr>
              <w:t xml:space="preserve"> </w:t>
            </w:r>
            <w:r w:rsidR="00F87BF9" w:rsidRPr="00CA4ECA">
              <w:rPr>
                <w:rFonts w:cs="Times New Roman"/>
                <w:sz w:val="24"/>
                <w:szCs w:val="24"/>
                <w:lang w:val="lv-LV"/>
              </w:rPr>
              <w:t>pretgaisa aizsardzības ieroči</w:t>
            </w:r>
            <w:r w:rsidR="00EF62FF" w:rsidRPr="00CA4ECA">
              <w:rPr>
                <w:rFonts w:cs="Times New Roman"/>
                <w:sz w:val="24"/>
                <w:szCs w:val="24"/>
                <w:lang w:val="lv-LV"/>
              </w:rPr>
              <w:t>em</w:t>
            </w:r>
            <w:r w:rsidR="00F87BF9" w:rsidRPr="00CA4ECA">
              <w:rPr>
                <w:rFonts w:cs="Times New Roman"/>
                <w:sz w:val="24"/>
                <w:szCs w:val="24"/>
                <w:lang w:val="lv-LV"/>
              </w:rPr>
              <w:t xml:space="preserve">, kas atrodas </w:t>
            </w:r>
            <w:r w:rsidRPr="00CA4ECA">
              <w:rPr>
                <w:rFonts w:cs="Times New Roman"/>
                <w:sz w:val="24"/>
                <w:szCs w:val="24"/>
                <w:lang w:val="lv-LV"/>
              </w:rPr>
              <w:t xml:space="preserve">uz zemes. Līdz ar to </w:t>
            </w:r>
            <w:r w:rsidR="009C4501" w:rsidRPr="00CA4ECA">
              <w:rPr>
                <w:rFonts w:cs="Times New Roman"/>
                <w:sz w:val="24"/>
                <w:szCs w:val="24"/>
                <w:lang w:val="lv-LV"/>
              </w:rPr>
              <w:t>liel</w:t>
            </w:r>
            <w:r w:rsidRPr="00CA4ECA">
              <w:rPr>
                <w:rFonts w:cs="Times New Roman"/>
                <w:sz w:val="24"/>
                <w:szCs w:val="24"/>
                <w:lang w:val="lv-LV"/>
              </w:rPr>
              <w:t xml:space="preserve">izmēra </w:t>
            </w:r>
            <w:r w:rsidR="00086B5A" w:rsidRPr="00CA4ECA">
              <w:rPr>
                <w:rFonts w:cs="Times New Roman"/>
                <w:sz w:val="24"/>
                <w:szCs w:val="24"/>
                <w:lang w:val="lv-LV"/>
              </w:rPr>
              <w:t>potenciāli bīstamu objektu</w:t>
            </w:r>
            <w:r w:rsidRPr="00CA4ECA">
              <w:rPr>
                <w:rFonts w:cs="Times New Roman"/>
                <w:sz w:val="24"/>
                <w:szCs w:val="24"/>
                <w:lang w:val="lv-LV"/>
              </w:rPr>
              <w:t xml:space="preserve"> vai citu gaisa kuģu lidojumu</w:t>
            </w:r>
            <w:r w:rsidR="00F87BF9" w:rsidRPr="00CA4ECA">
              <w:rPr>
                <w:rFonts w:cs="Times New Roman"/>
                <w:sz w:val="24"/>
                <w:szCs w:val="24"/>
                <w:lang w:val="lv-LV"/>
              </w:rPr>
              <w:t>s</w:t>
            </w:r>
            <w:r w:rsidRPr="00CA4ECA">
              <w:rPr>
                <w:rFonts w:cs="Times New Roman"/>
                <w:sz w:val="24"/>
                <w:szCs w:val="24"/>
                <w:lang w:val="lv-LV"/>
              </w:rPr>
              <w:t xml:space="preserve"> traucējošu</w:t>
            </w:r>
            <w:r w:rsidR="009C4501" w:rsidRPr="00CA4ECA">
              <w:rPr>
                <w:rFonts w:cs="Times New Roman"/>
                <w:sz w:val="24"/>
                <w:szCs w:val="24"/>
                <w:lang w:val="lv-LV"/>
              </w:rPr>
              <w:t>,</w:t>
            </w:r>
            <w:r w:rsidRPr="00CA4ECA">
              <w:rPr>
                <w:rFonts w:cs="Times New Roman"/>
                <w:sz w:val="24"/>
                <w:szCs w:val="24"/>
                <w:lang w:val="lv-LV"/>
              </w:rPr>
              <w:t xml:space="preserve"> </w:t>
            </w:r>
            <w:r w:rsidR="00086B5A" w:rsidRPr="00CA4ECA">
              <w:rPr>
                <w:rFonts w:cs="Times New Roman"/>
                <w:sz w:val="24"/>
                <w:szCs w:val="24"/>
                <w:lang w:val="lv-LV"/>
              </w:rPr>
              <w:t xml:space="preserve">potenciāli bīstamu objektu </w:t>
            </w:r>
            <w:r w:rsidRPr="00CA4ECA">
              <w:rPr>
                <w:rFonts w:cs="Times New Roman"/>
                <w:sz w:val="24"/>
                <w:szCs w:val="24"/>
                <w:lang w:val="lv-LV"/>
              </w:rPr>
              <w:t>būv</w:t>
            </w:r>
            <w:r w:rsidR="009C4501" w:rsidRPr="00CA4ECA">
              <w:rPr>
                <w:rFonts w:cs="Times New Roman"/>
                <w:sz w:val="24"/>
                <w:szCs w:val="24"/>
                <w:lang w:val="lv-LV"/>
              </w:rPr>
              <w:t>ēšana</w:t>
            </w:r>
            <w:r w:rsidRPr="00CA4ECA">
              <w:rPr>
                <w:rFonts w:cs="Times New Roman"/>
                <w:sz w:val="24"/>
                <w:szCs w:val="24"/>
                <w:lang w:val="lv-LV"/>
              </w:rPr>
              <w:t xml:space="preserve"> militāro poligonu tuvumā </w:t>
            </w:r>
            <w:r w:rsidR="009C4501" w:rsidRPr="00CA4ECA">
              <w:rPr>
                <w:rFonts w:cs="Times New Roman"/>
                <w:sz w:val="24"/>
                <w:szCs w:val="24"/>
                <w:lang w:val="lv-LV"/>
              </w:rPr>
              <w:t xml:space="preserve"> tieši ietekmē</w:t>
            </w:r>
            <w:r w:rsidRPr="00CA4ECA">
              <w:rPr>
                <w:rFonts w:cs="Times New Roman"/>
                <w:sz w:val="24"/>
                <w:szCs w:val="24"/>
                <w:lang w:val="lv-LV"/>
              </w:rPr>
              <w:t xml:space="preserve"> aviācijas drošību</w:t>
            </w:r>
            <w:r w:rsidR="00F87BF9" w:rsidRPr="00CA4ECA">
              <w:rPr>
                <w:rFonts w:cs="Times New Roman"/>
                <w:sz w:val="24"/>
                <w:szCs w:val="24"/>
                <w:lang w:val="lv-LV"/>
              </w:rPr>
              <w:t> –</w:t>
            </w:r>
            <w:r w:rsidRPr="00CA4ECA">
              <w:rPr>
                <w:rFonts w:cs="Times New Roman"/>
                <w:sz w:val="24"/>
                <w:szCs w:val="24"/>
                <w:lang w:val="lv-LV"/>
              </w:rPr>
              <w:t xml:space="preserve"> </w:t>
            </w:r>
            <w:r w:rsidR="00F87BF9" w:rsidRPr="00CA4ECA">
              <w:rPr>
                <w:rFonts w:cs="Times New Roman"/>
                <w:sz w:val="24"/>
                <w:szCs w:val="24"/>
                <w:lang w:val="lv-LV"/>
              </w:rPr>
              <w:t xml:space="preserve">tā var </w:t>
            </w:r>
            <w:r w:rsidRPr="00CA4ECA">
              <w:rPr>
                <w:rFonts w:cs="Times New Roman"/>
                <w:sz w:val="24"/>
                <w:szCs w:val="24"/>
                <w:lang w:val="lv-LV"/>
              </w:rPr>
              <w:t>paralizē</w:t>
            </w:r>
            <w:r w:rsidR="00F87BF9" w:rsidRPr="00CA4ECA">
              <w:rPr>
                <w:rFonts w:cs="Times New Roman"/>
                <w:sz w:val="24"/>
                <w:szCs w:val="24"/>
                <w:lang w:val="lv-LV"/>
              </w:rPr>
              <w:t>t</w:t>
            </w:r>
            <w:r w:rsidRPr="00CA4ECA">
              <w:rPr>
                <w:rFonts w:cs="Times New Roman"/>
                <w:sz w:val="24"/>
                <w:szCs w:val="24"/>
                <w:lang w:val="lv-LV"/>
              </w:rPr>
              <w:t xml:space="preserve"> </w:t>
            </w:r>
            <w:r w:rsidR="009C4501" w:rsidRPr="00CA4ECA">
              <w:rPr>
                <w:rFonts w:cs="Times New Roman"/>
                <w:sz w:val="24"/>
                <w:szCs w:val="24"/>
                <w:lang w:val="lv-LV"/>
              </w:rPr>
              <w:t>aviācijas</w:t>
            </w:r>
            <w:r w:rsidRPr="00CA4ECA">
              <w:rPr>
                <w:rFonts w:cs="Times New Roman"/>
                <w:sz w:val="24"/>
                <w:szCs w:val="24"/>
                <w:lang w:val="lv-LV"/>
              </w:rPr>
              <w:t xml:space="preserve"> darbību (padarīt neiespējamu gaisa kuģu nolaišanos nepieciešamajos augstumos). </w:t>
            </w:r>
          </w:p>
          <w:p w:rsidR="00A668DF" w:rsidRPr="00CA4ECA" w:rsidRDefault="00A668DF" w:rsidP="00CD2766">
            <w:pPr>
              <w:autoSpaceDE w:val="0"/>
              <w:autoSpaceDN w:val="0"/>
              <w:adjustRightInd w:val="0"/>
              <w:jc w:val="both"/>
              <w:rPr>
                <w:rFonts w:cs="Times New Roman"/>
                <w:sz w:val="24"/>
                <w:szCs w:val="24"/>
                <w:lang w:val="lv-LV"/>
              </w:rPr>
            </w:pPr>
          </w:p>
          <w:p w:rsidR="00DD210E" w:rsidRPr="00CA4ECA" w:rsidRDefault="00C54E02" w:rsidP="00C54E02">
            <w:pPr>
              <w:jc w:val="both"/>
              <w:rPr>
                <w:rFonts w:cs="Times New Roman"/>
                <w:sz w:val="24"/>
                <w:szCs w:val="24"/>
                <w:lang w:val="lv-LV"/>
              </w:rPr>
            </w:pPr>
            <w:r w:rsidRPr="00CA4ECA">
              <w:rPr>
                <w:rFonts w:cs="Times New Roman"/>
                <w:bCs/>
                <w:sz w:val="24"/>
                <w:szCs w:val="24"/>
                <w:lang w:val="lv-LV"/>
              </w:rPr>
              <w:t>Lai varētu norisināties droša pretgaisa aizsardzības šaušana ir nepieciešama attiecīga (šķēršļiem</w:t>
            </w:r>
            <w:r w:rsidR="00D71B5C" w:rsidRPr="00CA4ECA">
              <w:rPr>
                <w:rFonts w:cs="Times New Roman"/>
                <w:bCs/>
                <w:sz w:val="24"/>
                <w:szCs w:val="24"/>
                <w:lang w:val="lv-LV"/>
              </w:rPr>
              <w:t xml:space="preserve"> (pielikumos noteikta apjoma būvju un ierīču)</w:t>
            </w:r>
            <w:r w:rsidRPr="00CA4ECA">
              <w:rPr>
                <w:rFonts w:cs="Times New Roman"/>
                <w:bCs/>
                <w:sz w:val="24"/>
                <w:szCs w:val="24"/>
                <w:lang w:val="lv-LV"/>
              </w:rPr>
              <w:t xml:space="preserve"> brīva) sauszemes, jūras un gaisa telpa.  </w:t>
            </w:r>
            <w:r w:rsidR="00256215" w:rsidRPr="00CA4ECA">
              <w:rPr>
                <w:rFonts w:cs="Times New Roman"/>
                <w:sz w:val="24"/>
                <w:szCs w:val="24"/>
                <w:lang w:val="lv-LV"/>
              </w:rPr>
              <w:t>Līdz šim Nacionālo bruņoto spēku pretgaisa aizsardzības mācības ir norisinājušās tikai Šķēdes militārās aviācijas poligonā</w:t>
            </w:r>
            <w:r w:rsidR="008F131F" w:rsidRPr="00CA4ECA">
              <w:rPr>
                <w:rFonts w:cs="Times New Roman"/>
                <w:sz w:val="24"/>
                <w:szCs w:val="24"/>
                <w:lang w:val="lv-LV"/>
              </w:rPr>
              <w:t xml:space="preserve"> (</w:t>
            </w:r>
            <w:r w:rsidR="008F131F" w:rsidRPr="00CA4ECA">
              <w:rPr>
                <w:rFonts w:cs="Times New Roman"/>
                <w:color w:val="000000" w:themeColor="text1"/>
                <w:sz w:val="24"/>
                <w:szCs w:val="24"/>
                <w:lang w:val="lv-LV"/>
              </w:rPr>
              <w:t>Šķēdes apkārtnes teritoriju, kurā notiek militārās mācības)</w:t>
            </w:r>
            <w:r w:rsidR="00CD2766" w:rsidRPr="00CA4ECA">
              <w:rPr>
                <w:rFonts w:cs="Times New Roman"/>
                <w:color w:val="000000" w:themeColor="text1"/>
                <w:sz w:val="24"/>
                <w:szCs w:val="24"/>
                <w:lang w:val="lv-LV"/>
              </w:rPr>
              <w:t xml:space="preserve">. </w:t>
            </w:r>
            <w:r w:rsidR="00256215" w:rsidRPr="00CA4ECA">
              <w:rPr>
                <w:rFonts w:cs="Times New Roman"/>
                <w:sz w:val="24"/>
                <w:szCs w:val="24"/>
                <w:lang w:val="lv-LV"/>
              </w:rPr>
              <w:t xml:space="preserve">Taču līdz ar vēja parku attīstības un </w:t>
            </w:r>
            <w:r w:rsidR="00A668DF" w:rsidRPr="00CA4ECA">
              <w:rPr>
                <w:rFonts w:cs="Times New Roman"/>
                <w:sz w:val="24"/>
                <w:szCs w:val="24"/>
                <w:lang w:val="lv-LV"/>
              </w:rPr>
              <w:t xml:space="preserve">ierosinājumu ogļūdeņražu izpētes un ieguves licences laukuma noteikšanai </w:t>
            </w:r>
            <w:r w:rsidR="00256215" w:rsidRPr="00CA4ECA">
              <w:rPr>
                <w:rFonts w:cs="Times New Roman"/>
                <w:sz w:val="24"/>
                <w:szCs w:val="24"/>
                <w:lang w:val="lv-LV"/>
              </w:rPr>
              <w:t>Šķēdes apkārtnē un Liepājas ostas un piekrastes attīstības plāniem</w:t>
            </w:r>
            <w:r w:rsidRPr="00CA4ECA">
              <w:rPr>
                <w:rFonts w:cs="Times New Roman"/>
                <w:sz w:val="24"/>
                <w:szCs w:val="24"/>
                <w:lang w:val="lv-LV"/>
              </w:rPr>
              <w:t xml:space="preserve"> (Šķēdes militārās aviācijas poligons netika iekļauts </w:t>
            </w:r>
            <w:r w:rsidR="007148B8" w:rsidRPr="00CA4ECA">
              <w:rPr>
                <w:rFonts w:cs="Times New Roman"/>
                <w:bCs/>
                <w:sz w:val="24"/>
                <w:szCs w:val="24"/>
                <w:lang w:val="lv-LV" w:eastAsia="lv-LV"/>
              </w:rPr>
              <w:t xml:space="preserve">Ministru kabineta </w:t>
            </w:r>
            <w:r w:rsidR="007148B8" w:rsidRPr="00CA4ECA">
              <w:rPr>
                <w:rFonts w:cs="Times New Roman"/>
                <w:sz w:val="24"/>
                <w:szCs w:val="24"/>
                <w:lang w:val="lv-LV" w:eastAsia="lv-LV"/>
              </w:rPr>
              <w:t xml:space="preserve">2015. gada 29. septembra </w:t>
            </w:r>
            <w:r w:rsidR="007148B8" w:rsidRPr="00CA4ECA">
              <w:rPr>
                <w:rFonts w:cs="Times New Roman"/>
                <w:bCs/>
                <w:sz w:val="24"/>
                <w:szCs w:val="24"/>
                <w:lang w:val="lv-LV" w:eastAsia="lv-LV"/>
              </w:rPr>
              <w:t>noteikumu Nr. 542</w:t>
            </w:r>
            <w:r w:rsidR="007148B8" w:rsidRPr="00CA4ECA">
              <w:rPr>
                <w:rFonts w:cs="Times New Roman"/>
                <w:sz w:val="24"/>
                <w:szCs w:val="24"/>
                <w:lang w:val="lv-LV" w:eastAsia="lv-LV"/>
              </w:rPr>
              <w:t xml:space="preserve"> “Kārtība, kādā pieprasa un saņem Aizsardzības ministrijas atļauju būvēt, ierīkot un izvietot konkrētu militāro lidlauku un militārās aviācijas poligonu darbības drošībai potenciāli bīstamus objektus un veic to uzskaiti” </w:t>
            </w:r>
            <w:r w:rsidR="007148B8" w:rsidRPr="00CA4ECA">
              <w:rPr>
                <w:rFonts w:cs="Times New Roman"/>
                <w:bCs/>
                <w:sz w:val="24"/>
                <w:szCs w:val="24"/>
                <w:lang w:val="lv-LV"/>
              </w:rPr>
              <w:t>(VSS-20)</w:t>
            </w:r>
            <w:r w:rsidRPr="00CA4ECA">
              <w:rPr>
                <w:rFonts w:cs="Times New Roman"/>
                <w:sz w:val="24"/>
                <w:szCs w:val="24"/>
                <w:lang w:val="lv-LV"/>
              </w:rPr>
              <w:t>, jo par to netika panākta vienošanās</w:t>
            </w:r>
            <w:r w:rsidR="007148B8" w:rsidRPr="00CA4ECA">
              <w:rPr>
                <w:rFonts w:cs="Times New Roman"/>
                <w:sz w:val="24"/>
                <w:szCs w:val="24"/>
                <w:lang w:val="lv-LV"/>
              </w:rPr>
              <w:t xml:space="preserve"> ar Satiksmes ministriju un </w:t>
            </w:r>
            <w:r w:rsidR="00D71B5C" w:rsidRPr="00CA4ECA">
              <w:rPr>
                <w:rFonts w:cs="Times New Roman"/>
                <w:sz w:val="24"/>
                <w:szCs w:val="24"/>
                <w:lang w:val="lv-LV"/>
              </w:rPr>
              <w:t>Liepājas</w:t>
            </w:r>
            <w:r w:rsidR="007148B8" w:rsidRPr="00CA4ECA">
              <w:rPr>
                <w:rFonts w:cs="Times New Roman"/>
                <w:sz w:val="24"/>
                <w:szCs w:val="24"/>
                <w:lang w:val="lv-LV"/>
              </w:rPr>
              <w:t xml:space="preserve"> pašvaldību</w:t>
            </w:r>
            <w:r w:rsidRPr="00CA4ECA">
              <w:rPr>
                <w:rFonts w:cs="Times New Roman"/>
                <w:sz w:val="24"/>
                <w:szCs w:val="24"/>
                <w:lang w:val="lv-LV"/>
              </w:rPr>
              <w:t>)</w:t>
            </w:r>
            <w:r w:rsidR="00256215" w:rsidRPr="00CA4ECA">
              <w:rPr>
                <w:rFonts w:cs="Times New Roman"/>
                <w:sz w:val="24"/>
                <w:szCs w:val="24"/>
                <w:lang w:val="lv-LV"/>
              </w:rPr>
              <w:t xml:space="preserve"> Aizsardzības minist</w:t>
            </w:r>
            <w:r w:rsidR="00D45B8C" w:rsidRPr="00CA4ECA">
              <w:rPr>
                <w:rFonts w:cs="Times New Roman"/>
                <w:sz w:val="24"/>
                <w:szCs w:val="24"/>
                <w:lang w:val="lv-LV"/>
              </w:rPr>
              <w:t>rija piedāvā veidot alternatīvu</w:t>
            </w:r>
            <w:r w:rsidR="00256215" w:rsidRPr="00CA4ECA">
              <w:rPr>
                <w:rFonts w:cs="Times New Roman"/>
                <w:sz w:val="24"/>
                <w:szCs w:val="24"/>
                <w:lang w:val="lv-LV"/>
              </w:rPr>
              <w:t xml:space="preserve"> militārās aviācijas poligonu, kas atrastos Jūrmalciemā.</w:t>
            </w:r>
            <w:r w:rsidRPr="00CA4ECA">
              <w:rPr>
                <w:rFonts w:cs="Times New Roman"/>
                <w:sz w:val="24"/>
                <w:szCs w:val="24"/>
                <w:lang w:val="lv-LV"/>
              </w:rPr>
              <w:t xml:space="preserve"> </w:t>
            </w:r>
          </w:p>
          <w:p w:rsidR="00DD210E" w:rsidRPr="00CA4ECA" w:rsidRDefault="00DD210E" w:rsidP="00C54E02">
            <w:pPr>
              <w:jc w:val="both"/>
              <w:rPr>
                <w:rFonts w:cs="Times New Roman"/>
                <w:sz w:val="24"/>
                <w:szCs w:val="24"/>
                <w:lang w:val="lv-LV"/>
              </w:rPr>
            </w:pPr>
          </w:p>
          <w:p w:rsidR="00DD210E" w:rsidRPr="00CA4ECA" w:rsidRDefault="00DD210E" w:rsidP="00C54E02">
            <w:pPr>
              <w:jc w:val="both"/>
              <w:rPr>
                <w:rFonts w:cs="Times New Roman"/>
                <w:sz w:val="24"/>
                <w:szCs w:val="24"/>
                <w:lang w:val="lv-LV"/>
              </w:rPr>
            </w:pPr>
            <w:r w:rsidRPr="00CA4ECA">
              <w:rPr>
                <w:rFonts w:cs="Times New Roman"/>
                <w:sz w:val="24"/>
                <w:szCs w:val="24"/>
                <w:lang w:val="lv-LV"/>
              </w:rPr>
              <w:t xml:space="preserve">Izvērtējot alternatīvas </w:t>
            </w:r>
            <w:r w:rsidR="00955EA9" w:rsidRPr="00CA4ECA">
              <w:rPr>
                <w:rFonts w:cs="Times New Roman"/>
                <w:sz w:val="24"/>
                <w:szCs w:val="24"/>
                <w:lang w:val="lv-LV"/>
              </w:rPr>
              <w:t xml:space="preserve">vietas </w:t>
            </w:r>
            <w:r w:rsidRPr="00CA4ECA">
              <w:rPr>
                <w:rFonts w:cs="Times New Roman"/>
                <w:sz w:val="24"/>
                <w:szCs w:val="24"/>
                <w:lang w:val="lv-LV"/>
              </w:rPr>
              <w:t>Šķēdes militārās aviācijas poligona izveidei, Jūrmalciems</w:t>
            </w:r>
            <w:r w:rsidR="00F76CA1" w:rsidRPr="00CA4ECA">
              <w:rPr>
                <w:rFonts w:cs="Times New Roman"/>
                <w:sz w:val="24"/>
                <w:szCs w:val="24"/>
                <w:lang w:val="lv-LV"/>
              </w:rPr>
              <w:t xml:space="preserve"> tika atzīt</w:t>
            </w:r>
            <w:r w:rsidRPr="00CA4ECA">
              <w:rPr>
                <w:rFonts w:cs="Times New Roman"/>
                <w:sz w:val="24"/>
                <w:szCs w:val="24"/>
                <w:lang w:val="lv-LV"/>
              </w:rPr>
              <w:t>s</w:t>
            </w:r>
            <w:r w:rsidR="00F76CA1" w:rsidRPr="00CA4ECA">
              <w:rPr>
                <w:rFonts w:cs="Times New Roman"/>
                <w:sz w:val="24"/>
                <w:szCs w:val="24"/>
                <w:lang w:val="lv-LV"/>
              </w:rPr>
              <w:t xml:space="preserve"> par vispiemērotāko</w:t>
            </w:r>
            <w:r w:rsidRPr="00CA4ECA">
              <w:rPr>
                <w:rFonts w:cs="Times New Roman"/>
                <w:sz w:val="24"/>
                <w:szCs w:val="24"/>
                <w:lang w:val="lv-LV"/>
              </w:rPr>
              <w:t>,</w:t>
            </w:r>
            <w:r w:rsidR="00955EA9" w:rsidRPr="00CA4ECA">
              <w:rPr>
                <w:rFonts w:cs="Times New Roman"/>
                <w:sz w:val="24"/>
                <w:szCs w:val="24"/>
                <w:lang w:val="lv-LV"/>
              </w:rPr>
              <w:t xml:space="preserve"> veicot analīzi, kas tika </w:t>
            </w:r>
            <w:r w:rsidRPr="00CA4ECA">
              <w:rPr>
                <w:rFonts w:cs="Times New Roman"/>
                <w:sz w:val="24"/>
                <w:szCs w:val="24"/>
                <w:lang w:val="lv-LV"/>
              </w:rPr>
              <w:t xml:space="preserve"> </w:t>
            </w:r>
            <w:r w:rsidR="00425A5F" w:rsidRPr="00CA4ECA">
              <w:rPr>
                <w:rFonts w:cs="Times New Roman"/>
                <w:sz w:val="24"/>
                <w:szCs w:val="24"/>
                <w:lang w:val="lv-LV"/>
              </w:rPr>
              <w:t>balst</w:t>
            </w:r>
            <w:r w:rsidR="00955EA9" w:rsidRPr="00CA4ECA">
              <w:rPr>
                <w:rFonts w:cs="Times New Roman"/>
                <w:sz w:val="24"/>
                <w:szCs w:val="24"/>
                <w:lang w:val="lv-LV"/>
              </w:rPr>
              <w:t>ī</w:t>
            </w:r>
            <w:r w:rsidR="00425A5F" w:rsidRPr="00CA4ECA">
              <w:rPr>
                <w:rFonts w:cs="Times New Roman"/>
                <w:sz w:val="24"/>
                <w:szCs w:val="24"/>
                <w:lang w:val="lv-LV"/>
              </w:rPr>
              <w:t>t</w:t>
            </w:r>
            <w:r w:rsidR="00955EA9" w:rsidRPr="00CA4ECA">
              <w:rPr>
                <w:rFonts w:cs="Times New Roman"/>
                <w:sz w:val="24"/>
                <w:szCs w:val="24"/>
                <w:lang w:val="lv-LV"/>
              </w:rPr>
              <w:t>a</w:t>
            </w:r>
            <w:r w:rsidR="00425A5F" w:rsidRPr="00CA4ECA">
              <w:rPr>
                <w:rFonts w:cs="Times New Roman"/>
                <w:sz w:val="24"/>
                <w:szCs w:val="24"/>
                <w:lang w:val="lv-LV"/>
              </w:rPr>
              <w:t xml:space="preserve"> uz šādiem kritērijiem</w:t>
            </w:r>
            <w:r w:rsidRPr="00CA4ECA">
              <w:rPr>
                <w:rFonts w:cs="Times New Roman"/>
                <w:sz w:val="24"/>
                <w:szCs w:val="24"/>
                <w:lang w:val="lv-LV"/>
              </w:rPr>
              <w:t>:</w:t>
            </w:r>
          </w:p>
          <w:p w:rsidR="00425A5F" w:rsidRPr="00CA4ECA" w:rsidRDefault="00DD210E" w:rsidP="00DD210E">
            <w:pPr>
              <w:pStyle w:val="ListParagraph"/>
              <w:numPr>
                <w:ilvl w:val="0"/>
                <w:numId w:val="4"/>
              </w:numPr>
              <w:jc w:val="both"/>
              <w:rPr>
                <w:rFonts w:cs="Times New Roman"/>
                <w:sz w:val="24"/>
                <w:szCs w:val="24"/>
                <w:lang w:val="lv-LV"/>
              </w:rPr>
            </w:pPr>
            <w:r w:rsidRPr="00CA4ECA">
              <w:rPr>
                <w:rFonts w:cs="Times New Roman"/>
                <w:sz w:val="24"/>
                <w:szCs w:val="24"/>
                <w:lang w:val="lv-LV"/>
              </w:rPr>
              <w:t xml:space="preserve">Ir iespējams izveidot </w:t>
            </w:r>
            <w:r w:rsidR="00F76CA1" w:rsidRPr="00CA4ECA">
              <w:rPr>
                <w:rFonts w:cs="Times New Roman"/>
                <w:sz w:val="24"/>
                <w:szCs w:val="24"/>
                <w:lang w:val="lv-LV"/>
              </w:rPr>
              <w:t xml:space="preserve">pretgaisa aizsardzības mācību šaušanai nepieciešamos </w:t>
            </w:r>
            <w:r w:rsidR="00F76CA1" w:rsidRPr="00CA4ECA">
              <w:rPr>
                <w:rFonts w:cs="Times New Roman"/>
                <w:bCs/>
                <w:sz w:val="24"/>
                <w:szCs w:val="24"/>
                <w:lang w:val="lv-LV"/>
              </w:rPr>
              <w:t>sauszemes, jūras un gaisa telpas parametrus</w:t>
            </w:r>
            <w:r w:rsidR="00F71765" w:rsidRPr="00CA4ECA">
              <w:rPr>
                <w:rFonts w:cs="Times New Roman"/>
                <w:bCs/>
                <w:sz w:val="24"/>
                <w:szCs w:val="24"/>
                <w:lang w:val="lv-LV"/>
              </w:rPr>
              <w:t xml:space="preserve"> (t.sk. gaisa operāciju un ieroču darbības zonas drošību)</w:t>
            </w:r>
            <w:r w:rsidR="00425A5F" w:rsidRPr="00CA4ECA">
              <w:rPr>
                <w:rFonts w:cs="Times New Roman"/>
                <w:bCs/>
                <w:sz w:val="24"/>
                <w:szCs w:val="24"/>
                <w:lang w:val="lv-LV"/>
              </w:rPr>
              <w:t xml:space="preserve">, minimāli ietekmējot jūras un gaisa telpas privātos un komerciālos lietotājus (neietekmējot Liepājas ostas un </w:t>
            </w:r>
            <w:r w:rsidR="001D4AFB" w:rsidRPr="00CA4ECA">
              <w:rPr>
                <w:rFonts w:cs="Times New Roman"/>
                <w:bCs/>
                <w:sz w:val="24"/>
                <w:szCs w:val="24"/>
                <w:lang w:val="lv-LV"/>
              </w:rPr>
              <w:t xml:space="preserve">Liepājas </w:t>
            </w:r>
            <w:r w:rsidR="00425A5F" w:rsidRPr="00CA4ECA">
              <w:rPr>
                <w:rFonts w:cs="Times New Roman"/>
                <w:bCs/>
                <w:sz w:val="24"/>
                <w:szCs w:val="24"/>
                <w:lang w:val="lv-LV"/>
              </w:rPr>
              <w:t>lidostas darbību, kā arī neskarot peldlīdzekļu un gaisa kuģu komerciālos un tranzīta maršrutus).</w:t>
            </w:r>
          </w:p>
          <w:p w:rsidR="00425A5F" w:rsidRPr="00CA4ECA" w:rsidRDefault="00425A5F" w:rsidP="00DD210E">
            <w:pPr>
              <w:pStyle w:val="ListParagraph"/>
              <w:numPr>
                <w:ilvl w:val="0"/>
                <w:numId w:val="4"/>
              </w:numPr>
              <w:jc w:val="both"/>
              <w:rPr>
                <w:rFonts w:cs="Times New Roman"/>
                <w:sz w:val="24"/>
                <w:szCs w:val="24"/>
                <w:lang w:val="lv-LV"/>
              </w:rPr>
            </w:pPr>
            <w:r w:rsidRPr="00CA4ECA">
              <w:rPr>
                <w:rFonts w:cs="Times New Roman"/>
                <w:sz w:val="24"/>
                <w:szCs w:val="24"/>
                <w:lang w:val="lv-LV"/>
              </w:rPr>
              <w:t>Plānot</w:t>
            </w:r>
            <w:r w:rsidR="00EF62FF" w:rsidRPr="00CA4ECA">
              <w:rPr>
                <w:rFonts w:cs="Times New Roman"/>
                <w:sz w:val="24"/>
                <w:szCs w:val="24"/>
                <w:lang w:val="lv-LV"/>
              </w:rPr>
              <w:t>ā</w:t>
            </w:r>
            <w:r w:rsidRPr="00CA4ECA">
              <w:rPr>
                <w:rFonts w:cs="Times New Roman"/>
                <w:sz w:val="24"/>
                <w:szCs w:val="24"/>
                <w:lang w:val="lv-LV"/>
              </w:rPr>
              <w:t xml:space="preserve"> poligona un tā apkārtnē nepastāv augstas celtnes, gaismas avoti, vai citas iekārtas un būves, kas apdraudētu militāro lidaparātu darbību zemos augstumos (aviācijas drošības aspekts). </w:t>
            </w:r>
            <w:r w:rsidR="00955EA9" w:rsidRPr="00CA4ECA">
              <w:rPr>
                <w:rFonts w:cs="Times New Roman"/>
                <w:sz w:val="24"/>
                <w:szCs w:val="24"/>
                <w:lang w:val="lv-LV"/>
              </w:rPr>
              <w:t>Papes dabas parka normatīvais regulējum</w:t>
            </w:r>
            <w:r w:rsidR="00EF62FF" w:rsidRPr="00CA4ECA">
              <w:rPr>
                <w:rFonts w:cs="Times New Roman"/>
                <w:sz w:val="24"/>
                <w:szCs w:val="24"/>
                <w:lang w:val="lv-LV"/>
              </w:rPr>
              <w:t>s</w:t>
            </w:r>
            <w:r w:rsidR="00955EA9" w:rsidRPr="00CA4ECA">
              <w:rPr>
                <w:rFonts w:cs="Times New Roman"/>
                <w:sz w:val="24"/>
                <w:szCs w:val="24"/>
                <w:lang w:val="lv-LV"/>
              </w:rPr>
              <w:t xml:space="preserve"> jau šobrīd paredz dažādus ierobežojumus attiecībā uz </w:t>
            </w:r>
            <w:r w:rsidR="001D4AFB" w:rsidRPr="00CA4ECA">
              <w:rPr>
                <w:rFonts w:cs="Times New Roman"/>
                <w:sz w:val="24"/>
                <w:szCs w:val="24"/>
                <w:lang w:val="lv-LV"/>
              </w:rPr>
              <w:t xml:space="preserve">dažāda rakstura </w:t>
            </w:r>
            <w:r w:rsidR="00955EA9" w:rsidRPr="00CA4ECA">
              <w:rPr>
                <w:rFonts w:cs="Times New Roman"/>
                <w:sz w:val="24"/>
                <w:szCs w:val="24"/>
                <w:lang w:val="lv-LV"/>
              </w:rPr>
              <w:t xml:space="preserve">būvēm un iekārtām dabas parka teritorijā. </w:t>
            </w:r>
          </w:p>
          <w:p w:rsidR="00BB1341" w:rsidRPr="00CA4ECA" w:rsidRDefault="00BB1341" w:rsidP="00C81271">
            <w:pPr>
              <w:pStyle w:val="ListParagraph"/>
              <w:numPr>
                <w:ilvl w:val="0"/>
                <w:numId w:val="4"/>
              </w:numPr>
              <w:jc w:val="both"/>
              <w:rPr>
                <w:rFonts w:cs="Times New Roman"/>
                <w:sz w:val="24"/>
                <w:szCs w:val="24"/>
                <w:lang w:val="lv-LV"/>
              </w:rPr>
            </w:pPr>
            <w:r w:rsidRPr="00CA4ECA">
              <w:rPr>
                <w:rFonts w:cs="Times New Roman"/>
                <w:bCs/>
                <w:sz w:val="24"/>
                <w:szCs w:val="24"/>
                <w:lang w:val="lv-LV"/>
              </w:rPr>
              <w:t xml:space="preserve">Plānotā poligona sauszemes teritorija atrodas pie jūras un ir piemērota pretgaisa aizsardzības mācību </w:t>
            </w:r>
            <w:r w:rsidR="001D4AFB" w:rsidRPr="00CA4ECA">
              <w:rPr>
                <w:rFonts w:cs="Times New Roman"/>
                <w:bCs/>
                <w:sz w:val="24"/>
                <w:szCs w:val="24"/>
                <w:lang w:val="lv-LV"/>
              </w:rPr>
              <w:t xml:space="preserve">drošas </w:t>
            </w:r>
            <w:r w:rsidRPr="00CA4ECA">
              <w:rPr>
                <w:rFonts w:cs="Times New Roman"/>
                <w:bCs/>
                <w:sz w:val="24"/>
                <w:szCs w:val="24"/>
                <w:lang w:val="lv-LV"/>
              </w:rPr>
              <w:t>šaušanas pozīcijai –virzienā  no kāpām</w:t>
            </w:r>
            <w:r w:rsidR="001D4AFB" w:rsidRPr="00CA4ECA">
              <w:rPr>
                <w:rFonts w:cs="Times New Roman"/>
                <w:bCs/>
                <w:sz w:val="24"/>
                <w:szCs w:val="24"/>
                <w:lang w:val="lv-LV"/>
              </w:rPr>
              <w:t xml:space="preserve"> (piekrastes)</w:t>
            </w:r>
            <w:r w:rsidRPr="00CA4ECA">
              <w:rPr>
                <w:rFonts w:cs="Times New Roman"/>
                <w:bCs/>
                <w:sz w:val="24"/>
                <w:szCs w:val="24"/>
                <w:lang w:val="lv-LV"/>
              </w:rPr>
              <w:t xml:space="preserve"> uz jūru neatrodas koki vai citi dabiski vai mākslīgi šķēršļi, kas varētu ietekmēt šaušanas drošību.  </w:t>
            </w:r>
            <w:r w:rsidR="00425A5F" w:rsidRPr="00CA4ECA">
              <w:rPr>
                <w:rFonts w:cs="Times New Roman"/>
                <w:bCs/>
                <w:sz w:val="24"/>
                <w:szCs w:val="24"/>
                <w:lang w:val="lv-LV"/>
              </w:rPr>
              <w:t xml:space="preserve">Plānotā poligona </w:t>
            </w:r>
            <w:r w:rsidR="00425A5F" w:rsidRPr="00CA4ECA">
              <w:rPr>
                <w:rFonts w:cs="Times New Roman"/>
                <w:bCs/>
                <w:sz w:val="24"/>
                <w:szCs w:val="24"/>
                <w:lang w:val="lv-LV"/>
              </w:rPr>
              <w:lastRenderedPageBreak/>
              <w:t>sauszemes teritorijas apkārtne ir neapdzīvota vai maz apdzīvota, kas atbilsts pretgaisa šaušanas drošības risku novērtējumam.</w:t>
            </w:r>
            <w:r w:rsidRPr="00CA4ECA">
              <w:rPr>
                <w:rFonts w:cs="Times New Roman"/>
                <w:bCs/>
                <w:sz w:val="24"/>
                <w:szCs w:val="24"/>
                <w:lang w:val="lv-LV"/>
              </w:rPr>
              <w:t xml:space="preserve"> Tā pat arī plānotā poligona sauszemes teritorijas apkārtnē ir degradēta vide – sagruvušas un pamestas PSRS armijas ēku drupas</w:t>
            </w:r>
            <w:r w:rsidR="001D4AFB" w:rsidRPr="00CA4ECA">
              <w:rPr>
                <w:rFonts w:cs="Times New Roman"/>
                <w:bCs/>
                <w:sz w:val="24"/>
                <w:szCs w:val="24"/>
                <w:lang w:val="lv-LV"/>
              </w:rPr>
              <w:t>, kam nav ne tautsaimnieciskas ne kultūrvēsturiskas nozīmes</w:t>
            </w:r>
            <w:r w:rsidRPr="00CA4ECA">
              <w:rPr>
                <w:rFonts w:cs="Times New Roman"/>
                <w:bCs/>
                <w:sz w:val="24"/>
                <w:szCs w:val="24"/>
                <w:lang w:val="lv-LV"/>
              </w:rPr>
              <w:t>.</w:t>
            </w:r>
          </w:p>
          <w:p w:rsidR="00CD2766" w:rsidRPr="00CA4ECA" w:rsidRDefault="00425A5F" w:rsidP="00DD210E">
            <w:pPr>
              <w:pStyle w:val="ListParagraph"/>
              <w:numPr>
                <w:ilvl w:val="0"/>
                <w:numId w:val="4"/>
              </w:numPr>
              <w:jc w:val="both"/>
              <w:rPr>
                <w:rFonts w:cs="Times New Roman"/>
                <w:sz w:val="24"/>
                <w:szCs w:val="24"/>
                <w:lang w:val="lv-LV"/>
              </w:rPr>
            </w:pPr>
            <w:r w:rsidRPr="00CA4ECA">
              <w:rPr>
                <w:rFonts w:cs="Times New Roman"/>
                <w:bCs/>
                <w:sz w:val="24"/>
                <w:szCs w:val="24"/>
                <w:lang w:val="lv-LV"/>
              </w:rPr>
              <w:t xml:space="preserve"> Netālu no plānotā poligona sauszemes teritorijas jau atrodas NBS objekts</w:t>
            </w:r>
            <w:r w:rsidR="001D4AFB" w:rsidRPr="00CA4ECA">
              <w:rPr>
                <w:rFonts w:cs="Times New Roman"/>
                <w:bCs/>
                <w:sz w:val="24"/>
                <w:szCs w:val="24"/>
                <w:lang w:val="lv-LV"/>
              </w:rPr>
              <w:t xml:space="preserve"> (</w:t>
            </w:r>
            <w:r w:rsidR="001D4AFB" w:rsidRPr="00CA4ECA">
              <w:rPr>
                <w:bCs/>
                <w:sz w:val="24"/>
                <w:szCs w:val="24"/>
                <w:lang w:val="lv-LV"/>
              </w:rPr>
              <w:t>kadastra Nr. 6478019017)</w:t>
            </w:r>
            <w:r w:rsidRPr="00CA4ECA">
              <w:rPr>
                <w:rFonts w:cs="Times New Roman"/>
                <w:bCs/>
                <w:sz w:val="24"/>
                <w:szCs w:val="24"/>
                <w:lang w:val="lv-LV"/>
              </w:rPr>
              <w:t>, kas kalpos kā atbalsta bāze pretgaisa aizsardzības mācību organizēšanai.</w:t>
            </w:r>
          </w:p>
          <w:p w:rsidR="00425A5F" w:rsidRPr="00CA4ECA" w:rsidRDefault="001D4AFB" w:rsidP="00DD210E">
            <w:pPr>
              <w:pStyle w:val="ListParagraph"/>
              <w:numPr>
                <w:ilvl w:val="0"/>
                <w:numId w:val="4"/>
              </w:numPr>
              <w:jc w:val="both"/>
              <w:rPr>
                <w:rFonts w:cs="Times New Roman"/>
                <w:sz w:val="24"/>
                <w:szCs w:val="24"/>
                <w:lang w:val="lv-LV"/>
              </w:rPr>
            </w:pPr>
            <w:r w:rsidRPr="00CA4ECA">
              <w:rPr>
                <w:rFonts w:cs="Times New Roman"/>
                <w:sz w:val="24"/>
                <w:szCs w:val="24"/>
                <w:lang w:val="lv-LV"/>
              </w:rPr>
              <w:t>Izvēlētā vieta un mācību laiki, negatīvi neietekmē, ne</w:t>
            </w:r>
            <w:r w:rsidR="00657D0C" w:rsidRPr="00CA4ECA">
              <w:rPr>
                <w:rFonts w:cs="Times New Roman"/>
                <w:sz w:val="24"/>
                <w:szCs w:val="24"/>
                <w:lang w:val="lv-LV"/>
              </w:rPr>
              <w:t xml:space="preserve"> </w:t>
            </w:r>
            <w:r w:rsidRPr="00CA4ECA">
              <w:rPr>
                <w:rFonts w:cs="Times New Roman"/>
                <w:sz w:val="24"/>
                <w:szCs w:val="24"/>
                <w:lang w:val="lv-LV"/>
              </w:rPr>
              <w:t xml:space="preserve">vides aizsardzības prasības, ne </w:t>
            </w:r>
            <w:r w:rsidR="004E55EE" w:rsidRPr="00CA4ECA">
              <w:rPr>
                <w:rFonts w:cs="Times New Roman"/>
                <w:sz w:val="24"/>
                <w:szCs w:val="24"/>
                <w:lang w:val="lv-LV"/>
              </w:rPr>
              <w:t>tautsaimniecības attīstīb</w:t>
            </w:r>
            <w:r w:rsidRPr="00CA4ECA">
              <w:rPr>
                <w:rFonts w:cs="Times New Roman"/>
                <w:sz w:val="24"/>
                <w:szCs w:val="24"/>
                <w:lang w:val="lv-LV"/>
              </w:rPr>
              <w:t>u</w:t>
            </w:r>
            <w:r w:rsidR="00657D0C" w:rsidRPr="00CA4ECA">
              <w:rPr>
                <w:rFonts w:cs="Times New Roman"/>
                <w:sz w:val="24"/>
                <w:szCs w:val="24"/>
                <w:lang w:val="lv-LV"/>
              </w:rPr>
              <w:t>.</w:t>
            </w:r>
          </w:p>
          <w:p w:rsidR="004E55EE" w:rsidRPr="00CA4ECA" w:rsidRDefault="004E55EE" w:rsidP="007E2C1E">
            <w:pPr>
              <w:ind w:left="60"/>
              <w:jc w:val="both"/>
              <w:outlineLvl w:val="0"/>
              <w:rPr>
                <w:sz w:val="24"/>
                <w:szCs w:val="24"/>
                <w:lang w:val="lv-LV"/>
              </w:rPr>
            </w:pPr>
            <w:r w:rsidRPr="00CA4ECA">
              <w:rPr>
                <w:rFonts w:cs="Times New Roman"/>
                <w:sz w:val="24"/>
                <w:szCs w:val="24"/>
                <w:lang w:val="lv-LV"/>
              </w:rPr>
              <w:t xml:space="preserve">Attiecīgie kritēriji tika analizēti sanāksmēs ar </w:t>
            </w:r>
            <w:r w:rsidRPr="00CA4ECA">
              <w:rPr>
                <w:sz w:val="24"/>
                <w:szCs w:val="24"/>
                <w:lang w:val="lv-LV"/>
              </w:rPr>
              <w:t xml:space="preserve">Satiksmes ministriju, Ekonomikas ministriju, Valsts aģentūru </w:t>
            </w:r>
            <w:r w:rsidRPr="00CA4ECA">
              <w:rPr>
                <w:bCs/>
                <w:sz w:val="24"/>
                <w:szCs w:val="24"/>
                <w:lang w:val="lv-LV"/>
              </w:rPr>
              <w:t xml:space="preserve">„Civilās aviācijas aģentūra”, </w:t>
            </w:r>
            <w:r w:rsidR="00EF62FF" w:rsidRPr="00CA4ECA">
              <w:rPr>
                <w:bCs/>
                <w:sz w:val="24"/>
                <w:szCs w:val="24"/>
                <w:lang w:val="lv-LV"/>
              </w:rPr>
              <w:t>Valsts akciju sabiedrību „Latvijas Jūras administrācija”</w:t>
            </w:r>
            <w:r w:rsidRPr="00CA4ECA">
              <w:rPr>
                <w:bCs/>
                <w:sz w:val="24"/>
                <w:szCs w:val="24"/>
                <w:lang w:val="lv-LV"/>
              </w:rPr>
              <w:t xml:space="preserve">, </w:t>
            </w:r>
            <w:r w:rsidRPr="00CA4ECA">
              <w:rPr>
                <w:sz w:val="24"/>
                <w:szCs w:val="24"/>
                <w:lang w:val="lv-LV"/>
              </w:rPr>
              <w:t>Liepājas, Nīcas un Rucavas pašvaldībām.</w:t>
            </w:r>
            <w:r w:rsidRPr="00CA4ECA">
              <w:rPr>
                <w:bCs/>
                <w:sz w:val="24"/>
                <w:szCs w:val="24"/>
                <w:lang w:val="lv-LV"/>
              </w:rPr>
              <w:t xml:space="preserve"> 2016.gada 26. septembrī</w:t>
            </w:r>
            <w:r w:rsidR="007E2C1E" w:rsidRPr="00CA4ECA">
              <w:rPr>
                <w:bCs/>
                <w:sz w:val="24"/>
                <w:szCs w:val="24"/>
                <w:lang w:val="lv-LV"/>
              </w:rPr>
              <w:t xml:space="preserve"> un </w:t>
            </w:r>
            <w:r w:rsidRPr="00CA4ECA">
              <w:rPr>
                <w:sz w:val="24"/>
                <w:szCs w:val="24"/>
                <w:lang w:val="lv-LV"/>
              </w:rPr>
              <w:t>Vides aizsardzības un r</w:t>
            </w:r>
            <w:r w:rsidR="00D56989" w:rsidRPr="00CA4ECA">
              <w:rPr>
                <w:sz w:val="24"/>
                <w:szCs w:val="24"/>
                <w:lang w:val="lv-LV"/>
              </w:rPr>
              <w:t>eģionālās attīstības ministriju</w:t>
            </w:r>
            <w:r w:rsidRPr="00CA4ECA">
              <w:rPr>
                <w:sz w:val="24"/>
                <w:szCs w:val="24"/>
                <w:lang w:val="lv-LV"/>
              </w:rPr>
              <w:t>, Dabas aizsardzības pārvaldi un Valsts vides dienestu 2016.gada 8.septembrī.</w:t>
            </w:r>
          </w:p>
          <w:p w:rsidR="00025139" w:rsidRPr="00CA4ECA" w:rsidRDefault="00025139" w:rsidP="007E2C1E">
            <w:pPr>
              <w:ind w:left="60"/>
              <w:jc w:val="both"/>
              <w:outlineLvl w:val="0"/>
              <w:rPr>
                <w:sz w:val="24"/>
                <w:szCs w:val="24"/>
                <w:lang w:val="lv-LV"/>
              </w:rPr>
            </w:pPr>
          </w:p>
          <w:p w:rsidR="00025139" w:rsidRPr="00CA4ECA" w:rsidRDefault="00025139" w:rsidP="00025139">
            <w:pPr>
              <w:jc w:val="both"/>
              <w:rPr>
                <w:rFonts w:cs="Times New Roman"/>
                <w:bCs/>
                <w:sz w:val="24"/>
                <w:szCs w:val="24"/>
                <w:lang w:val="lv-LV"/>
              </w:rPr>
            </w:pPr>
            <w:r w:rsidRPr="00CA4ECA">
              <w:rPr>
                <w:rFonts w:cs="Times New Roman"/>
                <w:bCs/>
                <w:sz w:val="24"/>
                <w:szCs w:val="24"/>
                <w:lang w:val="lv-LV"/>
              </w:rPr>
              <w:t xml:space="preserve">Aizsardzības ministrija ir izvērtējusi  </w:t>
            </w:r>
            <w:r w:rsidRPr="00CA4ECA">
              <w:rPr>
                <w:sz w:val="24"/>
                <w:szCs w:val="24"/>
                <w:lang w:val="lv-LV"/>
              </w:rPr>
              <w:t xml:space="preserve">Ministru kabineta noteikumu projektu “Grozījumi Ministru kabineta 2015. gada 29. septembra noteikumos Nr. 542 “Kārtība, kādā pieprasa un saņem Aizsardzības ministrijas atļauju būvēt, ierīkot un izvietot konkrētu militāro lidlauku un militārās aviācijas poligonu darbības drošībai potenciāli bīstamus objektus un veic to uzskaiti”” (VSS-100) atbilstību </w:t>
            </w:r>
            <w:r w:rsidRPr="00CA4ECA">
              <w:rPr>
                <w:rFonts w:cs="Times New Roman"/>
                <w:sz w:val="24"/>
                <w:szCs w:val="24"/>
                <w:lang w:val="lv-LV"/>
              </w:rPr>
              <w:t xml:space="preserve">Aizsargjosla likuma, Ministru kabineta 2011. gada 20. septembra noteikumu Nr. 706 "Dabas parka "Pape" individuālie aizsardzības un izmantošanas noteikumi", </w:t>
            </w:r>
            <w:r w:rsidRPr="00CA4ECA">
              <w:rPr>
                <w:rFonts w:cs="Times New Roman"/>
                <w:bCs/>
                <w:sz w:val="24"/>
                <w:szCs w:val="24"/>
                <w:lang w:val="lv-LV"/>
              </w:rPr>
              <w:t xml:space="preserve">Ministru kabineta </w:t>
            </w:r>
            <w:r w:rsidRPr="00CA4ECA">
              <w:rPr>
                <w:rFonts w:cs="Times New Roman"/>
                <w:sz w:val="24"/>
                <w:szCs w:val="24"/>
                <w:lang w:val="lv-LV"/>
              </w:rPr>
              <w:t xml:space="preserve">2011.gada 23. augusta </w:t>
            </w:r>
            <w:r w:rsidRPr="00CA4ECA">
              <w:rPr>
                <w:rFonts w:cs="Times New Roman"/>
                <w:bCs/>
                <w:sz w:val="24"/>
                <w:szCs w:val="24"/>
                <w:lang w:val="lv-LV"/>
              </w:rPr>
              <w:t>noteikumos Nr.652</w:t>
            </w:r>
            <w:r w:rsidRPr="00CA4ECA">
              <w:rPr>
                <w:rFonts w:cs="Times New Roman"/>
                <w:sz w:val="24"/>
                <w:szCs w:val="24"/>
                <w:lang w:val="lv-LV"/>
              </w:rPr>
              <w:t xml:space="preserve"> “</w:t>
            </w:r>
            <w:r w:rsidRPr="00CA4ECA">
              <w:rPr>
                <w:rFonts w:cs="Times New Roman"/>
                <w:bCs/>
                <w:sz w:val="24"/>
                <w:szCs w:val="24"/>
                <w:lang w:val="lv-LV"/>
              </w:rPr>
              <w:t xml:space="preserve">Aizsargājamās jūras teritorijas “Nida–Pērkone” individuālie aizsardzības un izmantošanas noteikumi” un Ministru kabineta </w:t>
            </w:r>
            <w:r w:rsidRPr="00CA4ECA">
              <w:rPr>
                <w:rFonts w:cs="Times New Roman"/>
                <w:sz w:val="24"/>
                <w:szCs w:val="24"/>
                <w:lang w:val="lv-LV"/>
              </w:rPr>
              <w:t xml:space="preserve">2004.gada 8.aprīlī </w:t>
            </w:r>
            <w:r w:rsidRPr="00CA4ECA">
              <w:rPr>
                <w:rFonts w:cs="Times New Roman"/>
                <w:bCs/>
                <w:sz w:val="24"/>
                <w:szCs w:val="24"/>
                <w:lang w:val="lv-LV"/>
              </w:rPr>
              <w:t>noteikumos Nr.273</w:t>
            </w:r>
            <w:r w:rsidRPr="00CA4ECA">
              <w:rPr>
                <w:rFonts w:cs="Times New Roman"/>
                <w:sz w:val="24"/>
                <w:szCs w:val="24"/>
                <w:lang w:val="lv-LV"/>
              </w:rPr>
              <w:t xml:space="preserve"> “Dabas parka “Bernāti” individuālie aizsardzības un izmantošanas noteikumi” normatīvajam regulējumam un secinājusi, ka nav konstatējamas pretrunas ar tajos noteiktajiem aizliegumiem un ierobežojumiem</w:t>
            </w:r>
            <w:r w:rsidRPr="00CA4ECA">
              <w:rPr>
                <w:rFonts w:cs="Times New Roman"/>
                <w:bCs/>
                <w:sz w:val="24"/>
                <w:szCs w:val="24"/>
                <w:lang w:val="lv-LV" w:eastAsia="lv-LV"/>
              </w:rPr>
              <w:t>.</w:t>
            </w:r>
            <w:r w:rsidRPr="00CA4ECA">
              <w:rPr>
                <w:rFonts w:cs="Times New Roman"/>
                <w:bCs/>
                <w:sz w:val="24"/>
                <w:szCs w:val="24"/>
                <w:lang w:val="lv-LV"/>
              </w:rPr>
              <w:t xml:space="preserve"> </w:t>
            </w:r>
          </w:p>
          <w:p w:rsidR="00025139" w:rsidRPr="00CA4ECA" w:rsidRDefault="00025139" w:rsidP="007E2C1E">
            <w:pPr>
              <w:ind w:left="60"/>
              <w:jc w:val="both"/>
              <w:outlineLvl w:val="0"/>
              <w:rPr>
                <w:sz w:val="24"/>
                <w:szCs w:val="24"/>
                <w:lang w:val="lv-LV"/>
              </w:rPr>
            </w:pPr>
          </w:p>
          <w:p w:rsidR="002B1957" w:rsidRPr="00CA4ECA" w:rsidRDefault="00C54E02" w:rsidP="002B1957">
            <w:pPr>
              <w:jc w:val="both"/>
              <w:rPr>
                <w:rFonts w:cs="Times New Roman"/>
                <w:bCs/>
                <w:iCs/>
                <w:sz w:val="24"/>
                <w:szCs w:val="24"/>
                <w:lang w:val="lv-LV"/>
              </w:rPr>
            </w:pPr>
            <w:r w:rsidRPr="00CA4ECA">
              <w:rPr>
                <w:rFonts w:cs="Times New Roman"/>
                <w:bCs/>
                <w:sz w:val="24"/>
                <w:szCs w:val="24"/>
                <w:lang w:val="lv-LV"/>
              </w:rPr>
              <w:t xml:space="preserve">Līdz ar to piedāvāto grozījumi </w:t>
            </w:r>
            <w:r w:rsidR="007148B8" w:rsidRPr="00CA4ECA">
              <w:rPr>
                <w:rFonts w:cs="Times New Roman"/>
                <w:bCs/>
                <w:sz w:val="24"/>
                <w:szCs w:val="24"/>
                <w:lang w:val="lv-LV" w:eastAsia="lv-LV"/>
              </w:rPr>
              <w:t xml:space="preserve">Ministru kabineta </w:t>
            </w:r>
            <w:r w:rsidR="007148B8" w:rsidRPr="00CA4ECA">
              <w:rPr>
                <w:rFonts w:cs="Times New Roman"/>
                <w:sz w:val="24"/>
                <w:szCs w:val="24"/>
                <w:lang w:val="lv-LV" w:eastAsia="lv-LV"/>
              </w:rPr>
              <w:t xml:space="preserve">2015. gada 29. septembra </w:t>
            </w:r>
            <w:r w:rsidR="007148B8" w:rsidRPr="00CA4ECA">
              <w:rPr>
                <w:rFonts w:cs="Times New Roman"/>
                <w:bCs/>
                <w:sz w:val="24"/>
                <w:szCs w:val="24"/>
                <w:lang w:val="lv-LV" w:eastAsia="lv-LV"/>
              </w:rPr>
              <w:t>noteikumu Nr. 542</w:t>
            </w:r>
            <w:r w:rsidR="007148B8" w:rsidRPr="00CA4ECA">
              <w:rPr>
                <w:rFonts w:cs="Times New Roman"/>
                <w:sz w:val="24"/>
                <w:szCs w:val="24"/>
                <w:lang w:val="lv-LV" w:eastAsia="lv-LV"/>
              </w:rPr>
              <w:t xml:space="preserve"> “Kārtība, kādā pieprasa un saņem Aizsardzības ministrijas atļauju būvēt, ierīkot un izvietot konkrētu militāro lidlauku un militārās aviācijas poligonu darbības drošībai potenciāli bīstamus objektus un veic to uzskaiti” </w:t>
            </w:r>
            <w:r w:rsidR="002B1957" w:rsidRPr="00CA4ECA">
              <w:rPr>
                <w:rFonts w:cs="Times New Roman"/>
                <w:bCs/>
                <w:sz w:val="24"/>
                <w:szCs w:val="24"/>
                <w:lang w:val="lv-LV"/>
              </w:rPr>
              <w:t xml:space="preserve">nodrošinās </w:t>
            </w:r>
            <w:r w:rsidR="00F87BF9" w:rsidRPr="00CA4ECA">
              <w:rPr>
                <w:rFonts w:cs="Times New Roman"/>
                <w:bCs/>
                <w:sz w:val="24"/>
                <w:szCs w:val="24"/>
                <w:lang w:val="lv-LV"/>
              </w:rPr>
              <w:t>pilnvērtīgu un drošu</w:t>
            </w:r>
            <w:r w:rsidR="00F87BF9" w:rsidRPr="00CA4ECA">
              <w:rPr>
                <w:rFonts w:cs="Times New Roman"/>
                <w:sz w:val="24"/>
                <w:szCs w:val="24"/>
                <w:lang w:val="lv-LV"/>
              </w:rPr>
              <w:t xml:space="preserve"> </w:t>
            </w:r>
            <w:r w:rsidR="00256215" w:rsidRPr="00CA4ECA">
              <w:rPr>
                <w:rFonts w:cs="Times New Roman"/>
                <w:sz w:val="24"/>
                <w:szCs w:val="24"/>
                <w:lang w:val="lv-LV"/>
              </w:rPr>
              <w:t>Jūrmalciema</w:t>
            </w:r>
            <w:r w:rsidR="00CD2766" w:rsidRPr="00CA4ECA">
              <w:rPr>
                <w:rFonts w:cs="Times New Roman"/>
                <w:sz w:val="24"/>
                <w:szCs w:val="24"/>
                <w:lang w:val="lv-LV"/>
              </w:rPr>
              <w:t xml:space="preserve"> militār</w:t>
            </w:r>
            <w:r w:rsidR="00F87BF9" w:rsidRPr="00CA4ECA">
              <w:rPr>
                <w:rFonts w:cs="Times New Roman"/>
                <w:sz w:val="24"/>
                <w:szCs w:val="24"/>
                <w:lang w:val="lv-LV"/>
              </w:rPr>
              <w:t>ās</w:t>
            </w:r>
            <w:r w:rsidR="00CD2766" w:rsidRPr="00CA4ECA">
              <w:rPr>
                <w:rFonts w:cs="Times New Roman"/>
                <w:sz w:val="24"/>
                <w:szCs w:val="24"/>
                <w:lang w:val="lv-LV"/>
              </w:rPr>
              <w:t xml:space="preserve"> </w:t>
            </w:r>
            <w:r w:rsidR="00CD2766" w:rsidRPr="00CA4ECA">
              <w:rPr>
                <w:rFonts w:cs="Times New Roman"/>
                <w:sz w:val="24"/>
                <w:szCs w:val="24"/>
                <w:lang w:val="lv-LV"/>
              </w:rPr>
              <w:lastRenderedPageBreak/>
              <w:t>aviācijas poligon</w:t>
            </w:r>
            <w:r w:rsidR="00F87BF9" w:rsidRPr="00CA4ECA">
              <w:rPr>
                <w:rFonts w:cs="Times New Roman"/>
                <w:sz w:val="24"/>
                <w:szCs w:val="24"/>
                <w:lang w:val="lv-LV"/>
              </w:rPr>
              <w:t>a</w:t>
            </w:r>
            <w:r w:rsidR="00CD2766" w:rsidRPr="00CA4ECA">
              <w:rPr>
                <w:rFonts w:cs="Times New Roman"/>
                <w:sz w:val="24"/>
                <w:szCs w:val="24"/>
                <w:lang w:val="lv-LV"/>
              </w:rPr>
              <w:t xml:space="preserve"> </w:t>
            </w:r>
            <w:r w:rsidR="002B1957" w:rsidRPr="00CA4ECA">
              <w:rPr>
                <w:rFonts w:cs="Times New Roman"/>
                <w:bCs/>
                <w:sz w:val="24"/>
                <w:szCs w:val="24"/>
                <w:lang w:val="lv-LV"/>
              </w:rPr>
              <w:t>izmantošanu atbilstoši t</w:t>
            </w:r>
            <w:r w:rsidR="009C4501" w:rsidRPr="00CA4ECA">
              <w:rPr>
                <w:rFonts w:cs="Times New Roman"/>
                <w:bCs/>
                <w:sz w:val="24"/>
                <w:szCs w:val="24"/>
                <w:lang w:val="lv-LV"/>
              </w:rPr>
              <w:t>ā</w:t>
            </w:r>
            <w:r w:rsidR="002B1957" w:rsidRPr="00CA4ECA">
              <w:rPr>
                <w:rFonts w:cs="Times New Roman"/>
                <w:bCs/>
                <w:sz w:val="24"/>
                <w:szCs w:val="24"/>
                <w:lang w:val="lv-LV"/>
              </w:rPr>
              <w:t xml:space="preserve"> militāri operacionālajiem uzdevumiem, tehniskajai uzbūvei</w:t>
            </w:r>
            <w:r w:rsidR="009C4501" w:rsidRPr="00CA4ECA">
              <w:rPr>
                <w:rFonts w:cs="Times New Roman"/>
                <w:bCs/>
                <w:sz w:val="24"/>
                <w:szCs w:val="24"/>
                <w:lang w:val="lv-LV"/>
              </w:rPr>
              <w:t xml:space="preserve"> un specifiskajai ģeogrāfiskās</w:t>
            </w:r>
            <w:r w:rsidR="002B1957" w:rsidRPr="00CA4ECA">
              <w:rPr>
                <w:rFonts w:cs="Times New Roman"/>
                <w:bCs/>
                <w:sz w:val="24"/>
                <w:szCs w:val="24"/>
                <w:lang w:val="lv-LV"/>
              </w:rPr>
              <w:t xml:space="preserve"> (reljefa) atrašanās vietai</w:t>
            </w:r>
            <w:r w:rsidR="00F87BF9" w:rsidRPr="00CA4ECA">
              <w:rPr>
                <w:rFonts w:cs="Times New Roman"/>
                <w:bCs/>
                <w:sz w:val="24"/>
                <w:szCs w:val="24"/>
                <w:lang w:val="lv-LV"/>
              </w:rPr>
              <w:t>,</w:t>
            </w:r>
            <w:r w:rsidR="002B1957" w:rsidRPr="00CA4ECA">
              <w:rPr>
                <w:rFonts w:cs="Times New Roman"/>
                <w:bCs/>
                <w:sz w:val="24"/>
                <w:szCs w:val="24"/>
                <w:lang w:val="lv-LV"/>
              </w:rPr>
              <w:t xml:space="preserve"> </w:t>
            </w:r>
            <w:r w:rsidR="00CD2766" w:rsidRPr="00CA4ECA">
              <w:rPr>
                <w:rFonts w:cs="Times New Roman"/>
                <w:bCs/>
                <w:sz w:val="24"/>
                <w:szCs w:val="24"/>
                <w:lang w:val="lv-LV"/>
              </w:rPr>
              <w:t xml:space="preserve">paredzot </w:t>
            </w:r>
            <w:r w:rsidR="009C4501" w:rsidRPr="00CA4ECA">
              <w:rPr>
                <w:rFonts w:cs="Times New Roman"/>
                <w:bCs/>
                <w:sz w:val="24"/>
                <w:szCs w:val="24"/>
                <w:lang w:val="lv-LV"/>
              </w:rPr>
              <w:t>poligona</w:t>
            </w:r>
            <w:r w:rsidR="00CD2766" w:rsidRPr="00CA4ECA">
              <w:rPr>
                <w:rFonts w:cs="Times New Roman"/>
                <w:bCs/>
                <w:sz w:val="24"/>
                <w:szCs w:val="24"/>
                <w:lang w:val="lv-LV"/>
              </w:rPr>
              <w:t xml:space="preserve"> darbības zonā</w:t>
            </w:r>
            <w:r w:rsidR="00F662B3" w:rsidRPr="00CA4ECA">
              <w:rPr>
                <w:rFonts w:cs="Times New Roman"/>
                <w:bCs/>
                <w:sz w:val="24"/>
                <w:szCs w:val="24"/>
                <w:lang w:val="lv-LV"/>
              </w:rPr>
              <w:t xml:space="preserve"> samērīg</w:t>
            </w:r>
            <w:r w:rsidR="009C4501" w:rsidRPr="00CA4ECA">
              <w:rPr>
                <w:rFonts w:cs="Times New Roman"/>
                <w:bCs/>
                <w:sz w:val="24"/>
                <w:szCs w:val="24"/>
                <w:lang w:val="lv-LV"/>
              </w:rPr>
              <w:t>u</w:t>
            </w:r>
            <w:r w:rsidR="00F662B3" w:rsidRPr="00CA4ECA">
              <w:rPr>
                <w:rFonts w:cs="Times New Roman"/>
                <w:bCs/>
                <w:sz w:val="24"/>
                <w:szCs w:val="24"/>
                <w:lang w:val="lv-LV"/>
              </w:rPr>
              <w:t>s speciālos nosacījumus</w:t>
            </w:r>
            <w:r w:rsidR="009C4501" w:rsidRPr="00CA4ECA">
              <w:rPr>
                <w:rFonts w:cs="Times New Roman"/>
                <w:bCs/>
                <w:sz w:val="24"/>
                <w:szCs w:val="24"/>
                <w:lang w:val="lv-LV"/>
              </w:rPr>
              <w:t>. Šīs</w:t>
            </w:r>
            <w:r w:rsidR="002B1957" w:rsidRPr="00CA4ECA">
              <w:rPr>
                <w:rFonts w:cs="Times New Roman"/>
                <w:bCs/>
                <w:sz w:val="24"/>
                <w:szCs w:val="24"/>
                <w:lang w:val="lv-LV"/>
              </w:rPr>
              <w:t xml:space="preserve"> </w:t>
            </w:r>
            <w:r w:rsidR="00CD2766" w:rsidRPr="00CA4ECA">
              <w:rPr>
                <w:rFonts w:cs="Times New Roman"/>
                <w:bCs/>
                <w:sz w:val="24"/>
                <w:szCs w:val="24"/>
                <w:lang w:val="lv-LV"/>
              </w:rPr>
              <w:t>teritorij</w:t>
            </w:r>
            <w:r w:rsidR="009C4501" w:rsidRPr="00CA4ECA">
              <w:rPr>
                <w:rFonts w:cs="Times New Roman"/>
                <w:bCs/>
                <w:sz w:val="24"/>
                <w:szCs w:val="24"/>
                <w:lang w:val="lv-LV"/>
              </w:rPr>
              <w:t>as</w:t>
            </w:r>
            <w:r w:rsidR="00F412B5" w:rsidRPr="00CA4ECA">
              <w:rPr>
                <w:rFonts w:cs="Times New Roman"/>
                <w:bCs/>
                <w:sz w:val="24"/>
                <w:szCs w:val="24"/>
                <w:lang w:val="lv-LV"/>
              </w:rPr>
              <w:t xml:space="preserve"> platumu un </w:t>
            </w:r>
            <w:r w:rsidR="009C4501" w:rsidRPr="00CA4ECA">
              <w:rPr>
                <w:rFonts w:cs="Times New Roman"/>
                <w:bCs/>
                <w:sz w:val="24"/>
                <w:szCs w:val="24"/>
                <w:lang w:val="lv-LV"/>
              </w:rPr>
              <w:t>tās</w:t>
            </w:r>
            <w:r w:rsidR="00F412B5" w:rsidRPr="00CA4ECA">
              <w:rPr>
                <w:rFonts w:cs="Times New Roman"/>
                <w:bCs/>
                <w:sz w:val="24"/>
                <w:szCs w:val="24"/>
                <w:lang w:val="lv-LV"/>
              </w:rPr>
              <w:t xml:space="preserve"> </w:t>
            </w:r>
            <w:r w:rsidR="00F662B3" w:rsidRPr="00CA4ECA">
              <w:rPr>
                <w:rFonts w:cs="Times New Roman"/>
                <w:bCs/>
                <w:sz w:val="24"/>
                <w:szCs w:val="24"/>
                <w:lang w:val="lv-LV"/>
              </w:rPr>
              <w:t>speciālos nosacījumus</w:t>
            </w:r>
            <w:r w:rsidR="002B1957" w:rsidRPr="00CA4ECA">
              <w:rPr>
                <w:rFonts w:cs="Times New Roman"/>
                <w:bCs/>
                <w:sz w:val="24"/>
                <w:szCs w:val="24"/>
                <w:lang w:val="lv-LV"/>
              </w:rPr>
              <w:t xml:space="preserve"> paredzēts noteikt</w:t>
            </w:r>
            <w:r w:rsidR="00F949F0" w:rsidRPr="00CA4ECA">
              <w:rPr>
                <w:rFonts w:cs="Times New Roman"/>
                <w:bCs/>
                <w:sz w:val="24"/>
                <w:szCs w:val="24"/>
                <w:lang w:val="lv-LV"/>
              </w:rPr>
              <w:t>,</w:t>
            </w:r>
            <w:r w:rsidR="002B1957" w:rsidRPr="00CA4ECA">
              <w:rPr>
                <w:rFonts w:cs="Times New Roman"/>
                <w:bCs/>
                <w:sz w:val="24"/>
                <w:szCs w:val="24"/>
                <w:lang w:val="lv-LV"/>
              </w:rPr>
              <w:t xml:space="preserve"> pamatojoties uz </w:t>
            </w:r>
            <w:r w:rsidR="00CD2766" w:rsidRPr="00CA4ECA">
              <w:rPr>
                <w:rFonts w:cs="Times New Roman"/>
                <w:sz w:val="24"/>
                <w:szCs w:val="24"/>
                <w:lang w:val="lv-LV"/>
              </w:rPr>
              <w:t>likuma</w:t>
            </w:r>
            <w:r w:rsidR="00F87BF9" w:rsidRPr="00CA4ECA">
              <w:rPr>
                <w:rFonts w:cs="Times New Roman"/>
                <w:sz w:val="24"/>
                <w:szCs w:val="24"/>
                <w:lang w:val="lv-LV"/>
              </w:rPr>
              <w:t xml:space="preserve"> „Par aviāciju”</w:t>
            </w:r>
            <w:r w:rsidR="00CD2766" w:rsidRPr="00CA4ECA">
              <w:rPr>
                <w:rFonts w:cs="Times New Roman"/>
                <w:sz w:val="24"/>
                <w:szCs w:val="24"/>
                <w:lang w:val="lv-LV"/>
              </w:rPr>
              <w:t xml:space="preserve"> </w:t>
            </w:r>
            <w:r w:rsidR="00CD2766" w:rsidRPr="00CA4ECA">
              <w:rPr>
                <w:rFonts w:cs="Times New Roman"/>
                <w:bCs/>
                <w:sz w:val="24"/>
                <w:szCs w:val="24"/>
                <w:lang w:val="lv-LV"/>
              </w:rPr>
              <w:t>113.</w:t>
            </w:r>
            <w:r w:rsidR="00CD2766" w:rsidRPr="00CA4ECA">
              <w:rPr>
                <w:rFonts w:cs="Times New Roman"/>
                <w:bCs/>
                <w:sz w:val="24"/>
                <w:szCs w:val="24"/>
                <w:vertAlign w:val="superscript"/>
                <w:lang w:val="lv-LV"/>
              </w:rPr>
              <w:t>2</w:t>
            </w:r>
            <w:r w:rsidR="00CD2766" w:rsidRPr="00CA4ECA">
              <w:rPr>
                <w:rFonts w:cs="Times New Roman"/>
                <w:bCs/>
                <w:sz w:val="24"/>
                <w:szCs w:val="24"/>
                <w:lang w:val="lv-LV"/>
              </w:rPr>
              <w:t xml:space="preserve"> </w:t>
            </w:r>
            <w:r w:rsidR="00CD2766" w:rsidRPr="00CA4ECA">
              <w:rPr>
                <w:rFonts w:cs="Times New Roman"/>
                <w:sz w:val="24"/>
                <w:szCs w:val="24"/>
                <w:lang w:val="lv-LV"/>
              </w:rPr>
              <w:t xml:space="preserve">un </w:t>
            </w:r>
            <w:r w:rsidR="00CD2766" w:rsidRPr="00CA4ECA">
              <w:rPr>
                <w:rFonts w:cs="Times New Roman"/>
                <w:bCs/>
                <w:sz w:val="24"/>
                <w:szCs w:val="24"/>
                <w:lang w:val="lv-LV"/>
              </w:rPr>
              <w:t>113.</w:t>
            </w:r>
            <w:r w:rsidR="00CD2766" w:rsidRPr="00CA4ECA">
              <w:rPr>
                <w:rFonts w:cs="Times New Roman"/>
                <w:bCs/>
                <w:sz w:val="24"/>
                <w:szCs w:val="24"/>
                <w:vertAlign w:val="superscript"/>
                <w:lang w:val="lv-LV"/>
              </w:rPr>
              <w:t>3</w:t>
            </w:r>
            <w:r w:rsidR="00F87BF9" w:rsidRPr="00CA4ECA">
              <w:rPr>
                <w:rFonts w:cs="Times New Roman"/>
                <w:bCs/>
                <w:sz w:val="24"/>
                <w:szCs w:val="24"/>
                <w:lang w:val="lv-LV"/>
              </w:rPr>
              <w:t> </w:t>
            </w:r>
            <w:r w:rsidR="00CD2766" w:rsidRPr="00CA4ECA">
              <w:rPr>
                <w:rFonts w:cs="Times New Roman"/>
                <w:sz w:val="24"/>
                <w:szCs w:val="24"/>
                <w:lang w:val="lv-LV"/>
              </w:rPr>
              <w:t xml:space="preserve">panta </w:t>
            </w:r>
            <w:r w:rsidR="00F412B5" w:rsidRPr="00CA4ECA">
              <w:rPr>
                <w:rFonts w:cs="Times New Roman"/>
                <w:bCs/>
                <w:sz w:val="24"/>
                <w:szCs w:val="24"/>
                <w:lang w:val="lv-LV"/>
              </w:rPr>
              <w:t>tiesisko</w:t>
            </w:r>
            <w:r w:rsidR="002B1957" w:rsidRPr="00CA4ECA">
              <w:rPr>
                <w:rFonts w:cs="Times New Roman"/>
                <w:bCs/>
                <w:sz w:val="24"/>
                <w:szCs w:val="24"/>
                <w:lang w:val="lv-LV"/>
              </w:rPr>
              <w:t xml:space="preserve"> regulējumu un </w:t>
            </w:r>
            <w:r w:rsidR="00CD2766" w:rsidRPr="00CA4ECA">
              <w:rPr>
                <w:rFonts w:cs="Times New Roman"/>
                <w:bCs/>
                <w:sz w:val="24"/>
                <w:szCs w:val="24"/>
                <w:lang w:val="lv-LV"/>
              </w:rPr>
              <w:t>saskaņā ar</w:t>
            </w:r>
            <w:r w:rsidR="002B1957" w:rsidRPr="00CA4ECA">
              <w:rPr>
                <w:rFonts w:cs="Times New Roman"/>
                <w:bCs/>
                <w:iCs/>
                <w:sz w:val="24"/>
                <w:szCs w:val="24"/>
                <w:lang w:val="lv-LV"/>
              </w:rPr>
              <w:t xml:space="preserve"> Nacionālo bruņoto spēku izvirzītajiem </w:t>
            </w:r>
            <w:r w:rsidR="00D40110" w:rsidRPr="00CA4ECA">
              <w:rPr>
                <w:rFonts w:cs="Times New Roman"/>
                <w:sz w:val="24"/>
                <w:szCs w:val="24"/>
                <w:lang w:val="lv-LV"/>
              </w:rPr>
              <w:t>militār</w:t>
            </w:r>
            <w:r w:rsidR="003B43E7" w:rsidRPr="00CA4ECA">
              <w:rPr>
                <w:rFonts w:cs="Times New Roman"/>
                <w:sz w:val="24"/>
                <w:szCs w:val="24"/>
                <w:lang w:val="lv-LV"/>
              </w:rPr>
              <w:t>ās</w:t>
            </w:r>
            <w:r w:rsidR="00D40110" w:rsidRPr="00CA4ECA">
              <w:rPr>
                <w:rFonts w:cs="Times New Roman"/>
                <w:sz w:val="24"/>
                <w:szCs w:val="24"/>
                <w:lang w:val="lv-LV"/>
              </w:rPr>
              <w:t xml:space="preserve"> aviācijas poligonu</w:t>
            </w:r>
            <w:r w:rsidR="002B1957" w:rsidRPr="00CA4ECA">
              <w:rPr>
                <w:rFonts w:cs="Times New Roman"/>
                <w:bCs/>
                <w:iCs/>
                <w:sz w:val="24"/>
                <w:szCs w:val="24"/>
                <w:lang w:val="lv-LV"/>
              </w:rPr>
              <w:t xml:space="preserve"> </w:t>
            </w:r>
            <w:r w:rsidR="00D40110" w:rsidRPr="00CA4ECA">
              <w:rPr>
                <w:rFonts w:cs="Times New Roman"/>
                <w:bCs/>
                <w:iCs/>
                <w:sz w:val="24"/>
                <w:szCs w:val="24"/>
                <w:lang w:val="lv-LV"/>
              </w:rPr>
              <w:t xml:space="preserve">darbības </w:t>
            </w:r>
            <w:r w:rsidR="002B1957" w:rsidRPr="00CA4ECA">
              <w:rPr>
                <w:rFonts w:cs="Times New Roman"/>
                <w:bCs/>
                <w:iCs/>
                <w:sz w:val="24"/>
                <w:szCs w:val="24"/>
                <w:lang w:val="lv-LV"/>
              </w:rPr>
              <w:t>kritērijiem.</w:t>
            </w:r>
          </w:p>
          <w:p w:rsidR="00F23CB3" w:rsidRPr="00CA4ECA" w:rsidRDefault="00F23CB3" w:rsidP="002B1957">
            <w:pPr>
              <w:jc w:val="both"/>
              <w:rPr>
                <w:rFonts w:cs="Times New Roman"/>
                <w:iCs/>
                <w:sz w:val="24"/>
                <w:szCs w:val="24"/>
                <w:lang w:val="lv-LV"/>
              </w:rPr>
            </w:pPr>
          </w:p>
          <w:p w:rsidR="0047318A" w:rsidRPr="00CA4ECA" w:rsidRDefault="00F949F0" w:rsidP="00D40110">
            <w:pPr>
              <w:jc w:val="both"/>
              <w:rPr>
                <w:rFonts w:cs="Times New Roman"/>
                <w:sz w:val="24"/>
                <w:szCs w:val="24"/>
                <w:lang w:val="lv-LV"/>
              </w:rPr>
            </w:pPr>
            <w:r w:rsidRPr="00CA4ECA">
              <w:rPr>
                <w:rFonts w:cs="Times New Roman"/>
                <w:sz w:val="24"/>
                <w:szCs w:val="24"/>
                <w:lang w:val="lv-LV"/>
              </w:rPr>
              <w:t xml:space="preserve">Pamatojoties </w:t>
            </w:r>
            <w:r w:rsidR="00002840" w:rsidRPr="00CA4ECA">
              <w:rPr>
                <w:rFonts w:cs="Times New Roman"/>
                <w:sz w:val="24"/>
                <w:szCs w:val="24"/>
                <w:lang w:val="lv-LV"/>
              </w:rPr>
              <w:t xml:space="preserve">uz </w:t>
            </w:r>
            <w:r w:rsidR="00D40110" w:rsidRPr="00CA4ECA">
              <w:rPr>
                <w:rFonts w:cs="Times New Roman"/>
                <w:sz w:val="24"/>
                <w:szCs w:val="24"/>
                <w:lang w:val="lv-LV"/>
              </w:rPr>
              <w:t>minētajām militār</w:t>
            </w:r>
            <w:r w:rsidR="003B43E7" w:rsidRPr="00CA4ECA">
              <w:rPr>
                <w:rFonts w:cs="Times New Roman"/>
                <w:sz w:val="24"/>
                <w:szCs w:val="24"/>
                <w:lang w:val="lv-LV"/>
              </w:rPr>
              <w:t>ās</w:t>
            </w:r>
            <w:r w:rsidR="00D40110" w:rsidRPr="00CA4ECA">
              <w:rPr>
                <w:rFonts w:cs="Times New Roman"/>
                <w:sz w:val="24"/>
                <w:szCs w:val="24"/>
                <w:lang w:val="lv-LV"/>
              </w:rPr>
              <w:t xml:space="preserve"> aviācijas poligonu</w:t>
            </w:r>
            <w:r w:rsidR="00002840" w:rsidRPr="00CA4ECA">
              <w:rPr>
                <w:rFonts w:cs="Times New Roman"/>
                <w:sz w:val="24"/>
                <w:szCs w:val="24"/>
                <w:lang w:val="lv-LV"/>
              </w:rPr>
              <w:t xml:space="preserve"> darbības pamatprasībām, </w:t>
            </w:r>
            <w:r w:rsidR="00D40110" w:rsidRPr="00CA4ECA">
              <w:rPr>
                <w:rFonts w:cs="Times New Roman"/>
                <w:sz w:val="24"/>
                <w:szCs w:val="24"/>
                <w:lang w:val="lv-LV"/>
              </w:rPr>
              <w:t>tiek</w:t>
            </w:r>
            <w:r w:rsidR="00002840" w:rsidRPr="00CA4ECA">
              <w:rPr>
                <w:rFonts w:cs="Times New Roman"/>
                <w:sz w:val="24"/>
                <w:szCs w:val="24"/>
                <w:lang w:val="lv-LV"/>
              </w:rPr>
              <w:t xml:space="preserve"> noteikti </w:t>
            </w:r>
            <w:r w:rsidR="00F662B3" w:rsidRPr="00CA4ECA">
              <w:rPr>
                <w:rFonts w:cs="Times New Roman"/>
                <w:bCs/>
                <w:sz w:val="24"/>
                <w:szCs w:val="24"/>
                <w:lang w:val="lv-LV"/>
              </w:rPr>
              <w:t>speciāli nosacījumi</w:t>
            </w:r>
            <w:r w:rsidR="00002840" w:rsidRPr="00CA4ECA">
              <w:rPr>
                <w:rFonts w:cs="Times New Roman"/>
                <w:sz w:val="24"/>
                <w:szCs w:val="24"/>
                <w:lang w:val="lv-LV"/>
              </w:rPr>
              <w:t xml:space="preserve"> </w:t>
            </w:r>
            <w:r w:rsidR="00086B5A" w:rsidRPr="00CA4ECA">
              <w:rPr>
                <w:rFonts w:cs="Times New Roman"/>
                <w:sz w:val="24"/>
                <w:szCs w:val="24"/>
                <w:lang w:val="lv-LV"/>
              </w:rPr>
              <w:t xml:space="preserve">potenciāli bīstamu objektu </w:t>
            </w:r>
            <w:r w:rsidR="00002840" w:rsidRPr="00CA4ECA">
              <w:rPr>
                <w:rFonts w:cs="Times New Roman"/>
                <w:sz w:val="24"/>
                <w:szCs w:val="24"/>
                <w:lang w:val="lv-LV"/>
              </w:rPr>
              <w:t>būv</w:t>
            </w:r>
            <w:r w:rsidR="000601F5" w:rsidRPr="00CA4ECA">
              <w:rPr>
                <w:rFonts w:cs="Times New Roman"/>
                <w:sz w:val="24"/>
                <w:szCs w:val="24"/>
                <w:lang w:val="lv-LV"/>
              </w:rPr>
              <w:t>ēšanai</w:t>
            </w:r>
            <w:r w:rsidR="00002840" w:rsidRPr="00CA4ECA">
              <w:rPr>
                <w:rFonts w:cs="Times New Roman"/>
                <w:sz w:val="24"/>
                <w:szCs w:val="24"/>
                <w:lang w:val="lv-LV"/>
              </w:rPr>
              <w:t xml:space="preserve">, </w:t>
            </w:r>
            <w:r w:rsidR="009C4501" w:rsidRPr="00CA4ECA">
              <w:rPr>
                <w:rFonts w:cs="Times New Roman"/>
                <w:sz w:val="24"/>
                <w:szCs w:val="24"/>
                <w:lang w:val="lv-LV"/>
              </w:rPr>
              <w:t>lai ne</w:t>
            </w:r>
            <w:r w:rsidR="00F412B5" w:rsidRPr="00CA4ECA">
              <w:rPr>
                <w:rFonts w:cs="Times New Roman"/>
                <w:sz w:val="24"/>
                <w:szCs w:val="24"/>
                <w:lang w:val="lv-LV"/>
              </w:rPr>
              <w:t>apgrūtināt</w:t>
            </w:r>
            <w:r w:rsidR="009C4501" w:rsidRPr="00CA4ECA">
              <w:rPr>
                <w:rFonts w:cs="Times New Roman"/>
                <w:sz w:val="24"/>
                <w:szCs w:val="24"/>
                <w:lang w:val="lv-LV"/>
              </w:rPr>
              <w:t>u</w:t>
            </w:r>
            <w:r w:rsidR="00002840" w:rsidRPr="00CA4ECA">
              <w:rPr>
                <w:rFonts w:cs="Times New Roman"/>
                <w:sz w:val="24"/>
                <w:szCs w:val="24"/>
                <w:lang w:val="lv-LV"/>
              </w:rPr>
              <w:t xml:space="preserve"> vai</w:t>
            </w:r>
            <w:r w:rsidR="00D40110" w:rsidRPr="00CA4ECA">
              <w:rPr>
                <w:rFonts w:cs="Times New Roman"/>
                <w:sz w:val="24"/>
                <w:szCs w:val="24"/>
                <w:lang w:val="lv-LV"/>
              </w:rPr>
              <w:t xml:space="preserve"> ievērojami traucēt</w:t>
            </w:r>
            <w:r w:rsidR="009C4501" w:rsidRPr="00CA4ECA">
              <w:rPr>
                <w:rFonts w:cs="Times New Roman"/>
                <w:sz w:val="24"/>
                <w:szCs w:val="24"/>
                <w:lang w:val="lv-LV"/>
              </w:rPr>
              <w:t>u militārās aviācijas poligonu</w:t>
            </w:r>
            <w:r w:rsidR="00D40110" w:rsidRPr="00CA4ECA">
              <w:rPr>
                <w:rFonts w:cs="Times New Roman"/>
                <w:sz w:val="24"/>
                <w:szCs w:val="24"/>
                <w:lang w:val="lv-LV"/>
              </w:rPr>
              <w:t xml:space="preserve"> darbību</w:t>
            </w:r>
            <w:r w:rsidR="00002840" w:rsidRPr="00CA4ECA">
              <w:rPr>
                <w:rFonts w:cs="Times New Roman"/>
                <w:sz w:val="24"/>
                <w:szCs w:val="24"/>
                <w:lang w:val="lv-LV"/>
              </w:rPr>
              <w:t xml:space="preserve">. </w:t>
            </w:r>
          </w:p>
          <w:p w:rsidR="00D40110" w:rsidRPr="00CA4ECA" w:rsidRDefault="00D40110" w:rsidP="00D40110">
            <w:pPr>
              <w:autoSpaceDE w:val="0"/>
              <w:autoSpaceDN w:val="0"/>
              <w:adjustRightInd w:val="0"/>
              <w:jc w:val="both"/>
              <w:rPr>
                <w:rFonts w:cs="Times New Roman"/>
                <w:sz w:val="24"/>
                <w:szCs w:val="24"/>
                <w:lang w:val="lv-LV"/>
              </w:rPr>
            </w:pPr>
          </w:p>
          <w:p w:rsidR="00826BD9" w:rsidRPr="00CA4ECA" w:rsidRDefault="0028439D" w:rsidP="00D40110">
            <w:pPr>
              <w:jc w:val="both"/>
              <w:rPr>
                <w:rFonts w:cs="Times New Roman"/>
                <w:sz w:val="24"/>
                <w:szCs w:val="24"/>
                <w:lang w:val="lv-LV"/>
              </w:rPr>
            </w:pPr>
            <w:r w:rsidRPr="00CA4ECA">
              <w:rPr>
                <w:rFonts w:cs="Times New Roman"/>
                <w:sz w:val="24"/>
                <w:szCs w:val="24"/>
                <w:lang w:val="lv-LV"/>
              </w:rPr>
              <w:t>Šād</w:t>
            </w:r>
            <w:r w:rsidR="009C4501" w:rsidRPr="00CA4ECA">
              <w:rPr>
                <w:rFonts w:cs="Times New Roman"/>
                <w:sz w:val="24"/>
                <w:szCs w:val="24"/>
                <w:lang w:val="lv-LV"/>
              </w:rPr>
              <w:t>i</w:t>
            </w:r>
            <w:r w:rsidRPr="00CA4ECA">
              <w:rPr>
                <w:rFonts w:cs="Times New Roman"/>
                <w:sz w:val="24"/>
                <w:szCs w:val="24"/>
                <w:lang w:val="lv-LV"/>
              </w:rPr>
              <w:t xml:space="preserve"> </w:t>
            </w:r>
            <w:r w:rsidR="00F662B3" w:rsidRPr="00CA4ECA">
              <w:rPr>
                <w:rFonts w:cs="Times New Roman"/>
                <w:bCs/>
                <w:sz w:val="24"/>
                <w:szCs w:val="24"/>
                <w:lang w:val="lv-LV"/>
              </w:rPr>
              <w:t>speciāl</w:t>
            </w:r>
            <w:r w:rsidR="009C4501" w:rsidRPr="00CA4ECA">
              <w:rPr>
                <w:rFonts w:cs="Times New Roman"/>
                <w:bCs/>
                <w:sz w:val="24"/>
                <w:szCs w:val="24"/>
                <w:lang w:val="lv-LV"/>
              </w:rPr>
              <w:t>ie</w:t>
            </w:r>
            <w:r w:rsidR="00F662B3" w:rsidRPr="00CA4ECA">
              <w:rPr>
                <w:rFonts w:cs="Times New Roman"/>
                <w:bCs/>
                <w:sz w:val="24"/>
                <w:szCs w:val="24"/>
                <w:lang w:val="lv-LV"/>
              </w:rPr>
              <w:t xml:space="preserve"> nosacījum</w:t>
            </w:r>
            <w:r w:rsidR="009C4501" w:rsidRPr="00CA4ECA">
              <w:rPr>
                <w:rFonts w:cs="Times New Roman"/>
                <w:bCs/>
                <w:sz w:val="24"/>
                <w:szCs w:val="24"/>
                <w:lang w:val="lv-LV"/>
              </w:rPr>
              <w:t>i</w:t>
            </w:r>
            <w:r w:rsidRPr="00CA4ECA">
              <w:rPr>
                <w:rFonts w:cs="Times New Roman"/>
                <w:sz w:val="24"/>
                <w:szCs w:val="24"/>
                <w:lang w:val="lv-LV"/>
              </w:rPr>
              <w:t xml:space="preserve"> militārās aviācijas poligona apkārtnē</w:t>
            </w:r>
            <w:r w:rsidR="009C4501" w:rsidRPr="00CA4ECA">
              <w:rPr>
                <w:rFonts w:cs="Times New Roman"/>
                <w:sz w:val="24"/>
                <w:szCs w:val="24"/>
                <w:lang w:val="lv-LV"/>
              </w:rPr>
              <w:t xml:space="preserve"> darbībām</w:t>
            </w:r>
            <w:r w:rsidRPr="00CA4ECA">
              <w:rPr>
                <w:rFonts w:cs="Times New Roman"/>
                <w:sz w:val="24"/>
                <w:szCs w:val="24"/>
                <w:lang w:val="lv-LV"/>
              </w:rPr>
              <w:t xml:space="preserve">, kas var apdraudēt militārās aviācijas mācību drošību, tiek </w:t>
            </w:r>
            <w:r w:rsidR="009C4501" w:rsidRPr="00CA4ECA">
              <w:rPr>
                <w:rFonts w:cs="Times New Roman"/>
                <w:sz w:val="24"/>
                <w:szCs w:val="24"/>
                <w:lang w:val="lv-LV"/>
              </w:rPr>
              <w:t>paredzēti</w:t>
            </w:r>
            <w:r w:rsidR="00D40110" w:rsidRPr="00CA4ECA">
              <w:rPr>
                <w:rFonts w:cs="Times New Roman"/>
                <w:sz w:val="24"/>
                <w:szCs w:val="24"/>
                <w:lang w:val="lv-LV"/>
              </w:rPr>
              <w:t xml:space="preserve"> saskaņā ar NATO militāro aviācijas poligonu standartizācijas līgumu (STANAG) drošības prasībām un pamatojoties uz Nacionālo bruņoto spēku militārās aviācijas poligonu drošas ekspluatācijas prasībām. </w:t>
            </w:r>
          </w:p>
          <w:p w:rsidR="00826BD9" w:rsidRPr="00CA4ECA" w:rsidRDefault="00826BD9" w:rsidP="00D40110">
            <w:pPr>
              <w:jc w:val="both"/>
              <w:rPr>
                <w:rFonts w:cs="Times New Roman"/>
                <w:sz w:val="24"/>
                <w:szCs w:val="24"/>
                <w:lang w:val="lv-LV"/>
              </w:rPr>
            </w:pPr>
          </w:p>
          <w:p w:rsidR="00826BD9" w:rsidRPr="00CA4ECA" w:rsidRDefault="00826BD9" w:rsidP="00826BD9">
            <w:pPr>
              <w:pStyle w:val="naisf"/>
              <w:spacing w:before="0" w:after="0"/>
              <w:ind w:firstLine="0"/>
            </w:pPr>
            <w:r w:rsidRPr="00CA4ECA">
              <w:t>Militāro mācību aktīvā</w:t>
            </w:r>
            <w:r w:rsidR="009C4501" w:rsidRPr="00CA4ECA">
              <w:t>s</w:t>
            </w:r>
            <w:r w:rsidRPr="00CA4ECA">
              <w:t xml:space="preserve"> fāze</w:t>
            </w:r>
            <w:r w:rsidR="009C4501" w:rsidRPr="00CA4ECA">
              <w:t>s</w:t>
            </w:r>
            <w:r w:rsidRPr="00CA4ECA">
              <w:t xml:space="preserve"> laikā militārās aviācijas poligonā tiek noteikti īslaicīgi/terminēti tiesiski</w:t>
            </w:r>
            <w:r w:rsidR="009C4501" w:rsidRPr="00CA4ECA">
              <w:t>e</w:t>
            </w:r>
            <w:r w:rsidRPr="00CA4ECA">
              <w:t xml:space="preserve"> ierobežojumi</w:t>
            </w:r>
            <w:r w:rsidR="009C4501" w:rsidRPr="00CA4ECA">
              <w:t>, kā</w:t>
            </w:r>
            <w:r w:rsidRPr="00CA4ECA">
              <w:t xml:space="preserve"> norobežota zona gaisa telpā un kuģošanas režīma ierobežojumi. </w:t>
            </w:r>
          </w:p>
          <w:p w:rsidR="00826BD9" w:rsidRPr="00CA4ECA" w:rsidRDefault="00826BD9" w:rsidP="00D40110">
            <w:pPr>
              <w:jc w:val="both"/>
              <w:rPr>
                <w:rFonts w:cs="Times New Roman"/>
                <w:sz w:val="24"/>
                <w:szCs w:val="24"/>
                <w:lang w:val="lv-LV"/>
              </w:rPr>
            </w:pPr>
          </w:p>
          <w:p w:rsidR="00826BD9" w:rsidRPr="00CA4ECA" w:rsidRDefault="00D45B8C" w:rsidP="00D40110">
            <w:pPr>
              <w:jc w:val="both"/>
              <w:rPr>
                <w:rFonts w:cs="Times New Roman"/>
                <w:sz w:val="24"/>
                <w:szCs w:val="24"/>
                <w:lang w:val="lv-LV"/>
              </w:rPr>
            </w:pPr>
            <w:r w:rsidRPr="00CA4ECA">
              <w:rPr>
                <w:rFonts w:cs="Times New Roman"/>
                <w:sz w:val="24"/>
                <w:szCs w:val="24"/>
                <w:lang w:val="lv-LV"/>
              </w:rPr>
              <w:t>Attiecībā uz gaisa telpu</w:t>
            </w:r>
            <w:r w:rsidR="00D40110" w:rsidRPr="00CA4ECA">
              <w:rPr>
                <w:rFonts w:cs="Times New Roman"/>
                <w:sz w:val="24"/>
                <w:szCs w:val="24"/>
                <w:lang w:val="lv-LV"/>
              </w:rPr>
              <w:t xml:space="preserve"> Ministru kabineta </w:t>
            </w:r>
            <w:r w:rsidRPr="00CA4ECA">
              <w:rPr>
                <w:rFonts w:cs="Times New Roman"/>
                <w:color w:val="414142"/>
                <w:sz w:val="24"/>
                <w:szCs w:val="24"/>
                <w:lang w:val="lv-LV"/>
              </w:rPr>
              <w:t>2016. gada 12. janvāra</w:t>
            </w:r>
            <w:r w:rsidR="00D40110" w:rsidRPr="00CA4ECA">
              <w:rPr>
                <w:rFonts w:cs="Times New Roman"/>
                <w:sz w:val="24"/>
                <w:szCs w:val="24"/>
                <w:lang w:val="lv-LV"/>
              </w:rPr>
              <w:t xml:space="preserve"> noteikum</w:t>
            </w:r>
            <w:r w:rsidRPr="00CA4ECA">
              <w:rPr>
                <w:rFonts w:cs="Times New Roman"/>
                <w:sz w:val="24"/>
                <w:szCs w:val="24"/>
                <w:lang w:val="lv-LV"/>
              </w:rPr>
              <w:t>i</w:t>
            </w:r>
            <w:r w:rsidR="00D40110" w:rsidRPr="00CA4ECA">
              <w:rPr>
                <w:rFonts w:cs="Times New Roman"/>
                <w:sz w:val="24"/>
                <w:szCs w:val="24"/>
                <w:lang w:val="lv-LV"/>
              </w:rPr>
              <w:t xml:space="preserve"> Nr.</w:t>
            </w:r>
            <w:r w:rsidR="00BE3BA4" w:rsidRPr="00CA4ECA">
              <w:rPr>
                <w:rFonts w:cs="Times New Roman"/>
                <w:sz w:val="24"/>
                <w:szCs w:val="24"/>
                <w:lang w:val="lv-LV"/>
              </w:rPr>
              <w:t> </w:t>
            </w:r>
            <w:r w:rsidRPr="00CA4ECA">
              <w:rPr>
                <w:rFonts w:cs="Times New Roman"/>
                <w:sz w:val="24"/>
                <w:szCs w:val="24"/>
                <w:lang w:val="lv-LV"/>
              </w:rPr>
              <w:t>26</w:t>
            </w:r>
            <w:r w:rsidR="00D40110" w:rsidRPr="00CA4ECA">
              <w:rPr>
                <w:rFonts w:cs="Times New Roman"/>
                <w:sz w:val="24"/>
                <w:szCs w:val="24"/>
                <w:lang w:val="lv-LV"/>
              </w:rPr>
              <w:t xml:space="preserve"> „</w:t>
            </w:r>
            <w:r w:rsidRPr="00CA4ECA">
              <w:rPr>
                <w:rFonts w:cs="Times New Roman"/>
                <w:bCs/>
                <w:color w:val="414142"/>
                <w:sz w:val="24"/>
                <w:szCs w:val="24"/>
                <w:lang w:val="lv-LV"/>
              </w:rPr>
              <w:t>Gaisa telpas pārvaldības kārtība, gaisa telpas struktūra un tās mainīšanas kārtība</w:t>
            </w:r>
            <w:r w:rsidR="00D40110" w:rsidRPr="00CA4ECA">
              <w:rPr>
                <w:rFonts w:cs="Times New Roman"/>
                <w:sz w:val="24"/>
                <w:szCs w:val="24"/>
                <w:lang w:val="lv-LV"/>
              </w:rPr>
              <w:t xml:space="preserve">” nosaka, ka var veidot </w:t>
            </w:r>
            <w:r w:rsidR="00F932C9" w:rsidRPr="00CA4ECA">
              <w:rPr>
                <w:rFonts w:cs="Times New Roman"/>
                <w:bCs/>
                <w:sz w:val="24"/>
                <w:szCs w:val="24"/>
                <w:lang w:val="lv-LV"/>
              </w:rPr>
              <w:t>speciāl</w:t>
            </w:r>
            <w:r w:rsidR="009C4501" w:rsidRPr="00CA4ECA">
              <w:rPr>
                <w:rFonts w:cs="Times New Roman"/>
                <w:bCs/>
                <w:sz w:val="24"/>
                <w:szCs w:val="24"/>
                <w:lang w:val="lv-LV"/>
              </w:rPr>
              <w:t>u</w:t>
            </w:r>
            <w:r w:rsidR="00F932C9" w:rsidRPr="00CA4ECA">
              <w:rPr>
                <w:rFonts w:cs="Times New Roman"/>
                <w:bCs/>
                <w:sz w:val="24"/>
                <w:szCs w:val="24"/>
                <w:lang w:val="lv-LV"/>
              </w:rPr>
              <w:t>s nosacījumus</w:t>
            </w:r>
            <w:r w:rsidR="00D40110" w:rsidRPr="00CA4ECA">
              <w:rPr>
                <w:rFonts w:cs="Times New Roman"/>
                <w:sz w:val="24"/>
                <w:szCs w:val="24"/>
                <w:lang w:val="lv-LV"/>
              </w:rPr>
              <w:t xml:space="preserve"> lidojumu zona</w:t>
            </w:r>
            <w:r w:rsidR="009C4501" w:rsidRPr="00CA4ECA">
              <w:rPr>
                <w:rFonts w:cs="Times New Roman"/>
                <w:sz w:val="24"/>
                <w:szCs w:val="24"/>
                <w:lang w:val="lv-LV"/>
              </w:rPr>
              <w:t>i</w:t>
            </w:r>
            <w:r w:rsidR="00D40110" w:rsidRPr="00CA4ECA">
              <w:rPr>
                <w:rFonts w:cs="Times New Roman"/>
                <w:sz w:val="24"/>
                <w:szCs w:val="24"/>
                <w:lang w:val="lv-LV"/>
              </w:rPr>
              <w:t xml:space="preserve"> – noteiktu izmēru gaisa telpas daļa</w:t>
            </w:r>
            <w:r w:rsidR="009C4501" w:rsidRPr="00CA4ECA">
              <w:rPr>
                <w:rFonts w:cs="Times New Roman"/>
                <w:sz w:val="24"/>
                <w:szCs w:val="24"/>
                <w:lang w:val="lv-LV"/>
              </w:rPr>
              <w:t>i</w:t>
            </w:r>
            <w:r w:rsidR="00D40110" w:rsidRPr="00CA4ECA">
              <w:rPr>
                <w:rFonts w:cs="Times New Roman"/>
                <w:sz w:val="24"/>
                <w:szCs w:val="24"/>
                <w:lang w:val="lv-LV"/>
              </w:rPr>
              <w:t xml:space="preserve">, kurā lidojumu veikšanai ir izvirzīti specifiski nosacījumi. Savukārt </w:t>
            </w:r>
            <w:r w:rsidR="00681361" w:rsidRPr="00CA4ECA">
              <w:rPr>
                <w:rFonts w:cs="Times New Roman"/>
                <w:bCs/>
                <w:sz w:val="24"/>
                <w:szCs w:val="24"/>
                <w:lang w:val="lv-LV"/>
              </w:rPr>
              <w:t xml:space="preserve">Ministru kabineta </w:t>
            </w:r>
            <w:r w:rsidR="00681361" w:rsidRPr="00CA4ECA">
              <w:rPr>
                <w:rFonts w:cs="Times New Roman"/>
                <w:sz w:val="24"/>
                <w:szCs w:val="24"/>
                <w:lang w:val="lv-LV"/>
              </w:rPr>
              <w:t>2014.</w:t>
            </w:r>
            <w:r w:rsidR="00326B32" w:rsidRPr="00CA4ECA">
              <w:rPr>
                <w:rFonts w:cs="Times New Roman"/>
                <w:sz w:val="24"/>
                <w:szCs w:val="24"/>
                <w:lang w:val="lv-LV"/>
              </w:rPr>
              <w:t> </w:t>
            </w:r>
            <w:r w:rsidR="00681361" w:rsidRPr="00CA4ECA">
              <w:rPr>
                <w:rFonts w:cs="Times New Roman"/>
                <w:sz w:val="24"/>
                <w:szCs w:val="24"/>
                <w:lang w:val="lv-LV"/>
              </w:rPr>
              <w:t>gada 19.</w:t>
            </w:r>
            <w:r w:rsidR="00326B32" w:rsidRPr="00CA4ECA">
              <w:rPr>
                <w:rFonts w:cs="Times New Roman"/>
                <w:sz w:val="24"/>
                <w:szCs w:val="24"/>
                <w:lang w:val="lv-LV"/>
              </w:rPr>
              <w:t> </w:t>
            </w:r>
            <w:r w:rsidR="00681361" w:rsidRPr="00CA4ECA">
              <w:rPr>
                <w:rFonts w:cs="Times New Roman"/>
                <w:sz w:val="24"/>
                <w:szCs w:val="24"/>
                <w:lang w:val="lv-LV"/>
              </w:rPr>
              <w:t xml:space="preserve">augusta </w:t>
            </w:r>
            <w:r w:rsidR="00681361" w:rsidRPr="00CA4ECA">
              <w:rPr>
                <w:rFonts w:cs="Times New Roman"/>
                <w:bCs/>
                <w:sz w:val="24"/>
                <w:szCs w:val="24"/>
                <w:lang w:val="lv-LV"/>
              </w:rPr>
              <w:t>noteikumos Nr.</w:t>
            </w:r>
            <w:r w:rsidR="00326B32" w:rsidRPr="00CA4ECA">
              <w:rPr>
                <w:rFonts w:cs="Times New Roman"/>
                <w:bCs/>
                <w:sz w:val="24"/>
                <w:szCs w:val="24"/>
                <w:lang w:val="lv-LV"/>
              </w:rPr>
              <w:t> </w:t>
            </w:r>
            <w:r w:rsidR="00681361" w:rsidRPr="00CA4ECA">
              <w:rPr>
                <w:rFonts w:cs="Times New Roman"/>
                <w:bCs/>
                <w:sz w:val="24"/>
                <w:szCs w:val="24"/>
                <w:lang w:val="lv-LV"/>
              </w:rPr>
              <w:t>487 „</w:t>
            </w:r>
            <w:r w:rsidR="00681361" w:rsidRPr="00CA4ECA">
              <w:rPr>
                <w:rFonts w:cs="Times New Roman"/>
                <w:sz w:val="24"/>
                <w:szCs w:val="24"/>
                <w:lang w:val="lv-LV"/>
              </w:rPr>
              <w:t xml:space="preserve">Aeronavigācijas informācijas sagatavošanas un izplatīšanas kārtība” ir noteikta kārtība, kādā aeronavigācijas informācija sagatavojama un publicējama </w:t>
            </w:r>
            <w:r w:rsidR="009C4501" w:rsidRPr="00CA4ECA">
              <w:rPr>
                <w:rFonts w:cs="Times New Roman"/>
                <w:sz w:val="24"/>
                <w:szCs w:val="24"/>
                <w:lang w:val="lv-LV" w:eastAsia="lv-LV"/>
              </w:rPr>
              <w:t>informatīvajā izdevumā “</w:t>
            </w:r>
            <w:r w:rsidR="00681361" w:rsidRPr="00CA4ECA">
              <w:rPr>
                <w:rFonts w:cs="Times New Roman"/>
                <w:sz w:val="24"/>
                <w:szCs w:val="24"/>
                <w:lang w:val="lv-LV" w:eastAsia="lv-LV"/>
              </w:rPr>
              <w:t>Aeronavig</w:t>
            </w:r>
            <w:r w:rsidR="009C4501" w:rsidRPr="00CA4ECA">
              <w:rPr>
                <w:rFonts w:cs="Times New Roman"/>
                <w:sz w:val="24"/>
                <w:szCs w:val="24"/>
                <w:lang w:val="lv-LV" w:eastAsia="lv-LV"/>
              </w:rPr>
              <w:t>ācijas informācijas publikācija”</w:t>
            </w:r>
            <w:r w:rsidR="00681361" w:rsidRPr="00CA4ECA">
              <w:rPr>
                <w:rFonts w:cs="Times New Roman"/>
                <w:sz w:val="24"/>
                <w:szCs w:val="24"/>
                <w:lang w:val="lv-LV"/>
              </w:rPr>
              <w:t xml:space="preserve"> </w:t>
            </w:r>
            <w:r w:rsidR="00D40110" w:rsidRPr="00CA4ECA">
              <w:rPr>
                <w:rFonts w:cs="Times New Roman"/>
                <w:sz w:val="24"/>
                <w:szCs w:val="24"/>
                <w:lang w:val="lv-LV"/>
              </w:rPr>
              <w:t>(AIP)</w:t>
            </w:r>
            <w:r w:rsidR="00681361" w:rsidRPr="00CA4ECA">
              <w:rPr>
                <w:rFonts w:cs="Times New Roman"/>
                <w:sz w:val="24"/>
                <w:szCs w:val="24"/>
                <w:lang w:val="lv-LV"/>
              </w:rPr>
              <w:t xml:space="preserve">, kur </w:t>
            </w:r>
            <w:r w:rsidR="00D40110" w:rsidRPr="00CA4ECA">
              <w:rPr>
                <w:rFonts w:cs="Times New Roman"/>
                <w:sz w:val="24"/>
                <w:szCs w:val="24"/>
                <w:lang w:val="lv-LV"/>
              </w:rPr>
              <w:t>ir publicētas ierobežotu lidojum</w:t>
            </w:r>
            <w:r w:rsidR="00375EFA" w:rsidRPr="00CA4ECA">
              <w:rPr>
                <w:rFonts w:cs="Times New Roman"/>
                <w:sz w:val="24"/>
                <w:szCs w:val="24"/>
                <w:lang w:val="lv-LV"/>
              </w:rPr>
              <w:t>u</w:t>
            </w:r>
            <w:r w:rsidR="00D40110" w:rsidRPr="00CA4ECA">
              <w:rPr>
                <w:rFonts w:cs="Times New Roman"/>
                <w:sz w:val="24"/>
                <w:szCs w:val="24"/>
                <w:lang w:val="lv-LV"/>
              </w:rPr>
              <w:t xml:space="preserve"> zonas militārās aviācijas poligona apkārtnē (t.sk. to platums un zemākie pieļaujamie militāro gaisa kuģu lidojuma augstumi), kas tiek aktivizētas mācību aktīvās fāzes laikā. </w:t>
            </w:r>
            <w:r w:rsidR="00C03888" w:rsidRPr="00CA4ECA">
              <w:rPr>
                <w:rFonts w:cs="Times New Roman"/>
                <w:sz w:val="24"/>
                <w:szCs w:val="24"/>
                <w:lang w:val="lv-LV"/>
              </w:rPr>
              <w:t xml:space="preserve">AIP ir saistošs jebkuram gaisa telpas lietotājam. Projekta pieņemšanas gadījumā </w:t>
            </w:r>
            <w:r w:rsidR="00375EFA" w:rsidRPr="00CA4ECA">
              <w:rPr>
                <w:rFonts w:cs="Times New Roman"/>
                <w:sz w:val="24"/>
                <w:szCs w:val="24"/>
                <w:lang w:val="lv-LV"/>
              </w:rPr>
              <w:t>tādos</w:t>
            </w:r>
            <w:r w:rsidR="00C03888" w:rsidRPr="00CA4ECA">
              <w:rPr>
                <w:rFonts w:cs="Times New Roman"/>
                <w:sz w:val="24"/>
                <w:szCs w:val="24"/>
                <w:lang w:val="lv-LV"/>
              </w:rPr>
              <w:t xml:space="preserve"> paš</w:t>
            </w:r>
            <w:r w:rsidR="00375EFA" w:rsidRPr="00CA4ECA">
              <w:rPr>
                <w:rFonts w:cs="Times New Roman"/>
                <w:sz w:val="24"/>
                <w:szCs w:val="24"/>
                <w:lang w:val="lv-LV"/>
              </w:rPr>
              <w:t>os</w:t>
            </w:r>
            <w:r w:rsidR="00C03888" w:rsidRPr="00CA4ECA">
              <w:rPr>
                <w:rFonts w:cs="Times New Roman"/>
                <w:sz w:val="24"/>
                <w:szCs w:val="24"/>
                <w:lang w:val="lv-LV"/>
              </w:rPr>
              <w:t xml:space="preserve"> parametr</w:t>
            </w:r>
            <w:r w:rsidR="00375EFA" w:rsidRPr="00CA4ECA">
              <w:rPr>
                <w:rFonts w:cs="Times New Roman"/>
                <w:sz w:val="24"/>
                <w:szCs w:val="24"/>
                <w:lang w:val="lv-LV"/>
              </w:rPr>
              <w:t>os</w:t>
            </w:r>
            <w:r w:rsidR="00C03888" w:rsidRPr="00CA4ECA">
              <w:rPr>
                <w:rFonts w:cs="Times New Roman"/>
                <w:sz w:val="24"/>
                <w:szCs w:val="24"/>
                <w:lang w:val="lv-LV"/>
              </w:rPr>
              <w:t xml:space="preserve"> balstīta gaisa telpa tiks izveidota Jūrmalciemā (tiks atcelta Šķēdes militārā aviācijas poligona gaisa telpa).</w:t>
            </w:r>
          </w:p>
          <w:p w:rsidR="00C03888" w:rsidRPr="00CA4ECA" w:rsidRDefault="00C03888" w:rsidP="00D40110">
            <w:pPr>
              <w:jc w:val="both"/>
              <w:rPr>
                <w:rFonts w:cs="Times New Roman"/>
                <w:sz w:val="24"/>
                <w:szCs w:val="24"/>
                <w:lang w:val="lv-LV"/>
              </w:rPr>
            </w:pPr>
          </w:p>
          <w:p w:rsidR="00826BD9" w:rsidRPr="00CA4ECA" w:rsidRDefault="00826BD9" w:rsidP="009E7443">
            <w:pPr>
              <w:jc w:val="both"/>
              <w:rPr>
                <w:rFonts w:cs="Times New Roman"/>
                <w:sz w:val="24"/>
                <w:szCs w:val="24"/>
                <w:lang w:val="lv-LV"/>
              </w:rPr>
            </w:pPr>
            <w:r w:rsidRPr="00CA4ECA">
              <w:rPr>
                <w:rFonts w:cs="Times New Roman"/>
                <w:sz w:val="24"/>
                <w:szCs w:val="24"/>
                <w:lang w:val="lv-LV"/>
              </w:rPr>
              <w:lastRenderedPageBreak/>
              <w:t xml:space="preserve">Savukārt attiecībā uz jūru, pamatojoties uz Jūrlietu pārvaldes un jūras drošības likumu un </w:t>
            </w:r>
            <w:r w:rsidR="008E3D87" w:rsidRPr="00CA4ECA">
              <w:rPr>
                <w:rFonts w:cs="Times New Roman"/>
                <w:sz w:val="24"/>
                <w:szCs w:val="24"/>
                <w:lang w:val="lv-LV"/>
              </w:rPr>
              <w:t>Ministru kabineta 2010.</w:t>
            </w:r>
            <w:r w:rsidR="00375EFA" w:rsidRPr="00CA4ECA">
              <w:rPr>
                <w:rFonts w:cs="Times New Roman"/>
                <w:sz w:val="24"/>
                <w:szCs w:val="24"/>
                <w:lang w:val="lv-LV"/>
              </w:rPr>
              <w:t> </w:t>
            </w:r>
            <w:r w:rsidR="008E3D87" w:rsidRPr="00CA4ECA">
              <w:rPr>
                <w:rFonts w:cs="Times New Roman"/>
                <w:sz w:val="24"/>
                <w:szCs w:val="24"/>
                <w:lang w:val="lv-LV"/>
              </w:rPr>
              <w:t>gada 21.</w:t>
            </w:r>
            <w:r w:rsidR="00375EFA" w:rsidRPr="00CA4ECA">
              <w:rPr>
                <w:rFonts w:cs="Times New Roman"/>
                <w:sz w:val="24"/>
                <w:szCs w:val="24"/>
                <w:lang w:val="lv-LV"/>
              </w:rPr>
              <w:t> </w:t>
            </w:r>
            <w:r w:rsidR="008E3D87" w:rsidRPr="00CA4ECA">
              <w:rPr>
                <w:rFonts w:cs="Times New Roman"/>
                <w:sz w:val="24"/>
                <w:szCs w:val="24"/>
                <w:lang w:val="lv-LV"/>
              </w:rPr>
              <w:t>decembra noteikumiem Nr.</w:t>
            </w:r>
            <w:r w:rsidR="00375EFA" w:rsidRPr="00CA4ECA">
              <w:rPr>
                <w:rFonts w:cs="Times New Roman"/>
                <w:sz w:val="24"/>
                <w:szCs w:val="24"/>
                <w:lang w:val="lv-LV"/>
              </w:rPr>
              <w:t> </w:t>
            </w:r>
            <w:r w:rsidR="008E3D87" w:rsidRPr="00CA4ECA">
              <w:rPr>
                <w:rFonts w:cs="Times New Roman"/>
                <w:sz w:val="24"/>
                <w:szCs w:val="24"/>
                <w:lang w:val="lv-LV"/>
              </w:rPr>
              <w:t>1171 „Noteikumi par Latvijas ūdeņu izmantošanas kārtību un kuģošanas režīmu tajos”</w:t>
            </w:r>
            <w:r w:rsidRPr="00CA4ECA">
              <w:rPr>
                <w:rFonts w:cs="Times New Roman"/>
                <w:sz w:val="24"/>
                <w:szCs w:val="24"/>
                <w:lang w:val="lv-LV"/>
              </w:rPr>
              <w:t>, valsts akciju sabiedrība “Latvijas Jūras administrācija” var noteikt kuģošanas režīma ierobežojumus jūrā. Militāro mācību rajonus jūrā pēc Nacionālo bruņoto spēku iesnieguma (saskaņā ar procedūru, k</w:t>
            </w:r>
            <w:r w:rsidR="00375EFA" w:rsidRPr="00CA4ECA">
              <w:rPr>
                <w:rFonts w:cs="Times New Roman"/>
                <w:sz w:val="24"/>
                <w:szCs w:val="24"/>
                <w:lang w:val="lv-LV"/>
              </w:rPr>
              <w:t>as</w:t>
            </w:r>
            <w:r w:rsidRPr="00CA4ECA">
              <w:rPr>
                <w:rFonts w:cs="Times New Roman"/>
                <w:sz w:val="24"/>
                <w:szCs w:val="24"/>
                <w:lang w:val="lv-LV"/>
              </w:rPr>
              <w:t xml:space="preserve"> no</w:t>
            </w:r>
            <w:r w:rsidR="00375EFA" w:rsidRPr="00CA4ECA">
              <w:rPr>
                <w:rFonts w:cs="Times New Roman"/>
                <w:sz w:val="24"/>
                <w:szCs w:val="24"/>
                <w:lang w:val="lv-LV"/>
              </w:rPr>
              <w:t>teikta</w:t>
            </w:r>
            <w:r w:rsidRPr="00CA4ECA">
              <w:rPr>
                <w:rFonts w:cs="Times New Roman"/>
                <w:sz w:val="24"/>
                <w:szCs w:val="24"/>
                <w:lang w:val="lv-LV"/>
              </w:rPr>
              <w:t xml:space="preserve"> 2007.</w:t>
            </w:r>
            <w:r w:rsidR="00375EFA" w:rsidRPr="00CA4ECA">
              <w:rPr>
                <w:rFonts w:cs="Times New Roman"/>
                <w:sz w:val="24"/>
                <w:szCs w:val="24"/>
                <w:lang w:val="lv-LV"/>
              </w:rPr>
              <w:t> </w:t>
            </w:r>
            <w:r w:rsidRPr="00CA4ECA">
              <w:rPr>
                <w:rFonts w:cs="Times New Roman"/>
                <w:sz w:val="24"/>
                <w:szCs w:val="24"/>
                <w:lang w:val="lv-LV"/>
              </w:rPr>
              <w:t>gada 5.</w:t>
            </w:r>
            <w:r w:rsidR="00375EFA" w:rsidRPr="00CA4ECA">
              <w:rPr>
                <w:rFonts w:cs="Times New Roman"/>
                <w:sz w:val="24"/>
                <w:szCs w:val="24"/>
                <w:lang w:val="lv-LV"/>
              </w:rPr>
              <w:t> </w:t>
            </w:r>
            <w:r w:rsidRPr="00CA4ECA">
              <w:rPr>
                <w:rFonts w:cs="Times New Roman"/>
                <w:sz w:val="24"/>
                <w:szCs w:val="24"/>
                <w:lang w:val="lv-LV"/>
              </w:rPr>
              <w:t xml:space="preserve">marta </w:t>
            </w:r>
            <w:r w:rsidR="00375EFA" w:rsidRPr="00CA4ECA">
              <w:rPr>
                <w:rFonts w:cs="Times New Roman"/>
                <w:sz w:val="24"/>
                <w:szCs w:val="24"/>
                <w:lang w:val="lv-LV"/>
              </w:rPr>
              <w:t>n</w:t>
            </w:r>
            <w:r w:rsidRPr="00CA4ECA">
              <w:rPr>
                <w:rFonts w:cs="Times New Roman"/>
                <w:sz w:val="24"/>
                <w:szCs w:val="24"/>
                <w:lang w:val="lv-LV"/>
              </w:rPr>
              <w:t>oteikum</w:t>
            </w:r>
            <w:r w:rsidR="00375EFA" w:rsidRPr="00CA4ECA">
              <w:rPr>
                <w:rFonts w:cs="Times New Roman"/>
                <w:sz w:val="24"/>
                <w:szCs w:val="24"/>
                <w:lang w:val="lv-LV"/>
              </w:rPr>
              <w:t>os</w:t>
            </w:r>
            <w:r w:rsidRPr="00CA4ECA">
              <w:rPr>
                <w:rFonts w:cs="Times New Roman"/>
                <w:sz w:val="24"/>
                <w:szCs w:val="24"/>
                <w:lang w:val="lv-LV"/>
              </w:rPr>
              <w:t xml:space="preserve"> par kuģošanas režīma izmaiņu ieviešanas kārtību Latvijas Republikas Jūras, Gaisa un Sauszemes spēku mācību laikā</w:t>
            </w:r>
            <w:r w:rsidR="00375EFA" w:rsidRPr="00CA4ECA">
              <w:rPr>
                <w:rFonts w:cs="Times New Roman"/>
                <w:sz w:val="24"/>
                <w:szCs w:val="24"/>
                <w:lang w:val="lv-LV"/>
              </w:rPr>
              <w:t xml:space="preserve"> un ko</w:t>
            </w:r>
            <w:r w:rsidRPr="00CA4ECA">
              <w:rPr>
                <w:rFonts w:cs="Times New Roman"/>
                <w:sz w:val="24"/>
                <w:szCs w:val="24"/>
                <w:lang w:val="lv-LV"/>
              </w:rPr>
              <w:t xml:space="preserve"> parakstīj</w:t>
            </w:r>
            <w:r w:rsidR="00375EFA" w:rsidRPr="00CA4ECA">
              <w:rPr>
                <w:rFonts w:cs="Times New Roman"/>
                <w:sz w:val="24"/>
                <w:szCs w:val="24"/>
                <w:lang w:val="lv-LV"/>
              </w:rPr>
              <w:t>usi</w:t>
            </w:r>
            <w:r w:rsidRPr="00CA4ECA">
              <w:rPr>
                <w:rFonts w:cs="Times New Roman"/>
                <w:sz w:val="24"/>
                <w:szCs w:val="24"/>
                <w:lang w:val="lv-LV"/>
              </w:rPr>
              <w:t xml:space="preserve"> Latvijas </w:t>
            </w:r>
            <w:r w:rsidR="00375EFA" w:rsidRPr="00CA4ECA">
              <w:rPr>
                <w:rFonts w:cs="Times New Roman"/>
                <w:sz w:val="24"/>
                <w:szCs w:val="24"/>
                <w:lang w:val="lv-LV"/>
              </w:rPr>
              <w:t>j</w:t>
            </w:r>
            <w:r w:rsidRPr="00CA4ECA">
              <w:rPr>
                <w:rFonts w:cs="Times New Roman"/>
                <w:sz w:val="24"/>
                <w:szCs w:val="24"/>
                <w:lang w:val="lv-LV"/>
              </w:rPr>
              <w:t>ūras administrācija un Nacionālie bruņotie spēki) apstiprina Latvijas jūras administrācija</w:t>
            </w:r>
            <w:r w:rsidR="00EF62FF" w:rsidRPr="00CA4ECA">
              <w:rPr>
                <w:rFonts w:cs="Times New Roman"/>
                <w:sz w:val="24"/>
                <w:szCs w:val="24"/>
                <w:lang w:val="lv-LV"/>
              </w:rPr>
              <w:t>. Noteikumu projekts paredz, ka Jūrmalciema militārās aviācijas poligons tiks</w:t>
            </w:r>
            <w:r w:rsidRPr="00CA4ECA">
              <w:rPr>
                <w:rFonts w:cs="Times New Roman"/>
                <w:sz w:val="24"/>
                <w:szCs w:val="24"/>
                <w:lang w:val="lv-LV"/>
              </w:rPr>
              <w:t xml:space="preserve"> </w:t>
            </w:r>
            <w:r w:rsidR="001D4AFB" w:rsidRPr="00CA4ECA">
              <w:rPr>
                <w:sz w:val="24"/>
                <w:szCs w:val="24"/>
                <w:lang w:val="lv-LV"/>
              </w:rPr>
              <w:t>noteiks kā pastāvīgs militāro mācību rajons Valsts akciju sabiedrības “Latvijas Jūras administrācija” izdotajās navigācijas publikācijās</w:t>
            </w:r>
            <w:r w:rsidRPr="00CA4ECA">
              <w:rPr>
                <w:rFonts w:cs="Times New Roman"/>
                <w:sz w:val="24"/>
                <w:szCs w:val="24"/>
                <w:lang w:val="lv-LV"/>
              </w:rPr>
              <w:t>. Šie valsts akciju sabiedrības “Latvijas Jūras administrācija” noteiktie kuģošanas režīma ierobežojumi poligonā dod iespēju to</w:t>
            </w:r>
            <w:r w:rsidR="009E7443" w:rsidRPr="00CA4ECA">
              <w:rPr>
                <w:rFonts w:cs="Times New Roman"/>
                <w:sz w:val="24"/>
                <w:szCs w:val="24"/>
                <w:lang w:val="lv-LV"/>
              </w:rPr>
              <w:t xml:space="preserve"> samērīgi un</w:t>
            </w:r>
            <w:r w:rsidRPr="00CA4ECA">
              <w:rPr>
                <w:rFonts w:cs="Times New Roman"/>
                <w:sz w:val="24"/>
                <w:szCs w:val="24"/>
                <w:lang w:val="lv-LV"/>
              </w:rPr>
              <w:t xml:space="preserve"> lietderīgi izmantot gan civila</w:t>
            </w:r>
            <w:r w:rsidR="00375EFA" w:rsidRPr="00CA4ECA">
              <w:rPr>
                <w:rFonts w:cs="Times New Roman"/>
                <w:sz w:val="24"/>
                <w:szCs w:val="24"/>
                <w:lang w:val="lv-LV"/>
              </w:rPr>
              <w:t>ja</w:t>
            </w:r>
            <w:r w:rsidRPr="00CA4ECA">
              <w:rPr>
                <w:rFonts w:cs="Times New Roman"/>
                <w:sz w:val="24"/>
                <w:szCs w:val="24"/>
                <w:lang w:val="lv-LV"/>
              </w:rPr>
              <w:t>i kuģošanai, gan militār</w:t>
            </w:r>
            <w:r w:rsidR="00375EFA" w:rsidRPr="00CA4ECA">
              <w:rPr>
                <w:rFonts w:cs="Times New Roman"/>
                <w:sz w:val="24"/>
                <w:szCs w:val="24"/>
                <w:lang w:val="lv-LV"/>
              </w:rPr>
              <w:t>aj</w:t>
            </w:r>
            <w:r w:rsidRPr="00CA4ECA">
              <w:rPr>
                <w:rFonts w:cs="Times New Roman"/>
                <w:sz w:val="24"/>
                <w:szCs w:val="24"/>
                <w:lang w:val="lv-LV"/>
              </w:rPr>
              <w:t xml:space="preserve">ām vajadzībām. </w:t>
            </w:r>
            <w:r w:rsidR="006076C8" w:rsidRPr="00CA4ECA">
              <w:rPr>
                <w:rFonts w:cs="Times New Roman"/>
                <w:sz w:val="24"/>
                <w:szCs w:val="24"/>
                <w:lang w:val="lv-LV"/>
              </w:rPr>
              <w:t>M</w:t>
            </w:r>
            <w:r w:rsidRPr="00CA4ECA">
              <w:rPr>
                <w:rFonts w:cs="Times New Roman"/>
                <w:sz w:val="24"/>
                <w:szCs w:val="24"/>
                <w:lang w:val="lv-LV"/>
              </w:rPr>
              <w:t xml:space="preserve">ilitāro mācību laikā poligons tiek slēgts civilo kuģu satiksmei, taču laikā, kad nenotiek militārās mācības, tas ir atvērts civilajai kuģošanai. </w:t>
            </w:r>
            <w:r w:rsidR="006076C8" w:rsidRPr="00CA4ECA">
              <w:rPr>
                <w:rFonts w:cs="Times New Roman"/>
                <w:sz w:val="24"/>
                <w:szCs w:val="24"/>
                <w:lang w:val="lv-LV"/>
              </w:rPr>
              <w:t xml:space="preserve">Proti, </w:t>
            </w:r>
            <w:r w:rsidR="006076C8" w:rsidRPr="00CA4ECA">
              <w:rPr>
                <w:sz w:val="24"/>
                <w:szCs w:val="24"/>
                <w:lang w:val="lv-LV"/>
              </w:rPr>
              <w:t>laikā, kad Jūrmalciema militārās aviācijas poligonā nenotiek Nacionālo bruņoto spēku mācības, kuģošana Jūrmalciema militārās aviācijas poligona jūras sadaļā noris saskaņā ar normatīvajiem aktiem par Latvijas ūdeņu izmantošanas kārtību un kuģošanas režīmu tajos.</w:t>
            </w:r>
            <w:r w:rsidR="001D4AFB" w:rsidRPr="00CA4ECA">
              <w:rPr>
                <w:sz w:val="24"/>
                <w:szCs w:val="24"/>
                <w:lang w:val="lv-LV"/>
              </w:rPr>
              <w:t xml:space="preserve"> </w:t>
            </w:r>
            <w:r w:rsidR="009E7443" w:rsidRPr="00CA4ECA">
              <w:rPr>
                <w:rFonts w:cs="Times New Roman"/>
                <w:sz w:val="24"/>
                <w:szCs w:val="24"/>
                <w:lang w:val="lv-LV"/>
              </w:rPr>
              <w:t>Projekta pieņemšanas gadījumā tiks atcelta</w:t>
            </w:r>
            <w:r w:rsidR="00577010" w:rsidRPr="00CA4ECA">
              <w:rPr>
                <w:rFonts w:cs="Times New Roman"/>
                <w:sz w:val="24"/>
                <w:szCs w:val="24"/>
                <w:lang w:val="lv-LV"/>
              </w:rPr>
              <w:t xml:space="preserve"> un pretgaisa aizsardzības šaušanas mācību vajadzībām v</w:t>
            </w:r>
            <w:r w:rsidR="00F71765" w:rsidRPr="00CA4ECA">
              <w:rPr>
                <w:rFonts w:cs="Times New Roman"/>
                <w:sz w:val="24"/>
                <w:szCs w:val="24"/>
                <w:lang w:val="lv-LV"/>
              </w:rPr>
              <w:t>airs netiks pieteikta</w:t>
            </w:r>
            <w:r w:rsidR="009E7443" w:rsidRPr="00CA4ECA">
              <w:rPr>
                <w:rFonts w:cs="Times New Roman"/>
                <w:sz w:val="24"/>
                <w:szCs w:val="24"/>
                <w:lang w:val="lv-LV"/>
              </w:rPr>
              <w:t xml:space="preserve"> izmantojamā Šķēdes militārā aviācijas poligona jūras telpa.</w:t>
            </w:r>
          </w:p>
          <w:p w:rsidR="009E7443" w:rsidRPr="00CA4ECA" w:rsidRDefault="009E7443" w:rsidP="009E7443">
            <w:pPr>
              <w:jc w:val="both"/>
              <w:rPr>
                <w:rFonts w:cs="Times New Roman"/>
                <w:sz w:val="24"/>
                <w:szCs w:val="24"/>
                <w:lang w:val="lv-LV"/>
              </w:rPr>
            </w:pPr>
          </w:p>
          <w:p w:rsidR="009E7443" w:rsidRPr="00CA4ECA" w:rsidRDefault="00826BD9" w:rsidP="009E7443">
            <w:pPr>
              <w:jc w:val="both"/>
              <w:rPr>
                <w:rFonts w:cs="Times New Roman"/>
                <w:sz w:val="24"/>
                <w:szCs w:val="24"/>
                <w:lang w:val="lv-LV"/>
              </w:rPr>
            </w:pPr>
            <w:r w:rsidRPr="00CA4ECA">
              <w:rPr>
                <w:rFonts w:cs="Times New Roman"/>
                <w:sz w:val="24"/>
                <w:szCs w:val="24"/>
                <w:lang w:val="lv-LV"/>
              </w:rPr>
              <w:t>Šāds elastīgs gaisa telpas un jūras izmantošanas mehānisms nodrošina to, ka militārais aviācijas poligons nerada pastāvīgus kuģošanas vai lidojumu ierobežojumus tā teritorijā un negatī</w:t>
            </w:r>
            <w:r w:rsidR="00375EFA" w:rsidRPr="00CA4ECA">
              <w:rPr>
                <w:rFonts w:cs="Times New Roman"/>
                <w:sz w:val="24"/>
                <w:szCs w:val="24"/>
                <w:lang w:val="lv-LV"/>
              </w:rPr>
              <w:t>vi</w:t>
            </w:r>
            <w:r w:rsidRPr="00CA4ECA">
              <w:rPr>
                <w:rFonts w:cs="Times New Roman"/>
                <w:sz w:val="24"/>
                <w:szCs w:val="24"/>
                <w:lang w:val="lv-LV"/>
              </w:rPr>
              <w:t xml:space="preserve"> </w:t>
            </w:r>
            <w:r w:rsidR="00375EFA" w:rsidRPr="00CA4ECA">
              <w:rPr>
                <w:rFonts w:cs="Times New Roman"/>
                <w:sz w:val="24"/>
                <w:szCs w:val="24"/>
                <w:lang w:val="lv-LV"/>
              </w:rPr>
              <w:t>neietekmē</w:t>
            </w:r>
            <w:r w:rsidRPr="00CA4ECA">
              <w:rPr>
                <w:rFonts w:cs="Times New Roman"/>
                <w:sz w:val="24"/>
                <w:szCs w:val="24"/>
                <w:lang w:val="lv-LV"/>
              </w:rPr>
              <w:t xml:space="preserve">  gaisa satiksmi vai kuģošanas norisi</w:t>
            </w:r>
            <w:r w:rsidR="00375EFA" w:rsidRPr="00CA4ECA">
              <w:rPr>
                <w:rFonts w:cs="Times New Roman"/>
                <w:sz w:val="24"/>
                <w:szCs w:val="24"/>
                <w:lang w:val="lv-LV"/>
              </w:rPr>
              <w:t>.</w:t>
            </w:r>
            <w:r w:rsidRPr="00CA4ECA">
              <w:rPr>
                <w:rFonts w:cs="Times New Roman"/>
                <w:sz w:val="24"/>
                <w:szCs w:val="24"/>
                <w:lang w:val="lv-LV"/>
              </w:rPr>
              <w:t xml:space="preserve"> </w:t>
            </w:r>
            <w:r w:rsidR="00375EFA" w:rsidRPr="00CA4ECA">
              <w:rPr>
                <w:rFonts w:cs="Times New Roman"/>
                <w:sz w:val="24"/>
                <w:szCs w:val="24"/>
                <w:lang w:val="lv-LV"/>
              </w:rPr>
              <w:t>T</w:t>
            </w:r>
            <w:r w:rsidRPr="00CA4ECA">
              <w:rPr>
                <w:rFonts w:cs="Times New Roman"/>
                <w:sz w:val="24"/>
                <w:szCs w:val="24"/>
                <w:lang w:val="lv-LV"/>
              </w:rPr>
              <w:t xml:space="preserve">iek panākts risinājums, ka tiek </w:t>
            </w:r>
            <w:r w:rsidR="00375EFA" w:rsidRPr="00CA4ECA">
              <w:rPr>
                <w:rFonts w:cs="Times New Roman"/>
                <w:sz w:val="24"/>
                <w:szCs w:val="24"/>
                <w:lang w:val="lv-LV"/>
              </w:rPr>
              <w:t>sabalansētas</w:t>
            </w:r>
            <w:r w:rsidRPr="00CA4ECA">
              <w:rPr>
                <w:rFonts w:cs="Times New Roman"/>
                <w:sz w:val="24"/>
                <w:szCs w:val="24"/>
                <w:lang w:val="lv-LV"/>
              </w:rPr>
              <w:t xml:space="preserve"> gan Nacionāl</w:t>
            </w:r>
            <w:r w:rsidR="00085F67" w:rsidRPr="00CA4ECA">
              <w:rPr>
                <w:rFonts w:cs="Times New Roman"/>
                <w:sz w:val="24"/>
                <w:szCs w:val="24"/>
                <w:lang w:val="lv-LV"/>
              </w:rPr>
              <w:t>o bruņoto spēku mācību vajadzības,</w:t>
            </w:r>
            <w:r w:rsidRPr="00CA4ECA">
              <w:rPr>
                <w:rFonts w:cs="Times New Roman"/>
                <w:sz w:val="24"/>
                <w:szCs w:val="24"/>
                <w:lang w:val="lv-LV"/>
              </w:rPr>
              <w:t xml:space="preserve"> gan civilo ostu un lidostu izmantotāju interese</w:t>
            </w:r>
            <w:r w:rsidR="00085F67" w:rsidRPr="00CA4ECA">
              <w:rPr>
                <w:rFonts w:cs="Times New Roman"/>
                <w:sz w:val="24"/>
                <w:szCs w:val="24"/>
                <w:lang w:val="lv-LV"/>
              </w:rPr>
              <w:t>s</w:t>
            </w:r>
            <w:r w:rsidR="00EF62FF" w:rsidRPr="00CA4ECA">
              <w:rPr>
                <w:rFonts w:cs="Times New Roman"/>
                <w:sz w:val="24"/>
                <w:szCs w:val="24"/>
                <w:lang w:val="lv-LV"/>
              </w:rPr>
              <w:t>. Satiksmes ministrija (VAS „Latvijas gaisa satiksme”, VAS „Latvijas Jūras administrācija”) saskaņošanas gaitā nav izteikusi konceptuālus iebildumus jaunas gaisa un jūras telpas izveidei Jūrmalciema militārās aviācijas poligona vajadzībām.</w:t>
            </w:r>
            <w:r w:rsidR="009E7443" w:rsidRPr="00CA4ECA">
              <w:rPr>
                <w:rFonts w:cs="Times New Roman"/>
                <w:sz w:val="24"/>
                <w:szCs w:val="24"/>
                <w:lang w:val="lv-LV"/>
              </w:rPr>
              <w:t xml:space="preserve"> Par plānotajām pretgaisa aizsardzības mācībām Jūrmalciema militārās aviācijas poligonā tiks savlaicīgi informētas </w:t>
            </w:r>
            <w:r w:rsidR="00D91784" w:rsidRPr="00CA4ECA">
              <w:rPr>
                <w:rFonts w:cs="Times New Roman"/>
                <w:sz w:val="24"/>
                <w:szCs w:val="24"/>
                <w:lang w:val="lv-LV"/>
              </w:rPr>
              <w:t>ar to saistītās</w:t>
            </w:r>
            <w:r w:rsidR="009E7443" w:rsidRPr="00CA4ECA">
              <w:rPr>
                <w:rFonts w:cs="Times New Roman"/>
                <w:sz w:val="24"/>
                <w:szCs w:val="24"/>
                <w:lang w:val="lv-LV"/>
              </w:rPr>
              <w:t xml:space="preserve"> pašvaldības.</w:t>
            </w:r>
          </w:p>
          <w:p w:rsidR="00826BD9" w:rsidRPr="00CA4ECA" w:rsidRDefault="00826BD9" w:rsidP="00826BD9">
            <w:pPr>
              <w:pStyle w:val="naisf"/>
              <w:spacing w:before="0" w:after="0"/>
              <w:ind w:firstLine="0"/>
            </w:pPr>
          </w:p>
          <w:p w:rsidR="00826BD9" w:rsidRPr="00CA4ECA" w:rsidRDefault="00826BD9" w:rsidP="00826BD9">
            <w:pPr>
              <w:pStyle w:val="tv2132"/>
              <w:spacing w:line="240" w:lineRule="auto"/>
              <w:ind w:firstLine="0"/>
              <w:jc w:val="both"/>
              <w:rPr>
                <w:sz w:val="24"/>
                <w:szCs w:val="24"/>
              </w:rPr>
            </w:pPr>
            <w:r w:rsidRPr="00CA4ECA">
              <w:rPr>
                <w:sz w:val="24"/>
                <w:szCs w:val="24"/>
              </w:rPr>
              <w:lastRenderedPageBreak/>
              <w:t xml:space="preserve">Saskaņā ar likuma „Par aviāciju” </w:t>
            </w:r>
            <w:r w:rsidRPr="00CA4ECA">
              <w:rPr>
                <w:bCs/>
                <w:sz w:val="24"/>
                <w:szCs w:val="24"/>
              </w:rPr>
              <w:t>113.</w:t>
            </w:r>
            <w:r w:rsidRPr="00CA4ECA">
              <w:rPr>
                <w:bCs/>
                <w:sz w:val="24"/>
                <w:szCs w:val="24"/>
                <w:vertAlign w:val="superscript"/>
              </w:rPr>
              <w:t xml:space="preserve">1 </w:t>
            </w:r>
            <w:r w:rsidRPr="00CA4ECA">
              <w:rPr>
                <w:sz w:val="24"/>
                <w:szCs w:val="24"/>
              </w:rPr>
              <w:t>pantu, mācību aktīvās fāzes laikā militārā aviācijas poligona norobežotā gaisa telpa</w:t>
            </w:r>
            <w:r w:rsidR="00085F67" w:rsidRPr="00CA4ECA">
              <w:rPr>
                <w:sz w:val="24"/>
                <w:szCs w:val="24"/>
              </w:rPr>
              <w:t>,</w:t>
            </w:r>
            <w:r w:rsidRPr="00CA4ECA">
              <w:rPr>
                <w:sz w:val="24"/>
                <w:szCs w:val="24"/>
              </w:rPr>
              <w:t xml:space="preserve"> jūra un sauszeme mācību vajadzībām tiek izmantota (militārās mācības notiek) Aizsardzības ministra noteiktajā kārtībā (saskaņā ar Nacionālo bruņoto spēku izstrādāto</w:t>
            </w:r>
            <w:r w:rsidR="00085F67" w:rsidRPr="00CA4ECA">
              <w:rPr>
                <w:sz w:val="24"/>
                <w:szCs w:val="24"/>
              </w:rPr>
              <w:t xml:space="preserve"> un</w:t>
            </w:r>
            <w:r w:rsidRPr="00CA4ECA">
              <w:rPr>
                <w:sz w:val="24"/>
                <w:szCs w:val="24"/>
              </w:rPr>
              <w:t xml:space="preserve"> </w:t>
            </w:r>
            <w:r w:rsidR="00085F67" w:rsidRPr="00CA4ECA">
              <w:rPr>
                <w:sz w:val="24"/>
                <w:szCs w:val="24"/>
              </w:rPr>
              <w:t xml:space="preserve">aptirināto </w:t>
            </w:r>
            <w:r w:rsidRPr="00CA4ECA">
              <w:rPr>
                <w:sz w:val="24"/>
                <w:szCs w:val="24"/>
              </w:rPr>
              <w:t>konkrēto mācību metodiku).</w:t>
            </w:r>
          </w:p>
          <w:p w:rsidR="007E2C1E" w:rsidRPr="00CA4ECA" w:rsidRDefault="007E2C1E" w:rsidP="00826BD9">
            <w:pPr>
              <w:pStyle w:val="tv2132"/>
              <w:spacing w:line="240" w:lineRule="auto"/>
              <w:ind w:firstLine="0"/>
              <w:jc w:val="both"/>
              <w:rPr>
                <w:sz w:val="24"/>
                <w:szCs w:val="24"/>
              </w:rPr>
            </w:pPr>
          </w:p>
          <w:p w:rsidR="00EF62FF" w:rsidRPr="00CA4ECA" w:rsidRDefault="00EF62FF" w:rsidP="00577010">
            <w:pPr>
              <w:pStyle w:val="tv2132"/>
              <w:spacing w:line="240" w:lineRule="auto"/>
              <w:ind w:firstLine="0"/>
              <w:jc w:val="both"/>
              <w:rPr>
                <w:bCs/>
                <w:sz w:val="24"/>
                <w:szCs w:val="24"/>
              </w:rPr>
            </w:pPr>
            <w:r w:rsidRPr="00CA4ECA">
              <w:rPr>
                <w:color w:val="auto"/>
                <w:sz w:val="24"/>
                <w:szCs w:val="24"/>
              </w:rPr>
              <w:t>Nacionālie bruņotie spēki mācību laikā izmantos tikai mācību vajadzībām nepieciešamo Jūrmalciema militārās aviācijas poligona zonu, kas ir noteikta ar šiem Ministru kabineta noteikumiem, un tiks izmantota ievērojot  Eiropas Savienības tiesību aktos un nacionālajos normatīvajos aktos noteiktās prasības. Lai Nacionālie bruņotie spēki varētu izmantot mācību vajadzībām nepieciešamo gaisa telpu, tiks veiktas izmaiņas gaisa telpas struktūrā, ievērojot Ministru kabineta 2016.gada 12.janvāra noteikumos Nr.26 “Gaisa telpas pārvaldības kārtība, gaisa telpas struktūra un tās mainīšanas kārtība” noteikto kārtību. Tādējādi, lai izveidotu un izmantotu šo gaisa telpu, ir jāievēro kārtība, kas noteikta minētajos noteikumos, kuri ir izstrādāti, ievērojot Eiropas Savienības tiesību aktu -  Komisijas 2011.gada 17.oktobra Īstenošanas Regulas (EK) Nr.1034/2011 par drošības uzraudzību gaisa satiksmes pārvaldībā un aeronavigācijas pakalpojumu sniegšanā un ar ko groza Regulu (ES) Nr.691/2010, un Komisijas Īstenošanas 2011.gada 17.oktobra Regula (ES) Nr.1035/2011, ar ko nosaka kopīgas prasības aeronavigācijas pakalpojumu sniegšanai un groza Regulas (EK) Nr.482/2008 un (ES) Nr. 691/2010 - prasības.</w:t>
            </w:r>
            <w:r w:rsidR="00EA5B87" w:rsidRPr="00CA4ECA">
              <w:rPr>
                <w:color w:val="auto"/>
                <w:sz w:val="24"/>
                <w:szCs w:val="24"/>
              </w:rPr>
              <w:t xml:space="preserve"> </w:t>
            </w:r>
            <w:r w:rsidRPr="00CA4ECA">
              <w:rPr>
                <w:bCs/>
                <w:sz w:val="24"/>
                <w:szCs w:val="24"/>
              </w:rPr>
              <w:t xml:space="preserve">Tāpat ir jānodrošina Ministru kabineta </w:t>
            </w:r>
            <w:r w:rsidRPr="00CA4ECA">
              <w:rPr>
                <w:sz w:val="24"/>
                <w:szCs w:val="24"/>
              </w:rPr>
              <w:t xml:space="preserve">2014. gada 19. augusta </w:t>
            </w:r>
            <w:r w:rsidRPr="00CA4ECA">
              <w:rPr>
                <w:bCs/>
                <w:sz w:val="24"/>
                <w:szCs w:val="24"/>
              </w:rPr>
              <w:t>noteikumu Nr. 487 „</w:t>
            </w:r>
            <w:r w:rsidRPr="00CA4ECA">
              <w:rPr>
                <w:sz w:val="24"/>
                <w:szCs w:val="24"/>
              </w:rPr>
              <w:t>Aeronavigācijas informācijas sagatavošanas un izplatīšanas kārtība” prasības.</w:t>
            </w:r>
          </w:p>
          <w:p w:rsidR="00826BD9" w:rsidRPr="00CA4ECA" w:rsidRDefault="00826BD9" w:rsidP="00D40110">
            <w:pPr>
              <w:jc w:val="both"/>
              <w:rPr>
                <w:rFonts w:cs="Times New Roman"/>
                <w:bCs/>
                <w:sz w:val="24"/>
                <w:szCs w:val="24"/>
                <w:lang w:val="lv-LV"/>
              </w:rPr>
            </w:pPr>
          </w:p>
          <w:p w:rsidR="00135087" w:rsidRPr="00CA4ECA" w:rsidRDefault="00135087" w:rsidP="00135087">
            <w:pPr>
              <w:jc w:val="both"/>
              <w:rPr>
                <w:rFonts w:cs="Times New Roman"/>
                <w:sz w:val="24"/>
                <w:szCs w:val="24"/>
                <w:lang w:val="lv-LV"/>
              </w:rPr>
            </w:pPr>
            <w:r w:rsidRPr="00CA4ECA">
              <w:rPr>
                <w:rFonts w:cs="Times New Roman"/>
                <w:sz w:val="24"/>
                <w:szCs w:val="24"/>
                <w:lang w:val="lv-LV"/>
              </w:rPr>
              <w:t>Ja</w:t>
            </w:r>
            <w:r w:rsidR="00085F67" w:rsidRPr="00CA4ECA">
              <w:rPr>
                <w:rFonts w:cs="Times New Roman"/>
                <w:sz w:val="24"/>
                <w:szCs w:val="24"/>
                <w:lang w:val="lv-LV"/>
              </w:rPr>
              <w:t xml:space="preserve"> projektā</w:t>
            </w:r>
            <w:r w:rsidRPr="00CA4ECA">
              <w:rPr>
                <w:rFonts w:cs="Times New Roman"/>
                <w:sz w:val="24"/>
                <w:szCs w:val="24"/>
                <w:lang w:val="lv-LV"/>
              </w:rPr>
              <w:t xml:space="preserve"> pieteiktā </w:t>
            </w:r>
            <w:r w:rsidR="00086B5A" w:rsidRPr="00CA4ECA">
              <w:rPr>
                <w:rFonts w:cs="Times New Roman"/>
                <w:sz w:val="24"/>
                <w:szCs w:val="24"/>
                <w:lang w:val="lv-LV"/>
              </w:rPr>
              <w:t xml:space="preserve">potenciāli bīstamā </w:t>
            </w:r>
            <w:r w:rsidRPr="00CA4ECA">
              <w:rPr>
                <w:rFonts w:cs="Times New Roman"/>
                <w:sz w:val="24"/>
                <w:szCs w:val="24"/>
                <w:lang w:val="lv-LV"/>
              </w:rPr>
              <w:t xml:space="preserve">objekta </w:t>
            </w:r>
            <w:r w:rsidR="00772C35" w:rsidRPr="00CA4ECA">
              <w:rPr>
                <w:rFonts w:cs="Times New Roman"/>
                <w:sz w:val="24"/>
                <w:szCs w:val="24"/>
                <w:lang w:val="lv-LV"/>
              </w:rPr>
              <w:t>būvēšanā</w:t>
            </w:r>
            <w:r w:rsidRPr="00CA4ECA">
              <w:rPr>
                <w:rFonts w:cs="Times New Roman"/>
                <w:sz w:val="24"/>
                <w:szCs w:val="24"/>
                <w:lang w:val="lv-LV"/>
              </w:rPr>
              <w:t>, ierīkošanā un izvietošanā nepieciešami speciāli nosacījumi, lai nodrošinātu lidojumu drošību</w:t>
            </w:r>
            <w:r w:rsidR="00C33573" w:rsidRPr="00CA4ECA">
              <w:rPr>
                <w:rFonts w:cs="Times New Roman"/>
                <w:sz w:val="24"/>
                <w:szCs w:val="24"/>
                <w:lang w:val="lv-LV"/>
              </w:rPr>
              <w:t xml:space="preserve"> (</w:t>
            </w:r>
            <w:r w:rsidR="00326B32" w:rsidRPr="00CA4ECA">
              <w:rPr>
                <w:rFonts w:cs="Times New Roman"/>
                <w:sz w:val="24"/>
                <w:szCs w:val="24"/>
                <w:lang w:val="lv-LV"/>
              </w:rPr>
              <w:t xml:space="preserve">novērstu </w:t>
            </w:r>
            <w:r w:rsidR="00C33573" w:rsidRPr="00CA4ECA">
              <w:rPr>
                <w:rFonts w:cs="Times New Roman"/>
                <w:sz w:val="24"/>
                <w:szCs w:val="24"/>
                <w:lang w:val="lv-LV"/>
              </w:rPr>
              <w:t>iespējamos draudus gaisa kuģu lidojumiem)</w:t>
            </w:r>
            <w:r w:rsidRPr="00CA4ECA">
              <w:rPr>
                <w:rFonts w:cs="Times New Roman"/>
                <w:sz w:val="24"/>
                <w:szCs w:val="24"/>
                <w:lang w:val="lv-LV"/>
              </w:rPr>
              <w:t xml:space="preserve">, Aizsardzības ministrija (Nacionālie bruņotie spēki) veic aeronavigācijas pētījumu (ar lidojumu drošību saistītu aviācijas darbības apstākļu kompleksu </w:t>
            </w:r>
            <w:r w:rsidR="00085F67" w:rsidRPr="00CA4ECA">
              <w:rPr>
                <w:rFonts w:cs="Times New Roman"/>
                <w:sz w:val="24"/>
                <w:szCs w:val="24"/>
                <w:lang w:val="lv-LV"/>
              </w:rPr>
              <w:t>izpēti</w:t>
            </w:r>
            <w:r w:rsidRPr="00CA4ECA">
              <w:rPr>
                <w:rFonts w:cs="Times New Roman"/>
                <w:sz w:val="24"/>
                <w:szCs w:val="24"/>
                <w:lang w:val="lv-LV"/>
              </w:rPr>
              <w:t xml:space="preserve"> – piemēram, </w:t>
            </w:r>
            <w:r w:rsidR="00CA4BAB" w:rsidRPr="00CA4ECA">
              <w:rPr>
                <w:rFonts w:cs="Times New Roman"/>
                <w:sz w:val="24"/>
                <w:szCs w:val="24"/>
                <w:lang w:val="lv-LV"/>
              </w:rPr>
              <w:t xml:space="preserve">pēta </w:t>
            </w:r>
            <w:r w:rsidRPr="00CA4ECA">
              <w:rPr>
                <w:rFonts w:cs="Times New Roman"/>
                <w:sz w:val="24"/>
                <w:szCs w:val="24"/>
                <w:lang w:val="lv-LV"/>
              </w:rPr>
              <w:t>paredzam</w:t>
            </w:r>
            <w:r w:rsidR="00326B32" w:rsidRPr="00CA4ECA">
              <w:rPr>
                <w:rFonts w:cs="Times New Roman"/>
                <w:sz w:val="24"/>
                <w:szCs w:val="24"/>
                <w:lang w:val="lv-LV"/>
              </w:rPr>
              <w:t>o</w:t>
            </w:r>
            <w:r w:rsidRPr="00CA4ECA">
              <w:rPr>
                <w:rFonts w:cs="Times New Roman"/>
                <w:sz w:val="24"/>
                <w:szCs w:val="24"/>
                <w:lang w:val="lv-LV"/>
              </w:rPr>
              <w:t xml:space="preserve">s lidmašīnu lidojuma </w:t>
            </w:r>
            <w:r w:rsidR="00786AA1" w:rsidRPr="00CA4ECA">
              <w:rPr>
                <w:rFonts w:cs="Times New Roman"/>
                <w:sz w:val="24"/>
                <w:szCs w:val="24"/>
                <w:lang w:val="lv-LV"/>
              </w:rPr>
              <w:t xml:space="preserve">maršrutus </w:t>
            </w:r>
            <w:r w:rsidRPr="00CA4ECA">
              <w:rPr>
                <w:rFonts w:cs="Times New Roman"/>
                <w:sz w:val="24"/>
                <w:szCs w:val="24"/>
                <w:lang w:val="lv-LV"/>
              </w:rPr>
              <w:t xml:space="preserve">vai nosēšanās trajektorijas </w:t>
            </w:r>
            <w:r w:rsidR="00085F67" w:rsidRPr="00CA4ECA">
              <w:rPr>
                <w:rFonts w:cs="Times New Roman"/>
                <w:sz w:val="24"/>
                <w:szCs w:val="24"/>
                <w:lang w:val="lv-LV"/>
              </w:rPr>
              <w:t>un citus</w:t>
            </w:r>
            <w:r w:rsidRPr="00CA4ECA">
              <w:rPr>
                <w:rFonts w:cs="Times New Roman"/>
                <w:sz w:val="24"/>
                <w:szCs w:val="24"/>
                <w:lang w:val="lv-LV"/>
              </w:rPr>
              <w:t xml:space="preserve"> lidojuma element</w:t>
            </w:r>
            <w:r w:rsidR="00326B32" w:rsidRPr="00CA4ECA">
              <w:rPr>
                <w:rFonts w:cs="Times New Roman"/>
                <w:sz w:val="24"/>
                <w:szCs w:val="24"/>
                <w:lang w:val="lv-LV"/>
              </w:rPr>
              <w:t>us</w:t>
            </w:r>
            <w:r w:rsidRPr="00CA4ECA">
              <w:rPr>
                <w:rFonts w:cs="Times New Roman"/>
                <w:sz w:val="24"/>
                <w:szCs w:val="24"/>
                <w:lang w:val="lv-LV"/>
              </w:rPr>
              <w:t xml:space="preserve"> konkrētajā zonā) un nosaka nepieciešamos pasākumus, lai tiktu ievēroti lidojumu drošības standarti. Aizsardzības ministrija izvērtē pieteiktā </w:t>
            </w:r>
            <w:r w:rsidR="00086B5A" w:rsidRPr="00CA4ECA">
              <w:rPr>
                <w:rFonts w:cs="Times New Roman"/>
                <w:sz w:val="24"/>
                <w:szCs w:val="24"/>
                <w:lang w:val="lv-LV"/>
              </w:rPr>
              <w:t xml:space="preserve">potenciāli bīstamā </w:t>
            </w:r>
            <w:r w:rsidRPr="00CA4ECA">
              <w:rPr>
                <w:rFonts w:cs="Times New Roman"/>
                <w:sz w:val="24"/>
                <w:szCs w:val="24"/>
                <w:lang w:val="lv-LV"/>
              </w:rPr>
              <w:t xml:space="preserve">objekta dokumentus, aeronavigācijas pētījuma rezultātus un novērtē plānotā </w:t>
            </w:r>
            <w:r w:rsidR="00086B5A" w:rsidRPr="00CA4ECA">
              <w:rPr>
                <w:rFonts w:cs="Times New Roman"/>
                <w:sz w:val="24"/>
                <w:szCs w:val="24"/>
                <w:lang w:val="lv-LV"/>
              </w:rPr>
              <w:t xml:space="preserve">potenciāli bīstamā objekta </w:t>
            </w:r>
            <w:r w:rsidRPr="00CA4ECA">
              <w:rPr>
                <w:rFonts w:cs="Times New Roman"/>
                <w:sz w:val="24"/>
                <w:szCs w:val="24"/>
                <w:lang w:val="lv-LV"/>
              </w:rPr>
              <w:t>ietekmi uz gaisa kuģu lidojumu drošību</w:t>
            </w:r>
            <w:r w:rsidR="00C33573" w:rsidRPr="00CA4ECA">
              <w:rPr>
                <w:rFonts w:cs="Times New Roman"/>
                <w:sz w:val="24"/>
                <w:szCs w:val="24"/>
                <w:lang w:val="lv-LV"/>
              </w:rPr>
              <w:t xml:space="preserve"> (iespējamos draudus gaisa kuģu </w:t>
            </w:r>
            <w:r w:rsidR="00C33573" w:rsidRPr="00CA4ECA">
              <w:rPr>
                <w:rFonts w:cs="Times New Roman"/>
                <w:sz w:val="24"/>
                <w:szCs w:val="24"/>
                <w:lang w:val="lv-LV"/>
              </w:rPr>
              <w:lastRenderedPageBreak/>
              <w:t>lidojumiem)</w:t>
            </w:r>
            <w:r w:rsidRPr="00CA4ECA">
              <w:rPr>
                <w:rFonts w:cs="Times New Roman"/>
                <w:sz w:val="24"/>
                <w:szCs w:val="24"/>
                <w:lang w:val="lv-LV"/>
              </w:rPr>
              <w:t>, attiecīgi pieņem</w:t>
            </w:r>
            <w:r w:rsidR="00085F67" w:rsidRPr="00CA4ECA">
              <w:rPr>
                <w:rFonts w:cs="Times New Roman"/>
                <w:sz w:val="24"/>
                <w:szCs w:val="24"/>
                <w:lang w:val="lv-LV"/>
              </w:rPr>
              <w:t>ot</w:t>
            </w:r>
            <w:r w:rsidRPr="00CA4ECA">
              <w:rPr>
                <w:rFonts w:cs="Times New Roman"/>
                <w:sz w:val="24"/>
                <w:szCs w:val="24"/>
                <w:lang w:val="lv-LV"/>
              </w:rPr>
              <w:t xml:space="preserve"> lēmumu par atļaujas izsniegšanu vai atteikumu izsniegt atļauju.</w:t>
            </w:r>
          </w:p>
          <w:p w:rsidR="00135087" w:rsidRPr="00CA4ECA" w:rsidRDefault="00135087" w:rsidP="00D40110">
            <w:pPr>
              <w:jc w:val="both"/>
              <w:rPr>
                <w:rFonts w:cs="Times New Roman"/>
                <w:bCs/>
                <w:sz w:val="24"/>
                <w:szCs w:val="24"/>
                <w:lang w:val="lv-LV"/>
              </w:rPr>
            </w:pPr>
          </w:p>
          <w:p w:rsidR="00887A35" w:rsidRPr="00CA4ECA" w:rsidRDefault="00887A35" w:rsidP="00E51888">
            <w:pPr>
              <w:pStyle w:val="tv2132"/>
              <w:spacing w:line="240" w:lineRule="auto"/>
              <w:ind w:firstLine="301"/>
              <w:jc w:val="both"/>
              <w:rPr>
                <w:color w:val="auto"/>
                <w:sz w:val="24"/>
                <w:szCs w:val="24"/>
              </w:rPr>
            </w:pPr>
            <w:r w:rsidRPr="00CA4ECA">
              <w:rPr>
                <w:color w:val="auto"/>
                <w:sz w:val="24"/>
                <w:szCs w:val="24"/>
              </w:rPr>
              <w:t xml:space="preserve">Līdz ar to projekts paredz, ka, pamatojoties uz likuma </w:t>
            </w:r>
            <w:r w:rsidR="005B2FCF" w:rsidRPr="00CA4ECA">
              <w:rPr>
                <w:color w:val="auto"/>
                <w:sz w:val="24"/>
                <w:szCs w:val="24"/>
              </w:rPr>
              <w:t>„</w:t>
            </w:r>
            <w:r w:rsidRPr="00CA4ECA">
              <w:rPr>
                <w:color w:val="auto"/>
                <w:sz w:val="24"/>
                <w:szCs w:val="24"/>
              </w:rPr>
              <w:t xml:space="preserve">Par aviāciju” </w:t>
            </w:r>
            <w:r w:rsidRPr="00CA4ECA">
              <w:rPr>
                <w:bCs/>
                <w:color w:val="auto"/>
                <w:sz w:val="24"/>
                <w:szCs w:val="24"/>
              </w:rPr>
              <w:t>113.</w:t>
            </w:r>
            <w:r w:rsidRPr="00CA4ECA">
              <w:rPr>
                <w:bCs/>
                <w:color w:val="auto"/>
                <w:sz w:val="24"/>
                <w:szCs w:val="24"/>
                <w:vertAlign w:val="superscript"/>
              </w:rPr>
              <w:t>2</w:t>
            </w:r>
            <w:r w:rsidRPr="00CA4ECA">
              <w:rPr>
                <w:bCs/>
                <w:color w:val="auto"/>
                <w:sz w:val="24"/>
                <w:szCs w:val="24"/>
              </w:rPr>
              <w:t xml:space="preserve"> </w:t>
            </w:r>
            <w:r w:rsidRPr="00CA4ECA">
              <w:rPr>
                <w:color w:val="auto"/>
                <w:sz w:val="24"/>
                <w:szCs w:val="24"/>
              </w:rPr>
              <w:t xml:space="preserve">un </w:t>
            </w:r>
            <w:r w:rsidRPr="00CA4ECA">
              <w:rPr>
                <w:bCs/>
                <w:color w:val="auto"/>
                <w:sz w:val="24"/>
                <w:szCs w:val="24"/>
              </w:rPr>
              <w:t>113.</w:t>
            </w:r>
            <w:r w:rsidRPr="00CA4ECA">
              <w:rPr>
                <w:bCs/>
                <w:color w:val="auto"/>
                <w:sz w:val="24"/>
                <w:szCs w:val="24"/>
                <w:vertAlign w:val="superscript"/>
              </w:rPr>
              <w:t>3</w:t>
            </w:r>
            <w:r w:rsidR="00C73AFD" w:rsidRPr="00CA4ECA">
              <w:rPr>
                <w:bCs/>
                <w:color w:val="auto"/>
                <w:sz w:val="24"/>
                <w:szCs w:val="24"/>
              </w:rPr>
              <w:t> </w:t>
            </w:r>
            <w:r w:rsidRPr="00CA4ECA">
              <w:rPr>
                <w:color w:val="auto"/>
                <w:sz w:val="24"/>
                <w:szCs w:val="24"/>
              </w:rPr>
              <w:t>pantu, Aizsardzības ministrijai ir tiesības izdot administratīvo aktu par militārās aviācijas poligonu darbības drošībai potenciāli bīstam</w:t>
            </w:r>
            <w:r w:rsidR="00CA4BAB" w:rsidRPr="00CA4ECA">
              <w:rPr>
                <w:color w:val="auto"/>
                <w:sz w:val="24"/>
                <w:szCs w:val="24"/>
              </w:rPr>
              <w:t>u</w:t>
            </w:r>
            <w:r w:rsidRPr="00CA4ECA">
              <w:rPr>
                <w:color w:val="auto"/>
                <w:sz w:val="24"/>
                <w:szCs w:val="24"/>
              </w:rPr>
              <w:t xml:space="preserve"> objekt</w:t>
            </w:r>
            <w:r w:rsidR="00CA4BAB" w:rsidRPr="00CA4ECA">
              <w:rPr>
                <w:color w:val="auto"/>
                <w:sz w:val="24"/>
                <w:szCs w:val="24"/>
              </w:rPr>
              <w:t>u būvēšanas atļaujas izsniegšanu</w:t>
            </w:r>
            <w:r w:rsidRPr="00CA4ECA">
              <w:rPr>
                <w:color w:val="auto"/>
                <w:sz w:val="24"/>
                <w:szCs w:val="24"/>
              </w:rPr>
              <w:t>.</w:t>
            </w:r>
            <w:r w:rsidR="009C1B91" w:rsidRPr="00CA4ECA">
              <w:rPr>
                <w:color w:val="auto"/>
                <w:sz w:val="24"/>
                <w:szCs w:val="24"/>
              </w:rPr>
              <w:t xml:space="preserve"> </w:t>
            </w:r>
            <w:r w:rsidR="00681361" w:rsidRPr="00CA4ECA">
              <w:rPr>
                <w:color w:val="auto"/>
                <w:sz w:val="24"/>
                <w:szCs w:val="24"/>
              </w:rPr>
              <w:t xml:space="preserve">Tomēr ar </w:t>
            </w:r>
            <w:r w:rsidR="00F77A52" w:rsidRPr="00CA4ECA">
              <w:rPr>
                <w:color w:val="auto"/>
                <w:sz w:val="24"/>
                <w:szCs w:val="24"/>
              </w:rPr>
              <w:t>p</w:t>
            </w:r>
            <w:r w:rsidR="00681361" w:rsidRPr="00CA4ECA">
              <w:rPr>
                <w:color w:val="auto"/>
                <w:sz w:val="24"/>
                <w:szCs w:val="24"/>
              </w:rPr>
              <w:t>rojektā noteikto atļauju būvēt, ierīkot un izvietot gaisa kuģu lidojumu droš</w:t>
            </w:r>
            <w:r w:rsidR="00CA4BAB" w:rsidRPr="00CA4ECA">
              <w:rPr>
                <w:color w:val="auto"/>
                <w:sz w:val="24"/>
                <w:szCs w:val="24"/>
              </w:rPr>
              <w:t>ībai</w:t>
            </w:r>
            <w:r w:rsidR="00681361" w:rsidRPr="00CA4ECA">
              <w:rPr>
                <w:color w:val="auto"/>
                <w:sz w:val="24"/>
                <w:szCs w:val="24"/>
              </w:rPr>
              <w:t xml:space="preserve"> potenciāli bīstamus objektus nav saprotama būvatļauja, kas ir izsniedzama būvniecības procesā. </w:t>
            </w:r>
            <w:r w:rsidR="00E51888" w:rsidRPr="00CA4ECA">
              <w:rPr>
                <w:color w:val="auto"/>
                <w:sz w:val="24"/>
                <w:szCs w:val="24"/>
              </w:rPr>
              <w:t>Likuma „Par aviāciju”</w:t>
            </w:r>
            <w:r w:rsidR="00C02489" w:rsidRPr="00CA4ECA">
              <w:rPr>
                <w:color w:val="auto"/>
                <w:sz w:val="24"/>
                <w:szCs w:val="24"/>
              </w:rPr>
              <w:t xml:space="preserve"> </w:t>
            </w:r>
            <w:r w:rsidR="00E51888" w:rsidRPr="00CA4ECA">
              <w:rPr>
                <w:bCs/>
                <w:color w:val="auto"/>
                <w:sz w:val="24"/>
                <w:szCs w:val="24"/>
              </w:rPr>
              <w:t>113.</w:t>
            </w:r>
            <w:r w:rsidR="00E51888" w:rsidRPr="00CA4ECA">
              <w:rPr>
                <w:bCs/>
                <w:color w:val="auto"/>
                <w:sz w:val="24"/>
                <w:szCs w:val="24"/>
                <w:vertAlign w:val="superscript"/>
              </w:rPr>
              <w:t xml:space="preserve">2 </w:t>
            </w:r>
            <w:r w:rsidR="00E51888" w:rsidRPr="00CA4ECA">
              <w:rPr>
                <w:bCs/>
                <w:color w:val="auto"/>
                <w:sz w:val="24"/>
                <w:szCs w:val="24"/>
              </w:rPr>
              <w:t>pants nosaka, ka p</w:t>
            </w:r>
            <w:r w:rsidR="00E51888" w:rsidRPr="00CA4ECA">
              <w:rPr>
                <w:color w:val="auto"/>
                <w:sz w:val="24"/>
                <w:szCs w:val="24"/>
              </w:rPr>
              <w:t xml:space="preserve">apildus citu normatīvo aktu prasību izpildei saņemama Aizsardzības ministrijas atļauja būvēt, ierīkot un izvietot militārā </w:t>
            </w:r>
            <w:r w:rsidR="007148B8" w:rsidRPr="00CA4ECA">
              <w:rPr>
                <w:color w:val="auto"/>
                <w:sz w:val="24"/>
                <w:szCs w:val="24"/>
              </w:rPr>
              <w:t>poligona</w:t>
            </w:r>
            <w:r w:rsidR="00E51888" w:rsidRPr="00CA4ECA">
              <w:rPr>
                <w:color w:val="auto"/>
                <w:sz w:val="24"/>
                <w:szCs w:val="24"/>
              </w:rPr>
              <w:t xml:space="preserve"> darbības drošībai potenciāli bīstamus objektus. </w:t>
            </w:r>
          </w:p>
          <w:p w:rsidR="00E51888" w:rsidRPr="00CA4ECA" w:rsidRDefault="00E51888" w:rsidP="00681361">
            <w:pPr>
              <w:tabs>
                <w:tab w:val="left" w:pos="284"/>
              </w:tabs>
              <w:ind w:left="34"/>
              <w:jc w:val="both"/>
              <w:rPr>
                <w:rFonts w:cs="Times New Roman"/>
                <w:sz w:val="24"/>
                <w:szCs w:val="24"/>
                <w:lang w:val="lv-LV"/>
              </w:rPr>
            </w:pPr>
          </w:p>
          <w:p w:rsidR="00E51888" w:rsidRPr="00CA4ECA" w:rsidRDefault="00E51888" w:rsidP="00681361">
            <w:pPr>
              <w:tabs>
                <w:tab w:val="left" w:pos="284"/>
              </w:tabs>
              <w:ind w:left="34"/>
              <w:jc w:val="both"/>
              <w:rPr>
                <w:rFonts w:cs="Times New Roman"/>
                <w:sz w:val="24"/>
                <w:szCs w:val="24"/>
                <w:lang w:val="lv-LV"/>
              </w:rPr>
            </w:pPr>
            <w:r w:rsidRPr="00CA4ECA">
              <w:rPr>
                <w:rFonts w:cs="Times New Roman"/>
                <w:sz w:val="24"/>
                <w:szCs w:val="24"/>
                <w:lang w:val="lv-LV"/>
              </w:rPr>
              <w:t>Šī projekta ietvaros ar potenciāli bīstamu objektu saprot būves, antenas un citus</w:t>
            </w:r>
            <w:r w:rsidR="00086B5A" w:rsidRPr="00CA4ECA">
              <w:rPr>
                <w:rFonts w:cs="Times New Roman"/>
                <w:sz w:val="24"/>
                <w:szCs w:val="24"/>
                <w:lang w:val="lv-LV"/>
              </w:rPr>
              <w:t xml:space="preserve"> potenciāli bīstamus</w:t>
            </w:r>
            <w:r w:rsidRPr="00CA4ECA">
              <w:rPr>
                <w:rFonts w:cs="Times New Roman"/>
                <w:sz w:val="24"/>
                <w:szCs w:val="24"/>
                <w:lang w:val="lv-LV"/>
              </w:rPr>
              <w:t xml:space="preserve"> objektus, kas var radīt draudus  militārā </w:t>
            </w:r>
            <w:r w:rsidR="007148B8" w:rsidRPr="00CA4ECA">
              <w:rPr>
                <w:rFonts w:cs="Times New Roman"/>
                <w:sz w:val="24"/>
                <w:szCs w:val="24"/>
                <w:lang w:val="lv-LV"/>
              </w:rPr>
              <w:t>poligona</w:t>
            </w:r>
            <w:r w:rsidRPr="00CA4ECA">
              <w:rPr>
                <w:rFonts w:cs="Times New Roman"/>
                <w:sz w:val="24"/>
                <w:szCs w:val="24"/>
                <w:lang w:val="lv-LV"/>
              </w:rPr>
              <w:t xml:space="preserve"> un militārās aviācijas lidojumu drošībai.</w:t>
            </w:r>
          </w:p>
          <w:p w:rsidR="000115D0" w:rsidRPr="00CA4ECA" w:rsidRDefault="000115D0" w:rsidP="00887A35">
            <w:pPr>
              <w:jc w:val="both"/>
              <w:rPr>
                <w:rFonts w:cs="Times New Roman"/>
                <w:sz w:val="24"/>
                <w:szCs w:val="24"/>
                <w:lang w:val="lv-LV"/>
              </w:rPr>
            </w:pPr>
          </w:p>
          <w:p w:rsidR="00002840" w:rsidRPr="00CA4ECA" w:rsidRDefault="00F77A52" w:rsidP="0071312F">
            <w:pPr>
              <w:jc w:val="both"/>
              <w:rPr>
                <w:rFonts w:cs="Times New Roman"/>
                <w:iCs/>
                <w:sz w:val="24"/>
                <w:szCs w:val="24"/>
                <w:lang w:val="lv-LV"/>
              </w:rPr>
            </w:pPr>
            <w:r w:rsidRPr="00CA4ECA">
              <w:rPr>
                <w:rFonts w:cs="Times New Roman"/>
                <w:iCs/>
                <w:sz w:val="24"/>
                <w:szCs w:val="24"/>
                <w:lang w:val="lv-LV"/>
              </w:rPr>
              <w:t>Aizsardzības ministrijas atļauja netiek izsniegta (tiek atteikta) tikai tād</w:t>
            </w:r>
            <w:r w:rsidR="00CA4BAB" w:rsidRPr="00CA4ECA">
              <w:rPr>
                <w:rFonts w:cs="Times New Roman"/>
                <w:iCs/>
                <w:sz w:val="24"/>
                <w:szCs w:val="24"/>
                <w:lang w:val="lv-LV"/>
              </w:rPr>
              <w:t>ā</w:t>
            </w:r>
            <w:r w:rsidRPr="00CA4ECA">
              <w:rPr>
                <w:rFonts w:cs="Times New Roman"/>
                <w:iCs/>
                <w:sz w:val="24"/>
                <w:szCs w:val="24"/>
                <w:lang w:val="lv-LV"/>
              </w:rPr>
              <w:t xml:space="preserve"> gadījumā, ja plānotais </w:t>
            </w:r>
            <w:r w:rsidR="00086B5A" w:rsidRPr="00CA4ECA">
              <w:rPr>
                <w:rFonts w:cs="Times New Roman"/>
                <w:iCs/>
                <w:sz w:val="24"/>
                <w:szCs w:val="24"/>
                <w:lang w:val="lv-LV"/>
              </w:rPr>
              <w:t xml:space="preserve">potenciāli bīstamais </w:t>
            </w:r>
            <w:r w:rsidRPr="00CA4ECA">
              <w:rPr>
                <w:rFonts w:cs="Times New Roman"/>
                <w:iCs/>
                <w:sz w:val="24"/>
                <w:szCs w:val="24"/>
                <w:lang w:val="lv-LV"/>
              </w:rPr>
              <w:t>objekts rada draudus gaisa kuģu lidojumu drošībai un šie draudi nav novēršami</w:t>
            </w:r>
            <w:r w:rsidR="005B2FCF" w:rsidRPr="00CA4ECA">
              <w:rPr>
                <w:rFonts w:cs="Times New Roman"/>
                <w:iCs/>
                <w:sz w:val="24"/>
                <w:szCs w:val="24"/>
                <w:lang w:val="lv-LV"/>
              </w:rPr>
              <w:t>,</w:t>
            </w:r>
            <w:r w:rsidRPr="00CA4ECA">
              <w:rPr>
                <w:rFonts w:cs="Times New Roman"/>
                <w:iCs/>
                <w:sz w:val="24"/>
                <w:szCs w:val="24"/>
                <w:lang w:val="lv-LV"/>
              </w:rPr>
              <w:t xml:space="preserve"> </w:t>
            </w:r>
            <w:r w:rsidR="00CA4BAB" w:rsidRPr="00CA4ECA">
              <w:rPr>
                <w:rFonts w:cs="Times New Roman"/>
                <w:iCs/>
                <w:sz w:val="24"/>
                <w:szCs w:val="24"/>
                <w:lang w:val="lv-LV"/>
              </w:rPr>
              <w:t>norādot</w:t>
            </w:r>
            <w:r w:rsidRPr="00CA4ECA">
              <w:rPr>
                <w:rFonts w:cs="Times New Roman"/>
                <w:iCs/>
                <w:sz w:val="24"/>
                <w:szCs w:val="24"/>
                <w:lang w:val="lv-LV"/>
              </w:rPr>
              <w:t xml:space="preserve"> atļaujā speciālus nosacījumus.</w:t>
            </w:r>
          </w:p>
          <w:p w:rsidR="0071312F" w:rsidRPr="00CA4ECA" w:rsidRDefault="0071312F" w:rsidP="0071312F">
            <w:pPr>
              <w:jc w:val="both"/>
              <w:rPr>
                <w:rFonts w:cs="Times New Roman"/>
                <w:iCs/>
                <w:sz w:val="24"/>
                <w:szCs w:val="24"/>
                <w:lang w:val="lv-LV"/>
              </w:rPr>
            </w:pPr>
          </w:p>
        </w:tc>
      </w:tr>
      <w:tr w:rsidR="00F77A52" w:rsidRPr="00CA4ECA"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sz w:val="24"/>
                <w:szCs w:val="24"/>
                <w:lang w:val="lv-LV"/>
              </w:rPr>
            </w:pPr>
            <w:r w:rsidRPr="00CA4ECA">
              <w:rPr>
                <w:sz w:val="24"/>
                <w:szCs w:val="24"/>
                <w:lang w:val="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sz w:val="24"/>
                <w:szCs w:val="24"/>
                <w:lang w:val="lv-LV"/>
              </w:rPr>
            </w:pPr>
            <w:r w:rsidRPr="00CA4ECA">
              <w:rPr>
                <w:sz w:val="24"/>
                <w:szCs w:val="24"/>
                <w:lang w:val="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CA4ECA" w:rsidRDefault="00CD659D" w:rsidP="00085F67">
            <w:pPr>
              <w:jc w:val="both"/>
              <w:outlineLvl w:val="0"/>
              <w:rPr>
                <w:rFonts w:cs="Times New Roman"/>
                <w:bCs/>
                <w:color w:val="363636"/>
                <w:kern w:val="36"/>
                <w:sz w:val="24"/>
                <w:szCs w:val="24"/>
                <w:lang w:val="lv-LV"/>
              </w:rPr>
            </w:pPr>
            <w:r w:rsidRPr="00CA4ECA">
              <w:rPr>
                <w:rFonts w:cs="Times New Roman"/>
                <w:iCs/>
                <w:sz w:val="24"/>
                <w:szCs w:val="24"/>
                <w:lang w:val="lv-LV"/>
              </w:rPr>
              <w:t xml:space="preserve">Aizsardzības ministrija, Nacionālie bruņotie spēki, Valsts aizsardzības militāro objektu un iepirkumu centrs, </w:t>
            </w:r>
            <w:r w:rsidR="005D6439" w:rsidRPr="00CA4ECA">
              <w:rPr>
                <w:rFonts w:cs="Times New Roman"/>
                <w:sz w:val="24"/>
                <w:szCs w:val="24"/>
                <w:lang w:val="lv-LV"/>
              </w:rPr>
              <w:t>v</w:t>
            </w:r>
            <w:r w:rsidRPr="00CA4ECA">
              <w:rPr>
                <w:rFonts w:cs="Times New Roman"/>
                <w:sz w:val="24"/>
                <w:szCs w:val="24"/>
                <w:lang w:val="lv-LV"/>
              </w:rPr>
              <w:t>alsts aģentūra „Civilās aviācijas aģentūra” un VAS „Latvijas gaisa satiksme”</w:t>
            </w:r>
            <w:r w:rsidR="009E7443" w:rsidRPr="00CA4ECA">
              <w:rPr>
                <w:rFonts w:cs="Times New Roman"/>
                <w:sz w:val="24"/>
                <w:szCs w:val="24"/>
                <w:lang w:val="lv-LV"/>
              </w:rPr>
              <w:t>, VAS „Latvijas Jūras administrācija”, Vides aizsardzības un reģionālās attīstības ministrija, Dabas aizsardzības pārvalde, Valsts vides dienests</w:t>
            </w:r>
            <w:r w:rsidR="0071312F" w:rsidRPr="00CA4ECA">
              <w:rPr>
                <w:rFonts w:cs="Times New Roman"/>
                <w:sz w:val="24"/>
                <w:szCs w:val="24"/>
                <w:lang w:val="lv-LV"/>
              </w:rPr>
              <w:t xml:space="preserve">, Zemkopības ministrija un </w:t>
            </w:r>
            <w:r w:rsidR="0071312F" w:rsidRPr="00CA4ECA">
              <w:rPr>
                <w:rFonts w:cs="Times New Roman"/>
                <w:bCs/>
                <w:color w:val="363636"/>
                <w:kern w:val="36"/>
                <w:sz w:val="24"/>
                <w:szCs w:val="24"/>
                <w:lang w:val="lv-LV"/>
              </w:rPr>
              <w:t>Akciju sabiedrību</w:t>
            </w:r>
            <w:r w:rsidR="0071312F" w:rsidRPr="00CA4ECA">
              <w:rPr>
                <w:rFonts w:cs="Times New Roman"/>
                <w:iCs/>
                <w:sz w:val="24"/>
                <w:szCs w:val="24"/>
                <w:lang w:val="lv-LV"/>
              </w:rPr>
              <w:t xml:space="preserve"> “</w:t>
            </w:r>
            <w:r w:rsidR="0071312F" w:rsidRPr="00CA4ECA">
              <w:rPr>
                <w:rFonts w:cs="Times New Roman"/>
                <w:bCs/>
                <w:color w:val="363636"/>
                <w:kern w:val="36"/>
                <w:sz w:val="24"/>
                <w:szCs w:val="24"/>
                <w:lang w:val="lv-LV"/>
              </w:rPr>
              <w:t>Latvijas valsts meži”.</w:t>
            </w:r>
          </w:p>
          <w:p w:rsidR="00955EA9" w:rsidRPr="00CA4ECA" w:rsidRDefault="00955EA9" w:rsidP="00085F67">
            <w:pPr>
              <w:jc w:val="both"/>
              <w:outlineLvl w:val="0"/>
              <w:rPr>
                <w:rFonts w:cs="Times New Roman"/>
                <w:bCs/>
                <w:color w:val="363636"/>
                <w:kern w:val="36"/>
                <w:sz w:val="24"/>
                <w:szCs w:val="24"/>
                <w:lang w:val="lv-LV"/>
              </w:rPr>
            </w:pPr>
          </w:p>
          <w:p w:rsidR="00577010" w:rsidRPr="00CA4ECA" w:rsidRDefault="00577010" w:rsidP="00577010">
            <w:pPr>
              <w:jc w:val="both"/>
              <w:rPr>
                <w:color w:val="000000"/>
                <w:sz w:val="24"/>
                <w:szCs w:val="24"/>
                <w:lang w:val="lv-LV"/>
              </w:rPr>
            </w:pPr>
            <w:r w:rsidRPr="00CA4ECA">
              <w:rPr>
                <w:rFonts w:cs="Times New Roman"/>
                <w:bCs/>
                <w:color w:val="000000" w:themeColor="text1"/>
                <w:kern w:val="36"/>
                <w:sz w:val="24"/>
                <w:szCs w:val="24"/>
                <w:lang w:val="lv-LV"/>
              </w:rPr>
              <w:t xml:space="preserve">Projekts tika izskatīts un konceptuāli atbalstīts </w:t>
            </w:r>
            <w:r w:rsidRPr="00CA4ECA">
              <w:rPr>
                <w:color w:val="000000"/>
                <w:sz w:val="24"/>
                <w:szCs w:val="24"/>
                <w:lang w:val="lv-LV"/>
              </w:rPr>
              <w:t>Dabas parka “Pape” konsultatīvās padomes sēdes pirmajā sanāksmē  2017.gada 27.jūlijā (protokols Nr.1.12/1/2017-P).</w:t>
            </w:r>
          </w:p>
          <w:p w:rsidR="00955EA9" w:rsidRPr="00CA4ECA" w:rsidRDefault="00955EA9" w:rsidP="00955EA9">
            <w:pPr>
              <w:jc w:val="both"/>
              <w:outlineLvl w:val="0"/>
              <w:rPr>
                <w:rFonts w:cs="Times New Roman"/>
                <w:color w:val="FF0000"/>
                <w:sz w:val="24"/>
                <w:szCs w:val="24"/>
                <w:lang w:val="lv-LV"/>
              </w:rPr>
            </w:pPr>
          </w:p>
        </w:tc>
      </w:tr>
      <w:tr w:rsidR="002B1957" w:rsidRPr="00CA4ECA"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sz w:val="24"/>
                <w:szCs w:val="24"/>
                <w:lang w:val="lv-LV"/>
              </w:rPr>
            </w:pPr>
            <w:r w:rsidRPr="00CA4ECA">
              <w:rPr>
                <w:sz w:val="24"/>
                <w:szCs w:val="24"/>
                <w:lang w:val="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sz w:val="24"/>
                <w:szCs w:val="24"/>
                <w:lang w:val="lv-LV"/>
              </w:rPr>
            </w:pPr>
            <w:r w:rsidRPr="00CA4ECA">
              <w:rPr>
                <w:sz w:val="24"/>
                <w:szCs w:val="24"/>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552A7" w:rsidRPr="00CA4ECA" w:rsidRDefault="00D552A7" w:rsidP="00D552A7">
            <w:pPr>
              <w:jc w:val="both"/>
              <w:rPr>
                <w:rFonts w:cs="Times New Roman"/>
                <w:sz w:val="24"/>
                <w:szCs w:val="24"/>
                <w:lang w:val="lv-LV"/>
              </w:rPr>
            </w:pPr>
            <w:r w:rsidRPr="00CA4ECA">
              <w:rPr>
                <w:rFonts w:cs="Times New Roman"/>
                <w:bCs/>
                <w:sz w:val="24"/>
                <w:szCs w:val="24"/>
                <w:lang w:val="lv-LV"/>
              </w:rPr>
              <w:t>Saskaņā ar likum</w:t>
            </w:r>
            <w:r w:rsidR="00CA134F" w:rsidRPr="00CA4ECA">
              <w:rPr>
                <w:rFonts w:cs="Times New Roman"/>
                <w:bCs/>
                <w:sz w:val="24"/>
                <w:szCs w:val="24"/>
                <w:lang w:val="lv-LV"/>
              </w:rPr>
              <w:t>ā</w:t>
            </w:r>
            <w:r w:rsidRPr="00CA4ECA">
              <w:rPr>
                <w:rFonts w:cs="Times New Roman"/>
                <w:bCs/>
                <w:sz w:val="24"/>
                <w:szCs w:val="24"/>
                <w:lang w:val="lv-LV"/>
              </w:rPr>
              <w:t xml:space="preserve"> „Par aviāciju” </w:t>
            </w:r>
            <w:bookmarkStart w:id="1" w:name="n11"/>
            <w:bookmarkEnd w:id="1"/>
            <w:r w:rsidRPr="00CA4ECA">
              <w:rPr>
                <w:rFonts w:cs="Times New Roman"/>
                <w:bCs/>
                <w:sz w:val="24"/>
                <w:szCs w:val="24"/>
                <w:lang w:val="lv-LV"/>
              </w:rPr>
              <w:t>lietot</w:t>
            </w:r>
            <w:r w:rsidR="00085F67" w:rsidRPr="00CA4ECA">
              <w:rPr>
                <w:rFonts w:cs="Times New Roman"/>
                <w:bCs/>
                <w:sz w:val="24"/>
                <w:szCs w:val="24"/>
                <w:lang w:val="lv-LV"/>
              </w:rPr>
              <w:t>aj</w:t>
            </w:r>
            <w:r w:rsidRPr="00CA4ECA">
              <w:rPr>
                <w:rFonts w:cs="Times New Roman"/>
                <w:bCs/>
                <w:sz w:val="24"/>
                <w:szCs w:val="24"/>
                <w:lang w:val="lv-LV"/>
              </w:rPr>
              <w:t>iem terminiem Latvijas Republikas militār</w:t>
            </w:r>
            <w:r w:rsidR="00CA134F" w:rsidRPr="00CA4ECA">
              <w:rPr>
                <w:rFonts w:cs="Times New Roman"/>
                <w:bCs/>
                <w:sz w:val="24"/>
                <w:szCs w:val="24"/>
                <w:lang w:val="lv-LV"/>
              </w:rPr>
              <w:t>o</w:t>
            </w:r>
            <w:r w:rsidRPr="00CA4ECA">
              <w:rPr>
                <w:rFonts w:cs="Times New Roman"/>
                <w:bCs/>
                <w:sz w:val="24"/>
                <w:szCs w:val="24"/>
                <w:lang w:val="lv-LV"/>
              </w:rPr>
              <w:t xml:space="preserve"> aviācij</w:t>
            </w:r>
            <w:r w:rsidR="0066377D" w:rsidRPr="00CA4ECA">
              <w:rPr>
                <w:rFonts w:cs="Times New Roman"/>
                <w:bCs/>
                <w:sz w:val="24"/>
                <w:szCs w:val="24"/>
                <w:lang w:val="lv-LV"/>
              </w:rPr>
              <w:t>u</w:t>
            </w:r>
            <w:r w:rsidRPr="00CA4ECA">
              <w:rPr>
                <w:rFonts w:cs="Times New Roman"/>
                <w:sz w:val="24"/>
                <w:szCs w:val="24"/>
                <w:lang w:val="lv-LV"/>
              </w:rPr>
              <w:t xml:space="preserve"> veido Latvijas Republikā reģistrēto militāro gaisa kuģu, Latvijas Republikā reģistrēto Latvijas Nacionālo bruņoto spēku militārajām vajadzībām izmantoto civilo gaisa kuģu, militāro </w:t>
            </w:r>
            <w:r w:rsidR="007148B8" w:rsidRPr="00CA4ECA">
              <w:rPr>
                <w:rFonts w:cs="Times New Roman"/>
                <w:sz w:val="24"/>
                <w:szCs w:val="24"/>
                <w:lang w:val="lv-LV"/>
              </w:rPr>
              <w:t>aviācijas poligonu</w:t>
            </w:r>
            <w:r w:rsidRPr="00CA4ECA">
              <w:rPr>
                <w:rFonts w:cs="Times New Roman"/>
                <w:sz w:val="24"/>
                <w:szCs w:val="24"/>
                <w:lang w:val="lv-LV"/>
              </w:rPr>
              <w:t xml:space="preserve"> un citu objektu kopums, kas paredzēts valsts aizsardzības funkciju veikšanai</w:t>
            </w:r>
            <w:r w:rsidR="00CA134F" w:rsidRPr="00CA4ECA">
              <w:rPr>
                <w:rFonts w:cs="Times New Roman"/>
                <w:sz w:val="24"/>
                <w:szCs w:val="24"/>
                <w:lang w:val="lv-LV"/>
              </w:rPr>
              <w:t>,</w:t>
            </w:r>
            <w:r w:rsidR="0066377D" w:rsidRPr="00CA4ECA">
              <w:rPr>
                <w:rFonts w:cs="Times New Roman"/>
                <w:sz w:val="24"/>
                <w:szCs w:val="24"/>
                <w:lang w:val="lv-LV"/>
              </w:rPr>
              <w:t xml:space="preserve"> </w:t>
            </w:r>
            <w:r w:rsidR="00CA134F" w:rsidRPr="00CA4ECA">
              <w:rPr>
                <w:rFonts w:cs="Times New Roman"/>
                <w:sz w:val="24"/>
                <w:szCs w:val="24"/>
                <w:lang w:val="lv-LV"/>
              </w:rPr>
              <w:t>savukārt</w:t>
            </w:r>
            <w:r w:rsidR="0066377D" w:rsidRPr="00CA4ECA">
              <w:rPr>
                <w:rFonts w:cs="Times New Roman"/>
                <w:sz w:val="24"/>
                <w:szCs w:val="24"/>
                <w:lang w:val="lv-LV"/>
              </w:rPr>
              <w:t xml:space="preserve"> </w:t>
            </w:r>
            <w:r w:rsidR="0066377D" w:rsidRPr="00CA4ECA">
              <w:rPr>
                <w:rFonts w:cs="Times New Roman"/>
                <w:bCs/>
                <w:sz w:val="24"/>
                <w:szCs w:val="24"/>
                <w:lang w:val="lv-LV"/>
              </w:rPr>
              <w:t>militārās aviācijas poligons</w:t>
            </w:r>
            <w:r w:rsidR="0066377D" w:rsidRPr="00CA4ECA">
              <w:rPr>
                <w:rFonts w:cs="Times New Roman"/>
                <w:sz w:val="24"/>
                <w:szCs w:val="24"/>
                <w:lang w:val="lv-LV"/>
              </w:rPr>
              <w:t xml:space="preserve"> ir militārais </w:t>
            </w:r>
            <w:r w:rsidR="0066377D" w:rsidRPr="00CA4ECA">
              <w:rPr>
                <w:rFonts w:cs="Times New Roman"/>
                <w:sz w:val="24"/>
                <w:szCs w:val="24"/>
                <w:lang w:val="lv-LV"/>
              </w:rPr>
              <w:lastRenderedPageBreak/>
              <w:t>objekts, kas ietver noteiktu zemes teritoriju vai zemes teritoriju un ūdens akvatoriju, kā arī gaisa telpu virs šīs teritorijas un ir izveidots, lai organizētu militārās mācības, veicot militārās aviācijas gaisa kuģu lidojumus vai šaušanas darbības ar mācību vai kaujas munīciju</w:t>
            </w:r>
            <w:r w:rsidRPr="00CA4ECA">
              <w:rPr>
                <w:rFonts w:cs="Times New Roman"/>
                <w:sz w:val="24"/>
                <w:szCs w:val="24"/>
                <w:lang w:val="lv-LV"/>
              </w:rPr>
              <w:t>.</w:t>
            </w:r>
          </w:p>
          <w:p w:rsidR="00D552A7" w:rsidRPr="00CA4ECA" w:rsidRDefault="00D552A7" w:rsidP="00D552A7">
            <w:pPr>
              <w:jc w:val="both"/>
              <w:rPr>
                <w:rFonts w:cs="Times New Roman"/>
                <w:bCs/>
                <w:sz w:val="24"/>
                <w:szCs w:val="24"/>
                <w:lang w:val="lv-LV"/>
              </w:rPr>
            </w:pPr>
          </w:p>
          <w:p w:rsidR="00D552A7" w:rsidRPr="00CA4ECA" w:rsidRDefault="00D552A7" w:rsidP="00D552A7">
            <w:pPr>
              <w:jc w:val="both"/>
              <w:rPr>
                <w:rFonts w:cs="Times New Roman"/>
                <w:sz w:val="24"/>
                <w:szCs w:val="24"/>
                <w:lang w:val="lv-LV"/>
              </w:rPr>
            </w:pPr>
            <w:r w:rsidRPr="00CA4ECA">
              <w:rPr>
                <w:rFonts w:cs="Times New Roman"/>
                <w:bCs/>
                <w:sz w:val="24"/>
                <w:szCs w:val="24"/>
                <w:lang w:val="lv-LV"/>
              </w:rPr>
              <w:t xml:space="preserve">Likuma „Par aviāciju” </w:t>
            </w:r>
            <w:bookmarkStart w:id="2" w:name="p-297001"/>
            <w:bookmarkStart w:id="3" w:name="p112.1"/>
            <w:bookmarkEnd w:id="2"/>
            <w:bookmarkEnd w:id="3"/>
            <w:r w:rsidRPr="00CA4ECA">
              <w:rPr>
                <w:rFonts w:cs="Times New Roman"/>
                <w:bCs/>
                <w:sz w:val="24"/>
                <w:szCs w:val="24"/>
                <w:lang w:val="lv-LV"/>
              </w:rPr>
              <w:t>112.</w:t>
            </w:r>
            <w:r w:rsidRPr="00CA4ECA">
              <w:rPr>
                <w:rFonts w:cs="Times New Roman"/>
                <w:bCs/>
                <w:sz w:val="24"/>
                <w:szCs w:val="24"/>
                <w:vertAlign w:val="superscript"/>
                <w:lang w:val="lv-LV"/>
              </w:rPr>
              <w:t>1</w:t>
            </w:r>
            <w:r w:rsidR="00CA134F" w:rsidRPr="00CA4ECA">
              <w:rPr>
                <w:rFonts w:cs="Times New Roman"/>
                <w:bCs/>
                <w:sz w:val="24"/>
                <w:szCs w:val="24"/>
                <w:lang w:val="lv-LV"/>
              </w:rPr>
              <w:t> </w:t>
            </w:r>
            <w:r w:rsidRPr="00CA4ECA">
              <w:rPr>
                <w:rFonts w:cs="Times New Roman"/>
                <w:bCs/>
                <w:sz w:val="24"/>
                <w:szCs w:val="24"/>
                <w:lang w:val="lv-LV"/>
              </w:rPr>
              <w:t xml:space="preserve">pants nosaka, ka </w:t>
            </w:r>
            <w:r w:rsidRPr="00CA4ECA">
              <w:rPr>
                <w:rFonts w:cs="Times New Roman"/>
                <w:sz w:val="24"/>
                <w:szCs w:val="24"/>
                <w:lang w:val="lv-LV"/>
              </w:rPr>
              <w:t>Aizsardzības ministrija veic militārās aviācijas darbības valsts uzraudzību; pārrauga militārās aviācijas gaisa kuģu, lidlauku un citu militārās aviācijas objektu un iekārtu ekspluatāciju; sagatavo normatīvos aktus, kas regulē militārās aviācijas darbību</w:t>
            </w:r>
            <w:r w:rsidR="00CA134F" w:rsidRPr="00CA4ECA">
              <w:rPr>
                <w:rFonts w:cs="Times New Roman"/>
                <w:sz w:val="24"/>
                <w:szCs w:val="24"/>
                <w:lang w:val="lv-LV"/>
              </w:rPr>
              <w:t>.</w:t>
            </w:r>
          </w:p>
          <w:p w:rsidR="00D552A7" w:rsidRPr="00CA4ECA" w:rsidRDefault="00D552A7" w:rsidP="00D552A7">
            <w:pPr>
              <w:jc w:val="both"/>
              <w:rPr>
                <w:rFonts w:cs="Times New Roman"/>
                <w:bCs/>
                <w:sz w:val="24"/>
                <w:szCs w:val="24"/>
                <w:lang w:val="lv-LV"/>
              </w:rPr>
            </w:pPr>
            <w:bookmarkStart w:id="4" w:name="p-54763"/>
            <w:bookmarkStart w:id="5" w:name="p113"/>
            <w:bookmarkEnd w:id="4"/>
            <w:bookmarkEnd w:id="5"/>
          </w:p>
          <w:p w:rsidR="00D552A7" w:rsidRPr="00CA4ECA" w:rsidRDefault="00D552A7" w:rsidP="00D552A7">
            <w:pPr>
              <w:jc w:val="both"/>
              <w:rPr>
                <w:rFonts w:cs="Times New Roman"/>
                <w:sz w:val="24"/>
                <w:szCs w:val="24"/>
                <w:lang w:val="lv-LV"/>
              </w:rPr>
            </w:pPr>
            <w:r w:rsidRPr="00CA4ECA">
              <w:rPr>
                <w:rFonts w:cs="Times New Roman"/>
                <w:bCs/>
                <w:sz w:val="24"/>
                <w:szCs w:val="24"/>
                <w:lang w:val="lv-LV"/>
              </w:rPr>
              <w:t>Saskaņā ar likuma „Par aviāciju” 113.</w:t>
            </w:r>
            <w:r w:rsidRPr="00CA4ECA">
              <w:rPr>
                <w:rFonts w:cs="Times New Roman"/>
                <w:bCs/>
                <w:sz w:val="24"/>
                <w:szCs w:val="24"/>
                <w:vertAlign w:val="superscript"/>
                <w:lang w:val="lv-LV"/>
              </w:rPr>
              <w:t>1</w:t>
            </w:r>
            <w:r w:rsidR="00747A16" w:rsidRPr="00CA4ECA">
              <w:rPr>
                <w:rFonts w:cs="Times New Roman"/>
                <w:bCs/>
                <w:sz w:val="24"/>
                <w:szCs w:val="24"/>
                <w:vertAlign w:val="superscript"/>
                <w:lang w:val="lv-LV"/>
              </w:rPr>
              <w:t> </w:t>
            </w:r>
            <w:r w:rsidRPr="00CA4ECA">
              <w:rPr>
                <w:rFonts w:cs="Times New Roman"/>
                <w:bCs/>
                <w:sz w:val="24"/>
                <w:szCs w:val="24"/>
                <w:lang w:val="lv-LV"/>
              </w:rPr>
              <w:t>pantu</w:t>
            </w:r>
            <w:r w:rsidRPr="00CA4ECA">
              <w:rPr>
                <w:rFonts w:cs="Times New Roman"/>
                <w:sz w:val="24"/>
                <w:szCs w:val="24"/>
                <w:lang w:val="lv-LV"/>
              </w:rPr>
              <w:t xml:space="preserve"> </w:t>
            </w:r>
            <w:r w:rsidR="00747A16" w:rsidRPr="00CA4ECA">
              <w:rPr>
                <w:rFonts w:cs="Times New Roman"/>
                <w:sz w:val="24"/>
                <w:szCs w:val="24"/>
                <w:lang w:val="lv-LV"/>
              </w:rPr>
              <w:t>m</w:t>
            </w:r>
            <w:r w:rsidRPr="00CA4ECA">
              <w:rPr>
                <w:rFonts w:cs="Times New Roman"/>
                <w:sz w:val="24"/>
                <w:szCs w:val="24"/>
                <w:lang w:val="lv-LV"/>
              </w:rPr>
              <w:t>ilitāros lidlaukus izveido un izmanto saskaņā ar aizsardzības ministra iekšējos normatīvajos aktos noteikto kārtību. Aizsardzības ministrija uzrauga militāro lidlauku ekspluatāciju. Savukārt militārās aviācijas poligonu izmanto saskaņā ar aizsardzības ministra iekšējos normatīvajos aktos noteikto kārtību.</w:t>
            </w:r>
          </w:p>
          <w:p w:rsidR="00D552A7" w:rsidRPr="00CA4ECA" w:rsidRDefault="00D552A7" w:rsidP="00D40110">
            <w:pPr>
              <w:jc w:val="both"/>
              <w:rPr>
                <w:rFonts w:cs="Times New Roman"/>
                <w:bCs/>
                <w:sz w:val="24"/>
                <w:szCs w:val="24"/>
                <w:lang w:val="lv-LV"/>
              </w:rPr>
            </w:pPr>
          </w:p>
          <w:p w:rsidR="00D40110" w:rsidRPr="00CA4ECA" w:rsidRDefault="00D552A7" w:rsidP="00D40110">
            <w:pPr>
              <w:jc w:val="both"/>
              <w:rPr>
                <w:rFonts w:cs="Times New Roman"/>
                <w:bCs/>
                <w:sz w:val="24"/>
                <w:szCs w:val="24"/>
                <w:lang w:val="lv-LV"/>
              </w:rPr>
            </w:pPr>
            <w:r w:rsidRPr="00CA4ECA">
              <w:rPr>
                <w:rFonts w:cs="Times New Roman"/>
                <w:bCs/>
                <w:sz w:val="24"/>
                <w:szCs w:val="24"/>
                <w:lang w:val="lv-LV"/>
              </w:rPr>
              <w:t xml:space="preserve">Līdz ar to </w:t>
            </w:r>
            <w:r w:rsidR="00D40110" w:rsidRPr="00CA4ECA">
              <w:rPr>
                <w:rFonts w:cs="Times New Roman"/>
                <w:bCs/>
                <w:sz w:val="24"/>
                <w:szCs w:val="24"/>
                <w:lang w:val="lv-LV"/>
              </w:rPr>
              <w:t>militāro aviācijas poligonu drošu izma</w:t>
            </w:r>
            <w:r w:rsidR="00E64C4F" w:rsidRPr="00CA4ECA">
              <w:rPr>
                <w:rFonts w:cs="Times New Roman"/>
                <w:bCs/>
                <w:sz w:val="24"/>
                <w:szCs w:val="24"/>
                <w:lang w:val="lv-LV"/>
              </w:rPr>
              <w:t>n</w:t>
            </w:r>
            <w:r w:rsidR="00D40110" w:rsidRPr="00CA4ECA">
              <w:rPr>
                <w:rFonts w:cs="Times New Roman"/>
                <w:bCs/>
                <w:sz w:val="24"/>
                <w:szCs w:val="24"/>
                <w:lang w:val="lv-LV"/>
              </w:rPr>
              <w:t>tošanu (t.sk. to darbības drošībai potenciāli bīstamu objektu būvniecīb</w:t>
            </w:r>
            <w:r w:rsidR="00E64C4F" w:rsidRPr="00CA4ECA">
              <w:rPr>
                <w:rFonts w:cs="Times New Roman"/>
                <w:bCs/>
                <w:sz w:val="24"/>
                <w:szCs w:val="24"/>
                <w:lang w:val="lv-LV"/>
              </w:rPr>
              <w:t>u</w:t>
            </w:r>
            <w:r w:rsidR="00D40110" w:rsidRPr="00CA4ECA">
              <w:rPr>
                <w:rFonts w:cs="Times New Roman"/>
                <w:bCs/>
                <w:sz w:val="24"/>
                <w:szCs w:val="24"/>
                <w:lang w:val="lv-LV"/>
              </w:rPr>
              <w:t>, ierīkošan</w:t>
            </w:r>
            <w:r w:rsidR="00E64C4F" w:rsidRPr="00CA4ECA">
              <w:rPr>
                <w:rFonts w:cs="Times New Roman"/>
                <w:bCs/>
                <w:sz w:val="24"/>
                <w:szCs w:val="24"/>
                <w:lang w:val="lv-LV"/>
              </w:rPr>
              <w:t>u</w:t>
            </w:r>
            <w:r w:rsidR="00D40110" w:rsidRPr="00CA4ECA">
              <w:rPr>
                <w:rFonts w:cs="Times New Roman"/>
                <w:bCs/>
                <w:sz w:val="24"/>
                <w:szCs w:val="24"/>
                <w:lang w:val="lv-LV"/>
              </w:rPr>
              <w:t>, izvietošan</w:t>
            </w:r>
            <w:r w:rsidR="00E64C4F" w:rsidRPr="00CA4ECA">
              <w:rPr>
                <w:rFonts w:cs="Times New Roman"/>
                <w:bCs/>
                <w:sz w:val="24"/>
                <w:szCs w:val="24"/>
                <w:lang w:val="lv-LV"/>
              </w:rPr>
              <w:t>u</w:t>
            </w:r>
            <w:r w:rsidR="00D40110" w:rsidRPr="00CA4ECA">
              <w:rPr>
                <w:rFonts w:cs="Times New Roman"/>
                <w:bCs/>
                <w:sz w:val="24"/>
                <w:szCs w:val="24"/>
                <w:lang w:val="lv-LV"/>
              </w:rPr>
              <w:t xml:space="preserve"> un apzīmēšan</w:t>
            </w:r>
            <w:r w:rsidR="00E64C4F" w:rsidRPr="00CA4ECA">
              <w:rPr>
                <w:rFonts w:cs="Times New Roman"/>
                <w:bCs/>
                <w:sz w:val="24"/>
                <w:szCs w:val="24"/>
                <w:lang w:val="lv-LV"/>
              </w:rPr>
              <w:t>u</w:t>
            </w:r>
            <w:r w:rsidR="00D40110" w:rsidRPr="00CA4ECA">
              <w:rPr>
                <w:rFonts w:cs="Times New Roman"/>
                <w:bCs/>
                <w:sz w:val="24"/>
                <w:szCs w:val="24"/>
                <w:lang w:val="lv-LV"/>
              </w:rPr>
              <w:t xml:space="preserve">) saskaņā ar </w:t>
            </w:r>
            <w:r w:rsidR="00C73AFD" w:rsidRPr="00CA4ECA">
              <w:rPr>
                <w:rFonts w:cs="Times New Roman"/>
                <w:bCs/>
                <w:sz w:val="24"/>
                <w:szCs w:val="24"/>
                <w:lang w:val="lv-LV"/>
              </w:rPr>
              <w:t>l</w:t>
            </w:r>
            <w:r w:rsidR="00D40110" w:rsidRPr="00CA4ECA">
              <w:rPr>
                <w:rFonts w:cs="Times New Roman"/>
                <w:bCs/>
                <w:sz w:val="24"/>
                <w:szCs w:val="24"/>
                <w:lang w:val="lv-LV"/>
              </w:rPr>
              <w:t>ikuma „Par aviāciju” 112.</w:t>
            </w:r>
            <w:r w:rsidR="00D40110" w:rsidRPr="00CA4ECA">
              <w:rPr>
                <w:rFonts w:cs="Times New Roman"/>
                <w:bCs/>
                <w:sz w:val="24"/>
                <w:szCs w:val="24"/>
                <w:vertAlign w:val="superscript"/>
                <w:lang w:val="lv-LV"/>
              </w:rPr>
              <w:t>1</w:t>
            </w:r>
            <w:r w:rsidR="00E64C4F" w:rsidRPr="00CA4ECA">
              <w:rPr>
                <w:rFonts w:cs="Times New Roman"/>
                <w:bCs/>
                <w:sz w:val="24"/>
                <w:szCs w:val="24"/>
                <w:lang w:val="lv-LV"/>
              </w:rPr>
              <w:t> </w:t>
            </w:r>
            <w:r w:rsidR="00D40110" w:rsidRPr="00CA4ECA">
              <w:rPr>
                <w:rFonts w:cs="Times New Roman"/>
                <w:bCs/>
                <w:sz w:val="24"/>
                <w:szCs w:val="24"/>
                <w:lang w:val="lv-LV"/>
              </w:rPr>
              <w:t>pantu uzrauga atbildīgās Aizsardzības ministrijas un Nacionālo bruņoto spēku struktūrvienības.</w:t>
            </w:r>
          </w:p>
          <w:p w:rsidR="00F662B3" w:rsidRPr="00CA4ECA" w:rsidRDefault="00F662B3" w:rsidP="00D40110">
            <w:pPr>
              <w:jc w:val="both"/>
              <w:rPr>
                <w:rFonts w:cs="Times New Roman"/>
                <w:bCs/>
                <w:sz w:val="24"/>
                <w:szCs w:val="24"/>
                <w:lang w:val="lv-LV"/>
              </w:rPr>
            </w:pPr>
          </w:p>
          <w:p w:rsidR="00F662B3" w:rsidRPr="00CA4ECA" w:rsidRDefault="00F662B3" w:rsidP="00D40110">
            <w:pPr>
              <w:jc w:val="both"/>
              <w:rPr>
                <w:rFonts w:cs="Times New Roman"/>
                <w:bCs/>
                <w:sz w:val="24"/>
                <w:szCs w:val="24"/>
                <w:lang w:val="lv-LV"/>
              </w:rPr>
            </w:pPr>
            <w:r w:rsidRPr="00CA4ECA">
              <w:rPr>
                <w:rFonts w:cs="Times New Roman"/>
                <w:bCs/>
                <w:sz w:val="24"/>
                <w:szCs w:val="24"/>
                <w:lang w:val="lv-LV"/>
              </w:rPr>
              <w:t>Projekts nav saistīs ar Aizsargjoslu likuma normatīvo regulējumu.</w:t>
            </w:r>
          </w:p>
          <w:p w:rsidR="0071312F" w:rsidRPr="00CA4ECA" w:rsidRDefault="0071312F" w:rsidP="00D40110">
            <w:pPr>
              <w:jc w:val="both"/>
              <w:rPr>
                <w:rFonts w:cs="Times New Roman"/>
                <w:bCs/>
                <w:sz w:val="24"/>
                <w:szCs w:val="24"/>
                <w:lang w:val="lv-LV"/>
              </w:rPr>
            </w:pPr>
          </w:p>
          <w:p w:rsidR="00450016" w:rsidRPr="00CA4ECA" w:rsidRDefault="0071312F" w:rsidP="00D40110">
            <w:pPr>
              <w:jc w:val="both"/>
              <w:rPr>
                <w:rFonts w:cs="Times New Roman"/>
                <w:bCs/>
                <w:kern w:val="36"/>
                <w:sz w:val="24"/>
                <w:szCs w:val="24"/>
                <w:lang w:val="lv-LV"/>
              </w:rPr>
            </w:pPr>
            <w:r w:rsidRPr="00CA4ECA">
              <w:rPr>
                <w:rFonts w:cs="Times New Roman"/>
                <w:sz w:val="24"/>
                <w:szCs w:val="24"/>
                <w:lang w:val="lv-LV"/>
              </w:rPr>
              <w:t>Jūrmalciema militārās aviācijas poligona sauszemes teritorija tiks izmantota uz sadarbības procedūras</w:t>
            </w:r>
            <w:r w:rsidR="00433FBF" w:rsidRPr="00CA4ECA">
              <w:rPr>
                <w:rFonts w:cs="Times New Roman"/>
                <w:sz w:val="24"/>
                <w:szCs w:val="24"/>
                <w:lang w:val="lv-LV"/>
              </w:rPr>
              <w:t xml:space="preserve"> (sadarbības līguma)</w:t>
            </w:r>
            <w:r w:rsidRPr="00CA4ECA">
              <w:rPr>
                <w:rFonts w:cs="Times New Roman"/>
                <w:sz w:val="24"/>
                <w:szCs w:val="24"/>
                <w:lang w:val="lv-LV"/>
              </w:rPr>
              <w:t xml:space="preserve"> ar </w:t>
            </w:r>
            <w:r w:rsidRPr="00CA4ECA">
              <w:rPr>
                <w:rFonts w:cs="Times New Roman"/>
                <w:bCs/>
                <w:color w:val="363636"/>
                <w:kern w:val="36"/>
                <w:sz w:val="24"/>
                <w:szCs w:val="24"/>
                <w:lang w:val="lv-LV"/>
              </w:rPr>
              <w:t>Akciju sabiedrību</w:t>
            </w:r>
            <w:r w:rsidRPr="00CA4ECA">
              <w:rPr>
                <w:rFonts w:cs="Times New Roman"/>
                <w:iCs/>
                <w:sz w:val="24"/>
                <w:szCs w:val="24"/>
                <w:lang w:val="lv-LV"/>
              </w:rPr>
              <w:t xml:space="preserve"> “</w:t>
            </w:r>
            <w:r w:rsidRPr="00CA4ECA">
              <w:rPr>
                <w:rFonts w:cs="Times New Roman"/>
                <w:bCs/>
                <w:color w:val="363636"/>
                <w:kern w:val="36"/>
                <w:sz w:val="24"/>
                <w:szCs w:val="24"/>
                <w:lang w:val="lv-LV"/>
              </w:rPr>
              <w:t>Latvijas valsts meži” pamata</w:t>
            </w:r>
            <w:r w:rsidR="00134EDE" w:rsidRPr="00CA4ECA">
              <w:rPr>
                <w:rFonts w:cs="Times New Roman"/>
                <w:bCs/>
                <w:color w:val="363636"/>
                <w:kern w:val="36"/>
                <w:sz w:val="24"/>
                <w:szCs w:val="24"/>
                <w:lang w:val="lv-LV"/>
              </w:rPr>
              <w:t xml:space="preserve"> (daļa Akciju sabiedrību</w:t>
            </w:r>
            <w:r w:rsidR="00134EDE" w:rsidRPr="00CA4ECA">
              <w:rPr>
                <w:rFonts w:cs="Times New Roman"/>
                <w:iCs/>
                <w:sz w:val="24"/>
                <w:szCs w:val="24"/>
                <w:lang w:val="lv-LV"/>
              </w:rPr>
              <w:t xml:space="preserve"> “</w:t>
            </w:r>
            <w:r w:rsidR="00134EDE" w:rsidRPr="00CA4ECA">
              <w:rPr>
                <w:rFonts w:cs="Times New Roman"/>
                <w:bCs/>
                <w:color w:val="363636"/>
                <w:kern w:val="36"/>
                <w:sz w:val="24"/>
                <w:szCs w:val="24"/>
                <w:lang w:val="lv-LV"/>
              </w:rPr>
              <w:t xml:space="preserve">Latvijas valsts meži” īpašuma izmantošana – Valsts mežs piejūras, Nīcas pag., Nīcas nov., z.v. </w:t>
            </w:r>
            <w:proofErr w:type="spellStart"/>
            <w:r w:rsidR="00134EDE" w:rsidRPr="00CA4ECA">
              <w:rPr>
                <w:rFonts w:cs="Times New Roman"/>
                <w:bCs/>
                <w:color w:val="363636"/>
                <w:kern w:val="36"/>
                <w:sz w:val="24"/>
                <w:szCs w:val="24"/>
                <w:lang w:val="lv-LV"/>
              </w:rPr>
              <w:t>apz</w:t>
            </w:r>
            <w:proofErr w:type="spellEnd"/>
            <w:r w:rsidR="00134EDE" w:rsidRPr="00CA4ECA">
              <w:rPr>
                <w:rFonts w:cs="Times New Roman"/>
                <w:bCs/>
                <w:color w:val="363636"/>
                <w:kern w:val="36"/>
                <w:sz w:val="24"/>
                <w:szCs w:val="24"/>
                <w:lang w:val="lv-LV"/>
              </w:rPr>
              <w:t xml:space="preserve">. </w:t>
            </w:r>
            <w:r w:rsidR="00484343" w:rsidRPr="00CA4ECA">
              <w:rPr>
                <w:b/>
                <w:bCs/>
                <w:lang w:val="lv-LV"/>
              </w:rPr>
              <w:t>64780190156</w:t>
            </w:r>
            <w:r w:rsidR="00134EDE" w:rsidRPr="00CA4ECA">
              <w:rPr>
                <w:rFonts w:cs="Times New Roman"/>
                <w:bCs/>
                <w:color w:val="363636"/>
                <w:kern w:val="36"/>
                <w:sz w:val="24"/>
                <w:szCs w:val="24"/>
                <w:lang w:val="lv-LV"/>
              </w:rPr>
              <w:t>, īpašnieks: Akciju sabiedrība “Latvijas valsts meži” (Zemkopības ministrija))</w:t>
            </w:r>
            <w:r w:rsidRPr="00CA4ECA">
              <w:rPr>
                <w:rFonts w:cs="Times New Roman"/>
                <w:bCs/>
                <w:color w:val="363636"/>
                <w:kern w:val="36"/>
                <w:sz w:val="24"/>
                <w:szCs w:val="24"/>
                <w:lang w:val="lv-LV"/>
              </w:rPr>
              <w:t>.</w:t>
            </w:r>
            <w:r w:rsidR="00EC422E" w:rsidRPr="00CA4ECA">
              <w:rPr>
                <w:rFonts w:cs="Times New Roman"/>
                <w:bCs/>
                <w:color w:val="363636"/>
                <w:kern w:val="36"/>
                <w:sz w:val="24"/>
                <w:szCs w:val="24"/>
                <w:lang w:val="lv-LV"/>
              </w:rPr>
              <w:t xml:space="preserve"> </w:t>
            </w:r>
            <w:r w:rsidR="004361E3" w:rsidRPr="00CA4ECA">
              <w:rPr>
                <w:rFonts w:cs="Times New Roman"/>
                <w:bCs/>
                <w:kern w:val="36"/>
                <w:sz w:val="24"/>
                <w:szCs w:val="24"/>
                <w:lang w:val="lv-LV"/>
              </w:rPr>
              <w:t>Izmantojamās</w:t>
            </w:r>
            <w:r w:rsidR="00EC422E" w:rsidRPr="00CA4ECA">
              <w:rPr>
                <w:rFonts w:cs="Times New Roman"/>
                <w:bCs/>
                <w:kern w:val="36"/>
                <w:sz w:val="24"/>
                <w:szCs w:val="24"/>
                <w:lang w:val="lv-LV"/>
              </w:rPr>
              <w:t xml:space="preserve"> sauszemes teritorija</w:t>
            </w:r>
            <w:r w:rsidR="004361E3" w:rsidRPr="00CA4ECA">
              <w:rPr>
                <w:rFonts w:cs="Times New Roman"/>
                <w:bCs/>
                <w:kern w:val="36"/>
                <w:sz w:val="24"/>
                <w:szCs w:val="24"/>
                <w:lang w:val="lv-LV"/>
              </w:rPr>
              <w:t xml:space="preserve">s daļa </w:t>
            </w:r>
            <w:r w:rsidR="00EC422E" w:rsidRPr="00CA4ECA">
              <w:rPr>
                <w:rFonts w:cs="Times New Roman"/>
                <w:bCs/>
                <w:kern w:val="36"/>
                <w:sz w:val="24"/>
                <w:szCs w:val="24"/>
                <w:lang w:val="lv-LV"/>
              </w:rPr>
              <w:t xml:space="preserve"> detalizēti ir norādīta projekta pielikum</w:t>
            </w:r>
            <w:r w:rsidR="00577010" w:rsidRPr="00CA4ECA">
              <w:rPr>
                <w:rFonts w:cs="Times New Roman"/>
                <w:bCs/>
                <w:kern w:val="36"/>
                <w:sz w:val="24"/>
                <w:szCs w:val="24"/>
                <w:lang w:val="lv-LV"/>
              </w:rPr>
              <w:t>ā</w:t>
            </w:r>
            <w:r w:rsidR="00EC422E" w:rsidRPr="00CA4ECA">
              <w:rPr>
                <w:rFonts w:cs="Times New Roman"/>
                <w:bCs/>
                <w:kern w:val="36"/>
                <w:sz w:val="24"/>
                <w:szCs w:val="24"/>
                <w:lang w:val="lv-LV"/>
              </w:rPr>
              <w:t xml:space="preserve"> (</w:t>
            </w:r>
            <w:r w:rsidR="00EC422E" w:rsidRPr="00CA4ECA">
              <w:rPr>
                <w:sz w:val="24"/>
                <w:szCs w:val="24"/>
                <w:lang w:val="lv-LV"/>
              </w:rPr>
              <w:t>2.</w:t>
            </w:r>
            <w:r w:rsidR="00EC422E" w:rsidRPr="00CA4ECA">
              <w:rPr>
                <w:sz w:val="24"/>
                <w:szCs w:val="24"/>
                <w:vertAlign w:val="superscript"/>
                <w:lang w:val="lv-LV"/>
              </w:rPr>
              <w:t xml:space="preserve">1 </w:t>
            </w:r>
            <w:r w:rsidR="00EC422E" w:rsidRPr="00CA4ECA">
              <w:rPr>
                <w:sz w:val="24"/>
                <w:szCs w:val="24"/>
                <w:lang w:val="lv-LV"/>
              </w:rPr>
              <w:t>pielikums Ministru kabineta</w:t>
            </w:r>
            <w:r w:rsidR="00C95399" w:rsidRPr="00CA4ECA">
              <w:rPr>
                <w:sz w:val="24"/>
                <w:szCs w:val="24"/>
                <w:lang w:val="lv-LV"/>
              </w:rPr>
              <w:t xml:space="preserve"> </w:t>
            </w:r>
            <w:r w:rsidR="00EC422E" w:rsidRPr="00CA4ECA">
              <w:rPr>
                <w:sz w:val="24"/>
                <w:szCs w:val="24"/>
                <w:lang w:val="lv-LV"/>
              </w:rPr>
              <w:t xml:space="preserve">2015.gada 29. septembra noteikumiem Nr. 542) 3 līdz </w:t>
            </w:r>
            <w:r w:rsidR="004361E3" w:rsidRPr="00CA4ECA">
              <w:rPr>
                <w:sz w:val="24"/>
                <w:szCs w:val="24"/>
                <w:lang w:val="lv-LV"/>
              </w:rPr>
              <w:t>4</w:t>
            </w:r>
            <w:r w:rsidR="00EC422E" w:rsidRPr="00CA4ECA">
              <w:rPr>
                <w:sz w:val="24"/>
                <w:szCs w:val="24"/>
                <w:lang w:val="lv-LV"/>
              </w:rPr>
              <w:t xml:space="preserve"> punktam</w:t>
            </w:r>
            <w:r w:rsidR="00D902F8" w:rsidRPr="00CA4ECA">
              <w:rPr>
                <w:sz w:val="24"/>
                <w:szCs w:val="24"/>
                <w:lang w:val="lv-LV"/>
              </w:rPr>
              <w:t xml:space="preserve"> (koordinātēm)</w:t>
            </w:r>
            <w:r w:rsidR="00EC422E" w:rsidRPr="00CA4ECA">
              <w:rPr>
                <w:sz w:val="24"/>
                <w:szCs w:val="24"/>
                <w:lang w:val="lv-LV"/>
              </w:rPr>
              <w:t>.</w:t>
            </w:r>
          </w:p>
          <w:p w:rsidR="0071312F" w:rsidRPr="00CA4ECA" w:rsidRDefault="0071312F" w:rsidP="00D40110">
            <w:pPr>
              <w:jc w:val="both"/>
              <w:rPr>
                <w:rFonts w:cs="Times New Roman"/>
                <w:bCs/>
                <w:sz w:val="24"/>
                <w:szCs w:val="24"/>
                <w:lang w:val="lv-LV"/>
              </w:rPr>
            </w:pPr>
          </w:p>
          <w:p w:rsidR="00085F67" w:rsidRPr="00CA4ECA" w:rsidRDefault="00450016" w:rsidP="00660BA0">
            <w:pPr>
              <w:jc w:val="both"/>
              <w:rPr>
                <w:rFonts w:cs="Times New Roman"/>
                <w:sz w:val="24"/>
                <w:szCs w:val="24"/>
                <w:lang w:val="lv-LV" w:eastAsia="lv-LV" w:bidi="ar-SA"/>
              </w:rPr>
            </w:pPr>
            <w:r w:rsidRPr="00CA4ECA">
              <w:rPr>
                <w:rFonts w:cs="Times New Roman"/>
                <w:sz w:val="24"/>
                <w:szCs w:val="24"/>
                <w:lang w:val="lv-LV" w:eastAsia="lv-LV" w:bidi="ar-SA"/>
              </w:rPr>
              <w:t xml:space="preserve">Projektā paredzētie </w:t>
            </w:r>
            <w:r w:rsidRPr="00CA4ECA">
              <w:rPr>
                <w:rFonts w:cs="Times New Roman"/>
                <w:sz w:val="24"/>
                <w:szCs w:val="24"/>
                <w:lang w:val="lv-LV" w:eastAsia="lv-LV"/>
              </w:rPr>
              <w:t xml:space="preserve">uzdevumi </w:t>
            </w:r>
            <w:r w:rsidRPr="00CA4ECA">
              <w:rPr>
                <w:rFonts w:cs="Times New Roman"/>
                <w:sz w:val="24"/>
                <w:szCs w:val="24"/>
                <w:lang w:val="lv-LV" w:eastAsia="lv-LV" w:bidi="ar-SA"/>
              </w:rPr>
              <w:t>tiks īstenoti Nacionālo bruņoto spēku ikgadējā budžeta ietvaros (</w:t>
            </w:r>
            <w:r w:rsidR="00085F67" w:rsidRPr="00CA4ECA">
              <w:rPr>
                <w:sz w:val="24"/>
                <w:szCs w:val="24"/>
                <w:lang w:val="lv-LV"/>
              </w:rPr>
              <w:t>a</w:t>
            </w:r>
            <w:r w:rsidRPr="00CA4ECA">
              <w:rPr>
                <w:sz w:val="24"/>
                <w:szCs w:val="24"/>
                <w:lang w:val="lv-LV"/>
              </w:rPr>
              <w:t xml:space="preserve">pakšprogrammu 22.10.00. </w:t>
            </w:r>
            <w:r w:rsidRPr="00CA4ECA">
              <w:rPr>
                <w:sz w:val="24"/>
                <w:szCs w:val="24"/>
              </w:rPr>
              <w:t>„</w:t>
            </w:r>
            <w:proofErr w:type="spellStart"/>
            <w:r w:rsidRPr="00CA4ECA">
              <w:rPr>
                <w:sz w:val="24"/>
                <w:szCs w:val="24"/>
              </w:rPr>
              <w:t>Starptautisko</w:t>
            </w:r>
            <w:proofErr w:type="spellEnd"/>
            <w:r w:rsidRPr="00CA4ECA">
              <w:rPr>
                <w:sz w:val="24"/>
                <w:szCs w:val="24"/>
              </w:rPr>
              <w:t xml:space="preserve"> </w:t>
            </w:r>
            <w:proofErr w:type="spellStart"/>
            <w:r w:rsidRPr="00CA4ECA">
              <w:rPr>
                <w:sz w:val="24"/>
                <w:szCs w:val="24"/>
              </w:rPr>
              <w:t>operāciju</w:t>
            </w:r>
            <w:proofErr w:type="spellEnd"/>
            <w:r w:rsidRPr="00CA4ECA">
              <w:rPr>
                <w:sz w:val="24"/>
                <w:szCs w:val="24"/>
              </w:rPr>
              <w:t xml:space="preserve"> un </w:t>
            </w:r>
            <w:proofErr w:type="spellStart"/>
            <w:r w:rsidRPr="00CA4ECA">
              <w:rPr>
                <w:sz w:val="24"/>
                <w:szCs w:val="24"/>
              </w:rPr>
              <w:t>Nacionālo</w:t>
            </w:r>
            <w:proofErr w:type="spellEnd"/>
            <w:r w:rsidRPr="00CA4ECA">
              <w:rPr>
                <w:sz w:val="24"/>
                <w:szCs w:val="24"/>
              </w:rPr>
              <w:t xml:space="preserve"> </w:t>
            </w:r>
            <w:proofErr w:type="spellStart"/>
            <w:r w:rsidRPr="00CA4ECA">
              <w:rPr>
                <w:sz w:val="24"/>
                <w:szCs w:val="24"/>
              </w:rPr>
              <w:t>bruņoto</w:t>
            </w:r>
            <w:proofErr w:type="spellEnd"/>
            <w:r w:rsidRPr="00CA4ECA">
              <w:rPr>
                <w:sz w:val="24"/>
                <w:szCs w:val="24"/>
              </w:rPr>
              <w:t xml:space="preserve"> </w:t>
            </w:r>
            <w:proofErr w:type="spellStart"/>
            <w:r w:rsidRPr="00CA4ECA">
              <w:rPr>
                <w:sz w:val="24"/>
                <w:szCs w:val="24"/>
              </w:rPr>
              <w:t>spēku</w:t>
            </w:r>
            <w:proofErr w:type="spellEnd"/>
            <w:r w:rsidRPr="00CA4ECA">
              <w:rPr>
                <w:sz w:val="24"/>
                <w:szCs w:val="24"/>
              </w:rPr>
              <w:t xml:space="preserve"> </w:t>
            </w:r>
            <w:proofErr w:type="spellStart"/>
            <w:r w:rsidRPr="00CA4ECA">
              <w:rPr>
                <w:sz w:val="24"/>
                <w:szCs w:val="24"/>
              </w:rPr>
              <w:t>personālsastāva</w:t>
            </w:r>
            <w:proofErr w:type="spellEnd"/>
            <w:r w:rsidRPr="00CA4ECA">
              <w:rPr>
                <w:sz w:val="24"/>
                <w:szCs w:val="24"/>
              </w:rPr>
              <w:t xml:space="preserve"> </w:t>
            </w:r>
            <w:proofErr w:type="spellStart"/>
            <w:r w:rsidRPr="00CA4ECA">
              <w:rPr>
                <w:sz w:val="24"/>
                <w:szCs w:val="24"/>
              </w:rPr>
              <w:t>centralizētais</w:t>
            </w:r>
            <w:proofErr w:type="spellEnd"/>
            <w:r w:rsidRPr="00CA4ECA">
              <w:rPr>
                <w:sz w:val="24"/>
                <w:szCs w:val="24"/>
              </w:rPr>
              <w:t xml:space="preserve"> </w:t>
            </w:r>
            <w:proofErr w:type="spellStart"/>
            <w:r w:rsidRPr="00CA4ECA">
              <w:rPr>
                <w:sz w:val="24"/>
                <w:szCs w:val="24"/>
              </w:rPr>
              <w:t>atalgojums</w:t>
            </w:r>
            <w:proofErr w:type="spellEnd"/>
            <w:r w:rsidRPr="00CA4ECA">
              <w:rPr>
                <w:sz w:val="24"/>
                <w:szCs w:val="24"/>
              </w:rPr>
              <w:t>” un 22.12.00. „</w:t>
            </w:r>
            <w:proofErr w:type="spellStart"/>
            <w:r w:rsidRPr="00CA4ECA">
              <w:rPr>
                <w:sz w:val="24"/>
                <w:szCs w:val="24"/>
              </w:rPr>
              <w:t>Nacionālo</w:t>
            </w:r>
            <w:proofErr w:type="spellEnd"/>
            <w:r w:rsidRPr="00CA4ECA">
              <w:rPr>
                <w:sz w:val="24"/>
                <w:szCs w:val="24"/>
              </w:rPr>
              <w:t xml:space="preserve"> </w:t>
            </w:r>
            <w:proofErr w:type="spellStart"/>
            <w:r w:rsidRPr="00CA4ECA">
              <w:rPr>
                <w:sz w:val="24"/>
                <w:szCs w:val="24"/>
              </w:rPr>
              <w:t>bruņoto</w:t>
            </w:r>
            <w:proofErr w:type="spellEnd"/>
            <w:r w:rsidRPr="00CA4ECA">
              <w:rPr>
                <w:sz w:val="24"/>
                <w:szCs w:val="24"/>
              </w:rPr>
              <w:t xml:space="preserve"> </w:t>
            </w:r>
            <w:proofErr w:type="spellStart"/>
            <w:r w:rsidRPr="00CA4ECA">
              <w:rPr>
                <w:sz w:val="24"/>
                <w:szCs w:val="24"/>
              </w:rPr>
              <w:t>spēku</w:t>
            </w:r>
            <w:proofErr w:type="spellEnd"/>
            <w:r w:rsidRPr="00CA4ECA">
              <w:rPr>
                <w:sz w:val="24"/>
                <w:szCs w:val="24"/>
              </w:rPr>
              <w:t xml:space="preserve"> </w:t>
            </w:r>
            <w:proofErr w:type="spellStart"/>
            <w:r w:rsidRPr="00CA4ECA">
              <w:rPr>
                <w:sz w:val="24"/>
                <w:szCs w:val="24"/>
              </w:rPr>
              <w:t>uzturēšana</w:t>
            </w:r>
            <w:proofErr w:type="spellEnd"/>
            <w:r w:rsidRPr="00CA4ECA">
              <w:rPr>
                <w:sz w:val="24"/>
                <w:szCs w:val="24"/>
              </w:rPr>
              <w:t xml:space="preserve">” </w:t>
            </w:r>
            <w:proofErr w:type="spellStart"/>
            <w:r w:rsidRPr="00CA4ECA">
              <w:rPr>
                <w:sz w:val="24"/>
                <w:szCs w:val="24"/>
              </w:rPr>
              <w:t>ietvaros</w:t>
            </w:r>
            <w:proofErr w:type="spellEnd"/>
            <w:r w:rsidRPr="00CA4ECA">
              <w:rPr>
                <w:sz w:val="24"/>
                <w:szCs w:val="24"/>
              </w:rPr>
              <w:t>)</w:t>
            </w:r>
            <w:r w:rsidRPr="00CA4ECA">
              <w:rPr>
                <w:rFonts w:cs="Times New Roman"/>
                <w:sz w:val="24"/>
                <w:szCs w:val="24"/>
                <w:lang w:val="lv-LV" w:eastAsia="lv-LV" w:bidi="ar-SA"/>
              </w:rPr>
              <w:t xml:space="preserve">. </w:t>
            </w:r>
          </w:p>
        </w:tc>
      </w:tr>
    </w:tbl>
    <w:p w:rsidR="002B1957" w:rsidRPr="00CA4ECA" w:rsidRDefault="002B1957" w:rsidP="002B1957">
      <w:pPr>
        <w:rPr>
          <w:vanish/>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570"/>
        <w:gridCol w:w="5306"/>
      </w:tblGrid>
      <w:tr w:rsidR="00F77A52" w:rsidRPr="00CA4ECA" w:rsidTr="002B1957">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CA4ECA" w:rsidRDefault="002B1957" w:rsidP="002B1957">
            <w:pPr>
              <w:rPr>
                <w:rFonts w:cs="Times New Roman"/>
                <w:b/>
                <w:bCs/>
                <w:sz w:val="24"/>
                <w:szCs w:val="24"/>
                <w:lang w:val="lv-LV"/>
              </w:rPr>
            </w:pPr>
            <w:r w:rsidRPr="00CA4ECA">
              <w:rPr>
                <w:rFonts w:cs="Times New Roman"/>
                <w:b/>
                <w:bCs/>
                <w:sz w:val="24"/>
                <w:szCs w:val="24"/>
                <w:lang w:val="lv-LV"/>
              </w:rPr>
              <w:lastRenderedPageBreak/>
              <w:t>II. Tiesību akta projekta ietekme uz sabiedrību, tautsaimniecības attīstību un administratīvo slogu</w:t>
            </w:r>
          </w:p>
        </w:tc>
      </w:tr>
      <w:tr w:rsidR="00F77A52" w:rsidRPr="00CA4ECA"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rFonts w:cs="Times New Roman"/>
                <w:sz w:val="24"/>
                <w:szCs w:val="24"/>
                <w:lang w:val="lv-LV"/>
              </w:rPr>
            </w:pPr>
            <w:r w:rsidRPr="00CA4ECA">
              <w:rPr>
                <w:rFonts w:cs="Times New Roman"/>
                <w:sz w:val="24"/>
                <w:szCs w:val="24"/>
                <w:lang w:val="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rFonts w:cs="Times New Roman"/>
                <w:sz w:val="24"/>
                <w:szCs w:val="24"/>
                <w:lang w:val="lv-LV"/>
              </w:rPr>
            </w:pPr>
            <w:r w:rsidRPr="00CA4ECA">
              <w:rPr>
                <w:rFonts w:cs="Times New Roman"/>
                <w:sz w:val="24"/>
                <w:szCs w:val="24"/>
                <w:lang w:val="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CD659D" w:rsidRPr="00CA4ECA" w:rsidRDefault="00BD0EDE" w:rsidP="00CD659D">
            <w:pPr>
              <w:jc w:val="both"/>
              <w:rPr>
                <w:rFonts w:cs="Times New Roman"/>
                <w:iCs/>
                <w:sz w:val="24"/>
                <w:szCs w:val="24"/>
                <w:lang w:val="lv-LV"/>
              </w:rPr>
            </w:pPr>
            <w:r w:rsidRPr="00CA4ECA">
              <w:rPr>
                <w:rFonts w:cs="Times New Roman"/>
                <w:iCs/>
                <w:sz w:val="24"/>
                <w:szCs w:val="24"/>
                <w:lang w:val="lv-LV"/>
              </w:rPr>
              <w:t>I</w:t>
            </w:r>
            <w:r w:rsidR="00CD659D" w:rsidRPr="00CA4ECA">
              <w:rPr>
                <w:rFonts w:cs="Times New Roman"/>
                <w:iCs/>
                <w:sz w:val="24"/>
                <w:szCs w:val="24"/>
                <w:lang w:val="lv-LV"/>
              </w:rPr>
              <w:t>nformācija par projekta skarto zemes īpašnieku skaitu atsevišķi netiek apkopota un uzkrāta. Paredzētais normatīvais regulējums attieksies tikai uz nākotnes būv</w:t>
            </w:r>
            <w:r w:rsidR="00085F67" w:rsidRPr="00CA4ECA">
              <w:rPr>
                <w:rFonts w:cs="Times New Roman"/>
                <w:iCs/>
                <w:sz w:val="24"/>
                <w:szCs w:val="24"/>
                <w:lang w:val="lv-LV"/>
              </w:rPr>
              <w:t>niecības</w:t>
            </w:r>
            <w:r w:rsidR="00CD659D" w:rsidRPr="00CA4ECA">
              <w:rPr>
                <w:rFonts w:cs="Times New Roman"/>
                <w:iCs/>
                <w:sz w:val="24"/>
                <w:szCs w:val="24"/>
                <w:lang w:val="lv-LV"/>
              </w:rPr>
              <w:t xml:space="preserve"> projektiem un nav attiecināms uz esošajām būvēm vai apstiprinātajiem būvprojektiem.</w:t>
            </w:r>
          </w:p>
          <w:p w:rsidR="00CD659D" w:rsidRPr="00CA4ECA" w:rsidRDefault="00CD659D" w:rsidP="00CD659D">
            <w:pPr>
              <w:jc w:val="both"/>
              <w:rPr>
                <w:rFonts w:cs="Times New Roman"/>
                <w:sz w:val="24"/>
                <w:szCs w:val="24"/>
                <w:lang w:val="lv-LV"/>
              </w:rPr>
            </w:pPr>
          </w:p>
          <w:p w:rsidR="00537744" w:rsidRPr="00CA4ECA" w:rsidRDefault="00CD659D" w:rsidP="00CD659D">
            <w:pPr>
              <w:jc w:val="both"/>
              <w:rPr>
                <w:rFonts w:cs="Times New Roman"/>
                <w:iCs/>
                <w:sz w:val="24"/>
                <w:szCs w:val="24"/>
                <w:lang w:val="lv-LV"/>
              </w:rPr>
            </w:pPr>
            <w:r w:rsidRPr="00CA4ECA">
              <w:rPr>
                <w:rFonts w:cs="Times New Roman"/>
                <w:iCs/>
                <w:sz w:val="24"/>
                <w:szCs w:val="24"/>
                <w:lang w:val="lv-LV"/>
              </w:rPr>
              <w:t xml:space="preserve">Indivīds, kura tiesības ir aizskartas ar </w:t>
            </w:r>
            <w:r w:rsidR="00F662B3" w:rsidRPr="00CA4ECA">
              <w:rPr>
                <w:rFonts w:cs="Times New Roman"/>
                <w:iCs/>
                <w:sz w:val="24"/>
                <w:szCs w:val="24"/>
                <w:lang w:val="lv-LV"/>
              </w:rPr>
              <w:t>speciālo nosacījumu</w:t>
            </w:r>
            <w:r w:rsidRPr="00CA4ECA">
              <w:rPr>
                <w:rFonts w:cs="Times New Roman"/>
                <w:iCs/>
                <w:sz w:val="24"/>
                <w:szCs w:val="24"/>
                <w:lang w:val="lv-LV"/>
              </w:rPr>
              <w:t xml:space="preserve"> noteikšanu</w:t>
            </w:r>
            <w:r w:rsidR="005D6439" w:rsidRPr="00CA4ECA">
              <w:rPr>
                <w:rFonts w:cs="Times New Roman"/>
                <w:iCs/>
                <w:sz w:val="24"/>
                <w:szCs w:val="24"/>
                <w:lang w:val="lv-LV"/>
              </w:rPr>
              <w:t>,</w:t>
            </w:r>
            <w:r w:rsidRPr="00CA4ECA">
              <w:rPr>
                <w:rFonts w:cs="Times New Roman"/>
                <w:iCs/>
                <w:sz w:val="24"/>
                <w:szCs w:val="24"/>
                <w:lang w:val="lv-LV"/>
              </w:rPr>
              <w:t xml:space="preserve"> var sūdzēties tiesā. </w:t>
            </w:r>
          </w:p>
          <w:p w:rsidR="00887A35" w:rsidRPr="00CA4ECA" w:rsidRDefault="00887A35" w:rsidP="00CD659D">
            <w:pPr>
              <w:jc w:val="both"/>
              <w:rPr>
                <w:rFonts w:cs="Times New Roman"/>
                <w:iCs/>
                <w:sz w:val="24"/>
                <w:szCs w:val="24"/>
                <w:lang w:val="lv-LV"/>
              </w:rPr>
            </w:pPr>
          </w:p>
          <w:p w:rsidR="00887A35" w:rsidRPr="00CA4ECA" w:rsidRDefault="00887A35" w:rsidP="00085F67">
            <w:pPr>
              <w:jc w:val="both"/>
              <w:rPr>
                <w:rFonts w:cs="Times New Roman"/>
                <w:iCs/>
                <w:sz w:val="24"/>
                <w:szCs w:val="24"/>
                <w:lang w:val="lv-LV"/>
              </w:rPr>
            </w:pPr>
            <w:r w:rsidRPr="00CA4ECA">
              <w:rPr>
                <w:rFonts w:cs="Times New Roman"/>
                <w:iCs/>
                <w:sz w:val="24"/>
                <w:szCs w:val="24"/>
                <w:lang w:val="lv-LV"/>
              </w:rPr>
              <w:t xml:space="preserve">Aizsardzības ministrijas izdotā atļauja būs administratīvs akts, kuru privātpersonai </w:t>
            </w:r>
            <w:r w:rsidR="00085F67" w:rsidRPr="00CA4ECA">
              <w:rPr>
                <w:rFonts w:cs="Times New Roman"/>
                <w:iCs/>
                <w:sz w:val="24"/>
                <w:szCs w:val="24"/>
                <w:lang w:val="lv-LV"/>
              </w:rPr>
              <w:t>ir</w:t>
            </w:r>
            <w:r w:rsidRPr="00CA4ECA">
              <w:rPr>
                <w:rFonts w:cs="Times New Roman"/>
                <w:iCs/>
                <w:sz w:val="24"/>
                <w:szCs w:val="24"/>
                <w:lang w:val="lv-LV"/>
              </w:rPr>
              <w:t xml:space="preserve"> tiesības apstrīdēt un pārsūdzēt Administratīvā procesa likuma noteiktajā kārtībā.</w:t>
            </w:r>
          </w:p>
        </w:tc>
      </w:tr>
      <w:tr w:rsidR="002B1957" w:rsidRPr="00CA4ECA" w:rsidTr="002B195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rFonts w:cs="Times New Roman"/>
                <w:sz w:val="24"/>
                <w:szCs w:val="24"/>
                <w:lang w:val="lv-LV"/>
              </w:rPr>
            </w:pPr>
            <w:r w:rsidRPr="00CA4ECA">
              <w:rPr>
                <w:rFonts w:cs="Times New Roman"/>
                <w:sz w:val="24"/>
                <w:szCs w:val="24"/>
                <w:lang w:val="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rFonts w:cs="Times New Roman"/>
                <w:sz w:val="24"/>
                <w:szCs w:val="24"/>
                <w:lang w:val="lv-LV"/>
              </w:rPr>
            </w:pPr>
            <w:r w:rsidRPr="00CA4ECA">
              <w:rPr>
                <w:rFonts w:cs="Times New Roman"/>
                <w:sz w:val="24"/>
                <w:szCs w:val="24"/>
                <w:lang w:val="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7B342A" w:rsidRPr="00CA4ECA" w:rsidRDefault="005C16C0" w:rsidP="00D91784">
            <w:pPr>
              <w:jc w:val="both"/>
              <w:rPr>
                <w:rFonts w:cs="Times New Roman"/>
                <w:sz w:val="24"/>
                <w:szCs w:val="24"/>
                <w:lang w:val="lv-LV"/>
              </w:rPr>
            </w:pPr>
            <w:r w:rsidRPr="00CA4ECA">
              <w:rPr>
                <w:rFonts w:cs="Times New Roman"/>
                <w:sz w:val="24"/>
                <w:szCs w:val="24"/>
                <w:lang w:val="lv-LV"/>
              </w:rPr>
              <w:t>Mācību loģistikā</w:t>
            </w:r>
            <w:r w:rsidR="007B342A" w:rsidRPr="00CA4ECA">
              <w:rPr>
                <w:rFonts w:cs="Times New Roman"/>
                <w:sz w:val="24"/>
                <w:szCs w:val="24"/>
                <w:lang w:val="lv-LV"/>
              </w:rPr>
              <w:t xml:space="preserve"> </w:t>
            </w:r>
            <w:r w:rsidRPr="00CA4ECA">
              <w:rPr>
                <w:rFonts w:cs="Times New Roman"/>
                <w:sz w:val="24"/>
                <w:szCs w:val="24"/>
                <w:lang w:val="lv-LV"/>
              </w:rPr>
              <w:t>tiks izmantota Liepājas</w:t>
            </w:r>
            <w:r w:rsidR="007B342A" w:rsidRPr="00CA4ECA">
              <w:rPr>
                <w:rFonts w:cs="Times New Roman"/>
                <w:sz w:val="24"/>
                <w:szCs w:val="24"/>
                <w:lang w:val="lv-LV"/>
              </w:rPr>
              <w:t xml:space="preserve"> osta un lidosta</w:t>
            </w:r>
            <w:r w:rsidRPr="00CA4ECA">
              <w:rPr>
                <w:rFonts w:cs="Times New Roman"/>
                <w:sz w:val="24"/>
                <w:szCs w:val="24"/>
                <w:lang w:val="lv-LV"/>
              </w:rPr>
              <w:t>.</w:t>
            </w:r>
          </w:p>
          <w:p w:rsidR="007B342A" w:rsidRPr="00CA4ECA" w:rsidRDefault="007B342A" w:rsidP="00D91784">
            <w:pPr>
              <w:jc w:val="both"/>
              <w:rPr>
                <w:rFonts w:cs="Times New Roman"/>
                <w:sz w:val="24"/>
                <w:szCs w:val="24"/>
                <w:lang w:val="lv-LV"/>
              </w:rPr>
            </w:pPr>
          </w:p>
          <w:p w:rsidR="007B342A" w:rsidRPr="00CA4ECA" w:rsidRDefault="007B342A" w:rsidP="00D91784">
            <w:pPr>
              <w:jc w:val="both"/>
              <w:rPr>
                <w:rFonts w:cs="Times New Roman"/>
                <w:sz w:val="24"/>
                <w:szCs w:val="24"/>
                <w:lang w:val="lv-LV"/>
              </w:rPr>
            </w:pPr>
            <w:r w:rsidRPr="00CA4ECA">
              <w:rPr>
                <w:rFonts w:cs="Times New Roman"/>
                <w:sz w:val="24"/>
                <w:szCs w:val="24"/>
                <w:lang w:val="lv-LV"/>
              </w:rPr>
              <w:t xml:space="preserve">Ārvalstu </w:t>
            </w:r>
            <w:r w:rsidR="005C16C0" w:rsidRPr="00CA4ECA">
              <w:rPr>
                <w:rFonts w:cs="Times New Roman"/>
                <w:sz w:val="24"/>
                <w:szCs w:val="24"/>
                <w:lang w:val="lv-LV"/>
              </w:rPr>
              <w:t>mācību</w:t>
            </w:r>
            <w:r w:rsidRPr="00CA4ECA">
              <w:rPr>
                <w:rFonts w:cs="Times New Roman"/>
                <w:sz w:val="24"/>
                <w:szCs w:val="24"/>
                <w:lang w:val="lv-LV"/>
              </w:rPr>
              <w:t xml:space="preserve"> dalībnieki izmantos </w:t>
            </w:r>
            <w:r w:rsidR="005C16C0" w:rsidRPr="00CA4ECA">
              <w:rPr>
                <w:rFonts w:cs="Times New Roman"/>
                <w:sz w:val="24"/>
                <w:szCs w:val="24"/>
                <w:lang w:val="lv-LV"/>
              </w:rPr>
              <w:t>Liepājas (un iespējams Rucavas un Nīcas novadu)</w:t>
            </w:r>
            <w:r w:rsidRPr="00CA4ECA">
              <w:rPr>
                <w:rFonts w:cs="Times New Roman"/>
                <w:sz w:val="24"/>
                <w:szCs w:val="24"/>
                <w:lang w:val="lv-LV"/>
              </w:rPr>
              <w:t xml:space="preserve"> tūrisma un </w:t>
            </w:r>
            <w:r w:rsidR="00D91784" w:rsidRPr="00CA4ECA">
              <w:rPr>
                <w:rFonts w:cs="Times New Roman"/>
                <w:sz w:val="24"/>
                <w:szCs w:val="24"/>
                <w:lang w:val="lv-LV"/>
              </w:rPr>
              <w:t>ēdināšanas</w:t>
            </w:r>
            <w:r w:rsidRPr="00CA4ECA">
              <w:rPr>
                <w:rFonts w:cs="Times New Roman"/>
                <w:sz w:val="24"/>
                <w:szCs w:val="24"/>
                <w:lang w:val="lv-LV"/>
              </w:rPr>
              <w:t xml:space="preserve"> infrastruktūru</w:t>
            </w:r>
            <w:r w:rsidR="005C16C0" w:rsidRPr="00CA4ECA">
              <w:rPr>
                <w:rFonts w:cs="Times New Roman"/>
                <w:sz w:val="24"/>
                <w:szCs w:val="24"/>
                <w:lang w:val="lv-LV"/>
              </w:rPr>
              <w:t>.</w:t>
            </w:r>
          </w:p>
          <w:p w:rsidR="00D91784" w:rsidRPr="00CA4ECA" w:rsidRDefault="00D91784" w:rsidP="00D91784">
            <w:pPr>
              <w:jc w:val="both"/>
              <w:rPr>
                <w:rFonts w:cs="Times New Roman"/>
                <w:sz w:val="24"/>
                <w:szCs w:val="24"/>
                <w:lang w:val="lv-LV"/>
              </w:rPr>
            </w:pPr>
          </w:p>
          <w:p w:rsidR="00D91784" w:rsidRPr="00CA4ECA" w:rsidRDefault="00D91784" w:rsidP="00D91784">
            <w:pPr>
              <w:jc w:val="both"/>
              <w:rPr>
                <w:rFonts w:cs="Times New Roman"/>
                <w:color w:val="FF0000"/>
                <w:sz w:val="24"/>
                <w:szCs w:val="24"/>
                <w:lang w:val="lv-LV"/>
              </w:rPr>
            </w:pPr>
            <w:r w:rsidRPr="00CA4ECA">
              <w:rPr>
                <w:rFonts w:cs="Times New Roman"/>
                <w:sz w:val="24"/>
                <w:szCs w:val="24"/>
                <w:lang w:val="lv-LV"/>
              </w:rPr>
              <w:t>Iespējams nākotnē Aizsardzības ministrijas līdzekļi tiks izmantoti servitūtu ceļu uzturēšanai (lai nacionālo bruņoto spēku tehnika varētu piebraukt šaušanas pozīcijai).</w:t>
            </w:r>
          </w:p>
        </w:tc>
      </w:tr>
      <w:tr w:rsidR="002B1957" w:rsidRPr="00CA4ECA" w:rsidTr="002B195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rFonts w:cs="Times New Roman"/>
                <w:sz w:val="24"/>
                <w:szCs w:val="24"/>
                <w:lang w:val="lv-LV"/>
              </w:rPr>
            </w:pPr>
            <w:r w:rsidRPr="00CA4ECA">
              <w:rPr>
                <w:rFonts w:cs="Times New Roman"/>
                <w:sz w:val="24"/>
                <w:szCs w:val="24"/>
                <w:lang w:val="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rFonts w:cs="Times New Roman"/>
                <w:sz w:val="24"/>
                <w:szCs w:val="24"/>
                <w:lang w:val="lv-LV"/>
              </w:rPr>
            </w:pPr>
            <w:r w:rsidRPr="00CA4ECA">
              <w:rPr>
                <w:rFonts w:cs="Times New Roman"/>
                <w:sz w:val="24"/>
                <w:szCs w:val="24"/>
                <w:lang w:val="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CA4ECA" w:rsidRDefault="00F23CB3" w:rsidP="002B1957">
            <w:pPr>
              <w:rPr>
                <w:rFonts w:cs="Times New Roman"/>
                <w:sz w:val="24"/>
                <w:szCs w:val="24"/>
                <w:lang w:val="lv-LV"/>
              </w:rPr>
            </w:pPr>
            <w:r w:rsidRPr="00CA4ECA">
              <w:rPr>
                <w:rFonts w:cs="Times New Roman"/>
                <w:sz w:val="24"/>
                <w:szCs w:val="24"/>
                <w:lang w:val="lv-LV"/>
              </w:rPr>
              <w:t xml:space="preserve">Nav attiecināms </w:t>
            </w:r>
          </w:p>
        </w:tc>
      </w:tr>
      <w:tr w:rsidR="002B1957" w:rsidRPr="00CA4ECA" w:rsidTr="002B1957">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rFonts w:cs="Times New Roman"/>
                <w:sz w:val="24"/>
                <w:szCs w:val="24"/>
                <w:lang w:val="lv-LV"/>
              </w:rPr>
            </w:pPr>
            <w:r w:rsidRPr="00CA4ECA">
              <w:rPr>
                <w:rFonts w:cs="Times New Roman"/>
                <w:sz w:val="24"/>
                <w:szCs w:val="24"/>
                <w:lang w:val="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rFonts w:cs="Times New Roman"/>
                <w:sz w:val="24"/>
                <w:szCs w:val="24"/>
                <w:lang w:val="lv-LV"/>
              </w:rPr>
            </w:pPr>
            <w:r w:rsidRPr="00CA4ECA">
              <w:rPr>
                <w:rFonts w:cs="Times New Roman"/>
                <w:sz w:val="24"/>
                <w:szCs w:val="24"/>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CA4ECA" w:rsidRDefault="00B848E3" w:rsidP="00B848E3">
            <w:pPr>
              <w:jc w:val="both"/>
              <w:rPr>
                <w:rFonts w:cs="Times New Roman"/>
                <w:sz w:val="24"/>
                <w:szCs w:val="24"/>
                <w:lang w:val="lv-LV"/>
              </w:rPr>
            </w:pPr>
            <w:r w:rsidRPr="00CA4ECA">
              <w:rPr>
                <w:rFonts w:cs="Times New Roman"/>
                <w:sz w:val="24"/>
                <w:szCs w:val="24"/>
                <w:lang w:val="lv-LV"/>
              </w:rPr>
              <w:t>Aizsardzības ministrija informēs</w:t>
            </w:r>
            <w:r w:rsidR="000022FB" w:rsidRPr="00CA4ECA">
              <w:rPr>
                <w:color w:val="1F497D"/>
                <w:lang w:val="lv-LV"/>
              </w:rPr>
              <w:t xml:space="preserve"> </w:t>
            </w:r>
            <w:r w:rsidRPr="00CA4ECA">
              <w:rPr>
                <w:rFonts w:cs="Times New Roman"/>
                <w:sz w:val="24"/>
                <w:szCs w:val="24"/>
                <w:lang w:val="lv-LV"/>
              </w:rPr>
              <w:t>tās pašvaldības</w:t>
            </w:r>
            <w:r w:rsidR="000022FB" w:rsidRPr="00CA4ECA">
              <w:rPr>
                <w:rFonts w:cs="Times New Roman"/>
                <w:sz w:val="24"/>
                <w:szCs w:val="24"/>
                <w:lang w:val="lv-LV"/>
              </w:rPr>
              <w:t xml:space="preserve"> (t.sk. </w:t>
            </w:r>
            <w:r w:rsidR="00085F67" w:rsidRPr="00CA4ECA">
              <w:rPr>
                <w:sz w:val="24"/>
                <w:szCs w:val="24"/>
                <w:lang w:val="lv-LV"/>
              </w:rPr>
              <w:t xml:space="preserve">elektroniski </w:t>
            </w:r>
            <w:r w:rsidR="000022FB" w:rsidRPr="00CA4ECA">
              <w:rPr>
                <w:sz w:val="24"/>
                <w:szCs w:val="24"/>
                <w:lang w:val="lv-LV"/>
              </w:rPr>
              <w:t xml:space="preserve">nodrošinot informāciju </w:t>
            </w:r>
            <w:proofErr w:type="spellStart"/>
            <w:r w:rsidR="000022FB" w:rsidRPr="00CA4ECA">
              <w:rPr>
                <w:sz w:val="24"/>
                <w:szCs w:val="24"/>
                <w:lang w:val="lv-LV"/>
              </w:rPr>
              <w:t>vektordatu</w:t>
            </w:r>
            <w:proofErr w:type="spellEnd"/>
            <w:r w:rsidR="000022FB" w:rsidRPr="00CA4ECA">
              <w:rPr>
                <w:sz w:val="24"/>
                <w:szCs w:val="24"/>
                <w:lang w:val="lv-LV"/>
              </w:rPr>
              <w:t xml:space="preserve"> formā)</w:t>
            </w:r>
            <w:r w:rsidRPr="00CA4ECA">
              <w:rPr>
                <w:rFonts w:cs="Times New Roman"/>
                <w:sz w:val="24"/>
                <w:szCs w:val="24"/>
                <w:lang w:val="lv-LV"/>
              </w:rPr>
              <w:t xml:space="preserve">, </w:t>
            </w:r>
            <w:r w:rsidR="00A57432" w:rsidRPr="00CA4ECA">
              <w:rPr>
                <w:rFonts w:cs="Times New Roman"/>
                <w:sz w:val="24"/>
                <w:szCs w:val="24"/>
                <w:lang w:val="lv-LV"/>
              </w:rPr>
              <w:t xml:space="preserve">uz </w:t>
            </w:r>
            <w:r w:rsidRPr="00CA4ECA">
              <w:rPr>
                <w:rFonts w:cs="Times New Roman"/>
                <w:sz w:val="24"/>
                <w:szCs w:val="24"/>
                <w:lang w:val="lv-LV"/>
              </w:rPr>
              <w:t>kuru administratīv</w:t>
            </w:r>
            <w:r w:rsidR="00A57432" w:rsidRPr="00CA4ECA">
              <w:rPr>
                <w:rFonts w:cs="Times New Roman"/>
                <w:sz w:val="24"/>
                <w:szCs w:val="24"/>
                <w:lang w:val="lv-LV"/>
              </w:rPr>
              <w:t>a</w:t>
            </w:r>
            <w:r w:rsidRPr="00CA4ECA">
              <w:rPr>
                <w:rFonts w:cs="Times New Roman"/>
                <w:sz w:val="24"/>
                <w:szCs w:val="24"/>
                <w:lang w:val="lv-LV"/>
              </w:rPr>
              <w:t>jā</w:t>
            </w:r>
            <w:r w:rsidR="00A57432" w:rsidRPr="00CA4ECA">
              <w:rPr>
                <w:rFonts w:cs="Times New Roman"/>
                <w:sz w:val="24"/>
                <w:szCs w:val="24"/>
                <w:lang w:val="lv-LV"/>
              </w:rPr>
              <w:t>m</w:t>
            </w:r>
            <w:r w:rsidRPr="00CA4ECA">
              <w:rPr>
                <w:rFonts w:cs="Times New Roman"/>
                <w:sz w:val="24"/>
                <w:szCs w:val="24"/>
                <w:lang w:val="lv-LV"/>
              </w:rPr>
              <w:t xml:space="preserve"> teritorijā</w:t>
            </w:r>
            <w:r w:rsidR="00A57432" w:rsidRPr="00CA4ECA">
              <w:rPr>
                <w:rFonts w:cs="Times New Roman"/>
                <w:sz w:val="24"/>
                <w:szCs w:val="24"/>
                <w:lang w:val="lv-LV"/>
              </w:rPr>
              <w:t>m</w:t>
            </w:r>
            <w:r w:rsidRPr="00CA4ECA">
              <w:rPr>
                <w:rFonts w:cs="Times New Roman"/>
                <w:sz w:val="24"/>
                <w:szCs w:val="24"/>
                <w:lang w:val="lv-LV"/>
              </w:rPr>
              <w:t xml:space="preserve"> </w:t>
            </w:r>
            <w:r w:rsidR="00A57432" w:rsidRPr="00CA4ECA">
              <w:rPr>
                <w:rFonts w:cs="Times New Roman"/>
                <w:sz w:val="24"/>
                <w:szCs w:val="24"/>
                <w:lang w:val="lv-LV"/>
              </w:rPr>
              <w:t>attiecas š</w:t>
            </w:r>
            <w:r w:rsidR="00085F67" w:rsidRPr="00CA4ECA">
              <w:rPr>
                <w:rFonts w:cs="Times New Roman"/>
                <w:sz w:val="24"/>
                <w:szCs w:val="24"/>
                <w:lang w:val="lv-LV"/>
              </w:rPr>
              <w:t>ajos noteikumos</w:t>
            </w:r>
            <w:r w:rsidR="00A57432" w:rsidRPr="00CA4ECA">
              <w:rPr>
                <w:rFonts w:cs="Times New Roman"/>
                <w:sz w:val="24"/>
                <w:szCs w:val="24"/>
                <w:lang w:val="lv-LV"/>
              </w:rPr>
              <w:t xml:space="preserve"> </w:t>
            </w:r>
            <w:r w:rsidR="00085F67" w:rsidRPr="00CA4ECA">
              <w:rPr>
                <w:rFonts w:cs="Times New Roman"/>
                <w:sz w:val="24"/>
                <w:szCs w:val="24"/>
                <w:lang w:val="lv-LV"/>
              </w:rPr>
              <w:t>ietvertie</w:t>
            </w:r>
            <w:r w:rsidR="00A57432" w:rsidRPr="00CA4ECA">
              <w:rPr>
                <w:rFonts w:cs="Times New Roman"/>
                <w:sz w:val="24"/>
                <w:szCs w:val="24"/>
                <w:lang w:val="lv-LV"/>
              </w:rPr>
              <w:t xml:space="preserve"> </w:t>
            </w:r>
            <w:r w:rsidR="00F662B3" w:rsidRPr="00CA4ECA">
              <w:rPr>
                <w:rFonts w:cs="Times New Roman"/>
                <w:sz w:val="24"/>
                <w:szCs w:val="24"/>
                <w:lang w:val="lv-LV"/>
              </w:rPr>
              <w:t>speciālie nosacījumi.</w:t>
            </w:r>
          </w:p>
          <w:p w:rsidR="00B848E3" w:rsidRPr="00CA4ECA" w:rsidRDefault="00B848E3" w:rsidP="00B848E3">
            <w:pPr>
              <w:jc w:val="both"/>
              <w:rPr>
                <w:rFonts w:cs="Times New Roman"/>
                <w:sz w:val="24"/>
                <w:szCs w:val="24"/>
                <w:lang w:val="lv-LV"/>
              </w:rPr>
            </w:pPr>
          </w:p>
          <w:p w:rsidR="00B848E3" w:rsidRPr="00CA4ECA" w:rsidRDefault="00B848E3" w:rsidP="00B848E3">
            <w:pPr>
              <w:jc w:val="both"/>
              <w:rPr>
                <w:rFonts w:ascii="Calibri" w:hAnsi="Calibri"/>
                <w:iCs/>
                <w:color w:val="1F497D"/>
                <w:sz w:val="22"/>
                <w:szCs w:val="22"/>
                <w:lang w:val="lv-LV"/>
              </w:rPr>
            </w:pPr>
          </w:p>
        </w:tc>
      </w:tr>
    </w:tbl>
    <w:p w:rsidR="002B1957" w:rsidRPr="00CA4ECA" w:rsidRDefault="002B1957" w:rsidP="002B1957">
      <w:pPr>
        <w:rPr>
          <w:rFonts w:cs="Times New Roman"/>
          <w:vanish/>
          <w:sz w:val="24"/>
          <w:szCs w:val="24"/>
          <w:lang w:val="lv-LV"/>
        </w:rPr>
      </w:pPr>
    </w:p>
    <w:p w:rsidR="002B1957" w:rsidRPr="00CA4ECA" w:rsidRDefault="002B1957"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5"/>
        <w:gridCol w:w="2404"/>
        <w:gridCol w:w="5471"/>
      </w:tblGrid>
      <w:tr w:rsidR="002B1957" w:rsidRPr="00CA4ECA" w:rsidTr="002B1957">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CA4ECA" w:rsidRDefault="002B1957" w:rsidP="002B1957">
            <w:pPr>
              <w:rPr>
                <w:rFonts w:cs="Times New Roman"/>
                <w:b/>
                <w:bCs/>
                <w:sz w:val="24"/>
                <w:szCs w:val="24"/>
                <w:lang w:val="lv-LV"/>
              </w:rPr>
            </w:pPr>
            <w:r w:rsidRPr="00CA4ECA">
              <w:rPr>
                <w:rFonts w:cs="Times New Roman"/>
                <w:b/>
                <w:bCs/>
                <w:sz w:val="24"/>
                <w:szCs w:val="24"/>
                <w:lang w:val="lv-LV"/>
              </w:rPr>
              <w:t>IV. Tiesību akta projekta ietekme uz spēkā esošo tiesību normu sistēmu</w:t>
            </w:r>
          </w:p>
        </w:tc>
      </w:tr>
      <w:tr w:rsidR="002B1957" w:rsidRPr="00CA4ECA"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rFonts w:cs="Times New Roman"/>
                <w:sz w:val="24"/>
                <w:szCs w:val="24"/>
                <w:lang w:val="lv-LV"/>
              </w:rPr>
            </w:pPr>
            <w:r w:rsidRPr="00CA4ECA">
              <w:rPr>
                <w:rFonts w:cs="Times New Roman"/>
                <w:sz w:val="24"/>
                <w:szCs w:val="24"/>
                <w:lang w:val="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rFonts w:cs="Times New Roman"/>
                <w:sz w:val="24"/>
                <w:szCs w:val="24"/>
                <w:lang w:val="lv-LV"/>
              </w:rPr>
            </w:pPr>
            <w:r w:rsidRPr="00CA4ECA">
              <w:rPr>
                <w:rFonts w:cs="Times New Roman"/>
                <w:sz w:val="24"/>
                <w:szCs w:val="24"/>
                <w:lang w:val="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A57456" w:rsidRPr="00CA4ECA" w:rsidRDefault="00A57456" w:rsidP="00A57456">
            <w:pPr>
              <w:rPr>
                <w:rFonts w:cs="Times New Roman"/>
                <w:sz w:val="24"/>
                <w:szCs w:val="24"/>
                <w:lang w:val="lv-LV"/>
              </w:rPr>
            </w:pPr>
            <w:r w:rsidRPr="00CA4ECA">
              <w:rPr>
                <w:rFonts w:cs="Times New Roman"/>
                <w:sz w:val="24"/>
                <w:szCs w:val="24"/>
                <w:lang w:val="lv-LV"/>
              </w:rPr>
              <w:t xml:space="preserve">Nav attiecināms </w:t>
            </w:r>
          </w:p>
          <w:p w:rsidR="00085F67" w:rsidRPr="00CA4ECA" w:rsidRDefault="00085F67" w:rsidP="00085F67">
            <w:pPr>
              <w:jc w:val="both"/>
              <w:rPr>
                <w:rFonts w:cs="Times New Roman"/>
                <w:sz w:val="24"/>
                <w:szCs w:val="24"/>
                <w:lang w:val="lv-LV"/>
              </w:rPr>
            </w:pPr>
          </w:p>
        </w:tc>
      </w:tr>
      <w:tr w:rsidR="002B1957" w:rsidRPr="00CA4ECA"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rFonts w:cs="Times New Roman"/>
                <w:sz w:val="24"/>
                <w:szCs w:val="24"/>
                <w:lang w:val="lv-LV"/>
              </w:rPr>
            </w:pPr>
            <w:r w:rsidRPr="00CA4ECA">
              <w:rPr>
                <w:rFonts w:cs="Times New Roman"/>
                <w:sz w:val="24"/>
                <w:szCs w:val="24"/>
                <w:lang w:val="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rFonts w:cs="Times New Roman"/>
                <w:sz w:val="24"/>
                <w:szCs w:val="24"/>
                <w:lang w:val="lv-LV"/>
              </w:rPr>
            </w:pPr>
            <w:r w:rsidRPr="00CA4ECA">
              <w:rPr>
                <w:rFonts w:cs="Times New Roman"/>
                <w:sz w:val="24"/>
                <w:szCs w:val="24"/>
                <w:lang w:val="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CD659D" w:rsidRPr="00CA4ECA" w:rsidRDefault="00CD659D" w:rsidP="00CD659D">
            <w:pPr>
              <w:rPr>
                <w:rFonts w:cs="Times New Roman"/>
                <w:sz w:val="24"/>
                <w:szCs w:val="24"/>
                <w:lang w:val="lv-LV"/>
              </w:rPr>
            </w:pPr>
            <w:r w:rsidRPr="00CA4ECA">
              <w:rPr>
                <w:rFonts w:cs="Times New Roman"/>
                <w:sz w:val="24"/>
                <w:szCs w:val="24"/>
                <w:lang w:val="lv-LV"/>
              </w:rPr>
              <w:t xml:space="preserve">Nav attiecināms </w:t>
            </w:r>
          </w:p>
          <w:p w:rsidR="002B1957" w:rsidRPr="00CA4ECA" w:rsidRDefault="002B1957" w:rsidP="002B1957">
            <w:pPr>
              <w:rPr>
                <w:rFonts w:cs="Times New Roman"/>
                <w:sz w:val="24"/>
                <w:szCs w:val="24"/>
                <w:lang w:val="lv-LV"/>
              </w:rPr>
            </w:pPr>
          </w:p>
        </w:tc>
      </w:tr>
      <w:tr w:rsidR="002B1957" w:rsidRPr="00CA4ECA"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rFonts w:cs="Times New Roman"/>
                <w:sz w:val="24"/>
                <w:szCs w:val="24"/>
                <w:lang w:val="lv-LV"/>
              </w:rPr>
            </w:pPr>
            <w:r w:rsidRPr="00CA4ECA">
              <w:rPr>
                <w:rFonts w:cs="Times New Roman"/>
                <w:sz w:val="24"/>
                <w:szCs w:val="24"/>
                <w:lang w:val="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rFonts w:cs="Times New Roman"/>
                <w:sz w:val="24"/>
                <w:szCs w:val="24"/>
                <w:lang w:val="lv-LV"/>
              </w:rPr>
            </w:pPr>
            <w:r w:rsidRPr="00CA4ECA">
              <w:rPr>
                <w:rFonts w:cs="Times New Roman"/>
                <w:sz w:val="24"/>
                <w:szCs w:val="24"/>
                <w:lang w:val="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B51DCA" w:rsidRPr="00CA4ECA" w:rsidRDefault="00B51DCA" w:rsidP="00B51DCA">
            <w:pPr>
              <w:jc w:val="both"/>
              <w:rPr>
                <w:bCs/>
                <w:sz w:val="24"/>
                <w:szCs w:val="24"/>
                <w:lang w:val="lv-LV"/>
              </w:rPr>
            </w:pPr>
            <w:r w:rsidRPr="00CA4ECA">
              <w:rPr>
                <w:sz w:val="24"/>
                <w:szCs w:val="24"/>
                <w:lang w:val="lv-LV"/>
              </w:rPr>
              <w:t>Vienlaicīgi virzāmi, izskatāmi un spēkā stājas grozījum</w:t>
            </w:r>
            <w:r w:rsidR="0033630F" w:rsidRPr="00CA4ECA">
              <w:rPr>
                <w:sz w:val="24"/>
                <w:szCs w:val="24"/>
                <w:lang w:val="lv-LV"/>
              </w:rPr>
              <w:t>s</w:t>
            </w:r>
            <w:r w:rsidRPr="00CA4ECA">
              <w:rPr>
                <w:sz w:val="24"/>
                <w:szCs w:val="24"/>
                <w:lang w:val="lv-LV"/>
              </w:rPr>
              <w:t xml:space="preserve"> Ministru kabineta </w:t>
            </w:r>
            <w:r w:rsidRPr="00CA4ECA">
              <w:rPr>
                <w:color w:val="414142"/>
                <w:sz w:val="24"/>
                <w:szCs w:val="24"/>
                <w:lang w:val="lv-LV"/>
              </w:rPr>
              <w:t xml:space="preserve">2011.gada 20.septembra </w:t>
            </w:r>
            <w:r w:rsidRPr="00CA4ECA">
              <w:rPr>
                <w:sz w:val="24"/>
                <w:szCs w:val="24"/>
                <w:lang w:val="lv-LV"/>
              </w:rPr>
              <w:t xml:space="preserve">noteikumos Nr. 706 </w:t>
            </w:r>
            <w:r w:rsidRPr="00CA4ECA">
              <w:rPr>
                <w:bCs/>
                <w:sz w:val="24"/>
                <w:szCs w:val="24"/>
                <w:lang w:val="lv-LV"/>
              </w:rPr>
              <w:t>„</w:t>
            </w:r>
            <w:r w:rsidR="00085F67" w:rsidRPr="00CA4ECA">
              <w:rPr>
                <w:bCs/>
                <w:color w:val="414142"/>
                <w:sz w:val="24"/>
                <w:szCs w:val="24"/>
                <w:lang w:val="lv-LV"/>
              </w:rPr>
              <w:t>Dabas parka “Pape”</w:t>
            </w:r>
            <w:r w:rsidRPr="00CA4ECA">
              <w:rPr>
                <w:bCs/>
                <w:color w:val="414142"/>
                <w:sz w:val="24"/>
                <w:szCs w:val="24"/>
                <w:lang w:val="lv-LV"/>
              </w:rPr>
              <w:t xml:space="preserve"> individuālie aizsardzības un izmantošanas noteikumi</w:t>
            </w:r>
            <w:r w:rsidRPr="00CA4ECA">
              <w:rPr>
                <w:bCs/>
                <w:sz w:val="24"/>
                <w:szCs w:val="24"/>
                <w:lang w:val="lv-LV"/>
              </w:rPr>
              <w:t>”</w:t>
            </w:r>
          </w:p>
          <w:p w:rsidR="002B1957" w:rsidRPr="00CA4ECA" w:rsidRDefault="002B1957" w:rsidP="002B1957">
            <w:pPr>
              <w:rPr>
                <w:rFonts w:cs="Times New Roman"/>
                <w:sz w:val="24"/>
                <w:szCs w:val="24"/>
                <w:lang w:val="lv-LV"/>
              </w:rPr>
            </w:pPr>
          </w:p>
        </w:tc>
      </w:tr>
    </w:tbl>
    <w:p w:rsidR="002B1957" w:rsidRPr="00CA4ECA" w:rsidRDefault="002B1957" w:rsidP="002B1957">
      <w:pPr>
        <w:rPr>
          <w:rFonts w:cs="Times New Roman"/>
          <w:sz w:val="24"/>
          <w:szCs w:val="24"/>
          <w:lang w:val="lv-LV"/>
        </w:rPr>
      </w:pP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5529"/>
      </w:tblGrid>
      <w:tr w:rsidR="00BD0EDE" w:rsidRPr="00CA4ECA" w:rsidTr="00BD0EDE">
        <w:trPr>
          <w:jc w:val="center"/>
        </w:trPr>
        <w:tc>
          <w:tcPr>
            <w:tcW w:w="2979" w:type="dxa"/>
            <w:shd w:val="clear" w:color="auto" w:fill="auto"/>
          </w:tcPr>
          <w:p w:rsidR="00BD0EDE" w:rsidRPr="00CA4ECA" w:rsidRDefault="00BD0EDE" w:rsidP="00E02BB0">
            <w:pPr>
              <w:pStyle w:val="naisnod"/>
              <w:spacing w:before="0" w:beforeAutospacing="0" w:after="0" w:afterAutospacing="0"/>
              <w:jc w:val="both"/>
            </w:pPr>
            <w:r w:rsidRPr="00CA4ECA">
              <w:t xml:space="preserve">V. Tiesību akta projekta atbilstība Latvijas </w:t>
            </w:r>
            <w:r w:rsidRPr="00CA4ECA">
              <w:lastRenderedPageBreak/>
              <w:t>Republikas starptautiskajām saistībām</w:t>
            </w:r>
          </w:p>
        </w:tc>
        <w:tc>
          <w:tcPr>
            <w:tcW w:w="5529" w:type="dxa"/>
            <w:shd w:val="clear" w:color="auto" w:fill="auto"/>
          </w:tcPr>
          <w:p w:rsidR="00BD0EDE" w:rsidRPr="00CA4ECA" w:rsidRDefault="00BD0EDE" w:rsidP="00E02BB0">
            <w:pPr>
              <w:pStyle w:val="naisnod"/>
              <w:spacing w:before="0" w:beforeAutospacing="0" w:after="0" w:afterAutospacing="0"/>
              <w:jc w:val="both"/>
            </w:pPr>
            <w:r w:rsidRPr="00CA4ECA">
              <w:lastRenderedPageBreak/>
              <w:t>Nav attiecināms</w:t>
            </w:r>
          </w:p>
        </w:tc>
      </w:tr>
    </w:tbl>
    <w:p w:rsidR="00F44C6A" w:rsidRPr="00CA4ECA" w:rsidRDefault="00F44C6A"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487"/>
        <w:gridCol w:w="5389"/>
      </w:tblGrid>
      <w:tr w:rsidR="002B1957" w:rsidRPr="00CA4ECA" w:rsidTr="002B1957">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CA4ECA" w:rsidRDefault="002B1957" w:rsidP="002B1957">
            <w:pPr>
              <w:rPr>
                <w:rFonts w:cs="Times New Roman"/>
                <w:b/>
                <w:bCs/>
                <w:sz w:val="24"/>
                <w:szCs w:val="24"/>
                <w:lang w:val="lv-LV"/>
              </w:rPr>
            </w:pPr>
            <w:r w:rsidRPr="00CA4ECA">
              <w:rPr>
                <w:rFonts w:cs="Times New Roman"/>
                <w:b/>
                <w:bCs/>
                <w:sz w:val="24"/>
                <w:szCs w:val="24"/>
                <w:lang w:val="lv-LV"/>
              </w:rPr>
              <w:t>VI. Sabiedrības līdzdalība un komunikācijas aktivitātes</w:t>
            </w:r>
          </w:p>
        </w:tc>
      </w:tr>
      <w:tr w:rsidR="002B1957" w:rsidRPr="00CA4ECA" w:rsidTr="002B1957">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rFonts w:cs="Times New Roman"/>
                <w:sz w:val="24"/>
                <w:szCs w:val="24"/>
                <w:lang w:val="lv-LV"/>
              </w:rPr>
            </w:pPr>
            <w:r w:rsidRPr="00CA4ECA">
              <w:rPr>
                <w:rFonts w:cs="Times New Roman"/>
                <w:sz w:val="24"/>
                <w:szCs w:val="24"/>
                <w:lang w:val="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rFonts w:cs="Times New Roman"/>
                <w:sz w:val="24"/>
                <w:szCs w:val="24"/>
                <w:lang w:val="lv-LV"/>
              </w:rPr>
            </w:pPr>
            <w:r w:rsidRPr="00CA4ECA">
              <w:rPr>
                <w:rFonts w:cs="Times New Roman"/>
                <w:sz w:val="24"/>
                <w:szCs w:val="24"/>
                <w:lang w:val="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B1957" w:rsidRPr="00CA4ECA" w:rsidRDefault="0033630F" w:rsidP="002B1957">
            <w:pPr>
              <w:rPr>
                <w:rFonts w:cs="Times New Roman"/>
                <w:sz w:val="24"/>
                <w:szCs w:val="24"/>
                <w:lang w:val="lv-LV"/>
              </w:rPr>
            </w:pPr>
            <w:r w:rsidRPr="00CA4ECA">
              <w:rPr>
                <w:sz w:val="24"/>
                <w:szCs w:val="24"/>
                <w:lang w:val="lv-LV"/>
              </w:rPr>
              <w:t>Projekts pieejams sabiedrībai Aizsardzības ministrijas mājaslapas sadaļā „Sabiedrības līdzdalība”.</w:t>
            </w:r>
          </w:p>
        </w:tc>
      </w:tr>
      <w:tr w:rsidR="002B1957" w:rsidRPr="00CA4ECA" w:rsidTr="002B1957">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rFonts w:cs="Times New Roman"/>
                <w:sz w:val="24"/>
                <w:szCs w:val="24"/>
                <w:lang w:val="lv-LV"/>
              </w:rPr>
            </w:pPr>
            <w:r w:rsidRPr="00CA4ECA">
              <w:rPr>
                <w:rFonts w:cs="Times New Roman"/>
                <w:sz w:val="24"/>
                <w:szCs w:val="24"/>
                <w:lang w:val="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rFonts w:cs="Times New Roman"/>
                <w:sz w:val="24"/>
                <w:szCs w:val="24"/>
                <w:lang w:val="lv-LV"/>
              </w:rPr>
            </w:pPr>
            <w:r w:rsidRPr="00CA4ECA">
              <w:rPr>
                <w:rFonts w:cs="Times New Roman"/>
                <w:sz w:val="24"/>
                <w:szCs w:val="24"/>
                <w:lang w:val="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7F6063" w:rsidRPr="00CA4ECA" w:rsidRDefault="007F6063" w:rsidP="007F6063">
            <w:pPr>
              <w:jc w:val="both"/>
              <w:rPr>
                <w:sz w:val="24"/>
                <w:szCs w:val="24"/>
                <w:lang w:val="lv-LV"/>
              </w:rPr>
            </w:pPr>
            <w:r w:rsidRPr="00CA4ECA">
              <w:rPr>
                <w:sz w:val="24"/>
                <w:szCs w:val="24"/>
                <w:lang w:val="lv-LV"/>
              </w:rPr>
              <w:t xml:space="preserve">Atzinumus par projektu sniedza - Latvijas Pašvaldību savienība, Nīcas novada dome, Rucavas novada dome, Liepājas speciālās ekonomiskās zonas pārvalde, </w:t>
            </w:r>
            <w:r w:rsidRPr="00CA4ECA">
              <w:rPr>
                <w:rFonts w:cs="Times New Roman"/>
                <w:sz w:val="24"/>
                <w:szCs w:val="24"/>
                <w:lang w:val="lv-LV"/>
              </w:rPr>
              <w:t>Latvijas Dabas fonds un Latvijas Ornitoloģijas biedrība.</w:t>
            </w:r>
          </w:p>
          <w:p w:rsidR="002B1957" w:rsidRPr="00CA4ECA" w:rsidRDefault="002B1957" w:rsidP="00CD659D">
            <w:pPr>
              <w:rPr>
                <w:rFonts w:cs="Times New Roman"/>
                <w:sz w:val="24"/>
                <w:szCs w:val="24"/>
                <w:lang w:val="lv-LV"/>
              </w:rPr>
            </w:pPr>
          </w:p>
        </w:tc>
      </w:tr>
      <w:tr w:rsidR="002B1957" w:rsidRPr="00CA4ECA"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rFonts w:cs="Times New Roman"/>
                <w:sz w:val="24"/>
                <w:szCs w:val="24"/>
                <w:lang w:val="lv-LV"/>
              </w:rPr>
            </w:pPr>
            <w:r w:rsidRPr="00CA4ECA">
              <w:rPr>
                <w:rFonts w:cs="Times New Roman"/>
                <w:sz w:val="24"/>
                <w:szCs w:val="24"/>
                <w:lang w:val="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rFonts w:cs="Times New Roman"/>
                <w:sz w:val="24"/>
                <w:szCs w:val="24"/>
                <w:lang w:val="lv-LV"/>
              </w:rPr>
            </w:pPr>
            <w:r w:rsidRPr="00CA4ECA">
              <w:rPr>
                <w:rFonts w:cs="Times New Roman"/>
                <w:sz w:val="24"/>
                <w:szCs w:val="24"/>
                <w:lang w:val="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CD659D" w:rsidRPr="00CA4ECA" w:rsidRDefault="00B83310" w:rsidP="00B83310">
            <w:pPr>
              <w:jc w:val="both"/>
              <w:rPr>
                <w:rFonts w:cs="Times New Roman"/>
                <w:sz w:val="24"/>
                <w:szCs w:val="24"/>
                <w:lang w:val="lv-LV"/>
              </w:rPr>
            </w:pPr>
            <w:r w:rsidRPr="00CA4ECA">
              <w:rPr>
                <w:rFonts w:cs="Times New Roman"/>
                <w:sz w:val="24"/>
                <w:szCs w:val="24"/>
                <w:lang w:val="lv-LV"/>
              </w:rPr>
              <w:t>Atzinumu sniegušas organizācijas un biedrības ir uzaicinātas piedalīties projekta starpinstitūciju saskaņošanas sanāksmē.</w:t>
            </w:r>
          </w:p>
          <w:p w:rsidR="002B1957" w:rsidRPr="00CA4ECA" w:rsidRDefault="002B1957" w:rsidP="002B1957">
            <w:pPr>
              <w:rPr>
                <w:rFonts w:cs="Times New Roman"/>
                <w:sz w:val="24"/>
                <w:szCs w:val="24"/>
                <w:lang w:val="lv-LV"/>
              </w:rPr>
            </w:pPr>
          </w:p>
        </w:tc>
      </w:tr>
      <w:tr w:rsidR="002B1957" w:rsidRPr="00CA4ECA"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rFonts w:cs="Times New Roman"/>
                <w:sz w:val="24"/>
                <w:szCs w:val="24"/>
                <w:lang w:val="lv-LV"/>
              </w:rPr>
            </w:pPr>
            <w:r w:rsidRPr="00CA4ECA">
              <w:rPr>
                <w:rFonts w:cs="Times New Roman"/>
                <w:sz w:val="24"/>
                <w:szCs w:val="24"/>
                <w:lang w:val="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rFonts w:cs="Times New Roman"/>
                <w:sz w:val="24"/>
                <w:szCs w:val="24"/>
                <w:lang w:val="lv-LV"/>
              </w:rPr>
            </w:pPr>
            <w:r w:rsidRPr="00CA4ECA">
              <w:rPr>
                <w:rFonts w:cs="Times New Roman"/>
                <w:sz w:val="24"/>
                <w:szCs w:val="24"/>
                <w:lang w:val="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rFonts w:cs="Times New Roman"/>
                <w:sz w:val="24"/>
                <w:szCs w:val="24"/>
                <w:lang w:val="lv-LV"/>
              </w:rPr>
            </w:pPr>
            <w:r w:rsidRPr="00CA4ECA">
              <w:rPr>
                <w:rFonts w:cs="Times New Roman"/>
                <w:sz w:val="24"/>
                <w:szCs w:val="24"/>
                <w:lang w:val="lv-LV"/>
              </w:rPr>
              <w:t>Nav</w:t>
            </w:r>
          </w:p>
        </w:tc>
      </w:tr>
    </w:tbl>
    <w:p w:rsidR="002B1957" w:rsidRPr="00CA4ECA" w:rsidRDefault="002B1957"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5"/>
        <w:gridCol w:w="3150"/>
        <w:gridCol w:w="4725"/>
      </w:tblGrid>
      <w:tr w:rsidR="002B1957" w:rsidRPr="00CA4ECA" w:rsidTr="002B195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CA4ECA" w:rsidRDefault="002B1957" w:rsidP="002B1957">
            <w:pPr>
              <w:rPr>
                <w:rFonts w:cs="Times New Roman"/>
                <w:b/>
                <w:bCs/>
                <w:sz w:val="24"/>
                <w:szCs w:val="24"/>
                <w:lang w:val="lv-LV"/>
              </w:rPr>
            </w:pPr>
            <w:r w:rsidRPr="00CA4ECA">
              <w:rPr>
                <w:rFonts w:cs="Times New Roman"/>
                <w:b/>
                <w:bCs/>
                <w:sz w:val="24"/>
                <w:szCs w:val="24"/>
                <w:lang w:val="lv-LV"/>
              </w:rPr>
              <w:t>VII. Tiesību akta projekta izpildes nodrošināšana un tās ietekme uz institūcijām</w:t>
            </w:r>
          </w:p>
        </w:tc>
      </w:tr>
      <w:tr w:rsidR="002B1957" w:rsidRPr="00CA4ECA" w:rsidTr="002B1957">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rFonts w:cs="Times New Roman"/>
                <w:sz w:val="24"/>
                <w:szCs w:val="24"/>
                <w:lang w:val="lv-LV"/>
              </w:rPr>
            </w:pPr>
            <w:r w:rsidRPr="00CA4ECA">
              <w:rPr>
                <w:rFonts w:cs="Times New Roman"/>
                <w:sz w:val="24"/>
                <w:szCs w:val="24"/>
                <w:lang w:val="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rFonts w:cs="Times New Roman"/>
                <w:sz w:val="24"/>
                <w:szCs w:val="24"/>
                <w:lang w:val="lv-LV"/>
              </w:rPr>
            </w:pPr>
            <w:r w:rsidRPr="00CA4ECA">
              <w:rPr>
                <w:rFonts w:cs="Times New Roman"/>
                <w:sz w:val="24"/>
                <w:szCs w:val="24"/>
                <w:lang w:val="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2B1957" w:rsidRPr="00CA4ECA" w:rsidRDefault="00F23CB3" w:rsidP="002B1957">
            <w:pPr>
              <w:rPr>
                <w:rFonts w:cs="Times New Roman"/>
                <w:sz w:val="24"/>
                <w:szCs w:val="24"/>
                <w:lang w:val="lv-LV"/>
              </w:rPr>
            </w:pPr>
            <w:r w:rsidRPr="00CA4ECA">
              <w:rPr>
                <w:rFonts w:cs="Times New Roman"/>
                <w:sz w:val="24"/>
                <w:szCs w:val="24"/>
                <w:lang w:val="lv-LV"/>
              </w:rPr>
              <w:t xml:space="preserve">Aizsardzības ministrija un Nacionālie bruņotie spēki </w:t>
            </w:r>
          </w:p>
        </w:tc>
      </w:tr>
      <w:tr w:rsidR="002B1957" w:rsidRPr="00CA4ECA" w:rsidTr="002B1957">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rFonts w:cs="Times New Roman"/>
                <w:sz w:val="24"/>
                <w:szCs w:val="24"/>
                <w:lang w:val="lv-LV"/>
              </w:rPr>
            </w:pPr>
            <w:r w:rsidRPr="00CA4ECA">
              <w:rPr>
                <w:rFonts w:cs="Times New Roman"/>
                <w:sz w:val="24"/>
                <w:szCs w:val="24"/>
                <w:lang w:val="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CA4ECA" w:rsidRDefault="002B1957" w:rsidP="002B1957">
            <w:pPr>
              <w:rPr>
                <w:rFonts w:cs="Times New Roman"/>
                <w:sz w:val="24"/>
                <w:szCs w:val="24"/>
                <w:lang w:val="lv-LV"/>
              </w:rPr>
            </w:pPr>
            <w:r w:rsidRPr="00CA4ECA">
              <w:rPr>
                <w:rFonts w:cs="Times New Roman"/>
                <w:sz w:val="24"/>
                <w:szCs w:val="24"/>
                <w:lang w:val="lv-LV"/>
              </w:rPr>
              <w:t xml:space="preserve">Projekta izpildes ietekme uz pārvaldes funkcijām un institucionālo struktūru. </w:t>
            </w:r>
          </w:p>
          <w:p w:rsidR="002B1957" w:rsidRPr="00CA4ECA" w:rsidRDefault="002B1957" w:rsidP="002B1957">
            <w:pPr>
              <w:rPr>
                <w:rFonts w:cs="Times New Roman"/>
                <w:sz w:val="24"/>
                <w:szCs w:val="24"/>
                <w:lang w:val="lv-LV"/>
              </w:rPr>
            </w:pPr>
            <w:r w:rsidRPr="00CA4ECA">
              <w:rPr>
                <w:rFonts w:cs="Times New Roman"/>
                <w:sz w:val="24"/>
                <w:szCs w:val="24"/>
                <w:lang w:val="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A57432" w:rsidRPr="00CA4ECA" w:rsidRDefault="00A57432" w:rsidP="00A57432">
            <w:pPr>
              <w:jc w:val="both"/>
              <w:rPr>
                <w:iCs/>
                <w:sz w:val="24"/>
                <w:szCs w:val="24"/>
                <w:lang w:val="lv-LV"/>
              </w:rPr>
            </w:pPr>
            <w:r w:rsidRPr="00CA4ECA">
              <w:rPr>
                <w:iCs/>
                <w:sz w:val="24"/>
                <w:szCs w:val="24"/>
                <w:lang w:val="lv-LV"/>
              </w:rPr>
              <w:t xml:space="preserve">Līdz ar </w:t>
            </w:r>
            <w:r w:rsidRPr="00CA4ECA">
              <w:rPr>
                <w:sz w:val="24"/>
                <w:szCs w:val="24"/>
                <w:lang w:val="lv-LV"/>
              </w:rPr>
              <w:t>valsts militārās aviācijas poligonu normatīvā regulējuma pilnveidošanu</w:t>
            </w:r>
            <w:r w:rsidRPr="00CA4ECA">
              <w:rPr>
                <w:iCs/>
                <w:sz w:val="24"/>
                <w:szCs w:val="24"/>
                <w:lang w:val="lv-LV"/>
              </w:rPr>
              <w:t xml:space="preserve"> tiks panākta </w:t>
            </w:r>
            <w:r w:rsidR="00BE5770" w:rsidRPr="00CA4ECA">
              <w:rPr>
                <w:rFonts w:cs="Times New Roman"/>
                <w:sz w:val="24"/>
                <w:szCs w:val="24"/>
                <w:lang w:val="lv-LV"/>
              </w:rPr>
              <w:t xml:space="preserve">Nacionālo bruņoto spēku </w:t>
            </w:r>
            <w:r w:rsidRPr="00CA4ECA">
              <w:rPr>
                <w:iCs/>
                <w:sz w:val="24"/>
                <w:szCs w:val="24"/>
                <w:lang w:val="lv-LV"/>
              </w:rPr>
              <w:t xml:space="preserve">spēju </w:t>
            </w:r>
            <w:proofErr w:type="spellStart"/>
            <w:r w:rsidRPr="00CA4ECA">
              <w:rPr>
                <w:iCs/>
                <w:sz w:val="24"/>
                <w:szCs w:val="24"/>
                <w:lang w:val="lv-LV"/>
              </w:rPr>
              <w:t>efektivizēšana</w:t>
            </w:r>
            <w:proofErr w:type="spellEnd"/>
            <w:r w:rsidR="00BE5770" w:rsidRPr="00CA4ECA">
              <w:rPr>
                <w:iCs/>
                <w:sz w:val="24"/>
                <w:szCs w:val="24"/>
                <w:lang w:val="lv-LV"/>
              </w:rPr>
              <w:t>, lai tie varētu</w:t>
            </w:r>
            <w:r w:rsidRPr="00CA4ECA">
              <w:rPr>
                <w:iCs/>
                <w:sz w:val="24"/>
                <w:szCs w:val="24"/>
                <w:lang w:val="lv-LV"/>
              </w:rPr>
              <w:t xml:space="preserve"> veikt tiem likumā note</w:t>
            </w:r>
            <w:r w:rsidR="00BE5770" w:rsidRPr="00CA4ECA">
              <w:rPr>
                <w:iCs/>
                <w:sz w:val="24"/>
                <w:szCs w:val="24"/>
                <w:lang w:val="lv-LV"/>
              </w:rPr>
              <w:t>i</w:t>
            </w:r>
            <w:r w:rsidRPr="00CA4ECA">
              <w:rPr>
                <w:iCs/>
                <w:sz w:val="24"/>
                <w:szCs w:val="24"/>
                <w:lang w:val="lv-LV"/>
              </w:rPr>
              <w:t>ktos uzdevumus</w:t>
            </w:r>
            <w:r w:rsidR="00BE5770" w:rsidRPr="00CA4ECA">
              <w:rPr>
                <w:iCs/>
                <w:sz w:val="24"/>
                <w:szCs w:val="24"/>
                <w:lang w:val="lv-LV"/>
              </w:rPr>
              <w:t>,</w:t>
            </w:r>
            <w:r w:rsidRPr="00CA4ECA">
              <w:rPr>
                <w:iCs/>
                <w:sz w:val="24"/>
                <w:szCs w:val="24"/>
                <w:lang w:val="lv-LV"/>
              </w:rPr>
              <w:t xml:space="preserve"> un paaugstināta valsts un sabiedrības drošība.</w:t>
            </w:r>
          </w:p>
          <w:p w:rsidR="002B1957" w:rsidRPr="00CA4ECA" w:rsidRDefault="002B1957" w:rsidP="002B1957">
            <w:pPr>
              <w:rPr>
                <w:rFonts w:cs="Times New Roman"/>
                <w:sz w:val="24"/>
                <w:szCs w:val="24"/>
                <w:lang w:val="lv-LV"/>
              </w:rPr>
            </w:pPr>
          </w:p>
        </w:tc>
      </w:tr>
      <w:tr w:rsidR="002B1957" w:rsidRPr="00724569" w:rsidTr="002B1957">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Nav</w:t>
            </w:r>
          </w:p>
        </w:tc>
      </w:tr>
    </w:tbl>
    <w:p w:rsidR="00F44C6A" w:rsidRPr="00724569" w:rsidRDefault="00F44C6A">
      <w:pPr>
        <w:rPr>
          <w:rFonts w:cs="Times New Roman"/>
          <w:sz w:val="24"/>
          <w:szCs w:val="24"/>
          <w:lang w:val="lv-LV"/>
        </w:rPr>
      </w:pPr>
    </w:p>
    <w:p w:rsidR="00C953C1" w:rsidRPr="00724569" w:rsidRDefault="00C953C1" w:rsidP="00C953C1">
      <w:pPr>
        <w:rPr>
          <w:sz w:val="24"/>
          <w:szCs w:val="24"/>
          <w:lang w:val="lv-LV"/>
        </w:rPr>
      </w:pPr>
      <w:r w:rsidRPr="00724569">
        <w:rPr>
          <w:sz w:val="24"/>
          <w:szCs w:val="24"/>
          <w:lang w:val="lv-LV"/>
        </w:rPr>
        <w:t xml:space="preserve">Anotācijas </w:t>
      </w:r>
      <w:r w:rsidR="00CD659D" w:rsidRPr="00724569">
        <w:rPr>
          <w:sz w:val="24"/>
          <w:szCs w:val="24"/>
          <w:lang w:val="lv-LV"/>
        </w:rPr>
        <w:t>III</w:t>
      </w:r>
      <w:r w:rsidRPr="00724569">
        <w:rPr>
          <w:sz w:val="24"/>
          <w:szCs w:val="24"/>
          <w:lang w:val="lv-LV"/>
        </w:rPr>
        <w:t xml:space="preserve"> sadaļa – projekts šīs jomas neskar.</w:t>
      </w:r>
    </w:p>
    <w:p w:rsidR="00C953C1" w:rsidRDefault="00C953C1">
      <w:pPr>
        <w:rPr>
          <w:sz w:val="24"/>
          <w:szCs w:val="24"/>
          <w:lang w:val="lv-LV"/>
        </w:rPr>
      </w:pPr>
    </w:p>
    <w:p w:rsidR="00085F67" w:rsidRDefault="00085F67">
      <w:pPr>
        <w:rPr>
          <w:sz w:val="24"/>
          <w:szCs w:val="24"/>
          <w:lang w:val="lv-LV"/>
        </w:rPr>
      </w:pPr>
    </w:p>
    <w:p w:rsidR="00085F67" w:rsidRDefault="00085F67">
      <w:pPr>
        <w:rPr>
          <w:sz w:val="24"/>
          <w:szCs w:val="24"/>
          <w:lang w:val="lv-LV"/>
        </w:rPr>
      </w:pPr>
    </w:p>
    <w:p w:rsidR="00085F67" w:rsidRPr="00724569" w:rsidRDefault="00085F67">
      <w:pPr>
        <w:rPr>
          <w:sz w:val="24"/>
          <w:szCs w:val="24"/>
          <w:lang w:val="lv-LV"/>
        </w:rPr>
      </w:pPr>
    </w:p>
    <w:p w:rsidR="00C953C1" w:rsidRPr="00724569" w:rsidRDefault="00C953C1" w:rsidP="00C953C1">
      <w:pPr>
        <w:rPr>
          <w:sz w:val="24"/>
          <w:szCs w:val="24"/>
          <w:lang w:val="lv-LV"/>
        </w:rPr>
      </w:pPr>
      <w:r w:rsidRPr="00724569">
        <w:rPr>
          <w:sz w:val="24"/>
          <w:szCs w:val="24"/>
          <w:lang w:val="lv-LV"/>
        </w:rPr>
        <w:t xml:space="preserve">Aizsardzības ministrs                                                                                 </w:t>
      </w:r>
      <w:r w:rsidR="00E16EC8">
        <w:rPr>
          <w:sz w:val="24"/>
          <w:szCs w:val="24"/>
          <w:lang w:val="lv-LV"/>
        </w:rPr>
        <w:t>R.</w:t>
      </w:r>
      <w:r w:rsidR="00BE5770">
        <w:rPr>
          <w:sz w:val="24"/>
          <w:szCs w:val="24"/>
          <w:lang w:val="lv-LV"/>
        </w:rPr>
        <w:t> </w:t>
      </w:r>
      <w:r w:rsidR="00D91784">
        <w:rPr>
          <w:sz w:val="24"/>
          <w:szCs w:val="24"/>
          <w:lang w:val="lv-LV"/>
        </w:rPr>
        <w:t>Bergmanis</w:t>
      </w:r>
    </w:p>
    <w:p w:rsidR="00C953C1" w:rsidRDefault="00C953C1" w:rsidP="00C953C1">
      <w:pPr>
        <w:rPr>
          <w:sz w:val="24"/>
          <w:szCs w:val="24"/>
          <w:lang w:val="lv-LV"/>
        </w:rPr>
      </w:pPr>
    </w:p>
    <w:p w:rsidR="00A34EA9" w:rsidRPr="00724569" w:rsidRDefault="00A34EA9" w:rsidP="00C953C1">
      <w:pPr>
        <w:rPr>
          <w:sz w:val="24"/>
          <w:szCs w:val="24"/>
          <w:lang w:val="lv-LV"/>
        </w:rPr>
      </w:pPr>
    </w:p>
    <w:p w:rsidR="00C953C1" w:rsidRPr="00724569" w:rsidRDefault="00C953C1" w:rsidP="00C953C1">
      <w:pPr>
        <w:rPr>
          <w:sz w:val="24"/>
          <w:szCs w:val="24"/>
          <w:lang w:val="lv-LV"/>
        </w:rPr>
      </w:pPr>
      <w:r w:rsidRPr="00724569">
        <w:rPr>
          <w:sz w:val="24"/>
          <w:szCs w:val="24"/>
          <w:lang w:val="lv-LV"/>
        </w:rPr>
        <w:t xml:space="preserve">Vīza: valsts sekretārs                                           </w:t>
      </w:r>
      <w:r w:rsidRPr="00724569">
        <w:rPr>
          <w:sz w:val="24"/>
          <w:szCs w:val="24"/>
          <w:lang w:val="lv-LV"/>
        </w:rPr>
        <w:tab/>
      </w:r>
      <w:r w:rsidRPr="00724569">
        <w:rPr>
          <w:sz w:val="24"/>
          <w:szCs w:val="24"/>
          <w:lang w:val="lv-LV"/>
        </w:rPr>
        <w:tab/>
        <w:t xml:space="preserve">          </w:t>
      </w:r>
      <w:r w:rsidRPr="00724569">
        <w:rPr>
          <w:sz w:val="24"/>
          <w:szCs w:val="24"/>
          <w:lang w:val="lv-LV"/>
        </w:rPr>
        <w:tab/>
      </w:r>
      <w:r w:rsidR="00724569">
        <w:rPr>
          <w:sz w:val="24"/>
          <w:szCs w:val="24"/>
          <w:lang w:val="lv-LV"/>
        </w:rPr>
        <w:tab/>
      </w:r>
      <w:r w:rsidRPr="00724569">
        <w:rPr>
          <w:sz w:val="24"/>
          <w:szCs w:val="24"/>
          <w:lang w:val="lv-LV"/>
        </w:rPr>
        <w:t>J.</w:t>
      </w:r>
      <w:r w:rsidR="00BE5770">
        <w:rPr>
          <w:sz w:val="24"/>
          <w:szCs w:val="24"/>
          <w:lang w:val="lv-LV"/>
        </w:rPr>
        <w:t> </w:t>
      </w:r>
      <w:proofErr w:type="spellStart"/>
      <w:r w:rsidR="00D91784">
        <w:rPr>
          <w:sz w:val="24"/>
          <w:szCs w:val="24"/>
          <w:lang w:val="lv-LV"/>
        </w:rPr>
        <w:t>Garisons</w:t>
      </w:r>
      <w:proofErr w:type="spellEnd"/>
    </w:p>
    <w:p w:rsidR="00A34EA9" w:rsidRDefault="00A34EA9" w:rsidP="00C953C1">
      <w:pPr>
        <w:rPr>
          <w:sz w:val="24"/>
          <w:szCs w:val="24"/>
          <w:lang w:val="lv-LV"/>
        </w:rPr>
      </w:pPr>
    </w:p>
    <w:p w:rsidR="00085F67" w:rsidRDefault="00085F67" w:rsidP="00C953C1">
      <w:pPr>
        <w:rPr>
          <w:sz w:val="24"/>
          <w:szCs w:val="24"/>
          <w:lang w:val="lv-LV"/>
        </w:rPr>
      </w:pPr>
    </w:p>
    <w:p w:rsidR="00C953C1" w:rsidRPr="00A34EA9" w:rsidRDefault="00CA4ECA" w:rsidP="00C953C1">
      <w:pPr>
        <w:rPr>
          <w:sz w:val="14"/>
          <w:szCs w:val="14"/>
          <w:lang w:val="lv-LV"/>
        </w:rPr>
      </w:pPr>
      <w:r>
        <w:rPr>
          <w:sz w:val="14"/>
          <w:szCs w:val="14"/>
          <w:lang w:val="lv-LV"/>
        </w:rPr>
        <w:t>23</w:t>
      </w:r>
      <w:r w:rsidR="00C953C1" w:rsidRPr="00A34EA9">
        <w:rPr>
          <w:sz w:val="14"/>
          <w:szCs w:val="14"/>
          <w:lang w:val="lv-LV"/>
        </w:rPr>
        <w:t>.</w:t>
      </w:r>
      <w:r w:rsidR="00085F67">
        <w:rPr>
          <w:sz w:val="14"/>
          <w:szCs w:val="14"/>
          <w:lang w:val="lv-LV"/>
        </w:rPr>
        <w:t>0</w:t>
      </w:r>
      <w:r>
        <w:rPr>
          <w:sz w:val="14"/>
          <w:szCs w:val="14"/>
          <w:lang w:val="lv-LV"/>
        </w:rPr>
        <w:t>8</w:t>
      </w:r>
      <w:r w:rsidR="00C953C1" w:rsidRPr="00A34EA9">
        <w:rPr>
          <w:sz w:val="14"/>
          <w:szCs w:val="14"/>
          <w:lang w:val="lv-LV"/>
        </w:rPr>
        <w:t>.201</w:t>
      </w:r>
      <w:r w:rsidR="00085F67">
        <w:rPr>
          <w:sz w:val="14"/>
          <w:szCs w:val="14"/>
          <w:lang w:val="lv-LV"/>
        </w:rPr>
        <w:t>7</w:t>
      </w:r>
    </w:p>
    <w:p w:rsidR="00C953C1" w:rsidRPr="00A34EA9" w:rsidRDefault="00CA4ECA" w:rsidP="00C953C1">
      <w:pPr>
        <w:rPr>
          <w:sz w:val="14"/>
          <w:szCs w:val="14"/>
          <w:lang w:val="lv-LV"/>
        </w:rPr>
      </w:pPr>
      <w:r>
        <w:rPr>
          <w:sz w:val="14"/>
          <w:szCs w:val="14"/>
          <w:lang w:val="lv-LV"/>
        </w:rPr>
        <w:t>2721</w:t>
      </w:r>
    </w:p>
    <w:p w:rsidR="00C953C1" w:rsidRPr="00A34EA9" w:rsidRDefault="00C953C1" w:rsidP="00C953C1">
      <w:pPr>
        <w:rPr>
          <w:sz w:val="14"/>
          <w:szCs w:val="14"/>
          <w:lang w:val="lv-LV"/>
        </w:rPr>
      </w:pPr>
      <w:r w:rsidRPr="00A34EA9">
        <w:rPr>
          <w:sz w:val="14"/>
          <w:szCs w:val="14"/>
          <w:lang w:val="lv-LV"/>
        </w:rPr>
        <w:t>Edgars Svarenieks</w:t>
      </w:r>
    </w:p>
    <w:p w:rsidR="00C953C1" w:rsidRDefault="00C953C1" w:rsidP="00C953C1">
      <w:pPr>
        <w:rPr>
          <w:sz w:val="14"/>
          <w:szCs w:val="14"/>
          <w:lang w:val="lv-LV"/>
        </w:rPr>
      </w:pPr>
      <w:r w:rsidRPr="00A34EA9">
        <w:rPr>
          <w:sz w:val="14"/>
          <w:szCs w:val="14"/>
          <w:lang w:val="lv-LV"/>
        </w:rPr>
        <w:t>Aizsardzības ministrijas Krīzes vadības departamenta</w:t>
      </w:r>
      <w:r w:rsidR="00085F67">
        <w:rPr>
          <w:sz w:val="14"/>
          <w:szCs w:val="14"/>
          <w:lang w:val="lv-LV"/>
        </w:rPr>
        <w:t xml:space="preserve"> direktora vietnieks –</w:t>
      </w:r>
    </w:p>
    <w:p w:rsidR="00C953C1" w:rsidRPr="00A34EA9" w:rsidRDefault="00C953C1" w:rsidP="00C953C1">
      <w:pPr>
        <w:rPr>
          <w:sz w:val="14"/>
          <w:szCs w:val="14"/>
          <w:lang w:val="lv-LV"/>
        </w:rPr>
      </w:pPr>
      <w:r w:rsidRPr="00A34EA9">
        <w:rPr>
          <w:sz w:val="14"/>
          <w:szCs w:val="14"/>
          <w:lang w:val="lv-LV"/>
        </w:rPr>
        <w:t xml:space="preserve">Civilmilitārās sadarbības  nodaļas vadītājs </w:t>
      </w:r>
    </w:p>
    <w:p w:rsidR="00C953C1" w:rsidRPr="00A34EA9" w:rsidRDefault="00C953C1" w:rsidP="00C953C1">
      <w:pPr>
        <w:rPr>
          <w:sz w:val="14"/>
          <w:szCs w:val="14"/>
          <w:lang w:val="lv-LV"/>
        </w:rPr>
      </w:pPr>
      <w:r w:rsidRPr="00A34EA9">
        <w:rPr>
          <w:sz w:val="14"/>
          <w:szCs w:val="14"/>
          <w:lang w:val="lv-LV"/>
        </w:rPr>
        <w:fldChar w:fldCharType="begin"/>
      </w:r>
      <w:r w:rsidRPr="00A34EA9">
        <w:rPr>
          <w:sz w:val="14"/>
          <w:szCs w:val="14"/>
          <w:lang w:val="lv-LV"/>
        </w:rPr>
        <w:instrText xml:space="preserve"> COMMENTS  \* MERGEFORMAT </w:instrText>
      </w:r>
      <w:r w:rsidRPr="00A34EA9">
        <w:rPr>
          <w:sz w:val="14"/>
          <w:szCs w:val="14"/>
          <w:lang w:val="lv-LV"/>
        </w:rPr>
        <w:fldChar w:fldCharType="separate"/>
      </w:r>
      <w:r w:rsidRPr="00A34EA9">
        <w:rPr>
          <w:sz w:val="14"/>
          <w:szCs w:val="14"/>
          <w:lang w:val="lv-LV"/>
        </w:rPr>
        <w:t>tālr.: 67335029, fakss: 67335037,</w:t>
      </w:r>
    </w:p>
    <w:p w:rsidR="00C953C1" w:rsidRPr="00A34EA9" w:rsidRDefault="00C953C1">
      <w:pPr>
        <w:rPr>
          <w:sz w:val="14"/>
          <w:szCs w:val="14"/>
          <w:lang w:val="lv-LV"/>
        </w:rPr>
      </w:pPr>
      <w:r w:rsidRPr="00A34EA9">
        <w:rPr>
          <w:sz w:val="14"/>
          <w:szCs w:val="14"/>
          <w:lang w:val="lv-LV"/>
        </w:rPr>
        <w:t>e-pasta adrese: edgars.svarenieks@mod.gov.lv</w:t>
      </w:r>
      <w:r w:rsidRPr="00A34EA9">
        <w:rPr>
          <w:sz w:val="14"/>
          <w:szCs w:val="14"/>
          <w:lang w:val="lv-LV"/>
        </w:rPr>
        <w:fldChar w:fldCharType="end"/>
      </w:r>
    </w:p>
    <w:sectPr w:rsidR="00C953C1" w:rsidRPr="00A34EA9" w:rsidSect="00A34EA9">
      <w:footerReference w:type="default" r:id="rId8"/>
      <w:pgSz w:w="11906" w:h="16838"/>
      <w:pgMar w:top="851" w:right="1800" w:bottom="1440" w:left="1800" w:header="72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FA1" w:rsidRDefault="00712FA1" w:rsidP="00CD659D">
      <w:r>
        <w:separator/>
      </w:r>
    </w:p>
  </w:endnote>
  <w:endnote w:type="continuationSeparator" w:id="0">
    <w:p w:rsidR="00712FA1" w:rsidRDefault="00712FA1" w:rsidP="00CD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992887"/>
      <w:docPartObj>
        <w:docPartGallery w:val="Page Numbers (Bottom of Page)"/>
        <w:docPartUnique/>
      </w:docPartObj>
    </w:sdtPr>
    <w:sdtEndPr>
      <w:rPr>
        <w:noProof/>
      </w:rPr>
    </w:sdtEndPr>
    <w:sdtContent>
      <w:p w:rsidR="00724569" w:rsidRDefault="00724569">
        <w:pPr>
          <w:pStyle w:val="Footer"/>
          <w:jc w:val="right"/>
        </w:pPr>
        <w:r>
          <w:fldChar w:fldCharType="begin"/>
        </w:r>
        <w:r>
          <w:instrText xml:space="preserve"> PAGE   \* MERGEFORMAT </w:instrText>
        </w:r>
        <w:r>
          <w:fldChar w:fldCharType="separate"/>
        </w:r>
        <w:r w:rsidR="00CA4ECA">
          <w:rPr>
            <w:noProof/>
          </w:rPr>
          <w:t>10</w:t>
        </w:r>
        <w:r>
          <w:rPr>
            <w:noProof/>
          </w:rPr>
          <w:fldChar w:fldCharType="end"/>
        </w:r>
      </w:p>
    </w:sdtContent>
  </w:sdt>
  <w:p w:rsidR="00CD659D" w:rsidRPr="00755AFD" w:rsidRDefault="00CA4ECA" w:rsidP="00755AFD">
    <w:pPr>
      <w:pStyle w:val="Footer"/>
      <w:jc w:val="both"/>
      <w:rPr>
        <w:sz w:val="16"/>
        <w:szCs w:val="16"/>
        <w:lang w:val="lv-LV"/>
      </w:rPr>
    </w:pPr>
    <w:r>
      <w:rPr>
        <w:sz w:val="16"/>
        <w:szCs w:val="16"/>
        <w:lang w:val="lv-LV"/>
      </w:rPr>
      <w:t>Ai</w:t>
    </w:r>
    <w:r w:rsidR="00755AFD" w:rsidRPr="00755AFD">
      <w:rPr>
        <w:sz w:val="16"/>
        <w:szCs w:val="16"/>
        <w:lang w:val="lv-LV"/>
      </w:rPr>
      <w:t>Manot_</w:t>
    </w:r>
    <w:r w:rsidR="001B1FF9">
      <w:rPr>
        <w:sz w:val="16"/>
        <w:szCs w:val="16"/>
        <w:lang w:val="lv-LV"/>
      </w:rPr>
      <w:t>230</w:t>
    </w:r>
    <w:r>
      <w:rPr>
        <w:sz w:val="16"/>
        <w:szCs w:val="16"/>
        <w:lang w:val="lv-LV"/>
      </w:rPr>
      <w:t>8</w:t>
    </w:r>
    <w:r w:rsidR="001B1FF9">
      <w:rPr>
        <w:sz w:val="16"/>
        <w:szCs w:val="16"/>
        <w:lang w:val="lv-LV"/>
      </w:rPr>
      <w:t>17</w:t>
    </w:r>
    <w:r w:rsidR="00A34EA9">
      <w:rPr>
        <w:sz w:val="16"/>
        <w:szCs w:val="16"/>
        <w:lang w:val="lv-LV"/>
      </w:rPr>
      <w:t>;</w:t>
    </w:r>
    <w:r w:rsidR="00755AFD" w:rsidRPr="00755AFD">
      <w:rPr>
        <w:sz w:val="16"/>
        <w:szCs w:val="16"/>
        <w:lang w:val="lv-LV"/>
      </w:rPr>
      <w:t xml:space="preserve"> </w:t>
    </w:r>
    <w:proofErr w:type="spellStart"/>
    <w:r w:rsidR="009C4501" w:rsidRPr="009C4501">
      <w:rPr>
        <w:sz w:val="16"/>
        <w:szCs w:val="16"/>
      </w:rPr>
      <w:t>Ministru</w:t>
    </w:r>
    <w:proofErr w:type="spellEnd"/>
    <w:r w:rsidR="009C4501" w:rsidRPr="009C4501">
      <w:rPr>
        <w:sz w:val="16"/>
        <w:szCs w:val="16"/>
      </w:rPr>
      <w:t xml:space="preserve"> </w:t>
    </w:r>
    <w:proofErr w:type="spellStart"/>
    <w:r w:rsidR="009C4501" w:rsidRPr="009C4501">
      <w:rPr>
        <w:sz w:val="16"/>
        <w:szCs w:val="16"/>
      </w:rPr>
      <w:t>kabineta</w:t>
    </w:r>
    <w:proofErr w:type="spellEnd"/>
    <w:r w:rsidR="009C4501" w:rsidRPr="009C4501">
      <w:rPr>
        <w:sz w:val="16"/>
        <w:szCs w:val="16"/>
      </w:rPr>
      <w:t xml:space="preserve"> </w:t>
    </w:r>
    <w:proofErr w:type="spellStart"/>
    <w:r w:rsidR="009C4501" w:rsidRPr="009C4501">
      <w:rPr>
        <w:sz w:val="16"/>
        <w:szCs w:val="16"/>
      </w:rPr>
      <w:t>noteikumu</w:t>
    </w:r>
    <w:proofErr w:type="spellEnd"/>
    <w:r w:rsidR="009C4501" w:rsidRPr="009C4501">
      <w:rPr>
        <w:sz w:val="16"/>
        <w:szCs w:val="16"/>
      </w:rPr>
      <w:t xml:space="preserve"> </w:t>
    </w:r>
    <w:proofErr w:type="spellStart"/>
    <w:r w:rsidR="009C4501" w:rsidRPr="009C4501">
      <w:rPr>
        <w:sz w:val="16"/>
        <w:szCs w:val="16"/>
      </w:rPr>
      <w:t>projekta</w:t>
    </w:r>
    <w:proofErr w:type="spellEnd"/>
    <w:r w:rsidR="009C4501" w:rsidRPr="009C4501">
      <w:rPr>
        <w:sz w:val="16"/>
        <w:szCs w:val="16"/>
      </w:rPr>
      <w:t xml:space="preserve"> </w:t>
    </w:r>
    <w:r w:rsidR="002774BA" w:rsidRPr="002774BA">
      <w:rPr>
        <w:sz w:val="16"/>
        <w:szCs w:val="16"/>
      </w:rPr>
      <w:t>„</w:t>
    </w:r>
    <w:proofErr w:type="spellStart"/>
    <w:r w:rsidR="002774BA" w:rsidRPr="002774BA">
      <w:rPr>
        <w:sz w:val="16"/>
        <w:szCs w:val="16"/>
      </w:rPr>
      <w:t>Grozījumi</w:t>
    </w:r>
    <w:proofErr w:type="spellEnd"/>
    <w:r w:rsidR="002774BA" w:rsidRPr="002774BA">
      <w:rPr>
        <w:sz w:val="16"/>
        <w:szCs w:val="16"/>
      </w:rPr>
      <w:t xml:space="preserve"> </w:t>
    </w:r>
    <w:proofErr w:type="spellStart"/>
    <w:r w:rsidR="002774BA" w:rsidRPr="002774BA">
      <w:rPr>
        <w:sz w:val="16"/>
        <w:szCs w:val="16"/>
      </w:rPr>
      <w:t>Ministru</w:t>
    </w:r>
    <w:proofErr w:type="spellEnd"/>
    <w:r w:rsidR="002774BA" w:rsidRPr="002774BA">
      <w:rPr>
        <w:sz w:val="16"/>
        <w:szCs w:val="16"/>
      </w:rPr>
      <w:t xml:space="preserve"> </w:t>
    </w:r>
    <w:proofErr w:type="spellStart"/>
    <w:r w:rsidR="002774BA" w:rsidRPr="002774BA">
      <w:rPr>
        <w:sz w:val="16"/>
        <w:szCs w:val="16"/>
      </w:rPr>
      <w:t>kabineta</w:t>
    </w:r>
    <w:proofErr w:type="spellEnd"/>
    <w:r w:rsidR="002774BA" w:rsidRPr="002774BA">
      <w:rPr>
        <w:sz w:val="16"/>
        <w:szCs w:val="16"/>
      </w:rPr>
      <w:t xml:space="preserve"> 2015. </w:t>
    </w:r>
    <w:proofErr w:type="spellStart"/>
    <w:proofErr w:type="gramStart"/>
    <w:r w:rsidR="002774BA" w:rsidRPr="002774BA">
      <w:rPr>
        <w:sz w:val="16"/>
        <w:szCs w:val="16"/>
      </w:rPr>
      <w:t>gada</w:t>
    </w:r>
    <w:proofErr w:type="spellEnd"/>
    <w:proofErr w:type="gramEnd"/>
    <w:r w:rsidR="002774BA" w:rsidRPr="002774BA">
      <w:rPr>
        <w:sz w:val="16"/>
        <w:szCs w:val="16"/>
      </w:rPr>
      <w:t xml:space="preserve"> 29. </w:t>
    </w:r>
    <w:proofErr w:type="spellStart"/>
    <w:proofErr w:type="gramStart"/>
    <w:r w:rsidR="002774BA" w:rsidRPr="002774BA">
      <w:rPr>
        <w:sz w:val="16"/>
        <w:szCs w:val="16"/>
      </w:rPr>
      <w:t>septembra</w:t>
    </w:r>
    <w:proofErr w:type="spellEnd"/>
    <w:proofErr w:type="gramEnd"/>
    <w:r w:rsidR="002774BA" w:rsidRPr="002774BA">
      <w:rPr>
        <w:sz w:val="16"/>
        <w:szCs w:val="16"/>
      </w:rPr>
      <w:t xml:space="preserve"> </w:t>
    </w:r>
    <w:proofErr w:type="spellStart"/>
    <w:r w:rsidR="002774BA" w:rsidRPr="002774BA">
      <w:rPr>
        <w:sz w:val="16"/>
        <w:szCs w:val="16"/>
      </w:rPr>
      <w:t>noteikumos</w:t>
    </w:r>
    <w:proofErr w:type="spellEnd"/>
    <w:r w:rsidR="002774BA" w:rsidRPr="002774BA">
      <w:rPr>
        <w:sz w:val="16"/>
        <w:szCs w:val="16"/>
      </w:rPr>
      <w:t xml:space="preserve"> </w:t>
    </w:r>
    <w:proofErr w:type="spellStart"/>
    <w:r w:rsidR="002774BA" w:rsidRPr="002774BA">
      <w:rPr>
        <w:sz w:val="16"/>
        <w:szCs w:val="16"/>
      </w:rPr>
      <w:t>Nr</w:t>
    </w:r>
    <w:proofErr w:type="spellEnd"/>
    <w:r w:rsidR="002774BA" w:rsidRPr="002774BA">
      <w:rPr>
        <w:sz w:val="16"/>
        <w:szCs w:val="16"/>
      </w:rPr>
      <w:t>. 542 “</w:t>
    </w:r>
    <w:proofErr w:type="spellStart"/>
    <w:r w:rsidR="002774BA" w:rsidRPr="002774BA">
      <w:rPr>
        <w:sz w:val="16"/>
        <w:szCs w:val="16"/>
      </w:rPr>
      <w:t>Kārtība</w:t>
    </w:r>
    <w:proofErr w:type="spellEnd"/>
    <w:r w:rsidR="002774BA" w:rsidRPr="002774BA">
      <w:rPr>
        <w:sz w:val="16"/>
        <w:szCs w:val="16"/>
      </w:rPr>
      <w:t xml:space="preserve">, </w:t>
    </w:r>
    <w:proofErr w:type="spellStart"/>
    <w:r w:rsidR="002774BA" w:rsidRPr="002774BA">
      <w:rPr>
        <w:sz w:val="16"/>
        <w:szCs w:val="16"/>
      </w:rPr>
      <w:t>kādā</w:t>
    </w:r>
    <w:proofErr w:type="spellEnd"/>
    <w:r w:rsidR="002774BA" w:rsidRPr="002774BA">
      <w:rPr>
        <w:sz w:val="16"/>
        <w:szCs w:val="16"/>
      </w:rPr>
      <w:t xml:space="preserve"> </w:t>
    </w:r>
    <w:proofErr w:type="spellStart"/>
    <w:r w:rsidR="002774BA" w:rsidRPr="002774BA">
      <w:rPr>
        <w:sz w:val="16"/>
        <w:szCs w:val="16"/>
      </w:rPr>
      <w:t>pieprasa</w:t>
    </w:r>
    <w:proofErr w:type="spellEnd"/>
    <w:r w:rsidR="002774BA" w:rsidRPr="002774BA">
      <w:rPr>
        <w:sz w:val="16"/>
        <w:szCs w:val="16"/>
      </w:rPr>
      <w:t xml:space="preserve"> un </w:t>
    </w:r>
    <w:proofErr w:type="spellStart"/>
    <w:r w:rsidR="002774BA" w:rsidRPr="002774BA">
      <w:rPr>
        <w:sz w:val="16"/>
        <w:szCs w:val="16"/>
      </w:rPr>
      <w:t>saņem</w:t>
    </w:r>
    <w:proofErr w:type="spellEnd"/>
    <w:r w:rsidR="002774BA" w:rsidRPr="002774BA">
      <w:rPr>
        <w:sz w:val="16"/>
        <w:szCs w:val="16"/>
      </w:rPr>
      <w:t xml:space="preserve"> </w:t>
    </w:r>
    <w:proofErr w:type="spellStart"/>
    <w:r w:rsidR="002774BA" w:rsidRPr="002774BA">
      <w:rPr>
        <w:sz w:val="16"/>
        <w:szCs w:val="16"/>
      </w:rPr>
      <w:t>Aizsardzības</w:t>
    </w:r>
    <w:proofErr w:type="spellEnd"/>
    <w:r w:rsidR="002774BA" w:rsidRPr="002774BA">
      <w:rPr>
        <w:sz w:val="16"/>
        <w:szCs w:val="16"/>
      </w:rPr>
      <w:t xml:space="preserve"> </w:t>
    </w:r>
    <w:proofErr w:type="spellStart"/>
    <w:r w:rsidR="002774BA" w:rsidRPr="002774BA">
      <w:rPr>
        <w:sz w:val="16"/>
        <w:szCs w:val="16"/>
      </w:rPr>
      <w:t>ministrijas</w:t>
    </w:r>
    <w:proofErr w:type="spellEnd"/>
    <w:r w:rsidR="002774BA" w:rsidRPr="002774BA">
      <w:rPr>
        <w:sz w:val="16"/>
        <w:szCs w:val="16"/>
      </w:rPr>
      <w:t xml:space="preserve"> </w:t>
    </w:r>
    <w:proofErr w:type="spellStart"/>
    <w:r w:rsidR="002774BA" w:rsidRPr="002774BA">
      <w:rPr>
        <w:sz w:val="16"/>
        <w:szCs w:val="16"/>
      </w:rPr>
      <w:t>atļauju</w:t>
    </w:r>
    <w:proofErr w:type="spellEnd"/>
    <w:r w:rsidR="002774BA" w:rsidRPr="002774BA">
      <w:rPr>
        <w:sz w:val="16"/>
        <w:szCs w:val="16"/>
      </w:rPr>
      <w:t xml:space="preserve"> </w:t>
    </w:r>
    <w:proofErr w:type="spellStart"/>
    <w:r w:rsidR="002774BA" w:rsidRPr="002774BA">
      <w:rPr>
        <w:sz w:val="16"/>
        <w:szCs w:val="16"/>
      </w:rPr>
      <w:t>būvēt</w:t>
    </w:r>
    <w:proofErr w:type="spellEnd"/>
    <w:r w:rsidR="002774BA" w:rsidRPr="002774BA">
      <w:rPr>
        <w:sz w:val="16"/>
        <w:szCs w:val="16"/>
      </w:rPr>
      <w:t xml:space="preserve">, </w:t>
    </w:r>
    <w:proofErr w:type="spellStart"/>
    <w:r w:rsidR="002774BA" w:rsidRPr="002774BA">
      <w:rPr>
        <w:sz w:val="16"/>
        <w:szCs w:val="16"/>
      </w:rPr>
      <w:t>ierīkot</w:t>
    </w:r>
    <w:proofErr w:type="spellEnd"/>
    <w:r w:rsidR="002774BA" w:rsidRPr="002774BA">
      <w:rPr>
        <w:sz w:val="16"/>
        <w:szCs w:val="16"/>
      </w:rPr>
      <w:t xml:space="preserve"> un </w:t>
    </w:r>
    <w:proofErr w:type="spellStart"/>
    <w:r w:rsidR="002774BA" w:rsidRPr="002774BA">
      <w:rPr>
        <w:sz w:val="16"/>
        <w:szCs w:val="16"/>
      </w:rPr>
      <w:t>izvietot</w:t>
    </w:r>
    <w:proofErr w:type="spellEnd"/>
    <w:r w:rsidR="002774BA" w:rsidRPr="002774BA">
      <w:rPr>
        <w:sz w:val="16"/>
        <w:szCs w:val="16"/>
      </w:rPr>
      <w:t xml:space="preserve"> </w:t>
    </w:r>
    <w:proofErr w:type="spellStart"/>
    <w:r w:rsidR="002774BA" w:rsidRPr="002774BA">
      <w:rPr>
        <w:sz w:val="16"/>
        <w:szCs w:val="16"/>
      </w:rPr>
      <w:t>konkrētu</w:t>
    </w:r>
    <w:proofErr w:type="spellEnd"/>
    <w:r w:rsidR="002774BA" w:rsidRPr="002774BA">
      <w:rPr>
        <w:sz w:val="16"/>
        <w:szCs w:val="16"/>
      </w:rPr>
      <w:t xml:space="preserve"> </w:t>
    </w:r>
    <w:proofErr w:type="spellStart"/>
    <w:r w:rsidR="002774BA" w:rsidRPr="002774BA">
      <w:rPr>
        <w:sz w:val="16"/>
        <w:szCs w:val="16"/>
      </w:rPr>
      <w:t>militāro</w:t>
    </w:r>
    <w:proofErr w:type="spellEnd"/>
    <w:r w:rsidR="002774BA" w:rsidRPr="002774BA">
      <w:rPr>
        <w:sz w:val="16"/>
        <w:szCs w:val="16"/>
      </w:rPr>
      <w:t xml:space="preserve"> </w:t>
    </w:r>
    <w:proofErr w:type="spellStart"/>
    <w:r w:rsidR="002774BA" w:rsidRPr="002774BA">
      <w:rPr>
        <w:sz w:val="16"/>
        <w:szCs w:val="16"/>
      </w:rPr>
      <w:t>lidlauku</w:t>
    </w:r>
    <w:proofErr w:type="spellEnd"/>
    <w:r w:rsidR="002774BA" w:rsidRPr="002774BA">
      <w:rPr>
        <w:sz w:val="16"/>
        <w:szCs w:val="16"/>
      </w:rPr>
      <w:t xml:space="preserve"> un </w:t>
    </w:r>
    <w:proofErr w:type="spellStart"/>
    <w:r w:rsidR="002774BA" w:rsidRPr="002774BA">
      <w:rPr>
        <w:sz w:val="16"/>
        <w:szCs w:val="16"/>
      </w:rPr>
      <w:t>militārās</w:t>
    </w:r>
    <w:proofErr w:type="spellEnd"/>
    <w:r w:rsidR="002774BA" w:rsidRPr="002774BA">
      <w:rPr>
        <w:sz w:val="16"/>
        <w:szCs w:val="16"/>
      </w:rPr>
      <w:t xml:space="preserve"> </w:t>
    </w:r>
    <w:proofErr w:type="spellStart"/>
    <w:r w:rsidR="002774BA" w:rsidRPr="002774BA">
      <w:rPr>
        <w:sz w:val="16"/>
        <w:szCs w:val="16"/>
      </w:rPr>
      <w:t>aviācijas</w:t>
    </w:r>
    <w:proofErr w:type="spellEnd"/>
    <w:r w:rsidR="002774BA" w:rsidRPr="002774BA">
      <w:rPr>
        <w:sz w:val="16"/>
        <w:szCs w:val="16"/>
      </w:rPr>
      <w:t xml:space="preserve"> </w:t>
    </w:r>
    <w:proofErr w:type="spellStart"/>
    <w:r w:rsidR="002774BA" w:rsidRPr="002774BA">
      <w:rPr>
        <w:sz w:val="16"/>
        <w:szCs w:val="16"/>
      </w:rPr>
      <w:t>poligonu</w:t>
    </w:r>
    <w:proofErr w:type="spellEnd"/>
    <w:r w:rsidR="002774BA" w:rsidRPr="002774BA">
      <w:rPr>
        <w:sz w:val="16"/>
        <w:szCs w:val="16"/>
      </w:rPr>
      <w:t xml:space="preserve"> </w:t>
    </w:r>
    <w:proofErr w:type="spellStart"/>
    <w:r w:rsidR="002774BA" w:rsidRPr="002774BA">
      <w:rPr>
        <w:sz w:val="16"/>
        <w:szCs w:val="16"/>
      </w:rPr>
      <w:t>darbības</w:t>
    </w:r>
    <w:proofErr w:type="spellEnd"/>
    <w:r w:rsidR="002774BA" w:rsidRPr="002774BA">
      <w:rPr>
        <w:sz w:val="16"/>
        <w:szCs w:val="16"/>
      </w:rPr>
      <w:t xml:space="preserve"> </w:t>
    </w:r>
    <w:proofErr w:type="spellStart"/>
    <w:r w:rsidR="002774BA" w:rsidRPr="002774BA">
      <w:rPr>
        <w:sz w:val="16"/>
        <w:szCs w:val="16"/>
      </w:rPr>
      <w:t>drošībai</w:t>
    </w:r>
    <w:proofErr w:type="spellEnd"/>
    <w:r w:rsidR="002774BA" w:rsidRPr="002774BA">
      <w:rPr>
        <w:sz w:val="16"/>
        <w:szCs w:val="16"/>
      </w:rPr>
      <w:t xml:space="preserve"> </w:t>
    </w:r>
    <w:proofErr w:type="spellStart"/>
    <w:r w:rsidR="002774BA" w:rsidRPr="002774BA">
      <w:rPr>
        <w:sz w:val="16"/>
        <w:szCs w:val="16"/>
      </w:rPr>
      <w:t>potenciāli</w:t>
    </w:r>
    <w:proofErr w:type="spellEnd"/>
    <w:r w:rsidR="002774BA" w:rsidRPr="002774BA">
      <w:rPr>
        <w:sz w:val="16"/>
        <w:szCs w:val="16"/>
      </w:rPr>
      <w:t xml:space="preserve"> </w:t>
    </w:r>
    <w:proofErr w:type="spellStart"/>
    <w:r w:rsidR="002774BA" w:rsidRPr="002774BA">
      <w:rPr>
        <w:sz w:val="16"/>
        <w:szCs w:val="16"/>
      </w:rPr>
      <w:t>bīstamus</w:t>
    </w:r>
    <w:proofErr w:type="spellEnd"/>
    <w:r w:rsidR="002774BA" w:rsidRPr="002774BA">
      <w:rPr>
        <w:sz w:val="16"/>
        <w:szCs w:val="16"/>
      </w:rPr>
      <w:t xml:space="preserve"> </w:t>
    </w:r>
    <w:proofErr w:type="spellStart"/>
    <w:r w:rsidR="002774BA" w:rsidRPr="002774BA">
      <w:rPr>
        <w:sz w:val="16"/>
        <w:szCs w:val="16"/>
      </w:rPr>
      <w:t>objektus</w:t>
    </w:r>
    <w:proofErr w:type="spellEnd"/>
    <w:r w:rsidR="002774BA" w:rsidRPr="002774BA">
      <w:rPr>
        <w:sz w:val="16"/>
        <w:szCs w:val="16"/>
      </w:rPr>
      <w:t xml:space="preserve"> un </w:t>
    </w:r>
    <w:proofErr w:type="spellStart"/>
    <w:r w:rsidR="002774BA" w:rsidRPr="002774BA">
      <w:rPr>
        <w:sz w:val="16"/>
        <w:szCs w:val="16"/>
      </w:rPr>
      <w:t>veic</w:t>
    </w:r>
    <w:proofErr w:type="spellEnd"/>
    <w:r w:rsidR="002774BA" w:rsidRPr="002774BA">
      <w:rPr>
        <w:sz w:val="16"/>
        <w:szCs w:val="16"/>
      </w:rPr>
      <w:t xml:space="preserve"> to </w:t>
    </w:r>
    <w:proofErr w:type="spellStart"/>
    <w:r w:rsidR="002774BA" w:rsidRPr="002774BA">
      <w:rPr>
        <w:sz w:val="16"/>
        <w:szCs w:val="16"/>
      </w:rPr>
      <w:t>uzskaiti</w:t>
    </w:r>
    <w:proofErr w:type="spellEnd"/>
    <w:r w:rsidR="002774BA" w:rsidRPr="002774BA">
      <w:rPr>
        <w:sz w:val="16"/>
        <w:szCs w:val="16"/>
      </w:rPr>
      <w:t>””</w:t>
    </w:r>
    <w:r w:rsidR="009C4501" w:rsidRPr="009C4501">
      <w:rPr>
        <w:sz w:val="16"/>
        <w:szCs w:val="16"/>
      </w:rPr>
      <w:t xml:space="preserve"> </w:t>
    </w:r>
    <w:proofErr w:type="spellStart"/>
    <w:r w:rsidR="009C4501" w:rsidRPr="009C4501">
      <w:rPr>
        <w:sz w:val="16"/>
        <w:szCs w:val="16"/>
      </w:rPr>
      <w:t>sākotnējās</w:t>
    </w:r>
    <w:proofErr w:type="spellEnd"/>
    <w:r w:rsidR="009C4501" w:rsidRPr="009C4501">
      <w:rPr>
        <w:sz w:val="16"/>
        <w:szCs w:val="16"/>
      </w:rPr>
      <w:t xml:space="preserve"> </w:t>
    </w:r>
    <w:proofErr w:type="spellStart"/>
    <w:r w:rsidR="009C4501" w:rsidRPr="009C4501">
      <w:rPr>
        <w:sz w:val="16"/>
        <w:szCs w:val="16"/>
      </w:rPr>
      <w:t>ietekmes</w:t>
    </w:r>
    <w:proofErr w:type="spellEnd"/>
    <w:r w:rsidR="009C4501" w:rsidRPr="009C4501">
      <w:rPr>
        <w:sz w:val="16"/>
        <w:szCs w:val="16"/>
      </w:rPr>
      <w:t xml:space="preserve"> </w:t>
    </w:r>
    <w:proofErr w:type="spellStart"/>
    <w:r w:rsidR="009C4501" w:rsidRPr="009C4501">
      <w:rPr>
        <w:sz w:val="16"/>
        <w:szCs w:val="16"/>
      </w:rPr>
      <w:t>novērtējuma</w:t>
    </w:r>
    <w:proofErr w:type="spellEnd"/>
    <w:r w:rsidR="009C4501" w:rsidRPr="009C4501">
      <w:rPr>
        <w:sz w:val="16"/>
        <w:szCs w:val="16"/>
      </w:rPr>
      <w:t xml:space="preserve"> </w:t>
    </w:r>
    <w:proofErr w:type="spellStart"/>
    <w:r w:rsidR="009C4501" w:rsidRPr="009C4501">
      <w:rPr>
        <w:sz w:val="16"/>
        <w:szCs w:val="16"/>
      </w:rPr>
      <w:t>ziņojums</w:t>
    </w:r>
    <w:proofErr w:type="spellEnd"/>
    <w:r w:rsidR="009C4501" w:rsidRPr="009C4501">
      <w:rPr>
        <w:sz w:val="16"/>
        <w:szCs w:val="16"/>
      </w:rPr>
      <w:t xml:space="preserve"> (</w:t>
    </w:r>
    <w:proofErr w:type="spellStart"/>
    <w:r w:rsidR="009C4501" w:rsidRPr="009C4501">
      <w:rPr>
        <w:sz w:val="16"/>
        <w:szCs w:val="16"/>
      </w:rPr>
      <w:t>anotācija</w:t>
    </w:r>
    <w:proofErr w:type="spellEnd"/>
    <w:r w:rsidR="009C4501" w:rsidRPr="009C4501">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FA1" w:rsidRDefault="00712FA1" w:rsidP="00CD659D">
      <w:r>
        <w:separator/>
      </w:r>
    </w:p>
  </w:footnote>
  <w:footnote w:type="continuationSeparator" w:id="0">
    <w:p w:rsidR="00712FA1" w:rsidRDefault="00712FA1" w:rsidP="00CD6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53439"/>
    <w:multiLevelType w:val="hybridMultilevel"/>
    <w:tmpl w:val="A1F825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6B66566"/>
    <w:multiLevelType w:val="hybridMultilevel"/>
    <w:tmpl w:val="49C6C92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61926D71"/>
    <w:multiLevelType w:val="hybridMultilevel"/>
    <w:tmpl w:val="BD76D2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89141FA"/>
    <w:multiLevelType w:val="hybridMultilevel"/>
    <w:tmpl w:val="BFF24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57"/>
    <w:rsid w:val="000022FB"/>
    <w:rsid w:val="00002840"/>
    <w:rsid w:val="000115D0"/>
    <w:rsid w:val="00023930"/>
    <w:rsid w:val="00025139"/>
    <w:rsid w:val="000601F5"/>
    <w:rsid w:val="0008188D"/>
    <w:rsid w:val="00085F67"/>
    <w:rsid w:val="00086B5A"/>
    <w:rsid w:val="00087FD1"/>
    <w:rsid w:val="000B53DE"/>
    <w:rsid w:val="000D21A9"/>
    <w:rsid w:val="000F4695"/>
    <w:rsid w:val="00134EDE"/>
    <w:rsid w:val="00135087"/>
    <w:rsid w:val="0017778A"/>
    <w:rsid w:val="00186F91"/>
    <w:rsid w:val="001B1FF9"/>
    <w:rsid w:val="001B4507"/>
    <w:rsid w:val="001C25DB"/>
    <w:rsid w:val="001C356E"/>
    <w:rsid w:val="001C429C"/>
    <w:rsid w:val="001D15E1"/>
    <w:rsid w:val="001D4AFB"/>
    <w:rsid w:val="001E318B"/>
    <w:rsid w:val="00205B58"/>
    <w:rsid w:val="002305DE"/>
    <w:rsid w:val="00256215"/>
    <w:rsid w:val="0026236D"/>
    <w:rsid w:val="0026459F"/>
    <w:rsid w:val="00265838"/>
    <w:rsid w:val="00277337"/>
    <w:rsid w:val="002774BA"/>
    <w:rsid w:val="0028439D"/>
    <w:rsid w:val="00286A42"/>
    <w:rsid w:val="002B1957"/>
    <w:rsid w:val="002E6932"/>
    <w:rsid w:val="003023BE"/>
    <w:rsid w:val="00304507"/>
    <w:rsid w:val="00326B32"/>
    <w:rsid w:val="0033630F"/>
    <w:rsid w:val="00355C1A"/>
    <w:rsid w:val="003733AC"/>
    <w:rsid w:val="00375EFA"/>
    <w:rsid w:val="003A6CE4"/>
    <w:rsid w:val="003B43E7"/>
    <w:rsid w:val="003D50AA"/>
    <w:rsid w:val="00403056"/>
    <w:rsid w:val="00425A5F"/>
    <w:rsid w:val="00433FBF"/>
    <w:rsid w:val="004361E3"/>
    <w:rsid w:val="00450016"/>
    <w:rsid w:val="0047318A"/>
    <w:rsid w:val="004733D7"/>
    <w:rsid w:val="00484343"/>
    <w:rsid w:val="0048742F"/>
    <w:rsid w:val="004909ED"/>
    <w:rsid w:val="004E55EE"/>
    <w:rsid w:val="00523DCC"/>
    <w:rsid w:val="00535741"/>
    <w:rsid w:val="00537744"/>
    <w:rsid w:val="00577010"/>
    <w:rsid w:val="005B2FCF"/>
    <w:rsid w:val="005C16C0"/>
    <w:rsid w:val="005D32BC"/>
    <w:rsid w:val="005D6439"/>
    <w:rsid w:val="005F5345"/>
    <w:rsid w:val="00604118"/>
    <w:rsid w:val="006076C8"/>
    <w:rsid w:val="0065418F"/>
    <w:rsid w:val="00657D0C"/>
    <w:rsid w:val="00660BA0"/>
    <w:rsid w:val="0066377D"/>
    <w:rsid w:val="00664815"/>
    <w:rsid w:val="00674EE0"/>
    <w:rsid w:val="00681361"/>
    <w:rsid w:val="00695832"/>
    <w:rsid w:val="00712FA1"/>
    <w:rsid w:val="0071312F"/>
    <w:rsid w:val="007148B8"/>
    <w:rsid w:val="00724569"/>
    <w:rsid w:val="00724AB3"/>
    <w:rsid w:val="00740604"/>
    <w:rsid w:val="00747A16"/>
    <w:rsid w:val="00755AFD"/>
    <w:rsid w:val="007635F3"/>
    <w:rsid w:val="007701CE"/>
    <w:rsid w:val="00772C35"/>
    <w:rsid w:val="00786AA1"/>
    <w:rsid w:val="007B342A"/>
    <w:rsid w:val="007D68F1"/>
    <w:rsid w:val="007E2C1E"/>
    <w:rsid w:val="007F026B"/>
    <w:rsid w:val="007F6063"/>
    <w:rsid w:val="00826BD9"/>
    <w:rsid w:val="008804EF"/>
    <w:rsid w:val="00887A35"/>
    <w:rsid w:val="008B0AA1"/>
    <w:rsid w:val="008E3D87"/>
    <w:rsid w:val="008F131F"/>
    <w:rsid w:val="009154B2"/>
    <w:rsid w:val="00955EA9"/>
    <w:rsid w:val="00961DC0"/>
    <w:rsid w:val="00961EAA"/>
    <w:rsid w:val="009A48D6"/>
    <w:rsid w:val="009B0EE6"/>
    <w:rsid w:val="009C1B91"/>
    <w:rsid w:val="009C4501"/>
    <w:rsid w:val="009D4F29"/>
    <w:rsid w:val="009E7443"/>
    <w:rsid w:val="00A26C02"/>
    <w:rsid w:val="00A34EA9"/>
    <w:rsid w:val="00A57432"/>
    <w:rsid w:val="00A57456"/>
    <w:rsid w:val="00A668DF"/>
    <w:rsid w:val="00AA77FB"/>
    <w:rsid w:val="00AD753D"/>
    <w:rsid w:val="00AF3AC3"/>
    <w:rsid w:val="00B016A2"/>
    <w:rsid w:val="00B32F2F"/>
    <w:rsid w:val="00B51DCA"/>
    <w:rsid w:val="00B83310"/>
    <w:rsid w:val="00B848E3"/>
    <w:rsid w:val="00BA18EC"/>
    <w:rsid w:val="00BA2189"/>
    <w:rsid w:val="00BB1341"/>
    <w:rsid w:val="00BD0EDE"/>
    <w:rsid w:val="00BE3BA4"/>
    <w:rsid w:val="00BE5770"/>
    <w:rsid w:val="00BE7C40"/>
    <w:rsid w:val="00C02489"/>
    <w:rsid w:val="00C03888"/>
    <w:rsid w:val="00C33573"/>
    <w:rsid w:val="00C54E02"/>
    <w:rsid w:val="00C64EF7"/>
    <w:rsid w:val="00C729FB"/>
    <w:rsid w:val="00C73AFD"/>
    <w:rsid w:val="00C77BCD"/>
    <w:rsid w:val="00C94348"/>
    <w:rsid w:val="00C95399"/>
    <w:rsid w:val="00C953C1"/>
    <w:rsid w:val="00CA134F"/>
    <w:rsid w:val="00CA1F0A"/>
    <w:rsid w:val="00CA233F"/>
    <w:rsid w:val="00CA4A29"/>
    <w:rsid w:val="00CA4BAB"/>
    <w:rsid w:val="00CA4ECA"/>
    <w:rsid w:val="00CD2766"/>
    <w:rsid w:val="00CD659D"/>
    <w:rsid w:val="00CF36CA"/>
    <w:rsid w:val="00D002F7"/>
    <w:rsid w:val="00D40110"/>
    <w:rsid w:val="00D45B8C"/>
    <w:rsid w:val="00D552A7"/>
    <w:rsid w:val="00D56989"/>
    <w:rsid w:val="00D71B5C"/>
    <w:rsid w:val="00D902F8"/>
    <w:rsid w:val="00D91784"/>
    <w:rsid w:val="00DA0A4E"/>
    <w:rsid w:val="00DB41F0"/>
    <w:rsid w:val="00DB4913"/>
    <w:rsid w:val="00DC5B35"/>
    <w:rsid w:val="00DD210E"/>
    <w:rsid w:val="00DE7FF7"/>
    <w:rsid w:val="00E10F80"/>
    <w:rsid w:val="00E16EC8"/>
    <w:rsid w:val="00E51888"/>
    <w:rsid w:val="00E64C4F"/>
    <w:rsid w:val="00EA5B87"/>
    <w:rsid w:val="00EC422E"/>
    <w:rsid w:val="00EF3BF9"/>
    <w:rsid w:val="00EF62FF"/>
    <w:rsid w:val="00EF75D9"/>
    <w:rsid w:val="00F22346"/>
    <w:rsid w:val="00F23CB3"/>
    <w:rsid w:val="00F31937"/>
    <w:rsid w:val="00F412B5"/>
    <w:rsid w:val="00F44C6A"/>
    <w:rsid w:val="00F662B3"/>
    <w:rsid w:val="00F71765"/>
    <w:rsid w:val="00F76CA1"/>
    <w:rsid w:val="00F77A52"/>
    <w:rsid w:val="00F87BF9"/>
    <w:rsid w:val="00F932C9"/>
    <w:rsid w:val="00F949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79C3B90"/>
  <w15:docId w15:val="{42A59783-6899-487F-AF11-22DB197D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59D"/>
    <w:pPr>
      <w:tabs>
        <w:tab w:val="center" w:pos="4153"/>
        <w:tab w:val="right" w:pos="8306"/>
      </w:tabs>
    </w:pPr>
  </w:style>
  <w:style w:type="character" w:customStyle="1" w:styleId="HeaderChar">
    <w:name w:val="Header Char"/>
    <w:basedOn w:val="DefaultParagraphFont"/>
    <w:link w:val="Header"/>
    <w:uiPriority w:val="99"/>
    <w:rsid w:val="00CD659D"/>
    <w:rPr>
      <w:rFonts w:cs="Arial Unicode MS"/>
      <w:lang w:val="en-AU" w:eastAsia="en-US" w:bidi="lo-LA"/>
    </w:rPr>
  </w:style>
  <w:style w:type="paragraph" w:styleId="Footer">
    <w:name w:val="footer"/>
    <w:basedOn w:val="Normal"/>
    <w:link w:val="FooterChar"/>
    <w:uiPriority w:val="99"/>
    <w:rsid w:val="00CD659D"/>
    <w:pPr>
      <w:tabs>
        <w:tab w:val="center" w:pos="4153"/>
        <w:tab w:val="right" w:pos="8306"/>
      </w:tabs>
    </w:pPr>
  </w:style>
  <w:style w:type="character" w:customStyle="1" w:styleId="FooterChar">
    <w:name w:val="Footer Char"/>
    <w:basedOn w:val="DefaultParagraphFont"/>
    <w:link w:val="Footer"/>
    <w:uiPriority w:val="99"/>
    <w:rsid w:val="00CD659D"/>
    <w:rPr>
      <w:rFonts w:cs="Arial Unicode MS"/>
      <w:lang w:val="en-AU" w:eastAsia="en-US" w:bidi="lo-LA"/>
    </w:rPr>
  </w:style>
  <w:style w:type="paragraph" w:customStyle="1" w:styleId="naisnod">
    <w:name w:val="naisnod"/>
    <w:basedOn w:val="Normal"/>
    <w:rsid w:val="00BD0EDE"/>
    <w:pPr>
      <w:spacing w:before="100" w:beforeAutospacing="1" w:after="100" w:afterAutospacing="1"/>
    </w:pPr>
    <w:rPr>
      <w:rFonts w:cs="Times New Roman"/>
      <w:sz w:val="24"/>
      <w:szCs w:val="24"/>
      <w:lang w:val="lv-LV" w:eastAsia="lv-LV" w:bidi="ar-SA"/>
    </w:rPr>
  </w:style>
  <w:style w:type="paragraph" w:styleId="BalloonText">
    <w:name w:val="Balloon Text"/>
    <w:basedOn w:val="Normal"/>
    <w:link w:val="BalloonTextChar"/>
    <w:rsid w:val="00BA18EC"/>
    <w:rPr>
      <w:rFonts w:ascii="Tahoma" w:hAnsi="Tahoma" w:cs="Tahoma"/>
      <w:sz w:val="16"/>
      <w:szCs w:val="16"/>
    </w:rPr>
  </w:style>
  <w:style w:type="character" w:customStyle="1" w:styleId="BalloonTextChar">
    <w:name w:val="Balloon Text Char"/>
    <w:basedOn w:val="DefaultParagraphFont"/>
    <w:link w:val="BalloonText"/>
    <w:rsid w:val="00BA18EC"/>
    <w:rPr>
      <w:rFonts w:ascii="Tahoma" w:hAnsi="Tahoma" w:cs="Tahoma"/>
      <w:sz w:val="16"/>
      <w:szCs w:val="16"/>
      <w:lang w:val="en-AU" w:eastAsia="en-US" w:bidi="lo-LA"/>
    </w:rPr>
  </w:style>
  <w:style w:type="paragraph" w:customStyle="1" w:styleId="CharCharCharCharCharCharCharCharChar1CharChar">
    <w:name w:val="Char Char Char Char Char Char Char Char Char1 Char Char"/>
    <w:basedOn w:val="Normal"/>
    <w:rsid w:val="00CD2766"/>
    <w:pPr>
      <w:spacing w:after="160" w:line="240" w:lineRule="exact"/>
    </w:pPr>
    <w:rPr>
      <w:rFonts w:ascii="Dutch TL" w:hAnsi="Dutch TL" w:cs="Times New Roman"/>
      <w:sz w:val="28"/>
      <w:lang w:val="lv-LV" w:eastAsia="zh-TW" w:bidi="ar-SA"/>
    </w:rPr>
  </w:style>
  <w:style w:type="paragraph" w:customStyle="1" w:styleId="tv20787921">
    <w:name w:val="tv207_87_921"/>
    <w:basedOn w:val="Normal"/>
    <w:rsid w:val="00CD2766"/>
    <w:pPr>
      <w:spacing w:after="567" w:line="360" w:lineRule="auto"/>
      <w:jc w:val="center"/>
    </w:pPr>
    <w:rPr>
      <w:rFonts w:ascii="Verdana" w:hAnsi="Verdana" w:cs="Times New Roman"/>
      <w:b/>
      <w:bCs/>
      <w:sz w:val="28"/>
      <w:szCs w:val="28"/>
      <w:lang w:val="lv-LV" w:eastAsia="lv-LV" w:bidi="ar-SA"/>
    </w:rPr>
  </w:style>
  <w:style w:type="paragraph" w:customStyle="1" w:styleId="naiskr">
    <w:name w:val="naiskr"/>
    <w:basedOn w:val="Normal"/>
    <w:rsid w:val="00CA4A29"/>
    <w:pPr>
      <w:spacing w:before="100" w:beforeAutospacing="1" w:after="100" w:afterAutospacing="1"/>
    </w:pPr>
    <w:rPr>
      <w:rFonts w:cs="Times New Roman"/>
      <w:sz w:val="24"/>
      <w:szCs w:val="24"/>
      <w:lang w:val="lv-LV" w:eastAsia="lv-LV" w:bidi="ar-SA"/>
    </w:rPr>
  </w:style>
  <w:style w:type="paragraph" w:customStyle="1" w:styleId="tv2071">
    <w:name w:val="tv2071"/>
    <w:basedOn w:val="Normal"/>
    <w:rsid w:val="00CA4A29"/>
    <w:pPr>
      <w:spacing w:after="567" w:line="360" w:lineRule="auto"/>
      <w:jc w:val="center"/>
    </w:pPr>
    <w:rPr>
      <w:rFonts w:ascii="Verdana" w:hAnsi="Verdana" w:cs="Times New Roman"/>
      <w:b/>
      <w:bCs/>
      <w:sz w:val="27"/>
      <w:szCs w:val="27"/>
      <w:lang w:val="lv-LV" w:eastAsia="lv-LV" w:bidi="ar-SA"/>
    </w:rPr>
  </w:style>
  <w:style w:type="paragraph" w:customStyle="1" w:styleId="CharCharCharCharCharCharCharCharChar1CharChar0">
    <w:name w:val="Char Char Char Char Char Char Char Char Char1 Char Char"/>
    <w:basedOn w:val="Normal"/>
    <w:rsid w:val="00286A42"/>
    <w:pPr>
      <w:spacing w:after="160" w:line="240" w:lineRule="exact"/>
    </w:pPr>
    <w:rPr>
      <w:rFonts w:ascii="Dutch TL" w:hAnsi="Dutch TL" w:cs="Times New Roman"/>
      <w:sz w:val="28"/>
      <w:lang w:val="lv-LV" w:eastAsia="zh-TW" w:bidi="ar-SA"/>
    </w:rPr>
  </w:style>
  <w:style w:type="paragraph" w:styleId="ListParagraph">
    <w:name w:val="List Paragraph"/>
    <w:basedOn w:val="Normal"/>
    <w:uiPriority w:val="34"/>
    <w:qFormat/>
    <w:rsid w:val="00674EE0"/>
    <w:pPr>
      <w:ind w:left="720"/>
      <w:contextualSpacing/>
    </w:pPr>
  </w:style>
  <w:style w:type="paragraph" w:customStyle="1" w:styleId="tv2132">
    <w:name w:val="tv2132"/>
    <w:basedOn w:val="Normal"/>
    <w:rsid w:val="00E51888"/>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CA4BAB"/>
    <w:rPr>
      <w:sz w:val="16"/>
      <w:szCs w:val="16"/>
    </w:rPr>
  </w:style>
  <w:style w:type="paragraph" w:styleId="CommentText">
    <w:name w:val="annotation text"/>
    <w:basedOn w:val="Normal"/>
    <w:link w:val="CommentTextChar"/>
    <w:rsid w:val="00CA4BAB"/>
  </w:style>
  <w:style w:type="character" w:customStyle="1" w:styleId="CommentTextChar">
    <w:name w:val="Comment Text Char"/>
    <w:basedOn w:val="DefaultParagraphFont"/>
    <w:link w:val="CommentText"/>
    <w:rsid w:val="00CA4BAB"/>
    <w:rPr>
      <w:rFonts w:cs="Arial Unicode MS"/>
      <w:lang w:val="en-AU" w:eastAsia="en-US" w:bidi="lo-LA"/>
    </w:rPr>
  </w:style>
  <w:style w:type="paragraph" w:styleId="CommentSubject">
    <w:name w:val="annotation subject"/>
    <w:basedOn w:val="CommentText"/>
    <w:next w:val="CommentText"/>
    <w:link w:val="CommentSubjectChar"/>
    <w:rsid w:val="00CA4BAB"/>
    <w:rPr>
      <w:b/>
      <w:bCs/>
    </w:rPr>
  </w:style>
  <w:style w:type="character" w:customStyle="1" w:styleId="CommentSubjectChar">
    <w:name w:val="Comment Subject Char"/>
    <w:basedOn w:val="CommentTextChar"/>
    <w:link w:val="CommentSubject"/>
    <w:rsid w:val="00CA4BAB"/>
    <w:rPr>
      <w:rFonts w:cs="Arial Unicode MS"/>
      <w:b/>
      <w:bCs/>
      <w:lang w:val="en-AU" w:eastAsia="en-US" w:bidi="lo-LA"/>
    </w:rPr>
  </w:style>
  <w:style w:type="paragraph" w:customStyle="1" w:styleId="naisf">
    <w:name w:val="naisf"/>
    <w:basedOn w:val="Normal"/>
    <w:rsid w:val="00826BD9"/>
    <w:pPr>
      <w:spacing w:before="75" w:after="75"/>
      <w:ind w:firstLine="375"/>
      <w:jc w:val="both"/>
    </w:pPr>
    <w:rPr>
      <w:rFonts w:eastAsiaTheme="minorHAnsi" w:cs="Times New Roman"/>
      <w:sz w:val="24"/>
      <w:szCs w:val="24"/>
      <w:lang w:val="lv-LV" w:eastAsia="lv-LV" w:bidi="ar-SA"/>
    </w:rPr>
  </w:style>
  <w:style w:type="paragraph" w:customStyle="1" w:styleId="CharCharCharCharCharCharCharCharChar">
    <w:name w:val="Char Char Char Char Char Char Char Char Char"/>
    <w:basedOn w:val="Normal"/>
    <w:rsid w:val="007F6063"/>
    <w:pPr>
      <w:spacing w:before="40"/>
    </w:pPr>
    <w:rPr>
      <w:rFonts w:cs="Times New Roman"/>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69580">
      <w:bodyDiv w:val="1"/>
      <w:marLeft w:val="0"/>
      <w:marRight w:val="0"/>
      <w:marTop w:val="0"/>
      <w:marBottom w:val="0"/>
      <w:divBdr>
        <w:top w:val="none" w:sz="0" w:space="0" w:color="auto"/>
        <w:left w:val="none" w:sz="0" w:space="0" w:color="auto"/>
        <w:bottom w:val="none" w:sz="0" w:space="0" w:color="auto"/>
        <w:right w:val="none" w:sz="0" w:space="0" w:color="auto"/>
      </w:divBdr>
      <w:divsChild>
        <w:div w:id="1893075819">
          <w:marLeft w:val="0"/>
          <w:marRight w:val="0"/>
          <w:marTop w:val="0"/>
          <w:marBottom w:val="0"/>
          <w:divBdr>
            <w:top w:val="none" w:sz="0" w:space="0" w:color="auto"/>
            <w:left w:val="none" w:sz="0" w:space="0" w:color="auto"/>
            <w:bottom w:val="none" w:sz="0" w:space="0" w:color="auto"/>
            <w:right w:val="none" w:sz="0" w:space="0" w:color="auto"/>
          </w:divBdr>
          <w:divsChild>
            <w:div w:id="2009553195">
              <w:marLeft w:val="0"/>
              <w:marRight w:val="0"/>
              <w:marTop w:val="0"/>
              <w:marBottom w:val="0"/>
              <w:divBdr>
                <w:top w:val="none" w:sz="0" w:space="0" w:color="auto"/>
                <w:left w:val="none" w:sz="0" w:space="0" w:color="auto"/>
                <w:bottom w:val="none" w:sz="0" w:space="0" w:color="auto"/>
                <w:right w:val="none" w:sz="0" w:space="0" w:color="auto"/>
              </w:divBdr>
              <w:divsChild>
                <w:div w:id="275719587">
                  <w:marLeft w:val="0"/>
                  <w:marRight w:val="0"/>
                  <w:marTop w:val="0"/>
                  <w:marBottom w:val="0"/>
                  <w:divBdr>
                    <w:top w:val="none" w:sz="0" w:space="0" w:color="auto"/>
                    <w:left w:val="none" w:sz="0" w:space="0" w:color="auto"/>
                    <w:bottom w:val="none" w:sz="0" w:space="0" w:color="auto"/>
                    <w:right w:val="none" w:sz="0" w:space="0" w:color="auto"/>
                  </w:divBdr>
                  <w:divsChild>
                    <w:div w:id="9675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77751">
      <w:bodyDiv w:val="1"/>
      <w:marLeft w:val="0"/>
      <w:marRight w:val="0"/>
      <w:marTop w:val="0"/>
      <w:marBottom w:val="0"/>
      <w:divBdr>
        <w:top w:val="none" w:sz="0" w:space="0" w:color="auto"/>
        <w:left w:val="none" w:sz="0" w:space="0" w:color="auto"/>
        <w:bottom w:val="none" w:sz="0" w:space="0" w:color="auto"/>
        <w:right w:val="none" w:sz="0" w:space="0" w:color="auto"/>
      </w:divBdr>
    </w:div>
    <w:div w:id="1953585343">
      <w:bodyDiv w:val="1"/>
      <w:marLeft w:val="0"/>
      <w:marRight w:val="0"/>
      <w:marTop w:val="0"/>
      <w:marBottom w:val="0"/>
      <w:divBdr>
        <w:top w:val="none" w:sz="0" w:space="0" w:color="auto"/>
        <w:left w:val="none" w:sz="0" w:space="0" w:color="auto"/>
        <w:bottom w:val="none" w:sz="0" w:space="0" w:color="auto"/>
        <w:right w:val="none" w:sz="0" w:space="0" w:color="auto"/>
      </w:divBdr>
      <w:divsChild>
        <w:div w:id="1572083847">
          <w:marLeft w:val="0"/>
          <w:marRight w:val="0"/>
          <w:marTop w:val="0"/>
          <w:marBottom w:val="0"/>
          <w:divBdr>
            <w:top w:val="none" w:sz="0" w:space="0" w:color="auto"/>
            <w:left w:val="none" w:sz="0" w:space="0" w:color="auto"/>
            <w:bottom w:val="none" w:sz="0" w:space="0" w:color="auto"/>
            <w:right w:val="none" w:sz="0" w:space="0" w:color="auto"/>
          </w:divBdr>
          <w:divsChild>
            <w:div w:id="546648460">
              <w:marLeft w:val="0"/>
              <w:marRight w:val="0"/>
              <w:marTop w:val="0"/>
              <w:marBottom w:val="0"/>
              <w:divBdr>
                <w:top w:val="none" w:sz="0" w:space="0" w:color="auto"/>
                <w:left w:val="none" w:sz="0" w:space="0" w:color="auto"/>
                <w:bottom w:val="none" w:sz="0" w:space="0" w:color="auto"/>
                <w:right w:val="none" w:sz="0" w:space="0" w:color="auto"/>
              </w:divBdr>
              <w:divsChild>
                <w:div w:id="2055762866">
                  <w:marLeft w:val="0"/>
                  <w:marRight w:val="0"/>
                  <w:marTop w:val="0"/>
                  <w:marBottom w:val="0"/>
                  <w:divBdr>
                    <w:top w:val="none" w:sz="0" w:space="0" w:color="auto"/>
                    <w:left w:val="none" w:sz="0" w:space="0" w:color="auto"/>
                    <w:bottom w:val="none" w:sz="0" w:space="0" w:color="auto"/>
                    <w:right w:val="none" w:sz="0" w:space="0" w:color="auto"/>
                  </w:divBdr>
                  <w:divsChild>
                    <w:div w:id="1109202098">
                      <w:marLeft w:val="0"/>
                      <w:marRight w:val="0"/>
                      <w:marTop w:val="0"/>
                      <w:marBottom w:val="0"/>
                      <w:divBdr>
                        <w:top w:val="none" w:sz="0" w:space="0" w:color="auto"/>
                        <w:left w:val="none" w:sz="0" w:space="0" w:color="auto"/>
                        <w:bottom w:val="none" w:sz="0" w:space="0" w:color="auto"/>
                        <w:right w:val="none" w:sz="0" w:space="0" w:color="auto"/>
                      </w:divBdr>
                      <w:divsChild>
                        <w:div w:id="1607806715">
                          <w:marLeft w:val="0"/>
                          <w:marRight w:val="0"/>
                          <w:marTop w:val="0"/>
                          <w:marBottom w:val="0"/>
                          <w:divBdr>
                            <w:top w:val="none" w:sz="0" w:space="0" w:color="auto"/>
                            <w:left w:val="none" w:sz="0" w:space="0" w:color="auto"/>
                            <w:bottom w:val="none" w:sz="0" w:space="0" w:color="auto"/>
                            <w:right w:val="none" w:sz="0" w:space="0" w:color="auto"/>
                          </w:divBdr>
                          <w:divsChild>
                            <w:div w:id="1625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3D662-DADE-479B-8225-DD7A040C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2721</Words>
  <Characters>19974</Characters>
  <Application>Microsoft Office Word</Application>
  <DocSecurity>0</DocSecurity>
  <Lines>166</Lines>
  <Paragraphs>45</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Lapins</dc:creator>
  <cp:lastModifiedBy>Heinrihs Rozēns</cp:lastModifiedBy>
  <cp:revision>3</cp:revision>
  <cp:lastPrinted>2017-06-07T06:01:00Z</cp:lastPrinted>
  <dcterms:created xsi:type="dcterms:W3CDTF">2017-08-23T06:59:00Z</dcterms:created>
  <dcterms:modified xsi:type="dcterms:W3CDTF">2017-08-24T06:42:00Z</dcterms:modified>
</cp:coreProperties>
</file>