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A1" w:rsidRPr="00355B27" w:rsidRDefault="00356FA1" w:rsidP="00356FA1">
      <w:pPr>
        <w:spacing w:after="0" w:line="240" w:lineRule="auto"/>
        <w:jc w:val="center"/>
        <w:rPr>
          <w:rFonts w:ascii="Times New Roman" w:eastAsia="Times New Roman" w:hAnsi="Times New Roman" w:cs="Times New Roman"/>
          <w:sz w:val="24"/>
          <w:szCs w:val="24"/>
          <w:lang w:eastAsia="lv-LV"/>
        </w:rPr>
      </w:pPr>
      <w:r w:rsidRPr="00355B27">
        <w:rPr>
          <w:rFonts w:ascii="Times New Roman" w:eastAsia="Times New Roman" w:hAnsi="Times New Roman" w:cs="Times New Roman"/>
          <w:sz w:val="24"/>
          <w:szCs w:val="24"/>
          <w:lang w:eastAsia="lv-LV"/>
        </w:rPr>
        <w:t>M</w:t>
      </w:r>
      <w:bookmarkStart w:id="0" w:name="_GoBack"/>
      <w:bookmarkEnd w:id="0"/>
      <w:r w:rsidRPr="00355B27">
        <w:rPr>
          <w:rFonts w:ascii="Times New Roman" w:eastAsia="Times New Roman" w:hAnsi="Times New Roman" w:cs="Times New Roman"/>
          <w:sz w:val="24"/>
          <w:szCs w:val="24"/>
          <w:lang w:eastAsia="lv-LV"/>
        </w:rPr>
        <w:t xml:space="preserve">inistru kabineta rīkojuma projekta </w:t>
      </w:r>
    </w:p>
    <w:p w:rsidR="00356FA1" w:rsidRPr="00355B27" w:rsidRDefault="00356FA1" w:rsidP="008A0B63">
      <w:pPr>
        <w:spacing w:after="0" w:line="240" w:lineRule="auto"/>
        <w:jc w:val="center"/>
        <w:rPr>
          <w:rFonts w:ascii="Times New Roman" w:eastAsia="Times New Roman" w:hAnsi="Times New Roman" w:cs="Times New Roman"/>
          <w:b/>
          <w:sz w:val="24"/>
          <w:szCs w:val="24"/>
        </w:rPr>
      </w:pPr>
      <w:r w:rsidRPr="00355B27">
        <w:rPr>
          <w:rFonts w:ascii="Times New Roman" w:eastAsia="Times New Roman" w:hAnsi="Times New Roman" w:cs="Times New Roman"/>
          <w:b/>
          <w:sz w:val="24"/>
          <w:szCs w:val="24"/>
        </w:rPr>
        <w:t>„</w:t>
      </w:r>
      <w:r w:rsidR="008A0B63" w:rsidRPr="00355B27">
        <w:rPr>
          <w:rFonts w:ascii="Times New Roman" w:eastAsia="Times New Roman" w:hAnsi="Times New Roman" w:cs="Times New Roman"/>
          <w:b/>
          <w:sz w:val="24"/>
          <w:szCs w:val="24"/>
        </w:rPr>
        <w:t xml:space="preserve"> Par </w:t>
      </w:r>
      <w:r w:rsidR="0075035E">
        <w:rPr>
          <w:rFonts w:ascii="Times New Roman" w:eastAsia="Times New Roman" w:hAnsi="Times New Roman" w:cs="Times New Roman"/>
          <w:b/>
          <w:sz w:val="24"/>
          <w:szCs w:val="24"/>
        </w:rPr>
        <w:t xml:space="preserve">valsts </w:t>
      </w:r>
      <w:r w:rsidR="008A0B63" w:rsidRPr="00355B27">
        <w:rPr>
          <w:rFonts w:ascii="Times New Roman" w:eastAsia="Times New Roman" w:hAnsi="Times New Roman" w:cs="Times New Roman"/>
          <w:b/>
          <w:sz w:val="24"/>
          <w:szCs w:val="24"/>
        </w:rPr>
        <w:t xml:space="preserve">nekustamā īpašuma </w:t>
      </w:r>
      <w:proofErr w:type="spellStart"/>
      <w:r w:rsidR="008A0B63" w:rsidRPr="00355B27">
        <w:rPr>
          <w:rFonts w:ascii="Times New Roman" w:eastAsia="Times New Roman" w:hAnsi="Times New Roman" w:cs="Times New Roman"/>
          <w:b/>
          <w:sz w:val="24"/>
          <w:szCs w:val="24"/>
        </w:rPr>
        <w:t>Jaunciema</w:t>
      </w:r>
      <w:proofErr w:type="spellEnd"/>
      <w:r w:rsidR="008A0B63" w:rsidRPr="00355B27">
        <w:rPr>
          <w:rFonts w:ascii="Times New Roman" w:eastAsia="Times New Roman" w:hAnsi="Times New Roman" w:cs="Times New Roman"/>
          <w:b/>
          <w:sz w:val="24"/>
          <w:szCs w:val="24"/>
        </w:rPr>
        <w:t xml:space="preserve"> gatvē 19A, Rīgā pārdošanu</w:t>
      </w:r>
      <w:r w:rsidRPr="00355B27">
        <w:rPr>
          <w:rFonts w:ascii="Times New Roman" w:eastAsia="Times New Roman" w:hAnsi="Times New Roman" w:cs="Times New Roman"/>
          <w:b/>
          <w:sz w:val="24"/>
          <w:szCs w:val="24"/>
        </w:rPr>
        <w:t>”</w:t>
      </w:r>
      <w:r w:rsidRPr="00355B27">
        <w:rPr>
          <w:rFonts w:ascii="Times New Roman" w:eastAsia="Times New Roman" w:hAnsi="Times New Roman" w:cs="Times New Roman"/>
          <w:sz w:val="24"/>
          <w:szCs w:val="24"/>
        </w:rPr>
        <w:t xml:space="preserve"> </w:t>
      </w:r>
    </w:p>
    <w:p w:rsidR="00356FA1" w:rsidRPr="00355B27" w:rsidRDefault="00356FA1" w:rsidP="00356FA1">
      <w:pPr>
        <w:spacing w:after="0" w:line="240" w:lineRule="auto"/>
        <w:jc w:val="center"/>
        <w:rPr>
          <w:rFonts w:ascii="Times New Roman" w:eastAsia="Times New Roman" w:hAnsi="Times New Roman" w:cs="Times New Roman"/>
          <w:sz w:val="24"/>
          <w:szCs w:val="24"/>
        </w:rPr>
      </w:pPr>
      <w:r w:rsidRPr="00355B27">
        <w:rPr>
          <w:rFonts w:ascii="Times New Roman" w:eastAsia="Times New Roman" w:hAnsi="Times New Roman" w:cs="Times New Roman"/>
          <w:sz w:val="24"/>
          <w:szCs w:val="24"/>
        </w:rPr>
        <w:t>sākotnējās ietekmes novērtējuma ziņojums (anotācija)</w:t>
      </w:r>
    </w:p>
    <w:p w:rsidR="00356FA1" w:rsidRPr="00356FA1" w:rsidRDefault="00356FA1" w:rsidP="00356FA1">
      <w:pPr>
        <w:spacing w:after="0" w:line="240" w:lineRule="auto"/>
        <w:jc w:val="center"/>
        <w:rPr>
          <w:rFonts w:ascii="Times New Roman" w:eastAsia="Times New Roman" w:hAnsi="Times New Roman" w:cs="Times New Roman"/>
          <w:b/>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0"/>
        <w:gridCol w:w="1504"/>
        <w:gridCol w:w="7397"/>
      </w:tblGrid>
      <w:tr w:rsidR="00356FA1" w:rsidRPr="00356FA1" w:rsidTr="00F136A1">
        <w:trPr>
          <w:trHeight w:val="340"/>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356FA1" w:rsidRPr="00356FA1" w:rsidRDefault="00356FA1" w:rsidP="00356FA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56FA1">
              <w:rPr>
                <w:rFonts w:ascii="Times New Roman" w:eastAsia="Times New Roman" w:hAnsi="Times New Roman" w:cs="Times New Roman"/>
                <w:b/>
                <w:bCs/>
                <w:sz w:val="24"/>
                <w:szCs w:val="24"/>
                <w:lang w:eastAsia="lv-LV"/>
              </w:rPr>
              <w:t>I. Tiesību akta projekta izstrādes nepieciešamība</w:t>
            </w:r>
          </w:p>
        </w:tc>
      </w:tr>
      <w:tr w:rsidR="00356FA1" w:rsidRPr="00992CB2" w:rsidTr="00355B27">
        <w:trPr>
          <w:trHeight w:val="1038"/>
          <w:tblCellSpacing w:w="15" w:type="dxa"/>
        </w:trPr>
        <w:tc>
          <w:tcPr>
            <w:tcW w:w="150" w:type="pct"/>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1.</w:t>
            </w:r>
          </w:p>
        </w:tc>
        <w:tc>
          <w:tcPr>
            <w:tcW w:w="805" w:type="pct"/>
            <w:tcBorders>
              <w:top w:val="outset" w:sz="6" w:space="0" w:color="000000"/>
              <w:left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Pamatojums</w:t>
            </w:r>
          </w:p>
        </w:tc>
        <w:tc>
          <w:tcPr>
            <w:tcW w:w="3980" w:type="pct"/>
            <w:tcBorders>
              <w:top w:val="outset" w:sz="6" w:space="0" w:color="000000"/>
              <w:left w:val="outset" w:sz="6" w:space="0" w:color="000000"/>
              <w:bottom w:val="outset" w:sz="6" w:space="0" w:color="000000"/>
            </w:tcBorders>
          </w:tcPr>
          <w:p w:rsidR="00356FA1" w:rsidRPr="00C762AE" w:rsidRDefault="00356FA1" w:rsidP="00925F36">
            <w:pPr>
              <w:spacing w:after="0" w:line="240" w:lineRule="auto"/>
              <w:ind w:firstLine="720"/>
              <w:jc w:val="both"/>
              <w:rPr>
                <w:rFonts w:ascii="Times New Roman" w:eastAsia="Times New Roman" w:hAnsi="Times New Roman" w:cs="Times New Roman"/>
                <w:sz w:val="24"/>
                <w:szCs w:val="24"/>
              </w:rPr>
            </w:pPr>
            <w:r w:rsidRPr="00C762AE">
              <w:rPr>
                <w:rFonts w:ascii="Times New Roman" w:eastAsia="Times New Roman" w:hAnsi="Times New Roman" w:cs="Times New Roman"/>
                <w:sz w:val="24"/>
                <w:szCs w:val="24"/>
              </w:rPr>
              <w:t>Publiskas personas mantas atsavināšanas likuma (turpmāk tekstā – Atsavināšanas likums) 4.panta pirmā un otrā daļa, 5.panta pirmā daļa</w:t>
            </w:r>
            <w:r w:rsidR="00791BDE" w:rsidRPr="00C762AE">
              <w:rPr>
                <w:rFonts w:ascii="Times New Roman" w:eastAsia="Times New Roman" w:hAnsi="Times New Roman" w:cs="Times New Roman"/>
                <w:sz w:val="24"/>
                <w:szCs w:val="24"/>
              </w:rPr>
              <w:t xml:space="preserve">, </w:t>
            </w:r>
            <w:r w:rsidR="00791BDE" w:rsidRPr="00C762AE">
              <w:rPr>
                <w:rFonts w:ascii="Times New Roman" w:hAnsi="Times New Roman" w:cs="Times New Roman"/>
                <w:sz w:val="24"/>
                <w:szCs w:val="24"/>
              </w:rPr>
              <w:t>Publiskas personas finanšu līdzekļu un mantas izšķērdēšanas novēršanas likuma 3.pants.</w:t>
            </w:r>
          </w:p>
        </w:tc>
      </w:tr>
      <w:tr w:rsidR="00356FA1" w:rsidRPr="00992CB2" w:rsidTr="00040ACC">
        <w:trPr>
          <w:trHeight w:val="8316"/>
          <w:tblCellSpacing w:w="15" w:type="dxa"/>
        </w:trPr>
        <w:tc>
          <w:tcPr>
            <w:tcW w:w="150" w:type="pct"/>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2.</w:t>
            </w:r>
          </w:p>
        </w:tc>
        <w:tc>
          <w:tcPr>
            <w:tcW w:w="805" w:type="pct"/>
            <w:tcBorders>
              <w:top w:val="outset" w:sz="6" w:space="0" w:color="000000"/>
              <w:left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980" w:type="pct"/>
            <w:tcBorders>
              <w:top w:val="outset" w:sz="6" w:space="0" w:color="000000"/>
              <w:left w:val="outset" w:sz="6" w:space="0" w:color="000000"/>
              <w:bottom w:val="outset" w:sz="6" w:space="0" w:color="000000"/>
            </w:tcBorders>
          </w:tcPr>
          <w:p w:rsidR="00356FA1" w:rsidRPr="008A0B63" w:rsidRDefault="00356FA1" w:rsidP="008A0B63">
            <w:pPr>
              <w:spacing w:after="0" w:line="240" w:lineRule="auto"/>
              <w:ind w:firstLine="770"/>
              <w:jc w:val="both"/>
              <w:rPr>
                <w:rFonts w:ascii="Times New Roman" w:eastAsia="Times New Roman" w:hAnsi="Times New Roman" w:cs="Times New Roman"/>
                <w:sz w:val="24"/>
                <w:szCs w:val="24"/>
              </w:rPr>
            </w:pPr>
            <w:r w:rsidRPr="008A0B63">
              <w:rPr>
                <w:rFonts w:ascii="Times New Roman" w:eastAsia="Times New Roman" w:hAnsi="Times New Roman" w:cs="Times New Roman"/>
                <w:sz w:val="24"/>
                <w:szCs w:val="24"/>
              </w:rPr>
              <w:t>Izstrādātais rīkojuma projekts „</w:t>
            </w:r>
            <w:r w:rsidR="008A0B63" w:rsidRPr="008A0B63">
              <w:rPr>
                <w:rFonts w:ascii="Times New Roman" w:eastAsia="Times New Roman" w:hAnsi="Times New Roman" w:cs="Times New Roman"/>
                <w:sz w:val="24"/>
                <w:szCs w:val="24"/>
              </w:rPr>
              <w:t xml:space="preserve">Par nekustamā īpašuma </w:t>
            </w:r>
            <w:proofErr w:type="spellStart"/>
            <w:r w:rsidR="008A0B63" w:rsidRPr="008A0B63">
              <w:rPr>
                <w:rFonts w:ascii="Times New Roman" w:eastAsia="Times New Roman" w:hAnsi="Times New Roman" w:cs="Times New Roman"/>
                <w:sz w:val="24"/>
                <w:szCs w:val="24"/>
              </w:rPr>
              <w:t>Jaunciema</w:t>
            </w:r>
            <w:proofErr w:type="spellEnd"/>
            <w:r w:rsidR="008A0B63" w:rsidRPr="008A0B63">
              <w:rPr>
                <w:rFonts w:ascii="Times New Roman" w:eastAsia="Times New Roman" w:hAnsi="Times New Roman" w:cs="Times New Roman"/>
                <w:sz w:val="24"/>
                <w:szCs w:val="24"/>
              </w:rPr>
              <w:t xml:space="preserve"> gatvē 19A, Rīgā pārdošanu</w:t>
            </w:r>
            <w:r w:rsidRPr="008A0B63">
              <w:rPr>
                <w:rFonts w:ascii="Times New Roman" w:eastAsia="Times New Roman" w:hAnsi="Times New Roman" w:cs="Times New Roman"/>
                <w:sz w:val="24"/>
                <w:szCs w:val="24"/>
              </w:rPr>
              <w:t xml:space="preserve">” (turpmāk – rīkojuma projekts) paredz atļaut valsts akciju sabiedrībai „Valsts nekustamie īpašumi” (turpmāk – VNĪ) pārdot izsolē </w:t>
            </w:r>
            <w:r w:rsidR="0075035E">
              <w:rPr>
                <w:rFonts w:ascii="Times New Roman" w:eastAsia="Times New Roman" w:hAnsi="Times New Roman" w:cs="Times New Roman"/>
                <w:sz w:val="24"/>
                <w:szCs w:val="24"/>
              </w:rPr>
              <w:t xml:space="preserve">valsts </w:t>
            </w:r>
            <w:r w:rsidR="008A0B63" w:rsidRPr="008A0B63">
              <w:rPr>
                <w:rFonts w:ascii="Times New Roman" w:eastAsia="Times New Roman" w:hAnsi="Times New Roman" w:cs="Times New Roman"/>
                <w:b/>
                <w:sz w:val="24"/>
                <w:szCs w:val="24"/>
                <w:lang w:eastAsia="lv-LV"/>
              </w:rPr>
              <w:t>nekustamo īpašumu</w:t>
            </w:r>
            <w:r w:rsidR="008A0B63" w:rsidRPr="008A0B63">
              <w:rPr>
                <w:rFonts w:ascii="Times New Roman" w:eastAsia="Times New Roman" w:hAnsi="Times New Roman" w:cs="Times New Roman"/>
                <w:sz w:val="24"/>
                <w:szCs w:val="24"/>
                <w:lang w:eastAsia="lv-LV"/>
              </w:rPr>
              <w:t xml:space="preserve"> </w:t>
            </w:r>
            <w:r w:rsidR="008A0B63" w:rsidRPr="008A0B63">
              <w:rPr>
                <w:rFonts w:ascii="Times New Roman" w:eastAsia="Times New Roman" w:hAnsi="Times New Roman" w:cs="Times New Roman"/>
                <w:sz w:val="24"/>
                <w:szCs w:val="24"/>
              </w:rPr>
              <w:t xml:space="preserve">(nekustamā īpašuma kadastra Nr. 01001282080) – zemes vienību 16427 </w:t>
            </w:r>
            <w:r w:rsidR="008A0B63" w:rsidRPr="008A0B63">
              <w:rPr>
                <w:rFonts w:ascii="Times New Roman" w:eastAsia="Times New Roman" w:hAnsi="Times New Roman" w:cs="Times New Roman"/>
                <w:sz w:val="24"/>
                <w:szCs w:val="24"/>
                <w:lang w:eastAsia="lv-LV"/>
              </w:rPr>
              <w:t>m</w:t>
            </w:r>
            <w:r w:rsidR="008A0B63" w:rsidRPr="008A0B63">
              <w:rPr>
                <w:rFonts w:ascii="Times New Roman" w:eastAsia="Times New Roman" w:hAnsi="Times New Roman" w:cs="Times New Roman"/>
                <w:sz w:val="24"/>
                <w:szCs w:val="24"/>
                <w:vertAlign w:val="superscript"/>
                <w:lang w:eastAsia="lv-LV"/>
              </w:rPr>
              <w:t>2</w:t>
            </w:r>
            <w:r w:rsidR="008A0B63" w:rsidRPr="008A0B63">
              <w:rPr>
                <w:rFonts w:ascii="Times New Roman" w:eastAsia="Times New Roman" w:hAnsi="Times New Roman" w:cs="Times New Roman"/>
                <w:sz w:val="24"/>
                <w:szCs w:val="24"/>
                <w:vertAlign w:val="superscript"/>
              </w:rPr>
              <w:t xml:space="preserve"> </w:t>
            </w:r>
            <w:r w:rsidR="008A0B63" w:rsidRPr="008A0B63">
              <w:rPr>
                <w:rFonts w:ascii="Times New Roman" w:eastAsia="Times New Roman" w:hAnsi="Times New Roman" w:cs="Times New Roman"/>
                <w:sz w:val="24"/>
                <w:szCs w:val="24"/>
              </w:rPr>
              <w:t xml:space="preserve">platībā (zemes vienības kadastra apzīmējums 01001282080)  </w:t>
            </w:r>
            <w:proofErr w:type="spellStart"/>
            <w:r w:rsidR="008A0B63" w:rsidRPr="008A0B63">
              <w:rPr>
                <w:rFonts w:ascii="Times New Roman" w:eastAsia="Times New Roman" w:hAnsi="Times New Roman" w:cs="Times New Roman"/>
                <w:b/>
                <w:sz w:val="24"/>
                <w:szCs w:val="24"/>
              </w:rPr>
              <w:t>Jaunciema</w:t>
            </w:r>
            <w:proofErr w:type="spellEnd"/>
            <w:r w:rsidR="008A0B63" w:rsidRPr="008A0B63">
              <w:rPr>
                <w:rFonts w:ascii="Times New Roman" w:eastAsia="Times New Roman" w:hAnsi="Times New Roman" w:cs="Times New Roman"/>
                <w:b/>
                <w:sz w:val="24"/>
                <w:szCs w:val="24"/>
              </w:rPr>
              <w:t xml:space="preserve"> gatvē 19A, Rīgā</w:t>
            </w:r>
            <w:r w:rsidR="0075035E">
              <w:rPr>
                <w:rFonts w:ascii="Times New Roman" w:eastAsia="Times New Roman" w:hAnsi="Times New Roman" w:cs="Times New Roman"/>
                <w:b/>
                <w:sz w:val="24"/>
                <w:szCs w:val="24"/>
              </w:rPr>
              <w:t xml:space="preserve"> </w:t>
            </w:r>
            <w:r w:rsidR="0075035E" w:rsidRPr="0075035E">
              <w:rPr>
                <w:rFonts w:ascii="Times New Roman" w:eastAsia="Times New Roman" w:hAnsi="Times New Roman" w:cs="Times New Roman"/>
                <w:sz w:val="24"/>
                <w:szCs w:val="24"/>
              </w:rPr>
              <w:t>(turpmāk – nekustamais īpašums)</w:t>
            </w:r>
            <w:r w:rsidR="008A0B63" w:rsidRPr="0075035E">
              <w:rPr>
                <w:rFonts w:ascii="Times New Roman" w:eastAsia="Times New Roman" w:hAnsi="Times New Roman" w:cs="Times New Roman"/>
                <w:sz w:val="24"/>
                <w:szCs w:val="24"/>
              </w:rPr>
              <w:t>.</w:t>
            </w:r>
          </w:p>
          <w:p w:rsidR="00356FA1" w:rsidRPr="00C762AE" w:rsidRDefault="00356FA1" w:rsidP="00C762AE">
            <w:pPr>
              <w:tabs>
                <w:tab w:val="left" w:pos="28"/>
              </w:tabs>
              <w:spacing w:after="0" w:line="240" w:lineRule="auto"/>
              <w:ind w:firstLine="720"/>
              <w:jc w:val="both"/>
              <w:rPr>
                <w:rFonts w:ascii="Times New Roman" w:eastAsia="Times New Roman" w:hAnsi="Times New Roman" w:cs="Times New Roman"/>
                <w:sz w:val="24"/>
                <w:szCs w:val="24"/>
              </w:rPr>
            </w:pPr>
            <w:r w:rsidRPr="00C762AE">
              <w:rPr>
                <w:rFonts w:ascii="Times New Roman" w:eastAsia="Times New Roman" w:hAnsi="Times New Roman" w:cs="Times New Roman"/>
                <w:sz w:val="24"/>
                <w:szCs w:val="24"/>
              </w:rPr>
              <w:t xml:space="preserve">Īpašuma tiesības uz nekustamo īpašumu ir nostiprinātas Latvijas valstij </w:t>
            </w:r>
            <w:r w:rsidR="006B5BDB" w:rsidRPr="00C762AE">
              <w:rPr>
                <w:rFonts w:ascii="Times New Roman" w:eastAsia="Times New Roman" w:hAnsi="Times New Roman" w:cs="Times New Roman"/>
                <w:sz w:val="24"/>
                <w:szCs w:val="24"/>
              </w:rPr>
              <w:t>Finanšu</w:t>
            </w:r>
            <w:r w:rsidRPr="00C762AE">
              <w:rPr>
                <w:rFonts w:ascii="Times New Roman" w:eastAsia="Times New Roman" w:hAnsi="Times New Roman" w:cs="Times New Roman"/>
                <w:sz w:val="24"/>
                <w:szCs w:val="24"/>
              </w:rPr>
              <w:t xml:space="preserve"> ministrijas personā Rīgas pilsētas zemesgrāmatas nodalī</w:t>
            </w:r>
            <w:r w:rsidR="00881D62" w:rsidRPr="00C762AE">
              <w:rPr>
                <w:rFonts w:ascii="Times New Roman" w:eastAsia="Times New Roman" w:hAnsi="Times New Roman" w:cs="Times New Roman"/>
                <w:sz w:val="24"/>
                <w:szCs w:val="24"/>
              </w:rPr>
              <w:t>jumā Nr.100000506874</w:t>
            </w:r>
            <w:r w:rsidRPr="00C762AE">
              <w:rPr>
                <w:rFonts w:ascii="Times New Roman" w:eastAsia="Times New Roman" w:hAnsi="Times New Roman" w:cs="Times New Roman"/>
                <w:sz w:val="24"/>
                <w:szCs w:val="24"/>
              </w:rPr>
              <w:t>, lēmuma datums: </w:t>
            </w:r>
            <w:r w:rsidR="00881D62" w:rsidRPr="00C762AE">
              <w:rPr>
                <w:rFonts w:ascii="Times New Roman" w:eastAsia="Times New Roman" w:hAnsi="Times New Roman" w:cs="Times New Roman"/>
                <w:sz w:val="24"/>
                <w:szCs w:val="24"/>
              </w:rPr>
              <w:t>26.06.2012</w:t>
            </w:r>
            <w:r w:rsidRPr="00C762AE">
              <w:rPr>
                <w:rFonts w:ascii="Times New Roman" w:eastAsia="Times New Roman" w:hAnsi="Times New Roman" w:cs="Times New Roman"/>
                <w:sz w:val="24"/>
                <w:szCs w:val="24"/>
              </w:rPr>
              <w:t>.</w:t>
            </w:r>
          </w:p>
          <w:p w:rsidR="00356FA1" w:rsidRPr="00C762AE" w:rsidRDefault="00356FA1" w:rsidP="00C762AE">
            <w:pPr>
              <w:tabs>
                <w:tab w:val="left" w:pos="28"/>
              </w:tabs>
              <w:spacing w:after="0" w:line="240" w:lineRule="auto"/>
              <w:ind w:firstLine="720"/>
              <w:jc w:val="both"/>
              <w:rPr>
                <w:rFonts w:ascii="Times New Roman" w:eastAsia="Times New Roman" w:hAnsi="Times New Roman" w:cs="Times New Roman"/>
                <w:sz w:val="24"/>
                <w:szCs w:val="24"/>
              </w:rPr>
            </w:pPr>
            <w:r w:rsidRPr="00C762AE">
              <w:rPr>
                <w:rFonts w:ascii="Times New Roman" w:eastAsia="Times New Roman" w:hAnsi="Times New Roman" w:cs="Times New Roman"/>
                <w:sz w:val="24"/>
                <w:szCs w:val="24"/>
              </w:rPr>
              <w:t>Nekustamā īpašuma sastāvā ietilpst</w:t>
            </w:r>
            <w:r w:rsidR="00881D62" w:rsidRPr="00C762AE">
              <w:rPr>
                <w:rFonts w:ascii="Times New Roman" w:eastAsia="Times New Roman" w:hAnsi="Times New Roman" w:cs="Times New Roman"/>
                <w:sz w:val="24"/>
                <w:szCs w:val="24"/>
              </w:rPr>
              <w:t xml:space="preserve"> zemes vienība 1,6427 ha</w:t>
            </w:r>
            <w:r w:rsidR="00881D62" w:rsidRPr="00C762AE">
              <w:rPr>
                <w:rFonts w:ascii="Times New Roman" w:eastAsia="Times New Roman" w:hAnsi="Times New Roman" w:cs="Times New Roman"/>
                <w:sz w:val="24"/>
                <w:szCs w:val="24"/>
                <w:vertAlign w:val="superscript"/>
              </w:rPr>
              <w:t xml:space="preserve"> </w:t>
            </w:r>
            <w:r w:rsidR="00881D62" w:rsidRPr="00C762AE">
              <w:rPr>
                <w:rFonts w:ascii="Times New Roman" w:eastAsia="Times New Roman" w:hAnsi="Times New Roman" w:cs="Times New Roman"/>
                <w:sz w:val="24"/>
                <w:szCs w:val="24"/>
              </w:rPr>
              <w:t>platībā (zemes vienības kadastra apzīmējums 01001282080</w:t>
            </w:r>
            <w:r w:rsidR="008C70C0" w:rsidRPr="00C762AE">
              <w:rPr>
                <w:rFonts w:ascii="Times New Roman" w:eastAsia="Times New Roman" w:hAnsi="Times New Roman" w:cs="Times New Roman"/>
                <w:sz w:val="24"/>
                <w:szCs w:val="24"/>
              </w:rPr>
              <w:t>)</w:t>
            </w:r>
            <w:r w:rsidRPr="00C762AE">
              <w:rPr>
                <w:rFonts w:ascii="Times New Roman" w:eastAsia="Times New Roman" w:hAnsi="Times New Roman" w:cs="Times New Roman"/>
                <w:sz w:val="24"/>
                <w:szCs w:val="24"/>
              </w:rPr>
              <w:t xml:space="preserve">, </w:t>
            </w:r>
            <w:r w:rsidRPr="00C762AE">
              <w:rPr>
                <w:rFonts w:ascii="Times New Roman" w:eastAsia="Calibri" w:hAnsi="Times New Roman" w:cs="Times New Roman"/>
                <w:sz w:val="24"/>
                <w:szCs w:val="24"/>
              </w:rPr>
              <w:t xml:space="preserve">lietošanas mērķis: </w:t>
            </w:r>
            <w:r w:rsidR="00881D62" w:rsidRPr="00C762AE">
              <w:rPr>
                <w:rFonts w:ascii="Times New Roman" w:eastAsia="Calibri" w:hAnsi="Times New Roman" w:cs="Times New Roman"/>
                <w:sz w:val="24"/>
                <w:szCs w:val="24"/>
              </w:rPr>
              <w:t>0908</w:t>
            </w:r>
            <w:r w:rsidRPr="00C762AE">
              <w:rPr>
                <w:rFonts w:ascii="Times New Roman" w:eastAsia="Calibri" w:hAnsi="Times New Roman" w:cs="Times New Roman"/>
                <w:sz w:val="24"/>
                <w:szCs w:val="24"/>
              </w:rPr>
              <w:t xml:space="preserve"> – </w:t>
            </w:r>
            <w:r w:rsidR="00881D62" w:rsidRPr="00C762AE">
              <w:rPr>
                <w:rFonts w:ascii="Times New Roman" w:eastAsia="Calibri" w:hAnsi="Times New Roman" w:cs="Times New Roman"/>
                <w:sz w:val="24"/>
                <w:szCs w:val="24"/>
              </w:rPr>
              <w:t>pārējo sabiedriskās nozīmes objektu apbūve</w:t>
            </w:r>
            <w:r w:rsidRPr="00C762AE">
              <w:rPr>
                <w:rFonts w:ascii="Times New Roman" w:eastAsia="Calibri" w:hAnsi="Times New Roman" w:cs="Times New Roman"/>
                <w:sz w:val="24"/>
                <w:szCs w:val="24"/>
              </w:rPr>
              <w:t xml:space="preserve"> un tās kadastrālā vērtība uz 2017.gada 1.janvāri not</w:t>
            </w:r>
            <w:r w:rsidR="00881D62" w:rsidRPr="00C762AE">
              <w:rPr>
                <w:rFonts w:ascii="Times New Roman" w:eastAsia="Calibri" w:hAnsi="Times New Roman" w:cs="Times New Roman"/>
                <w:sz w:val="24"/>
                <w:szCs w:val="24"/>
              </w:rPr>
              <w:t>eikta 116261</w:t>
            </w:r>
            <w:r w:rsidRPr="00C762AE">
              <w:rPr>
                <w:rFonts w:ascii="Times New Roman" w:eastAsia="Calibri" w:hAnsi="Times New Roman" w:cs="Times New Roman"/>
                <w:sz w:val="24"/>
                <w:szCs w:val="24"/>
              </w:rPr>
              <w:t xml:space="preserve"> </w:t>
            </w:r>
            <w:proofErr w:type="spellStart"/>
            <w:r w:rsidRPr="00C762AE">
              <w:rPr>
                <w:rFonts w:ascii="Times New Roman" w:eastAsia="Calibri" w:hAnsi="Times New Roman" w:cs="Times New Roman"/>
                <w:i/>
                <w:sz w:val="24"/>
                <w:szCs w:val="24"/>
              </w:rPr>
              <w:t>euro</w:t>
            </w:r>
            <w:proofErr w:type="spellEnd"/>
            <w:r w:rsidR="00881D62" w:rsidRPr="00C762AE">
              <w:rPr>
                <w:rFonts w:ascii="Times New Roman" w:eastAsia="Calibri" w:hAnsi="Times New Roman" w:cs="Times New Roman"/>
                <w:sz w:val="24"/>
                <w:szCs w:val="24"/>
              </w:rPr>
              <w:t>.</w:t>
            </w:r>
            <w:r w:rsidR="00C25418" w:rsidRPr="00C762AE">
              <w:rPr>
                <w:rFonts w:ascii="Times New Roman" w:eastAsia="Calibri" w:hAnsi="Times New Roman" w:cs="Times New Roman"/>
                <w:sz w:val="24"/>
                <w:szCs w:val="24"/>
              </w:rPr>
              <w:t xml:space="preserve"> Zemes vienībai noteikts apgrūtinājums: 7312050602 – ekspluatācijas aizsargjoslas teritorija ap elektrisko tīklu gaisvadu līniju pilsētās un ciemos ar nominālo spriegumu 110 kilovati – 0,0245 ha.</w:t>
            </w:r>
          </w:p>
          <w:p w:rsidR="004F2BEF" w:rsidRPr="00C762AE" w:rsidRDefault="00AA711D" w:rsidP="00C762AE">
            <w:pPr>
              <w:pStyle w:val="NoSpacing"/>
              <w:tabs>
                <w:tab w:val="left" w:pos="28"/>
              </w:tabs>
              <w:ind w:firstLine="720"/>
              <w:jc w:val="both"/>
              <w:rPr>
                <w:rFonts w:ascii="Times New Roman" w:hAnsi="Times New Roman" w:cs="Times New Roman"/>
                <w:sz w:val="24"/>
                <w:szCs w:val="24"/>
              </w:rPr>
            </w:pPr>
            <w:r w:rsidRPr="00C762AE">
              <w:rPr>
                <w:rFonts w:ascii="Times New Roman" w:hAnsi="Times New Roman" w:cs="Times New Roman"/>
                <w:sz w:val="24"/>
                <w:szCs w:val="24"/>
              </w:rPr>
              <w:t xml:space="preserve">Veicot nekustamā īpašuma apsekošanu dabā, konstatēts, ka </w:t>
            </w:r>
            <w:r w:rsidRPr="00C762AE">
              <w:rPr>
                <w:rFonts w:ascii="Times New Roman" w:eastAsia="Times New Roman" w:hAnsi="Times New Roman" w:cs="Times New Roman"/>
                <w:sz w:val="24"/>
                <w:szCs w:val="24"/>
              </w:rPr>
              <w:t>zemes vienību 1,6427 ha</w:t>
            </w:r>
            <w:r w:rsidRPr="00C762AE">
              <w:rPr>
                <w:rFonts w:ascii="Times New Roman" w:eastAsia="Times New Roman" w:hAnsi="Times New Roman" w:cs="Times New Roman"/>
                <w:sz w:val="24"/>
                <w:szCs w:val="24"/>
                <w:vertAlign w:val="superscript"/>
              </w:rPr>
              <w:t xml:space="preserve"> </w:t>
            </w:r>
            <w:r w:rsidRPr="00C762AE">
              <w:rPr>
                <w:rFonts w:ascii="Times New Roman" w:eastAsia="Times New Roman" w:hAnsi="Times New Roman" w:cs="Times New Roman"/>
                <w:sz w:val="24"/>
                <w:szCs w:val="24"/>
              </w:rPr>
              <w:t>platībā</w:t>
            </w:r>
            <w:r w:rsidR="00C25418" w:rsidRPr="00C762AE">
              <w:rPr>
                <w:rFonts w:ascii="Times New Roman" w:hAnsi="Times New Roman" w:cs="Times New Roman"/>
                <w:sz w:val="24"/>
                <w:szCs w:val="24"/>
              </w:rPr>
              <w:t xml:space="preserve"> lieto privātpersonas kā </w:t>
            </w:r>
            <w:r w:rsidR="004F2BEF" w:rsidRPr="00C762AE">
              <w:rPr>
                <w:rFonts w:ascii="Times New Roman" w:hAnsi="Times New Roman" w:cs="Times New Roman"/>
                <w:sz w:val="24"/>
                <w:szCs w:val="24"/>
              </w:rPr>
              <w:t>maz</w:t>
            </w:r>
            <w:r w:rsidR="00C25418" w:rsidRPr="00C762AE">
              <w:rPr>
                <w:rFonts w:ascii="Times New Roman" w:hAnsi="Times New Roman" w:cs="Times New Roman"/>
                <w:sz w:val="24"/>
                <w:szCs w:val="24"/>
              </w:rPr>
              <w:t xml:space="preserve">dārziņus un uz tā atrodas </w:t>
            </w:r>
            <w:r w:rsidR="003B6156" w:rsidRPr="00C762AE">
              <w:rPr>
                <w:rFonts w:ascii="Times New Roman" w:hAnsi="Times New Roman" w:cs="Times New Roman"/>
                <w:sz w:val="24"/>
                <w:szCs w:val="24"/>
              </w:rPr>
              <w:t>patvaļīgi uzbūvētas</w:t>
            </w:r>
            <w:r w:rsidR="00C25418" w:rsidRPr="00C762AE">
              <w:rPr>
                <w:rFonts w:ascii="Times New Roman" w:hAnsi="Times New Roman" w:cs="Times New Roman"/>
                <w:sz w:val="24"/>
                <w:szCs w:val="24"/>
              </w:rPr>
              <w:t xml:space="preserve"> </w:t>
            </w:r>
            <w:r w:rsidR="004F2BEF" w:rsidRPr="00C762AE">
              <w:rPr>
                <w:rFonts w:ascii="Times New Roman" w:hAnsi="Times New Roman" w:cs="Times New Roman"/>
                <w:sz w:val="24"/>
                <w:szCs w:val="24"/>
              </w:rPr>
              <w:t>dārza mājas, siltumnīcas un citas palīgēkas (apmēram 49 būves, tajā skaitā, 12 siltumnīcas). Saskaņā ar Nekustamā īpašuma kadastra informācijas sistēmas</w:t>
            </w:r>
            <w:r w:rsidR="00394019" w:rsidRPr="00C762AE">
              <w:rPr>
                <w:rFonts w:ascii="Times New Roman" w:hAnsi="Times New Roman" w:cs="Times New Roman"/>
                <w:sz w:val="24"/>
                <w:szCs w:val="24"/>
              </w:rPr>
              <w:t xml:space="preserve"> (turpmāk – Kadastra informācijas sistēma)</w:t>
            </w:r>
            <w:r w:rsidR="004F2BEF" w:rsidRPr="00C762AE">
              <w:rPr>
                <w:rFonts w:ascii="Times New Roman" w:hAnsi="Times New Roman" w:cs="Times New Roman"/>
                <w:sz w:val="24"/>
                <w:szCs w:val="24"/>
              </w:rPr>
              <w:t xml:space="preserve"> datiem, nekustamā īpašuma sastāvā būves nav uzrādītas, būvju īpašumi nav izveidoti, būvju kadastra apzīmēj</w:t>
            </w:r>
            <w:r w:rsidR="00394019" w:rsidRPr="00C762AE">
              <w:rPr>
                <w:rFonts w:ascii="Times New Roman" w:hAnsi="Times New Roman" w:cs="Times New Roman"/>
                <w:sz w:val="24"/>
                <w:szCs w:val="24"/>
              </w:rPr>
              <w:t xml:space="preserve">umi nav piešķirti. Zemes vienības robežu, situācijas un apgrūtinājumu plānā nekustamais īpašums </w:t>
            </w:r>
            <w:proofErr w:type="spellStart"/>
            <w:r w:rsidR="00394019" w:rsidRPr="00C762AE">
              <w:rPr>
                <w:rFonts w:ascii="Times New Roman" w:hAnsi="Times New Roman" w:cs="Times New Roman"/>
                <w:sz w:val="24"/>
                <w:szCs w:val="24"/>
              </w:rPr>
              <w:t>Jaunciema</w:t>
            </w:r>
            <w:proofErr w:type="spellEnd"/>
            <w:r w:rsidR="00394019" w:rsidRPr="00C762AE">
              <w:rPr>
                <w:rFonts w:ascii="Times New Roman" w:hAnsi="Times New Roman" w:cs="Times New Roman"/>
                <w:sz w:val="24"/>
                <w:szCs w:val="24"/>
              </w:rPr>
              <w:t xml:space="preserve"> gatvē 19A, Rīgā</w:t>
            </w:r>
            <w:r w:rsidR="00463097">
              <w:rPr>
                <w:rFonts w:ascii="Times New Roman" w:hAnsi="Times New Roman" w:cs="Times New Roman"/>
                <w:sz w:val="24"/>
                <w:szCs w:val="24"/>
              </w:rPr>
              <w:t>,</w:t>
            </w:r>
            <w:r w:rsidR="00394019" w:rsidRPr="00C762AE">
              <w:rPr>
                <w:rFonts w:ascii="Times New Roman" w:hAnsi="Times New Roman" w:cs="Times New Roman"/>
                <w:sz w:val="24"/>
                <w:szCs w:val="24"/>
              </w:rPr>
              <w:t xml:space="preserve"> ar kadastra Nr.01001282080 attēlots kā neapbūvēts</w:t>
            </w:r>
            <w:r w:rsidR="004F2BEF" w:rsidRPr="00C762AE">
              <w:rPr>
                <w:rFonts w:ascii="Times New Roman" w:hAnsi="Times New Roman" w:cs="Times New Roman"/>
                <w:sz w:val="24"/>
                <w:szCs w:val="24"/>
              </w:rPr>
              <w:t xml:space="preserve">. </w:t>
            </w:r>
          </w:p>
          <w:p w:rsidR="00E15355" w:rsidRDefault="006B2C42" w:rsidP="00F136A1">
            <w:pPr>
              <w:tabs>
                <w:tab w:val="left" w:pos="28"/>
              </w:tabs>
              <w:spacing w:after="0" w:line="240" w:lineRule="auto"/>
              <w:ind w:rightChars="-2" w:right="-4" w:firstLine="765"/>
              <w:jc w:val="both"/>
              <w:rPr>
                <w:rFonts w:ascii="Times New Roman" w:hAnsi="Times New Roman" w:cs="Times New Roman"/>
                <w:sz w:val="24"/>
                <w:szCs w:val="24"/>
              </w:rPr>
            </w:pPr>
            <w:r w:rsidRPr="002E4155">
              <w:rPr>
                <w:rFonts w:ascii="Times New Roman" w:hAnsi="Times New Roman" w:cs="Times New Roman"/>
                <w:sz w:val="24"/>
                <w:szCs w:val="24"/>
              </w:rPr>
              <w:t xml:space="preserve">Atbilstoši Lursoft datu bāzē pieejamai informācijai, Biedrību un nodibinājumu reģistrā ir ierakstīta biedrība „PUPUĶIS”, Reģ.Nr.40008229114, ar mērķi apvienot mazdārziņu (zemes) lietotājus, kuri izmanto zemi </w:t>
            </w:r>
            <w:proofErr w:type="spellStart"/>
            <w:r w:rsidRPr="002E4155">
              <w:rPr>
                <w:rFonts w:ascii="Times New Roman" w:hAnsi="Times New Roman" w:cs="Times New Roman"/>
                <w:sz w:val="24"/>
                <w:szCs w:val="24"/>
              </w:rPr>
              <w:t>Jaunciema</w:t>
            </w:r>
            <w:proofErr w:type="spellEnd"/>
            <w:r w:rsidRPr="002E4155">
              <w:rPr>
                <w:rFonts w:ascii="Times New Roman" w:hAnsi="Times New Roman" w:cs="Times New Roman"/>
                <w:sz w:val="24"/>
                <w:szCs w:val="24"/>
              </w:rPr>
              <w:t xml:space="preserve"> gatvē 19A, </w:t>
            </w:r>
            <w:r w:rsidR="00463097" w:rsidRPr="002E4155">
              <w:rPr>
                <w:rFonts w:ascii="Times New Roman" w:hAnsi="Times New Roman" w:cs="Times New Roman"/>
                <w:sz w:val="24"/>
                <w:szCs w:val="24"/>
              </w:rPr>
              <w:t xml:space="preserve">Rīgā, </w:t>
            </w:r>
            <w:r w:rsidRPr="002E4155">
              <w:rPr>
                <w:rFonts w:ascii="Times New Roman" w:hAnsi="Times New Roman" w:cs="Times New Roman"/>
                <w:sz w:val="24"/>
                <w:szCs w:val="24"/>
              </w:rPr>
              <w:t>kā vienotu kopību.</w:t>
            </w:r>
          </w:p>
          <w:p w:rsidR="00911589" w:rsidRPr="002E4155" w:rsidRDefault="00911589" w:rsidP="00F136A1">
            <w:pPr>
              <w:tabs>
                <w:tab w:val="left" w:pos="28"/>
              </w:tabs>
              <w:spacing w:after="0" w:line="240" w:lineRule="auto"/>
              <w:ind w:rightChars="-2" w:right="-4" w:firstLine="765"/>
              <w:jc w:val="both"/>
              <w:rPr>
                <w:rFonts w:ascii="Times New Roman" w:hAnsi="Times New Roman" w:cs="Times New Roman"/>
                <w:sz w:val="24"/>
                <w:szCs w:val="24"/>
              </w:rPr>
            </w:pPr>
            <w:r w:rsidRPr="00C762AE">
              <w:rPr>
                <w:rFonts w:ascii="Times New Roman" w:hAnsi="Times New Roman" w:cs="Times New Roman"/>
                <w:sz w:val="24"/>
                <w:szCs w:val="24"/>
              </w:rPr>
              <w:t>Atbilstoši apbūves lietotāju sniegtajai informācijai, laika posmā no 1980.-1990. gadam mazdārziņi tika ierādīti kādreizējās “TEC 1” kūdras glabātuves darbiniekiem.</w:t>
            </w:r>
          </w:p>
          <w:p w:rsidR="002E4155" w:rsidRPr="002E4155" w:rsidRDefault="002E4155" w:rsidP="002E4155">
            <w:pPr>
              <w:tabs>
                <w:tab w:val="left" w:pos="28"/>
              </w:tabs>
              <w:spacing w:after="0" w:line="240" w:lineRule="auto"/>
              <w:ind w:rightChars="-2" w:right="-4" w:firstLine="765"/>
              <w:jc w:val="both"/>
              <w:rPr>
                <w:rFonts w:ascii="Times New Roman" w:hAnsi="Times New Roman" w:cs="Times New Roman"/>
                <w:sz w:val="24"/>
                <w:szCs w:val="24"/>
              </w:rPr>
            </w:pPr>
            <w:r w:rsidRPr="002E4155">
              <w:rPr>
                <w:rFonts w:ascii="Times New Roman" w:hAnsi="Times New Roman" w:cs="Times New Roman"/>
                <w:sz w:val="24"/>
                <w:szCs w:val="24"/>
              </w:rPr>
              <w:t>Ministru kabineta 2007.gada 30.oktobra noteikumu Nr. 735 “Noteikumi par publiskas personas zemes nomu” 4. punkts nosaka, ka zemes nomas līgumu par apbūvētu publiskas personas zemesgabalu var slēgt tikai ar attiecīgo ēku (būvju) īpašnieku, tiesisko valdītāju vai lietotāju.</w:t>
            </w:r>
          </w:p>
          <w:p w:rsidR="002E4155" w:rsidRPr="002E4155" w:rsidRDefault="002E4155" w:rsidP="002E4155">
            <w:pPr>
              <w:tabs>
                <w:tab w:val="left" w:pos="28"/>
              </w:tabs>
              <w:spacing w:after="0" w:line="240" w:lineRule="auto"/>
              <w:ind w:rightChars="-2" w:right="-4" w:firstLine="765"/>
              <w:jc w:val="both"/>
              <w:rPr>
                <w:rFonts w:ascii="Times New Roman" w:hAnsi="Times New Roman" w:cs="Times New Roman"/>
                <w:sz w:val="24"/>
                <w:szCs w:val="24"/>
              </w:rPr>
            </w:pPr>
            <w:r w:rsidRPr="002E4155">
              <w:rPr>
                <w:rFonts w:ascii="Times New Roman" w:hAnsi="Times New Roman" w:cs="Times New Roman"/>
                <w:sz w:val="24"/>
                <w:szCs w:val="24"/>
              </w:rPr>
              <w:t>Ņemot vērā, ka Biedrības „PUPUĶIS” biedri, kuri ir patvaļīgās apbūves lietotāji</w:t>
            </w:r>
            <w:r w:rsidR="00911589">
              <w:rPr>
                <w:rFonts w:ascii="Times New Roman" w:hAnsi="Times New Roman" w:cs="Times New Roman"/>
                <w:sz w:val="24"/>
                <w:szCs w:val="24"/>
              </w:rPr>
              <w:t>,</w:t>
            </w:r>
            <w:r w:rsidRPr="002E4155">
              <w:rPr>
                <w:rFonts w:ascii="Times New Roman" w:hAnsi="Times New Roman" w:cs="Times New Roman"/>
                <w:sz w:val="24"/>
                <w:szCs w:val="24"/>
              </w:rPr>
              <w:t xml:space="preserve"> nevar iesniegt Ministru kabineta 2007.gada 30.oktobra noteikumu Nr. 735 “Noteikumi par publiskas personas zemes nomu” 6.3. </w:t>
            </w:r>
            <w:r w:rsidRPr="002E4155">
              <w:rPr>
                <w:rFonts w:ascii="Times New Roman" w:hAnsi="Times New Roman" w:cs="Times New Roman"/>
                <w:sz w:val="24"/>
                <w:szCs w:val="24"/>
              </w:rPr>
              <w:lastRenderedPageBreak/>
              <w:t>apakšpunktā norādītos dokumentus – zemes nomas līgumus ar tās lietotājiem tiesiskā kārtībā noslēgt nav iespējams.</w:t>
            </w:r>
          </w:p>
          <w:p w:rsidR="00920E4C" w:rsidRDefault="00F246D4" w:rsidP="00F136A1">
            <w:pPr>
              <w:tabs>
                <w:tab w:val="left" w:pos="28"/>
              </w:tabs>
              <w:spacing w:after="0" w:line="240" w:lineRule="auto"/>
              <w:ind w:rightChars="-2" w:right="-4" w:firstLine="7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2014.gada 25.jūnijā Finanšu ministrija vērsās Rīgas </w:t>
            </w:r>
            <w:r w:rsidR="00920E4C">
              <w:rPr>
                <w:rFonts w:ascii="Times New Roman" w:eastAsia="Times New Roman" w:hAnsi="Times New Roman" w:cs="Times New Roman"/>
                <w:sz w:val="24"/>
                <w:szCs w:val="24"/>
                <w:lang w:eastAsia="lv-LV"/>
              </w:rPr>
              <w:t xml:space="preserve">pilsētas Vidzemes priekšpilsētas tiesā ar pieteikumu par juridiskā fakta konstatēšanu, ka visas būves, kuras atrodas uz valsts īpašumā esoša zemesgabala </w:t>
            </w:r>
            <w:proofErr w:type="spellStart"/>
            <w:r w:rsidR="00920E4C">
              <w:rPr>
                <w:rFonts w:ascii="Times New Roman" w:eastAsia="Times New Roman" w:hAnsi="Times New Roman" w:cs="Times New Roman"/>
                <w:sz w:val="24"/>
                <w:szCs w:val="24"/>
                <w:lang w:eastAsia="lv-LV"/>
              </w:rPr>
              <w:t>Jaunciema</w:t>
            </w:r>
            <w:proofErr w:type="spellEnd"/>
            <w:r w:rsidR="00920E4C">
              <w:rPr>
                <w:rFonts w:ascii="Times New Roman" w:eastAsia="Times New Roman" w:hAnsi="Times New Roman" w:cs="Times New Roman"/>
                <w:sz w:val="24"/>
                <w:szCs w:val="24"/>
                <w:lang w:eastAsia="lv-LV"/>
              </w:rPr>
              <w:t xml:space="preserve"> gatvē 19A, Rīgā, ar kadastra Nr.01001282080 ir bezīpašnieka manta un piekrīt valstij Finanšu ministrijas personā.</w:t>
            </w:r>
          </w:p>
          <w:p w:rsidR="003012DC" w:rsidRDefault="00920E4C" w:rsidP="00F136A1">
            <w:pPr>
              <w:tabs>
                <w:tab w:val="left" w:pos="28"/>
              </w:tabs>
              <w:spacing w:after="0" w:line="240" w:lineRule="auto"/>
              <w:ind w:rightChars="-2" w:right="-4" w:firstLine="7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Rīgas pilsētas Vidzemes priekšpilsētas tiesas 2015.gada 30.novembra lēmumu  lietā Nr.C27162014 Finanšu ministrijas pieteikums par juridiskā fakta konstatēšanu atstāts bez izskatīšanas</w:t>
            </w:r>
            <w:r w:rsidR="003012DC">
              <w:rPr>
                <w:rFonts w:ascii="Times New Roman" w:eastAsia="Times New Roman" w:hAnsi="Times New Roman" w:cs="Times New Roman"/>
                <w:sz w:val="24"/>
                <w:szCs w:val="24"/>
                <w:lang w:eastAsia="lv-LV"/>
              </w:rPr>
              <w:t>, jo pieteikums ir skatāms vispārējās tiesvedības kārtībā.</w:t>
            </w:r>
          </w:p>
          <w:p w:rsidR="00F246D4" w:rsidRDefault="003012DC" w:rsidP="00E15355">
            <w:pPr>
              <w:tabs>
                <w:tab w:val="left" w:pos="28"/>
              </w:tabs>
              <w:spacing w:after="0" w:line="240" w:lineRule="auto"/>
              <w:ind w:rightChars="-2" w:right="-4" w:firstLine="7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Rīgas apgabaltiesas Civillietu tiesas kolēģijas 2016.gada 25.aprīļa lēmumu </w:t>
            </w:r>
            <w:r w:rsidR="00920E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Rīgas pilsētas Vidzemes priekšpilsētas tiesas 2015.gada 30.</w:t>
            </w:r>
            <w:r w:rsidR="00911589">
              <w:rPr>
                <w:rFonts w:ascii="Times New Roman" w:eastAsia="Times New Roman" w:hAnsi="Times New Roman" w:cs="Times New Roman"/>
                <w:sz w:val="24"/>
                <w:szCs w:val="24"/>
                <w:lang w:eastAsia="lv-LV"/>
              </w:rPr>
              <w:t>novembra lēmums</w:t>
            </w:r>
            <w:r>
              <w:rPr>
                <w:rFonts w:ascii="Times New Roman" w:eastAsia="Times New Roman" w:hAnsi="Times New Roman" w:cs="Times New Roman"/>
                <w:sz w:val="24"/>
                <w:szCs w:val="24"/>
                <w:lang w:eastAsia="lv-LV"/>
              </w:rPr>
              <w:t xml:space="preserve">  lietā Nr.C27162014 atstāts negrozīts. </w:t>
            </w:r>
          </w:p>
          <w:p w:rsidR="00040ACC" w:rsidRDefault="00040ACC" w:rsidP="00040ACC">
            <w:pPr>
              <w:pStyle w:val="NoSpacing"/>
              <w:tabs>
                <w:tab w:val="left" w:pos="28"/>
              </w:tabs>
              <w:ind w:firstLine="720"/>
              <w:jc w:val="both"/>
              <w:rPr>
                <w:rFonts w:ascii="Times New Roman" w:hAnsi="Times New Roman" w:cs="Times New Roman"/>
                <w:sz w:val="24"/>
                <w:szCs w:val="24"/>
              </w:rPr>
            </w:pPr>
            <w:r w:rsidRPr="00C762AE">
              <w:rPr>
                <w:rFonts w:ascii="Times New Roman" w:hAnsi="Times New Roman" w:cs="Times New Roman"/>
                <w:sz w:val="24"/>
                <w:szCs w:val="24"/>
              </w:rPr>
              <w:t xml:space="preserve">Atbilstoši likuma “Par atjaunotā Latvijas Republikas 1937.gada </w:t>
            </w:r>
            <w:hyperlink r:id="rId8" w:tgtFrame="_blank" w:history="1">
              <w:r w:rsidRPr="00C762AE">
                <w:rPr>
                  <w:rStyle w:val="Hyperlink"/>
                  <w:rFonts w:ascii="Times New Roman" w:hAnsi="Times New Roman" w:cs="Times New Roman"/>
                  <w:color w:val="auto"/>
                  <w:sz w:val="24"/>
                  <w:szCs w:val="24"/>
                  <w:u w:val="none"/>
                </w:rPr>
                <w:t>Civillikuma</w:t>
              </w:r>
            </w:hyperlink>
            <w:r w:rsidRPr="00C762AE">
              <w:rPr>
                <w:rFonts w:ascii="Times New Roman" w:hAnsi="Times New Roman" w:cs="Times New Roman"/>
                <w:sz w:val="24"/>
                <w:szCs w:val="24"/>
              </w:rPr>
              <w:t xml:space="preserve"> ievada, mantojuma tiesību un lietu tiesību daļas spēkā stāšanās laiku un piemērošanas kārtību” 14.panta ceturtajai daļai, ēkas (būves), kuras Zemesgrāmatu nodaļā, Valsts zemes dienestā vai pašvaldībā nav reģistrētas kā patstāvīgi īpašuma objekti, uzskatāmas par zemes īpašnieka īpašumu atbilstoši </w:t>
            </w:r>
            <w:hyperlink r:id="rId9" w:tgtFrame="_blank" w:history="1">
              <w:r w:rsidRPr="00C762AE">
                <w:rPr>
                  <w:rStyle w:val="Hyperlink"/>
                  <w:rFonts w:ascii="Times New Roman" w:hAnsi="Times New Roman" w:cs="Times New Roman"/>
                  <w:color w:val="auto"/>
                  <w:sz w:val="24"/>
                  <w:szCs w:val="24"/>
                  <w:u w:val="none"/>
                </w:rPr>
                <w:t>Civillikuma</w:t>
              </w:r>
            </w:hyperlink>
            <w:r w:rsidRPr="00C762AE">
              <w:rPr>
                <w:rFonts w:ascii="Times New Roman" w:hAnsi="Times New Roman" w:cs="Times New Roman"/>
                <w:sz w:val="24"/>
                <w:szCs w:val="24"/>
              </w:rPr>
              <w:t xml:space="preserve"> </w:t>
            </w:r>
            <w:hyperlink r:id="rId10" w:anchor="p968" w:tgtFrame="_blank" w:history="1">
              <w:r w:rsidRPr="00C762AE">
                <w:rPr>
                  <w:rStyle w:val="Hyperlink"/>
                  <w:rFonts w:ascii="Times New Roman" w:hAnsi="Times New Roman" w:cs="Times New Roman"/>
                  <w:color w:val="auto"/>
                  <w:sz w:val="24"/>
                  <w:szCs w:val="24"/>
                  <w:u w:val="none"/>
                </w:rPr>
                <w:t>968.pantam</w:t>
              </w:r>
            </w:hyperlink>
            <w:r w:rsidRPr="00C762AE">
              <w:rPr>
                <w:rFonts w:ascii="Times New Roman" w:hAnsi="Times New Roman" w:cs="Times New Roman"/>
                <w:sz w:val="24"/>
                <w:szCs w:val="24"/>
              </w:rPr>
              <w:t>. Citas personas īpašuma tiesības uz šādām ēkām (būvēm) var iegūt, ja tiesa apmierinājusi šo personu prasību atzīt īpašuma tiesības uz attiecīgajiem objektiem.</w:t>
            </w:r>
          </w:p>
          <w:p w:rsidR="00040ACC" w:rsidRPr="00C762AE" w:rsidRDefault="00040ACC" w:rsidP="00040ACC">
            <w:pPr>
              <w:pStyle w:val="NoSpacing"/>
              <w:tabs>
                <w:tab w:val="left" w:pos="28"/>
              </w:tabs>
              <w:ind w:firstLine="720"/>
              <w:jc w:val="both"/>
              <w:rPr>
                <w:rFonts w:ascii="Times New Roman" w:hAnsi="Times New Roman" w:cs="Times New Roman"/>
                <w:sz w:val="24"/>
                <w:szCs w:val="24"/>
              </w:rPr>
            </w:pPr>
            <w:r w:rsidRPr="00C762AE">
              <w:rPr>
                <w:rFonts w:ascii="Times New Roman" w:hAnsi="Times New Roman" w:cs="Times New Roman"/>
                <w:sz w:val="24"/>
                <w:szCs w:val="24"/>
              </w:rPr>
              <w:t xml:space="preserve">Trešo personu prasības par īpašuma tiesību atzīšanu uz ēkām (būvēm) </w:t>
            </w:r>
            <w:proofErr w:type="spellStart"/>
            <w:r w:rsidRPr="00C762AE">
              <w:rPr>
                <w:rFonts w:ascii="Times New Roman" w:hAnsi="Times New Roman" w:cs="Times New Roman"/>
                <w:sz w:val="24"/>
                <w:szCs w:val="24"/>
              </w:rPr>
              <w:t>Jaunciema</w:t>
            </w:r>
            <w:proofErr w:type="spellEnd"/>
            <w:r w:rsidRPr="00C762AE">
              <w:rPr>
                <w:rFonts w:ascii="Times New Roman" w:hAnsi="Times New Roman" w:cs="Times New Roman"/>
                <w:sz w:val="24"/>
                <w:szCs w:val="24"/>
              </w:rPr>
              <w:t xml:space="preserve"> gatvē 19A, Rīgā</w:t>
            </w:r>
            <w:r>
              <w:rPr>
                <w:rFonts w:ascii="Times New Roman" w:hAnsi="Times New Roman" w:cs="Times New Roman"/>
                <w:sz w:val="24"/>
                <w:szCs w:val="24"/>
              </w:rPr>
              <w:t>,</w:t>
            </w:r>
            <w:r w:rsidRPr="00C762AE">
              <w:rPr>
                <w:rFonts w:ascii="Times New Roman" w:hAnsi="Times New Roman" w:cs="Times New Roman"/>
                <w:sz w:val="24"/>
                <w:szCs w:val="24"/>
              </w:rPr>
              <w:t xml:space="preserve"> tiesā nav celtas, kā arī nav likumīgā spēkā stājušos spriedumu, ar kuriem tiesa apmierinājusi šo personu prasību atzīt īpašuma tiesības uz attiecīgajiem objektiem.</w:t>
            </w:r>
          </w:p>
          <w:p w:rsidR="00040ACC" w:rsidRDefault="00040ACC" w:rsidP="00040ACC">
            <w:pPr>
              <w:pStyle w:val="NoSpacing"/>
              <w:tabs>
                <w:tab w:val="left" w:pos="28"/>
              </w:tabs>
              <w:ind w:firstLine="720"/>
              <w:jc w:val="both"/>
              <w:rPr>
                <w:rFonts w:ascii="Times New Roman" w:hAnsi="Times New Roman" w:cs="Times New Roman"/>
                <w:sz w:val="24"/>
                <w:szCs w:val="24"/>
              </w:rPr>
            </w:pPr>
            <w:r w:rsidRPr="00C762AE">
              <w:rPr>
                <w:rFonts w:ascii="Times New Roman" w:hAnsi="Times New Roman" w:cs="Times New Roman"/>
                <w:sz w:val="24"/>
                <w:szCs w:val="24"/>
              </w:rPr>
              <w:t>Savukārt, valstij šādu prasību celšana tiesā vismaz pret 26 atbildētājiem (mazdārziņu lietotājiem), ir ekonomiski nepamatota sekojošu apsvērumu dēļ. Atbilstoši Civilprocesa likuma 35.panta pirmās daļas 9.punktam,  prasībās par īpašuma tiesībām uz nekustamo mantu — prasības summa ir tās vērtība, bet ne mazāka par tās kadastrālo vērtību. Minētais nozīmē, ka pirms īpašuma prasību celšanas tiesā, valstij būtu jāveic 49 būvju (37 koka nedzīvojamas dārza mājiņas un 12 siltumnīcas) kadastrālā uzmērīšana un nosakāma būvju kadastrālā vērtība pēc kuras vadoties aprēķināms valsts nodevas apmērs, ceļot šāda rakstura prasību tiesā.</w:t>
            </w:r>
          </w:p>
          <w:p w:rsidR="00040ACC" w:rsidRPr="00C762AE" w:rsidRDefault="00040ACC" w:rsidP="00040ACC">
            <w:pPr>
              <w:pStyle w:val="NoSpacing"/>
              <w:tabs>
                <w:tab w:val="left" w:pos="28"/>
              </w:tabs>
              <w:ind w:firstLine="720"/>
              <w:jc w:val="both"/>
              <w:rPr>
                <w:rFonts w:ascii="Times New Roman" w:hAnsi="Times New Roman" w:cs="Times New Roman"/>
                <w:sz w:val="24"/>
                <w:szCs w:val="24"/>
              </w:rPr>
            </w:pPr>
            <w:r w:rsidRPr="00C762AE">
              <w:rPr>
                <w:rFonts w:ascii="Times New Roman" w:hAnsi="Times New Roman" w:cs="Times New Roman"/>
                <w:sz w:val="24"/>
                <w:szCs w:val="24"/>
              </w:rPr>
              <w:t xml:space="preserve">Vienas būves kadastrālās uzmērīšanas aptuvenās izmaksas sastāda aptuveni 200 </w:t>
            </w:r>
            <w:proofErr w:type="spellStart"/>
            <w:r w:rsidRPr="00C762AE">
              <w:rPr>
                <w:rFonts w:ascii="Times New Roman" w:hAnsi="Times New Roman" w:cs="Times New Roman"/>
                <w:i/>
                <w:sz w:val="24"/>
                <w:szCs w:val="24"/>
              </w:rPr>
              <w:t>euro</w:t>
            </w:r>
            <w:proofErr w:type="spellEnd"/>
            <w:r w:rsidRPr="00C762AE">
              <w:rPr>
                <w:rFonts w:ascii="Times New Roman" w:hAnsi="Times New Roman" w:cs="Times New Roman"/>
                <w:i/>
                <w:sz w:val="24"/>
                <w:szCs w:val="24"/>
              </w:rPr>
              <w:t xml:space="preserve">, </w:t>
            </w:r>
            <w:r>
              <w:rPr>
                <w:rFonts w:ascii="Times New Roman" w:hAnsi="Times New Roman" w:cs="Times New Roman"/>
                <w:sz w:val="24"/>
                <w:szCs w:val="24"/>
              </w:rPr>
              <w:t xml:space="preserve">bet </w:t>
            </w:r>
            <w:r w:rsidRPr="00C762AE">
              <w:rPr>
                <w:rFonts w:ascii="Times New Roman" w:hAnsi="Times New Roman" w:cs="Times New Roman"/>
                <w:sz w:val="24"/>
                <w:szCs w:val="24"/>
              </w:rPr>
              <w:t xml:space="preserve">49 būvju vienību kadastrālās uzmērīšanas aptuvenās izmaksas sastāda 9800 </w:t>
            </w:r>
            <w:proofErr w:type="spellStart"/>
            <w:r w:rsidRPr="00C762AE">
              <w:rPr>
                <w:rFonts w:ascii="Times New Roman" w:hAnsi="Times New Roman" w:cs="Times New Roman"/>
                <w:i/>
                <w:sz w:val="24"/>
                <w:szCs w:val="24"/>
              </w:rPr>
              <w:t>euro</w:t>
            </w:r>
            <w:proofErr w:type="spellEnd"/>
            <w:r w:rsidRPr="00C762AE">
              <w:rPr>
                <w:rFonts w:ascii="Times New Roman" w:hAnsi="Times New Roman" w:cs="Times New Roman"/>
                <w:i/>
                <w:sz w:val="24"/>
                <w:szCs w:val="24"/>
              </w:rPr>
              <w:t>.</w:t>
            </w:r>
          </w:p>
          <w:p w:rsidR="00040ACC" w:rsidRDefault="00040ACC" w:rsidP="00040ACC">
            <w:pPr>
              <w:pStyle w:val="NoSpacing"/>
              <w:tabs>
                <w:tab w:val="left" w:pos="28"/>
              </w:tabs>
              <w:ind w:firstLine="720"/>
              <w:jc w:val="both"/>
              <w:rPr>
                <w:rFonts w:ascii="Times New Roman" w:hAnsi="Times New Roman" w:cs="Times New Roman"/>
                <w:sz w:val="24"/>
                <w:szCs w:val="24"/>
              </w:rPr>
            </w:pPr>
            <w:r w:rsidRPr="00C762AE">
              <w:rPr>
                <w:rFonts w:ascii="Times New Roman" w:hAnsi="Times New Roman" w:cs="Times New Roman"/>
                <w:sz w:val="24"/>
                <w:szCs w:val="24"/>
              </w:rPr>
              <w:t xml:space="preserve">Saskaņā ar Civilprocesa likuma 34.panta pirmās daļas 1.punktu, par katru prasību, kas novērtējama naudas summā, maksājama valsts nodeva procentuāli atkarībā no prasības summas apmēra, taču ne mazāk kā 71,14 </w:t>
            </w:r>
            <w:proofErr w:type="spellStart"/>
            <w:r w:rsidRPr="00C762AE">
              <w:rPr>
                <w:rFonts w:ascii="Times New Roman" w:hAnsi="Times New Roman" w:cs="Times New Roman"/>
                <w:i/>
                <w:sz w:val="24"/>
                <w:szCs w:val="24"/>
              </w:rPr>
              <w:t>euro</w:t>
            </w:r>
            <w:proofErr w:type="spellEnd"/>
            <w:r w:rsidRPr="00C762AE">
              <w:rPr>
                <w:rFonts w:ascii="Times New Roman" w:hAnsi="Times New Roman" w:cs="Times New Roman"/>
                <w:sz w:val="24"/>
                <w:szCs w:val="24"/>
              </w:rPr>
              <w:t xml:space="preserve">. Līdz ar to, </w:t>
            </w:r>
            <w:r w:rsidRPr="00C762AE">
              <w:rPr>
                <w:rFonts w:ascii="Times New Roman" w:hAnsi="Times New Roman" w:cs="Times New Roman"/>
                <w:i/>
                <w:sz w:val="24"/>
                <w:szCs w:val="24"/>
              </w:rPr>
              <w:t>minimālais</w:t>
            </w:r>
            <w:r w:rsidRPr="00C762AE">
              <w:rPr>
                <w:rFonts w:ascii="Times New Roman" w:hAnsi="Times New Roman" w:cs="Times New Roman"/>
                <w:sz w:val="24"/>
                <w:szCs w:val="24"/>
              </w:rPr>
              <w:t xml:space="preserve"> valsts nodevas apmērs par īpašuma prasību iesniegšanu tiesā pret 26 atbildētājiem sastādītu 1849,64 </w:t>
            </w:r>
            <w:proofErr w:type="spellStart"/>
            <w:r w:rsidRPr="00C762AE">
              <w:rPr>
                <w:rFonts w:ascii="Times New Roman" w:hAnsi="Times New Roman" w:cs="Times New Roman"/>
                <w:i/>
                <w:sz w:val="24"/>
                <w:szCs w:val="24"/>
              </w:rPr>
              <w:t>euro</w:t>
            </w:r>
            <w:proofErr w:type="spellEnd"/>
            <w:r w:rsidRPr="00C762AE">
              <w:rPr>
                <w:rFonts w:ascii="Times New Roman" w:hAnsi="Times New Roman" w:cs="Times New Roman"/>
                <w:sz w:val="24"/>
                <w:szCs w:val="24"/>
              </w:rPr>
              <w:t xml:space="preserve">. </w:t>
            </w:r>
          </w:p>
          <w:p w:rsidR="00040ACC" w:rsidRPr="00040ACC" w:rsidRDefault="00040ACC" w:rsidP="00040ACC">
            <w:pPr>
              <w:pStyle w:val="NoSpacing"/>
              <w:tabs>
                <w:tab w:val="left" w:pos="28"/>
              </w:tabs>
              <w:ind w:firstLine="720"/>
              <w:jc w:val="both"/>
              <w:rPr>
                <w:rFonts w:ascii="Times New Roman" w:hAnsi="Times New Roman" w:cs="Times New Roman"/>
                <w:sz w:val="24"/>
                <w:szCs w:val="24"/>
              </w:rPr>
            </w:pPr>
            <w:r w:rsidRPr="00C762AE">
              <w:rPr>
                <w:rFonts w:ascii="Times New Roman" w:hAnsi="Times New Roman" w:cs="Times New Roman"/>
                <w:sz w:val="24"/>
                <w:szCs w:val="24"/>
              </w:rPr>
              <w:t xml:space="preserve">Papildus jāņem vērā iespējamais patērējamais administratīvais resurss un neparedzamie finanšu izdevumi tiesvedības procesu vešanai ar vismaz  26 atbildētājiem trīs tiesu instancēs. </w:t>
            </w:r>
          </w:p>
          <w:tbl>
            <w:tblPr>
              <w:tblW w:w="7181" w:type="dxa"/>
              <w:tblCellSpacing w:w="0" w:type="dxa"/>
              <w:tblInd w:w="3" w:type="dxa"/>
              <w:tblLook w:val="04A0" w:firstRow="1" w:lastRow="0" w:firstColumn="1" w:lastColumn="0" w:noHBand="0" w:noVBand="1"/>
            </w:tblPr>
            <w:tblGrid>
              <w:gridCol w:w="7181"/>
            </w:tblGrid>
            <w:tr w:rsidR="00F136A1" w:rsidRPr="00C762AE" w:rsidTr="00911589">
              <w:trPr>
                <w:trHeight w:val="8590"/>
                <w:tblCellSpacing w:w="0" w:type="dxa"/>
              </w:trPr>
              <w:tc>
                <w:tcPr>
                  <w:tcW w:w="0" w:type="auto"/>
                  <w:vAlign w:val="center"/>
                </w:tcPr>
                <w:p w:rsidR="00F136A1" w:rsidRPr="00C762AE" w:rsidRDefault="00F136A1" w:rsidP="00B405E8">
                  <w:pPr>
                    <w:shd w:val="clear" w:color="auto" w:fill="FFFFFF"/>
                    <w:tabs>
                      <w:tab w:val="left" w:pos="28"/>
                    </w:tabs>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lastRenderedPageBreak/>
                    <w:t xml:space="preserve">Lai risinātu nekustamā īpašuma apbūves tiesiskā statusa sakārtošanu ārpustiesas kārtībā, VNĪ vērsusies Rīgas pilsētas būvvaldē ar lūgumu sniegt informāciju par to, kādi nosacījumi tiks ietverti Būvvaldes būvatļaujās, gadījumā, ja īpašuma tiesības būvēm zemes gabalā ar kadastra numuru 01001282080 </w:t>
                  </w:r>
                  <w:proofErr w:type="spellStart"/>
                  <w:r w:rsidRPr="00C762AE">
                    <w:rPr>
                      <w:rFonts w:ascii="Times New Roman" w:eastAsia="Times New Roman" w:hAnsi="Times New Roman" w:cs="Times New Roman"/>
                      <w:sz w:val="24"/>
                      <w:szCs w:val="24"/>
                      <w:lang w:eastAsia="lv-LV"/>
                    </w:rPr>
                    <w:t>Jaunciema</w:t>
                  </w:r>
                  <w:proofErr w:type="spellEnd"/>
                  <w:r w:rsidRPr="00C762AE">
                    <w:rPr>
                      <w:rFonts w:ascii="Times New Roman" w:eastAsia="Times New Roman" w:hAnsi="Times New Roman" w:cs="Times New Roman"/>
                      <w:sz w:val="24"/>
                      <w:szCs w:val="24"/>
                      <w:lang w:eastAsia="lv-LV"/>
                    </w:rPr>
                    <w:t xml:space="preserve"> gatvē 19A, Rīgā</w:t>
                  </w:r>
                  <w:r w:rsidR="00463097">
                    <w:rPr>
                      <w:rFonts w:ascii="Times New Roman" w:eastAsia="Times New Roman" w:hAnsi="Times New Roman" w:cs="Times New Roman"/>
                      <w:sz w:val="24"/>
                      <w:szCs w:val="24"/>
                      <w:lang w:eastAsia="lv-LV"/>
                    </w:rPr>
                    <w:t>,</w:t>
                  </w:r>
                  <w:r w:rsidRPr="00C762AE">
                    <w:rPr>
                      <w:rFonts w:ascii="Times New Roman" w:eastAsia="Times New Roman" w:hAnsi="Times New Roman" w:cs="Times New Roman"/>
                      <w:sz w:val="24"/>
                      <w:szCs w:val="24"/>
                      <w:lang w:eastAsia="lv-LV"/>
                    </w:rPr>
                    <w:t xml:space="preserve"> tiek atzītas valstij un tiek ierosināti dārza māju </w:t>
                  </w:r>
                  <w:proofErr w:type="spellStart"/>
                  <w:r w:rsidRPr="00C762AE">
                    <w:rPr>
                      <w:rFonts w:ascii="Times New Roman" w:eastAsia="Times New Roman" w:hAnsi="Times New Roman" w:cs="Times New Roman"/>
                      <w:sz w:val="24"/>
                      <w:szCs w:val="24"/>
                      <w:lang w:eastAsia="lv-LV"/>
                    </w:rPr>
                    <w:t>jaunapbūvju</w:t>
                  </w:r>
                  <w:proofErr w:type="spellEnd"/>
                  <w:r w:rsidRPr="00C762AE">
                    <w:rPr>
                      <w:rFonts w:ascii="Times New Roman" w:eastAsia="Times New Roman" w:hAnsi="Times New Roman" w:cs="Times New Roman"/>
                      <w:sz w:val="24"/>
                      <w:szCs w:val="24"/>
                      <w:lang w:eastAsia="lv-LV"/>
                    </w:rPr>
                    <w:t xml:space="preserve"> būvprojekti. Ar 2017.gada 6.aprīļa vēstuli </w:t>
                  </w:r>
                  <w:proofErr w:type="spellStart"/>
                  <w:r w:rsidRPr="00C762AE">
                    <w:rPr>
                      <w:rFonts w:ascii="Times New Roman" w:eastAsia="Times New Roman" w:hAnsi="Times New Roman" w:cs="Times New Roman"/>
                      <w:sz w:val="24"/>
                      <w:szCs w:val="24"/>
                      <w:lang w:eastAsia="lv-LV"/>
                    </w:rPr>
                    <w:t>Nr.BV-17-4555</w:t>
                  </w:r>
                  <w:proofErr w:type="spellEnd"/>
                  <w:r w:rsidRPr="00C762AE">
                    <w:rPr>
                      <w:rFonts w:ascii="Times New Roman" w:eastAsia="Times New Roman" w:hAnsi="Times New Roman" w:cs="Times New Roman"/>
                      <w:sz w:val="24"/>
                      <w:szCs w:val="24"/>
                      <w:lang w:eastAsia="lv-LV"/>
                    </w:rPr>
                    <w:t>-</w:t>
                  </w:r>
                  <w:proofErr w:type="spellStart"/>
                  <w:r w:rsidRPr="00C762AE">
                    <w:rPr>
                      <w:rFonts w:ascii="Times New Roman" w:eastAsia="Times New Roman" w:hAnsi="Times New Roman" w:cs="Times New Roman"/>
                      <w:sz w:val="24"/>
                      <w:szCs w:val="24"/>
                      <w:lang w:eastAsia="lv-LV"/>
                    </w:rPr>
                    <w:t>nd</w:t>
                  </w:r>
                  <w:proofErr w:type="spellEnd"/>
                  <w:r w:rsidRPr="00C762AE">
                    <w:rPr>
                      <w:rFonts w:ascii="Times New Roman" w:eastAsia="Times New Roman" w:hAnsi="Times New Roman" w:cs="Times New Roman"/>
                      <w:sz w:val="24"/>
                      <w:szCs w:val="24"/>
                      <w:lang w:eastAsia="lv-LV"/>
                    </w:rPr>
                    <w:t xml:space="preserve"> Rīgas pilsētas būvvalde sniegusi atbildi, norādot, ka saskaņā ar Nekustamā īpašuma valsts kadastra likuma (turpmāk –Kadastra likums) 24. panta pirmās daļas 1. punktu, 8. punktu un 11. punktu nekustamā īpašuma īpašniekam, zemes īpašniekam vai arī citai personai, kurai likumā ir noteiktas šādas tiesības ir  iespējas ierosināt būves ar nenoskaidrotu piederību noteikšanu. Atbilstoši iepriekš minētajam nekustamā īpašuma objekta noteikšanu var ierosināt nekustamā īpašuma īpašnieks vai, ja tāda nav, </w:t>
                  </w:r>
                  <w:r w:rsidRPr="00C762AE">
                    <w:rPr>
                      <w:rFonts w:ascii="Times New Roman" w:eastAsia="Times New Roman" w:hAnsi="Times New Roman" w:cs="Times New Roman"/>
                      <w:color w:val="414142"/>
                      <w:sz w:val="24"/>
                      <w:szCs w:val="24"/>
                      <w:lang w:eastAsia="lv-LV"/>
                    </w:rPr>
                    <w:t>–</w:t>
                  </w:r>
                  <w:r w:rsidRPr="00C762AE">
                    <w:rPr>
                      <w:rFonts w:ascii="Times New Roman" w:eastAsia="Times New Roman" w:hAnsi="Times New Roman" w:cs="Times New Roman"/>
                      <w:sz w:val="24"/>
                      <w:szCs w:val="24"/>
                      <w:lang w:eastAsia="lv-LV"/>
                    </w:rPr>
                    <w:t xml:space="preserve"> tiesiskais valdītājs vai kadastra subjekts. </w:t>
                  </w:r>
                  <w:r w:rsidRPr="00C762AE">
                    <w:rPr>
                      <w:rFonts w:ascii="Times New Roman" w:eastAsia="Times New Roman" w:hAnsi="Times New Roman" w:cs="Times New Roman"/>
                      <w:bCs/>
                      <w:sz w:val="24"/>
                      <w:szCs w:val="24"/>
                      <w:lang w:eastAsia="lv-LV"/>
                    </w:rPr>
                    <w:t>Būve ar nenoskaidrotu piederību</w:t>
                  </w:r>
                  <w:r w:rsidRPr="00C762AE">
                    <w:rPr>
                      <w:rFonts w:ascii="Times New Roman" w:eastAsia="Times New Roman" w:hAnsi="Times New Roman" w:cs="Times New Roman"/>
                      <w:b/>
                      <w:sz w:val="24"/>
                      <w:szCs w:val="24"/>
                      <w:lang w:eastAsia="lv-LV"/>
                    </w:rPr>
                    <w:t xml:space="preserve"> </w:t>
                  </w:r>
                  <w:r w:rsidRPr="00C762AE">
                    <w:rPr>
                      <w:rFonts w:ascii="Times New Roman" w:eastAsia="Times New Roman" w:hAnsi="Times New Roman" w:cs="Times New Roman"/>
                      <w:sz w:val="24"/>
                      <w:szCs w:val="24"/>
                      <w:lang w:eastAsia="lv-LV"/>
                    </w:rPr>
                    <w:t>ir būve, kas: 1) ir reģistrēta Kadastra informācijas sistēma, bet par ko VZD rīcībā nav tās piederību (tiesisku iegūšanu) apliecinošie dokumenti; 2) nav reģistrēta Kadastra informācijas sistēmā un zemes īpašnieka rīcībā nav dokumenti par būves tiesisku iegūšanu.</w:t>
                  </w:r>
                  <w:r w:rsidR="00911589">
                    <w:rPr>
                      <w:rFonts w:ascii="Times New Roman" w:eastAsia="Times New Roman" w:hAnsi="Times New Roman" w:cs="Times New Roman"/>
                      <w:sz w:val="24"/>
                      <w:szCs w:val="24"/>
                      <w:lang w:eastAsia="lv-LV"/>
                    </w:rPr>
                    <w:t xml:space="preserve"> </w:t>
                  </w:r>
                  <w:r w:rsidRPr="00C762AE">
                    <w:rPr>
                      <w:rFonts w:ascii="Times New Roman" w:eastAsia="Times New Roman" w:hAnsi="Times New Roman" w:cs="Times New Roman"/>
                      <w:sz w:val="24"/>
                      <w:szCs w:val="24"/>
                      <w:lang w:eastAsia="lv-LV"/>
                    </w:rPr>
                    <w:t>Saskaņā ar Kadastra likuma 44. panta 4</w:t>
                  </w:r>
                  <w:r w:rsidRPr="00C762AE">
                    <w:rPr>
                      <w:rFonts w:ascii="Times New Roman" w:eastAsia="Times New Roman" w:hAnsi="Times New Roman" w:cs="Times New Roman"/>
                      <w:sz w:val="24"/>
                      <w:szCs w:val="24"/>
                      <w:vertAlign w:val="superscript"/>
                      <w:lang w:eastAsia="lv-LV"/>
                    </w:rPr>
                    <w:t>1</w:t>
                  </w:r>
                  <w:r w:rsidRPr="00C762AE">
                    <w:rPr>
                      <w:rFonts w:ascii="Times New Roman" w:eastAsia="Times New Roman" w:hAnsi="Times New Roman" w:cs="Times New Roman"/>
                      <w:sz w:val="24"/>
                      <w:szCs w:val="24"/>
                      <w:lang w:eastAsia="lv-LV"/>
                    </w:rPr>
                    <w:t xml:space="preserve">. punktu zemes īpašnieku Kadastra informācijas sistēmā reģistrē kā būves tiesisko valdītāju, ja viņš var iesniegt dokumentu par būvniecības likumību un arī pašvaldības izziņu, ka būve līdz 05.04.1993. nav reģistrēta pašvaldībā uz citas personas vārda. Zemes īpašnieks var lūgt pašvaldībai izsniegt šādu izziņu par būvēm, kas uzbūvētas līdz 05.04.1993. </w:t>
                  </w:r>
                </w:p>
                <w:p w:rsidR="00F136A1" w:rsidRPr="00C762AE" w:rsidRDefault="00F136A1" w:rsidP="00B405E8">
                  <w:pPr>
                    <w:shd w:val="clear" w:color="auto" w:fill="FFFFFF"/>
                    <w:tabs>
                      <w:tab w:val="left" w:pos="28"/>
                    </w:tabs>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Savukārt atbilstoši Kadastra likuma 7. panta trešās daļas 2. punktam zemes īpašnieku reģistrē kā būves lietotāju, ja viņš nevar iesniegt dokumentus par būvniecības likumību un iepriekš minēto pašvaldības izziņu, kā arī, ja nevar iesniegt dokumentus par būves iegūšanu. Būvēm, kas jau ir reģistrētas Kadastra informācijas sistēmā ar nenoskaidrotu piederību</w:t>
                  </w:r>
                  <w:r w:rsidR="00E914F2">
                    <w:rPr>
                      <w:rFonts w:ascii="Times New Roman" w:eastAsia="Times New Roman" w:hAnsi="Times New Roman" w:cs="Times New Roman"/>
                      <w:sz w:val="24"/>
                      <w:szCs w:val="24"/>
                      <w:lang w:eastAsia="lv-LV"/>
                    </w:rPr>
                    <w:t>,</w:t>
                  </w:r>
                  <w:r w:rsidRPr="00C762AE">
                    <w:rPr>
                      <w:rFonts w:ascii="Times New Roman" w:eastAsia="Times New Roman" w:hAnsi="Times New Roman" w:cs="Times New Roman"/>
                      <w:sz w:val="24"/>
                      <w:szCs w:val="24"/>
                      <w:lang w:eastAsia="lv-LV"/>
                    </w:rPr>
                    <w:t xml:space="preserve"> </w:t>
                  </w:r>
                  <w:r w:rsidRPr="00C762AE">
                    <w:rPr>
                      <w:rFonts w:ascii="Times New Roman" w:eastAsia="Times New Roman" w:hAnsi="Times New Roman" w:cs="Times New Roman"/>
                      <w:bCs/>
                      <w:sz w:val="24"/>
                      <w:szCs w:val="24"/>
                      <w:lang w:eastAsia="lv-LV"/>
                    </w:rPr>
                    <w:t>zemes īpašnieku var reģistrēt kā lietotāju uz iesnieguma pamata bez citu dokumentu iesniegšanas</w:t>
                  </w:r>
                  <w:r w:rsidRPr="00C762AE">
                    <w:rPr>
                      <w:rFonts w:ascii="Times New Roman" w:eastAsia="Times New Roman" w:hAnsi="Times New Roman" w:cs="Times New Roman"/>
                      <w:sz w:val="24"/>
                      <w:szCs w:val="24"/>
                      <w:lang w:eastAsia="lv-LV"/>
                    </w:rPr>
                    <w:t>. Lai reģistrētu būvi, kas vēl nav reģistrēta Kadastra informācijas sistēmā, zemes īpašniekam jāpasūta būves kadastrālā uzmērīšana.</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b/>
                      <w:bCs/>
                      <w:sz w:val="24"/>
                      <w:szCs w:val="24"/>
                    </w:rPr>
                  </w:pPr>
                  <w:r w:rsidRPr="00C762AE">
                    <w:rPr>
                      <w:rFonts w:ascii="Times New Roman" w:eastAsia="Times New Roman" w:hAnsi="Times New Roman" w:cs="Times New Roman"/>
                      <w:bCs/>
                      <w:sz w:val="24"/>
                      <w:szCs w:val="24"/>
                    </w:rPr>
                    <w:t>Saskaņa ar Zemesgrāmatu likuma</w:t>
                  </w:r>
                  <w:r w:rsidRPr="00C762AE">
                    <w:rPr>
                      <w:rFonts w:ascii="Times New Roman" w:eastAsia="Times New Roman" w:hAnsi="Times New Roman" w:cs="Times New Roman"/>
                      <w:b/>
                      <w:bCs/>
                      <w:sz w:val="24"/>
                      <w:szCs w:val="24"/>
                    </w:rPr>
                    <w:t xml:space="preserve"> </w:t>
                  </w:r>
                  <w:r w:rsidRPr="00C762AE">
                    <w:rPr>
                      <w:rFonts w:ascii="Times New Roman" w:eastAsia="Times New Roman" w:hAnsi="Times New Roman" w:cs="Times New Roman"/>
                      <w:sz w:val="24"/>
                      <w:szCs w:val="24"/>
                    </w:rPr>
                    <w:t>28. pantu būvi Kadastra informācijas sistēmā var reģistrēt kā patstāvīgu kadastra objektu vai iekļaut to nekustamā īpašuma sastāvā.</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 xml:space="preserve">Savukārt, atbilstoši </w:t>
                  </w:r>
                  <w:r w:rsidRPr="00C762AE">
                    <w:rPr>
                      <w:rFonts w:ascii="Times New Roman" w:eastAsia="Times New Roman" w:hAnsi="Times New Roman" w:cs="Times New Roman"/>
                      <w:bCs/>
                      <w:sz w:val="24"/>
                      <w:szCs w:val="24"/>
                      <w:lang w:eastAsia="lv-LV"/>
                    </w:rPr>
                    <w:t>Zemesgrāmatu likuma</w:t>
                  </w:r>
                  <w:r w:rsidRPr="00C762AE">
                    <w:rPr>
                      <w:rFonts w:ascii="Times New Roman" w:eastAsia="Times New Roman" w:hAnsi="Times New Roman" w:cs="Times New Roman"/>
                      <w:b/>
                      <w:bCs/>
                      <w:sz w:val="24"/>
                      <w:szCs w:val="24"/>
                      <w:lang w:eastAsia="lv-LV"/>
                    </w:rPr>
                    <w:t xml:space="preserve"> </w:t>
                  </w:r>
                  <w:r w:rsidRPr="00C762AE">
                    <w:rPr>
                      <w:rFonts w:ascii="Times New Roman" w:eastAsia="Times New Roman" w:hAnsi="Times New Roman" w:cs="Times New Roman"/>
                      <w:sz w:val="24"/>
                      <w:szCs w:val="24"/>
                      <w:lang w:eastAsia="lv-LV"/>
                    </w:rPr>
                    <w:t>29. pantam, lai Kadastra informācijas sistēmā reģistrētu būvi (jaunbūvi) vai telpu grupu, cita starpā, jāiesniedz vienu no likumā „</w:t>
                  </w:r>
                  <w:hyperlink r:id="rId11" w:tgtFrame="_blank" w:history="1">
                    <w:r w:rsidRPr="00C762AE">
                      <w:rPr>
                        <w:rFonts w:ascii="Times New Roman" w:eastAsia="Times New Roman" w:hAnsi="Times New Roman" w:cs="Times New Roman"/>
                        <w:sz w:val="24"/>
                        <w:szCs w:val="24"/>
                        <w:lang w:eastAsia="lv-LV"/>
                      </w:rPr>
                      <w:t>Par nekustamā īpašuma ierakstīšanu zemesgrāmatās</w:t>
                    </w:r>
                  </w:hyperlink>
                  <w:r w:rsidRPr="00C762AE">
                    <w:rPr>
                      <w:rFonts w:ascii="Times New Roman" w:eastAsia="Times New Roman" w:hAnsi="Times New Roman" w:cs="Times New Roman"/>
                      <w:sz w:val="24"/>
                      <w:szCs w:val="24"/>
                      <w:lang w:eastAsia="lv-LV"/>
                    </w:rPr>
                    <w:t>” noteiktajiem dokumentiem, kas apliecina būves vai telpu grupas tiesisku iegūšanu.</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bCs/>
                      <w:sz w:val="24"/>
                      <w:szCs w:val="24"/>
                      <w:lang w:eastAsia="lv-LV"/>
                    </w:rPr>
                    <w:t>Pamatojoties uz</w:t>
                  </w:r>
                  <w:r w:rsidRPr="00C762AE">
                    <w:rPr>
                      <w:rFonts w:ascii="Times New Roman" w:eastAsia="Times New Roman" w:hAnsi="Times New Roman" w:cs="Times New Roman"/>
                      <w:sz w:val="24"/>
                      <w:szCs w:val="24"/>
                      <w:lang w:eastAsia="lv-LV"/>
                    </w:rPr>
                    <w:t xml:space="preserve"> likumu</w:t>
                  </w:r>
                  <w:r w:rsidRPr="00C762AE">
                    <w:rPr>
                      <w:rFonts w:ascii="Times New Roman" w:eastAsia="Times New Roman" w:hAnsi="Times New Roman" w:cs="Times New Roman"/>
                      <w:b/>
                      <w:bCs/>
                      <w:sz w:val="24"/>
                      <w:szCs w:val="24"/>
                      <w:lang w:eastAsia="lv-LV"/>
                    </w:rPr>
                    <w:t xml:space="preserve"> </w:t>
                  </w:r>
                  <w:r w:rsidRPr="00C762AE">
                    <w:rPr>
                      <w:rFonts w:ascii="Times New Roman" w:eastAsia="Times New Roman" w:hAnsi="Times New Roman" w:cs="Times New Roman"/>
                      <w:sz w:val="24"/>
                      <w:szCs w:val="24"/>
                      <w:lang w:eastAsia="lv-LV"/>
                    </w:rPr>
                    <w:t>„</w:t>
                  </w:r>
                  <w:hyperlink r:id="rId12" w:tgtFrame="_blank" w:history="1">
                    <w:r w:rsidRPr="00C762AE">
                      <w:rPr>
                        <w:rFonts w:ascii="Times New Roman" w:eastAsia="Times New Roman" w:hAnsi="Times New Roman" w:cs="Times New Roman"/>
                        <w:sz w:val="24"/>
                        <w:szCs w:val="24"/>
                        <w:lang w:eastAsia="lv-LV"/>
                      </w:rPr>
                      <w:t>Par nekustamā īpašuma ierakstīšanu zemesgrāmatās</w:t>
                    </w:r>
                  </w:hyperlink>
                  <w:r w:rsidRPr="00C762AE">
                    <w:rPr>
                      <w:rFonts w:ascii="Times New Roman" w:eastAsia="Times New Roman" w:hAnsi="Times New Roman" w:cs="Times New Roman"/>
                      <w:sz w:val="24"/>
                      <w:szCs w:val="24"/>
                      <w:lang w:eastAsia="lv-LV"/>
                    </w:rPr>
                    <w:t xml:space="preserve">” </w:t>
                  </w:r>
                  <w:r w:rsidRPr="00C762AE">
                    <w:rPr>
                      <w:rFonts w:ascii="Times New Roman" w:eastAsia="Times New Roman" w:hAnsi="Times New Roman" w:cs="Times New Roman"/>
                      <w:bCs/>
                      <w:sz w:val="24"/>
                      <w:szCs w:val="24"/>
                      <w:lang w:eastAsia="lv-LV"/>
                    </w:rPr>
                    <w:t>17.pantu</w:t>
                  </w:r>
                  <w:r w:rsidRPr="00C762AE">
                    <w:rPr>
                      <w:rFonts w:ascii="Times New Roman" w:eastAsia="Times New Roman" w:hAnsi="Times New Roman" w:cs="Times New Roman"/>
                      <w:b/>
                      <w:bCs/>
                      <w:sz w:val="24"/>
                      <w:szCs w:val="24"/>
                      <w:lang w:eastAsia="lv-LV"/>
                    </w:rPr>
                    <w:t xml:space="preserve"> </w:t>
                  </w:r>
                  <w:r w:rsidRPr="00C762AE">
                    <w:rPr>
                      <w:rFonts w:ascii="Times New Roman" w:eastAsia="Times New Roman" w:hAnsi="Times New Roman" w:cs="Times New Roman"/>
                      <w:sz w:val="24"/>
                      <w:szCs w:val="24"/>
                      <w:lang w:eastAsia="lv-LV"/>
                    </w:rPr>
                    <w:t>ēkas (būves) ierakstāmas zemesgrāmatā, pamatojoties uz:</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1) valsts arhīva izziņu par ēku (būvju) vai zemes piederību 21.07.1940., ja ēkas (būves) celtas līdz 21.07.1940.;</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2) likumā noteikto institūciju izsniegto dokumentu par īpašuma tiesību atjaunošanu uz prettiesiski atsavinātām ēkām (būvēm);</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 xml:space="preserve">3) noteiktā kārtībā apstiprinātu aktu par ēkas (būves) </w:t>
                  </w:r>
                  <w:r w:rsidRPr="00C762AE">
                    <w:rPr>
                      <w:rFonts w:ascii="Times New Roman" w:eastAsia="Times New Roman" w:hAnsi="Times New Roman" w:cs="Times New Roman"/>
                      <w:sz w:val="24"/>
                      <w:szCs w:val="24"/>
                      <w:lang w:eastAsia="lv-LV"/>
                    </w:rPr>
                    <w:lastRenderedPageBreak/>
                    <w:t>pieņemšanu ekspluatācijā;</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4) rakstveida darījuma aktu par ēku (būvju) iegūšanu (ja darījums ir noslēgts līdz 28.02.1993., kā arī citos likumā noteiktajos gadījumos tam jābūt notariāli apliecinātam);</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5) apliecību par tiesībām uz mantojumu (līdz 31.12.1992.);</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 xml:space="preserve">6) tiesas spriedumu vai lēmumu, izņemot tiesas spriedumus, kas minēti likuma "Par namīpašumu atdošanu likumīgajiem īpašniekiem" </w:t>
                  </w:r>
                  <w:hyperlink r:id="rId13" w:anchor="p7" w:tgtFrame="_blank" w:history="1">
                    <w:r w:rsidRPr="00C762AE">
                      <w:rPr>
                        <w:rFonts w:ascii="Times New Roman" w:eastAsia="Times New Roman" w:hAnsi="Times New Roman" w:cs="Times New Roman"/>
                        <w:sz w:val="24"/>
                        <w:szCs w:val="24"/>
                        <w:lang w:eastAsia="lv-LV"/>
                      </w:rPr>
                      <w:t xml:space="preserve">7. </w:t>
                    </w:r>
                  </w:hyperlink>
                  <w:r w:rsidRPr="00C762AE">
                    <w:rPr>
                      <w:rFonts w:ascii="Times New Roman" w:eastAsia="Times New Roman" w:hAnsi="Times New Roman" w:cs="Times New Roman"/>
                      <w:sz w:val="24"/>
                      <w:szCs w:val="24"/>
                      <w:lang w:eastAsia="lv-LV"/>
                    </w:rPr>
                    <w:t xml:space="preserve">un </w:t>
                  </w:r>
                  <w:hyperlink r:id="rId14" w:anchor="p8" w:tgtFrame="_blank" w:history="1">
                    <w:r w:rsidRPr="00C762AE">
                      <w:rPr>
                        <w:rFonts w:ascii="Times New Roman" w:eastAsia="Times New Roman" w:hAnsi="Times New Roman" w:cs="Times New Roman"/>
                        <w:sz w:val="24"/>
                        <w:szCs w:val="24"/>
                        <w:lang w:eastAsia="lv-LV"/>
                      </w:rPr>
                      <w:t>8.pantā</w:t>
                    </w:r>
                  </w:hyperlink>
                  <w:r w:rsidRPr="00C762AE">
                    <w:rPr>
                      <w:rFonts w:ascii="Times New Roman" w:eastAsia="Times New Roman" w:hAnsi="Times New Roman" w:cs="Times New Roman"/>
                      <w:sz w:val="24"/>
                      <w:szCs w:val="24"/>
                      <w:lang w:eastAsia="lv-LV"/>
                    </w:rPr>
                    <w:t>;</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7) aktu par ēku (būvju) iegūšanu izsolē tiesas ceļā (29.03.1995.);</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8) izrakstu no saimniecības grāmatas vai saimniecību uzskaites kartītes, ko izsniedzis valsts arhīvs vai pašvaldība un kas apliecina ēku (būvju) iegūšanu sakarā ar likumā noteiktajām mantiskajām attiecībām kolhoznieku sētā;</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9) līgumu par ēku (būvju) iegūšanu valsts vai pašvaldības īpašuma privatizācijas rezultātā;</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10) citu dokumentu, kas apliecina ēku (būvju) tiesisku iegūšanu.</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color w:val="000000"/>
                      <w:sz w:val="24"/>
                      <w:szCs w:val="24"/>
                    </w:rPr>
                  </w:pPr>
                  <w:r w:rsidRPr="00C762AE">
                    <w:rPr>
                      <w:rFonts w:ascii="Times New Roman" w:eastAsia="Times New Roman" w:hAnsi="Times New Roman" w:cs="Times New Roman"/>
                      <w:sz w:val="24"/>
                      <w:szCs w:val="24"/>
                    </w:rPr>
                    <w:t>Būvniecības kārtību kopš 01.10.2014. nosaka jaunais Būvniecības likums, Ministru kabineta 19.08.2014. noteikumi Nr. 500 „Vispārīgie būvnoteikumi” (turpmāk – Vispārīgie būvnoteikumi), Rīgas domes 20.12.2005. saistošie noteikumi Nr. 34 „Rīgas teritorijas izmantošanas un apbūves noteikumi”, Latvijas būvnormatīvi, kā arī citi normatīvie akti.</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bCs/>
                      <w:sz w:val="24"/>
                      <w:szCs w:val="24"/>
                    </w:rPr>
                  </w:pPr>
                  <w:r w:rsidRPr="00C762AE">
                    <w:rPr>
                      <w:rFonts w:ascii="Times New Roman" w:eastAsia="Times New Roman" w:hAnsi="Times New Roman" w:cs="Times New Roman"/>
                      <w:sz w:val="24"/>
                      <w:szCs w:val="24"/>
                    </w:rPr>
                    <w:t xml:space="preserve">Būvniecības ieceres līdz 01.10.2014. </w:t>
                  </w:r>
                  <w:r w:rsidRPr="00C762AE">
                    <w:rPr>
                      <w:rFonts w:ascii="Times New Roman" w:eastAsia="Times New Roman" w:hAnsi="Times New Roman" w:cs="Times New Roman"/>
                      <w:sz w:val="24"/>
                      <w:szCs w:val="24"/>
                      <w:lang w:eastAsia="lv-LV"/>
                    </w:rPr>
                    <w:t xml:space="preserve">bija saskaņojamas Būvvaldē </w:t>
                  </w:r>
                  <w:r w:rsidRPr="00C762AE">
                    <w:rPr>
                      <w:rFonts w:ascii="Times New Roman" w:eastAsia="Times New Roman" w:hAnsi="Times New Roman" w:cs="Times New Roman"/>
                      <w:sz w:val="24"/>
                      <w:szCs w:val="24"/>
                    </w:rPr>
                    <w:t xml:space="preserve">Ministru kabineta 01.04.1997. noteikumu Nr. 112 „Vispārīgie būvnoteikumi” (turpmāk – VBN) </w:t>
                  </w:r>
                  <w:r w:rsidRPr="00C762AE">
                    <w:rPr>
                      <w:rFonts w:ascii="Times New Roman" w:eastAsia="Times New Roman" w:hAnsi="Times New Roman" w:cs="Times New Roman"/>
                      <w:sz w:val="24"/>
                      <w:szCs w:val="24"/>
                      <w:lang w:eastAsia="lv-LV"/>
                    </w:rPr>
                    <w:t>noteiktajā kārtībā.</w:t>
                  </w:r>
                  <w:r w:rsidRPr="00C762AE">
                    <w:rPr>
                      <w:rFonts w:ascii="Times New Roman" w:eastAsia="Times New Roman" w:hAnsi="Times New Roman" w:cs="Times New Roman"/>
                      <w:bCs/>
                      <w:sz w:val="24"/>
                      <w:szCs w:val="24"/>
                    </w:rPr>
                    <w:t xml:space="preserve"> VBN 26. punktā bija noteikts, ka šie noteikumi nosaka prasības visu veidu būvju projektēšanas sagatavošanai, būvprojektu izstrādāšanai, būvdarbu veikšanai un būves nojaukšanai, kā arī minēto procesu norises kārtību.</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color w:val="000000"/>
                      <w:sz w:val="24"/>
                      <w:szCs w:val="24"/>
                    </w:rPr>
                  </w:pPr>
                  <w:r w:rsidRPr="00C762AE">
                    <w:rPr>
                      <w:rFonts w:ascii="Times New Roman" w:eastAsia="Times New Roman" w:hAnsi="Times New Roman" w:cs="Times New Roman"/>
                      <w:bCs/>
                      <w:sz w:val="24"/>
                      <w:szCs w:val="24"/>
                    </w:rPr>
                    <w:t xml:space="preserve">Atbilstoši Būvniecības likuma </w:t>
                  </w:r>
                  <w:r w:rsidRPr="008A0B63">
                    <w:rPr>
                      <w:rFonts w:ascii="Times New Roman" w:eastAsia="Times New Roman" w:hAnsi="Times New Roman" w:cs="Times New Roman"/>
                      <w:bCs/>
                      <w:sz w:val="24"/>
                      <w:szCs w:val="24"/>
                    </w:rPr>
                    <w:t>(redakcijā līdz 01.10.2014.)</w:t>
                  </w:r>
                  <w:r w:rsidRPr="00C762AE">
                    <w:rPr>
                      <w:rFonts w:ascii="Times New Roman" w:eastAsia="Times New Roman" w:hAnsi="Times New Roman" w:cs="Times New Roman"/>
                      <w:bCs/>
                      <w:sz w:val="24"/>
                      <w:szCs w:val="24"/>
                    </w:rPr>
                    <w:t xml:space="preserve"> 3.panta pirmajai daļai z</w:t>
                  </w:r>
                  <w:r w:rsidRPr="00C762AE">
                    <w:rPr>
                      <w:rFonts w:ascii="Times New Roman" w:eastAsia="Times New Roman" w:hAnsi="Times New Roman" w:cs="Times New Roman"/>
                      <w:sz w:val="24"/>
                      <w:szCs w:val="24"/>
                    </w:rPr>
                    <w:t>emes gabalu drīkstēja apbūvēt, ja tā apbūve tiek veikta saskaņā ar vietējās pašvaldības teritorijas plānojumu, detālplānojumu (ja tas nepieciešams saskaņā ar normatīvajiem aktiem) un šo plānojumu sastāvā esošajiem apbūves noteikumiem un, noslēdzot līgumu, apbūve ir saskaņota ar zemes gabala īpašnieku (ja apbūvi neveic zemes gabala īpašnieks).</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color w:val="000000"/>
                      <w:sz w:val="24"/>
                      <w:szCs w:val="24"/>
                    </w:rPr>
                  </w:pPr>
                  <w:r w:rsidRPr="00C762AE">
                    <w:rPr>
                      <w:rFonts w:ascii="Times New Roman" w:eastAsia="Times New Roman" w:hAnsi="Times New Roman" w:cs="Times New Roman"/>
                      <w:sz w:val="24"/>
                      <w:szCs w:val="24"/>
                    </w:rPr>
                    <w:t>Saskaņā ar VBN 31.punktu būvniecību varēja ierosināt nekustamā īpašuma īpašnieks, valdītājs, nomnieks, lietotājs vai to pilnvarota persona.</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color w:val="000000"/>
                      <w:sz w:val="24"/>
                      <w:szCs w:val="24"/>
                    </w:rPr>
                  </w:pPr>
                  <w:r w:rsidRPr="00C762AE">
                    <w:rPr>
                      <w:rFonts w:ascii="Times New Roman" w:eastAsia="Times New Roman" w:hAnsi="Times New Roman" w:cs="Times New Roman"/>
                      <w:bCs/>
                      <w:sz w:val="24"/>
                      <w:szCs w:val="24"/>
                    </w:rPr>
                    <w:t>Savukārt Vispārīgo būvnoteikumu 3.1.</w:t>
                  </w:r>
                  <w:r w:rsidRPr="00C762AE">
                    <w:rPr>
                      <w:rFonts w:ascii="Times New Roman" w:eastAsia="Times New Roman" w:hAnsi="Times New Roman" w:cs="Times New Roman"/>
                      <w:sz w:val="24"/>
                      <w:szCs w:val="24"/>
                    </w:rPr>
                    <w:t> apakšpunkts paredz, ka būvniecību var ierosināt zemes vai būves īpašnieks vai, ja tāda nav, – tiesiskais valdītājs (arī publiskas personas zemes vai būves tiesiskais valdītājs) vai lietotājs, kuram ar līgumu noteiktas tiesības būvēt.</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sz w:val="24"/>
                      <w:szCs w:val="24"/>
                    </w:rPr>
                  </w:pPr>
                  <w:r w:rsidRPr="00C762AE">
                    <w:rPr>
                      <w:rFonts w:ascii="Times New Roman" w:eastAsia="Times New Roman" w:hAnsi="Times New Roman" w:cs="Times New Roman"/>
                      <w:sz w:val="24"/>
                      <w:szCs w:val="24"/>
                    </w:rPr>
                    <w:t>Savukārt attiecībā par iespējām ierosināt apvidū esošo būvju būvniecību, tādejādi sakārtojot būvniecības dokumentāciju, Būvvalde norāda, ka atbilstoši Rīgas teritorijas plānojuma 2006. – 2018. gadam (turpmāk tekstā – Plānojums), kas apstiprināts ar Rīgas domes 20.12.2005. lēmumu Nr. 749 „Par Rīgas teritorijas plānojuma 2006.-2018. gadam apstiprināšanu”, grafiskajai daļai Zemes gabals atrodas savrupmājas apbūves teritorijā.</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sz w:val="24"/>
                      <w:szCs w:val="24"/>
                    </w:rPr>
                  </w:pPr>
                  <w:r w:rsidRPr="00C762AE">
                    <w:rPr>
                      <w:rFonts w:ascii="Times New Roman" w:eastAsia="Times New Roman" w:hAnsi="Times New Roman" w:cs="Times New Roman"/>
                      <w:sz w:val="24"/>
                      <w:szCs w:val="24"/>
                    </w:rPr>
                    <w:t xml:space="preserve">Atbilstoši Rīgas domes 20.12.2005. saistošo noteikumu Nr. 34 „Rīgas teritorijas izmantošanas un apbūves noteikumi” (turpmāk – </w:t>
                  </w:r>
                  <w:r w:rsidRPr="00C762AE">
                    <w:rPr>
                      <w:rFonts w:ascii="Times New Roman" w:eastAsia="Times New Roman" w:hAnsi="Times New Roman" w:cs="Times New Roman"/>
                      <w:sz w:val="24"/>
                      <w:szCs w:val="24"/>
                    </w:rPr>
                    <w:lastRenderedPageBreak/>
                    <w:t>RTIAN) 431. punktam dārza mājas būvniecība kā atļautā izmantošana nav pieļaujama, jo savrupmājas apbūves teritorija ir teritorija, kur primārā izmantošana ir savrupmāju, dvīņu māju; pirmsskolas izglītības iestādes un sabiedriskas iestādes būvniecība, bet sekundārā izmantošana – citu šajā teritorijā atļauto būvju būvniecība un izmantošana, kuru skaitā nav iekļauta dārzu māju būvniecība.</w:t>
                  </w:r>
                </w:p>
                <w:p w:rsidR="00F136A1" w:rsidRPr="00C762AE" w:rsidRDefault="00F136A1" w:rsidP="00B405E8">
                  <w:pPr>
                    <w:tabs>
                      <w:tab w:val="left" w:pos="28"/>
                    </w:tabs>
                    <w:spacing w:after="0" w:line="240" w:lineRule="auto"/>
                    <w:ind w:firstLine="720"/>
                    <w:jc w:val="both"/>
                    <w:rPr>
                      <w:rFonts w:ascii="Times New Roman" w:eastAsia="Times New Roman" w:hAnsi="Times New Roman" w:cs="Times New Roman"/>
                      <w:sz w:val="24"/>
                      <w:szCs w:val="24"/>
                    </w:rPr>
                  </w:pPr>
                  <w:r w:rsidRPr="00C762AE">
                    <w:rPr>
                      <w:rFonts w:ascii="Times New Roman" w:eastAsia="Times New Roman" w:hAnsi="Times New Roman" w:cs="Times New Roman"/>
                      <w:sz w:val="24"/>
                      <w:szCs w:val="24"/>
                    </w:rPr>
                    <w:t>Būvvalde papildus informē, ka RTIAN 2.45.punkts noteic, ka izmantošana ir plānota vai īstenota zemes ierīcība, lietošana un apbūve. Izmantošana, kas atbilst Rīgas teritorijas plānojumam 2006.-2018. gadam, ir atļautā izmantošana, bet cita izmantošana – aizliegtā izmantošana. Tādējādi jebkurai būvniecības iecerei Rīgas pilsētā, t.sk. Vēstulē minētajai, primāri jāatbilst Rīgas teritorijas plānojumam 2006.-2018. gadam. Vienlaikus saskaņā ar RTIAN 4.punktu šie saistošie noteikumi attiecas uz Rīgas pilsētas administratīvo teritoriju un ir saistoši visām fiziskajām un juridiskajām personām.</w:t>
                  </w:r>
                </w:p>
                <w:p w:rsidR="00F136A1" w:rsidRDefault="00F136A1" w:rsidP="00B405E8">
                  <w:pPr>
                    <w:pStyle w:val="NoSpacing"/>
                    <w:tabs>
                      <w:tab w:val="left" w:pos="28"/>
                    </w:tabs>
                    <w:ind w:firstLine="720"/>
                    <w:jc w:val="both"/>
                    <w:rPr>
                      <w:rFonts w:ascii="Times New Roman" w:hAnsi="Times New Roman" w:cs="Times New Roman"/>
                      <w:sz w:val="24"/>
                      <w:szCs w:val="24"/>
                    </w:rPr>
                  </w:pPr>
                  <w:r w:rsidRPr="00C762AE">
                    <w:rPr>
                      <w:rFonts w:ascii="Times New Roman" w:hAnsi="Times New Roman" w:cs="Times New Roman"/>
                      <w:sz w:val="24"/>
                      <w:szCs w:val="24"/>
                    </w:rPr>
                    <w:t xml:space="preserve">Izvērtējot Rīgas pilsētas būvvaldes sniegto atbildi, konstatēts, ka </w:t>
                  </w:r>
                  <w:proofErr w:type="spellStart"/>
                  <w:r w:rsidRPr="00C762AE">
                    <w:rPr>
                      <w:rFonts w:ascii="Times New Roman" w:hAnsi="Times New Roman" w:cs="Times New Roman"/>
                      <w:sz w:val="24"/>
                      <w:szCs w:val="24"/>
                    </w:rPr>
                    <w:t>Jaunciema</w:t>
                  </w:r>
                  <w:proofErr w:type="spellEnd"/>
                  <w:r w:rsidRPr="00C762AE">
                    <w:rPr>
                      <w:rFonts w:ascii="Times New Roman" w:hAnsi="Times New Roman" w:cs="Times New Roman"/>
                      <w:sz w:val="24"/>
                      <w:szCs w:val="24"/>
                    </w:rPr>
                    <w:t xml:space="preserve"> gatvē 19A, Rīgā</w:t>
                  </w:r>
                  <w:r w:rsidR="00463097">
                    <w:rPr>
                      <w:rFonts w:ascii="Times New Roman" w:hAnsi="Times New Roman" w:cs="Times New Roman"/>
                      <w:sz w:val="24"/>
                      <w:szCs w:val="24"/>
                    </w:rPr>
                    <w:t>,</w:t>
                  </w:r>
                  <w:r w:rsidRPr="00C762AE">
                    <w:rPr>
                      <w:rFonts w:ascii="Times New Roman" w:hAnsi="Times New Roman" w:cs="Times New Roman"/>
                      <w:sz w:val="24"/>
                      <w:szCs w:val="24"/>
                    </w:rPr>
                    <w:t xml:space="preserve"> esošās patvaļīgās apbūves legalizācija administratīvā kārtībā juridiski nav iespējama.</w:t>
                  </w:r>
                </w:p>
                <w:p w:rsidR="00F136A1" w:rsidRPr="00C762AE" w:rsidRDefault="00F136A1" w:rsidP="00F136A1">
                  <w:pPr>
                    <w:pStyle w:val="NoSpacing"/>
                    <w:tabs>
                      <w:tab w:val="left" w:pos="0"/>
                      <w:tab w:val="left" w:pos="28"/>
                    </w:tabs>
                    <w:ind w:firstLine="720"/>
                    <w:jc w:val="both"/>
                    <w:rPr>
                      <w:rFonts w:ascii="Times New Roman" w:hAnsi="Times New Roman" w:cs="Times New Roman"/>
                      <w:sz w:val="24"/>
                      <w:szCs w:val="24"/>
                    </w:rPr>
                  </w:pPr>
                  <w:r w:rsidRPr="00C762AE">
                    <w:rPr>
                      <w:rFonts w:ascii="Times New Roman" w:hAnsi="Times New Roman" w:cs="Times New Roman"/>
                      <w:sz w:val="24"/>
                      <w:szCs w:val="24"/>
                    </w:rPr>
                    <w:t xml:space="preserve">Ņemot vērā, ka Rīgas dome ir atbildīgā institūcija par Rīgas Ziemeļu transporta koridora 1.posma projektu un tā īstenošanai nepieciešamajām teritorijām, VNĪ piedāvāja Rīgas domei izvērtēt nekustamā īpašuma </w:t>
                  </w:r>
                  <w:proofErr w:type="spellStart"/>
                  <w:r w:rsidRPr="00C762AE">
                    <w:rPr>
                      <w:rFonts w:ascii="Times New Roman" w:hAnsi="Times New Roman" w:cs="Times New Roman"/>
                      <w:sz w:val="24"/>
                      <w:szCs w:val="24"/>
                    </w:rPr>
                    <w:t>Jaunciema</w:t>
                  </w:r>
                  <w:proofErr w:type="spellEnd"/>
                  <w:r w:rsidRPr="00C762AE">
                    <w:rPr>
                      <w:rFonts w:ascii="Times New Roman" w:hAnsi="Times New Roman" w:cs="Times New Roman"/>
                      <w:sz w:val="24"/>
                      <w:szCs w:val="24"/>
                    </w:rPr>
                    <w:t xml:space="preserve"> gatvē 19A, Rīgā, pārņemšanu bez atlīdzības pašvaldības funkciju realizēšanai.</w:t>
                  </w:r>
                </w:p>
                <w:p w:rsidR="00F136A1" w:rsidRPr="00C762AE" w:rsidRDefault="00F136A1" w:rsidP="00F136A1">
                  <w:pPr>
                    <w:pStyle w:val="NoSpacing"/>
                    <w:tabs>
                      <w:tab w:val="left" w:pos="0"/>
                      <w:tab w:val="left" w:pos="28"/>
                    </w:tabs>
                    <w:ind w:firstLine="720"/>
                    <w:jc w:val="both"/>
                    <w:rPr>
                      <w:rFonts w:ascii="Times New Roman" w:hAnsi="Times New Roman" w:cs="Times New Roman"/>
                      <w:sz w:val="24"/>
                      <w:szCs w:val="24"/>
                    </w:rPr>
                  </w:pPr>
                  <w:r w:rsidRPr="00C762AE">
                    <w:rPr>
                      <w:rFonts w:ascii="Times New Roman" w:hAnsi="Times New Roman" w:cs="Times New Roman"/>
                      <w:sz w:val="24"/>
                      <w:szCs w:val="24"/>
                    </w:rPr>
                    <w:t>​Rīgas domes Īpašuma departamenta Nekustamā īpašuma pārvalde ar 2016.gada 14.oktobra vēstuli Nr.3-2/DINIP-16-530-nd informēja, ka</w:t>
                  </w:r>
                  <w:r w:rsidR="00E914F2">
                    <w:rPr>
                      <w:rFonts w:ascii="Times New Roman" w:hAnsi="Times New Roman" w:cs="Times New Roman"/>
                      <w:sz w:val="24"/>
                      <w:szCs w:val="24"/>
                    </w:rPr>
                    <w:t>,</w:t>
                  </w:r>
                  <w:r w:rsidRPr="00C762AE">
                    <w:rPr>
                      <w:rFonts w:ascii="Times New Roman" w:hAnsi="Times New Roman" w:cs="Times New Roman"/>
                      <w:sz w:val="24"/>
                      <w:szCs w:val="24"/>
                    </w:rPr>
                    <w:t xml:space="preserve"> ņemot vērā Rīgas pilsētas pašvaldības īpašumu pārvaldības stratēģiju 2013.-2017.gadam un to, ka ģimenes dārziņu uzturēšana un apsaimniekošana nav Rīgas pilsētas pašvaldības autonomā funkcija, Rīgas dome nevar pārņemt pašvaldības īpašumā zemesgabalu </w:t>
                  </w:r>
                  <w:proofErr w:type="spellStart"/>
                  <w:r w:rsidRPr="00C762AE">
                    <w:rPr>
                      <w:rFonts w:ascii="Times New Roman" w:hAnsi="Times New Roman" w:cs="Times New Roman"/>
                      <w:sz w:val="24"/>
                      <w:szCs w:val="24"/>
                    </w:rPr>
                    <w:t>Jaunciema</w:t>
                  </w:r>
                  <w:proofErr w:type="spellEnd"/>
                  <w:r w:rsidRPr="00C762AE">
                    <w:rPr>
                      <w:rFonts w:ascii="Times New Roman" w:hAnsi="Times New Roman" w:cs="Times New Roman"/>
                      <w:sz w:val="24"/>
                      <w:szCs w:val="24"/>
                    </w:rPr>
                    <w:t xml:space="preserve"> gatvē, Rīgā (kadastra apzīmējums 01001282080).</w:t>
                  </w:r>
                </w:p>
                <w:p w:rsidR="00F246D4" w:rsidRPr="00C762AE" w:rsidRDefault="00F136A1" w:rsidP="002E4155">
                  <w:pPr>
                    <w:pStyle w:val="NoSpacing"/>
                    <w:tabs>
                      <w:tab w:val="left" w:pos="0"/>
                      <w:tab w:val="left" w:pos="28"/>
                    </w:tabs>
                    <w:ind w:firstLine="720"/>
                    <w:jc w:val="both"/>
                    <w:rPr>
                      <w:rFonts w:ascii="Times New Roman" w:hAnsi="Times New Roman" w:cs="Times New Roman"/>
                      <w:sz w:val="24"/>
                      <w:szCs w:val="24"/>
                    </w:rPr>
                  </w:pPr>
                  <w:r w:rsidRPr="00C762AE">
                    <w:rPr>
                      <w:rFonts w:ascii="Times New Roman" w:hAnsi="Times New Roman" w:cs="Times New Roman"/>
                      <w:sz w:val="24"/>
                      <w:szCs w:val="24"/>
                    </w:rPr>
                    <w:t xml:space="preserve">Rīgas domes Īpašuma departaments ar 2016.gada 2.decembra vēstuli </w:t>
                  </w:r>
                  <w:proofErr w:type="spellStart"/>
                  <w:r w:rsidRPr="00C762AE">
                    <w:rPr>
                      <w:rFonts w:ascii="Times New Roman" w:hAnsi="Times New Roman" w:cs="Times New Roman"/>
                      <w:sz w:val="24"/>
                      <w:szCs w:val="24"/>
                    </w:rPr>
                    <w:t>Nr.DI-16-1338</w:t>
                  </w:r>
                  <w:proofErr w:type="spellEnd"/>
                  <w:r w:rsidRPr="00C762AE">
                    <w:rPr>
                      <w:rFonts w:ascii="Times New Roman" w:hAnsi="Times New Roman" w:cs="Times New Roman"/>
                      <w:sz w:val="24"/>
                      <w:szCs w:val="24"/>
                    </w:rPr>
                    <w:t>-</w:t>
                  </w:r>
                  <w:proofErr w:type="spellStart"/>
                  <w:r w:rsidRPr="00C762AE">
                    <w:rPr>
                      <w:rFonts w:ascii="Times New Roman" w:hAnsi="Times New Roman" w:cs="Times New Roman"/>
                      <w:sz w:val="24"/>
                      <w:szCs w:val="24"/>
                    </w:rPr>
                    <w:t>nd</w:t>
                  </w:r>
                  <w:proofErr w:type="spellEnd"/>
                  <w:r w:rsidRPr="00C762AE">
                    <w:rPr>
                      <w:rFonts w:ascii="Times New Roman" w:hAnsi="Times New Roman" w:cs="Times New Roman"/>
                      <w:sz w:val="24"/>
                      <w:szCs w:val="24"/>
                    </w:rPr>
                    <w:t xml:space="preserve"> informēja, ka zemesgabals </w:t>
                  </w:r>
                  <w:proofErr w:type="spellStart"/>
                  <w:r w:rsidRPr="00C762AE">
                    <w:rPr>
                      <w:rFonts w:ascii="Times New Roman" w:hAnsi="Times New Roman" w:cs="Times New Roman"/>
                      <w:sz w:val="24"/>
                      <w:szCs w:val="24"/>
                    </w:rPr>
                    <w:t>Jaunciema</w:t>
                  </w:r>
                  <w:proofErr w:type="spellEnd"/>
                  <w:r w:rsidRPr="00C762AE">
                    <w:rPr>
                      <w:rFonts w:ascii="Times New Roman" w:hAnsi="Times New Roman" w:cs="Times New Roman"/>
                      <w:sz w:val="24"/>
                      <w:szCs w:val="24"/>
                    </w:rPr>
                    <w:t xml:space="preserve"> gatvē 19A, Rīgā, atrodas teritorijā, par kuru saskaņā ar Rīgas domes 27.09.2016. lēmumā Nr.4288 “Par teritorijas starp Ziemeļu transporta koridora trasi, </w:t>
                  </w:r>
                  <w:proofErr w:type="spellStart"/>
                  <w:r w:rsidRPr="00C762AE">
                    <w:rPr>
                      <w:rFonts w:ascii="Times New Roman" w:hAnsi="Times New Roman" w:cs="Times New Roman"/>
                      <w:sz w:val="24"/>
                      <w:szCs w:val="24"/>
                    </w:rPr>
                    <w:t>Jaunciema</w:t>
                  </w:r>
                  <w:proofErr w:type="spellEnd"/>
                  <w:r w:rsidRPr="00C762AE">
                    <w:rPr>
                      <w:rFonts w:ascii="Times New Roman" w:hAnsi="Times New Roman" w:cs="Times New Roman"/>
                      <w:sz w:val="24"/>
                      <w:szCs w:val="24"/>
                    </w:rPr>
                    <w:t xml:space="preserve"> gatvi un Juglas kanālu </w:t>
                  </w:r>
                  <w:proofErr w:type="spellStart"/>
                  <w:r w:rsidRPr="00C762AE">
                    <w:rPr>
                      <w:rFonts w:ascii="Times New Roman" w:hAnsi="Times New Roman" w:cs="Times New Roman"/>
                      <w:sz w:val="24"/>
                      <w:szCs w:val="24"/>
                    </w:rPr>
                    <w:t>lokālplānojuma</w:t>
                  </w:r>
                  <w:proofErr w:type="spellEnd"/>
                  <w:r w:rsidRPr="00C762AE">
                    <w:rPr>
                      <w:rFonts w:ascii="Times New Roman" w:hAnsi="Times New Roman" w:cs="Times New Roman"/>
                      <w:sz w:val="24"/>
                      <w:szCs w:val="24"/>
                    </w:rPr>
                    <w:t xml:space="preserve"> kā Rīgas teritorijas plānojuma 2006.-2018.gadam grozījumu izstrādes uzsākšanu” noteikto ir uzsākta </w:t>
                  </w:r>
                  <w:proofErr w:type="spellStart"/>
                  <w:r w:rsidRPr="00C762AE">
                    <w:rPr>
                      <w:rFonts w:ascii="Times New Roman" w:hAnsi="Times New Roman" w:cs="Times New Roman"/>
                      <w:sz w:val="24"/>
                      <w:szCs w:val="24"/>
                    </w:rPr>
                    <w:t>lokālplānojuma</w:t>
                  </w:r>
                  <w:proofErr w:type="spellEnd"/>
                  <w:r w:rsidRPr="00C762AE">
                    <w:rPr>
                      <w:rFonts w:ascii="Times New Roman" w:hAnsi="Times New Roman" w:cs="Times New Roman"/>
                      <w:sz w:val="24"/>
                      <w:szCs w:val="24"/>
                    </w:rPr>
                    <w:t xml:space="preserve"> izstrāde. </w:t>
                  </w:r>
                  <w:proofErr w:type="spellStart"/>
                  <w:r w:rsidRPr="00C762AE">
                    <w:rPr>
                      <w:rFonts w:ascii="Times New Roman" w:hAnsi="Times New Roman" w:cs="Times New Roman"/>
                      <w:sz w:val="24"/>
                      <w:szCs w:val="24"/>
                    </w:rPr>
                    <w:t>Lokālplānojuma</w:t>
                  </w:r>
                  <w:proofErr w:type="spellEnd"/>
                  <w:r w:rsidRPr="00C762AE">
                    <w:rPr>
                      <w:rFonts w:ascii="Times New Roman" w:hAnsi="Times New Roman" w:cs="Times New Roman"/>
                      <w:sz w:val="24"/>
                      <w:szCs w:val="24"/>
                    </w:rPr>
                    <w:t xml:space="preserve"> ierosinātājs ir zemesgabala (kadastra apzīmējums 01001280270) īpašnieks – privātpersona.</w:t>
                  </w:r>
                  <w:r w:rsidR="0037233B">
                    <w:rPr>
                      <w:rFonts w:ascii="Times New Roman" w:hAnsi="Times New Roman" w:cs="Times New Roman"/>
                      <w:sz w:val="24"/>
                      <w:szCs w:val="24"/>
                    </w:rPr>
                    <w:t xml:space="preserve"> </w:t>
                  </w:r>
                  <w:r w:rsidRPr="00C762AE">
                    <w:rPr>
                      <w:rFonts w:ascii="Times New Roman" w:hAnsi="Times New Roman" w:cs="Times New Roman"/>
                      <w:sz w:val="24"/>
                      <w:szCs w:val="24"/>
                    </w:rPr>
                    <w:t xml:space="preserve">Ja saskaņā ar </w:t>
                  </w:r>
                  <w:proofErr w:type="spellStart"/>
                  <w:r w:rsidRPr="00C762AE">
                    <w:rPr>
                      <w:rFonts w:ascii="Times New Roman" w:hAnsi="Times New Roman" w:cs="Times New Roman"/>
                      <w:sz w:val="24"/>
                      <w:szCs w:val="24"/>
                    </w:rPr>
                    <w:t>lokālplānojuma</w:t>
                  </w:r>
                  <w:proofErr w:type="spellEnd"/>
                  <w:r w:rsidRPr="00C762AE">
                    <w:rPr>
                      <w:rFonts w:ascii="Times New Roman" w:hAnsi="Times New Roman" w:cs="Times New Roman"/>
                      <w:sz w:val="24"/>
                      <w:szCs w:val="24"/>
                    </w:rPr>
                    <w:t xml:space="preserve"> risinājumu Rīgas Ziemeļu transporta koridora pievadceļa, kas plānots gar Juglas kanālu, novietojums tiks koriģēts, to atvirzot no kanāla malas, un līdz ar to zemesgabala (kadastra apzīmējums 0100 128 2080) daļai tiks noteikts aizsargjoslas gar jaunveidojamo ielu (sarkano līniju) apgrūtinājums, tad pēc </w:t>
                  </w:r>
                  <w:proofErr w:type="spellStart"/>
                  <w:r w:rsidRPr="00C762AE">
                    <w:rPr>
                      <w:rFonts w:ascii="Times New Roman" w:hAnsi="Times New Roman" w:cs="Times New Roman"/>
                      <w:sz w:val="24"/>
                      <w:szCs w:val="24"/>
                    </w:rPr>
                    <w:t>lokālplānojuma</w:t>
                  </w:r>
                  <w:proofErr w:type="spellEnd"/>
                  <w:r w:rsidRPr="00C762AE">
                    <w:rPr>
                      <w:rFonts w:ascii="Times New Roman" w:hAnsi="Times New Roman" w:cs="Times New Roman"/>
                      <w:sz w:val="24"/>
                      <w:szCs w:val="24"/>
                    </w:rPr>
                    <w:t xml:space="preserve"> apstiprināšanas un tā stāšanās spēkā būs tiesisks pamats risināt minētā zemesgabala daļas, kas apgrūtināta ar ielas sarkanajām līnijām, pārņemšanu Rīgas pilsētas pašvaldības īpašumā – pašvaldības autonomās funkcijas (ielu būvniecība) izpildes nodrošināšanai.</w:t>
                  </w:r>
                </w:p>
                <w:p w:rsidR="00F136A1" w:rsidRPr="00C762AE" w:rsidRDefault="00F136A1" w:rsidP="00F136A1">
                  <w:pPr>
                    <w:tabs>
                      <w:tab w:val="left" w:pos="28"/>
                    </w:tabs>
                    <w:spacing w:after="0" w:line="240" w:lineRule="auto"/>
                    <w:ind w:firstLine="720"/>
                    <w:jc w:val="both"/>
                    <w:rPr>
                      <w:rFonts w:ascii="Times New Roman" w:hAnsi="Times New Roman" w:cs="Times New Roman"/>
                      <w:sz w:val="24"/>
                      <w:szCs w:val="24"/>
                    </w:rPr>
                  </w:pPr>
                  <w:r w:rsidRPr="00C762AE">
                    <w:rPr>
                      <w:rFonts w:ascii="Times New Roman" w:hAnsi="Times New Roman" w:cs="Times New Roman"/>
                      <w:sz w:val="24"/>
                      <w:szCs w:val="24"/>
                    </w:rPr>
                    <w:t xml:space="preserve">Analizējot alternatīvus risinājumus problēmas risināšanā, apsvērta patvaļīgās apbūves demontāžas iespēja, taču pēc provizoriskām </w:t>
                  </w:r>
                  <w:r w:rsidRPr="00C762AE">
                    <w:rPr>
                      <w:rFonts w:ascii="Times New Roman" w:hAnsi="Times New Roman" w:cs="Times New Roman"/>
                      <w:sz w:val="24"/>
                      <w:szCs w:val="24"/>
                    </w:rPr>
                    <w:lastRenderedPageBreak/>
                    <w:t xml:space="preserve">aplēsēm, šo būvju demontāžas izmaksas sastāda  aptuveni 64 000 </w:t>
                  </w:r>
                  <w:proofErr w:type="spellStart"/>
                  <w:r w:rsidRPr="00C762AE">
                    <w:rPr>
                      <w:rFonts w:ascii="Times New Roman" w:hAnsi="Times New Roman" w:cs="Times New Roman"/>
                      <w:i/>
                      <w:sz w:val="24"/>
                      <w:szCs w:val="24"/>
                    </w:rPr>
                    <w:t>euro</w:t>
                  </w:r>
                  <w:proofErr w:type="spellEnd"/>
                  <w:r w:rsidRPr="00C762AE">
                    <w:rPr>
                      <w:rFonts w:ascii="Times New Roman" w:hAnsi="Times New Roman" w:cs="Times New Roman"/>
                      <w:sz w:val="24"/>
                      <w:szCs w:val="24"/>
                    </w:rPr>
                    <w:t>.</w:t>
                  </w:r>
                </w:p>
                <w:p w:rsidR="00F136A1" w:rsidRPr="00C762AE" w:rsidRDefault="00F136A1" w:rsidP="00F136A1">
                  <w:pPr>
                    <w:pStyle w:val="NoSpacing"/>
                    <w:tabs>
                      <w:tab w:val="left" w:pos="28"/>
                    </w:tabs>
                    <w:ind w:firstLine="720"/>
                    <w:jc w:val="both"/>
                    <w:rPr>
                      <w:rFonts w:ascii="Times New Roman" w:hAnsi="Times New Roman" w:cs="Times New Roman"/>
                      <w:sz w:val="24"/>
                      <w:szCs w:val="24"/>
                    </w:rPr>
                  </w:pPr>
                  <w:r w:rsidRPr="00C762AE">
                    <w:rPr>
                      <w:rFonts w:ascii="Times New Roman" w:hAnsi="Times New Roman" w:cs="Times New Roman"/>
                      <w:sz w:val="24"/>
                      <w:szCs w:val="24"/>
                    </w:rPr>
                    <w:t xml:space="preserve">Nekustamā īpašuma </w:t>
                  </w:r>
                  <w:proofErr w:type="spellStart"/>
                  <w:r w:rsidRPr="00C762AE">
                    <w:rPr>
                      <w:rFonts w:ascii="Times New Roman" w:hAnsi="Times New Roman" w:cs="Times New Roman"/>
                      <w:sz w:val="24"/>
                      <w:szCs w:val="24"/>
                    </w:rPr>
                    <w:t>Jaunciema</w:t>
                  </w:r>
                  <w:proofErr w:type="spellEnd"/>
                  <w:r w:rsidRPr="00C762AE">
                    <w:rPr>
                      <w:rFonts w:ascii="Times New Roman" w:hAnsi="Times New Roman" w:cs="Times New Roman"/>
                      <w:sz w:val="24"/>
                      <w:szCs w:val="24"/>
                    </w:rPr>
                    <w:t xml:space="preserve"> gatvē 19A, Rīgā</w:t>
                  </w:r>
                  <w:r w:rsidR="00463097">
                    <w:rPr>
                      <w:rFonts w:ascii="Times New Roman" w:hAnsi="Times New Roman" w:cs="Times New Roman"/>
                      <w:sz w:val="24"/>
                      <w:szCs w:val="24"/>
                    </w:rPr>
                    <w:t>,</w:t>
                  </w:r>
                  <w:r w:rsidRPr="00C762AE">
                    <w:rPr>
                      <w:rFonts w:ascii="Times New Roman" w:hAnsi="Times New Roman" w:cs="Times New Roman"/>
                      <w:sz w:val="24"/>
                      <w:szCs w:val="24"/>
                    </w:rPr>
                    <w:t xml:space="preserve"> tirgus vērtība ir  aptuveni 2 EUR/m², līdz ar ko aptuvenā visa nekustamā īpašuma tirgus vērtība varētu būt robežās starp 30 000 – 36 000 </w:t>
                  </w:r>
                  <w:proofErr w:type="spellStart"/>
                  <w:r w:rsidRPr="00C762AE">
                    <w:rPr>
                      <w:rFonts w:ascii="Times New Roman" w:hAnsi="Times New Roman" w:cs="Times New Roman"/>
                      <w:i/>
                      <w:sz w:val="24"/>
                      <w:szCs w:val="24"/>
                    </w:rPr>
                    <w:t>euro</w:t>
                  </w:r>
                  <w:proofErr w:type="spellEnd"/>
                  <w:r w:rsidRPr="00C762AE">
                    <w:rPr>
                      <w:rFonts w:ascii="Times New Roman" w:hAnsi="Times New Roman" w:cs="Times New Roman"/>
                      <w:sz w:val="24"/>
                      <w:szCs w:val="24"/>
                    </w:rPr>
                    <w:t>.</w:t>
                  </w:r>
                </w:p>
                <w:p w:rsidR="00F136A1" w:rsidRDefault="00F136A1" w:rsidP="00F136A1">
                  <w:pPr>
                    <w:tabs>
                      <w:tab w:val="left" w:pos="28"/>
                    </w:tabs>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 xml:space="preserve">Saskaņā ar VNĪ nekustamā īpašuma portfeļa attīstības stratēģijas 2016.-2025.gadam pamatprincipiem VNĪ nekustamo īpašumu portfelī saglabājami un attīstāmi tikai perspektīvie īpašumi - valsts funkciju realizācijai nepieciešamie īpašumi, kā arī biroja telpas ar augstu </w:t>
                  </w:r>
                  <w:proofErr w:type="spellStart"/>
                  <w:r w:rsidRPr="00C762AE">
                    <w:rPr>
                      <w:rFonts w:ascii="Times New Roman" w:eastAsia="Times New Roman" w:hAnsi="Times New Roman" w:cs="Times New Roman"/>
                      <w:sz w:val="24"/>
                      <w:szCs w:val="24"/>
                      <w:lang w:eastAsia="lv-LV"/>
                    </w:rPr>
                    <w:t>komercpotenciālu</w:t>
                  </w:r>
                  <w:proofErr w:type="spellEnd"/>
                  <w:r w:rsidRPr="00C762AE">
                    <w:rPr>
                      <w:rFonts w:ascii="Times New Roman" w:eastAsia="Times New Roman" w:hAnsi="Times New Roman" w:cs="Times New Roman"/>
                      <w:sz w:val="24"/>
                      <w:szCs w:val="24"/>
                      <w:lang w:eastAsia="lv-LV"/>
                    </w:rPr>
                    <w:t xml:space="preserve">. Pārējie īpašumi ir ilgtermiņā atsavināmi valstij visizdevīgākajā veidā. </w:t>
                  </w:r>
                </w:p>
                <w:p w:rsidR="00CA23F5" w:rsidRPr="00CA23F5" w:rsidRDefault="00CA23F5" w:rsidP="00CA23F5">
                  <w:pPr>
                    <w:spacing w:after="0" w:line="240" w:lineRule="auto"/>
                    <w:ind w:firstLine="659"/>
                    <w:jc w:val="both"/>
                    <w:rPr>
                      <w:rFonts w:ascii="Times New Roman" w:eastAsia="Times New Roman" w:hAnsi="Times New Roman" w:cs="Times New Roman"/>
                      <w:color w:val="000000"/>
                      <w:sz w:val="24"/>
                      <w:szCs w:val="24"/>
                    </w:rPr>
                  </w:pPr>
                  <w:r w:rsidRPr="00463097">
                    <w:rPr>
                      <w:rFonts w:ascii="Times New Roman" w:eastAsia="Times New Roman" w:hAnsi="Times New Roman" w:cs="Times New Roman"/>
                      <w:color w:val="000000"/>
                      <w:sz w:val="24"/>
                      <w:szCs w:val="24"/>
                    </w:rPr>
                    <w:t xml:space="preserve">Saskaņā ar VNĪ rīcībā esošajiem nekustamā īpašuma </w:t>
                  </w:r>
                  <w:proofErr w:type="spellStart"/>
                  <w:r w:rsidRPr="00C762AE">
                    <w:rPr>
                      <w:rFonts w:ascii="Times New Roman" w:hAnsi="Times New Roman" w:cs="Times New Roman"/>
                      <w:sz w:val="24"/>
                      <w:szCs w:val="24"/>
                    </w:rPr>
                    <w:t>Jaunciema</w:t>
                  </w:r>
                  <w:proofErr w:type="spellEnd"/>
                  <w:r w:rsidRPr="00C762AE">
                    <w:rPr>
                      <w:rFonts w:ascii="Times New Roman" w:hAnsi="Times New Roman" w:cs="Times New Roman"/>
                      <w:sz w:val="24"/>
                      <w:szCs w:val="24"/>
                    </w:rPr>
                    <w:t xml:space="preserve"> gatvē 19A, Rīgā</w:t>
                  </w:r>
                  <w:r w:rsidRPr="00463097">
                    <w:rPr>
                      <w:rFonts w:ascii="Times New Roman" w:eastAsia="Times New Roman" w:hAnsi="Times New Roman" w:cs="Times New Roman"/>
                      <w:color w:val="000000"/>
                      <w:sz w:val="24"/>
                      <w:szCs w:val="24"/>
                    </w:rPr>
                    <w:t>, rentabilitātes rādītājiem</w:t>
                  </w:r>
                  <w:r>
                    <w:rPr>
                      <w:rFonts w:ascii="Times New Roman" w:eastAsia="Times New Roman" w:hAnsi="Times New Roman" w:cs="Times New Roman"/>
                      <w:color w:val="000000"/>
                      <w:sz w:val="24"/>
                      <w:szCs w:val="24"/>
                    </w:rPr>
                    <w:t>,</w:t>
                  </w:r>
                  <w:r w:rsidRPr="00463097">
                    <w:rPr>
                      <w:rFonts w:ascii="Times New Roman" w:eastAsia="Times New Roman" w:hAnsi="Times New Roman" w:cs="Times New Roman"/>
                      <w:color w:val="000000"/>
                      <w:sz w:val="24"/>
                      <w:szCs w:val="24"/>
                    </w:rPr>
                    <w:t xml:space="preserve"> nek</w:t>
                  </w:r>
                  <w:r>
                    <w:rPr>
                      <w:rFonts w:ascii="Times New Roman" w:eastAsia="Times New Roman" w:hAnsi="Times New Roman" w:cs="Times New Roman"/>
                      <w:color w:val="000000"/>
                      <w:sz w:val="24"/>
                      <w:szCs w:val="24"/>
                    </w:rPr>
                    <w:t xml:space="preserve">ustamā īpašuma pārvaldīšana </w:t>
                  </w:r>
                  <w:r w:rsidR="00632A05">
                    <w:rPr>
                      <w:rFonts w:ascii="Times New Roman" w:eastAsia="Times New Roman" w:hAnsi="Times New Roman" w:cs="Times New Roman"/>
                      <w:color w:val="000000"/>
                      <w:sz w:val="24"/>
                      <w:szCs w:val="24"/>
                    </w:rPr>
                    <w:t>no 2015</w:t>
                  </w:r>
                  <w:r>
                    <w:rPr>
                      <w:rFonts w:ascii="Times New Roman" w:eastAsia="Times New Roman" w:hAnsi="Times New Roman" w:cs="Times New Roman"/>
                      <w:color w:val="000000"/>
                      <w:sz w:val="24"/>
                      <w:szCs w:val="24"/>
                    </w:rPr>
                    <w:t>. ga</w:t>
                  </w:r>
                  <w:r w:rsidR="00632A05">
                    <w:rPr>
                      <w:rFonts w:ascii="Times New Roman" w:eastAsia="Times New Roman" w:hAnsi="Times New Roman" w:cs="Times New Roman"/>
                      <w:color w:val="000000"/>
                      <w:sz w:val="24"/>
                      <w:szCs w:val="24"/>
                    </w:rPr>
                    <w:t xml:space="preserve">da </w:t>
                  </w:r>
                  <w:r w:rsidR="009E7B99">
                    <w:rPr>
                      <w:rFonts w:ascii="Times New Roman" w:eastAsia="Times New Roman" w:hAnsi="Times New Roman" w:cs="Times New Roman"/>
                      <w:color w:val="000000"/>
                      <w:sz w:val="24"/>
                      <w:szCs w:val="24"/>
                    </w:rPr>
                    <w:t xml:space="preserve">1. janvāra līdz </w:t>
                  </w:r>
                  <w:r w:rsidR="00632A05">
                    <w:rPr>
                      <w:rFonts w:ascii="Times New Roman" w:eastAsia="Times New Roman" w:hAnsi="Times New Roman" w:cs="Times New Roman"/>
                      <w:color w:val="000000"/>
                      <w:sz w:val="24"/>
                      <w:szCs w:val="24"/>
                    </w:rPr>
                    <w:t xml:space="preserve">2017.gada </w:t>
                  </w:r>
                  <w:r w:rsidR="009E7B99">
                    <w:rPr>
                      <w:rFonts w:ascii="Times New Roman" w:eastAsia="Times New Roman" w:hAnsi="Times New Roman" w:cs="Times New Roman"/>
                      <w:color w:val="000000"/>
                      <w:sz w:val="24"/>
                      <w:szCs w:val="24"/>
                    </w:rPr>
                    <w:t>31. jūlijam</w:t>
                  </w:r>
                  <w:r w:rsidRPr="00463097">
                    <w:rPr>
                      <w:rFonts w:ascii="Times New Roman" w:eastAsia="Times New Roman" w:hAnsi="Times New Roman" w:cs="Times New Roman"/>
                      <w:color w:val="000000"/>
                      <w:sz w:val="24"/>
                      <w:szCs w:val="24"/>
                    </w:rPr>
                    <w:t xml:space="preserve"> VNĪ ir nesusi zaudējumus </w:t>
                  </w:r>
                  <w:r w:rsidR="00632A05">
                    <w:rPr>
                      <w:rFonts w:ascii="Times New Roman" w:eastAsia="Times New Roman" w:hAnsi="Times New Roman" w:cs="Times New Roman"/>
                      <w:color w:val="000000"/>
                      <w:sz w:val="24"/>
                      <w:szCs w:val="24"/>
                    </w:rPr>
                    <w:t>4737</w:t>
                  </w:r>
                  <w:r w:rsidRPr="00463097">
                    <w:rPr>
                      <w:rFonts w:ascii="Times New Roman" w:eastAsia="Times New Roman" w:hAnsi="Times New Roman" w:cs="Times New Roman"/>
                      <w:color w:val="000000"/>
                      <w:sz w:val="24"/>
                      <w:szCs w:val="24"/>
                    </w:rPr>
                    <w:t xml:space="preserve"> </w:t>
                  </w:r>
                  <w:proofErr w:type="spellStart"/>
                  <w:r w:rsidRPr="008A0B63">
                    <w:rPr>
                      <w:rFonts w:ascii="Times New Roman" w:eastAsia="Times New Roman" w:hAnsi="Times New Roman" w:cs="Times New Roman"/>
                      <w:i/>
                      <w:color w:val="000000"/>
                      <w:sz w:val="24"/>
                      <w:szCs w:val="24"/>
                    </w:rPr>
                    <w:t>euro</w:t>
                  </w:r>
                  <w:proofErr w:type="spellEnd"/>
                  <w:r w:rsidRPr="00463097">
                    <w:rPr>
                      <w:rFonts w:ascii="Times New Roman" w:eastAsia="Times New Roman" w:hAnsi="Times New Roman" w:cs="Times New Roman"/>
                      <w:color w:val="000000"/>
                      <w:sz w:val="24"/>
                      <w:szCs w:val="24"/>
                    </w:rPr>
                    <w:t xml:space="preserve"> apmērā.</w:t>
                  </w:r>
                </w:p>
                <w:p w:rsidR="002E4155" w:rsidRDefault="00F136A1" w:rsidP="00F136A1">
                  <w:pPr>
                    <w:tabs>
                      <w:tab w:val="left" w:pos="28"/>
                    </w:tabs>
                    <w:spacing w:after="0" w:line="240" w:lineRule="auto"/>
                    <w:ind w:firstLine="720"/>
                    <w:jc w:val="both"/>
                    <w:rPr>
                      <w:rFonts w:ascii="Times New Roman" w:hAnsi="Times New Roman" w:cs="Times New Roman"/>
                      <w:sz w:val="24"/>
                      <w:szCs w:val="24"/>
                    </w:rPr>
                  </w:pPr>
                  <w:r w:rsidRPr="00C762AE">
                    <w:rPr>
                      <w:rFonts w:ascii="Times New Roman" w:eastAsia="Times New Roman" w:hAnsi="Times New Roman" w:cs="Times New Roman"/>
                      <w:sz w:val="24"/>
                      <w:szCs w:val="24"/>
                      <w:lang w:eastAsia="lv-LV"/>
                    </w:rPr>
                    <w:t xml:space="preserve">Izvērtējamais valsts nekustamais īpašums </w:t>
                  </w:r>
                  <w:proofErr w:type="spellStart"/>
                  <w:r w:rsidRPr="00C762AE">
                    <w:rPr>
                      <w:rFonts w:ascii="Times New Roman" w:hAnsi="Times New Roman" w:cs="Times New Roman"/>
                      <w:sz w:val="24"/>
                      <w:szCs w:val="24"/>
                    </w:rPr>
                    <w:t>Jaunciema</w:t>
                  </w:r>
                  <w:proofErr w:type="spellEnd"/>
                  <w:r w:rsidRPr="00C762AE">
                    <w:rPr>
                      <w:rFonts w:ascii="Times New Roman" w:hAnsi="Times New Roman" w:cs="Times New Roman"/>
                      <w:sz w:val="24"/>
                      <w:szCs w:val="24"/>
                    </w:rPr>
                    <w:t xml:space="preserve"> gatvē 19A, Rīgā</w:t>
                  </w:r>
                  <w:r w:rsidR="002E4155">
                    <w:rPr>
                      <w:rFonts w:ascii="Times New Roman" w:hAnsi="Times New Roman" w:cs="Times New Roman"/>
                      <w:sz w:val="24"/>
                      <w:szCs w:val="24"/>
                    </w:rPr>
                    <w:t>:</w:t>
                  </w:r>
                  <w:r w:rsidRPr="00C762AE">
                    <w:rPr>
                      <w:rFonts w:ascii="Times New Roman" w:hAnsi="Times New Roman" w:cs="Times New Roman"/>
                      <w:sz w:val="24"/>
                      <w:szCs w:val="24"/>
                    </w:rPr>
                    <w:t xml:space="preserve"> </w:t>
                  </w:r>
                </w:p>
                <w:p w:rsidR="002E4155" w:rsidRDefault="00F136A1" w:rsidP="002E4155">
                  <w:pPr>
                    <w:pStyle w:val="ListParagraph"/>
                    <w:numPr>
                      <w:ilvl w:val="0"/>
                      <w:numId w:val="4"/>
                    </w:numPr>
                    <w:tabs>
                      <w:tab w:val="left" w:pos="28"/>
                    </w:tabs>
                    <w:spacing w:after="0" w:line="240" w:lineRule="auto"/>
                    <w:jc w:val="both"/>
                    <w:rPr>
                      <w:sz w:val="24"/>
                      <w:szCs w:val="24"/>
                    </w:rPr>
                  </w:pPr>
                  <w:r w:rsidRPr="002E4155">
                    <w:rPr>
                      <w:sz w:val="24"/>
                      <w:szCs w:val="24"/>
                      <w:lang w:eastAsia="lv-LV"/>
                    </w:rPr>
                    <w:t xml:space="preserve">ir apgrūtināts ar patvaļīgu apbūvi, kuras legalizācija administratīvā kārtībā juridiski nav iespējama, </w:t>
                  </w:r>
                </w:p>
                <w:p w:rsidR="002E4155" w:rsidRDefault="002E4155" w:rsidP="002E4155">
                  <w:pPr>
                    <w:pStyle w:val="ListParagraph"/>
                    <w:numPr>
                      <w:ilvl w:val="0"/>
                      <w:numId w:val="4"/>
                    </w:numPr>
                    <w:tabs>
                      <w:tab w:val="left" w:pos="28"/>
                    </w:tabs>
                    <w:spacing w:after="0" w:line="240" w:lineRule="auto"/>
                    <w:jc w:val="both"/>
                    <w:rPr>
                      <w:sz w:val="24"/>
                      <w:szCs w:val="24"/>
                    </w:rPr>
                  </w:pPr>
                  <w:r>
                    <w:rPr>
                      <w:sz w:val="24"/>
                      <w:szCs w:val="24"/>
                    </w:rPr>
                    <w:t xml:space="preserve">nav atzīstams par bezīpašnieka mantu sevišķās tiesāšanās kārtībā tiesā; </w:t>
                  </w:r>
                </w:p>
                <w:p w:rsidR="00355B27" w:rsidRDefault="00355B27" w:rsidP="002E4155">
                  <w:pPr>
                    <w:pStyle w:val="ListParagraph"/>
                    <w:numPr>
                      <w:ilvl w:val="0"/>
                      <w:numId w:val="4"/>
                    </w:numPr>
                    <w:tabs>
                      <w:tab w:val="left" w:pos="28"/>
                    </w:tabs>
                    <w:spacing w:after="0" w:line="240" w:lineRule="auto"/>
                    <w:jc w:val="both"/>
                    <w:rPr>
                      <w:sz w:val="24"/>
                      <w:szCs w:val="24"/>
                    </w:rPr>
                  </w:pPr>
                  <w:r>
                    <w:rPr>
                      <w:sz w:val="24"/>
                      <w:szCs w:val="24"/>
                      <w:lang w:eastAsia="lv-LV"/>
                    </w:rPr>
                    <w:t xml:space="preserve">īpašuma prasību celšana tiesā vispārējās </w:t>
                  </w:r>
                  <w:r w:rsidR="00F136A1" w:rsidRPr="002E4155">
                    <w:rPr>
                      <w:sz w:val="24"/>
                      <w:szCs w:val="24"/>
                      <w:lang w:eastAsia="lv-LV"/>
                    </w:rPr>
                    <w:t>tiesvedības kārtībā na</w:t>
                  </w:r>
                  <w:r w:rsidR="008A0B63" w:rsidRPr="002E4155">
                    <w:rPr>
                      <w:sz w:val="24"/>
                      <w:szCs w:val="24"/>
                      <w:lang w:eastAsia="lv-LV"/>
                    </w:rPr>
                    <w:t>v lietderīga nesamērīgu finanšu un</w:t>
                  </w:r>
                  <w:r w:rsidR="00F136A1" w:rsidRPr="002E4155">
                    <w:rPr>
                      <w:sz w:val="24"/>
                      <w:szCs w:val="24"/>
                      <w:lang w:eastAsia="lv-LV"/>
                    </w:rPr>
                    <w:t xml:space="preserve"> administratīvu izdevumu dēļ,</w:t>
                  </w:r>
                </w:p>
                <w:p w:rsidR="00355B27" w:rsidRDefault="00F136A1" w:rsidP="002E4155">
                  <w:pPr>
                    <w:pStyle w:val="ListParagraph"/>
                    <w:numPr>
                      <w:ilvl w:val="0"/>
                      <w:numId w:val="4"/>
                    </w:numPr>
                    <w:tabs>
                      <w:tab w:val="left" w:pos="28"/>
                    </w:tabs>
                    <w:spacing w:after="0" w:line="240" w:lineRule="auto"/>
                    <w:jc w:val="both"/>
                    <w:rPr>
                      <w:sz w:val="24"/>
                      <w:szCs w:val="24"/>
                    </w:rPr>
                  </w:pPr>
                  <w:r w:rsidRPr="002E4155">
                    <w:rPr>
                      <w:sz w:val="24"/>
                      <w:szCs w:val="24"/>
                      <w:lang w:eastAsia="lv-LV"/>
                    </w:rPr>
                    <w:t xml:space="preserve">esošais Rīgas pilsētas teritorijas plānojums </w:t>
                  </w:r>
                  <w:r w:rsidRPr="002E4155">
                    <w:rPr>
                      <w:sz w:val="24"/>
                      <w:szCs w:val="24"/>
                    </w:rPr>
                    <w:t>2006.-2018. gadam</w:t>
                  </w:r>
                  <w:r w:rsidRPr="002E4155">
                    <w:rPr>
                      <w:sz w:val="24"/>
                      <w:szCs w:val="24"/>
                      <w:lang w:eastAsia="lv-LV"/>
                    </w:rPr>
                    <w:t xml:space="preserve"> nepieļauj mazdārziņu apbūves legalizāciju sav</w:t>
                  </w:r>
                  <w:r w:rsidR="00355B27">
                    <w:rPr>
                      <w:sz w:val="24"/>
                      <w:szCs w:val="24"/>
                      <w:lang w:eastAsia="lv-LV"/>
                    </w:rPr>
                    <w:t xml:space="preserve">rupmāju apbūves teritorijā, </w:t>
                  </w:r>
                </w:p>
                <w:p w:rsidR="00632A05" w:rsidRDefault="00F136A1" w:rsidP="002E4155">
                  <w:pPr>
                    <w:pStyle w:val="ListParagraph"/>
                    <w:numPr>
                      <w:ilvl w:val="0"/>
                      <w:numId w:val="4"/>
                    </w:numPr>
                    <w:tabs>
                      <w:tab w:val="left" w:pos="28"/>
                    </w:tabs>
                    <w:spacing w:after="0" w:line="240" w:lineRule="auto"/>
                    <w:jc w:val="both"/>
                    <w:rPr>
                      <w:sz w:val="24"/>
                      <w:szCs w:val="24"/>
                    </w:rPr>
                  </w:pPr>
                  <w:r w:rsidRPr="002E4155">
                    <w:rPr>
                      <w:sz w:val="24"/>
                      <w:szCs w:val="24"/>
                      <w:lang w:eastAsia="lv-LV"/>
                    </w:rPr>
                    <w:t>patvaļīgās apbūves demontāža valstij ir nerentabla korelācijā ar nekustamā ī</w:t>
                  </w:r>
                  <w:r w:rsidR="00632A05">
                    <w:rPr>
                      <w:sz w:val="24"/>
                      <w:szCs w:val="24"/>
                      <w:lang w:eastAsia="lv-LV"/>
                    </w:rPr>
                    <w:t>pašuma iespējamo tirgus vērtību;</w:t>
                  </w:r>
                </w:p>
                <w:p w:rsidR="00F136A1" w:rsidRPr="002E4155" w:rsidRDefault="00632A05" w:rsidP="002E4155">
                  <w:pPr>
                    <w:pStyle w:val="ListParagraph"/>
                    <w:numPr>
                      <w:ilvl w:val="0"/>
                      <w:numId w:val="4"/>
                    </w:numPr>
                    <w:tabs>
                      <w:tab w:val="left" w:pos="28"/>
                    </w:tabs>
                    <w:spacing w:after="0" w:line="240" w:lineRule="auto"/>
                    <w:jc w:val="both"/>
                    <w:rPr>
                      <w:sz w:val="24"/>
                      <w:szCs w:val="24"/>
                    </w:rPr>
                  </w:pPr>
                  <w:r>
                    <w:rPr>
                      <w:sz w:val="24"/>
                      <w:szCs w:val="24"/>
                      <w:lang w:eastAsia="lv-LV"/>
                    </w:rPr>
                    <w:t>ir valstij nerentabls.</w:t>
                  </w:r>
                  <w:r w:rsidR="00F136A1" w:rsidRPr="002E4155">
                    <w:rPr>
                      <w:sz w:val="24"/>
                      <w:szCs w:val="24"/>
                    </w:rPr>
                    <w:t xml:space="preserve"> </w:t>
                  </w:r>
                </w:p>
                <w:p w:rsidR="00F136A1" w:rsidRPr="00C762AE" w:rsidRDefault="00F136A1" w:rsidP="00CA23F5">
                  <w:pPr>
                    <w:tabs>
                      <w:tab w:val="left" w:pos="28"/>
                      <w:tab w:val="left" w:pos="665"/>
                    </w:tabs>
                    <w:spacing w:after="0" w:line="240" w:lineRule="auto"/>
                    <w:ind w:firstLine="659"/>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 xml:space="preserve">Ņemot vērā, ka nav zināmas citas valsts iestādes, kuru vajadzībām būtu lietderīgi turpmāk saglabāt nekustamo īpašumu valsts īpašumā, kā arī nekustamais īpašums nav piemērots VNĪ saimnieciskās darbības veikšanai vai valsts pārvaldes funkciju nodrošināšanai saskaņā ar Valsts pārvaldes iekārtas likumu, </w:t>
                  </w:r>
                  <w:r w:rsidRPr="00C762AE">
                    <w:rPr>
                      <w:rFonts w:ascii="Times New Roman" w:eastAsia="Times New Roman" w:hAnsi="Times New Roman" w:cs="Times New Roman"/>
                      <w:sz w:val="24"/>
                      <w:szCs w:val="24"/>
                    </w:rPr>
                    <w:t>VNĪ Īpašumu izvērtēšanas komisija 2017.gada 8.jūnijā (</w:t>
                  </w:r>
                  <w:proofErr w:type="spellStart"/>
                  <w:r w:rsidRPr="00C762AE">
                    <w:rPr>
                      <w:rFonts w:ascii="Times New Roman" w:eastAsia="Times New Roman" w:hAnsi="Times New Roman" w:cs="Times New Roman"/>
                      <w:sz w:val="24"/>
                      <w:szCs w:val="24"/>
                    </w:rPr>
                    <w:t>prot.Nr.IZKP-17</w:t>
                  </w:r>
                  <w:proofErr w:type="spellEnd"/>
                  <w:r w:rsidRPr="00C762AE">
                    <w:rPr>
                      <w:rFonts w:ascii="Times New Roman" w:eastAsia="Times New Roman" w:hAnsi="Times New Roman" w:cs="Times New Roman"/>
                      <w:sz w:val="24"/>
                      <w:szCs w:val="24"/>
                    </w:rPr>
                    <w:t xml:space="preserve">/24, 19.punkts) ir pieņēmusi lēmumu </w:t>
                  </w:r>
                  <w:r w:rsidRPr="00C762AE">
                    <w:rPr>
                      <w:rFonts w:ascii="Times New Roman" w:hAnsi="Times New Roman" w:cs="Times New Roman"/>
                      <w:sz w:val="24"/>
                      <w:szCs w:val="24"/>
                    </w:rPr>
                    <w:t xml:space="preserve">konceptuāli atbalstīt nekustamā īpašuma  (kadastra Nr. 0100 128 2080) </w:t>
                  </w:r>
                  <w:proofErr w:type="spellStart"/>
                  <w:r w:rsidRPr="00C762AE">
                    <w:rPr>
                      <w:rFonts w:ascii="Times New Roman" w:hAnsi="Times New Roman" w:cs="Times New Roman"/>
                      <w:sz w:val="24"/>
                      <w:szCs w:val="24"/>
                    </w:rPr>
                    <w:t>Jaunciema</w:t>
                  </w:r>
                  <w:proofErr w:type="spellEnd"/>
                  <w:r w:rsidRPr="00C762AE">
                    <w:rPr>
                      <w:rFonts w:ascii="Times New Roman" w:hAnsi="Times New Roman" w:cs="Times New Roman"/>
                      <w:sz w:val="24"/>
                      <w:szCs w:val="24"/>
                    </w:rPr>
                    <w:t xml:space="preserve"> gatvē 19A, Rīgā,</w:t>
                  </w:r>
                  <w:r w:rsidR="00CA23F5">
                    <w:rPr>
                      <w:rFonts w:ascii="Times New Roman" w:hAnsi="Times New Roman" w:cs="Times New Roman"/>
                      <w:sz w:val="24"/>
                      <w:szCs w:val="24"/>
                    </w:rPr>
                    <w:t xml:space="preserve"> </w:t>
                  </w:r>
                  <w:r w:rsidRPr="00C762AE">
                    <w:rPr>
                      <w:rFonts w:ascii="Times New Roman" w:hAnsi="Times New Roman" w:cs="Times New Roman"/>
                      <w:sz w:val="24"/>
                      <w:szCs w:val="24"/>
                    </w:rPr>
                    <w:t>atsavināšanu, neveicot patvaļīgās apbūves legalizāciju vai demontāžu, pamatojoties uz lietderības apsvērumiem un Rīgas teritorijas plānojumā 2006-2018.gadam noteikto atļauto izmantošanu un normatīvajos aktos</w:t>
                  </w:r>
                  <w:r w:rsidRPr="00C762AE">
                    <w:rPr>
                      <w:rFonts w:ascii="Times New Roman" w:hAnsi="Times New Roman" w:cs="Times New Roman"/>
                      <w:b/>
                      <w:sz w:val="24"/>
                      <w:szCs w:val="24"/>
                    </w:rPr>
                    <w:t xml:space="preserve"> </w:t>
                  </w:r>
                  <w:r w:rsidRPr="00C762AE">
                    <w:rPr>
                      <w:rFonts w:ascii="Times New Roman" w:hAnsi="Times New Roman" w:cs="Times New Roman"/>
                      <w:sz w:val="24"/>
                      <w:szCs w:val="24"/>
                    </w:rPr>
                    <w:t>noteiktā kārtībā sagatavot un virzīt izskatīšanai attiecīgu Ministru kabineta rīkojuma projektu.</w:t>
                  </w:r>
                </w:p>
                <w:p w:rsidR="00384A1F" w:rsidRPr="00C762AE" w:rsidRDefault="00384A1F" w:rsidP="00384A1F">
                  <w:pPr>
                    <w:spacing w:after="0" w:line="240" w:lineRule="auto"/>
                    <w:ind w:firstLine="629"/>
                    <w:jc w:val="both"/>
                    <w:rPr>
                      <w:rFonts w:ascii="Times New Roman" w:eastAsia="Times New Roman" w:hAnsi="Times New Roman" w:cs="Times New Roman"/>
                      <w:color w:val="000000"/>
                      <w:sz w:val="24"/>
                      <w:szCs w:val="24"/>
                    </w:rPr>
                  </w:pPr>
                  <w:r w:rsidRPr="00C762AE">
                    <w:rPr>
                      <w:rFonts w:ascii="Times New Roman" w:eastAsia="Times New Roman" w:hAnsi="Times New Roman" w:cs="Times New Roman"/>
                      <w:color w:val="000000"/>
                      <w:sz w:val="24"/>
                      <w:szCs w:val="24"/>
                    </w:rPr>
                    <w:t xml:space="preserve">Atbilstoši Atsavināšanas likuma 9.panta pirmajā daļā noteiktajam deleģējumam, valsts nekustamo īpašumu atsavināšanu organizē VNĪ. </w:t>
                  </w:r>
                </w:p>
                <w:p w:rsidR="00384A1F" w:rsidRPr="00C762AE" w:rsidRDefault="00384A1F" w:rsidP="00384A1F">
                  <w:pPr>
                    <w:spacing w:after="0" w:line="240" w:lineRule="auto"/>
                    <w:ind w:firstLine="658"/>
                    <w:jc w:val="both"/>
                    <w:rPr>
                      <w:rFonts w:ascii="Times New Roman" w:eastAsia="Times New Roman" w:hAnsi="Times New Roman" w:cs="Times New Roman"/>
                      <w:color w:val="000000"/>
                      <w:sz w:val="24"/>
                      <w:szCs w:val="24"/>
                    </w:rPr>
                  </w:pPr>
                  <w:r w:rsidRPr="00C762AE">
                    <w:rPr>
                      <w:rFonts w:ascii="Times New Roman" w:eastAsia="Times New Roman" w:hAnsi="Times New Roman" w:cs="Times New Roman"/>
                      <w:color w:val="000000"/>
                      <w:sz w:val="24"/>
                      <w:szCs w:val="24"/>
                      <w:lang w:eastAsia="lv-LV"/>
                    </w:rPr>
                    <w:t>VNĪ, pamatojoties uz Ministru kabineta atļauju, rīkojuma projekta 1.punktā minēto valsts nekustamo īpašumu pārdos izsolē saskaņā ar Atsavināšanas likumā noteikto kārtību</w:t>
                  </w:r>
                  <w:r w:rsidRPr="00C762AE">
                    <w:rPr>
                      <w:rFonts w:ascii="Times New Roman" w:eastAsia="Times New Roman" w:hAnsi="Times New Roman" w:cs="Times New Roman"/>
                      <w:sz w:val="24"/>
                      <w:szCs w:val="24"/>
                      <w:lang w:eastAsia="lv-LV"/>
                    </w:rPr>
                    <w:t>.</w:t>
                  </w:r>
                  <w:r w:rsidRPr="00C762AE">
                    <w:rPr>
                      <w:rFonts w:ascii="Times New Roman" w:eastAsia="Times New Roman" w:hAnsi="Times New Roman" w:cs="Times New Roman"/>
                      <w:color w:val="000000"/>
                      <w:sz w:val="24"/>
                      <w:szCs w:val="24"/>
                    </w:rPr>
                    <w:t xml:space="preserve"> </w:t>
                  </w:r>
                </w:p>
                <w:p w:rsidR="00384A1F" w:rsidRPr="00C762AE" w:rsidRDefault="00384A1F" w:rsidP="00384A1F">
                  <w:pPr>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 xml:space="preserve">Saskaņā ar Atsavināšanas likumā 11.pantā noteikto sludinājumi par publiskas personas nekustamā īpašuma izsoli publicējami laikrakstā „Latvijas Vēstnesis”, institūcijas, kas organizē nekustamā īpašuma atsavināšanu </w:t>
                  </w:r>
                  <w:proofErr w:type="spellStart"/>
                  <w:r w:rsidRPr="00C762AE">
                    <w:rPr>
                      <w:rFonts w:ascii="Times New Roman" w:eastAsia="Times New Roman" w:hAnsi="Times New Roman" w:cs="Times New Roman"/>
                      <w:sz w:val="24"/>
                      <w:szCs w:val="24"/>
                      <w:lang w:eastAsia="lv-LV"/>
                    </w:rPr>
                    <w:t>mājaslapā</w:t>
                  </w:r>
                  <w:proofErr w:type="spellEnd"/>
                  <w:r w:rsidRPr="00C762AE">
                    <w:rPr>
                      <w:rFonts w:ascii="Times New Roman" w:eastAsia="Times New Roman" w:hAnsi="Times New Roman" w:cs="Times New Roman"/>
                      <w:sz w:val="24"/>
                      <w:szCs w:val="24"/>
                      <w:lang w:eastAsia="lv-LV"/>
                    </w:rPr>
                    <w:t xml:space="preserve"> internetā un attiecīgās pašvaldības teritorijā izdotajā vietējā laikrakstā, ja tāds ir. Vienlaicīgi ar sludinājumu </w:t>
                  </w:r>
                  <w:proofErr w:type="spellStart"/>
                  <w:r w:rsidRPr="00C762AE">
                    <w:rPr>
                      <w:rFonts w:ascii="Times New Roman" w:eastAsia="Times New Roman" w:hAnsi="Times New Roman" w:cs="Times New Roman"/>
                      <w:sz w:val="24"/>
                      <w:szCs w:val="24"/>
                      <w:lang w:eastAsia="lv-LV"/>
                    </w:rPr>
                    <w:lastRenderedPageBreak/>
                    <w:t>mājaslapā</w:t>
                  </w:r>
                  <w:proofErr w:type="spellEnd"/>
                  <w:r w:rsidRPr="00C762AE">
                    <w:rPr>
                      <w:rFonts w:ascii="Times New Roman" w:eastAsia="Times New Roman" w:hAnsi="Times New Roman" w:cs="Times New Roman"/>
                      <w:sz w:val="24"/>
                      <w:szCs w:val="24"/>
                      <w:lang w:eastAsia="lv-LV"/>
                    </w:rPr>
                    <w:t xml:space="preserve"> internetā, VNĪ </w:t>
                  </w:r>
                  <w:proofErr w:type="spellStart"/>
                  <w:r w:rsidRPr="00C762AE">
                    <w:rPr>
                      <w:rFonts w:ascii="Times New Roman" w:eastAsia="Times New Roman" w:hAnsi="Times New Roman" w:cs="Times New Roman"/>
                      <w:sz w:val="24"/>
                      <w:szCs w:val="24"/>
                      <w:lang w:eastAsia="lv-LV"/>
                    </w:rPr>
                    <w:t>mājaslapā</w:t>
                  </w:r>
                  <w:proofErr w:type="spellEnd"/>
                  <w:r w:rsidRPr="00C762AE">
                    <w:rPr>
                      <w:rFonts w:ascii="Times New Roman" w:eastAsia="Times New Roman" w:hAnsi="Times New Roman" w:cs="Times New Roman"/>
                      <w:sz w:val="24"/>
                      <w:szCs w:val="24"/>
                      <w:lang w:eastAsia="lv-LV"/>
                    </w:rPr>
                    <w:t xml:space="preserve"> ievieto arī pārdodamā valsts nekustamā īpašuma izsoles noteikumus. </w:t>
                  </w:r>
                  <w:r w:rsidR="00355B27">
                    <w:rPr>
                      <w:rFonts w:ascii="Times New Roman" w:eastAsia="Times New Roman" w:hAnsi="Times New Roman" w:cs="Times New Roman"/>
                      <w:sz w:val="24"/>
                      <w:szCs w:val="24"/>
                      <w:lang w:eastAsia="lv-LV"/>
                    </w:rPr>
                    <w:t>Izsoles noteikumos tiks norādīts, ka uz atsavināmā zemesgabala atrodas patvaļīga apbūve.</w:t>
                  </w:r>
                </w:p>
                <w:p w:rsidR="00384A1F" w:rsidRPr="00C762AE" w:rsidRDefault="00384A1F" w:rsidP="00384A1F">
                  <w:pPr>
                    <w:spacing w:after="0" w:line="240" w:lineRule="auto"/>
                    <w:ind w:firstLine="658"/>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Rīkojuma projekts paredz uzdevumu Finanšu ministrijai nodot pircējam valsts nekustamo īpašumu 30 (trīsdesmit) dienu laikā no pirkuma līguma noslēgšanas dienas ar pieņemšanas - nodošanas aktu.</w:t>
                  </w:r>
                </w:p>
                <w:p w:rsidR="00384A1F" w:rsidRPr="00C762AE" w:rsidRDefault="00384A1F" w:rsidP="00384A1F">
                  <w:pPr>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Trīsdesmit dienu termiņš dokumentu nodošanai nekustamā īpašuma pircējam noteikts, izvērtējot nekustamā īpašuma pircēja pienākumu veikt noteiktas darbības noteiktos termiņos, samērīgi ar valsts nekustamā īpašuma pārdevēja pienākumiem.</w:t>
                  </w:r>
                </w:p>
                <w:p w:rsidR="00384A1F" w:rsidRPr="00C762AE" w:rsidRDefault="00384A1F" w:rsidP="00384A1F">
                  <w:pPr>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Atsavināšanas likuma 30.pantā ir noteikts, ka izsoles dalībniekam, kurš nosolījis augstāko cenu par nekustamo īpašumu, jāsamaksā par nosolīto nekustamo īpašumu divu nedēļu laikā.</w:t>
                  </w:r>
                </w:p>
                <w:p w:rsidR="00384A1F" w:rsidRPr="00C762AE" w:rsidRDefault="00384A1F" w:rsidP="00384A1F">
                  <w:pPr>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 xml:space="preserve">Līdz ar to samērīgiem ar valsts nekustamā īpašuma pircēja pienākumiem, veikt noteiktas darbības noteiktos termiņos, ir jābūt arī valsts nekustamā īpašuma pārdevēja pienākumiem. </w:t>
                  </w:r>
                </w:p>
                <w:p w:rsidR="00384A1F" w:rsidRDefault="00384A1F" w:rsidP="00384A1F">
                  <w:pPr>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Tādēļ VNĪ valsts nekustamā īpašuma pirkuma līgumā paredz nosacījumu, ka dokumentus, kas nepieciešami pircēja īpašuma tiesību nostiprināšanai zemesgrāmatā, pārdevējs (vai valdītājs) izsniedz pircējam 30 (trīsdesmit) dienu laikā pēc visu saistību izpildes pret pārdevēju.</w:t>
                  </w:r>
                </w:p>
                <w:p w:rsidR="00564477" w:rsidRPr="00C762AE" w:rsidRDefault="00564477" w:rsidP="00384A1F">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projektā iekļauto nekustamo īpašumu atsavināšanu, saskaņā ar Atsavināšanas likuma 4.panta otro daļu, ierosina Finanšu ministrija.</w:t>
                  </w:r>
                </w:p>
                <w:p w:rsidR="00355B27" w:rsidRDefault="00384A1F" w:rsidP="00355B27">
                  <w:pPr>
                    <w:pStyle w:val="NoSpacing"/>
                    <w:tabs>
                      <w:tab w:val="left" w:pos="659"/>
                    </w:tabs>
                    <w:ind w:firstLine="720"/>
                    <w:jc w:val="both"/>
                    <w:rPr>
                      <w:rFonts w:ascii="Times New Roman" w:hAnsi="Times New Roman" w:cs="Times New Roman"/>
                      <w:sz w:val="24"/>
                      <w:szCs w:val="24"/>
                    </w:rPr>
                  </w:pPr>
                  <w:r w:rsidRPr="00C762AE">
                    <w:rPr>
                      <w:rFonts w:ascii="Times New Roman" w:eastAsia="Times New Roman" w:hAnsi="Times New Roman" w:cs="Times New Roman"/>
                      <w:sz w:val="24"/>
                      <w:szCs w:val="24"/>
                    </w:rPr>
                    <w:t>Rīkojuma projekts attiecas uz publiskās pārvaldes politikas jomu.</w:t>
                  </w:r>
                </w:p>
                <w:p w:rsidR="00911589" w:rsidRPr="00C762AE" w:rsidRDefault="00355B27" w:rsidP="00911589">
                  <w:pPr>
                    <w:pStyle w:val="NoSpacing"/>
                    <w:tabs>
                      <w:tab w:val="left" w:pos="659"/>
                    </w:tabs>
                    <w:ind w:firstLine="720"/>
                    <w:jc w:val="both"/>
                    <w:rPr>
                      <w:rFonts w:ascii="Times New Roman" w:hAnsi="Times New Roman" w:cs="Times New Roman"/>
                      <w:sz w:val="24"/>
                      <w:szCs w:val="24"/>
                    </w:rPr>
                  </w:pPr>
                  <w:r>
                    <w:rPr>
                      <w:rFonts w:ascii="Times New Roman" w:hAnsi="Times New Roman" w:cs="Times New Roman"/>
                      <w:sz w:val="24"/>
                      <w:szCs w:val="24"/>
                    </w:rPr>
                    <w:t>Atsavinot nekustamo īpašumu, jāņem vērā likuma “Par zemes reformu Latvijas Republikas pilsētās” noteiktie ierobežojumi darījumiem ar zemes īpašumiem.</w:t>
                  </w:r>
                </w:p>
              </w:tc>
            </w:tr>
          </w:tbl>
          <w:p w:rsidR="00356FA1" w:rsidRPr="00C762AE" w:rsidRDefault="00356FA1" w:rsidP="00F136A1">
            <w:pPr>
              <w:spacing w:after="0" w:line="240" w:lineRule="auto"/>
              <w:jc w:val="both"/>
              <w:rPr>
                <w:rFonts w:ascii="Times New Roman" w:eastAsia="Times New Roman" w:hAnsi="Times New Roman" w:cs="Times New Roman"/>
                <w:sz w:val="24"/>
                <w:szCs w:val="24"/>
              </w:rPr>
            </w:pPr>
          </w:p>
        </w:tc>
      </w:tr>
      <w:tr w:rsidR="00356FA1" w:rsidRPr="00992CB2" w:rsidTr="00F136A1">
        <w:trPr>
          <w:trHeight w:val="174"/>
          <w:tblCellSpacing w:w="15" w:type="dxa"/>
        </w:trPr>
        <w:tc>
          <w:tcPr>
            <w:tcW w:w="150" w:type="pct"/>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lastRenderedPageBreak/>
              <w:t>3.</w:t>
            </w:r>
          </w:p>
        </w:tc>
        <w:tc>
          <w:tcPr>
            <w:tcW w:w="805" w:type="pct"/>
            <w:tcBorders>
              <w:top w:val="outset" w:sz="6" w:space="0" w:color="000000"/>
              <w:left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Projekta izstrādē iesaistītās institūcijas</w:t>
            </w:r>
          </w:p>
        </w:tc>
        <w:tc>
          <w:tcPr>
            <w:tcW w:w="3980" w:type="pct"/>
            <w:tcBorders>
              <w:top w:val="outset" w:sz="6" w:space="0" w:color="000000"/>
              <w:left w:val="outset" w:sz="6" w:space="0" w:color="000000"/>
              <w:bottom w:val="outset" w:sz="6" w:space="0" w:color="000000"/>
            </w:tcBorders>
          </w:tcPr>
          <w:p w:rsidR="00356FA1" w:rsidRPr="00992CB2" w:rsidRDefault="00564477" w:rsidP="00564477">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 (</w:t>
            </w:r>
            <w:r>
              <w:rPr>
                <w:rFonts w:ascii="Times New Roman" w:eastAsia="Times New Roman" w:hAnsi="Times New Roman" w:cs="Times New Roman"/>
                <w:sz w:val="24"/>
                <w:szCs w:val="24"/>
              </w:rPr>
              <w:t>VNĪ)</w:t>
            </w:r>
            <w:r w:rsidR="00356FA1" w:rsidRPr="00992CB2">
              <w:rPr>
                <w:rFonts w:ascii="Times New Roman" w:eastAsia="Times New Roman" w:hAnsi="Times New Roman" w:cs="Times New Roman"/>
                <w:sz w:val="24"/>
                <w:szCs w:val="24"/>
                <w:lang w:eastAsia="lv-LV"/>
              </w:rPr>
              <w:t>.</w:t>
            </w:r>
          </w:p>
        </w:tc>
      </w:tr>
      <w:tr w:rsidR="00356FA1" w:rsidRPr="00992CB2" w:rsidTr="00F136A1">
        <w:trPr>
          <w:trHeight w:val="174"/>
          <w:tblCellSpacing w:w="15" w:type="dxa"/>
        </w:trPr>
        <w:tc>
          <w:tcPr>
            <w:tcW w:w="150" w:type="pct"/>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4.</w:t>
            </w:r>
          </w:p>
        </w:tc>
        <w:tc>
          <w:tcPr>
            <w:tcW w:w="805" w:type="pct"/>
            <w:tcBorders>
              <w:top w:val="outset" w:sz="6" w:space="0" w:color="000000"/>
              <w:left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Cita informācija</w:t>
            </w:r>
          </w:p>
        </w:tc>
        <w:tc>
          <w:tcPr>
            <w:tcW w:w="3980" w:type="pct"/>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911589" w:rsidRDefault="00911589" w:rsidP="00356FA1">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B94344" w:rsidRPr="007108D6" w:rsidTr="00F74EA9">
        <w:trPr>
          <w:tblCellSpacing w:w="20" w:type="dxa"/>
        </w:trPr>
        <w:tc>
          <w:tcPr>
            <w:tcW w:w="0" w:type="auto"/>
            <w:tcMar>
              <w:top w:w="30" w:type="dxa"/>
              <w:left w:w="30" w:type="dxa"/>
              <w:bottom w:w="30" w:type="dxa"/>
              <w:right w:w="30" w:type="dxa"/>
            </w:tcMar>
            <w:vAlign w:val="center"/>
            <w:hideMark/>
          </w:tcPr>
          <w:p w:rsidR="00B94344" w:rsidRPr="003E1414" w:rsidRDefault="00B94344" w:rsidP="00F74EA9">
            <w:pPr>
              <w:spacing w:before="100" w:beforeAutospacing="1" w:after="100" w:afterAutospacing="1" w:line="293" w:lineRule="atLeast"/>
              <w:jc w:val="center"/>
              <w:rPr>
                <w:rFonts w:ascii="Times New Roman" w:hAnsi="Times New Roman" w:cs="Times New Roman"/>
                <w:b/>
                <w:bCs/>
                <w:color w:val="414142"/>
                <w:sz w:val="24"/>
                <w:szCs w:val="24"/>
              </w:rPr>
            </w:pPr>
            <w:r w:rsidRPr="00992CB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94344" w:rsidRPr="003E1414" w:rsidTr="00F74EA9">
        <w:trPr>
          <w:tblCellSpacing w:w="20" w:type="dxa"/>
        </w:trPr>
        <w:tc>
          <w:tcPr>
            <w:tcW w:w="0" w:type="auto"/>
            <w:tcMar>
              <w:top w:w="30" w:type="dxa"/>
              <w:left w:w="30" w:type="dxa"/>
              <w:bottom w:w="30" w:type="dxa"/>
              <w:right w:w="30" w:type="dxa"/>
            </w:tcMar>
            <w:vAlign w:val="center"/>
            <w:hideMark/>
          </w:tcPr>
          <w:p w:rsidR="00B94344" w:rsidRPr="003E1414" w:rsidRDefault="00B94344" w:rsidP="00F74EA9">
            <w:pPr>
              <w:spacing w:before="100" w:beforeAutospacing="1" w:after="100" w:afterAutospacing="1" w:line="293" w:lineRule="atLeast"/>
              <w:jc w:val="center"/>
              <w:rPr>
                <w:rFonts w:ascii="Times New Roman" w:hAnsi="Times New Roman" w:cs="Times New Roman"/>
                <w:color w:val="414142"/>
                <w:sz w:val="24"/>
                <w:szCs w:val="24"/>
              </w:rPr>
            </w:pPr>
            <w:r w:rsidRPr="003E1414">
              <w:rPr>
                <w:rFonts w:ascii="Times New Roman" w:hAnsi="Times New Roman" w:cs="Times New Roman"/>
                <w:sz w:val="24"/>
                <w:szCs w:val="24"/>
              </w:rPr>
              <w:t>Projekts šo jomu neskar</w:t>
            </w:r>
          </w:p>
        </w:tc>
      </w:tr>
    </w:tbl>
    <w:p w:rsidR="00356FA1" w:rsidRDefault="00356FA1" w:rsidP="00356FA1">
      <w:pPr>
        <w:spacing w:after="0" w:line="240" w:lineRule="auto"/>
        <w:rPr>
          <w:rFonts w:ascii="Times New Roman" w:eastAsia="Times New Roman" w:hAnsi="Times New Roman" w:cs="Times New Roman"/>
          <w:sz w:val="24"/>
          <w:szCs w:val="24"/>
          <w:lang w:eastAsia="lv-LV"/>
        </w:rPr>
      </w:pPr>
    </w:p>
    <w:p w:rsidR="00632A05" w:rsidRPr="00992CB2" w:rsidRDefault="00632A05" w:rsidP="00356FA1">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69"/>
        <w:gridCol w:w="1260"/>
        <w:gridCol w:w="1500"/>
        <w:gridCol w:w="1359"/>
        <w:gridCol w:w="1359"/>
        <w:gridCol w:w="1374"/>
      </w:tblGrid>
      <w:tr w:rsidR="00356FA1" w:rsidRPr="00992CB2" w:rsidTr="00986FCF">
        <w:trPr>
          <w:tblCellSpacing w:w="15" w:type="dxa"/>
        </w:trPr>
        <w:tc>
          <w:tcPr>
            <w:tcW w:w="0" w:type="auto"/>
            <w:gridSpan w:val="6"/>
            <w:tcBorders>
              <w:top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CB2">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356FA1" w:rsidRPr="00992CB2" w:rsidTr="00986FCF">
        <w:trPr>
          <w:tblCellSpacing w:w="15" w:type="dxa"/>
        </w:trPr>
        <w:tc>
          <w:tcPr>
            <w:tcW w:w="0" w:type="auto"/>
            <w:vMerge w:val="restart"/>
            <w:tcBorders>
              <w:top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CB2">
              <w:rPr>
                <w:rFonts w:ascii="Times New Roman" w:eastAsia="Times New Roman" w:hAnsi="Times New Roman" w:cs="Times New Roman"/>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CB2">
              <w:rPr>
                <w:rFonts w:ascii="Times New Roman" w:eastAsia="Times New Roman" w:hAnsi="Times New Roman" w:cs="Times New Roman"/>
                <w:b/>
                <w:bCs/>
                <w:sz w:val="24"/>
                <w:szCs w:val="24"/>
                <w:lang w:eastAsia="lv-LV"/>
              </w:rPr>
              <w:t>2017. gads</w:t>
            </w:r>
          </w:p>
        </w:tc>
        <w:tc>
          <w:tcPr>
            <w:tcW w:w="0" w:type="auto"/>
            <w:gridSpan w:val="3"/>
            <w:tcBorders>
              <w:top w:val="outset" w:sz="6" w:space="0" w:color="000000"/>
              <w:left w:val="outset" w:sz="6" w:space="0" w:color="000000"/>
              <w:bottom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Turpmākie trīs gadi (</w:t>
            </w:r>
            <w:proofErr w:type="spellStart"/>
            <w:r w:rsidRPr="00992CB2">
              <w:rPr>
                <w:rFonts w:ascii="Times New Roman" w:eastAsia="Times New Roman" w:hAnsi="Times New Roman" w:cs="Times New Roman"/>
                <w:sz w:val="24"/>
                <w:szCs w:val="24"/>
                <w:lang w:eastAsia="lv-LV"/>
              </w:rPr>
              <w:t>tūkst.</w:t>
            </w:r>
            <w:r w:rsidRPr="00992CB2">
              <w:rPr>
                <w:rFonts w:ascii="Times New Roman" w:eastAsia="Times New Roman" w:hAnsi="Times New Roman" w:cs="Times New Roman"/>
                <w:i/>
                <w:sz w:val="24"/>
                <w:szCs w:val="24"/>
                <w:lang w:eastAsia="lv-LV"/>
              </w:rPr>
              <w:t>euro</w:t>
            </w:r>
            <w:proofErr w:type="spellEnd"/>
            <w:r w:rsidRPr="00992CB2">
              <w:rPr>
                <w:rFonts w:ascii="Times New Roman" w:eastAsia="Times New Roman" w:hAnsi="Times New Roman" w:cs="Times New Roman"/>
                <w:sz w:val="24"/>
                <w:szCs w:val="24"/>
                <w:lang w:eastAsia="lv-LV"/>
              </w:rPr>
              <w:t>)</w:t>
            </w:r>
          </w:p>
        </w:tc>
      </w:tr>
      <w:tr w:rsidR="00356FA1" w:rsidRPr="00992CB2" w:rsidTr="00986FCF">
        <w:trPr>
          <w:tblCellSpacing w:w="15" w:type="dxa"/>
        </w:trPr>
        <w:tc>
          <w:tcPr>
            <w:tcW w:w="0" w:type="auto"/>
            <w:vMerge/>
            <w:tcBorders>
              <w:top w:val="outset" w:sz="6" w:space="0" w:color="000000"/>
              <w:bottom w:val="outset" w:sz="6" w:space="0" w:color="000000"/>
              <w:right w:val="outset" w:sz="6" w:space="0" w:color="000000"/>
            </w:tcBorders>
            <w:vAlign w:val="center"/>
          </w:tcPr>
          <w:p w:rsidR="00356FA1" w:rsidRPr="00992CB2" w:rsidRDefault="00356FA1" w:rsidP="00356FA1">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CB2">
              <w:rPr>
                <w:rFonts w:ascii="Times New Roman" w:eastAsia="Times New Roman" w:hAnsi="Times New Roman" w:cs="Times New Roman"/>
                <w:b/>
                <w:bCs/>
                <w:sz w:val="24"/>
                <w:szCs w:val="24"/>
                <w:lang w:eastAsia="lv-LV"/>
              </w:rPr>
              <w:t>2018.</w:t>
            </w: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CB2">
              <w:rPr>
                <w:rFonts w:ascii="Times New Roman" w:eastAsia="Times New Roman" w:hAnsi="Times New Roman" w:cs="Times New Roman"/>
                <w:b/>
                <w:bCs/>
                <w:sz w:val="24"/>
                <w:szCs w:val="24"/>
                <w:lang w:eastAsia="lv-LV"/>
              </w:rPr>
              <w:t>2019.</w:t>
            </w:r>
          </w:p>
        </w:tc>
        <w:tc>
          <w:tcPr>
            <w:tcW w:w="0" w:type="auto"/>
            <w:tcBorders>
              <w:top w:val="outset" w:sz="6" w:space="0" w:color="000000"/>
              <w:left w:val="outset" w:sz="6" w:space="0" w:color="000000"/>
              <w:bottom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CB2">
              <w:rPr>
                <w:rFonts w:ascii="Times New Roman" w:eastAsia="Times New Roman" w:hAnsi="Times New Roman" w:cs="Times New Roman"/>
                <w:b/>
                <w:bCs/>
                <w:sz w:val="24"/>
                <w:szCs w:val="24"/>
                <w:lang w:eastAsia="lv-LV"/>
              </w:rPr>
              <w:t>2020.</w:t>
            </w:r>
          </w:p>
        </w:tc>
      </w:tr>
      <w:tr w:rsidR="00356FA1" w:rsidRPr="00992CB2" w:rsidTr="00986FCF">
        <w:trPr>
          <w:tblCellSpacing w:w="15" w:type="dxa"/>
        </w:trPr>
        <w:tc>
          <w:tcPr>
            <w:tcW w:w="0" w:type="auto"/>
            <w:vMerge/>
            <w:tcBorders>
              <w:top w:val="outset" w:sz="6" w:space="0" w:color="000000"/>
              <w:bottom w:val="outset" w:sz="6" w:space="0" w:color="000000"/>
              <w:right w:val="outset" w:sz="6" w:space="0" w:color="000000"/>
            </w:tcBorders>
            <w:vAlign w:val="center"/>
          </w:tcPr>
          <w:p w:rsidR="00356FA1" w:rsidRPr="00992CB2" w:rsidRDefault="00356FA1" w:rsidP="00356FA1">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Izmaiņas, salīdzinot ar kārtējo (2017.) gadu</w:t>
            </w: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Izmaiņas, salīdzinot ar kārtējo (2017.) gadu</w:t>
            </w:r>
          </w:p>
        </w:tc>
        <w:tc>
          <w:tcPr>
            <w:tcW w:w="0" w:type="auto"/>
            <w:tcBorders>
              <w:top w:val="outset" w:sz="6" w:space="0" w:color="000000"/>
              <w:left w:val="outset" w:sz="6" w:space="0" w:color="000000"/>
              <w:bottom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Izmaiņas, salīdzinot ar kārtējo (2017.) gadu</w:t>
            </w: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1</w:t>
            </w:r>
          </w:p>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2</w:t>
            </w:r>
          </w:p>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3</w:t>
            </w:r>
          </w:p>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4</w:t>
            </w:r>
          </w:p>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5</w:t>
            </w:r>
          </w:p>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tcBorders>
            <w:vAlign w:val="center"/>
          </w:tcPr>
          <w:p w:rsidR="00356FA1" w:rsidRPr="00992CB2" w:rsidRDefault="00356FA1" w:rsidP="00356FA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6</w:t>
            </w:r>
          </w:p>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1. Budžeta ieņēmumi:</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Nav precīzi aprēķināms.</w:t>
            </w:r>
          </w:p>
          <w:p w:rsidR="00356FA1" w:rsidRPr="00992CB2" w:rsidRDefault="00356FA1" w:rsidP="00356FA1">
            <w:pPr>
              <w:spacing w:after="0"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1.1. valsts pamatbudžets, tai skaitā ieņēmumi no maksas pakalpo-</w:t>
            </w:r>
            <w:proofErr w:type="spellStart"/>
            <w:r w:rsidRPr="00992CB2">
              <w:rPr>
                <w:rFonts w:ascii="Times New Roman" w:eastAsia="Times New Roman" w:hAnsi="Times New Roman" w:cs="Times New Roman"/>
                <w:sz w:val="24"/>
                <w:szCs w:val="24"/>
                <w:lang w:eastAsia="lv-LV"/>
              </w:rPr>
              <w:t>jumiem</w:t>
            </w:r>
            <w:proofErr w:type="spellEnd"/>
            <w:r w:rsidRPr="00992CB2">
              <w:rPr>
                <w:rFonts w:ascii="Times New Roman" w:eastAsia="Times New Roman" w:hAnsi="Times New Roman" w:cs="Times New Roman"/>
                <w:sz w:val="24"/>
                <w:szCs w:val="24"/>
                <w:lang w:eastAsia="lv-LV"/>
              </w:rPr>
              <w:t xml:space="preserve"> un citi pašu ieņēmumi</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Nav precīzi aprēķināms.</w:t>
            </w:r>
          </w:p>
          <w:p w:rsidR="00356FA1" w:rsidRPr="00992CB2" w:rsidRDefault="00356FA1" w:rsidP="00356FA1">
            <w:pPr>
              <w:spacing w:after="0"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1.2. valsts speciālais budžets</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0</w:t>
            </w:r>
          </w:p>
          <w:p w:rsidR="00356FA1" w:rsidRPr="00992CB2" w:rsidRDefault="00356FA1" w:rsidP="00356FA1">
            <w:pPr>
              <w:spacing w:after="0"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1.3. pašvaldību budžets</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0</w:t>
            </w:r>
          </w:p>
          <w:p w:rsidR="00356FA1" w:rsidRPr="00992CB2" w:rsidRDefault="00356FA1" w:rsidP="00356FA1">
            <w:pPr>
              <w:spacing w:after="0"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2. Budžeta izdevumi:</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0</w:t>
            </w:r>
          </w:p>
          <w:p w:rsidR="00356FA1" w:rsidRPr="00992CB2" w:rsidRDefault="00356FA1" w:rsidP="00356FA1">
            <w:pPr>
              <w:spacing w:after="0"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2.1. valsts pamatbudžets</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0</w:t>
            </w:r>
          </w:p>
          <w:p w:rsidR="00356FA1" w:rsidRPr="00992CB2" w:rsidRDefault="00356FA1" w:rsidP="00356FA1">
            <w:pPr>
              <w:spacing w:after="0"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2.2. valsts speciālais budžets</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0</w:t>
            </w:r>
          </w:p>
          <w:p w:rsidR="00356FA1" w:rsidRPr="00992CB2" w:rsidRDefault="00356FA1" w:rsidP="00356FA1">
            <w:pPr>
              <w:spacing w:after="0"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2.3. pašvaldību budžets</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0</w:t>
            </w:r>
          </w:p>
          <w:p w:rsidR="00356FA1" w:rsidRPr="00992CB2" w:rsidRDefault="00356FA1" w:rsidP="00356FA1">
            <w:pPr>
              <w:spacing w:after="0"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3. Finansiālā ietekme:</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jc w:val="center"/>
              <w:rPr>
                <w:rFonts w:ascii="Times New Roman" w:eastAsia="Times New Roman" w:hAnsi="Times New Roman" w:cs="Times New Roman"/>
                <w:sz w:val="24"/>
                <w:szCs w:val="24"/>
              </w:rPr>
            </w:pPr>
            <w:r w:rsidRPr="00992CB2">
              <w:rPr>
                <w:rFonts w:ascii="Times New Roman" w:eastAsia="Times New Roman" w:hAnsi="Times New Roman" w:cs="Times New Roman"/>
                <w:sz w:val="24"/>
                <w:szCs w:val="24"/>
              </w:rPr>
              <w:t>Nav precīzi aprēķināms.</w:t>
            </w: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lastRenderedPageBreak/>
              <w:t>3.1. valsts pamatbudžets</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jc w:val="center"/>
              <w:rPr>
                <w:rFonts w:ascii="Times New Roman" w:eastAsia="Times New Roman" w:hAnsi="Times New Roman" w:cs="Times New Roman"/>
                <w:sz w:val="24"/>
                <w:szCs w:val="24"/>
              </w:rPr>
            </w:pPr>
            <w:r w:rsidRPr="00992CB2">
              <w:rPr>
                <w:rFonts w:ascii="Times New Roman" w:eastAsia="Times New Roman" w:hAnsi="Times New Roman" w:cs="Times New Roman"/>
                <w:sz w:val="24"/>
                <w:szCs w:val="24"/>
              </w:rPr>
              <w:t>Nav precīzi aprēķināms.</w:t>
            </w: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3.2. speciālais budžets</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jc w:val="center"/>
              <w:rPr>
                <w:rFonts w:ascii="Times New Roman" w:eastAsia="Times New Roman" w:hAnsi="Times New Roman" w:cs="Times New Roman"/>
                <w:sz w:val="24"/>
                <w:szCs w:val="24"/>
              </w:rPr>
            </w:pPr>
            <w:r w:rsidRPr="00992CB2">
              <w:rPr>
                <w:rFonts w:ascii="Times New Roman" w:eastAsia="Times New Roman" w:hAnsi="Times New Roman" w:cs="Times New Roman"/>
                <w:sz w:val="24"/>
                <w:szCs w:val="24"/>
              </w:rPr>
              <w:t>0</w:t>
            </w: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3.3. pašvaldību budžets</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jc w:val="center"/>
              <w:rPr>
                <w:rFonts w:ascii="Times New Roman" w:eastAsia="Times New Roman" w:hAnsi="Times New Roman" w:cs="Times New Roman"/>
                <w:sz w:val="24"/>
                <w:szCs w:val="24"/>
              </w:rPr>
            </w:pPr>
            <w:r w:rsidRPr="00992CB2">
              <w:rPr>
                <w:rFonts w:ascii="Times New Roman" w:eastAsia="Times New Roman" w:hAnsi="Times New Roman" w:cs="Times New Roman"/>
                <w:sz w:val="24"/>
                <w:szCs w:val="24"/>
              </w:rPr>
              <w:t>0</w:t>
            </w:r>
          </w:p>
        </w:tc>
      </w:tr>
      <w:tr w:rsidR="00356FA1" w:rsidRPr="00992CB2" w:rsidTr="00986FCF">
        <w:trPr>
          <w:trHeight w:val="1930"/>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X</w:t>
            </w:r>
          </w:p>
        </w:tc>
        <w:tc>
          <w:tcPr>
            <w:tcW w:w="0" w:type="auto"/>
            <w:gridSpan w:val="4"/>
            <w:tcBorders>
              <w:top w:val="outset" w:sz="6" w:space="0" w:color="000000"/>
              <w:left w:val="outset" w:sz="6" w:space="0" w:color="000000"/>
            </w:tcBorders>
          </w:tcPr>
          <w:p w:rsidR="00356FA1" w:rsidRPr="00992CB2" w:rsidRDefault="00356FA1" w:rsidP="00356FA1">
            <w:pPr>
              <w:spacing w:after="0" w:line="36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 </w:t>
            </w:r>
          </w:p>
          <w:p w:rsidR="00356FA1" w:rsidRPr="00992CB2" w:rsidRDefault="00356FA1" w:rsidP="00356FA1">
            <w:pPr>
              <w:spacing w:after="0" w:line="360" w:lineRule="auto"/>
              <w:rPr>
                <w:rFonts w:ascii="Times New Roman" w:eastAsia="Times New Roman" w:hAnsi="Times New Roman" w:cs="Times New Roman"/>
                <w:sz w:val="24"/>
                <w:szCs w:val="24"/>
                <w:lang w:eastAsia="lv-LV"/>
              </w:rPr>
            </w:pPr>
          </w:p>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0</w:t>
            </w:r>
          </w:p>
          <w:p w:rsidR="00356FA1" w:rsidRPr="00992CB2" w:rsidRDefault="00356FA1" w:rsidP="00356FA1">
            <w:pPr>
              <w:spacing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X</w:t>
            </w:r>
          </w:p>
        </w:tc>
        <w:tc>
          <w:tcPr>
            <w:tcW w:w="0" w:type="auto"/>
            <w:gridSpan w:val="4"/>
            <w:vMerge w:val="restart"/>
            <w:tcBorders>
              <w:top w:val="outset" w:sz="6" w:space="0" w:color="000000"/>
              <w:left w:val="outset" w:sz="6" w:space="0" w:color="000000"/>
            </w:tcBorders>
          </w:tcPr>
          <w:p w:rsidR="00356FA1" w:rsidRPr="00992CB2" w:rsidRDefault="00356FA1" w:rsidP="00356FA1">
            <w:pPr>
              <w:spacing w:after="0" w:line="36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 </w:t>
            </w:r>
          </w:p>
          <w:p w:rsidR="00356FA1" w:rsidRPr="00992CB2" w:rsidRDefault="00356FA1" w:rsidP="00356FA1">
            <w:pPr>
              <w:spacing w:line="36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Nav precīzi aprēķināms.</w:t>
            </w: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tcBorders>
          </w:tcPr>
          <w:p w:rsidR="00356FA1" w:rsidRPr="00992CB2" w:rsidRDefault="00356FA1" w:rsidP="00356FA1">
            <w:pPr>
              <w:spacing w:line="360" w:lineRule="auto"/>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tcBorders>
          </w:tcPr>
          <w:p w:rsidR="00356FA1" w:rsidRPr="00992CB2" w:rsidRDefault="00356FA1" w:rsidP="00356FA1">
            <w:pPr>
              <w:spacing w:line="360" w:lineRule="auto"/>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bottom w:val="outset" w:sz="6" w:space="0" w:color="000000"/>
            </w:tcBorders>
          </w:tcPr>
          <w:p w:rsidR="00356FA1" w:rsidRPr="00992CB2" w:rsidRDefault="00356FA1" w:rsidP="00356FA1">
            <w:pPr>
              <w:spacing w:after="0" w:line="360" w:lineRule="auto"/>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Nav precīzi aprēķināms.</w:t>
            </w:r>
          </w:p>
          <w:p w:rsidR="00356FA1" w:rsidRPr="00992CB2" w:rsidRDefault="00356FA1" w:rsidP="00356FA1">
            <w:pPr>
              <w:spacing w:after="0"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000000"/>
              <w:left w:val="outset" w:sz="6" w:space="0" w:color="000000"/>
              <w:bottom w:val="outset" w:sz="6" w:space="0" w:color="000000"/>
            </w:tcBorders>
            <w:vAlign w:val="center"/>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000000"/>
              <w:left w:val="outset" w:sz="6" w:space="0" w:color="000000"/>
              <w:bottom w:val="outset" w:sz="6" w:space="0" w:color="000000"/>
            </w:tcBorders>
            <w:vAlign w:val="center"/>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7. Cita informācija</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spacing w:after="0" w:line="240" w:lineRule="auto"/>
              <w:ind w:firstLine="720"/>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 xml:space="preserve">Rīkojuma projekta īstenošanai nav nepieciešami papildus līdzekļi no valsts vai pašvaldību budžeta. Rīkojuma projektu valsts akciju sabiedrība „Valsts nekustamie īpašumi” īstenos par saviem līdzekļiem. Valsts akciju sabiedrība „Valsts nekustamie īpašumi”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īpašumu pārdošanas vērtību, jo nekustamo īpašumu atsavināšana (nosacītās cenas noteikšana) tiks organizēta pēc Ministru kabineta rīkojuma </w:t>
            </w:r>
            <w:r w:rsidRPr="00992CB2">
              <w:rPr>
                <w:rFonts w:ascii="Times New Roman" w:eastAsia="Times New Roman" w:hAnsi="Times New Roman" w:cs="Times New Roman"/>
                <w:sz w:val="24"/>
                <w:szCs w:val="24"/>
                <w:lang w:eastAsia="lv-LV"/>
              </w:rPr>
              <w:lastRenderedPageBreak/>
              <w:t>pieņemšanas un tā būs atkarīga no nekustamo īpašumu tirgus vērtības vērtēšanas dienā. Atsavināšanas izdevumu apmēru nosaka Ministru kabineta paredzētajā kārtībā.</w:t>
            </w:r>
          </w:p>
        </w:tc>
      </w:tr>
    </w:tbl>
    <w:p w:rsidR="00356FA1" w:rsidRDefault="00356FA1" w:rsidP="00356FA1">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B94344" w:rsidRPr="007108D6" w:rsidTr="00F74EA9">
        <w:trPr>
          <w:tblCellSpacing w:w="20" w:type="dxa"/>
        </w:trPr>
        <w:tc>
          <w:tcPr>
            <w:tcW w:w="0" w:type="auto"/>
            <w:tcMar>
              <w:top w:w="30" w:type="dxa"/>
              <w:left w:w="30" w:type="dxa"/>
              <w:bottom w:w="30" w:type="dxa"/>
              <w:right w:w="30" w:type="dxa"/>
            </w:tcMar>
            <w:vAlign w:val="center"/>
            <w:hideMark/>
          </w:tcPr>
          <w:p w:rsidR="00B94344" w:rsidRPr="003E1414" w:rsidRDefault="00B94344" w:rsidP="00F74EA9">
            <w:pPr>
              <w:spacing w:before="100" w:beforeAutospacing="1" w:after="100" w:afterAutospacing="1" w:line="293" w:lineRule="atLeast"/>
              <w:jc w:val="center"/>
              <w:rPr>
                <w:rFonts w:ascii="Times New Roman" w:hAnsi="Times New Roman" w:cs="Times New Roman"/>
                <w:b/>
                <w:bCs/>
                <w:color w:val="414142"/>
                <w:sz w:val="24"/>
                <w:szCs w:val="24"/>
              </w:rPr>
            </w:pPr>
            <w:r w:rsidRPr="007108D6">
              <w:rPr>
                <w:rFonts w:ascii="Times New Roman" w:hAnsi="Times New Roman" w:cs="Times New Roman"/>
                <w:b/>
                <w:bCs/>
                <w:sz w:val="24"/>
                <w:szCs w:val="24"/>
              </w:rPr>
              <w:t>IV. Tiesību akta projekta ietekme uz spēkā esošo tiesību normu sistēmu</w:t>
            </w:r>
          </w:p>
        </w:tc>
      </w:tr>
      <w:tr w:rsidR="00B94344" w:rsidRPr="003E1414" w:rsidTr="00F74EA9">
        <w:trPr>
          <w:tblCellSpacing w:w="20" w:type="dxa"/>
        </w:trPr>
        <w:tc>
          <w:tcPr>
            <w:tcW w:w="0" w:type="auto"/>
            <w:tcMar>
              <w:top w:w="30" w:type="dxa"/>
              <w:left w:w="30" w:type="dxa"/>
              <w:bottom w:w="30" w:type="dxa"/>
              <w:right w:w="30" w:type="dxa"/>
            </w:tcMar>
            <w:vAlign w:val="center"/>
            <w:hideMark/>
          </w:tcPr>
          <w:p w:rsidR="00B94344" w:rsidRPr="003E1414" w:rsidRDefault="00B94344" w:rsidP="00F74EA9">
            <w:pPr>
              <w:spacing w:before="100" w:beforeAutospacing="1" w:after="100" w:afterAutospacing="1" w:line="293" w:lineRule="atLeast"/>
              <w:jc w:val="center"/>
              <w:rPr>
                <w:rFonts w:ascii="Times New Roman" w:hAnsi="Times New Roman" w:cs="Times New Roman"/>
                <w:color w:val="414142"/>
                <w:sz w:val="24"/>
                <w:szCs w:val="24"/>
              </w:rPr>
            </w:pPr>
            <w:r w:rsidRPr="003E1414">
              <w:rPr>
                <w:rFonts w:ascii="Times New Roman" w:hAnsi="Times New Roman" w:cs="Times New Roman"/>
                <w:sz w:val="24"/>
                <w:szCs w:val="24"/>
              </w:rPr>
              <w:t>Projekts šo jomu neskar</w:t>
            </w:r>
          </w:p>
        </w:tc>
      </w:tr>
    </w:tbl>
    <w:p w:rsidR="008A0B63" w:rsidRDefault="008A0B63" w:rsidP="00356FA1">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B94344" w:rsidRPr="003E1414" w:rsidTr="00F74EA9">
        <w:trPr>
          <w:tblCellSpacing w:w="20" w:type="dxa"/>
        </w:trPr>
        <w:tc>
          <w:tcPr>
            <w:tcW w:w="0" w:type="auto"/>
            <w:tcMar>
              <w:top w:w="30" w:type="dxa"/>
              <w:left w:w="30" w:type="dxa"/>
              <w:bottom w:w="30" w:type="dxa"/>
              <w:right w:w="30" w:type="dxa"/>
            </w:tcMar>
            <w:vAlign w:val="center"/>
            <w:hideMark/>
          </w:tcPr>
          <w:p w:rsidR="00B94344" w:rsidRPr="003E1414" w:rsidRDefault="00B94344" w:rsidP="00F74EA9">
            <w:pPr>
              <w:spacing w:before="100" w:beforeAutospacing="1" w:after="100" w:afterAutospacing="1" w:line="293" w:lineRule="atLeast"/>
              <w:jc w:val="center"/>
              <w:rPr>
                <w:rFonts w:ascii="Times New Roman" w:hAnsi="Times New Roman" w:cs="Times New Roman"/>
                <w:b/>
                <w:bCs/>
                <w:color w:val="414142"/>
                <w:sz w:val="24"/>
                <w:szCs w:val="24"/>
              </w:rPr>
            </w:pPr>
            <w:r w:rsidRPr="007108D6">
              <w:rPr>
                <w:rFonts w:ascii="Times New Roman" w:hAnsi="Times New Roman" w:cs="Times New Roman"/>
                <w:b/>
                <w:bCs/>
                <w:sz w:val="24"/>
                <w:szCs w:val="24"/>
              </w:rPr>
              <w:t>V. Tiesību akta projekta atbilstība Latvijas Republikas starptautiskajām saistībām</w:t>
            </w:r>
          </w:p>
        </w:tc>
      </w:tr>
      <w:tr w:rsidR="00B94344" w:rsidRPr="003E1414" w:rsidTr="00F74EA9">
        <w:trPr>
          <w:tblCellSpacing w:w="20" w:type="dxa"/>
        </w:trPr>
        <w:tc>
          <w:tcPr>
            <w:tcW w:w="0" w:type="auto"/>
            <w:tcMar>
              <w:top w:w="30" w:type="dxa"/>
              <w:left w:w="30" w:type="dxa"/>
              <w:bottom w:w="30" w:type="dxa"/>
              <w:right w:w="30" w:type="dxa"/>
            </w:tcMar>
            <w:vAlign w:val="center"/>
            <w:hideMark/>
          </w:tcPr>
          <w:p w:rsidR="00B94344" w:rsidRPr="003E1414" w:rsidRDefault="00B94344" w:rsidP="00F74EA9">
            <w:pPr>
              <w:spacing w:before="100" w:beforeAutospacing="1" w:after="100" w:afterAutospacing="1" w:line="293" w:lineRule="atLeast"/>
              <w:jc w:val="center"/>
              <w:rPr>
                <w:rFonts w:ascii="Times New Roman" w:hAnsi="Times New Roman" w:cs="Times New Roman"/>
                <w:color w:val="414142"/>
                <w:sz w:val="24"/>
                <w:szCs w:val="24"/>
              </w:rPr>
            </w:pPr>
            <w:r w:rsidRPr="003E1414">
              <w:rPr>
                <w:rFonts w:ascii="Times New Roman" w:hAnsi="Times New Roman" w:cs="Times New Roman"/>
                <w:sz w:val="24"/>
                <w:szCs w:val="24"/>
              </w:rPr>
              <w:t>Projekts šo jomu neskar</w:t>
            </w:r>
          </w:p>
        </w:tc>
      </w:tr>
    </w:tbl>
    <w:p w:rsidR="008A0B63" w:rsidRPr="00992CB2" w:rsidRDefault="008A0B63" w:rsidP="00356FA1">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28"/>
        <w:gridCol w:w="2234"/>
        <w:gridCol w:w="6337"/>
      </w:tblGrid>
      <w:tr w:rsidR="00356FA1" w:rsidRPr="00992CB2" w:rsidTr="00986FCF">
        <w:trPr>
          <w:trHeight w:val="336"/>
          <w:tblCellSpacing w:w="15" w:type="dxa"/>
          <w:jc w:val="center"/>
        </w:trPr>
        <w:tc>
          <w:tcPr>
            <w:tcW w:w="4967" w:type="pct"/>
            <w:gridSpan w:val="3"/>
          </w:tcPr>
          <w:p w:rsidR="00356FA1" w:rsidRPr="00992CB2" w:rsidRDefault="00356FA1" w:rsidP="00356FA1">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92CB2">
              <w:rPr>
                <w:rFonts w:ascii="Times New Roman" w:eastAsia="Times New Roman" w:hAnsi="Times New Roman" w:cs="Times New Roman"/>
                <w:b/>
                <w:bCs/>
                <w:sz w:val="24"/>
                <w:szCs w:val="24"/>
                <w:lang w:eastAsia="lv-LV"/>
              </w:rPr>
              <w:t>VI. Sabiedrības līdzdalība un komunikācijas aktivitātes</w:t>
            </w:r>
          </w:p>
        </w:tc>
      </w:tr>
      <w:tr w:rsidR="00356FA1" w:rsidRPr="00992CB2" w:rsidTr="00986FCF">
        <w:trPr>
          <w:trHeight w:val="432"/>
          <w:tblCellSpacing w:w="15" w:type="dxa"/>
          <w:jc w:val="center"/>
        </w:trPr>
        <w:tc>
          <w:tcPr>
            <w:tcW w:w="319" w:type="pct"/>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1.</w:t>
            </w:r>
          </w:p>
        </w:tc>
        <w:tc>
          <w:tcPr>
            <w:tcW w:w="1206" w:type="pct"/>
            <w:hideMark/>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rsidR="00356FA1" w:rsidRPr="00992CB2" w:rsidRDefault="00356FA1" w:rsidP="00356FA1">
            <w:pPr>
              <w:spacing w:after="0"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356FA1" w:rsidRPr="00992CB2" w:rsidRDefault="00356FA1" w:rsidP="00356FA1">
            <w:pPr>
              <w:spacing w:after="0"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992CB2">
              <w:rPr>
                <w:rFonts w:ascii="Times New Roman" w:eastAsia="Times New Roman" w:hAnsi="Times New Roman" w:cs="Times New Roman"/>
                <w:i/>
                <w:iCs/>
                <w:sz w:val="24"/>
                <w:szCs w:val="24"/>
                <w:lang w:eastAsia="lv-LV"/>
              </w:rPr>
              <w:t>Tiesību aktu projekti.</w:t>
            </w:r>
          </w:p>
        </w:tc>
      </w:tr>
      <w:tr w:rsidR="00356FA1" w:rsidRPr="00992CB2" w:rsidTr="00986FCF">
        <w:trPr>
          <w:trHeight w:val="264"/>
          <w:tblCellSpacing w:w="15" w:type="dxa"/>
          <w:jc w:val="center"/>
        </w:trPr>
        <w:tc>
          <w:tcPr>
            <w:tcW w:w="319" w:type="pct"/>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2.</w:t>
            </w:r>
          </w:p>
        </w:tc>
        <w:tc>
          <w:tcPr>
            <w:tcW w:w="1206" w:type="pct"/>
            <w:hideMark/>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Sabiedrības līdzdalība projekta izstrādē</w:t>
            </w:r>
          </w:p>
        </w:tc>
        <w:tc>
          <w:tcPr>
            <w:tcW w:w="3410" w:type="pct"/>
            <w:hideMark/>
          </w:tcPr>
          <w:p w:rsidR="00356FA1" w:rsidRPr="00992CB2" w:rsidRDefault="00356FA1" w:rsidP="00356FA1">
            <w:pPr>
              <w:spacing w:after="0"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Projekts šo jomu neskar.</w:t>
            </w:r>
          </w:p>
        </w:tc>
      </w:tr>
      <w:tr w:rsidR="00356FA1" w:rsidRPr="00992CB2" w:rsidTr="00986FCF">
        <w:trPr>
          <w:trHeight w:val="372"/>
          <w:tblCellSpacing w:w="15" w:type="dxa"/>
          <w:jc w:val="center"/>
        </w:trPr>
        <w:tc>
          <w:tcPr>
            <w:tcW w:w="319" w:type="pct"/>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3.</w:t>
            </w:r>
          </w:p>
        </w:tc>
        <w:tc>
          <w:tcPr>
            <w:tcW w:w="1206" w:type="pct"/>
            <w:hideMark/>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Sabiedrības līdzdalības rezultāti</w:t>
            </w:r>
          </w:p>
        </w:tc>
        <w:tc>
          <w:tcPr>
            <w:tcW w:w="3410" w:type="pct"/>
            <w:hideMark/>
          </w:tcPr>
          <w:p w:rsidR="00356FA1" w:rsidRPr="00992CB2" w:rsidRDefault="00356FA1" w:rsidP="00356FA1">
            <w:pPr>
              <w:spacing w:after="0"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Projekts šo jomu neskar.</w:t>
            </w:r>
          </w:p>
        </w:tc>
      </w:tr>
      <w:tr w:rsidR="00356FA1" w:rsidRPr="00992CB2" w:rsidTr="00986FCF">
        <w:trPr>
          <w:trHeight w:val="372"/>
          <w:tblCellSpacing w:w="15" w:type="dxa"/>
          <w:jc w:val="center"/>
        </w:trPr>
        <w:tc>
          <w:tcPr>
            <w:tcW w:w="319" w:type="pct"/>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4.</w:t>
            </w:r>
          </w:p>
        </w:tc>
        <w:tc>
          <w:tcPr>
            <w:tcW w:w="1206" w:type="pct"/>
            <w:hideMark/>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Cita informācija</w:t>
            </w:r>
          </w:p>
        </w:tc>
        <w:tc>
          <w:tcPr>
            <w:tcW w:w="3410" w:type="pct"/>
            <w:hideMark/>
          </w:tcPr>
          <w:p w:rsidR="00356FA1" w:rsidRPr="00992CB2" w:rsidRDefault="00356FA1" w:rsidP="00356FA1">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992CB2">
              <w:rPr>
                <w:rFonts w:ascii="Times New Roman" w:eastAsia="Times New Roman" w:hAnsi="Times New Roman" w:cs="Times New Roman"/>
                <w:sz w:val="24"/>
                <w:szCs w:val="24"/>
                <w:lang w:eastAsia="lv-LV"/>
              </w:rPr>
              <w:t>www.vestnesis.lv</w:t>
            </w:r>
            <w:proofErr w:type="spellEnd"/>
            <w:r w:rsidRPr="00992CB2">
              <w:rPr>
                <w:rFonts w:ascii="Times New Roman" w:eastAsia="Times New Roman" w:hAnsi="Times New Roman" w:cs="Times New Roman"/>
                <w:sz w:val="24"/>
                <w:szCs w:val="24"/>
                <w:lang w:eastAsia="lv-LV"/>
              </w:rPr>
              <w:t>.</w:t>
            </w:r>
          </w:p>
        </w:tc>
      </w:tr>
    </w:tbl>
    <w:p w:rsidR="00356FA1" w:rsidRDefault="00356FA1" w:rsidP="00356FA1">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B94344" w:rsidRPr="007108D6" w:rsidTr="00F74EA9">
        <w:trPr>
          <w:tblCellSpacing w:w="20" w:type="dxa"/>
        </w:trPr>
        <w:tc>
          <w:tcPr>
            <w:tcW w:w="0" w:type="auto"/>
            <w:tcMar>
              <w:top w:w="30" w:type="dxa"/>
              <w:left w:w="30" w:type="dxa"/>
              <w:bottom w:w="30" w:type="dxa"/>
              <w:right w:w="30" w:type="dxa"/>
            </w:tcMar>
            <w:vAlign w:val="center"/>
            <w:hideMark/>
          </w:tcPr>
          <w:p w:rsidR="00B94344" w:rsidRPr="003E1414" w:rsidRDefault="00B94344" w:rsidP="00F74EA9">
            <w:pPr>
              <w:spacing w:before="100" w:beforeAutospacing="1" w:after="100" w:afterAutospacing="1" w:line="293" w:lineRule="atLeast"/>
              <w:jc w:val="center"/>
              <w:rPr>
                <w:rFonts w:ascii="Times New Roman" w:hAnsi="Times New Roman" w:cs="Times New Roman"/>
                <w:b/>
                <w:bCs/>
                <w:color w:val="414142"/>
                <w:sz w:val="24"/>
                <w:szCs w:val="24"/>
              </w:rPr>
            </w:pPr>
            <w:r w:rsidRPr="00992CB2">
              <w:rPr>
                <w:rFonts w:ascii="Times New Roman" w:eastAsia="Times New Roman" w:hAnsi="Times New Roman" w:cs="Times New Roman"/>
                <w:b/>
                <w:bCs/>
                <w:sz w:val="24"/>
                <w:szCs w:val="24"/>
                <w:lang w:eastAsia="lv-LV"/>
              </w:rPr>
              <w:t>VII. Tiesību akta projekta izpildes nodrošināšana un tās ietekme uz institūcijām</w:t>
            </w:r>
          </w:p>
        </w:tc>
      </w:tr>
      <w:tr w:rsidR="00B94344" w:rsidRPr="003E1414" w:rsidTr="00F74EA9">
        <w:trPr>
          <w:tblCellSpacing w:w="20" w:type="dxa"/>
        </w:trPr>
        <w:tc>
          <w:tcPr>
            <w:tcW w:w="0" w:type="auto"/>
            <w:tcMar>
              <w:top w:w="30" w:type="dxa"/>
              <w:left w:w="30" w:type="dxa"/>
              <w:bottom w:w="30" w:type="dxa"/>
              <w:right w:w="30" w:type="dxa"/>
            </w:tcMar>
            <w:vAlign w:val="center"/>
            <w:hideMark/>
          </w:tcPr>
          <w:p w:rsidR="00B94344" w:rsidRPr="003E1414" w:rsidRDefault="00B94344" w:rsidP="00F74EA9">
            <w:pPr>
              <w:spacing w:before="100" w:beforeAutospacing="1" w:after="100" w:afterAutospacing="1" w:line="293" w:lineRule="atLeast"/>
              <w:jc w:val="center"/>
              <w:rPr>
                <w:rFonts w:ascii="Times New Roman" w:hAnsi="Times New Roman" w:cs="Times New Roman"/>
                <w:color w:val="414142"/>
                <w:sz w:val="24"/>
                <w:szCs w:val="24"/>
              </w:rPr>
            </w:pPr>
            <w:r w:rsidRPr="003E1414">
              <w:rPr>
                <w:rFonts w:ascii="Times New Roman" w:hAnsi="Times New Roman" w:cs="Times New Roman"/>
                <w:sz w:val="24"/>
                <w:szCs w:val="24"/>
              </w:rPr>
              <w:t>Projekts šo jomu neskar</w:t>
            </w:r>
          </w:p>
        </w:tc>
      </w:tr>
    </w:tbl>
    <w:p w:rsidR="00B94344" w:rsidRDefault="00B94344" w:rsidP="00356FA1">
      <w:pPr>
        <w:spacing w:after="0" w:line="240" w:lineRule="auto"/>
        <w:rPr>
          <w:rFonts w:ascii="Times New Roman" w:eastAsia="Times New Roman" w:hAnsi="Times New Roman" w:cs="Times New Roman"/>
          <w:sz w:val="24"/>
          <w:szCs w:val="24"/>
          <w:lang w:eastAsia="lv-LV"/>
        </w:rPr>
      </w:pPr>
    </w:p>
    <w:p w:rsidR="00B94344" w:rsidRPr="00992CB2" w:rsidRDefault="00B94344" w:rsidP="00356FA1">
      <w:pPr>
        <w:spacing w:after="0" w:line="240" w:lineRule="auto"/>
        <w:rPr>
          <w:rFonts w:ascii="Times New Roman" w:eastAsia="Times New Roman" w:hAnsi="Times New Roman" w:cs="Times New Roman"/>
          <w:sz w:val="24"/>
          <w:szCs w:val="24"/>
          <w:lang w:eastAsia="lv-LV"/>
        </w:rPr>
      </w:pPr>
    </w:p>
    <w:p w:rsidR="00356FA1" w:rsidRDefault="00356FA1" w:rsidP="00911589">
      <w:pPr>
        <w:spacing w:after="0" w:line="240" w:lineRule="auto"/>
        <w:rPr>
          <w:rFonts w:ascii="Times New Roman" w:eastAsia="Times New Roman" w:hAnsi="Times New Roman" w:cs="Times New Roman"/>
          <w:sz w:val="24"/>
          <w:szCs w:val="24"/>
          <w:lang w:eastAsia="lv-LV"/>
        </w:rPr>
      </w:pPr>
    </w:p>
    <w:p w:rsidR="00040ACC" w:rsidRDefault="00040ACC" w:rsidP="00911589">
      <w:pPr>
        <w:spacing w:after="0" w:line="240" w:lineRule="auto"/>
        <w:rPr>
          <w:rFonts w:ascii="Times New Roman" w:eastAsia="Times New Roman" w:hAnsi="Times New Roman" w:cs="Times New Roman"/>
          <w:sz w:val="24"/>
          <w:szCs w:val="24"/>
          <w:lang w:eastAsia="lv-LV"/>
        </w:rPr>
      </w:pPr>
    </w:p>
    <w:p w:rsidR="00040ACC" w:rsidRPr="00356FA1" w:rsidRDefault="00040ACC" w:rsidP="00911589">
      <w:pPr>
        <w:spacing w:after="0" w:line="240" w:lineRule="auto"/>
        <w:rPr>
          <w:rFonts w:ascii="Times New Roman" w:eastAsia="Times New Roman" w:hAnsi="Times New Roman" w:cs="Times New Roman"/>
          <w:sz w:val="24"/>
          <w:szCs w:val="24"/>
          <w:lang w:eastAsia="lv-LV"/>
        </w:rPr>
      </w:pPr>
    </w:p>
    <w:p w:rsidR="00356FA1" w:rsidRPr="00356FA1" w:rsidRDefault="00356FA1" w:rsidP="00356FA1">
      <w:pPr>
        <w:spacing w:after="0" w:line="240" w:lineRule="auto"/>
        <w:ind w:firstLine="720"/>
        <w:rPr>
          <w:rFonts w:ascii="Times New Roman" w:eastAsia="Times New Roman" w:hAnsi="Times New Roman" w:cs="Times New Roman"/>
          <w:sz w:val="24"/>
          <w:szCs w:val="24"/>
          <w:lang w:eastAsia="lv-LV"/>
        </w:rPr>
      </w:pPr>
      <w:r w:rsidRPr="00356FA1">
        <w:rPr>
          <w:rFonts w:ascii="Times New Roman" w:eastAsia="Times New Roman" w:hAnsi="Times New Roman" w:cs="Times New Roman"/>
          <w:sz w:val="24"/>
          <w:szCs w:val="24"/>
          <w:lang w:eastAsia="lv-LV"/>
        </w:rPr>
        <w:t>Finanšu ministre</w:t>
      </w:r>
      <w:r w:rsidRPr="00356FA1">
        <w:rPr>
          <w:rFonts w:ascii="Times New Roman" w:eastAsia="Times New Roman" w:hAnsi="Times New Roman" w:cs="Times New Roman"/>
          <w:sz w:val="24"/>
          <w:szCs w:val="24"/>
          <w:lang w:eastAsia="lv-LV"/>
        </w:rPr>
        <w:tab/>
      </w:r>
      <w:r w:rsidRPr="00356FA1">
        <w:rPr>
          <w:rFonts w:ascii="Times New Roman" w:eastAsia="Times New Roman" w:hAnsi="Times New Roman" w:cs="Times New Roman"/>
          <w:sz w:val="24"/>
          <w:szCs w:val="24"/>
          <w:lang w:eastAsia="lv-LV"/>
        </w:rPr>
        <w:tab/>
      </w:r>
      <w:r w:rsidRPr="00356FA1">
        <w:rPr>
          <w:rFonts w:ascii="Times New Roman" w:eastAsia="Times New Roman" w:hAnsi="Times New Roman" w:cs="Times New Roman"/>
          <w:sz w:val="24"/>
          <w:szCs w:val="24"/>
          <w:lang w:eastAsia="lv-LV"/>
        </w:rPr>
        <w:tab/>
      </w:r>
      <w:r w:rsidRPr="00356FA1">
        <w:rPr>
          <w:rFonts w:ascii="Times New Roman" w:eastAsia="Times New Roman" w:hAnsi="Times New Roman" w:cs="Times New Roman"/>
          <w:sz w:val="24"/>
          <w:szCs w:val="24"/>
          <w:lang w:eastAsia="lv-LV"/>
        </w:rPr>
        <w:tab/>
      </w:r>
      <w:r w:rsidRPr="00356FA1">
        <w:rPr>
          <w:rFonts w:ascii="Times New Roman" w:eastAsia="Times New Roman" w:hAnsi="Times New Roman" w:cs="Times New Roman"/>
          <w:sz w:val="24"/>
          <w:szCs w:val="24"/>
          <w:lang w:eastAsia="lv-LV"/>
        </w:rPr>
        <w:tab/>
      </w:r>
      <w:r w:rsidRPr="00356FA1">
        <w:rPr>
          <w:rFonts w:ascii="Times New Roman" w:eastAsia="Times New Roman" w:hAnsi="Times New Roman" w:cs="Times New Roman"/>
          <w:sz w:val="24"/>
          <w:szCs w:val="24"/>
          <w:lang w:eastAsia="lv-LV"/>
        </w:rPr>
        <w:tab/>
        <w:t>D. </w:t>
      </w:r>
      <w:proofErr w:type="spellStart"/>
      <w:r w:rsidRPr="00356FA1">
        <w:rPr>
          <w:rFonts w:ascii="Times New Roman" w:eastAsia="Times New Roman" w:hAnsi="Times New Roman" w:cs="Times New Roman"/>
          <w:sz w:val="24"/>
          <w:szCs w:val="24"/>
          <w:lang w:eastAsia="lv-LV"/>
        </w:rPr>
        <w:t>Reizniece</w:t>
      </w:r>
      <w:proofErr w:type="spellEnd"/>
      <w:r w:rsidRPr="00356FA1">
        <w:rPr>
          <w:rFonts w:ascii="Times New Roman" w:eastAsia="Times New Roman" w:hAnsi="Times New Roman" w:cs="Times New Roman"/>
          <w:sz w:val="24"/>
          <w:szCs w:val="24"/>
          <w:lang w:eastAsia="lv-LV"/>
        </w:rPr>
        <w:t> – Ozola</w:t>
      </w:r>
    </w:p>
    <w:p w:rsidR="00356FA1" w:rsidRDefault="00356FA1" w:rsidP="00356FA1">
      <w:pPr>
        <w:spacing w:after="0" w:line="240" w:lineRule="auto"/>
        <w:rPr>
          <w:rFonts w:ascii="Times New Roman" w:eastAsia="Times New Roman" w:hAnsi="Times New Roman" w:cs="Times New Roman"/>
          <w:sz w:val="24"/>
          <w:szCs w:val="24"/>
          <w:lang w:eastAsia="lv-LV"/>
        </w:rPr>
      </w:pPr>
    </w:p>
    <w:p w:rsidR="00911589" w:rsidRDefault="00911589" w:rsidP="00356FA1">
      <w:pPr>
        <w:spacing w:after="0" w:line="240" w:lineRule="auto"/>
        <w:rPr>
          <w:rFonts w:ascii="Times New Roman" w:eastAsia="Times New Roman" w:hAnsi="Times New Roman" w:cs="Times New Roman"/>
          <w:sz w:val="18"/>
          <w:szCs w:val="18"/>
          <w:lang w:eastAsia="lv-LV"/>
        </w:rPr>
      </w:pPr>
    </w:p>
    <w:p w:rsidR="00911589" w:rsidRDefault="00911589" w:rsidP="00356FA1">
      <w:pPr>
        <w:spacing w:after="0" w:line="240" w:lineRule="auto"/>
        <w:rPr>
          <w:rFonts w:ascii="Times New Roman" w:eastAsia="Times New Roman" w:hAnsi="Times New Roman" w:cs="Times New Roman"/>
          <w:sz w:val="18"/>
          <w:szCs w:val="18"/>
          <w:lang w:eastAsia="lv-LV"/>
        </w:rPr>
      </w:pPr>
    </w:p>
    <w:p w:rsidR="00040ACC" w:rsidRDefault="00040ACC" w:rsidP="00356FA1">
      <w:pPr>
        <w:spacing w:after="0" w:line="240" w:lineRule="auto"/>
        <w:rPr>
          <w:rFonts w:ascii="Times New Roman" w:eastAsia="Times New Roman" w:hAnsi="Times New Roman" w:cs="Times New Roman"/>
          <w:sz w:val="18"/>
          <w:szCs w:val="18"/>
          <w:lang w:eastAsia="lv-LV"/>
        </w:rPr>
      </w:pPr>
    </w:p>
    <w:p w:rsidR="00040ACC" w:rsidRDefault="00040ACC" w:rsidP="00356FA1">
      <w:pPr>
        <w:spacing w:after="0" w:line="240" w:lineRule="auto"/>
        <w:rPr>
          <w:rFonts w:ascii="Times New Roman" w:eastAsia="Times New Roman" w:hAnsi="Times New Roman" w:cs="Times New Roman"/>
          <w:sz w:val="18"/>
          <w:szCs w:val="18"/>
          <w:lang w:eastAsia="lv-LV"/>
        </w:rPr>
      </w:pPr>
    </w:p>
    <w:p w:rsidR="00356FA1" w:rsidRPr="00356FA1" w:rsidRDefault="00356FA1" w:rsidP="00356FA1">
      <w:pPr>
        <w:spacing w:after="0" w:line="240" w:lineRule="auto"/>
        <w:rPr>
          <w:rFonts w:ascii="Times New Roman" w:eastAsia="Times New Roman" w:hAnsi="Times New Roman" w:cs="Times New Roman"/>
          <w:sz w:val="18"/>
          <w:szCs w:val="18"/>
          <w:lang w:eastAsia="lv-LV"/>
        </w:rPr>
      </w:pPr>
      <w:r w:rsidRPr="00356FA1">
        <w:rPr>
          <w:rFonts w:ascii="Times New Roman" w:eastAsia="Times New Roman" w:hAnsi="Times New Roman" w:cs="Times New Roman"/>
          <w:sz w:val="18"/>
          <w:szCs w:val="18"/>
          <w:lang w:eastAsia="lv-LV"/>
        </w:rPr>
        <w:t xml:space="preserve">Tupiņa </w:t>
      </w:r>
      <w:r w:rsidRPr="00356FA1">
        <w:rPr>
          <w:rFonts w:ascii="Times New Roman" w:eastAsia="Times New Roman" w:hAnsi="Times New Roman" w:cs="Times New Roman"/>
          <w:color w:val="000000"/>
          <w:sz w:val="18"/>
          <w:szCs w:val="18"/>
        </w:rPr>
        <w:t>67024679</w:t>
      </w:r>
    </w:p>
    <w:p w:rsidR="00356FA1" w:rsidRPr="00356FA1" w:rsidRDefault="00A832BC" w:rsidP="00356FA1">
      <w:pPr>
        <w:spacing w:after="0" w:line="240" w:lineRule="auto"/>
        <w:rPr>
          <w:rFonts w:ascii="Times New Roman" w:eastAsia="Times New Roman" w:hAnsi="Times New Roman" w:cs="Times New Roman"/>
          <w:sz w:val="18"/>
          <w:szCs w:val="18"/>
          <w:lang w:eastAsia="lv-LV"/>
        </w:rPr>
      </w:pPr>
      <w:hyperlink r:id="rId15" w:history="1">
        <w:r w:rsidR="00356FA1" w:rsidRPr="00356FA1">
          <w:rPr>
            <w:rFonts w:ascii="Times New Roman" w:eastAsia="Times New Roman" w:hAnsi="Times New Roman" w:cs="Times New Roman"/>
            <w:color w:val="0000FF"/>
            <w:sz w:val="18"/>
            <w:szCs w:val="18"/>
            <w:u w:val="single"/>
            <w:lang w:eastAsia="lv-LV"/>
          </w:rPr>
          <w:t>arta.tupina@vni.lv</w:t>
        </w:r>
      </w:hyperlink>
    </w:p>
    <w:p w:rsidR="00356FA1" w:rsidRPr="00356FA1" w:rsidRDefault="00356FA1" w:rsidP="00356FA1">
      <w:pPr>
        <w:rPr>
          <w:rFonts w:ascii="Times New Roman" w:eastAsia="Times New Roman" w:hAnsi="Times New Roman" w:cs="Times New Roman"/>
          <w:sz w:val="24"/>
          <w:szCs w:val="24"/>
        </w:rPr>
      </w:pPr>
    </w:p>
    <w:sectPr w:rsidR="00356FA1" w:rsidRPr="00356FA1" w:rsidSect="00040ACC">
      <w:headerReference w:type="even" r:id="rId16"/>
      <w:headerReference w:type="default" r:id="rId17"/>
      <w:footerReference w:type="default" r:id="rId18"/>
      <w:footerReference w:type="first" r:id="rId19"/>
      <w:pgSz w:w="11906" w:h="16838"/>
      <w:pgMar w:top="1134" w:right="1134" w:bottom="1276"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FA1" w:rsidRDefault="00356FA1" w:rsidP="00356FA1">
      <w:pPr>
        <w:spacing w:after="0" w:line="240" w:lineRule="auto"/>
      </w:pPr>
      <w:r>
        <w:separator/>
      </w:r>
    </w:p>
  </w:endnote>
  <w:endnote w:type="continuationSeparator" w:id="0">
    <w:p w:rsidR="00356FA1" w:rsidRDefault="00356FA1" w:rsidP="00356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60" w:rsidRPr="007D19E6" w:rsidRDefault="00AA5F60" w:rsidP="00AA5F6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FMAnot_101017</w:t>
    </w:r>
    <w:r w:rsidRPr="007D19E6">
      <w:rPr>
        <w:rFonts w:ascii="Times New Roman" w:hAnsi="Times New Roman" w:cs="Times New Roman"/>
        <w:sz w:val="20"/>
        <w:szCs w:val="20"/>
      </w:rPr>
      <w:t>_</w:t>
    </w:r>
    <w:r>
      <w:rPr>
        <w:rFonts w:ascii="Times New Roman" w:hAnsi="Times New Roman" w:cs="Times New Roman"/>
        <w:sz w:val="20"/>
        <w:szCs w:val="20"/>
      </w:rPr>
      <w:t>Jaunc19A_pardos</w:t>
    </w:r>
  </w:p>
  <w:p w:rsidR="000A2B27" w:rsidRPr="00632A05" w:rsidRDefault="000A2B27" w:rsidP="00632A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Pr="007D19E6" w:rsidRDefault="00C97C99" w:rsidP="004673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FMAnot_1010</w:t>
    </w:r>
    <w:r w:rsidR="000A2B27">
      <w:rPr>
        <w:rFonts w:ascii="Times New Roman" w:hAnsi="Times New Roman" w:cs="Times New Roman"/>
        <w:sz w:val="20"/>
        <w:szCs w:val="20"/>
      </w:rPr>
      <w:t>17</w:t>
    </w:r>
    <w:r w:rsidR="00DC5DBC" w:rsidRPr="007D19E6">
      <w:rPr>
        <w:rFonts w:ascii="Times New Roman" w:hAnsi="Times New Roman" w:cs="Times New Roman"/>
        <w:sz w:val="20"/>
        <w:szCs w:val="20"/>
      </w:rPr>
      <w:t>_</w:t>
    </w:r>
    <w:r w:rsidR="000A2B27">
      <w:rPr>
        <w:rFonts w:ascii="Times New Roman" w:hAnsi="Times New Roman" w:cs="Times New Roman"/>
        <w:sz w:val="20"/>
        <w:szCs w:val="20"/>
      </w:rPr>
      <w:t>Jaunc</w:t>
    </w:r>
    <w:r w:rsidR="00632A05">
      <w:rPr>
        <w:rFonts w:ascii="Times New Roman" w:hAnsi="Times New Roman" w:cs="Times New Roman"/>
        <w:sz w:val="20"/>
        <w:szCs w:val="20"/>
      </w:rPr>
      <w:t>19A</w:t>
    </w:r>
    <w:r w:rsidR="000A2B27">
      <w:rPr>
        <w:rFonts w:ascii="Times New Roman" w:hAnsi="Times New Roman" w:cs="Times New Roman"/>
        <w:sz w:val="20"/>
        <w:szCs w:val="20"/>
      </w:rPr>
      <w:t>_</w:t>
    </w:r>
    <w:r w:rsidR="00AA5F60">
      <w:rPr>
        <w:rFonts w:ascii="Times New Roman" w:hAnsi="Times New Roman" w:cs="Times New Roman"/>
        <w:sz w:val="20"/>
        <w:szCs w:val="20"/>
      </w:rPr>
      <w:t>pardos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FA1" w:rsidRDefault="00356FA1" w:rsidP="00356FA1">
      <w:pPr>
        <w:spacing w:after="0" w:line="240" w:lineRule="auto"/>
      </w:pPr>
      <w:r>
        <w:separator/>
      </w:r>
    </w:p>
  </w:footnote>
  <w:footnote w:type="continuationSeparator" w:id="0">
    <w:p w:rsidR="00356FA1" w:rsidRDefault="00356FA1" w:rsidP="00356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Default="00DC5DBC"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E6C" w:rsidRDefault="00A832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Default="00DC5DBC"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32BC">
      <w:rPr>
        <w:rStyle w:val="PageNumber"/>
        <w:noProof/>
      </w:rPr>
      <w:t>10</w:t>
    </w:r>
    <w:r>
      <w:rPr>
        <w:rStyle w:val="PageNumber"/>
      </w:rPr>
      <w:fldChar w:fldCharType="end"/>
    </w:r>
  </w:p>
  <w:p w:rsidR="00665E6C" w:rsidRDefault="00A83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E271C"/>
    <w:multiLevelType w:val="hybridMultilevel"/>
    <w:tmpl w:val="6A780B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CFF28F6"/>
    <w:multiLevelType w:val="hybridMultilevel"/>
    <w:tmpl w:val="26FA9930"/>
    <w:lvl w:ilvl="0" w:tplc="8D1E3472">
      <w:start w:val="1"/>
      <w:numFmt w:val="decimal"/>
      <w:lvlText w:val="%1)"/>
      <w:lvlJc w:val="left"/>
      <w:pPr>
        <w:ind w:left="1956" w:hanging="1185"/>
      </w:pPr>
      <w:rPr>
        <w:rFonts w:eastAsia="Times New Roman" w:hint="default"/>
      </w:rPr>
    </w:lvl>
    <w:lvl w:ilvl="1" w:tplc="04260019" w:tentative="1">
      <w:start w:val="1"/>
      <w:numFmt w:val="lowerLetter"/>
      <w:lvlText w:val="%2."/>
      <w:lvlJc w:val="left"/>
      <w:pPr>
        <w:ind w:left="1851" w:hanging="360"/>
      </w:pPr>
    </w:lvl>
    <w:lvl w:ilvl="2" w:tplc="0426001B" w:tentative="1">
      <w:start w:val="1"/>
      <w:numFmt w:val="lowerRoman"/>
      <w:lvlText w:val="%3."/>
      <w:lvlJc w:val="right"/>
      <w:pPr>
        <w:ind w:left="2571" w:hanging="180"/>
      </w:pPr>
    </w:lvl>
    <w:lvl w:ilvl="3" w:tplc="0426000F" w:tentative="1">
      <w:start w:val="1"/>
      <w:numFmt w:val="decimal"/>
      <w:lvlText w:val="%4."/>
      <w:lvlJc w:val="left"/>
      <w:pPr>
        <w:ind w:left="3291" w:hanging="360"/>
      </w:pPr>
    </w:lvl>
    <w:lvl w:ilvl="4" w:tplc="04260019" w:tentative="1">
      <w:start w:val="1"/>
      <w:numFmt w:val="lowerLetter"/>
      <w:lvlText w:val="%5."/>
      <w:lvlJc w:val="left"/>
      <w:pPr>
        <w:ind w:left="4011" w:hanging="360"/>
      </w:pPr>
    </w:lvl>
    <w:lvl w:ilvl="5" w:tplc="0426001B" w:tentative="1">
      <w:start w:val="1"/>
      <w:numFmt w:val="lowerRoman"/>
      <w:lvlText w:val="%6."/>
      <w:lvlJc w:val="right"/>
      <w:pPr>
        <w:ind w:left="4731" w:hanging="180"/>
      </w:pPr>
    </w:lvl>
    <w:lvl w:ilvl="6" w:tplc="0426000F" w:tentative="1">
      <w:start w:val="1"/>
      <w:numFmt w:val="decimal"/>
      <w:lvlText w:val="%7."/>
      <w:lvlJc w:val="left"/>
      <w:pPr>
        <w:ind w:left="5451" w:hanging="360"/>
      </w:pPr>
    </w:lvl>
    <w:lvl w:ilvl="7" w:tplc="04260019" w:tentative="1">
      <w:start w:val="1"/>
      <w:numFmt w:val="lowerLetter"/>
      <w:lvlText w:val="%8."/>
      <w:lvlJc w:val="left"/>
      <w:pPr>
        <w:ind w:left="6171" w:hanging="360"/>
      </w:pPr>
    </w:lvl>
    <w:lvl w:ilvl="8" w:tplc="0426001B" w:tentative="1">
      <w:start w:val="1"/>
      <w:numFmt w:val="lowerRoman"/>
      <w:lvlText w:val="%9."/>
      <w:lvlJc w:val="right"/>
      <w:pPr>
        <w:ind w:left="6891" w:hanging="180"/>
      </w:pPr>
    </w:lvl>
  </w:abstractNum>
  <w:abstractNum w:abstractNumId="2">
    <w:nsid w:val="59F7160A"/>
    <w:multiLevelType w:val="hybridMultilevel"/>
    <w:tmpl w:val="63B44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E4E0166"/>
    <w:multiLevelType w:val="multilevel"/>
    <w:tmpl w:val="5798F2E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A1"/>
    <w:rsid w:val="00016D16"/>
    <w:rsid w:val="00040ACC"/>
    <w:rsid w:val="000527CE"/>
    <w:rsid w:val="000A2B27"/>
    <w:rsid w:val="000D7AF8"/>
    <w:rsid w:val="00121BC3"/>
    <w:rsid w:val="00256A08"/>
    <w:rsid w:val="002E4155"/>
    <w:rsid w:val="003012DC"/>
    <w:rsid w:val="00355349"/>
    <w:rsid w:val="00355B27"/>
    <w:rsid w:val="00356FA1"/>
    <w:rsid w:val="0036639E"/>
    <w:rsid w:val="0037233B"/>
    <w:rsid w:val="00384A1F"/>
    <w:rsid w:val="00394019"/>
    <w:rsid w:val="003A4EB2"/>
    <w:rsid w:val="003B6156"/>
    <w:rsid w:val="00440AF8"/>
    <w:rsid w:val="00447989"/>
    <w:rsid w:val="00463097"/>
    <w:rsid w:val="00485986"/>
    <w:rsid w:val="004A38B6"/>
    <w:rsid w:val="004F2BEF"/>
    <w:rsid w:val="00556476"/>
    <w:rsid w:val="00564477"/>
    <w:rsid w:val="00584B9E"/>
    <w:rsid w:val="005A4B0D"/>
    <w:rsid w:val="005F45B4"/>
    <w:rsid w:val="00632A05"/>
    <w:rsid w:val="006B2C42"/>
    <w:rsid w:val="006B5BDB"/>
    <w:rsid w:val="006D7734"/>
    <w:rsid w:val="0075035E"/>
    <w:rsid w:val="00791BDE"/>
    <w:rsid w:val="007D19E6"/>
    <w:rsid w:val="00881D62"/>
    <w:rsid w:val="008A0B63"/>
    <w:rsid w:val="008C70C0"/>
    <w:rsid w:val="008E6AEB"/>
    <w:rsid w:val="008F083F"/>
    <w:rsid w:val="00911589"/>
    <w:rsid w:val="00920E4C"/>
    <w:rsid w:val="00925F36"/>
    <w:rsid w:val="00992CB2"/>
    <w:rsid w:val="009972DB"/>
    <w:rsid w:val="009B4278"/>
    <w:rsid w:val="009E7B99"/>
    <w:rsid w:val="00A416AF"/>
    <w:rsid w:val="00A832BC"/>
    <w:rsid w:val="00A9283A"/>
    <w:rsid w:val="00A97ABC"/>
    <w:rsid w:val="00AA5F60"/>
    <w:rsid w:val="00AA6CAC"/>
    <w:rsid w:val="00AA711D"/>
    <w:rsid w:val="00B812ED"/>
    <w:rsid w:val="00B94344"/>
    <w:rsid w:val="00BF77FE"/>
    <w:rsid w:val="00C053A5"/>
    <w:rsid w:val="00C25418"/>
    <w:rsid w:val="00C762AE"/>
    <w:rsid w:val="00C94179"/>
    <w:rsid w:val="00C97C99"/>
    <w:rsid w:val="00CA23F5"/>
    <w:rsid w:val="00CE0781"/>
    <w:rsid w:val="00D47634"/>
    <w:rsid w:val="00DC5233"/>
    <w:rsid w:val="00DC5DBC"/>
    <w:rsid w:val="00E15355"/>
    <w:rsid w:val="00E914F2"/>
    <w:rsid w:val="00F136A1"/>
    <w:rsid w:val="00F246D4"/>
    <w:rsid w:val="00F975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F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6FA1"/>
  </w:style>
  <w:style w:type="character" w:styleId="PageNumber">
    <w:name w:val="page number"/>
    <w:basedOn w:val="DefaultParagraphFont"/>
    <w:rsid w:val="00356FA1"/>
  </w:style>
  <w:style w:type="paragraph" w:styleId="Footer">
    <w:name w:val="footer"/>
    <w:basedOn w:val="Normal"/>
    <w:link w:val="FooterChar"/>
    <w:uiPriority w:val="99"/>
    <w:unhideWhenUsed/>
    <w:rsid w:val="00356FA1"/>
    <w:pPr>
      <w:tabs>
        <w:tab w:val="center" w:pos="4153"/>
        <w:tab w:val="right" w:pos="8306"/>
      </w:tabs>
      <w:spacing w:after="0" w:line="240" w:lineRule="auto"/>
    </w:pPr>
    <w:rPr>
      <w:rFonts w:ascii="Times New Roman" w:eastAsia="Times New Roman" w:hAnsi="Times New Roman" w:cs="Times New Roman"/>
      <w:sz w:val="28"/>
    </w:rPr>
  </w:style>
  <w:style w:type="character" w:customStyle="1" w:styleId="FooterChar">
    <w:name w:val="Footer Char"/>
    <w:basedOn w:val="DefaultParagraphFont"/>
    <w:link w:val="Footer"/>
    <w:uiPriority w:val="99"/>
    <w:rsid w:val="00356FA1"/>
    <w:rPr>
      <w:rFonts w:ascii="Times New Roman" w:eastAsia="Times New Roman" w:hAnsi="Times New Roman" w:cs="Times New Roman"/>
      <w:sz w:val="28"/>
    </w:rPr>
  </w:style>
  <w:style w:type="paragraph" w:styleId="NoSpacing">
    <w:name w:val="No Spacing"/>
    <w:uiPriority w:val="1"/>
    <w:qFormat/>
    <w:rsid w:val="00791BDE"/>
    <w:pPr>
      <w:spacing w:after="0" w:line="240" w:lineRule="auto"/>
    </w:pPr>
  </w:style>
  <w:style w:type="paragraph" w:styleId="ListParagraph">
    <w:name w:val="List Paragraph"/>
    <w:basedOn w:val="Normal"/>
    <w:uiPriority w:val="34"/>
    <w:qFormat/>
    <w:rsid w:val="00440AF8"/>
    <w:pPr>
      <w:ind w:left="720"/>
      <w:contextualSpacing/>
    </w:pPr>
    <w:rPr>
      <w:rFonts w:ascii="Times New Roman" w:eastAsia="Times New Roman" w:hAnsi="Times New Roman" w:cs="Times New Roman"/>
      <w:sz w:val="28"/>
    </w:rPr>
  </w:style>
  <w:style w:type="character" w:styleId="Hyperlink">
    <w:name w:val="Hyperlink"/>
    <w:basedOn w:val="DefaultParagraphFont"/>
    <w:uiPriority w:val="99"/>
    <w:semiHidden/>
    <w:unhideWhenUsed/>
    <w:rsid w:val="005F45B4"/>
    <w:rPr>
      <w:color w:val="0000FF"/>
      <w:u w:val="single"/>
    </w:rPr>
  </w:style>
  <w:style w:type="paragraph" w:styleId="BalloonText">
    <w:name w:val="Balloon Text"/>
    <w:basedOn w:val="Normal"/>
    <w:link w:val="BalloonTextChar"/>
    <w:uiPriority w:val="99"/>
    <w:semiHidden/>
    <w:unhideWhenUsed/>
    <w:rsid w:val="00AA5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F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F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6FA1"/>
  </w:style>
  <w:style w:type="character" w:styleId="PageNumber">
    <w:name w:val="page number"/>
    <w:basedOn w:val="DefaultParagraphFont"/>
    <w:rsid w:val="00356FA1"/>
  </w:style>
  <w:style w:type="paragraph" w:styleId="Footer">
    <w:name w:val="footer"/>
    <w:basedOn w:val="Normal"/>
    <w:link w:val="FooterChar"/>
    <w:uiPriority w:val="99"/>
    <w:unhideWhenUsed/>
    <w:rsid w:val="00356FA1"/>
    <w:pPr>
      <w:tabs>
        <w:tab w:val="center" w:pos="4153"/>
        <w:tab w:val="right" w:pos="8306"/>
      </w:tabs>
      <w:spacing w:after="0" w:line="240" w:lineRule="auto"/>
    </w:pPr>
    <w:rPr>
      <w:rFonts w:ascii="Times New Roman" w:eastAsia="Times New Roman" w:hAnsi="Times New Roman" w:cs="Times New Roman"/>
      <w:sz w:val="28"/>
    </w:rPr>
  </w:style>
  <w:style w:type="character" w:customStyle="1" w:styleId="FooterChar">
    <w:name w:val="Footer Char"/>
    <w:basedOn w:val="DefaultParagraphFont"/>
    <w:link w:val="Footer"/>
    <w:uiPriority w:val="99"/>
    <w:rsid w:val="00356FA1"/>
    <w:rPr>
      <w:rFonts w:ascii="Times New Roman" w:eastAsia="Times New Roman" w:hAnsi="Times New Roman" w:cs="Times New Roman"/>
      <w:sz w:val="28"/>
    </w:rPr>
  </w:style>
  <w:style w:type="paragraph" w:styleId="NoSpacing">
    <w:name w:val="No Spacing"/>
    <w:uiPriority w:val="1"/>
    <w:qFormat/>
    <w:rsid w:val="00791BDE"/>
    <w:pPr>
      <w:spacing w:after="0" w:line="240" w:lineRule="auto"/>
    </w:pPr>
  </w:style>
  <w:style w:type="paragraph" w:styleId="ListParagraph">
    <w:name w:val="List Paragraph"/>
    <w:basedOn w:val="Normal"/>
    <w:uiPriority w:val="34"/>
    <w:qFormat/>
    <w:rsid w:val="00440AF8"/>
    <w:pPr>
      <w:ind w:left="720"/>
      <w:contextualSpacing/>
    </w:pPr>
    <w:rPr>
      <w:rFonts w:ascii="Times New Roman" w:eastAsia="Times New Roman" w:hAnsi="Times New Roman" w:cs="Times New Roman"/>
      <w:sz w:val="28"/>
    </w:rPr>
  </w:style>
  <w:style w:type="character" w:styleId="Hyperlink">
    <w:name w:val="Hyperlink"/>
    <w:basedOn w:val="DefaultParagraphFont"/>
    <w:uiPriority w:val="99"/>
    <w:semiHidden/>
    <w:unhideWhenUsed/>
    <w:rsid w:val="005F45B4"/>
    <w:rPr>
      <w:color w:val="0000FF"/>
      <w:u w:val="single"/>
    </w:rPr>
  </w:style>
  <w:style w:type="paragraph" w:styleId="BalloonText">
    <w:name w:val="Balloon Text"/>
    <w:basedOn w:val="Normal"/>
    <w:link w:val="BalloonTextChar"/>
    <w:uiPriority w:val="99"/>
    <w:semiHidden/>
    <w:unhideWhenUsed/>
    <w:rsid w:val="00AA5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5418-civillikums" TargetMode="External"/><Relationship Id="rId13" Type="http://schemas.openxmlformats.org/officeDocument/2006/relationships/hyperlink" Target="http://likumi.lv/doc.php?id=42284"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likumi.lv/ta/id/42284-par-nekustama-ipasuma-ierakstisanu-zemesgramata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likumi.lv/ta/id/42284-par-nekustama-ipasuma-ierakstisanu-zemesgramatas"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arta.tupina@vni.lv" TargetMode="External"/><Relationship Id="rId23" Type="http://schemas.openxmlformats.org/officeDocument/2006/relationships/customXml" Target="../customXml/item2.xml"/><Relationship Id="rId10" Type="http://schemas.openxmlformats.org/officeDocument/2006/relationships/hyperlink" Target="https://likumi.lv/ta/id/225418-civillikum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25418-civillikums" TargetMode="External"/><Relationship Id="rId14" Type="http://schemas.openxmlformats.org/officeDocument/2006/relationships/hyperlink" Target="http://likumi.lv/doc.php?id=42284"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L.Kokorēviča</Vad_x012b_t_x0101_js>
    <Kategorija xmlns="2e5bb04e-596e-45bd-9003-43ca78b1ba16">Anotācija</Kategorija>
    <DKP xmlns="2e5bb04e-596e-45bd-9003-43ca78b1ba16">211</DKP>
  </documentManagement>
</p:properties>
</file>

<file path=customXml/itemProps1.xml><?xml version="1.0" encoding="utf-8"?>
<ds:datastoreItem xmlns:ds="http://schemas.openxmlformats.org/officeDocument/2006/customXml" ds:itemID="{5228926D-5168-44F6-8C98-0D7C464534E5}"/>
</file>

<file path=customXml/itemProps2.xml><?xml version="1.0" encoding="utf-8"?>
<ds:datastoreItem xmlns:ds="http://schemas.openxmlformats.org/officeDocument/2006/customXml" ds:itemID="{8BF409E1-2398-4A55-A951-55D65D614BF1}"/>
</file>

<file path=customXml/itemProps3.xml><?xml version="1.0" encoding="utf-8"?>
<ds:datastoreItem xmlns:ds="http://schemas.openxmlformats.org/officeDocument/2006/customXml" ds:itemID="{46DDDE8C-3800-4049-BC1E-D6FDEC77AC07}"/>
</file>

<file path=docProps/app.xml><?xml version="1.0" encoding="utf-8"?>
<Properties xmlns="http://schemas.openxmlformats.org/officeDocument/2006/extended-properties" xmlns:vt="http://schemas.openxmlformats.org/officeDocument/2006/docPropsVTypes">
  <Template>Normal</Template>
  <TotalTime>751</TotalTime>
  <Pages>10</Pages>
  <Words>3181</Words>
  <Characters>22143</Characters>
  <Application>Microsoft Office Word</Application>
  <DocSecurity>0</DocSecurity>
  <Lines>598</Lines>
  <Paragraphs>191</Paragraphs>
  <ScaleCrop>false</ScaleCrop>
  <HeadingPairs>
    <vt:vector size="2" baseType="variant">
      <vt:variant>
        <vt:lpstr>Title</vt:lpstr>
      </vt:variant>
      <vt:variant>
        <vt:i4>1</vt:i4>
      </vt:variant>
    </vt:vector>
  </HeadingPairs>
  <TitlesOfParts>
    <vt:vector size="1" baseType="lpstr">
      <vt:lpstr>Par valsts nekustamā īpašuma Jaunciema gatvē 19A, Rīgā pārdošanu</vt:lpstr>
    </vt:vector>
  </TitlesOfParts>
  <Company>Valsts nekustamie īpašumi</Company>
  <LinksUpToDate>false</LinksUpToDate>
  <CharactersWithSpaces>25133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Jaunciema gatvē 19A, Rīgā pārdošanu</dc:title>
  <dc:subject>Tiesību akta anotācija</dc:subject>
  <dc:creator>Arta Tupiņa</dc:creator>
  <dc:description>arta.tupina@vni.lv , 67024679 </dc:description>
  <cp:lastModifiedBy>Arta Tupiņa</cp:lastModifiedBy>
  <cp:revision>27</cp:revision>
  <cp:lastPrinted>2017-10-09T13:26:00Z</cp:lastPrinted>
  <dcterms:created xsi:type="dcterms:W3CDTF">2017-07-26T08:59:00Z</dcterms:created>
  <dcterms:modified xsi:type="dcterms:W3CDTF">2017-10-09T13:48:00Z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