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A26E" w14:textId="77777777" w:rsidR="002C62DC" w:rsidRPr="007738C0" w:rsidRDefault="002C62DC" w:rsidP="002C62DC">
      <w:pPr>
        <w:widowControl w:val="0"/>
        <w:tabs>
          <w:tab w:val="center" w:pos="4153"/>
          <w:tab w:val="right" w:pos="9072"/>
        </w:tabs>
        <w:adjustRightInd w:val="0"/>
        <w:ind w:right="-1" w:firstLine="709"/>
        <w:jc w:val="right"/>
        <w:textAlignment w:val="baseline"/>
        <w:rPr>
          <w:rFonts w:eastAsia="Times New Roman" w:cs="Times New Roman"/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r w:rsidRPr="007738C0">
        <w:rPr>
          <w:rFonts w:eastAsia="Times New Roman" w:cs="Times New Roman"/>
          <w:sz w:val="28"/>
          <w:szCs w:val="28"/>
        </w:rPr>
        <w:t>Likumprojekts</w:t>
      </w:r>
    </w:p>
    <w:p w14:paraId="5E7402C4" w14:textId="77777777" w:rsidR="002C62DC" w:rsidRPr="007738C0" w:rsidRDefault="002C62DC" w:rsidP="002C62DC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239B0ADF" w14:textId="77777777" w:rsidR="002C62DC" w:rsidRPr="007738C0" w:rsidRDefault="002C62DC" w:rsidP="002C62DC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7738C0">
        <w:rPr>
          <w:rFonts w:eastAsia="Times New Roman" w:cs="Times New Roman"/>
          <w:b/>
          <w:bCs/>
          <w:sz w:val="28"/>
          <w:szCs w:val="28"/>
        </w:rPr>
        <w:t>Grozījumi Pievienotās vērtības nodokļa likum</w:t>
      </w:r>
      <w:bookmarkEnd w:id="0"/>
      <w:bookmarkEnd w:id="1"/>
      <w:bookmarkEnd w:id="2"/>
      <w:bookmarkEnd w:id="3"/>
      <w:bookmarkEnd w:id="4"/>
      <w:r w:rsidRPr="007738C0">
        <w:rPr>
          <w:rFonts w:eastAsia="Times New Roman" w:cs="Times New Roman"/>
          <w:b/>
          <w:bCs/>
          <w:sz w:val="28"/>
          <w:szCs w:val="28"/>
        </w:rPr>
        <w:t>ā</w:t>
      </w:r>
    </w:p>
    <w:p w14:paraId="0DFCD58C" w14:textId="77777777" w:rsidR="002C62DC" w:rsidRPr="007738C0" w:rsidRDefault="002C62DC" w:rsidP="002C62DC">
      <w:pPr>
        <w:widowControl w:val="0"/>
        <w:tabs>
          <w:tab w:val="left" w:pos="1134"/>
          <w:tab w:val="left" w:pos="1418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79908BE" w14:textId="77777777" w:rsidR="002C62DC" w:rsidRPr="007738C0" w:rsidRDefault="002C62DC" w:rsidP="002C62DC">
      <w:pPr>
        <w:ind w:firstLine="720"/>
        <w:jc w:val="both"/>
        <w:rPr>
          <w:rFonts w:eastAsia="Arial Unicode MS" w:cs="Times New Roman"/>
          <w:sz w:val="28"/>
          <w:szCs w:val="28"/>
        </w:rPr>
      </w:pPr>
      <w:r w:rsidRPr="007738C0">
        <w:rPr>
          <w:rFonts w:eastAsia="Arial Unicode MS" w:cs="Times New Roman"/>
          <w:sz w:val="28"/>
          <w:szCs w:val="28"/>
        </w:rPr>
        <w:t>Izdarīt Pievienotās vērtības nodokļa likumā (Latvijas Vēstnesis, 2012, 197.nr.; 2013, 27., 194., 232., 237.nr.; 2014, 123.nr.; 2015, 42., 248., 251.nr.; 2016, 120.nr.,</w:t>
      </w:r>
      <w:r w:rsidRPr="007738C0">
        <w:rPr>
          <w:rFonts w:cs="Times New Roman"/>
          <w:sz w:val="28"/>
          <w:szCs w:val="28"/>
          <w:shd w:val="clear" w:color="auto" w:fill="FFFFFF"/>
        </w:rPr>
        <w:t xml:space="preserve">  241. nr.; 2017, 90., 156. nr.;</w:t>
      </w:r>
      <w:r w:rsidRPr="007738C0">
        <w:rPr>
          <w:rFonts w:eastAsia="Arial Unicode MS" w:cs="Times New Roman"/>
          <w:sz w:val="28"/>
          <w:szCs w:val="28"/>
        </w:rPr>
        <w:t>)</w:t>
      </w:r>
      <w:r w:rsidRPr="007738C0">
        <w:rPr>
          <w:rFonts w:ascii="Verdana" w:eastAsia="Arial Unicode MS" w:hAnsi="Verdana" w:cs="Times New Roman"/>
          <w:sz w:val="28"/>
          <w:szCs w:val="28"/>
        </w:rPr>
        <w:t xml:space="preserve"> </w:t>
      </w:r>
      <w:r w:rsidRPr="007738C0">
        <w:rPr>
          <w:rFonts w:eastAsia="Arial Unicode MS" w:cs="Times New Roman"/>
          <w:sz w:val="28"/>
          <w:szCs w:val="28"/>
        </w:rPr>
        <w:t>šādus grozījumus:</w:t>
      </w:r>
    </w:p>
    <w:p w14:paraId="04F1334C" w14:textId="77777777" w:rsidR="000634CF" w:rsidRPr="007738C0" w:rsidRDefault="000634CF" w:rsidP="002C62DC">
      <w:pPr>
        <w:ind w:firstLine="720"/>
        <w:jc w:val="both"/>
        <w:rPr>
          <w:rFonts w:eastAsia="Arial Unicode MS" w:cs="Times New Roman"/>
          <w:sz w:val="28"/>
          <w:szCs w:val="28"/>
        </w:rPr>
      </w:pPr>
    </w:p>
    <w:p w14:paraId="3449AF05" w14:textId="5424A5BF" w:rsidR="00F858CB" w:rsidRDefault="002C62DC" w:rsidP="000634CF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8C0">
        <w:rPr>
          <w:sz w:val="28"/>
          <w:szCs w:val="28"/>
        </w:rPr>
        <w:t>1. Izteikt 4</w:t>
      </w:r>
      <w:r w:rsidRPr="009A1184">
        <w:rPr>
          <w:sz w:val="28"/>
          <w:szCs w:val="28"/>
        </w:rPr>
        <w:t>1.</w:t>
      </w:r>
      <w:r w:rsidRPr="007738C0">
        <w:rPr>
          <w:rStyle w:val="Hyperlink"/>
          <w:color w:val="auto"/>
          <w:sz w:val="28"/>
          <w:szCs w:val="28"/>
          <w:u w:val="none"/>
        </w:rPr>
        <w:t xml:space="preserve"> </w:t>
      </w:r>
      <w:r w:rsidRPr="007738C0">
        <w:rPr>
          <w:sz w:val="28"/>
          <w:szCs w:val="28"/>
        </w:rPr>
        <w:t>panta pirmās daļas 2.punktu šādā redakcijā:</w:t>
      </w:r>
    </w:p>
    <w:p w14:paraId="1FA4AB99" w14:textId="77777777" w:rsidR="002C62DC" w:rsidRPr="00C1705B" w:rsidRDefault="002C62DC" w:rsidP="00C1705B">
      <w:pPr>
        <w:rPr>
          <w:lang w:eastAsia="lv-LV"/>
        </w:rPr>
      </w:pPr>
    </w:p>
    <w:p w14:paraId="09CC2671" w14:textId="74FE642F" w:rsidR="002C62DC" w:rsidRPr="007738C0" w:rsidRDefault="002C62DC" w:rsidP="0006475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38C0">
        <w:rPr>
          <w:sz w:val="28"/>
          <w:szCs w:val="28"/>
        </w:rPr>
        <w:t xml:space="preserve"> “2) </w:t>
      </w:r>
      <w:r w:rsidRPr="00C1705B">
        <w:rPr>
          <w:sz w:val="28"/>
          <w:szCs w:val="28"/>
        </w:rPr>
        <w:t xml:space="preserve">nodokļa samazināto likmi </w:t>
      </w:r>
      <w:r w:rsidR="00F858CB" w:rsidRPr="00C1705B">
        <w:rPr>
          <w:sz w:val="28"/>
          <w:szCs w:val="28"/>
        </w:rPr>
        <w:t xml:space="preserve">5 </w:t>
      </w:r>
      <w:r w:rsidR="0081717F" w:rsidRPr="00C1705B">
        <w:rPr>
          <w:sz w:val="28"/>
          <w:szCs w:val="28"/>
        </w:rPr>
        <w:t xml:space="preserve">vai </w:t>
      </w:r>
      <w:r w:rsidR="00F858CB" w:rsidRPr="00C1705B">
        <w:rPr>
          <w:sz w:val="28"/>
          <w:szCs w:val="28"/>
        </w:rPr>
        <w:t xml:space="preserve">12 </w:t>
      </w:r>
      <w:r w:rsidRPr="00C1705B">
        <w:rPr>
          <w:sz w:val="28"/>
          <w:szCs w:val="28"/>
        </w:rPr>
        <w:t>procentu apmērā saskaņā ar šā likuma 42. pantu;”</w:t>
      </w:r>
    </w:p>
    <w:p w14:paraId="77EB656F" w14:textId="77777777" w:rsidR="000634CF" w:rsidRPr="007738C0" w:rsidRDefault="000634CF" w:rsidP="000634CF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14:paraId="1C9F4FDC" w14:textId="77777777" w:rsidR="002C62DC" w:rsidRPr="007738C0" w:rsidRDefault="002C62DC" w:rsidP="000634C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38C0">
        <w:rPr>
          <w:sz w:val="28"/>
          <w:szCs w:val="28"/>
        </w:rPr>
        <w:t>2. 42. pantā:</w:t>
      </w:r>
    </w:p>
    <w:p w14:paraId="1CA44D4F" w14:textId="77777777" w:rsidR="002C62DC" w:rsidRPr="007738C0" w:rsidRDefault="002C62DC" w:rsidP="000634C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38C0">
        <w:rPr>
          <w:sz w:val="28"/>
          <w:szCs w:val="28"/>
        </w:rPr>
        <w:t>aizstāt pirmajā, otrajā, trešajā, ceturtajā, piektajā, septītajā, devītajā, desmitajā, vienpadsmitajā, divpadsmitajā un četrpadsmitajā daļā vārdus “nodokļa samazināto likmi” ar vārdiem un skaitli “nodokļa samazināto likmi 12 procentu apmērā”;</w:t>
      </w:r>
    </w:p>
    <w:p w14:paraId="66369EAC" w14:textId="77777777" w:rsidR="000634CF" w:rsidRPr="007738C0" w:rsidRDefault="000634CF" w:rsidP="000634C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872178E" w14:textId="778CF5D4" w:rsidR="002C62DC" w:rsidRPr="007738C0" w:rsidRDefault="00F711AE" w:rsidP="000634C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38C0">
        <w:rPr>
          <w:sz w:val="28"/>
          <w:szCs w:val="28"/>
        </w:rPr>
        <w:t xml:space="preserve">izslēgt </w:t>
      </w:r>
      <w:r w:rsidR="002C62DC" w:rsidRPr="007738C0">
        <w:rPr>
          <w:sz w:val="28"/>
          <w:szCs w:val="28"/>
        </w:rPr>
        <w:t>piecpadsmito daļu;</w:t>
      </w:r>
    </w:p>
    <w:p w14:paraId="2BFE9215" w14:textId="77777777" w:rsidR="000634CF" w:rsidRPr="007738C0" w:rsidRDefault="000634CF" w:rsidP="000634C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65141DC" w14:textId="592FA392" w:rsidR="002C62DC" w:rsidRPr="007738C0" w:rsidRDefault="002C62DC" w:rsidP="000634CF">
      <w:pPr>
        <w:ind w:firstLine="720"/>
        <w:jc w:val="both"/>
        <w:rPr>
          <w:rFonts w:eastAsia="Calibri" w:cs="Times New Roman"/>
          <w:sz w:val="28"/>
          <w:szCs w:val="28"/>
          <w:lang w:eastAsia="lv-LV"/>
        </w:rPr>
      </w:pPr>
      <w:r w:rsidRPr="007738C0">
        <w:rPr>
          <w:rFonts w:eastAsia="Calibri" w:cs="Times New Roman"/>
          <w:sz w:val="28"/>
          <w:szCs w:val="28"/>
          <w:lang w:eastAsia="lv-LV"/>
        </w:rPr>
        <w:t>papildināt ar sešpadsmito daļu šādā redakcijā:</w:t>
      </w:r>
    </w:p>
    <w:p w14:paraId="66585C54" w14:textId="28BE256B" w:rsidR="002C62DC" w:rsidRPr="007738C0" w:rsidRDefault="002C62DC" w:rsidP="000634CF">
      <w:pPr>
        <w:ind w:firstLine="720"/>
        <w:jc w:val="both"/>
        <w:rPr>
          <w:rFonts w:eastAsia="Calibri" w:cs="Times New Roman"/>
          <w:sz w:val="28"/>
          <w:szCs w:val="28"/>
          <w:lang w:eastAsia="lv-LV"/>
        </w:rPr>
      </w:pPr>
      <w:r w:rsidRPr="007738C0">
        <w:rPr>
          <w:rFonts w:eastAsia="Calibri" w:cs="Times New Roman"/>
          <w:sz w:val="28"/>
          <w:szCs w:val="28"/>
          <w:lang w:eastAsia="lv-LV"/>
        </w:rPr>
        <w:t xml:space="preserve">“(16) </w:t>
      </w:r>
      <w:r w:rsidRPr="007738C0">
        <w:rPr>
          <w:rFonts w:eastAsia="Calibri" w:cs="Times New Roman"/>
          <w:sz w:val="28"/>
          <w:szCs w:val="28"/>
        </w:rPr>
        <w:t>Nodokļa samazināto likmi 5 procentu apmērā piemēro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 tādu pārtikas produktu piegādēm, kas ir svaigi augļi, ogas </w:t>
      </w:r>
      <w:r w:rsidR="007F1434" w:rsidRPr="007738C0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dārzeņi, tostarp mazgāti, mizoti, lobīti, griezti un fasēti, </w:t>
      </w:r>
      <w:r w:rsidR="00B52D0F" w:rsidRPr="007738C0">
        <w:rPr>
          <w:rFonts w:eastAsia="Times New Roman" w:cs="Times New Roman"/>
          <w:sz w:val="28"/>
          <w:szCs w:val="28"/>
          <w:lang w:eastAsia="lv-LV"/>
        </w:rPr>
        <w:t>bet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 nav </w:t>
      </w:r>
      <w:r w:rsidR="00F711AE" w:rsidRPr="007738C0">
        <w:rPr>
          <w:rFonts w:eastAsia="Times New Roman" w:cs="Times New Roman"/>
          <w:sz w:val="28"/>
          <w:szCs w:val="28"/>
          <w:lang w:eastAsia="lv-LV"/>
        </w:rPr>
        <w:t xml:space="preserve">termiski </w:t>
      </w:r>
      <w:r w:rsidRPr="007738C0">
        <w:rPr>
          <w:rFonts w:eastAsia="Times New Roman" w:cs="Times New Roman"/>
          <w:sz w:val="28"/>
          <w:szCs w:val="28"/>
          <w:lang w:eastAsia="lv-LV"/>
        </w:rPr>
        <w:t>apstrād</w:t>
      </w:r>
      <w:r w:rsidR="00F711AE" w:rsidRPr="007738C0">
        <w:rPr>
          <w:rFonts w:eastAsia="Times New Roman" w:cs="Times New Roman"/>
          <w:sz w:val="28"/>
          <w:szCs w:val="28"/>
          <w:lang w:eastAsia="lv-LV"/>
        </w:rPr>
        <w:t>āti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711AE" w:rsidRPr="007738C0">
        <w:rPr>
          <w:rFonts w:eastAsia="Times New Roman" w:cs="Times New Roman"/>
          <w:sz w:val="28"/>
          <w:szCs w:val="28"/>
          <w:lang w:eastAsia="lv-LV"/>
        </w:rPr>
        <w:t xml:space="preserve">vai kā </w:t>
      </w:r>
      <w:r w:rsidRPr="007738C0">
        <w:rPr>
          <w:rFonts w:eastAsia="Times New Roman" w:cs="Times New Roman"/>
          <w:sz w:val="28"/>
          <w:szCs w:val="28"/>
          <w:lang w:eastAsia="lv-LV"/>
        </w:rPr>
        <w:t>cit</w:t>
      </w:r>
      <w:r w:rsidR="00F711AE" w:rsidRPr="007738C0">
        <w:rPr>
          <w:rFonts w:eastAsia="Times New Roman" w:cs="Times New Roman"/>
          <w:sz w:val="28"/>
          <w:szCs w:val="28"/>
          <w:lang w:eastAsia="lv-LV"/>
        </w:rPr>
        <w:t>ād</w:t>
      </w:r>
      <w:r w:rsidRPr="007738C0">
        <w:rPr>
          <w:rFonts w:eastAsia="Times New Roman" w:cs="Times New Roman"/>
          <w:sz w:val="28"/>
          <w:szCs w:val="28"/>
          <w:lang w:eastAsia="lv-LV"/>
        </w:rPr>
        <w:t>i apstrād</w:t>
      </w:r>
      <w:r w:rsidR="00F711AE" w:rsidRPr="007738C0">
        <w:rPr>
          <w:rFonts w:eastAsia="Times New Roman" w:cs="Times New Roman"/>
          <w:sz w:val="28"/>
          <w:szCs w:val="28"/>
          <w:lang w:eastAsia="lv-LV"/>
        </w:rPr>
        <w:t>āti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, piemēram, </w:t>
      </w:r>
      <w:r w:rsidR="00F711AE" w:rsidRPr="007738C0">
        <w:rPr>
          <w:rFonts w:eastAsia="Times New Roman" w:cs="Times New Roman"/>
          <w:sz w:val="28"/>
          <w:szCs w:val="28"/>
          <w:lang w:eastAsia="lv-LV"/>
        </w:rPr>
        <w:t>saldēti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F711AE" w:rsidRPr="007738C0">
        <w:rPr>
          <w:rFonts w:eastAsia="Times New Roman" w:cs="Times New Roman"/>
          <w:sz w:val="28"/>
          <w:szCs w:val="28"/>
          <w:lang w:eastAsia="lv-LV"/>
        </w:rPr>
        <w:t>sālīti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F711AE" w:rsidRPr="007738C0">
        <w:rPr>
          <w:rFonts w:eastAsia="Times New Roman" w:cs="Times New Roman"/>
          <w:sz w:val="28"/>
          <w:szCs w:val="28"/>
          <w:lang w:eastAsia="lv-LV"/>
        </w:rPr>
        <w:t>kaltēti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B52D0F" w:rsidRPr="007738C0">
        <w:rPr>
          <w:rFonts w:eastAsia="Times New Roman" w:cs="Times New Roman"/>
          <w:sz w:val="28"/>
          <w:szCs w:val="28"/>
          <w:lang w:eastAsia="lv-LV"/>
        </w:rPr>
        <w:t xml:space="preserve">un kuri ir minēti </w:t>
      </w:r>
      <w:r w:rsidRPr="007738C0">
        <w:rPr>
          <w:rFonts w:eastAsia="Times New Roman" w:cs="Times New Roman"/>
          <w:sz w:val="28"/>
          <w:szCs w:val="28"/>
          <w:lang w:eastAsia="lv-LV"/>
        </w:rPr>
        <w:t>šā likuma pielikum</w:t>
      </w:r>
      <w:r w:rsidR="00B52D0F" w:rsidRPr="007738C0">
        <w:rPr>
          <w:rFonts w:eastAsia="Times New Roman" w:cs="Times New Roman"/>
          <w:sz w:val="28"/>
          <w:szCs w:val="28"/>
          <w:lang w:eastAsia="lv-LV"/>
        </w:rPr>
        <w:t>ā</w:t>
      </w:r>
      <w:r w:rsidRPr="007738C0">
        <w:rPr>
          <w:rFonts w:eastAsia="Times New Roman" w:cs="Times New Roman"/>
          <w:sz w:val="28"/>
          <w:szCs w:val="28"/>
          <w:lang w:eastAsia="lv-LV"/>
        </w:rPr>
        <w:t>.”</w:t>
      </w:r>
    </w:p>
    <w:p w14:paraId="66DAE053" w14:textId="77777777" w:rsidR="002C62DC" w:rsidRPr="007738C0" w:rsidRDefault="002C62DC" w:rsidP="000634CF">
      <w:pPr>
        <w:ind w:firstLine="720"/>
        <w:jc w:val="both"/>
        <w:rPr>
          <w:rFonts w:eastAsia="Calibri" w:cs="Times New Roman"/>
          <w:sz w:val="28"/>
          <w:szCs w:val="28"/>
          <w:lang w:eastAsia="lv-LV"/>
        </w:rPr>
      </w:pPr>
    </w:p>
    <w:p w14:paraId="75DCB9E0" w14:textId="77777777" w:rsidR="002C62DC" w:rsidRPr="007738C0" w:rsidRDefault="002C62DC" w:rsidP="00905D7E">
      <w:pPr>
        <w:widowControl w:val="0"/>
        <w:tabs>
          <w:tab w:val="left" w:pos="851"/>
        </w:tabs>
        <w:adjustRightInd w:val="0"/>
        <w:ind w:right="1134" w:firstLine="720"/>
        <w:jc w:val="both"/>
        <w:textAlignment w:val="baseline"/>
        <w:rPr>
          <w:rFonts w:eastAsia="Calibri" w:cs="Times New Roman"/>
          <w:sz w:val="28"/>
          <w:szCs w:val="28"/>
          <w:lang w:eastAsia="lv-LV"/>
        </w:rPr>
      </w:pPr>
      <w:r w:rsidRPr="007738C0">
        <w:rPr>
          <w:rFonts w:eastAsia="Calibri" w:cs="Times New Roman"/>
          <w:sz w:val="28"/>
          <w:szCs w:val="28"/>
          <w:lang w:eastAsia="lv-LV"/>
        </w:rPr>
        <w:tab/>
        <w:t>3. Papildināt likumu ar 42.</w:t>
      </w:r>
      <w:r w:rsidRPr="007738C0">
        <w:rPr>
          <w:rFonts w:eastAsia="Calibri" w:cs="Times New Roman"/>
          <w:sz w:val="28"/>
          <w:szCs w:val="28"/>
          <w:vertAlign w:val="superscript"/>
          <w:lang w:eastAsia="lv-LV"/>
        </w:rPr>
        <w:t xml:space="preserve">1 </w:t>
      </w:r>
      <w:r w:rsidRPr="007738C0">
        <w:rPr>
          <w:rFonts w:eastAsia="Calibri" w:cs="Times New Roman"/>
          <w:sz w:val="28"/>
          <w:szCs w:val="28"/>
          <w:lang w:eastAsia="lv-LV"/>
        </w:rPr>
        <w:t>pantu šādā redakcijā:</w:t>
      </w:r>
    </w:p>
    <w:p w14:paraId="2FD3AB88" w14:textId="1B02B0A8" w:rsidR="002C62DC" w:rsidRPr="007738C0" w:rsidRDefault="002C62DC" w:rsidP="000634CF">
      <w:pPr>
        <w:ind w:firstLine="720"/>
        <w:jc w:val="both"/>
        <w:rPr>
          <w:rFonts w:eastAsia="Calibri" w:cs="Times New Roman"/>
          <w:sz w:val="28"/>
          <w:szCs w:val="28"/>
          <w:lang w:eastAsia="lv-LV"/>
        </w:rPr>
      </w:pPr>
      <w:r w:rsidRPr="007738C0">
        <w:rPr>
          <w:rFonts w:eastAsia="Calibri" w:cs="Times New Roman"/>
          <w:sz w:val="28"/>
          <w:szCs w:val="28"/>
          <w:lang w:eastAsia="lv-LV"/>
        </w:rPr>
        <w:t>“</w:t>
      </w:r>
      <w:r w:rsidRPr="007738C0">
        <w:rPr>
          <w:rFonts w:eastAsia="Calibri" w:cs="Times New Roman"/>
          <w:b/>
          <w:sz w:val="28"/>
          <w:szCs w:val="28"/>
          <w:lang w:eastAsia="lv-LV"/>
        </w:rPr>
        <w:t>42.</w:t>
      </w:r>
      <w:r w:rsidRPr="007738C0">
        <w:rPr>
          <w:rFonts w:eastAsia="Calibri" w:cs="Times New Roman"/>
          <w:b/>
          <w:sz w:val="28"/>
          <w:szCs w:val="28"/>
          <w:vertAlign w:val="superscript"/>
          <w:lang w:eastAsia="lv-LV"/>
        </w:rPr>
        <w:t xml:space="preserve">1 </w:t>
      </w:r>
      <w:r w:rsidRPr="007738C0">
        <w:rPr>
          <w:rFonts w:eastAsia="Calibri" w:cs="Times New Roman"/>
          <w:b/>
          <w:sz w:val="28"/>
          <w:szCs w:val="28"/>
          <w:lang w:eastAsia="lv-LV"/>
        </w:rPr>
        <w:t>pants. Nodokļa samazināt</w:t>
      </w:r>
      <w:r w:rsidR="00F858CB">
        <w:rPr>
          <w:rFonts w:eastAsia="Calibri" w:cs="Times New Roman"/>
          <w:b/>
          <w:sz w:val="28"/>
          <w:szCs w:val="28"/>
          <w:lang w:eastAsia="lv-LV"/>
        </w:rPr>
        <w:t>ās</w:t>
      </w:r>
      <w:r w:rsidRPr="007738C0">
        <w:rPr>
          <w:rFonts w:eastAsia="Calibri" w:cs="Times New Roman"/>
          <w:b/>
          <w:sz w:val="28"/>
          <w:szCs w:val="28"/>
          <w:lang w:eastAsia="lv-LV"/>
        </w:rPr>
        <w:t xml:space="preserve"> </w:t>
      </w:r>
      <w:r w:rsidR="00F858CB" w:rsidRPr="007738C0">
        <w:rPr>
          <w:rFonts w:eastAsia="Calibri" w:cs="Times New Roman"/>
          <w:b/>
          <w:sz w:val="28"/>
          <w:szCs w:val="28"/>
          <w:lang w:eastAsia="lv-LV"/>
        </w:rPr>
        <w:t>likm</w:t>
      </w:r>
      <w:r w:rsidR="00F858CB">
        <w:rPr>
          <w:rFonts w:eastAsia="Calibri" w:cs="Times New Roman"/>
          <w:b/>
          <w:sz w:val="28"/>
          <w:szCs w:val="28"/>
          <w:lang w:eastAsia="lv-LV"/>
        </w:rPr>
        <w:t>es</w:t>
      </w:r>
      <w:r w:rsidR="00F858CB" w:rsidRPr="007738C0">
        <w:rPr>
          <w:rFonts w:eastAsia="Calibri" w:cs="Times New Roman"/>
          <w:b/>
          <w:sz w:val="28"/>
          <w:szCs w:val="28"/>
          <w:lang w:eastAsia="lv-LV"/>
        </w:rPr>
        <w:t xml:space="preserve"> </w:t>
      </w:r>
      <w:r w:rsidRPr="007738C0">
        <w:rPr>
          <w:rFonts w:eastAsia="Calibri" w:cs="Times New Roman"/>
          <w:b/>
          <w:sz w:val="28"/>
          <w:szCs w:val="28"/>
          <w:lang w:eastAsia="lv-LV"/>
        </w:rPr>
        <w:t>piemērošana preču importam un preču iegādēm Eiropas Savienības teritorijā</w:t>
      </w:r>
    </w:p>
    <w:p w14:paraId="66683C46" w14:textId="77777777" w:rsidR="002C62DC" w:rsidRPr="007738C0" w:rsidRDefault="002C62DC" w:rsidP="000634CF">
      <w:pPr>
        <w:ind w:firstLine="720"/>
        <w:jc w:val="both"/>
        <w:rPr>
          <w:rFonts w:eastAsia="Calibri" w:cs="Times New Roman"/>
          <w:sz w:val="28"/>
          <w:szCs w:val="28"/>
          <w:lang w:eastAsia="lv-LV"/>
        </w:rPr>
      </w:pPr>
    </w:p>
    <w:p w14:paraId="47DD284A" w14:textId="77777777" w:rsidR="002C62DC" w:rsidRPr="007738C0" w:rsidRDefault="002C62DC" w:rsidP="000634CF">
      <w:pPr>
        <w:ind w:firstLine="720"/>
        <w:jc w:val="both"/>
        <w:rPr>
          <w:sz w:val="28"/>
          <w:szCs w:val="28"/>
        </w:rPr>
      </w:pPr>
      <w:r w:rsidRPr="007738C0">
        <w:rPr>
          <w:rFonts w:eastAsia="Calibri" w:cs="Times New Roman"/>
          <w:sz w:val="28"/>
          <w:szCs w:val="28"/>
          <w:lang w:eastAsia="lv-LV"/>
        </w:rPr>
        <w:t xml:space="preserve"> (1) </w:t>
      </w:r>
      <w:r w:rsidRPr="007738C0">
        <w:rPr>
          <w:sz w:val="28"/>
          <w:szCs w:val="28"/>
        </w:rPr>
        <w:t>Nodokļa samazināto likmi piemēro arī to šā likuma 42.pantā minēto preču importam, kurām piemērojama nodokļa samazinātā likme, un šo preču iegādēm Eiropas Savienības teritorijā.”</w:t>
      </w:r>
    </w:p>
    <w:p w14:paraId="0A5F7714" w14:textId="77777777" w:rsidR="002C62DC" w:rsidRPr="007738C0" w:rsidRDefault="002C62DC" w:rsidP="000634CF">
      <w:pPr>
        <w:ind w:firstLine="720"/>
        <w:jc w:val="both"/>
        <w:rPr>
          <w:sz w:val="28"/>
          <w:szCs w:val="28"/>
        </w:rPr>
      </w:pPr>
    </w:p>
    <w:p w14:paraId="04473AC2" w14:textId="4F50258F" w:rsidR="002C62DC" w:rsidRPr="007738C0" w:rsidRDefault="00056F25" w:rsidP="000634CF">
      <w:pPr>
        <w:ind w:firstLine="720"/>
        <w:jc w:val="both"/>
        <w:rPr>
          <w:rFonts w:eastAsia="Calibri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4</w:t>
      </w:r>
      <w:r w:rsidR="002C62DC" w:rsidRPr="007738C0">
        <w:rPr>
          <w:rFonts w:eastAsia="Times New Roman" w:cs="Times New Roman"/>
          <w:sz w:val="28"/>
          <w:szCs w:val="28"/>
          <w:lang w:eastAsia="lv-LV"/>
        </w:rPr>
        <w:t xml:space="preserve">. Papildināt pārejas noteikumus ar 30. punktu šādā redakcijā: </w:t>
      </w:r>
    </w:p>
    <w:p w14:paraId="3BA5CA9E" w14:textId="77777777" w:rsidR="002C62DC" w:rsidRPr="007738C0" w:rsidRDefault="002C62DC" w:rsidP="000634CF">
      <w:pPr>
        <w:pStyle w:val="ListParagraph"/>
        <w:ind w:firstLine="720"/>
        <w:rPr>
          <w:rFonts w:eastAsia="Times New Roman" w:cs="Times New Roman"/>
          <w:sz w:val="28"/>
          <w:szCs w:val="28"/>
          <w:lang w:eastAsia="lv-LV"/>
        </w:rPr>
      </w:pPr>
    </w:p>
    <w:p w14:paraId="625AD455" w14:textId="43D16280" w:rsidR="002C62DC" w:rsidRPr="007738C0" w:rsidRDefault="002C62DC" w:rsidP="000634CF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7738C0">
        <w:rPr>
          <w:rFonts w:eastAsia="Times New Roman" w:cs="Times New Roman"/>
          <w:sz w:val="28"/>
          <w:szCs w:val="28"/>
          <w:lang w:eastAsia="lv-LV"/>
        </w:rPr>
        <w:t>“</w:t>
      </w:r>
      <w:r w:rsidRPr="007738C0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30. </w:t>
      </w:r>
      <w:r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 Grozījumi šā likuma </w:t>
      </w:r>
      <w:r w:rsidR="00FA4503"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>41. panta 2.</w:t>
      </w:r>
      <w:r w:rsidR="00053B6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4503"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>punktā</w:t>
      </w:r>
      <w:r w:rsidR="00B27A72"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un</w:t>
      </w:r>
      <w:r w:rsidR="00FA4503"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>42.</w:t>
      </w:r>
      <w:r w:rsidR="00B27A72"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pantā </w:t>
      </w:r>
      <w:r w:rsidR="00FA4503"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un </w:t>
      </w:r>
      <w:r w:rsidR="00B27A72"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grozījumi, kas papildina šo likumu ar pielikumu, </w:t>
      </w:r>
      <w:r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>attiecībā uz n</w:t>
      </w:r>
      <w:r w:rsidRPr="007738C0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odokļa 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samazinātās likmes 5 procentu apmērā </w:t>
      </w:r>
      <w:r w:rsidR="00FA4503" w:rsidRPr="007738C0">
        <w:rPr>
          <w:rFonts w:eastAsia="Times New Roman" w:cs="Times New Roman"/>
          <w:sz w:val="28"/>
          <w:szCs w:val="28"/>
          <w:lang w:eastAsia="lv-LV"/>
        </w:rPr>
        <w:t xml:space="preserve">ieviešanu 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svaigiem augļiem, ogām </w:t>
      </w:r>
      <w:r w:rsidR="007F1434" w:rsidRPr="007738C0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Pr="007738C0">
        <w:rPr>
          <w:rFonts w:eastAsia="Times New Roman" w:cs="Times New Roman"/>
          <w:sz w:val="28"/>
          <w:szCs w:val="28"/>
          <w:lang w:eastAsia="lv-LV"/>
        </w:rPr>
        <w:t>dārzeņiem</w:t>
      </w:r>
      <w:r w:rsidR="00FA4503" w:rsidRPr="007738C0">
        <w:rPr>
          <w:rFonts w:eastAsia="Times New Roman" w:cs="Times New Roman"/>
          <w:sz w:val="28"/>
          <w:szCs w:val="28"/>
          <w:lang w:eastAsia="lv-LV"/>
        </w:rPr>
        <w:t>, kas stājās spēkā 2018.gada 1.janvārī,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A4503" w:rsidRPr="007738C0">
        <w:rPr>
          <w:rFonts w:eastAsia="Times New Roman" w:cs="Times New Roman"/>
          <w:sz w:val="28"/>
          <w:szCs w:val="28"/>
          <w:lang w:eastAsia="lv-LV"/>
        </w:rPr>
        <w:t>ir spēkā</w:t>
      </w:r>
      <w:r w:rsidRPr="007738C0">
        <w:rPr>
          <w:rFonts w:eastAsia="Times New Roman" w:cs="Times New Roman"/>
          <w:sz w:val="28"/>
          <w:szCs w:val="28"/>
          <w:lang w:eastAsia="lv-LV"/>
        </w:rPr>
        <w:t xml:space="preserve"> līdz 2020.gada 31.decembrim.”</w:t>
      </w:r>
    </w:p>
    <w:p w14:paraId="51909EEA" w14:textId="77777777" w:rsidR="002C62DC" w:rsidRPr="007738C0" w:rsidRDefault="002C62DC" w:rsidP="000634CF">
      <w:pPr>
        <w:ind w:left="660"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42D4F46" w14:textId="52BCAD47" w:rsidR="002C62DC" w:rsidRPr="007738C0" w:rsidRDefault="00056F25" w:rsidP="000634CF">
      <w:pPr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Style w:val="Emphasis"/>
          <w:rFonts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5</w:t>
      </w:r>
      <w:r w:rsidR="002C62DC" w:rsidRPr="007738C0">
        <w:rPr>
          <w:rStyle w:val="Emphasis"/>
          <w:rFonts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. Papildināt likumu ar pielikumu</w:t>
      </w:r>
      <w:r w:rsidR="002C62DC" w:rsidRPr="007738C0">
        <w:rPr>
          <w:rFonts w:cs="Times New Roman"/>
          <w:color w:val="000000" w:themeColor="text1"/>
          <w:sz w:val="28"/>
          <w:szCs w:val="28"/>
          <w:shd w:val="clear" w:color="auto" w:fill="FFFFFF"/>
        </w:rPr>
        <w:t> šādā redakcijā:</w:t>
      </w:r>
    </w:p>
    <w:p w14:paraId="49470938" w14:textId="77777777" w:rsidR="002C62DC" w:rsidRPr="007738C0" w:rsidRDefault="002C62DC" w:rsidP="000634CF">
      <w:pPr>
        <w:ind w:firstLine="720"/>
        <w:jc w:val="both"/>
        <w:rPr>
          <w:rFonts w:eastAsia="Calibri" w:cs="Times New Roman"/>
          <w:sz w:val="28"/>
          <w:szCs w:val="28"/>
          <w:lang w:eastAsia="lv-LV"/>
        </w:rPr>
      </w:pPr>
    </w:p>
    <w:p w14:paraId="4BD1C394" w14:textId="2338F4F9" w:rsidR="00B27A72" w:rsidRPr="007738C0" w:rsidRDefault="002C62DC" w:rsidP="000634CF">
      <w:pPr>
        <w:spacing w:after="160" w:line="259" w:lineRule="auto"/>
        <w:ind w:right="-1"/>
        <w:jc w:val="right"/>
        <w:rPr>
          <w:rFonts w:eastAsia="Times New Roman" w:cs="Times New Roman"/>
          <w:b/>
          <w:sz w:val="28"/>
          <w:szCs w:val="28"/>
        </w:rPr>
      </w:pPr>
      <w:r w:rsidRPr="007738C0">
        <w:rPr>
          <w:rFonts w:eastAsia="Times New Roman" w:cs="Times New Roman"/>
          <w:b/>
          <w:sz w:val="28"/>
          <w:szCs w:val="28"/>
        </w:rPr>
        <w:lastRenderedPageBreak/>
        <w:t>“Pievienotās vērtības nodokļa likuma</w:t>
      </w:r>
      <w:r w:rsidR="00950882" w:rsidRPr="007738C0">
        <w:rPr>
          <w:rFonts w:eastAsia="Times New Roman" w:cs="Times New Roman"/>
          <w:b/>
          <w:sz w:val="28"/>
          <w:szCs w:val="28"/>
        </w:rPr>
        <w:t xml:space="preserve"> pielikums</w:t>
      </w:r>
      <w:r w:rsidRPr="007738C0">
        <w:rPr>
          <w:rFonts w:eastAsia="Times New Roman" w:cs="Times New Roman"/>
          <w:b/>
          <w:sz w:val="28"/>
          <w:szCs w:val="28"/>
        </w:rPr>
        <w:t xml:space="preserve"> </w:t>
      </w:r>
    </w:p>
    <w:p w14:paraId="4948F41C" w14:textId="2A130C3A" w:rsidR="002C62DC" w:rsidRPr="007738C0" w:rsidRDefault="002C62DC" w:rsidP="000634CF">
      <w:pPr>
        <w:spacing w:after="160" w:line="259" w:lineRule="auto"/>
        <w:ind w:right="-1"/>
        <w:jc w:val="right"/>
        <w:rPr>
          <w:rFonts w:eastAsia="Times New Roman" w:cs="Times New Roman"/>
          <w:b/>
          <w:sz w:val="28"/>
          <w:szCs w:val="28"/>
        </w:rPr>
      </w:pPr>
    </w:p>
    <w:p w14:paraId="0EC9ACDE" w14:textId="54F1717C" w:rsidR="002C62DC" w:rsidRPr="007738C0" w:rsidRDefault="002C62DC" w:rsidP="007C3020">
      <w:pPr>
        <w:spacing w:after="160" w:line="259" w:lineRule="auto"/>
        <w:jc w:val="center"/>
        <w:rPr>
          <w:rFonts w:eastAsia="Times New Roman" w:cs="Times New Roman"/>
          <w:b/>
          <w:sz w:val="28"/>
          <w:szCs w:val="28"/>
        </w:rPr>
      </w:pPr>
      <w:r w:rsidRPr="007738C0">
        <w:rPr>
          <w:rFonts w:eastAsia="Times New Roman" w:cs="Times New Roman"/>
          <w:b/>
          <w:sz w:val="28"/>
          <w:szCs w:val="28"/>
        </w:rPr>
        <w:t xml:space="preserve"> A</w:t>
      </w:r>
      <w:r w:rsidR="00F22BA9" w:rsidRPr="007738C0">
        <w:rPr>
          <w:rFonts w:eastAsia="Times New Roman" w:cs="Times New Roman"/>
          <w:b/>
          <w:sz w:val="28"/>
          <w:szCs w:val="28"/>
        </w:rPr>
        <w:t>ugļi, ogas</w:t>
      </w:r>
      <w:r w:rsidR="007F1434" w:rsidRPr="007738C0">
        <w:rPr>
          <w:rFonts w:eastAsia="Times New Roman" w:cs="Times New Roman"/>
          <w:b/>
          <w:sz w:val="28"/>
          <w:szCs w:val="28"/>
        </w:rPr>
        <w:t xml:space="preserve"> </w:t>
      </w:r>
      <w:r w:rsidRPr="007738C0">
        <w:rPr>
          <w:rFonts w:eastAsia="Times New Roman" w:cs="Times New Roman"/>
          <w:b/>
          <w:sz w:val="28"/>
          <w:szCs w:val="28"/>
        </w:rPr>
        <w:t>un dārzeņ</w:t>
      </w:r>
      <w:r w:rsidR="00F22BA9" w:rsidRPr="007738C0">
        <w:rPr>
          <w:rFonts w:eastAsia="Times New Roman" w:cs="Times New Roman"/>
          <w:b/>
          <w:sz w:val="28"/>
          <w:szCs w:val="28"/>
        </w:rPr>
        <w:t>i</w:t>
      </w:r>
      <w:r w:rsidRPr="007738C0">
        <w:rPr>
          <w:rFonts w:eastAsia="Times New Roman" w:cs="Times New Roman"/>
          <w:b/>
          <w:sz w:val="28"/>
          <w:szCs w:val="28"/>
        </w:rPr>
        <w:t>, kuriem piemēro nodokļa samazināto likmi 5 </w:t>
      </w:r>
      <w:r w:rsidR="003D6D14">
        <w:rPr>
          <w:rFonts w:eastAsia="Times New Roman" w:cs="Times New Roman"/>
          <w:b/>
          <w:sz w:val="28"/>
          <w:szCs w:val="28"/>
        </w:rPr>
        <w:t>procentu</w:t>
      </w:r>
      <w:r w:rsidRPr="007738C0">
        <w:rPr>
          <w:rFonts w:eastAsia="Times New Roman" w:cs="Times New Roman"/>
          <w:b/>
          <w:sz w:val="28"/>
          <w:szCs w:val="28"/>
        </w:rPr>
        <w:t xml:space="preserve"> apmērā</w:t>
      </w:r>
    </w:p>
    <w:p w14:paraId="69F97A31" w14:textId="77777777" w:rsidR="007C3020" w:rsidRPr="007738C0" w:rsidRDefault="002C62DC" w:rsidP="002C62DC">
      <w:pPr>
        <w:rPr>
          <w:sz w:val="28"/>
          <w:szCs w:val="28"/>
        </w:rPr>
      </w:pPr>
      <w:r w:rsidRPr="007738C0">
        <w:rPr>
          <w:sz w:val="28"/>
          <w:szCs w:val="28"/>
        </w:rPr>
        <w:t xml:space="preserve">           </w:t>
      </w:r>
      <w:r w:rsidRPr="007738C0">
        <w:rPr>
          <w:sz w:val="28"/>
          <w:szCs w:val="28"/>
        </w:rPr>
        <w:tab/>
      </w:r>
      <w:r w:rsidR="00F42568" w:rsidRPr="007738C0">
        <w:rPr>
          <w:sz w:val="28"/>
          <w:szCs w:val="28"/>
        </w:rPr>
        <w:t xml:space="preserve">   </w:t>
      </w:r>
    </w:p>
    <w:p w14:paraId="000CD38D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Aronijas</w:t>
      </w:r>
    </w:p>
    <w:p w14:paraId="071C77CE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Avenes</w:t>
      </w:r>
    </w:p>
    <w:p w14:paraId="6A2CDA6C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Āboli</w:t>
      </w:r>
    </w:p>
    <w:p w14:paraId="55C45EC2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Brūklenes</w:t>
      </w:r>
    </w:p>
    <w:p w14:paraId="697413F6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Bumbieri</w:t>
      </w:r>
    </w:p>
    <w:p w14:paraId="252EBC41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Burkāni</w:t>
      </w:r>
    </w:p>
    <w:p w14:paraId="0CF8D512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Cidonijas</w:t>
      </w:r>
    </w:p>
    <w:p w14:paraId="4112C3A5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Citronliānas ogas</w:t>
      </w:r>
    </w:p>
    <w:p w14:paraId="07E85BF3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proofErr w:type="spellStart"/>
      <w:r w:rsidRPr="00B565CE">
        <w:rPr>
          <w:rFonts w:cs="Times New Roman"/>
          <w:sz w:val="28"/>
          <w:szCs w:val="28"/>
        </w:rPr>
        <w:t>Cukurkukurūza</w:t>
      </w:r>
      <w:proofErr w:type="spellEnd"/>
    </w:p>
    <w:p w14:paraId="781C25EE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Dārza salāti (</w:t>
      </w:r>
      <w:proofErr w:type="spellStart"/>
      <w:r w:rsidRPr="00B565CE">
        <w:rPr>
          <w:rFonts w:cs="Times New Roman"/>
          <w:sz w:val="28"/>
          <w:szCs w:val="28"/>
        </w:rPr>
        <w:t>galviņsalāti</w:t>
      </w:r>
      <w:proofErr w:type="spellEnd"/>
      <w:r w:rsidRPr="00B565CE">
        <w:rPr>
          <w:rFonts w:cs="Times New Roman"/>
          <w:sz w:val="28"/>
          <w:szCs w:val="28"/>
        </w:rPr>
        <w:t>) un cigoriņi (tai skaitā lapu cigoriņi)</w:t>
      </w:r>
    </w:p>
    <w:p w14:paraId="6AE8258D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Dzērvenes (tai skaitā </w:t>
      </w:r>
      <w:proofErr w:type="spellStart"/>
      <w:r w:rsidRPr="00B565CE">
        <w:rPr>
          <w:rFonts w:cs="Times New Roman"/>
          <w:sz w:val="28"/>
          <w:szCs w:val="28"/>
        </w:rPr>
        <w:t>lielogu</w:t>
      </w:r>
      <w:proofErr w:type="spellEnd"/>
      <w:r w:rsidRPr="00B565CE">
        <w:rPr>
          <w:rFonts w:cs="Times New Roman"/>
          <w:sz w:val="28"/>
          <w:szCs w:val="28"/>
        </w:rPr>
        <w:t xml:space="preserve"> dzērvenes)</w:t>
      </w:r>
    </w:p>
    <w:p w14:paraId="66F5896E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Ērkšķogas</w:t>
      </w:r>
    </w:p>
    <w:p w14:paraId="74A640DC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Fenhelis</w:t>
      </w:r>
    </w:p>
    <w:p w14:paraId="29133A73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Galda bietes</w:t>
      </w:r>
    </w:p>
    <w:p w14:paraId="61B61170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Galda rāceņi </w:t>
      </w:r>
    </w:p>
    <w:p w14:paraId="20C7D05A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Galviņkāposti, lapu kāposti, brokoļi ziedu kāposti un tamlīdzīgi pārtikas </w:t>
      </w:r>
      <w:proofErr w:type="spellStart"/>
      <w:r w:rsidRPr="00B565CE">
        <w:rPr>
          <w:rFonts w:cs="Times New Roman"/>
          <w:sz w:val="28"/>
          <w:szCs w:val="28"/>
        </w:rPr>
        <w:t>kāpostaugi</w:t>
      </w:r>
      <w:proofErr w:type="spellEnd"/>
    </w:p>
    <w:p w14:paraId="2C90DE4B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Garšaugi (tai skaitā dilles, lapu pētersīļi, baziliks, koriandrs (</w:t>
      </w:r>
      <w:proofErr w:type="spellStart"/>
      <w:r w:rsidRPr="00B565CE">
        <w:rPr>
          <w:rFonts w:cs="Times New Roman"/>
          <w:sz w:val="28"/>
          <w:szCs w:val="28"/>
        </w:rPr>
        <w:t>kinza</w:t>
      </w:r>
      <w:proofErr w:type="spellEnd"/>
      <w:r w:rsidRPr="00B565CE">
        <w:rPr>
          <w:rFonts w:cs="Times New Roman"/>
          <w:sz w:val="28"/>
          <w:szCs w:val="28"/>
        </w:rPr>
        <w:t>), piparmētras un tml.)</w:t>
      </w:r>
    </w:p>
    <w:p w14:paraId="4CACB5AB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Gurķi</w:t>
      </w:r>
    </w:p>
    <w:p w14:paraId="18C23378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Irbenes ogas</w:t>
      </w:r>
    </w:p>
    <w:p w14:paraId="6D3D4DF8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Jāņogas</w:t>
      </w:r>
    </w:p>
    <w:p w14:paraId="63E518F4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Kabači (tai skaitā </w:t>
      </w:r>
      <w:proofErr w:type="spellStart"/>
      <w:r w:rsidRPr="00B565CE">
        <w:rPr>
          <w:rFonts w:cs="Times New Roman"/>
          <w:sz w:val="28"/>
          <w:szCs w:val="28"/>
        </w:rPr>
        <w:t>cukini</w:t>
      </w:r>
      <w:proofErr w:type="spellEnd"/>
      <w:r w:rsidRPr="00B565CE">
        <w:rPr>
          <w:rFonts w:cs="Times New Roman"/>
          <w:sz w:val="28"/>
          <w:szCs w:val="28"/>
        </w:rPr>
        <w:t>)</w:t>
      </w:r>
    </w:p>
    <w:p w14:paraId="66FB3E33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Kartupeļi</w:t>
      </w:r>
    </w:p>
    <w:p w14:paraId="4F8E2A81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Kazenes  </w:t>
      </w:r>
    </w:p>
    <w:p w14:paraId="1C0179FF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proofErr w:type="spellStart"/>
      <w:r w:rsidRPr="00B565CE">
        <w:rPr>
          <w:rFonts w:cs="Times New Roman"/>
          <w:sz w:val="28"/>
          <w:szCs w:val="28"/>
        </w:rPr>
        <w:t>Kazeņavenes</w:t>
      </w:r>
      <w:proofErr w:type="spellEnd"/>
    </w:p>
    <w:p w14:paraId="7FB1EB06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Kāļi</w:t>
      </w:r>
    </w:p>
    <w:p w14:paraId="679238A4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Kolrābji</w:t>
      </w:r>
    </w:p>
    <w:p w14:paraId="6F93E855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Korintes</w:t>
      </w:r>
    </w:p>
    <w:p w14:paraId="1844EF48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proofErr w:type="spellStart"/>
      <w:r w:rsidRPr="00B565CE">
        <w:rPr>
          <w:rFonts w:cs="Times New Roman"/>
          <w:sz w:val="28"/>
          <w:szCs w:val="28"/>
        </w:rPr>
        <w:t>Krūmmellenes</w:t>
      </w:r>
      <w:proofErr w:type="spellEnd"/>
    </w:p>
    <w:p w14:paraId="279C4DF0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Ķiploki</w:t>
      </w:r>
    </w:p>
    <w:p w14:paraId="3266AD2E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Ķiploku loki</w:t>
      </w:r>
    </w:p>
    <w:p w14:paraId="280E9202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Ķirbji</w:t>
      </w:r>
    </w:p>
    <w:p w14:paraId="52041777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Ķirši</w:t>
      </w:r>
    </w:p>
    <w:p w14:paraId="020507AD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Lācenes</w:t>
      </w:r>
    </w:p>
    <w:p w14:paraId="16042A5A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proofErr w:type="spellStart"/>
      <w:r w:rsidRPr="00B565CE">
        <w:rPr>
          <w:rFonts w:cs="Times New Roman"/>
          <w:sz w:val="28"/>
          <w:szCs w:val="28"/>
        </w:rPr>
        <w:t>Mangoldi</w:t>
      </w:r>
      <w:proofErr w:type="spellEnd"/>
    </w:p>
    <w:p w14:paraId="38D98282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Mārrutki</w:t>
      </w:r>
    </w:p>
    <w:p w14:paraId="0B708E78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lastRenderedPageBreak/>
        <w:t>Mellenes</w:t>
      </w:r>
    </w:p>
    <w:p w14:paraId="781651E1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Melnie rutki</w:t>
      </w:r>
    </w:p>
    <w:p w14:paraId="0B501F1A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Meža zemenes</w:t>
      </w:r>
    </w:p>
    <w:p w14:paraId="1BC5CD63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Pastinaki</w:t>
      </w:r>
    </w:p>
    <w:p w14:paraId="0E651780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proofErr w:type="spellStart"/>
      <w:r w:rsidRPr="00B565CE">
        <w:rPr>
          <w:rFonts w:cs="Times New Roman"/>
          <w:sz w:val="28"/>
          <w:szCs w:val="28"/>
        </w:rPr>
        <w:t>Patisoni</w:t>
      </w:r>
      <w:proofErr w:type="spellEnd"/>
    </w:p>
    <w:p w14:paraId="57433662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Pētersīļu sakne</w:t>
      </w:r>
    </w:p>
    <w:p w14:paraId="488A1FDF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Pīlādžu ogas</w:t>
      </w:r>
    </w:p>
    <w:p w14:paraId="75F598C8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Plūmes</w:t>
      </w:r>
    </w:p>
    <w:p w14:paraId="69F32AA3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Plūškoka ogas</w:t>
      </w:r>
    </w:p>
    <w:p w14:paraId="30B7A454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Pupas </w:t>
      </w:r>
    </w:p>
    <w:p w14:paraId="102800B0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Pupiņas </w:t>
      </w:r>
    </w:p>
    <w:p w14:paraId="69AF0F11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Puravi  </w:t>
      </w:r>
    </w:p>
    <w:p w14:paraId="7BE1E2AD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Rabarberi</w:t>
      </w:r>
    </w:p>
    <w:p w14:paraId="23C20F72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Redīsi</w:t>
      </w:r>
    </w:p>
    <w:p w14:paraId="66D740FC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Salātu dārzeņi (tai skaitā romiešu salāti, ozollapu salāti, </w:t>
      </w:r>
      <w:proofErr w:type="spellStart"/>
      <w:r w:rsidRPr="00B565CE">
        <w:rPr>
          <w:rFonts w:cs="Times New Roman"/>
          <w:sz w:val="28"/>
          <w:szCs w:val="28"/>
        </w:rPr>
        <w:t>rukola</w:t>
      </w:r>
      <w:proofErr w:type="spellEnd"/>
      <w:r w:rsidRPr="00B565CE">
        <w:rPr>
          <w:rFonts w:cs="Times New Roman"/>
          <w:sz w:val="28"/>
          <w:szCs w:val="28"/>
        </w:rPr>
        <w:t xml:space="preserve">, </w:t>
      </w:r>
      <w:proofErr w:type="spellStart"/>
      <w:r w:rsidRPr="00B565CE">
        <w:rPr>
          <w:rFonts w:cs="Times New Roman"/>
          <w:sz w:val="28"/>
          <w:szCs w:val="28"/>
        </w:rPr>
        <w:t>endīvijas</w:t>
      </w:r>
      <w:proofErr w:type="spellEnd"/>
      <w:r w:rsidRPr="00B565CE">
        <w:rPr>
          <w:rFonts w:cs="Times New Roman"/>
          <w:sz w:val="28"/>
          <w:szCs w:val="28"/>
        </w:rPr>
        <w:t xml:space="preserve">, </w:t>
      </w:r>
      <w:proofErr w:type="spellStart"/>
      <w:r w:rsidRPr="00B565CE">
        <w:rPr>
          <w:rFonts w:cs="Times New Roman"/>
          <w:sz w:val="28"/>
          <w:szCs w:val="28"/>
        </w:rPr>
        <w:t>mizuna</w:t>
      </w:r>
      <w:proofErr w:type="spellEnd"/>
      <w:r w:rsidRPr="00B565CE">
        <w:rPr>
          <w:rFonts w:cs="Times New Roman"/>
          <w:sz w:val="28"/>
          <w:szCs w:val="28"/>
        </w:rPr>
        <w:t>)</w:t>
      </w:r>
    </w:p>
    <w:p w14:paraId="6AE4E2B4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Sausserža ogas</w:t>
      </w:r>
    </w:p>
    <w:p w14:paraId="69DA0774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Selerijas (sakņu, kātu, lapu)</w:t>
      </w:r>
    </w:p>
    <w:p w14:paraId="6C5CD4EA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1134" w:hanging="414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 xml:space="preserve">Sīpoli un </w:t>
      </w:r>
      <w:proofErr w:type="spellStart"/>
      <w:r w:rsidRPr="00B565CE">
        <w:rPr>
          <w:rFonts w:cs="Times New Roman"/>
          <w:sz w:val="28"/>
          <w:szCs w:val="28"/>
        </w:rPr>
        <w:t>šalotes</w:t>
      </w:r>
      <w:proofErr w:type="spellEnd"/>
    </w:p>
    <w:p w14:paraId="406104CD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Sīpolloki</w:t>
      </w:r>
    </w:p>
    <w:p w14:paraId="6502069C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Skābenes</w:t>
      </w:r>
    </w:p>
    <w:p w14:paraId="19C47C38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Smiltsērkšķu ogas</w:t>
      </w:r>
    </w:p>
    <w:p w14:paraId="21DE3940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Sparģeļi</w:t>
      </w:r>
    </w:p>
    <w:p w14:paraId="65471BF9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Spināti</w:t>
      </w:r>
    </w:p>
    <w:p w14:paraId="7409037C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Tomāti</w:t>
      </w:r>
    </w:p>
    <w:p w14:paraId="18D798B2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Topinambūri</w:t>
      </w:r>
    </w:p>
    <w:p w14:paraId="2209A6D4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Turnepši</w:t>
      </w:r>
    </w:p>
    <w:p w14:paraId="6751D566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Upenes</w:t>
      </w:r>
    </w:p>
    <w:p w14:paraId="4974A7B6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Zemenes</w:t>
      </w:r>
    </w:p>
    <w:p w14:paraId="1B52BC0C" w14:textId="77777777" w:rsidR="0081717F" w:rsidRPr="00B565CE" w:rsidRDefault="0081717F" w:rsidP="0081717F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B565CE">
        <w:rPr>
          <w:rFonts w:cs="Times New Roman"/>
          <w:sz w:val="28"/>
          <w:szCs w:val="28"/>
        </w:rPr>
        <w:t>Zirņi”</w:t>
      </w:r>
    </w:p>
    <w:p w14:paraId="5004E469" w14:textId="77777777" w:rsidR="0081717F" w:rsidRPr="00B565CE" w:rsidRDefault="0081717F" w:rsidP="0081717F">
      <w:pPr>
        <w:jc w:val="both"/>
        <w:rPr>
          <w:rFonts w:cs="Times New Roman"/>
          <w:sz w:val="28"/>
          <w:szCs w:val="28"/>
        </w:rPr>
      </w:pPr>
    </w:p>
    <w:p w14:paraId="06955CFA" w14:textId="77777777" w:rsidR="002C62DC" w:rsidRPr="007738C0" w:rsidRDefault="002C62DC" w:rsidP="002C62DC">
      <w:pPr>
        <w:rPr>
          <w:rFonts w:eastAsia="Times New Roman" w:cs="Times New Roman"/>
          <w:sz w:val="28"/>
          <w:szCs w:val="28"/>
        </w:rPr>
      </w:pPr>
    </w:p>
    <w:p w14:paraId="2B1C8B48" w14:textId="77777777" w:rsidR="002C62DC" w:rsidRPr="007738C0" w:rsidRDefault="002C62DC" w:rsidP="002C62DC">
      <w:pPr>
        <w:widowControl w:val="0"/>
        <w:tabs>
          <w:tab w:val="left" w:pos="2127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7738C0">
        <w:rPr>
          <w:rFonts w:eastAsia="Times New Roman" w:cs="Times New Roman"/>
          <w:sz w:val="28"/>
          <w:szCs w:val="28"/>
        </w:rPr>
        <w:t>Likums stājas spēkā 2018.gada 1.janvārī.</w:t>
      </w:r>
    </w:p>
    <w:p w14:paraId="54F6F987" w14:textId="77777777" w:rsidR="00C71460" w:rsidRPr="007738C0" w:rsidRDefault="00C71460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6FA15D93" w14:textId="77777777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1681DC9F" w14:textId="77777777" w:rsidR="002C62DC" w:rsidRPr="007738C0" w:rsidRDefault="002C62DC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7738C0">
        <w:rPr>
          <w:rFonts w:eastAsia="Times New Roman" w:cs="Times New Roman"/>
          <w:sz w:val="28"/>
          <w:szCs w:val="28"/>
        </w:rPr>
        <w:t xml:space="preserve">Finanšu ministre                     </w:t>
      </w:r>
      <w:bookmarkStart w:id="5" w:name="_GoBack"/>
      <w:bookmarkEnd w:id="5"/>
      <w:r w:rsidRPr="007738C0">
        <w:rPr>
          <w:rFonts w:eastAsia="Times New Roman" w:cs="Times New Roman"/>
          <w:sz w:val="28"/>
          <w:szCs w:val="28"/>
        </w:rPr>
        <w:t xml:space="preserve">                                              D. Reizniece - Ozola</w:t>
      </w:r>
    </w:p>
    <w:p w14:paraId="0EF97D48" w14:textId="77777777" w:rsidR="002C62DC" w:rsidRPr="00130FF2" w:rsidRDefault="002C62DC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6"/>
          <w:szCs w:val="16"/>
        </w:rPr>
      </w:pPr>
    </w:p>
    <w:p w14:paraId="1447F702" w14:textId="77777777" w:rsidR="00756BB8" w:rsidRDefault="00756BB8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color w:val="FF0000"/>
          <w:sz w:val="18"/>
          <w:szCs w:val="18"/>
        </w:rPr>
      </w:pPr>
    </w:p>
    <w:p w14:paraId="1C8FBA81" w14:textId="77777777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</w:p>
    <w:p w14:paraId="50F2A221" w14:textId="77777777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</w:p>
    <w:p w14:paraId="0742BFD5" w14:textId="77777777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</w:p>
    <w:p w14:paraId="26C5FAD0" w14:textId="77777777" w:rsidR="000A2B7F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</w:p>
    <w:p w14:paraId="27EBC112" w14:textId="77777777" w:rsidR="002C62DC" w:rsidRPr="00130FF2" w:rsidRDefault="002C62DC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  <w:proofErr w:type="spellStart"/>
      <w:r>
        <w:rPr>
          <w:rFonts w:eastAsia="Times New Roman" w:cs="Times New Roman"/>
          <w:sz w:val="18"/>
          <w:szCs w:val="18"/>
        </w:rPr>
        <w:t>M.Elksne</w:t>
      </w:r>
      <w:proofErr w:type="spellEnd"/>
    </w:p>
    <w:p w14:paraId="1A5A9915" w14:textId="77777777" w:rsidR="002C62DC" w:rsidRPr="00130FF2" w:rsidRDefault="002C62DC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67095514</w:t>
      </w:r>
      <w:r w:rsidRPr="00130FF2">
        <w:rPr>
          <w:rFonts w:eastAsia="Times New Roman" w:cs="Times New Roman"/>
          <w:sz w:val="18"/>
          <w:szCs w:val="18"/>
        </w:rPr>
        <w:t xml:space="preserve"> </w:t>
      </w:r>
    </w:p>
    <w:p w14:paraId="456E1F9E" w14:textId="35E6F02D" w:rsidR="0030246C" w:rsidRPr="0030246C" w:rsidRDefault="0082235D" w:rsidP="007738C0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</w:pPr>
      <w:hyperlink r:id="rId7" w:history="1">
        <w:r w:rsidR="002C62DC" w:rsidRPr="00A637E9">
          <w:rPr>
            <w:rStyle w:val="Hyperlink"/>
            <w:rFonts w:eastAsia="Times New Roman" w:cs="Times New Roman"/>
            <w:sz w:val="18"/>
            <w:szCs w:val="18"/>
          </w:rPr>
          <w:t>Madara.Elksne@fm.gov.lv</w:t>
        </w:r>
      </w:hyperlink>
      <w:r w:rsidR="002C62DC" w:rsidRPr="00130FF2">
        <w:rPr>
          <w:rFonts w:eastAsia="Times New Roman" w:cs="Times New Roman"/>
          <w:sz w:val="18"/>
          <w:szCs w:val="18"/>
        </w:rPr>
        <w:t xml:space="preserve"> </w:t>
      </w:r>
    </w:p>
    <w:p w14:paraId="1A21C507" w14:textId="3F793C86" w:rsidR="00D93EAD" w:rsidRDefault="0030246C" w:rsidP="0030246C">
      <w:pPr>
        <w:tabs>
          <w:tab w:val="left" w:pos="1842"/>
        </w:tabs>
      </w:pPr>
      <w:r>
        <w:tab/>
      </w:r>
    </w:p>
    <w:p w14:paraId="2913A4A4" w14:textId="719FF7C0" w:rsidR="00072D29" w:rsidRPr="00D93EAD" w:rsidRDefault="00D93EAD" w:rsidP="00D93EAD">
      <w:pPr>
        <w:tabs>
          <w:tab w:val="left" w:pos="1290"/>
        </w:tabs>
      </w:pPr>
      <w:r>
        <w:tab/>
      </w:r>
    </w:p>
    <w:sectPr w:rsidR="00072D29" w:rsidRPr="00D93EAD" w:rsidSect="00384299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7DE3" w14:textId="77777777" w:rsidR="00E65CF2" w:rsidRDefault="00E65CF2" w:rsidP="00384299">
      <w:r>
        <w:separator/>
      </w:r>
    </w:p>
  </w:endnote>
  <w:endnote w:type="continuationSeparator" w:id="0">
    <w:p w14:paraId="0784A417" w14:textId="77777777" w:rsidR="00E65CF2" w:rsidRDefault="00E65CF2" w:rsidP="003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1A58F" w14:textId="26C4284B" w:rsidR="00384299" w:rsidRPr="0082235D" w:rsidRDefault="0082235D" w:rsidP="00944CA1">
    <w:pPr>
      <w:pStyle w:val="Footer"/>
      <w:jc w:val="both"/>
      <w:rPr>
        <w:sz w:val="20"/>
        <w:szCs w:val="20"/>
      </w:rPr>
    </w:pPr>
    <w:r w:rsidRPr="0082235D">
      <w:rPr>
        <w:sz w:val="20"/>
        <w:szCs w:val="20"/>
      </w:rPr>
      <w:fldChar w:fldCharType="begin"/>
    </w:r>
    <w:r w:rsidRPr="0082235D">
      <w:rPr>
        <w:sz w:val="20"/>
        <w:szCs w:val="20"/>
      </w:rPr>
      <w:instrText xml:space="preserve"> FILENAME   \* MERGEFORMAT </w:instrText>
    </w:r>
    <w:r w:rsidRPr="0082235D">
      <w:rPr>
        <w:sz w:val="20"/>
        <w:szCs w:val="20"/>
      </w:rPr>
      <w:fldChar w:fldCharType="separate"/>
    </w:r>
    <w:r>
      <w:rPr>
        <w:noProof/>
        <w:sz w:val="20"/>
        <w:szCs w:val="20"/>
      </w:rPr>
      <w:t>FMLik_27092017_PVNlikme.docx</w:t>
    </w:r>
    <w:r w:rsidRPr="008223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FFB98" w14:textId="77777777" w:rsidR="00E65CF2" w:rsidRDefault="00E65CF2" w:rsidP="00384299">
      <w:r>
        <w:separator/>
      </w:r>
    </w:p>
  </w:footnote>
  <w:footnote w:type="continuationSeparator" w:id="0">
    <w:p w14:paraId="5E5D75DF" w14:textId="77777777" w:rsidR="00E65CF2" w:rsidRDefault="00E65CF2" w:rsidP="0038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B88"/>
    <w:multiLevelType w:val="hybridMultilevel"/>
    <w:tmpl w:val="EBF813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A2C8C"/>
    <w:multiLevelType w:val="hybridMultilevel"/>
    <w:tmpl w:val="61D0F1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DC"/>
    <w:rsid w:val="00053B6E"/>
    <w:rsid w:val="00056F25"/>
    <w:rsid w:val="000634CF"/>
    <w:rsid w:val="0006475C"/>
    <w:rsid w:val="00072D29"/>
    <w:rsid w:val="000A2B7F"/>
    <w:rsid w:val="00100911"/>
    <w:rsid w:val="00103AC2"/>
    <w:rsid w:val="0025202F"/>
    <w:rsid w:val="00252ED7"/>
    <w:rsid w:val="002846A0"/>
    <w:rsid w:val="002B3DF9"/>
    <w:rsid w:val="002C62DC"/>
    <w:rsid w:val="0030246C"/>
    <w:rsid w:val="00384299"/>
    <w:rsid w:val="003D6D14"/>
    <w:rsid w:val="003F57E4"/>
    <w:rsid w:val="0046226E"/>
    <w:rsid w:val="005045DB"/>
    <w:rsid w:val="0051718B"/>
    <w:rsid w:val="005B4F94"/>
    <w:rsid w:val="006117A7"/>
    <w:rsid w:val="00756BB8"/>
    <w:rsid w:val="007738C0"/>
    <w:rsid w:val="007B2FBE"/>
    <w:rsid w:val="007C3020"/>
    <w:rsid w:val="007D5F67"/>
    <w:rsid w:val="007F1434"/>
    <w:rsid w:val="0081717F"/>
    <w:rsid w:val="0082235D"/>
    <w:rsid w:val="00830DBC"/>
    <w:rsid w:val="00892858"/>
    <w:rsid w:val="008D138B"/>
    <w:rsid w:val="00905D7E"/>
    <w:rsid w:val="00944CA1"/>
    <w:rsid w:val="00950882"/>
    <w:rsid w:val="009A1184"/>
    <w:rsid w:val="00A31FB0"/>
    <w:rsid w:val="00A97EC8"/>
    <w:rsid w:val="00B27A72"/>
    <w:rsid w:val="00B52D0F"/>
    <w:rsid w:val="00BE5F38"/>
    <w:rsid w:val="00BF36EF"/>
    <w:rsid w:val="00C1705B"/>
    <w:rsid w:val="00C17B88"/>
    <w:rsid w:val="00C518C5"/>
    <w:rsid w:val="00C71460"/>
    <w:rsid w:val="00CA6607"/>
    <w:rsid w:val="00D64263"/>
    <w:rsid w:val="00D93EAD"/>
    <w:rsid w:val="00E41F4B"/>
    <w:rsid w:val="00E53E22"/>
    <w:rsid w:val="00E65CF2"/>
    <w:rsid w:val="00E7181B"/>
    <w:rsid w:val="00E71FCB"/>
    <w:rsid w:val="00E86322"/>
    <w:rsid w:val="00EA5E00"/>
    <w:rsid w:val="00ED01FD"/>
    <w:rsid w:val="00F22BA9"/>
    <w:rsid w:val="00F42568"/>
    <w:rsid w:val="00F43A78"/>
    <w:rsid w:val="00F711AE"/>
    <w:rsid w:val="00F858CB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BAC"/>
  <w15:chartTrackingRefBased/>
  <w15:docId w15:val="{9412118D-2A97-422C-BDA0-6EBE23D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2D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C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2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62DC"/>
    <w:rPr>
      <w:b/>
      <w:bCs/>
    </w:rPr>
  </w:style>
  <w:style w:type="character" w:styleId="Emphasis">
    <w:name w:val="Emphasis"/>
    <w:basedOn w:val="DefaultParagraphFont"/>
    <w:uiPriority w:val="20"/>
    <w:qFormat/>
    <w:rsid w:val="002C62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2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99"/>
  </w:style>
  <w:style w:type="paragraph" w:styleId="Footer">
    <w:name w:val="footer"/>
    <w:basedOn w:val="Normal"/>
    <w:link w:val="FooterChar"/>
    <w:uiPriority w:val="99"/>
    <w:unhideWhenUsed/>
    <w:rsid w:val="003842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99"/>
  </w:style>
  <w:style w:type="character" w:styleId="CommentReference">
    <w:name w:val="annotation reference"/>
    <w:basedOn w:val="DefaultParagraphFont"/>
    <w:uiPriority w:val="99"/>
    <w:semiHidden/>
    <w:unhideWhenUsed/>
    <w:rsid w:val="00F7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dara.Elksne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Pievienotās vērtības nodokļa likumā”</vt:lpstr>
    </vt:vector>
  </TitlesOfParts>
  <Company>Finanšu ministrija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Pievienotās vērtības nodokļa likumā”</dc:title>
  <dc:subject>Likumprojekts</dc:subject>
  <dc:creator>Madara Elksne</dc:creator>
  <cp:keywords/>
  <dc:description>67095514 _x000d_
Madara.Elksne@fm.gov.lv</dc:description>
  <cp:lastModifiedBy>Madara Elksne</cp:lastModifiedBy>
  <cp:revision>6</cp:revision>
  <cp:lastPrinted>2017-09-27T09:37:00Z</cp:lastPrinted>
  <dcterms:created xsi:type="dcterms:W3CDTF">2017-09-26T10:31:00Z</dcterms:created>
  <dcterms:modified xsi:type="dcterms:W3CDTF">2017-09-27T09:38:00Z</dcterms:modified>
  <cp:category/>
</cp:coreProperties>
</file>