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4D" w:rsidRPr="000E7EDB" w:rsidRDefault="00AD334D" w:rsidP="00AD334D">
      <w:pPr>
        <w:jc w:val="right"/>
        <w:rPr>
          <w:rStyle w:val="Hyperlink"/>
          <w:color w:val="000000" w:themeColor="text1"/>
          <w:sz w:val="27"/>
          <w:szCs w:val="27"/>
          <w:u w:val="none"/>
          <w:lang w:val="lv-LV"/>
        </w:rPr>
      </w:pPr>
      <w:r w:rsidRPr="000E7EDB">
        <w:rPr>
          <w:color w:val="000000" w:themeColor="text1"/>
          <w:sz w:val="27"/>
          <w:szCs w:val="27"/>
          <w:lang w:val="lv-LV"/>
        </w:rPr>
        <w:t>Likumprojekts</w:t>
      </w:r>
    </w:p>
    <w:p w:rsidR="00AD299E" w:rsidRPr="000E7EDB" w:rsidRDefault="00AD299E" w:rsidP="00AD299E">
      <w:pPr>
        <w:pStyle w:val="Header"/>
        <w:tabs>
          <w:tab w:val="clear" w:pos="4153"/>
          <w:tab w:val="clear" w:pos="8306"/>
        </w:tabs>
        <w:rPr>
          <w:rStyle w:val="Hyperlink"/>
          <w:b/>
          <w:i/>
          <w:color w:val="000000" w:themeColor="text1"/>
          <w:sz w:val="27"/>
          <w:szCs w:val="27"/>
          <w:u w:val="none"/>
          <w:lang w:val="lv-LV"/>
        </w:rPr>
      </w:pPr>
    </w:p>
    <w:p w:rsidR="009512C2" w:rsidRPr="000E7EDB" w:rsidRDefault="00107ED5" w:rsidP="00110719">
      <w:pPr>
        <w:pStyle w:val="Heading3"/>
        <w:ind w:firstLine="0"/>
        <w:rPr>
          <w:color w:val="000000" w:themeColor="text1"/>
          <w:szCs w:val="28"/>
        </w:rPr>
      </w:pPr>
      <w:r w:rsidRPr="000E7EDB">
        <w:rPr>
          <w:color w:val="000000" w:themeColor="text1"/>
          <w:szCs w:val="28"/>
        </w:rPr>
        <w:t xml:space="preserve">Grozījumi likumā </w:t>
      </w:r>
      <w:r w:rsidR="00EF4F8A" w:rsidRPr="000E7EDB">
        <w:rPr>
          <w:color w:val="000000" w:themeColor="text1"/>
          <w:szCs w:val="28"/>
        </w:rPr>
        <w:t>„</w:t>
      </w:r>
      <w:r w:rsidR="009512C2" w:rsidRPr="000E7EDB">
        <w:rPr>
          <w:color w:val="000000" w:themeColor="text1"/>
          <w:szCs w:val="28"/>
        </w:rPr>
        <w:t>P</w:t>
      </w:r>
      <w:r w:rsidRPr="000E7EDB">
        <w:rPr>
          <w:color w:val="000000" w:themeColor="text1"/>
          <w:szCs w:val="28"/>
        </w:rPr>
        <w:t>ar iedzīvotāju ienākuma nodokli</w:t>
      </w:r>
      <w:r w:rsidR="00EF4F8A" w:rsidRPr="000E7EDB">
        <w:rPr>
          <w:color w:val="000000" w:themeColor="text1"/>
          <w:szCs w:val="28"/>
        </w:rPr>
        <w:t>”</w:t>
      </w:r>
    </w:p>
    <w:p w:rsidR="009512C2" w:rsidRPr="000E7EDB" w:rsidRDefault="009512C2" w:rsidP="00AF201C">
      <w:pPr>
        <w:jc w:val="center"/>
        <w:rPr>
          <w:b/>
          <w:bCs/>
          <w:color w:val="000000" w:themeColor="text1"/>
          <w:szCs w:val="28"/>
          <w:lang w:val="lv-LV"/>
        </w:rPr>
      </w:pPr>
    </w:p>
    <w:p w:rsidR="009512C2" w:rsidRPr="000E7EDB" w:rsidRDefault="009512C2" w:rsidP="002A135C">
      <w:pPr>
        <w:pStyle w:val="BodyTextIndent"/>
        <w:rPr>
          <w:color w:val="000000" w:themeColor="text1"/>
          <w:szCs w:val="28"/>
        </w:rPr>
      </w:pPr>
      <w:r w:rsidRPr="000E7EDB">
        <w:rPr>
          <w:color w:val="000000" w:themeColor="text1"/>
          <w:szCs w:val="28"/>
        </w:rPr>
        <w:t xml:space="preserve">Izdarīt likumā </w:t>
      </w:r>
      <w:r w:rsidR="00EF4F8A" w:rsidRPr="000E7EDB">
        <w:rPr>
          <w:color w:val="000000" w:themeColor="text1"/>
          <w:szCs w:val="28"/>
        </w:rPr>
        <w:t>„</w:t>
      </w:r>
      <w:r w:rsidRPr="000E7EDB">
        <w:rPr>
          <w:color w:val="000000" w:themeColor="text1"/>
          <w:szCs w:val="28"/>
        </w:rPr>
        <w:t>Par iedzīvotāju ienākuma nodokli</w:t>
      </w:r>
      <w:r w:rsidR="00EF4F8A" w:rsidRPr="000E7EDB">
        <w:rPr>
          <w:color w:val="000000" w:themeColor="text1"/>
          <w:szCs w:val="28"/>
        </w:rPr>
        <w:t>”</w:t>
      </w:r>
      <w:r w:rsidRPr="000E7EDB">
        <w:rPr>
          <w:color w:val="000000" w:themeColor="text1"/>
          <w:szCs w:val="28"/>
        </w:rPr>
        <w:t xml:space="preserve"> (Latvijas Republikas Augstākās Padomes un Valdības Ziņotājs, 1993, 22./23.nr.; Latvijas Republikas Saeimas un Ministru Kabineta Ziņotājs, 1994, 2., 23.nr.; 1995, 8., 14.nr.; 1996, 9.nr.; 1997, 3., 21.nr.; 1998, 1.nr.; 1999, 24.nr.; 2000, 5.nr.; 2001, 1., 24.nr.; 2002, 6.nr.; 2003, 15.nr</w:t>
      </w:r>
      <w:r w:rsidR="004D7FC6" w:rsidRPr="000E7EDB">
        <w:rPr>
          <w:color w:val="000000" w:themeColor="text1"/>
          <w:szCs w:val="28"/>
        </w:rPr>
        <w:t>.</w:t>
      </w:r>
      <w:r w:rsidRPr="000E7EDB">
        <w:rPr>
          <w:color w:val="000000" w:themeColor="text1"/>
          <w:szCs w:val="28"/>
        </w:rPr>
        <w:t>; 2004, 2.nr.</w:t>
      </w:r>
      <w:r w:rsidR="006D0238" w:rsidRPr="000E7EDB">
        <w:rPr>
          <w:color w:val="000000" w:themeColor="text1"/>
          <w:szCs w:val="28"/>
        </w:rPr>
        <w:t>, 2005, 2., 8., 24</w:t>
      </w:r>
      <w:r w:rsidR="004D7FC6" w:rsidRPr="000E7EDB">
        <w:rPr>
          <w:color w:val="000000" w:themeColor="text1"/>
          <w:szCs w:val="28"/>
        </w:rPr>
        <w:t>.</w:t>
      </w:r>
      <w:r w:rsidR="006D0238" w:rsidRPr="000E7EDB">
        <w:rPr>
          <w:color w:val="000000" w:themeColor="text1"/>
          <w:szCs w:val="28"/>
        </w:rPr>
        <w:t>nr.</w:t>
      </w:r>
      <w:r w:rsidR="00A55CAE" w:rsidRPr="000E7EDB">
        <w:rPr>
          <w:color w:val="000000" w:themeColor="text1"/>
          <w:szCs w:val="28"/>
        </w:rPr>
        <w:t>;</w:t>
      </w:r>
      <w:r w:rsidR="006D0238" w:rsidRPr="000E7EDB">
        <w:rPr>
          <w:color w:val="000000" w:themeColor="text1"/>
          <w:szCs w:val="28"/>
        </w:rPr>
        <w:t xml:space="preserve"> 2006</w:t>
      </w:r>
      <w:r w:rsidR="00A55CAE" w:rsidRPr="000E7EDB">
        <w:rPr>
          <w:color w:val="000000" w:themeColor="text1"/>
          <w:szCs w:val="28"/>
        </w:rPr>
        <w:t>,</w:t>
      </w:r>
      <w:r w:rsidR="006D0238" w:rsidRPr="000E7EDB">
        <w:rPr>
          <w:color w:val="000000" w:themeColor="text1"/>
          <w:szCs w:val="28"/>
        </w:rPr>
        <w:t xml:space="preserve"> 14., </w:t>
      </w:r>
      <w:r w:rsidR="000D608E" w:rsidRPr="000E7EDB">
        <w:rPr>
          <w:color w:val="000000" w:themeColor="text1"/>
          <w:szCs w:val="28"/>
        </w:rPr>
        <w:t>22</w:t>
      </w:r>
      <w:r w:rsidR="004D7FC6" w:rsidRPr="000E7EDB">
        <w:rPr>
          <w:color w:val="000000" w:themeColor="text1"/>
          <w:szCs w:val="28"/>
        </w:rPr>
        <w:t>.nr.; 2007, 3.</w:t>
      </w:r>
      <w:r w:rsidR="00811CA0" w:rsidRPr="000E7EDB">
        <w:rPr>
          <w:color w:val="000000" w:themeColor="text1"/>
          <w:szCs w:val="28"/>
        </w:rPr>
        <w:t>,</w:t>
      </w:r>
      <w:r w:rsidR="00E976A5" w:rsidRPr="000E7EDB">
        <w:rPr>
          <w:color w:val="000000" w:themeColor="text1"/>
          <w:szCs w:val="28"/>
        </w:rPr>
        <w:t xml:space="preserve"> </w:t>
      </w:r>
      <w:r w:rsidR="00811CA0" w:rsidRPr="000E7EDB">
        <w:rPr>
          <w:color w:val="000000" w:themeColor="text1"/>
          <w:szCs w:val="28"/>
        </w:rPr>
        <w:t>12.</w:t>
      </w:r>
      <w:r w:rsidR="00CE2368" w:rsidRPr="000E7EDB">
        <w:rPr>
          <w:color w:val="000000" w:themeColor="text1"/>
          <w:szCs w:val="28"/>
        </w:rPr>
        <w:t>, 24.</w:t>
      </w:r>
      <w:r w:rsidR="00811CA0" w:rsidRPr="000E7EDB">
        <w:rPr>
          <w:color w:val="000000" w:themeColor="text1"/>
          <w:szCs w:val="28"/>
        </w:rPr>
        <w:t>nr.</w:t>
      </w:r>
      <w:r w:rsidR="00CE2368" w:rsidRPr="000E7EDB">
        <w:rPr>
          <w:color w:val="000000" w:themeColor="text1"/>
          <w:szCs w:val="28"/>
        </w:rPr>
        <w:t>; 2008, 12.nr.</w:t>
      </w:r>
      <w:r w:rsidR="00AD4043" w:rsidRPr="000E7EDB">
        <w:rPr>
          <w:color w:val="000000" w:themeColor="text1"/>
          <w:szCs w:val="28"/>
        </w:rPr>
        <w:t>; 2009, 1., 2.</w:t>
      </w:r>
      <w:r w:rsidR="00E77CFB" w:rsidRPr="000E7EDB">
        <w:rPr>
          <w:color w:val="000000" w:themeColor="text1"/>
          <w:szCs w:val="28"/>
        </w:rPr>
        <w:t>, 15., 16.</w:t>
      </w:r>
      <w:r w:rsidR="00AD4043" w:rsidRPr="000E7EDB">
        <w:rPr>
          <w:color w:val="000000" w:themeColor="text1"/>
          <w:szCs w:val="28"/>
        </w:rPr>
        <w:t>nr.</w:t>
      </w:r>
      <w:r w:rsidR="00E96B4A" w:rsidRPr="000E7EDB">
        <w:rPr>
          <w:color w:val="000000" w:themeColor="text1"/>
          <w:szCs w:val="28"/>
        </w:rPr>
        <w:t>; Latvijas Vēs</w:t>
      </w:r>
      <w:r w:rsidR="00E77CFB" w:rsidRPr="000E7EDB">
        <w:rPr>
          <w:color w:val="000000" w:themeColor="text1"/>
          <w:szCs w:val="28"/>
        </w:rPr>
        <w:t>tnesis, 2009, 2</w:t>
      </w:r>
      <w:r w:rsidR="00E96B4A" w:rsidRPr="000E7EDB">
        <w:rPr>
          <w:color w:val="000000" w:themeColor="text1"/>
          <w:szCs w:val="28"/>
        </w:rPr>
        <w:t>00.nr.</w:t>
      </w:r>
      <w:r w:rsidR="00E77CFB" w:rsidRPr="000E7EDB">
        <w:rPr>
          <w:color w:val="000000" w:themeColor="text1"/>
          <w:szCs w:val="28"/>
        </w:rPr>
        <w:t xml:space="preserve">; </w:t>
      </w:r>
      <w:r w:rsidR="003E2673" w:rsidRPr="000E7EDB">
        <w:rPr>
          <w:color w:val="000000" w:themeColor="text1"/>
          <w:szCs w:val="28"/>
        </w:rPr>
        <w:t>2010, 82., 131., 178., 206.nr.; 2011, 99., 144., 157.</w:t>
      </w:r>
      <w:r w:rsidR="00846E6A" w:rsidRPr="000E7EDB">
        <w:rPr>
          <w:color w:val="000000" w:themeColor="text1"/>
          <w:szCs w:val="28"/>
        </w:rPr>
        <w:t>, 204.</w:t>
      </w:r>
      <w:r w:rsidR="003E2673" w:rsidRPr="000E7EDB">
        <w:rPr>
          <w:color w:val="000000" w:themeColor="text1"/>
          <w:szCs w:val="28"/>
        </w:rPr>
        <w:t>nr.</w:t>
      </w:r>
      <w:r w:rsidR="003151D0" w:rsidRPr="000E7EDB">
        <w:rPr>
          <w:color w:val="000000" w:themeColor="text1"/>
          <w:szCs w:val="28"/>
        </w:rPr>
        <w:t>; 2012, 44.</w:t>
      </w:r>
      <w:r w:rsidR="00AD299E" w:rsidRPr="000E7EDB">
        <w:rPr>
          <w:color w:val="000000" w:themeColor="text1"/>
          <w:szCs w:val="28"/>
        </w:rPr>
        <w:t>, 88., 92.</w:t>
      </w:r>
      <w:r w:rsidR="00E84E51" w:rsidRPr="000E7EDB">
        <w:rPr>
          <w:color w:val="000000" w:themeColor="text1"/>
          <w:szCs w:val="28"/>
        </w:rPr>
        <w:t>, 192.</w:t>
      </w:r>
      <w:r w:rsidR="003151D0" w:rsidRPr="000E7EDB">
        <w:rPr>
          <w:color w:val="000000" w:themeColor="text1"/>
          <w:szCs w:val="28"/>
        </w:rPr>
        <w:t>nr.</w:t>
      </w:r>
      <w:r w:rsidR="0042719E" w:rsidRPr="000E7EDB">
        <w:rPr>
          <w:color w:val="000000" w:themeColor="text1"/>
          <w:szCs w:val="28"/>
        </w:rPr>
        <w:t>; 2013, 194., 232., 234.nr.; 2014, 47.</w:t>
      </w:r>
      <w:r w:rsidR="00EC2C49" w:rsidRPr="000E7EDB">
        <w:rPr>
          <w:color w:val="000000" w:themeColor="text1"/>
          <w:szCs w:val="28"/>
        </w:rPr>
        <w:t>, 57.</w:t>
      </w:r>
      <w:r w:rsidR="00E12A28" w:rsidRPr="000E7EDB">
        <w:rPr>
          <w:color w:val="000000" w:themeColor="text1"/>
          <w:szCs w:val="28"/>
        </w:rPr>
        <w:t>,</w:t>
      </w:r>
      <w:r w:rsidR="00EC2C49" w:rsidRPr="000E7EDB">
        <w:rPr>
          <w:color w:val="000000" w:themeColor="text1"/>
          <w:szCs w:val="28"/>
        </w:rPr>
        <w:t xml:space="preserve"> 257.</w:t>
      </w:r>
      <w:r w:rsidR="0042719E" w:rsidRPr="000E7EDB">
        <w:rPr>
          <w:color w:val="000000" w:themeColor="text1"/>
          <w:szCs w:val="28"/>
        </w:rPr>
        <w:t>nr.</w:t>
      </w:r>
      <w:r w:rsidR="00EC2C49" w:rsidRPr="000E7EDB">
        <w:rPr>
          <w:color w:val="000000" w:themeColor="text1"/>
          <w:szCs w:val="28"/>
        </w:rPr>
        <w:t>; 2015, 42.</w:t>
      </w:r>
      <w:r w:rsidR="004D6E18" w:rsidRPr="000E7EDB">
        <w:rPr>
          <w:color w:val="000000" w:themeColor="text1"/>
          <w:szCs w:val="28"/>
        </w:rPr>
        <w:t>, 97.</w:t>
      </w:r>
      <w:r w:rsidR="00784D77">
        <w:rPr>
          <w:color w:val="000000" w:themeColor="text1"/>
          <w:szCs w:val="28"/>
        </w:rPr>
        <w:t>, 227., 248.</w:t>
      </w:r>
      <w:r w:rsidR="004D6E18" w:rsidRPr="000E7EDB">
        <w:rPr>
          <w:color w:val="000000" w:themeColor="text1"/>
          <w:szCs w:val="28"/>
        </w:rPr>
        <w:t>nr.</w:t>
      </w:r>
      <w:r w:rsidR="0077320F">
        <w:rPr>
          <w:color w:val="000000" w:themeColor="text1"/>
          <w:szCs w:val="28"/>
        </w:rPr>
        <w:t>; 2016, 123.</w:t>
      </w:r>
      <w:r w:rsidR="00DF0E36">
        <w:rPr>
          <w:color w:val="000000" w:themeColor="text1"/>
          <w:szCs w:val="28"/>
        </w:rPr>
        <w:t>, 241.</w:t>
      </w:r>
      <w:r w:rsidR="0077320F">
        <w:rPr>
          <w:color w:val="000000" w:themeColor="text1"/>
          <w:szCs w:val="28"/>
        </w:rPr>
        <w:t>nr.</w:t>
      </w:r>
      <w:r w:rsidR="006C471D">
        <w:rPr>
          <w:color w:val="000000" w:themeColor="text1"/>
          <w:szCs w:val="28"/>
        </w:rPr>
        <w:t>; 2017, 156.nr.</w:t>
      </w:r>
      <w:r w:rsidRPr="000E7EDB">
        <w:rPr>
          <w:color w:val="000000" w:themeColor="text1"/>
          <w:szCs w:val="28"/>
        </w:rPr>
        <w:t>) šādus grozījumus:</w:t>
      </w:r>
    </w:p>
    <w:p w:rsidR="00A838CD" w:rsidRDefault="00A838CD" w:rsidP="002A135C">
      <w:pPr>
        <w:pStyle w:val="ListParagraph"/>
        <w:ind w:left="0" w:firstLine="709"/>
        <w:rPr>
          <w:color w:val="000000" w:themeColor="text1"/>
          <w:sz w:val="28"/>
          <w:szCs w:val="28"/>
        </w:rPr>
      </w:pPr>
    </w:p>
    <w:p w:rsidR="00B6154F" w:rsidRDefault="00B6154F" w:rsidP="00B6154F">
      <w:pPr>
        <w:pStyle w:val="ListParagraph"/>
        <w:numPr>
          <w:ilvl w:val="0"/>
          <w:numId w:val="20"/>
        </w:numPr>
        <w:ind w:left="0" w:firstLine="709"/>
        <w:contextualSpacing/>
        <w:rPr>
          <w:sz w:val="28"/>
          <w:szCs w:val="28"/>
        </w:rPr>
      </w:pPr>
      <w:r>
        <w:rPr>
          <w:sz w:val="28"/>
          <w:szCs w:val="28"/>
        </w:rPr>
        <w:t>Aizstāt visā likuma tekstā skaitli un vārdu “</w:t>
      </w:r>
      <w:r w:rsidR="008C4F97">
        <w:rPr>
          <w:sz w:val="28"/>
          <w:szCs w:val="28"/>
        </w:rPr>
        <w:t xml:space="preserve">20 000 </w:t>
      </w:r>
      <w:proofErr w:type="spellStart"/>
      <w:r w:rsidRPr="007D60C6">
        <w:rPr>
          <w:i/>
          <w:sz w:val="28"/>
          <w:szCs w:val="28"/>
        </w:rPr>
        <w:t>euro</w:t>
      </w:r>
      <w:proofErr w:type="spellEnd"/>
      <w:r>
        <w:rPr>
          <w:sz w:val="28"/>
          <w:szCs w:val="28"/>
        </w:rPr>
        <w:t>” ar skaitli un vārdu “</w:t>
      </w:r>
      <w:r w:rsidR="008C4F97">
        <w:rPr>
          <w:sz w:val="28"/>
          <w:szCs w:val="28"/>
        </w:rPr>
        <w:t>20 004</w:t>
      </w:r>
      <w:r>
        <w:rPr>
          <w:sz w:val="28"/>
          <w:szCs w:val="28"/>
        </w:rPr>
        <w:t xml:space="preserve"> </w:t>
      </w:r>
      <w:proofErr w:type="spellStart"/>
      <w:r w:rsidRPr="007D60C6">
        <w:rPr>
          <w:i/>
          <w:sz w:val="28"/>
          <w:szCs w:val="28"/>
        </w:rPr>
        <w:t>euro</w:t>
      </w:r>
      <w:proofErr w:type="spellEnd"/>
      <w:r w:rsidR="0012567C">
        <w:rPr>
          <w:sz w:val="28"/>
          <w:szCs w:val="28"/>
        </w:rPr>
        <w:t>”.</w:t>
      </w:r>
    </w:p>
    <w:p w:rsidR="00B6154F" w:rsidRDefault="00B6154F" w:rsidP="00B6154F">
      <w:pPr>
        <w:pStyle w:val="ListParagraph"/>
        <w:ind w:left="360"/>
        <w:rPr>
          <w:sz w:val="28"/>
          <w:szCs w:val="28"/>
        </w:rPr>
      </w:pPr>
    </w:p>
    <w:p w:rsidR="00B6154F" w:rsidRDefault="00B6154F" w:rsidP="00B6154F">
      <w:pPr>
        <w:pStyle w:val="ListParagraph"/>
        <w:numPr>
          <w:ilvl w:val="0"/>
          <w:numId w:val="20"/>
        </w:numPr>
        <w:ind w:left="0" w:firstLine="709"/>
        <w:contextualSpacing/>
        <w:rPr>
          <w:sz w:val="28"/>
          <w:szCs w:val="28"/>
        </w:rPr>
      </w:pPr>
      <w:r>
        <w:rPr>
          <w:sz w:val="28"/>
          <w:szCs w:val="28"/>
        </w:rPr>
        <w:t>8.pantā:</w:t>
      </w:r>
    </w:p>
    <w:p w:rsidR="00B6154F" w:rsidRDefault="00B6154F" w:rsidP="00B6154F">
      <w:pPr>
        <w:pStyle w:val="ListParagraph"/>
        <w:ind w:left="0" w:firstLine="709"/>
        <w:rPr>
          <w:sz w:val="28"/>
          <w:szCs w:val="28"/>
        </w:rPr>
      </w:pPr>
      <w:r>
        <w:rPr>
          <w:sz w:val="28"/>
          <w:szCs w:val="28"/>
        </w:rPr>
        <w:t>aizstāt 2.</w:t>
      </w:r>
      <w:r w:rsidRPr="00EF071C">
        <w:rPr>
          <w:sz w:val="28"/>
          <w:szCs w:val="28"/>
          <w:vertAlign w:val="superscript"/>
        </w:rPr>
        <w:t>5</w:t>
      </w:r>
      <w:r>
        <w:rPr>
          <w:sz w:val="28"/>
          <w:szCs w:val="28"/>
        </w:rPr>
        <w:t xml:space="preserve"> un 2.</w:t>
      </w:r>
      <w:r w:rsidRPr="00EF071C">
        <w:rPr>
          <w:sz w:val="28"/>
          <w:szCs w:val="28"/>
          <w:vertAlign w:val="superscript"/>
        </w:rPr>
        <w:t>10</w:t>
      </w:r>
      <w:r>
        <w:rPr>
          <w:sz w:val="28"/>
          <w:szCs w:val="28"/>
        </w:rPr>
        <w:t xml:space="preserve"> daļā vārdus “Uzņēmumu ienākuma nodokļa likuma” ar vārdiem likuma “Par nodokļiem un nodevām”;</w:t>
      </w:r>
    </w:p>
    <w:p w:rsidR="00B6154F" w:rsidRDefault="00B6154F" w:rsidP="00B6154F">
      <w:pPr>
        <w:pStyle w:val="ListParagraph"/>
        <w:ind w:left="0" w:firstLine="360"/>
        <w:rPr>
          <w:sz w:val="28"/>
          <w:szCs w:val="28"/>
        </w:rPr>
      </w:pPr>
    </w:p>
    <w:p w:rsidR="00B6154F" w:rsidRDefault="00B6154F" w:rsidP="00B6154F">
      <w:pPr>
        <w:pStyle w:val="ListParagraph"/>
        <w:ind w:left="0" w:firstLine="709"/>
        <w:rPr>
          <w:sz w:val="28"/>
          <w:szCs w:val="28"/>
        </w:rPr>
      </w:pPr>
      <w:r>
        <w:rPr>
          <w:sz w:val="28"/>
          <w:szCs w:val="28"/>
        </w:rPr>
        <w:t>papildināt pantu ar 2.</w:t>
      </w:r>
      <w:r w:rsidRPr="00EF071C">
        <w:rPr>
          <w:sz w:val="28"/>
          <w:szCs w:val="28"/>
          <w:vertAlign w:val="superscript"/>
        </w:rPr>
        <w:t>12</w:t>
      </w:r>
      <w:r>
        <w:rPr>
          <w:sz w:val="28"/>
          <w:szCs w:val="28"/>
        </w:rPr>
        <w:t xml:space="preserve"> daļu šādā redakcijā:</w:t>
      </w:r>
    </w:p>
    <w:p w:rsidR="00B6154F" w:rsidRPr="00284F23" w:rsidRDefault="00B6154F" w:rsidP="00B6154F">
      <w:pPr>
        <w:pStyle w:val="ListParagraph"/>
        <w:ind w:left="0" w:firstLine="709"/>
        <w:rPr>
          <w:color w:val="000000" w:themeColor="text1"/>
          <w:sz w:val="28"/>
        </w:rPr>
      </w:pPr>
      <w:r>
        <w:rPr>
          <w:sz w:val="28"/>
          <w:szCs w:val="28"/>
        </w:rPr>
        <w:t>“2.</w:t>
      </w:r>
      <w:r w:rsidRPr="00EF071C">
        <w:rPr>
          <w:sz w:val="28"/>
          <w:szCs w:val="28"/>
          <w:vertAlign w:val="superscript"/>
        </w:rPr>
        <w:t>12</w:t>
      </w:r>
      <w:r w:rsidRPr="006703E6">
        <w:rPr>
          <w:color w:val="000000" w:themeColor="text1"/>
        </w:rPr>
        <w:t xml:space="preserve"> </w:t>
      </w:r>
      <w:r w:rsidRPr="00284F23">
        <w:rPr>
          <w:color w:val="000000" w:themeColor="text1"/>
          <w:sz w:val="28"/>
        </w:rPr>
        <w:t>Ja maksātājs gūst algota darba ienākumus un darba līgumā noteiktā darba alga nav noteikta mazāka par valstī noteikt</w:t>
      </w:r>
      <w:r w:rsidR="00F660C6">
        <w:rPr>
          <w:color w:val="000000" w:themeColor="text1"/>
          <w:sz w:val="28"/>
        </w:rPr>
        <w:t>o</w:t>
      </w:r>
      <w:r w:rsidRPr="00284F23">
        <w:rPr>
          <w:color w:val="000000" w:themeColor="text1"/>
          <w:sz w:val="28"/>
        </w:rPr>
        <w:t xml:space="preserve"> minimāl</w:t>
      </w:r>
      <w:r w:rsidR="00F660C6">
        <w:rPr>
          <w:color w:val="000000" w:themeColor="text1"/>
          <w:sz w:val="28"/>
        </w:rPr>
        <w:t>o</w:t>
      </w:r>
      <w:r w:rsidRPr="00284F23">
        <w:rPr>
          <w:color w:val="000000" w:themeColor="text1"/>
          <w:sz w:val="28"/>
        </w:rPr>
        <w:t xml:space="preserve"> mēneša darba algu, kā arī maksātājam ar darba devēju ir noslēgts līgums, uz kura pamata tiek izmaksāta autoratlīdzība, uz maksātāju tieši nav attiecināma </w:t>
      </w:r>
      <w:r w:rsidR="006C471D">
        <w:rPr>
          <w:color w:val="000000" w:themeColor="text1"/>
          <w:sz w:val="28"/>
        </w:rPr>
        <w:t xml:space="preserve">šā </w:t>
      </w:r>
      <w:r w:rsidRPr="00284F23">
        <w:rPr>
          <w:color w:val="000000" w:themeColor="text1"/>
          <w:sz w:val="28"/>
        </w:rPr>
        <w:t>panta 2.</w:t>
      </w:r>
      <w:r w:rsidRPr="00284F23">
        <w:rPr>
          <w:color w:val="000000" w:themeColor="text1"/>
          <w:sz w:val="28"/>
          <w:vertAlign w:val="superscript"/>
        </w:rPr>
        <w:t>2</w:t>
      </w:r>
      <w:r w:rsidRPr="00284F23">
        <w:rPr>
          <w:color w:val="000000" w:themeColor="text1"/>
          <w:sz w:val="28"/>
        </w:rPr>
        <w:t xml:space="preserve"> daļa. Šaubu gadījumā, lai noteiktu, vai maksātājam izmaksātā autoratlīdzība pēc ekonomiskās būtības ir algota darba ienākums un autors ir radījis darbu, pildot darba pienākumus, vērtē noslēgto līgumu nosacījumus, īpaši autora mantisko tiesību nosacījumus, tai skaitā, kam pieder tiesības uz intelektuālo īpašumu tā radīšanas laikā. Šā panta 2.</w:t>
      </w:r>
      <w:r w:rsidRPr="00284F23">
        <w:rPr>
          <w:color w:val="000000" w:themeColor="text1"/>
          <w:sz w:val="28"/>
          <w:vertAlign w:val="superscript"/>
        </w:rPr>
        <w:t>2</w:t>
      </w:r>
      <w:r w:rsidRPr="00284F23">
        <w:rPr>
          <w:color w:val="000000" w:themeColor="text1"/>
          <w:sz w:val="28"/>
        </w:rPr>
        <w:t xml:space="preserve"> daļā minētās pazīmes izmanto tikai kā papildu kritērijus darījuma ekonomiskās būtības vērtēšanai.”</w:t>
      </w:r>
      <w:r w:rsidR="00F660C6">
        <w:rPr>
          <w:color w:val="000000" w:themeColor="text1"/>
          <w:sz w:val="28"/>
        </w:rPr>
        <w:t>.</w:t>
      </w:r>
    </w:p>
    <w:p w:rsidR="00B6154F" w:rsidRDefault="00B6154F" w:rsidP="00B6154F">
      <w:pPr>
        <w:pStyle w:val="ListParagraph"/>
        <w:ind w:left="360"/>
        <w:rPr>
          <w:sz w:val="28"/>
          <w:szCs w:val="28"/>
        </w:rPr>
      </w:pPr>
    </w:p>
    <w:p w:rsidR="00B6154F" w:rsidRPr="000945A3" w:rsidRDefault="000945A3" w:rsidP="000945A3">
      <w:pPr>
        <w:pStyle w:val="ListParagraph"/>
        <w:numPr>
          <w:ilvl w:val="0"/>
          <w:numId w:val="20"/>
        </w:numPr>
        <w:ind w:left="0" w:firstLine="709"/>
        <w:contextualSpacing/>
        <w:rPr>
          <w:sz w:val="28"/>
          <w:szCs w:val="28"/>
        </w:rPr>
      </w:pPr>
      <w:r>
        <w:rPr>
          <w:sz w:val="28"/>
          <w:szCs w:val="28"/>
        </w:rPr>
        <w:t xml:space="preserve">Papildināt 9.panta </w:t>
      </w:r>
      <w:r w:rsidR="00B6154F" w:rsidRPr="000945A3">
        <w:rPr>
          <w:sz w:val="28"/>
          <w:szCs w:val="28"/>
        </w:rPr>
        <w:t>trešo daļu ar 4.punktu šādā redakcijā:</w:t>
      </w:r>
    </w:p>
    <w:p w:rsidR="00B6154F" w:rsidRDefault="00B6154F" w:rsidP="00B6154F">
      <w:pPr>
        <w:pStyle w:val="ListParagraph"/>
        <w:ind w:left="0" w:firstLine="720"/>
        <w:rPr>
          <w:sz w:val="28"/>
          <w:szCs w:val="28"/>
        </w:rPr>
      </w:pPr>
      <w:r>
        <w:rPr>
          <w:sz w:val="28"/>
          <w:szCs w:val="28"/>
        </w:rPr>
        <w:t>“4) šā panta pirmās daļas 2.</w:t>
      </w:r>
      <w:r w:rsidRPr="00AE0F1D">
        <w:rPr>
          <w:sz w:val="28"/>
          <w:szCs w:val="28"/>
          <w:vertAlign w:val="superscript"/>
        </w:rPr>
        <w:t>1</w:t>
      </w:r>
      <w:r>
        <w:rPr>
          <w:sz w:val="28"/>
          <w:szCs w:val="28"/>
        </w:rPr>
        <w:t xml:space="preserve"> un 2.</w:t>
      </w:r>
      <w:r w:rsidRPr="00AE0F1D">
        <w:rPr>
          <w:sz w:val="28"/>
          <w:szCs w:val="28"/>
          <w:vertAlign w:val="superscript"/>
        </w:rPr>
        <w:t>2</w:t>
      </w:r>
      <w:r>
        <w:rPr>
          <w:sz w:val="28"/>
          <w:szCs w:val="28"/>
        </w:rPr>
        <w:t xml:space="preserve"> punktā minētos ienākumus, kurus guvis nerezidents”;</w:t>
      </w:r>
    </w:p>
    <w:p w:rsidR="00B6154F" w:rsidRDefault="00B6154F" w:rsidP="00B6154F">
      <w:pPr>
        <w:pStyle w:val="ListParagraph"/>
        <w:rPr>
          <w:sz w:val="28"/>
          <w:szCs w:val="28"/>
        </w:rPr>
      </w:pPr>
    </w:p>
    <w:p w:rsidR="00294B7B" w:rsidRPr="00294B7B" w:rsidRDefault="00B6154F" w:rsidP="00294B7B">
      <w:pPr>
        <w:pStyle w:val="ListParagraph"/>
        <w:numPr>
          <w:ilvl w:val="0"/>
          <w:numId w:val="20"/>
        </w:numPr>
        <w:ind w:left="0" w:firstLine="709"/>
        <w:contextualSpacing/>
        <w:rPr>
          <w:color w:val="000000" w:themeColor="text1"/>
          <w:sz w:val="28"/>
        </w:rPr>
      </w:pPr>
      <w:r w:rsidRPr="00294B7B">
        <w:rPr>
          <w:sz w:val="28"/>
          <w:szCs w:val="28"/>
        </w:rPr>
        <w:t>Papildināt 10.panta piektajā daļā aiz vārda “piektajā” ar vārdu “sestajā”.</w:t>
      </w:r>
    </w:p>
    <w:p w:rsidR="00294B7B" w:rsidRPr="00294B7B" w:rsidRDefault="00294B7B" w:rsidP="00294B7B">
      <w:pPr>
        <w:pStyle w:val="ListParagraph"/>
        <w:ind w:left="709"/>
        <w:contextualSpacing/>
        <w:rPr>
          <w:color w:val="000000" w:themeColor="text1"/>
          <w:sz w:val="28"/>
        </w:rPr>
      </w:pPr>
    </w:p>
    <w:p w:rsidR="00294B7B" w:rsidRPr="00294B7B" w:rsidRDefault="00294B7B" w:rsidP="00294B7B">
      <w:pPr>
        <w:pStyle w:val="ListParagraph"/>
        <w:numPr>
          <w:ilvl w:val="0"/>
          <w:numId w:val="20"/>
        </w:numPr>
        <w:ind w:left="0" w:firstLine="709"/>
        <w:contextualSpacing/>
        <w:rPr>
          <w:color w:val="000000" w:themeColor="text1"/>
          <w:sz w:val="28"/>
        </w:rPr>
      </w:pPr>
      <w:r w:rsidRPr="00294B7B">
        <w:rPr>
          <w:color w:val="000000" w:themeColor="text1"/>
        </w:rPr>
        <w:t xml:space="preserve"> </w:t>
      </w:r>
      <w:r w:rsidRPr="00294B7B">
        <w:rPr>
          <w:color w:val="000000" w:themeColor="text1"/>
          <w:sz w:val="28"/>
        </w:rPr>
        <w:t>11.</w:t>
      </w:r>
      <w:r w:rsidRPr="00294B7B">
        <w:rPr>
          <w:color w:val="000000" w:themeColor="text1"/>
          <w:sz w:val="28"/>
          <w:vertAlign w:val="superscript"/>
        </w:rPr>
        <w:t>9</w:t>
      </w:r>
      <w:r w:rsidRPr="00294B7B">
        <w:rPr>
          <w:color w:val="000000" w:themeColor="text1"/>
          <w:sz w:val="28"/>
        </w:rPr>
        <w:t xml:space="preserve"> pantā:</w:t>
      </w:r>
    </w:p>
    <w:p w:rsidR="00294B7B" w:rsidRPr="008F6025" w:rsidRDefault="00294B7B" w:rsidP="00294B7B">
      <w:pPr>
        <w:pStyle w:val="ListParagraph"/>
        <w:ind w:left="709"/>
        <w:contextualSpacing/>
        <w:rPr>
          <w:color w:val="000000" w:themeColor="text1"/>
          <w:sz w:val="28"/>
        </w:rPr>
      </w:pPr>
      <w:r w:rsidRPr="008F6025">
        <w:rPr>
          <w:color w:val="000000" w:themeColor="text1"/>
          <w:sz w:val="28"/>
        </w:rPr>
        <w:t>papildināt vienpadsmito daļu ar 6.punktu šādā redakcijā:</w:t>
      </w:r>
    </w:p>
    <w:p w:rsidR="00294B7B" w:rsidRPr="008F6025" w:rsidRDefault="00294B7B" w:rsidP="00294B7B">
      <w:pPr>
        <w:pStyle w:val="ListParagraph"/>
        <w:ind w:left="0" w:firstLine="720"/>
        <w:rPr>
          <w:color w:val="000000" w:themeColor="text1"/>
          <w:sz w:val="28"/>
        </w:rPr>
      </w:pPr>
      <w:r w:rsidRPr="008F6025">
        <w:rPr>
          <w:color w:val="000000" w:themeColor="text1"/>
          <w:sz w:val="28"/>
        </w:rPr>
        <w:t>“6) ienākums no ieguldījumu konta, ja ieguldījumu konts atbilst šā likuma 11.</w:t>
      </w:r>
      <w:r w:rsidRPr="008F6025">
        <w:rPr>
          <w:color w:val="000000" w:themeColor="text1"/>
          <w:sz w:val="28"/>
          <w:vertAlign w:val="superscript"/>
        </w:rPr>
        <w:t>13</w:t>
      </w:r>
      <w:r w:rsidRPr="008F6025">
        <w:rPr>
          <w:color w:val="000000" w:themeColor="text1"/>
          <w:sz w:val="28"/>
        </w:rPr>
        <w:t xml:space="preserve"> pantā noteiktajām prasībām.” </w:t>
      </w:r>
    </w:p>
    <w:p w:rsidR="00294B7B" w:rsidRPr="008F6025" w:rsidRDefault="00294B7B" w:rsidP="00294B7B">
      <w:pPr>
        <w:pStyle w:val="ListParagraph"/>
        <w:ind w:left="0" w:firstLine="720"/>
        <w:rPr>
          <w:color w:val="000000" w:themeColor="text1"/>
          <w:sz w:val="28"/>
        </w:rPr>
      </w:pPr>
    </w:p>
    <w:p w:rsidR="00294B7B" w:rsidRPr="008F6025" w:rsidRDefault="00294B7B" w:rsidP="00294B7B">
      <w:pPr>
        <w:pStyle w:val="ListParagraph"/>
        <w:ind w:left="0" w:firstLine="720"/>
        <w:rPr>
          <w:color w:val="000000" w:themeColor="text1"/>
          <w:sz w:val="28"/>
        </w:rPr>
      </w:pPr>
      <w:r w:rsidRPr="008F6025">
        <w:rPr>
          <w:color w:val="000000" w:themeColor="text1"/>
          <w:sz w:val="28"/>
        </w:rPr>
        <w:t>papildināt pantu ar 12.</w:t>
      </w:r>
      <w:r w:rsidRPr="008F6025">
        <w:rPr>
          <w:color w:val="000000" w:themeColor="text1"/>
          <w:sz w:val="28"/>
          <w:vertAlign w:val="superscript"/>
        </w:rPr>
        <w:t>2</w:t>
      </w:r>
      <w:r w:rsidRPr="008F6025">
        <w:rPr>
          <w:color w:val="000000" w:themeColor="text1"/>
          <w:sz w:val="28"/>
        </w:rPr>
        <w:t xml:space="preserve"> daļu šādā redakcijā:</w:t>
      </w:r>
    </w:p>
    <w:p w:rsidR="00294B7B" w:rsidRPr="008F6025" w:rsidRDefault="00294B7B" w:rsidP="00294B7B">
      <w:pPr>
        <w:pStyle w:val="ListParagraph"/>
        <w:ind w:left="0" w:firstLine="720"/>
        <w:rPr>
          <w:color w:val="000000" w:themeColor="text1"/>
          <w:sz w:val="28"/>
        </w:rPr>
      </w:pPr>
      <w:r w:rsidRPr="008F6025">
        <w:rPr>
          <w:color w:val="000000" w:themeColor="text1"/>
          <w:sz w:val="28"/>
        </w:rPr>
        <w:t>“12.</w:t>
      </w:r>
      <w:r w:rsidRPr="008F6025">
        <w:rPr>
          <w:color w:val="000000" w:themeColor="text1"/>
          <w:sz w:val="28"/>
          <w:vertAlign w:val="superscript"/>
        </w:rPr>
        <w:t>2</w:t>
      </w:r>
      <w:r w:rsidRPr="008F6025">
        <w:rPr>
          <w:color w:val="000000" w:themeColor="text1"/>
          <w:sz w:val="28"/>
        </w:rPr>
        <w:t xml:space="preserve"> Šā panta vienpadsmitās daļas 6. punktā minēto ienākumu nosaka kā no ieguldījumu konta izmaksātās naudas summas pārsniegumu pār ieguldījumu kontā iemaksāto naudas summu, kas samazināts par:</w:t>
      </w:r>
    </w:p>
    <w:p w:rsidR="00294B7B" w:rsidRPr="008F6025" w:rsidRDefault="00294B7B" w:rsidP="00294B7B">
      <w:pPr>
        <w:pStyle w:val="ListParagraph"/>
        <w:numPr>
          <w:ilvl w:val="0"/>
          <w:numId w:val="25"/>
        </w:numPr>
        <w:ind w:left="0" w:firstLine="720"/>
        <w:rPr>
          <w:color w:val="000000" w:themeColor="text1"/>
          <w:sz w:val="28"/>
        </w:rPr>
      </w:pPr>
      <w:r w:rsidRPr="008F6025">
        <w:rPr>
          <w:color w:val="000000" w:themeColor="text1"/>
          <w:sz w:val="28"/>
        </w:rPr>
        <w:t xml:space="preserve">dividendēm un procentu ienākumu, kas gūts ieguldījumu konta un tam piesaistīto kontu ietvaros (tie tiek iemaksāti ieguldījumu kontā un piesaistītajos kontos), ja no minētajām dividendēm un procentu ienākuma jau ir ieturēts iedzīvotāju ienākuma nodoklis, un dividendēm, kas nav apliekamas ar iedzīvotāju ienākuma nodokli saskaņā ar šā likuma 9.pantu. </w:t>
      </w:r>
      <w:r w:rsidRPr="008F6025">
        <w:rPr>
          <w:color w:val="000000" w:themeColor="text1"/>
          <w:sz w:val="28"/>
          <w:szCs w:val="28"/>
        </w:rPr>
        <w:t xml:space="preserve">Ja iedzīvotāju ienākuma nodoklis no minētajām dividendēm un procentu ienākuma ir ieturēts nepilnā apmērā, minēto dividenžu un procentu ienākumu, kas gūts ieguldījumu konta un tam piesaistīto kontu ietvaros samazina proporcionāli attiecībai </w:t>
      </w:r>
      <w:r w:rsidRPr="008F6025">
        <w:rPr>
          <w:color w:val="000000" w:themeColor="text1"/>
          <w:sz w:val="28"/>
        </w:rPr>
        <w:t>starp piemēroto ieturētā nodokļa likmi un šā likuma 15.panta piektajā daļā noteikto likmi.</w:t>
      </w:r>
    </w:p>
    <w:p w:rsidR="00294B7B" w:rsidRPr="008F6025" w:rsidRDefault="00294B7B" w:rsidP="00294B7B">
      <w:pPr>
        <w:pStyle w:val="ListParagraph"/>
        <w:numPr>
          <w:ilvl w:val="0"/>
          <w:numId w:val="25"/>
        </w:numPr>
        <w:ind w:left="0" w:firstLine="720"/>
        <w:rPr>
          <w:color w:val="000000" w:themeColor="text1"/>
          <w:sz w:val="28"/>
          <w:szCs w:val="28"/>
        </w:rPr>
      </w:pPr>
      <w:r w:rsidRPr="008F6025">
        <w:rPr>
          <w:color w:val="000000" w:themeColor="text1"/>
          <w:sz w:val="28"/>
          <w:szCs w:val="28"/>
        </w:rPr>
        <w:t>šā likuma 9.panta pirmās daļas 6.punktā minēto ienākumu.</w:t>
      </w:r>
    </w:p>
    <w:p w:rsidR="00294B7B" w:rsidRPr="008F6025" w:rsidRDefault="00294B7B" w:rsidP="00294B7B">
      <w:pPr>
        <w:pStyle w:val="ListParagraph"/>
        <w:rPr>
          <w:color w:val="000000" w:themeColor="text1"/>
          <w:sz w:val="28"/>
          <w:szCs w:val="28"/>
        </w:rPr>
      </w:pPr>
    </w:p>
    <w:p w:rsidR="00294B7B" w:rsidRPr="008F6025" w:rsidRDefault="00294B7B" w:rsidP="00294B7B">
      <w:pPr>
        <w:pStyle w:val="ListParagraph"/>
        <w:numPr>
          <w:ilvl w:val="0"/>
          <w:numId w:val="20"/>
        </w:numPr>
        <w:ind w:hanging="11"/>
        <w:contextualSpacing/>
        <w:rPr>
          <w:color w:val="000000" w:themeColor="text1"/>
          <w:sz w:val="28"/>
        </w:rPr>
      </w:pPr>
      <w:r w:rsidRPr="008F6025">
        <w:rPr>
          <w:color w:val="000000" w:themeColor="text1"/>
          <w:sz w:val="28"/>
        </w:rPr>
        <w:t>Papildināt likumu ar 11.</w:t>
      </w:r>
      <w:r w:rsidRPr="008F6025">
        <w:rPr>
          <w:color w:val="000000" w:themeColor="text1"/>
          <w:sz w:val="28"/>
          <w:vertAlign w:val="superscript"/>
        </w:rPr>
        <w:t>13</w:t>
      </w:r>
      <w:r w:rsidR="000945A3">
        <w:rPr>
          <w:color w:val="000000" w:themeColor="text1"/>
          <w:sz w:val="28"/>
        </w:rPr>
        <w:t xml:space="preserve"> pantu šādā redakcijā:</w:t>
      </w:r>
    </w:p>
    <w:p w:rsidR="00294B7B" w:rsidRPr="008F6025" w:rsidRDefault="00294B7B" w:rsidP="00294B7B">
      <w:pPr>
        <w:ind w:firstLine="720"/>
        <w:jc w:val="both"/>
        <w:rPr>
          <w:b/>
          <w:color w:val="000000" w:themeColor="text1"/>
          <w:lang w:val="lv-LV"/>
        </w:rPr>
      </w:pPr>
      <w:r w:rsidRPr="008F6025">
        <w:rPr>
          <w:color w:val="000000" w:themeColor="text1"/>
          <w:lang w:val="lv-LV"/>
        </w:rPr>
        <w:t>“</w:t>
      </w:r>
      <w:r w:rsidRPr="008F6025">
        <w:rPr>
          <w:b/>
          <w:color w:val="000000" w:themeColor="text1"/>
          <w:lang w:val="lv-LV"/>
        </w:rPr>
        <w:t>11.</w:t>
      </w:r>
      <w:r w:rsidRPr="008F6025">
        <w:rPr>
          <w:b/>
          <w:color w:val="000000" w:themeColor="text1"/>
          <w:vertAlign w:val="superscript"/>
          <w:lang w:val="lv-LV"/>
        </w:rPr>
        <w:t xml:space="preserve">13 </w:t>
      </w:r>
      <w:r w:rsidRPr="008F6025">
        <w:rPr>
          <w:b/>
          <w:color w:val="000000" w:themeColor="text1"/>
          <w:lang w:val="lv-LV"/>
        </w:rPr>
        <w:t>pants. Īpaši noteikumi ienākuma no ieguldījumu konta noteikšanai</w:t>
      </w:r>
    </w:p>
    <w:p w:rsidR="00294B7B" w:rsidRPr="008F6025" w:rsidRDefault="00294B7B" w:rsidP="00294B7B">
      <w:pPr>
        <w:ind w:left="360" w:firstLine="36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1. Lai ienākums tiktu kvalificēts kā ienākums no ieguldījumu konta, ieguldījumu kontam jāatbilst šajā pantā minētajām prasībām.</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 xml:space="preserve">2. Ieguldījumu konts ir atbilstoši līgumam starp ieguldījumu pakalpojumu sniedzēju un maksātāju – konta īpašnieku (turpmāk – konta īpašnieks) atvērts konts vai, ja katrai valūtai ieguldījumu pakalpojumu sniedzējs atver atsevišķu kontu, vairāku kontu kopums, kurā esošie naudas līdzekļi un finanšu instrumenti tiek izmantoti šā panta sestajā daļā minēto darījumu veikšanai. </w:t>
      </w:r>
      <w:r w:rsidRPr="008F6025" w:rsidDel="00E10E82">
        <w:rPr>
          <w:color w:val="000000" w:themeColor="text1"/>
          <w:lang w:val="lv-LV"/>
        </w:rPr>
        <w:t>Ieguldījumu kontam var būt piesaistīts viens vai vairāki konta īpašnieka finanšu instrumentu un naudas līdzekļu uzskaites konti vai viens vai vairāki naudas līdzekļu konti termiņnoguldījumu darījumu norēķiniem (turpmāk</w:t>
      </w:r>
      <w:r w:rsidRPr="008F6025">
        <w:rPr>
          <w:color w:val="000000" w:themeColor="text1"/>
          <w:lang w:val="lv-LV"/>
        </w:rPr>
        <w:t xml:space="preserve"> </w:t>
      </w:r>
      <w:r w:rsidRPr="008F6025" w:rsidDel="00E10E82">
        <w:rPr>
          <w:color w:val="000000" w:themeColor="text1"/>
          <w:lang w:val="lv-LV"/>
        </w:rPr>
        <w:t>– piesaistītie konti).</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3. Šā panta piemērošanas mērķiem ieguldījumu pakalpojumu sniedzējs vienlaicīgi atbilst abiem minētajiem nosacījumiem:</w:t>
      </w:r>
    </w:p>
    <w:p w:rsidR="00294B7B" w:rsidRPr="008F6025" w:rsidRDefault="00294B7B" w:rsidP="00294B7B">
      <w:pPr>
        <w:ind w:firstLine="720"/>
        <w:jc w:val="both"/>
        <w:rPr>
          <w:color w:val="000000" w:themeColor="text1"/>
          <w:lang w:val="lv-LV"/>
        </w:rPr>
      </w:pPr>
      <w:r w:rsidRPr="008F6025">
        <w:rPr>
          <w:color w:val="000000" w:themeColor="text1"/>
          <w:lang w:val="lv-LV"/>
        </w:rPr>
        <w:t>1) tā ir kredītiestāde, tās filiāle vai ārvalsts kredītiestādes filiāle vai komersants, kas atbilstoši Finanšu instrumentu tirgus likumam vai tam pielīdzināmam pakalpojumu sniedzēja rezidences valsts regulējumam ir saņēmis licenci ieguldījumu pakalpojumu sniegšanai;</w:t>
      </w:r>
    </w:p>
    <w:p w:rsidR="00294B7B" w:rsidRPr="008F6025" w:rsidRDefault="00294B7B" w:rsidP="00294B7B">
      <w:pPr>
        <w:ind w:firstLine="720"/>
        <w:jc w:val="both"/>
        <w:rPr>
          <w:color w:val="000000" w:themeColor="text1"/>
          <w:lang w:val="lv-LV"/>
        </w:rPr>
      </w:pPr>
      <w:r w:rsidRPr="008F6025">
        <w:rPr>
          <w:color w:val="000000" w:themeColor="text1"/>
          <w:lang w:val="lv-LV"/>
        </w:rPr>
        <w:t xml:space="preserve">2) ir Latvijas vai citas Eiropas Savienības dalībvalsts, Eiropas Ekonomikas zonas valsts vai </w:t>
      </w:r>
      <w:r w:rsidRPr="008F6025">
        <w:rPr>
          <w:szCs w:val="28"/>
          <w:lang w:val="lv-LV" w:eastAsia="lv-LV"/>
        </w:rPr>
        <w:t xml:space="preserve">Ekonomiskās sadarbības un attīstības organizācijas dalībvalsts </w:t>
      </w:r>
      <w:r w:rsidRPr="008F6025">
        <w:rPr>
          <w:color w:val="000000" w:themeColor="text1"/>
          <w:lang w:val="lv-LV"/>
        </w:rPr>
        <w:t>rezidents vai tādas valsts rezidents, ar kuru Latvija ir noslēgusi konvenciju par nodokļu dubultās uzlikšanas un nodokļu nemaksāšanas novēršanu.</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4. Ieguldījumu kontā atļauts ieskaitīt tikai naudas līdzekļus, kā arī finanšu instrumentus, kas tiek pārvesti no cita ieguldījumu konta, vai pārejas noteikumu</w:t>
      </w:r>
      <w:r>
        <w:rPr>
          <w:color w:val="000000" w:themeColor="text1"/>
          <w:lang w:val="lv-LV"/>
        </w:rPr>
        <w:t xml:space="preserve"> </w:t>
      </w:r>
      <w:r w:rsidRPr="008F6025">
        <w:rPr>
          <w:color w:val="000000" w:themeColor="text1"/>
          <w:lang w:val="lv-LV"/>
        </w:rPr>
        <w:t xml:space="preserve">139. punktā norādītajā gadījumā, vai tādus finanšu instrumentus, kas iegūti ieguldījumu konta ietvaros veikto darījumu rezultātā. </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 xml:space="preserve">5. Ieguldījuma kontam piesaistītajos kontos atļauts ieskaitīt naudas līdzekļus vai finanšu instrumentus tikai no ieguldījuma konta vai citiem tam piesaistītajiem kontiem, kā arī naudas līdzekļus vai finanšu instrumentus, kas iegūti ieguldījumu konta ietvaros veikto darījumu rezultātā.  </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6. Ieguldījumu konta un tam piesaistīto kontu ietvaros maksātājs veic šādus darījumus ar ieguldījumu konta un tam piesaistīto kontu līdzekļiem (turpmāk šī panta izpratnē – ieguldījumu konta darījumi):</w:t>
      </w:r>
    </w:p>
    <w:p w:rsidR="00294B7B" w:rsidRPr="008F6025" w:rsidRDefault="00294B7B" w:rsidP="00294B7B">
      <w:pPr>
        <w:ind w:firstLine="720"/>
        <w:jc w:val="both"/>
        <w:rPr>
          <w:color w:val="000000" w:themeColor="text1"/>
          <w:lang w:val="lv-LV"/>
        </w:rPr>
      </w:pPr>
      <w:r w:rsidRPr="008F6025">
        <w:rPr>
          <w:color w:val="000000" w:themeColor="text1"/>
          <w:lang w:val="lv-LV"/>
        </w:rPr>
        <w:t xml:space="preserve">1) darījumi ar finanšu instrumentiem (turpmāk – finanšu instrumentu darījumi), kuros ieguldījumu pakalpojumu sniedzējs ir darījuma otrā puse, kā arī finanšu instrumentu darījumi regulētajā tirgū, daudzpusējā tirdzniecības sistēmā, organizētā tirdzniecības sistēmā vai citā tirdzniecības vietā, finanšu instrumentu darījumi ar sistemātisko </w:t>
      </w:r>
      <w:proofErr w:type="spellStart"/>
      <w:r w:rsidRPr="008F6025">
        <w:rPr>
          <w:color w:val="000000" w:themeColor="text1"/>
          <w:lang w:val="lv-LV"/>
        </w:rPr>
        <w:t>internalizētāju</w:t>
      </w:r>
      <w:proofErr w:type="spellEnd"/>
      <w:r w:rsidRPr="008F6025">
        <w:rPr>
          <w:color w:val="000000" w:themeColor="text1"/>
          <w:lang w:val="lv-LV"/>
        </w:rPr>
        <w:t xml:space="preserve"> vai finanšu instrumentu darījumi, kas tiek slēgti ārpus regulētā tirgus ar finanšu iestādi vai tiek slēgti finanšu instrumentu sākotnējās izvietošanas vai izsoļu ietvaros, kuros ieguldījumu pakalpojumu sniedzējs nodrošina konta īpašnieka rīkojuma par finanšu instrumentu darījumu izpildi vai nodošanu izpildei;</w:t>
      </w:r>
    </w:p>
    <w:p w:rsidR="00294B7B" w:rsidRPr="008F6025" w:rsidRDefault="00294B7B" w:rsidP="00294B7B">
      <w:pPr>
        <w:ind w:firstLine="720"/>
        <w:jc w:val="both"/>
        <w:rPr>
          <w:color w:val="000000" w:themeColor="text1"/>
          <w:lang w:val="lv-LV"/>
        </w:rPr>
      </w:pPr>
      <w:r w:rsidRPr="008F6025">
        <w:rPr>
          <w:color w:val="000000" w:themeColor="text1"/>
          <w:lang w:val="lv-LV"/>
        </w:rPr>
        <w:t>2) termiņnoguldījumu darījumi, kuros ieguldījumu pakalpojumu sniedzējs ir darījuma otrā puse;</w:t>
      </w:r>
    </w:p>
    <w:p w:rsidR="00294B7B" w:rsidRPr="008F6025" w:rsidRDefault="00294B7B" w:rsidP="00294B7B">
      <w:pPr>
        <w:ind w:firstLine="720"/>
        <w:jc w:val="both"/>
        <w:rPr>
          <w:color w:val="000000" w:themeColor="text1"/>
          <w:lang w:val="lv-LV"/>
        </w:rPr>
      </w:pPr>
      <w:r w:rsidRPr="008F6025">
        <w:rPr>
          <w:color w:val="000000" w:themeColor="text1"/>
          <w:lang w:val="lv-LV"/>
        </w:rPr>
        <w:t>3) naudas līdzekļu vai finanšu instrumentu pārvedumi finanšu nodrošinājuma sniegšanai, ja nodrošinājums tiek sniegts tādu konta īpašnieka saistību nodrošināšanai, kas izriet no ieguldījumu konta un tam piesaistīto kontu ietvaros noslēgtajiem darījumiem un saņemtajiem pakalpojumiem un nodrošinājuma ņēmējs ir ieguldījumu pakalpojumu sniedzējs;</w:t>
      </w:r>
    </w:p>
    <w:p w:rsidR="00294B7B" w:rsidRPr="008F6025" w:rsidRDefault="00294B7B" w:rsidP="00294B7B">
      <w:pPr>
        <w:ind w:firstLine="720"/>
        <w:jc w:val="both"/>
        <w:rPr>
          <w:color w:val="000000" w:themeColor="text1"/>
          <w:lang w:val="lv-LV"/>
        </w:rPr>
      </w:pPr>
      <w:r w:rsidRPr="008F6025">
        <w:rPr>
          <w:color w:val="000000" w:themeColor="text1"/>
          <w:lang w:val="lv-LV"/>
        </w:rPr>
        <w:t>4) valūtas maiņas darījumi;</w:t>
      </w:r>
    </w:p>
    <w:p w:rsidR="00294B7B" w:rsidRPr="008F6025" w:rsidRDefault="00294B7B" w:rsidP="00294B7B">
      <w:pPr>
        <w:ind w:firstLine="720"/>
        <w:jc w:val="both"/>
        <w:rPr>
          <w:color w:val="000000" w:themeColor="text1"/>
          <w:lang w:val="lv-LV"/>
        </w:rPr>
      </w:pPr>
      <w:r w:rsidRPr="008F6025">
        <w:rPr>
          <w:color w:val="000000" w:themeColor="text1"/>
          <w:lang w:val="lv-LV"/>
        </w:rPr>
        <w:t>5) naudas līdzekļu pārvedumi starp ieguldījumu kontu un tam piesaistītajiem kontiem.</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7. Ieguldījumu konta un tam piesaistīto kontu ietvaros atļauts piešķirt finansējumu konta īpašniekam darījumu ar finanšu instrumentiem veikšanai, ja ieguldījumu konta ietvaros turētie finanšu instrumenti kalpo kā izsniegtā kredīta vai aizdevuma nodrošinājums un ieguldījumu pakalpojumu sniedzējs, kas izsniedz kredītu vai aizdevumu, ir iesaistīts darījumā ar finanšu instrumentiem. Šādā gadījumā piešķirtais finansējums netiek uzskatīts par ieguldījumu kontā iemaksāto naudas summu ienākuma no ieguldījumu konta noteikšanai saskaņā ar šā likuma 11.</w:t>
      </w:r>
      <w:r w:rsidRPr="008F6025">
        <w:rPr>
          <w:color w:val="000000" w:themeColor="text1"/>
          <w:vertAlign w:val="superscript"/>
          <w:lang w:val="lv-LV"/>
        </w:rPr>
        <w:t>9</w:t>
      </w:r>
      <w:r w:rsidRPr="008F6025">
        <w:rPr>
          <w:color w:val="000000" w:themeColor="text1"/>
          <w:lang w:val="lv-LV"/>
        </w:rPr>
        <w:t xml:space="preserve"> panta 12.</w:t>
      </w:r>
      <w:r w:rsidRPr="008F6025">
        <w:rPr>
          <w:color w:val="000000" w:themeColor="text1"/>
          <w:vertAlign w:val="superscript"/>
          <w:lang w:val="lv-LV"/>
        </w:rPr>
        <w:t>2</w:t>
      </w:r>
      <w:r w:rsidRPr="008F6025">
        <w:rPr>
          <w:color w:val="000000" w:themeColor="text1"/>
          <w:lang w:val="lv-LV"/>
        </w:rPr>
        <w:t xml:space="preserve"> daļu.</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 xml:space="preserve">8. </w:t>
      </w:r>
      <w:r w:rsidRPr="008F6025">
        <w:rPr>
          <w:color w:val="000000" w:themeColor="text1"/>
          <w:szCs w:val="28"/>
          <w:lang w:val="lv-LV"/>
        </w:rPr>
        <w:t>F</w:t>
      </w:r>
      <w:r w:rsidRPr="008F6025">
        <w:rPr>
          <w:szCs w:val="28"/>
          <w:lang w:val="lv-LV"/>
        </w:rPr>
        <w:t xml:space="preserve">inanšu instrumentu grāmatojumus, kas saistīti ar ieguldījumu konta darījumu izpildi vai finanšu instrumentu notikumiem, var veikt ieguldījumu kontā vai </w:t>
      </w:r>
      <w:r w:rsidRPr="008F6025">
        <w:rPr>
          <w:color w:val="000000" w:themeColor="text1"/>
          <w:lang w:val="lv-LV"/>
        </w:rPr>
        <w:t xml:space="preserve">ieguldījumu kontam piesaistītajā finanšu instrumentu kontā. </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9. Ieguldījumu kontam piesaistītajā termiņnoguldījuma kontā vai termiņnoguldījuma norēķiniem paredzētajā kontā nogulda tikai naudas līdzekļus no ieguldījumu konta vai tam piesaistītiem kontiem.</w:t>
      </w:r>
    </w:p>
    <w:p w:rsidR="00294B7B" w:rsidRPr="008F6025" w:rsidRDefault="00294B7B" w:rsidP="00294B7B">
      <w:pPr>
        <w:ind w:firstLine="720"/>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10. Naudas līdzekļi, kas iegūti ieguldījumu konta darījumu izpildes rezultātā, kā arī dividendes, procentu ienākumi un citi naudas līdzekļi, kas tiek saņemti par ieguldījumu kontā un tam piesaistītajos kontos esošajiem finanšu instrumentiem un naudas līdzekļiem, tiek ieskaitīti ieguldījumu kontā vai tam piesaistītajos kontos.</w:t>
      </w:r>
    </w:p>
    <w:p w:rsidR="00294B7B" w:rsidRPr="008F6025" w:rsidRDefault="00294B7B" w:rsidP="00294B7B">
      <w:pPr>
        <w:ind w:firstLine="720"/>
        <w:jc w:val="both"/>
        <w:rPr>
          <w:color w:val="000000" w:themeColor="text1"/>
          <w:lang w:val="lv-LV"/>
        </w:rPr>
      </w:pPr>
    </w:p>
    <w:p w:rsidR="00294B7B" w:rsidRPr="008F6025" w:rsidRDefault="00294B7B" w:rsidP="00294B7B">
      <w:pPr>
        <w:jc w:val="both"/>
        <w:rPr>
          <w:color w:val="000000" w:themeColor="text1"/>
          <w:lang w:val="lv-LV"/>
        </w:rPr>
      </w:pPr>
      <w:r w:rsidRPr="008F6025">
        <w:rPr>
          <w:color w:val="000000" w:themeColor="text1"/>
          <w:lang w:val="lv-LV"/>
        </w:rPr>
        <w:tab/>
        <w:t>11. Par naudas līdzekļu izmaksu no ieguldījumu konta uzskata jebkuru izmaksu no ieguldījumu konta vai tam piesaistītajiem kontiem</w:t>
      </w:r>
      <w:r>
        <w:rPr>
          <w:color w:val="000000" w:themeColor="text1"/>
          <w:lang w:val="lv-LV"/>
        </w:rPr>
        <w:t xml:space="preserve"> (</w:t>
      </w:r>
      <w:r w:rsidRPr="008F6025">
        <w:rPr>
          <w:color w:val="000000" w:themeColor="text1"/>
          <w:lang w:val="lv-LV"/>
        </w:rPr>
        <w:t>tai skaitā maksājumus</w:t>
      </w:r>
      <w:r>
        <w:rPr>
          <w:color w:val="000000" w:themeColor="text1"/>
          <w:lang w:val="lv-LV"/>
        </w:rPr>
        <w:t>,</w:t>
      </w:r>
      <w:r w:rsidRPr="008F6025">
        <w:rPr>
          <w:color w:val="000000" w:themeColor="text1"/>
          <w:lang w:val="lv-LV"/>
        </w:rPr>
        <w:t xml:space="preserve"> pamatojoties uz trešās puses tiesisku piedziņu vērstu pret konta īpašnieku</w:t>
      </w:r>
      <w:r>
        <w:rPr>
          <w:color w:val="000000" w:themeColor="text1"/>
          <w:lang w:val="lv-LV"/>
        </w:rPr>
        <w:t>)</w:t>
      </w:r>
      <w:r w:rsidRPr="008F6025">
        <w:rPr>
          <w:color w:val="000000" w:themeColor="text1"/>
          <w:lang w:val="lv-LV"/>
        </w:rPr>
        <w:t>, ieguldījumu konta atsavināšanu, finanšu instrumentu pārvedumus, kā arī ieguldījumu konta līdzekļu izlietojumu tādu darījumu veikšanai, kas neatbilst šā panta sestajā daļā uzskaitītajiem darījumiem, izņemot šādas operācijas:</w:t>
      </w:r>
    </w:p>
    <w:p w:rsidR="00294B7B" w:rsidRPr="008F6025" w:rsidRDefault="00294B7B" w:rsidP="00294B7B">
      <w:pPr>
        <w:ind w:firstLine="709"/>
        <w:jc w:val="both"/>
        <w:rPr>
          <w:color w:val="000000" w:themeColor="text1"/>
          <w:lang w:val="lv-LV"/>
        </w:rPr>
      </w:pPr>
      <w:r w:rsidRPr="008F6025">
        <w:rPr>
          <w:color w:val="000000" w:themeColor="text1"/>
          <w:lang w:val="lv-LV"/>
        </w:rPr>
        <w:tab/>
        <w:t>1) naudas līdzekļu pārskaitījums, kas nepieciešams ieguldījumu konta darījumu izpildei;</w:t>
      </w:r>
    </w:p>
    <w:p w:rsidR="00294B7B" w:rsidRPr="008F6025" w:rsidRDefault="00294B7B" w:rsidP="00294B7B">
      <w:pPr>
        <w:ind w:firstLine="709"/>
        <w:jc w:val="both"/>
        <w:rPr>
          <w:color w:val="000000" w:themeColor="text1"/>
          <w:lang w:val="lv-LV"/>
        </w:rPr>
      </w:pPr>
      <w:r w:rsidRPr="008F6025">
        <w:rPr>
          <w:color w:val="000000" w:themeColor="text1"/>
          <w:lang w:val="lv-LV"/>
        </w:rPr>
        <w:tab/>
        <w:t>2) naudas līdzekļu pārskaitījums, kas nepieciešams ar ieguldījumu konta darījumiem saistīto komisijas maksu, ar ieguldījumu konta un tam piesaistīto kontu apkalpošanu saistīto komisijas maksu, citu ar ieguldījumu konta un tam piesaistīto kontu ietvaros sniegto pakalpojumu saistīto komisijas maksu, kā arī ar ieguldījumu kontu un tam piesaistītajiem kontiem saistīto līgumsodu, nokavējuma naudas vai procentu samaksai;</w:t>
      </w:r>
    </w:p>
    <w:p w:rsidR="00294B7B" w:rsidRPr="008F6025" w:rsidRDefault="00294B7B" w:rsidP="00294B7B">
      <w:pPr>
        <w:ind w:firstLine="709"/>
        <w:jc w:val="both"/>
        <w:rPr>
          <w:color w:val="000000" w:themeColor="text1"/>
          <w:lang w:val="lv-LV"/>
        </w:rPr>
      </w:pPr>
      <w:r w:rsidRPr="008F6025">
        <w:rPr>
          <w:color w:val="000000" w:themeColor="text1"/>
          <w:lang w:val="lv-LV"/>
        </w:rPr>
        <w:tab/>
        <w:t>3) naudas līdzekļu pārskaitījums, kas veikts, realizējot kredītiestādes nodrošinājuma tiesības, ja līdzekļi ieguldījumu kontā vai tam piesaistītajos kontos izmantoti kā finanšu nodrošinājums no ieguldījumu konta pakalpojumiem izrietošo konta īpašnieka saistību izpildei;</w:t>
      </w:r>
    </w:p>
    <w:p w:rsidR="00294B7B" w:rsidRPr="008F6025" w:rsidRDefault="00294B7B" w:rsidP="00294B7B">
      <w:pPr>
        <w:ind w:firstLine="709"/>
        <w:jc w:val="both"/>
        <w:rPr>
          <w:color w:val="000000" w:themeColor="text1"/>
          <w:lang w:val="lv-LV"/>
        </w:rPr>
      </w:pPr>
      <w:r w:rsidRPr="008F6025">
        <w:rPr>
          <w:color w:val="000000" w:themeColor="text1"/>
          <w:lang w:val="lv-LV"/>
        </w:rPr>
        <w:t>4) naudas līdzekļu pārskaitījums šā panta septītajā daļā minētā finansējuma atmaksai un ar to saistīto komisijas maksu un procentu maksājumiem ieguldījumu pakalpojumu sniedzējam.</w:t>
      </w:r>
    </w:p>
    <w:p w:rsidR="00294B7B" w:rsidRPr="008F6025" w:rsidRDefault="00294B7B" w:rsidP="00294B7B">
      <w:pPr>
        <w:ind w:firstLine="360"/>
        <w:jc w:val="both"/>
        <w:rPr>
          <w:color w:val="000000" w:themeColor="text1"/>
          <w:lang w:val="lv-LV"/>
        </w:rPr>
      </w:pPr>
      <w:r w:rsidRPr="008F6025">
        <w:rPr>
          <w:color w:val="000000" w:themeColor="text1"/>
          <w:lang w:val="lv-LV"/>
        </w:rPr>
        <w:tab/>
      </w:r>
    </w:p>
    <w:p w:rsidR="00294B7B" w:rsidRPr="00E40A77" w:rsidRDefault="00294B7B" w:rsidP="00294B7B">
      <w:pPr>
        <w:ind w:firstLine="709"/>
        <w:jc w:val="both"/>
        <w:rPr>
          <w:color w:val="000000" w:themeColor="text1"/>
          <w:lang w:val="lv-LV"/>
        </w:rPr>
      </w:pPr>
      <w:r w:rsidRPr="008F6025">
        <w:rPr>
          <w:color w:val="000000" w:themeColor="text1"/>
          <w:lang w:val="lv-LV"/>
        </w:rPr>
        <w:t>12. Ja no ieguldījuma konta finanšu instrumenti tiek pārvesti uz citu ieguldījumu kontu, tad pārvesto finanšu instrumentu iegādes vērtība tiek uzskatīta par iemaksu šajā ieguldījumu kontā. Notiekot izmaksai no šāda ieguldījumu konta, tiek piemērota metode “Pirmais iekšā – pirmais ārā” (FIFO princips) un finanšu instrument</w:t>
      </w:r>
      <w:r>
        <w:rPr>
          <w:color w:val="000000" w:themeColor="text1"/>
          <w:lang w:val="lv-LV"/>
        </w:rPr>
        <w:t>i tiek novērtēti pēc to</w:t>
      </w:r>
      <w:r w:rsidRPr="008F6025">
        <w:rPr>
          <w:color w:val="000000" w:themeColor="text1"/>
          <w:lang w:val="lv-LV"/>
        </w:rPr>
        <w:t xml:space="preserve"> iegādes vērtības.</w:t>
      </w:r>
      <w:r>
        <w:rPr>
          <w:color w:val="000000" w:themeColor="text1"/>
          <w:lang w:val="lv-LV"/>
        </w:rPr>
        <w:t xml:space="preserve"> Ja šādi pārvesto finanšu instrumentu kopējā iegādes vērtība pārsniedz ieguldījumu kontā iemaksāto naudas summu kopsummu, tad pārsnieguma daļa ir pielīdzināma naudas līdzekļu izmaksai no ieguldījumu konta.</w:t>
      </w:r>
      <w:r w:rsidRPr="008F6025">
        <w:rPr>
          <w:color w:val="000000" w:themeColor="text1"/>
          <w:lang w:val="lv-LV"/>
        </w:rPr>
        <w:t xml:space="preserve">” </w:t>
      </w:r>
    </w:p>
    <w:p w:rsidR="00294B7B" w:rsidRPr="008F6025" w:rsidRDefault="00294B7B" w:rsidP="00294B7B">
      <w:pPr>
        <w:ind w:firstLine="709"/>
        <w:jc w:val="both"/>
        <w:rPr>
          <w:color w:val="000000" w:themeColor="text1"/>
          <w:lang w:val="lv-LV"/>
        </w:rPr>
      </w:pPr>
    </w:p>
    <w:p w:rsidR="00294B7B" w:rsidRPr="008F6025" w:rsidRDefault="00294B7B" w:rsidP="00294B7B">
      <w:pPr>
        <w:ind w:firstLine="720"/>
        <w:jc w:val="both"/>
        <w:rPr>
          <w:color w:val="000000" w:themeColor="text1"/>
          <w:lang w:val="lv-LV"/>
        </w:rPr>
      </w:pPr>
      <w:r w:rsidRPr="008F6025">
        <w:rPr>
          <w:color w:val="000000" w:themeColor="text1"/>
          <w:lang w:val="lv-LV"/>
        </w:rPr>
        <w:t xml:space="preserve">13. Konta īpašnieks sniedz informāciju </w:t>
      </w:r>
      <w:r>
        <w:rPr>
          <w:color w:val="000000" w:themeColor="text1"/>
          <w:lang w:val="lv-LV"/>
        </w:rPr>
        <w:t>ieguldījumu pakalpojumu sniedzējam</w:t>
      </w:r>
      <w:r w:rsidRPr="008F6025">
        <w:rPr>
          <w:color w:val="000000" w:themeColor="text1"/>
          <w:lang w:val="lv-LV"/>
        </w:rPr>
        <w:t xml:space="preserve"> par ieguldījumu konta statusa piešķiršanu kontam un tam piesaistītajiem kontiem. </w:t>
      </w:r>
      <w:r>
        <w:rPr>
          <w:color w:val="000000" w:themeColor="text1"/>
          <w:lang w:val="lv-LV"/>
        </w:rPr>
        <w:t>Ja ieguldījumu pakalpojumu sniedzējs nenodrošina informācijas sniegšanu par atvērtajiem kontiem saskaņā ar Kontu reģistra likumu, maksātājs ne vēlāk kā līdz taksācijas gada beigām informē Valsts ieņēmumu dienestu par ieguldījuma konta statusa piešķiršanu šādiem kontiem.”</w:t>
      </w:r>
    </w:p>
    <w:p w:rsidR="00294B7B" w:rsidRPr="00294B7B" w:rsidRDefault="00294B7B" w:rsidP="00294B7B">
      <w:pPr>
        <w:pStyle w:val="ListParagraph"/>
        <w:rPr>
          <w:sz w:val="28"/>
          <w:szCs w:val="28"/>
        </w:rPr>
      </w:pPr>
    </w:p>
    <w:p w:rsidR="00B6154F" w:rsidRDefault="00B6154F" w:rsidP="0012567C">
      <w:pPr>
        <w:pStyle w:val="ListParagraph"/>
        <w:numPr>
          <w:ilvl w:val="0"/>
          <w:numId w:val="20"/>
        </w:numPr>
        <w:ind w:left="0" w:firstLine="709"/>
        <w:contextualSpacing/>
        <w:rPr>
          <w:sz w:val="28"/>
          <w:szCs w:val="28"/>
        </w:rPr>
      </w:pPr>
      <w:r>
        <w:rPr>
          <w:sz w:val="28"/>
          <w:szCs w:val="28"/>
        </w:rPr>
        <w:t xml:space="preserve">12.pantā: </w:t>
      </w:r>
    </w:p>
    <w:p w:rsidR="00B6154F" w:rsidRDefault="00B6154F" w:rsidP="00B6154F">
      <w:pPr>
        <w:pStyle w:val="ListParagraph"/>
        <w:ind w:left="0" w:firstLine="720"/>
        <w:rPr>
          <w:sz w:val="28"/>
          <w:szCs w:val="28"/>
        </w:rPr>
      </w:pPr>
      <w:r>
        <w:rPr>
          <w:sz w:val="28"/>
          <w:szCs w:val="28"/>
        </w:rPr>
        <w:t>aizstāt 1.</w:t>
      </w:r>
      <w:r w:rsidRPr="00AD5F1B">
        <w:rPr>
          <w:sz w:val="28"/>
          <w:szCs w:val="28"/>
          <w:vertAlign w:val="superscript"/>
        </w:rPr>
        <w:t>4</w:t>
      </w:r>
      <w:r>
        <w:rPr>
          <w:sz w:val="28"/>
          <w:szCs w:val="28"/>
        </w:rPr>
        <w:t xml:space="preserve"> daļas 2.punkta otrajā teikumā vārdus “otro pusgadu” ar vārdiem “periodu no 1.augusta līdz 31.decembrim”;</w:t>
      </w:r>
    </w:p>
    <w:p w:rsidR="00B6154F" w:rsidRDefault="00B6154F" w:rsidP="00B6154F">
      <w:pPr>
        <w:pStyle w:val="ListParagraph"/>
        <w:ind w:left="0" w:firstLine="720"/>
        <w:rPr>
          <w:sz w:val="28"/>
          <w:szCs w:val="28"/>
        </w:rPr>
      </w:pPr>
    </w:p>
    <w:p w:rsidR="00B6154F" w:rsidRDefault="00B6154F" w:rsidP="00B6154F">
      <w:pPr>
        <w:pStyle w:val="ListParagraph"/>
        <w:ind w:left="0" w:firstLine="720"/>
        <w:rPr>
          <w:sz w:val="28"/>
          <w:szCs w:val="28"/>
        </w:rPr>
      </w:pPr>
      <w:r>
        <w:rPr>
          <w:sz w:val="28"/>
          <w:szCs w:val="28"/>
        </w:rPr>
        <w:t>izteikt 1.</w:t>
      </w:r>
      <w:r w:rsidRPr="00AD5F1B">
        <w:rPr>
          <w:sz w:val="28"/>
          <w:szCs w:val="28"/>
          <w:vertAlign w:val="superscript"/>
        </w:rPr>
        <w:t>5</w:t>
      </w:r>
      <w:r>
        <w:rPr>
          <w:sz w:val="28"/>
          <w:szCs w:val="28"/>
        </w:rPr>
        <w:t xml:space="preserve"> daļu šādā redakcijā:</w:t>
      </w:r>
    </w:p>
    <w:p w:rsidR="00B6154F" w:rsidRPr="00C66E2E" w:rsidRDefault="00B6154F" w:rsidP="00B6154F">
      <w:pPr>
        <w:pStyle w:val="ListParagraph"/>
        <w:ind w:left="0" w:firstLine="720"/>
        <w:rPr>
          <w:sz w:val="28"/>
          <w:szCs w:val="28"/>
        </w:rPr>
      </w:pPr>
      <w:r w:rsidRPr="00C66E2E">
        <w:rPr>
          <w:sz w:val="28"/>
          <w:szCs w:val="28"/>
        </w:rPr>
        <w:t>“1.</w:t>
      </w:r>
      <w:r w:rsidRPr="00C66E2E">
        <w:rPr>
          <w:sz w:val="28"/>
          <w:szCs w:val="28"/>
          <w:vertAlign w:val="superscript"/>
        </w:rPr>
        <w:t>5</w:t>
      </w:r>
      <w:r w:rsidRPr="00C66E2E">
        <w:rPr>
          <w:sz w:val="28"/>
          <w:szCs w:val="28"/>
        </w:rPr>
        <w:t xml:space="preserve"> Maksātājam, kas reģistrējies Valsts ieņēmumu dienestā kā saimnieciskās darbības veicējs un nav iesniedzis algas nodokļa grāmatiņu citā ienākumu gūšanas vietā, prognozētais gada diferencētais neapliekamais minimums avansa maksājumu aprēķinā Valsts ieņēmumu dienesta elektroniskās deklarēšanas sistēmā tiek ģenerēts automātiski, ņemot vērā pirmstaksācijas gada ienākumu deklarācijā ietvertos datus. Ja avansa aprēķinu veic, pamatojoties uz saimnieciskās darbības ienākumu prognozi, tad prognozētais gada diferencētais neapliekamais minimums  tiek ģenerēts, ņemot vērā pirmstaksācijas gada ienākumu deklarācijā uzrādītos datus un paša nodokļa maksātāja prognozētos taksācijas gada ienākumus no saimnieciskās darbības, bet neņemot vērā pirmstaksācijas gada saimnieciskās darbības ienākumus, </w:t>
      </w:r>
      <w:r w:rsidRPr="0012567C">
        <w:rPr>
          <w:iCs/>
          <w:sz w:val="28"/>
          <w:szCs w:val="28"/>
        </w:rPr>
        <w:t>ja tādi ir bijuši</w:t>
      </w:r>
      <w:r w:rsidRPr="0012567C">
        <w:rPr>
          <w:sz w:val="28"/>
          <w:szCs w:val="28"/>
        </w:rPr>
        <w:t>.”</w:t>
      </w:r>
      <w:r w:rsidR="0012567C">
        <w:rPr>
          <w:sz w:val="28"/>
          <w:szCs w:val="28"/>
        </w:rPr>
        <w:t>;</w:t>
      </w:r>
    </w:p>
    <w:p w:rsidR="00B6154F" w:rsidRDefault="00B6154F" w:rsidP="00B6154F">
      <w:pPr>
        <w:pStyle w:val="ListParagraph"/>
        <w:rPr>
          <w:sz w:val="28"/>
          <w:szCs w:val="28"/>
        </w:rPr>
      </w:pPr>
    </w:p>
    <w:p w:rsidR="00B6154F" w:rsidRDefault="00B6154F" w:rsidP="00B6154F">
      <w:pPr>
        <w:pStyle w:val="ListParagraph"/>
        <w:rPr>
          <w:sz w:val="28"/>
          <w:szCs w:val="28"/>
        </w:rPr>
      </w:pPr>
      <w:r>
        <w:rPr>
          <w:sz w:val="28"/>
          <w:szCs w:val="28"/>
        </w:rPr>
        <w:t>papildināt devīto daļu aiz vārda “piektajā” ar vārdu “sestajā”;</w:t>
      </w:r>
    </w:p>
    <w:p w:rsidR="00B6154F" w:rsidRDefault="00B6154F" w:rsidP="00B6154F">
      <w:pPr>
        <w:pStyle w:val="ListParagraph"/>
        <w:rPr>
          <w:sz w:val="28"/>
          <w:szCs w:val="28"/>
        </w:rPr>
      </w:pPr>
    </w:p>
    <w:p w:rsidR="00B6154F" w:rsidRDefault="00B6154F" w:rsidP="00B6154F">
      <w:pPr>
        <w:pStyle w:val="ListParagraph"/>
        <w:rPr>
          <w:sz w:val="28"/>
          <w:szCs w:val="28"/>
        </w:rPr>
      </w:pPr>
      <w:r>
        <w:rPr>
          <w:sz w:val="28"/>
          <w:szCs w:val="28"/>
        </w:rPr>
        <w:t>papildināt pantu ar divpadsmito daļu šādā redakcijā:</w:t>
      </w:r>
    </w:p>
    <w:p w:rsidR="00B6154F" w:rsidRDefault="00B6154F" w:rsidP="00B6154F">
      <w:pPr>
        <w:pStyle w:val="ListParagraph"/>
        <w:ind w:left="0" w:firstLine="720"/>
        <w:rPr>
          <w:sz w:val="28"/>
          <w:szCs w:val="28"/>
        </w:rPr>
      </w:pPr>
      <w:r>
        <w:rPr>
          <w:sz w:val="28"/>
          <w:szCs w:val="28"/>
        </w:rPr>
        <w:t>“12. Šā panta piektajā daļā noteikto neapliekamo minimumu taksācijas gada laikā piemēro pensijas izmaksātājs.”</w:t>
      </w:r>
      <w:r w:rsidR="0012567C">
        <w:rPr>
          <w:sz w:val="28"/>
          <w:szCs w:val="28"/>
        </w:rPr>
        <w:t>.</w:t>
      </w:r>
    </w:p>
    <w:p w:rsidR="00B6154F" w:rsidRDefault="00B6154F" w:rsidP="00B6154F">
      <w:pPr>
        <w:pStyle w:val="ListParagraph"/>
        <w:rPr>
          <w:sz w:val="28"/>
          <w:szCs w:val="28"/>
        </w:rPr>
      </w:pPr>
    </w:p>
    <w:p w:rsidR="00B6154F" w:rsidRPr="000945A3" w:rsidRDefault="000945A3" w:rsidP="000945A3">
      <w:pPr>
        <w:pStyle w:val="ListParagraph"/>
        <w:numPr>
          <w:ilvl w:val="0"/>
          <w:numId w:val="20"/>
        </w:numPr>
        <w:ind w:left="0" w:firstLine="709"/>
        <w:contextualSpacing/>
        <w:rPr>
          <w:sz w:val="28"/>
          <w:szCs w:val="28"/>
        </w:rPr>
      </w:pPr>
      <w:r>
        <w:rPr>
          <w:sz w:val="28"/>
          <w:szCs w:val="28"/>
        </w:rPr>
        <w:t>Papildināt 13.panta trešo un sesto daļu aiz vārda “</w:t>
      </w:r>
      <w:r w:rsidR="00B6154F" w:rsidRPr="000945A3">
        <w:rPr>
          <w:sz w:val="28"/>
          <w:szCs w:val="28"/>
        </w:rPr>
        <w:t>piektajā” ar vārdu “sestajā”.</w:t>
      </w:r>
    </w:p>
    <w:p w:rsidR="00B6154F" w:rsidRDefault="00B6154F" w:rsidP="00B6154F">
      <w:pPr>
        <w:pStyle w:val="ListParagraph"/>
        <w:rPr>
          <w:sz w:val="28"/>
          <w:szCs w:val="28"/>
        </w:rPr>
      </w:pPr>
    </w:p>
    <w:p w:rsidR="00B6154F" w:rsidRPr="00AE0F1D" w:rsidRDefault="00B6154F" w:rsidP="0012567C">
      <w:pPr>
        <w:pStyle w:val="ListParagraph"/>
        <w:numPr>
          <w:ilvl w:val="0"/>
          <w:numId w:val="20"/>
        </w:numPr>
        <w:ind w:left="0" w:firstLine="709"/>
        <w:contextualSpacing/>
        <w:rPr>
          <w:b/>
          <w:sz w:val="28"/>
          <w:szCs w:val="28"/>
        </w:rPr>
      </w:pPr>
      <w:r w:rsidRPr="00DE6999">
        <w:rPr>
          <w:sz w:val="28"/>
          <w:szCs w:val="28"/>
        </w:rPr>
        <w:t>15.pantā</w:t>
      </w:r>
      <w:r w:rsidRPr="000945A3">
        <w:rPr>
          <w:sz w:val="28"/>
          <w:szCs w:val="28"/>
        </w:rPr>
        <w:t>:</w:t>
      </w:r>
    </w:p>
    <w:p w:rsidR="00B6154F" w:rsidRPr="001938B1" w:rsidRDefault="00B6154F" w:rsidP="0012567C">
      <w:pPr>
        <w:ind w:firstLine="709"/>
        <w:jc w:val="both"/>
        <w:rPr>
          <w:szCs w:val="28"/>
        </w:rPr>
      </w:pPr>
      <w:proofErr w:type="spellStart"/>
      <w:proofErr w:type="gramStart"/>
      <w:r w:rsidRPr="001938B1">
        <w:rPr>
          <w:szCs w:val="28"/>
        </w:rPr>
        <w:t>izslēgt</w:t>
      </w:r>
      <w:proofErr w:type="spellEnd"/>
      <w:proofErr w:type="gramEnd"/>
      <w:r w:rsidRPr="001938B1">
        <w:rPr>
          <w:szCs w:val="28"/>
        </w:rPr>
        <w:t xml:space="preserve"> </w:t>
      </w:r>
      <w:proofErr w:type="spellStart"/>
      <w:r w:rsidRPr="001938B1">
        <w:rPr>
          <w:szCs w:val="28"/>
        </w:rPr>
        <w:t>otrajā</w:t>
      </w:r>
      <w:proofErr w:type="spellEnd"/>
      <w:r w:rsidRPr="001938B1">
        <w:rPr>
          <w:szCs w:val="28"/>
        </w:rPr>
        <w:t xml:space="preserve"> </w:t>
      </w:r>
      <w:proofErr w:type="spellStart"/>
      <w:r w:rsidRPr="001938B1">
        <w:rPr>
          <w:szCs w:val="28"/>
        </w:rPr>
        <w:t>daļā</w:t>
      </w:r>
      <w:proofErr w:type="spellEnd"/>
      <w:r w:rsidRPr="001938B1">
        <w:rPr>
          <w:szCs w:val="28"/>
        </w:rPr>
        <w:t xml:space="preserve"> </w:t>
      </w:r>
      <w:proofErr w:type="spellStart"/>
      <w:r w:rsidRPr="001938B1">
        <w:rPr>
          <w:szCs w:val="28"/>
        </w:rPr>
        <w:t>vārdus</w:t>
      </w:r>
      <w:proofErr w:type="spellEnd"/>
      <w:r w:rsidRPr="001938B1">
        <w:rPr>
          <w:szCs w:val="28"/>
        </w:rPr>
        <w:t xml:space="preserve"> “(</w:t>
      </w:r>
      <w:proofErr w:type="spellStart"/>
      <w:r w:rsidRPr="001938B1">
        <w:rPr>
          <w:szCs w:val="28"/>
        </w:rPr>
        <w:t>izņemot</w:t>
      </w:r>
      <w:proofErr w:type="spellEnd"/>
      <w:r w:rsidRPr="001938B1">
        <w:rPr>
          <w:szCs w:val="28"/>
        </w:rPr>
        <w:t xml:space="preserve"> </w:t>
      </w:r>
      <w:proofErr w:type="spellStart"/>
      <w:r w:rsidRPr="001938B1">
        <w:rPr>
          <w:szCs w:val="28"/>
        </w:rPr>
        <w:t>šā</w:t>
      </w:r>
      <w:proofErr w:type="spellEnd"/>
      <w:r w:rsidRPr="001938B1">
        <w:rPr>
          <w:szCs w:val="28"/>
        </w:rPr>
        <w:t xml:space="preserve"> </w:t>
      </w:r>
      <w:proofErr w:type="spellStart"/>
      <w:r w:rsidRPr="001938B1">
        <w:rPr>
          <w:szCs w:val="28"/>
        </w:rPr>
        <w:t>likuma</w:t>
      </w:r>
      <w:proofErr w:type="spellEnd"/>
      <w:r>
        <w:rPr>
          <w:szCs w:val="28"/>
        </w:rPr>
        <w:t xml:space="preserve"> </w:t>
      </w:r>
      <w:r w:rsidRPr="001938B1">
        <w:rPr>
          <w:szCs w:val="28"/>
        </w:rPr>
        <w:t xml:space="preserve">9.pantā </w:t>
      </w:r>
      <w:proofErr w:type="spellStart"/>
      <w:r w:rsidRPr="001938B1">
        <w:rPr>
          <w:szCs w:val="28"/>
        </w:rPr>
        <w:t>minētos</w:t>
      </w:r>
      <w:proofErr w:type="spellEnd"/>
      <w:r w:rsidRPr="001938B1">
        <w:rPr>
          <w:szCs w:val="28"/>
        </w:rPr>
        <w:t xml:space="preserve"> </w:t>
      </w:r>
      <w:proofErr w:type="spellStart"/>
      <w:r w:rsidRPr="001938B1">
        <w:rPr>
          <w:szCs w:val="28"/>
        </w:rPr>
        <w:t>neapliekamos</w:t>
      </w:r>
      <w:proofErr w:type="spellEnd"/>
      <w:r w:rsidRPr="001938B1">
        <w:rPr>
          <w:szCs w:val="28"/>
        </w:rPr>
        <w:t xml:space="preserve"> </w:t>
      </w:r>
      <w:proofErr w:type="spellStart"/>
      <w:r w:rsidRPr="001938B1">
        <w:rPr>
          <w:szCs w:val="28"/>
        </w:rPr>
        <w:t>ienākumus</w:t>
      </w:r>
      <w:proofErr w:type="spellEnd"/>
      <w:r w:rsidRPr="001938B1">
        <w:rPr>
          <w:szCs w:val="28"/>
        </w:rPr>
        <w:t>)”</w:t>
      </w:r>
      <w:r w:rsidR="0012567C">
        <w:rPr>
          <w:szCs w:val="28"/>
        </w:rPr>
        <w:t>;</w:t>
      </w:r>
    </w:p>
    <w:p w:rsidR="00B6154F" w:rsidRPr="001938B1" w:rsidRDefault="00B6154F" w:rsidP="00B6154F">
      <w:pPr>
        <w:ind w:left="360"/>
        <w:jc w:val="both"/>
        <w:rPr>
          <w:szCs w:val="28"/>
        </w:rPr>
      </w:pPr>
    </w:p>
    <w:p w:rsidR="00B6154F" w:rsidRPr="001938B1" w:rsidRDefault="00B6154F" w:rsidP="0012567C">
      <w:pPr>
        <w:ind w:firstLine="709"/>
        <w:jc w:val="both"/>
        <w:rPr>
          <w:szCs w:val="28"/>
        </w:rPr>
      </w:pPr>
      <w:proofErr w:type="spellStart"/>
      <w:proofErr w:type="gramStart"/>
      <w:r w:rsidRPr="001938B1">
        <w:rPr>
          <w:szCs w:val="28"/>
        </w:rPr>
        <w:t>izslēgt</w:t>
      </w:r>
      <w:proofErr w:type="spellEnd"/>
      <w:proofErr w:type="gramEnd"/>
      <w:r w:rsidRPr="001938B1">
        <w:rPr>
          <w:szCs w:val="28"/>
        </w:rPr>
        <w:t xml:space="preserve"> </w:t>
      </w:r>
      <w:proofErr w:type="spellStart"/>
      <w:r w:rsidRPr="001938B1">
        <w:rPr>
          <w:szCs w:val="28"/>
        </w:rPr>
        <w:t>trešajā</w:t>
      </w:r>
      <w:proofErr w:type="spellEnd"/>
      <w:r w:rsidRPr="001938B1">
        <w:rPr>
          <w:szCs w:val="28"/>
        </w:rPr>
        <w:t xml:space="preserve"> </w:t>
      </w:r>
      <w:proofErr w:type="spellStart"/>
      <w:r w:rsidRPr="001938B1">
        <w:rPr>
          <w:szCs w:val="28"/>
        </w:rPr>
        <w:t>daļā</w:t>
      </w:r>
      <w:proofErr w:type="spellEnd"/>
      <w:r w:rsidRPr="001938B1">
        <w:rPr>
          <w:szCs w:val="28"/>
        </w:rPr>
        <w:t xml:space="preserve"> </w:t>
      </w:r>
      <w:proofErr w:type="spellStart"/>
      <w:r w:rsidRPr="001938B1">
        <w:rPr>
          <w:szCs w:val="28"/>
        </w:rPr>
        <w:t>vārdus</w:t>
      </w:r>
      <w:proofErr w:type="spellEnd"/>
      <w:r w:rsidRPr="001938B1">
        <w:rPr>
          <w:szCs w:val="28"/>
        </w:rPr>
        <w:t xml:space="preserve"> “(</w:t>
      </w:r>
      <w:proofErr w:type="spellStart"/>
      <w:r w:rsidRPr="001938B1">
        <w:rPr>
          <w:szCs w:val="28"/>
        </w:rPr>
        <w:t>izņemot</w:t>
      </w:r>
      <w:proofErr w:type="spellEnd"/>
      <w:r w:rsidRPr="001938B1">
        <w:rPr>
          <w:szCs w:val="28"/>
        </w:rPr>
        <w:t xml:space="preserve"> </w:t>
      </w:r>
      <w:proofErr w:type="spellStart"/>
      <w:r w:rsidRPr="001938B1">
        <w:rPr>
          <w:szCs w:val="28"/>
        </w:rPr>
        <w:t>šā</w:t>
      </w:r>
      <w:proofErr w:type="spellEnd"/>
      <w:r w:rsidRPr="001938B1">
        <w:rPr>
          <w:szCs w:val="28"/>
        </w:rPr>
        <w:t xml:space="preserve"> </w:t>
      </w:r>
      <w:proofErr w:type="spellStart"/>
      <w:r w:rsidRPr="001938B1">
        <w:rPr>
          <w:szCs w:val="28"/>
        </w:rPr>
        <w:t>likuma</w:t>
      </w:r>
      <w:proofErr w:type="spellEnd"/>
      <w:r>
        <w:rPr>
          <w:szCs w:val="28"/>
        </w:rPr>
        <w:t xml:space="preserve"> </w:t>
      </w:r>
      <w:r w:rsidRPr="001938B1">
        <w:rPr>
          <w:szCs w:val="28"/>
        </w:rPr>
        <w:t xml:space="preserve">9.pantā </w:t>
      </w:r>
      <w:proofErr w:type="spellStart"/>
      <w:r w:rsidRPr="001938B1">
        <w:rPr>
          <w:szCs w:val="28"/>
        </w:rPr>
        <w:t>minētos</w:t>
      </w:r>
      <w:proofErr w:type="spellEnd"/>
      <w:r w:rsidRPr="001938B1">
        <w:rPr>
          <w:szCs w:val="28"/>
        </w:rPr>
        <w:t xml:space="preserve"> </w:t>
      </w:r>
      <w:proofErr w:type="spellStart"/>
      <w:r w:rsidRPr="001938B1">
        <w:rPr>
          <w:szCs w:val="28"/>
        </w:rPr>
        <w:t>neapliekamos</w:t>
      </w:r>
      <w:proofErr w:type="spellEnd"/>
      <w:r w:rsidRPr="001938B1">
        <w:rPr>
          <w:szCs w:val="28"/>
        </w:rPr>
        <w:t xml:space="preserve"> </w:t>
      </w:r>
      <w:proofErr w:type="spellStart"/>
      <w:r w:rsidRPr="001938B1">
        <w:rPr>
          <w:szCs w:val="28"/>
        </w:rPr>
        <w:t>ienākumus</w:t>
      </w:r>
      <w:proofErr w:type="spellEnd"/>
      <w:r w:rsidRPr="001938B1">
        <w:rPr>
          <w:szCs w:val="28"/>
        </w:rPr>
        <w:t>)”</w:t>
      </w:r>
      <w:r w:rsidR="0012567C">
        <w:rPr>
          <w:szCs w:val="28"/>
        </w:rPr>
        <w:t>;</w:t>
      </w:r>
    </w:p>
    <w:p w:rsidR="00B6154F" w:rsidRPr="001938B1" w:rsidRDefault="00B6154F" w:rsidP="00B6154F">
      <w:pPr>
        <w:ind w:left="360"/>
        <w:jc w:val="both"/>
        <w:rPr>
          <w:szCs w:val="28"/>
        </w:rPr>
      </w:pPr>
    </w:p>
    <w:p w:rsidR="008D6751" w:rsidRDefault="008D6751" w:rsidP="0012567C">
      <w:pPr>
        <w:ind w:firstLine="709"/>
        <w:jc w:val="both"/>
        <w:rPr>
          <w:szCs w:val="28"/>
        </w:rPr>
      </w:pPr>
      <w:proofErr w:type="spellStart"/>
      <w:proofErr w:type="gramStart"/>
      <w:r>
        <w:rPr>
          <w:szCs w:val="28"/>
        </w:rPr>
        <w:t>izteikt</w:t>
      </w:r>
      <w:proofErr w:type="spellEnd"/>
      <w:proofErr w:type="gramEnd"/>
      <w:r>
        <w:rPr>
          <w:szCs w:val="28"/>
        </w:rPr>
        <w:t xml:space="preserve"> </w:t>
      </w:r>
      <w:proofErr w:type="spellStart"/>
      <w:r>
        <w:rPr>
          <w:szCs w:val="28"/>
        </w:rPr>
        <w:t>ceturto</w:t>
      </w:r>
      <w:proofErr w:type="spellEnd"/>
      <w:r>
        <w:rPr>
          <w:szCs w:val="28"/>
        </w:rPr>
        <w:t xml:space="preserve"> </w:t>
      </w:r>
      <w:proofErr w:type="spellStart"/>
      <w:r>
        <w:rPr>
          <w:szCs w:val="28"/>
        </w:rPr>
        <w:t>daļu</w:t>
      </w:r>
      <w:proofErr w:type="spellEnd"/>
      <w:r>
        <w:rPr>
          <w:szCs w:val="28"/>
        </w:rPr>
        <w:t xml:space="preserve"> </w:t>
      </w:r>
      <w:proofErr w:type="spellStart"/>
      <w:r>
        <w:rPr>
          <w:szCs w:val="28"/>
        </w:rPr>
        <w:t>šādā</w:t>
      </w:r>
      <w:proofErr w:type="spellEnd"/>
      <w:r>
        <w:rPr>
          <w:szCs w:val="28"/>
        </w:rPr>
        <w:t xml:space="preserve"> </w:t>
      </w:r>
      <w:proofErr w:type="spellStart"/>
      <w:r>
        <w:rPr>
          <w:szCs w:val="28"/>
        </w:rPr>
        <w:t>redakcijā</w:t>
      </w:r>
      <w:proofErr w:type="spellEnd"/>
      <w:r>
        <w:rPr>
          <w:szCs w:val="28"/>
        </w:rPr>
        <w:t>:</w:t>
      </w:r>
    </w:p>
    <w:p w:rsidR="00DE7B19" w:rsidRDefault="008D6751" w:rsidP="00DE7B19">
      <w:pPr>
        <w:ind w:firstLine="709"/>
        <w:jc w:val="both"/>
        <w:rPr>
          <w:szCs w:val="28"/>
          <w:lang w:val="lv-LV"/>
        </w:rPr>
      </w:pPr>
      <w:r w:rsidRPr="007F6A04">
        <w:rPr>
          <w:szCs w:val="28"/>
          <w:lang w:val="lv-LV"/>
        </w:rPr>
        <w:t>“4. Ja kalendāra mēneša laikā viens ienākuma izmaksātājs izmaksā gan ar algas nodokli apliekamo ienākumu, gan cita veida ar nodokli apliekamos ienākumus</w:t>
      </w:r>
      <w:r w:rsidR="00DE7B19">
        <w:rPr>
          <w:szCs w:val="28"/>
          <w:lang w:val="lv-LV"/>
        </w:rPr>
        <w:t xml:space="preserve"> (</w:t>
      </w:r>
      <w:r w:rsidRPr="007F6A04">
        <w:rPr>
          <w:szCs w:val="28"/>
          <w:lang w:val="lv-LV"/>
        </w:rPr>
        <w:t>kuriem nepiemēro šā panta piektajā, sestajā septītajā, astotajā, desmitajā, vienpadsmitaj</w:t>
      </w:r>
      <w:r w:rsidR="007F6A04" w:rsidRPr="007F6A04">
        <w:rPr>
          <w:szCs w:val="28"/>
          <w:lang w:val="lv-LV"/>
        </w:rPr>
        <w:t>ā un divpadsmitajā daļā noteiktās likmes</w:t>
      </w:r>
      <w:r w:rsidR="00DE7B19">
        <w:rPr>
          <w:szCs w:val="28"/>
          <w:lang w:val="lv-LV"/>
        </w:rPr>
        <w:t>):</w:t>
      </w:r>
      <w:r w:rsidR="007F6A04" w:rsidRPr="007F6A04">
        <w:rPr>
          <w:szCs w:val="28"/>
          <w:lang w:val="lv-LV"/>
        </w:rPr>
        <w:t xml:space="preserve"> </w:t>
      </w:r>
    </w:p>
    <w:p w:rsidR="00DE7B19" w:rsidRDefault="00DE7B19" w:rsidP="00087A11">
      <w:pPr>
        <w:pStyle w:val="ListParagraph"/>
        <w:numPr>
          <w:ilvl w:val="0"/>
          <w:numId w:val="26"/>
        </w:numPr>
        <w:ind w:left="0" w:firstLine="709"/>
        <w:rPr>
          <w:sz w:val="28"/>
          <w:szCs w:val="28"/>
        </w:rPr>
      </w:pPr>
      <w:r w:rsidRPr="00DE7B19">
        <w:rPr>
          <w:sz w:val="28"/>
          <w:szCs w:val="28"/>
        </w:rPr>
        <w:t xml:space="preserve">ienākumiem, kas nav apliekami ar algas nodokli, </w:t>
      </w:r>
      <w:r w:rsidR="007F6A04" w:rsidRPr="00DE7B19">
        <w:rPr>
          <w:sz w:val="28"/>
          <w:szCs w:val="28"/>
        </w:rPr>
        <w:t>piemēro 23 procentu likmi, ja šā panta astoņpadsmitajā daļā nav noteikts citādi</w:t>
      </w:r>
      <w:r w:rsidRPr="00DE7B19">
        <w:rPr>
          <w:sz w:val="28"/>
          <w:szCs w:val="28"/>
        </w:rPr>
        <w:t>;</w:t>
      </w:r>
    </w:p>
    <w:p w:rsidR="00B6154F" w:rsidRPr="00DE7B19" w:rsidRDefault="00DE7B19" w:rsidP="00087A11">
      <w:pPr>
        <w:pStyle w:val="ListParagraph"/>
        <w:numPr>
          <w:ilvl w:val="0"/>
          <w:numId w:val="26"/>
        </w:numPr>
        <w:ind w:left="0" w:firstLine="709"/>
        <w:rPr>
          <w:sz w:val="28"/>
          <w:szCs w:val="28"/>
        </w:rPr>
      </w:pPr>
      <w:r>
        <w:rPr>
          <w:sz w:val="28"/>
          <w:szCs w:val="28"/>
        </w:rPr>
        <w:t>no ienākumiem, kas nav apliekami ar algas nodokli</w:t>
      </w:r>
      <w:r w:rsidR="009B75FF">
        <w:rPr>
          <w:sz w:val="28"/>
          <w:szCs w:val="28"/>
        </w:rPr>
        <w:t>,</w:t>
      </w:r>
      <w:r w:rsidR="007F6A04" w:rsidRPr="00DE7B19">
        <w:rPr>
          <w:sz w:val="28"/>
          <w:szCs w:val="28"/>
        </w:rPr>
        <w:t xml:space="preserve"> </w:t>
      </w:r>
      <w:r>
        <w:rPr>
          <w:sz w:val="28"/>
          <w:szCs w:val="28"/>
        </w:rPr>
        <w:t>š</w:t>
      </w:r>
      <w:r w:rsidR="007F6A04" w:rsidRPr="00DE7B19">
        <w:rPr>
          <w:sz w:val="28"/>
          <w:szCs w:val="28"/>
        </w:rPr>
        <w:t>ā likuma 3.panta otrās daļas 1.</w:t>
      </w:r>
      <w:r w:rsidR="009B75FF">
        <w:rPr>
          <w:sz w:val="28"/>
          <w:szCs w:val="28"/>
        </w:rPr>
        <w:t>punktā minētos izdevumus, kā arī 3.panta otrās daļas 2. un 3.</w:t>
      </w:r>
      <w:r w:rsidR="007F6A04" w:rsidRPr="00DE7B19">
        <w:rPr>
          <w:sz w:val="28"/>
          <w:szCs w:val="28"/>
        </w:rPr>
        <w:t>punktā minētos izdevumus</w:t>
      </w:r>
      <w:r w:rsidR="009B75FF">
        <w:rPr>
          <w:sz w:val="28"/>
          <w:szCs w:val="28"/>
        </w:rPr>
        <w:t xml:space="preserve"> (</w:t>
      </w:r>
      <w:r w:rsidR="007F6A04" w:rsidRPr="00DE7B19">
        <w:rPr>
          <w:sz w:val="28"/>
          <w:szCs w:val="28"/>
        </w:rPr>
        <w:t>ja to segšanai nav pietiekami algota darba ienākumi</w:t>
      </w:r>
      <w:r w:rsidR="009B75FF">
        <w:rPr>
          <w:sz w:val="28"/>
          <w:szCs w:val="28"/>
        </w:rPr>
        <w:t xml:space="preserve">) </w:t>
      </w:r>
      <w:r w:rsidR="007F6A04" w:rsidRPr="00DE7B19">
        <w:rPr>
          <w:sz w:val="28"/>
          <w:szCs w:val="28"/>
        </w:rPr>
        <w:t xml:space="preserve">atskaita tā, kā tas saskaņā ar šā panta piecpadsmito daļu noteikts maksātāja mēneša ienākuma daļai, kas pārsniedz 1667 </w:t>
      </w:r>
      <w:proofErr w:type="spellStart"/>
      <w:r w:rsidR="007F6A04" w:rsidRPr="00DE7B19">
        <w:rPr>
          <w:i/>
          <w:sz w:val="28"/>
          <w:szCs w:val="28"/>
        </w:rPr>
        <w:t>euro</w:t>
      </w:r>
      <w:proofErr w:type="spellEnd"/>
      <w:r w:rsidR="007F6A04" w:rsidRPr="00DE7B19">
        <w:rPr>
          <w:sz w:val="28"/>
          <w:szCs w:val="28"/>
        </w:rPr>
        <w:t xml:space="preserve"> mēnesī</w:t>
      </w:r>
      <w:r>
        <w:rPr>
          <w:sz w:val="28"/>
          <w:szCs w:val="28"/>
        </w:rPr>
        <w:t>.</w:t>
      </w:r>
      <w:r w:rsidR="009B75FF">
        <w:rPr>
          <w:sz w:val="28"/>
          <w:szCs w:val="28"/>
        </w:rPr>
        <w:t xml:space="preserve"> Šā likuma 10.panta pirmās daļas 4.punktā min</w:t>
      </w:r>
      <w:r w:rsidR="0069534B">
        <w:rPr>
          <w:sz w:val="28"/>
          <w:szCs w:val="28"/>
        </w:rPr>
        <w:t>ētos izdevumus no ienākuma atskaita pirms nodokļa aprēķināšanas.</w:t>
      </w:r>
      <w:r w:rsidR="007F6A04" w:rsidRPr="00DE7B19">
        <w:rPr>
          <w:sz w:val="28"/>
          <w:szCs w:val="28"/>
        </w:rPr>
        <w:t>”</w:t>
      </w:r>
      <w:r w:rsidR="0012567C" w:rsidRPr="00DE7B19">
        <w:rPr>
          <w:sz w:val="28"/>
          <w:szCs w:val="28"/>
        </w:rPr>
        <w:t>;</w:t>
      </w:r>
    </w:p>
    <w:p w:rsidR="00B6154F" w:rsidRPr="00AE0F1D" w:rsidRDefault="00B6154F" w:rsidP="00B6154F">
      <w:pPr>
        <w:ind w:left="360"/>
        <w:jc w:val="both"/>
        <w:rPr>
          <w:szCs w:val="28"/>
        </w:rPr>
      </w:pPr>
    </w:p>
    <w:p w:rsidR="008D6751" w:rsidRDefault="00B6154F" w:rsidP="008D6751">
      <w:pPr>
        <w:ind w:firstLine="709"/>
        <w:jc w:val="both"/>
        <w:rPr>
          <w:szCs w:val="28"/>
        </w:rPr>
      </w:pPr>
      <w:proofErr w:type="spellStart"/>
      <w:r w:rsidRPr="00AE0F1D">
        <w:rPr>
          <w:szCs w:val="28"/>
        </w:rPr>
        <w:t>papildināt</w:t>
      </w:r>
      <w:proofErr w:type="spellEnd"/>
      <w:r w:rsidRPr="00AE0F1D">
        <w:rPr>
          <w:szCs w:val="28"/>
        </w:rPr>
        <w:t xml:space="preserve"> </w:t>
      </w:r>
      <w:proofErr w:type="spellStart"/>
      <w:r w:rsidRPr="00AE0F1D">
        <w:rPr>
          <w:szCs w:val="28"/>
        </w:rPr>
        <w:t>septiņpadsmit</w:t>
      </w:r>
      <w:r w:rsidR="0024174B">
        <w:rPr>
          <w:szCs w:val="28"/>
        </w:rPr>
        <w:t>o</w:t>
      </w:r>
      <w:proofErr w:type="spellEnd"/>
      <w:r w:rsidRPr="00AE0F1D">
        <w:rPr>
          <w:szCs w:val="28"/>
        </w:rPr>
        <w:t xml:space="preserve"> </w:t>
      </w:r>
      <w:proofErr w:type="spellStart"/>
      <w:r w:rsidRPr="00AE0F1D">
        <w:rPr>
          <w:szCs w:val="28"/>
        </w:rPr>
        <w:t>daļu</w:t>
      </w:r>
      <w:proofErr w:type="spellEnd"/>
      <w:r w:rsidRPr="00AE0F1D">
        <w:rPr>
          <w:szCs w:val="28"/>
        </w:rPr>
        <w:t xml:space="preserve"> </w:t>
      </w:r>
      <w:proofErr w:type="spellStart"/>
      <w:r w:rsidRPr="00AE0F1D">
        <w:rPr>
          <w:szCs w:val="28"/>
        </w:rPr>
        <w:t>aiz</w:t>
      </w:r>
      <w:proofErr w:type="spellEnd"/>
      <w:r w:rsidRPr="00AE0F1D">
        <w:rPr>
          <w:szCs w:val="28"/>
        </w:rPr>
        <w:t xml:space="preserve"> </w:t>
      </w:r>
      <w:proofErr w:type="spellStart"/>
      <w:r w:rsidRPr="00AE0F1D">
        <w:rPr>
          <w:szCs w:val="28"/>
        </w:rPr>
        <w:t>vārda</w:t>
      </w:r>
      <w:proofErr w:type="spellEnd"/>
      <w:r w:rsidRPr="00AE0F1D">
        <w:rPr>
          <w:szCs w:val="28"/>
        </w:rPr>
        <w:t xml:space="preserve"> “</w:t>
      </w:r>
      <w:proofErr w:type="spellStart"/>
      <w:r w:rsidRPr="00AE0F1D">
        <w:rPr>
          <w:szCs w:val="28"/>
        </w:rPr>
        <w:t>sešpadsmitajā</w:t>
      </w:r>
      <w:proofErr w:type="spellEnd"/>
      <w:r w:rsidRPr="00AE0F1D">
        <w:rPr>
          <w:szCs w:val="28"/>
        </w:rPr>
        <w:t xml:space="preserve">” </w:t>
      </w:r>
      <w:proofErr w:type="spellStart"/>
      <w:r w:rsidRPr="00AE0F1D">
        <w:rPr>
          <w:szCs w:val="28"/>
        </w:rPr>
        <w:t>ar</w:t>
      </w:r>
      <w:proofErr w:type="spellEnd"/>
      <w:r w:rsidRPr="00AE0F1D">
        <w:rPr>
          <w:szCs w:val="28"/>
        </w:rPr>
        <w:t xml:space="preserve"> </w:t>
      </w:r>
      <w:proofErr w:type="spellStart"/>
      <w:r w:rsidRPr="00AE0F1D">
        <w:rPr>
          <w:szCs w:val="28"/>
        </w:rPr>
        <w:t>vārdiem</w:t>
      </w:r>
      <w:proofErr w:type="spellEnd"/>
      <w:r w:rsidRPr="00AE0F1D">
        <w:rPr>
          <w:szCs w:val="28"/>
        </w:rPr>
        <w:t xml:space="preserve"> “</w:t>
      </w:r>
      <w:proofErr w:type="spellStart"/>
      <w:r w:rsidRPr="00AE0F1D">
        <w:rPr>
          <w:szCs w:val="28"/>
        </w:rPr>
        <w:t>astoņpadsmitajā</w:t>
      </w:r>
      <w:proofErr w:type="spellEnd"/>
      <w:r w:rsidRPr="00AE0F1D">
        <w:rPr>
          <w:szCs w:val="28"/>
        </w:rPr>
        <w:t xml:space="preserve"> </w:t>
      </w:r>
      <w:proofErr w:type="spellStart"/>
      <w:r w:rsidRPr="00AE0F1D">
        <w:rPr>
          <w:szCs w:val="28"/>
        </w:rPr>
        <w:t>vai</w:t>
      </w:r>
      <w:proofErr w:type="spellEnd"/>
      <w:r w:rsidRPr="00AE0F1D">
        <w:rPr>
          <w:szCs w:val="28"/>
        </w:rPr>
        <w:t xml:space="preserve"> </w:t>
      </w:r>
      <w:proofErr w:type="spellStart"/>
      <w:r w:rsidRPr="00AE0F1D">
        <w:rPr>
          <w:szCs w:val="28"/>
        </w:rPr>
        <w:t>divdesmitajā</w:t>
      </w:r>
      <w:proofErr w:type="spellEnd"/>
      <w:r w:rsidRPr="00AE0F1D">
        <w:rPr>
          <w:szCs w:val="28"/>
        </w:rPr>
        <w:t>”</w:t>
      </w:r>
      <w:r w:rsidR="0069534B">
        <w:rPr>
          <w:szCs w:val="28"/>
        </w:rPr>
        <w:t xml:space="preserve"> un </w:t>
      </w:r>
      <w:proofErr w:type="spellStart"/>
      <w:r w:rsidR="0069534B">
        <w:rPr>
          <w:szCs w:val="28"/>
        </w:rPr>
        <w:t>papildināt</w:t>
      </w:r>
      <w:proofErr w:type="spellEnd"/>
      <w:r w:rsidR="0069534B">
        <w:rPr>
          <w:szCs w:val="28"/>
        </w:rPr>
        <w:t xml:space="preserve"> </w:t>
      </w:r>
      <w:proofErr w:type="spellStart"/>
      <w:r w:rsidR="0069534B">
        <w:rPr>
          <w:szCs w:val="28"/>
        </w:rPr>
        <w:t>daļu</w:t>
      </w:r>
      <w:proofErr w:type="spellEnd"/>
      <w:r w:rsidR="0069534B">
        <w:rPr>
          <w:szCs w:val="28"/>
        </w:rPr>
        <w:t xml:space="preserve"> </w:t>
      </w:r>
      <w:proofErr w:type="spellStart"/>
      <w:r w:rsidR="0069534B">
        <w:rPr>
          <w:szCs w:val="28"/>
        </w:rPr>
        <w:t>aiz</w:t>
      </w:r>
      <w:proofErr w:type="spellEnd"/>
      <w:r w:rsidR="0069534B">
        <w:rPr>
          <w:szCs w:val="28"/>
        </w:rPr>
        <w:t xml:space="preserve"> </w:t>
      </w:r>
      <w:proofErr w:type="spellStart"/>
      <w:r w:rsidR="0069534B">
        <w:rPr>
          <w:szCs w:val="28"/>
        </w:rPr>
        <w:t>vārda</w:t>
      </w:r>
      <w:proofErr w:type="spellEnd"/>
      <w:r w:rsidR="0069534B">
        <w:rPr>
          <w:szCs w:val="28"/>
        </w:rPr>
        <w:t xml:space="preserve"> “</w:t>
      </w:r>
      <w:proofErr w:type="spellStart"/>
      <w:r w:rsidR="0069534B">
        <w:rPr>
          <w:szCs w:val="28"/>
        </w:rPr>
        <w:t>mēnesī</w:t>
      </w:r>
      <w:proofErr w:type="spellEnd"/>
      <w:r w:rsidR="0069534B">
        <w:rPr>
          <w:szCs w:val="28"/>
        </w:rPr>
        <w:t xml:space="preserve">” </w:t>
      </w:r>
      <w:proofErr w:type="spellStart"/>
      <w:r w:rsidR="0069534B">
        <w:rPr>
          <w:szCs w:val="28"/>
        </w:rPr>
        <w:t>ar</w:t>
      </w:r>
      <w:proofErr w:type="spellEnd"/>
      <w:r w:rsidR="0069534B">
        <w:rPr>
          <w:szCs w:val="28"/>
        </w:rPr>
        <w:t xml:space="preserve"> </w:t>
      </w:r>
      <w:proofErr w:type="spellStart"/>
      <w:r w:rsidR="0069534B">
        <w:rPr>
          <w:szCs w:val="28"/>
        </w:rPr>
        <w:t>teikumu</w:t>
      </w:r>
      <w:proofErr w:type="spellEnd"/>
      <w:r w:rsidR="0069534B">
        <w:rPr>
          <w:szCs w:val="28"/>
        </w:rPr>
        <w:t xml:space="preserve"> </w:t>
      </w:r>
      <w:proofErr w:type="spellStart"/>
      <w:r w:rsidR="0069534B">
        <w:rPr>
          <w:szCs w:val="28"/>
        </w:rPr>
        <w:t>šādā</w:t>
      </w:r>
      <w:proofErr w:type="spellEnd"/>
      <w:r w:rsidR="0069534B">
        <w:rPr>
          <w:szCs w:val="28"/>
        </w:rPr>
        <w:t xml:space="preserve"> </w:t>
      </w:r>
      <w:proofErr w:type="spellStart"/>
      <w:r w:rsidR="0069534B">
        <w:rPr>
          <w:szCs w:val="28"/>
        </w:rPr>
        <w:t>redakcijā</w:t>
      </w:r>
      <w:proofErr w:type="spellEnd"/>
      <w:r w:rsidR="0069534B">
        <w:rPr>
          <w:szCs w:val="28"/>
        </w:rPr>
        <w:t>:</w:t>
      </w:r>
    </w:p>
    <w:p w:rsidR="0069534B" w:rsidRDefault="0069534B" w:rsidP="0069534B">
      <w:pPr>
        <w:ind w:firstLine="709"/>
        <w:jc w:val="both"/>
        <w:rPr>
          <w:szCs w:val="28"/>
        </w:rPr>
      </w:pPr>
      <w:r>
        <w:rPr>
          <w:szCs w:val="28"/>
        </w:rPr>
        <w:t>“</w:t>
      </w:r>
      <w:proofErr w:type="spellStart"/>
      <w:r>
        <w:rPr>
          <w:szCs w:val="28"/>
        </w:rPr>
        <w:t>Šā</w:t>
      </w:r>
      <w:proofErr w:type="spellEnd"/>
      <w:r>
        <w:rPr>
          <w:szCs w:val="28"/>
        </w:rPr>
        <w:t xml:space="preserve"> </w:t>
      </w:r>
      <w:proofErr w:type="spellStart"/>
      <w:r>
        <w:rPr>
          <w:szCs w:val="28"/>
        </w:rPr>
        <w:t>likuma</w:t>
      </w:r>
      <w:proofErr w:type="spellEnd"/>
      <w:r>
        <w:rPr>
          <w:szCs w:val="28"/>
        </w:rPr>
        <w:t xml:space="preserve"> 10.panta </w:t>
      </w:r>
      <w:proofErr w:type="spellStart"/>
      <w:r>
        <w:rPr>
          <w:szCs w:val="28"/>
        </w:rPr>
        <w:t>pirmās</w:t>
      </w:r>
      <w:proofErr w:type="spellEnd"/>
      <w:r>
        <w:rPr>
          <w:szCs w:val="28"/>
        </w:rPr>
        <w:t xml:space="preserve"> </w:t>
      </w:r>
      <w:proofErr w:type="spellStart"/>
      <w:r>
        <w:rPr>
          <w:szCs w:val="28"/>
        </w:rPr>
        <w:t>daļas</w:t>
      </w:r>
      <w:proofErr w:type="spellEnd"/>
      <w:r>
        <w:rPr>
          <w:szCs w:val="28"/>
        </w:rPr>
        <w:t xml:space="preserve"> 4.punktā </w:t>
      </w:r>
      <w:proofErr w:type="spellStart"/>
      <w:r>
        <w:rPr>
          <w:szCs w:val="28"/>
        </w:rPr>
        <w:t>minētos</w:t>
      </w:r>
      <w:proofErr w:type="spellEnd"/>
      <w:r>
        <w:rPr>
          <w:szCs w:val="28"/>
        </w:rPr>
        <w:t xml:space="preserve"> </w:t>
      </w:r>
      <w:proofErr w:type="spellStart"/>
      <w:r>
        <w:rPr>
          <w:szCs w:val="28"/>
        </w:rPr>
        <w:t>izdevumus</w:t>
      </w:r>
      <w:proofErr w:type="spellEnd"/>
      <w:r>
        <w:rPr>
          <w:szCs w:val="28"/>
        </w:rPr>
        <w:t xml:space="preserve"> no </w:t>
      </w:r>
      <w:proofErr w:type="spellStart"/>
      <w:r>
        <w:rPr>
          <w:szCs w:val="28"/>
        </w:rPr>
        <w:t>ienākuma</w:t>
      </w:r>
      <w:proofErr w:type="spellEnd"/>
      <w:r>
        <w:rPr>
          <w:szCs w:val="28"/>
        </w:rPr>
        <w:t xml:space="preserve"> </w:t>
      </w:r>
      <w:proofErr w:type="spellStart"/>
      <w:r>
        <w:rPr>
          <w:szCs w:val="28"/>
        </w:rPr>
        <w:t>atskaita</w:t>
      </w:r>
      <w:proofErr w:type="spellEnd"/>
      <w:r>
        <w:rPr>
          <w:szCs w:val="28"/>
        </w:rPr>
        <w:t xml:space="preserve"> </w:t>
      </w:r>
      <w:proofErr w:type="spellStart"/>
      <w:r>
        <w:rPr>
          <w:szCs w:val="28"/>
        </w:rPr>
        <w:t>pirms</w:t>
      </w:r>
      <w:proofErr w:type="spellEnd"/>
      <w:r>
        <w:rPr>
          <w:szCs w:val="28"/>
        </w:rPr>
        <w:t xml:space="preserve"> </w:t>
      </w:r>
      <w:proofErr w:type="spellStart"/>
      <w:r>
        <w:rPr>
          <w:szCs w:val="28"/>
        </w:rPr>
        <w:t>nodokļa</w:t>
      </w:r>
      <w:proofErr w:type="spellEnd"/>
      <w:r>
        <w:rPr>
          <w:szCs w:val="28"/>
        </w:rPr>
        <w:t xml:space="preserve"> </w:t>
      </w:r>
      <w:proofErr w:type="spellStart"/>
      <w:r>
        <w:rPr>
          <w:szCs w:val="28"/>
        </w:rPr>
        <w:t>aprēķināšanas</w:t>
      </w:r>
      <w:proofErr w:type="spellEnd"/>
      <w:r>
        <w:rPr>
          <w:szCs w:val="28"/>
        </w:rPr>
        <w:t>.</w:t>
      </w:r>
      <w:proofErr w:type="gramStart"/>
      <w:r>
        <w:rPr>
          <w:szCs w:val="28"/>
        </w:rPr>
        <w:t>”;</w:t>
      </w:r>
      <w:proofErr w:type="gramEnd"/>
    </w:p>
    <w:p w:rsidR="00B6154F" w:rsidRDefault="00B6154F" w:rsidP="00B6154F">
      <w:pPr>
        <w:ind w:firstLine="360"/>
        <w:jc w:val="both"/>
        <w:rPr>
          <w:szCs w:val="28"/>
        </w:rPr>
      </w:pPr>
    </w:p>
    <w:p w:rsidR="00B6154F" w:rsidRPr="00AE0F1D" w:rsidRDefault="00B6154F" w:rsidP="0012567C">
      <w:pPr>
        <w:ind w:firstLine="709"/>
        <w:jc w:val="both"/>
        <w:rPr>
          <w:szCs w:val="28"/>
        </w:rPr>
      </w:pPr>
      <w:proofErr w:type="spellStart"/>
      <w:proofErr w:type="gramStart"/>
      <w:r w:rsidRPr="00AE0F1D">
        <w:rPr>
          <w:szCs w:val="28"/>
        </w:rPr>
        <w:t>aizstāt</w:t>
      </w:r>
      <w:proofErr w:type="spellEnd"/>
      <w:proofErr w:type="gramEnd"/>
      <w:r w:rsidRPr="00AE0F1D">
        <w:rPr>
          <w:szCs w:val="28"/>
        </w:rPr>
        <w:t xml:space="preserve"> </w:t>
      </w:r>
      <w:proofErr w:type="spellStart"/>
      <w:r w:rsidRPr="00AE0F1D">
        <w:rPr>
          <w:szCs w:val="28"/>
        </w:rPr>
        <w:t>deviņpadsmitajā</w:t>
      </w:r>
      <w:proofErr w:type="spellEnd"/>
      <w:r w:rsidRPr="00AE0F1D">
        <w:rPr>
          <w:szCs w:val="28"/>
        </w:rPr>
        <w:t xml:space="preserve"> </w:t>
      </w:r>
      <w:proofErr w:type="spellStart"/>
      <w:r w:rsidRPr="00AE0F1D">
        <w:rPr>
          <w:szCs w:val="28"/>
        </w:rPr>
        <w:t>daļā</w:t>
      </w:r>
      <w:proofErr w:type="spellEnd"/>
      <w:r w:rsidRPr="00AE0F1D">
        <w:rPr>
          <w:szCs w:val="28"/>
        </w:rPr>
        <w:t xml:space="preserve"> </w:t>
      </w:r>
      <w:proofErr w:type="spellStart"/>
      <w:r w:rsidRPr="00AE0F1D">
        <w:rPr>
          <w:szCs w:val="28"/>
        </w:rPr>
        <w:t>vārdus</w:t>
      </w:r>
      <w:proofErr w:type="spellEnd"/>
      <w:r w:rsidRPr="00AE0F1D">
        <w:rPr>
          <w:szCs w:val="28"/>
        </w:rPr>
        <w:t xml:space="preserve"> “un </w:t>
      </w:r>
      <w:proofErr w:type="spellStart"/>
      <w:r w:rsidRPr="00AE0F1D">
        <w:rPr>
          <w:szCs w:val="28"/>
        </w:rPr>
        <w:t>astoņpadsmitajā</w:t>
      </w:r>
      <w:proofErr w:type="spellEnd"/>
      <w:r w:rsidRPr="00AE0F1D">
        <w:rPr>
          <w:szCs w:val="28"/>
        </w:rPr>
        <w:t xml:space="preserve">” </w:t>
      </w:r>
      <w:proofErr w:type="spellStart"/>
      <w:r w:rsidRPr="00AE0F1D">
        <w:rPr>
          <w:szCs w:val="28"/>
        </w:rPr>
        <w:t>ar</w:t>
      </w:r>
      <w:proofErr w:type="spellEnd"/>
      <w:r w:rsidRPr="00AE0F1D">
        <w:rPr>
          <w:szCs w:val="28"/>
        </w:rPr>
        <w:t xml:space="preserve"> </w:t>
      </w:r>
      <w:proofErr w:type="spellStart"/>
      <w:r w:rsidRPr="00AE0F1D">
        <w:rPr>
          <w:szCs w:val="28"/>
        </w:rPr>
        <w:t>vārdiem</w:t>
      </w:r>
      <w:proofErr w:type="spellEnd"/>
      <w:r w:rsidRPr="00AE0F1D">
        <w:rPr>
          <w:szCs w:val="28"/>
        </w:rPr>
        <w:t xml:space="preserve"> “</w:t>
      </w:r>
      <w:proofErr w:type="spellStart"/>
      <w:r w:rsidRPr="00AE0F1D">
        <w:rPr>
          <w:szCs w:val="28"/>
        </w:rPr>
        <w:t>astoņpadsmitajā</w:t>
      </w:r>
      <w:proofErr w:type="spellEnd"/>
      <w:r w:rsidR="00FE1068">
        <w:rPr>
          <w:szCs w:val="28"/>
        </w:rPr>
        <w:t>,</w:t>
      </w:r>
      <w:r w:rsidR="008D6751">
        <w:rPr>
          <w:szCs w:val="28"/>
        </w:rPr>
        <w:t xml:space="preserve"> </w:t>
      </w:r>
      <w:proofErr w:type="spellStart"/>
      <w:r w:rsidRPr="00AE0F1D">
        <w:rPr>
          <w:szCs w:val="28"/>
        </w:rPr>
        <w:t>divdesmitajā</w:t>
      </w:r>
      <w:proofErr w:type="spellEnd"/>
      <w:r w:rsidR="00FE1068">
        <w:rPr>
          <w:szCs w:val="28"/>
        </w:rPr>
        <w:t xml:space="preserve"> un </w:t>
      </w:r>
      <w:proofErr w:type="spellStart"/>
      <w:r w:rsidR="00FE1068">
        <w:rPr>
          <w:szCs w:val="28"/>
        </w:rPr>
        <w:t>divdesmit</w:t>
      </w:r>
      <w:proofErr w:type="spellEnd"/>
      <w:r w:rsidR="00FE1068">
        <w:rPr>
          <w:szCs w:val="28"/>
        </w:rPr>
        <w:t xml:space="preserve"> </w:t>
      </w:r>
      <w:proofErr w:type="spellStart"/>
      <w:r w:rsidR="00FE1068">
        <w:rPr>
          <w:szCs w:val="28"/>
        </w:rPr>
        <w:t>ceturtajā</w:t>
      </w:r>
      <w:proofErr w:type="spellEnd"/>
      <w:r w:rsidRPr="00AE0F1D">
        <w:rPr>
          <w:szCs w:val="28"/>
        </w:rPr>
        <w:t>”;</w:t>
      </w:r>
    </w:p>
    <w:p w:rsidR="00B6154F" w:rsidRPr="00AE0F1D" w:rsidRDefault="00B6154F" w:rsidP="00B6154F">
      <w:pPr>
        <w:ind w:left="360"/>
        <w:jc w:val="both"/>
        <w:rPr>
          <w:szCs w:val="28"/>
        </w:rPr>
      </w:pPr>
    </w:p>
    <w:p w:rsidR="00B6154F" w:rsidRPr="00AE0F1D" w:rsidRDefault="00B6154F" w:rsidP="0012567C">
      <w:pPr>
        <w:ind w:firstLine="709"/>
        <w:jc w:val="both"/>
        <w:rPr>
          <w:szCs w:val="28"/>
        </w:rPr>
      </w:pPr>
      <w:proofErr w:type="spellStart"/>
      <w:proofErr w:type="gramStart"/>
      <w:r w:rsidRPr="00AE0F1D">
        <w:rPr>
          <w:szCs w:val="28"/>
        </w:rPr>
        <w:t>papildināt</w:t>
      </w:r>
      <w:proofErr w:type="spellEnd"/>
      <w:proofErr w:type="gramEnd"/>
      <w:r w:rsidRPr="00AE0F1D">
        <w:rPr>
          <w:szCs w:val="28"/>
        </w:rPr>
        <w:t xml:space="preserve"> </w:t>
      </w:r>
      <w:proofErr w:type="spellStart"/>
      <w:r w:rsidRPr="00AE0F1D">
        <w:rPr>
          <w:szCs w:val="28"/>
        </w:rPr>
        <w:t>pantu</w:t>
      </w:r>
      <w:proofErr w:type="spellEnd"/>
      <w:r w:rsidRPr="00AE0F1D">
        <w:rPr>
          <w:szCs w:val="28"/>
        </w:rPr>
        <w:t xml:space="preserve"> </w:t>
      </w:r>
      <w:proofErr w:type="spellStart"/>
      <w:r w:rsidRPr="00AE0F1D">
        <w:rPr>
          <w:szCs w:val="28"/>
        </w:rPr>
        <w:t>ar</w:t>
      </w:r>
      <w:proofErr w:type="spellEnd"/>
      <w:r w:rsidRPr="00AE0F1D">
        <w:rPr>
          <w:szCs w:val="28"/>
        </w:rPr>
        <w:t xml:space="preserve"> </w:t>
      </w:r>
      <w:proofErr w:type="spellStart"/>
      <w:r w:rsidRPr="00AE0F1D">
        <w:rPr>
          <w:szCs w:val="28"/>
        </w:rPr>
        <w:t>divdesmito</w:t>
      </w:r>
      <w:proofErr w:type="spellEnd"/>
      <w:r>
        <w:rPr>
          <w:szCs w:val="28"/>
        </w:rPr>
        <w:t xml:space="preserve">, </w:t>
      </w:r>
      <w:proofErr w:type="spellStart"/>
      <w:r>
        <w:rPr>
          <w:szCs w:val="28"/>
        </w:rPr>
        <w:t>divdesmit</w:t>
      </w:r>
      <w:proofErr w:type="spellEnd"/>
      <w:r>
        <w:rPr>
          <w:szCs w:val="28"/>
        </w:rPr>
        <w:t xml:space="preserve"> </w:t>
      </w:r>
      <w:proofErr w:type="spellStart"/>
      <w:r>
        <w:rPr>
          <w:szCs w:val="28"/>
        </w:rPr>
        <w:t>pirmo</w:t>
      </w:r>
      <w:proofErr w:type="spellEnd"/>
      <w:r w:rsidR="006612B8">
        <w:rPr>
          <w:szCs w:val="28"/>
        </w:rPr>
        <w:t>,</w:t>
      </w:r>
      <w:r>
        <w:rPr>
          <w:szCs w:val="28"/>
        </w:rPr>
        <w:t xml:space="preserve"> </w:t>
      </w:r>
      <w:proofErr w:type="spellStart"/>
      <w:r>
        <w:rPr>
          <w:szCs w:val="28"/>
        </w:rPr>
        <w:t>divdesmit</w:t>
      </w:r>
      <w:proofErr w:type="spellEnd"/>
      <w:r>
        <w:rPr>
          <w:szCs w:val="28"/>
        </w:rPr>
        <w:t xml:space="preserve"> </w:t>
      </w:r>
      <w:proofErr w:type="spellStart"/>
      <w:r>
        <w:rPr>
          <w:szCs w:val="28"/>
        </w:rPr>
        <w:t>otro</w:t>
      </w:r>
      <w:proofErr w:type="spellEnd"/>
      <w:r w:rsidR="00DE7B19">
        <w:rPr>
          <w:szCs w:val="28"/>
        </w:rPr>
        <w:t>,</w:t>
      </w:r>
      <w:r w:rsidR="006612B8">
        <w:rPr>
          <w:szCs w:val="28"/>
        </w:rPr>
        <w:t xml:space="preserve"> </w:t>
      </w:r>
      <w:proofErr w:type="spellStart"/>
      <w:r w:rsidR="006612B8">
        <w:rPr>
          <w:szCs w:val="28"/>
        </w:rPr>
        <w:t>divdesmit</w:t>
      </w:r>
      <w:proofErr w:type="spellEnd"/>
      <w:r w:rsidR="006612B8">
        <w:rPr>
          <w:szCs w:val="28"/>
        </w:rPr>
        <w:t xml:space="preserve"> </w:t>
      </w:r>
      <w:proofErr w:type="spellStart"/>
      <w:r w:rsidR="006612B8">
        <w:rPr>
          <w:szCs w:val="28"/>
        </w:rPr>
        <w:t>trešo</w:t>
      </w:r>
      <w:proofErr w:type="spellEnd"/>
      <w:r w:rsidR="006612B8">
        <w:rPr>
          <w:szCs w:val="28"/>
        </w:rPr>
        <w:t xml:space="preserve"> </w:t>
      </w:r>
      <w:r w:rsidR="00DE7B19">
        <w:rPr>
          <w:szCs w:val="28"/>
        </w:rPr>
        <w:t xml:space="preserve">un </w:t>
      </w:r>
      <w:proofErr w:type="spellStart"/>
      <w:r w:rsidR="00DE7B19">
        <w:rPr>
          <w:szCs w:val="28"/>
        </w:rPr>
        <w:t>divdesmit</w:t>
      </w:r>
      <w:proofErr w:type="spellEnd"/>
      <w:r w:rsidR="00DE7B19">
        <w:rPr>
          <w:szCs w:val="28"/>
        </w:rPr>
        <w:t xml:space="preserve"> </w:t>
      </w:r>
      <w:proofErr w:type="spellStart"/>
      <w:r w:rsidR="00DE7B19">
        <w:rPr>
          <w:szCs w:val="28"/>
        </w:rPr>
        <w:t>ceturto</w:t>
      </w:r>
      <w:proofErr w:type="spellEnd"/>
      <w:r w:rsidR="00DE7B19">
        <w:rPr>
          <w:szCs w:val="28"/>
        </w:rPr>
        <w:t xml:space="preserve"> </w:t>
      </w:r>
      <w:proofErr w:type="spellStart"/>
      <w:r w:rsidRPr="00AE0F1D">
        <w:rPr>
          <w:szCs w:val="28"/>
        </w:rPr>
        <w:t>daļu</w:t>
      </w:r>
      <w:proofErr w:type="spellEnd"/>
      <w:r w:rsidRPr="00AE0F1D">
        <w:rPr>
          <w:szCs w:val="28"/>
        </w:rPr>
        <w:t xml:space="preserve"> </w:t>
      </w:r>
      <w:proofErr w:type="spellStart"/>
      <w:r w:rsidRPr="00AE0F1D">
        <w:rPr>
          <w:szCs w:val="28"/>
        </w:rPr>
        <w:t>šādā</w:t>
      </w:r>
      <w:proofErr w:type="spellEnd"/>
      <w:r w:rsidRPr="00AE0F1D">
        <w:rPr>
          <w:szCs w:val="28"/>
        </w:rPr>
        <w:t xml:space="preserve"> </w:t>
      </w:r>
      <w:proofErr w:type="spellStart"/>
      <w:r w:rsidRPr="00AE0F1D">
        <w:rPr>
          <w:szCs w:val="28"/>
        </w:rPr>
        <w:t>redakcijā</w:t>
      </w:r>
      <w:proofErr w:type="spellEnd"/>
      <w:r w:rsidRPr="00AE0F1D">
        <w:rPr>
          <w:szCs w:val="28"/>
        </w:rPr>
        <w:t>:</w:t>
      </w:r>
    </w:p>
    <w:p w:rsidR="00B6154F" w:rsidRPr="00AE0F1D" w:rsidRDefault="00B6154F" w:rsidP="0012567C">
      <w:pPr>
        <w:ind w:firstLine="709"/>
        <w:jc w:val="both"/>
        <w:rPr>
          <w:szCs w:val="28"/>
        </w:rPr>
      </w:pPr>
      <w:r w:rsidRPr="00AE0F1D">
        <w:rPr>
          <w:szCs w:val="28"/>
        </w:rPr>
        <w:t xml:space="preserve">“20. </w:t>
      </w:r>
      <w:proofErr w:type="spellStart"/>
      <w:r w:rsidRPr="00AE0F1D">
        <w:rPr>
          <w:szCs w:val="28"/>
        </w:rPr>
        <w:t>Šā</w:t>
      </w:r>
      <w:proofErr w:type="spellEnd"/>
      <w:r w:rsidRPr="00AE0F1D">
        <w:rPr>
          <w:szCs w:val="28"/>
        </w:rPr>
        <w:t xml:space="preserve"> </w:t>
      </w:r>
      <w:proofErr w:type="spellStart"/>
      <w:r w:rsidRPr="00AE0F1D">
        <w:rPr>
          <w:szCs w:val="28"/>
        </w:rPr>
        <w:t>panta</w:t>
      </w:r>
      <w:proofErr w:type="spellEnd"/>
      <w:r w:rsidRPr="00AE0F1D">
        <w:rPr>
          <w:szCs w:val="28"/>
        </w:rPr>
        <w:t xml:space="preserve"> </w:t>
      </w:r>
      <w:proofErr w:type="spellStart"/>
      <w:r w:rsidRPr="00AE0F1D">
        <w:rPr>
          <w:szCs w:val="28"/>
        </w:rPr>
        <w:t>treš</w:t>
      </w:r>
      <w:r>
        <w:rPr>
          <w:szCs w:val="28"/>
        </w:rPr>
        <w:t>ajā</w:t>
      </w:r>
      <w:proofErr w:type="spellEnd"/>
      <w:r w:rsidRPr="00AE0F1D">
        <w:rPr>
          <w:szCs w:val="28"/>
        </w:rPr>
        <w:t xml:space="preserve"> </w:t>
      </w:r>
      <w:proofErr w:type="spellStart"/>
      <w:r w:rsidRPr="00AE0F1D">
        <w:rPr>
          <w:szCs w:val="28"/>
        </w:rPr>
        <w:t>daļ</w:t>
      </w:r>
      <w:r>
        <w:rPr>
          <w:szCs w:val="28"/>
        </w:rPr>
        <w:t>ā</w:t>
      </w:r>
      <w:proofErr w:type="spellEnd"/>
      <w:r w:rsidRPr="00AE0F1D">
        <w:rPr>
          <w:szCs w:val="28"/>
        </w:rPr>
        <w:t xml:space="preserve"> </w:t>
      </w:r>
      <w:proofErr w:type="spellStart"/>
      <w:r w:rsidRPr="00AE0F1D">
        <w:rPr>
          <w:szCs w:val="28"/>
        </w:rPr>
        <w:t>noteiktās</w:t>
      </w:r>
      <w:proofErr w:type="spellEnd"/>
      <w:r w:rsidRPr="00AE0F1D">
        <w:rPr>
          <w:szCs w:val="28"/>
        </w:rPr>
        <w:t xml:space="preserve"> </w:t>
      </w:r>
      <w:proofErr w:type="spellStart"/>
      <w:r w:rsidRPr="00AE0F1D">
        <w:rPr>
          <w:szCs w:val="28"/>
        </w:rPr>
        <w:t>nodokļa</w:t>
      </w:r>
      <w:proofErr w:type="spellEnd"/>
      <w:r w:rsidRPr="00AE0F1D">
        <w:rPr>
          <w:szCs w:val="28"/>
        </w:rPr>
        <w:t xml:space="preserve"> </w:t>
      </w:r>
      <w:proofErr w:type="spellStart"/>
      <w:r w:rsidRPr="00AE0F1D">
        <w:rPr>
          <w:szCs w:val="28"/>
        </w:rPr>
        <w:t>likmes</w:t>
      </w:r>
      <w:proofErr w:type="spellEnd"/>
      <w:r w:rsidRPr="00AE0F1D">
        <w:rPr>
          <w:szCs w:val="28"/>
        </w:rPr>
        <w:t xml:space="preserve"> </w:t>
      </w:r>
      <w:proofErr w:type="spellStart"/>
      <w:r w:rsidRPr="00AE0F1D">
        <w:rPr>
          <w:szCs w:val="28"/>
        </w:rPr>
        <w:t>ienākuma</w:t>
      </w:r>
      <w:proofErr w:type="spellEnd"/>
      <w:r w:rsidRPr="00AE0F1D">
        <w:rPr>
          <w:szCs w:val="28"/>
        </w:rPr>
        <w:t xml:space="preserve"> </w:t>
      </w:r>
      <w:proofErr w:type="spellStart"/>
      <w:r w:rsidRPr="00AE0F1D">
        <w:rPr>
          <w:szCs w:val="28"/>
        </w:rPr>
        <w:t>izmaksātājs</w:t>
      </w:r>
      <w:proofErr w:type="spellEnd"/>
      <w:r w:rsidRPr="00AE0F1D">
        <w:rPr>
          <w:szCs w:val="28"/>
        </w:rPr>
        <w:t xml:space="preserve"> </w:t>
      </w:r>
      <w:proofErr w:type="spellStart"/>
      <w:r w:rsidR="00327B7D" w:rsidRPr="00AE0F1D">
        <w:rPr>
          <w:szCs w:val="28"/>
        </w:rPr>
        <w:t>taksācijas</w:t>
      </w:r>
      <w:proofErr w:type="spellEnd"/>
      <w:r w:rsidR="00327B7D" w:rsidRPr="00AE0F1D">
        <w:rPr>
          <w:szCs w:val="28"/>
        </w:rPr>
        <w:t xml:space="preserve"> </w:t>
      </w:r>
      <w:proofErr w:type="spellStart"/>
      <w:r w:rsidR="00327B7D" w:rsidRPr="00AE0F1D">
        <w:rPr>
          <w:szCs w:val="28"/>
        </w:rPr>
        <w:t>gada</w:t>
      </w:r>
      <w:proofErr w:type="spellEnd"/>
      <w:r w:rsidR="00327B7D" w:rsidRPr="00AE0F1D">
        <w:rPr>
          <w:szCs w:val="28"/>
        </w:rPr>
        <w:t xml:space="preserve"> </w:t>
      </w:r>
      <w:proofErr w:type="spellStart"/>
      <w:r w:rsidR="00327B7D" w:rsidRPr="00AE0F1D">
        <w:rPr>
          <w:szCs w:val="28"/>
        </w:rPr>
        <w:t>laikā</w:t>
      </w:r>
      <w:proofErr w:type="spellEnd"/>
      <w:r w:rsidR="00327B7D" w:rsidRPr="00AE0F1D">
        <w:rPr>
          <w:szCs w:val="28"/>
        </w:rPr>
        <w:t xml:space="preserve"> </w:t>
      </w:r>
      <w:proofErr w:type="spellStart"/>
      <w:r w:rsidRPr="00AE0F1D">
        <w:rPr>
          <w:szCs w:val="28"/>
        </w:rPr>
        <w:t>piemēro</w:t>
      </w:r>
      <w:proofErr w:type="spellEnd"/>
      <w:r w:rsidRPr="00AE0F1D">
        <w:rPr>
          <w:szCs w:val="28"/>
        </w:rPr>
        <w:t xml:space="preserve"> </w:t>
      </w:r>
      <w:proofErr w:type="spellStart"/>
      <w:r w:rsidRPr="00AE0F1D">
        <w:rPr>
          <w:szCs w:val="28"/>
        </w:rPr>
        <w:t>šādiem</w:t>
      </w:r>
      <w:proofErr w:type="spellEnd"/>
      <w:r w:rsidRPr="00AE0F1D">
        <w:rPr>
          <w:szCs w:val="28"/>
        </w:rPr>
        <w:t xml:space="preserve"> </w:t>
      </w:r>
      <w:proofErr w:type="spellStart"/>
      <w:r w:rsidRPr="00AE0F1D">
        <w:rPr>
          <w:szCs w:val="28"/>
        </w:rPr>
        <w:t>kalendāra</w:t>
      </w:r>
      <w:proofErr w:type="spellEnd"/>
      <w:r w:rsidRPr="00AE0F1D">
        <w:rPr>
          <w:szCs w:val="28"/>
        </w:rPr>
        <w:t xml:space="preserve"> </w:t>
      </w:r>
      <w:proofErr w:type="spellStart"/>
      <w:r w:rsidRPr="00AE0F1D">
        <w:rPr>
          <w:szCs w:val="28"/>
        </w:rPr>
        <w:t>mēneša</w:t>
      </w:r>
      <w:proofErr w:type="spellEnd"/>
      <w:r w:rsidRPr="00AE0F1D">
        <w:rPr>
          <w:szCs w:val="28"/>
        </w:rPr>
        <w:t xml:space="preserve"> </w:t>
      </w:r>
      <w:proofErr w:type="spellStart"/>
      <w:r w:rsidRPr="00AE0F1D">
        <w:rPr>
          <w:szCs w:val="28"/>
        </w:rPr>
        <w:t>laikā</w:t>
      </w:r>
      <w:proofErr w:type="spellEnd"/>
      <w:r w:rsidRPr="00AE0F1D">
        <w:rPr>
          <w:szCs w:val="28"/>
        </w:rPr>
        <w:t xml:space="preserve"> </w:t>
      </w:r>
      <w:proofErr w:type="spellStart"/>
      <w:r w:rsidRPr="00AE0F1D">
        <w:rPr>
          <w:szCs w:val="28"/>
        </w:rPr>
        <w:t>izmaksātajiem</w:t>
      </w:r>
      <w:proofErr w:type="spellEnd"/>
      <w:r w:rsidRPr="00AE0F1D">
        <w:rPr>
          <w:szCs w:val="28"/>
        </w:rPr>
        <w:t xml:space="preserve"> </w:t>
      </w:r>
      <w:proofErr w:type="spellStart"/>
      <w:r w:rsidRPr="00AE0F1D">
        <w:rPr>
          <w:szCs w:val="28"/>
        </w:rPr>
        <w:t>ienākumiem</w:t>
      </w:r>
      <w:proofErr w:type="spellEnd"/>
      <w:r w:rsidRPr="00AE0F1D">
        <w:rPr>
          <w:szCs w:val="28"/>
        </w:rPr>
        <w:t>:</w:t>
      </w:r>
    </w:p>
    <w:p w:rsidR="00B6154F" w:rsidRPr="00AE0F1D" w:rsidRDefault="00B6154F" w:rsidP="0012567C">
      <w:pPr>
        <w:pStyle w:val="ListParagraph"/>
        <w:numPr>
          <w:ilvl w:val="0"/>
          <w:numId w:val="21"/>
        </w:numPr>
        <w:ind w:left="0" w:firstLine="709"/>
        <w:contextualSpacing/>
        <w:rPr>
          <w:sz w:val="28"/>
          <w:szCs w:val="28"/>
        </w:rPr>
      </w:pPr>
      <w:r w:rsidRPr="00AE0F1D">
        <w:rPr>
          <w:sz w:val="28"/>
          <w:szCs w:val="28"/>
        </w:rPr>
        <w:t xml:space="preserve">Valsts sociālās apdrošināšanas aģentūras </w:t>
      </w:r>
      <w:r w:rsidR="00D03926" w:rsidRPr="00AE0F1D">
        <w:rPr>
          <w:sz w:val="28"/>
          <w:szCs w:val="28"/>
        </w:rPr>
        <w:t>izmaksāta</w:t>
      </w:r>
      <w:r w:rsidR="00D03926">
        <w:rPr>
          <w:sz w:val="28"/>
          <w:szCs w:val="28"/>
        </w:rPr>
        <w:t>jam pārejošas darba nespējas pabalstam</w:t>
      </w:r>
      <w:r w:rsidRPr="00AE0F1D">
        <w:rPr>
          <w:sz w:val="28"/>
          <w:szCs w:val="28"/>
        </w:rPr>
        <w:t>;</w:t>
      </w:r>
    </w:p>
    <w:p w:rsidR="00B6154F" w:rsidRPr="00F12F75" w:rsidRDefault="00F12F75" w:rsidP="0012567C">
      <w:pPr>
        <w:pStyle w:val="ListParagraph"/>
        <w:numPr>
          <w:ilvl w:val="0"/>
          <w:numId w:val="21"/>
        </w:numPr>
        <w:ind w:left="0" w:firstLine="709"/>
        <w:contextualSpacing/>
        <w:rPr>
          <w:sz w:val="28"/>
          <w:szCs w:val="28"/>
        </w:rPr>
      </w:pPr>
      <w:r w:rsidRPr="00F12F75">
        <w:rPr>
          <w:sz w:val="28"/>
          <w:szCs w:val="28"/>
        </w:rPr>
        <w:t>piešķirta</w:t>
      </w:r>
      <w:r w:rsidRPr="00F12F75">
        <w:rPr>
          <w:sz w:val="28"/>
          <w:szCs w:val="28"/>
        </w:rPr>
        <w:t>ja</w:t>
      </w:r>
      <w:r w:rsidRPr="00F12F75">
        <w:rPr>
          <w:sz w:val="28"/>
          <w:szCs w:val="28"/>
        </w:rPr>
        <w:t>i  pensijai (ieskaitot piemaksu pie pensijas par apdrošināšanas stāžu, kas uzkrāts līdz 1995.gada 31.decembrim) vai pārrēķināta</w:t>
      </w:r>
      <w:r w:rsidRPr="00F12F75">
        <w:rPr>
          <w:sz w:val="28"/>
          <w:szCs w:val="28"/>
        </w:rPr>
        <w:t>ja</w:t>
      </w:r>
      <w:r w:rsidRPr="00F12F75">
        <w:rPr>
          <w:sz w:val="28"/>
          <w:szCs w:val="28"/>
        </w:rPr>
        <w:t>i pensijai pēc 1996.gada 1.janvāra atbilstoši likumam „Par valsts pensijām” vai izdienas pensijai, vai speciāla</w:t>
      </w:r>
      <w:r w:rsidRPr="00F12F75">
        <w:rPr>
          <w:sz w:val="28"/>
          <w:szCs w:val="28"/>
        </w:rPr>
        <w:t>ja</w:t>
      </w:r>
      <w:r w:rsidRPr="00F12F75">
        <w:rPr>
          <w:sz w:val="28"/>
          <w:szCs w:val="28"/>
        </w:rPr>
        <w:t>i valsts pensijai atbilstoši Latvijas Republikas normatīvajiem aktiem, vai pensijai atbilstoši ārvalsts normatīvajiem aktiem, vai noslēgta</w:t>
      </w:r>
      <w:r w:rsidRPr="00F12F75">
        <w:rPr>
          <w:sz w:val="28"/>
          <w:szCs w:val="28"/>
        </w:rPr>
        <w:t>ja</w:t>
      </w:r>
      <w:r w:rsidRPr="00F12F75">
        <w:rPr>
          <w:sz w:val="28"/>
          <w:szCs w:val="28"/>
        </w:rPr>
        <w:t xml:space="preserve">m mūža pensijas apdrošināšanas līgumam (ar uzkrāto </w:t>
      </w:r>
      <w:proofErr w:type="spellStart"/>
      <w:r w:rsidRPr="00F12F75">
        <w:rPr>
          <w:sz w:val="28"/>
          <w:szCs w:val="28"/>
        </w:rPr>
        <w:t>fondētās</w:t>
      </w:r>
      <w:proofErr w:type="spellEnd"/>
      <w:r w:rsidRPr="00F12F75">
        <w:rPr>
          <w:sz w:val="28"/>
          <w:szCs w:val="28"/>
        </w:rPr>
        <w:t xml:space="preserve"> pensijas kapitālu atbilstoši Valsts </w:t>
      </w:r>
      <w:proofErr w:type="spellStart"/>
      <w:r w:rsidRPr="00F12F75">
        <w:rPr>
          <w:sz w:val="28"/>
          <w:szCs w:val="28"/>
        </w:rPr>
        <w:t>fondēto</w:t>
      </w:r>
      <w:proofErr w:type="spellEnd"/>
      <w:r w:rsidRPr="00F12F75">
        <w:rPr>
          <w:sz w:val="28"/>
          <w:szCs w:val="28"/>
        </w:rPr>
        <w:t xml:space="preserve"> pensiju likumam)</w:t>
      </w:r>
      <w:r w:rsidR="00B6154F" w:rsidRPr="00F12F75">
        <w:rPr>
          <w:sz w:val="28"/>
          <w:szCs w:val="28"/>
        </w:rPr>
        <w:t>.</w:t>
      </w:r>
      <w:bookmarkStart w:id="0" w:name="_GoBack"/>
      <w:bookmarkEnd w:id="0"/>
    </w:p>
    <w:p w:rsidR="00B6154F" w:rsidRDefault="00B6154F" w:rsidP="00B6154F">
      <w:pPr>
        <w:ind w:left="360"/>
        <w:jc w:val="both"/>
        <w:rPr>
          <w:szCs w:val="28"/>
        </w:rPr>
      </w:pPr>
    </w:p>
    <w:p w:rsidR="00B6154F" w:rsidRPr="001938B1" w:rsidRDefault="00B6154F" w:rsidP="0012567C">
      <w:pPr>
        <w:ind w:firstLine="709"/>
        <w:jc w:val="both"/>
        <w:rPr>
          <w:szCs w:val="28"/>
        </w:rPr>
      </w:pPr>
      <w:r w:rsidRPr="001938B1">
        <w:rPr>
          <w:szCs w:val="28"/>
        </w:rPr>
        <w:t xml:space="preserve">21. </w:t>
      </w:r>
      <w:proofErr w:type="spellStart"/>
      <w:r w:rsidR="0024174B">
        <w:rPr>
          <w:szCs w:val="28"/>
        </w:rPr>
        <w:t>Š</w:t>
      </w:r>
      <w:r w:rsidRPr="001938B1">
        <w:rPr>
          <w:szCs w:val="28"/>
        </w:rPr>
        <w:t>ā</w:t>
      </w:r>
      <w:proofErr w:type="spellEnd"/>
      <w:r w:rsidRPr="001938B1">
        <w:rPr>
          <w:szCs w:val="28"/>
        </w:rPr>
        <w:t xml:space="preserve"> </w:t>
      </w:r>
      <w:proofErr w:type="spellStart"/>
      <w:r w:rsidRPr="001938B1">
        <w:rPr>
          <w:szCs w:val="28"/>
        </w:rPr>
        <w:t>panta</w:t>
      </w:r>
      <w:proofErr w:type="spellEnd"/>
      <w:r w:rsidRPr="001938B1">
        <w:rPr>
          <w:szCs w:val="28"/>
        </w:rPr>
        <w:t xml:space="preserve"> </w:t>
      </w:r>
      <w:proofErr w:type="spellStart"/>
      <w:r w:rsidRPr="001938B1">
        <w:rPr>
          <w:szCs w:val="28"/>
        </w:rPr>
        <w:t>otr</w:t>
      </w:r>
      <w:r w:rsidR="0024174B">
        <w:rPr>
          <w:szCs w:val="28"/>
        </w:rPr>
        <w:t>ās</w:t>
      </w:r>
      <w:proofErr w:type="spellEnd"/>
      <w:r w:rsidRPr="001938B1">
        <w:rPr>
          <w:szCs w:val="28"/>
        </w:rPr>
        <w:t xml:space="preserve"> </w:t>
      </w:r>
      <w:proofErr w:type="spellStart"/>
      <w:r w:rsidRPr="001938B1">
        <w:rPr>
          <w:szCs w:val="28"/>
        </w:rPr>
        <w:t>vai</w:t>
      </w:r>
      <w:proofErr w:type="spellEnd"/>
      <w:r w:rsidRPr="001938B1">
        <w:rPr>
          <w:szCs w:val="28"/>
        </w:rPr>
        <w:t xml:space="preserve"> </w:t>
      </w:r>
      <w:proofErr w:type="spellStart"/>
      <w:r w:rsidRPr="001938B1">
        <w:rPr>
          <w:szCs w:val="28"/>
        </w:rPr>
        <w:t>treš</w:t>
      </w:r>
      <w:r w:rsidR="0024174B">
        <w:rPr>
          <w:szCs w:val="28"/>
        </w:rPr>
        <w:t>ā</w:t>
      </w:r>
      <w:proofErr w:type="spellEnd"/>
      <w:r w:rsidRPr="001938B1">
        <w:rPr>
          <w:szCs w:val="28"/>
        </w:rPr>
        <w:t xml:space="preserve"> </w:t>
      </w:r>
      <w:proofErr w:type="spellStart"/>
      <w:r w:rsidRPr="001938B1">
        <w:rPr>
          <w:szCs w:val="28"/>
        </w:rPr>
        <w:t>daļ</w:t>
      </w:r>
      <w:r w:rsidR="0024174B">
        <w:rPr>
          <w:szCs w:val="28"/>
        </w:rPr>
        <w:t>as</w:t>
      </w:r>
      <w:proofErr w:type="spellEnd"/>
      <w:r w:rsidR="0024174B">
        <w:rPr>
          <w:szCs w:val="28"/>
        </w:rPr>
        <w:t xml:space="preserve"> </w:t>
      </w:r>
      <w:proofErr w:type="spellStart"/>
      <w:r w:rsidR="0024174B">
        <w:rPr>
          <w:szCs w:val="28"/>
        </w:rPr>
        <w:t>piemērošanai</w:t>
      </w:r>
      <w:proofErr w:type="spellEnd"/>
      <w:r w:rsidRPr="001938B1">
        <w:rPr>
          <w:szCs w:val="28"/>
        </w:rPr>
        <w:t xml:space="preserve"> </w:t>
      </w:r>
      <w:proofErr w:type="spellStart"/>
      <w:r w:rsidRPr="001938B1">
        <w:rPr>
          <w:szCs w:val="28"/>
        </w:rPr>
        <w:t>gada</w:t>
      </w:r>
      <w:proofErr w:type="spellEnd"/>
      <w:r w:rsidRPr="001938B1">
        <w:rPr>
          <w:szCs w:val="28"/>
        </w:rPr>
        <w:t xml:space="preserve"> </w:t>
      </w:r>
      <w:proofErr w:type="spellStart"/>
      <w:r w:rsidRPr="001938B1">
        <w:rPr>
          <w:szCs w:val="28"/>
        </w:rPr>
        <w:t>ienākum</w:t>
      </w:r>
      <w:r w:rsidR="0024174B">
        <w:rPr>
          <w:szCs w:val="28"/>
        </w:rPr>
        <w:t>a</w:t>
      </w:r>
      <w:proofErr w:type="spellEnd"/>
      <w:r w:rsidRPr="001938B1">
        <w:rPr>
          <w:szCs w:val="28"/>
        </w:rPr>
        <w:t xml:space="preserve"> </w:t>
      </w:r>
      <w:proofErr w:type="spellStart"/>
      <w:r w:rsidRPr="001938B1">
        <w:rPr>
          <w:szCs w:val="28"/>
        </w:rPr>
        <w:t>vai</w:t>
      </w:r>
      <w:proofErr w:type="spellEnd"/>
      <w:r w:rsidRPr="001938B1">
        <w:rPr>
          <w:szCs w:val="28"/>
        </w:rPr>
        <w:t xml:space="preserve"> </w:t>
      </w:r>
      <w:proofErr w:type="spellStart"/>
      <w:r w:rsidRPr="001938B1">
        <w:rPr>
          <w:szCs w:val="28"/>
        </w:rPr>
        <w:t>mēneša</w:t>
      </w:r>
      <w:proofErr w:type="spellEnd"/>
      <w:r w:rsidRPr="001938B1">
        <w:rPr>
          <w:szCs w:val="28"/>
        </w:rPr>
        <w:t xml:space="preserve"> </w:t>
      </w:r>
      <w:proofErr w:type="spellStart"/>
      <w:r w:rsidRPr="001938B1">
        <w:rPr>
          <w:szCs w:val="28"/>
        </w:rPr>
        <w:t>ienākum</w:t>
      </w:r>
      <w:r w:rsidR="0024174B">
        <w:rPr>
          <w:szCs w:val="28"/>
        </w:rPr>
        <w:t>a</w:t>
      </w:r>
      <w:proofErr w:type="spellEnd"/>
      <w:r w:rsidRPr="001938B1">
        <w:rPr>
          <w:szCs w:val="28"/>
        </w:rPr>
        <w:t xml:space="preserve"> </w:t>
      </w:r>
      <w:proofErr w:type="spellStart"/>
      <w:r w:rsidR="0024174B">
        <w:rPr>
          <w:szCs w:val="28"/>
        </w:rPr>
        <w:t>apmēru</w:t>
      </w:r>
      <w:proofErr w:type="spellEnd"/>
      <w:r w:rsidR="0024174B">
        <w:rPr>
          <w:szCs w:val="28"/>
        </w:rPr>
        <w:t xml:space="preserve"> </w:t>
      </w:r>
      <w:proofErr w:type="spellStart"/>
      <w:r w:rsidRPr="001938B1">
        <w:rPr>
          <w:szCs w:val="28"/>
        </w:rPr>
        <w:t>nosaka</w:t>
      </w:r>
      <w:proofErr w:type="spellEnd"/>
      <w:r w:rsidRPr="001938B1">
        <w:rPr>
          <w:szCs w:val="28"/>
        </w:rPr>
        <w:t xml:space="preserve">, </w:t>
      </w:r>
      <w:proofErr w:type="spellStart"/>
      <w:r w:rsidR="0024174B">
        <w:rPr>
          <w:szCs w:val="28"/>
        </w:rPr>
        <w:t>neņemot</w:t>
      </w:r>
      <w:proofErr w:type="spellEnd"/>
      <w:r w:rsidR="0024174B">
        <w:rPr>
          <w:szCs w:val="28"/>
        </w:rPr>
        <w:t xml:space="preserve"> </w:t>
      </w:r>
      <w:proofErr w:type="spellStart"/>
      <w:proofErr w:type="gramStart"/>
      <w:r w:rsidR="0024174B">
        <w:rPr>
          <w:szCs w:val="28"/>
        </w:rPr>
        <w:t>vērā</w:t>
      </w:r>
      <w:proofErr w:type="spellEnd"/>
      <w:proofErr w:type="gramEnd"/>
      <w:r w:rsidRPr="001938B1">
        <w:rPr>
          <w:szCs w:val="28"/>
        </w:rPr>
        <w:t>:</w:t>
      </w:r>
    </w:p>
    <w:p w:rsidR="00B6154F" w:rsidRPr="001938B1" w:rsidRDefault="00B6154F" w:rsidP="0012567C">
      <w:pPr>
        <w:pStyle w:val="ListParagraph"/>
        <w:numPr>
          <w:ilvl w:val="0"/>
          <w:numId w:val="23"/>
        </w:numPr>
        <w:ind w:left="0" w:firstLine="709"/>
        <w:contextualSpacing/>
        <w:rPr>
          <w:sz w:val="28"/>
          <w:szCs w:val="28"/>
        </w:rPr>
      </w:pPr>
      <w:r w:rsidRPr="001938B1">
        <w:rPr>
          <w:sz w:val="28"/>
          <w:szCs w:val="28"/>
        </w:rPr>
        <w:t>šā likuma 9.pantā minētos neapliekamos ienākumus;</w:t>
      </w:r>
    </w:p>
    <w:p w:rsidR="00B6154F" w:rsidRPr="001938B1" w:rsidRDefault="00B6154F" w:rsidP="0012567C">
      <w:pPr>
        <w:pStyle w:val="ListParagraph"/>
        <w:numPr>
          <w:ilvl w:val="0"/>
          <w:numId w:val="23"/>
        </w:numPr>
        <w:ind w:left="0" w:firstLine="709"/>
        <w:contextualSpacing/>
        <w:rPr>
          <w:sz w:val="28"/>
          <w:szCs w:val="28"/>
        </w:rPr>
      </w:pPr>
      <w:r w:rsidRPr="001938B1">
        <w:rPr>
          <w:sz w:val="28"/>
          <w:szCs w:val="28"/>
        </w:rPr>
        <w:t xml:space="preserve">saskaņā </w:t>
      </w:r>
      <w:r w:rsidR="0012567C">
        <w:rPr>
          <w:sz w:val="28"/>
          <w:szCs w:val="28"/>
        </w:rPr>
        <w:t xml:space="preserve">ar </w:t>
      </w:r>
      <w:r w:rsidRPr="001938B1">
        <w:rPr>
          <w:sz w:val="28"/>
          <w:szCs w:val="28"/>
        </w:rPr>
        <w:t>šā likuma 8.pantu no apliekamā ienākuma izslēgtos ienākumus</w:t>
      </w:r>
      <w:r w:rsidR="0012567C">
        <w:rPr>
          <w:sz w:val="28"/>
          <w:szCs w:val="28"/>
        </w:rPr>
        <w:t>;</w:t>
      </w:r>
    </w:p>
    <w:p w:rsidR="00B6154F" w:rsidRPr="001938B1" w:rsidRDefault="00B6154F" w:rsidP="0012567C">
      <w:pPr>
        <w:pStyle w:val="ListParagraph"/>
        <w:numPr>
          <w:ilvl w:val="0"/>
          <w:numId w:val="23"/>
        </w:numPr>
        <w:ind w:left="0" w:firstLine="709"/>
        <w:contextualSpacing/>
        <w:rPr>
          <w:sz w:val="28"/>
          <w:szCs w:val="28"/>
        </w:rPr>
      </w:pPr>
      <w:r>
        <w:rPr>
          <w:sz w:val="28"/>
          <w:szCs w:val="28"/>
        </w:rPr>
        <w:t xml:space="preserve">saskaņā ar </w:t>
      </w:r>
      <w:r w:rsidR="0012567C" w:rsidRPr="001938B1">
        <w:rPr>
          <w:sz w:val="28"/>
          <w:szCs w:val="28"/>
        </w:rPr>
        <w:t xml:space="preserve">šā likuma </w:t>
      </w:r>
      <w:r w:rsidRPr="001938B1">
        <w:rPr>
          <w:sz w:val="28"/>
          <w:szCs w:val="28"/>
        </w:rPr>
        <w:t>24.panta septīto daļu no apliekam</w:t>
      </w:r>
      <w:r w:rsidR="0012567C">
        <w:rPr>
          <w:sz w:val="28"/>
          <w:szCs w:val="28"/>
        </w:rPr>
        <w:t>ā ienākuma izslēgtos ienākumus;</w:t>
      </w:r>
    </w:p>
    <w:p w:rsidR="00B6154F" w:rsidRPr="001938B1" w:rsidRDefault="00B6154F" w:rsidP="0012567C">
      <w:pPr>
        <w:pStyle w:val="ListParagraph"/>
        <w:numPr>
          <w:ilvl w:val="0"/>
          <w:numId w:val="23"/>
        </w:numPr>
        <w:ind w:left="0" w:firstLine="709"/>
        <w:contextualSpacing/>
        <w:rPr>
          <w:sz w:val="28"/>
          <w:szCs w:val="28"/>
        </w:rPr>
      </w:pPr>
      <w:r w:rsidRPr="001938B1">
        <w:rPr>
          <w:sz w:val="28"/>
          <w:szCs w:val="28"/>
        </w:rPr>
        <w:t>ar algas nodokli apliekamos ienākumus</w:t>
      </w:r>
      <w:r>
        <w:rPr>
          <w:sz w:val="28"/>
          <w:szCs w:val="28"/>
        </w:rPr>
        <w:t>,</w:t>
      </w:r>
      <w:r w:rsidRPr="001938B1">
        <w:rPr>
          <w:sz w:val="28"/>
          <w:szCs w:val="28"/>
        </w:rPr>
        <w:t xml:space="preserve"> no kuriem darba ņēmējs ir tiesīgs nemaksāt iedzīvotāju ienākuma nodokli saskaņā ar </w:t>
      </w:r>
      <w:proofErr w:type="spellStart"/>
      <w:r w:rsidRPr="001938B1">
        <w:rPr>
          <w:sz w:val="28"/>
          <w:szCs w:val="28"/>
        </w:rPr>
        <w:t>Jaunuzņ</w:t>
      </w:r>
      <w:r w:rsidR="0012567C">
        <w:rPr>
          <w:sz w:val="28"/>
          <w:szCs w:val="28"/>
        </w:rPr>
        <w:t>ēmumu</w:t>
      </w:r>
      <w:proofErr w:type="spellEnd"/>
      <w:r w:rsidR="0012567C">
        <w:rPr>
          <w:sz w:val="28"/>
          <w:szCs w:val="28"/>
        </w:rPr>
        <w:t xml:space="preserve"> darbības atbalsta likumu.</w:t>
      </w:r>
    </w:p>
    <w:p w:rsidR="00B6154F" w:rsidRDefault="00B6154F" w:rsidP="00B6154F">
      <w:pPr>
        <w:ind w:left="360"/>
        <w:jc w:val="both"/>
        <w:rPr>
          <w:szCs w:val="28"/>
        </w:rPr>
      </w:pPr>
    </w:p>
    <w:p w:rsidR="006612B8" w:rsidRDefault="00B6154F" w:rsidP="0012567C">
      <w:pPr>
        <w:ind w:firstLine="709"/>
        <w:jc w:val="both"/>
        <w:rPr>
          <w:szCs w:val="28"/>
        </w:rPr>
      </w:pPr>
      <w:r>
        <w:rPr>
          <w:szCs w:val="28"/>
        </w:rPr>
        <w:t xml:space="preserve">22. </w:t>
      </w:r>
      <w:proofErr w:type="spellStart"/>
      <w:r>
        <w:rPr>
          <w:szCs w:val="28"/>
        </w:rPr>
        <w:t>Ja</w:t>
      </w:r>
      <w:proofErr w:type="spellEnd"/>
      <w:r>
        <w:rPr>
          <w:szCs w:val="28"/>
        </w:rPr>
        <w:t xml:space="preserve"> </w:t>
      </w:r>
      <w:proofErr w:type="spellStart"/>
      <w:r>
        <w:rPr>
          <w:szCs w:val="28"/>
        </w:rPr>
        <w:t>taksācijas</w:t>
      </w:r>
      <w:proofErr w:type="spellEnd"/>
      <w:r>
        <w:rPr>
          <w:szCs w:val="28"/>
        </w:rPr>
        <w:t xml:space="preserve"> </w:t>
      </w:r>
      <w:proofErr w:type="spellStart"/>
      <w:r>
        <w:rPr>
          <w:szCs w:val="28"/>
        </w:rPr>
        <w:t>gadā</w:t>
      </w:r>
      <w:proofErr w:type="spellEnd"/>
      <w:r>
        <w:rPr>
          <w:szCs w:val="28"/>
        </w:rPr>
        <w:t xml:space="preserve"> </w:t>
      </w:r>
      <w:proofErr w:type="spellStart"/>
      <w:r>
        <w:rPr>
          <w:szCs w:val="28"/>
        </w:rPr>
        <w:t>algota</w:t>
      </w:r>
      <w:proofErr w:type="spellEnd"/>
      <w:r>
        <w:rPr>
          <w:szCs w:val="28"/>
        </w:rPr>
        <w:t xml:space="preserve"> </w:t>
      </w:r>
      <w:proofErr w:type="spellStart"/>
      <w:r>
        <w:rPr>
          <w:szCs w:val="28"/>
        </w:rPr>
        <w:t>darba</w:t>
      </w:r>
      <w:proofErr w:type="spellEnd"/>
      <w:r>
        <w:rPr>
          <w:szCs w:val="28"/>
        </w:rPr>
        <w:t xml:space="preserve"> </w:t>
      </w:r>
      <w:proofErr w:type="spellStart"/>
      <w:r>
        <w:rPr>
          <w:szCs w:val="28"/>
        </w:rPr>
        <w:t>ienākums</w:t>
      </w:r>
      <w:proofErr w:type="spellEnd"/>
      <w:r>
        <w:rPr>
          <w:szCs w:val="28"/>
        </w:rPr>
        <w:t xml:space="preserve">, </w:t>
      </w:r>
      <w:proofErr w:type="spellStart"/>
      <w:r>
        <w:rPr>
          <w:szCs w:val="28"/>
        </w:rPr>
        <w:t>pensija</w:t>
      </w:r>
      <w:proofErr w:type="spellEnd"/>
      <w:r>
        <w:rPr>
          <w:szCs w:val="28"/>
        </w:rPr>
        <w:t xml:space="preserve"> </w:t>
      </w:r>
      <w:proofErr w:type="spellStart"/>
      <w:r>
        <w:rPr>
          <w:szCs w:val="28"/>
        </w:rPr>
        <w:t>vai</w:t>
      </w:r>
      <w:proofErr w:type="spellEnd"/>
      <w:r>
        <w:rPr>
          <w:szCs w:val="28"/>
        </w:rPr>
        <w:t xml:space="preserve"> </w:t>
      </w:r>
      <w:proofErr w:type="spellStart"/>
      <w:r>
        <w:rPr>
          <w:szCs w:val="28"/>
        </w:rPr>
        <w:t>pabalsts</w:t>
      </w:r>
      <w:proofErr w:type="spellEnd"/>
      <w:r>
        <w:rPr>
          <w:szCs w:val="28"/>
        </w:rPr>
        <w:t xml:space="preserve"> </w:t>
      </w:r>
      <w:proofErr w:type="spellStart"/>
      <w:r>
        <w:rPr>
          <w:szCs w:val="28"/>
        </w:rPr>
        <w:t>tiek</w:t>
      </w:r>
      <w:proofErr w:type="spellEnd"/>
      <w:r>
        <w:rPr>
          <w:szCs w:val="28"/>
        </w:rPr>
        <w:t xml:space="preserve"> </w:t>
      </w:r>
      <w:proofErr w:type="spellStart"/>
      <w:r>
        <w:rPr>
          <w:szCs w:val="28"/>
        </w:rPr>
        <w:t>izmaksāts</w:t>
      </w:r>
      <w:proofErr w:type="spellEnd"/>
      <w:r>
        <w:rPr>
          <w:szCs w:val="28"/>
        </w:rPr>
        <w:t xml:space="preserve"> par </w:t>
      </w:r>
      <w:proofErr w:type="spellStart"/>
      <w:r>
        <w:rPr>
          <w:szCs w:val="28"/>
        </w:rPr>
        <w:t>pirmstaksācijas</w:t>
      </w:r>
      <w:proofErr w:type="spellEnd"/>
      <w:r>
        <w:rPr>
          <w:szCs w:val="28"/>
        </w:rPr>
        <w:t xml:space="preserve"> </w:t>
      </w:r>
      <w:proofErr w:type="spellStart"/>
      <w:r>
        <w:rPr>
          <w:szCs w:val="28"/>
        </w:rPr>
        <w:t>gadu</w:t>
      </w:r>
      <w:proofErr w:type="spellEnd"/>
      <w:r>
        <w:rPr>
          <w:szCs w:val="28"/>
        </w:rPr>
        <w:t xml:space="preserve">, </w:t>
      </w:r>
      <w:proofErr w:type="spellStart"/>
      <w:r>
        <w:rPr>
          <w:szCs w:val="28"/>
        </w:rPr>
        <w:t>šos</w:t>
      </w:r>
      <w:proofErr w:type="spellEnd"/>
      <w:r>
        <w:rPr>
          <w:szCs w:val="28"/>
        </w:rPr>
        <w:t xml:space="preserve"> </w:t>
      </w:r>
      <w:proofErr w:type="spellStart"/>
      <w:r>
        <w:rPr>
          <w:szCs w:val="28"/>
        </w:rPr>
        <w:t>ienākumu</w:t>
      </w:r>
      <w:proofErr w:type="spellEnd"/>
      <w:r>
        <w:rPr>
          <w:szCs w:val="28"/>
        </w:rPr>
        <w:t xml:space="preserve"> </w:t>
      </w:r>
      <w:proofErr w:type="spellStart"/>
      <w:r>
        <w:rPr>
          <w:szCs w:val="28"/>
        </w:rPr>
        <w:t>veidus</w:t>
      </w:r>
      <w:proofErr w:type="spellEnd"/>
      <w:r>
        <w:rPr>
          <w:szCs w:val="28"/>
        </w:rPr>
        <w:t xml:space="preserve"> </w:t>
      </w:r>
      <w:proofErr w:type="spellStart"/>
      <w:r>
        <w:rPr>
          <w:szCs w:val="28"/>
        </w:rPr>
        <w:t>iekļauj</w:t>
      </w:r>
      <w:proofErr w:type="spellEnd"/>
      <w:r>
        <w:rPr>
          <w:szCs w:val="28"/>
        </w:rPr>
        <w:t xml:space="preserve"> </w:t>
      </w:r>
      <w:proofErr w:type="spellStart"/>
      <w:r>
        <w:rPr>
          <w:szCs w:val="28"/>
        </w:rPr>
        <w:t>attiecīgā</w:t>
      </w:r>
      <w:proofErr w:type="spellEnd"/>
      <w:r>
        <w:rPr>
          <w:szCs w:val="28"/>
        </w:rPr>
        <w:t xml:space="preserve"> </w:t>
      </w:r>
      <w:proofErr w:type="spellStart"/>
      <w:r>
        <w:rPr>
          <w:szCs w:val="28"/>
        </w:rPr>
        <w:t>pirmstaksācijas</w:t>
      </w:r>
      <w:proofErr w:type="spellEnd"/>
      <w:r>
        <w:rPr>
          <w:szCs w:val="28"/>
        </w:rPr>
        <w:t xml:space="preserve"> </w:t>
      </w:r>
      <w:proofErr w:type="spellStart"/>
      <w:r>
        <w:rPr>
          <w:szCs w:val="28"/>
        </w:rPr>
        <w:t>gada</w:t>
      </w:r>
      <w:proofErr w:type="spellEnd"/>
      <w:r>
        <w:rPr>
          <w:szCs w:val="28"/>
        </w:rPr>
        <w:t xml:space="preserve"> </w:t>
      </w:r>
      <w:proofErr w:type="spellStart"/>
      <w:r>
        <w:rPr>
          <w:szCs w:val="28"/>
        </w:rPr>
        <w:t>ienākumu</w:t>
      </w:r>
      <w:proofErr w:type="spellEnd"/>
      <w:r>
        <w:rPr>
          <w:szCs w:val="28"/>
        </w:rPr>
        <w:t xml:space="preserve"> </w:t>
      </w:r>
      <w:proofErr w:type="spellStart"/>
      <w:r>
        <w:rPr>
          <w:szCs w:val="28"/>
        </w:rPr>
        <w:t>apmērā</w:t>
      </w:r>
      <w:proofErr w:type="spellEnd"/>
      <w:r>
        <w:rPr>
          <w:szCs w:val="28"/>
        </w:rPr>
        <w:t xml:space="preserve"> </w:t>
      </w:r>
      <w:proofErr w:type="gramStart"/>
      <w:r>
        <w:rPr>
          <w:szCs w:val="28"/>
        </w:rPr>
        <w:t>un</w:t>
      </w:r>
      <w:proofErr w:type="gramEnd"/>
      <w:r>
        <w:rPr>
          <w:szCs w:val="28"/>
        </w:rPr>
        <w:t xml:space="preserve"> </w:t>
      </w:r>
      <w:proofErr w:type="spellStart"/>
      <w:r>
        <w:rPr>
          <w:szCs w:val="28"/>
        </w:rPr>
        <w:t>piemēro</w:t>
      </w:r>
      <w:proofErr w:type="spellEnd"/>
      <w:r>
        <w:rPr>
          <w:szCs w:val="28"/>
        </w:rPr>
        <w:t xml:space="preserve"> </w:t>
      </w:r>
      <w:proofErr w:type="spellStart"/>
      <w:r>
        <w:rPr>
          <w:szCs w:val="28"/>
        </w:rPr>
        <w:t>attiecīgās</w:t>
      </w:r>
      <w:proofErr w:type="spellEnd"/>
      <w:r>
        <w:rPr>
          <w:szCs w:val="28"/>
        </w:rPr>
        <w:t xml:space="preserve"> </w:t>
      </w:r>
      <w:proofErr w:type="spellStart"/>
      <w:r>
        <w:rPr>
          <w:szCs w:val="28"/>
        </w:rPr>
        <w:t>pirmstaksācijas</w:t>
      </w:r>
      <w:proofErr w:type="spellEnd"/>
      <w:r>
        <w:rPr>
          <w:szCs w:val="28"/>
        </w:rPr>
        <w:t xml:space="preserve"> </w:t>
      </w:r>
      <w:proofErr w:type="spellStart"/>
      <w:r>
        <w:rPr>
          <w:szCs w:val="28"/>
        </w:rPr>
        <w:t>gada</w:t>
      </w:r>
      <w:proofErr w:type="spellEnd"/>
      <w:r>
        <w:rPr>
          <w:szCs w:val="28"/>
        </w:rPr>
        <w:t xml:space="preserve"> </w:t>
      </w:r>
      <w:proofErr w:type="spellStart"/>
      <w:r>
        <w:rPr>
          <w:szCs w:val="28"/>
        </w:rPr>
        <w:t>nodokļa</w:t>
      </w:r>
      <w:proofErr w:type="spellEnd"/>
      <w:r>
        <w:rPr>
          <w:szCs w:val="28"/>
        </w:rPr>
        <w:t xml:space="preserve"> </w:t>
      </w:r>
      <w:proofErr w:type="spellStart"/>
      <w:r>
        <w:rPr>
          <w:szCs w:val="28"/>
        </w:rPr>
        <w:t>likmes</w:t>
      </w:r>
      <w:proofErr w:type="spellEnd"/>
      <w:r>
        <w:rPr>
          <w:szCs w:val="28"/>
        </w:rPr>
        <w:t>.</w:t>
      </w:r>
      <w:r w:rsidR="0069534B">
        <w:rPr>
          <w:szCs w:val="28"/>
        </w:rPr>
        <w:t xml:space="preserve"> </w:t>
      </w:r>
      <w:proofErr w:type="spellStart"/>
      <w:r w:rsidR="0069534B">
        <w:rPr>
          <w:szCs w:val="28"/>
        </w:rPr>
        <w:t>Ar</w:t>
      </w:r>
      <w:proofErr w:type="spellEnd"/>
      <w:r w:rsidR="0069534B">
        <w:rPr>
          <w:szCs w:val="28"/>
        </w:rPr>
        <w:t xml:space="preserve"> </w:t>
      </w:r>
      <w:proofErr w:type="spellStart"/>
      <w:r w:rsidR="0069534B">
        <w:rPr>
          <w:szCs w:val="28"/>
        </w:rPr>
        <w:t>algas</w:t>
      </w:r>
      <w:proofErr w:type="spellEnd"/>
      <w:r w:rsidR="0069534B">
        <w:rPr>
          <w:szCs w:val="28"/>
        </w:rPr>
        <w:t xml:space="preserve"> </w:t>
      </w:r>
      <w:proofErr w:type="spellStart"/>
      <w:r w:rsidR="0069534B">
        <w:rPr>
          <w:szCs w:val="28"/>
        </w:rPr>
        <w:t>nodokli</w:t>
      </w:r>
      <w:proofErr w:type="spellEnd"/>
      <w:r w:rsidR="0069534B">
        <w:rPr>
          <w:szCs w:val="28"/>
        </w:rPr>
        <w:t xml:space="preserve"> </w:t>
      </w:r>
      <w:proofErr w:type="spellStart"/>
      <w:r w:rsidR="0069534B">
        <w:rPr>
          <w:szCs w:val="28"/>
        </w:rPr>
        <w:t>apliekamajā</w:t>
      </w:r>
      <w:proofErr w:type="spellEnd"/>
      <w:r w:rsidR="0069534B">
        <w:rPr>
          <w:szCs w:val="28"/>
        </w:rPr>
        <w:t xml:space="preserve"> </w:t>
      </w:r>
      <w:proofErr w:type="spellStart"/>
      <w:r w:rsidR="0069534B">
        <w:rPr>
          <w:szCs w:val="28"/>
        </w:rPr>
        <w:t>mēneša</w:t>
      </w:r>
      <w:proofErr w:type="spellEnd"/>
      <w:r w:rsidR="0069534B">
        <w:rPr>
          <w:szCs w:val="28"/>
        </w:rPr>
        <w:t xml:space="preserve"> </w:t>
      </w:r>
      <w:proofErr w:type="spellStart"/>
      <w:r w:rsidR="0069534B">
        <w:rPr>
          <w:szCs w:val="28"/>
        </w:rPr>
        <w:t>ienākumā</w:t>
      </w:r>
      <w:proofErr w:type="spellEnd"/>
      <w:r w:rsidR="0069534B">
        <w:rPr>
          <w:szCs w:val="28"/>
        </w:rPr>
        <w:t xml:space="preserve"> </w:t>
      </w:r>
      <w:proofErr w:type="spellStart"/>
      <w:r w:rsidR="0069534B">
        <w:rPr>
          <w:szCs w:val="28"/>
        </w:rPr>
        <w:t>iekļauj</w:t>
      </w:r>
      <w:proofErr w:type="spellEnd"/>
      <w:r w:rsidR="0069534B">
        <w:rPr>
          <w:szCs w:val="28"/>
        </w:rPr>
        <w:t xml:space="preserve"> </w:t>
      </w:r>
      <w:proofErr w:type="spellStart"/>
      <w:r w:rsidR="0069534B">
        <w:rPr>
          <w:szCs w:val="28"/>
        </w:rPr>
        <w:t>ienākumu</w:t>
      </w:r>
      <w:proofErr w:type="spellEnd"/>
      <w:r w:rsidR="0069534B">
        <w:rPr>
          <w:szCs w:val="28"/>
        </w:rPr>
        <w:t xml:space="preserve">, </w:t>
      </w:r>
      <w:proofErr w:type="spellStart"/>
      <w:r w:rsidR="0069534B">
        <w:rPr>
          <w:szCs w:val="28"/>
        </w:rPr>
        <w:t>kas</w:t>
      </w:r>
      <w:proofErr w:type="spellEnd"/>
      <w:r w:rsidR="0069534B">
        <w:rPr>
          <w:szCs w:val="28"/>
        </w:rPr>
        <w:t xml:space="preserve"> </w:t>
      </w:r>
      <w:proofErr w:type="spellStart"/>
      <w:r w:rsidR="0069534B">
        <w:rPr>
          <w:szCs w:val="28"/>
        </w:rPr>
        <w:t>aprēķināts</w:t>
      </w:r>
      <w:proofErr w:type="spellEnd"/>
      <w:r w:rsidR="0069534B">
        <w:rPr>
          <w:szCs w:val="28"/>
        </w:rPr>
        <w:t xml:space="preserve"> par </w:t>
      </w:r>
      <w:proofErr w:type="spellStart"/>
      <w:r w:rsidR="0069534B">
        <w:rPr>
          <w:szCs w:val="28"/>
        </w:rPr>
        <w:t>attiecīgo</w:t>
      </w:r>
      <w:proofErr w:type="spellEnd"/>
      <w:r w:rsidR="0069534B">
        <w:rPr>
          <w:szCs w:val="28"/>
        </w:rPr>
        <w:t xml:space="preserve"> </w:t>
      </w:r>
      <w:proofErr w:type="spellStart"/>
      <w:r w:rsidR="0069534B">
        <w:rPr>
          <w:szCs w:val="28"/>
        </w:rPr>
        <w:t>mēnesi</w:t>
      </w:r>
      <w:proofErr w:type="spellEnd"/>
      <w:r w:rsidR="0069534B">
        <w:rPr>
          <w:szCs w:val="28"/>
        </w:rPr>
        <w:t>.</w:t>
      </w:r>
    </w:p>
    <w:p w:rsidR="006612B8" w:rsidRDefault="006612B8" w:rsidP="0012567C">
      <w:pPr>
        <w:ind w:firstLine="709"/>
        <w:jc w:val="both"/>
        <w:rPr>
          <w:szCs w:val="28"/>
        </w:rPr>
      </w:pPr>
    </w:p>
    <w:p w:rsidR="00DE7B19" w:rsidRDefault="006612B8" w:rsidP="0012567C">
      <w:pPr>
        <w:ind w:firstLine="709"/>
        <w:jc w:val="both"/>
        <w:rPr>
          <w:szCs w:val="28"/>
        </w:rPr>
      </w:pPr>
      <w:r>
        <w:rPr>
          <w:szCs w:val="28"/>
        </w:rPr>
        <w:t xml:space="preserve">23. </w:t>
      </w:r>
      <w:proofErr w:type="spellStart"/>
      <w:r w:rsidR="00DE7B19">
        <w:rPr>
          <w:szCs w:val="28"/>
        </w:rPr>
        <w:t>Pamatojoties</w:t>
      </w:r>
      <w:proofErr w:type="spellEnd"/>
      <w:r w:rsidR="00DE7B19">
        <w:rPr>
          <w:szCs w:val="28"/>
        </w:rPr>
        <w:t xml:space="preserve"> </w:t>
      </w:r>
      <w:proofErr w:type="spellStart"/>
      <w:r w:rsidR="00DE7B19">
        <w:rPr>
          <w:szCs w:val="28"/>
        </w:rPr>
        <w:t>uz</w:t>
      </w:r>
      <w:proofErr w:type="spellEnd"/>
      <w:r w:rsidR="00DE7B19">
        <w:rPr>
          <w:szCs w:val="28"/>
        </w:rPr>
        <w:t xml:space="preserve"> </w:t>
      </w:r>
      <w:proofErr w:type="spellStart"/>
      <w:r w:rsidR="00DE7B19">
        <w:rPr>
          <w:szCs w:val="28"/>
        </w:rPr>
        <w:t>maksātāja</w:t>
      </w:r>
      <w:proofErr w:type="spellEnd"/>
      <w:r w:rsidR="00DE7B19">
        <w:rPr>
          <w:szCs w:val="28"/>
        </w:rPr>
        <w:t xml:space="preserve"> </w:t>
      </w:r>
      <w:proofErr w:type="spellStart"/>
      <w:r w:rsidR="00DE7B19">
        <w:rPr>
          <w:szCs w:val="28"/>
        </w:rPr>
        <w:t>rakstveida</w:t>
      </w:r>
      <w:proofErr w:type="spellEnd"/>
      <w:r w:rsidR="00DE7B19">
        <w:rPr>
          <w:szCs w:val="28"/>
        </w:rPr>
        <w:t xml:space="preserve"> </w:t>
      </w:r>
      <w:proofErr w:type="spellStart"/>
      <w:r w:rsidR="00717C57">
        <w:rPr>
          <w:szCs w:val="28"/>
        </w:rPr>
        <w:t>ieniegumu</w:t>
      </w:r>
      <w:proofErr w:type="spellEnd"/>
      <w:r w:rsidR="00717C57">
        <w:rPr>
          <w:szCs w:val="28"/>
        </w:rPr>
        <w:t xml:space="preserve"> </w:t>
      </w:r>
      <w:proofErr w:type="spellStart"/>
      <w:r w:rsidR="00BB5A8A">
        <w:rPr>
          <w:szCs w:val="28"/>
        </w:rPr>
        <w:t>i</w:t>
      </w:r>
      <w:r w:rsidR="00DE7B19">
        <w:rPr>
          <w:szCs w:val="28"/>
        </w:rPr>
        <w:t>enākuma</w:t>
      </w:r>
      <w:proofErr w:type="spellEnd"/>
      <w:r w:rsidR="00DE7B19">
        <w:rPr>
          <w:szCs w:val="28"/>
        </w:rPr>
        <w:t xml:space="preserve"> </w:t>
      </w:r>
      <w:proofErr w:type="spellStart"/>
      <w:r w:rsidR="00DE7B19">
        <w:rPr>
          <w:szCs w:val="28"/>
        </w:rPr>
        <w:t>izmaksātājs</w:t>
      </w:r>
      <w:proofErr w:type="spellEnd"/>
      <w:r w:rsidR="00DE7B19">
        <w:rPr>
          <w:szCs w:val="28"/>
        </w:rPr>
        <w:t xml:space="preserve"> </w:t>
      </w:r>
      <w:proofErr w:type="spellStart"/>
      <w:r w:rsidR="00DE7B19">
        <w:rPr>
          <w:szCs w:val="28"/>
        </w:rPr>
        <w:t>taksācijas</w:t>
      </w:r>
      <w:proofErr w:type="spellEnd"/>
      <w:r w:rsidR="00DE7B19">
        <w:rPr>
          <w:szCs w:val="28"/>
        </w:rPr>
        <w:t xml:space="preserve"> </w:t>
      </w:r>
      <w:proofErr w:type="spellStart"/>
      <w:r w:rsidR="00DE7B19">
        <w:rPr>
          <w:szCs w:val="28"/>
        </w:rPr>
        <w:t>gada</w:t>
      </w:r>
      <w:proofErr w:type="spellEnd"/>
      <w:r w:rsidR="00DE7B19">
        <w:rPr>
          <w:szCs w:val="28"/>
        </w:rPr>
        <w:t xml:space="preserve"> </w:t>
      </w:r>
      <w:proofErr w:type="spellStart"/>
      <w:r w:rsidR="00DE7B19">
        <w:rPr>
          <w:szCs w:val="28"/>
        </w:rPr>
        <w:t>laik</w:t>
      </w:r>
      <w:r w:rsidR="00BB5A8A">
        <w:rPr>
          <w:szCs w:val="28"/>
        </w:rPr>
        <w:t>ā</w:t>
      </w:r>
      <w:proofErr w:type="spellEnd"/>
      <w:r w:rsidR="00BB5A8A">
        <w:rPr>
          <w:szCs w:val="28"/>
        </w:rPr>
        <w:t xml:space="preserve"> </w:t>
      </w:r>
      <w:proofErr w:type="spellStart"/>
      <w:r w:rsidR="00BB5A8A">
        <w:rPr>
          <w:szCs w:val="28"/>
        </w:rPr>
        <w:t>ietur</w:t>
      </w:r>
      <w:proofErr w:type="spellEnd"/>
      <w:r w:rsidR="00BB5A8A">
        <w:rPr>
          <w:szCs w:val="28"/>
        </w:rPr>
        <w:t xml:space="preserve"> </w:t>
      </w:r>
      <w:proofErr w:type="spellStart"/>
      <w:r w:rsidR="00BB5A8A">
        <w:rPr>
          <w:szCs w:val="28"/>
        </w:rPr>
        <w:t>nodokli</w:t>
      </w:r>
      <w:proofErr w:type="spellEnd"/>
      <w:r w:rsidR="00BB5A8A">
        <w:rPr>
          <w:szCs w:val="28"/>
        </w:rPr>
        <w:t xml:space="preserve"> </w:t>
      </w:r>
      <w:proofErr w:type="spellStart"/>
      <w:r w:rsidR="00BB5A8A">
        <w:rPr>
          <w:szCs w:val="28"/>
        </w:rPr>
        <w:t>saskaņā</w:t>
      </w:r>
      <w:proofErr w:type="spellEnd"/>
      <w:r w:rsidR="00BB5A8A">
        <w:rPr>
          <w:szCs w:val="28"/>
        </w:rPr>
        <w:t xml:space="preserve"> </w:t>
      </w:r>
      <w:proofErr w:type="spellStart"/>
      <w:r w:rsidR="00BB5A8A">
        <w:rPr>
          <w:szCs w:val="28"/>
        </w:rPr>
        <w:t>ar</w:t>
      </w:r>
      <w:proofErr w:type="spellEnd"/>
      <w:r w:rsidR="00BB5A8A">
        <w:rPr>
          <w:szCs w:val="28"/>
        </w:rPr>
        <w:t xml:space="preserve"> 23 </w:t>
      </w:r>
      <w:proofErr w:type="spellStart"/>
      <w:r w:rsidR="00BB5A8A">
        <w:rPr>
          <w:szCs w:val="28"/>
        </w:rPr>
        <w:t>procentu</w:t>
      </w:r>
      <w:proofErr w:type="spellEnd"/>
      <w:r w:rsidR="00BB5A8A">
        <w:rPr>
          <w:szCs w:val="28"/>
        </w:rPr>
        <w:t xml:space="preserve"> </w:t>
      </w:r>
      <w:proofErr w:type="spellStart"/>
      <w:r w:rsidR="00BB5A8A">
        <w:rPr>
          <w:szCs w:val="28"/>
        </w:rPr>
        <w:t>likmi</w:t>
      </w:r>
      <w:proofErr w:type="spellEnd"/>
      <w:r w:rsidR="00BB5A8A">
        <w:rPr>
          <w:szCs w:val="28"/>
        </w:rPr>
        <w:t xml:space="preserve"> </w:t>
      </w:r>
      <w:proofErr w:type="spellStart"/>
      <w:r w:rsidR="00BB5A8A">
        <w:rPr>
          <w:szCs w:val="28"/>
        </w:rPr>
        <w:t>arī</w:t>
      </w:r>
      <w:proofErr w:type="spellEnd"/>
      <w:r w:rsidR="00BB5A8A">
        <w:rPr>
          <w:szCs w:val="28"/>
        </w:rPr>
        <w:t xml:space="preserve"> no </w:t>
      </w:r>
      <w:proofErr w:type="spellStart"/>
      <w:r w:rsidR="00BB5A8A">
        <w:rPr>
          <w:szCs w:val="28"/>
        </w:rPr>
        <w:t>ienākumiem</w:t>
      </w:r>
      <w:proofErr w:type="spellEnd"/>
      <w:r w:rsidR="00BB5A8A">
        <w:rPr>
          <w:szCs w:val="28"/>
        </w:rPr>
        <w:t xml:space="preserve">, </w:t>
      </w:r>
      <w:proofErr w:type="spellStart"/>
      <w:r w:rsidR="00BB5A8A">
        <w:rPr>
          <w:szCs w:val="28"/>
        </w:rPr>
        <w:t>kuriem</w:t>
      </w:r>
      <w:proofErr w:type="spellEnd"/>
      <w:r w:rsidR="00BB5A8A">
        <w:rPr>
          <w:szCs w:val="28"/>
        </w:rPr>
        <w:t xml:space="preserve"> </w:t>
      </w:r>
      <w:proofErr w:type="spellStart"/>
      <w:r w:rsidR="00BB5A8A">
        <w:rPr>
          <w:szCs w:val="28"/>
        </w:rPr>
        <w:t>saskaņā</w:t>
      </w:r>
      <w:proofErr w:type="spellEnd"/>
      <w:r w:rsidR="00BB5A8A">
        <w:rPr>
          <w:szCs w:val="28"/>
        </w:rPr>
        <w:t xml:space="preserve"> </w:t>
      </w:r>
      <w:proofErr w:type="spellStart"/>
      <w:r w:rsidR="00BB5A8A">
        <w:rPr>
          <w:szCs w:val="28"/>
        </w:rPr>
        <w:t>ar</w:t>
      </w:r>
      <w:proofErr w:type="spellEnd"/>
      <w:r w:rsidR="00BB5A8A">
        <w:rPr>
          <w:szCs w:val="28"/>
        </w:rPr>
        <w:t xml:space="preserve"> </w:t>
      </w:r>
      <w:proofErr w:type="spellStart"/>
      <w:r w:rsidR="00BB5A8A">
        <w:rPr>
          <w:szCs w:val="28"/>
        </w:rPr>
        <w:t>šā</w:t>
      </w:r>
      <w:proofErr w:type="spellEnd"/>
      <w:r w:rsidR="00BB5A8A">
        <w:rPr>
          <w:szCs w:val="28"/>
        </w:rPr>
        <w:t xml:space="preserve"> </w:t>
      </w:r>
      <w:proofErr w:type="spellStart"/>
      <w:r w:rsidR="00BB5A8A">
        <w:rPr>
          <w:szCs w:val="28"/>
        </w:rPr>
        <w:t>panta</w:t>
      </w:r>
      <w:proofErr w:type="spellEnd"/>
      <w:r w:rsidR="00BB5A8A">
        <w:rPr>
          <w:szCs w:val="28"/>
        </w:rPr>
        <w:t xml:space="preserve"> </w:t>
      </w:r>
      <w:proofErr w:type="spellStart"/>
      <w:r w:rsidR="00BB5A8A">
        <w:rPr>
          <w:szCs w:val="28"/>
        </w:rPr>
        <w:t>otro</w:t>
      </w:r>
      <w:proofErr w:type="spellEnd"/>
      <w:r w:rsidR="00BB5A8A">
        <w:rPr>
          <w:szCs w:val="28"/>
        </w:rPr>
        <w:t xml:space="preserve">, </w:t>
      </w:r>
      <w:proofErr w:type="spellStart"/>
      <w:r w:rsidR="00BB5A8A">
        <w:rPr>
          <w:szCs w:val="28"/>
        </w:rPr>
        <w:t>trešo</w:t>
      </w:r>
      <w:proofErr w:type="spellEnd"/>
      <w:r w:rsidR="00BB5A8A">
        <w:rPr>
          <w:szCs w:val="28"/>
        </w:rPr>
        <w:t xml:space="preserve"> </w:t>
      </w:r>
      <w:proofErr w:type="spellStart"/>
      <w:r w:rsidR="00BB5A8A">
        <w:rPr>
          <w:szCs w:val="28"/>
        </w:rPr>
        <w:t>vai</w:t>
      </w:r>
      <w:proofErr w:type="spellEnd"/>
      <w:r w:rsidR="00BB5A8A">
        <w:rPr>
          <w:szCs w:val="28"/>
        </w:rPr>
        <w:t xml:space="preserve"> </w:t>
      </w:r>
      <w:proofErr w:type="spellStart"/>
      <w:r w:rsidR="00BB5A8A">
        <w:rPr>
          <w:szCs w:val="28"/>
        </w:rPr>
        <w:t>astoņpadsmito</w:t>
      </w:r>
      <w:proofErr w:type="spellEnd"/>
      <w:r w:rsidR="00BB5A8A">
        <w:rPr>
          <w:szCs w:val="28"/>
        </w:rPr>
        <w:t xml:space="preserve"> </w:t>
      </w:r>
      <w:proofErr w:type="spellStart"/>
      <w:r w:rsidR="00BB5A8A">
        <w:rPr>
          <w:szCs w:val="28"/>
        </w:rPr>
        <w:t>daļu</w:t>
      </w:r>
      <w:proofErr w:type="spellEnd"/>
      <w:r w:rsidR="00BB5A8A">
        <w:rPr>
          <w:szCs w:val="28"/>
        </w:rPr>
        <w:t xml:space="preserve"> </w:t>
      </w:r>
      <w:proofErr w:type="spellStart"/>
      <w:r w:rsidR="00BB5A8A">
        <w:rPr>
          <w:szCs w:val="28"/>
        </w:rPr>
        <w:t>piemērojama</w:t>
      </w:r>
      <w:proofErr w:type="spellEnd"/>
      <w:r w:rsidR="00BB5A8A">
        <w:rPr>
          <w:szCs w:val="28"/>
        </w:rPr>
        <w:t xml:space="preserve"> </w:t>
      </w:r>
      <w:proofErr w:type="spellStart"/>
      <w:r w:rsidR="00BB5A8A">
        <w:rPr>
          <w:szCs w:val="28"/>
        </w:rPr>
        <w:t>nodokļa</w:t>
      </w:r>
      <w:proofErr w:type="spellEnd"/>
      <w:r w:rsidR="00BB5A8A">
        <w:rPr>
          <w:szCs w:val="28"/>
        </w:rPr>
        <w:t xml:space="preserve"> </w:t>
      </w:r>
      <w:proofErr w:type="spellStart"/>
      <w:r w:rsidR="00BB5A8A">
        <w:rPr>
          <w:szCs w:val="28"/>
        </w:rPr>
        <w:t>likme</w:t>
      </w:r>
      <w:proofErr w:type="spellEnd"/>
      <w:r w:rsidR="00BB5A8A">
        <w:rPr>
          <w:szCs w:val="28"/>
        </w:rPr>
        <w:t xml:space="preserve"> 20 </w:t>
      </w:r>
      <w:proofErr w:type="spellStart"/>
      <w:r w:rsidR="00BB5A8A">
        <w:rPr>
          <w:szCs w:val="28"/>
        </w:rPr>
        <w:t>procentu</w:t>
      </w:r>
      <w:proofErr w:type="spellEnd"/>
      <w:r w:rsidR="00BB5A8A">
        <w:rPr>
          <w:szCs w:val="28"/>
        </w:rPr>
        <w:t xml:space="preserve"> </w:t>
      </w:r>
      <w:proofErr w:type="spellStart"/>
      <w:r w:rsidR="00BB5A8A">
        <w:rPr>
          <w:szCs w:val="28"/>
        </w:rPr>
        <w:t>apmērā</w:t>
      </w:r>
      <w:proofErr w:type="spellEnd"/>
      <w:r w:rsidR="00BB5A8A">
        <w:rPr>
          <w:szCs w:val="28"/>
        </w:rPr>
        <w:t>.</w:t>
      </w:r>
      <w:r w:rsidR="0069534B">
        <w:rPr>
          <w:szCs w:val="28"/>
        </w:rPr>
        <w:t xml:space="preserve"> </w:t>
      </w:r>
    </w:p>
    <w:p w:rsidR="00DE7B19" w:rsidRDefault="00DE7B19" w:rsidP="0012567C">
      <w:pPr>
        <w:ind w:firstLine="709"/>
        <w:jc w:val="both"/>
        <w:rPr>
          <w:szCs w:val="28"/>
        </w:rPr>
      </w:pPr>
    </w:p>
    <w:p w:rsidR="000D50E9" w:rsidRPr="000D50E9" w:rsidRDefault="000D50E9" w:rsidP="000D50E9">
      <w:pPr>
        <w:ind w:firstLine="720"/>
        <w:jc w:val="both"/>
        <w:rPr>
          <w:iCs w:val="0"/>
          <w:lang w:val="lv-LV"/>
        </w:rPr>
      </w:pPr>
      <w:r w:rsidRPr="000D50E9">
        <w:rPr>
          <w:iCs w:val="0"/>
          <w:lang w:val="lv-LV"/>
        </w:rPr>
        <w:t xml:space="preserve">24. Ja maksātājs laimējis izložu vai azartspēļu laimestu, kas pārsniedz 3 000 </w:t>
      </w:r>
      <w:proofErr w:type="spellStart"/>
      <w:r w:rsidRPr="000D50E9">
        <w:rPr>
          <w:i/>
          <w:iCs w:val="0"/>
          <w:lang w:val="lv-LV"/>
        </w:rPr>
        <w:t>euro</w:t>
      </w:r>
      <w:proofErr w:type="spellEnd"/>
      <w:r w:rsidRPr="000D50E9">
        <w:rPr>
          <w:iCs w:val="0"/>
          <w:lang w:val="lv-LV"/>
        </w:rPr>
        <w:t xml:space="preserve">, un tas izmaksāts vienā reizē vai summējot visā azartspēles organizēšanas vietas apmeklējuma laikā, izložu vai azartspēļu laimesta daļai, kas pārsniedz 3 000 </w:t>
      </w:r>
      <w:proofErr w:type="spellStart"/>
      <w:r w:rsidRPr="000D50E9">
        <w:rPr>
          <w:i/>
          <w:iCs w:val="0"/>
          <w:lang w:val="lv-LV"/>
        </w:rPr>
        <w:t>euro</w:t>
      </w:r>
      <w:proofErr w:type="spellEnd"/>
      <w:r w:rsidRPr="000D50E9">
        <w:rPr>
          <w:iCs w:val="0"/>
          <w:lang w:val="lv-LV"/>
        </w:rPr>
        <w:t xml:space="preserve">, bet nepārsniedz 55 000 </w:t>
      </w:r>
      <w:proofErr w:type="spellStart"/>
      <w:r w:rsidRPr="000D50E9">
        <w:rPr>
          <w:i/>
          <w:iCs w:val="0"/>
          <w:lang w:val="lv-LV"/>
        </w:rPr>
        <w:t>euro</w:t>
      </w:r>
      <w:proofErr w:type="spellEnd"/>
      <w:r w:rsidRPr="000D50E9">
        <w:rPr>
          <w:iCs w:val="0"/>
          <w:lang w:val="lv-LV"/>
        </w:rPr>
        <w:t xml:space="preserve">, taksācijas gada laikā piemēro nodokļa likmi 23 procentu apmērā, bet izložu vai azartspēļu laimesta daļai, kas pārsniedz 55 000 </w:t>
      </w:r>
      <w:proofErr w:type="spellStart"/>
      <w:r w:rsidRPr="000D50E9">
        <w:rPr>
          <w:i/>
          <w:iCs w:val="0"/>
          <w:lang w:val="lv-LV"/>
        </w:rPr>
        <w:t>euro</w:t>
      </w:r>
      <w:proofErr w:type="spellEnd"/>
      <w:r w:rsidRPr="000D50E9">
        <w:rPr>
          <w:iCs w:val="0"/>
          <w:lang w:val="lv-LV"/>
        </w:rPr>
        <w:t>, piemēro nodokļa likmi 31,4 procentu apmērā.”.</w:t>
      </w:r>
    </w:p>
    <w:p w:rsidR="000D50E9" w:rsidRDefault="000D50E9" w:rsidP="0012567C">
      <w:pPr>
        <w:ind w:firstLine="709"/>
        <w:jc w:val="both"/>
        <w:rPr>
          <w:szCs w:val="28"/>
        </w:rPr>
      </w:pPr>
    </w:p>
    <w:p w:rsidR="00294B7B" w:rsidRPr="00294B7B" w:rsidRDefault="00294B7B" w:rsidP="00294B7B">
      <w:pPr>
        <w:pStyle w:val="ListParagraph"/>
        <w:numPr>
          <w:ilvl w:val="0"/>
          <w:numId w:val="20"/>
        </w:numPr>
        <w:ind w:hanging="11"/>
        <w:contextualSpacing/>
        <w:rPr>
          <w:color w:val="000000" w:themeColor="text1"/>
          <w:sz w:val="28"/>
        </w:rPr>
      </w:pPr>
      <w:r w:rsidRPr="00294B7B">
        <w:rPr>
          <w:color w:val="000000" w:themeColor="text1"/>
          <w:sz w:val="28"/>
        </w:rPr>
        <w:t>16.</w:t>
      </w:r>
      <w:r w:rsidRPr="00294B7B">
        <w:rPr>
          <w:color w:val="000000" w:themeColor="text1"/>
          <w:sz w:val="28"/>
          <w:vertAlign w:val="superscript"/>
        </w:rPr>
        <w:t>1</w:t>
      </w:r>
      <w:r w:rsidRPr="00294B7B">
        <w:rPr>
          <w:color w:val="000000" w:themeColor="text1"/>
          <w:sz w:val="28"/>
        </w:rPr>
        <w:t xml:space="preserve"> pantā:</w:t>
      </w:r>
    </w:p>
    <w:p w:rsidR="00294B7B" w:rsidRPr="00294B7B" w:rsidRDefault="00294B7B" w:rsidP="00FE1068">
      <w:pPr>
        <w:ind w:left="360" w:firstLine="349"/>
        <w:contextualSpacing/>
        <w:jc w:val="both"/>
        <w:rPr>
          <w:color w:val="000000" w:themeColor="text1"/>
        </w:rPr>
      </w:pPr>
      <w:proofErr w:type="spellStart"/>
      <w:proofErr w:type="gramStart"/>
      <w:r w:rsidRPr="00294B7B">
        <w:rPr>
          <w:color w:val="000000" w:themeColor="text1"/>
        </w:rPr>
        <w:t>papildināt</w:t>
      </w:r>
      <w:proofErr w:type="spellEnd"/>
      <w:proofErr w:type="gramEnd"/>
      <w:r w:rsidRPr="00294B7B">
        <w:rPr>
          <w:color w:val="000000" w:themeColor="text1"/>
        </w:rPr>
        <w:t xml:space="preserve"> </w:t>
      </w:r>
      <w:proofErr w:type="spellStart"/>
      <w:r w:rsidRPr="00294B7B">
        <w:rPr>
          <w:color w:val="000000" w:themeColor="text1"/>
        </w:rPr>
        <w:t>pantu</w:t>
      </w:r>
      <w:proofErr w:type="spellEnd"/>
      <w:r w:rsidRPr="00294B7B">
        <w:rPr>
          <w:color w:val="000000" w:themeColor="text1"/>
        </w:rPr>
        <w:t xml:space="preserve"> </w:t>
      </w:r>
      <w:proofErr w:type="spellStart"/>
      <w:r w:rsidRPr="00294B7B">
        <w:rPr>
          <w:color w:val="000000" w:themeColor="text1"/>
        </w:rPr>
        <w:t>ar</w:t>
      </w:r>
      <w:proofErr w:type="spellEnd"/>
      <w:r w:rsidRPr="00294B7B">
        <w:rPr>
          <w:color w:val="000000" w:themeColor="text1"/>
        </w:rPr>
        <w:t xml:space="preserve"> 3.</w:t>
      </w:r>
      <w:r w:rsidRPr="00294B7B">
        <w:rPr>
          <w:color w:val="000000" w:themeColor="text1"/>
          <w:vertAlign w:val="superscript"/>
        </w:rPr>
        <w:t xml:space="preserve">5 </w:t>
      </w:r>
      <w:r w:rsidRPr="00294B7B">
        <w:rPr>
          <w:color w:val="000000" w:themeColor="text1"/>
        </w:rPr>
        <w:t>un 3.</w:t>
      </w:r>
      <w:r w:rsidRPr="00294B7B">
        <w:rPr>
          <w:color w:val="000000" w:themeColor="text1"/>
          <w:vertAlign w:val="superscript"/>
        </w:rPr>
        <w:t xml:space="preserve">6 </w:t>
      </w:r>
      <w:proofErr w:type="spellStart"/>
      <w:r w:rsidRPr="00294B7B">
        <w:rPr>
          <w:color w:val="000000" w:themeColor="text1"/>
        </w:rPr>
        <w:t>daļu</w:t>
      </w:r>
      <w:proofErr w:type="spellEnd"/>
      <w:r w:rsidRPr="00294B7B">
        <w:rPr>
          <w:color w:val="000000" w:themeColor="text1"/>
        </w:rPr>
        <w:t xml:space="preserve"> </w:t>
      </w:r>
      <w:proofErr w:type="spellStart"/>
      <w:r w:rsidRPr="00294B7B">
        <w:rPr>
          <w:color w:val="000000" w:themeColor="text1"/>
        </w:rPr>
        <w:t>šādā</w:t>
      </w:r>
      <w:proofErr w:type="spellEnd"/>
      <w:r w:rsidRPr="00294B7B">
        <w:rPr>
          <w:color w:val="000000" w:themeColor="text1"/>
        </w:rPr>
        <w:t xml:space="preserve"> </w:t>
      </w:r>
      <w:proofErr w:type="spellStart"/>
      <w:r w:rsidRPr="00294B7B">
        <w:rPr>
          <w:color w:val="000000" w:themeColor="text1"/>
        </w:rPr>
        <w:t>redakcijā</w:t>
      </w:r>
      <w:proofErr w:type="spellEnd"/>
      <w:r w:rsidRPr="00294B7B">
        <w:rPr>
          <w:color w:val="000000" w:themeColor="text1"/>
        </w:rPr>
        <w:t>:</w:t>
      </w:r>
    </w:p>
    <w:p w:rsidR="00294B7B" w:rsidRPr="00294B7B" w:rsidRDefault="00294B7B" w:rsidP="00FE1068">
      <w:pPr>
        <w:ind w:firstLine="709"/>
        <w:jc w:val="both"/>
        <w:rPr>
          <w:color w:val="000000" w:themeColor="text1"/>
        </w:rPr>
      </w:pPr>
      <w:r w:rsidRPr="00294B7B">
        <w:rPr>
          <w:color w:val="000000" w:themeColor="text1"/>
        </w:rPr>
        <w:t>“3.</w:t>
      </w:r>
      <w:r w:rsidRPr="00294B7B">
        <w:rPr>
          <w:color w:val="000000" w:themeColor="text1"/>
          <w:vertAlign w:val="superscript"/>
        </w:rPr>
        <w:t>5</w:t>
      </w:r>
      <w:r w:rsidRPr="00294B7B">
        <w:rPr>
          <w:color w:val="000000" w:themeColor="text1"/>
        </w:rPr>
        <w:t xml:space="preserve"> Par </w:t>
      </w:r>
      <w:proofErr w:type="spellStart"/>
      <w:r w:rsidRPr="00294B7B">
        <w:rPr>
          <w:color w:val="000000" w:themeColor="text1"/>
        </w:rPr>
        <w:t>šā</w:t>
      </w:r>
      <w:proofErr w:type="spellEnd"/>
      <w:r w:rsidRPr="00294B7B">
        <w:rPr>
          <w:color w:val="000000" w:themeColor="text1"/>
        </w:rPr>
        <w:t xml:space="preserve"> </w:t>
      </w:r>
      <w:proofErr w:type="spellStart"/>
      <w:r w:rsidRPr="00294B7B">
        <w:rPr>
          <w:color w:val="000000" w:themeColor="text1"/>
        </w:rPr>
        <w:t>likuma</w:t>
      </w:r>
      <w:proofErr w:type="spellEnd"/>
      <w:r w:rsidRPr="00294B7B">
        <w:rPr>
          <w:color w:val="000000" w:themeColor="text1"/>
        </w:rPr>
        <w:t xml:space="preserve"> 11.</w:t>
      </w:r>
      <w:r w:rsidRPr="00294B7B">
        <w:rPr>
          <w:color w:val="000000" w:themeColor="text1"/>
          <w:vertAlign w:val="superscript"/>
        </w:rPr>
        <w:t xml:space="preserve">9 </w:t>
      </w:r>
      <w:proofErr w:type="spellStart"/>
      <w:r w:rsidRPr="00294B7B">
        <w:rPr>
          <w:color w:val="000000" w:themeColor="text1"/>
        </w:rPr>
        <w:t>panta</w:t>
      </w:r>
      <w:proofErr w:type="spellEnd"/>
      <w:r w:rsidRPr="00294B7B">
        <w:rPr>
          <w:color w:val="000000" w:themeColor="text1"/>
        </w:rPr>
        <w:t xml:space="preserve"> </w:t>
      </w:r>
      <w:proofErr w:type="spellStart"/>
      <w:r w:rsidRPr="00294B7B">
        <w:rPr>
          <w:color w:val="000000" w:themeColor="text1"/>
        </w:rPr>
        <w:t>vienpadsmitās</w:t>
      </w:r>
      <w:proofErr w:type="spellEnd"/>
      <w:r w:rsidRPr="00294B7B">
        <w:rPr>
          <w:color w:val="000000" w:themeColor="text1"/>
        </w:rPr>
        <w:t xml:space="preserve"> </w:t>
      </w:r>
      <w:proofErr w:type="spellStart"/>
      <w:r w:rsidRPr="00294B7B">
        <w:rPr>
          <w:color w:val="000000" w:themeColor="text1"/>
        </w:rPr>
        <w:t>daļas</w:t>
      </w:r>
      <w:proofErr w:type="spellEnd"/>
      <w:r w:rsidRPr="00294B7B">
        <w:rPr>
          <w:color w:val="000000" w:themeColor="text1"/>
        </w:rPr>
        <w:t xml:space="preserve"> 6.punktā </w:t>
      </w:r>
      <w:proofErr w:type="spellStart"/>
      <w:r w:rsidRPr="00294B7B">
        <w:rPr>
          <w:color w:val="000000" w:themeColor="text1"/>
        </w:rPr>
        <w:t>minētā</w:t>
      </w:r>
      <w:proofErr w:type="spellEnd"/>
      <w:r w:rsidRPr="00294B7B">
        <w:rPr>
          <w:color w:val="000000" w:themeColor="text1"/>
        </w:rPr>
        <w:t xml:space="preserve"> </w:t>
      </w:r>
      <w:proofErr w:type="spellStart"/>
      <w:r w:rsidRPr="00294B7B">
        <w:rPr>
          <w:color w:val="000000" w:themeColor="text1"/>
        </w:rPr>
        <w:t>ienākuma</w:t>
      </w:r>
      <w:proofErr w:type="spellEnd"/>
      <w:r w:rsidRPr="00294B7B">
        <w:rPr>
          <w:color w:val="000000" w:themeColor="text1"/>
        </w:rPr>
        <w:t xml:space="preserve"> </w:t>
      </w:r>
      <w:proofErr w:type="spellStart"/>
      <w:r w:rsidRPr="00294B7B">
        <w:rPr>
          <w:color w:val="000000" w:themeColor="text1"/>
        </w:rPr>
        <w:t>gūšanas</w:t>
      </w:r>
      <w:proofErr w:type="spellEnd"/>
      <w:r w:rsidRPr="00294B7B">
        <w:rPr>
          <w:color w:val="000000" w:themeColor="text1"/>
        </w:rPr>
        <w:t xml:space="preserve"> </w:t>
      </w:r>
      <w:proofErr w:type="spellStart"/>
      <w:r w:rsidRPr="00294B7B">
        <w:rPr>
          <w:color w:val="000000" w:themeColor="text1"/>
        </w:rPr>
        <w:t>dienu</w:t>
      </w:r>
      <w:proofErr w:type="spellEnd"/>
      <w:r w:rsidRPr="00294B7B">
        <w:rPr>
          <w:color w:val="000000" w:themeColor="text1"/>
        </w:rPr>
        <w:t xml:space="preserve"> </w:t>
      </w:r>
      <w:proofErr w:type="spellStart"/>
      <w:r w:rsidRPr="00294B7B">
        <w:rPr>
          <w:color w:val="000000" w:themeColor="text1"/>
        </w:rPr>
        <w:t>uzskata</w:t>
      </w:r>
      <w:proofErr w:type="spellEnd"/>
      <w:r w:rsidRPr="00294B7B">
        <w:rPr>
          <w:color w:val="000000" w:themeColor="text1"/>
        </w:rPr>
        <w:t xml:space="preserve"> </w:t>
      </w:r>
      <w:proofErr w:type="spellStart"/>
      <w:r w:rsidRPr="00294B7B">
        <w:rPr>
          <w:color w:val="000000" w:themeColor="text1"/>
        </w:rPr>
        <w:t>dienu</w:t>
      </w:r>
      <w:proofErr w:type="spellEnd"/>
      <w:r w:rsidRPr="00294B7B">
        <w:rPr>
          <w:color w:val="000000" w:themeColor="text1"/>
        </w:rPr>
        <w:t xml:space="preserve">, </w:t>
      </w:r>
      <w:proofErr w:type="spellStart"/>
      <w:r w:rsidRPr="00294B7B">
        <w:rPr>
          <w:color w:val="000000" w:themeColor="text1"/>
        </w:rPr>
        <w:t>kad</w:t>
      </w:r>
      <w:proofErr w:type="spellEnd"/>
      <w:r w:rsidRPr="00294B7B">
        <w:rPr>
          <w:color w:val="000000" w:themeColor="text1"/>
        </w:rPr>
        <w:t xml:space="preserve"> no </w:t>
      </w:r>
      <w:proofErr w:type="spellStart"/>
      <w:r w:rsidRPr="00294B7B">
        <w:rPr>
          <w:color w:val="000000" w:themeColor="text1"/>
        </w:rPr>
        <w:t>ieguldījumu</w:t>
      </w:r>
      <w:proofErr w:type="spellEnd"/>
      <w:r w:rsidRPr="00294B7B">
        <w:rPr>
          <w:color w:val="000000" w:themeColor="text1"/>
        </w:rPr>
        <w:t xml:space="preserve"> </w:t>
      </w:r>
      <w:proofErr w:type="spellStart"/>
      <w:r w:rsidRPr="00294B7B">
        <w:rPr>
          <w:color w:val="000000" w:themeColor="text1"/>
        </w:rPr>
        <w:t>konta</w:t>
      </w:r>
      <w:proofErr w:type="spellEnd"/>
      <w:r w:rsidRPr="00294B7B">
        <w:rPr>
          <w:color w:val="000000" w:themeColor="text1"/>
        </w:rPr>
        <w:t xml:space="preserve"> </w:t>
      </w:r>
      <w:proofErr w:type="spellStart"/>
      <w:r w:rsidRPr="00294B7B">
        <w:rPr>
          <w:color w:val="000000" w:themeColor="text1"/>
        </w:rPr>
        <w:t>izmaksātā</w:t>
      </w:r>
      <w:proofErr w:type="spellEnd"/>
      <w:r w:rsidRPr="00294B7B">
        <w:rPr>
          <w:color w:val="000000" w:themeColor="text1"/>
        </w:rPr>
        <w:t xml:space="preserve"> </w:t>
      </w:r>
      <w:proofErr w:type="spellStart"/>
      <w:r w:rsidRPr="00294B7B">
        <w:rPr>
          <w:color w:val="000000" w:themeColor="text1"/>
        </w:rPr>
        <w:t>naudas</w:t>
      </w:r>
      <w:proofErr w:type="spellEnd"/>
      <w:r w:rsidRPr="00294B7B">
        <w:rPr>
          <w:color w:val="000000" w:themeColor="text1"/>
        </w:rPr>
        <w:t xml:space="preserve"> summa </w:t>
      </w:r>
      <w:proofErr w:type="spellStart"/>
      <w:r w:rsidRPr="00294B7B">
        <w:rPr>
          <w:color w:val="000000" w:themeColor="text1"/>
        </w:rPr>
        <w:t>pārsniedz</w:t>
      </w:r>
      <w:proofErr w:type="spellEnd"/>
      <w:r w:rsidRPr="00294B7B">
        <w:rPr>
          <w:color w:val="000000" w:themeColor="text1"/>
        </w:rPr>
        <w:t xml:space="preserve"> </w:t>
      </w:r>
      <w:proofErr w:type="spellStart"/>
      <w:r w:rsidRPr="00294B7B">
        <w:rPr>
          <w:color w:val="000000" w:themeColor="text1"/>
        </w:rPr>
        <w:t>ieguldījumu</w:t>
      </w:r>
      <w:proofErr w:type="spellEnd"/>
      <w:r w:rsidRPr="00294B7B">
        <w:rPr>
          <w:color w:val="000000" w:themeColor="text1"/>
        </w:rPr>
        <w:t xml:space="preserve"> </w:t>
      </w:r>
      <w:proofErr w:type="spellStart"/>
      <w:r w:rsidRPr="00294B7B">
        <w:rPr>
          <w:color w:val="000000" w:themeColor="text1"/>
        </w:rPr>
        <w:t>kontā</w:t>
      </w:r>
      <w:proofErr w:type="spellEnd"/>
      <w:r w:rsidRPr="00294B7B">
        <w:rPr>
          <w:color w:val="000000" w:themeColor="text1"/>
        </w:rPr>
        <w:t xml:space="preserve"> </w:t>
      </w:r>
      <w:proofErr w:type="spellStart"/>
      <w:r w:rsidRPr="00294B7B">
        <w:rPr>
          <w:color w:val="000000" w:themeColor="text1"/>
        </w:rPr>
        <w:t>iemaksāto</w:t>
      </w:r>
      <w:proofErr w:type="spellEnd"/>
      <w:r w:rsidRPr="00294B7B">
        <w:rPr>
          <w:color w:val="000000" w:themeColor="text1"/>
        </w:rPr>
        <w:t xml:space="preserve"> </w:t>
      </w:r>
      <w:proofErr w:type="spellStart"/>
      <w:r w:rsidRPr="00294B7B">
        <w:rPr>
          <w:color w:val="000000" w:themeColor="text1"/>
        </w:rPr>
        <w:t>naudas</w:t>
      </w:r>
      <w:proofErr w:type="spellEnd"/>
      <w:r w:rsidRPr="00294B7B">
        <w:rPr>
          <w:color w:val="000000" w:themeColor="text1"/>
        </w:rPr>
        <w:t xml:space="preserve"> </w:t>
      </w:r>
      <w:proofErr w:type="spellStart"/>
      <w:r w:rsidRPr="00294B7B">
        <w:rPr>
          <w:color w:val="000000" w:themeColor="text1"/>
        </w:rPr>
        <w:t>summu</w:t>
      </w:r>
      <w:proofErr w:type="spellEnd"/>
      <w:r w:rsidRPr="00294B7B">
        <w:rPr>
          <w:color w:val="000000" w:themeColor="text1"/>
        </w:rPr>
        <w:t>.</w:t>
      </w:r>
    </w:p>
    <w:p w:rsidR="00294B7B" w:rsidRPr="00294B7B" w:rsidRDefault="00294B7B" w:rsidP="00FE1068">
      <w:pPr>
        <w:ind w:left="360"/>
        <w:jc w:val="both"/>
        <w:rPr>
          <w:color w:val="000000" w:themeColor="text1"/>
        </w:rPr>
      </w:pPr>
    </w:p>
    <w:p w:rsidR="00294B7B" w:rsidRPr="00294B7B" w:rsidRDefault="00294B7B" w:rsidP="00FE1068">
      <w:pPr>
        <w:ind w:firstLine="720"/>
        <w:jc w:val="both"/>
        <w:rPr>
          <w:color w:val="000000" w:themeColor="text1"/>
        </w:rPr>
      </w:pPr>
      <w:r w:rsidRPr="00294B7B">
        <w:rPr>
          <w:color w:val="000000" w:themeColor="text1"/>
        </w:rPr>
        <w:t>3.</w:t>
      </w:r>
      <w:r w:rsidRPr="00294B7B">
        <w:rPr>
          <w:color w:val="000000" w:themeColor="text1"/>
          <w:vertAlign w:val="superscript"/>
        </w:rPr>
        <w:t>6</w:t>
      </w:r>
      <w:r w:rsidRPr="00294B7B">
        <w:rPr>
          <w:color w:val="000000" w:themeColor="text1"/>
        </w:rPr>
        <w:t xml:space="preserve"> </w:t>
      </w:r>
      <w:proofErr w:type="spellStart"/>
      <w:r w:rsidRPr="00294B7B">
        <w:rPr>
          <w:color w:val="000000" w:themeColor="text1"/>
        </w:rPr>
        <w:t>Neatkarīgi</w:t>
      </w:r>
      <w:proofErr w:type="spellEnd"/>
      <w:r w:rsidRPr="00294B7B">
        <w:rPr>
          <w:color w:val="000000" w:themeColor="text1"/>
        </w:rPr>
        <w:t xml:space="preserve"> no </w:t>
      </w:r>
      <w:proofErr w:type="spellStart"/>
      <w:r w:rsidRPr="00294B7B">
        <w:rPr>
          <w:color w:val="000000" w:themeColor="text1"/>
        </w:rPr>
        <w:t>šā</w:t>
      </w:r>
      <w:proofErr w:type="spellEnd"/>
      <w:r w:rsidRPr="00294B7B">
        <w:rPr>
          <w:color w:val="000000" w:themeColor="text1"/>
        </w:rPr>
        <w:t xml:space="preserve"> </w:t>
      </w:r>
      <w:proofErr w:type="spellStart"/>
      <w:r w:rsidRPr="00294B7B">
        <w:rPr>
          <w:color w:val="000000" w:themeColor="text1"/>
        </w:rPr>
        <w:t>panta</w:t>
      </w:r>
      <w:proofErr w:type="spellEnd"/>
      <w:r w:rsidRPr="00294B7B">
        <w:rPr>
          <w:color w:val="000000" w:themeColor="text1"/>
        </w:rPr>
        <w:t xml:space="preserve"> 3.</w:t>
      </w:r>
      <w:r w:rsidRPr="00294B7B">
        <w:rPr>
          <w:color w:val="000000" w:themeColor="text1"/>
          <w:vertAlign w:val="superscript"/>
        </w:rPr>
        <w:t xml:space="preserve">5 </w:t>
      </w:r>
      <w:proofErr w:type="spellStart"/>
      <w:r w:rsidRPr="00294B7B">
        <w:rPr>
          <w:color w:val="000000" w:themeColor="text1"/>
        </w:rPr>
        <w:t>daļas</w:t>
      </w:r>
      <w:proofErr w:type="spellEnd"/>
      <w:r w:rsidRPr="00294B7B">
        <w:rPr>
          <w:color w:val="000000" w:themeColor="text1"/>
        </w:rPr>
        <w:t xml:space="preserve"> </w:t>
      </w:r>
      <w:proofErr w:type="spellStart"/>
      <w:r w:rsidRPr="00294B7B">
        <w:rPr>
          <w:color w:val="000000" w:themeColor="text1"/>
        </w:rPr>
        <w:t>nosacījumiem</w:t>
      </w:r>
      <w:proofErr w:type="spellEnd"/>
      <w:r w:rsidRPr="00294B7B">
        <w:rPr>
          <w:color w:val="000000" w:themeColor="text1"/>
        </w:rPr>
        <w:t xml:space="preserve">, </w:t>
      </w:r>
      <w:proofErr w:type="spellStart"/>
      <w:r w:rsidRPr="00294B7B">
        <w:rPr>
          <w:color w:val="000000" w:themeColor="text1"/>
        </w:rPr>
        <w:t>ja</w:t>
      </w:r>
      <w:proofErr w:type="spellEnd"/>
      <w:r w:rsidRPr="00294B7B">
        <w:rPr>
          <w:color w:val="000000" w:themeColor="text1"/>
        </w:rPr>
        <w:t xml:space="preserve"> </w:t>
      </w:r>
      <w:proofErr w:type="spellStart"/>
      <w:r w:rsidRPr="00294B7B">
        <w:rPr>
          <w:color w:val="000000" w:themeColor="text1"/>
        </w:rPr>
        <w:t>finanšu</w:t>
      </w:r>
      <w:proofErr w:type="spellEnd"/>
      <w:r w:rsidRPr="00294B7B">
        <w:rPr>
          <w:color w:val="000000" w:themeColor="text1"/>
        </w:rPr>
        <w:t xml:space="preserve"> </w:t>
      </w:r>
      <w:proofErr w:type="spellStart"/>
      <w:r w:rsidRPr="00294B7B">
        <w:rPr>
          <w:color w:val="000000" w:themeColor="text1"/>
        </w:rPr>
        <w:t>instrumenti</w:t>
      </w:r>
      <w:proofErr w:type="spellEnd"/>
      <w:r w:rsidRPr="00294B7B">
        <w:rPr>
          <w:color w:val="000000" w:themeColor="text1"/>
        </w:rPr>
        <w:t xml:space="preserve"> </w:t>
      </w:r>
      <w:proofErr w:type="spellStart"/>
      <w:r w:rsidRPr="00294B7B">
        <w:rPr>
          <w:color w:val="000000" w:themeColor="text1"/>
        </w:rPr>
        <w:t>tiek</w:t>
      </w:r>
      <w:proofErr w:type="spellEnd"/>
      <w:r w:rsidRPr="00294B7B">
        <w:rPr>
          <w:color w:val="000000" w:themeColor="text1"/>
        </w:rPr>
        <w:t xml:space="preserve"> </w:t>
      </w:r>
      <w:proofErr w:type="spellStart"/>
      <w:r w:rsidRPr="00294B7B">
        <w:rPr>
          <w:color w:val="000000" w:themeColor="text1"/>
        </w:rPr>
        <w:t>pārvesti</w:t>
      </w:r>
      <w:proofErr w:type="spellEnd"/>
      <w:r w:rsidRPr="00294B7B">
        <w:rPr>
          <w:color w:val="000000" w:themeColor="text1"/>
        </w:rPr>
        <w:t xml:space="preserve"> no </w:t>
      </w:r>
      <w:proofErr w:type="spellStart"/>
      <w:r w:rsidRPr="00294B7B">
        <w:rPr>
          <w:color w:val="000000" w:themeColor="text1"/>
        </w:rPr>
        <w:t>viena</w:t>
      </w:r>
      <w:proofErr w:type="spellEnd"/>
      <w:r w:rsidRPr="00294B7B">
        <w:rPr>
          <w:color w:val="000000" w:themeColor="text1"/>
        </w:rPr>
        <w:t xml:space="preserve"> </w:t>
      </w:r>
      <w:proofErr w:type="spellStart"/>
      <w:r w:rsidRPr="00294B7B">
        <w:rPr>
          <w:color w:val="000000" w:themeColor="text1"/>
        </w:rPr>
        <w:t>ieguldījumu</w:t>
      </w:r>
      <w:proofErr w:type="spellEnd"/>
      <w:r w:rsidRPr="00294B7B">
        <w:rPr>
          <w:color w:val="000000" w:themeColor="text1"/>
        </w:rPr>
        <w:t xml:space="preserve"> </w:t>
      </w:r>
      <w:proofErr w:type="spellStart"/>
      <w:r w:rsidRPr="00294B7B">
        <w:rPr>
          <w:color w:val="000000" w:themeColor="text1"/>
        </w:rPr>
        <w:t>konta</w:t>
      </w:r>
      <w:proofErr w:type="spellEnd"/>
      <w:r w:rsidRPr="00294B7B">
        <w:rPr>
          <w:color w:val="000000" w:themeColor="text1"/>
        </w:rPr>
        <w:t xml:space="preserve"> </w:t>
      </w:r>
      <w:proofErr w:type="spellStart"/>
      <w:r w:rsidRPr="00294B7B">
        <w:rPr>
          <w:color w:val="000000" w:themeColor="text1"/>
        </w:rPr>
        <w:t>uz</w:t>
      </w:r>
      <w:proofErr w:type="spellEnd"/>
      <w:r w:rsidRPr="00294B7B">
        <w:rPr>
          <w:color w:val="000000" w:themeColor="text1"/>
        </w:rPr>
        <w:t xml:space="preserve"> </w:t>
      </w:r>
      <w:proofErr w:type="spellStart"/>
      <w:r w:rsidRPr="00294B7B">
        <w:rPr>
          <w:color w:val="000000" w:themeColor="text1"/>
        </w:rPr>
        <w:t>citu</w:t>
      </w:r>
      <w:proofErr w:type="spellEnd"/>
      <w:r w:rsidRPr="00294B7B">
        <w:rPr>
          <w:color w:val="000000" w:themeColor="text1"/>
        </w:rPr>
        <w:t xml:space="preserve"> </w:t>
      </w:r>
      <w:proofErr w:type="spellStart"/>
      <w:r w:rsidRPr="00294B7B">
        <w:rPr>
          <w:color w:val="000000" w:themeColor="text1"/>
        </w:rPr>
        <w:t>ieguldījumu</w:t>
      </w:r>
      <w:proofErr w:type="spellEnd"/>
      <w:r w:rsidRPr="00294B7B">
        <w:rPr>
          <w:color w:val="000000" w:themeColor="text1"/>
        </w:rPr>
        <w:t xml:space="preserve"> </w:t>
      </w:r>
      <w:proofErr w:type="spellStart"/>
      <w:r w:rsidRPr="00294B7B">
        <w:rPr>
          <w:color w:val="000000" w:themeColor="text1"/>
        </w:rPr>
        <w:t>kontu</w:t>
      </w:r>
      <w:proofErr w:type="spellEnd"/>
      <w:r w:rsidRPr="00294B7B">
        <w:rPr>
          <w:color w:val="000000" w:themeColor="text1"/>
        </w:rPr>
        <w:t xml:space="preserve">, tad </w:t>
      </w:r>
      <w:proofErr w:type="spellStart"/>
      <w:r w:rsidRPr="00294B7B">
        <w:rPr>
          <w:color w:val="000000" w:themeColor="text1"/>
        </w:rPr>
        <w:t>ienākuma</w:t>
      </w:r>
      <w:proofErr w:type="spellEnd"/>
      <w:r w:rsidRPr="00294B7B">
        <w:rPr>
          <w:color w:val="000000" w:themeColor="text1"/>
        </w:rPr>
        <w:t xml:space="preserve"> </w:t>
      </w:r>
      <w:proofErr w:type="spellStart"/>
      <w:r w:rsidRPr="00294B7B">
        <w:rPr>
          <w:color w:val="000000" w:themeColor="text1"/>
        </w:rPr>
        <w:t>gūšanas</w:t>
      </w:r>
      <w:proofErr w:type="spellEnd"/>
      <w:r w:rsidRPr="00294B7B">
        <w:rPr>
          <w:color w:val="000000" w:themeColor="text1"/>
        </w:rPr>
        <w:t xml:space="preserve"> </w:t>
      </w:r>
      <w:proofErr w:type="spellStart"/>
      <w:r w:rsidRPr="00294B7B">
        <w:rPr>
          <w:color w:val="000000" w:themeColor="text1"/>
        </w:rPr>
        <w:t>diena</w:t>
      </w:r>
      <w:proofErr w:type="spellEnd"/>
      <w:r w:rsidRPr="00294B7B">
        <w:rPr>
          <w:color w:val="000000" w:themeColor="text1"/>
        </w:rPr>
        <w:t xml:space="preserve"> </w:t>
      </w:r>
      <w:proofErr w:type="spellStart"/>
      <w:r w:rsidRPr="00294B7B">
        <w:rPr>
          <w:color w:val="000000" w:themeColor="text1"/>
        </w:rPr>
        <w:t>tiek</w:t>
      </w:r>
      <w:proofErr w:type="spellEnd"/>
      <w:r w:rsidRPr="00294B7B">
        <w:rPr>
          <w:color w:val="000000" w:themeColor="text1"/>
        </w:rPr>
        <w:t xml:space="preserve"> </w:t>
      </w:r>
      <w:proofErr w:type="spellStart"/>
      <w:r w:rsidRPr="00294B7B">
        <w:rPr>
          <w:color w:val="000000" w:themeColor="text1"/>
        </w:rPr>
        <w:t>noteikta</w:t>
      </w:r>
      <w:proofErr w:type="spellEnd"/>
      <w:r w:rsidRPr="00294B7B">
        <w:rPr>
          <w:color w:val="000000" w:themeColor="text1"/>
        </w:rPr>
        <w:t xml:space="preserve"> </w:t>
      </w:r>
      <w:proofErr w:type="spellStart"/>
      <w:r w:rsidRPr="00294B7B">
        <w:rPr>
          <w:color w:val="000000" w:themeColor="text1"/>
        </w:rPr>
        <w:t>atbilstoši</w:t>
      </w:r>
      <w:proofErr w:type="spellEnd"/>
      <w:r w:rsidRPr="00294B7B">
        <w:rPr>
          <w:color w:val="000000" w:themeColor="text1"/>
        </w:rPr>
        <w:t xml:space="preserve"> </w:t>
      </w:r>
      <w:proofErr w:type="spellStart"/>
      <w:r w:rsidRPr="00294B7B">
        <w:rPr>
          <w:color w:val="000000" w:themeColor="text1"/>
        </w:rPr>
        <w:t>šā</w:t>
      </w:r>
      <w:proofErr w:type="spellEnd"/>
      <w:r w:rsidRPr="00294B7B">
        <w:rPr>
          <w:color w:val="000000" w:themeColor="text1"/>
        </w:rPr>
        <w:t xml:space="preserve"> </w:t>
      </w:r>
      <w:proofErr w:type="spellStart"/>
      <w:r w:rsidRPr="00294B7B">
        <w:rPr>
          <w:color w:val="000000" w:themeColor="text1"/>
        </w:rPr>
        <w:t>panta</w:t>
      </w:r>
      <w:proofErr w:type="spellEnd"/>
      <w:r w:rsidRPr="00294B7B">
        <w:rPr>
          <w:color w:val="000000" w:themeColor="text1"/>
        </w:rPr>
        <w:t xml:space="preserve"> 3.</w:t>
      </w:r>
      <w:r w:rsidRPr="00294B7B">
        <w:rPr>
          <w:color w:val="000000" w:themeColor="text1"/>
          <w:vertAlign w:val="superscript"/>
        </w:rPr>
        <w:t>5</w:t>
      </w:r>
      <w:r w:rsidRPr="00294B7B">
        <w:rPr>
          <w:color w:val="000000" w:themeColor="text1"/>
        </w:rPr>
        <w:t xml:space="preserve"> </w:t>
      </w:r>
      <w:proofErr w:type="spellStart"/>
      <w:r w:rsidRPr="00294B7B">
        <w:rPr>
          <w:color w:val="000000" w:themeColor="text1"/>
        </w:rPr>
        <w:t>daļas</w:t>
      </w:r>
      <w:proofErr w:type="spellEnd"/>
      <w:r w:rsidRPr="00294B7B">
        <w:rPr>
          <w:color w:val="000000" w:themeColor="text1"/>
        </w:rPr>
        <w:t xml:space="preserve"> </w:t>
      </w:r>
      <w:proofErr w:type="spellStart"/>
      <w:r w:rsidRPr="00294B7B">
        <w:rPr>
          <w:color w:val="000000" w:themeColor="text1"/>
        </w:rPr>
        <w:t>nosacījumiem</w:t>
      </w:r>
      <w:proofErr w:type="spellEnd"/>
      <w:r w:rsidRPr="00294B7B">
        <w:rPr>
          <w:color w:val="000000" w:themeColor="text1"/>
        </w:rPr>
        <w:t xml:space="preserve"> </w:t>
      </w:r>
      <w:proofErr w:type="spellStart"/>
      <w:r w:rsidRPr="00294B7B">
        <w:rPr>
          <w:color w:val="000000" w:themeColor="text1"/>
        </w:rPr>
        <w:t>attiecībā</w:t>
      </w:r>
      <w:proofErr w:type="spellEnd"/>
      <w:r w:rsidRPr="00294B7B">
        <w:rPr>
          <w:color w:val="000000" w:themeColor="text1"/>
        </w:rPr>
        <w:t xml:space="preserve"> </w:t>
      </w:r>
      <w:proofErr w:type="spellStart"/>
      <w:r w:rsidRPr="00294B7B">
        <w:rPr>
          <w:color w:val="000000" w:themeColor="text1"/>
        </w:rPr>
        <w:t>uz</w:t>
      </w:r>
      <w:proofErr w:type="spellEnd"/>
      <w:r w:rsidRPr="00294B7B">
        <w:rPr>
          <w:color w:val="000000" w:themeColor="text1"/>
        </w:rPr>
        <w:t xml:space="preserve"> </w:t>
      </w:r>
      <w:proofErr w:type="spellStart"/>
      <w:r w:rsidRPr="00294B7B">
        <w:rPr>
          <w:color w:val="000000" w:themeColor="text1"/>
        </w:rPr>
        <w:t>ieguldījumu</w:t>
      </w:r>
      <w:proofErr w:type="spellEnd"/>
      <w:r w:rsidRPr="00294B7B">
        <w:rPr>
          <w:color w:val="000000" w:themeColor="text1"/>
        </w:rPr>
        <w:t xml:space="preserve"> </w:t>
      </w:r>
      <w:proofErr w:type="spellStart"/>
      <w:r w:rsidRPr="00294B7B">
        <w:rPr>
          <w:color w:val="000000" w:themeColor="text1"/>
        </w:rPr>
        <w:t>kontu</w:t>
      </w:r>
      <w:proofErr w:type="spellEnd"/>
      <w:r w:rsidRPr="00294B7B">
        <w:rPr>
          <w:color w:val="000000" w:themeColor="text1"/>
        </w:rPr>
        <w:t xml:space="preserve">, </w:t>
      </w:r>
      <w:proofErr w:type="spellStart"/>
      <w:r w:rsidRPr="00294B7B">
        <w:rPr>
          <w:color w:val="000000" w:themeColor="text1"/>
        </w:rPr>
        <w:t>uz</w:t>
      </w:r>
      <w:proofErr w:type="spellEnd"/>
      <w:r w:rsidRPr="00294B7B">
        <w:rPr>
          <w:color w:val="000000" w:themeColor="text1"/>
        </w:rPr>
        <w:t xml:space="preserve"> </w:t>
      </w:r>
      <w:proofErr w:type="spellStart"/>
      <w:r w:rsidRPr="00294B7B">
        <w:rPr>
          <w:color w:val="000000" w:themeColor="text1"/>
        </w:rPr>
        <w:t>kuru</w:t>
      </w:r>
      <w:proofErr w:type="spellEnd"/>
      <w:r w:rsidRPr="00294B7B">
        <w:rPr>
          <w:color w:val="000000" w:themeColor="text1"/>
        </w:rPr>
        <w:t xml:space="preserve"> </w:t>
      </w:r>
      <w:proofErr w:type="spellStart"/>
      <w:r w:rsidRPr="00294B7B">
        <w:rPr>
          <w:color w:val="000000" w:themeColor="text1"/>
        </w:rPr>
        <w:t>tiek</w:t>
      </w:r>
      <w:proofErr w:type="spellEnd"/>
      <w:r w:rsidRPr="00294B7B">
        <w:rPr>
          <w:color w:val="000000" w:themeColor="text1"/>
        </w:rPr>
        <w:t xml:space="preserve"> </w:t>
      </w:r>
      <w:proofErr w:type="spellStart"/>
      <w:r w:rsidRPr="00294B7B">
        <w:rPr>
          <w:color w:val="000000" w:themeColor="text1"/>
        </w:rPr>
        <w:t>pārvesti</w:t>
      </w:r>
      <w:proofErr w:type="spellEnd"/>
      <w:r w:rsidRPr="00294B7B">
        <w:rPr>
          <w:color w:val="000000" w:themeColor="text1"/>
        </w:rPr>
        <w:t xml:space="preserve"> </w:t>
      </w:r>
      <w:proofErr w:type="spellStart"/>
      <w:r w:rsidRPr="00294B7B">
        <w:rPr>
          <w:color w:val="000000" w:themeColor="text1"/>
        </w:rPr>
        <w:t>finanšu</w:t>
      </w:r>
      <w:proofErr w:type="spellEnd"/>
      <w:r w:rsidRPr="00294B7B">
        <w:rPr>
          <w:color w:val="000000" w:themeColor="text1"/>
        </w:rPr>
        <w:t xml:space="preserve"> </w:t>
      </w:r>
      <w:proofErr w:type="spellStart"/>
      <w:r w:rsidRPr="00294B7B">
        <w:rPr>
          <w:color w:val="000000" w:themeColor="text1"/>
        </w:rPr>
        <w:t>instrumenti</w:t>
      </w:r>
      <w:proofErr w:type="spellEnd"/>
      <w:r w:rsidRPr="00294B7B">
        <w:rPr>
          <w:color w:val="000000" w:themeColor="text1"/>
        </w:rPr>
        <w:t>.</w:t>
      </w:r>
      <w:proofErr w:type="gramStart"/>
      <w:r w:rsidRPr="00294B7B">
        <w:rPr>
          <w:color w:val="000000" w:themeColor="text1"/>
        </w:rPr>
        <w:t>”</w:t>
      </w:r>
      <w:r>
        <w:rPr>
          <w:color w:val="000000" w:themeColor="text1"/>
        </w:rPr>
        <w:t>;</w:t>
      </w:r>
      <w:proofErr w:type="gramEnd"/>
    </w:p>
    <w:p w:rsidR="00294B7B" w:rsidRDefault="00294B7B" w:rsidP="00294B7B">
      <w:pPr>
        <w:pStyle w:val="ListParagraph"/>
        <w:ind w:left="709"/>
        <w:contextualSpacing/>
        <w:rPr>
          <w:sz w:val="28"/>
          <w:szCs w:val="28"/>
        </w:rPr>
      </w:pPr>
    </w:p>
    <w:p w:rsidR="00B6154F" w:rsidRPr="00294B7B" w:rsidRDefault="00294B7B" w:rsidP="00294B7B">
      <w:pPr>
        <w:ind w:firstLine="709"/>
        <w:contextualSpacing/>
        <w:jc w:val="both"/>
        <w:rPr>
          <w:szCs w:val="28"/>
        </w:rPr>
      </w:pPr>
      <w:proofErr w:type="spellStart"/>
      <w:proofErr w:type="gramStart"/>
      <w:r>
        <w:rPr>
          <w:szCs w:val="28"/>
        </w:rPr>
        <w:t>a</w:t>
      </w:r>
      <w:r w:rsidR="00B6154F" w:rsidRPr="00294B7B">
        <w:rPr>
          <w:szCs w:val="28"/>
        </w:rPr>
        <w:t>izstāt</w:t>
      </w:r>
      <w:proofErr w:type="spellEnd"/>
      <w:proofErr w:type="gramEnd"/>
      <w:r w:rsidR="00B6154F" w:rsidRPr="00294B7B">
        <w:rPr>
          <w:szCs w:val="28"/>
        </w:rPr>
        <w:t xml:space="preserve"> </w:t>
      </w:r>
      <w:proofErr w:type="spellStart"/>
      <w:r w:rsidR="00B6154F" w:rsidRPr="00294B7B">
        <w:rPr>
          <w:szCs w:val="28"/>
        </w:rPr>
        <w:t>astotajā</w:t>
      </w:r>
      <w:proofErr w:type="spellEnd"/>
      <w:r w:rsidR="00B6154F" w:rsidRPr="00294B7B">
        <w:rPr>
          <w:szCs w:val="28"/>
        </w:rPr>
        <w:t xml:space="preserve"> </w:t>
      </w:r>
      <w:proofErr w:type="spellStart"/>
      <w:r w:rsidR="00B6154F" w:rsidRPr="00294B7B">
        <w:rPr>
          <w:szCs w:val="28"/>
        </w:rPr>
        <w:t>daļā</w:t>
      </w:r>
      <w:proofErr w:type="spellEnd"/>
      <w:r w:rsidR="00B6154F" w:rsidRPr="00294B7B">
        <w:rPr>
          <w:szCs w:val="28"/>
        </w:rPr>
        <w:t xml:space="preserve"> </w:t>
      </w:r>
      <w:proofErr w:type="spellStart"/>
      <w:r w:rsidR="00B6154F" w:rsidRPr="00294B7B">
        <w:rPr>
          <w:szCs w:val="28"/>
        </w:rPr>
        <w:t>vārdus</w:t>
      </w:r>
      <w:proofErr w:type="spellEnd"/>
      <w:r w:rsidR="00B6154F" w:rsidRPr="00294B7B">
        <w:rPr>
          <w:szCs w:val="28"/>
        </w:rPr>
        <w:t xml:space="preserve"> “</w:t>
      </w:r>
      <w:proofErr w:type="spellStart"/>
      <w:r w:rsidR="00B6154F" w:rsidRPr="00294B7B">
        <w:rPr>
          <w:szCs w:val="28"/>
        </w:rPr>
        <w:t>vērtspapīru</w:t>
      </w:r>
      <w:proofErr w:type="spellEnd"/>
      <w:r w:rsidR="00B6154F" w:rsidRPr="00294B7B">
        <w:rPr>
          <w:szCs w:val="28"/>
        </w:rPr>
        <w:t xml:space="preserve"> </w:t>
      </w:r>
      <w:proofErr w:type="spellStart"/>
      <w:r w:rsidR="00B6154F" w:rsidRPr="00294B7B">
        <w:rPr>
          <w:szCs w:val="28"/>
        </w:rPr>
        <w:t>konta</w:t>
      </w:r>
      <w:proofErr w:type="spellEnd"/>
      <w:r w:rsidR="00B6154F" w:rsidRPr="00294B7B">
        <w:rPr>
          <w:szCs w:val="28"/>
        </w:rPr>
        <w:t xml:space="preserve"> </w:t>
      </w:r>
      <w:proofErr w:type="spellStart"/>
      <w:r w:rsidR="00B6154F" w:rsidRPr="00294B7B">
        <w:rPr>
          <w:szCs w:val="28"/>
        </w:rPr>
        <w:t>turētājam</w:t>
      </w:r>
      <w:proofErr w:type="spellEnd"/>
      <w:r w:rsidR="00B6154F" w:rsidRPr="00294B7B">
        <w:rPr>
          <w:szCs w:val="28"/>
        </w:rPr>
        <w:t xml:space="preserve">, </w:t>
      </w:r>
      <w:proofErr w:type="spellStart"/>
      <w:r w:rsidR="00B6154F" w:rsidRPr="00294B7B">
        <w:rPr>
          <w:szCs w:val="28"/>
        </w:rPr>
        <w:t>kas</w:t>
      </w:r>
      <w:proofErr w:type="spellEnd"/>
      <w:r w:rsidR="00B6154F" w:rsidRPr="00294B7B">
        <w:rPr>
          <w:szCs w:val="28"/>
        </w:rPr>
        <w:t xml:space="preserve"> </w:t>
      </w:r>
      <w:proofErr w:type="spellStart"/>
      <w:r w:rsidR="00B6154F" w:rsidRPr="00294B7B">
        <w:rPr>
          <w:szCs w:val="28"/>
        </w:rPr>
        <w:t>veic</w:t>
      </w:r>
      <w:proofErr w:type="spellEnd"/>
      <w:r w:rsidR="00B6154F" w:rsidRPr="00294B7B">
        <w:rPr>
          <w:szCs w:val="28"/>
        </w:rPr>
        <w:t xml:space="preserve"> </w:t>
      </w:r>
      <w:proofErr w:type="spellStart"/>
      <w:r w:rsidR="00B6154F" w:rsidRPr="00294B7B">
        <w:rPr>
          <w:szCs w:val="28"/>
        </w:rPr>
        <w:t>norēķinu</w:t>
      </w:r>
      <w:proofErr w:type="spellEnd"/>
      <w:r w:rsidR="00B6154F" w:rsidRPr="00294B7B">
        <w:rPr>
          <w:szCs w:val="28"/>
        </w:rPr>
        <w:t xml:space="preserve"> </w:t>
      </w:r>
      <w:proofErr w:type="spellStart"/>
      <w:r w:rsidR="00B6154F" w:rsidRPr="00294B7B">
        <w:rPr>
          <w:szCs w:val="28"/>
        </w:rPr>
        <w:t>ar</w:t>
      </w:r>
      <w:proofErr w:type="spellEnd"/>
      <w:r w:rsidR="00B6154F" w:rsidRPr="00294B7B">
        <w:rPr>
          <w:szCs w:val="28"/>
        </w:rPr>
        <w:t xml:space="preserve"> </w:t>
      </w:r>
      <w:proofErr w:type="spellStart"/>
      <w:r w:rsidR="00B6154F" w:rsidRPr="00294B7B">
        <w:rPr>
          <w:szCs w:val="28"/>
        </w:rPr>
        <w:t>maksātāju</w:t>
      </w:r>
      <w:proofErr w:type="spellEnd"/>
      <w:r w:rsidR="00B6154F" w:rsidRPr="00294B7B">
        <w:rPr>
          <w:szCs w:val="28"/>
        </w:rPr>
        <w:t xml:space="preserve">” </w:t>
      </w:r>
      <w:proofErr w:type="spellStart"/>
      <w:r w:rsidR="00B6154F" w:rsidRPr="00294B7B">
        <w:rPr>
          <w:szCs w:val="28"/>
        </w:rPr>
        <w:t>ar</w:t>
      </w:r>
      <w:proofErr w:type="spellEnd"/>
      <w:r w:rsidR="00B6154F" w:rsidRPr="00294B7B">
        <w:rPr>
          <w:szCs w:val="28"/>
        </w:rPr>
        <w:t xml:space="preserve"> </w:t>
      </w:r>
      <w:proofErr w:type="spellStart"/>
      <w:r w:rsidR="00B6154F" w:rsidRPr="00294B7B">
        <w:rPr>
          <w:szCs w:val="28"/>
        </w:rPr>
        <w:t>vārdiem</w:t>
      </w:r>
      <w:proofErr w:type="spellEnd"/>
      <w:r w:rsidR="00B6154F" w:rsidRPr="00294B7B">
        <w:rPr>
          <w:szCs w:val="28"/>
        </w:rPr>
        <w:t xml:space="preserve"> “</w:t>
      </w:r>
      <w:proofErr w:type="spellStart"/>
      <w:r w:rsidR="00B6154F" w:rsidRPr="00294B7B">
        <w:rPr>
          <w:szCs w:val="28"/>
        </w:rPr>
        <w:t>centrālā</w:t>
      </w:r>
      <w:proofErr w:type="spellEnd"/>
      <w:r w:rsidR="00B6154F" w:rsidRPr="00294B7B">
        <w:rPr>
          <w:szCs w:val="28"/>
        </w:rPr>
        <w:t xml:space="preserve"> </w:t>
      </w:r>
      <w:proofErr w:type="spellStart"/>
      <w:r w:rsidR="00B6154F" w:rsidRPr="00294B7B">
        <w:rPr>
          <w:szCs w:val="28"/>
        </w:rPr>
        <w:t>vērtspapīru</w:t>
      </w:r>
      <w:proofErr w:type="spellEnd"/>
      <w:r w:rsidR="00B6154F" w:rsidRPr="00294B7B">
        <w:rPr>
          <w:szCs w:val="28"/>
        </w:rPr>
        <w:t xml:space="preserve"> </w:t>
      </w:r>
      <w:proofErr w:type="spellStart"/>
      <w:r w:rsidR="00B6154F" w:rsidRPr="00294B7B">
        <w:rPr>
          <w:szCs w:val="28"/>
        </w:rPr>
        <w:t>depozitārija</w:t>
      </w:r>
      <w:proofErr w:type="spellEnd"/>
      <w:r w:rsidR="00B6154F" w:rsidRPr="00294B7B">
        <w:rPr>
          <w:szCs w:val="28"/>
        </w:rPr>
        <w:t xml:space="preserve"> </w:t>
      </w:r>
      <w:proofErr w:type="spellStart"/>
      <w:r w:rsidR="00B6154F" w:rsidRPr="00294B7B">
        <w:rPr>
          <w:szCs w:val="28"/>
        </w:rPr>
        <w:t>dalībniekam</w:t>
      </w:r>
      <w:proofErr w:type="spellEnd"/>
      <w:r w:rsidR="00B6154F" w:rsidRPr="00294B7B">
        <w:rPr>
          <w:szCs w:val="28"/>
        </w:rPr>
        <w:t xml:space="preserve">, </w:t>
      </w:r>
      <w:proofErr w:type="spellStart"/>
      <w:r w:rsidR="00B6154F" w:rsidRPr="00294B7B">
        <w:rPr>
          <w:szCs w:val="28"/>
        </w:rPr>
        <w:t>kas</w:t>
      </w:r>
      <w:proofErr w:type="spellEnd"/>
      <w:r w:rsidR="00B6154F" w:rsidRPr="00294B7B">
        <w:rPr>
          <w:szCs w:val="28"/>
        </w:rPr>
        <w:t xml:space="preserve"> </w:t>
      </w:r>
      <w:proofErr w:type="spellStart"/>
      <w:r w:rsidR="00B6154F" w:rsidRPr="00294B7B">
        <w:rPr>
          <w:szCs w:val="28"/>
        </w:rPr>
        <w:t>atvēris</w:t>
      </w:r>
      <w:proofErr w:type="spellEnd"/>
      <w:r w:rsidR="00B6154F" w:rsidRPr="00294B7B">
        <w:rPr>
          <w:szCs w:val="28"/>
        </w:rPr>
        <w:t xml:space="preserve"> </w:t>
      </w:r>
      <w:proofErr w:type="spellStart"/>
      <w:r w:rsidR="00B6154F" w:rsidRPr="00294B7B">
        <w:rPr>
          <w:szCs w:val="28"/>
        </w:rPr>
        <w:t>vai</w:t>
      </w:r>
      <w:proofErr w:type="spellEnd"/>
      <w:r w:rsidR="00B6154F" w:rsidRPr="00294B7B">
        <w:rPr>
          <w:szCs w:val="28"/>
        </w:rPr>
        <w:t xml:space="preserve"> </w:t>
      </w:r>
      <w:proofErr w:type="spellStart"/>
      <w:r w:rsidR="00B6154F" w:rsidRPr="00294B7B">
        <w:rPr>
          <w:szCs w:val="28"/>
        </w:rPr>
        <w:t>ar</w:t>
      </w:r>
      <w:proofErr w:type="spellEnd"/>
      <w:r w:rsidR="00B6154F" w:rsidRPr="00294B7B">
        <w:rPr>
          <w:szCs w:val="28"/>
        </w:rPr>
        <w:t xml:space="preserve"> </w:t>
      </w:r>
      <w:proofErr w:type="spellStart"/>
      <w:r w:rsidR="00B6154F" w:rsidRPr="00294B7B">
        <w:rPr>
          <w:szCs w:val="28"/>
        </w:rPr>
        <w:t>kura</w:t>
      </w:r>
      <w:proofErr w:type="spellEnd"/>
      <w:r w:rsidR="00B6154F" w:rsidRPr="00294B7B">
        <w:rPr>
          <w:szCs w:val="28"/>
        </w:rPr>
        <w:t xml:space="preserve"> </w:t>
      </w:r>
      <w:proofErr w:type="spellStart"/>
      <w:r w:rsidR="00B6154F" w:rsidRPr="00294B7B">
        <w:rPr>
          <w:szCs w:val="28"/>
        </w:rPr>
        <w:t>starpniecību</w:t>
      </w:r>
      <w:proofErr w:type="spellEnd"/>
      <w:r w:rsidR="00B6154F" w:rsidRPr="00294B7B">
        <w:rPr>
          <w:szCs w:val="28"/>
        </w:rPr>
        <w:t xml:space="preserve"> </w:t>
      </w:r>
      <w:proofErr w:type="spellStart"/>
      <w:r w:rsidR="00B6154F" w:rsidRPr="00294B7B">
        <w:rPr>
          <w:szCs w:val="28"/>
        </w:rPr>
        <w:t>atvērts</w:t>
      </w:r>
      <w:proofErr w:type="spellEnd"/>
      <w:r w:rsidR="00B6154F" w:rsidRPr="00294B7B">
        <w:rPr>
          <w:szCs w:val="28"/>
        </w:rPr>
        <w:t xml:space="preserve"> </w:t>
      </w:r>
      <w:proofErr w:type="spellStart"/>
      <w:r w:rsidR="00B6154F" w:rsidRPr="00294B7B">
        <w:rPr>
          <w:szCs w:val="28"/>
        </w:rPr>
        <w:t>finanšu</w:t>
      </w:r>
      <w:proofErr w:type="spellEnd"/>
      <w:r w:rsidR="00B6154F" w:rsidRPr="00294B7B">
        <w:rPr>
          <w:szCs w:val="28"/>
        </w:rPr>
        <w:t xml:space="preserve"> </w:t>
      </w:r>
      <w:proofErr w:type="spellStart"/>
      <w:r w:rsidR="00B6154F" w:rsidRPr="00294B7B">
        <w:rPr>
          <w:szCs w:val="28"/>
        </w:rPr>
        <w:t>instrumentu</w:t>
      </w:r>
      <w:proofErr w:type="spellEnd"/>
      <w:r w:rsidR="00B6154F" w:rsidRPr="00294B7B">
        <w:rPr>
          <w:szCs w:val="28"/>
        </w:rPr>
        <w:t xml:space="preserve"> </w:t>
      </w:r>
      <w:proofErr w:type="spellStart"/>
      <w:r w:rsidR="00B6154F" w:rsidRPr="00294B7B">
        <w:rPr>
          <w:szCs w:val="28"/>
        </w:rPr>
        <w:t>konts</w:t>
      </w:r>
      <w:proofErr w:type="spellEnd"/>
      <w:r w:rsidR="00B6154F" w:rsidRPr="00294B7B">
        <w:rPr>
          <w:szCs w:val="28"/>
        </w:rPr>
        <w:t xml:space="preserve"> un </w:t>
      </w:r>
      <w:proofErr w:type="spellStart"/>
      <w:r w:rsidR="00B6154F" w:rsidRPr="00294B7B">
        <w:rPr>
          <w:szCs w:val="28"/>
        </w:rPr>
        <w:t>kas</w:t>
      </w:r>
      <w:proofErr w:type="spellEnd"/>
      <w:r w:rsidR="00B6154F" w:rsidRPr="00294B7B">
        <w:rPr>
          <w:szCs w:val="28"/>
        </w:rPr>
        <w:t xml:space="preserve"> </w:t>
      </w:r>
      <w:proofErr w:type="spellStart"/>
      <w:r w:rsidR="00B6154F" w:rsidRPr="00294B7B">
        <w:rPr>
          <w:szCs w:val="28"/>
        </w:rPr>
        <w:t>veic</w:t>
      </w:r>
      <w:proofErr w:type="spellEnd"/>
      <w:r w:rsidR="00B6154F" w:rsidRPr="00294B7B">
        <w:rPr>
          <w:szCs w:val="28"/>
        </w:rPr>
        <w:t xml:space="preserve"> </w:t>
      </w:r>
      <w:proofErr w:type="spellStart"/>
      <w:r w:rsidR="00B6154F" w:rsidRPr="00294B7B">
        <w:rPr>
          <w:szCs w:val="28"/>
        </w:rPr>
        <w:t>šī</w:t>
      </w:r>
      <w:proofErr w:type="spellEnd"/>
      <w:r w:rsidR="00B6154F" w:rsidRPr="00294B7B">
        <w:rPr>
          <w:szCs w:val="28"/>
        </w:rPr>
        <w:t xml:space="preserve"> </w:t>
      </w:r>
      <w:proofErr w:type="spellStart"/>
      <w:r w:rsidR="00B6154F" w:rsidRPr="00294B7B">
        <w:rPr>
          <w:szCs w:val="28"/>
        </w:rPr>
        <w:t>konta</w:t>
      </w:r>
      <w:proofErr w:type="spellEnd"/>
      <w:r w:rsidR="00B6154F" w:rsidRPr="00294B7B">
        <w:rPr>
          <w:szCs w:val="28"/>
        </w:rPr>
        <w:t xml:space="preserve"> </w:t>
      </w:r>
      <w:proofErr w:type="spellStart"/>
      <w:r w:rsidR="00B6154F" w:rsidRPr="00294B7B">
        <w:rPr>
          <w:szCs w:val="28"/>
        </w:rPr>
        <w:t>apkalpošanu</w:t>
      </w:r>
      <w:proofErr w:type="spellEnd"/>
      <w:r w:rsidR="00B6154F" w:rsidRPr="00294B7B">
        <w:rPr>
          <w:szCs w:val="28"/>
        </w:rPr>
        <w:t>”.</w:t>
      </w:r>
    </w:p>
    <w:p w:rsidR="00B6154F" w:rsidRPr="008B7C49" w:rsidRDefault="00B6154F" w:rsidP="00B6154F">
      <w:pPr>
        <w:jc w:val="both"/>
        <w:rPr>
          <w:szCs w:val="28"/>
        </w:rPr>
      </w:pPr>
    </w:p>
    <w:p w:rsidR="00B6154F" w:rsidRPr="00AE0F1D" w:rsidRDefault="00B6154F" w:rsidP="0012567C">
      <w:pPr>
        <w:pStyle w:val="ListParagraph"/>
        <w:numPr>
          <w:ilvl w:val="0"/>
          <w:numId w:val="20"/>
        </w:numPr>
        <w:ind w:left="0" w:firstLine="709"/>
        <w:contextualSpacing/>
        <w:rPr>
          <w:sz w:val="28"/>
          <w:szCs w:val="28"/>
        </w:rPr>
      </w:pPr>
      <w:r w:rsidRPr="00AE0F1D">
        <w:rPr>
          <w:sz w:val="28"/>
          <w:szCs w:val="28"/>
        </w:rPr>
        <w:t>17.pantā:</w:t>
      </w:r>
    </w:p>
    <w:p w:rsidR="0012567C" w:rsidRPr="00AE0F1D" w:rsidRDefault="0012567C" w:rsidP="0012567C">
      <w:pPr>
        <w:ind w:firstLine="709"/>
        <w:jc w:val="both"/>
        <w:rPr>
          <w:szCs w:val="28"/>
        </w:rPr>
      </w:pPr>
      <w:proofErr w:type="spellStart"/>
      <w:proofErr w:type="gramStart"/>
      <w:r w:rsidRPr="00AE0F1D">
        <w:rPr>
          <w:szCs w:val="28"/>
        </w:rPr>
        <w:t>izteikt</w:t>
      </w:r>
      <w:proofErr w:type="spellEnd"/>
      <w:proofErr w:type="gramEnd"/>
      <w:r w:rsidRPr="00AE0F1D">
        <w:rPr>
          <w:szCs w:val="28"/>
        </w:rPr>
        <w:t xml:space="preserve"> </w:t>
      </w:r>
      <w:proofErr w:type="spellStart"/>
      <w:r w:rsidRPr="00AE0F1D">
        <w:rPr>
          <w:szCs w:val="28"/>
        </w:rPr>
        <w:t>desmitās</w:t>
      </w:r>
      <w:proofErr w:type="spellEnd"/>
      <w:r w:rsidRPr="00AE0F1D">
        <w:rPr>
          <w:szCs w:val="28"/>
        </w:rPr>
        <w:t xml:space="preserve"> </w:t>
      </w:r>
      <w:proofErr w:type="spellStart"/>
      <w:r w:rsidRPr="00AE0F1D">
        <w:rPr>
          <w:szCs w:val="28"/>
        </w:rPr>
        <w:t>daļas</w:t>
      </w:r>
      <w:proofErr w:type="spellEnd"/>
      <w:r w:rsidRPr="00AE0F1D">
        <w:rPr>
          <w:szCs w:val="28"/>
        </w:rPr>
        <w:t xml:space="preserve"> 22.punktu </w:t>
      </w:r>
      <w:proofErr w:type="spellStart"/>
      <w:r w:rsidRPr="00AE0F1D">
        <w:rPr>
          <w:szCs w:val="28"/>
        </w:rPr>
        <w:t>šādā</w:t>
      </w:r>
      <w:proofErr w:type="spellEnd"/>
      <w:r w:rsidRPr="00AE0F1D">
        <w:rPr>
          <w:szCs w:val="28"/>
        </w:rPr>
        <w:t xml:space="preserve"> </w:t>
      </w:r>
      <w:proofErr w:type="spellStart"/>
      <w:r w:rsidRPr="00AE0F1D">
        <w:rPr>
          <w:szCs w:val="28"/>
        </w:rPr>
        <w:t>redakcijā</w:t>
      </w:r>
      <w:proofErr w:type="spellEnd"/>
      <w:r w:rsidRPr="00AE0F1D">
        <w:rPr>
          <w:szCs w:val="28"/>
        </w:rPr>
        <w:t>:</w:t>
      </w:r>
    </w:p>
    <w:p w:rsidR="0012567C" w:rsidRDefault="0012567C" w:rsidP="0012567C">
      <w:pPr>
        <w:ind w:firstLine="709"/>
        <w:jc w:val="both"/>
        <w:rPr>
          <w:szCs w:val="28"/>
        </w:rPr>
      </w:pPr>
      <w:r w:rsidRPr="00AE0F1D">
        <w:rPr>
          <w:szCs w:val="28"/>
        </w:rPr>
        <w:t xml:space="preserve">“22) </w:t>
      </w:r>
      <w:proofErr w:type="spellStart"/>
      <w:r w:rsidRPr="00AE0F1D">
        <w:rPr>
          <w:szCs w:val="28"/>
        </w:rPr>
        <w:t>izložu</w:t>
      </w:r>
      <w:proofErr w:type="spellEnd"/>
      <w:r w:rsidRPr="00AE0F1D">
        <w:rPr>
          <w:szCs w:val="28"/>
        </w:rPr>
        <w:t xml:space="preserve"> un </w:t>
      </w:r>
      <w:proofErr w:type="spellStart"/>
      <w:r w:rsidRPr="00AE0F1D">
        <w:rPr>
          <w:szCs w:val="28"/>
        </w:rPr>
        <w:t>azartspēļu</w:t>
      </w:r>
      <w:proofErr w:type="spellEnd"/>
      <w:r w:rsidRPr="00AE0F1D">
        <w:rPr>
          <w:szCs w:val="28"/>
        </w:rPr>
        <w:t xml:space="preserve"> </w:t>
      </w:r>
      <w:proofErr w:type="spellStart"/>
      <w:r w:rsidRPr="00AE0F1D">
        <w:rPr>
          <w:szCs w:val="28"/>
        </w:rPr>
        <w:t>laimesta</w:t>
      </w:r>
      <w:proofErr w:type="spellEnd"/>
      <w:r w:rsidRPr="00AE0F1D">
        <w:rPr>
          <w:szCs w:val="28"/>
        </w:rPr>
        <w:t xml:space="preserve"> </w:t>
      </w:r>
      <w:proofErr w:type="spellStart"/>
      <w:r w:rsidRPr="00AE0F1D">
        <w:rPr>
          <w:szCs w:val="28"/>
        </w:rPr>
        <w:t>daļa</w:t>
      </w:r>
      <w:proofErr w:type="spellEnd"/>
      <w:r w:rsidRPr="00AE0F1D">
        <w:rPr>
          <w:szCs w:val="28"/>
        </w:rPr>
        <w:t xml:space="preserve">, </w:t>
      </w:r>
      <w:proofErr w:type="spellStart"/>
      <w:r w:rsidRPr="00AE0F1D">
        <w:rPr>
          <w:szCs w:val="28"/>
        </w:rPr>
        <w:t>kas</w:t>
      </w:r>
      <w:proofErr w:type="spellEnd"/>
      <w:r w:rsidRPr="00AE0F1D">
        <w:rPr>
          <w:szCs w:val="28"/>
        </w:rPr>
        <w:t xml:space="preserve"> </w:t>
      </w:r>
      <w:proofErr w:type="spellStart"/>
      <w:r w:rsidRPr="00AE0F1D">
        <w:rPr>
          <w:szCs w:val="28"/>
        </w:rPr>
        <w:t>pārsniedz</w:t>
      </w:r>
      <w:proofErr w:type="spellEnd"/>
      <w:r w:rsidRPr="00AE0F1D">
        <w:rPr>
          <w:szCs w:val="28"/>
        </w:rPr>
        <w:t xml:space="preserve"> 3000 </w:t>
      </w:r>
      <w:r w:rsidRPr="00AE0F1D">
        <w:rPr>
          <w:i/>
          <w:szCs w:val="28"/>
        </w:rPr>
        <w:t>euro</w:t>
      </w:r>
      <w:r w:rsidRPr="00AE0F1D">
        <w:rPr>
          <w:szCs w:val="28"/>
        </w:rPr>
        <w:t xml:space="preserve">, </w:t>
      </w:r>
      <w:proofErr w:type="spellStart"/>
      <w:r w:rsidRPr="00AE0F1D">
        <w:rPr>
          <w:szCs w:val="28"/>
        </w:rPr>
        <w:t>ja</w:t>
      </w:r>
      <w:proofErr w:type="spellEnd"/>
      <w:r w:rsidRPr="00AE0F1D">
        <w:rPr>
          <w:szCs w:val="28"/>
        </w:rPr>
        <w:t xml:space="preserve"> </w:t>
      </w:r>
      <w:proofErr w:type="spellStart"/>
      <w:r w:rsidRPr="00AE0F1D">
        <w:rPr>
          <w:szCs w:val="28"/>
        </w:rPr>
        <w:t>laimests</w:t>
      </w:r>
      <w:proofErr w:type="spellEnd"/>
      <w:r w:rsidRPr="00AE0F1D">
        <w:rPr>
          <w:szCs w:val="28"/>
        </w:rPr>
        <w:t xml:space="preserve">, </w:t>
      </w:r>
      <w:proofErr w:type="spellStart"/>
      <w:r w:rsidRPr="00AE0F1D">
        <w:rPr>
          <w:szCs w:val="28"/>
        </w:rPr>
        <w:t>kas</w:t>
      </w:r>
      <w:proofErr w:type="spellEnd"/>
      <w:r w:rsidRPr="00AE0F1D">
        <w:rPr>
          <w:szCs w:val="28"/>
        </w:rPr>
        <w:t xml:space="preserve"> </w:t>
      </w:r>
      <w:proofErr w:type="spellStart"/>
      <w:r w:rsidRPr="00AE0F1D">
        <w:rPr>
          <w:szCs w:val="28"/>
        </w:rPr>
        <w:t>pārsniedz</w:t>
      </w:r>
      <w:proofErr w:type="spellEnd"/>
      <w:r w:rsidRPr="00AE0F1D">
        <w:rPr>
          <w:szCs w:val="28"/>
        </w:rPr>
        <w:t xml:space="preserve"> 3000 </w:t>
      </w:r>
      <w:r w:rsidRPr="00AE0F1D">
        <w:rPr>
          <w:i/>
          <w:szCs w:val="28"/>
        </w:rPr>
        <w:t>euro</w:t>
      </w:r>
      <w:r w:rsidRPr="00AE0F1D">
        <w:rPr>
          <w:szCs w:val="28"/>
        </w:rPr>
        <w:t xml:space="preserve">, </w:t>
      </w:r>
      <w:proofErr w:type="spellStart"/>
      <w:r w:rsidRPr="00AE0F1D">
        <w:rPr>
          <w:szCs w:val="28"/>
        </w:rPr>
        <w:t>izmaksāts</w:t>
      </w:r>
      <w:proofErr w:type="spellEnd"/>
      <w:r w:rsidRPr="00AE0F1D">
        <w:rPr>
          <w:szCs w:val="28"/>
        </w:rPr>
        <w:t xml:space="preserve"> </w:t>
      </w:r>
      <w:proofErr w:type="spellStart"/>
      <w:r w:rsidRPr="00AE0F1D">
        <w:rPr>
          <w:szCs w:val="28"/>
        </w:rPr>
        <w:t>vienā</w:t>
      </w:r>
      <w:proofErr w:type="spellEnd"/>
      <w:r w:rsidRPr="00AE0F1D">
        <w:rPr>
          <w:szCs w:val="28"/>
        </w:rPr>
        <w:t xml:space="preserve"> </w:t>
      </w:r>
      <w:proofErr w:type="spellStart"/>
      <w:r w:rsidRPr="00AE0F1D">
        <w:rPr>
          <w:szCs w:val="28"/>
        </w:rPr>
        <w:t>reizē</w:t>
      </w:r>
      <w:proofErr w:type="spellEnd"/>
      <w:r w:rsidRPr="00AE0F1D">
        <w:rPr>
          <w:szCs w:val="28"/>
        </w:rPr>
        <w:t xml:space="preserve"> </w:t>
      </w:r>
      <w:proofErr w:type="spellStart"/>
      <w:r w:rsidRPr="00AE0F1D">
        <w:rPr>
          <w:szCs w:val="28"/>
        </w:rPr>
        <w:t>vai</w:t>
      </w:r>
      <w:proofErr w:type="spellEnd"/>
      <w:r w:rsidRPr="00AE0F1D">
        <w:rPr>
          <w:szCs w:val="28"/>
        </w:rPr>
        <w:t xml:space="preserve"> </w:t>
      </w:r>
      <w:proofErr w:type="spellStart"/>
      <w:r w:rsidRPr="00AE0F1D">
        <w:rPr>
          <w:szCs w:val="28"/>
        </w:rPr>
        <w:t>summējot</w:t>
      </w:r>
      <w:proofErr w:type="spellEnd"/>
      <w:r w:rsidRPr="00AE0F1D">
        <w:rPr>
          <w:szCs w:val="28"/>
        </w:rPr>
        <w:t xml:space="preserve"> </w:t>
      </w:r>
      <w:proofErr w:type="spellStart"/>
      <w:r w:rsidRPr="00AE0F1D">
        <w:rPr>
          <w:szCs w:val="28"/>
        </w:rPr>
        <w:t>visā</w:t>
      </w:r>
      <w:proofErr w:type="spellEnd"/>
      <w:r w:rsidRPr="00AE0F1D">
        <w:rPr>
          <w:szCs w:val="28"/>
        </w:rPr>
        <w:t xml:space="preserve"> </w:t>
      </w:r>
      <w:proofErr w:type="spellStart"/>
      <w:r w:rsidRPr="00AE0F1D">
        <w:rPr>
          <w:szCs w:val="28"/>
        </w:rPr>
        <w:t>azartspēles</w:t>
      </w:r>
      <w:proofErr w:type="spellEnd"/>
      <w:r w:rsidRPr="00AE0F1D">
        <w:rPr>
          <w:szCs w:val="28"/>
        </w:rPr>
        <w:t xml:space="preserve"> un </w:t>
      </w:r>
      <w:proofErr w:type="spellStart"/>
      <w:r w:rsidRPr="00AE0F1D">
        <w:rPr>
          <w:szCs w:val="28"/>
        </w:rPr>
        <w:t>izlozes</w:t>
      </w:r>
      <w:proofErr w:type="spellEnd"/>
      <w:r w:rsidRPr="00AE0F1D">
        <w:rPr>
          <w:szCs w:val="28"/>
        </w:rPr>
        <w:t xml:space="preserve"> </w:t>
      </w:r>
      <w:proofErr w:type="spellStart"/>
      <w:r w:rsidRPr="00AE0F1D">
        <w:rPr>
          <w:szCs w:val="28"/>
        </w:rPr>
        <w:t>organizēšanas</w:t>
      </w:r>
      <w:proofErr w:type="spellEnd"/>
      <w:r w:rsidRPr="00AE0F1D">
        <w:rPr>
          <w:szCs w:val="28"/>
        </w:rPr>
        <w:t xml:space="preserve"> </w:t>
      </w:r>
      <w:proofErr w:type="spellStart"/>
      <w:r w:rsidRPr="00AE0F1D">
        <w:rPr>
          <w:szCs w:val="28"/>
        </w:rPr>
        <w:t>vietas</w:t>
      </w:r>
      <w:proofErr w:type="spellEnd"/>
      <w:r w:rsidRPr="00AE0F1D">
        <w:rPr>
          <w:szCs w:val="28"/>
        </w:rPr>
        <w:t xml:space="preserve"> </w:t>
      </w:r>
      <w:proofErr w:type="spellStart"/>
      <w:r w:rsidRPr="00AE0F1D">
        <w:rPr>
          <w:szCs w:val="28"/>
        </w:rPr>
        <w:t>apmeklējuma</w:t>
      </w:r>
      <w:proofErr w:type="spellEnd"/>
      <w:r w:rsidRPr="00AE0F1D">
        <w:rPr>
          <w:szCs w:val="28"/>
        </w:rPr>
        <w:t xml:space="preserve"> </w:t>
      </w:r>
      <w:proofErr w:type="spellStart"/>
      <w:r w:rsidRPr="00AE0F1D">
        <w:rPr>
          <w:szCs w:val="28"/>
        </w:rPr>
        <w:t>laikā</w:t>
      </w:r>
      <w:proofErr w:type="spellEnd"/>
      <w:r w:rsidRPr="00AE0F1D">
        <w:rPr>
          <w:szCs w:val="28"/>
        </w:rPr>
        <w:t>;”</w:t>
      </w:r>
    </w:p>
    <w:p w:rsidR="0012567C" w:rsidRDefault="0012567C" w:rsidP="0012567C">
      <w:pPr>
        <w:ind w:firstLine="709"/>
        <w:jc w:val="both"/>
        <w:rPr>
          <w:szCs w:val="28"/>
        </w:rPr>
      </w:pPr>
    </w:p>
    <w:p w:rsidR="00B6154F" w:rsidRDefault="00B6154F" w:rsidP="0012567C">
      <w:pPr>
        <w:ind w:firstLine="709"/>
        <w:jc w:val="both"/>
        <w:rPr>
          <w:szCs w:val="28"/>
        </w:rPr>
      </w:pPr>
      <w:proofErr w:type="spellStart"/>
      <w:proofErr w:type="gramStart"/>
      <w:r>
        <w:rPr>
          <w:szCs w:val="28"/>
        </w:rPr>
        <w:t>aizstāt</w:t>
      </w:r>
      <w:proofErr w:type="spellEnd"/>
      <w:proofErr w:type="gramEnd"/>
      <w:r>
        <w:rPr>
          <w:szCs w:val="28"/>
        </w:rPr>
        <w:t xml:space="preserve"> </w:t>
      </w:r>
      <w:proofErr w:type="spellStart"/>
      <w:r>
        <w:rPr>
          <w:szCs w:val="28"/>
        </w:rPr>
        <w:t>vienpadsmitajā</w:t>
      </w:r>
      <w:proofErr w:type="spellEnd"/>
      <w:r>
        <w:rPr>
          <w:szCs w:val="28"/>
        </w:rPr>
        <w:t xml:space="preserve"> </w:t>
      </w:r>
      <w:proofErr w:type="spellStart"/>
      <w:r>
        <w:rPr>
          <w:szCs w:val="28"/>
        </w:rPr>
        <w:t>daļā</w:t>
      </w:r>
      <w:proofErr w:type="spellEnd"/>
      <w:r>
        <w:rPr>
          <w:szCs w:val="28"/>
        </w:rPr>
        <w:t xml:space="preserve"> </w:t>
      </w:r>
      <w:proofErr w:type="spellStart"/>
      <w:r>
        <w:rPr>
          <w:szCs w:val="28"/>
        </w:rPr>
        <w:t>vārdus</w:t>
      </w:r>
      <w:proofErr w:type="spellEnd"/>
      <w:r>
        <w:rPr>
          <w:szCs w:val="28"/>
        </w:rPr>
        <w:t xml:space="preserve"> “</w:t>
      </w:r>
      <w:proofErr w:type="spellStart"/>
      <w:r>
        <w:rPr>
          <w:szCs w:val="28"/>
        </w:rPr>
        <w:t>izsniedz</w:t>
      </w:r>
      <w:proofErr w:type="spellEnd"/>
      <w:r>
        <w:rPr>
          <w:szCs w:val="28"/>
        </w:rPr>
        <w:t xml:space="preserve"> </w:t>
      </w:r>
      <w:proofErr w:type="spellStart"/>
      <w:r>
        <w:rPr>
          <w:szCs w:val="28"/>
        </w:rPr>
        <w:t>personām</w:t>
      </w:r>
      <w:proofErr w:type="spellEnd"/>
      <w:r>
        <w:rPr>
          <w:szCs w:val="28"/>
        </w:rPr>
        <w:t xml:space="preserve"> – </w:t>
      </w:r>
      <w:proofErr w:type="spellStart"/>
      <w:r>
        <w:rPr>
          <w:szCs w:val="28"/>
        </w:rPr>
        <w:t>nodokļa</w:t>
      </w:r>
      <w:proofErr w:type="spellEnd"/>
      <w:r>
        <w:rPr>
          <w:szCs w:val="28"/>
        </w:rPr>
        <w:t xml:space="preserve"> </w:t>
      </w:r>
      <w:proofErr w:type="spellStart"/>
      <w:r>
        <w:rPr>
          <w:szCs w:val="28"/>
        </w:rPr>
        <w:t>maksātājām</w:t>
      </w:r>
      <w:proofErr w:type="spellEnd"/>
      <w:r>
        <w:rPr>
          <w:szCs w:val="28"/>
        </w:rPr>
        <w:t xml:space="preserve"> – </w:t>
      </w:r>
      <w:proofErr w:type="spellStart"/>
      <w:r>
        <w:rPr>
          <w:szCs w:val="28"/>
        </w:rPr>
        <w:t>paziņojumu</w:t>
      </w:r>
      <w:proofErr w:type="spellEnd"/>
      <w:r>
        <w:rPr>
          <w:szCs w:val="28"/>
        </w:rPr>
        <w:t xml:space="preserve">” </w:t>
      </w:r>
      <w:proofErr w:type="spellStart"/>
      <w:r>
        <w:rPr>
          <w:szCs w:val="28"/>
        </w:rPr>
        <w:t>ar</w:t>
      </w:r>
      <w:proofErr w:type="spellEnd"/>
      <w:r>
        <w:rPr>
          <w:szCs w:val="28"/>
        </w:rPr>
        <w:t xml:space="preserve"> </w:t>
      </w:r>
      <w:proofErr w:type="spellStart"/>
      <w:r>
        <w:rPr>
          <w:szCs w:val="28"/>
        </w:rPr>
        <w:t>vārdiem</w:t>
      </w:r>
      <w:proofErr w:type="spellEnd"/>
      <w:r>
        <w:rPr>
          <w:szCs w:val="28"/>
        </w:rPr>
        <w:t xml:space="preserve"> “</w:t>
      </w:r>
      <w:proofErr w:type="spellStart"/>
      <w:r>
        <w:rPr>
          <w:szCs w:val="28"/>
        </w:rPr>
        <w:t>pēc</w:t>
      </w:r>
      <w:proofErr w:type="spellEnd"/>
      <w:r>
        <w:rPr>
          <w:szCs w:val="28"/>
        </w:rPr>
        <w:t xml:space="preserve"> personas – </w:t>
      </w:r>
      <w:proofErr w:type="spellStart"/>
      <w:r>
        <w:rPr>
          <w:szCs w:val="28"/>
        </w:rPr>
        <w:t>nodokļa</w:t>
      </w:r>
      <w:proofErr w:type="spellEnd"/>
      <w:r>
        <w:rPr>
          <w:szCs w:val="28"/>
        </w:rPr>
        <w:t xml:space="preserve"> </w:t>
      </w:r>
      <w:proofErr w:type="spellStart"/>
      <w:r>
        <w:rPr>
          <w:szCs w:val="28"/>
        </w:rPr>
        <w:t>maksātāja</w:t>
      </w:r>
      <w:proofErr w:type="spellEnd"/>
      <w:r>
        <w:rPr>
          <w:szCs w:val="28"/>
        </w:rPr>
        <w:t xml:space="preserve"> – </w:t>
      </w:r>
      <w:proofErr w:type="spellStart"/>
      <w:r>
        <w:rPr>
          <w:szCs w:val="28"/>
        </w:rPr>
        <w:t>pieprasījuma</w:t>
      </w:r>
      <w:proofErr w:type="spellEnd"/>
      <w:r>
        <w:rPr>
          <w:szCs w:val="28"/>
        </w:rPr>
        <w:t xml:space="preserve"> </w:t>
      </w:r>
      <w:proofErr w:type="spellStart"/>
      <w:r>
        <w:rPr>
          <w:szCs w:val="28"/>
        </w:rPr>
        <w:t>saņemšanas</w:t>
      </w:r>
      <w:proofErr w:type="spellEnd"/>
      <w:r>
        <w:rPr>
          <w:szCs w:val="28"/>
        </w:rPr>
        <w:t xml:space="preserve"> </w:t>
      </w:r>
      <w:proofErr w:type="spellStart"/>
      <w:r>
        <w:rPr>
          <w:szCs w:val="28"/>
        </w:rPr>
        <w:t>izsniedz</w:t>
      </w:r>
      <w:proofErr w:type="spellEnd"/>
      <w:r>
        <w:rPr>
          <w:szCs w:val="28"/>
        </w:rPr>
        <w:t xml:space="preserve"> </w:t>
      </w:r>
      <w:proofErr w:type="spellStart"/>
      <w:r>
        <w:rPr>
          <w:szCs w:val="28"/>
        </w:rPr>
        <w:t>šai</w:t>
      </w:r>
      <w:proofErr w:type="spellEnd"/>
      <w:r>
        <w:rPr>
          <w:szCs w:val="28"/>
        </w:rPr>
        <w:t xml:space="preserve"> </w:t>
      </w:r>
      <w:proofErr w:type="spellStart"/>
      <w:r>
        <w:rPr>
          <w:szCs w:val="28"/>
        </w:rPr>
        <w:t>personai</w:t>
      </w:r>
      <w:proofErr w:type="spellEnd"/>
      <w:r>
        <w:rPr>
          <w:szCs w:val="28"/>
        </w:rPr>
        <w:t xml:space="preserve"> </w:t>
      </w:r>
      <w:proofErr w:type="spellStart"/>
      <w:r>
        <w:rPr>
          <w:szCs w:val="28"/>
        </w:rPr>
        <w:t>paziņojumu</w:t>
      </w:r>
      <w:proofErr w:type="spellEnd"/>
      <w:r>
        <w:rPr>
          <w:szCs w:val="28"/>
        </w:rPr>
        <w:t>”;</w:t>
      </w:r>
    </w:p>
    <w:p w:rsidR="00B6154F" w:rsidRDefault="00B6154F" w:rsidP="00B6154F">
      <w:pPr>
        <w:ind w:firstLine="360"/>
        <w:jc w:val="both"/>
        <w:rPr>
          <w:szCs w:val="28"/>
        </w:rPr>
      </w:pPr>
    </w:p>
    <w:p w:rsidR="00B6154F" w:rsidRDefault="00B6154F" w:rsidP="0012567C">
      <w:pPr>
        <w:ind w:firstLine="709"/>
        <w:jc w:val="both"/>
        <w:rPr>
          <w:szCs w:val="28"/>
        </w:rPr>
      </w:pPr>
      <w:proofErr w:type="spellStart"/>
      <w:proofErr w:type="gramStart"/>
      <w:r w:rsidRPr="00AE0F1D">
        <w:rPr>
          <w:szCs w:val="28"/>
        </w:rPr>
        <w:t>izslēgt</w:t>
      </w:r>
      <w:proofErr w:type="spellEnd"/>
      <w:proofErr w:type="gramEnd"/>
      <w:r w:rsidRPr="00AE0F1D">
        <w:rPr>
          <w:szCs w:val="28"/>
        </w:rPr>
        <w:t xml:space="preserve"> 11.</w:t>
      </w:r>
      <w:r w:rsidRPr="00AE0F1D">
        <w:rPr>
          <w:szCs w:val="28"/>
          <w:vertAlign w:val="superscript"/>
        </w:rPr>
        <w:t>1</w:t>
      </w:r>
      <w:r w:rsidRPr="00AE0F1D">
        <w:rPr>
          <w:szCs w:val="28"/>
        </w:rPr>
        <w:t xml:space="preserve"> </w:t>
      </w:r>
      <w:proofErr w:type="spellStart"/>
      <w:r w:rsidRPr="00AE0F1D">
        <w:rPr>
          <w:szCs w:val="28"/>
        </w:rPr>
        <w:t>daļas</w:t>
      </w:r>
      <w:proofErr w:type="spellEnd"/>
      <w:r w:rsidRPr="00AE0F1D">
        <w:rPr>
          <w:szCs w:val="28"/>
        </w:rPr>
        <w:t xml:space="preserve"> </w:t>
      </w:r>
      <w:proofErr w:type="spellStart"/>
      <w:r w:rsidRPr="00AE0F1D">
        <w:rPr>
          <w:szCs w:val="28"/>
        </w:rPr>
        <w:t>otro</w:t>
      </w:r>
      <w:proofErr w:type="spellEnd"/>
      <w:r w:rsidRPr="00AE0F1D">
        <w:rPr>
          <w:szCs w:val="28"/>
        </w:rPr>
        <w:t xml:space="preserve"> </w:t>
      </w:r>
      <w:proofErr w:type="spellStart"/>
      <w:r w:rsidRPr="00AE0F1D">
        <w:rPr>
          <w:szCs w:val="28"/>
        </w:rPr>
        <w:t>teikumu</w:t>
      </w:r>
      <w:proofErr w:type="spellEnd"/>
      <w:r w:rsidRPr="00AE0F1D">
        <w:rPr>
          <w:szCs w:val="28"/>
        </w:rPr>
        <w:t>.</w:t>
      </w:r>
    </w:p>
    <w:p w:rsidR="00B6154F" w:rsidRDefault="00B6154F" w:rsidP="00B6154F">
      <w:pPr>
        <w:ind w:firstLine="360"/>
        <w:jc w:val="both"/>
        <w:rPr>
          <w:szCs w:val="28"/>
        </w:rPr>
      </w:pPr>
    </w:p>
    <w:p w:rsidR="00294B7B" w:rsidRDefault="00294B7B" w:rsidP="00294B7B">
      <w:pPr>
        <w:ind w:firstLine="630"/>
        <w:jc w:val="both"/>
        <w:rPr>
          <w:color w:val="000000" w:themeColor="text1"/>
          <w:szCs w:val="28"/>
          <w:lang w:val="lv-LV"/>
        </w:rPr>
      </w:pPr>
      <w:r>
        <w:rPr>
          <w:color w:val="000000" w:themeColor="text1"/>
          <w:szCs w:val="28"/>
          <w:lang w:val="lv-LV"/>
        </w:rPr>
        <w:t>p</w:t>
      </w:r>
      <w:r w:rsidRPr="008F6025">
        <w:rPr>
          <w:color w:val="000000" w:themeColor="text1"/>
          <w:szCs w:val="28"/>
          <w:lang w:val="lv-LV"/>
        </w:rPr>
        <w:t xml:space="preserve">apildināt </w:t>
      </w:r>
      <w:r>
        <w:rPr>
          <w:color w:val="000000" w:themeColor="text1"/>
          <w:szCs w:val="28"/>
          <w:lang w:val="lv-LV"/>
        </w:rPr>
        <w:t>11.</w:t>
      </w:r>
      <w:r w:rsidRPr="00936FAB">
        <w:rPr>
          <w:color w:val="000000" w:themeColor="text1"/>
          <w:szCs w:val="28"/>
          <w:vertAlign w:val="superscript"/>
          <w:lang w:val="lv-LV"/>
        </w:rPr>
        <w:t>5</w:t>
      </w:r>
      <w:r>
        <w:rPr>
          <w:color w:val="000000" w:themeColor="text1"/>
          <w:szCs w:val="28"/>
          <w:lang w:val="lv-LV"/>
        </w:rPr>
        <w:t xml:space="preserve"> daļu ar 3.punktu šādā redakcijā: </w:t>
      </w:r>
    </w:p>
    <w:p w:rsidR="00294B7B" w:rsidRPr="008F6025" w:rsidRDefault="00294B7B" w:rsidP="00294B7B">
      <w:pPr>
        <w:ind w:firstLine="630"/>
        <w:jc w:val="both"/>
        <w:rPr>
          <w:iCs w:val="0"/>
          <w:sz w:val="22"/>
          <w:szCs w:val="22"/>
          <w:lang w:val="lv-LV" w:eastAsia="lv-LV"/>
        </w:rPr>
      </w:pPr>
      <w:r>
        <w:rPr>
          <w:color w:val="000000" w:themeColor="text1"/>
          <w:szCs w:val="28"/>
          <w:lang w:val="lv-LV"/>
        </w:rPr>
        <w:t>“3) ieguldījumu pakalpojumu sniedzējs – ienākumam no ieguldījumu konta, ja</w:t>
      </w:r>
      <w:r w:rsidRPr="008F6025">
        <w:rPr>
          <w:lang w:val="lv-LV"/>
        </w:rPr>
        <w:t xml:space="preserve"> </w:t>
      </w:r>
      <w:r>
        <w:rPr>
          <w:lang w:val="lv-LV"/>
        </w:rPr>
        <w:t>i</w:t>
      </w:r>
      <w:r w:rsidRPr="008F6025">
        <w:rPr>
          <w:lang w:val="lv-LV"/>
        </w:rPr>
        <w:t xml:space="preserve">eguldījumu pakalpojumu sniedzējs nodrošina </w:t>
      </w:r>
      <w:r>
        <w:rPr>
          <w:lang w:val="lv-LV"/>
        </w:rPr>
        <w:t xml:space="preserve">ieguldījumu </w:t>
      </w:r>
      <w:r w:rsidRPr="008F6025">
        <w:rPr>
          <w:lang w:val="lv-LV"/>
        </w:rPr>
        <w:t>konta īpašniekam iespēju saņemt ieguldījuma konta izrakstu, kurā ir apkopota</w:t>
      </w:r>
      <w:r>
        <w:rPr>
          <w:lang w:val="lv-LV"/>
        </w:rPr>
        <w:t xml:space="preserve"> informācija par</w:t>
      </w:r>
      <w:r w:rsidRPr="008F6025">
        <w:rPr>
          <w:lang w:val="lv-LV"/>
        </w:rPr>
        <w:t xml:space="preserve"> taksācijas gada </w:t>
      </w:r>
      <w:r>
        <w:rPr>
          <w:lang w:val="lv-LV"/>
        </w:rPr>
        <w:t xml:space="preserve">laikā ieguldījumu </w:t>
      </w:r>
      <w:r w:rsidRPr="008F6025">
        <w:rPr>
          <w:lang w:val="lv-LV"/>
        </w:rPr>
        <w:t>kontā izdarīt</w:t>
      </w:r>
      <w:r>
        <w:rPr>
          <w:lang w:val="lv-LV"/>
        </w:rPr>
        <w:t>ajām</w:t>
      </w:r>
      <w:r w:rsidRPr="008F6025">
        <w:rPr>
          <w:lang w:val="lv-LV"/>
        </w:rPr>
        <w:t xml:space="preserve"> iemaks</w:t>
      </w:r>
      <w:r>
        <w:rPr>
          <w:lang w:val="lv-LV"/>
        </w:rPr>
        <w:t>ām</w:t>
      </w:r>
      <w:r w:rsidRPr="008F6025">
        <w:rPr>
          <w:lang w:val="lv-LV"/>
        </w:rPr>
        <w:t xml:space="preserve"> un no tā izdarīt</w:t>
      </w:r>
      <w:r>
        <w:rPr>
          <w:lang w:val="lv-LV"/>
        </w:rPr>
        <w:t>ajām</w:t>
      </w:r>
      <w:r w:rsidRPr="008F6025">
        <w:rPr>
          <w:lang w:val="lv-LV"/>
        </w:rPr>
        <w:t xml:space="preserve"> izmaks</w:t>
      </w:r>
      <w:r>
        <w:rPr>
          <w:lang w:val="lv-LV"/>
        </w:rPr>
        <w:t>ām</w:t>
      </w:r>
      <w:r w:rsidRPr="008F6025">
        <w:rPr>
          <w:lang w:val="lv-LV"/>
        </w:rPr>
        <w:t xml:space="preserve">, kā arī, ja </w:t>
      </w:r>
      <w:r>
        <w:rPr>
          <w:lang w:val="lv-LV"/>
        </w:rPr>
        <w:t>ieguldījumu pakalpojumu sniedzējam</w:t>
      </w:r>
      <w:r w:rsidRPr="008F6025">
        <w:rPr>
          <w:lang w:val="lv-LV"/>
        </w:rPr>
        <w:t xml:space="preserve"> ir pieejama tāda informācija, apkopotas ziņas par naudas līdzekļiem, kas iegūti ieguldījumu konta darījumu izpildes rezultātā, un </w:t>
      </w:r>
      <w:r>
        <w:rPr>
          <w:lang w:val="lv-LV"/>
        </w:rPr>
        <w:t xml:space="preserve">par </w:t>
      </w:r>
      <w:r w:rsidRPr="008F6025">
        <w:rPr>
          <w:lang w:val="lv-LV"/>
        </w:rPr>
        <w:t xml:space="preserve">nodokļiem, </w:t>
      </w:r>
      <w:r>
        <w:rPr>
          <w:lang w:val="lv-LV"/>
        </w:rPr>
        <w:t>kas ieturēti no šiem naudas līdzekļiem. Ieguldījumu konta izrakstā iekļaujamo informāciju nosaka Ministru kabinets</w:t>
      </w:r>
      <w:r w:rsidRPr="008F6025">
        <w:rPr>
          <w:lang w:val="lv-LV"/>
        </w:rPr>
        <w:t>.</w:t>
      </w:r>
      <w:r>
        <w:rPr>
          <w:lang w:val="lv-LV"/>
        </w:rPr>
        <w:t>”</w:t>
      </w:r>
    </w:p>
    <w:p w:rsidR="00294B7B" w:rsidRPr="000D0E1E" w:rsidRDefault="00294B7B" w:rsidP="00B6154F">
      <w:pPr>
        <w:ind w:firstLine="360"/>
        <w:jc w:val="both"/>
        <w:rPr>
          <w:szCs w:val="28"/>
        </w:rPr>
      </w:pPr>
    </w:p>
    <w:p w:rsidR="00AD5C97" w:rsidRPr="00DD202B" w:rsidRDefault="00B6154F" w:rsidP="00294B7B">
      <w:pPr>
        <w:pStyle w:val="tv213"/>
        <w:numPr>
          <w:ilvl w:val="0"/>
          <w:numId w:val="20"/>
        </w:numPr>
        <w:tabs>
          <w:tab w:val="left" w:pos="993"/>
        </w:tabs>
        <w:spacing w:before="0" w:beforeAutospacing="0" w:after="0" w:afterAutospacing="0" w:line="293" w:lineRule="atLeast"/>
        <w:ind w:left="0" w:firstLine="567"/>
        <w:jc w:val="both"/>
        <w:rPr>
          <w:sz w:val="28"/>
          <w:szCs w:val="28"/>
          <w:u w:val="single"/>
        </w:rPr>
      </w:pPr>
      <w:r>
        <w:rPr>
          <w:sz w:val="28"/>
          <w:szCs w:val="28"/>
        </w:rPr>
        <w:t xml:space="preserve">Papildināt 18.panta </w:t>
      </w:r>
      <w:r w:rsidRPr="0008624C">
        <w:rPr>
          <w:b/>
          <w:sz w:val="28"/>
          <w:szCs w:val="28"/>
        </w:rPr>
        <w:t>otrā</w:t>
      </w:r>
      <w:r w:rsidR="0008624C" w:rsidRPr="0008624C">
        <w:rPr>
          <w:b/>
          <w:sz w:val="28"/>
          <w:szCs w:val="28"/>
        </w:rPr>
        <w:t>s</w:t>
      </w:r>
      <w:r w:rsidRPr="0008624C">
        <w:rPr>
          <w:b/>
          <w:sz w:val="28"/>
          <w:szCs w:val="28"/>
        </w:rPr>
        <w:t xml:space="preserve"> </w:t>
      </w:r>
      <w:r w:rsidR="0008624C" w:rsidRPr="0008624C">
        <w:rPr>
          <w:b/>
          <w:sz w:val="28"/>
          <w:szCs w:val="28"/>
        </w:rPr>
        <w:t>daļas</w:t>
      </w:r>
      <w:r>
        <w:rPr>
          <w:sz w:val="28"/>
          <w:szCs w:val="28"/>
        </w:rPr>
        <w:t xml:space="preserve"> ievaddaļu aiz vārda “apmērs” ar vārdiem</w:t>
      </w:r>
      <w:r w:rsidR="000945A3">
        <w:rPr>
          <w:sz w:val="28"/>
          <w:szCs w:val="28"/>
        </w:rPr>
        <w:t xml:space="preserve"> un skaitli</w:t>
      </w:r>
      <w:r>
        <w:rPr>
          <w:sz w:val="28"/>
          <w:szCs w:val="28"/>
        </w:rPr>
        <w:t xml:space="preserve"> “piemērojot atbilstošo nodokļa likmi saskaņā ar šā likuma 15.panta otro daļu”.</w:t>
      </w:r>
    </w:p>
    <w:p w:rsidR="00BC5EBA" w:rsidRDefault="00BC5EBA" w:rsidP="00294B7B">
      <w:pPr>
        <w:pStyle w:val="ListParagraph"/>
        <w:tabs>
          <w:tab w:val="left" w:pos="0"/>
        </w:tabs>
        <w:ind w:left="0" w:firstLine="567"/>
        <w:contextualSpacing/>
        <w:rPr>
          <w:sz w:val="28"/>
          <w:szCs w:val="28"/>
        </w:rPr>
      </w:pPr>
    </w:p>
    <w:p w:rsidR="00F66A88" w:rsidRPr="00F66A88" w:rsidRDefault="00F66A88" w:rsidP="00F66A88">
      <w:pPr>
        <w:pStyle w:val="ListParagraph"/>
        <w:numPr>
          <w:ilvl w:val="0"/>
          <w:numId w:val="20"/>
        </w:numPr>
        <w:tabs>
          <w:tab w:val="left" w:pos="993"/>
        </w:tabs>
        <w:ind w:left="0" w:firstLine="567"/>
        <w:rPr>
          <w:color w:val="000000" w:themeColor="text1"/>
          <w:sz w:val="28"/>
          <w:szCs w:val="28"/>
        </w:rPr>
      </w:pPr>
      <w:r>
        <w:rPr>
          <w:color w:val="000000" w:themeColor="text1"/>
          <w:sz w:val="28"/>
          <w:szCs w:val="28"/>
        </w:rPr>
        <w:t xml:space="preserve">Papildināt 19.panta piekto daļu aiz vārda “jūnijam” ar vārdiem </w:t>
      </w:r>
      <w:r w:rsidR="000945A3">
        <w:rPr>
          <w:color w:val="000000" w:themeColor="text1"/>
          <w:sz w:val="28"/>
          <w:szCs w:val="28"/>
        </w:rPr>
        <w:t xml:space="preserve">un skaitļiem </w:t>
      </w:r>
      <w:r>
        <w:rPr>
          <w:color w:val="000000" w:themeColor="text1"/>
          <w:sz w:val="28"/>
          <w:szCs w:val="28"/>
        </w:rPr>
        <w:t xml:space="preserve">“bet ja taksācijas gada ienākumi pārsniedz 55 000 </w:t>
      </w:r>
      <w:proofErr w:type="spellStart"/>
      <w:r>
        <w:rPr>
          <w:color w:val="000000" w:themeColor="text1"/>
          <w:sz w:val="28"/>
          <w:szCs w:val="28"/>
        </w:rPr>
        <w:t>euro</w:t>
      </w:r>
      <w:proofErr w:type="spellEnd"/>
      <w:r>
        <w:rPr>
          <w:color w:val="000000" w:themeColor="text1"/>
          <w:sz w:val="28"/>
          <w:szCs w:val="28"/>
        </w:rPr>
        <w:t xml:space="preserve"> – no 1.aprīļa līdz 1.jūnijam”.</w:t>
      </w:r>
    </w:p>
    <w:p w:rsidR="002C329E" w:rsidRPr="002C329E" w:rsidRDefault="002C329E" w:rsidP="002C329E">
      <w:pPr>
        <w:pStyle w:val="ListParagraph"/>
        <w:rPr>
          <w:color w:val="000000" w:themeColor="text1"/>
          <w:sz w:val="28"/>
          <w:szCs w:val="28"/>
        </w:rPr>
      </w:pPr>
    </w:p>
    <w:p w:rsidR="00294B7B" w:rsidRPr="00294B7B" w:rsidRDefault="00294B7B" w:rsidP="00294B7B">
      <w:pPr>
        <w:pStyle w:val="ListParagraph"/>
        <w:numPr>
          <w:ilvl w:val="0"/>
          <w:numId w:val="20"/>
        </w:numPr>
        <w:tabs>
          <w:tab w:val="left" w:pos="993"/>
        </w:tabs>
        <w:ind w:hanging="153"/>
        <w:rPr>
          <w:color w:val="000000" w:themeColor="text1"/>
          <w:sz w:val="28"/>
          <w:szCs w:val="28"/>
        </w:rPr>
      </w:pPr>
      <w:r w:rsidRPr="00294B7B">
        <w:rPr>
          <w:color w:val="000000" w:themeColor="text1"/>
          <w:sz w:val="28"/>
          <w:szCs w:val="28"/>
        </w:rPr>
        <w:t>Papildināt pārejas noteikumus ar 139. punktu šādā redakcijā:</w:t>
      </w:r>
    </w:p>
    <w:p w:rsidR="00294B7B" w:rsidRPr="00013FE9" w:rsidRDefault="00294B7B" w:rsidP="00294B7B">
      <w:pPr>
        <w:ind w:firstLine="630"/>
        <w:jc w:val="both"/>
        <w:rPr>
          <w:color w:val="000000" w:themeColor="text1"/>
          <w:lang w:val="lv-LV"/>
        </w:rPr>
      </w:pPr>
      <w:r>
        <w:rPr>
          <w:color w:val="000000" w:themeColor="text1"/>
          <w:lang w:val="lv-LV"/>
        </w:rPr>
        <w:t>“</w:t>
      </w:r>
      <w:r w:rsidRPr="008F6025">
        <w:rPr>
          <w:color w:val="000000" w:themeColor="text1"/>
          <w:lang w:val="lv-LV"/>
        </w:rPr>
        <w:t xml:space="preserve">139. Līdz 2018. gada 1. janvārim atvērtajiem kontiem darījumu ar finanšu instrumentiem veikšanai, kas atbilst </w:t>
      </w:r>
      <w:r w:rsidRPr="008F6025">
        <w:rPr>
          <w:color w:val="000000" w:themeColor="text1"/>
          <w:szCs w:val="28"/>
          <w:lang w:val="lv-LV"/>
        </w:rPr>
        <w:t>šā likuma 11.</w:t>
      </w:r>
      <w:r w:rsidRPr="008F6025">
        <w:rPr>
          <w:color w:val="000000" w:themeColor="text1"/>
          <w:szCs w:val="28"/>
          <w:vertAlign w:val="superscript"/>
          <w:lang w:val="lv-LV"/>
        </w:rPr>
        <w:t>13</w:t>
      </w:r>
      <w:r w:rsidRPr="008F6025">
        <w:rPr>
          <w:color w:val="000000" w:themeColor="text1"/>
          <w:szCs w:val="28"/>
          <w:lang w:val="lv-LV"/>
        </w:rPr>
        <w:t xml:space="preserve"> panta nosacījumiem, maksātājs ir tiesīgs piešķirt ieguldījumu konta statusu, ne vēlāk kā līdz 2018.gada 31.decembrim, informējot ieguldījumu pakalpojumu sniedzēju.</w:t>
      </w:r>
      <w:r w:rsidRPr="008F6025">
        <w:rPr>
          <w:color w:val="000000" w:themeColor="text1"/>
          <w:lang w:val="lv-LV"/>
        </w:rPr>
        <w:t xml:space="preserve"> </w:t>
      </w:r>
      <w:r>
        <w:rPr>
          <w:color w:val="000000" w:themeColor="text1"/>
          <w:lang w:val="lv-LV"/>
        </w:rPr>
        <w:t xml:space="preserve">Ja ieguldījumu pakalpojumu sniedzējs nenodrošina informācijas sniegšanu par atvērtajiem kontiem saskaņā ar Kontu reģistra likumu, maksātājs ne vēlāk kā līdz 2018.gada 31.decembrim informē Valsts ieņēmumu dienestu par ieguldījuma konta statusa piešķiršanu šādiem kontiem. </w:t>
      </w:r>
      <w:r w:rsidRPr="008F6025">
        <w:rPr>
          <w:color w:val="000000" w:themeColor="text1"/>
          <w:lang w:val="lv-LV"/>
        </w:rPr>
        <w:t>Uz ieguldījumu konta statusa piešķiršanas brīdi šādā kontā esošie finanšu instrumenti tiks pielīdzināti finanšu instrumenti</w:t>
      </w:r>
      <w:r w:rsidRPr="00E40A77">
        <w:rPr>
          <w:color w:val="000000" w:themeColor="text1"/>
          <w:lang w:val="lv-LV"/>
        </w:rPr>
        <w:t>em, kas iegūti ieguldījumu kontā ieskaitīto naudas līdzekļu ieguldīšanas rezultātā, finanšu instrumentu vērtību nosakot atbilstoši to iegādes vērtībai.</w:t>
      </w:r>
      <w:r w:rsidRPr="008F6025">
        <w:rPr>
          <w:color w:val="000000" w:themeColor="text1"/>
          <w:lang w:val="lv-LV"/>
        </w:rPr>
        <w:t>”</w:t>
      </w:r>
    </w:p>
    <w:p w:rsidR="00294B7B" w:rsidRDefault="00294B7B" w:rsidP="009C53E4">
      <w:pPr>
        <w:pStyle w:val="ListParagraph"/>
        <w:tabs>
          <w:tab w:val="left" w:pos="0"/>
        </w:tabs>
        <w:ind w:left="0" w:firstLine="709"/>
        <w:contextualSpacing/>
        <w:rPr>
          <w:sz w:val="28"/>
          <w:szCs w:val="28"/>
        </w:rPr>
      </w:pPr>
    </w:p>
    <w:p w:rsidR="009C53E4" w:rsidRPr="008C0DCF" w:rsidRDefault="009C53E4" w:rsidP="009C53E4">
      <w:pPr>
        <w:pStyle w:val="ListParagraph"/>
        <w:tabs>
          <w:tab w:val="left" w:pos="0"/>
        </w:tabs>
        <w:ind w:left="0" w:firstLine="709"/>
        <w:contextualSpacing/>
        <w:rPr>
          <w:sz w:val="28"/>
          <w:szCs w:val="28"/>
        </w:rPr>
      </w:pPr>
      <w:r w:rsidRPr="008C0DCF">
        <w:rPr>
          <w:sz w:val="28"/>
          <w:szCs w:val="28"/>
        </w:rPr>
        <w:t xml:space="preserve">Likums </w:t>
      </w:r>
      <w:r w:rsidR="007C3E13">
        <w:rPr>
          <w:sz w:val="28"/>
          <w:szCs w:val="28"/>
        </w:rPr>
        <w:t>stājas spēkā 2018</w:t>
      </w:r>
      <w:r w:rsidRPr="008C0DCF">
        <w:rPr>
          <w:sz w:val="28"/>
          <w:szCs w:val="28"/>
        </w:rPr>
        <w:t xml:space="preserve">.gada 1.janvārī. </w:t>
      </w:r>
    </w:p>
    <w:p w:rsidR="002F1FA1" w:rsidRDefault="002F1FA1" w:rsidP="00C817FA">
      <w:pPr>
        <w:ind w:firstLine="709"/>
        <w:rPr>
          <w:color w:val="000000" w:themeColor="text1"/>
          <w:szCs w:val="28"/>
          <w:lang w:val="lv-LV"/>
        </w:rPr>
      </w:pPr>
    </w:p>
    <w:p w:rsidR="009512C2" w:rsidRPr="000E7EDB" w:rsidRDefault="00C817FA" w:rsidP="00E9222D">
      <w:pPr>
        <w:ind w:firstLine="709"/>
        <w:rPr>
          <w:color w:val="000000" w:themeColor="text1"/>
          <w:szCs w:val="28"/>
          <w:lang w:val="lv-LV"/>
        </w:rPr>
      </w:pPr>
      <w:r w:rsidRPr="000E7EDB">
        <w:rPr>
          <w:color w:val="000000" w:themeColor="text1"/>
          <w:szCs w:val="28"/>
          <w:lang w:val="lv-LV"/>
        </w:rPr>
        <w:t>F</w:t>
      </w:r>
      <w:r w:rsidR="00E9222D">
        <w:rPr>
          <w:color w:val="000000" w:themeColor="text1"/>
          <w:szCs w:val="28"/>
          <w:lang w:val="lv-LV"/>
        </w:rPr>
        <w:t xml:space="preserve">inanšu </w:t>
      </w:r>
      <w:r w:rsidR="00515CA2">
        <w:rPr>
          <w:color w:val="000000" w:themeColor="text1"/>
          <w:szCs w:val="28"/>
          <w:lang w:val="lv-LV"/>
        </w:rPr>
        <w:t>ministre</w:t>
      </w:r>
      <w:r w:rsidR="007E525F" w:rsidRPr="000E7EDB">
        <w:rPr>
          <w:color w:val="000000" w:themeColor="text1"/>
          <w:szCs w:val="28"/>
          <w:lang w:val="lv-LV"/>
        </w:rPr>
        <w:tab/>
      </w:r>
      <w:r w:rsidR="005F218A" w:rsidRPr="000E7EDB">
        <w:rPr>
          <w:color w:val="000000" w:themeColor="text1"/>
          <w:szCs w:val="28"/>
          <w:lang w:val="lv-LV"/>
        </w:rPr>
        <w:tab/>
      </w:r>
      <w:r w:rsidR="005F218A" w:rsidRPr="000E7EDB">
        <w:rPr>
          <w:color w:val="000000" w:themeColor="text1"/>
          <w:szCs w:val="28"/>
          <w:lang w:val="lv-LV"/>
        </w:rPr>
        <w:tab/>
      </w:r>
      <w:r w:rsidR="005F218A" w:rsidRPr="000E7EDB">
        <w:rPr>
          <w:color w:val="000000" w:themeColor="text1"/>
          <w:szCs w:val="28"/>
          <w:lang w:val="lv-LV"/>
        </w:rPr>
        <w:tab/>
      </w:r>
      <w:r w:rsidR="00E34C22" w:rsidRPr="000E7EDB">
        <w:rPr>
          <w:color w:val="000000" w:themeColor="text1"/>
          <w:szCs w:val="28"/>
          <w:lang w:val="lv-LV"/>
        </w:rPr>
        <w:tab/>
      </w:r>
      <w:r w:rsidR="00E34C22" w:rsidRPr="000E7EDB">
        <w:rPr>
          <w:color w:val="000000" w:themeColor="text1"/>
          <w:szCs w:val="28"/>
          <w:lang w:val="lv-LV"/>
        </w:rPr>
        <w:tab/>
      </w:r>
      <w:r w:rsidR="00515CA2">
        <w:rPr>
          <w:color w:val="000000" w:themeColor="text1"/>
          <w:szCs w:val="28"/>
          <w:lang w:val="lv-LV"/>
        </w:rPr>
        <w:t>D.</w:t>
      </w:r>
      <w:r w:rsidR="00F636FC">
        <w:rPr>
          <w:color w:val="000000" w:themeColor="text1"/>
          <w:szCs w:val="28"/>
          <w:lang w:val="lv-LV"/>
        </w:rPr>
        <w:t xml:space="preserve"> </w:t>
      </w:r>
      <w:r w:rsidR="00515CA2">
        <w:rPr>
          <w:color w:val="000000" w:themeColor="text1"/>
          <w:szCs w:val="28"/>
          <w:lang w:val="lv-LV"/>
        </w:rPr>
        <w:t>Reizniece-Ozola</w:t>
      </w:r>
    </w:p>
    <w:p w:rsidR="00520ACA" w:rsidRPr="000E7EDB" w:rsidRDefault="00520ACA" w:rsidP="005F218A">
      <w:pPr>
        <w:tabs>
          <w:tab w:val="left" w:pos="7088"/>
        </w:tabs>
        <w:jc w:val="both"/>
        <w:rPr>
          <w:iCs w:val="0"/>
          <w:color w:val="000000" w:themeColor="text1"/>
          <w:sz w:val="20"/>
          <w:szCs w:val="20"/>
          <w:lang w:val="lv-LV" w:eastAsia="lv-LV"/>
        </w:rPr>
      </w:pPr>
    </w:p>
    <w:p w:rsidR="00BB4234" w:rsidRDefault="00BB4234" w:rsidP="005F218A">
      <w:pPr>
        <w:tabs>
          <w:tab w:val="left" w:pos="7088"/>
        </w:tabs>
        <w:jc w:val="both"/>
        <w:rPr>
          <w:iCs w:val="0"/>
          <w:color w:val="000000" w:themeColor="text1"/>
          <w:sz w:val="20"/>
          <w:szCs w:val="20"/>
          <w:lang w:val="lv-LV" w:eastAsia="lv-LV"/>
        </w:rPr>
      </w:pPr>
    </w:p>
    <w:p w:rsidR="00B547A3" w:rsidRDefault="00B547A3" w:rsidP="00653010">
      <w:pPr>
        <w:rPr>
          <w:iCs w:val="0"/>
          <w:color w:val="000000" w:themeColor="text1"/>
          <w:sz w:val="20"/>
          <w:lang w:val="lv-LV" w:eastAsia="lv-LV"/>
        </w:rPr>
      </w:pPr>
    </w:p>
    <w:p w:rsidR="00C42FE3" w:rsidRPr="000E7EDB" w:rsidRDefault="00C42FE3" w:rsidP="001D2042">
      <w:pPr>
        <w:rPr>
          <w:b/>
          <w:color w:val="000000" w:themeColor="text1"/>
          <w:sz w:val="20"/>
          <w:szCs w:val="20"/>
          <w:lang w:val="lv-LV"/>
        </w:rPr>
      </w:pPr>
    </w:p>
    <w:sectPr w:rsidR="00C42FE3" w:rsidRPr="000E7EDB" w:rsidSect="0087286F">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76" w:rsidRDefault="00630776">
      <w:r>
        <w:separator/>
      </w:r>
    </w:p>
  </w:endnote>
  <w:endnote w:type="continuationSeparator" w:id="0">
    <w:p w:rsidR="00630776" w:rsidRDefault="0063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0212F">
      <w:rPr>
        <w:noProof/>
        <w:sz w:val="20"/>
        <w:szCs w:val="20"/>
      </w:rPr>
      <w:t>FMLik_290917_IINgroz.docx</w:t>
    </w:r>
    <w:r>
      <w:rPr>
        <w:sz w:val="20"/>
        <w:szCs w:val="20"/>
      </w:rP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0212F">
      <w:rPr>
        <w:noProof/>
        <w:sz w:val="20"/>
        <w:szCs w:val="20"/>
      </w:rPr>
      <w:t>FMLik_290917_IINgroz.docx</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76" w:rsidRDefault="00630776">
      <w:r>
        <w:separator/>
      </w:r>
    </w:p>
  </w:footnote>
  <w:footnote w:type="continuationSeparator" w:id="0">
    <w:p w:rsidR="00630776" w:rsidRDefault="0063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8" w:rsidRDefault="00BE3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C98" w:rsidRDefault="00BE3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8" w:rsidRPr="00AD334D" w:rsidRDefault="00BE3C98">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F12F75">
      <w:rPr>
        <w:rStyle w:val="PageNumber"/>
        <w:noProof/>
        <w:sz w:val="24"/>
        <w:szCs w:val="24"/>
      </w:rPr>
      <w:t>7</w:t>
    </w:r>
    <w:r w:rsidRPr="00AD334D">
      <w:rPr>
        <w:rStyle w:val="PageNumber"/>
        <w:sz w:val="24"/>
        <w:szCs w:val="24"/>
      </w:rPr>
      <w:fldChar w:fldCharType="end"/>
    </w:r>
  </w:p>
  <w:p w:rsidR="00BE3C98" w:rsidRDefault="00BE3C98" w:rsidP="003F427B">
    <w:pPr>
      <w:pStyle w:val="Header"/>
      <w:jc w:val="center"/>
    </w:pPr>
  </w:p>
  <w:p w:rsidR="00BE3C98" w:rsidRDefault="00BE3C98"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8" w:rsidRDefault="00BE3C98">
    <w:pPr>
      <w:pStyle w:val="Header"/>
      <w:rPr>
        <w:lang w:val="lv-LV"/>
      </w:rPr>
    </w:pPr>
    <w:r>
      <w:rPr>
        <w:lang w:val="lv-LV"/>
      </w:rPr>
      <w:tab/>
    </w:r>
  </w:p>
  <w:p w:rsidR="00BE3C98" w:rsidRDefault="00BE3C98">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3C2E41"/>
    <w:multiLevelType w:val="hybridMultilevel"/>
    <w:tmpl w:val="266EC79C"/>
    <w:lvl w:ilvl="0" w:tplc="DCC05E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14211B5"/>
    <w:multiLevelType w:val="hybridMultilevel"/>
    <w:tmpl w:val="BFB62A0A"/>
    <w:lvl w:ilvl="0" w:tplc="FA5086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8">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1">
    <w:nsid w:val="32CB51D0"/>
    <w:multiLevelType w:val="hybridMultilevel"/>
    <w:tmpl w:val="CF86EC9E"/>
    <w:lvl w:ilvl="0" w:tplc="0772EB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42B853CC"/>
    <w:multiLevelType w:val="hybridMultilevel"/>
    <w:tmpl w:val="29EA5784"/>
    <w:lvl w:ilvl="0" w:tplc="D1AC4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525370FF"/>
    <w:multiLevelType w:val="hybridMultilevel"/>
    <w:tmpl w:val="5B52B94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62EE168E"/>
    <w:multiLevelType w:val="hybridMultilevel"/>
    <w:tmpl w:val="25E87DF4"/>
    <w:lvl w:ilvl="0" w:tplc="625AA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21">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ECC69B4"/>
    <w:multiLevelType w:val="hybridMultilevel"/>
    <w:tmpl w:val="07406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nsid w:val="79726A7C"/>
    <w:multiLevelType w:val="hybridMultilevel"/>
    <w:tmpl w:val="6F12A46C"/>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21"/>
  </w:num>
  <w:num w:numId="4">
    <w:abstractNumId w:val="12"/>
  </w:num>
  <w:num w:numId="5">
    <w:abstractNumId w:val="7"/>
  </w:num>
  <w:num w:numId="6">
    <w:abstractNumId w:val="0"/>
  </w:num>
  <w:num w:numId="7">
    <w:abstractNumId w:val="22"/>
  </w:num>
  <w:num w:numId="8">
    <w:abstractNumId w:val="24"/>
  </w:num>
  <w:num w:numId="9">
    <w:abstractNumId w:val="13"/>
  </w:num>
  <w:num w:numId="10">
    <w:abstractNumId w:val="20"/>
  </w:num>
  <w:num w:numId="11">
    <w:abstractNumId w:val="2"/>
  </w:num>
  <w:num w:numId="12">
    <w:abstractNumId w:val="17"/>
  </w:num>
  <w:num w:numId="13">
    <w:abstractNumId w:val="25"/>
  </w:num>
  <w:num w:numId="14">
    <w:abstractNumId w:val="18"/>
  </w:num>
  <w:num w:numId="15">
    <w:abstractNumId w:val="4"/>
  </w:num>
  <w:num w:numId="16">
    <w:abstractNumId w:val="9"/>
  </w:num>
  <w:num w:numId="17">
    <w:abstractNumId w:val="8"/>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5"/>
  </w:num>
  <w:num w:numId="23">
    <w:abstractNumId w:val="15"/>
  </w:num>
  <w:num w:numId="24">
    <w:abstractNumId w:val="3"/>
  </w:num>
  <w:num w:numId="25">
    <w:abstractNumId w:val="19"/>
  </w:num>
  <w:num w:numId="26">
    <w:abstractNumId w:val="14"/>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87"/>
    <w:rsid w:val="0000309D"/>
    <w:rsid w:val="0000382C"/>
    <w:rsid w:val="00003E37"/>
    <w:rsid w:val="00004C20"/>
    <w:rsid w:val="0000505C"/>
    <w:rsid w:val="000063DD"/>
    <w:rsid w:val="00007129"/>
    <w:rsid w:val="00007309"/>
    <w:rsid w:val="00007A5F"/>
    <w:rsid w:val="000113E8"/>
    <w:rsid w:val="00011D2C"/>
    <w:rsid w:val="000123C4"/>
    <w:rsid w:val="0001275D"/>
    <w:rsid w:val="00012BDF"/>
    <w:rsid w:val="0001336A"/>
    <w:rsid w:val="00013D43"/>
    <w:rsid w:val="00014EC6"/>
    <w:rsid w:val="00015400"/>
    <w:rsid w:val="00015650"/>
    <w:rsid w:val="000157E6"/>
    <w:rsid w:val="00016963"/>
    <w:rsid w:val="000173E8"/>
    <w:rsid w:val="00017F84"/>
    <w:rsid w:val="00021515"/>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663C"/>
    <w:rsid w:val="00037148"/>
    <w:rsid w:val="000401F7"/>
    <w:rsid w:val="00040631"/>
    <w:rsid w:val="000410D3"/>
    <w:rsid w:val="000413E1"/>
    <w:rsid w:val="000436CD"/>
    <w:rsid w:val="00043789"/>
    <w:rsid w:val="00043D88"/>
    <w:rsid w:val="00046B6C"/>
    <w:rsid w:val="00046E5C"/>
    <w:rsid w:val="00050484"/>
    <w:rsid w:val="00051400"/>
    <w:rsid w:val="00051578"/>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7CD"/>
    <w:rsid w:val="0006182E"/>
    <w:rsid w:val="00062086"/>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07F"/>
    <w:rsid w:val="0007485B"/>
    <w:rsid w:val="00076066"/>
    <w:rsid w:val="0007756A"/>
    <w:rsid w:val="00080C4E"/>
    <w:rsid w:val="0008132E"/>
    <w:rsid w:val="00081393"/>
    <w:rsid w:val="0008376E"/>
    <w:rsid w:val="00083ED7"/>
    <w:rsid w:val="00084CB0"/>
    <w:rsid w:val="00084CCD"/>
    <w:rsid w:val="00084DE4"/>
    <w:rsid w:val="00085271"/>
    <w:rsid w:val="00085FE8"/>
    <w:rsid w:val="0008624C"/>
    <w:rsid w:val="000870C3"/>
    <w:rsid w:val="00087F21"/>
    <w:rsid w:val="000910C1"/>
    <w:rsid w:val="00092359"/>
    <w:rsid w:val="000933F7"/>
    <w:rsid w:val="000934F6"/>
    <w:rsid w:val="00094379"/>
    <w:rsid w:val="00094506"/>
    <w:rsid w:val="000945A3"/>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5A4D"/>
    <w:rsid w:val="000B5DFA"/>
    <w:rsid w:val="000B5F63"/>
    <w:rsid w:val="000B7137"/>
    <w:rsid w:val="000B75C5"/>
    <w:rsid w:val="000C0217"/>
    <w:rsid w:val="000C03A7"/>
    <w:rsid w:val="000C1236"/>
    <w:rsid w:val="000C18B4"/>
    <w:rsid w:val="000C2CE2"/>
    <w:rsid w:val="000C3171"/>
    <w:rsid w:val="000C3B99"/>
    <w:rsid w:val="000C3E61"/>
    <w:rsid w:val="000C49CD"/>
    <w:rsid w:val="000C520E"/>
    <w:rsid w:val="000C565F"/>
    <w:rsid w:val="000C62F9"/>
    <w:rsid w:val="000C664C"/>
    <w:rsid w:val="000C66AC"/>
    <w:rsid w:val="000C6C2E"/>
    <w:rsid w:val="000C6DDC"/>
    <w:rsid w:val="000C6FA4"/>
    <w:rsid w:val="000C7C79"/>
    <w:rsid w:val="000D1848"/>
    <w:rsid w:val="000D1F5D"/>
    <w:rsid w:val="000D3E2F"/>
    <w:rsid w:val="000D475B"/>
    <w:rsid w:val="000D4E9C"/>
    <w:rsid w:val="000D50E9"/>
    <w:rsid w:val="000D5ACF"/>
    <w:rsid w:val="000D608E"/>
    <w:rsid w:val="000D6426"/>
    <w:rsid w:val="000D6944"/>
    <w:rsid w:val="000D7DAC"/>
    <w:rsid w:val="000E01C0"/>
    <w:rsid w:val="000E148F"/>
    <w:rsid w:val="000E1961"/>
    <w:rsid w:val="000E1A52"/>
    <w:rsid w:val="000E2A4E"/>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212A"/>
    <w:rsid w:val="001228E2"/>
    <w:rsid w:val="001228F5"/>
    <w:rsid w:val="00124A24"/>
    <w:rsid w:val="00125125"/>
    <w:rsid w:val="0012567C"/>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796"/>
    <w:rsid w:val="00135409"/>
    <w:rsid w:val="00135704"/>
    <w:rsid w:val="0013680B"/>
    <w:rsid w:val="00137C1C"/>
    <w:rsid w:val="001410C1"/>
    <w:rsid w:val="001418AB"/>
    <w:rsid w:val="00142343"/>
    <w:rsid w:val="00144597"/>
    <w:rsid w:val="001449AC"/>
    <w:rsid w:val="00144E18"/>
    <w:rsid w:val="001455B2"/>
    <w:rsid w:val="00145B26"/>
    <w:rsid w:val="00145E1D"/>
    <w:rsid w:val="001461F6"/>
    <w:rsid w:val="00147002"/>
    <w:rsid w:val="00147003"/>
    <w:rsid w:val="0014735E"/>
    <w:rsid w:val="00147BEC"/>
    <w:rsid w:val="00150004"/>
    <w:rsid w:val="00150AAC"/>
    <w:rsid w:val="00153A89"/>
    <w:rsid w:val="001555B9"/>
    <w:rsid w:val="00155752"/>
    <w:rsid w:val="00156836"/>
    <w:rsid w:val="001570C4"/>
    <w:rsid w:val="001579B5"/>
    <w:rsid w:val="00160317"/>
    <w:rsid w:val="00160F60"/>
    <w:rsid w:val="00161274"/>
    <w:rsid w:val="00161628"/>
    <w:rsid w:val="00161A6A"/>
    <w:rsid w:val="00162CA0"/>
    <w:rsid w:val="00163B0B"/>
    <w:rsid w:val="0016481B"/>
    <w:rsid w:val="00164AFB"/>
    <w:rsid w:val="00164C8D"/>
    <w:rsid w:val="00166B0E"/>
    <w:rsid w:val="00166F52"/>
    <w:rsid w:val="00170F5C"/>
    <w:rsid w:val="00171834"/>
    <w:rsid w:val="0017328F"/>
    <w:rsid w:val="00173A13"/>
    <w:rsid w:val="00173EFF"/>
    <w:rsid w:val="0017434D"/>
    <w:rsid w:val="0017452C"/>
    <w:rsid w:val="001748C7"/>
    <w:rsid w:val="001753FC"/>
    <w:rsid w:val="00175647"/>
    <w:rsid w:val="001760B1"/>
    <w:rsid w:val="00176504"/>
    <w:rsid w:val="0017684C"/>
    <w:rsid w:val="00176BAB"/>
    <w:rsid w:val="00177C56"/>
    <w:rsid w:val="001804E7"/>
    <w:rsid w:val="00180664"/>
    <w:rsid w:val="00180E19"/>
    <w:rsid w:val="00181A40"/>
    <w:rsid w:val="00181B3E"/>
    <w:rsid w:val="00182F96"/>
    <w:rsid w:val="001832BC"/>
    <w:rsid w:val="00183F71"/>
    <w:rsid w:val="00183F9E"/>
    <w:rsid w:val="00184739"/>
    <w:rsid w:val="00184C7C"/>
    <w:rsid w:val="00184D09"/>
    <w:rsid w:val="00185817"/>
    <w:rsid w:val="001858A6"/>
    <w:rsid w:val="001868CA"/>
    <w:rsid w:val="00186A9B"/>
    <w:rsid w:val="001913BF"/>
    <w:rsid w:val="00191795"/>
    <w:rsid w:val="00192896"/>
    <w:rsid w:val="00193567"/>
    <w:rsid w:val="0019362B"/>
    <w:rsid w:val="00194E56"/>
    <w:rsid w:val="001953B5"/>
    <w:rsid w:val="00195C87"/>
    <w:rsid w:val="001961FC"/>
    <w:rsid w:val="00196819"/>
    <w:rsid w:val="00196AF1"/>
    <w:rsid w:val="00197CB2"/>
    <w:rsid w:val="00197D37"/>
    <w:rsid w:val="001A0A9E"/>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A7AEA"/>
    <w:rsid w:val="001B0A10"/>
    <w:rsid w:val="001B19FE"/>
    <w:rsid w:val="001B22FA"/>
    <w:rsid w:val="001B2886"/>
    <w:rsid w:val="001B39D9"/>
    <w:rsid w:val="001B3CE4"/>
    <w:rsid w:val="001B3E33"/>
    <w:rsid w:val="001B5B83"/>
    <w:rsid w:val="001B5E8E"/>
    <w:rsid w:val="001B6DEC"/>
    <w:rsid w:val="001B70FB"/>
    <w:rsid w:val="001B73F0"/>
    <w:rsid w:val="001B777B"/>
    <w:rsid w:val="001B77F6"/>
    <w:rsid w:val="001B79C1"/>
    <w:rsid w:val="001C0043"/>
    <w:rsid w:val="001C0F57"/>
    <w:rsid w:val="001C1B60"/>
    <w:rsid w:val="001C1FE6"/>
    <w:rsid w:val="001C2912"/>
    <w:rsid w:val="001C41A8"/>
    <w:rsid w:val="001C43CC"/>
    <w:rsid w:val="001C46D1"/>
    <w:rsid w:val="001C4735"/>
    <w:rsid w:val="001C47FD"/>
    <w:rsid w:val="001C4D00"/>
    <w:rsid w:val="001C4FBF"/>
    <w:rsid w:val="001C5827"/>
    <w:rsid w:val="001C6CEB"/>
    <w:rsid w:val="001C6F20"/>
    <w:rsid w:val="001C73F5"/>
    <w:rsid w:val="001C7666"/>
    <w:rsid w:val="001C7891"/>
    <w:rsid w:val="001C7EFF"/>
    <w:rsid w:val="001D03C3"/>
    <w:rsid w:val="001D0BB2"/>
    <w:rsid w:val="001D2042"/>
    <w:rsid w:val="001D221C"/>
    <w:rsid w:val="001D4F71"/>
    <w:rsid w:val="001D587A"/>
    <w:rsid w:val="001D69AE"/>
    <w:rsid w:val="001D69B4"/>
    <w:rsid w:val="001D7288"/>
    <w:rsid w:val="001D738D"/>
    <w:rsid w:val="001D7F93"/>
    <w:rsid w:val="001E0442"/>
    <w:rsid w:val="001E0B59"/>
    <w:rsid w:val="001E2909"/>
    <w:rsid w:val="001E2E2A"/>
    <w:rsid w:val="001E33BB"/>
    <w:rsid w:val="001E3B5D"/>
    <w:rsid w:val="001E3D5D"/>
    <w:rsid w:val="001E5215"/>
    <w:rsid w:val="001E5EF7"/>
    <w:rsid w:val="001E63C3"/>
    <w:rsid w:val="001E67E4"/>
    <w:rsid w:val="001E6A30"/>
    <w:rsid w:val="001E6AC7"/>
    <w:rsid w:val="001E75D8"/>
    <w:rsid w:val="001F03F0"/>
    <w:rsid w:val="001F0F68"/>
    <w:rsid w:val="001F1186"/>
    <w:rsid w:val="001F20C5"/>
    <w:rsid w:val="001F233B"/>
    <w:rsid w:val="001F2C2E"/>
    <w:rsid w:val="001F2E19"/>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64A"/>
    <w:rsid w:val="00216B21"/>
    <w:rsid w:val="00220092"/>
    <w:rsid w:val="00220883"/>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B24"/>
    <w:rsid w:val="0023707B"/>
    <w:rsid w:val="0023713F"/>
    <w:rsid w:val="00237FFD"/>
    <w:rsid w:val="00240BF7"/>
    <w:rsid w:val="00241160"/>
    <w:rsid w:val="0024132E"/>
    <w:rsid w:val="0024174B"/>
    <w:rsid w:val="00241F5E"/>
    <w:rsid w:val="00242ED8"/>
    <w:rsid w:val="00243B8E"/>
    <w:rsid w:val="00243FDA"/>
    <w:rsid w:val="0024631A"/>
    <w:rsid w:val="00251291"/>
    <w:rsid w:val="002517E4"/>
    <w:rsid w:val="0025181E"/>
    <w:rsid w:val="00251C19"/>
    <w:rsid w:val="00251E02"/>
    <w:rsid w:val="00252BDA"/>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0BA"/>
    <w:rsid w:val="00280D1F"/>
    <w:rsid w:val="00281278"/>
    <w:rsid w:val="00281D22"/>
    <w:rsid w:val="002821B7"/>
    <w:rsid w:val="0028235F"/>
    <w:rsid w:val="0028395F"/>
    <w:rsid w:val="002854BD"/>
    <w:rsid w:val="002862AA"/>
    <w:rsid w:val="0028688B"/>
    <w:rsid w:val="00286FD9"/>
    <w:rsid w:val="002874A4"/>
    <w:rsid w:val="00290205"/>
    <w:rsid w:val="002906BF"/>
    <w:rsid w:val="00291132"/>
    <w:rsid w:val="0029246C"/>
    <w:rsid w:val="00293796"/>
    <w:rsid w:val="0029387A"/>
    <w:rsid w:val="00294103"/>
    <w:rsid w:val="002949F1"/>
    <w:rsid w:val="00294B7B"/>
    <w:rsid w:val="00295764"/>
    <w:rsid w:val="00295826"/>
    <w:rsid w:val="00295B36"/>
    <w:rsid w:val="002967F2"/>
    <w:rsid w:val="00296823"/>
    <w:rsid w:val="002968EC"/>
    <w:rsid w:val="00296A80"/>
    <w:rsid w:val="00297299"/>
    <w:rsid w:val="002A048D"/>
    <w:rsid w:val="002A0A5D"/>
    <w:rsid w:val="002A117F"/>
    <w:rsid w:val="002A1188"/>
    <w:rsid w:val="002A135C"/>
    <w:rsid w:val="002A1BC8"/>
    <w:rsid w:val="002A3F9E"/>
    <w:rsid w:val="002A4E4A"/>
    <w:rsid w:val="002A6470"/>
    <w:rsid w:val="002A696F"/>
    <w:rsid w:val="002A7744"/>
    <w:rsid w:val="002B04D2"/>
    <w:rsid w:val="002B0D8B"/>
    <w:rsid w:val="002B174B"/>
    <w:rsid w:val="002B1D7C"/>
    <w:rsid w:val="002B233A"/>
    <w:rsid w:val="002B259C"/>
    <w:rsid w:val="002B2FC5"/>
    <w:rsid w:val="002B58A6"/>
    <w:rsid w:val="002B6251"/>
    <w:rsid w:val="002B657E"/>
    <w:rsid w:val="002B6619"/>
    <w:rsid w:val="002B7B63"/>
    <w:rsid w:val="002B7BC2"/>
    <w:rsid w:val="002C06FE"/>
    <w:rsid w:val="002C156D"/>
    <w:rsid w:val="002C1902"/>
    <w:rsid w:val="002C1993"/>
    <w:rsid w:val="002C19B5"/>
    <w:rsid w:val="002C292B"/>
    <w:rsid w:val="002C29E9"/>
    <w:rsid w:val="002C329E"/>
    <w:rsid w:val="002C493F"/>
    <w:rsid w:val="002C495F"/>
    <w:rsid w:val="002C4C73"/>
    <w:rsid w:val="002C771E"/>
    <w:rsid w:val="002D0507"/>
    <w:rsid w:val="002D05E8"/>
    <w:rsid w:val="002D0C16"/>
    <w:rsid w:val="002D2126"/>
    <w:rsid w:val="002D3949"/>
    <w:rsid w:val="002D3B5B"/>
    <w:rsid w:val="002D439D"/>
    <w:rsid w:val="002D45E4"/>
    <w:rsid w:val="002D5640"/>
    <w:rsid w:val="002D67D1"/>
    <w:rsid w:val="002D747B"/>
    <w:rsid w:val="002D7606"/>
    <w:rsid w:val="002E07A8"/>
    <w:rsid w:val="002E0F5E"/>
    <w:rsid w:val="002E16DD"/>
    <w:rsid w:val="002E1F8E"/>
    <w:rsid w:val="002E27B8"/>
    <w:rsid w:val="002E28E3"/>
    <w:rsid w:val="002E2A2B"/>
    <w:rsid w:val="002E333F"/>
    <w:rsid w:val="002E52A1"/>
    <w:rsid w:val="002E5942"/>
    <w:rsid w:val="002E65B3"/>
    <w:rsid w:val="002E766F"/>
    <w:rsid w:val="002F01D9"/>
    <w:rsid w:val="002F052D"/>
    <w:rsid w:val="002F068C"/>
    <w:rsid w:val="002F10FC"/>
    <w:rsid w:val="002F1666"/>
    <w:rsid w:val="002F1FA1"/>
    <w:rsid w:val="002F2460"/>
    <w:rsid w:val="002F347C"/>
    <w:rsid w:val="002F384D"/>
    <w:rsid w:val="002F3D5B"/>
    <w:rsid w:val="002F3F62"/>
    <w:rsid w:val="002F4B44"/>
    <w:rsid w:val="002F4C4D"/>
    <w:rsid w:val="002F4D62"/>
    <w:rsid w:val="002F543D"/>
    <w:rsid w:val="002F65F3"/>
    <w:rsid w:val="002F6740"/>
    <w:rsid w:val="002F679E"/>
    <w:rsid w:val="0030012A"/>
    <w:rsid w:val="00300FFA"/>
    <w:rsid w:val="00305423"/>
    <w:rsid w:val="0030617A"/>
    <w:rsid w:val="0030744B"/>
    <w:rsid w:val="00307478"/>
    <w:rsid w:val="00310AFA"/>
    <w:rsid w:val="00311183"/>
    <w:rsid w:val="00311B72"/>
    <w:rsid w:val="003121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F26"/>
    <w:rsid w:val="00325EF8"/>
    <w:rsid w:val="00326CA3"/>
    <w:rsid w:val="00326DE4"/>
    <w:rsid w:val="00327B7D"/>
    <w:rsid w:val="00333BC8"/>
    <w:rsid w:val="00335774"/>
    <w:rsid w:val="00335DF9"/>
    <w:rsid w:val="0033600E"/>
    <w:rsid w:val="003364C7"/>
    <w:rsid w:val="003367B4"/>
    <w:rsid w:val="003368EF"/>
    <w:rsid w:val="00337004"/>
    <w:rsid w:val="00340103"/>
    <w:rsid w:val="0034139A"/>
    <w:rsid w:val="00341A68"/>
    <w:rsid w:val="00341ACF"/>
    <w:rsid w:val="00341DD9"/>
    <w:rsid w:val="00343F01"/>
    <w:rsid w:val="003443B4"/>
    <w:rsid w:val="003447E2"/>
    <w:rsid w:val="00345CCB"/>
    <w:rsid w:val="003460CB"/>
    <w:rsid w:val="00346A61"/>
    <w:rsid w:val="00347282"/>
    <w:rsid w:val="00347526"/>
    <w:rsid w:val="00347E72"/>
    <w:rsid w:val="00350829"/>
    <w:rsid w:val="00351065"/>
    <w:rsid w:val="00351416"/>
    <w:rsid w:val="00352BF2"/>
    <w:rsid w:val="00352EA8"/>
    <w:rsid w:val="00356E49"/>
    <w:rsid w:val="00357C6D"/>
    <w:rsid w:val="003600AD"/>
    <w:rsid w:val="0036044E"/>
    <w:rsid w:val="0036133C"/>
    <w:rsid w:val="00362985"/>
    <w:rsid w:val="00362F74"/>
    <w:rsid w:val="003644E2"/>
    <w:rsid w:val="003647D6"/>
    <w:rsid w:val="0036532F"/>
    <w:rsid w:val="0036653F"/>
    <w:rsid w:val="00366EEE"/>
    <w:rsid w:val="003679C6"/>
    <w:rsid w:val="00370A6E"/>
    <w:rsid w:val="00370DD7"/>
    <w:rsid w:val="00371A82"/>
    <w:rsid w:val="00372601"/>
    <w:rsid w:val="00372F2B"/>
    <w:rsid w:val="0037315E"/>
    <w:rsid w:val="00373639"/>
    <w:rsid w:val="00374AF5"/>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2082"/>
    <w:rsid w:val="00382199"/>
    <w:rsid w:val="00382915"/>
    <w:rsid w:val="00383724"/>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6A72"/>
    <w:rsid w:val="00396E1D"/>
    <w:rsid w:val="00396FD2"/>
    <w:rsid w:val="003979B5"/>
    <w:rsid w:val="00397ACC"/>
    <w:rsid w:val="003A18C4"/>
    <w:rsid w:val="003A1E90"/>
    <w:rsid w:val="003A2B3C"/>
    <w:rsid w:val="003A33EE"/>
    <w:rsid w:val="003A4647"/>
    <w:rsid w:val="003A4C25"/>
    <w:rsid w:val="003A647A"/>
    <w:rsid w:val="003A6E30"/>
    <w:rsid w:val="003A75A8"/>
    <w:rsid w:val="003A7877"/>
    <w:rsid w:val="003B057D"/>
    <w:rsid w:val="003B0697"/>
    <w:rsid w:val="003B0E4E"/>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20BE"/>
    <w:rsid w:val="003C27B4"/>
    <w:rsid w:val="003C3BAE"/>
    <w:rsid w:val="003C4A5E"/>
    <w:rsid w:val="003C4E34"/>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6D05"/>
    <w:rsid w:val="003D6DBE"/>
    <w:rsid w:val="003D7737"/>
    <w:rsid w:val="003D78E9"/>
    <w:rsid w:val="003D7BA3"/>
    <w:rsid w:val="003E001A"/>
    <w:rsid w:val="003E0675"/>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C11"/>
    <w:rsid w:val="003F427B"/>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17E9A"/>
    <w:rsid w:val="0042007D"/>
    <w:rsid w:val="0042011A"/>
    <w:rsid w:val="004214B0"/>
    <w:rsid w:val="0042189F"/>
    <w:rsid w:val="00421931"/>
    <w:rsid w:val="004230E2"/>
    <w:rsid w:val="00423216"/>
    <w:rsid w:val="00424B2C"/>
    <w:rsid w:val="00425079"/>
    <w:rsid w:val="00425DC8"/>
    <w:rsid w:val="004263A9"/>
    <w:rsid w:val="00426C06"/>
    <w:rsid w:val="0042719E"/>
    <w:rsid w:val="004272D3"/>
    <w:rsid w:val="00427B6D"/>
    <w:rsid w:val="00427CE6"/>
    <w:rsid w:val="00431B1A"/>
    <w:rsid w:val="004325BB"/>
    <w:rsid w:val="00432AF2"/>
    <w:rsid w:val="00432FE0"/>
    <w:rsid w:val="00433C2E"/>
    <w:rsid w:val="00434043"/>
    <w:rsid w:val="00436637"/>
    <w:rsid w:val="004378AB"/>
    <w:rsid w:val="004403FE"/>
    <w:rsid w:val="00440497"/>
    <w:rsid w:val="00441307"/>
    <w:rsid w:val="0044139E"/>
    <w:rsid w:val="004414A3"/>
    <w:rsid w:val="0044158F"/>
    <w:rsid w:val="00442C3F"/>
    <w:rsid w:val="0044366E"/>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E9A"/>
    <w:rsid w:val="0046098B"/>
    <w:rsid w:val="00460C58"/>
    <w:rsid w:val="00461121"/>
    <w:rsid w:val="0046154E"/>
    <w:rsid w:val="00462722"/>
    <w:rsid w:val="004640DE"/>
    <w:rsid w:val="004642B6"/>
    <w:rsid w:val="00464986"/>
    <w:rsid w:val="00464C5E"/>
    <w:rsid w:val="00464D7A"/>
    <w:rsid w:val="00465B5A"/>
    <w:rsid w:val="00466DD4"/>
    <w:rsid w:val="00470FA6"/>
    <w:rsid w:val="00471183"/>
    <w:rsid w:val="0047267A"/>
    <w:rsid w:val="00472AEF"/>
    <w:rsid w:val="00472BB5"/>
    <w:rsid w:val="0047350A"/>
    <w:rsid w:val="00473B90"/>
    <w:rsid w:val="00473E60"/>
    <w:rsid w:val="00474834"/>
    <w:rsid w:val="00474960"/>
    <w:rsid w:val="004749B2"/>
    <w:rsid w:val="004759FE"/>
    <w:rsid w:val="00475FFD"/>
    <w:rsid w:val="00476D9C"/>
    <w:rsid w:val="00477AEB"/>
    <w:rsid w:val="00480FDC"/>
    <w:rsid w:val="00481C73"/>
    <w:rsid w:val="00482F9E"/>
    <w:rsid w:val="00483197"/>
    <w:rsid w:val="00483339"/>
    <w:rsid w:val="00484F05"/>
    <w:rsid w:val="004865FE"/>
    <w:rsid w:val="00486F5D"/>
    <w:rsid w:val="004876E2"/>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44B8"/>
    <w:rsid w:val="004A47B9"/>
    <w:rsid w:val="004A4DD9"/>
    <w:rsid w:val="004A4EDB"/>
    <w:rsid w:val="004A504D"/>
    <w:rsid w:val="004A55FE"/>
    <w:rsid w:val="004A5BCC"/>
    <w:rsid w:val="004A5F84"/>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536C"/>
    <w:rsid w:val="004D638C"/>
    <w:rsid w:val="004D66E1"/>
    <w:rsid w:val="004D6C85"/>
    <w:rsid w:val="004D6E18"/>
    <w:rsid w:val="004D7C4B"/>
    <w:rsid w:val="004D7FC6"/>
    <w:rsid w:val="004E03AA"/>
    <w:rsid w:val="004E1060"/>
    <w:rsid w:val="004E10C3"/>
    <w:rsid w:val="004E206A"/>
    <w:rsid w:val="004E2257"/>
    <w:rsid w:val="004E2536"/>
    <w:rsid w:val="004E25C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58E8"/>
    <w:rsid w:val="004F5D67"/>
    <w:rsid w:val="004F60A0"/>
    <w:rsid w:val="004F6810"/>
    <w:rsid w:val="004F6A27"/>
    <w:rsid w:val="004F6B1A"/>
    <w:rsid w:val="004F755D"/>
    <w:rsid w:val="004F76E8"/>
    <w:rsid w:val="00500803"/>
    <w:rsid w:val="00501CBA"/>
    <w:rsid w:val="0050210C"/>
    <w:rsid w:val="00502143"/>
    <w:rsid w:val="0050312E"/>
    <w:rsid w:val="005041EF"/>
    <w:rsid w:val="00505B7C"/>
    <w:rsid w:val="00505C1B"/>
    <w:rsid w:val="00505C6C"/>
    <w:rsid w:val="00505EF5"/>
    <w:rsid w:val="00506E45"/>
    <w:rsid w:val="0050702C"/>
    <w:rsid w:val="00511532"/>
    <w:rsid w:val="00511763"/>
    <w:rsid w:val="005129AD"/>
    <w:rsid w:val="00513EA7"/>
    <w:rsid w:val="00514809"/>
    <w:rsid w:val="005154F3"/>
    <w:rsid w:val="0051553C"/>
    <w:rsid w:val="00515CA2"/>
    <w:rsid w:val="005172EA"/>
    <w:rsid w:val="00520ACA"/>
    <w:rsid w:val="00520B71"/>
    <w:rsid w:val="00520C91"/>
    <w:rsid w:val="00520FBD"/>
    <w:rsid w:val="00521144"/>
    <w:rsid w:val="00521BAD"/>
    <w:rsid w:val="00522EF2"/>
    <w:rsid w:val="0052565B"/>
    <w:rsid w:val="005257A3"/>
    <w:rsid w:val="00525946"/>
    <w:rsid w:val="00525B6D"/>
    <w:rsid w:val="00526309"/>
    <w:rsid w:val="00526742"/>
    <w:rsid w:val="00526DF1"/>
    <w:rsid w:val="00527CD1"/>
    <w:rsid w:val="00527ECF"/>
    <w:rsid w:val="00530EAD"/>
    <w:rsid w:val="0053144B"/>
    <w:rsid w:val="005326BB"/>
    <w:rsid w:val="00532D10"/>
    <w:rsid w:val="005331D3"/>
    <w:rsid w:val="0053339B"/>
    <w:rsid w:val="00533605"/>
    <w:rsid w:val="00533F5A"/>
    <w:rsid w:val="00534905"/>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DA9"/>
    <w:rsid w:val="00551560"/>
    <w:rsid w:val="005519FC"/>
    <w:rsid w:val="00552D6F"/>
    <w:rsid w:val="0055378B"/>
    <w:rsid w:val="00553D56"/>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CE0"/>
    <w:rsid w:val="0057414D"/>
    <w:rsid w:val="005743EA"/>
    <w:rsid w:val="00574DFA"/>
    <w:rsid w:val="00574F93"/>
    <w:rsid w:val="005751A4"/>
    <w:rsid w:val="00576B6C"/>
    <w:rsid w:val="00576DAE"/>
    <w:rsid w:val="005773C7"/>
    <w:rsid w:val="00577EE2"/>
    <w:rsid w:val="00580081"/>
    <w:rsid w:val="00581D93"/>
    <w:rsid w:val="00582050"/>
    <w:rsid w:val="005827C5"/>
    <w:rsid w:val="00582939"/>
    <w:rsid w:val="005838B1"/>
    <w:rsid w:val="00583EC5"/>
    <w:rsid w:val="0058472F"/>
    <w:rsid w:val="00584A25"/>
    <w:rsid w:val="00584B55"/>
    <w:rsid w:val="00584C5F"/>
    <w:rsid w:val="00585F4A"/>
    <w:rsid w:val="00586039"/>
    <w:rsid w:val="00586327"/>
    <w:rsid w:val="00587BA2"/>
    <w:rsid w:val="0059003A"/>
    <w:rsid w:val="0059073D"/>
    <w:rsid w:val="005935C4"/>
    <w:rsid w:val="005943BA"/>
    <w:rsid w:val="005944C0"/>
    <w:rsid w:val="0059468D"/>
    <w:rsid w:val="00595210"/>
    <w:rsid w:val="005958CA"/>
    <w:rsid w:val="005969FF"/>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5DD"/>
    <w:rsid w:val="005C38EF"/>
    <w:rsid w:val="005C3D68"/>
    <w:rsid w:val="005C3E4D"/>
    <w:rsid w:val="005C4323"/>
    <w:rsid w:val="005C43FD"/>
    <w:rsid w:val="005C4BA1"/>
    <w:rsid w:val="005C4C01"/>
    <w:rsid w:val="005C79A5"/>
    <w:rsid w:val="005D0122"/>
    <w:rsid w:val="005D034F"/>
    <w:rsid w:val="005D101B"/>
    <w:rsid w:val="005D1993"/>
    <w:rsid w:val="005D1F72"/>
    <w:rsid w:val="005D21D3"/>
    <w:rsid w:val="005D27E9"/>
    <w:rsid w:val="005D432B"/>
    <w:rsid w:val="005D439F"/>
    <w:rsid w:val="005D5C06"/>
    <w:rsid w:val="005D7004"/>
    <w:rsid w:val="005D762E"/>
    <w:rsid w:val="005D7D24"/>
    <w:rsid w:val="005D7F70"/>
    <w:rsid w:val="005E0D53"/>
    <w:rsid w:val="005E1DD8"/>
    <w:rsid w:val="005E2B0C"/>
    <w:rsid w:val="005E3066"/>
    <w:rsid w:val="005E39F8"/>
    <w:rsid w:val="005E483C"/>
    <w:rsid w:val="005E4AB1"/>
    <w:rsid w:val="005E6060"/>
    <w:rsid w:val="005F0490"/>
    <w:rsid w:val="005F079B"/>
    <w:rsid w:val="005F214F"/>
    <w:rsid w:val="005F218A"/>
    <w:rsid w:val="005F222E"/>
    <w:rsid w:val="005F2D57"/>
    <w:rsid w:val="005F4EDC"/>
    <w:rsid w:val="005F5759"/>
    <w:rsid w:val="005F6939"/>
    <w:rsid w:val="005F7A40"/>
    <w:rsid w:val="00600A89"/>
    <w:rsid w:val="006012FA"/>
    <w:rsid w:val="006014DC"/>
    <w:rsid w:val="006019A0"/>
    <w:rsid w:val="00601CCB"/>
    <w:rsid w:val="0060247C"/>
    <w:rsid w:val="006037F3"/>
    <w:rsid w:val="00603F63"/>
    <w:rsid w:val="00604D4C"/>
    <w:rsid w:val="0060505C"/>
    <w:rsid w:val="0060518B"/>
    <w:rsid w:val="006060F6"/>
    <w:rsid w:val="0060741E"/>
    <w:rsid w:val="006104DB"/>
    <w:rsid w:val="00612510"/>
    <w:rsid w:val="00612862"/>
    <w:rsid w:val="00612F08"/>
    <w:rsid w:val="0061426B"/>
    <w:rsid w:val="0061585A"/>
    <w:rsid w:val="00615FC0"/>
    <w:rsid w:val="00616059"/>
    <w:rsid w:val="00616D3C"/>
    <w:rsid w:val="006178D6"/>
    <w:rsid w:val="00621001"/>
    <w:rsid w:val="0062264C"/>
    <w:rsid w:val="00624308"/>
    <w:rsid w:val="00624F77"/>
    <w:rsid w:val="006251FD"/>
    <w:rsid w:val="00625A09"/>
    <w:rsid w:val="00627E4D"/>
    <w:rsid w:val="00630256"/>
    <w:rsid w:val="00630776"/>
    <w:rsid w:val="00630BF7"/>
    <w:rsid w:val="00630E88"/>
    <w:rsid w:val="00630EFB"/>
    <w:rsid w:val="006315CB"/>
    <w:rsid w:val="00631EBC"/>
    <w:rsid w:val="00633872"/>
    <w:rsid w:val="00634123"/>
    <w:rsid w:val="00635E99"/>
    <w:rsid w:val="0063626A"/>
    <w:rsid w:val="0063658A"/>
    <w:rsid w:val="0063736C"/>
    <w:rsid w:val="0064041E"/>
    <w:rsid w:val="00640CC0"/>
    <w:rsid w:val="006412C0"/>
    <w:rsid w:val="00641ED5"/>
    <w:rsid w:val="00643FB4"/>
    <w:rsid w:val="006440DC"/>
    <w:rsid w:val="00645AA0"/>
    <w:rsid w:val="00646613"/>
    <w:rsid w:val="00646718"/>
    <w:rsid w:val="00647162"/>
    <w:rsid w:val="0064779A"/>
    <w:rsid w:val="00647869"/>
    <w:rsid w:val="00647C6B"/>
    <w:rsid w:val="00650CA5"/>
    <w:rsid w:val="0065153B"/>
    <w:rsid w:val="00652196"/>
    <w:rsid w:val="006524B7"/>
    <w:rsid w:val="00653010"/>
    <w:rsid w:val="0065363F"/>
    <w:rsid w:val="00655243"/>
    <w:rsid w:val="00656110"/>
    <w:rsid w:val="006574E2"/>
    <w:rsid w:val="00660362"/>
    <w:rsid w:val="006612B8"/>
    <w:rsid w:val="00662749"/>
    <w:rsid w:val="00662F93"/>
    <w:rsid w:val="006632C2"/>
    <w:rsid w:val="0066339D"/>
    <w:rsid w:val="00664726"/>
    <w:rsid w:val="00665340"/>
    <w:rsid w:val="00665DEB"/>
    <w:rsid w:val="006672F4"/>
    <w:rsid w:val="00667834"/>
    <w:rsid w:val="00670A28"/>
    <w:rsid w:val="00671365"/>
    <w:rsid w:val="006718AB"/>
    <w:rsid w:val="00671D92"/>
    <w:rsid w:val="006721CD"/>
    <w:rsid w:val="006722CE"/>
    <w:rsid w:val="00673E94"/>
    <w:rsid w:val="0067419C"/>
    <w:rsid w:val="00674AE1"/>
    <w:rsid w:val="00676184"/>
    <w:rsid w:val="00676A5F"/>
    <w:rsid w:val="00676AF2"/>
    <w:rsid w:val="0067763D"/>
    <w:rsid w:val="00677FCE"/>
    <w:rsid w:val="006803E8"/>
    <w:rsid w:val="006808A8"/>
    <w:rsid w:val="00680C32"/>
    <w:rsid w:val="00680D0A"/>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2C17"/>
    <w:rsid w:val="00693B35"/>
    <w:rsid w:val="006944F7"/>
    <w:rsid w:val="00694782"/>
    <w:rsid w:val="00694ABF"/>
    <w:rsid w:val="00694D86"/>
    <w:rsid w:val="0069534B"/>
    <w:rsid w:val="006953ED"/>
    <w:rsid w:val="00695635"/>
    <w:rsid w:val="00696A1B"/>
    <w:rsid w:val="006970B8"/>
    <w:rsid w:val="006970E0"/>
    <w:rsid w:val="006A1B8A"/>
    <w:rsid w:val="006A2E01"/>
    <w:rsid w:val="006A304B"/>
    <w:rsid w:val="006A309F"/>
    <w:rsid w:val="006A322B"/>
    <w:rsid w:val="006A331F"/>
    <w:rsid w:val="006A36E2"/>
    <w:rsid w:val="006A3C06"/>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471D"/>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DCC"/>
    <w:rsid w:val="006D4FFA"/>
    <w:rsid w:val="006D78C3"/>
    <w:rsid w:val="006E1663"/>
    <w:rsid w:val="006E2765"/>
    <w:rsid w:val="006E2903"/>
    <w:rsid w:val="006E2E82"/>
    <w:rsid w:val="006E3118"/>
    <w:rsid w:val="006E334F"/>
    <w:rsid w:val="006E373F"/>
    <w:rsid w:val="006E3CBE"/>
    <w:rsid w:val="006E45E0"/>
    <w:rsid w:val="006E486F"/>
    <w:rsid w:val="006E5145"/>
    <w:rsid w:val="006E5F23"/>
    <w:rsid w:val="006F06D4"/>
    <w:rsid w:val="006F07D1"/>
    <w:rsid w:val="006F2DF6"/>
    <w:rsid w:val="006F42EE"/>
    <w:rsid w:val="0070003A"/>
    <w:rsid w:val="00700150"/>
    <w:rsid w:val="007001D7"/>
    <w:rsid w:val="007009A7"/>
    <w:rsid w:val="0070212F"/>
    <w:rsid w:val="0070232D"/>
    <w:rsid w:val="00703163"/>
    <w:rsid w:val="0070330E"/>
    <w:rsid w:val="0070357E"/>
    <w:rsid w:val="00703D24"/>
    <w:rsid w:val="0070440E"/>
    <w:rsid w:val="00705E0F"/>
    <w:rsid w:val="00706BC1"/>
    <w:rsid w:val="00710E88"/>
    <w:rsid w:val="00711107"/>
    <w:rsid w:val="00712F4C"/>
    <w:rsid w:val="007136C9"/>
    <w:rsid w:val="00714951"/>
    <w:rsid w:val="007169BE"/>
    <w:rsid w:val="007172C4"/>
    <w:rsid w:val="00717C57"/>
    <w:rsid w:val="007204CE"/>
    <w:rsid w:val="00720B08"/>
    <w:rsid w:val="00721903"/>
    <w:rsid w:val="00721B6F"/>
    <w:rsid w:val="00721EE0"/>
    <w:rsid w:val="00721FD3"/>
    <w:rsid w:val="00722168"/>
    <w:rsid w:val="00722F0E"/>
    <w:rsid w:val="00723802"/>
    <w:rsid w:val="00723C2A"/>
    <w:rsid w:val="007249FE"/>
    <w:rsid w:val="00725D78"/>
    <w:rsid w:val="00726B48"/>
    <w:rsid w:val="0072738D"/>
    <w:rsid w:val="00727CB2"/>
    <w:rsid w:val="00730071"/>
    <w:rsid w:val="007300AA"/>
    <w:rsid w:val="00731487"/>
    <w:rsid w:val="00731E55"/>
    <w:rsid w:val="00732B9E"/>
    <w:rsid w:val="00732ECF"/>
    <w:rsid w:val="00732FBA"/>
    <w:rsid w:val="007340D9"/>
    <w:rsid w:val="00734C6A"/>
    <w:rsid w:val="00735895"/>
    <w:rsid w:val="007359CB"/>
    <w:rsid w:val="00736D9C"/>
    <w:rsid w:val="00736F76"/>
    <w:rsid w:val="007407C9"/>
    <w:rsid w:val="00740B02"/>
    <w:rsid w:val="00741623"/>
    <w:rsid w:val="00741ED6"/>
    <w:rsid w:val="00742D19"/>
    <w:rsid w:val="0074311B"/>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5A9A"/>
    <w:rsid w:val="0076625D"/>
    <w:rsid w:val="00770683"/>
    <w:rsid w:val="007715A4"/>
    <w:rsid w:val="00771C78"/>
    <w:rsid w:val="007723B9"/>
    <w:rsid w:val="007729C3"/>
    <w:rsid w:val="0077320F"/>
    <w:rsid w:val="0077355C"/>
    <w:rsid w:val="00773622"/>
    <w:rsid w:val="00774097"/>
    <w:rsid w:val="00774152"/>
    <w:rsid w:val="0077459A"/>
    <w:rsid w:val="00774D6B"/>
    <w:rsid w:val="00774FAA"/>
    <w:rsid w:val="00775921"/>
    <w:rsid w:val="00776918"/>
    <w:rsid w:val="00777F95"/>
    <w:rsid w:val="00780735"/>
    <w:rsid w:val="00780FA4"/>
    <w:rsid w:val="007813BF"/>
    <w:rsid w:val="007826A7"/>
    <w:rsid w:val="0078323E"/>
    <w:rsid w:val="00783F1C"/>
    <w:rsid w:val="007848C7"/>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3AC"/>
    <w:rsid w:val="00792BCA"/>
    <w:rsid w:val="00793A49"/>
    <w:rsid w:val="0079481B"/>
    <w:rsid w:val="00794ADE"/>
    <w:rsid w:val="00794FED"/>
    <w:rsid w:val="00795A56"/>
    <w:rsid w:val="00795E09"/>
    <w:rsid w:val="00796113"/>
    <w:rsid w:val="007966B2"/>
    <w:rsid w:val="00796E24"/>
    <w:rsid w:val="00797AC9"/>
    <w:rsid w:val="007A0985"/>
    <w:rsid w:val="007A102A"/>
    <w:rsid w:val="007A1C1E"/>
    <w:rsid w:val="007A2668"/>
    <w:rsid w:val="007A2A50"/>
    <w:rsid w:val="007A2C45"/>
    <w:rsid w:val="007A3054"/>
    <w:rsid w:val="007A3382"/>
    <w:rsid w:val="007A38FB"/>
    <w:rsid w:val="007A3E93"/>
    <w:rsid w:val="007A52D7"/>
    <w:rsid w:val="007A55C7"/>
    <w:rsid w:val="007A5C20"/>
    <w:rsid w:val="007A62A0"/>
    <w:rsid w:val="007A6911"/>
    <w:rsid w:val="007A71BC"/>
    <w:rsid w:val="007A745F"/>
    <w:rsid w:val="007A76AD"/>
    <w:rsid w:val="007A76BE"/>
    <w:rsid w:val="007A79A4"/>
    <w:rsid w:val="007A7B48"/>
    <w:rsid w:val="007B04AB"/>
    <w:rsid w:val="007B04F3"/>
    <w:rsid w:val="007B0848"/>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7737"/>
    <w:rsid w:val="007C792D"/>
    <w:rsid w:val="007D1492"/>
    <w:rsid w:val="007D24B0"/>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5F57"/>
    <w:rsid w:val="007E66FB"/>
    <w:rsid w:val="007F0130"/>
    <w:rsid w:val="007F031F"/>
    <w:rsid w:val="007F0E39"/>
    <w:rsid w:val="007F17AA"/>
    <w:rsid w:val="007F31B7"/>
    <w:rsid w:val="007F3510"/>
    <w:rsid w:val="007F3AA5"/>
    <w:rsid w:val="007F3F76"/>
    <w:rsid w:val="007F47AC"/>
    <w:rsid w:val="007F4B60"/>
    <w:rsid w:val="007F5523"/>
    <w:rsid w:val="007F567B"/>
    <w:rsid w:val="007F69F2"/>
    <w:rsid w:val="007F6A04"/>
    <w:rsid w:val="007F6C18"/>
    <w:rsid w:val="0080018A"/>
    <w:rsid w:val="008006E2"/>
    <w:rsid w:val="0080091E"/>
    <w:rsid w:val="00800C3B"/>
    <w:rsid w:val="00802502"/>
    <w:rsid w:val="0080304A"/>
    <w:rsid w:val="00804117"/>
    <w:rsid w:val="008048FD"/>
    <w:rsid w:val="00805128"/>
    <w:rsid w:val="00807777"/>
    <w:rsid w:val="008104BB"/>
    <w:rsid w:val="00811344"/>
    <w:rsid w:val="00811CA0"/>
    <w:rsid w:val="0081498A"/>
    <w:rsid w:val="008169A7"/>
    <w:rsid w:val="00816E27"/>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709C"/>
    <w:rsid w:val="00830516"/>
    <w:rsid w:val="00831E64"/>
    <w:rsid w:val="008322F9"/>
    <w:rsid w:val="00832D94"/>
    <w:rsid w:val="00833469"/>
    <w:rsid w:val="00833539"/>
    <w:rsid w:val="0083371D"/>
    <w:rsid w:val="00833BCA"/>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6E6A"/>
    <w:rsid w:val="008506EC"/>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60808"/>
    <w:rsid w:val="008610DB"/>
    <w:rsid w:val="00861358"/>
    <w:rsid w:val="008624A4"/>
    <w:rsid w:val="00863E67"/>
    <w:rsid w:val="008646C0"/>
    <w:rsid w:val="0086473D"/>
    <w:rsid w:val="008647C7"/>
    <w:rsid w:val="00864F2E"/>
    <w:rsid w:val="0086528B"/>
    <w:rsid w:val="00865683"/>
    <w:rsid w:val="008660E8"/>
    <w:rsid w:val="00867FD6"/>
    <w:rsid w:val="0087064F"/>
    <w:rsid w:val="00870AA8"/>
    <w:rsid w:val="0087286F"/>
    <w:rsid w:val="0087290E"/>
    <w:rsid w:val="00872D43"/>
    <w:rsid w:val="0087316A"/>
    <w:rsid w:val="0087339A"/>
    <w:rsid w:val="00873467"/>
    <w:rsid w:val="00873DF1"/>
    <w:rsid w:val="00874C81"/>
    <w:rsid w:val="008764D9"/>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B4A"/>
    <w:rsid w:val="00896B06"/>
    <w:rsid w:val="00897622"/>
    <w:rsid w:val="008978F1"/>
    <w:rsid w:val="00897BC5"/>
    <w:rsid w:val="008A08A4"/>
    <w:rsid w:val="008A0CE1"/>
    <w:rsid w:val="008A12A2"/>
    <w:rsid w:val="008A18A6"/>
    <w:rsid w:val="008A1B9E"/>
    <w:rsid w:val="008A56E4"/>
    <w:rsid w:val="008A5A8E"/>
    <w:rsid w:val="008A75BD"/>
    <w:rsid w:val="008A7603"/>
    <w:rsid w:val="008B04E3"/>
    <w:rsid w:val="008B14C0"/>
    <w:rsid w:val="008B1D23"/>
    <w:rsid w:val="008B1E5C"/>
    <w:rsid w:val="008B2A42"/>
    <w:rsid w:val="008B2F8F"/>
    <w:rsid w:val="008B300A"/>
    <w:rsid w:val="008B4239"/>
    <w:rsid w:val="008B52CA"/>
    <w:rsid w:val="008B549C"/>
    <w:rsid w:val="008B5BE6"/>
    <w:rsid w:val="008B6215"/>
    <w:rsid w:val="008B693D"/>
    <w:rsid w:val="008B6DEE"/>
    <w:rsid w:val="008B73CE"/>
    <w:rsid w:val="008B7487"/>
    <w:rsid w:val="008B775D"/>
    <w:rsid w:val="008B7779"/>
    <w:rsid w:val="008C03C6"/>
    <w:rsid w:val="008C06EB"/>
    <w:rsid w:val="008C0DCF"/>
    <w:rsid w:val="008C203A"/>
    <w:rsid w:val="008C271F"/>
    <w:rsid w:val="008C4B19"/>
    <w:rsid w:val="008C4F97"/>
    <w:rsid w:val="008C5847"/>
    <w:rsid w:val="008C69C4"/>
    <w:rsid w:val="008C6DE1"/>
    <w:rsid w:val="008C7618"/>
    <w:rsid w:val="008C79AC"/>
    <w:rsid w:val="008C7BED"/>
    <w:rsid w:val="008D00F0"/>
    <w:rsid w:val="008D0128"/>
    <w:rsid w:val="008D05AA"/>
    <w:rsid w:val="008D077A"/>
    <w:rsid w:val="008D1D3D"/>
    <w:rsid w:val="008D2939"/>
    <w:rsid w:val="008D2DC5"/>
    <w:rsid w:val="008D4FF0"/>
    <w:rsid w:val="008D6751"/>
    <w:rsid w:val="008D7446"/>
    <w:rsid w:val="008E0030"/>
    <w:rsid w:val="008E0568"/>
    <w:rsid w:val="008E094A"/>
    <w:rsid w:val="008E1D56"/>
    <w:rsid w:val="008E249F"/>
    <w:rsid w:val="008E3E42"/>
    <w:rsid w:val="008E3E47"/>
    <w:rsid w:val="008E3EB7"/>
    <w:rsid w:val="008E46D0"/>
    <w:rsid w:val="008E5297"/>
    <w:rsid w:val="008E6F74"/>
    <w:rsid w:val="008F1EDC"/>
    <w:rsid w:val="008F2166"/>
    <w:rsid w:val="008F4091"/>
    <w:rsid w:val="008F490C"/>
    <w:rsid w:val="008F6566"/>
    <w:rsid w:val="008F6B82"/>
    <w:rsid w:val="008F6BBC"/>
    <w:rsid w:val="008F6C18"/>
    <w:rsid w:val="00900977"/>
    <w:rsid w:val="00901A0F"/>
    <w:rsid w:val="00903CE7"/>
    <w:rsid w:val="0090490A"/>
    <w:rsid w:val="00904BB2"/>
    <w:rsid w:val="00905693"/>
    <w:rsid w:val="009057C5"/>
    <w:rsid w:val="00905AF7"/>
    <w:rsid w:val="00905EC4"/>
    <w:rsid w:val="009064DE"/>
    <w:rsid w:val="00906A48"/>
    <w:rsid w:val="00907570"/>
    <w:rsid w:val="009077CF"/>
    <w:rsid w:val="00907D8E"/>
    <w:rsid w:val="00910CDE"/>
    <w:rsid w:val="0091115B"/>
    <w:rsid w:val="00911246"/>
    <w:rsid w:val="00911FED"/>
    <w:rsid w:val="00912726"/>
    <w:rsid w:val="0091306A"/>
    <w:rsid w:val="00913187"/>
    <w:rsid w:val="0091379B"/>
    <w:rsid w:val="009151F2"/>
    <w:rsid w:val="00915604"/>
    <w:rsid w:val="00916BF3"/>
    <w:rsid w:val="009175EB"/>
    <w:rsid w:val="00920015"/>
    <w:rsid w:val="0092105D"/>
    <w:rsid w:val="00921A21"/>
    <w:rsid w:val="00921F3F"/>
    <w:rsid w:val="00922695"/>
    <w:rsid w:val="00924422"/>
    <w:rsid w:val="00924E84"/>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A4"/>
    <w:rsid w:val="00942869"/>
    <w:rsid w:val="00942C9E"/>
    <w:rsid w:val="0094385F"/>
    <w:rsid w:val="00943CDF"/>
    <w:rsid w:val="009444D1"/>
    <w:rsid w:val="00944BA4"/>
    <w:rsid w:val="00945289"/>
    <w:rsid w:val="00945307"/>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F58"/>
    <w:rsid w:val="00963F76"/>
    <w:rsid w:val="009644C2"/>
    <w:rsid w:val="00964F7E"/>
    <w:rsid w:val="00965C3A"/>
    <w:rsid w:val="00967053"/>
    <w:rsid w:val="009677F0"/>
    <w:rsid w:val="00967CE4"/>
    <w:rsid w:val="009705EA"/>
    <w:rsid w:val="00970D1B"/>
    <w:rsid w:val="00970DF1"/>
    <w:rsid w:val="00971804"/>
    <w:rsid w:val="009719E1"/>
    <w:rsid w:val="00972CE0"/>
    <w:rsid w:val="009738EB"/>
    <w:rsid w:val="00973E11"/>
    <w:rsid w:val="00974A1C"/>
    <w:rsid w:val="009754B3"/>
    <w:rsid w:val="009759D6"/>
    <w:rsid w:val="00975AF6"/>
    <w:rsid w:val="00977157"/>
    <w:rsid w:val="00977703"/>
    <w:rsid w:val="00977BE8"/>
    <w:rsid w:val="00977C76"/>
    <w:rsid w:val="00980616"/>
    <w:rsid w:val="009808E3"/>
    <w:rsid w:val="0098311A"/>
    <w:rsid w:val="009834D6"/>
    <w:rsid w:val="00983564"/>
    <w:rsid w:val="00985FCF"/>
    <w:rsid w:val="00987E8F"/>
    <w:rsid w:val="00990089"/>
    <w:rsid w:val="00990C74"/>
    <w:rsid w:val="00991100"/>
    <w:rsid w:val="00992E5C"/>
    <w:rsid w:val="00992E9D"/>
    <w:rsid w:val="00993AA9"/>
    <w:rsid w:val="00994009"/>
    <w:rsid w:val="009943BB"/>
    <w:rsid w:val="00994B12"/>
    <w:rsid w:val="009958DD"/>
    <w:rsid w:val="00997D84"/>
    <w:rsid w:val="00997DFB"/>
    <w:rsid w:val="009A082F"/>
    <w:rsid w:val="009A0C6C"/>
    <w:rsid w:val="009A1169"/>
    <w:rsid w:val="009A12A9"/>
    <w:rsid w:val="009A1CAB"/>
    <w:rsid w:val="009A2079"/>
    <w:rsid w:val="009A2240"/>
    <w:rsid w:val="009A2AC3"/>
    <w:rsid w:val="009A3257"/>
    <w:rsid w:val="009A35C3"/>
    <w:rsid w:val="009A376E"/>
    <w:rsid w:val="009A3D8A"/>
    <w:rsid w:val="009A5854"/>
    <w:rsid w:val="009A5C07"/>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5FF"/>
    <w:rsid w:val="009B7E7A"/>
    <w:rsid w:val="009C011B"/>
    <w:rsid w:val="009C0DB6"/>
    <w:rsid w:val="009C25D6"/>
    <w:rsid w:val="009C29CC"/>
    <w:rsid w:val="009C2F17"/>
    <w:rsid w:val="009C3DD1"/>
    <w:rsid w:val="009C4CE5"/>
    <w:rsid w:val="009C4DA6"/>
    <w:rsid w:val="009C4FA8"/>
    <w:rsid w:val="009C53E4"/>
    <w:rsid w:val="009C552F"/>
    <w:rsid w:val="009C651C"/>
    <w:rsid w:val="009C66EA"/>
    <w:rsid w:val="009C6A4B"/>
    <w:rsid w:val="009C7151"/>
    <w:rsid w:val="009C71D9"/>
    <w:rsid w:val="009D11E6"/>
    <w:rsid w:val="009D2547"/>
    <w:rsid w:val="009D3598"/>
    <w:rsid w:val="009D38B2"/>
    <w:rsid w:val="009D4ABB"/>
    <w:rsid w:val="009D6248"/>
    <w:rsid w:val="009D6E8A"/>
    <w:rsid w:val="009D6FC4"/>
    <w:rsid w:val="009D721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29EC"/>
    <w:rsid w:val="009F2C2A"/>
    <w:rsid w:val="009F2E1A"/>
    <w:rsid w:val="009F3092"/>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726"/>
    <w:rsid w:val="00A112EF"/>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DA9"/>
    <w:rsid w:val="00A34E86"/>
    <w:rsid w:val="00A3522D"/>
    <w:rsid w:val="00A35F0A"/>
    <w:rsid w:val="00A36165"/>
    <w:rsid w:val="00A37470"/>
    <w:rsid w:val="00A408EC"/>
    <w:rsid w:val="00A41525"/>
    <w:rsid w:val="00A41F98"/>
    <w:rsid w:val="00A428FE"/>
    <w:rsid w:val="00A42E08"/>
    <w:rsid w:val="00A43397"/>
    <w:rsid w:val="00A46991"/>
    <w:rsid w:val="00A46E14"/>
    <w:rsid w:val="00A500FD"/>
    <w:rsid w:val="00A506C3"/>
    <w:rsid w:val="00A51381"/>
    <w:rsid w:val="00A5208D"/>
    <w:rsid w:val="00A53321"/>
    <w:rsid w:val="00A53566"/>
    <w:rsid w:val="00A544C3"/>
    <w:rsid w:val="00A558A7"/>
    <w:rsid w:val="00A55CAE"/>
    <w:rsid w:val="00A55E4A"/>
    <w:rsid w:val="00A563DA"/>
    <w:rsid w:val="00A567AC"/>
    <w:rsid w:val="00A573E9"/>
    <w:rsid w:val="00A577E2"/>
    <w:rsid w:val="00A57FDE"/>
    <w:rsid w:val="00A61812"/>
    <w:rsid w:val="00A61ACF"/>
    <w:rsid w:val="00A62006"/>
    <w:rsid w:val="00A62FDC"/>
    <w:rsid w:val="00A648AE"/>
    <w:rsid w:val="00A64D19"/>
    <w:rsid w:val="00A659E6"/>
    <w:rsid w:val="00A65D21"/>
    <w:rsid w:val="00A67471"/>
    <w:rsid w:val="00A67C8D"/>
    <w:rsid w:val="00A70B82"/>
    <w:rsid w:val="00A70F33"/>
    <w:rsid w:val="00A70FEA"/>
    <w:rsid w:val="00A7390F"/>
    <w:rsid w:val="00A73D76"/>
    <w:rsid w:val="00A73DB5"/>
    <w:rsid w:val="00A73FE0"/>
    <w:rsid w:val="00A7415E"/>
    <w:rsid w:val="00A744B1"/>
    <w:rsid w:val="00A74B75"/>
    <w:rsid w:val="00A75035"/>
    <w:rsid w:val="00A7512D"/>
    <w:rsid w:val="00A751F6"/>
    <w:rsid w:val="00A779E9"/>
    <w:rsid w:val="00A80DEB"/>
    <w:rsid w:val="00A820E0"/>
    <w:rsid w:val="00A8294D"/>
    <w:rsid w:val="00A82A48"/>
    <w:rsid w:val="00A838CD"/>
    <w:rsid w:val="00A841EC"/>
    <w:rsid w:val="00A845BF"/>
    <w:rsid w:val="00A861B5"/>
    <w:rsid w:val="00A87115"/>
    <w:rsid w:val="00A87FB4"/>
    <w:rsid w:val="00A904E8"/>
    <w:rsid w:val="00A9124F"/>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408A"/>
    <w:rsid w:val="00AA499E"/>
    <w:rsid w:val="00AA4EDA"/>
    <w:rsid w:val="00AA5448"/>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7BCB"/>
    <w:rsid w:val="00AB7FBC"/>
    <w:rsid w:val="00AC0676"/>
    <w:rsid w:val="00AC0D7E"/>
    <w:rsid w:val="00AC11EE"/>
    <w:rsid w:val="00AC1DDB"/>
    <w:rsid w:val="00AC26D8"/>
    <w:rsid w:val="00AC27A9"/>
    <w:rsid w:val="00AC2F8B"/>
    <w:rsid w:val="00AC3949"/>
    <w:rsid w:val="00AC4638"/>
    <w:rsid w:val="00AC4672"/>
    <w:rsid w:val="00AC4810"/>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838"/>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B001A4"/>
    <w:rsid w:val="00B00243"/>
    <w:rsid w:val="00B017DE"/>
    <w:rsid w:val="00B027FD"/>
    <w:rsid w:val="00B02ECD"/>
    <w:rsid w:val="00B03481"/>
    <w:rsid w:val="00B03A1D"/>
    <w:rsid w:val="00B04263"/>
    <w:rsid w:val="00B04644"/>
    <w:rsid w:val="00B04E35"/>
    <w:rsid w:val="00B04FB8"/>
    <w:rsid w:val="00B05033"/>
    <w:rsid w:val="00B06D04"/>
    <w:rsid w:val="00B0729F"/>
    <w:rsid w:val="00B07520"/>
    <w:rsid w:val="00B079DF"/>
    <w:rsid w:val="00B1004D"/>
    <w:rsid w:val="00B1055F"/>
    <w:rsid w:val="00B10623"/>
    <w:rsid w:val="00B11125"/>
    <w:rsid w:val="00B1243B"/>
    <w:rsid w:val="00B12EA5"/>
    <w:rsid w:val="00B12FEF"/>
    <w:rsid w:val="00B136C3"/>
    <w:rsid w:val="00B14272"/>
    <w:rsid w:val="00B15914"/>
    <w:rsid w:val="00B15F40"/>
    <w:rsid w:val="00B1601E"/>
    <w:rsid w:val="00B160C8"/>
    <w:rsid w:val="00B17084"/>
    <w:rsid w:val="00B17B85"/>
    <w:rsid w:val="00B17D47"/>
    <w:rsid w:val="00B218BE"/>
    <w:rsid w:val="00B21C4D"/>
    <w:rsid w:val="00B22555"/>
    <w:rsid w:val="00B23BDE"/>
    <w:rsid w:val="00B23CC6"/>
    <w:rsid w:val="00B252CD"/>
    <w:rsid w:val="00B26E63"/>
    <w:rsid w:val="00B27362"/>
    <w:rsid w:val="00B30203"/>
    <w:rsid w:val="00B30C02"/>
    <w:rsid w:val="00B30E5F"/>
    <w:rsid w:val="00B30F7A"/>
    <w:rsid w:val="00B31DE9"/>
    <w:rsid w:val="00B326BD"/>
    <w:rsid w:val="00B32724"/>
    <w:rsid w:val="00B336B5"/>
    <w:rsid w:val="00B3402B"/>
    <w:rsid w:val="00B3428A"/>
    <w:rsid w:val="00B3489E"/>
    <w:rsid w:val="00B37899"/>
    <w:rsid w:val="00B406F3"/>
    <w:rsid w:val="00B40AC0"/>
    <w:rsid w:val="00B40C8B"/>
    <w:rsid w:val="00B41184"/>
    <w:rsid w:val="00B41C9C"/>
    <w:rsid w:val="00B42D30"/>
    <w:rsid w:val="00B4310F"/>
    <w:rsid w:val="00B44064"/>
    <w:rsid w:val="00B44E59"/>
    <w:rsid w:val="00B44F12"/>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54F"/>
    <w:rsid w:val="00B61CEF"/>
    <w:rsid w:val="00B62D8A"/>
    <w:rsid w:val="00B63545"/>
    <w:rsid w:val="00B635EB"/>
    <w:rsid w:val="00B636A5"/>
    <w:rsid w:val="00B637C5"/>
    <w:rsid w:val="00B63BDC"/>
    <w:rsid w:val="00B64CDA"/>
    <w:rsid w:val="00B6504F"/>
    <w:rsid w:val="00B6527B"/>
    <w:rsid w:val="00B65E73"/>
    <w:rsid w:val="00B661BE"/>
    <w:rsid w:val="00B662F0"/>
    <w:rsid w:val="00B6635D"/>
    <w:rsid w:val="00B67366"/>
    <w:rsid w:val="00B6790B"/>
    <w:rsid w:val="00B70ABA"/>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E86"/>
    <w:rsid w:val="00B83312"/>
    <w:rsid w:val="00B841C1"/>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6E84"/>
    <w:rsid w:val="00B97701"/>
    <w:rsid w:val="00B97738"/>
    <w:rsid w:val="00B97B19"/>
    <w:rsid w:val="00BA0930"/>
    <w:rsid w:val="00BA0A2C"/>
    <w:rsid w:val="00BA0ED5"/>
    <w:rsid w:val="00BA2259"/>
    <w:rsid w:val="00BA2601"/>
    <w:rsid w:val="00BA31BB"/>
    <w:rsid w:val="00BA31F6"/>
    <w:rsid w:val="00BA336E"/>
    <w:rsid w:val="00BA3ECF"/>
    <w:rsid w:val="00BA3FE2"/>
    <w:rsid w:val="00BA5D89"/>
    <w:rsid w:val="00BA6769"/>
    <w:rsid w:val="00BA6CE4"/>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3D3"/>
    <w:rsid w:val="00BB5656"/>
    <w:rsid w:val="00BB5954"/>
    <w:rsid w:val="00BB5A8A"/>
    <w:rsid w:val="00BB5C5A"/>
    <w:rsid w:val="00BB633D"/>
    <w:rsid w:val="00BB6613"/>
    <w:rsid w:val="00BB6988"/>
    <w:rsid w:val="00BB6EFA"/>
    <w:rsid w:val="00BB77C0"/>
    <w:rsid w:val="00BC0E45"/>
    <w:rsid w:val="00BC0F3C"/>
    <w:rsid w:val="00BC25D9"/>
    <w:rsid w:val="00BC2682"/>
    <w:rsid w:val="00BC3EB8"/>
    <w:rsid w:val="00BC4AE7"/>
    <w:rsid w:val="00BC4B78"/>
    <w:rsid w:val="00BC4F84"/>
    <w:rsid w:val="00BC52DC"/>
    <w:rsid w:val="00BC5AA5"/>
    <w:rsid w:val="00BC5BF9"/>
    <w:rsid w:val="00BC5EBA"/>
    <w:rsid w:val="00BC7576"/>
    <w:rsid w:val="00BD00E4"/>
    <w:rsid w:val="00BD0FD9"/>
    <w:rsid w:val="00BD2082"/>
    <w:rsid w:val="00BD26B9"/>
    <w:rsid w:val="00BD3485"/>
    <w:rsid w:val="00BD42F7"/>
    <w:rsid w:val="00BD4356"/>
    <w:rsid w:val="00BD566E"/>
    <w:rsid w:val="00BD57AE"/>
    <w:rsid w:val="00BD5AE0"/>
    <w:rsid w:val="00BD650B"/>
    <w:rsid w:val="00BD662C"/>
    <w:rsid w:val="00BD6C17"/>
    <w:rsid w:val="00BE17E2"/>
    <w:rsid w:val="00BE2217"/>
    <w:rsid w:val="00BE245E"/>
    <w:rsid w:val="00BE2A81"/>
    <w:rsid w:val="00BE31E5"/>
    <w:rsid w:val="00BE340B"/>
    <w:rsid w:val="00BE345E"/>
    <w:rsid w:val="00BE3C98"/>
    <w:rsid w:val="00BE3FB0"/>
    <w:rsid w:val="00BE635B"/>
    <w:rsid w:val="00BE63C1"/>
    <w:rsid w:val="00BE6716"/>
    <w:rsid w:val="00BF1FB4"/>
    <w:rsid w:val="00BF232F"/>
    <w:rsid w:val="00BF25B5"/>
    <w:rsid w:val="00BF27A8"/>
    <w:rsid w:val="00BF507B"/>
    <w:rsid w:val="00BF53CA"/>
    <w:rsid w:val="00BF6E05"/>
    <w:rsid w:val="00BF6E34"/>
    <w:rsid w:val="00C0103C"/>
    <w:rsid w:val="00C0175F"/>
    <w:rsid w:val="00C03236"/>
    <w:rsid w:val="00C0336C"/>
    <w:rsid w:val="00C03C36"/>
    <w:rsid w:val="00C03FB3"/>
    <w:rsid w:val="00C052D9"/>
    <w:rsid w:val="00C05782"/>
    <w:rsid w:val="00C0777A"/>
    <w:rsid w:val="00C0789D"/>
    <w:rsid w:val="00C10980"/>
    <w:rsid w:val="00C12078"/>
    <w:rsid w:val="00C12193"/>
    <w:rsid w:val="00C13090"/>
    <w:rsid w:val="00C1373A"/>
    <w:rsid w:val="00C1497A"/>
    <w:rsid w:val="00C15C33"/>
    <w:rsid w:val="00C16BF1"/>
    <w:rsid w:val="00C1727D"/>
    <w:rsid w:val="00C176BF"/>
    <w:rsid w:val="00C17AC0"/>
    <w:rsid w:val="00C20479"/>
    <w:rsid w:val="00C204EB"/>
    <w:rsid w:val="00C206AC"/>
    <w:rsid w:val="00C20A58"/>
    <w:rsid w:val="00C20BF5"/>
    <w:rsid w:val="00C22277"/>
    <w:rsid w:val="00C231B2"/>
    <w:rsid w:val="00C2349F"/>
    <w:rsid w:val="00C23B32"/>
    <w:rsid w:val="00C25290"/>
    <w:rsid w:val="00C258F0"/>
    <w:rsid w:val="00C25DAD"/>
    <w:rsid w:val="00C264D5"/>
    <w:rsid w:val="00C2681C"/>
    <w:rsid w:val="00C26959"/>
    <w:rsid w:val="00C27560"/>
    <w:rsid w:val="00C275C9"/>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705D8"/>
    <w:rsid w:val="00C70AE8"/>
    <w:rsid w:val="00C71FF5"/>
    <w:rsid w:val="00C738D5"/>
    <w:rsid w:val="00C73DB4"/>
    <w:rsid w:val="00C740D1"/>
    <w:rsid w:val="00C74211"/>
    <w:rsid w:val="00C7540A"/>
    <w:rsid w:val="00C75551"/>
    <w:rsid w:val="00C757E3"/>
    <w:rsid w:val="00C7657B"/>
    <w:rsid w:val="00C7690B"/>
    <w:rsid w:val="00C76BDD"/>
    <w:rsid w:val="00C77481"/>
    <w:rsid w:val="00C77519"/>
    <w:rsid w:val="00C77805"/>
    <w:rsid w:val="00C77CBD"/>
    <w:rsid w:val="00C817FA"/>
    <w:rsid w:val="00C81A14"/>
    <w:rsid w:val="00C828DE"/>
    <w:rsid w:val="00C82E22"/>
    <w:rsid w:val="00C831AD"/>
    <w:rsid w:val="00C840E3"/>
    <w:rsid w:val="00C8432C"/>
    <w:rsid w:val="00C84584"/>
    <w:rsid w:val="00C84D33"/>
    <w:rsid w:val="00C85677"/>
    <w:rsid w:val="00C857F1"/>
    <w:rsid w:val="00C85E86"/>
    <w:rsid w:val="00C87464"/>
    <w:rsid w:val="00C905E4"/>
    <w:rsid w:val="00C92261"/>
    <w:rsid w:val="00C92B86"/>
    <w:rsid w:val="00C943B3"/>
    <w:rsid w:val="00C94E99"/>
    <w:rsid w:val="00C950EE"/>
    <w:rsid w:val="00CA0071"/>
    <w:rsid w:val="00CA0826"/>
    <w:rsid w:val="00CA0B55"/>
    <w:rsid w:val="00CA1222"/>
    <w:rsid w:val="00CA1654"/>
    <w:rsid w:val="00CA182E"/>
    <w:rsid w:val="00CA1849"/>
    <w:rsid w:val="00CA2303"/>
    <w:rsid w:val="00CA2B2C"/>
    <w:rsid w:val="00CA387D"/>
    <w:rsid w:val="00CA432B"/>
    <w:rsid w:val="00CA5251"/>
    <w:rsid w:val="00CA6219"/>
    <w:rsid w:val="00CA701E"/>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A59"/>
    <w:rsid w:val="00CC1EB0"/>
    <w:rsid w:val="00CC2084"/>
    <w:rsid w:val="00CC2542"/>
    <w:rsid w:val="00CC3C10"/>
    <w:rsid w:val="00CC4864"/>
    <w:rsid w:val="00CC4BFB"/>
    <w:rsid w:val="00CC4CC4"/>
    <w:rsid w:val="00CC6433"/>
    <w:rsid w:val="00CC6468"/>
    <w:rsid w:val="00CC70AC"/>
    <w:rsid w:val="00CC7335"/>
    <w:rsid w:val="00CD0172"/>
    <w:rsid w:val="00CD0675"/>
    <w:rsid w:val="00CD07AE"/>
    <w:rsid w:val="00CD0AAA"/>
    <w:rsid w:val="00CD1B33"/>
    <w:rsid w:val="00CD1BE9"/>
    <w:rsid w:val="00CD208A"/>
    <w:rsid w:val="00CD234C"/>
    <w:rsid w:val="00CD4378"/>
    <w:rsid w:val="00CD53C3"/>
    <w:rsid w:val="00CD634D"/>
    <w:rsid w:val="00CD650A"/>
    <w:rsid w:val="00CD7974"/>
    <w:rsid w:val="00CE1030"/>
    <w:rsid w:val="00CE182F"/>
    <w:rsid w:val="00CE192E"/>
    <w:rsid w:val="00CE1A15"/>
    <w:rsid w:val="00CE2368"/>
    <w:rsid w:val="00CE2813"/>
    <w:rsid w:val="00CE2F1F"/>
    <w:rsid w:val="00CE356E"/>
    <w:rsid w:val="00CE40B6"/>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70FA"/>
    <w:rsid w:val="00CF7742"/>
    <w:rsid w:val="00D001D8"/>
    <w:rsid w:val="00D00498"/>
    <w:rsid w:val="00D0138E"/>
    <w:rsid w:val="00D01670"/>
    <w:rsid w:val="00D02698"/>
    <w:rsid w:val="00D027D4"/>
    <w:rsid w:val="00D027E0"/>
    <w:rsid w:val="00D03926"/>
    <w:rsid w:val="00D03FB5"/>
    <w:rsid w:val="00D0583B"/>
    <w:rsid w:val="00D070B7"/>
    <w:rsid w:val="00D10F64"/>
    <w:rsid w:val="00D111EC"/>
    <w:rsid w:val="00D11E85"/>
    <w:rsid w:val="00D12DAA"/>
    <w:rsid w:val="00D12E71"/>
    <w:rsid w:val="00D14A9C"/>
    <w:rsid w:val="00D16C60"/>
    <w:rsid w:val="00D16DE0"/>
    <w:rsid w:val="00D1718C"/>
    <w:rsid w:val="00D205D3"/>
    <w:rsid w:val="00D20733"/>
    <w:rsid w:val="00D20C2D"/>
    <w:rsid w:val="00D2172C"/>
    <w:rsid w:val="00D21DD9"/>
    <w:rsid w:val="00D21E18"/>
    <w:rsid w:val="00D21F40"/>
    <w:rsid w:val="00D223C6"/>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AF4"/>
    <w:rsid w:val="00D35093"/>
    <w:rsid w:val="00D35739"/>
    <w:rsid w:val="00D35C8F"/>
    <w:rsid w:val="00D36044"/>
    <w:rsid w:val="00D36A06"/>
    <w:rsid w:val="00D36A4F"/>
    <w:rsid w:val="00D36A5B"/>
    <w:rsid w:val="00D40221"/>
    <w:rsid w:val="00D41A3B"/>
    <w:rsid w:val="00D42259"/>
    <w:rsid w:val="00D4328B"/>
    <w:rsid w:val="00D43C9C"/>
    <w:rsid w:val="00D443CB"/>
    <w:rsid w:val="00D44972"/>
    <w:rsid w:val="00D44DD9"/>
    <w:rsid w:val="00D46254"/>
    <w:rsid w:val="00D46C38"/>
    <w:rsid w:val="00D46D70"/>
    <w:rsid w:val="00D47E02"/>
    <w:rsid w:val="00D47FDD"/>
    <w:rsid w:val="00D52AD7"/>
    <w:rsid w:val="00D52F1B"/>
    <w:rsid w:val="00D5543C"/>
    <w:rsid w:val="00D55A4F"/>
    <w:rsid w:val="00D55C22"/>
    <w:rsid w:val="00D562C7"/>
    <w:rsid w:val="00D60B0F"/>
    <w:rsid w:val="00D612BD"/>
    <w:rsid w:val="00D6183D"/>
    <w:rsid w:val="00D61D33"/>
    <w:rsid w:val="00D6270E"/>
    <w:rsid w:val="00D62855"/>
    <w:rsid w:val="00D649E3"/>
    <w:rsid w:val="00D6505E"/>
    <w:rsid w:val="00D66024"/>
    <w:rsid w:val="00D66850"/>
    <w:rsid w:val="00D67406"/>
    <w:rsid w:val="00D67BE9"/>
    <w:rsid w:val="00D70681"/>
    <w:rsid w:val="00D707CB"/>
    <w:rsid w:val="00D70CC6"/>
    <w:rsid w:val="00D71A57"/>
    <w:rsid w:val="00D71F56"/>
    <w:rsid w:val="00D72810"/>
    <w:rsid w:val="00D72C91"/>
    <w:rsid w:val="00D7390C"/>
    <w:rsid w:val="00D74122"/>
    <w:rsid w:val="00D7465A"/>
    <w:rsid w:val="00D76E64"/>
    <w:rsid w:val="00D772EB"/>
    <w:rsid w:val="00D8161E"/>
    <w:rsid w:val="00D82177"/>
    <w:rsid w:val="00D82372"/>
    <w:rsid w:val="00D8249A"/>
    <w:rsid w:val="00D825D8"/>
    <w:rsid w:val="00D82EDA"/>
    <w:rsid w:val="00D84815"/>
    <w:rsid w:val="00D84B24"/>
    <w:rsid w:val="00D85559"/>
    <w:rsid w:val="00D865C0"/>
    <w:rsid w:val="00D86C62"/>
    <w:rsid w:val="00D872A1"/>
    <w:rsid w:val="00D872D1"/>
    <w:rsid w:val="00D87C16"/>
    <w:rsid w:val="00D90530"/>
    <w:rsid w:val="00D907CE"/>
    <w:rsid w:val="00D91883"/>
    <w:rsid w:val="00D9235F"/>
    <w:rsid w:val="00D925E2"/>
    <w:rsid w:val="00D92D14"/>
    <w:rsid w:val="00D95B2B"/>
    <w:rsid w:val="00D95EBA"/>
    <w:rsid w:val="00D96FA3"/>
    <w:rsid w:val="00D975F1"/>
    <w:rsid w:val="00DA0784"/>
    <w:rsid w:val="00DA0F07"/>
    <w:rsid w:val="00DA1171"/>
    <w:rsid w:val="00DA2E8C"/>
    <w:rsid w:val="00DA3E14"/>
    <w:rsid w:val="00DA47D5"/>
    <w:rsid w:val="00DA6B2C"/>
    <w:rsid w:val="00DA7FA1"/>
    <w:rsid w:val="00DB0099"/>
    <w:rsid w:val="00DB0C20"/>
    <w:rsid w:val="00DB12B3"/>
    <w:rsid w:val="00DB14F5"/>
    <w:rsid w:val="00DB1893"/>
    <w:rsid w:val="00DB1C9F"/>
    <w:rsid w:val="00DB2397"/>
    <w:rsid w:val="00DB245A"/>
    <w:rsid w:val="00DB40A5"/>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66D1"/>
    <w:rsid w:val="00DC7409"/>
    <w:rsid w:val="00DC7594"/>
    <w:rsid w:val="00DC760D"/>
    <w:rsid w:val="00DC786F"/>
    <w:rsid w:val="00DC7E42"/>
    <w:rsid w:val="00DD0FA8"/>
    <w:rsid w:val="00DD1DE7"/>
    <w:rsid w:val="00DD202B"/>
    <w:rsid w:val="00DD34A7"/>
    <w:rsid w:val="00DD3A95"/>
    <w:rsid w:val="00DD41A9"/>
    <w:rsid w:val="00DD41C4"/>
    <w:rsid w:val="00DD4473"/>
    <w:rsid w:val="00DD44ED"/>
    <w:rsid w:val="00DD4C76"/>
    <w:rsid w:val="00DD4F57"/>
    <w:rsid w:val="00DD7594"/>
    <w:rsid w:val="00DD7CDD"/>
    <w:rsid w:val="00DE311B"/>
    <w:rsid w:val="00DE3C25"/>
    <w:rsid w:val="00DE3D4A"/>
    <w:rsid w:val="00DE4657"/>
    <w:rsid w:val="00DE59D3"/>
    <w:rsid w:val="00DE7206"/>
    <w:rsid w:val="00DE7B19"/>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B36"/>
    <w:rsid w:val="00DF6FBF"/>
    <w:rsid w:val="00DF7A83"/>
    <w:rsid w:val="00DF7E09"/>
    <w:rsid w:val="00DF7F3E"/>
    <w:rsid w:val="00E018F8"/>
    <w:rsid w:val="00E023E4"/>
    <w:rsid w:val="00E026A1"/>
    <w:rsid w:val="00E03297"/>
    <w:rsid w:val="00E0426B"/>
    <w:rsid w:val="00E047F5"/>
    <w:rsid w:val="00E05154"/>
    <w:rsid w:val="00E05B92"/>
    <w:rsid w:val="00E07782"/>
    <w:rsid w:val="00E100A9"/>
    <w:rsid w:val="00E109D4"/>
    <w:rsid w:val="00E113AE"/>
    <w:rsid w:val="00E1168B"/>
    <w:rsid w:val="00E11AFD"/>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4112"/>
    <w:rsid w:val="00E2483A"/>
    <w:rsid w:val="00E25122"/>
    <w:rsid w:val="00E25F5B"/>
    <w:rsid w:val="00E273A2"/>
    <w:rsid w:val="00E278C4"/>
    <w:rsid w:val="00E30598"/>
    <w:rsid w:val="00E30EAB"/>
    <w:rsid w:val="00E30F44"/>
    <w:rsid w:val="00E31031"/>
    <w:rsid w:val="00E31328"/>
    <w:rsid w:val="00E32402"/>
    <w:rsid w:val="00E32B2B"/>
    <w:rsid w:val="00E32D10"/>
    <w:rsid w:val="00E34C22"/>
    <w:rsid w:val="00E34E99"/>
    <w:rsid w:val="00E353F7"/>
    <w:rsid w:val="00E35D35"/>
    <w:rsid w:val="00E37150"/>
    <w:rsid w:val="00E3751D"/>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924"/>
    <w:rsid w:val="00E51B27"/>
    <w:rsid w:val="00E53F32"/>
    <w:rsid w:val="00E54232"/>
    <w:rsid w:val="00E547FB"/>
    <w:rsid w:val="00E5588E"/>
    <w:rsid w:val="00E56761"/>
    <w:rsid w:val="00E56959"/>
    <w:rsid w:val="00E57A79"/>
    <w:rsid w:val="00E60031"/>
    <w:rsid w:val="00E6025E"/>
    <w:rsid w:val="00E608EB"/>
    <w:rsid w:val="00E61656"/>
    <w:rsid w:val="00E62341"/>
    <w:rsid w:val="00E62A5D"/>
    <w:rsid w:val="00E63813"/>
    <w:rsid w:val="00E63EB8"/>
    <w:rsid w:val="00E64825"/>
    <w:rsid w:val="00E64A56"/>
    <w:rsid w:val="00E6577A"/>
    <w:rsid w:val="00E65AC2"/>
    <w:rsid w:val="00E67683"/>
    <w:rsid w:val="00E71B67"/>
    <w:rsid w:val="00E7245F"/>
    <w:rsid w:val="00E724DF"/>
    <w:rsid w:val="00E73CC9"/>
    <w:rsid w:val="00E7419A"/>
    <w:rsid w:val="00E74F47"/>
    <w:rsid w:val="00E75F53"/>
    <w:rsid w:val="00E76488"/>
    <w:rsid w:val="00E77CFB"/>
    <w:rsid w:val="00E806A1"/>
    <w:rsid w:val="00E8070D"/>
    <w:rsid w:val="00E8111D"/>
    <w:rsid w:val="00E8156C"/>
    <w:rsid w:val="00E81E66"/>
    <w:rsid w:val="00E82053"/>
    <w:rsid w:val="00E83180"/>
    <w:rsid w:val="00E844CC"/>
    <w:rsid w:val="00E84E51"/>
    <w:rsid w:val="00E84FAF"/>
    <w:rsid w:val="00E85192"/>
    <w:rsid w:val="00E853D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1DD"/>
    <w:rsid w:val="00E94450"/>
    <w:rsid w:val="00E9478E"/>
    <w:rsid w:val="00E948AC"/>
    <w:rsid w:val="00E948EE"/>
    <w:rsid w:val="00E94E8E"/>
    <w:rsid w:val="00E94FEB"/>
    <w:rsid w:val="00E956B3"/>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FE6"/>
    <w:rsid w:val="00EB3B5E"/>
    <w:rsid w:val="00EB3F2E"/>
    <w:rsid w:val="00EB593B"/>
    <w:rsid w:val="00EB5D7B"/>
    <w:rsid w:val="00EB680A"/>
    <w:rsid w:val="00EB6FF1"/>
    <w:rsid w:val="00EC01F3"/>
    <w:rsid w:val="00EC0385"/>
    <w:rsid w:val="00EC06B8"/>
    <w:rsid w:val="00EC0CD3"/>
    <w:rsid w:val="00EC1967"/>
    <w:rsid w:val="00EC1CF3"/>
    <w:rsid w:val="00EC29FF"/>
    <w:rsid w:val="00EC2C49"/>
    <w:rsid w:val="00EC396E"/>
    <w:rsid w:val="00EC3D5D"/>
    <w:rsid w:val="00EC487D"/>
    <w:rsid w:val="00EC4971"/>
    <w:rsid w:val="00EC4CD3"/>
    <w:rsid w:val="00EC5711"/>
    <w:rsid w:val="00EC59F1"/>
    <w:rsid w:val="00EC63DF"/>
    <w:rsid w:val="00EC6E76"/>
    <w:rsid w:val="00EC717F"/>
    <w:rsid w:val="00EC73B5"/>
    <w:rsid w:val="00EC796F"/>
    <w:rsid w:val="00ED00C1"/>
    <w:rsid w:val="00ED14AE"/>
    <w:rsid w:val="00ED742A"/>
    <w:rsid w:val="00ED7F76"/>
    <w:rsid w:val="00EE0C30"/>
    <w:rsid w:val="00EE0EA3"/>
    <w:rsid w:val="00EE14DA"/>
    <w:rsid w:val="00EE1CAB"/>
    <w:rsid w:val="00EE22ED"/>
    <w:rsid w:val="00EE2663"/>
    <w:rsid w:val="00EE2A24"/>
    <w:rsid w:val="00EE3286"/>
    <w:rsid w:val="00EE33FC"/>
    <w:rsid w:val="00EE3709"/>
    <w:rsid w:val="00EE448A"/>
    <w:rsid w:val="00EE4C39"/>
    <w:rsid w:val="00EE542E"/>
    <w:rsid w:val="00EE5C2D"/>
    <w:rsid w:val="00EE6405"/>
    <w:rsid w:val="00EE659A"/>
    <w:rsid w:val="00EE6787"/>
    <w:rsid w:val="00EE753B"/>
    <w:rsid w:val="00EF0081"/>
    <w:rsid w:val="00EF0546"/>
    <w:rsid w:val="00EF08E1"/>
    <w:rsid w:val="00EF1499"/>
    <w:rsid w:val="00EF24AC"/>
    <w:rsid w:val="00EF337A"/>
    <w:rsid w:val="00EF35B9"/>
    <w:rsid w:val="00EF35D1"/>
    <w:rsid w:val="00EF3C15"/>
    <w:rsid w:val="00EF4DCC"/>
    <w:rsid w:val="00EF4F8A"/>
    <w:rsid w:val="00EF673C"/>
    <w:rsid w:val="00EF75C8"/>
    <w:rsid w:val="00F006AB"/>
    <w:rsid w:val="00F00832"/>
    <w:rsid w:val="00F00D70"/>
    <w:rsid w:val="00F02164"/>
    <w:rsid w:val="00F0370B"/>
    <w:rsid w:val="00F041D7"/>
    <w:rsid w:val="00F046B0"/>
    <w:rsid w:val="00F056CC"/>
    <w:rsid w:val="00F05823"/>
    <w:rsid w:val="00F06D90"/>
    <w:rsid w:val="00F06E94"/>
    <w:rsid w:val="00F0716D"/>
    <w:rsid w:val="00F072DF"/>
    <w:rsid w:val="00F10487"/>
    <w:rsid w:val="00F118F5"/>
    <w:rsid w:val="00F11C51"/>
    <w:rsid w:val="00F12F75"/>
    <w:rsid w:val="00F13E48"/>
    <w:rsid w:val="00F144B1"/>
    <w:rsid w:val="00F144FE"/>
    <w:rsid w:val="00F164D4"/>
    <w:rsid w:val="00F171E8"/>
    <w:rsid w:val="00F17380"/>
    <w:rsid w:val="00F17630"/>
    <w:rsid w:val="00F17BED"/>
    <w:rsid w:val="00F200A3"/>
    <w:rsid w:val="00F2035F"/>
    <w:rsid w:val="00F20C0B"/>
    <w:rsid w:val="00F21392"/>
    <w:rsid w:val="00F21511"/>
    <w:rsid w:val="00F21C36"/>
    <w:rsid w:val="00F21DEB"/>
    <w:rsid w:val="00F22B61"/>
    <w:rsid w:val="00F22C51"/>
    <w:rsid w:val="00F23358"/>
    <w:rsid w:val="00F23CA6"/>
    <w:rsid w:val="00F244B0"/>
    <w:rsid w:val="00F2519D"/>
    <w:rsid w:val="00F256EA"/>
    <w:rsid w:val="00F2688B"/>
    <w:rsid w:val="00F26DC9"/>
    <w:rsid w:val="00F271C4"/>
    <w:rsid w:val="00F27CD0"/>
    <w:rsid w:val="00F27EBF"/>
    <w:rsid w:val="00F3026F"/>
    <w:rsid w:val="00F30521"/>
    <w:rsid w:val="00F30EE4"/>
    <w:rsid w:val="00F31AE5"/>
    <w:rsid w:val="00F31CB3"/>
    <w:rsid w:val="00F3248A"/>
    <w:rsid w:val="00F337AC"/>
    <w:rsid w:val="00F35145"/>
    <w:rsid w:val="00F35CD3"/>
    <w:rsid w:val="00F35E09"/>
    <w:rsid w:val="00F36CE0"/>
    <w:rsid w:val="00F37D32"/>
    <w:rsid w:val="00F404A1"/>
    <w:rsid w:val="00F40A25"/>
    <w:rsid w:val="00F40E36"/>
    <w:rsid w:val="00F41C7D"/>
    <w:rsid w:val="00F42286"/>
    <w:rsid w:val="00F422F3"/>
    <w:rsid w:val="00F42A4E"/>
    <w:rsid w:val="00F433CB"/>
    <w:rsid w:val="00F434CC"/>
    <w:rsid w:val="00F4473D"/>
    <w:rsid w:val="00F44983"/>
    <w:rsid w:val="00F44D52"/>
    <w:rsid w:val="00F463D1"/>
    <w:rsid w:val="00F46941"/>
    <w:rsid w:val="00F47F1B"/>
    <w:rsid w:val="00F50386"/>
    <w:rsid w:val="00F52732"/>
    <w:rsid w:val="00F5275C"/>
    <w:rsid w:val="00F543B6"/>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36FC"/>
    <w:rsid w:val="00F63C8A"/>
    <w:rsid w:val="00F64B3B"/>
    <w:rsid w:val="00F6554E"/>
    <w:rsid w:val="00F660C6"/>
    <w:rsid w:val="00F66A88"/>
    <w:rsid w:val="00F673E1"/>
    <w:rsid w:val="00F70AFA"/>
    <w:rsid w:val="00F71145"/>
    <w:rsid w:val="00F71645"/>
    <w:rsid w:val="00F72890"/>
    <w:rsid w:val="00F731CD"/>
    <w:rsid w:val="00F7431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C95"/>
    <w:rsid w:val="00F902A3"/>
    <w:rsid w:val="00F904C2"/>
    <w:rsid w:val="00F90543"/>
    <w:rsid w:val="00F91425"/>
    <w:rsid w:val="00F9194D"/>
    <w:rsid w:val="00F93548"/>
    <w:rsid w:val="00F94AB5"/>
    <w:rsid w:val="00F94EBA"/>
    <w:rsid w:val="00F950EB"/>
    <w:rsid w:val="00F96970"/>
    <w:rsid w:val="00F96BB3"/>
    <w:rsid w:val="00F97350"/>
    <w:rsid w:val="00FA13BD"/>
    <w:rsid w:val="00FA13E7"/>
    <w:rsid w:val="00FA1D1E"/>
    <w:rsid w:val="00FA40FF"/>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3CDA"/>
    <w:rsid w:val="00FC43BC"/>
    <w:rsid w:val="00FC4DA5"/>
    <w:rsid w:val="00FC510F"/>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068"/>
    <w:rsid w:val="00FE1392"/>
    <w:rsid w:val="00FE1690"/>
    <w:rsid w:val="00FE1C8C"/>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2B8F"/>
    <w:rsid w:val="00FF356A"/>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923D81-2B65-4D9A-BDF5-5A34F43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uiPriority w:val="99"/>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09318">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2134-1C80-4055-91B1-1466C963433D}">
  <ds:schemaRefs>
    <ds:schemaRef ds:uri="2e5bb04e-596e-45bd-9003-43ca78b1ba16"/>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3.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9204DF-5E14-4E4A-82C0-D023E736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2485</Words>
  <Characters>16540</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18988</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Veinberga</dc:creator>
  <cp:keywords/>
  <dc:description>Inese.Veinberga@fm.gov.lv_x000d_
t.67083848</dc:description>
  <cp:lastModifiedBy>Inese Veinberga</cp:lastModifiedBy>
  <cp:revision>4</cp:revision>
  <cp:lastPrinted>2017-09-29T14:16:00Z</cp:lastPrinted>
  <dcterms:created xsi:type="dcterms:W3CDTF">2017-09-29T13:27:00Z</dcterms:created>
  <dcterms:modified xsi:type="dcterms:W3CDTF">2017-10-02T07:33:00Z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