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E5500" w14:textId="3D4BB4E2" w:rsidR="006457F2" w:rsidRPr="00734AD5" w:rsidRDefault="006457F2" w:rsidP="00032883">
      <w:pPr>
        <w:tabs>
          <w:tab w:val="left" w:pos="6804"/>
        </w:tabs>
        <w:jc w:val="both"/>
        <w:rPr>
          <w:sz w:val="28"/>
          <w:szCs w:val="28"/>
        </w:rPr>
      </w:pPr>
      <w:r w:rsidRPr="00734AD5">
        <w:rPr>
          <w:sz w:val="28"/>
          <w:szCs w:val="28"/>
        </w:rPr>
        <w:t>201</w:t>
      </w:r>
      <w:r w:rsidR="00C41818" w:rsidRPr="00734AD5">
        <w:rPr>
          <w:sz w:val="28"/>
          <w:szCs w:val="28"/>
        </w:rPr>
        <w:t>7</w:t>
      </w:r>
      <w:r w:rsidRPr="00734AD5">
        <w:rPr>
          <w:sz w:val="28"/>
          <w:szCs w:val="28"/>
        </w:rPr>
        <w:t xml:space="preserve">.gada </w:t>
      </w:r>
      <w:r w:rsidR="003B6775" w:rsidRPr="00734AD5">
        <w:rPr>
          <w:sz w:val="28"/>
          <w:szCs w:val="28"/>
        </w:rPr>
        <w:t xml:space="preserve">    </w:t>
      </w:r>
      <w:r w:rsidRPr="00734AD5">
        <w:rPr>
          <w:sz w:val="28"/>
          <w:szCs w:val="28"/>
        </w:rPr>
        <w:tab/>
        <w:t>Noteikumi Nr.</w:t>
      </w:r>
      <w:r w:rsidR="00CA7A60" w:rsidRPr="00734AD5">
        <w:rPr>
          <w:sz w:val="28"/>
          <w:szCs w:val="28"/>
        </w:rPr>
        <w:t> </w:t>
      </w:r>
      <w:r w:rsidR="003B6775" w:rsidRPr="00734AD5">
        <w:rPr>
          <w:sz w:val="28"/>
          <w:szCs w:val="28"/>
        </w:rPr>
        <w:t xml:space="preserve">   </w:t>
      </w:r>
    </w:p>
    <w:p w14:paraId="401F9A05" w14:textId="465F48FA" w:rsidR="006457F2" w:rsidRPr="00734AD5" w:rsidRDefault="006457F2" w:rsidP="00032883">
      <w:pPr>
        <w:tabs>
          <w:tab w:val="left" w:pos="6804"/>
        </w:tabs>
        <w:jc w:val="both"/>
        <w:rPr>
          <w:sz w:val="28"/>
          <w:szCs w:val="28"/>
        </w:rPr>
      </w:pPr>
      <w:r w:rsidRPr="00734AD5">
        <w:rPr>
          <w:sz w:val="28"/>
          <w:szCs w:val="28"/>
        </w:rPr>
        <w:t>Rīgā</w:t>
      </w:r>
      <w:r w:rsidRPr="00734AD5">
        <w:rPr>
          <w:sz w:val="28"/>
          <w:szCs w:val="28"/>
        </w:rPr>
        <w:tab/>
        <w:t>(prot. Nr. </w:t>
      </w:r>
      <w:r w:rsidR="009F3EFB" w:rsidRPr="00734AD5">
        <w:rPr>
          <w:sz w:val="28"/>
          <w:szCs w:val="28"/>
        </w:rPr>
        <w:t xml:space="preserve">          </w:t>
      </w:r>
      <w:r w:rsidRPr="00734AD5">
        <w:rPr>
          <w:sz w:val="28"/>
          <w:szCs w:val="28"/>
        </w:rPr>
        <w:t>.§)</w:t>
      </w:r>
    </w:p>
    <w:p w14:paraId="4B0AC974" w14:textId="77777777" w:rsidR="00213B3E" w:rsidRPr="00734AD5" w:rsidRDefault="00213B3E" w:rsidP="00032883">
      <w:pPr>
        <w:shd w:val="clear" w:color="auto" w:fill="FFFFFF"/>
        <w:jc w:val="both"/>
        <w:rPr>
          <w:b/>
          <w:bCs/>
          <w:sz w:val="28"/>
          <w:szCs w:val="28"/>
        </w:rPr>
      </w:pPr>
    </w:p>
    <w:p w14:paraId="26DB98C4" w14:textId="77777777" w:rsidR="00133521" w:rsidRDefault="00133521" w:rsidP="00032883">
      <w:pPr>
        <w:shd w:val="clear" w:color="auto" w:fill="FFFFFF"/>
        <w:jc w:val="center"/>
        <w:rPr>
          <w:b/>
          <w:bCs/>
          <w:sz w:val="28"/>
          <w:szCs w:val="28"/>
        </w:rPr>
      </w:pPr>
    </w:p>
    <w:p w14:paraId="0371B201" w14:textId="02B2C61D" w:rsidR="00213B3E" w:rsidRPr="00F32923" w:rsidRDefault="00F32923" w:rsidP="00032883">
      <w:pPr>
        <w:shd w:val="clear" w:color="auto" w:fill="FFFFFF"/>
        <w:jc w:val="center"/>
        <w:rPr>
          <w:bCs/>
          <w:sz w:val="28"/>
          <w:szCs w:val="28"/>
        </w:rPr>
      </w:pPr>
      <w:bookmarkStart w:id="0" w:name="bookmark0"/>
      <w:r w:rsidRPr="00F32923">
        <w:rPr>
          <w:rStyle w:val="Heading1"/>
          <w:rFonts w:ascii="Times New Roman" w:hAnsi="Times New Roman" w:cs="Times New Roman"/>
          <w:bCs w:val="0"/>
          <w:sz w:val="28"/>
          <w:szCs w:val="28"/>
        </w:rPr>
        <w:t>Noteikumi par neapliekamā minimuma un nodokļa atvieglojuma apmēru iedzīvotāju ienākuma nodokļa aprēķināšanai</w:t>
      </w:r>
      <w:bookmarkEnd w:id="0"/>
    </w:p>
    <w:p w14:paraId="173C2B6C" w14:textId="77777777" w:rsidR="00213B3E" w:rsidRPr="00734AD5" w:rsidRDefault="00213B3E" w:rsidP="00032883">
      <w:pPr>
        <w:shd w:val="clear" w:color="auto" w:fill="FFFFFF"/>
        <w:ind w:firstLine="300"/>
        <w:jc w:val="both"/>
        <w:rPr>
          <w:sz w:val="28"/>
          <w:szCs w:val="28"/>
        </w:rPr>
      </w:pPr>
      <w:bookmarkStart w:id="1" w:name="p1"/>
      <w:bookmarkStart w:id="2" w:name="p-67046"/>
      <w:bookmarkEnd w:id="1"/>
      <w:bookmarkEnd w:id="2"/>
    </w:p>
    <w:p w14:paraId="19799AE0" w14:textId="2DFBBFB7" w:rsidR="00213B3E" w:rsidRPr="00F32923" w:rsidRDefault="00F32923" w:rsidP="00032883">
      <w:pPr>
        <w:ind w:left="2880" w:firstLine="720"/>
        <w:jc w:val="right"/>
        <w:rPr>
          <w:sz w:val="28"/>
          <w:szCs w:val="28"/>
        </w:rPr>
      </w:pPr>
      <w:r w:rsidRPr="00F32923">
        <w:rPr>
          <w:rStyle w:val="Bodytext4"/>
          <w:rFonts w:ascii="Times New Roman" w:hAnsi="Times New Roman" w:cs="Times New Roman"/>
          <w:i w:val="0"/>
          <w:iCs w:val="0"/>
          <w:sz w:val="28"/>
          <w:szCs w:val="28"/>
        </w:rPr>
        <w:t>Izdoti saskaņa ar likuma "Par iedzīvotāju ienākuma nodokli" 12. panta 1.</w:t>
      </w:r>
      <w:r w:rsidRPr="00F32923">
        <w:rPr>
          <w:rStyle w:val="Bodytext4"/>
          <w:rFonts w:ascii="Times New Roman" w:hAnsi="Times New Roman" w:cs="Times New Roman"/>
          <w:i w:val="0"/>
          <w:iCs w:val="0"/>
          <w:sz w:val="28"/>
          <w:szCs w:val="28"/>
          <w:vertAlign w:val="superscript"/>
        </w:rPr>
        <w:t>1</w:t>
      </w:r>
      <w:r w:rsidRPr="00F32923">
        <w:rPr>
          <w:rStyle w:val="Bodytext4"/>
          <w:rFonts w:ascii="Times New Roman" w:hAnsi="Times New Roman" w:cs="Times New Roman"/>
          <w:i w:val="0"/>
          <w:iCs w:val="0"/>
          <w:sz w:val="28"/>
          <w:szCs w:val="28"/>
        </w:rPr>
        <w:t>, 1.</w:t>
      </w:r>
      <w:r w:rsidRPr="00F32923">
        <w:rPr>
          <w:rStyle w:val="Bodytext4"/>
          <w:rFonts w:ascii="Times New Roman" w:hAnsi="Times New Roman" w:cs="Times New Roman"/>
          <w:i w:val="0"/>
          <w:iCs w:val="0"/>
          <w:sz w:val="28"/>
          <w:szCs w:val="28"/>
          <w:vertAlign w:val="superscript"/>
        </w:rPr>
        <w:t>3</w:t>
      </w:r>
      <w:r w:rsidRPr="00F32923">
        <w:rPr>
          <w:rStyle w:val="Bodytext4"/>
          <w:rFonts w:ascii="Times New Roman" w:hAnsi="Times New Roman" w:cs="Times New Roman"/>
          <w:i w:val="0"/>
          <w:iCs w:val="0"/>
          <w:sz w:val="28"/>
          <w:szCs w:val="28"/>
        </w:rPr>
        <w:t xml:space="preserve"> </w:t>
      </w:r>
      <w:r w:rsidR="00B66A2B" w:rsidRPr="00F32923">
        <w:rPr>
          <w:rStyle w:val="Bodytext4"/>
          <w:rFonts w:ascii="Times New Roman" w:hAnsi="Times New Roman" w:cs="Times New Roman"/>
          <w:i w:val="0"/>
          <w:iCs w:val="0"/>
          <w:sz w:val="28"/>
          <w:szCs w:val="28"/>
        </w:rPr>
        <w:t>1.</w:t>
      </w:r>
      <w:r w:rsidR="00B66A2B">
        <w:rPr>
          <w:rStyle w:val="Bodytext4"/>
          <w:rFonts w:ascii="Times New Roman" w:hAnsi="Times New Roman" w:cs="Times New Roman"/>
          <w:i w:val="0"/>
          <w:iCs w:val="0"/>
          <w:sz w:val="28"/>
          <w:szCs w:val="28"/>
          <w:vertAlign w:val="superscript"/>
        </w:rPr>
        <w:t xml:space="preserve">4 </w:t>
      </w:r>
      <w:r w:rsidRPr="00F32923">
        <w:rPr>
          <w:rStyle w:val="Bodytext4"/>
          <w:rFonts w:ascii="Times New Roman" w:hAnsi="Times New Roman" w:cs="Times New Roman"/>
          <w:i w:val="0"/>
          <w:iCs w:val="0"/>
          <w:sz w:val="28"/>
          <w:szCs w:val="28"/>
        </w:rPr>
        <w:t>un 4.</w:t>
      </w:r>
      <w:r w:rsidRPr="00F32923">
        <w:rPr>
          <w:rStyle w:val="Bodytext4"/>
          <w:rFonts w:ascii="Times New Roman" w:hAnsi="Times New Roman" w:cs="Times New Roman"/>
          <w:i w:val="0"/>
          <w:iCs w:val="0"/>
          <w:sz w:val="28"/>
          <w:szCs w:val="28"/>
          <w:vertAlign w:val="superscript"/>
        </w:rPr>
        <w:t>2</w:t>
      </w:r>
      <w:r w:rsidRPr="00F32923">
        <w:rPr>
          <w:rStyle w:val="Bodytext4"/>
          <w:rFonts w:ascii="Times New Roman" w:hAnsi="Times New Roman" w:cs="Times New Roman"/>
          <w:i w:val="0"/>
          <w:iCs w:val="0"/>
          <w:sz w:val="28"/>
          <w:szCs w:val="28"/>
        </w:rPr>
        <w:t xml:space="preserve"> daļu un 13. panta pirmās daļas 1. punktu</w:t>
      </w:r>
    </w:p>
    <w:p w14:paraId="6937428A" w14:textId="7FBD0A3C" w:rsidR="00213B3E" w:rsidRPr="00734AD5" w:rsidRDefault="00213B3E" w:rsidP="00032883">
      <w:pPr>
        <w:jc w:val="right"/>
        <w:rPr>
          <w:sz w:val="28"/>
          <w:szCs w:val="28"/>
        </w:rPr>
      </w:pPr>
    </w:p>
    <w:p w14:paraId="119A4E7B" w14:textId="77777777" w:rsidR="00213B3E" w:rsidRPr="00734AD5" w:rsidRDefault="00213B3E" w:rsidP="00032883">
      <w:pPr>
        <w:shd w:val="clear" w:color="auto" w:fill="FFFFFF"/>
        <w:ind w:firstLine="300"/>
        <w:jc w:val="both"/>
        <w:rPr>
          <w:sz w:val="28"/>
          <w:szCs w:val="28"/>
        </w:rPr>
      </w:pPr>
    </w:p>
    <w:p w14:paraId="01ED4892" w14:textId="77777777" w:rsidR="00B66A2B" w:rsidRPr="00B66A2B" w:rsidRDefault="00213B3E" w:rsidP="00032883">
      <w:pPr>
        <w:pStyle w:val="BodyText21"/>
        <w:shd w:val="clear" w:color="auto" w:fill="auto"/>
        <w:tabs>
          <w:tab w:val="left" w:pos="20"/>
        </w:tabs>
        <w:spacing w:before="0" w:after="0" w:line="240" w:lineRule="auto"/>
        <w:ind w:left="20" w:firstLine="689"/>
        <w:jc w:val="both"/>
        <w:rPr>
          <w:rFonts w:ascii="Times New Roman" w:hAnsi="Times New Roman" w:cs="Times New Roman"/>
          <w:sz w:val="28"/>
          <w:szCs w:val="28"/>
        </w:rPr>
      </w:pPr>
      <w:r w:rsidRPr="00B66A2B">
        <w:rPr>
          <w:rFonts w:ascii="Times New Roman" w:hAnsi="Times New Roman" w:cs="Times New Roman"/>
          <w:sz w:val="28"/>
          <w:szCs w:val="28"/>
        </w:rPr>
        <w:t xml:space="preserve">1. </w:t>
      </w:r>
      <w:r w:rsidR="00B66A2B" w:rsidRPr="00B66A2B">
        <w:rPr>
          <w:rFonts w:ascii="Times New Roman" w:hAnsi="Times New Roman" w:cs="Times New Roman"/>
          <w:sz w:val="28"/>
          <w:szCs w:val="28"/>
        </w:rPr>
        <w:t>Noteikumi nosaka:</w:t>
      </w:r>
    </w:p>
    <w:p w14:paraId="0705B3AD" w14:textId="77777777" w:rsidR="00B66A2B" w:rsidRPr="00B66A2B" w:rsidRDefault="00B66A2B" w:rsidP="00032883">
      <w:pPr>
        <w:pStyle w:val="BodyText21"/>
        <w:numPr>
          <w:ilvl w:val="1"/>
          <w:numId w:val="7"/>
        </w:numPr>
        <w:shd w:val="clear" w:color="auto" w:fill="auto"/>
        <w:spacing w:before="0" w:after="0" w:line="240" w:lineRule="auto"/>
        <w:ind w:firstLine="709"/>
        <w:jc w:val="both"/>
        <w:rPr>
          <w:rFonts w:ascii="Times New Roman" w:hAnsi="Times New Roman" w:cs="Times New Roman"/>
          <w:sz w:val="28"/>
          <w:szCs w:val="28"/>
        </w:rPr>
      </w:pPr>
      <w:r w:rsidRPr="00B66A2B">
        <w:rPr>
          <w:rFonts w:ascii="Times New Roman" w:hAnsi="Times New Roman" w:cs="Times New Roman"/>
          <w:sz w:val="28"/>
          <w:szCs w:val="28"/>
        </w:rPr>
        <w:t xml:space="preserve"> iedzīvotāju ienākuma nodokļa maksātāja (turpmāk - nodokļa maksātājs):</w:t>
      </w:r>
    </w:p>
    <w:p w14:paraId="00CAB4E4" w14:textId="77777777" w:rsidR="00B66A2B" w:rsidRPr="00B66A2B" w:rsidRDefault="00B66A2B" w:rsidP="00032883">
      <w:pPr>
        <w:pStyle w:val="BodyText21"/>
        <w:numPr>
          <w:ilvl w:val="2"/>
          <w:numId w:val="7"/>
        </w:numPr>
        <w:shd w:val="clear" w:color="auto" w:fill="auto"/>
        <w:spacing w:before="0" w:after="0" w:line="240" w:lineRule="auto"/>
        <w:ind w:firstLine="709"/>
        <w:jc w:val="both"/>
        <w:rPr>
          <w:rFonts w:ascii="Times New Roman" w:hAnsi="Times New Roman" w:cs="Times New Roman"/>
          <w:sz w:val="28"/>
          <w:szCs w:val="28"/>
        </w:rPr>
      </w:pPr>
      <w:r w:rsidRPr="00B66A2B">
        <w:rPr>
          <w:rFonts w:ascii="Times New Roman" w:hAnsi="Times New Roman" w:cs="Times New Roman"/>
          <w:sz w:val="28"/>
          <w:szCs w:val="28"/>
        </w:rPr>
        <w:t>maksimālo gada neapliekamā minimuma apmēru;</w:t>
      </w:r>
    </w:p>
    <w:p w14:paraId="7B8A4C68" w14:textId="77777777" w:rsidR="00B66A2B" w:rsidRPr="00B66A2B" w:rsidRDefault="00B66A2B" w:rsidP="00032883">
      <w:pPr>
        <w:pStyle w:val="BodyText21"/>
        <w:numPr>
          <w:ilvl w:val="2"/>
          <w:numId w:val="7"/>
        </w:numPr>
        <w:shd w:val="clear" w:color="auto" w:fill="auto"/>
        <w:spacing w:before="0" w:after="0" w:line="240" w:lineRule="auto"/>
        <w:ind w:firstLine="709"/>
        <w:jc w:val="both"/>
        <w:rPr>
          <w:rFonts w:ascii="Times New Roman" w:hAnsi="Times New Roman" w:cs="Times New Roman"/>
          <w:sz w:val="28"/>
          <w:szCs w:val="28"/>
        </w:rPr>
      </w:pPr>
      <w:r w:rsidRPr="00B66A2B">
        <w:rPr>
          <w:rFonts w:ascii="Times New Roman" w:hAnsi="Times New Roman" w:cs="Times New Roman"/>
          <w:sz w:val="28"/>
          <w:szCs w:val="28"/>
        </w:rPr>
        <w:t xml:space="preserve"> gada apliekamā ienākuma apmēru, līdz kuram piemēro maksimālo gada neapliekamo minimumu;</w:t>
      </w:r>
    </w:p>
    <w:p w14:paraId="03A22E92" w14:textId="77777777" w:rsidR="00B66A2B" w:rsidRPr="00B66A2B" w:rsidRDefault="00B66A2B" w:rsidP="00032883">
      <w:pPr>
        <w:pStyle w:val="BodyText21"/>
        <w:numPr>
          <w:ilvl w:val="2"/>
          <w:numId w:val="7"/>
        </w:numPr>
        <w:shd w:val="clear" w:color="auto" w:fill="auto"/>
        <w:spacing w:before="0" w:after="0" w:line="240" w:lineRule="auto"/>
        <w:ind w:firstLine="709"/>
        <w:jc w:val="both"/>
        <w:rPr>
          <w:rFonts w:ascii="Times New Roman" w:hAnsi="Times New Roman" w:cs="Times New Roman"/>
          <w:sz w:val="28"/>
          <w:szCs w:val="28"/>
        </w:rPr>
      </w:pPr>
      <w:r w:rsidRPr="00B66A2B">
        <w:rPr>
          <w:rFonts w:ascii="Times New Roman" w:hAnsi="Times New Roman" w:cs="Times New Roman"/>
          <w:sz w:val="28"/>
          <w:szCs w:val="28"/>
        </w:rPr>
        <w:t xml:space="preserve"> gada apliekamā ienākuma apmēru, virs kura nepiemēro gada diferencēto neapliekamo minimumu;</w:t>
      </w:r>
    </w:p>
    <w:p w14:paraId="7FE147AA" w14:textId="77777777" w:rsidR="00B66A2B" w:rsidRPr="00B66A2B" w:rsidRDefault="00B66A2B" w:rsidP="00032883">
      <w:pPr>
        <w:pStyle w:val="BodyText21"/>
        <w:numPr>
          <w:ilvl w:val="1"/>
          <w:numId w:val="7"/>
        </w:numPr>
        <w:shd w:val="clear" w:color="auto" w:fill="auto"/>
        <w:spacing w:before="0" w:after="0" w:line="240" w:lineRule="auto"/>
        <w:ind w:firstLine="709"/>
        <w:jc w:val="both"/>
        <w:rPr>
          <w:rFonts w:ascii="Times New Roman" w:hAnsi="Times New Roman" w:cs="Times New Roman"/>
          <w:sz w:val="28"/>
          <w:szCs w:val="28"/>
        </w:rPr>
      </w:pPr>
      <w:r w:rsidRPr="00B66A2B">
        <w:rPr>
          <w:rFonts w:ascii="Times New Roman" w:hAnsi="Times New Roman" w:cs="Times New Roman"/>
          <w:sz w:val="28"/>
          <w:szCs w:val="28"/>
        </w:rPr>
        <w:t xml:space="preserve"> formulu, kuru izmanto nodokļa maksātāja gada diferencētā neapliekamā minimuma aprēķināšanai;</w:t>
      </w:r>
    </w:p>
    <w:p w14:paraId="0087408B" w14:textId="77777777" w:rsidR="00B66A2B" w:rsidRDefault="00B66A2B" w:rsidP="00032883">
      <w:pPr>
        <w:pStyle w:val="BodyText21"/>
        <w:numPr>
          <w:ilvl w:val="1"/>
          <w:numId w:val="7"/>
        </w:numPr>
        <w:shd w:val="clear" w:color="auto" w:fill="auto"/>
        <w:spacing w:before="0" w:after="0" w:line="240" w:lineRule="auto"/>
        <w:ind w:firstLine="709"/>
        <w:jc w:val="both"/>
        <w:rPr>
          <w:rFonts w:ascii="Times New Roman" w:hAnsi="Times New Roman" w:cs="Times New Roman"/>
          <w:sz w:val="28"/>
          <w:szCs w:val="28"/>
        </w:rPr>
      </w:pPr>
      <w:r w:rsidRPr="00B66A2B">
        <w:rPr>
          <w:rFonts w:ascii="Times New Roman" w:hAnsi="Times New Roman" w:cs="Times New Roman"/>
          <w:sz w:val="28"/>
          <w:szCs w:val="28"/>
        </w:rPr>
        <w:t xml:space="preserve"> gada diferencētā neapliekamā minimuma aprēķināšanas un piemērošanas kārtību par nepilnu taksācijas gadu;</w:t>
      </w:r>
    </w:p>
    <w:p w14:paraId="20EC6E10" w14:textId="103D916D" w:rsidR="00B324A6" w:rsidRPr="00B66A2B" w:rsidRDefault="00B324A6" w:rsidP="00032883">
      <w:pPr>
        <w:pStyle w:val="BodyText21"/>
        <w:numPr>
          <w:ilvl w:val="1"/>
          <w:numId w:val="7"/>
        </w:numPr>
        <w:shd w:val="clear" w:color="auto" w:fill="auto"/>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Valsts ieņēmumu dienesta rīcībā esošo datu izmantošanu, aprēķinot </w:t>
      </w:r>
      <w:r w:rsidRPr="00704A0E">
        <w:rPr>
          <w:rFonts w:ascii="Times New Roman" w:hAnsi="Times New Roman" w:cs="Times New Roman"/>
          <w:sz w:val="28"/>
          <w:szCs w:val="28"/>
        </w:rPr>
        <w:t>Val</w:t>
      </w:r>
      <w:r>
        <w:rPr>
          <w:rFonts w:ascii="Times New Roman" w:hAnsi="Times New Roman" w:cs="Times New Roman"/>
          <w:sz w:val="28"/>
          <w:szCs w:val="28"/>
        </w:rPr>
        <w:t>sts ieņēmumu dienesta prognozētā</w:t>
      </w:r>
      <w:r w:rsidRPr="00704A0E">
        <w:rPr>
          <w:rFonts w:ascii="Times New Roman" w:hAnsi="Times New Roman" w:cs="Times New Roman"/>
          <w:sz w:val="28"/>
          <w:szCs w:val="28"/>
        </w:rPr>
        <w:t xml:space="preserve"> mē</w:t>
      </w:r>
      <w:r>
        <w:rPr>
          <w:rFonts w:ascii="Times New Roman" w:hAnsi="Times New Roman" w:cs="Times New Roman"/>
          <w:sz w:val="28"/>
          <w:szCs w:val="28"/>
        </w:rPr>
        <w:t>neša neapliekamā minimuma apmēru;</w:t>
      </w:r>
    </w:p>
    <w:p w14:paraId="5FC3CAAB" w14:textId="77777777" w:rsidR="00B66A2B" w:rsidRDefault="00B66A2B" w:rsidP="00032883">
      <w:pPr>
        <w:pStyle w:val="BodyText21"/>
        <w:numPr>
          <w:ilvl w:val="1"/>
          <w:numId w:val="7"/>
        </w:numPr>
        <w:shd w:val="clear" w:color="auto" w:fill="auto"/>
        <w:spacing w:before="0" w:after="0" w:line="240" w:lineRule="auto"/>
        <w:ind w:firstLine="709"/>
        <w:jc w:val="both"/>
        <w:rPr>
          <w:rFonts w:ascii="Times New Roman" w:hAnsi="Times New Roman" w:cs="Times New Roman"/>
          <w:sz w:val="28"/>
          <w:szCs w:val="28"/>
        </w:rPr>
      </w:pPr>
      <w:r w:rsidRPr="00B66A2B">
        <w:rPr>
          <w:rFonts w:ascii="Times New Roman" w:hAnsi="Times New Roman" w:cs="Times New Roman"/>
          <w:sz w:val="28"/>
          <w:szCs w:val="28"/>
        </w:rPr>
        <w:t xml:space="preserve"> nodokļa atvieglojuma apmēru iedzīvotāju ienākuma nodokļa aprēķināšanai saskaņā ar likumu "</w:t>
      </w:r>
      <w:r w:rsidRPr="00B66A2B">
        <w:rPr>
          <w:rStyle w:val="BodyText1"/>
          <w:rFonts w:ascii="Times New Roman" w:hAnsi="Times New Roman" w:cs="Times New Roman"/>
          <w:sz w:val="28"/>
          <w:szCs w:val="28"/>
        </w:rPr>
        <w:t>Par iedzīvotāju ienākuma nodokli</w:t>
      </w:r>
      <w:r w:rsidRPr="00B66A2B">
        <w:rPr>
          <w:rFonts w:ascii="Times New Roman" w:hAnsi="Times New Roman" w:cs="Times New Roman"/>
          <w:sz w:val="28"/>
          <w:szCs w:val="28"/>
        </w:rPr>
        <w:t>" (turpmāk - likums).</w:t>
      </w:r>
    </w:p>
    <w:p w14:paraId="617F81A1" w14:textId="77777777" w:rsidR="00EE2D41" w:rsidRPr="00B66A2B" w:rsidRDefault="00EE2D41" w:rsidP="00032883">
      <w:pPr>
        <w:pStyle w:val="BodyText21"/>
        <w:shd w:val="clear" w:color="auto" w:fill="auto"/>
        <w:spacing w:before="0" w:after="0" w:line="240" w:lineRule="auto"/>
        <w:ind w:left="709"/>
        <w:jc w:val="both"/>
        <w:rPr>
          <w:rFonts w:ascii="Times New Roman" w:hAnsi="Times New Roman" w:cs="Times New Roman"/>
          <w:sz w:val="28"/>
          <w:szCs w:val="28"/>
        </w:rPr>
      </w:pPr>
    </w:p>
    <w:p w14:paraId="22DD53E8" w14:textId="36FCDA45" w:rsidR="00B66A2B" w:rsidRDefault="00B66A2B" w:rsidP="00032883">
      <w:pPr>
        <w:pStyle w:val="BodyText21"/>
        <w:numPr>
          <w:ilvl w:val="0"/>
          <w:numId w:val="7"/>
        </w:numPr>
        <w:shd w:val="clear" w:color="auto" w:fill="auto"/>
        <w:spacing w:before="0" w:after="0" w:line="240" w:lineRule="auto"/>
        <w:ind w:firstLine="709"/>
        <w:jc w:val="both"/>
        <w:rPr>
          <w:rFonts w:ascii="Times New Roman" w:hAnsi="Times New Roman" w:cs="Times New Roman"/>
          <w:sz w:val="28"/>
          <w:szCs w:val="28"/>
        </w:rPr>
      </w:pPr>
      <w:bookmarkStart w:id="3" w:name="bookmark1"/>
      <w:r w:rsidRPr="00EE2D41">
        <w:rPr>
          <w:rFonts w:ascii="Times New Roman" w:hAnsi="Times New Roman" w:cs="Times New Roman"/>
          <w:sz w:val="28"/>
          <w:szCs w:val="28"/>
        </w:rPr>
        <w:t>Nodokļa maksātāja gada apliekamajā ienākumā netiek ietverts ienākums gada diferencētā neapliekamā minimuma apmērā, kuru aprēķina, izmantojot šādu formulu:</w:t>
      </w:r>
      <w:bookmarkEnd w:id="3"/>
    </w:p>
    <w:p w14:paraId="7D58C22F" w14:textId="77777777" w:rsidR="00EE2D41" w:rsidRPr="00EE2D41" w:rsidRDefault="00EE2D41" w:rsidP="00032883">
      <w:pPr>
        <w:pStyle w:val="BodyText21"/>
        <w:shd w:val="clear" w:color="auto" w:fill="auto"/>
        <w:spacing w:before="0" w:after="0" w:line="240" w:lineRule="auto"/>
        <w:ind w:left="709"/>
        <w:jc w:val="both"/>
        <w:rPr>
          <w:rFonts w:ascii="Times New Roman" w:hAnsi="Times New Roman" w:cs="Times New Roman"/>
          <w:sz w:val="28"/>
          <w:szCs w:val="28"/>
        </w:rPr>
      </w:pPr>
    </w:p>
    <w:p w14:paraId="4F925A3B" w14:textId="77777777" w:rsidR="00032883" w:rsidRDefault="00B66A2B" w:rsidP="00032883">
      <w:pPr>
        <w:pStyle w:val="BodyText21"/>
        <w:shd w:val="clear" w:color="auto" w:fill="auto"/>
        <w:spacing w:before="0" w:after="0" w:line="240" w:lineRule="auto"/>
        <w:ind w:right="3340" w:firstLine="709"/>
        <w:jc w:val="both"/>
        <w:rPr>
          <w:rStyle w:val="BodyText1"/>
          <w:rFonts w:ascii="Times New Roman" w:hAnsi="Times New Roman" w:cs="Times New Roman"/>
          <w:sz w:val="28"/>
          <w:szCs w:val="28"/>
        </w:rPr>
      </w:pPr>
      <w:r w:rsidRPr="00B66A2B">
        <w:rPr>
          <w:rStyle w:val="BodyText1"/>
          <w:rFonts w:ascii="Times New Roman" w:hAnsi="Times New Roman" w:cs="Times New Roman"/>
          <w:sz w:val="28"/>
          <w:szCs w:val="28"/>
        </w:rPr>
        <w:t xml:space="preserve">GDNM = </w:t>
      </w:r>
      <w:proofErr w:type="spellStart"/>
      <w:r w:rsidRPr="00B66A2B">
        <w:rPr>
          <w:rStyle w:val="BodyText1"/>
          <w:rFonts w:ascii="Times New Roman" w:hAnsi="Times New Roman" w:cs="Times New Roman"/>
          <w:sz w:val="28"/>
          <w:szCs w:val="28"/>
        </w:rPr>
        <w:t>GNM</w:t>
      </w:r>
      <w:r w:rsidRPr="00B66A2B">
        <w:rPr>
          <w:rStyle w:val="BodyText1"/>
          <w:rFonts w:ascii="Times New Roman" w:hAnsi="Times New Roman" w:cs="Times New Roman"/>
          <w:sz w:val="28"/>
          <w:szCs w:val="28"/>
          <w:vertAlign w:val="subscript"/>
        </w:rPr>
        <w:t>max</w:t>
      </w:r>
      <w:proofErr w:type="spellEnd"/>
      <w:r w:rsidRPr="00B66A2B">
        <w:rPr>
          <w:rStyle w:val="BodyText1"/>
          <w:rFonts w:ascii="Times New Roman" w:hAnsi="Times New Roman" w:cs="Times New Roman"/>
          <w:sz w:val="28"/>
          <w:szCs w:val="28"/>
        </w:rPr>
        <w:t xml:space="preserve"> - K x (AI - </w:t>
      </w:r>
      <w:proofErr w:type="spellStart"/>
      <w:r w:rsidRPr="00B66A2B">
        <w:rPr>
          <w:rStyle w:val="BodyText1"/>
          <w:rFonts w:ascii="Times New Roman" w:hAnsi="Times New Roman" w:cs="Times New Roman"/>
          <w:sz w:val="28"/>
          <w:szCs w:val="28"/>
        </w:rPr>
        <w:t>AI</w:t>
      </w:r>
      <w:r w:rsidRPr="00B66A2B">
        <w:rPr>
          <w:rStyle w:val="BodyText1"/>
          <w:rFonts w:ascii="Times New Roman" w:hAnsi="Times New Roman" w:cs="Times New Roman"/>
          <w:sz w:val="28"/>
          <w:szCs w:val="28"/>
          <w:vertAlign w:val="subscript"/>
        </w:rPr>
        <w:t>min</w:t>
      </w:r>
      <w:proofErr w:type="spellEnd"/>
      <w:r w:rsidRPr="00B66A2B">
        <w:rPr>
          <w:rStyle w:val="BodyText1"/>
          <w:rFonts w:ascii="Times New Roman" w:hAnsi="Times New Roman" w:cs="Times New Roman"/>
          <w:sz w:val="28"/>
          <w:szCs w:val="28"/>
        </w:rPr>
        <w:t xml:space="preserve">), kur </w:t>
      </w:r>
    </w:p>
    <w:p w14:paraId="54B4B448" w14:textId="77777777" w:rsidR="00032883" w:rsidRDefault="00032883" w:rsidP="00032883">
      <w:pPr>
        <w:pStyle w:val="BodyText21"/>
        <w:shd w:val="clear" w:color="auto" w:fill="auto"/>
        <w:spacing w:before="0" w:after="0" w:line="240" w:lineRule="auto"/>
        <w:ind w:right="3340" w:firstLine="709"/>
        <w:jc w:val="both"/>
        <w:rPr>
          <w:rFonts w:ascii="Times New Roman" w:hAnsi="Times New Roman" w:cs="Times New Roman"/>
          <w:sz w:val="28"/>
          <w:szCs w:val="28"/>
        </w:rPr>
      </w:pPr>
    </w:p>
    <w:p w14:paraId="1FE8BF21" w14:textId="7A6A2259" w:rsidR="00B66A2B" w:rsidRDefault="00B66A2B" w:rsidP="00032883">
      <w:pPr>
        <w:pStyle w:val="BodyText21"/>
        <w:shd w:val="clear" w:color="auto" w:fill="auto"/>
        <w:spacing w:before="0" w:after="0" w:line="240" w:lineRule="auto"/>
        <w:ind w:right="-2"/>
        <w:jc w:val="both"/>
        <w:rPr>
          <w:rFonts w:ascii="Times New Roman" w:hAnsi="Times New Roman" w:cs="Times New Roman"/>
          <w:sz w:val="28"/>
          <w:szCs w:val="28"/>
        </w:rPr>
      </w:pPr>
      <w:r w:rsidRPr="00B66A2B">
        <w:rPr>
          <w:rFonts w:ascii="Times New Roman" w:hAnsi="Times New Roman" w:cs="Times New Roman"/>
          <w:sz w:val="28"/>
          <w:szCs w:val="28"/>
        </w:rPr>
        <w:t>K - koeficients,</w:t>
      </w:r>
      <w:r w:rsidR="00032883">
        <w:rPr>
          <w:rFonts w:ascii="Times New Roman" w:hAnsi="Times New Roman" w:cs="Times New Roman"/>
          <w:sz w:val="28"/>
          <w:szCs w:val="28"/>
        </w:rPr>
        <w:t xml:space="preserve"> kuru aprēķina, izmantojot šādu </w:t>
      </w:r>
      <w:r w:rsidRPr="00B66A2B">
        <w:rPr>
          <w:rFonts w:ascii="Times New Roman" w:hAnsi="Times New Roman" w:cs="Times New Roman"/>
          <w:sz w:val="28"/>
          <w:szCs w:val="28"/>
        </w:rPr>
        <w:t>formulu:</w:t>
      </w:r>
    </w:p>
    <w:p w14:paraId="739CF78B" w14:textId="77777777" w:rsidR="00EE2D41" w:rsidRPr="00B66A2B" w:rsidRDefault="00EE2D41" w:rsidP="00032883">
      <w:pPr>
        <w:pStyle w:val="BodyText21"/>
        <w:shd w:val="clear" w:color="auto" w:fill="auto"/>
        <w:spacing w:before="0" w:after="0" w:line="240" w:lineRule="auto"/>
        <w:ind w:left="280" w:right="3340" w:firstLine="2900"/>
        <w:jc w:val="left"/>
        <w:rPr>
          <w:rFonts w:ascii="Times New Roman" w:hAnsi="Times New Roman" w:cs="Times New Roman"/>
          <w:sz w:val="28"/>
          <w:szCs w:val="28"/>
        </w:rPr>
      </w:pPr>
    </w:p>
    <w:p w14:paraId="3EF91248" w14:textId="17AF2DD8" w:rsidR="00B66A2B" w:rsidRDefault="00B66A2B" w:rsidP="00032883">
      <w:pPr>
        <w:pStyle w:val="BodyText21"/>
        <w:shd w:val="clear" w:color="auto" w:fill="auto"/>
        <w:spacing w:before="0" w:after="0" w:line="240" w:lineRule="auto"/>
        <w:ind w:left="180"/>
        <w:jc w:val="center"/>
        <w:rPr>
          <w:rStyle w:val="BodyText1"/>
          <w:rFonts w:ascii="Times New Roman" w:hAnsi="Times New Roman" w:cs="Times New Roman"/>
          <w:sz w:val="28"/>
          <w:szCs w:val="28"/>
        </w:rPr>
      </w:pPr>
      <w:r w:rsidRPr="00B66A2B">
        <w:rPr>
          <w:rStyle w:val="BodyText1"/>
          <w:rFonts w:ascii="Times New Roman" w:hAnsi="Times New Roman" w:cs="Times New Roman"/>
          <w:sz w:val="28"/>
          <w:szCs w:val="28"/>
        </w:rPr>
        <w:t xml:space="preserve">K = </w:t>
      </w:r>
      <w:proofErr w:type="spellStart"/>
      <w:r w:rsidR="00551341">
        <w:rPr>
          <w:rStyle w:val="BodyText1"/>
          <w:rFonts w:ascii="Times New Roman" w:hAnsi="Times New Roman" w:cs="Times New Roman"/>
          <w:sz w:val="28"/>
          <w:szCs w:val="28"/>
          <w:lang w:val="en-US" w:eastAsia="en-US" w:bidi="en-US"/>
        </w:rPr>
        <w:t>GNM</w:t>
      </w:r>
      <w:r w:rsidR="00551341" w:rsidRPr="008062A5">
        <w:rPr>
          <w:rStyle w:val="BodyText1"/>
          <w:rFonts w:ascii="Times New Roman" w:hAnsi="Times New Roman" w:cs="Times New Roman"/>
          <w:sz w:val="28"/>
          <w:szCs w:val="28"/>
          <w:vertAlign w:val="subscript"/>
          <w:lang w:val="en-US" w:eastAsia="en-US" w:bidi="en-US"/>
        </w:rPr>
        <w:t>max</w:t>
      </w:r>
      <w:proofErr w:type="spellEnd"/>
      <w:r w:rsidRPr="00B66A2B">
        <w:rPr>
          <w:rStyle w:val="BodyText1"/>
          <w:rFonts w:ascii="Times New Roman" w:hAnsi="Times New Roman" w:cs="Times New Roman"/>
          <w:sz w:val="28"/>
          <w:szCs w:val="28"/>
        </w:rPr>
        <w:t xml:space="preserve"> / (</w:t>
      </w:r>
      <w:proofErr w:type="spellStart"/>
      <w:r w:rsidRPr="00B66A2B">
        <w:rPr>
          <w:rStyle w:val="BodyText1"/>
          <w:rFonts w:ascii="Times New Roman" w:hAnsi="Times New Roman" w:cs="Times New Roman"/>
          <w:sz w:val="28"/>
          <w:szCs w:val="28"/>
        </w:rPr>
        <w:t>AI</w:t>
      </w:r>
      <w:r w:rsidRPr="00652E16">
        <w:rPr>
          <w:rStyle w:val="BodyText1"/>
          <w:rFonts w:ascii="Times New Roman" w:hAnsi="Times New Roman" w:cs="Times New Roman"/>
          <w:sz w:val="28"/>
          <w:szCs w:val="28"/>
          <w:vertAlign w:val="subscript"/>
        </w:rPr>
        <w:t>max</w:t>
      </w:r>
      <w:proofErr w:type="spellEnd"/>
      <w:r w:rsidRPr="00B66A2B">
        <w:rPr>
          <w:rStyle w:val="BodyText1"/>
          <w:rFonts w:ascii="Times New Roman" w:hAnsi="Times New Roman" w:cs="Times New Roman"/>
          <w:sz w:val="28"/>
          <w:szCs w:val="28"/>
        </w:rPr>
        <w:t xml:space="preserve"> - </w:t>
      </w:r>
      <w:proofErr w:type="spellStart"/>
      <w:r w:rsidRPr="00B66A2B">
        <w:rPr>
          <w:rStyle w:val="BodyText1"/>
          <w:rFonts w:ascii="Times New Roman" w:hAnsi="Times New Roman" w:cs="Times New Roman"/>
          <w:sz w:val="28"/>
          <w:szCs w:val="28"/>
        </w:rPr>
        <w:t>AI</w:t>
      </w:r>
      <w:r w:rsidRPr="00652E16">
        <w:rPr>
          <w:rStyle w:val="BodyText1"/>
          <w:rFonts w:ascii="Times New Roman" w:hAnsi="Times New Roman" w:cs="Times New Roman"/>
          <w:sz w:val="28"/>
          <w:szCs w:val="28"/>
          <w:vertAlign w:val="subscript"/>
        </w:rPr>
        <w:t>min</w:t>
      </w:r>
      <w:proofErr w:type="spellEnd"/>
      <w:r w:rsidRPr="00B66A2B">
        <w:rPr>
          <w:rStyle w:val="BodyText1"/>
          <w:rFonts w:ascii="Times New Roman" w:hAnsi="Times New Roman" w:cs="Times New Roman"/>
          <w:sz w:val="28"/>
          <w:szCs w:val="28"/>
        </w:rPr>
        <w:t>);</w:t>
      </w:r>
    </w:p>
    <w:p w14:paraId="14E1C76F" w14:textId="77777777" w:rsidR="00EE2D41" w:rsidRPr="00B66A2B" w:rsidRDefault="00EE2D41" w:rsidP="00032883">
      <w:pPr>
        <w:pStyle w:val="BodyText21"/>
        <w:shd w:val="clear" w:color="auto" w:fill="auto"/>
        <w:spacing w:before="0" w:after="0" w:line="240" w:lineRule="auto"/>
        <w:ind w:left="180"/>
        <w:jc w:val="center"/>
        <w:rPr>
          <w:rFonts w:ascii="Times New Roman" w:hAnsi="Times New Roman" w:cs="Times New Roman"/>
          <w:sz w:val="28"/>
          <w:szCs w:val="28"/>
        </w:rPr>
      </w:pPr>
    </w:p>
    <w:p w14:paraId="743F1DF5" w14:textId="77777777" w:rsidR="00B66A2B" w:rsidRDefault="00B66A2B" w:rsidP="00032883">
      <w:pPr>
        <w:pStyle w:val="BodyText21"/>
        <w:shd w:val="clear" w:color="auto" w:fill="auto"/>
        <w:spacing w:before="0" w:after="0" w:line="240" w:lineRule="auto"/>
        <w:jc w:val="left"/>
        <w:rPr>
          <w:rFonts w:ascii="Times New Roman" w:hAnsi="Times New Roman" w:cs="Times New Roman"/>
          <w:sz w:val="28"/>
          <w:szCs w:val="28"/>
        </w:rPr>
      </w:pPr>
      <w:r w:rsidRPr="00B66A2B">
        <w:rPr>
          <w:rFonts w:ascii="Times New Roman" w:hAnsi="Times New Roman" w:cs="Times New Roman"/>
          <w:sz w:val="28"/>
          <w:szCs w:val="28"/>
        </w:rPr>
        <w:t>GDNM - gada diferencētais neapliekamais minimums;</w:t>
      </w:r>
    </w:p>
    <w:p w14:paraId="10566BEB" w14:textId="77777777" w:rsidR="00B66A2B" w:rsidRPr="00B66A2B" w:rsidRDefault="00B66A2B" w:rsidP="00032883">
      <w:pPr>
        <w:pStyle w:val="BodyText21"/>
        <w:spacing w:before="0" w:after="0" w:line="240" w:lineRule="auto"/>
        <w:ind w:firstLine="278"/>
        <w:rPr>
          <w:rFonts w:ascii="Times New Roman" w:hAnsi="Times New Roman" w:cs="Times New Roman"/>
          <w:sz w:val="28"/>
          <w:szCs w:val="28"/>
        </w:rPr>
      </w:pPr>
    </w:p>
    <w:p w14:paraId="5E76E019" w14:textId="77777777" w:rsidR="00B66A2B" w:rsidRDefault="00B66A2B" w:rsidP="00551341">
      <w:pPr>
        <w:pStyle w:val="BodyText21"/>
        <w:shd w:val="clear" w:color="auto" w:fill="auto"/>
        <w:spacing w:before="0" w:after="0" w:line="240" w:lineRule="auto"/>
        <w:jc w:val="left"/>
        <w:rPr>
          <w:rFonts w:ascii="Times New Roman" w:hAnsi="Times New Roman" w:cs="Times New Roman"/>
          <w:sz w:val="28"/>
          <w:szCs w:val="28"/>
        </w:rPr>
      </w:pPr>
      <w:proofErr w:type="spellStart"/>
      <w:r w:rsidRPr="00B66A2B">
        <w:rPr>
          <w:rFonts w:ascii="Times New Roman" w:hAnsi="Times New Roman" w:cs="Times New Roman"/>
          <w:sz w:val="28"/>
          <w:szCs w:val="28"/>
        </w:rPr>
        <w:t>GNM</w:t>
      </w:r>
      <w:r w:rsidRPr="00B66A2B">
        <w:rPr>
          <w:rFonts w:ascii="Times New Roman" w:hAnsi="Times New Roman" w:cs="Times New Roman"/>
          <w:sz w:val="28"/>
          <w:szCs w:val="28"/>
          <w:vertAlign w:val="subscript"/>
        </w:rPr>
        <w:t>max</w:t>
      </w:r>
      <w:proofErr w:type="spellEnd"/>
      <w:r w:rsidRPr="00B66A2B">
        <w:rPr>
          <w:rFonts w:ascii="Times New Roman" w:hAnsi="Times New Roman" w:cs="Times New Roman"/>
          <w:sz w:val="28"/>
          <w:szCs w:val="28"/>
        </w:rPr>
        <w:t xml:space="preserve"> - maksimālais gada neapliekamais minimums;</w:t>
      </w:r>
    </w:p>
    <w:p w14:paraId="1C670733" w14:textId="77777777" w:rsidR="00032883" w:rsidRPr="00B66A2B" w:rsidRDefault="00032883" w:rsidP="00032883">
      <w:pPr>
        <w:pStyle w:val="BodyText21"/>
        <w:shd w:val="clear" w:color="auto" w:fill="auto"/>
        <w:spacing w:before="0" w:after="0" w:line="240" w:lineRule="auto"/>
        <w:ind w:firstLine="280"/>
        <w:jc w:val="left"/>
        <w:rPr>
          <w:rFonts w:ascii="Times New Roman" w:hAnsi="Times New Roman" w:cs="Times New Roman"/>
          <w:sz w:val="28"/>
          <w:szCs w:val="28"/>
        </w:rPr>
      </w:pPr>
    </w:p>
    <w:p w14:paraId="11801519" w14:textId="77777777" w:rsidR="00B66A2B" w:rsidRDefault="00B66A2B" w:rsidP="00551341">
      <w:pPr>
        <w:pStyle w:val="BodyText21"/>
        <w:shd w:val="clear" w:color="auto" w:fill="auto"/>
        <w:spacing w:before="0" w:after="0" w:line="240" w:lineRule="auto"/>
        <w:jc w:val="left"/>
        <w:rPr>
          <w:rFonts w:ascii="Times New Roman" w:hAnsi="Times New Roman" w:cs="Times New Roman"/>
          <w:sz w:val="28"/>
          <w:szCs w:val="28"/>
        </w:rPr>
      </w:pPr>
      <w:r w:rsidRPr="00B66A2B">
        <w:rPr>
          <w:rFonts w:ascii="Times New Roman" w:hAnsi="Times New Roman" w:cs="Times New Roman"/>
          <w:sz w:val="28"/>
          <w:szCs w:val="28"/>
        </w:rPr>
        <w:t>AI - nodokļa maksātāja gada apliekamo ienākumu kopējais apmērs;</w:t>
      </w:r>
    </w:p>
    <w:p w14:paraId="378BEE3E" w14:textId="77777777" w:rsidR="00032883" w:rsidRPr="00B66A2B" w:rsidRDefault="00032883" w:rsidP="00032883">
      <w:pPr>
        <w:pStyle w:val="BodyText21"/>
        <w:shd w:val="clear" w:color="auto" w:fill="auto"/>
        <w:spacing w:before="0" w:after="0" w:line="240" w:lineRule="auto"/>
        <w:ind w:firstLine="280"/>
        <w:jc w:val="left"/>
        <w:rPr>
          <w:rFonts w:ascii="Times New Roman" w:hAnsi="Times New Roman" w:cs="Times New Roman"/>
          <w:sz w:val="28"/>
          <w:szCs w:val="28"/>
        </w:rPr>
      </w:pPr>
    </w:p>
    <w:p w14:paraId="79B616C7" w14:textId="77777777" w:rsidR="00B66A2B" w:rsidRDefault="00B66A2B" w:rsidP="00032883">
      <w:pPr>
        <w:pStyle w:val="BodyText21"/>
        <w:shd w:val="clear" w:color="auto" w:fill="auto"/>
        <w:spacing w:before="0" w:after="0" w:line="240" w:lineRule="auto"/>
        <w:ind w:firstLine="280"/>
        <w:jc w:val="left"/>
        <w:rPr>
          <w:rFonts w:ascii="Times New Roman" w:hAnsi="Times New Roman" w:cs="Times New Roman"/>
          <w:sz w:val="28"/>
          <w:szCs w:val="28"/>
        </w:rPr>
      </w:pPr>
      <w:proofErr w:type="spellStart"/>
      <w:r w:rsidRPr="00B66A2B">
        <w:rPr>
          <w:rFonts w:ascii="Times New Roman" w:hAnsi="Times New Roman" w:cs="Times New Roman"/>
          <w:sz w:val="28"/>
          <w:szCs w:val="28"/>
        </w:rPr>
        <w:t>Al</w:t>
      </w:r>
      <w:r w:rsidRPr="00652E16">
        <w:rPr>
          <w:rFonts w:ascii="Times New Roman" w:hAnsi="Times New Roman" w:cs="Times New Roman"/>
          <w:sz w:val="28"/>
          <w:szCs w:val="28"/>
          <w:vertAlign w:val="subscript"/>
        </w:rPr>
        <w:t>min</w:t>
      </w:r>
      <w:proofErr w:type="spellEnd"/>
      <w:r w:rsidRPr="00B66A2B">
        <w:rPr>
          <w:rFonts w:ascii="Times New Roman" w:hAnsi="Times New Roman" w:cs="Times New Roman"/>
          <w:sz w:val="28"/>
          <w:szCs w:val="28"/>
        </w:rPr>
        <w:t>- gada apliekamā ienākuma apmērs, līdz kuram piemēro maksimālo gada neapliekamo minimumu;</w:t>
      </w:r>
    </w:p>
    <w:p w14:paraId="0E3F9BA4" w14:textId="77777777" w:rsidR="00032883" w:rsidRPr="00B66A2B" w:rsidRDefault="00032883" w:rsidP="00032883">
      <w:pPr>
        <w:pStyle w:val="BodyText21"/>
        <w:shd w:val="clear" w:color="auto" w:fill="auto"/>
        <w:spacing w:before="0" w:after="0" w:line="240" w:lineRule="auto"/>
        <w:ind w:firstLine="280"/>
        <w:jc w:val="left"/>
        <w:rPr>
          <w:rFonts w:ascii="Times New Roman" w:hAnsi="Times New Roman" w:cs="Times New Roman"/>
          <w:sz w:val="28"/>
          <w:szCs w:val="28"/>
        </w:rPr>
      </w:pPr>
    </w:p>
    <w:p w14:paraId="5994C10F" w14:textId="77777777" w:rsidR="00B66A2B" w:rsidRDefault="00B66A2B" w:rsidP="00032883">
      <w:pPr>
        <w:pStyle w:val="BodyText21"/>
        <w:shd w:val="clear" w:color="auto" w:fill="auto"/>
        <w:spacing w:before="0" w:after="0" w:line="240" w:lineRule="auto"/>
        <w:ind w:firstLine="280"/>
        <w:jc w:val="left"/>
        <w:rPr>
          <w:rFonts w:ascii="Times New Roman" w:hAnsi="Times New Roman" w:cs="Times New Roman"/>
          <w:sz w:val="28"/>
          <w:szCs w:val="28"/>
        </w:rPr>
      </w:pPr>
      <w:proofErr w:type="spellStart"/>
      <w:r w:rsidRPr="00B66A2B">
        <w:rPr>
          <w:rFonts w:ascii="Times New Roman" w:hAnsi="Times New Roman" w:cs="Times New Roman"/>
          <w:sz w:val="28"/>
          <w:szCs w:val="28"/>
        </w:rPr>
        <w:t>AI</w:t>
      </w:r>
      <w:r w:rsidRPr="00B66A2B">
        <w:rPr>
          <w:rFonts w:ascii="Times New Roman" w:hAnsi="Times New Roman" w:cs="Times New Roman"/>
          <w:sz w:val="28"/>
          <w:szCs w:val="28"/>
          <w:vertAlign w:val="subscript"/>
        </w:rPr>
        <w:t>max</w:t>
      </w:r>
      <w:proofErr w:type="spellEnd"/>
      <w:r w:rsidRPr="00B66A2B">
        <w:rPr>
          <w:rFonts w:ascii="Times New Roman" w:hAnsi="Times New Roman" w:cs="Times New Roman"/>
          <w:sz w:val="28"/>
          <w:szCs w:val="28"/>
        </w:rPr>
        <w:t xml:space="preserve"> - gada apliekamā ienākuma apmērs, virs kura nepiemēro gada diferencēto neapliekamo minimumu.</w:t>
      </w:r>
    </w:p>
    <w:p w14:paraId="39429142" w14:textId="77777777" w:rsidR="00032883" w:rsidRPr="00B66A2B" w:rsidRDefault="00032883" w:rsidP="00032883">
      <w:pPr>
        <w:pStyle w:val="BodyText21"/>
        <w:shd w:val="clear" w:color="auto" w:fill="auto"/>
        <w:spacing w:before="0" w:after="0" w:line="240" w:lineRule="auto"/>
        <w:ind w:firstLine="280"/>
        <w:jc w:val="left"/>
        <w:rPr>
          <w:rFonts w:ascii="Times New Roman" w:hAnsi="Times New Roman" w:cs="Times New Roman"/>
          <w:sz w:val="28"/>
          <w:szCs w:val="28"/>
        </w:rPr>
      </w:pPr>
    </w:p>
    <w:p w14:paraId="3ABF4486" w14:textId="77777777" w:rsidR="00B66A2B" w:rsidRPr="00B66A2B" w:rsidRDefault="00B66A2B" w:rsidP="009947F7">
      <w:pPr>
        <w:pStyle w:val="BodyText21"/>
        <w:numPr>
          <w:ilvl w:val="0"/>
          <w:numId w:val="7"/>
        </w:numPr>
        <w:shd w:val="clear" w:color="auto" w:fill="auto"/>
        <w:spacing w:before="0" w:after="0" w:line="240" w:lineRule="auto"/>
        <w:ind w:firstLine="709"/>
        <w:jc w:val="both"/>
        <w:rPr>
          <w:rFonts w:ascii="Times New Roman" w:hAnsi="Times New Roman" w:cs="Times New Roman"/>
          <w:sz w:val="28"/>
          <w:szCs w:val="28"/>
        </w:rPr>
      </w:pPr>
      <w:r w:rsidRPr="00B66A2B">
        <w:rPr>
          <w:rFonts w:ascii="Times New Roman" w:hAnsi="Times New Roman" w:cs="Times New Roman"/>
          <w:sz w:val="28"/>
          <w:szCs w:val="28"/>
        </w:rPr>
        <w:t xml:space="preserve"> Gada diferencētā neapliekamā minimuma aprēķināšanai ir noteikti šādi lielumi:</w:t>
      </w:r>
    </w:p>
    <w:p w14:paraId="56B4ADFB" w14:textId="77777777" w:rsidR="00B66A2B" w:rsidRPr="00B66A2B" w:rsidRDefault="00B66A2B" w:rsidP="00032883">
      <w:pPr>
        <w:pStyle w:val="BodyText21"/>
        <w:numPr>
          <w:ilvl w:val="1"/>
          <w:numId w:val="7"/>
        </w:numPr>
        <w:shd w:val="clear" w:color="auto" w:fill="auto"/>
        <w:spacing w:before="0" w:after="0" w:line="240" w:lineRule="auto"/>
        <w:ind w:left="560" w:firstLine="149"/>
        <w:jc w:val="left"/>
        <w:rPr>
          <w:rFonts w:ascii="Times New Roman" w:hAnsi="Times New Roman" w:cs="Times New Roman"/>
          <w:sz w:val="28"/>
          <w:szCs w:val="28"/>
        </w:rPr>
      </w:pPr>
      <w:r w:rsidRPr="00B66A2B">
        <w:rPr>
          <w:rFonts w:ascii="Times New Roman" w:hAnsi="Times New Roman" w:cs="Times New Roman"/>
          <w:sz w:val="28"/>
          <w:szCs w:val="28"/>
        </w:rPr>
        <w:t xml:space="preserve"> maksimālais gada neapliekamais minimums:</w:t>
      </w:r>
    </w:p>
    <w:p w14:paraId="07F4A193" w14:textId="77777777" w:rsidR="00B66A2B" w:rsidRPr="00B66A2B" w:rsidRDefault="00B66A2B" w:rsidP="009947F7">
      <w:pPr>
        <w:pStyle w:val="BodyText21"/>
        <w:numPr>
          <w:ilvl w:val="2"/>
          <w:numId w:val="7"/>
        </w:numPr>
        <w:shd w:val="clear" w:color="auto" w:fill="auto"/>
        <w:spacing w:before="0" w:after="0" w:line="240" w:lineRule="auto"/>
        <w:ind w:firstLine="709"/>
        <w:jc w:val="left"/>
        <w:rPr>
          <w:rFonts w:ascii="Times New Roman" w:hAnsi="Times New Roman" w:cs="Times New Roman"/>
          <w:sz w:val="28"/>
          <w:szCs w:val="28"/>
        </w:rPr>
      </w:pPr>
      <w:r w:rsidRPr="00B66A2B">
        <w:rPr>
          <w:rFonts w:ascii="Times New Roman" w:hAnsi="Times New Roman" w:cs="Times New Roman"/>
          <w:sz w:val="28"/>
          <w:szCs w:val="28"/>
        </w:rPr>
        <w:t xml:space="preserve"> 2018. gadā - 2400 </w:t>
      </w:r>
      <w:proofErr w:type="spellStart"/>
      <w:r w:rsidRPr="00B66A2B">
        <w:rPr>
          <w:rStyle w:val="BodytextItalic"/>
          <w:rFonts w:ascii="Times New Roman" w:hAnsi="Times New Roman" w:cs="Times New Roman"/>
          <w:sz w:val="28"/>
          <w:szCs w:val="28"/>
        </w:rPr>
        <w:t>euro</w:t>
      </w:r>
      <w:proofErr w:type="spellEnd"/>
      <w:r w:rsidRPr="00B66A2B">
        <w:rPr>
          <w:rStyle w:val="BodytextItalic"/>
          <w:rFonts w:ascii="Times New Roman" w:hAnsi="Times New Roman" w:cs="Times New Roman"/>
          <w:sz w:val="28"/>
          <w:szCs w:val="28"/>
        </w:rPr>
        <w:t>;</w:t>
      </w:r>
    </w:p>
    <w:p w14:paraId="4EE73F5F" w14:textId="77777777" w:rsidR="00B66A2B" w:rsidRPr="00B66A2B" w:rsidRDefault="00B66A2B" w:rsidP="009947F7">
      <w:pPr>
        <w:pStyle w:val="BodyText21"/>
        <w:numPr>
          <w:ilvl w:val="2"/>
          <w:numId w:val="7"/>
        </w:numPr>
        <w:shd w:val="clear" w:color="auto" w:fill="auto"/>
        <w:spacing w:before="0" w:after="0" w:line="240" w:lineRule="auto"/>
        <w:ind w:firstLine="709"/>
        <w:jc w:val="left"/>
        <w:rPr>
          <w:rFonts w:ascii="Times New Roman" w:hAnsi="Times New Roman" w:cs="Times New Roman"/>
          <w:sz w:val="28"/>
          <w:szCs w:val="28"/>
        </w:rPr>
      </w:pPr>
      <w:r w:rsidRPr="00B66A2B">
        <w:rPr>
          <w:rFonts w:ascii="Times New Roman" w:hAnsi="Times New Roman" w:cs="Times New Roman"/>
          <w:sz w:val="28"/>
          <w:szCs w:val="28"/>
        </w:rPr>
        <w:t xml:space="preserve"> 2019. gadā - 2760 </w:t>
      </w:r>
      <w:proofErr w:type="spellStart"/>
      <w:r w:rsidRPr="00B66A2B">
        <w:rPr>
          <w:rStyle w:val="BodytextItalic"/>
          <w:rFonts w:ascii="Times New Roman" w:hAnsi="Times New Roman" w:cs="Times New Roman"/>
          <w:sz w:val="28"/>
          <w:szCs w:val="28"/>
        </w:rPr>
        <w:t>euro</w:t>
      </w:r>
      <w:proofErr w:type="spellEnd"/>
      <w:r w:rsidRPr="00B66A2B">
        <w:rPr>
          <w:rStyle w:val="BodytextItalic"/>
          <w:rFonts w:ascii="Times New Roman" w:hAnsi="Times New Roman" w:cs="Times New Roman"/>
          <w:sz w:val="28"/>
          <w:szCs w:val="28"/>
        </w:rPr>
        <w:t>;</w:t>
      </w:r>
    </w:p>
    <w:p w14:paraId="1876F77B" w14:textId="6F44C665" w:rsidR="00B66A2B" w:rsidRPr="009947F7" w:rsidRDefault="00AF1557" w:rsidP="009947F7">
      <w:pPr>
        <w:pStyle w:val="BodyText21"/>
        <w:numPr>
          <w:ilvl w:val="2"/>
          <w:numId w:val="7"/>
        </w:numPr>
        <w:shd w:val="clear" w:color="auto" w:fill="auto"/>
        <w:spacing w:before="0" w:after="0" w:line="240" w:lineRule="auto"/>
        <w:ind w:firstLine="709"/>
        <w:jc w:val="left"/>
        <w:rPr>
          <w:rStyle w:val="BodytextItalic"/>
          <w:rFonts w:ascii="Times New Roman" w:hAnsi="Times New Roman" w:cs="Times New Roman"/>
          <w:i w:val="0"/>
          <w:iCs w:val="0"/>
          <w:color w:val="auto"/>
          <w:sz w:val="28"/>
          <w:szCs w:val="28"/>
          <w:shd w:val="clear" w:color="auto" w:fill="auto"/>
          <w:lang w:bidi="ar-SA"/>
        </w:rPr>
      </w:pPr>
      <w:r>
        <w:rPr>
          <w:rFonts w:ascii="Times New Roman" w:hAnsi="Times New Roman" w:cs="Times New Roman"/>
          <w:sz w:val="28"/>
          <w:szCs w:val="28"/>
        </w:rPr>
        <w:t xml:space="preserve"> </w:t>
      </w:r>
      <w:r w:rsidR="00B66A2B" w:rsidRPr="00B66A2B">
        <w:rPr>
          <w:rFonts w:ascii="Times New Roman" w:hAnsi="Times New Roman" w:cs="Times New Roman"/>
          <w:sz w:val="28"/>
          <w:szCs w:val="28"/>
        </w:rPr>
        <w:t xml:space="preserve">no 2020. gada - 3000 </w:t>
      </w:r>
      <w:proofErr w:type="spellStart"/>
      <w:r w:rsidR="00B66A2B" w:rsidRPr="00B66A2B">
        <w:rPr>
          <w:rStyle w:val="BodytextItalic"/>
          <w:rFonts w:ascii="Times New Roman" w:hAnsi="Times New Roman" w:cs="Times New Roman"/>
          <w:sz w:val="28"/>
          <w:szCs w:val="28"/>
        </w:rPr>
        <w:t>euro</w:t>
      </w:r>
      <w:proofErr w:type="spellEnd"/>
      <w:r w:rsidR="00B66A2B" w:rsidRPr="00B66A2B">
        <w:rPr>
          <w:rStyle w:val="BodytextItalic"/>
          <w:rFonts w:ascii="Times New Roman" w:hAnsi="Times New Roman" w:cs="Times New Roman"/>
          <w:sz w:val="28"/>
          <w:szCs w:val="28"/>
        </w:rPr>
        <w:t>;</w:t>
      </w:r>
    </w:p>
    <w:p w14:paraId="20DCB6BA" w14:textId="77777777" w:rsidR="009947F7" w:rsidRPr="00B66A2B" w:rsidRDefault="009947F7" w:rsidP="009947F7">
      <w:pPr>
        <w:pStyle w:val="BodyText21"/>
        <w:shd w:val="clear" w:color="auto" w:fill="auto"/>
        <w:spacing w:before="0" w:after="0" w:line="240" w:lineRule="auto"/>
        <w:ind w:left="709"/>
        <w:jc w:val="left"/>
        <w:rPr>
          <w:rFonts w:ascii="Times New Roman" w:hAnsi="Times New Roman" w:cs="Times New Roman"/>
          <w:sz w:val="28"/>
          <w:szCs w:val="28"/>
        </w:rPr>
      </w:pPr>
    </w:p>
    <w:p w14:paraId="2700E69A" w14:textId="77777777" w:rsidR="00B66A2B" w:rsidRPr="00B66A2B" w:rsidRDefault="00B66A2B" w:rsidP="009947F7">
      <w:pPr>
        <w:pStyle w:val="BodyText21"/>
        <w:numPr>
          <w:ilvl w:val="1"/>
          <w:numId w:val="7"/>
        </w:numPr>
        <w:shd w:val="clear" w:color="auto" w:fill="auto"/>
        <w:spacing w:before="0" w:after="0" w:line="240" w:lineRule="auto"/>
        <w:ind w:firstLine="709"/>
        <w:jc w:val="both"/>
        <w:rPr>
          <w:rFonts w:ascii="Times New Roman" w:hAnsi="Times New Roman" w:cs="Times New Roman"/>
          <w:sz w:val="28"/>
          <w:szCs w:val="28"/>
        </w:rPr>
      </w:pPr>
      <w:r w:rsidRPr="00B66A2B">
        <w:rPr>
          <w:rFonts w:ascii="Times New Roman" w:hAnsi="Times New Roman" w:cs="Times New Roman"/>
          <w:sz w:val="28"/>
          <w:szCs w:val="28"/>
        </w:rPr>
        <w:t xml:space="preserve"> gada apliekamā ienākuma apmērs, līdz kuram piemēro maksimālo gada neapliekamo minimumu:</w:t>
      </w:r>
    </w:p>
    <w:p w14:paraId="2E08954A" w14:textId="77777777" w:rsidR="00B66A2B" w:rsidRPr="00B66A2B" w:rsidRDefault="00B66A2B" w:rsidP="009947F7">
      <w:pPr>
        <w:pStyle w:val="BodyText21"/>
        <w:numPr>
          <w:ilvl w:val="2"/>
          <w:numId w:val="7"/>
        </w:numPr>
        <w:shd w:val="clear" w:color="auto" w:fill="auto"/>
        <w:spacing w:before="0" w:after="0" w:line="240" w:lineRule="auto"/>
        <w:ind w:firstLine="709"/>
        <w:jc w:val="left"/>
        <w:rPr>
          <w:rFonts w:ascii="Times New Roman" w:hAnsi="Times New Roman" w:cs="Times New Roman"/>
          <w:sz w:val="28"/>
          <w:szCs w:val="28"/>
        </w:rPr>
      </w:pPr>
      <w:r w:rsidRPr="00B66A2B">
        <w:rPr>
          <w:rFonts w:ascii="Times New Roman" w:hAnsi="Times New Roman" w:cs="Times New Roman"/>
          <w:sz w:val="28"/>
          <w:szCs w:val="28"/>
        </w:rPr>
        <w:t xml:space="preserve"> 2018. gadā - 5280 </w:t>
      </w:r>
      <w:proofErr w:type="spellStart"/>
      <w:r w:rsidRPr="00B66A2B">
        <w:rPr>
          <w:rStyle w:val="BodytextItalic"/>
          <w:rFonts w:ascii="Times New Roman" w:hAnsi="Times New Roman" w:cs="Times New Roman"/>
          <w:sz w:val="28"/>
          <w:szCs w:val="28"/>
        </w:rPr>
        <w:t>euro</w:t>
      </w:r>
      <w:proofErr w:type="spellEnd"/>
      <w:r w:rsidRPr="00B66A2B">
        <w:rPr>
          <w:rStyle w:val="BodytextItalic"/>
          <w:rFonts w:ascii="Times New Roman" w:hAnsi="Times New Roman" w:cs="Times New Roman"/>
          <w:sz w:val="28"/>
          <w:szCs w:val="28"/>
        </w:rPr>
        <w:t>;</w:t>
      </w:r>
    </w:p>
    <w:p w14:paraId="1A540EF4" w14:textId="77777777" w:rsidR="00B66A2B" w:rsidRPr="00B66A2B" w:rsidRDefault="00B66A2B" w:rsidP="009947F7">
      <w:pPr>
        <w:pStyle w:val="BodyText21"/>
        <w:numPr>
          <w:ilvl w:val="2"/>
          <w:numId w:val="7"/>
        </w:numPr>
        <w:shd w:val="clear" w:color="auto" w:fill="auto"/>
        <w:spacing w:before="0" w:after="0" w:line="240" w:lineRule="auto"/>
        <w:ind w:firstLine="709"/>
        <w:jc w:val="left"/>
        <w:rPr>
          <w:rFonts w:ascii="Times New Roman" w:hAnsi="Times New Roman" w:cs="Times New Roman"/>
          <w:sz w:val="28"/>
          <w:szCs w:val="28"/>
        </w:rPr>
      </w:pPr>
      <w:r w:rsidRPr="00B66A2B">
        <w:rPr>
          <w:rFonts w:ascii="Times New Roman" w:hAnsi="Times New Roman" w:cs="Times New Roman"/>
          <w:sz w:val="28"/>
          <w:szCs w:val="28"/>
        </w:rPr>
        <w:t xml:space="preserve"> 2019. gadā - 5280 </w:t>
      </w:r>
      <w:proofErr w:type="spellStart"/>
      <w:r w:rsidRPr="00B66A2B">
        <w:rPr>
          <w:rStyle w:val="BodytextItalic"/>
          <w:rFonts w:ascii="Times New Roman" w:hAnsi="Times New Roman" w:cs="Times New Roman"/>
          <w:sz w:val="28"/>
          <w:szCs w:val="28"/>
        </w:rPr>
        <w:t>euro</w:t>
      </w:r>
      <w:proofErr w:type="spellEnd"/>
      <w:r w:rsidRPr="00B66A2B">
        <w:rPr>
          <w:rStyle w:val="BodytextItalic"/>
          <w:rFonts w:ascii="Times New Roman" w:hAnsi="Times New Roman" w:cs="Times New Roman"/>
          <w:sz w:val="28"/>
          <w:szCs w:val="28"/>
        </w:rPr>
        <w:t>;</w:t>
      </w:r>
    </w:p>
    <w:p w14:paraId="25CE5CAA" w14:textId="77777777" w:rsidR="00B66A2B" w:rsidRPr="009947F7" w:rsidRDefault="00B66A2B" w:rsidP="009947F7">
      <w:pPr>
        <w:pStyle w:val="BodyText21"/>
        <w:numPr>
          <w:ilvl w:val="2"/>
          <w:numId w:val="7"/>
        </w:numPr>
        <w:shd w:val="clear" w:color="auto" w:fill="auto"/>
        <w:spacing w:before="0" w:after="0" w:line="240" w:lineRule="auto"/>
        <w:ind w:firstLine="709"/>
        <w:jc w:val="left"/>
        <w:rPr>
          <w:rStyle w:val="BodytextItalic"/>
          <w:rFonts w:ascii="Times New Roman" w:hAnsi="Times New Roman" w:cs="Times New Roman"/>
          <w:i w:val="0"/>
          <w:iCs w:val="0"/>
          <w:color w:val="auto"/>
          <w:sz w:val="28"/>
          <w:szCs w:val="28"/>
          <w:shd w:val="clear" w:color="auto" w:fill="auto"/>
          <w:lang w:bidi="ar-SA"/>
        </w:rPr>
      </w:pPr>
      <w:r w:rsidRPr="00B66A2B">
        <w:rPr>
          <w:rFonts w:ascii="Times New Roman" w:hAnsi="Times New Roman" w:cs="Times New Roman"/>
          <w:sz w:val="28"/>
          <w:szCs w:val="28"/>
        </w:rPr>
        <w:t xml:space="preserve"> no 2020. gada - 5280 </w:t>
      </w:r>
      <w:proofErr w:type="spellStart"/>
      <w:r w:rsidRPr="00B66A2B">
        <w:rPr>
          <w:rStyle w:val="BodytextItalic"/>
          <w:rFonts w:ascii="Times New Roman" w:hAnsi="Times New Roman" w:cs="Times New Roman"/>
          <w:sz w:val="28"/>
          <w:szCs w:val="28"/>
        </w:rPr>
        <w:t>euro</w:t>
      </w:r>
      <w:proofErr w:type="spellEnd"/>
      <w:r w:rsidRPr="00B66A2B">
        <w:rPr>
          <w:rStyle w:val="BodytextItalic"/>
          <w:rFonts w:ascii="Times New Roman" w:hAnsi="Times New Roman" w:cs="Times New Roman"/>
          <w:sz w:val="28"/>
          <w:szCs w:val="28"/>
        </w:rPr>
        <w:t>;</w:t>
      </w:r>
    </w:p>
    <w:p w14:paraId="13D32880" w14:textId="77777777" w:rsidR="009947F7" w:rsidRPr="00B66A2B" w:rsidRDefault="009947F7" w:rsidP="009947F7">
      <w:pPr>
        <w:pStyle w:val="BodyText21"/>
        <w:shd w:val="clear" w:color="auto" w:fill="auto"/>
        <w:spacing w:before="0" w:after="0" w:line="240" w:lineRule="auto"/>
        <w:ind w:left="709"/>
        <w:jc w:val="left"/>
        <w:rPr>
          <w:rFonts w:ascii="Times New Roman" w:hAnsi="Times New Roman" w:cs="Times New Roman"/>
          <w:sz w:val="28"/>
          <w:szCs w:val="28"/>
        </w:rPr>
      </w:pPr>
    </w:p>
    <w:p w14:paraId="78C5BE2C" w14:textId="77777777" w:rsidR="00B66A2B" w:rsidRPr="00B66A2B" w:rsidRDefault="00B66A2B" w:rsidP="009947F7">
      <w:pPr>
        <w:pStyle w:val="BodyText21"/>
        <w:numPr>
          <w:ilvl w:val="1"/>
          <w:numId w:val="7"/>
        </w:numPr>
        <w:shd w:val="clear" w:color="auto" w:fill="auto"/>
        <w:spacing w:before="0" w:after="0" w:line="240" w:lineRule="auto"/>
        <w:ind w:firstLine="709"/>
        <w:jc w:val="both"/>
        <w:rPr>
          <w:rFonts w:ascii="Times New Roman" w:hAnsi="Times New Roman" w:cs="Times New Roman"/>
          <w:sz w:val="28"/>
          <w:szCs w:val="28"/>
        </w:rPr>
      </w:pPr>
      <w:r w:rsidRPr="00B66A2B">
        <w:rPr>
          <w:rFonts w:ascii="Times New Roman" w:hAnsi="Times New Roman" w:cs="Times New Roman"/>
          <w:sz w:val="28"/>
          <w:szCs w:val="28"/>
        </w:rPr>
        <w:t xml:space="preserve"> gada apliekamā ienākuma apmērs, virs kura nepiemēro gada diferencēto neapliekamo minimumu:</w:t>
      </w:r>
    </w:p>
    <w:p w14:paraId="68791527" w14:textId="0F907C55" w:rsidR="00B66A2B" w:rsidRPr="00B66A2B" w:rsidRDefault="00B66A2B" w:rsidP="00032883">
      <w:pPr>
        <w:pStyle w:val="BodyText21"/>
        <w:numPr>
          <w:ilvl w:val="2"/>
          <w:numId w:val="7"/>
        </w:numPr>
        <w:shd w:val="clear" w:color="auto" w:fill="auto"/>
        <w:spacing w:before="0" w:after="0" w:line="240" w:lineRule="auto"/>
        <w:ind w:left="840"/>
        <w:jc w:val="left"/>
        <w:rPr>
          <w:rFonts w:ascii="Times New Roman" w:hAnsi="Times New Roman" w:cs="Times New Roman"/>
          <w:sz w:val="28"/>
          <w:szCs w:val="28"/>
        </w:rPr>
      </w:pPr>
      <w:r w:rsidRPr="00B66A2B">
        <w:rPr>
          <w:rFonts w:ascii="Times New Roman" w:hAnsi="Times New Roman" w:cs="Times New Roman"/>
          <w:sz w:val="28"/>
          <w:szCs w:val="28"/>
        </w:rPr>
        <w:t xml:space="preserve">2018. gadā - 12 000 </w:t>
      </w:r>
      <w:proofErr w:type="spellStart"/>
      <w:r w:rsidRPr="00B66A2B">
        <w:rPr>
          <w:rStyle w:val="BodytextItalic"/>
          <w:rFonts w:ascii="Times New Roman" w:hAnsi="Times New Roman" w:cs="Times New Roman"/>
          <w:sz w:val="28"/>
          <w:szCs w:val="28"/>
        </w:rPr>
        <w:t>euro</w:t>
      </w:r>
      <w:proofErr w:type="spellEnd"/>
      <w:r w:rsidRPr="00B66A2B">
        <w:rPr>
          <w:rStyle w:val="BodytextItalic"/>
          <w:rFonts w:ascii="Times New Roman" w:hAnsi="Times New Roman" w:cs="Times New Roman"/>
          <w:sz w:val="28"/>
          <w:szCs w:val="28"/>
        </w:rPr>
        <w:t>;</w:t>
      </w:r>
    </w:p>
    <w:p w14:paraId="082D6D9C" w14:textId="5A611128" w:rsidR="00B66A2B" w:rsidRPr="00B66A2B" w:rsidRDefault="00B66A2B" w:rsidP="00032883">
      <w:pPr>
        <w:pStyle w:val="BodyText21"/>
        <w:numPr>
          <w:ilvl w:val="2"/>
          <w:numId w:val="7"/>
        </w:numPr>
        <w:shd w:val="clear" w:color="auto" w:fill="auto"/>
        <w:spacing w:before="0" w:after="0" w:line="240" w:lineRule="auto"/>
        <w:ind w:left="840"/>
        <w:jc w:val="left"/>
        <w:rPr>
          <w:rFonts w:ascii="Times New Roman" w:hAnsi="Times New Roman" w:cs="Times New Roman"/>
          <w:sz w:val="28"/>
          <w:szCs w:val="28"/>
        </w:rPr>
      </w:pPr>
      <w:r w:rsidRPr="00B66A2B">
        <w:rPr>
          <w:rFonts w:ascii="Times New Roman" w:hAnsi="Times New Roman" w:cs="Times New Roman"/>
          <w:sz w:val="28"/>
          <w:szCs w:val="28"/>
        </w:rPr>
        <w:t xml:space="preserve">2019. gadā - 13 200 </w:t>
      </w:r>
      <w:proofErr w:type="spellStart"/>
      <w:r w:rsidRPr="00B66A2B">
        <w:rPr>
          <w:rStyle w:val="BodytextItalic"/>
          <w:rFonts w:ascii="Times New Roman" w:hAnsi="Times New Roman" w:cs="Times New Roman"/>
          <w:sz w:val="28"/>
          <w:szCs w:val="28"/>
        </w:rPr>
        <w:t>euro</w:t>
      </w:r>
      <w:proofErr w:type="spellEnd"/>
      <w:r w:rsidRPr="00B66A2B">
        <w:rPr>
          <w:rStyle w:val="BodytextItalic"/>
          <w:rFonts w:ascii="Times New Roman" w:hAnsi="Times New Roman" w:cs="Times New Roman"/>
          <w:sz w:val="28"/>
          <w:szCs w:val="28"/>
        </w:rPr>
        <w:t>;</w:t>
      </w:r>
    </w:p>
    <w:p w14:paraId="51D2B77D" w14:textId="77777777" w:rsidR="00B66A2B" w:rsidRPr="009947F7" w:rsidRDefault="00B66A2B" w:rsidP="00032883">
      <w:pPr>
        <w:pStyle w:val="BodyText21"/>
        <w:numPr>
          <w:ilvl w:val="2"/>
          <w:numId w:val="7"/>
        </w:numPr>
        <w:shd w:val="clear" w:color="auto" w:fill="auto"/>
        <w:tabs>
          <w:tab w:val="left" w:pos="1422"/>
        </w:tabs>
        <w:spacing w:before="0" w:after="0" w:line="240" w:lineRule="auto"/>
        <w:ind w:left="840"/>
        <w:jc w:val="both"/>
        <w:rPr>
          <w:rStyle w:val="BodytextItalic"/>
          <w:rFonts w:ascii="Times New Roman" w:hAnsi="Times New Roman" w:cs="Times New Roman"/>
          <w:i w:val="0"/>
          <w:iCs w:val="0"/>
          <w:color w:val="auto"/>
          <w:sz w:val="28"/>
          <w:szCs w:val="28"/>
          <w:shd w:val="clear" w:color="auto" w:fill="auto"/>
          <w:lang w:bidi="ar-SA"/>
        </w:rPr>
      </w:pPr>
      <w:proofErr w:type="gramStart"/>
      <w:r w:rsidRPr="00B66A2B">
        <w:rPr>
          <w:rFonts w:ascii="Times New Roman" w:hAnsi="Times New Roman" w:cs="Times New Roman"/>
          <w:sz w:val="28"/>
          <w:szCs w:val="28"/>
          <w:lang w:val="en-US" w:eastAsia="en-US" w:bidi="en-US"/>
        </w:rPr>
        <w:t>no</w:t>
      </w:r>
      <w:proofErr w:type="gramEnd"/>
      <w:r w:rsidRPr="00B66A2B">
        <w:rPr>
          <w:rFonts w:ascii="Times New Roman" w:hAnsi="Times New Roman" w:cs="Times New Roman"/>
          <w:sz w:val="28"/>
          <w:szCs w:val="28"/>
          <w:lang w:val="en-US" w:eastAsia="en-US" w:bidi="en-US"/>
        </w:rPr>
        <w:t xml:space="preserve"> 2020. </w:t>
      </w:r>
      <w:r w:rsidRPr="00B66A2B">
        <w:rPr>
          <w:rFonts w:ascii="Times New Roman" w:hAnsi="Times New Roman" w:cs="Times New Roman"/>
          <w:sz w:val="28"/>
          <w:szCs w:val="28"/>
        </w:rPr>
        <w:t xml:space="preserve">gada </w:t>
      </w:r>
      <w:r w:rsidRPr="00B66A2B">
        <w:rPr>
          <w:rFonts w:ascii="Times New Roman" w:hAnsi="Times New Roman" w:cs="Times New Roman"/>
          <w:sz w:val="28"/>
          <w:szCs w:val="28"/>
          <w:lang w:val="en-US" w:eastAsia="en-US" w:bidi="en-US"/>
        </w:rPr>
        <w:t xml:space="preserve">- 14 400 </w:t>
      </w:r>
      <w:r w:rsidRPr="00B66A2B">
        <w:rPr>
          <w:rStyle w:val="BodytextItalic"/>
          <w:rFonts w:ascii="Times New Roman" w:hAnsi="Times New Roman" w:cs="Times New Roman"/>
          <w:sz w:val="28"/>
          <w:szCs w:val="28"/>
          <w:lang w:val="en-US" w:eastAsia="en-US" w:bidi="en-US"/>
        </w:rPr>
        <w:t>euro;</w:t>
      </w:r>
    </w:p>
    <w:p w14:paraId="7811F95D" w14:textId="77777777" w:rsidR="009947F7" w:rsidRPr="00B66A2B" w:rsidRDefault="009947F7" w:rsidP="009947F7">
      <w:pPr>
        <w:pStyle w:val="BodyText21"/>
        <w:shd w:val="clear" w:color="auto" w:fill="auto"/>
        <w:tabs>
          <w:tab w:val="left" w:pos="1422"/>
        </w:tabs>
        <w:spacing w:before="0" w:after="0" w:line="240" w:lineRule="auto"/>
        <w:ind w:left="840"/>
        <w:jc w:val="both"/>
        <w:rPr>
          <w:rFonts w:ascii="Times New Roman" w:hAnsi="Times New Roman" w:cs="Times New Roman"/>
          <w:sz w:val="28"/>
          <w:szCs w:val="28"/>
        </w:rPr>
      </w:pPr>
    </w:p>
    <w:p w14:paraId="1BD60AA2" w14:textId="77777777" w:rsidR="00B66A2B" w:rsidRPr="00B66A2B" w:rsidRDefault="00B66A2B" w:rsidP="000A7F3C">
      <w:pPr>
        <w:pStyle w:val="BodyText21"/>
        <w:numPr>
          <w:ilvl w:val="1"/>
          <w:numId w:val="7"/>
        </w:numPr>
        <w:shd w:val="clear" w:color="auto" w:fill="auto"/>
        <w:tabs>
          <w:tab w:val="left" w:pos="580"/>
        </w:tabs>
        <w:spacing w:before="0" w:after="0" w:line="240" w:lineRule="auto"/>
        <w:ind w:left="580" w:firstLine="271"/>
        <w:jc w:val="both"/>
        <w:rPr>
          <w:rFonts w:ascii="Times New Roman" w:hAnsi="Times New Roman" w:cs="Times New Roman"/>
          <w:sz w:val="28"/>
          <w:szCs w:val="28"/>
        </w:rPr>
      </w:pPr>
      <w:proofErr w:type="spellStart"/>
      <w:r w:rsidRPr="00B66A2B">
        <w:rPr>
          <w:rFonts w:ascii="Times New Roman" w:hAnsi="Times New Roman" w:cs="Times New Roman"/>
          <w:sz w:val="28"/>
          <w:szCs w:val="28"/>
          <w:lang w:val="en-US" w:eastAsia="en-US" w:bidi="en-US"/>
        </w:rPr>
        <w:t>koeficients</w:t>
      </w:r>
      <w:proofErr w:type="spellEnd"/>
      <w:r w:rsidRPr="00B66A2B">
        <w:rPr>
          <w:rFonts w:ascii="Times New Roman" w:hAnsi="Times New Roman" w:cs="Times New Roman"/>
          <w:sz w:val="28"/>
          <w:szCs w:val="28"/>
          <w:lang w:val="en-US" w:eastAsia="en-US" w:bidi="en-US"/>
        </w:rPr>
        <w:t>:</w:t>
      </w:r>
    </w:p>
    <w:p w14:paraId="4C058953" w14:textId="77777777" w:rsidR="00B66A2B" w:rsidRPr="00B66A2B" w:rsidRDefault="00B66A2B" w:rsidP="009947F7">
      <w:pPr>
        <w:pStyle w:val="BodyText21"/>
        <w:numPr>
          <w:ilvl w:val="2"/>
          <w:numId w:val="7"/>
        </w:numPr>
        <w:shd w:val="clear" w:color="auto" w:fill="auto"/>
        <w:spacing w:before="0" w:after="0" w:line="240" w:lineRule="auto"/>
        <w:ind w:firstLine="840"/>
        <w:jc w:val="both"/>
        <w:rPr>
          <w:rFonts w:ascii="Times New Roman" w:hAnsi="Times New Roman" w:cs="Times New Roman"/>
          <w:sz w:val="28"/>
          <w:szCs w:val="28"/>
        </w:rPr>
      </w:pPr>
      <w:r w:rsidRPr="00B66A2B">
        <w:rPr>
          <w:rFonts w:ascii="Times New Roman" w:hAnsi="Times New Roman" w:cs="Times New Roman"/>
          <w:sz w:val="28"/>
          <w:szCs w:val="28"/>
        </w:rPr>
        <w:t xml:space="preserve"> 2018. gadā - 0,35714;</w:t>
      </w:r>
    </w:p>
    <w:p w14:paraId="0B720DCC" w14:textId="77777777" w:rsidR="00B66A2B" w:rsidRPr="00B66A2B" w:rsidRDefault="00B66A2B" w:rsidP="00032883">
      <w:pPr>
        <w:pStyle w:val="BodyText21"/>
        <w:numPr>
          <w:ilvl w:val="2"/>
          <w:numId w:val="7"/>
        </w:numPr>
        <w:shd w:val="clear" w:color="auto" w:fill="auto"/>
        <w:spacing w:before="0" w:after="0" w:line="240" w:lineRule="auto"/>
        <w:ind w:left="840"/>
        <w:jc w:val="both"/>
        <w:rPr>
          <w:rFonts w:ascii="Times New Roman" w:hAnsi="Times New Roman" w:cs="Times New Roman"/>
          <w:sz w:val="28"/>
          <w:szCs w:val="28"/>
        </w:rPr>
      </w:pPr>
      <w:r w:rsidRPr="00B66A2B">
        <w:rPr>
          <w:rFonts w:ascii="Times New Roman" w:hAnsi="Times New Roman" w:cs="Times New Roman"/>
          <w:sz w:val="28"/>
          <w:szCs w:val="28"/>
        </w:rPr>
        <w:t xml:space="preserve"> 2019. gadā - 0,34848;</w:t>
      </w:r>
    </w:p>
    <w:p w14:paraId="3187FA04" w14:textId="77777777" w:rsidR="00B66A2B" w:rsidRDefault="00B66A2B" w:rsidP="00032883">
      <w:pPr>
        <w:pStyle w:val="BodyText21"/>
        <w:numPr>
          <w:ilvl w:val="2"/>
          <w:numId w:val="7"/>
        </w:numPr>
        <w:shd w:val="clear" w:color="auto" w:fill="auto"/>
        <w:spacing w:before="0" w:after="0" w:line="240" w:lineRule="auto"/>
        <w:ind w:left="840"/>
        <w:jc w:val="both"/>
        <w:rPr>
          <w:rFonts w:ascii="Times New Roman" w:hAnsi="Times New Roman" w:cs="Times New Roman"/>
          <w:sz w:val="28"/>
          <w:szCs w:val="28"/>
        </w:rPr>
      </w:pPr>
      <w:r w:rsidRPr="00B66A2B">
        <w:rPr>
          <w:rFonts w:ascii="Times New Roman" w:hAnsi="Times New Roman" w:cs="Times New Roman"/>
          <w:sz w:val="28"/>
          <w:szCs w:val="28"/>
        </w:rPr>
        <w:t xml:space="preserve"> no 2020. gada - 0,32895.</w:t>
      </w:r>
    </w:p>
    <w:p w14:paraId="0FDE3316" w14:textId="77777777" w:rsidR="009947F7" w:rsidRPr="00B66A2B" w:rsidRDefault="009947F7" w:rsidP="009947F7">
      <w:pPr>
        <w:pStyle w:val="BodyText21"/>
        <w:shd w:val="clear" w:color="auto" w:fill="auto"/>
        <w:spacing w:before="0" w:after="0" w:line="240" w:lineRule="auto"/>
        <w:ind w:left="840"/>
        <w:jc w:val="both"/>
        <w:rPr>
          <w:rFonts w:ascii="Times New Roman" w:hAnsi="Times New Roman" w:cs="Times New Roman"/>
          <w:sz w:val="28"/>
          <w:szCs w:val="28"/>
        </w:rPr>
      </w:pPr>
    </w:p>
    <w:p w14:paraId="4A054418" w14:textId="77777777" w:rsidR="00B324A6" w:rsidRDefault="00B66A2B" w:rsidP="009947F7">
      <w:pPr>
        <w:pStyle w:val="BodyText21"/>
        <w:numPr>
          <w:ilvl w:val="0"/>
          <w:numId w:val="7"/>
        </w:numPr>
        <w:shd w:val="clear" w:color="auto" w:fill="auto"/>
        <w:tabs>
          <w:tab w:val="left" w:pos="563"/>
        </w:tabs>
        <w:spacing w:before="0" w:after="0" w:line="240" w:lineRule="auto"/>
        <w:ind w:left="20" w:right="20" w:firstLine="689"/>
        <w:jc w:val="both"/>
        <w:rPr>
          <w:rFonts w:ascii="Times New Roman" w:hAnsi="Times New Roman" w:cs="Times New Roman"/>
          <w:sz w:val="28"/>
          <w:szCs w:val="28"/>
        </w:rPr>
      </w:pPr>
      <w:r w:rsidRPr="009947F7">
        <w:rPr>
          <w:rFonts w:ascii="Times New Roman" w:hAnsi="Times New Roman" w:cs="Times New Roman"/>
          <w:sz w:val="28"/>
          <w:szCs w:val="28"/>
        </w:rPr>
        <w:t>Nosakot nodokļa maksātāja gada diferencētā neapliekamā minimuma apmēru, ņem vērā visus nodokļa maksātāja gada ienākumus (tai skaitā ienākumus, kas aplieka</w:t>
      </w:r>
      <w:r w:rsidR="00B324A6">
        <w:rPr>
          <w:rFonts w:ascii="Times New Roman" w:hAnsi="Times New Roman" w:cs="Times New Roman"/>
          <w:sz w:val="28"/>
          <w:szCs w:val="28"/>
        </w:rPr>
        <w:t>mi ar samazinātu nodokļa likmi).</w:t>
      </w:r>
      <w:r w:rsidRPr="009947F7">
        <w:rPr>
          <w:rFonts w:ascii="Times New Roman" w:hAnsi="Times New Roman" w:cs="Times New Roman"/>
          <w:sz w:val="28"/>
          <w:szCs w:val="28"/>
        </w:rPr>
        <w:t xml:space="preserve"> </w:t>
      </w:r>
    </w:p>
    <w:p w14:paraId="207A754F" w14:textId="77777777" w:rsidR="00B324A6" w:rsidRDefault="00B324A6" w:rsidP="00B324A6">
      <w:pPr>
        <w:pStyle w:val="BodyText21"/>
        <w:shd w:val="clear" w:color="auto" w:fill="auto"/>
        <w:tabs>
          <w:tab w:val="left" w:pos="563"/>
        </w:tabs>
        <w:spacing w:before="0" w:after="0" w:line="240" w:lineRule="auto"/>
        <w:ind w:left="709" w:right="20"/>
        <w:jc w:val="both"/>
        <w:rPr>
          <w:rFonts w:ascii="Times New Roman" w:hAnsi="Times New Roman" w:cs="Times New Roman"/>
          <w:sz w:val="28"/>
          <w:szCs w:val="28"/>
        </w:rPr>
      </w:pPr>
    </w:p>
    <w:p w14:paraId="488F3A0D" w14:textId="7965550D" w:rsidR="00B66A2B" w:rsidRDefault="00B324A6" w:rsidP="009947F7">
      <w:pPr>
        <w:pStyle w:val="BodyText21"/>
        <w:numPr>
          <w:ilvl w:val="0"/>
          <w:numId w:val="7"/>
        </w:numPr>
        <w:shd w:val="clear" w:color="auto" w:fill="auto"/>
        <w:tabs>
          <w:tab w:val="left" w:pos="563"/>
        </w:tabs>
        <w:spacing w:before="0" w:after="0" w:line="240" w:lineRule="auto"/>
        <w:ind w:left="20" w:right="20" w:firstLine="689"/>
        <w:jc w:val="both"/>
        <w:rPr>
          <w:rFonts w:ascii="Times New Roman" w:hAnsi="Times New Roman" w:cs="Times New Roman"/>
          <w:sz w:val="28"/>
          <w:szCs w:val="28"/>
        </w:rPr>
      </w:pPr>
      <w:r w:rsidRPr="009947F7">
        <w:rPr>
          <w:rFonts w:ascii="Times New Roman" w:hAnsi="Times New Roman" w:cs="Times New Roman"/>
          <w:sz w:val="28"/>
          <w:szCs w:val="28"/>
        </w:rPr>
        <w:t xml:space="preserve">Nosakot nodokļa maksātāja gada diferencētā neapliekamā minimuma apmēru, </w:t>
      </w:r>
      <w:r>
        <w:rPr>
          <w:rFonts w:ascii="Times New Roman" w:hAnsi="Times New Roman" w:cs="Times New Roman"/>
          <w:sz w:val="28"/>
          <w:szCs w:val="28"/>
        </w:rPr>
        <w:t>ne</w:t>
      </w:r>
      <w:r w:rsidRPr="009947F7">
        <w:rPr>
          <w:rFonts w:ascii="Times New Roman" w:hAnsi="Times New Roman" w:cs="Times New Roman"/>
          <w:sz w:val="28"/>
          <w:szCs w:val="28"/>
        </w:rPr>
        <w:t xml:space="preserve">ņem vērā </w:t>
      </w:r>
      <w:r w:rsidR="00B66A2B" w:rsidRPr="009947F7">
        <w:rPr>
          <w:rFonts w:ascii="Times New Roman" w:hAnsi="Times New Roman" w:cs="Times New Roman"/>
          <w:sz w:val="28"/>
          <w:szCs w:val="28"/>
        </w:rPr>
        <w:t xml:space="preserve">likuma </w:t>
      </w:r>
      <w:r w:rsidR="00B66A2B" w:rsidRPr="009947F7">
        <w:rPr>
          <w:rStyle w:val="BodyText1"/>
          <w:rFonts w:ascii="Times New Roman" w:hAnsi="Times New Roman" w:cs="Times New Roman"/>
          <w:color w:val="auto"/>
          <w:sz w:val="28"/>
          <w:szCs w:val="28"/>
        </w:rPr>
        <w:t xml:space="preserve">9. pantā </w:t>
      </w:r>
      <w:r w:rsidR="00B66A2B" w:rsidRPr="009947F7">
        <w:rPr>
          <w:rFonts w:ascii="Times New Roman" w:hAnsi="Times New Roman" w:cs="Times New Roman"/>
          <w:sz w:val="28"/>
          <w:szCs w:val="28"/>
        </w:rPr>
        <w:t>minētos neapliekamos ienākumus</w:t>
      </w:r>
      <w:r w:rsidR="00B66A2B" w:rsidRPr="009947F7">
        <w:rPr>
          <w:rFonts w:ascii="Times New Roman" w:hAnsi="Times New Roman" w:cs="Times New Roman"/>
          <w:sz w:val="28"/>
          <w:szCs w:val="28"/>
          <w:shd w:val="clear" w:color="auto" w:fill="FFFFFF"/>
        </w:rPr>
        <w:t xml:space="preserve"> (izņemot likuma 9. panta pirmās daļas 2.</w:t>
      </w:r>
      <w:r w:rsidR="00B66A2B" w:rsidRPr="009947F7">
        <w:rPr>
          <w:rFonts w:ascii="Times New Roman" w:hAnsi="Times New Roman" w:cs="Times New Roman"/>
          <w:sz w:val="28"/>
          <w:szCs w:val="28"/>
          <w:shd w:val="clear" w:color="auto" w:fill="FFFFFF"/>
          <w:vertAlign w:val="superscript"/>
        </w:rPr>
        <w:t>1</w:t>
      </w:r>
      <w:r w:rsidR="00B66A2B" w:rsidRPr="009947F7">
        <w:rPr>
          <w:rFonts w:ascii="Times New Roman" w:hAnsi="Times New Roman" w:cs="Times New Roman"/>
          <w:sz w:val="28"/>
          <w:szCs w:val="28"/>
          <w:shd w:val="clear" w:color="auto" w:fill="FFFFFF"/>
        </w:rPr>
        <w:t>punktā minēto ienākumu)</w:t>
      </w:r>
      <w:r w:rsidR="00B66A2B" w:rsidRPr="009947F7">
        <w:rPr>
          <w:rFonts w:ascii="Times New Roman" w:hAnsi="Times New Roman" w:cs="Times New Roman"/>
          <w:sz w:val="28"/>
          <w:szCs w:val="28"/>
        </w:rPr>
        <w:t xml:space="preserve">, saimnieciskās darbības ieņēmumus, par kuriem maksā patentmaksu, un ienākumu, par kuru maksā </w:t>
      </w:r>
      <w:proofErr w:type="spellStart"/>
      <w:r w:rsidR="00B66A2B" w:rsidRPr="009947F7">
        <w:rPr>
          <w:rFonts w:ascii="Times New Roman" w:hAnsi="Times New Roman" w:cs="Times New Roman"/>
          <w:sz w:val="28"/>
          <w:szCs w:val="28"/>
        </w:rPr>
        <w:t>mikrouzņēmumu</w:t>
      </w:r>
      <w:proofErr w:type="spellEnd"/>
      <w:r w:rsidR="00B66A2B" w:rsidRPr="009947F7">
        <w:rPr>
          <w:rFonts w:ascii="Times New Roman" w:hAnsi="Times New Roman" w:cs="Times New Roman"/>
          <w:sz w:val="28"/>
          <w:szCs w:val="28"/>
        </w:rPr>
        <w:t xml:space="preserve"> nodokli.</w:t>
      </w:r>
    </w:p>
    <w:p w14:paraId="4337CF28" w14:textId="77777777" w:rsidR="00704A0E" w:rsidRPr="009947F7" w:rsidRDefault="00704A0E" w:rsidP="00704A0E">
      <w:pPr>
        <w:pStyle w:val="BodyText21"/>
        <w:shd w:val="clear" w:color="auto" w:fill="auto"/>
        <w:tabs>
          <w:tab w:val="left" w:pos="563"/>
        </w:tabs>
        <w:spacing w:before="0" w:after="0" w:line="240" w:lineRule="auto"/>
        <w:ind w:left="709" w:right="20"/>
        <w:jc w:val="both"/>
        <w:rPr>
          <w:rFonts w:ascii="Times New Roman" w:hAnsi="Times New Roman" w:cs="Times New Roman"/>
          <w:sz w:val="28"/>
          <w:szCs w:val="28"/>
        </w:rPr>
      </w:pPr>
    </w:p>
    <w:p w14:paraId="35447E22" w14:textId="525AC0AC" w:rsidR="005920E2" w:rsidRDefault="005920E2" w:rsidP="00170CB3">
      <w:pPr>
        <w:pStyle w:val="ListParagraph"/>
        <w:numPr>
          <w:ilvl w:val="0"/>
          <w:numId w:val="7"/>
        </w:numPr>
        <w:ind w:left="0" w:firstLine="720"/>
        <w:jc w:val="both"/>
        <w:rPr>
          <w:rFonts w:eastAsia="Arial"/>
          <w:sz w:val="28"/>
          <w:szCs w:val="28"/>
        </w:rPr>
      </w:pPr>
      <w:r w:rsidRPr="00982CAC">
        <w:rPr>
          <w:sz w:val="28"/>
          <w:szCs w:val="28"/>
        </w:rPr>
        <w:t xml:space="preserve">Ja </w:t>
      </w:r>
      <w:r w:rsidR="00B324A6">
        <w:rPr>
          <w:sz w:val="28"/>
          <w:szCs w:val="28"/>
        </w:rPr>
        <w:t>aprēķinot gada diferencēto</w:t>
      </w:r>
      <w:r w:rsidRPr="00982CAC">
        <w:rPr>
          <w:sz w:val="28"/>
          <w:szCs w:val="28"/>
        </w:rPr>
        <w:t xml:space="preserve"> neap</w:t>
      </w:r>
      <w:r w:rsidR="00B324A6">
        <w:rPr>
          <w:sz w:val="28"/>
          <w:szCs w:val="28"/>
        </w:rPr>
        <w:t>liekamo minimumu</w:t>
      </w:r>
      <w:r w:rsidR="002C0E2B">
        <w:rPr>
          <w:sz w:val="28"/>
          <w:szCs w:val="28"/>
        </w:rPr>
        <w:t>,</w:t>
      </w:r>
      <w:r w:rsidR="00B324A6">
        <w:rPr>
          <w:sz w:val="28"/>
          <w:szCs w:val="28"/>
        </w:rPr>
        <w:t xml:space="preserve"> atbilstoši šo noteikumu 2.punktam vai diferencēto</w:t>
      </w:r>
      <w:r w:rsidR="00B324A6" w:rsidRPr="00982CAC">
        <w:rPr>
          <w:sz w:val="28"/>
          <w:szCs w:val="28"/>
        </w:rPr>
        <w:t xml:space="preserve"> neap</w:t>
      </w:r>
      <w:r w:rsidR="00B324A6">
        <w:rPr>
          <w:sz w:val="28"/>
          <w:szCs w:val="28"/>
        </w:rPr>
        <w:t>liekamo minimumu</w:t>
      </w:r>
      <w:r w:rsidR="00B324A6" w:rsidRPr="00982CAC">
        <w:rPr>
          <w:sz w:val="28"/>
          <w:szCs w:val="28"/>
        </w:rPr>
        <w:t xml:space="preserve"> </w:t>
      </w:r>
      <w:r w:rsidR="00B324A6">
        <w:rPr>
          <w:sz w:val="28"/>
          <w:szCs w:val="28"/>
        </w:rPr>
        <w:t>atbilstoši šo noteikumu 13.punktam</w:t>
      </w:r>
      <w:r w:rsidR="002C0E2B">
        <w:rPr>
          <w:sz w:val="28"/>
          <w:szCs w:val="28"/>
        </w:rPr>
        <w:t>,</w:t>
      </w:r>
      <w:r w:rsidR="00B324A6" w:rsidRPr="00982CAC">
        <w:rPr>
          <w:sz w:val="28"/>
          <w:szCs w:val="28"/>
        </w:rPr>
        <w:t xml:space="preserve"> </w:t>
      </w:r>
      <w:r w:rsidR="00B324A6">
        <w:rPr>
          <w:sz w:val="28"/>
          <w:szCs w:val="28"/>
        </w:rPr>
        <w:t xml:space="preserve">rezultāts </w:t>
      </w:r>
      <w:r w:rsidRPr="00982CAC">
        <w:rPr>
          <w:sz w:val="28"/>
          <w:szCs w:val="28"/>
        </w:rPr>
        <w:t>ir negatīvs skaitlis,</w:t>
      </w:r>
      <w:r>
        <w:rPr>
          <w:sz w:val="28"/>
          <w:szCs w:val="28"/>
        </w:rPr>
        <w:t xml:space="preserve"> </w:t>
      </w:r>
      <w:r w:rsidR="00B324A6">
        <w:rPr>
          <w:sz w:val="28"/>
          <w:szCs w:val="28"/>
        </w:rPr>
        <w:t>piemērojot iedzīvotāju ienākuma nodokli rezumējošā kārtībā</w:t>
      </w:r>
      <w:r w:rsidR="002C0E2B">
        <w:rPr>
          <w:sz w:val="28"/>
          <w:szCs w:val="28"/>
        </w:rPr>
        <w:t>,</w:t>
      </w:r>
      <w:r w:rsidR="00B324A6">
        <w:rPr>
          <w:sz w:val="28"/>
          <w:szCs w:val="28"/>
        </w:rPr>
        <w:t xml:space="preserve"> </w:t>
      </w:r>
      <w:r w:rsidR="002C0E2B">
        <w:rPr>
          <w:sz w:val="28"/>
          <w:szCs w:val="28"/>
        </w:rPr>
        <w:t>gada</w:t>
      </w:r>
      <w:r>
        <w:rPr>
          <w:sz w:val="28"/>
          <w:szCs w:val="28"/>
        </w:rPr>
        <w:t xml:space="preserve"> diferencētais neapliekamais minimums</w:t>
      </w:r>
      <w:r w:rsidR="002C0E2B">
        <w:rPr>
          <w:sz w:val="28"/>
          <w:szCs w:val="28"/>
        </w:rPr>
        <w:t xml:space="preserve"> (vai diferencētais neapliekamais minimums) </w:t>
      </w:r>
      <w:r>
        <w:rPr>
          <w:sz w:val="28"/>
          <w:szCs w:val="28"/>
        </w:rPr>
        <w:t>ir “0”</w:t>
      </w:r>
      <w:r w:rsidRPr="00982CAC">
        <w:rPr>
          <w:sz w:val="28"/>
          <w:szCs w:val="28"/>
        </w:rPr>
        <w:t>.</w:t>
      </w:r>
    </w:p>
    <w:p w14:paraId="1FA7A935" w14:textId="77777777" w:rsidR="005920E2" w:rsidRPr="005920E2" w:rsidRDefault="005920E2" w:rsidP="005920E2">
      <w:pPr>
        <w:pStyle w:val="ListParagraph"/>
        <w:rPr>
          <w:rFonts w:eastAsia="Arial"/>
          <w:sz w:val="28"/>
          <w:szCs w:val="28"/>
        </w:rPr>
      </w:pPr>
    </w:p>
    <w:p w14:paraId="52979552" w14:textId="77777777" w:rsidR="00170CB3" w:rsidRPr="00170CB3" w:rsidRDefault="00170CB3" w:rsidP="00170CB3">
      <w:pPr>
        <w:pStyle w:val="ListParagraph"/>
        <w:numPr>
          <w:ilvl w:val="0"/>
          <w:numId w:val="7"/>
        </w:numPr>
        <w:ind w:left="0" w:firstLine="720"/>
        <w:jc w:val="both"/>
        <w:rPr>
          <w:rFonts w:eastAsia="Arial"/>
          <w:sz w:val="28"/>
          <w:szCs w:val="28"/>
        </w:rPr>
      </w:pPr>
      <w:r w:rsidRPr="00170CB3">
        <w:rPr>
          <w:rFonts w:eastAsia="Arial"/>
          <w:sz w:val="28"/>
          <w:szCs w:val="28"/>
        </w:rPr>
        <w:t xml:space="preserve">Maksimālo gada neapliekamo minimumu piemēro, ja gada apliekamo ienākumu kopējais apmērs ir mazāks vai vienāds ar gada apliekamā ienākuma apmēru, līdz kuram piemēro maksimālo gada neapliekamo minimumu. Ja gada apliekamo ienākumu kopējais apmērs ir robežās no gada apliekamā ienākuma apmēra, līdz kuram piemēro maksimālo gada neapliekamo minimumu, līdz gada apliekamā ienākuma apmēram, virs kura nepiemēro gada diferencēto neapliekamo minimumu, gada diferencētais neapliekamais minimums, piemērojot šo noteikumu 2. punktā minēto formulu, pakāpeniski samazinās. </w:t>
      </w:r>
    </w:p>
    <w:p w14:paraId="6CD93425" w14:textId="77777777" w:rsidR="00170CB3" w:rsidRDefault="00170CB3" w:rsidP="00170CB3">
      <w:pPr>
        <w:pStyle w:val="BodyText21"/>
        <w:shd w:val="clear" w:color="auto" w:fill="auto"/>
        <w:tabs>
          <w:tab w:val="left" w:pos="573"/>
        </w:tabs>
        <w:spacing w:before="0" w:after="0" w:line="240" w:lineRule="auto"/>
        <w:ind w:left="709" w:right="20"/>
        <w:jc w:val="both"/>
        <w:rPr>
          <w:rFonts w:ascii="Times New Roman" w:hAnsi="Times New Roman" w:cs="Times New Roman"/>
          <w:sz w:val="28"/>
          <w:szCs w:val="28"/>
        </w:rPr>
      </w:pPr>
    </w:p>
    <w:p w14:paraId="212D482A" w14:textId="491AEA72" w:rsidR="00B66A2B" w:rsidRDefault="00B66A2B" w:rsidP="00982CAC">
      <w:pPr>
        <w:pStyle w:val="BodyText21"/>
        <w:numPr>
          <w:ilvl w:val="0"/>
          <w:numId w:val="7"/>
        </w:numPr>
        <w:shd w:val="clear" w:color="auto" w:fill="auto"/>
        <w:tabs>
          <w:tab w:val="left" w:pos="573"/>
        </w:tabs>
        <w:spacing w:before="0" w:after="0" w:line="240" w:lineRule="auto"/>
        <w:ind w:left="20" w:right="20" w:firstLine="689"/>
        <w:jc w:val="both"/>
        <w:rPr>
          <w:rFonts w:ascii="Times New Roman" w:hAnsi="Times New Roman" w:cs="Times New Roman"/>
          <w:sz w:val="28"/>
          <w:szCs w:val="28"/>
        </w:rPr>
      </w:pPr>
      <w:r w:rsidRPr="00982CAC">
        <w:rPr>
          <w:rFonts w:ascii="Times New Roman" w:hAnsi="Times New Roman" w:cs="Times New Roman"/>
          <w:sz w:val="28"/>
          <w:szCs w:val="28"/>
        </w:rPr>
        <w:t>Ja gada diferencētā neapliekamā minimuma un taksācijas gada laikā piemērotā</w:t>
      </w:r>
      <w:r w:rsidR="00982CAC">
        <w:rPr>
          <w:rFonts w:ascii="Times New Roman" w:hAnsi="Times New Roman" w:cs="Times New Roman"/>
          <w:sz w:val="28"/>
          <w:szCs w:val="28"/>
        </w:rPr>
        <w:t xml:space="preserve"> </w:t>
      </w:r>
      <w:r w:rsidR="0094529E">
        <w:rPr>
          <w:rFonts w:ascii="Times New Roman" w:hAnsi="Times New Roman" w:cs="Times New Roman"/>
          <w:sz w:val="28"/>
          <w:szCs w:val="28"/>
        </w:rPr>
        <w:t>(</w:t>
      </w:r>
      <w:r w:rsidR="00982CAC">
        <w:rPr>
          <w:rFonts w:ascii="Times New Roman" w:hAnsi="Times New Roman" w:cs="Times New Roman"/>
          <w:sz w:val="28"/>
          <w:szCs w:val="28"/>
        </w:rPr>
        <w:t>Valsts ieņēmumu dienesta prog</w:t>
      </w:r>
      <w:r w:rsidRPr="00982CAC">
        <w:rPr>
          <w:rFonts w:ascii="Times New Roman" w:hAnsi="Times New Roman" w:cs="Times New Roman"/>
          <w:sz w:val="28"/>
          <w:szCs w:val="28"/>
        </w:rPr>
        <w:t>nozēt</w:t>
      </w:r>
      <w:r w:rsidR="00982CAC">
        <w:rPr>
          <w:rFonts w:ascii="Times New Roman" w:hAnsi="Times New Roman" w:cs="Times New Roman"/>
          <w:sz w:val="28"/>
          <w:szCs w:val="28"/>
        </w:rPr>
        <w:t>ā</w:t>
      </w:r>
      <w:r w:rsidR="0094529E">
        <w:rPr>
          <w:rFonts w:ascii="Times New Roman" w:hAnsi="Times New Roman" w:cs="Times New Roman"/>
          <w:sz w:val="28"/>
          <w:szCs w:val="28"/>
        </w:rPr>
        <w:t>)</w:t>
      </w:r>
      <w:r w:rsidRPr="00982CAC">
        <w:rPr>
          <w:rFonts w:ascii="Times New Roman" w:hAnsi="Times New Roman" w:cs="Times New Roman"/>
          <w:sz w:val="28"/>
          <w:szCs w:val="28"/>
        </w:rPr>
        <w:t xml:space="preserve"> neapliekam</w:t>
      </w:r>
      <w:r w:rsidR="00982CAC">
        <w:rPr>
          <w:rFonts w:ascii="Times New Roman" w:hAnsi="Times New Roman" w:cs="Times New Roman"/>
          <w:sz w:val="28"/>
          <w:szCs w:val="28"/>
        </w:rPr>
        <w:t>ā</w:t>
      </w:r>
      <w:r w:rsidRPr="00982CAC">
        <w:rPr>
          <w:rFonts w:ascii="Times New Roman" w:hAnsi="Times New Roman" w:cs="Times New Roman"/>
          <w:sz w:val="28"/>
          <w:szCs w:val="28"/>
        </w:rPr>
        <w:t xml:space="preserve"> minimuma starpība ir negatīvs skaitlis, </w:t>
      </w:r>
      <w:r w:rsidR="0094529E">
        <w:rPr>
          <w:rFonts w:ascii="Times New Roman" w:hAnsi="Times New Roman" w:cs="Times New Roman"/>
          <w:sz w:val="28"/>
          <w:szCs w:val="28"/>
        </w:rPr>
        <w:t xml:space="preserve">to ar pozitīvu zīmi </w:t>
      </w:r>
      <w:r w:rsidRPr="00982CAC">
        <w:rPr>
          <w:rFonts w:ascii="Times New Roman" w:hAnsi="Times New Roman" w:cs="Times New Roman"/>
          <w:sz w:val="28"/>
          <w:szCs w:val="28"/>
        </w:rPr>
        <w:t>iekļauj taksācijas gada apliekamajā ienākumā.</w:t>
      </w:r>
    </w:p>
    <w:p w14:paraId="671E1D12" w14:textId="77777777" w:rsidR="00982CAC" w:rsidRDefault="00982CAC" w:rsidP="00982CAC">
      <w:pPr>
        <w:pStyle w:val="ListParagraph"/>
        <w:rPr>
          <w:sz w:val="28"/>
          <w:szCs w:val="28"/>
        </w:rPr>
      </w:pPr>
    </w:p>
    <w:p w14:paraId="61362FA6" w14:textId="77777777" w:rsidR="00B66A2B" w:rsidRDefault="00B66A2B" w:rsidP="00982CAC">
      <w:pPr>
        <w:pStyle w:val="BodyText21"/>
        <w:numPr>
          <w:ilvl w:val="0"/>
          <w:numId w:val="7"/>
        </w:numPr>
        <w:shd w:val="clear" w:color="auto" w:fill="auto"/>
        <w:tabs>
          <w:tab w:val="left" w:pos="568"/>
        </w:tabs>
        <w:spacing w:before="0" w:after="0" w:line="240" w:lineRule="auto"/>
        <w:ind w:left="20" w:right="20" w:firstLine="689"/>
        <w:jc w:val="both"/>
        <w:rPr>
          <w:rFonts w:ascii="Times New Roman" w:hAnsi="Times New Roman" w:cs="Times New Roman"/>
          <w:sz w:val="28"/>
          <w:szCs w:val="28"/>
        </w:rPr>
      </w:pPr>
      <w:r w:rsidRPr="00B66A2B">
        <w:rPr>
          <w:rFonts w:ascii="Times New Roman" w:hAnsi="Times New Roman" w:cs="Times New Roman"/>
          <w:sz w:val="28"/>
          <w:szCs w:val="28"/>
        </w:rPr>
        <w:t>Gada diferencēto neapliekamo minimumu nodokļa maksātājam piemēro reizi gadā, iesniedzot gada ienākumu deklarāciju. Gada diferencētais neapliekamais minimums ietver nodokļa maksātājam taksācijas gada laikā piemēroto Valsts ieņēmumu dienesta prognozēto mēneša neapliekamo minimumu summu.</w:t>
      </w:r>
    </w:p>
    <w:p w14:paraId="6D6A190F" w14:textId="77777777" w:rsidR="005A1E7D" w:rsidRDefault="005A1E7D" w:rsidP="005A1E7D">
      <w:pPr>
        <w:pStyle w:val="ListParagraph"/>
        <w:rPr>
          <w:sz w:val="28"/>
          <w:szCs w:val="28"/>
        </w:rPr>
      </w:pPr>
    </w:p>
    <w:p w14:paraId="1DCD5C97" w14:textId="77C15492" w:rsidR="00704A0E" w:rsidRDefault="00704A0E" w:rsidP="005A1E7D">
      <w:pPr>
        <w:pStyle w:val="BodyText21"/>
        <w:numPr>
          <w:ilvl w:val="0"/>
          <w:numId w:val="7"/>
        </w:numPr>
        <w:shd w:val="clear" w:color="auto" w:fill="auto"/>
        <w:tabs>
          <w:tab w:val="left" w:pos="563"/>
        </w:tabs>
        <w:spacing w:before="0" w:after="0" w:line="240" w:lineRule="auto"/>
        <w:ind w:left="20" w:right="20" w:firstLine="689"/>
        <w:jc w:val="both"/>
        <w:rPr>
          <w:rFonts w:ascii="Times New Roman" w:hAnsi="Times New Roman" w:cs="Times New Roman"/>
          <w:sz w:val="28"/>
          <w:szCs w:val="28"/>
        </w:rPr>
      </w:pPr>
      <w:r w:rsidRPr="00704A0E">
        <w:rPr>
          <w:rFonts w:ascii="Times New Roman" w:hAnsi="Times New Roman" w:cs="Times New Roman"/>
          <w:sz w:val="28"/>
          <w:szCs w:val="28"/>
        </w:rPr>
        <w:t>Valsts ieņēmumu dienest</w:t>
      </w:r>
      <w:r>
        <w:rPr>
          <w:rFonts w:ascii="Times New Roman" w:hAnsi="Times New Roman" w:cs="Times New Roman"/>
          <w:sz w:val="28"/>
          <w:szCs w:val="28"/>
        </w:rPr>
        <w:t xml:space="preserve">s, </w:t>
      </w:r>
      <w:r w:rsidRPr="00704A0E">
        <w:rPr>
          <w:rFonts w:ascii="Times New Roman" w:hAnsi="Times New Roman" w:cs="Times New Roman"/>
          <w:sz w:val="28"/>
          <w:szCs w:val="28"/>
        </w:rPr>
        <w:t>Val</w:t>
      </w:r>
      <w:r w:rsidR="00C87B5C">
        <w:rPr>
          <w:rFonts w:ascii="Times New Roman" w:hAnsi="Times New Roman" w:cs="Times New Roman"/>
          <w:sz w:val="28"/>
          <w:szCs w:val="28"/>
        </w:rPr>
        <w:t>sts ieņēmumu dienesta prognozētā</w:t>
      </w:r>
      <w:r w:rsidRPr="00704A0E">
        <w:rPr>
          <w:rFonts w:ascii="Times New Roman" w:hAnsi="Times New Roman" w:cs="Times New Roman"/>
          <w:sz w:val="28"/>
          <w:szCs w:val="28"/>
        </w:rPr>
        <w:t xml:space="preserve"> mē</w:t>
      </w:r>
      <w:r w:rsidR="00C87B5C">
        <w:rPr>
          <w:rFonts w:ascii="Times New Roman" w:hAnsi="Times New Roman" w:cs="Times New Roman"/>
          <w:sz w:val="28"/>
          <w:szCs w:val="28"/>
        </w:rPr>
        <w:t>neša neapliekamā minimuma apmēra aprēķinā</w:t>
      </w:r>
      <w:r w:rsidRPr="00704A0E">
        <w:rPr>
          <w:rFonts w:ascii="Times New Roman" w:hAnsi="Times New Roman" w:cs="Times New Roman"/>
          <w:sz w:val="28"/>
          <w:szCs w:val="28"/>
        </w:rPr>
        <w:t xml:space="preserve"> izmanto</w:t>
      </w:r>
      <w:r w:rsidR="001A781F">
        <w:rPr>
          <w:rFonts w:ascii="Times New Roman" w:hAnsi="Times New Roman" w:cs="Times New Roman"/>
          <w:sz w:val="28"/>
          <w:szCs w:val="28"/>
        </w:rPr>
        <w:t xml:space="preserve"> šādu</w:t>
      </w:r>
      <w:r>
        <w:rPr>
          <w:rFonts w:ascii="Times New Roman" w:hAnsi="Times New Roman" w:cs="Times New Roman"/>
          <w:sz w:val="28"/>
          <w:szCs w:val="28"/>
        </w:rPr>
        <w:t xml:space="preserve"> </w:t>
      </w:r>
      <w:r w:rsidRPr="00704A0E">
        <w:rPr>
          <w:rFonts w:ascii="Times New Roman" w:hAnsi="Times New Roman" w:cs="Times New Roman"/>
          <w:sz w:val="28"/>
          <w:szCs w:val="28"/>
        </w:rPr>
        <w:t>Valsts</w:t>
      </w:r>
      <w:r w:rsidR="001A781F">
        <w:rPr>
          <w:rFonts w:ascii="Times New Roman" w:hAnsi="Times New Roman" w:cs="Times New Roman"/>
          <w:sz w:val="28"/>
          <w:szCs w:val="28"/>
        </w:rPr>
        <w:t xml:space="preserve"> ieņēmumu dienesta rīcībā esošu</w:t>
      </w:r>
      <w:r w:rsidRPr="00704A0E">
        <w:rPr>
          <w:rFonts w:ascii="Times New Roman" w:hAnsi="Times New Roman" w:cs="Times New Roman"/>
          <w:sz w:val="28"/>
          <w:szCs w:val="28"/>
        </w:rPr>
        <w:t xml:space="preserve"> </w:t>
      </w:r>
      <w:r w:rsidR="001A781F">
        <w:rPr>
          <w:rFonts w:ascii="Times New Roman" w:hAnsi="Times New Roman" w:cs="Times New Roman"/>
          <w:sz w:val="28"/>
          <w:szCs w:val="28"/>
        </w:rPr>
        <w:t>informāciju</w:t>
      </w:r>
      <w:r>
        <w:rPr>
          <w:rFonts w:ascii="Times New Roman" w:hAnsi="Times New Roman" w:cs="Times New Roman"/>
          <w:sz w:val="28"/>
          <w:szCs w:val="28"/>
        </w:rPr>
        <w:t>:</w:t>
      </w:r>
    </w:p>
    <w:p w14:paraId="6E5ED269" w14:textId="04471F1B" w:rsidR="00CC528A" w:rsidRPr="00CC528A" w:rsidRDefault="001A781F" w:rsidP="00CC528A">
      <w:pPr>
        <w:pStyle w:val="ListParagraph"/>
        <w:rPr>
          <w:sz w:val="28"/>
          <w:szCs w:val="28"/>
        </w:rPr>
      </w:pPr>
      <w:r>
        <w:rPr>
          <w:sz w:val="28"/>
          <w:szCs w:val="28"/>
        </w:rPr>
        <w:t>1) darba devēja ziņojumu</w:t>
      </w:r>
      <w:r w:rsidR="00CC528A" w:rsidRPr="00CC528A">
        <w:rPr>
          <w:sz w:val="28"/>
          <w:szCs w:val="28"/>
        </w:rPr>
        <w:t>;</w:t>
      </w:r>
    </w:p>
    <w:p w14:paraId="46BAEDB2" w14:textId="1AAF09F3" w:rsidR="00CC528A" w:rsidRPr="00CC528A" w:rsidRDefault="00CC528A" w:rsidP="00CC528A">
      <w:pPr>
        <w:pStyle w:val="ListParagraph"/>
        <w:rPr>
          <w:sz w:val="28"/>
          <w:szCs w:val="28"/>
        </w:rPr>
      </w:pPr>
      <w:r w:rsidRPr="00CC528A">
        <w:rPr>
          <w:sz w:val="28"/>
          <w:szCs w:val="28"/>
        </w:rPr>
        <w:t>2</w:t>
      </w:r>
      <w:r>
        <w:rPr>
          <w:sz w:val="28"/>
          <w:szCs w:val="28"/>
        </w:rPr>
        <w:t>) s</w:t>
      </w:r>
      <w:r w:rsidRPr="00CC528A">
        <w:rPr>
          <w:sz w:val="28"/>
          <w:szCs w:val="28"/>
        </w:rPr>
        <w:t>ezonas laukstrād</w:t>
      </w:r>
      <w:r w:rsidR="001A781F">
        <w:rPr>
          <w:sz w:val="28"/>
          <w:szCs w:val="28"/>
        </w:rPr>
        <w:t>nieku ienākuma nodokļa maksātāja</w:t>
      </w:r>
      <w:r w:rsidRPr="00CC528A">
        <w:rPr>
          <w:sz w:val="28"/>
          <w:szCs w:val="28"/>
        </w:rPr>
        <w:t xml:space="preserve"> ziņojum</w:t>
      </w:r>
      <w:r w:rsidR="001A781F">
        <w:rPr>
          <w:sz w:val="28"/>
          <w:szCs w:val="28"/>
        </w:rPr>
        <w:t>u</w:t>
      </w:r>
      <w:r w:rsidRPr="00CC528A">
        <w:rPr>
          <w:sz w:val="28"/>
          <w:szCs w:val="28"/>
        </w:rPr>
        <w:t>;</w:t>
      </w:r>
    </w:p>
    <w:p w14:paraId="0C3DA0B5" w14:textId="1912E958" w:rsidR="00CC528A" w:rsidRPr="00CC528A" w:rsidRDefault="00CC528A" w:rsidP="004F2667">
      <w:pPr>
        <w:pStyle w:val="ListParagraph"/>
        <w:ind w:left="0" w:firstLine="720"/>
        <w:jc w:val="both"/>
        <w:rPr>
          <w:sz w:val="28"/>
          <w:szCs w:val="28"/>
        </w:rPr>
      </w:pPr>
      <w:r w:rsidRPr="00CC528A">
        <w:rPr>
          <w:sz w:val="28"/>
          <w:szCs w:val="28"/>
        </w:rPr>
        <w:t xml:space="preserve">3) </w:t>
      </w:r>
      <w:r w:rsidRPr="00704A0E">
        <w:rPr>
          <w:sz w:val="28"/>
          <w:szCs w:val="28"/>
        </w:rPr>
        <w:t>Val</w:t>
      </w:r>
      <w:r w:rsidR="001A781F">
        <w:rPr>
          <w:sz w:val="28"/>
          <w:szCs w:val="28"/>
        </w:rPr>
        <w:t>sts ieņēmumu dienesta prognozētā</w:t>
      </w:r>
      <w:r w:rsidRPr="00704A0E">
        <w:rPr>
          <w:sz w:val="28"/>
          <w:szCs w:val="28"/>
        </w:rPr>
        <w:t xml:space="preserve"> mēneša neapliekamā minimuma</w:t>
      </w:r>
      <w:r w:rsidRPr="00CC528A">
        <w:rPr>
          <w:sz w:val="28"/>
          <w:szCs w:val="28"/>
        </w:rPr>
        <w:t xml:space="preserve"> </w:t>
      </w:r>
      <w:r w:rsidR="00D40938" w:rsidRPr="00A72EFF">
        <w:rPr>
          <w:sz w:val="28"/>
          <w:szCs w:val="28"/>
        </w:rPr>
        <w:t>no 1.augusta līdz 31.decembrim izmantojami taksācijas gadā deklarētie taksācijas perioda ienākumi no kapitāla pieauguma</w:t>
      </w:r>
      <w:r w:rsidR="00D40938">
        <w:rPr>
          <w:sz w:val="28"/>
          <w:szCs w:val="28"/>
        </w:rPr>
        <w:t>.</w:t>
      </w:r>
      <w:r w:rsidRPr="00CC528A">
        <w:rPr>
          <w:sz w:val="28"/>
          <w:szCs w:val="28"/>
        </w:rPr>
        <w:t xml:space="preserve"> </w:t>
      </w:r>
      <w:r w:rsidRPr="00704A0E">
        <w:rPr>
          <w:sz w:val="28"/>
          <w:szCs w:val="28"/>
        </w:rPr>
        <w:t>Val</w:t>
      </w:r>
      <w:r>
        <w:rPr>
          <w:sz w:val="28"/>
          <w:szCs w:val="28"/>
        </w:rPr>
        <w:t>sts ieņēmumu dienesta prognozētā</w:t>
      </w:r>
      <w:r w:rsidRPr="00704A0E">
        <w:rPr>
          <w:sz w:val="28"/>
          <w:szCs w:val="28"/>
        </w:rPr>
        <w:t xml:space="preserve"> mēneša neapliekamā minimuma</w:t>
      </w:r>
      <w:r w:rsidRPr="00CC528A">
        <w:rPr>
          <w:sz w:val="28"/>
          <w:szCs w:val="28"/>
        </w:rPr>
        <w:t xml:space="preserve"> prognozei</w:t>
      </w:r>
      <w:r w:rsidR="001A781F">
        <w:rPr>
          <w:sz w:val="28"/>
          <w:szCs w:val="28"/>
        </w:rPr>
        <w:t xml:space="preserve"> </w:t>
      </w:r>
      <w:r w:rsidRPr="00CC528A">
        <w:rPr>
          <w:sz w:val="28"/>
          <w:szCs w:val="28"/>
        </w:rPr>
        <w:t>-</w:t>
      </w:r>
      <w:r w:rsidR="001A781F">
        <w:rPr>
          <w:sz w:val="28"/>
          <w:szCs w:val="28"/>
        </w:rPr>
        <w:t xml:space="preserve"> </w:t>
      </w:r>
      <w:r w:rsidR="00D40938" w:rsidRPr="00CC528A">
        <w:rPr>
          <w:sz w:val="28"/>
          <w:szCs w:val="28"/>
        </w:rPr>
        <w:t>taksācijas gadā iesniegtās pārskata perioda deklarācijas par ienākumu no kapitāla</w:t>
      </w:r>
      <w:r>
        <w:rPr>
          <w:sz w:val="28"/>
          <w:szCs w:val="28"/>
        </w:rPr>
        <w:t>;</w:t>
      </w:r>
    </w:p>
    <w:p w14:paraId="249D8A03" w14:textId="233709DB" w:rsidR="00CC528A" w:rsidRPr="00154A01" w:rsidRDefault="00CC528A" w:rsidP="00154A01">
      <w:pPr>
        <w:pStyle w:val="ListParagraph"/>
        <w:ind w:left="0" w:firstLine="720"/>
        <w:rPr>
          <w:sz w:val="28"/>
          <w:szCs w:val="28"/>
        </w:rPr>
      </w:pPr>
      <w:r w:rsidRPr="00CC528A">
        <w:rPr>
          <w:sz w:val="28"/>
          <w:szCs w:val="28"/>
        </w:rPr>
        <w:t>4</w:t>
      </w:r>
      <w:r>
        <w:rPr>
          <w:sz w:val="28"/>
          <w:szCs w:val="28"/>
        </w:rPr>
        <w:t>) p</w:t>
      </w:r>
      <w:r w:rsidR="001A781F">
        <w:rPr>
          <w:sz w:val="28"/>
          <w:szCs w:val="28"/>
        </w:rPr>
        <w:t>aziņojumu</w:t>
      </w:r>
      <w:r w:rsidRPr="00CC528A">
        <w:rPr>
          <w:sz w:val="28"/>
          <w:szCs w:val="28"/>
        </w:rPr>
        <w:t xml:space="preserve"> par </w:t>
      </w:r>
      <w:r>
        <w:rPr>
          <w:sz w:val="28"/>
          <w:szCs w:val="28"/>
        </w:rPr>
        <w:t>fiziskajai</w:t>
      </w:r>
      <w:r w:rsidR="001A781F">
        <w:rPr>
          <w:sz w:val="28"/>
          <w:szCs w:val="28"/>
        </w:rPr>
        <w:t xml:space="preserve"> izmaksātajām summām, </w:t>
      </w:r>
      <w:r w:rsidRPr="00CC528A">
        <w:rPr>
          <w:sz w:val="28"/>
          <w:szCs w:val="28"/>
        </w:rPr>
        <w:t xml:space="preserve">izņemot </w:t>
      </w:r>
      <w:r w:rsidR="00154A01">
        <w:rPr>
          <w:sz w:val="28"/>
          <w:szCs w:val="28"/>
        </w:rPr>
        <w:t xml:space="preserve">par </w:t>
      </w:r>
      <w:r w:rsidR="00800D61">
        <w:rPr>
          <w:sz w:val="28"/>
          <w:szCs w:val="28"/>
        </w:rPr>
        <w:t>ienākumu,</w:t>
      </w:r>
      <w:r w:rsidR="00800D61" w:rsidRPr="00CC528A">
        <w:rPr>
          <w:sz w:val="28"/>
          <w:szCs w:val="28"/>
        </w:rPr>
        <w:t xml:space="preserve"> </w:t>
      </w:r>
      <w:r w:rsidR="00800D61">
        <w:rPr>
          <w:sz w:val="28"/>
          <w:szCs w:val="28"/>
        </w:rPr>
        <w:t xml:space="preserve">kurš </w:t>
      </w:r>
      <w:r w:rsidR="00154A01">
        <w:rPr>
          <w:sz w:val="28"/>
          <w:szCs w:val="28"/>
        </w:rPr>
        <w:t xml:space="preserve">jau </w:t>
      </w:r>
      <w:r w:rsidR="00800D61">
        <w:rPr>
          <w:sz w:val="28"/>
          <w:szCs w:val="28"/>
        </w:rPr>
        <w:t>ir ietverts</w:t>
      </w:r>
      <w:r w:rsidRPr="00CC528A">
        <w:rPr>
          <w:sz w:val="28"/>
          <w:szCs w:val="28"/>
        </w:rPr>
        <w:t xml:space="preserve"> darba devēja ziņojum</w:t>
      </w:r>
      <w:r w:rsidR="00800D61">
        <w:rPr>
          <w:sz w:val="28"/>
          <w:szCs w:val="28"/>
        </w:rPr>
        <w:t>ā</w:t>
      </w:r>
      <w:r w:rsidR="00154A01">
        <w:rPr>
          <w:sz w:val="28"/>
          <w:szCs w:val="28"/>
        </w:rPr>
        <w:t xml:space="preserve">, </w:t>
      </w:r>
      <w:r w:rsidR="004F2667">
        <w:rPr>
          <w:sz w:val="28"/>
          <w:szCs w:val="28"/>
        </w:rPr>
        <w:t>p</w:t>
      </w:r>
      <w:r w:rsidRPr="00CC528A">
        <w:rPr>
          <w:sz w:val="28"/>
          <w:szCs w:val="28"/>
        </w:rPr>
        <w:t>ensij</w:t>
      </w:r>
      <w:r w:rsidR="00800D61">
        <w:rPr>
          <w:sz w:val="28"/>
          <w:szCs w:val="28"/>
        </w:rPr>
        <w:t>as ienākumu</w:t>
      </w:r>
      <w:r w:rsidR="00154A01">
        <w:rPr>
          <w:sz w:val="28"/>
          <w:szCs w:val="28"/>
        </w:rPr>
        <w:t xml:space="preserve"> un </w:t>
      </w:r>
      <w:r w:rsidR="004F2667" w:rsidRPr="00154A01">
        <w:rPr>
          <w:sz w:val="28"/>
          <w:szCs w:val="28"/>
        </w:rPr>
        <w:t>n</w:t>
      </w:r>
      <w:r w:rsidR="00800D61" w:rsidRPr="00154A01">
        <w:rPr>
          <w:sz w:val="28"/>
          <w:szCs w:val="28"/>
        </w:rPr>
        <w:t>eapliekam</w:t>
      </w:r>
      <w:r w:rsidR="00154A01">
        <w:rPr>
          <w:sz w:val="28"/>
          <w:szCs w:val="28"/>
        </w:rPr>
        <w:t>ajiem ienākumiem</w:t>
      </w:r>
      <w:r w:rsidR="004F2667" w:rsidRPr="00154A01">
        <w:rPr>
          <w:sz w:val="28"/>
          <w:szCs w:val="28"/>
        </w:rPr>
        <w:t>.</w:t>
      </w:r>
    </w:p>
    <w:p w14:paraId="6A65CF51" w14:textId="77777777" w:rsidR="00704A0E" w:rsidRDefault="00704A0E" w:rsidP="00704A0E">
      <w:pPr>
        <w:pStyle w:val="ListParagraph"/>
        <w:rPr>
          <w:sz w:val="28"/>
          <w:szCs w:val="28"/>
        </w:rPr>
      </w:pPr>
    </w:p>
    <w:p w14:paraId="0468D7AA" w14:textId="74548E70" w:rsidR="00C4552B" w:rsidRPr="00C4552B" w:rsidRDefault="00C4552B" w:rsidP="00C4552B">
      <w:pPr>
        <w:pStyle w:val="ListParagraph"/>
        <w:numPr>
          <w:ilvl w:val="0"/>
          <w:numId w:val="7"/>
        </w:numPr>
        <w:ind w:left="0" w:firstLine="720"/>
        <w:jc w:val="both"/>
        <w:rPr>
          <w:sz w:val="28"/>
          <w:szCs w:val="28"/>
        </w:rPr>
      </w:pPr>
      <w:r w:rsidRPr="00704A0E">
        <w:rPr>
          <w:sz w:val="28"/>
          <w:szCs w:val="28"/>
        </w:rPr>
        <w:t>Valsts ieņēmumu dienest</w:t>
      </w:r>
      <w:r>
        <w:rPr>
          <w:sz w:val="28"/>
          <w:szCs w:val="28"/>
        </w:rPr>
        <w:t xml:space="preserve">s, piemērojot šo noteikumu </w:t>
      </w:r>
      <w:r w:rsidR="00957838">
        <w:rPr>
          <w:sz w:val="28"/>
          <w:szCs w:val="28"/>
        </w:rPr>
        <w:t>10</w:t>
      </w:r>
      <w:r>
        <w:rPr>
          <w:sz w:val="28"/>
          <w:szCs w:val="28"/>
        </w:rPr>
        <w:t>.punkta 4.apakšpuntu, p</w:t>
      </w:r>
      <w:r w:rsidRPr="00C4552B">
        <w:rPr>
          <w:sz w:val="28"/>
          <w:szCs w:val="28"/>
        </w:rPr>
        <w:t>aziņojumā par fiziska</w:t>
      </w:r>
      <w:r>
        <w:rPr>
          <w:sz w:val="28"/>
          <w:szCs w:val="28"/>
        </w:rPr>
        <w:t>ja</w:t>
      </w:r>
      <w:r w:rsidRPr="00C4552B">
        <w:rPr>
          <w:sz w:val="28"/>
          <w:szCs w:val="28"/>
        </w:rPr>
        <w:t>i personai izmaksātajām summām norādīt</w:t>
      </w:r>
      <w:r>
        <w:rPr>
          <w:sz w:val="28"/>
          <w:szCs w:val="28"/>
        </w:rPr>
        <w:t>o ienākumu</w:t>
      </w:r>
      <w:r w:rsidRPr="00C4552B">
        <w:rPr>
          <w:sz w:val="28"/>
          <w:szCs w:val="28"/>
        </w:rPr>
        <w:t>, ja tas nav ietverts darba devēja ziņojumā, attiecin</w:t>
      </w:r>
      <w:r>
        <w:rPr>
          <w:sz w:val="28"/>
          <w:szCs w:val="28"/>
        </w:rPr>
        <w:t>a</w:t>
      </w:r>
      <w:r w:rsidRPr="00C4552B">
        <w:rPr>
          <w:sz w:val="28"/>
          <w:szCs w:val="28"/>
        </w:rPr>
        <w:t xml:space="preserve"> uz ienākuma gūšanas periodu. Ja paziņojuma par fiziska</w:t>
      </w:r>
      <w:r>
        <w:rPr>
          <w:sz w:val="28"/>
          <w:szCs w:val="28"/>
        </w:rPr>
        <w:t>ja</w:t>
      </w:r>
      <w:r w:rsidRPr="00C4552B">
        <w:rPr>
          <w:sz w:val="28"/>
          <w:szCs w:val="28"/>
        </w:rPr>
        <w:t xml:space="preserve">i personai izmaksātajām summām taksācijas periods ir gads, </w:t>
      </w:r>
      <w:r w:rsidR="00A81B68">
        <w:rPr>
          <w:sz w:val="28"/>
          <w:szCs w:val="28"/>
        </w:rPr>
        <w:t>no attiecīgā</w:t>
      </w:r>
      <w:r w:rsidR="00B574C7">
        <w:rPr>
          <w:sz w:val="28"/>
          <w:szCs w:val="28"/>
        </w:rPr>
        <w:t xml:space="preserve"> paziņojumā</w:t>
      </w:r>
      <w:r w:rsidRPr="00C4552B">
        <w:rPr>
          <w:sz w:val="28"/>
          <w:szCs w:val="28"/>
        </w:rPr>
        <w:t xml:space="preserve"> par fiziska</w:t>
      </w:r>
      <w:r>
        <w:rPr>
          <w:sz w:val="28"/>
          <w:szCs w:val="28"/>
        </w:rPr>
        <w:t>ja</w:t>
      </w:r>
      <w:r w:rsidRPr="00C4552B">
        <w:rPr>
          <w:sz w:val="28"/>
          <w:szCs w:val="28"/>
        </w:rPr>
        <w:t xml:space="preserve">i personai izmaksātajām summām </w:t>
      </w:r>
      <w:r w:rsidR="00B574C7">
        <w:rPr>
          <w:sz w:val="28"/>
          <w:szCs w:val="28"/>
        </w:rPr>
        <w:t>norā</w:t>
      </w:r>
      <w:r>
        <w:rPr>
          <w:sz w:val="28"/>
          <w:szCs w:val="28"/>
        </w:rPr>
        <w:t>dītā</w:t>
      </w:r>
      <w:r w:rsidRPr="00C4552B">
        <w:rPr>
          <w:sz w:val="28"/>
          <w:szCs w:val="28"/>
        </w:rPr>
        <w:t xml:space="preserve"> </w:t>
      </w:r>
      <w:r w:rsidR="00A81B68">
        <w:rPr>
          <w:sz w:val="28"/>
          <w:szCs w:val="28"/>
        </w:rPr>
        <w:t>ienākuma</w:t>
      </w:r>
      <w:r w:rsidRPr="00C4552B">
        <w:rPr>
          <w:sz w:val="28"/>
          <w:szCs w:val="28"/>
        </w:rPr>
        <w:t xml:space="preserve"> </w:t>
      </w:r>
      <w:r w:rsidR="00B574C7">
        <w:rPr>
          <w:sz w:val="28"/>
          <w:szCs w:val="28"/>
        </w:rPr>
        <w:t>aprēķin</w:t>
      </w:r>
      <w:r w:rsidRPr="00C4552B">
        <w:rPr>
          <w:sz w:val="28"/>
          <w:szCs w:val="28"/>
        </w:rPr>
        <w:t xml:space="preserve">a </w:t>
      </w:r>
      <w:r w:rsidR="00A81B68">
        <w:rPr>
          <w:sz w:val="28"/>
          <w:szCs w:val="28"/>
        </w:rPr>
        <w:t>vienu ceturto daļu</w:t>
      </w:r>
      <w:r w:rsidRPr="00C4552B">
        <w:rPr>
          <w:sz w:val="28"/>
          <w:szCs w:val="28"/>
        </w:rPr>
        <w:t xml:space="preserve"> (</w:t>
      </w:r>
      <w:r w:rsidR="00B574C7">
        <w:rPr>
          <w:sz w:val="28"/>
          <w:szCs w:val="28"/>
        </w:rPr>
        <w:t>aprēķinā</w:t>
      </w:r>
      <w:r w:rsidRPr="00C4552B">
        <w:rPr>
          <w:sz w:val="28"/>
          <w:szCs w:val="28"/>
        </w:rPr>
        <w:t xml:space="preserve"> AI perioda</w:t>
      </w:r>
      <w:r w:rsidR="00926D13">
        <w:rPr>
          <w:sz w:val="28"/>
          <w:szCs w:val="28"/>
        </w:rPr>
        <w:t>m no 1.janvāra līdz 31.jūlijam</w:t>
      </w:r>
      <w:r w:rsidRPr="00C4552B">
        <w:rPr>
          <w:sz w:val="28"/>
          <w:szCs w:val="28"/>
        </w:rPr>
        <w:t xml:space="preserve">) vai </w:t>
      </w:r>
      <w:r w:rsidR="00A81B68">
        <w:rPr>
          <w:sz w:val="28"/>
          <w:szCs w:val="28"/>
        </w:rPr>
        <w:t>vienu divpadsmito daļu</w:t>
      </w:r>
      <w:r w:rsidRPr="00C4552B">
        <w:rPr>
          <w:sz w:val="28"/>
          <w:szCs w:val="28"/>
        </w:rPr>
        <w:t xml:space="preserve"> (</w:t>
      </w:r>
      <w:r w:rsidR="00B574C7">
        <w:rPr>
          <w:sz w:val="28"/>
          <w:szCs w:val="28"/>
        </w:rPr>
        <w:t>aprēķinā</w:t>
      </w:r>
      <w:r w:rsidRPr="00C4552B">
        <w:rPr>
          <w:sz w:val="28"/>
          <w:szCs w:val="28"/>
        </w:rPr>
        <w:t xml:space="preserve"> AI periodam no 1.augusta līdz 31.decembrim).</w:t>
      </w:r>
      <w:r>
        <w:rPr>
          <w:sz w:val="28"/>
          <w:szCs w:val="28"/>
        </w:rPr>
        <w:t xml:space="preserve"> </w:t>
      </w:r>
    </w:p>
    <w:p w14:paraId="297E5C1C" w14:textId="77777777" w:rsidR="00C4552B" w:rsidRDefault="00C4552B" w:rsidP="00C4552B">
      <w:pPr>
        <w:pStyle w:val="BodyText21"/>
        <w:shd w:val="clear" w:color="auto" w:fill="auto"/>
        <w:tabs>
          <w:tab w:val="left" w:pos="563"/>
        </w:tabs>
        <w:spacing w:before="0" w:after="0" w:line="240" w:lineRule="auto"/>
        <w:ind w:left="709" w:right="20"/>
        <w:jc w:val="both"/>
        <w:rPr>
          <w:rFonts w:ascii="Times New Roman" w:hAnsi="Times New Roman" w:cs="Times New Roman"/>
          <w:sz w:val="28"/>
          <w:szCs w:val="28"/>
        </w:rPr>
      </w:pPr>
    </w:p>
    <w:p w14:paraId="402BF422" w14:textId="456008DF" w:rsidR="00977BC0" w:rsidRPr="00FB6414" w:rsidRDefault="00FB6414" w:rsidP="005A1E7D">
      <w:pPr>
        <w:pStyle w:val="BodyText21"/>
        <w:numPr>
          <w:ilvl w:val="0"/>
          <w:numId w:val="7"/>
        </w:numPr>
        <w:shd w:val="clear" w:color="auto" w:fill="auto"/>
        <w:tabs>
          <w:tab w:val="left" w:pos="563"/>
        </w:tabs>
        <w:spacing w:before="0" w:after="0" w:line="240" w:lineRule="auto"/>
        <w:ind w:left="20" w:right="20" w:firstLine="689"/>
        <w:jc w:val="both"/>
        <w:rPr>
          <w:rFonts w:ascii="Times New Roman" w:hAnsi="Times New Roman" w:cs="Times New Roman"/>
          <w:sz w:val="28"/>
          <w:szCs w:val="28"/>
        </w:rPr>
      </w:pPr>
      <w:r w:rsidRPr="00FB6414">
        <w:rPr>
          <w:rFonts w:ascii="Times New Roman" w:hAnsi="Times New Roman" w:cs="Times New Roman"/>
          <w:sz w:val="28"/>
          <w:szCs w:val="28"/>
        </w:rPr>
        <w:t>Valsts ieņēmumu dienesta prognozētā mēneša neapliekamā minimuma aprēķinā</w:t>
      </w:r>
      <w:r>
        <w:rPr>
          <w:rFonts w:ascii="Times New Roman" w:hAnsi="Times New Roman" w:cs="Times New Roman"/>
          <w:sz w:val="28"/>
          <w:szCs w:val="28"/>
        </w:rPr>
        <w:t xml:space="preserve"> </w:t>
      </w:r>
      <w:r w:rsidRPr="00FB6414">
        <w:rPr>
          <w:rFonts w:ascii="Times New Roman" w:hAnsi="Times New Roman" w:cs="Times New Roman"/>
          <w:sz w:val="28"/>
          <w:szCs w:val="28"/>
        </w:rPr>
        <w:t>t</w:t>
      </w:r>
      <w:r w:rsidR="00280F7D">
        <w:rPr>
          <w:rFonts w:ascii="Times New Roman" w:hAnsi="Times New Roman" w:cs="Times New Roman"/>
          <w:sz w:val="28"/>
          <w:szCs w:val="28"/>
        </w:rPr>
        <w:t>iek</w:t>
      </w:r>
      <w:r w:rsidRPr="00FB6414">
        <w:rPr>
          <w:rFonts w:ascii="Times New Roman" w:hAnsi="Times New Roman" w:cs="Times New Roman"/>
          <w:sz w:val="28"/>
          <w:szCs w:val="28"/>
        </w:rPr>
        <w:t xml:space="preserve"> ņemta vērā informācija par tiem periodiem, kuros </w:t>
      </w:r>
      <w:r>
        <w:rPr>
          <w:rFonts w:ascii="Times New Roman" w:hAnsi="Times New Roman" w:cs="Times New Roman"/>
          <w:sz w:val="28"/>
          <w:szCs w:val="28"/>
        </w:rPr>
        <w:t>fiziskā persona</w:t>
      </w:r>
      <w:r w:rsidRPr="00FB6414">
        <w:rPr>
          <w:rFonts w:ascii="Times New Roman" w:hAnsi="Times New Roman" w:cs="Times New Roman"/>
          <w:sz w:val="28"/>
          <w:szCs w:val="28"/>
        </w:rPr>
        <w:t xml:space="preserve"> ir bijusi nodarbināta </w:t>
      </w:r>
      <w:proofErr w:type="spellStart"/>
      <w:r w:rsidRPr="00FB6414">
        <w:rPr>
          <w:rFonts w:ascii="Times New Roman" w:hAnsi="Times New Roman" w:cs="Times New Roman"/>
          <w:sz w:val="28"/>
          <w:szCs w:val="28"/>
        </w:rPr>
        <w:t>mikrouzņēmumā</w:t>
      </w:r>
      <w:proofErr w:type="spellEnd"/>
      <w:r w:rsidRPr="00FB6414">
        <w:rPr>
          <w:rFonts w:ascii="Times New Roman" w:hAnsi="Times New Roman" w:cs="Times New Roman"/>
          <w:sz w:val="28"/>
          <w:szCs w:val="28"/>
        </w:rPr>
        <w:t>, bijusi citas personas apgādībā, vai kurā ir bijis pensionārs. Informācija par ienākumiem nerezidenta statusā neti</w:t>
      </w:r>
      <w:r w:rsidR="000D5C88">
        <w:rPr>
          <w:rFonts w:ascii="Times New Roman" w:hAnsi="Times New Roman" w:cs="Times New Roman"/>
          <w:sz w:val="28"/>
          <w:szCs w:val="28"/>
        </w:rPr>
        <w:t>ek</w:t>
      </w:r>
      <w:r w:rsidRPr="00FB6414">
        <w:rPr>
          <w:rFonts w:ascii="Times New Roman" w:hAnsi="Times New Roman" w:cs="Times New Roman"/>
          <w:sz w:val="28"/>
          <w:szCs w:val="28"/>
        </w:rPr>
        <w:t xml:space="preserve"> izmantota.</w:t>
      </w:r>
    </w:p>
    <w:p w14:paraId="202A2D7F" w14:textId="77777777" w:rsidR="00977BC0" w:rsidRDefault="00977BC0" w:rsidP="00977BC0">
      <w:pPr>
        <w:pStyle w:val="BodyText21"/>
        <w:shd w:val="clear" w:color="auto" w:fill="auto"/>
        <w:tabs>
          <w:tab w:val="left" w:pos="563"/>
        </w:tabs>
        <w:spacing w:before="0" w:after="0" w:line="240" w:lineRule="auto"/>
        <w:ind w:left="709" w:right="20"/>
        <w:jc w:val="both"/>
        <w:rPr>
          <w:rFonts w:ascii="Times New Roman" w:hAnsi="Times New Roman" w:cs="Times New Roman"/>
          <w:sz w:val="28"/>
          <w:szCs w:val="28"/>
        </w:rPr>
      </w:pPr>
    </w:p>
    <w:p w14:paraId="62E742B6" w14:textId="12B98FE9" w:rsidR="000C74FC" w:rsidRPr="00957F9A" w:rsidRDefault="000C74FC" w:rsidP="000C74FC">
      <w:pPr>
        <w:pStyle w:val="BodyText21"/>
        <w:numPr>
          <w:ilvl w:val="3"/>
          <w:numId w:val="7"/>
        </w:numPr>
        <w:tabs>
          <w:tab w:val="left" w:pos="563"/>
        </w:tabs>
        <w:ind w:right="20" w:firstLine="567"/>
        <w:jc w:val="both"/>
        <w:rPr>
          <w:rFonts w:ascii="Times New Roman" w:hAnsi="Times New Roman" w:cs="Times New Roman"/>
          <w:sz w:val="28"/>
          <w:szCs w:val="28"/>
        </w:rPr>
      </w:pPr>
      <w:r>
        <w:rPr>
          <w:rFonts w:ascii="Times New Roman" w:hAnsi="Times New Roman" w:cs="Times New Roman"/>
          <w:sz w:val="28"/>
          <w:szCs w:val="28"/>
        </w:rPr>
        <w:t xml:space="preserve">13. </w:t>
      </w:r>
      <w:r w:rsidRPr="00FB6414">
        <w:rPr>
          <w:rFonts w:ascii="Times New Roman" w:hAnsi="Times New Roman" w:cs="Times New Roman"/>
          <w:sz w:val="28"/>
          <w:szCs w:val="28"/>
        </w:rPr>
        <w:t xml:space="preserve">Valsts ieņēmumu dienesta </w:t>
      </w:r>
      <w:r>
        <w:rPr>
          <w:rFonts w:ascii="Times New Roman" w:hAnsi="Times New Roman" w:cs="Times New Roman"/>
          <w:sz w:val="28"/>
          <w:szCs w:val="28"/>
        </w:rPr>
        <w:t>p</w:t>
      </w:r>
      <w:r w:rsidRPr="00FB6414">
        <w:rPr>
          <w:rFonts w:ascii="Times New Roman" w:hAnsi="Times New Roman" w:cs="Times New Roman"/>
          <w:sz w:val="28"/>
          <w:szCs w:val="28"/>
        </w:rPr>
        <w:t>rogno</w:t>
      </w:r>
      <w:r>
        <w:rPr>
          <w:rFonts w:ascii="Times New Roman" w:hAnsi="Times New Roman" w:cs="Times New Roman"/>
          <w:sz w:val="28"/>
          <w:szCs w:val="28"/>
        </w:rPr>
        <w:t>zētā mēneša neapliekamā minimuma</w:t>
      </w:r>
      <w:r w:rsidRPr="00FB6414">
        <w:rPr>
          <w:rFonts w:ascii="Times New Roman" w:hAnsi="Times New Roman" w:cs="Times New Roman"/>
          <w:sz w:val="28"/>
          <w:szCs w:val="28"/>
        </w:rPr>
        <w:t xml:space="preserve"> </w:t>
      </w:r>
      <w:r w:rsidRPr="00957F9A">
        <w:rPr>
          <w:rFonts w:ascii="Times New Roman" w:hAnsi="Times New Roman" w:cs="Times New Roman"/>
          <w:sz w:val="28"/>
          <w:szCs w:val="28"/>
        </w:rPr>
        <w:t>periodam no 1.janvāra līdz 31</w:t>
      </w:r>
      <w:r w:rsidRPr="0083080E">
        <w:rPr>
          <w:rFonts w:ascii="Times New Roman" w:hAnsi="Times New Roman" w:cs="Times New Roman"/>
          <w:sz w:val="28"/>
          <w:szCs w:val="28"/>
        </w:rPr>
        <w:t>.</w:t>
      </w:r>
      <w:r w:rsidRPr="00032164">
        <w:rPr>
          <w:rFonts w:ascii="Times New Roman" w:hAnsi="Times New Roman" w:cs="Times New Roman"/>
          <w:sz w:val="28"/>
          <w:szCs w:val="28"/>
        </w:rPr>
        <w:t>jūlij</w:t>
      </w:r>
      <w:r w:rsidRPr="0083080E">
        <w:rPr>
          <w:rFonts w:ascii="Times New Roman" w:hAnsi="Times New Roman" w:cs="Times New Roman"/>
          <w:sz w:val="28"/>
          <w:szCs w:val="28"/>
        </w:rPr>
        <w:t>am</w:t>
      </w:r>
      <w:r w:rsidRPr="00957F9A">
        <w:rPr>
          <w:rFonts w:ascii="Times New Roman" w:hAnsi="Times New Roman" w:cs="Times New Roman"/>
          <w:sz w:val="28"/>
          <w:szCs w:val="28"/>
        </w:rPr>
        <w:t xml:space="preserve"> aprēķina</w:t>
      </w:r>
      <w:r>
        <w:rPr>
          <w:rFonts w:ascii="Times New Roman" w:hAnsi="Times New Roman" w:cs="Times New Roman"/>
          <w:sz w:val="28"/>
          <w:szCs w:val="28"/>
        </w:rPr>
        <w:t>m</w:t>
      </w:r>
      <w:r w:rsidRPr="00957F9A">
        <w:rPr>
          <w:rFonts w:ascii="Times New Roman" w:hAnsi="Times New Roman" w:cs="Times New Roman"/>
          <w:sz w:val="28"/>
          <w:szCs w:val="28"/>
        </w:rPr>
        <w:t xml:space="preserve"> izmanto šādu formulu:</w:t>
      </w:r>
    </w:p>
    <w:p w14:paraId="5CF72B0A" w14:textId="77777777" w:rsidR="000C74FC" w:rsidRPr="00957F9A" w:rsidRDefault="000C74FC" w:rsidP="000C74FC">
      <w:pPr>
        <w:pStyle w:val="BodyText21"/>
        <w:tabs>
          <w:tab w:val="left" w:pos="563"/>
        </w:tabs>
        <w:ind w:right="20"/>
        <w:jc w:val="center"/>
        <w:rPr>
          <w:rFonts w:ascii="Times New Roman" w:hAnsi="Times New Roman" w:cs="Times New Roman"/>
          <w:sz w:val="28"/>
          <w:szCs w:val="28"/>
        </w:rPr>
      </w:pPr>
      <w:r w:rsidRPr="00957F9A">
        <w:rPr>
          <w:rFonts w:ascii="Times New Roman" w:hAnsi="Times New Roman" w:cs="Times New Roman"/>
          <w:sz w:val="28"/>
          <w:szCs w:val="28"/>
        </w:rPr>
        <w:t>PMNM = (</w:t>
      </w:r>
      <w:proofErr w:type="spellStart"/>
      <w:r w:rsidRPr="00957F9A">
        <w:rPr>
          <w:rFonts w:ascii="Times New Roman" w:hAnsi="Times New Roman" w:cs="Times New Roman"/>
          <w:sz w:val="28"/>
          <w:szCs w:val="28"/>
        </w:rPr>
        <w:t>GNM</w:t>
      </w:r>
      <w:r w:rsidRPr="00032164">
        <w:rPr>
          <w:rFonts w:ascii="Times New Roman" w:hAnsi="Times New Roman" w:cs="Times New Roman"/>
          <w:sz w:val="28"/>
          <w:szCs w:val="28"/>
          <w:vertAlign w:val="subscript"/>
        </w:rPr>
        <w:t>max</w:t>
      </w:r>
      <w:proofErr w:type="spellEnd"/>
      <w:r w:rsidRPr="00957F9A">
        <w:rPr>
          <w:rFonts w:ascii="Times New Roman" w:hAnsi="Times New Roman" w:cs="Times New Roman"/>
          <w:sz w:val="28"/>
          <w:szCs w:val="28"/>
        </w:rPr>
        <w:t xml:space="preserve"> – K x (</w:t>
      </w:r>
      <w:proofErr w:type="spellStart"/>
      <w:r w:rsidRPr="00957F9A">
        <w:rPr>
          <w:rFonts w:ascii="Times New Roman" w:hAnsi="Times New Roman" w:cs="Times New Roman"/>
          <w:sz w:val="28"/>
          <w:szCs w:val="28"/>
        </w:rPr>
        <w:t>AI</w:t>
      </w:r>
      <w:r w:rsidRPr="00032164">
        <w:rPr>
          <w:rFonts w:ascii="Times New Roman" w:hAnsi="Times New Roman" w:cs="Times New Roman"/>
          <w:sz w:val="28"/>
          <w:szCs w:val="28"/>
          <w:vertAlign w:val="subscript"/>
        </w:rPr>
        <w:t>mvid</w:t>
      </w:r>
      <w:proofErr w:type="spellEnd"/>
      <w:r>
        <w:rPr>
          <w:rFonts w:ascii="Times New Roman" w:hAnsi="Times New Roman" w:cs="Times New Roman"/>
          <w:sz w:val="28"/>
          <w:szCs w:val="28"/>
          <w:vertAlign w:val="subscript"/>
        </w:rPr>
        <w:t xml:space="preserve"> </w:t>
      </w:r>
      <w:r w:rsidRPr="00032164">
        <w:rPr>
          <w:rFonts w:ascii="Times New Roman" w:hAnsi="Times New Roman" w:cs="Times New Roman"/>
          <w:sz w:val="28"/>
          <w:szCs w:val="28"/>
        </w:rPr>
        <w:t>x</w:t>
      </w:r>
      <w:r>
        <w:rPr>
          <w:rFonts w:ascii="Times New Roman" w:hAnsi="Times New Roman" w:cs="Times New Roman"/>
          <w:sz w:val="28"/>
          <w:szCs w:val="28"/>
        </w:rPr>
        <w:t xml:space="preserve"> </w:t>
      </w:r>
      <w:r w:rsidRPr="00957F9A">
        <w:rPr>
          <w:rFonts w:ascii="Times New Roman" w:hAnsi="Times New Roman" w:cs="Times New Roman"/>
          <w:sz w:val="28"/>
          <w:szCs w:val="28"/>
        </w:rPr>
        <w:t xml:space="preserve">12 – </w:t>
      </w:r>
      <w:proofErr w:type="spellStart"/>
      <w:r w:rsidRPr="00957F9A">
        <w:rPr>
          <w:rFonts w:ascii="Times New Roman" w:hAnsi="Times New Roman" w:cs="Times New Roman"/>
          <w:sz w:val="28"/>
          <w:szCs w:val="28"/>
        </w:rPr>
        <w:t>AI</w:t>
      </w:r>
      <w:r w:rsidRPr="00032164">
        <w:rPr>
          <w:rFonts w:ascii="Times New Roman" w:hAnsi="Times New Roman" w:cs="Times New Roman"/>
          <w:sz w:val="28"/>
          <w:szCs w:val="28"/>
          <w:vertAlign w:val="subscript"/>
        </w:rPr>
        <w:t>min</w:t>
      </w:r>
      <w:proofErr w:type="spellEnd"/>
      <w:r w:rsidRPr="00957F9A">
        <w:rPr>
          <w:rFonts w:ascii="Times New Roman" w:hAnsi="Times New Roman" w:cs="Times New Roman"/>
          <w:sz w:val="28"/>
          <w:szCs w:val="28"/>
        </w:rPr>
        <w:t>) ) /12, kur</w:t>
      </w:r>
    </w:p>
    <w:p w14:paraId="113B0031" w14:textId="5B70C40D" w:rsidR="000C74FC" w:rsidRPr="00957F9A" w:rsidRDefault="000C74FC" w:rsidP="000C74FC">
      <w:pPr>
        <w:pStyle w:val="BodyText21"/>
        <w:tabs>
          <w:tab w:val="left" w:pos="563"/>
        </w:tabs>
        <w:ind w:right="20"/>
        <w:jc w:val="both"/>
        <w:rPr>
          <w:rFonts w:ascii="Times New Roman" w:hAnsi="Times New Roman" w:cs="Times New Roman"/>
          <w:sz w:val="28"/>
          <w:szCs w:val="28"/>
        </w:rPr>
      </w:pPr>
      <w:r w:rsidRPr="00957F9A">
        <w:rPr>
          <w:rFonts w:ascii="Times New Roman" w:hAnsi="Times New Roman" w:cs="Times New Roman"/>
          <w:sz w:val="28"/>
          <w:szCs w:val="28"/>
        </w:rPr>
        <w:t xml:space="preserve">PMNM – </w:t>
      </w:r>
      <w:r w:rsidRPr="00FB6414">
        <w:rPr>
          <w:rFonts w:ascii="Times New Roman" w:hAnsi="Times New Roman" w:cs="Times New Roman"/>
          <w:sz w:val="28"/>
          <w:szCs w:val="28"/>
        </w:rPr>
        <w:t>Valsts ieņēmumu dienesta</w:t>
      </w:r>
      <w:r>
        <w:rPr>
          <w:rFonts w:ascii="Times New Roman" w:hAnsi="Times New Roman" w:cs="Times New Roman"/>
          <w:sz w:val="28"/>
          <w:szCs w:val="28"/>
        </w:rPr>
        <w:t xml:space="preserve"> </w:t>
      </w:r>
      <w:r>
        <w:rPr>
          <w:rFonts w:ascii="Times New Roman" w:hAnsi="Times New Roman" w:cs="Times New Roman"/>
          <w:sz w:val="28"/>
          <w:szCs w:val="28"/>
        </w:rPr>
        <w:t>p</w:t>
      </w:r>
      <w:r w:rsidRPr="00957F9A">
        <w:rPr>
          <w:rFonts w:ascii="Times New Roman" w:hAnsi="Times New Roman" w:cs="Times New Roman"/>
          <w:sz w:val="28"/>
          <w:szCs w:val="28"/>
        </w:rPr>
        <w:t>rognozētais mēneša neapliekama</w:t>
      </w:r>
      <w:r>
        <w:rPr>
          <w:rFonts w:ascii="Times New Roman" w:hAnsi="Times New Roman" w:cs="Times New Roman"/>
          <w:sz w:val="28"/>
          <w:szCs w:val="28"/>
        </w:rPr>
        <w:t>i</w:t>
      </w:r>
      <w:r w:rsidRPr="00957F9A">
        <w:rPr>
          <w:rFonts w:ascii="Times New Roman" w:hAnsi="Times New Roman" w:cs="Times New Roman"/>
          <w:sz w:val="28"/>
          <w:szCs w:val="28"/>
        </w:rPr>
        <w:t>s minimums;</w:t>
      </w:r>
    </w:p>
    <w:p w14:paraId="1F831E50" w14:textId="77777777" w:rsidR="000C74FC" w:rsidRPr="00957F9A" w:rsidRDefault="000C74FC" w:rsidP="000C74FC">
      <w:pPr>
        <w:pStyle w:val="BodyText21"/>
        <w:tabs>
          <w:tab w:val="left" w:pos="563"/>
        </w:tabs>
        <w:ind w:right="20"/>
        <w:jc w:val="both"/>
        <w:rPr>
          <w:rFonts w:ascii="Times New Roman" w:hAnsi="Times New Roman" w:cs="Times New Roman"/>
          <w:sz w:val="28"/>
          <w:szCs w:val="28"/>
        </w:rPr>
      </w:pPr>
      <w:proofErr w:type="spellStart"/>
      <w:r w:rsidRPr="00957F9A">
        <w:rPr>
          <w:rFonts w:ascii="Times New Roman" w:hAnsi="Times New Roman" w:cs="Times New Roman"/>
          <w:sz w:val="28"/>
          <w:szCs w:val="28"/>
        </w:rPr>
        <w:t>GNM</w:t>
      </w:r>
      <w:r w:rsidRPr="00032164">
        <w:rPr>
          <w:rFonts w:ascii="Times New Roman" w:hAnsi="Times New Roman" w:cs="Times New Roman"/>
          <w:sz w:val="28"/>
          <w:szCs w:val="28"/>
          <w:vertAlign w:val="subscript"/>
        </w:rPr>
        <w:t>max</w:t>
      </w:r>
      <w:proofErr w:type="spellEnd"/>
      <w:r w:rsidRPr="00957F9A">
        <w:rPr>
          <w:rFonts w:ascii="Times New Roman" w:hAnsi="Times New Roman" w:cs="Times New Roman"/>
          <w:sz w:val="28"/>
          <w:szCs w:val="28"/>
        </w:rPr>
        <w:t xml:space="preserve"> – maksimālais gada neapliekamais minimums gadam, kuram tiek veikts PMNM aprēķins</w:t>
      </w:r>
    </w:p>
    <w:p w14:paraId="042E939F" w14:textId="77777777" w:rsidR="000C74FC" w:rsidRPr="00957F9A" w:rsidRDefault="000C74FC" w:rsidP="000C74FC">
      <w:pPr>
        <w:pStyle w:val="BodyText21"/>
        <w:tabs>
          <w:tab w:val="left" w:pos="563"/>
        </w:tabs>
        <w:ind w:right="20"/>
        <w:jc w:val="both"/>
        <w:rPr>
          <w:rFonts w:ascii="Times New Roman" w:hAnsi="Times New Roman" w:cs="Times New Roman"/>
          <w:sz w:val="28"/>
          <w:szCs w:val="28"/>
        </w:rPr>
      </w:pPr>
      <w:r w:rsidRPr="00957F9A">
        <w:rPr>
          <w:rFonts w:ascii="Times New Roman" w:hAnsi="Times New Roman" w:cs="Times New Roman"/>
          <w:sz w:val="28"/>
          <w:szCs w:val="28"/>
        </w:rPr>
        <w:t xml:space="preserve">K – koeficients, kuru aprēķina, izmantojot formulu: K = </w:t>
      </w:r>
      <w:proofErr w:type="spellStart"/>
      <w:r w:rsidRPr="00957F9A">
        <w:rPr>
          <w:rFonts w:ascii="Times New Roman" w:hAnsi="Times New Roman" w:cs="Times New Roman"/>
          <w:sz w:val="28"/>
          <w:szCs w:val="28"/>
        </w:rPr>
        <w:t>GNM</w:t>
      </w:r>
      <w:r w:rsidRPr="00032164">
        <w:rPr>
          <w:rFonts w:ascii="Times New Roman" w:hAnsi="Times New Roman" w:cs="Times New Roman"/>
          <w:sz w:val="28"/>
          <w:szCs w:val="28"/>
          <w:vertAlign w:val="subscript"/>
        </w:rPr>
        <w:t>max</w:t>
      </w:r>
      <w:proofErr w:type="spellEnd"/>
      <w:r w:rsidRPr="00957F9A">
        <w:rPr>
          <w:rFonts w:ascii="Times New Roman" w:hAnsi="Times New Roman" w:cs="Times New Roman"/>
          <w:sz w:val="28"/>
          <w:szCs w:val="28"/>
        </w:rPr>
        <w:t>/ (</w:t>
      </w:r>
      <w:proofErr w:type="spellStart"/>
      <w:r w:rsidRPr="00957F9A">
        <w:rPr>
          <w:rFonts w:ascii="Times New Roman" w:hAnsi="Times New Roman" w:cs="Times New Roman"/>
          <w:sz w:val="28"/>
          <w:szCs w:val="28"/>
        </w:rPr>
        <w:t>AI</w:t>
      </w:r>
      <w:r w:rsidRPr="00032164">
        <w:rPr>
          <w:rFonts w:ascii="Times New Roman" w:hAnsi="Times New Roman" w:cs="Times New Roman"/>
          <w:sz w:val="28"/>
          <w:szCs w:val="28"/>
          <w:vertAlign w:val="subscript"/>
        </w:rPr>
        <w:t>max</w:t>
      </w:r>
      <w:proofErr w:type="spellEnd"/>
      <w:r w:rsidRPr="00957F9A">
        <w:rPr>
          <w:rFonts w:ascii="Times New Roman" w:hAnsi="Times New Roman" w:cs="Times New Roman"/>
          <w:sz w:val="28"/>
          <w:szCs w:val="28"/>
        </w:rPr>
        <w:t xml:space="preserve"> – </w:t>
      </w:r>
      <w:proofErr w:type="spellStart"/>
      <w:r w:rsidRPr="00957F9A">
        <w:rPr>
          <w:rFonts w:ascii="Times New Roman" w:hAnsi="Times New Roman" w:cs="Times New Roman"/>
          <w:sz w:val="28"/>
          <w:szCs w:val="28"/>
        </w:rPr>
        <w:t>AI</w:t>
      </w:r>
      <w:r w:rsidRPr="00032164">
        <w:rPr>
          <w:rFonts w:ascii="Times New Roman" w:hAnsi="Times New Roman" w:cs="Times New Roman"/>
          <w:sz w:val="28"/>
          <w:szCs w:val="28"/>
          <w:vertAlign w:val="subscript"/>
        </w:rPr>
        <w:t>min</w:t>
      </w:r>
      <w:proofErr w:type="spellEnd"/>
      <w:r w:rsidRPr="00957F9A">
        <w:rPr>
          <w:rFonts w:ascii="Times New Roman" w:hAnsi="Times New Roman" w:cs="Times New Roman"/>
          <w:sz w:val="28"/>
          <w:szCs w:val="28"/>
        </w:rPr>
        <w:t>) gadam, kuram tiek veikts PMNM aprēķins, kur:</w:t>
      </w:r>
    </w:p>
    <w:p w14:paraId="09E1E2DA" w14:textId="77777777" w:rsidR="000C74FC" w:rsidRPr="00957F9A" w:rsidRDefault="000C74FC" w:rsidP="000C74FC">
      <w:pPr>
        <w:pStyle w:val="BodyText21"/>
        <w:tabs>
          <w:tab w:val="left" w:pos="563"/>
        </w:tabs>
        <w:ind w:right="20"/>
        <w:jc w:val="both"/>
        <w:rPr>
          <w:rFonts w:ascii="Times New Roman" w:hAnsi="Times New Roman" w:cs="Times New Roman"/>
          <w:sz w:val="28"/>
          <w:szCs w:val="28"/>
        </w:rPr>
      </w:pPr>
      <w:proofErr w:type="spellStart"/>
      <w:r w:rsidRPr="00957F9A">
        <w:rPr>
          <w:rFonts w:ascii="Times New Roman" w:hAnsi="Times New Roman" w:cs="Times New Roman"/>
          <w:sz w:val="28"/>
          <w:szCs w:val="28"/>
        </w:rPr>
        <w:t>AI</w:t>
      </w:r>
      <w:r w:rsidRPr="00032164">
        <w:rPr>
          <w:rFonts w:ascii="Times New Roman" w:hAnsi="Times New Roman" w:cs="Times New Roman"/>
          <w:sz w:val="28"/>
          <w:szCs w:val="28"/>
          <w:vertAlign w:val="subscript"/>
        </w:rPr>
        <w:t>max</w:t>
      </w:r>
      <w:proofErr w:type="spellEnd"/>
      <w:r w:rsidRPr="00957F9A">
        <w:rPr>
          <w:rFonts w:ascii="Times New Roman" w:hAnsi="Times New Roman" w:cs="Times New Roman"/>
          <w:sz w:val="28"/>
          <w:szCs w:val="28"/>
        </w:rPr>
        <w:t xml:space="preserve"> – gada, kuram tiek veikts PMNM aprēķins, apliekamā ienākuma apmērs, virs kura </w:t>
      </w:r>
      <w:r w:rsidRPr="00E83280">
        <w:rPr>
          <w:rFonts w:ascii="Times New Roman" w:hAnsi="Times New Roman" w:cs="Times New Roman"/>
          <w:sz w:val="28"/>
          <w:szCs w:val="28"/>
        </w:rPr>
        <w:t>nepiemēro gada diferencēto neapliekamo minimumu</w:t>
      </w:r>
      <w:r w:rsidRPr="00957F9A">
        <w:rPr>
          <w:rFonts w:ascii="Times New Roman" w:hAnsi="Times New Roman" w:cs="Times New Roman"/>
          <w:sz w:val="28"/>
          <w:szCs w:val="28"/>
        </w:rPr>
        <w:t>;</w:t>
      </w:r>
    </w:p>
    <w:p w14:paraId="39C87F7D" w14:textId="77777777" w:rsidR="000C74FC" w:rsidRPr="00957F9A" w:rsidRDefault="000C74FC" w:rsidP="000C74FC">
      <w:pPr>
        <w:pStyle w:val="BodyText21"/>
        <w:tabs>
          <w:tab w:val="left" w:pos="563"/>
        </w:tabs>
        <w:ind w:right="20"/>
        <w:jc w:val="both"/>
        <w:rPr>
          <w:rFonts w:ascii="Times New Roman" w:hAnsi="Times New Roman" w:cs="Times New Roman"/>
          <w:sz w:val="28"/>
          <w:szCs w:val="28"/>
        </w:rPr>
      </w:pPr>
      <w:proofErr w:type="spellStart"/>
      <w:r w:rsidRPr="00957F9A">
        <w:rPr>
          <w:rFonts w:ascii="Times New Roman" w:hAnsi="Times New Roman" w:cs="Times New Roman"/>
          <w:sz w:val="28"/>
          <w:szCs w:val="28"/>
        </w:rPr>
        <w:t>AI</w:t>
      </w:r>
      <w:r w:rsidRPr="00032164">
        <w:rPr>
          <w:rFonts w:ascii="Times New Roman" w:hAnsi="Times New Roman" w:cs="Times New Roman"/>
          <w:sz w:val="28"/>
          <w:szCs w:val="28"/>
          <w:vertAlign w:val="subscript"/>
        </w:rPr>
        <w:t>min</w:t>
      </w:r>
      <w:proofErr w:type="spellEnd"/>
      <w:r w:rsidRPr="00957F9A">
        <w:rPr>
          <w:rFonts w:ascii="Times New Roman" w:hAnsi="Times New Roman" w:cs="Times New Roman"/>
          <w:sz w:val="28"/>
          <w:szCs w:val="28"/>
        </w:rPr>
        <w:t xml:space="preserve"> – gada, kuram tiek veikts PMNM aprēķins, apliekamā ienākuma apmērs, līdz kuram piemēro maksimālo gada neapliekamo minimumu.</w:t>
      </w:r>
    </w:p>
    <w:p w14:paraId="5BCFC463" w14:textId="77777777" w:rsidR="000C74FC" w:rsidRDefault="000C74FC" w:rsidP="000C74FC">
      <w:pPr>
        <w:pStyle w:val="BodyText21"/>
        <w:tabs>
          <w:tab w:val="left" w:pos="563"/>
        </w:tabs>
        <w:ind w:right="20"/>
        <w:jc w:val="both"/>
        <w:rPr>
          <w:rFonts w:ascii="Times New Roman" w:hAnsi="Times New Roman" w:cs="Times New Roman"/>
          <w:sz w:val="28"/>
          <w:szCs w:val="28"/>
        </w:rPr>
      </w:pPr>
      <w:proofErr w:type="spellStart"/>
      <w:r w:rsidRPr="00957F9A">
        <w:rPr>
          <w:rFonts w:ascii="Times New Roman" w:hAnsi="Times New Roman" w:cs="Times New Roman"/>
          <w:sz w:val="28"/>
          <w:szCs w:val="28"/>
        </w:rPr>
        <w:t>AI</w:t>
      </w:r>
      <w:r w:rsidRPr="00032164">
        <w:rPr>
          <w:rFonts w:ascii="Times New Roman" w:hAnsi="Times New Roman" w:cs="Times New Roman"/>
          <w:sz w:val="28"/>
          <w:szCs w:val="28"/>
          <w:vertAlign w:val="subscript"/>
        </w:rPr>
        <w:t>mvid</w:t>
      </w:r>
      <w:proofErr w:type="spellEnd"/>
      <w:r w:rsidRPr="00957F9A">
        <w:rPr>
          <w:rFonts w:ascii="Times New Roman" w:hAnsi="Times New Roman" w:cs="Times New Roman"/>
          <w:sz w:val="28"/>
          <w:szCs w:val="28"/>
        </w:rPr>
        <w:t xml:space="preserve"> – nodokļa maksātāja periodā IP(t) gūto apliekamo ienākumu vidējā mēneša ienākumu summa</w:t>
      </w:r>
      <w:r>
        <w:rPr>
          <w:rFonts w:ascii="Times New Roman" w:hAnsi="Times New Roman" w:cs="Times New Roman"/>
          <w:sz w:val="28"/>
          <w:szCs w:val="28"/>
        </w:rPr>
        <w:t>.</w:t>
      </w:r>
    </w:p>
    <w:p w14:paraId="4CADEBF8" w14:textId="77777777" w:rsidR="000C74FC" w:rsidRDefault="000C74FC" w:rsidP="000C74FC">
      <w:pPr>
        <w:pStyle w:val="BodyText21"/>
        <w:tabs>
          <w:tab w:val="left" w:pos="0"/>
        </w:tabs>
        <w:ind w:right="20"/>
        <w:jc w:val="both"/>
        <w:rPr>
          <w:rFonts w:ascii="Times New Roman" w:hAnsi="Times New Roman" w:cs="Times New Roman"/>
          <w:sz w:val="28"/>
          <w:szCs w:val="28"/>
        </w:rPr>
      </w:pPr>
      <w:r w:rsidRPr="00957F9A">
        <w:rPr>
          <w:rFonts w:ascii="Times New Roman" w:hAnsi="Times New Roman" w:cs="Times New Roman"/>
          <w:sz w:val="28"/>
          <w:szCs w:val="28"/>
        </w:rPr>
        <w:t xml:space="preserve">IP(t) – periods, kurā tiek uzskaitīti </w:t>
      </w:r>
      <w:r>
        <w:rPr>
          <w:rFonts w:ascii="Times New Roman" w:hAnsi="Times New Roman" w:cs="Times New Roman"/>
          <w:sz w:val="28"/>
          <w:szCs w:val="28"/>
        </w:rPr>
        <w:t>nodokļa maksātāja</w:t>
      </w:r>
      <w:r w:rsidRPr="00957F9A">
        <w:rPr>
          <w:rFonts w:ascii="Times New Roman" w:hAnsi="Times New Roman" w:cs="Times New Roman"/>
          <w:sz w:val="28"/>
          <w:szCs w:val="28"/>
        </w:rPr>
        <w:t xml:space="preserve"> ienākumi PMNM aprēķinam (nosakot no 1. janvāra līdz 31. jūlijam piemērojamo PMNM, tas ir periods no pirms pirmstaksācijas gada 1. oktobra līdz pirmstaksācijas gada 30. septembrim, bet nosakot no 1. augusta līdz 31. decembrim piemērojamo PMNM, tas ir periods no pirmstaksācijas gada 1. decembra līdz taksācijas gada 31. maijam).</w:t>
      </w:r>
    </w:p>
    <w:p w14:paraId="47427969" w14:textId="0EDF2317" w:rsidR="000C74FC" w:rsidRDefault="000C74FC" w:rsidP="000C74FC">
      <w:pPr>
        <w:pStyle w:val="BodyText21"/>
        <w:tabs>
          <w:tab w:val="left" w:pos="563"/>
        </w:tabs>
        <w:ind w:right="20"/>
        <w:jc w:val="both"/>
        <w:rPr>
          <w:rFonts w:ascii="Times New Roman" w:hAnsi="Times New Roman" w:cs="Times New Roman"/>
          <w:sz w:val="28"/>
          <w:szCs w:val="28"/>
        </w:rPr>
      </w:pPr>
      <w:proofErr w:type="spellStart"/>
      <w:r>
        <w:rPr>
          <w:rFonts w:ascii="Times New Roman" w:hAnsi="Times New Roman" w:cs="Times New Roman"/>
          <w:sz w:val="28"/>
          <w:szCs w:val="28"/>
        </w:rPr>
        <w:t>AI</w:t>
      </w:r>
      <w:r w:rsidRPr="00032164">
        <w:rPr>
          <w:rFonts w:ascii="Times New Roman" w:hAnsi="Times New Roman" w:cs="Times New Roman"/>
          <w:sz w:val="28"/>
          <w:szCs w:val="28"/>
          <w:vertAlign w:val="subscript"/>
        </w:rPr>
        <w:t>mvid</w:t>
      </w:r>
      <w:proofErr w:type="spellEnd"/>
      <w:r>
        <w:rPr>
          <w:rFonts w:ascii="Times New Roman" w:hAnsi="Times New Roman" w:cs="Times New Roman"/>
          <w:sz w:val="28"/>
          <w:szCs w:val="28"/>
        </w:rPr>
        <w:t xml:space="preserve"> apr</w:t>
      </w:r>
      <w:r w:rsidRPr="00957F9A">
        <w:rPr>
          <w:rFonts w:ascii="Times New Roman" w:hAnsi="Times New Roman" w:cs="Times New Roman"/>
          <w:sz w:val="28"/>
          <w:szCs w:val="28"/>
        </w:rPr>
        <w:t>ēķina, izmantojot formulu:</w:t>
      </w:r>
    </w:p>
    <w:p w14:paraId="5C3895B2" w14:textId="77777777" w:rsidR="000C74FC" w:rsidRPr="00957F9A" w:rsidRDefault="000C74FC" w:rsidP="000C74FC">
      <w:pPr>
        <w:pStyle w:val="BodyText21"/>
        <w:tabs>
          <w:tab w:val="left" w:pos="563"/>
        </w:tabs>
        <w:ind w:right="20"/>
        <w:jc w:val="center"/>
        <w:rPr>
          <w:rFonts w:ascii="Times New Roman" w:hAnsi="Times New Roman" w:cs="Times New Roman"/>
          <w:sz w:val="28"/>
          <w:szCs w:val="28"/>
        </w:rPr>
      </w:pPr>
      <w:proofErr w:type="spellStart"/>
      <w:r w:rsidRPr="00957F9A">
        <w:rPr>
          <w:rFonts w:ascii="Times New Roman" w:hAnsi="Times New Roman" w:cs="Times New Roman"/>
          <w:sz w:val="28"/>
          <w:szCs w:val="28"/>
        </w:rPr>
        <w:t>AI</w:t>
      </w:r>
      <w:r w:rsidRPr="00032164">
        <w:rPr>
          <w:rFonts w:ascii="Times New Roman" w:hAnsi="Times New Roman" w:cs="Times New Roman"/>
          <w:sz w:val="28"/>
          <w:szCs w:val="28"/>
          <w:vertAlign w:val="subscript"/>
        </w:rPr>
        <w:t>mvid</w:t>
      </w:r>
      <w:proofErr w:type="spellEnd"/>
      <w:r w:rsidRPr="00032164">
        <w:rPr>
          <w:rFonts w:ascii="Times New Roman" w:hAnsi="Times New Roman" w:cs="Times New Roman"/>
          <w:sz w:val="28"/>
          <w:szCs w:val="28"/>
          <w:vertAlign w:val="superscript"/>
        </w:rPr>
        <w:t xml:space="preserve"> </w:t>
      </w:r>
      <w:r w:rsidRPr="00957F9A">
        <w:rPr>
          <w:rFonts w:ascii="Times New Roman" w:hAnsi="Times New Roman" w:cs="Times New Roman"/>
          <w:sz w:val="28"/>
          <w:szCs w:val="28"/>
        </w:rPr>
        <w:t>= AI / IP(m), kur</w:t>
      </w:r>
    </w:p>
    <w:p w14:paraId="01D3C4BB" w14:textId="77777777" w:rsidR="000C74FC" w:rsidRDefault="000C74FC" w:rsidP="000C74FC">
      <w:pPr>
        <w:ind w:firstLine="720"/>
        <w:jc w:val="both"/>
        <w:rPr>
          <w:sz w:val="28"/>
          <w:szCs w:val="28"/>
        </w:rPr>
      </w:pPr>
      <w:r w:rsidRPr="00957F9A">
        <w:rPr>
          <w:sz w:val="28"/>
          <w:szCs w:val="28"/>
        </w:rPr>
        <w:t>AI – nodokļa maksātāja periodā IP(m) gūto apliekamo ienākumu kopējais apmērs;</w:t>
      </w:r>
    </w:p>
    <w:p w14:paraId="342EDF19" w14:textId="77777777" w:rsidR="000C74FC" w:rsidRDefault="000C74FC" w:rsidP="000C74FC">
      <w:pPr>
        <w:ind w:firstLine="720"/>
        <w:jc w:val="both"/>
        <w:rPr>
          <w:sz w:val="28"/>
          <w:szCs w:val="28"/>
        </w:rPr>
      </w:pPr>
      <w:r w:rsidRPr="001F6A8F">
        <w:t xml:space="preserve"> </w:t>
      </w:r>
    </w:p>
    <w:p w14:paraId="05319F86" w14:textId="77777777" w:rsidR="000C74FC" w:rsidRDefault="000C74FC" w:rsidP="000C74FC">
      <w:pPr>
        <w:ind w:firstLine="720"/>
        <w:jc w:val="both"/>
      </w:pPr>
      <w:r w:rsidRPr="00957F9A">
        <w:rPr>
          <w:sz w:val="28"/>
          <w:szCs w:val="28"/>
        </w:rPr>
        <w:t>IP(m) – periods (mēnešu skaits) periodā IP(t), kuros ir gūts ienākums</w:t>
      </w:r>
      <w:r>
        <w:rPr>
          <w:sz w:val="28"/>
          <w:szCs w:val="28"/>
        </w:rPr>
        <w:t>.</w:t>
      </w:r>
      <w:r w:rsidRPr="00E3305D">
        <w:t xml:space="preserve"> </w:t>
      </w:r>
    </w:p>
    <w:p w14:paraId="2B9F8839" w14:textId="405D8031" w:rsidR="000C74FC" w:rsidRDefault="000C74FC" w:rsidP="000C74FC">
      <w:pPr>
        <w:pStyle w:val="BodyText21"/>
        <w:tabs>
          <w:tab w:val="left" w:pos="563"/>
        </w:tabs>
        <w:ind w:right="20"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FB6414">
        <w:rPr>
          <w:rFonts w:ascii="Times New Roman" w:hAnsi="Times New Roman" w:cs="Times New Roman"/>
          <w:sz w:val="28"/>
          <w:szCs w:val="28"/>
        </w:rPr>
        <w:t>Valsts ieņēmumu dienesta</w:t>
      </w:r>
      <w:r>
        <w:rPr>
          <w:rFonts w:ascii="Times New Roman" w:hAnsi="Times New Roman" w:cs="Times New Roman"/>
          <w:sz w:val="28"/>
          <w:szCs w:val="28"/>
        </w:rPr>
        <w:t xml:space="preserve"> p</w:t>
      </w:r>
      <w:r w:rsidRPr="00FB6414">
        <w:rPr>
          <w:rFonts w:ascii="Times New Roman" w:hAnsi="Times New Roman" w:cs="Times New Roman"/>
          <w:sz w:val="28"/>
          <w:szCs w:val="28"/>
        </w:rPr>
        <w:t>rogno</w:t>
      </w:r>
      <w:r>
        <w:rPr>
          <w:rFonts w:ascii="Times New Roman" w:hAnsi="Times New Roman" w:cs="Times New Roman"/>
          <w:sz w:val="28"/>
          <w:szCs w:val="28"/>
        </w:rPr>
        <w:t>zētais mēneša neapliekamais minimums</w:t>
      </w:r>
      <w:r w:rsidRPr="00957F9A">
        <w:rPr>
          <w:rFonts w:ascii="Times New Roman" w:hAnsi="Times New Roman" w:cs="Times New Roman"/>
          <w:sz w:val="28"/>
          <w:szCs w:val="28"/>
        </w:rPr>
        <w:t>, kuru piemēro periodam no 1.augusta līdz 31.decembim, tiek</w:t>
      </w:r>
      <w:r>
        <w:rPr>
          <w:rFonts w:ascii="Times New Roman" w:hAnsi="Times New Roman" w:cs="Times New Roman"/>
          <w:sz w:val="28"/>
          <w:szCs w:val="28"/>
        </w:rPr>
        <w:t xml:space="preserve"> noteikts izmantojot šo noteikumu 13.punktā minēto formulu un</w:t>
      </w:r>
      <w:r w:rsidRPr="00957F9A">
        <w:rPr>
          <w:rFonts w:ascii="Times New Roman" w:hAnsi="Times New Roman" w:cs="Times New Roman"/>
          <w:sz w:val="28"/>
          <w:szCs w:val="28"/>
        </w:rPr>
        <w:t xml:space="preserve"> koriģēts, ņemot vērā</w:t>
      </w:r>
      <w:r>
        <w:rPr>
          <w:rFonts w:ascii="Times New Roman" w:hAnsi="Times New Roman" w:cs="Times New Roman"/>
          <w:sz w:val="28"/>
          <w:szCs w:val="28"/>
        </w:rPr>
        <w:t>:</w:t>
      </w:r>
    </w:p>
    <w:p w14:paraId="2239AD61" w14:textId="77777777" w:rsidR="000C74FC" w:rsidRPr="00543E8F" w:rsidRDefault="000C74FC" w:rsidP="000C74FC">
      <w:pPr>
        <w:pStyle w:val="BodyText21"/>
        <w:numPr>
          <w:ilvl w:val="1"/>
          <w:numId w:val="11"/>
        </w:numPr>
        <w:ind w:left="0" w:firstLine="709"/>
        <w:jc w:val="left"/>
        <w:rPr>
          <w:rFonts w:ascii="Times New Roman" w:hAnsi="Times New Roman" w:cs="Times New Roman"/>
          <w:sz w:val="28"/>
          <w:szCs w:val="28"/>
        </w:rPr>
      </w:pPr>
      <w:r w:rsidRPr="00032164">
        <w:rPr>
          <w:rFonts w:ascii="Times New Roman" w:hAnsi="Times New Roman" w:cs="Times New Roman"/>
          <w:sz w:val="28"/>
          <w:szCs w:val="28"/>
        </w:rPr>
        <w:t xml:space="preserve">nodokļa maksātāja periodā IP(t) gūto apliekamo ienākumu vidējā mēneša ienākumu summu, kuru aprēķina, izmantojot formulu: </w:t>
      </w:r>
      <w:proofErr w:type="spellStart"/>
      <w:r w:rsidRPr="00032164">
        <w:rPr>
          <w:rFonts w:ascii="Times New Roman" w:hAnsi="Times New Roman" w:cs="Times New Roman"/>
          <w:sz w:val="28"/>
          <w:szCs w:val="28"/>
        </w:rPr>
        <w:t>AI</w:t>
      </w:r>
      <w:r w:rsidRPr="00032164">
        <w:rPr>
          <w:rFonts w:ascii="Times New Roman" w:hAnsi="Times New Roman" w:cs="Times New Roman"/>
          <w:sz w:val="28"/>
          <w:szCs w:val="28"/>
          <w:vertAlign w:val="subscript"/>
        </w:rPr>
        <w:t>mvid</w:t>
      </w:r>
      <w:proofErr w:type="spellEnd"/>
      <w:r w:rsidRPr="00032164">
        <w:rPr>
          <w:rFonts w:ascii="Times New Roman" w:hAnsi="Times New Roman" w:cs="Times New Roman"/>
          <w:sz w:val="28"/>
          <w:szCs w:val="28"/>
        </w:rPr>
        <w:t xml:space="preserve"> = AI / IP(m);</w:t>
      </w:r>
    </w:p>
    <w:p w14:paraId="71D4B82B" w14:textId="77777777" w:rsidR="00A550AA" w:rsidRDefault="000C74FC" w:rsidP="000C74FC">
      <w:pPr>
        <w:pStyle w:val="BodyText21"/>
        <w:numPr>
          <w:ilvl w:val="1"/>
          <w:numId w:val="11"/>
        </w:numPr>
        <w:ind w:left="0" w:firstLine="709"/>
        <w:jc w:val="left"/>
        <w:rPr>
          <w:rFonts w:ascii="Times New Roman" w:hAnsi="Times New Roman" w:cs="Times New Roman"/>
          <w:sz w:val="28"/>
          <w:szCs w:val="28"/>
        </w:rPr>
      </w:pPr>
      <w:r w:rsidRPr="00032164">
        <w:rPr>
          <w:rFonts w:ascii="Times New Roman" w:hAnsi="Times New Roman" w:cs="Times New Roman"/>
          <w:sz w:val="28"/>
          <w:szCs w:val="28"/>
        </w:rPr>
        <w:t xml:space="preserve">aprēķināto </w:t>
      </w:r>
      <w:r w:rsidR="00A550AA" w:rsidRPr="00FB6414">
        <w:rPr>
          <w:rFonts w:ascii="Times New Roman" w:hAnsi="Times New Roman" w:cs="Times New Roman"/>
          <w:sz w:val="28"/>
          <w:szCs w:val="28"/>
        </w:rPr>
        <w:t>Valsts ieņēmumu dienesta</w:t>
      </w:r>
      <w:r w:rsidR="00A550AA" w:rsidRPr="00032164">
        <w:rPr>
          <w:rFonts w:ascii="Times New Roman" w:hAnsi="Times New Roman" w:cs="Times New Roman"/>
          <w:sz w:val="28"/>
          <w:szCs w:val="28"/>
        </w:rPr>
        <w:t xml:space="preserve"> </w:t>
      </w:r>
      <w:r w:rsidRPr="00032164">
        <w:rPr>
          <w:rFonts w:ascii="Times New Roman" w:hAnsi="Times New Roman" w:cs="Times New Roman"/>
          <w:sz w:val="28"/>
          <w:szCs w:val="28"/>
        </w:rPr>
        <w:t xml:space="preserve">prognozēto gada neapliekamo minimumu (PGNM), kuru aprēķina, izmantojot formulu: </w:t>
      </w:r>
    </w:p>
    <w:p w14:paraId="19BD1E55" w14:textId="08AA2CD4" w:rsidR="000C74FC" w:rsidRDefault="000C74FC" w:rsidP="00A550AA">
      <w:pPr>
        <w:pStyle w:val="BodyText21"/>
        <w:ind w:left="709"/>
        <w:jc w:val="left"/>
        <w:rPr>
          <w:rFonts w:ascii="Times New Roman" w:hAnsi="Times New Roman" w:cs="Times New Roman"/>
          <w:sz w:val="28"/>
          <w:szCs w:val="28"/>
        </w:rPr>
      </w:pPr>
      <w:r w:rsidRPr="00032164">
        <w:rPr>
          <w:rFonts w:ascii="Times New Roman" w:hAnsi="Times New Roman" w:cs="Times New Roman"/>
          <w:sz w:val="28"/>
          <w:szCs w:val="28"/>
        </w:rPr>
        <w:t xml:space="preserve">PGNM = </w:t>
      </w:r>
      <w:proofErr w:type="spellStart"/>
      <w:r w:rsidRPr="00032164">
        <w:rPr>
          <w:rFonts w:ascii="Times New Roman" w:hAnsi="Times New Roman" w:cs="Times New Roman"/>
          <w:sz w:val="28"/>
          <w:szCs w:val="28"/>
        </w:rPr>
        <w:t>GNM</w:t>
      </w:r>
      <w:r w:rsidRPr="00032164">
        <w:rPr>
          <w:rFonts w:ascii="Times New Roman" w:hAnsi="Times New Roman" w:cs="Times New Roman"/>
          <w:sz w:val="28"/>
          <w:szCs w:val="28"/>
          <w:vertAlign w:val="subscript"/>
        </w:rPr>
        <w:t>max</w:t>
      </w:r>
      <w:proofErr w:type="spellEnd"/>
      <w:r w:rsidRPr="00032164">
        <w:rPr>
          <w:rFonts w:ascii="Times New Roman" w:hAnsi="Times New Roman" w:cs="Times New Roman"/>
          <w:sz w:val="28"/>
          <w:szCs w:val="28"/>
        </w:rPr>
        <w:t xml:space="preserve"> – K x (</w:t>
      </w:r>
      <w:proofErr w:type="spellStart"/>
      <w:r w:rsidRPr="00032164">
        <w:rPr>
          <w:rFonts w:ascii="Times New Roman" w:hAnsi="Times New Roman" w:cs="Times New Roman"/>
          <w:sz w:val="28"/>
          <w:szCs w:val="28"/>
        </w:rPr>
        <w:t>AI</w:t>
      </w:r>
      <w:r w:rsidRPr="00032164">
        <w:rPr>
          <w:rFonts w:ascii="Times New Roman" w:hAnsi="Times New Roman" w:cs="Times New Roman"/>
          <w:sz w:val="28"/>
          <w:szCs w:val="28"/>
          <w:vertAlign w:val="subscript"/>
        </w:rPr>
        <w:t>mvid</w:t>
      </w:r>
      <w:proofErr w:type="spellEnd"/>
      <w:r>
        <w:rPr>
          <w:rFonts w:ascii="Times New Roman" w:hAnsi="Times New Roman" w:cs="Times New Roman"/>
          <w:sz w:val="28"/>
          <w:szCs w:val="28"/>
        </w:rPr>
        <w:t xml:space="preserve"> x </w:t>
      </w:r>
      <w:r w:rsidRPr="00032164">
        <w:rPr>
          <w:rFonts w:ascii="Times New Roman" w:hAnsi="Times New Roman" w:cs="Times New Roman"/>
          <w:sz w:val="28"/>
          <w:szCs w:val="28"/>
        </w:rPr>
        <w:t xml:space="preserve">12 – </w:t>
      </w:r>
      <w:proofErr w:type="spellStart"/>
      <w:r w:rsidRPr="00032164">
        <w:rPr>
          <w:rFonts w:ascii="Times New Roman" w:hAnsi="Times New Roman" w:cs="Times New Roman"/>
          <w:sz w:val="28"/>
          <w:szCs w:val="28"/>
        </w:rPr>
        <w:t>AI</w:t>
      </w:r>
      <w:r w:rsidRPr="00032164">
        <w:rPr>
          <w:rFonts w:ascii="Times New Roman" w:hAnsi="Times New Roman" w:cs="Times New Roman"/>
          <w:sz w:val="28"/>
          <w:szCs w:val="28"/>
          <w:vertAlign w:val="subscript"/>
        </w:rPr>
        <w:t>min</w:t>
      </w:r>
      <w:proofErr w:type="spellEnd"/>
      <w:r w:rsidRPr="00032164">
        <w:rPr>
          <w:rFonts w:ascii="Times New Roman" w:hAnsi="Times New Roman" w:cs="Times New Roman"/>
          <w:sz w:val="28"/>
          <w:szCs w:val="28"/>
        </w:rPr>
        <w:t>);</w:t>
      </w:r>
      <w:r w:rsidR="00A550AA">
        <w:rPr>
          <w:rFonts w:ascii="Times New Roman" w:hAnsi="Times New Roman" w:cs="Times New Roman"/>
          <w:sz w:val="28"/>
          <w:szCs w:val="28"/>
        </w:rPr>
        <w:t xml:space="preserve"> </w:t>
      </w:r>
    </w:p>
    <w:p w14:paraId="07417049" w14:textId="2144998E" w:rsidR="000C74FC" w:rsidRPr="00032164" w:rsidRDefault="000C74FC" w:rsidP="000C74FC">
      <w:pPr>
        <w:pStyle w:val="BodyText21"/>
        <w:numPr>
          <w:ilvl w:val="1"/>
          <w:numId w:val="11"/>
        </w:numPr>
        <w:ind w:left="0" w:firstLine="709"/>
        <w:jc w:val="left"/>
        <w:rPr>
          <w:rFonts w:ascii="Times New Roman" w:hAnsi="Times New Roman" w:cs="Times New Roman"/>
          <w:sz w:val="28"/>
          <w:szCs w:val="28"/>
        </w:rPr>
      </w:pPr>
      <w:r w:rsidRPr="00032164">
        <w:rPr>
          <w:rFonts w:ascii="Times New Roman" w:hAnsi="Times New Roman" w:cs="Times New Roman"/>
          <w:sz w:val="28"/>
          <w:szCs w:val="28"/>
        </w:rPr>
        <w:t xml:space="preserve">izmantotā </w:t>
      </w:r>
      <w:r w:rsidR="00A550AA" w:rsidRPr="00FB6414">
        <w:rPr>
          <w:rFonts w:ascii="Times New Roman" w:hAnsi="Times New Roman" w:cs="Times New Roman"/>
          <w:sz w:val="28"/>
          <w:szCs w:val="28"/>
        </w:rPr>
        <w:t>Valsts ieņēmumu dienesta</w:t>
      </w:r>
      <w:r w:rsidR="00A550AA" w:rsidRPr="00032164">
        <w:rPr>
          <w:rFonts w:ascii="Times New Roman" w:hAnsi="Times New Roman" w:cs="Times New Roman"/>
          <w:sz w:val="28"/>
          <w:szCs w:val="28"/>
        </w:rPr>
        <w:t xml:space="preserve"> </w:t>
      </w:r>
      <w:r w:rsidRPr="00032164">
        <w:rPr>
          <w:rFonts w:ascii="Times New Roman" w:hAnsi="Times New Roman" w:cs="Times New Roman"/>
          <w:sz w:val="28"/>
          <w:szCs w:val="28"/>
        </w:rPr>
        <w:t>prognozētā mēneša neapliekamā minimuma kopsummu periodā no 1.janvāra līdz 31.jūlijam.</w:t>
      </w:r>
    </w:p>
    <w:p w14:paraId="747D45FB" w14:textId="77777777" w:rsidR="000C74FC" w:rsidRPr="00957F9A" w:rsidRDefault="000C74FC" w:rsidP="00A550AA">
      <w:pPr>
        <w:pStyle w:val="BodyText21"/>
        <w:tabs>
          <w:tab w:val="left" w:pos="563"/>
        </w:tabs>
        <w:ind w:right="20" w:firstLine="709"/>
        <w:jc w:val="both"/>
        <w:rPr>
          <w:rFonts w:ascii="Times New Roman" w:hAnsi="Times New Roman" w:cs="Times New Roman"/>
          <w:sz w:val="28"/>
          <w:szCs w:val="28"/>
        </w:rPr>
      </w:pPr>
      <w:r>
        <w:rPr>
          <w:rFonts w:ascii="Times New Roman" w:hAnsi="Times New Roman" w:cs="Times New Roman"/>
          <w:sz w:val="28"/>
          <w:szCs w:val="28"/>
        </w:rPr>
        <w:t xml:space="preserve">15. </w:t>
      </w:r>
      <w:r>
        <w:rPr>
          <w:rFonts w:ascii="Times New Roman" w:hAnsi="Times New Roman" w:cs="Times New Roman"/>
          <w:sz w:val="28"/>
          <w:szCs w:val="28"/>
        </w:rPr>
        <w:tab/>
      </w:r>
      <w:r w:rsidRPr="00957F9A">
        <w:rPr>
          <w:rFonts w:ascii="Times New Roman" w:hAnsi="Times New Roman" w:cs="Times New Roman"/>
          <w:sz w:val="28"/>
          <w:szCs w:val="28"/>
        </w:rPr>
        <w:t xml:space="preserve">Korekcija </w:t>
      </w:r>
      <w:r w:rsidRPr="00543E8F">
        <w:rPr>
          <w:rFonts w:ascii="Times New Roman" w:hAnsi="Times New Roman" w:cs="Times New Roman"/>
          <w:sz w:val="28"/>
          <w:szCs w:val="28"/>
        </w:rPr>
        <w:t xml:space="preserve">periodam no 1.augusta līdz 31.decembim </w:t>
      </w:r>
      <w:r w:rsidRPr="00957F9A">
        <w:rPr>
          <w:rFonts w:ascii="Times New Roman" w:hAnsi="Times New Roman" w:cs="Times New Roman"/>
          <w:sz w:val="28"/>
          <w:szCs w:val="28"/>
        </w:rPr>
        <w:t>tiek veikta šādi:</w:t>
      </w:r>
    </w:p>
    <w:p w14:paraId="04F2A77F" w14:textId="6E8FDCCF" w:rsidR="000C74FC" w:rsidRDefault="000C74FC" w:rsidP="00A550AA">
      <w:pPr>
        <w:pStyle w:val="BodyText21"/>
        <w:spacing w:before="0" w:after="0"/>
        <w:ind w:firstLine="709"/>
        <w:jc w:val="both"/>
        <w:rPr>
          <w:rFonts w:ascii="Times New Roman" w:hAnsi="Times New Roman" w:cs="Times New Roman"/>
          <w:sz w:val="28"/>
          <w:szCs w:val="28"/>
        </w:rPr>
      </w:pPr>
      <w:r>
        <w:rPr>
          <w:rFonts w:ascii="Times New Roman" w:hAnsi="Times New Roman" w:cs="Times New Roman"/>
          <w:sz w:val="28"/>
          <w:szCs w:val="28"/>
        </w:rPr>
        <w:t>15.1.</w:t>
      </w:r>
      <w:r>
        <w:rPr>
          <w:rFonts w:ascii="Times New Roman" w:hAnsi="Times New Roman" w:cs="Times New Roman"/>
          <w:sz w:val="28"/>
          <w:szCs w:val="28"/>
        </w:rPr>
        <w:tab/>
        <w:t xml:space="preserve"> </w:t>
      </w:r>
      <w:r w:rsidR="00A550AA">
        <w:rPr>
          <w:rFonts w:ascii="Times New Roman" w:hAnsi="Times New Roman" w:cs="Times New Roman"/>
          <w:sz w:val="28"/>
          <w:szCs w:val="28"/>
        </w:rPr>
        <w:t>j</w:t>
      </w:r>
      <w:r w:rsidRPr="00957F9A">
        <w:rPr>
          <w:rFonts w:ascii="Times New Roman" w:hAnsi="Times New Roman" w:cs="Times New Roman"/>
          <w:sz w:val="28"/>
          <w:szCs w:val="28"/>
        </w:rPr>
        <w:t xml:space="preserve">a </w:t>
      </w:r>
      <w:r w:rsidR="00A550AA">
        <w:rPr>
          <w:rFonts w:ascii="Times New Roman" w:hAnsi="Times New Roman" w:cs="Times New Roman"/>
          <w:sz w:val="28"/>
          <w:szCs w:val="28"/>
        </w:rPr>
        <w:t>no taksācijas gada 1.janvāra līdz 31.jūlijam</w:t>
      </w:r>
      <w:r w:rsidR="00A550AA" w:rsidRPr="00957F9A">
        <w:rPr>
          <w:rFonts w:ascii="Times New Roman" w:hAnsi="Times New Roman" w:cs="Times New Roman"/>
          <w:sz w:val="28"/>
          <w:szCs w:val="28"/>
        </w:rPr>
        <w:t xml:space="preserve"> </w:t>
      </w:r>
      <w:r w:rsidRPr="00957F9A">
        <w:rPr>
          <w:rFonts w:ascii="Times New Roman" w:hAnsi="Times New Roman" w:cs="Times New Roman"/>
          <w:sz w:val="28"/>
          <w:szCs w:val="28"/>
        </w:rPr>
        <w:t xml:space="preserve">izmantotais </w:t>
      </w:r>
      <w:r w:rsidRPr="00FB6414">
        <w:rPr>
          <w:rFonts w:ascii="Times New Roman" w:hAnsi="Times New Roman" w:cs="Times New Roman"/>
          <w:sz w:val="28"/>
          <w:szCs w:val="28"/>
        </w:rPr>
        <w:t>progno</w:t>
      </w:r>
      <w:r>
        <w:rPr>
          <w:rFonts w:ascii="Times New Roman" w:hAnsi="Times New Roman" w:cs="Times New Roman"/>
          <w:sz w:val="28"/>
          <w:szCs w:val="28"/>
        </w:rPr>
        <w:t>zētais mēneša neapliekamais minimums</w:t>
      </w:r>
      <w:r w:rsidRPr="00957F9A">
        <w:rPr>
          <w:rFonts w:ascii="Times New Roman" w:hAnsi="Times New Roman" w:cs="Times New Roman"/>
          <w:sz w:val="28"/>
          <w:szCs w:val="28"/>
        </w:rPr>
        <w:t xml:space="preserve"> ir lielāks par </w:t>
      </w:r>
      <w:r w:rsidR="00A550AA" w:rsidRPr="00FB6414">
        <w:rPr>
          <w:rFonts w:ascii="Times New Roman" w:hAnsi="Times New Roman" w:cs="Times New Roman"/>
          <w:sz w:val="28"/>
          <w:szCs w:val="28"/>
        </w:rPr>
        <w:t>Valsts ieņēmumu dienesta</w:t>
      </w:r>
      <w:r w:rsidR="00A550AA" w:rsidRPr="00032164">
        <w:rPr>
          <w:rFonts w:ascii="Times New Roman" w:hAnsi="Times New Roman" w:cs="Times New Roman"/>
          <w:sz w:val="28"/>
          <w:szCs w:val="28"/>
        </w:rPr>
        <w:t xml:space="preserve"> </w:t>
      </w:r>
      <w:r w:rsidRPr="00957F9A">
        <w:rPr>
          <w:rFonts w:ascii="Times New Roman" w:hAnsi="Times New Roman" w:cs="Times New Roman"/>
          <w:sz w:val="28"/>
          <w:szCs w:val="28"/>
        </w:rPr>
        <w:t xml:space="preserve">prognozēto gada neapliekamo minimumu </w:t>
      </w:r>
      <w:r>
        <w:rPr>
          <w:rFonts w:ascii="Times New Roman" w:hAnsi="Times New Roman" w:cs="Times New Roman"/>
          <w:sz w:val="28"/>
          <w:szCs w:val="28"/>
        </w:rPr>
        <w:t>(</w:t>
      </w:r>
      <w:r w:rsidRPr="00957F9A">
        <w:rPr>
          <w:rFonts w:ascii="Times New Roman" w:hAnsi="Times New Roman" w:cs="Times New Roman"/>
          <w:sz w:val="28"/>
          <w:szCs w:val="28"/>
        </w:rPr>
        <w:t>PGNM</w:t>
      </w:r>
      <w:r>
        <w:rPr>
          <w:rFonts w:ascii="Times New Roman" w:hAnsi="Times New Roman" w:cs="Times New Roman"/>
          <w:sz w:val="28"/>
          <w:szCs w:val="28"/>
        </w:rPr>
        <w:t>)</w:t>
      </w:r>
      <w:r w:rsidRPr="00957F9A">
        <w:rPr>
          <w:rFonts w:ascii="Times New Roman" w:hAnsi="Times New Roman" w:cs="Times New Roman"/>
          <w:sz w:val="28"/>
          <w:szCs w:val="28"/>
        </w:rPr>
        <w:t xml:space="preserve">, tad </w:t>
      </w:r>
      <w:r w:rsidR="00A550AA" w:rsidRPr="00FB6414">
        <w:rPr>
          <w:rFonts w:ascii="Times New Roman" w:hAnsi="Times New Roman" w:cs="Times New Roman"/>
          <w:sz w:val="28"/>
          <w:szCs w:val="28"/>
        </w:rPr>
        <w:t>Valsts ieņēmumu dienesta</w:t>
      </w:r>
      <w:r w:rsidR="00A550AA" w:rsidRPr="00032164">
        <w:rPr>
          <w:rFonts w:ascii="Times New Roman" w:hAnsi="Times New Roman" w:cs="Times New Roman"/>
          <w:sz w:val="28"/>
          <w:szCs w:val="28"/>
        </w:rPr>
        <w:t xml:space="preserve"> </w:t>
      </w:r>
      <w:r w:rsidRPr="00543E8F">
        <w:rPr>
          <w:rFonts w:ascii="Times New Roman" w:hAnsi="Times New Roman" w:cs="Times New Roman"/>
          <w:sz w:val="28"/>
          <w:szCs w:val="28"/>
        </w:rPr>
        <w:t>prognozētais mēneša neapliekamais minimums</w:t>
      </w:r>
      <w:r w:rsidRPr="00957F9A">
        <w:rPr>
          <w:rFonts w:ascii="Times New Roman" w:hAnsi="Times New Roman" w:cs="Times New Roman"/>
          <w:sz w:val="28"/>
          <w:szCs w:val="28"/>
        </w:rPr>
        <w:t xml:space="preserve"> periodam no 1.augusta līdz 31.decembrim ir nulle</w:t>
      </w:r>
      <w:r>
        <w:rPr>
          <w:rFonts w:ascii="Times New Roman" w:hAnsi="Times New Roman" w:cs="Times New Roman"/>
          <w:sz w:val="28"/>
          <w:szCs w:val="28"/>
        </w:rPr>
        <w:t xml:space="preserve"> (1.piemērs šo noteikumu pielikumā)</w:t>
      </w:r>
      <w:r w:rsidR="00A550AA">
        <w:rPr>
          <w:rFonts w:ascii="Times New Roman" w:hAnsi="Times New Roman" w:cs="Times New Roman"/>
          <w:sz w:val="28"/>
          <w:szCs w:val="28"/>
        </w:rPr>
        <w:t>;</w:t>
      </w:r>
    </w:p>
    <w:p w14:paraId="279C4D0A" w14:textId="77777777" w:rsidR="00A550AA" w:rsidRPr="00957F9A" w:rsidRDefault="00A550AA" w:rsidP="000C74FC">
      <w:pPr>
        <w:pStyle w:val="BodyText21"/>
        <w:spacing w:before="0" w:after="0"/>
        <w:ind w:left="567" w:firstLine="567"/>
        <w:jc w:val="both"/>
        <w:rPr>
          <w:rFonts w:ascii="Times New Roman" w:hAnsi="Times New Roman" w:cs="Times New Roman"/>
          <w:sz w:val="28"/>
          <w:szCs w:val="28"/>
        </w:rPr>
      </w:pPr>
    </w:p>
    <w:p w14:paraId="3C25DE0A" w14:textId="027F73F3" w:rsidR="000C74FC" w:rsidRDefault="000C74FC" w:rsidP="00A550AA">
      <w:pPr>
        <w:pStyle w:val="BodyText21"/>
        <w:shd w:val="clear" w:color="auto" w:fill="auto"/>
        <w:tabs>
          <w:tab w:val="left" w:pos="563"/>
        </w:tabs>
        <w:spacing w:before="0" w:after="0" w:line="240" w:lineRule="auto"/>
        <w:ind w:right="20" w:firstLine="709"/>
        <w:jc w:val="both"/>
        <w:rPr>
          <w:rFonts w:ascii="Times New Roman" w:hAnsi="Times New Roman" w:cs="Times New Roman"/>
          <w:sz w:val="28"/>
          <w:szCs w:val="28"/>
        </w:rPr>
      </w:pPr>
      <w:r>
        <w:rPr>
          <w:rFonts w:ascii="Times New Roman" w:hAnsi="Times New Roman" w:cs="Times New Roman"/>
          <w:sz w:val="28"/>
          <w:szCs w:val="28"/>
        </w:rPr>
        <w:t>15.2.</w:t>
      </w:r>
      <w:r>
        <w:rPr>
          <w:rFonts w:ascii="Times New Roman" w:hAnsi="Times New Roman" w:cs="Times New Roman"/>
          <w:sz w:val="28"/>
          <w:szCs w:val="28"/>
        </w:rPr>
        <w:tab/>
        <w:t xml:space="preserve"> </w:t>
      </w:r>
      <w:r w:rsidR="00A550AA">
        <w:rPr>
          <w:rFonts w:ascii="Times New Roman" w:hAnsi="Times New Roman" w:cs="Times New Roman"/>
          <w:sz w:val="28"/>
          <w:szCs w:val="28"/>
        </w:rPr>
        <w:t>j</w:t>
      </w:r>
      <w:r w:rsidRPr="00957F9A">
        <w:rPr>
          <w:rFonts w:ascii="Times New Roman" w:hAnsi="Times New Roman" w:cs="Times New Roman"/>
          <w:sz w:val="28"/>
          <w:szCs w:val="28"/>
        </w:rPr>
        <w:t>a</w:t>
      </w:r>
      <w:r w:rsidR="00A550AA">
        <w:rPr>
          <w:rFonts w:ascii="Times New Roman" w:hAnsi="Times New Roman" w:cs="Times New Roman"/>
          <w:sz w:val="28"/>
          <w:szCs w:val="28"/>
        </w:rPr>
        <w:t xml:space="preserve"> no taksācijas gada 1.janvāra līdz 31.jūlijam</w:t>
      </w:r>
      <w:r w:rsidRPr="00957F9A">
        <w:rPr>
          <w:rFonts w:ascii="Times New Roman" w:hAnsi="Times New Roman" w:cs="Times New Roman"/>
          <w:sz w:val="28"/>
          <w:szCs w:val="28"/>
        </w:rPr>
        <w:t xml:space="preserve"> izmantotais </w:t>
      </w:r>
      <w:r w:rsidR="00A550AA" w:rsidRPr="00FB6414">
        <w:rPr>
          <w:rFonts w:ascii="Times New Roman" w:hAnsi="Times New Roman" w:cs="Times New Roman"/>
          <w:sz w:val="28"/>
          <w:szCs w:val="28"/>
        </w:rPr>
        <w:t>Valsts ieņēmumu dienesta</w:t>
      </w:r>
      <w:r w:rsidR="00A550AA" w:rsidRPr="00032164">
        <w:rPr>
          <w:rFonts w:ascii="Times New Roman" w:hAnsi="Times New Roman" w:cs="Times New Roman"/>
          <w:sz w:val="28"/>
          <w:szCs w:val="28"/>
        </w:rPr>
        <w:t xml:space="preserve"> </w:t>
      </w:r>
      <w:r w:rsidRPr="00FB6414">
        <w:rPr>
          <w:rFonts w:ascii="Times New Roman" w:hAnsi="Times New Roman" w:cs="Times New Roman"/>
          <w:sz w:val="28"/>
          <w:szCs w:val="28"/>
        </w:rPr>
        <w:t>progno</w:t>
      </w:r>
      <w:r>
        <w:rPr>
          <w:rFonts w:ascii="Times New Roman" w:hAnsi="Times New Roman" w:cs="Times New Roman"/>
          <w:sz w:val="28"/>
          <w:szCs w:val="28"/>
        </w:rPr>
        <w:t>zētais mēneša neapliekamais minimums</w:t>
      </w:r>
      <w:r w:rsidRPr="00957F9A">
        <w:rPr>
          <w:rFonts w:ascii="Times New Roman" w:hAnsi="Times New Roman" w:cs="Times New Roman"/>
          <w:sz w:val="28"/>
          <w:szCs w:val="28"/>
        </w:rPr>
        <w:t xml:space="preserve"> ir mazāks par </w:t>
      </w:r>
      <w:r w:rsidR="00A550AA" w:rsidRPr="00FB6414">
        <w:rPr>
          <w:rFonts w:ascii="Times New Roman" w:hAnsi="Times New Roman" w:cs="Times New Roman"/>
          <w:sz w:val="28"/>
          <w:szCs w:val="28"/>
        </w:rPr>
        <w:t>Valsts ieņēmumu dienesta</w:t>
      </w:r>
      <w:r w:rsidR="00A550AA" w:rsidRPr="00032164">
        <w:rPr>
          <w:rFonts w:ascii="Times New Roman" w:hAnsi="Times New Roman" w:cs="Times New Roman"/>
          <w:sz w:val="28"/>
          <w:szCs w:val="28"/>
        </w:rPr>
        <w:t xml:space="preserve"> </w:t>
      </w:r>
      <w:r w:rsidRPr="00957F9A">
        <w:rPr>
          <w:rFonts w:ascii="Times New Roman" w:hAnsi="Times New Roman" w:cs="Times New Roman"/>
          <w:sz w:val="28"/>
          <w:szCs w:val="28"/>
        </w:rPr>
        <w:t xml:space="preserve">prognozēto gada neapliekamo minimumu </w:t>
      </w:r>
      <w:r>
        <w:rPr>
          <w:rFonts w:ascii="Times New Roman" w:hAnsi="Times New Roman" w:cs="Times New Roman"/>
          <w:sz w:val="28"/>
          <w:szCs w:val="28"/>
        </w:rPr>
        <w:t>(</w:t>
      </w:r>
      <w:r w:rsidRPr="00957F9A">
        <w:rPr>
          <w:rFonts w:ascii="Times New Roman" w:hAnsi="Times New Roman" w:cs="Times New Roman"/>
          <w:sz w:val="28"/>
          <w:szCs w:val="28"/>
        </w:rPr>
        <w:t>PGNM</w:t>
      </w:r>
      <w:r>
        <w:rPr>
          <w:rFonts w:ascii="Times New Roman" w:hAnsi="Times New Roman" w:cs="Times New Roman"/>
          <w:sz w:val="28"/>
          <w:szCs w:val="28"/>
        </w:rPr>
        <w:t>)</w:t>
      </w:r>
      <w:r w:rsidRPr="00957F9A">
        <w:rPr>
          <w:rFonts w:ascii="Times New Roman" w:hAnsi="Times New Roman" w:cs="Times New Roman"/>
          <w:sz w:val="28"/>
          <w:szCs w:val="28"/>
        </w:rPr>
        <w:t xml:space="preserve">, tad no </w:t>
      </w:r>
      <w:r w:rsidR="00A550AA" w:rsidRPr="00FB6414">
        <w:rPr>
          <w:rFonts w:ascii="Times New Roman" w:hAnsi="Times New Roman" w:cs="Times New Roman"/>
          <w:sz w:val="28"/>
          <w:szCs w:val="28"/>
        </w:rPr>
        <w:t>Valsts ieņēmumu dienesta</w:t>
      </w:r>
      <w:r w:rsidR="00A550AA" w:rsidRPr="00032164">
        <w:rPr>
          <w:rFonts w:ascii="Times New Roman" w:hAnsi="Times New Roman" w:cs="Times New Roman"/>
          <w:sz w:val="28"/>
          <w:szCs w:val="28"/>
        </w:rPr>
        <w:t xml:space="preserve"> </w:t>
      </w:r>
      <w:r w:rsidR="00A550AA">
        <w:rPr>
          <w:rFonts w:ascii="Times New Roman" w:hAnsi="Times New Roman" w:cs="Times New Roman"/>
          <w:sz w:val="28"/>
          <w:szCs w:val="28"/>
        </w:rPr>
        <w:t>prognozētā gada neapliekamā minimuma</w:t>
      </w:r>
      <w:r w:rsidRPr="00957F9A">
        <w:rPr>
          <w:rFonts w:ascii="Times New Roman" w:hAnsi="Times New Roman" w:cs="Times New Roman"/>
          <w:sz w:val="28"/>
          <w:szCs w:val="28"/>
        </w:rPr>
        <w:t xml:space="preserve"> </w:t>
      </w:r>
      <w:r>
        <w:rPr>
          <w:rFonts w:ascii="Times New Roman" w:hAnsi="Times New Roman" w:cs="Times New Roman"/>
          <w:sz w:val="28"/>
          <w:szCs w:val="28"/>
        </w:rPr>
        <w:t>(</w:t>
      </w:r>
      <w:r w:rsidRPr="00957F9A">
        <w:rPr>
          <w:rFonts w:ascii="Times New Roman" w:hAnsi="Times New Roman" w:cs="Times New Roman"/>
          <w:sz w:val="28"/>
          <w:szCs w:val="28"/>
        </w:rPr>
        <w:t>PGNM</w:t>
      </w:r>
      <w:r>
        <w:rPr>
          <w:rFonts w:ascii="Times New Roman" w:hAnsi="Times New Roman" w:cs="Times New Roman"/>
          <w:sz w:val="28"/>
          <w:szCs w:val="28"/>
        </w:rPr>
        <w:t>)</w:t>
      </w:r>
      <w:r w:rsidRPr="00957F9A">
        <w:rPr>
          <w:rFonts w:ascii="Times New Roman" w:hAnsi="Times New Roman" w:cs="Times New Roman"/>
          <w:sz w:val="28"/>
          <w:szCs w:val="28"/>
        </w:rPr>
        <w:t xml:space="preserve"> atskaita izmantotā </w:t>
      </w:r>
      <w:r w:rsidR="00A550AA" w:rsidRPr="00FB6414">
        <w:rPr>
          <w:rFonts w:ascii="Times New Roman" w:hAnsi="Times New Roman" w:cs="Times New Roman"/>
          <w:sz w:val="28"/>
          <w:szCs w:val="28"/>
        </w:rPr>
        <w:t>Valsts ieņēmumu dienesta</w:t>
      </w:r>
      <w:r w:rsidR="00A550AA" w:rsidRPr="00032164">
        <w:rPr>
          <w:rFonts w:ascii="Times New Roman" w:hAnsi="Times New Roman" w:cs="Times New Roman"/>
          <w:sz w:val="28"/>
          <w:szCs w:val="28"/>
        </w:rPr>
        <w:t xml:space="preserve"> </w:t>
      </w:r>
      <w:r w:rsidRPr="00543E8F">
        <w:rPr>
          <w:rFonts w:ascii="Times New Roman" w:hAnsi="Times New Roman" w:cs="Times New Roman"/>
          <w:sz w:val="28"/>
          <w:szCs w:val="28"/>
        </w:rPr>
        <w:t>prognozēt</w:t>
      </w:r>
      <w:r>
        <w:rPr>
          <w:rFonts w:ascii="Times New Roman" w:hAnsi="Times New Roman" w:cs="Times New Roman"/>
          <w:sz w:val="28"/>
          <w:szCs w:val="28"/>
        </w:rPr>
        <w:t>ā</w:t>
      </w:r>
      <w:r w:rsidRPr="00543E8F">
        <w:rPr>
          <w:rFonts w:ascii="Times New Roman" w:hAnsi="Times New Roman" w:cs="Times New Roman"/>
          <w:sz w:val="28"/>
          <w:szCs w:val="28"/>
        </w:rPr>
        <w:t xml:space="preserve"> mēneša neapliekama minimum</w:t>
      </w:r>
      <w:r>
        <w:rPr>
          <w:rFonts w:ascii="Times New Roman" w:hAnsi="Times New Roman" w:cs="Times New Roman"/>
          <w:sz w:val="28"/>
          <w:szCs w:val="28"/>
        </w:rPr>
        <w:t>a</w:t>
      </w:r>
      <w:r w:rsidRPr="00957F9A">
        <w:rPr>
          <w:rFonts w:ascii="Times New Roman" w:hAnsi="Times New Roman" w:cs="Times New Roman"/>
          <w:sz w:val="28"/>
          <w:szCs w:val="28"/>
        </w:rPr>
        <w:t xml:space="preserve"> kopsummu par periodu no 1.janvāra līdz 31.jūlijam un iegūto vērtību sadala atlikušajam periodam no 1.augusta līdz 31.decembrim</w:t>
      </w:r>
      <w:r w:rsidR="00A550AA">
        <w:rPr>
          <w:rFonts w:ascii="Times New Roman" w:hAnsi="Times New Roman" w:cs="Times New Roman"/>
          <w:sz w:val="28"/>
          <w:szCs w:val="28"/>
        </w:rPr>
        <w:t xml:space="preserve"> (2. un 3</w:t>
      </w:r>
      <w:r>
        <w:rPr>
          <w:rFonts w:ascii="Times New Roman" w:hAnsi="Times New Roman" w:cs="Times New Roman"/>
          <w:sz w:val="28"/>
          <w:szCs w:val="28"/>
        </w:rPr>
        <w:t>. piemērs šo noteikumu pielikumā)</w:t>
      </w:r>
      <w:r w:rsidRPr="00957F9A">
        <w:rPr>
          <w:rFonts w:ascii="Times New Roman" w:hAnsi="Times New Roman" w:cs="Times New Roman"/>
          <w:sz w:val="28"/>
          <w:szCs w:val="28"/>
        </w:rPr>
        <w:t>.</w:t>
      </w:r>
    </w:p>
    <w:p w14:paraId="13C40B04" w14:textId="77777777" w:rsidR="000C74FC" w:rsidRDefault="000C74FC" w:rsidP="000C74FC">
      <w:pPr>
        <w:pStyle w:val="ListParagraph"/>
        <w:rPr>
          <w:sz w:val="28"/>
          <w:szCs w:val="28"/>
        </w:rPr>
      </w:pPr>
    </w:p>
    <w:p w14:paraId="76CEDC93" w14:textId="2888E414" w:rsidR="00B66A2B" w:rsidRPr="00B66A2B" w:rsidRDefault="00B66A2B" w:rsidP="00A550AA">
      <w:pPr>
        <w:pStyle w:val="BodyText21"/>
        <w:numPr>
          <w:ilvl w:val="0"/>
          <w:numId w:val="11"/>
        </w:numPr>
        <w:shd w:val="clear" w:color="auto" w:fill="auto"/>
        <w:tabs>
          <w:tab w:val="left" w:pos="0"/>
        </w:tabs>
        <w:spacing w:before="0" w:after="0" w:line="240" w:lineRule="auto"/>
        <w:ind w:left="0" w:right="20" w:firstLine="709"/>
        <w:jc w:val="both"/>
        <w:rPr>
          <w:rFonts w:ascii="Times New Roman" w:hAnsi="Times New Roman" w:cs="Times New Roman"/>
          <w:sz w:val="28"/>
          <w:szCs w:val="28"/>
        </w:rPr>
      </w:pPr>
      <w:r w:rsidRPr="00B66A2B">
        <w:rPr>
          <w:rFonts w:ascii="Times New Roman" w:hAnsi="Times New Roman" w:cs="Times New Roman"/>
          <w:sz w:val="28"/>
          <w:szCs w:val="28"/>
        </w:rPr>
        <w:t>Ja nodokļa maksātājam neapliekamais minimums ir piemērojams par nepilnu gadu, diferencēto neapliekamo minimumu piemēro proporcionāli laikposmam, par kuru saskaņā ar likumu neapli</w:t>
      </w:r>
      <w:r w:rsidR="00792596">
        <w:rPr>
          <w:rFonts w:ascii="Times New Roman" w:hAnsi="Times New Roman" w:cs="Times New Roman"/>
          <w:sz w:val="28"/>
          <w:szCs w:val="28"/>
        </w:rPr>
        <w:t>ekamais minimums ir piemērojams</w:t>
      </w:r>
      <w:r w:rsidR="00792596" w:rsidRPr="00792596">
        <w:rPr>
          <w:rFonts w:ascii="Times New Roman" w:hAnsi="Times New Roman" w:cs="Times New Roman"/>
          <w:sz w:val="28"/>
          <w:szCs w:val="28"/>
        </w:rPr>
        <w:t xml:space="preserve"> </w:t>
      </w:r>
      <w:r w:rsidR="00A906D4">
        <w:rPr>
          <w:rFonts w:ascii="Times New Roman" w:hAnsi="Times New Roman" w:cs="Times New Roman"/>
          <w:sz w:val="28"/>
          <w:szCs w:val="28"/>
        </w:rPr>
        <w:t>(4</w:t>
      </w:r>
      <w:r w:rsidR="00792596" w:rsidRPr="00B66A2B">
        <w:rPr>
          <w:rFonts w:ascii="Times New Roman" w:hAnsi="Times New Roman" w:cs="Times New Roman"/>
          <w:sz w:val="28"/>
          <w:szCs w:val="28"/>
        </w:rPr>
        <w:t>. piemērs šo noteikumu pielikumā)</w:t>
      </w:r>
      <w:r w:rsidR="00792596">
        <w:rPr>
          <w:rFonts w:ascii="Times New Roman" w:hAnsi="Times New Roman" w:cs="Times New Roman"/>
          <w:sz w:val="28"/>
          <w:szCs w:val="28"/>
        </w:rPr>
        <w:t>.</w:t>
      </w:r>
      <w:r w:rsidRPr="00B66A2B">
        <w:rPr>
          <w:rFonts w:ascii="Times New Roman" w:hAnsi="Times New Roman" w:cs="Times New Roman"/>
          <w:sz w:val="28"/>
          <w:szCs w:val="28"/>
        </w:rPr>
        <w:t xml:space="preserve"> Diferencēto neapliekamo minimumu par nepilnu gadu aprēķina, izmantojot šādu formulu:</w:t>
      </w:r>
    </w:p>
    <w:p w14:paraId="0AB4E490" w14:textId="77777777" w:rsidR="00426740" w:rsidRDefault="00B66A2B" w:rsidP="00426740">
      <w:pPr>
        <w:pStyle w:val="BodyText21"/>
        <w:shd w:val="clear" w:color="auto" w:fill="auto"/>
        <w:tabs>
          <w:tab w:val="left" w:pos="6379"/>
        </w:tabs>
        <w:spacing w:before="0" w:after="0" w:line="240" w:lineRule="auto"/>
        <w:ind w:right="-2" w:firstLine="709"/>
        <w:jc w:val="center"/>
        <w:rPr>
          <w:rStyle w:val="BodyText1"/>
          <w:rFonts w:ascii="Times New Roman" w:hAnsi="Times New Roman" w:cs="Times New Roman"/>
          <w:sz w:val="28"/>
          <w:szCs w:val="28"/>
        </w:rPr>
      </w:pPr>
      <w:r w:rsidRPr="00B66A2B">
        <w:rPr>
          <w:rStyle w:val="BodyText1"/>
          <w:rFonts w:ascii="Times New Roman" w:hAnsi="Times New Roman" w:cs="Times New Roman"/>
          <w:sz w:val="28"/>
          <w:szCs w:val="28"/>
        </w:rPr>
        <w:t xml:space="preserve">DNM = </w:t>
      </w:r>
      <w:proofErr w:type="spellStart"/>
      <w:r w:rsidRPr="00B66A2B">
        <w:rPr>
          <w:rStyle w:val="BodyText1"/>
          <w:rFonts w:ascii="Times New Roman" w:hAnsi="Times New Roman" w:cs="Times New Roman"/>
          <w:sz w:val="28"/>
          <w:szCs w:val="28"/>
        </w:rPr>
        <w:t>GNM</w:t>
      </w:r>
      <w:r w:rsidRPr="00B66A2B">
        <w:rPr>
          <w:rStyle w:val="BodyText1"/>
          <w:rFonts w:ascii="Times New Roman" w:hAnsi="Times New Roman" w:cs="Times New Roman"/>
          <w:sz w:val="28"/>
          <w:szCs w:val="28"/>
          <w:vertAlign w:val="subscript"/>
        </w:rPr>
        <w:t>max</w:t>
      </w:r>
      <w:proofErr w:type="spellEnd"/>
      <w:r w:rsidRPr="00B66A2B">
        <w:rPr>
          <w:rStyle w:val="BodyText1"/>
          <w:rFonts w:ascii="Times New Roman" w:hAnsi="Times New Roman" w:cs="Times New Roman"/>
          <w:sz w:val="28"/>
          <w:szCs w:val="28"/>
        </w:rPr>
        <w:t xml:space="preserve"> / 12 x n - K x (AI - </w:t>
      </w:r>
      <w:proofErr w:type="spellStart"/>
      <w:r w:rsidRPr="00B66A2B">
        <w:rPr>
          <w:rStyle w:val="BodyText1"/>
          <w:rFonts w:ascii="Times New Roman" w:hAnsi="Times New Roman" w:cs="Times New Roman"/>
          <w:sz w:val="28"/>
          <w:szCs w:val="28"/>
        </w:rPr>
        <w:t>AI</w:t>
      </w:r>
      <w:r w:rsidRPr="00652E16">
        <w:rPr>
          <w:rStyle w:val="BodyText1"/>
          <w:rFonts w:ascii="Times New Roman" w:hAnsi="Times New Roman" w:cs="Times New Roman"/>
          <w:sz w:val="28"/>
          <w:szCs w:val="28"/>
          <w:vertAlign w:val="subscript"/>
        </w:rPr>
        <w:t>min</w:t>
      </w:r>
      <w:proofErr w:type="spellEnd"/>
      <w:r w:rsidR="00426740">
        <w:rPr>
          <w:rStyle w:val="BodyText1"/>
          <w:rFonts w:ascii="Times New Roman" w:hAnsi="Times New Roman" w:cs="Times New Roman"/>
          <w:sz w:val="28"/>
          <w:szCs w:val="28"/>
        </w:rPr>
        <w:t xml:space="preserve"> / 12 x n), </w:t>
      </w:r>
      <w:r w:rsidRPr="00B66A2B">
        <w:rPr>
          <w:rStyle w:val="BodyText1"/>
          <w:rFonts w:ascii="Times New Roman" w:hAnsi="Times New Roman" w:cs="Times New Roman"/>
          <w:sz w:val="28"/>
          <w:szCs w:val="28"/>
        </w:rPr>
        <w:t xml:space="preserve">kur </w:t>
      </w:r>
    </w:p>
    <w:p w14:paraId="1DB4C3DC" w14:textId="77777777" w:rsidR="00426740" w:rsidRDefault="00426740" w:rsidP="00426740">
      <w:pPr>
        <w:pStyle w:val="BodyText21"/>
        <w:shd w:val="clear" w:color="auto" w:fill="auto"/>
        <w:tabs>
          <w:tab w:val="left" w:pos="6379"/>
        </w:tabs>
        <w:spacing w:before="0" w:after="0" w:line="240" w:lineRule="auto"/>
        <w:ind w:right="-2" w:firstLine="709"/>
        <w:jc w:val="center"/>
        <w:rPr>
          <w:rStyle w:val="BodyText1"/>
          <w:rFonts w:ascii="Times New Roman" w:hAnsi="Times New Roman" w:cs="Times New Roman"/>
          <w:sz w:val="28"/>
          <w:szCs w:val="28"/>
        </w:rPr>
      </w:pPr>
    </w:p>
    <w:p w14:paraId="78F0FB78" w14:textId="58B11D10" w:rsidR="00B66A2B" w:rsidRDefault="00B66A2B" w:rsidP="00426740">
      <w:pPr>
        <w:pStyle w:val="BodyText21"/>
        <w:shd w:val="clear" w:color="auto" w:fill="auto"/>
        <w:tabs>
          <w:tab w:val="left" w:pos="6379"/>
        </w:tabs>
        <w:spacing w:before="0" w:after="0" w:line="240" w:lineRule="auto"/>
        <w:ind w:right="-2" w:firstLine="709"/>
        <w:jc w:val="center"/>
        <w:rPr>
          <w:rFonts w:ascii="Times New Roman" w:hAnsi="Times New Roman" w:cs="Times New Roman"/>
          <w:sz w:val="28"/>
          <w:szCs w:val="28"/>
        </w:rPr>
      </w:pPr>
      <w:r w:rsidRPr="00B66A2B">
        <w:rPr>
          <w:rFonts w:ascii="Times New Roman" w:hAnsi="Times New Roman" w:cs="Times New Roman"/>
          <w:sz w:val="28"/>
          <w:szCs w:val="28"/>
        </w:rPr>
        <w:t>DNM - diferencētais neapliekamais minimums nepilnam taksācijas gadam;</w:t>
      </w:r>
    </w:p>
    <w:p w14:paraId="3ACA889E" w14:textId="77777777" w:rsidR="00426740" w:rsidRPr="00B66A2B" w:rsidRDefault="00426740" w:rsidP="00426740">
      <w:pPr>
        <w:pStyle w:val="BodyText21"/>
        <w:shd w:val="clear" w:color="auto" w:fill="auto"/>
        <w:tabs>
          <w:tab w:val="left" w:pos="6379"/>
        </w:tabs>
        <w:spacing w:before="0" w:after="0" w:line="240" w:lineRule="auto"/>
        <w:ind w:right="-2" w:firstLine="709"/>
        <w:jc w:val="center"/>
        <w:rPr>
          <w:rFonts w:ascii="Times New Roman" w:hAnsi="Times New Roman" w:cs="Times New Roman"/>
          <w:sz w:val="28"/>
          <w:szCs w:val="28"/>
        </w:rPr>
      </w:pPr>
    </w:p>
    <w:p w14:paraId="4FEC2567" w14:textId="70E08BF6" w:rsidR="00B66A2B" w:rsidRDefault="00B66A2B" w:rsidP="00032883">
      <w:pPr>
        <w:pStyle w:val="BodyText21"/>
        <w:shd w:val="clear" w:color="auto" w:fill="auto"/>
        <w:spacing w:before="0" w:after="0" w:line="240" w:lineRule="auto"/>
        <w:ind w:left="20" w:firstLine="280"/>
        <w:jc w:val="both"/>
        <w:rPr>
          <w:rFonts w:ascii="Times New Roman" w:hAnsi="Times New Roman" w:cs="Times New Roman"/>
          <w:sz w:val="28"/>
          <w:szCs w:val="28"/>
        </w:rPr>
      </w:pPr>
      <w:r w:rsidRPr="00B66A2B">
        <w:rPr>
          <w:rFonts w:ascii="Times New Roman" w:hAnsi="Times New Roman" w:cs="Times New Roman"/>
          <w:sz w:val="28"/>
          <w:szCs w:val="28"/>
        </w:rPr>
        <w:t>n - mēnešu skaits, par kuru piemēro diferencēto neapliekamo minimumu.</w:t>
      </w:r>
    </w:p>
    <w:p w14:paraId="06E7E9FF" w14:textId="77777777" w:rsidR="00426740" w:rsidRPr="00B66A2B" w:rsidRDefault="00426740" w:rsidP="00032883">
      <w:pPr>
        <w:pStyle w:val="BodyText21"/>
        <w:shd w:val="clear" w:color="auto" w:fill="auto"/>
        <w:spacing w:before="0" w:after="0" w:line="240" w:lineRule="auto"/>
        <w:ind w:left="20" w:firstLine="280"/>
        <w:jc w:val="both"/>
        <w:rPr>
          <w:rFonts w:ascii="Times New Roman" w:hAnsi="Times New Roman" w:cs="Times New Roman"/>
          <w:sz w:val="28"/>
          <w:szCs w:val="28"/>
        </w:rPr>
      </w:pPr>
    </w:p>
    <w:p w14:paraId="3163AF2B" w14:textId="4795F07A" w:rsidR="00B66A2B" w:rsidRDefault="00B66A2B" w:rsidP="00A550AA">
      <w:pPr>
        <w:pStyle w:val="BodyText21"/>
        <w:numPr>
          <w:ilvl w:val="0"/>
          <w:numId w:val="11"/>
        </w:numPr>
        <w:shd w:val="clear" w:color="auto" w:fill="auto"/>
        <w:tabs>
          <w:tab w:val="left" w:pos="993"/>
        </w:tabs>
        <w:spacing w:before="0" w:after="0" w:line="240" w:lineRule="auto"/>
        <w:ind w:left="0" w:right="20" w:firstLine="709"/>
        <w:jc w:val="both"/>
        <w:rPr>
          <w:rFonts w:ascii="Times New Roman" w:hAnsi="Times New Roman" w:cs="Times New Roman"/>
          <w:sz w:val="28"/>
          <w:szCs w:val="28"/>
        </w:rPr>
      </w:pPr>
      <w:bookmarkStart w:id="4" w:name="bookmark3"/>
      <w:r w:rsidRPr="00B66A2B">
        <w:rPr>
          <w:rFonts w:ascii="Times New Roman" w:hAnsi="Times New Roman" w:cs="Times New Roman"/>
          <w:sz w:val="28"/>
          <w:szCs w:val="28"/>
        </w:rPr>
        <w:t xml:space="preserve">Ja šo noteikumu </w:t>
      </w:r>
      <w:r w:rsidR="00B324A6">
        <w:rPr>
          <w:rStyle w:val="BodyText1"/>
          <w:rFonts w:ascii="Times New Roman" w:hAnsi="Times New Roman" w:cs="Times New Roman"/>
          <w:sz w:val="28"/>
          <w:szCs w:val="28"/>
        </w:rPr>
        <w:t>1</w:t>
      </w:r>
      <w:r w:rsidR="00A550AA">
        <w:rPr>
          <w:rStyle w:val="BodyText1"/>
          <w:rFonts w:ascii="Times New Roman" w:hAnsi="Times New Roman" w:cs="Times New Roman"/>
          <w:sz w:val="28"/>
          <w:szCs w:val="28"/>
        </w:rPr>
        <w:t>6</w:t>
      </w:r>
      <w:r w:rsidRPr="00B66A2B">
        <w:rPr>
          <w:rStyle w:val="BodyText1"/>
          <w:rFonts w:ascii="Times New Roman" w:hAnsi="Times New Roman" w:cs="Times New Roman"/>
          <w:sz w:val="28"/>
          <w:szCs w:val="28"/>
        </w:rPr>
        <w:t xml:space="preserve">. punktā </w:t>
      </w:r>
      <w:r w:rsidRPr="00B66A2B">
        <w:rPr>
          <w:rFonts w:ascii="Times New Roman" w:hAnsi="Times New Roman" w:cs="Times New Roman"/>
          <w:sz w:val="28"/>
          <w:szCs w:val="28"/>
        </w:rPr>
        <w:t>minētais diferencētā neapliekamā minimuma piemērošanas periods ietver nepilnu mēnesi, tad diferencēto neapliekamo minimumu piemēro proporcionāli laikposmam, kas izteikts g</w:t>
      </w:r>
      <w:r w:rsidR="00A906D4">
        <w:rPr>
          <w:rFonts w:ascii="Times New Roman" w:hAnsi="Times New Roman" w:cs="Times New Roman"/>
          <w:sz w:val="28"/>
          <w:szCs w:val="28"/>
        </w:rPr>
        <w:t>an pilnos mēnešos, gan dienās (5</w:t>
      </w:r>
      <w:r w:rsidRPr="00B66A2B">
        <w:rPr>
          <w:rFonts w:ascii="Times New Roman" w:hAnsi="Times New Roman" w:cs="Times New Roman"/>
          <w:sz w:val="28"/>
          <w:szCs w:val="28"/>
        </w:rPr>
        <w:t>. piemērs šo noteikumu pielikumā).</w:t>
      </w:r>
      <w:bookmarkEnd w:id="4"/>
    </w:p>
    <w:p w14:paraId="4BE94777" w14:textId="77777777" w:rsidR="00426740" w:rsidRPr="00B66A2B" w:rsidRDefault="00426740" w:rsidP="00426740">
      <w:pPr>
        <w:pStyle w:val="BodyText21"/>
        <w:shd w:val="clear" w:color="auto" w:fill="auto"/>
        <w:tabs>
          <w:tab w:val="left" w:pos="568"/>
        </w:tabs>
        <w:spacing w:before="0" w:after="0" w:line="240" w:lineRule="auto"/>
        <w:ind w:left="709" w:right="20"/>
        <w:jc w:val="both"/>
        <w:rPr>
          <w:rFonts w:ascii="Times New Roman" w:hAnsi="Times New Roman" w:cs="Times New Roman"/>
          <w:sz w:val="28"/>
          <w:szCs w:val="28"/>
        </w:rPr>
      </w:pPr>
    </w:p>
    <w:p w14:paraId="5843DACA" w14:textId="1B549E82" w:rsidR="00B66A2B" w:rsidRPr="00B66A2B" w:rsidRDefault="00B66A2B" w:rsidP="00A550AA">
      <w:pPr>
        <w:pStyle w:val="BodyText21"/>
        <w:numPr>
          <w:ilvl w:val="0"/>
          <w:numId w:val="11"/>
        </w:numPr>
        <w:shd w:val="clear" w:color="auto" w:fill="auto"/>
        <w:tabs>
          <w:tab w:val="left" w:pos="1276"/>
        </w:tabs>
        <w:spacing w:before="0" w:after="0" w:line="240" w:lineRule="auto"/>
        <w:ind w:left="0" w:right="20" w:firstLine="709"/>
        <w:jc w:val="both"/>
        <w:rPr>
          <w:rFonts w:ascii="Times New Roman" w:hAnsi="Times New Roman" w:cs="Times New Roman"/>
          <w:sz w:val="28"/>
          <w:szCs w:val="28"/>
        </w:rPr>
      </w:pPr>
      <w:r w:rsidRPr="00B66A2B">
        <w:rPr>
          <w:rFonts w:ascii="Times New Roman" w:hAnsi="Times New Roman" w:cs="Times New Roman"/>
          <w:sz w:val="28"/>
          <w:szCs w:val="28"/>
        </w:rPr>
        <w:t xml:space="preserve">Aprēķinot šo noteikumu </w:t>
      </w:r>
      <w:r w:rsidR="00A550AA">
        <w:rPr>
          <w:rStyle w:val="BodyText1"/>
          <w:rFonts w:ascii="Times New Roman" w:hAnsi="Times New Roman" w:cs="Times New Roman"/>
          <w:sz w:val="28"/>
          <w:szCs w:val="28"/>
        </w:rPr>
        <w:t>16</w:t>
      </w:r>
      <w:r w:rsidRPr="00B66A2B">
        <w:rPr>
          <w:rStyle w:val="BodyText1"/>
          <w:rFonts w:ascii="Times New Roman" w:hAnsi="Times New Roman" w:cs="Times New Roman"/>
          <w:sz w:val="28"/>
          <w:szCs w:val="28"/>
        </w:rPr>
        <w:t xml:space="preserve">. </w:t>
      </w:r>
      <w:r w:rsidRPr="00B66A2B">
        <w:rPr>
          <w:rFonts w:ascii="Times New Roman" w:hAnsi="Times New Roman" w:cs="Times New Roman"/>
          <w:sz w:val="28"/>
          <w:szCs w:val="28"/>
        </w:rPr>
        <w:t xml:space="preserve">un </w:t>
      </w:r>
      <w:r w:rsidR="00A550AA">
        <w:rPr>
          <w:rStyle w:val="BodyText1"/>
          <w:rFonts w:ascii="Times New Roman" w:hAnsi="Times New Roman" w:cs="Times New Roman"/>
          <w:sz w:val="28"/>
          <w:szCs w:val="28"/>
        </w:rPr>
        <w:t>17</w:t>
      </w:r>
      <w:r w:rsidRPr="00B66A2B">
        <w:rPr>
          <w:rStyle w:val="BodyText1"/>
          <w:rFonts w:ascii="Times New Roman" w:hAnsi="Times New Roman" w:cs="Times New Roman"/>
          <w:sz w:val="28"/>
          <w:szCs w:val="28"/>
        </w:rPr>
        <w:t xml:space="preserve">. punktā </w:t>
      </w:r>
      <w:r w:rsidRPr="00B66A2B">
        <w:rPr>
          <w:rFonts w:ascii="Times New Roman" w:hAnsi="Times New Roman" w:cs="Times New Roman"/>
          <w:sz w:val="28"/>
          <w:szCs w:val="28"/>
        </w:rPr>
        <w:t>minēto diferencēto neapliekamo minimumu par nepilnu gadu, nodokļa maksātāja kopējos ienākumus nosaka šādi:</w:t>
      </w:r>
    </w:p>
    <w:p w14:paraId="3E2D4CE0" w14:textId="57B04E11" w:rsidR="00B66A2B" w:rsidRPr="00B66A2B" w:rsidRDefault="00B66A2B" w:rsidP="00A550AA">
      <w:pPr>
        <w:pStyle w:val="BodyText21"/>
        <w:numPr>
          <w:ilvl w:val="1"/>
          <w:numId w:val="12"/>
        </w:numPr>
        <w:shd w:val="clear" w:color="auto" w:fill="auto"/>
        <w:tabs>
          <w:tab w:val="left" w:pos="1843"/>
        </w:tabs>
        <w:spacing w:before="0" w:after="0" w:line="240" w:lineRule="auto"/>
        <w:ind w:left="0" w:right="20" w:firstLine="1135"/>
        <w:jc w:val="both"/>
        <w:rPr>
          <w:rFonts w:ascii="Times New Roman" w:hAnsi="Times New Roman" w:cs="Times New Roman"/>
          <w:sz w:val="28"/>
          <w:szCs w:val="28"/>
        </w:rPr>
      </w:pPr>
      <w:r w:rsidRPr="00B66A2B">
        <w:rPr>
          <w:rFonts w:ascii="Times New Roman" w:hAnsi="Times New Roman" w:cs="Times New Roman"/>
          <w:sz w:val="28"/>
          <w:szCs w:val="28"/>
        </w:rPr>
        <w:t xml:space="preserve"> ienākumus, par kuriem maksā algas nodokli, ņem vērā par to taksācijas gada periodu, par kuru aprēķina diferencēto neapliekamo minimumu;</w:t>
      </w:r>
    </w:p>
    <w:p w14:paraId="4B4F6545" w14:textId="77777777" w:rsidR="00A550AA" w:rsidRDefault="00B66A2B" w:rsidP="00A550AA">
      <w:pPr>
        <w:pStyle w:val="BodyText21"/>
        <w:numPr>
          <w:ilvl w:val="1"/>
          <w:numId w:val="12"/>
        </w:numPr>
        <w:shd w:val="clear" w:color="auto" w:fill="auto"/>
        <w:spacing w:before="0" w:after="0" w:line="240" w:lineRule="auto"/>
        <w:ind w:right="20"/>
        <w:jc w:val="both"/>
        <w:rPr>
          <w:rFonts w:ascii="Times New Roman" w:hAnsi="Times New Roman" w:cs="Times New Roman"/>
          <w:sz w:val="28"/>
          <w:szCs w:val="28"/>
        </w:rPr>
      </w:pPr>
      <w:r w:rsidRPr="00B66A2B">
        <w:rPr>
          <w:rFonts w:ascii="Times New Roman" w:hAnsi="Times New Roman" w:cs="Times New Roman"/>
          <w:sz w:val="28"/>
          <w:szCs w:val="28"/>
        </w:rPr>
        <w:t xml:space="preserve"> pensiju, kurai tiek piemērots likuma </w:t>
      </w:r>
      <w:r w:rsidR="003F7E0C">
        <w:rPr>
          <w:rStyle w:val="BodyText1"/>
          <w:rFonts w:ascii="Times New Roman" w:hAnsi="Times New Roman" w:cs="Times New Roman"/>
          <w:sz w:val="28"/>
          <w:szCs w:val="28"/>
        </w:rPr>
        <w:t>12</w:t>
      </w:r>
      <w:r w:rsidRPr="00B66A2B">
        <w:rPr>
          <w:rStyle w:val="BodyText1"/>
          <w:rFonts w:ascii="Times New Roman" w:hAnsi="Times New Roman" w:cs="Times New Roman"/>
          <w:sz w:val="28"/>
          <w:szCs w:val="28"/>
        </w:rPr>
        <w:t xml:space="preserve">. panta </w:t>
      </w:r>
      <w:r w:rsidRPr="00B66A2B">
        <w:rPr>
          <w:rFonts w:ascii="Times New Roman" w:hAnsi="Times New Roman" w:cs="Times New Roman"/>
          <w:sz w:val="28"/>
          <w:szCs w:val="28"/>
        </w:rPr>
        <w:t xml:space="preserve">piektajā daļā </w:t>
      </w:r>
    </w:p>
    <w:p w14:paraId="6AEB10E1" w14:textId="3FECE102" w:rsidR="00B66A2B" w:rsidRPr="00B66A2B" w:rsidRDefault="00B66A2B" w:rsidP="00A550AA">
      <w:pPr>
        <w:pStyle w:val="BodyText21"/>
        <w:shd w:val="clear" w:color="auto" w:fill="auto"/>
        <w:spacing w:before="0" w:after="0" w:line="240" w:lineRule="auto"/>
        <w:ind w:right="20"/>
        <w:jc w:val="both"/>
        <w:rPr>
          <w:rFonts w:ascii="Times New Roman" w:hAnsi="Times New Roman" w:cs="Times New Roman"/>
          <w:sz w:val="28"/>
          <w:szCs w:val="28"/>
        </w:rPr>
      </w:pPr>
      <w:r w:rsidRPr="00B66A2B">
        <w:rPr>
          <w:rFonts w:ascii="Times New Roman" w:hAnsi="Times New Roman" w:cs="Times New Roman"/>
          <w:sz w:val="28"/>
          <w:szCs w:val="28"/>
        </w:rPr>
        <w:t>noteiktais neapliekamais minimums, neņem vērā;</w:t>
      </w:r>
    </w:p>
    <w:p w14:paraId="53352E07" w14:textId="08EDBC60" w:rsidR="00B66A2B" w:rsidRDefault="00B66A2B" w:rsidP="00A550AA">
      <w:pPr>
        <w:pStyle w:val="BodyText21"/>
        <w:numPr>
          <w:ilvl w:val="1"/>
          <w:numId w:val="12"/>
        </w:numPr>
        <w:shd w:val="clear" w:color="auto" w:fill="auto"/>
        <w:tabs>
          <w:tab w:val="left" w:pos="1843"/>
        </w:tabs>
        <w:spacing w:before="0" w:after="0" w:line="240" w:lineRule="auto"/>
        <w:ind w:left="0" w:firstLine="1134"/>
        <w:jc w:val="both"/>
        <w:rPr>
          <w:rFonts w:ascii="Times New Roman" w:hAnsi="Times New Roman" w:cs="Times New Roman"/>
          <w:sz w:val="28"/>
          <w:szCs w:val="28"/>
        </w:rPr>
      </w:pPr>
      <w:bookmarkStart w:id="5" w:name="bookmark4"/>
      <w:r w:rsidRPr="00426740">
        <w:rPr>
          <w:rFonts w:ascii="Times New Roman" w:hAnsi="Times New Roman" w:cs="Times New Roman"/>
          <w:sz w:val="28"/>
          <w:szCs w:val="28"/>
        </w:rPr>
        <w:t xml:space="preserve"> pārējos šo noteikumu </w:t>
      </w:r>
      <w:r w:rsidRPr="00426740">
        <w:rPr>
          <w:rStyle w:val="BodyText1"/>
          <w:rFonts w:ascii="Times New Roman" w:hAnsi="Times New Roman" w:cs="Times New Roman"/>
          <w:sz w:val="28"/>
          <w:szCs w:val="28"/>
        </w:rPr>
        <w:t xml:space="preserve">4. punktā </w:t>
      </w:r>
      <w:r w:rsidRPr="00426740">
        <w:rPr>
          <w:rFonts w:ascii="Times New Roman" w:hAnsi="Times New Roman" w:cs="Times New Roman"/>
          <w:sz w:val="28"/>
          <w:szCs w:val="28"/>
        </w:rPr>
        <w:t>minētos taksācijas gada laikā gūtos ienākumus ņem vērā proporcionāli</w:t>
      </w:r>
      <w:bookmarkEnd w:id="5"/>
      <w:r w:rsidR="00426740">
        <w:rPr>
          <w:rFonts w:ascii="Times New Roman" w:hAnsi="Times New Roman" w:cs="Times New Roman"/>
          <w:sz w:val="28"/>
          <w:szCs w:val="28"/>
        </w:rPr>
        <w:t xml:space="preserve"> </w:t>
      </w:r>
      <w:r w:rsidRPr="00426740">
        <w:rPr>
          <w:rFonts w:ascii="Times New Roman" w:hAnsi="Times New Roman" w:cs="Times New Roman"/>
          <w:sz w:val="28"/>
          <w:szCs w:val="28"/>
        </w:rPr>
        <w:t>laikposmam, par kuru aprēķina dif</w:t>
      </w:r>
      <w:r w:rsidR="00A906D4">
        <w:rPr>
          <w:rFonts w:ascii="Times New Roman" w:hAnsi="Times New Roman" w:cs="Times New Roman"/>
          <w:sz w:val="28"/>
          <w:szCs w:val="28"/>
        </w:rPr>
        <w:t>erencēto neapliekamo minimumu (6</w:t>
      </w:r>
      <w:r w:rsidRPr="00426740">
        <w:rPr>
          <w:rFonts w:ascii="Times New Roman" w:hAnsi="Times New Roman" w:cs="Times New Roman"/>
          <w:sz w:val="28"/>
          <w:szCs w:val="28"/>
        </w:rPr>
        <w:t>. piemērs šo noteikumu pielikumā).</w:t>
      </w:r>
    </w:p>
    <w:p w14:paraId="24DE13F6" w14:textId="77777777" w:rsidR="00426740" w:rsidRPr="00426740" w:rsidRDefault="00426740" w:rsidP="00426740">
      <w:pPr>
        <w:pStyle w:val="BodyText21"/>
        <w:shd w:val="clear" w:color="auto" w:fill="auto"/>
        <w:spacing w:before="0" w:after="0" w:line="240" w:lineRule="auto"/>
        <w:ind w:left="749"/>
        <w:jc w:val="both"/>
        <w:rPr>
          <w:rFonts w:ascii="Times New Roman" w:hAnsi="Times New Roman" w:cs="Times New Roman"/>
          <w:sz w:val="28"/>
          <w:szCs w:val="28"/>
        </w:rPr>
      </w:pPr>
    </w:p>
    <w:p w14:paraId="3A33A1B4" w14:textId="0FBFE8D8" w:rsidR="00B66A2B" w:rsidRPr="00B66A2B" w:rsidRDefault="00B66A2B" w:rsidP="00A550AA">
      <w:pPr>
        <w:pStyle w:val="BodyText21"/>
        <w:numPr>
          <w:ilvl w:val="0"/>
          <w:numId w:val="12"/>
        </w:numPr>
        <w:shd w:val="clear" w:color="auto" w:fill="auto"/>
        <w:tabs>
          <w:tab w:val="left" w:pos="993"/>
        </w:tabs>
        <w:spacing w:before="0" w:after="0" w:line="240" w:lineRule="auto"/>
        <w:ind w:left="0" w:right="20" w:firstLine="709"/>
        <w:jc w:val="both"/>
        <w:rPr>
          <w:rStyle w:val="BodytextItalic"/>
          <w:rFonts w:ascii="Times New Roman" w:hAnsi="Times New Roman" w:cs="Times New Roman"/>
          <w:sz w:val="28"/>
          <w:szCs w:val="28"/>
        </w:rPr>
      </w:pPr>
      <w:r w:rsidRPr="00B66A2B">
        <w:rPr>
          <w:rFonts w:ascii="Times New Roman" w:hAnsi="Times New Roman" w:cs="Times New Roman"/>
          <w:sz w:val="28"/>
          <w:szCs w:val="28"/>
        </w:rPr>
        <w:t xml:space="preserve">Likuma </w:t>
      </w:r>
      <w:r w:rsidRPr="00B66A2B">
        <w:rPr>
          <w:rStyle w:val="BodyText1"/>
          <w:rFonts w:ascii="Times New Roman" w:hAnsi="Times New Roman" w:cs="Times New Roman"/>
          <w:sz w:val="28"/>
          <w:szCs w:val="28"/>
        </w:rPr>
        <w:t xml:space="preserve">13. panta </w:t>
      </w:r>
      <w:r w:rsidRPr="00B66A2B">
        <w:rPr>
          <w:rFonts w:ascii="Times New Roman" w:hAnsi="Times New Roman" w:cs="Times New Roman"/>
          <w:sz w:val="28"/>
          <w:szCs w:val="28"/>
        </w:rPr>
        <w:t xml:space="preserve">pirmās daļas 1. punktā minētais iedzīvotāju ienākuma nodokļa atvieglojums </w:t>
      </w:r>
      <w:r w:rsidR="002C0E2B">
        <w:rPr>
          <w:rFonts w:ascii="Times New Roman" w:hAnsi="Times New Roman" w:cs="Times New Roman"/>
          <w:sz w:val="28"/>
          <w:szCs w:val="28"/>
        </w:rPr>
        <w:t xml:space="preserve">par apgādībā esošu personu </w:t>
      </w:r>
      <w:r w:rsidRPr="00B66A2B">
        <w:rPr>
          <w:rFonts w:ascii="Times New Roman" w:hAnsi="Times New Roman" w:cs="Times New Roman"/>
          <w:sz w:val="28"/>
          <w:szCs w:val="28"/>
        </w:rPr>
        <w:t>ir</w:t>
      </w:r>
      <w:r w:rsidR="00FD5C75">
        <w:rPr>
          <w:rFonts w:ascii="Times New Roman" w:hAnsi="Times New Roman" w:cs="Times New Roman"/>
          <w:sz w:val="28"/>
          <w:szCs w:val="28"/>
        </w:rPr>
        <w:t>:</w:t>
      </w:r>
    </w:p>
    <w:p w14:paraId="69CF4417" w14:textId="3D35B1CF" w:rsidR="00B66A2B" w:rsidRPr="00426740" w:rsidRDefault="00B66A2B" w:rsidP="00A550AA">
      <w:pPr>
        <w:pStyle w:val="BodyText21"/>
        <w:numPr>
          <w:ilvl w:val="1"/>
          <w:numId w:val="12"/>
        </w:numPr>
        <w:shd w:val="clear" w:color="auto" w:fill="auto"/>
        <w:tabs>
          <w:tab w:val="left" w:pos="661"/>
        </w:tabs>
        <w:spacing w:before="0" w:after="0" w:line="240" w:lineRule="auto"/>
        <w:ind w:right="23"/>
        <w:jc w:val="both"/>
        <w:rPr>
          <w:rStyle w:val="BodytextItalic"/>
          <w:rFonts w:ascii="Times New Roman" w:hAnsi="Times New Roman" w:cs="Times New Roman"/>
          <w:i w:val="0"/>
          <w:sz w:val="28"/>
          <w:szCs w:val="28"/>
        </w:rPr>
      </w:pPr>
      <w:r w:rsidRPr="00B66A2B">
        <w:rPr>
          <w:rStyle w:val="BodytextItalic"/>
          <w:rFonts w:ascii="Times New Roman" w:hAnsi="Times New Roman" w:cs="Times New Roman"/>
          <w:sz w:val="28"/>
          <w:szCs w:val="28"/>
        </w:rPr>
        <w:t xml:space="preserve"> </w:t>
      </w:r>
      <w:r w:rsidRPr="00426740">
        <w:rPr>
          <w:rStyle w:val="BodytextItalic"/>
          <w:rFonts w:ascii="Times New Roman" w:hAnsi="Times New Roman" w:cs="Times New Roman"/>
          <w:i w:val="0"/>
          <w:sz w:val="28"/>
          <w:szCs w:val="28"/>
        </w:rPr>
        <w:t xml:space="preserve">2018.gadā – 200 </w:t>
      </w:r>
      <w:proofErr w:type="spellStart"/>
      <w:r w:rsidRPr="00426740">
        <w:rPr>
          <w:rStyle w:val="BodytextItalic"/>
          <w:rFonts w:ascii="Times New Roman" w:hAnsi="Times New Roman" w:cs="Times New Roman"/>
          <w:i w:val="0"/>
          <w:sz w:val="28"/>
          <w:szCs w:val="28"/>
        </w:rPr>
        <w:t>euro</w:t>
      </w:r>
      <w:proofErr w:type="spellEnd"/>
      <w:r w:rsidR="00792596">
        <w:rPr>
          <w:rStyle w:val="BodytextItalic"/>
          <w:rFonts w:ascii="Times New Roman" w:hAnsi="Times New Roman" w:cs="Times New Roman"/>
          <w:i w:val="0"/>
          <w:sz w:val="28"/>
          <w:szCs w:val="28"/>
        </w:rPr>
        <w:t xml:space="preserve"> mēnesī</w:t>
      </w:r>
      <w:r w:rsidRPr="00426740">
        <w:rPr>
          <w:rStyle w:val="BodytextItalic"/>
          <w:rFonts w:ascii="Times New Roman" w:hAnsi="Times New Roman" w:cs="Times New Roman"/>
          <w:i w:val="0"/>
          <w:sz w:val="28"/>
          <w:szCs w:val="28"/>
        </w:rPr>
        <w:t>;</w:t>
      </w:r>
    </w:p>
    <w:p w14:paraId="4F740E0E" w14:textId="16A21AC8" w:rsidR="00B66A2B" w:rsidRPr="00426740" w:rsidRDefault="00B66A2B" w:rsidP="00A550AA">
      <w:pPr>
        <w:pStyle w:val="BodyText21"/>
        <w:numPr>
          <w:ilvl w:val="1"/>
          <w:numId w:val="12"/>
        </w:numPr>
        <w:shd w:val="clear" w:color="auto" w:fill="auto"/>
        <w:tabs>
          <w:tab w:val="left" w:pos="661"/>
        </w:tabs>
        <w:spacing w:before="0" w:after="0" w:line="240" w:lineRule="auto"/>
        <w:ind w:right="23"/>
        <w:jc w:val="both"/>
        <w:rPr>
          <w:rStyle w:val="BodytextItalic"/>
          <w:rFonts w:ascii="Times New Roman" w:hAnsi="Times New Roman" w:cs="Times New Roman"/>
          <w:i w:val="0"/>
          <w:sz w:val="28"/>
          <w:szCs w:val="28"/>
        </w:rPr>
      </w:pPr>
      <w:r w:rsidRPr="00426740">
        <w:rPr>
          <w:rStyle w:val="BodytextItalic"/>
          <w:rFonts w:ascii="Times New Roman" w:hAnsi="Times New Roman" w:cs="Times New Roman"/>
          <w:i w:val="0"/>
          <w:sz w:val="28"/>
          <w:szCs w:val="28"/>
        </w:rPr>
        <w:t xml:space="preserve"> 2019.gadā – 230 </w:t>
      </w:r>
      <w:proofErr w:type="spellStart"/>
      <w:r w:rsidRPr="00426740">
        <w:rPr>
          <w:rStyle w:val="BodytextItalic"/>
          <w:rFonts w:ascii="Times New Roman" w:hAnsi="Times New Roman" w:cs="Times New Roman"/>
          <w:i w:val="0"/>
          <w:sz w:val="28"/>
          <w:szCs w:val="28"/>
        </w:rPr>
        <w:t>euro</w:t>
      </w:r>
      <w:proofErr w:type="spellEnd"/>
      <w:r w:rsidR="00792596" w:rsidRPr="00792596">
        <w:rPr>
          <w:rStyle w:val="BodytextItalic"/>
          <w:rFonts w:ascii="Times New Roman" w:hAnsi="Times New Roman" w:cs="Times New Roman"/>
          <w:i w:val="0"/>
          <w:sz w:val="28"/>
          <w:szCs w:val="28"/>
        </w:rPr>
        <w:t xml:space="preserve"> </w:t>
      </w:r>
      <w:r w:rsidR="00792596">
        <w:rPr>
          <w:rStyle w:val="BodytextItalic"/>
          <w:rFonts w:ascii="Times New Roman" w:hAnsi="Times New Roman" w:cs="Times New Roman"/>
          <w:i w:val="0"/>
          <w:sz w:val="28"/>
          <w:szCs w:val="28"/>
        </w:rPr>
        <w:t>mēnesī</w:t>
      </w:r>
      <w:r w:rsidRPr="00426740">
        <w:rPr>
          <w:rStyle w:val="BodytextItalic"/>
          <w:rFonts w:ascii="Times New Roman" w:hAnsi="Times New Roman" w:cs="Times New Roman"/>
          <w:i w:val="0"/>
          <w:sz w:val="28"/>
          <w:szCs w:val="28"/>
        </w:rPr>
        <w:t>;</w:t>
      </w:r>
    </w:p>
    <w:p w14:paraId="324C17E9" w14:textId="22495890" w:rsidR="00B66A2B" w:rsidRPr="00426740" w:rsidRDefault="00F37A12" w:rsidP="00A550AA">
      <w:pPr>
        <w:pStyle w:val="BodyText21"/>
        <w:numPr>
          <w:ilvl w:val="1"/>
          <w:numId w:val="12"/>
        </w:numPr>
        <w:shd w:val="clear" w:color="auto" w:fill="auto"/>
        <w:tabs>
          <w:tab w:val="left" w:pos="661"/>
        </w:tabs>
        <w:spacing w:before="0" w:after="0" w:line="240" w:lineRule="auto"/>
        <w:ind w:right="23"/>
        <w:jc w:val="both"/>
        <w:rPr>
          <w:rStyle w:val="BodytextItalic"/>
          <w:rFonts w:ascii="Times New Roman" w:hAnsi="Times New Roman" w:cs="Times New Roman"/>
          <w:i w:val="0"/>
          <w:sz w:val="28"/>
          <w:szCs w:val="28"/>
        </w:rPr>
      </w:pPr>
      <w:r>
        <w:rPr>
          <w:rStyle w:val="BodytextItalic"/>
          <w:rFonts w:ascii="Times New Roman" w:hAnsi="Times New Roman" w:cs="Times New Roman"/>
          <w:i w:val="0"/>
          <w:sz w:val="28"/>
          <w:szCs w:val="28"/>
        </w:rPr>
        <w:t xml:space="preserve"> </w:t>
      </w:r>
      <w:r w:rsidR="00B66A2B" w:rsidRPr="00426740">
        <w:rPr>
          <w:rStyle w:val="BodytextItalic"/>
          <w:rFonts w:ascii="Times New Roman" w:hAnsi="Times New Roman" w:cs="Times New Roman"/>
          <w:i w:val="0"/>
          <w:sz w:val="28"/>
          <w:szCs w:val="28"/>
        </w:rPr>
        <w:t xml:space="preserve">2020.gadā – 250 </w:t>
      </w:r>
      <w:proofErr w:type="spellStart"/>
      <w:r w:rsidR="00B66A2B" w:rsidRPr="00426740">
        <w:rPr>
          <w:rStyle w:val="BodytextItalic"/>
          <w:rFonts w:ascii="Times New Roman" w:hAnsi="Times New Roman" w:cs="Times New Roman"/>
          <w:i w:val="0"/>
          <w:sz w:val="28"/>
          <w:szCs w:val="28"/>
        </w:rPr>
        <w:t>euro</w:t>
      </w:r>
      <w:proofErr w:type="spellEnd"/>
      <w:r w:rsidR="00792596" w:rsidRPr="00792596">
        <w:rPr>
          <w:rStyle w:val="BodytextItalic"/>
          <w:rFonts w:ascii="Times New Roman" w:hAnsi="Times New Roman" w:cs="Times New Roman"/>
          <w:i w:val="0"/>
          <w:sz w:val="28"/>
          <w:szCs w:val="28"/>
        </w:rPr>
        <w:t xml:space="preserve"> </w:t>
      </w:r>
      <w:r w:rsidR="00792596">
        <w:rPr>
          <w:rStyle w:val="BodytextItalic"/>
          <w:rFonts w:ascii="Times New Roman" w:hAnsi="Times New Roman" w:cs="Times New Roman"/>
          <w:i w:val="0"/>
          <w:sz w:val="28"/>
          <w:szCs w:val="28"/>
        </w:rPr>
        <w:t>mēnesī</w:t>
      </w:r>
      <w:r w:rsidR="00B66A2B" w:rsidRPr="00426740">
        <w:rPr>
          <w:rStyle w:val="BodytextItalic"/>
          <w:rFonts w:ascii="Times New Roman" w:hAnsi="Times New Roman" w:cs="Times New Roman"/>
          <w:i w:val="0"/>
          <w:sz w:val="28"/>
          <w:szCs w:val="28"/>
        </w:rPr>
        <w:t>.</w:t>
      </w:r>
    </w:p>
    <w:p w14:paraId="2C3E23E8" w14:textId="77777777" w:rsidR="00B66A2B" w:rsidRPr="00B66A2B" w:rsidRDefault="00B66A2B" w:rsidP="00032883">
      <w:pPr>
        <w:pStyle w:val="BodyText21"/>
        <w:tabs>
          <w:tab w:val="left" w:pos="661"/>
        </w:tabs>
        <w:spacing w:before="0" w:after="0" w:line="240" w:lineRule="auto"/>
        <w:ind w:left="278" w:right="23"/>
        <w:jc w:val="both"/>
        <w:rPr>
          <w:rFonts w:ascii="Times New Roman" w:hAnsi="Times New Roman" w:cs="Times New Roman"/>
          <w:sz w:val="28"/>
          <w:szCs w:val="28"/>
        </w:rPr>
      </w:pPr>
    </w:p>
    <w:p w14:paraId="66F44216" w14:textId="7351460E" w:rsidR="00B66A2B" w:rsidRPr="003D5048" w:rsidRDefault="00B66A2B" w:rsidP="003B1A6B">
      <w:pPr>
        <w:pStyle w:val="BodyText21"/>
        <w:numPr>
          <w:ilvl w:val="0"/>
          <w:numId w:val="12"/>
        </w:numPr>
        <w:shd w:val="clear" w:color="auto" w:fill="auto"/>
        <w:tabs>
          <w:tab w:val="left" w:pos="1134"/>
        </w:tabs>
        <w:spacing w:before="0" w:after="0" w:line="240" w:lineRule="auto"/>
        <w:ind w:left="0" w:right="20" w:firstLine="709"/>
        <w:jc w:val="both"/>
        <w:rPr>
          <w:rFonts w:ascii="Times New Roman" w:hAnsi="Times New Roman" w:cs="Times New Roman"/>
          <w:sz w:val="28"/>
          <w:szCs w:val="28"/>
        </w:rPr>
      </w:pPr>
      <w:r w:rsidRPr="00B66A2B">
        <w:rPr>
          <w:rFonts w:ascii="Times New Roman" w:hAnsi="Times New Roman" w:cs="Times New Roman"/>
          <w:sz w:val="28"/>
          <w:szCs w:val="28"/>
        </w:rPr>
        <w:t>Atzīt par spēku zaudējušiem Ministru kabineta 2016. gada 5. janvāra noteikumus Nr. 1</w:t>
      </w:r>
      <w:r w:rsidR="00426740">
        <w:rPr>
          <w:rFonts w:ascii="Times New Roman" w:hAnsi="Times New Roman" w:cs="Times New Roman"/>
          <w:sz w:val="28"/>
          <w:szCs w:val="28"/>
        </w:rPr>
        <w:t xml:space="preserve"> “</w:t>
      </w:r>
      <w:r w:rsidRPr="00B66A2B">
        <w:rPr>
          <w:rStyle w:val="BodyText1"/>
          <w:rFonts w:ascii="Times New Roman" w:hAnsi="Times New Roman" w:cs="Times New Roman"/>
          <w:sz w:val="28"/>
          <w:szCs w:val="28"/>
        </w:rPr>
        <w:t>Noteikumi par neapliekamā minimuma un nodokļa atvieglojuma apmēru iedzīvotāju ienākuma nodokļa aprēķināšanai</w:t>
      </w:r>
      <w:r w:rsidR="00426740">
        <w:rPr>
          <w:rFonts w:ascii="Times New Roman" w:hAnsi="Times New Roman" w:cs="Times New Roman"/>
          <w:sz w:val="28"/>
          <w:szCs w:val="28"/>
        </w:rPr>
        <w:t>”</w:t>
      </w:r>
      <w:r w:rsidRPr="00B66A2B">
        <w:rPr>
          <w:rFonts w:ascii="Times New Roman" w:hAnsi="Times New Roman" w:cs="Times New Roman"/>
          <w:sz w:val="28"/>
          <w:szCs w:val="28"/>
        </w:rPr>
        <w:t xml:space="preserve"> </w:t>
      </w:r>
      <w:hyperlink r:id="rId11" w:history="1">
        <w:r w:rsidRPr="003D5048">
          <w:rPr>
            <w:rStyle w:val="Hyperlink"/>
            <w:rFonts w:ascii="Times New Roman" w:hAnsi="Times New Roman" w:cs="Times New Roman"/>
            <w:color w:val="auto"/>
            <w:sz w:val="28"/>
            <w:szCs w:val="28"/>
            <w:u w:val="none"/>
          </w:rPr>
          <w:t>(Latvijas Vēstnesis, 2016, 3. nr.).</w:t>
        </w:r>
      </w:hyperlink>
    </w:p>
    <w:p w14:paraId="5CC6E84A" w14:textId="77777777" w:rsidR="00426740" w:rsidRPr="00426740" w:rsidRDefault="00426740" w:rsidP="00426740">
      <w:pPr>
        <w:pStyle w:val="BodyText21"/>
        <w:shd w:val="clear" w:color="auto" w:fill="auto"/>
        <w:tabs>
          <w:tab w:val="left" w:pos="670"/>
        </w:tabs>
        <w:spacing w:before="0" w:after="0" w:line="240" w:lineRule="auto"/>
        <w:ind w:left="709" w:right="20"/>
        <w:jc w:val="both"/>
        <w:rPr>
          <w:rFonts w:ascii="Times New Roman" w:hAnsi="Times New Roman" w:cs="Times New Roman"/>
          <w:sz w:val="28"/>
          <w:szCs w:val="28"/>
        </w:rPr>
      </w:pPr>
    </w:p>
    <w:p w14:paraId="439838C8" w14:textId="77777777" w:rsidR="00B66A2B" w:rsidRDefault="00B66A2B" w:rsidP="003B1A6B">
      <w:pPr>
        <w:pStyle w:val="BodyText21"/>
        <w:numPr>
          <w:ilvl w:val="0"/>
          <w:numId w:val="12"/>
        </w:numPr>
        <w:shd w:val="clear" w:color="auto" w:fill="auto"/>
        <w:tabs>
          <w:tab w:val="left" w:pos="658"/>
        </w:tabs>
        <w:spacing w:before="0" w:after="0" w:line="240" w:lineRule="auto"/>
        <w:ind w:firstLine="109"/>
        <w:jc w:val="both"/>
        <w:rPr>
          <w:rFonts w:ascii="Times New Roman" w:hAnsi="Times New Roman" w:cs="Times New Roman"/>
          <w:sz w:val="28"/>
          <w:szCs w:val="28"/>
        </w:rPr>
      </w:pPr>
      <w:r w:rsidRPr="00B66A2B">
        <w:rPr>
          <w:rFonts w:ascii="Times New Roman" w:hAnsi="Times New Roman" w:cs="Times New Roman"/>
          <w:sz w:val="28"/>
          <w:szCs w:val="28"/>
        </w:rPr>
        <w:t>Noteikumi piemērojami ar 2018. gada 1. janvāri.</w:t>
      </w:r>
    </w:p>
    <w:p w14:paraId="3C27162A" w14:textId="77777777" w:rsidR="00426740" w:rsidRDefault="00426740" w:rsidP="00426740">
      <w:pPr>
        <w:pStyle w:val="ListParagraph"/>
        <w:rPr>
          <w:sz w:val="28"/>
          <w:szCs w:val="28"/>
        </w:rPr>
      </w:pPr>
    </w:p>
    <w:p w14:paraId="737DCCCF" w14:textId="77777777" w:rsidR="00426740" w:rsidRPr="00B66A2B" w:rsidRDefault="00426740" w:rsidP="00426740">
      <w:pPr>
        <w:pStyle w:val="BodyText21"/>
        <w:shd w:val="clear" w:color="auto" w:fill="auto"/>
        <w:tabs>
          <w:tab w:val="left" w:pos="658"/>
        </w:tabs>
        <w:spacing w:before="0" w:after="0" w:line="240" w:lineRule="auto"/>
        <w:ind w:left="709"/>
        <w:jc w:val="both"/>
        <w:rPr>
          <w:rFonts w:ascii="Times New Roman" w:hAnsi="Times New Roman" w:cs="Times New Roman"/>
          <w:sz w:val="28"/>
          <w:szCs w:val="28"/>
        </w:rPr>
      </w:pPr>
    </w:p>
    <w:p w14:paraId="02B41072" w14:textId="77777777" w:rsidR="000B0CCD" w:rsidRPr="000B0CCD" w:rsidRDefault="000B0CCD" w:rsidP="000B0CCD">
      <w:pPr>
        <w:autoSpaceDE w:val="0"/>
        <w:autoSpaceDN w:val="0"/>
        <w:adjustRightInd w:val="0"/>
        <w:jc w:val="center"/>
        <w:rPr>
          <w:sz w:val="28"/>
          <w:szCs w:val="28"/>
        </w:rPr>
      </w:pPr>
      <w:r w:rsidRPr="000B0CCD">
        <w:rPr>
          <w:sz w:val="28"/>
          <w:szCs w:val="28"/>
        </w:rPr>
        <w:t xml:space="preserve">Ministru prezidents </w:t>
      </w:r>
      <w:r w:rsidRPr="000B0CCD">
        <w:rPr>
          <w:sz w:val="28"/>
          <w:szCs w:val="28"/>
        </w:rPr>
        <w:tab/>
      </w:r>
      <w:r w:rsidRPr="000B0CCD">
        <w:rPr>
          <w:sz w:val="28"/>
          <w:szCs w:val="28"/>
        </w:rPr>
        <w:tab/>
      </w:r>
      <w:r w:rsidRPr="000B0CCD">
        <w:rPr>
          <w:sz w:val="28"/>
          <w:szCs w:val="28"/>
        </w:rPr>
        <w:tab/>
      </w:r>
      <w:r w:rsidRPr="000B0CCD">
        <w:rPr>
          <w:sz w:val="28"/>
          <w:szCs w:val="28"/>
        </w:rPr>
        <w:tab/>
      </w:r>
      <w:r w:rsidRPr="000B0CCD">
        <w:rPr>
          <w:sz w:val="28"/>
          <w:szCs w:val="28"/>
        </w:rPr>
        <w:tab/>
      </w:r>
      <w:r w:rsidRPr="000B0CCD">
        <w:rPr>
          <w:sz w:val="28"/>
          <w:szCs w:val="28"/>
        </w:rPr>
        <w:tab/>
        <w:t>Māris Kučinskis</w:t>
      </w:r>
    </w:p>
    <w:p w14:paraId="50E78D93" w14:textId="77777777" w:rsidR="000B0CCD" w:rsidRPr="000B0CCD" w:rsidRDefault="000B0CCD" w:rsidP="000B0CCD">
      <w:pPr>
        <w:autoSpaceDE w:val="0"/>
        <w:autoSpaceDN w:val="0"/>
        <w:adjustRightInd w:val="0"/>
        <w:jc w:val="center"/>
        <w:rPr>
          <w:sz w:val="28"/>
          <w:szCs w:val="28"/>
        </w:rPr>
      </w:pPr>
    </w:p>
    <w:p w14:paraId="124889B5" w14:textId="3353225D" w:rsidR="00B66A2B" w:rsidRPr="000B0CCD" w:rsidRDefault="000B0CCD" w:rsidP="000B0CCD">
      <w:pPr>
        <w:pStyle w:val="BodyText21"/>
        <w:spacing w:before="0" w:after="0" w:line="240" w:lineRule="auto"/>
        <w:ind w:right="23"/>
        <w:jc w:val="center"/>
        <w:rPr>
          <w:rFonts w:ascii="Times New Roman" w:hAnsi="Times New Roman" w:cs="Times New Roman"/>
          <w:sz w:val="28"/>
          <w:szCs w:val="28"/>
        </w:rPr>
      </w:pPr>
      <w:r w:rsidRPr="000B0CCD">
        <w:rPr>
          <w:rFonts w:ascii="Times New Roman" w:hAnsi="Times New Roman" w:cs="Times New Roman"/>
          <w:sz w:val="28"/>
          <w:szCs w:val="28"/>
        </w:rPr>
        <w:t xml:space="preserve">Finanšu ministre </w:t>
      </w:r>
      <w:r w:rsidRPr="000B0CCD">
        <w:rPr>
          <w:rFonts w:ascii="Times New Roman" w:hAnsi="Times New Roman" w:cs="Times New Roman"/>
          <w:sz w:val="28"/>
          <w:szCs w:val="28"/>
        </w:rPr>
        <w:tab/>
      </w:r>
      <w:r w:rsidRPr="000B0CCD">
        <w:rPr>
          <w:rFonts w:ascii="Times New Roman" w:hAnsi="Times New Roman" w:cs="Times New Roman"/>
          <w:sz w:val="28"/>
          <w:szCs w:val="28"/>
        </w:rPr>
        <w:tab/>
      </w:r>
      <w:r w:rsidRPr="000B0CCD">
        <w:rPr>
          <w:rFonts w:ascii="Times New Roman" w:hAnsi="Times New Roman" w:cs="Times New Roman"/>
          <w:sz w:val="28"/>
          <w:szCs w:val="28"/>
        </w:rPr>
        <w:tab/>
      </w:r>
      <w:r w:rsidRPr="000B0CCD">
        <w:rPr>
          <w:rFonts w:ascii="Times New Roman" w:hAnsi="Times New Roman" w:cs="Times New Roman"/>
          <w:sz w:val="28"/>
          <w:szCs w:val="28"/>
        </w:rPr>
        <w:tab/>
      </w:r>
      <w:r w:rsidRPr="000B0CCD">
        <w:rPr>
          <w:rFonts w:ascii="Times New Roman" w:hAnsi="Times New Roman" w:cs="Times New Roman"/>
          <w:sz w:val="28"/>
          <w:szCs w:val="28"/>
        </w:rPr>
        <w:tab/>
      </w:r>
      <w:r w:rsidRPr="000B0CCD">
        <w:rPr>
          <w:rFonts w:ascii="Times New Roman" w:hAnsi="Times New Roman" w:cs="Times New Roman"/>
          <w:sz w:val="28"/>
          <w:szCs w:val="28"/>
        </w:rPr>
        <w:tab/>
      </w:r>
      <w:proofErr w:type="spellStart"/>
      <w:r w:rsidRPr="000B0CCD">
        <w:rPr>
          <w:rFonts w:ascii="Times New Roman" w:hAnsi="Times New Roman" w:cs="Times New Roman"/>
          <w:sz w:val="28"/>
          <w:szCs w:val="28"/>
        </w:rPr>
        <w:t>D</w:t>
      </w:r>
      <w:r w:rsidR="004E2EC8">
        <w:rPr>
          <w:rFonts w:ascii="Times New Roman" w:hAnsi="Times New Roman" w:cs="Times New Roman"/>
          <w:sz w:val="28"/>
          <w:szCs w:val="28"/>
        </w:rPr>
        <w:t>.</w:t>
      </w:r>
      <w:r w:rsidRPr="000B0CCD">
        <w:rPr>
          <w:rFonts w:ascii="Times New Roman" w:hAnsi="Times New Roman" w:cs="Times New Roman"/>
          <w:sz w:val="28"/>
          <w:szCs w:val="28"/>
        </w:rPr>
        <w:t>Reizniece</w:t>
      </w:r>
      <w:proofErr w:type="spellEnd"/>
      <w:r w:rsidRPr="000B0CCD">
        <w:rPr>
          <w:rFonts w:ascii="Times New Roman" w:hAnsi="Times New Roman" w:cs="Times New Roman"/>
          <w:sz w:val="28"/>
          <w:szCs w:val="28"/>
        </w:rPr>
        <w:t>-Ozola</w:t>
      </w:r>
    </w:p>
    <w:p w14:paraId="03D79649" w14:textId="77777777" w:rsidR="00B66A2B" w:rsidRPr="00B66A2B" w:rsidRDefault="00B66A2B" w:rsidP="00032883">
      <w:pPr>
        <w:pStyle w:val="BodyText21"/>
        <w:shd w:val="clear" w:color="auto" w:fill="auto"/>
        <w:spacing w:before="0" w:after="0" w:line="240" w:lineRule="auto"/>
        <w:ind w:left="7700" w:right="200"/>
        <w:rPr>
          <w:rStyle w:val="BodyText1"/>
          <w:rFonts w:ascii="Times New Roman" w:hAnsi="Times New Roman" w:cs="Times New Roman"/>
          <w:sz w:val="28"/>
          <w:szCs w:val="28"/>
        </w:rPr>
      </w:pPr>
      <w:bookmarkStart w:id="6" w:name="_GoBack"/>
      <w:bookmarkEnd w:id="6"/>
    </w:p>
    <w:sectPr w:rsidR="00B66A2B" w:rsidRPr="00B66A2B" w:rsidSect="00AC0AC1">
      <w:headerReference w:type="default" r:id="rId12"/>
      <w:footerReference w:type="default" r:id="rId13"/>
      <w:headerReference w:type="first" r:id="rId14"/>
      <w:footerReference w:type="first" r:id="rId15"/>
      <w:pgSz w:w="11906" w:h="16838" w:code="9"/>
      <w:pgMar w:top="1418" w:right="851" w:bottom="1418" w:left="170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CD99C" w14:textId="77777777" w:rsidR="007E64A3" w:rsidRDefault="007E64A3">
      <w:r>
        <w:separator/>
      </w:r>
    </w:p>
  </w:endnote>
  <w:endnote w:type="continuationSeparator" w:id="0">
    <w:p w14:paraId="6CD0CFB4" w14:textId="77777777" w:rsidR="007E64A3" w:rsidRDefault="007E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6A33A" w14:textId="1DF41AC3" w:rsidR="005570D2" w:rsidRPr="009D4786" w:rsidRDefault="003D5048" w:rsidP="009D4786">
    <w:pPr>
      <w:pStyle w:val="Footer"/>
    </w:pPr>
    <w:r>
      <w:rPr>
        <w:sz w:val="20"/>
        <w:szCs w:val="20"/>
      </w:rPr>
      <w:fldChar w:fldCharType="begin"/>
    </w:r>
    <w:r>
      <w:rPr>
        <w:sz w:val="20"/>
        <w:szCs w:val="20"/>
      </w:rPr>
      <w:instrText xml:space="preserve"> FILENAME   \* MERGEFORMAT </w:instrText>
    </w:r>
    <w:r>
      <w:rPr>
        <w:sz w:val="20"/>
        <w:szCs w:val="20"/>
      </w:rPr>
      <w:fldChar w:fldCharType="separate"/>
    </w:r>
    <w:r w:rsidR="000C74FC">
      <w:rPr>
        <w:noProof/>
        <w:sz w:val="20"/>
        <w:szCs w:val="20"/>
      </w:rPr>
      <w:t>FMNot_091017_NM.docx</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DC354" w14:textId="404CAD7D" w:rsidR="006457F2" w:rsidRPr="003D5048" w:rsidRDefault="003D5048" w:rsidP="003D5048">
    <w:pPr>
      <w:pStyle w:val="Footer"/>
    </w:pPr>
    <w:r>
      <w:rPr>
        <w:sz w:val="20"/>
        <w:szCs w:val="20"/>
      </w:rPr>
      <w:fldChar w:fldCharType="begin"/>
    </w:r>
    <w:r>
      <w:rPr>
        <w:sz w:val="20"/>
        <w:szCs w:val="20"/>
      </w:rPr>
      <w:instrText xml:space="preserve"> FILENAME   \* MERGEFORMAT </w:instrText>
    </w:r>
    <w:r>
      <w:rPr>
        <w:sz w:val="20"/>
        <w:szCs w:val="20"/>
      </w:rPr>
      <w:fldChar w:fldCharType="separate"/>
    </w:r>
    <w:r w:rsidR="000C74FC">
      <w:rPr>
        <w:noProof/>
        <w:sz w:val="20"/>
        <w:szCs w:val="20"/>
      </w:rPr>
      <w:t>FMNot_091017_NM.docx</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54004" w14:textId="77777777" w:rsidR="007E64A3" w:rsidRDefault="007E64A3">
      <w:r>
        <w:separator/>
      </w:r>
    </w:p>
  </w:footnote>
  <w:footnote w:type="continuationSeparator" w:id="0">
    <w:p w14:paraId="6816F9D0" w14:textId="77777777" w:rsidR="007E64A3" w:rsidRDefault="007E6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3644787"/>
      <w:docPartObj>
        <w:docPartGallery w:val="Page Numbers (Top of Page)"/>
        <w:docPartUnique/>
      </w:docPartObj>
    </w:sdtPr>
    <w:sdtEndPr>
      <w:rPr>
        <w:noProof/>
      </w:rPr>
    </w:sdtEndPr>
    <w:sdtContent>
      <w:p w14:paraId="04BF023B" w14:textId="481AE557" w:rsidR="006F1D73" w:rsidRDefault="006F1D73">
        <w:pPr>
          <w:pStyle w:val="Header"/>
          <w:jc w:val="center"/>
        </w:pPr>
        <w:r>
          <w:fldChar w:fldCharType="begin"/>
        </w:r>
        <w:r>
          <w:instrText xml:space="preserve"> PAGE   \* MERGEFORMAT </w:instrText>
        </w:r>
        <w:r>
          <w:fldChar w:fldCharType="separate"/>
        </w:r>
        <w:r w:rsidR="003B1A6B">
          <w:rPr>
            <w:noProof/>
          </w:rPr>
          <w:t>6</w:t>
        </w:r>
        <w:r>
          <w:rPr>
            <w:noProof/>
          </w:rPr>
          <w:fldChar w:fldCharType="end"/>
        </w:r>
      </w:p>
    </w:sdtContent>
  </w:sdt>
  <w:p w14:paraId="7B0C7E5E" w14:textId="77777777" w:rsidR="00BB55A6" w:rsidRDefault="00BB55A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EF15E" w14:textId="3E9D7326" w:rsidR="006457F2" w:rsidRPr="006457F2" w:rsidRDefault="00110B53" w:rsidP="00110B53">
    <w:pPr>
      <w:pStyle w:val="Header"/>
      <w:jc w:val="right"/>
      <w:rPr>
        <w:sz w:val="28"/>
        <w:szCs w:val="28"/>
      </w:rPr>
    </w:pPr>
    <w:r>
      <w:rPr>
        <w:sz w:val="28"/>
        <w:szCs w:val="28"/>
      </w:rPr>
      <w:t>Projekts</w:t>
    </w:r>
  </w:p>
  <w:p w14:paraId="0D020237" w14:textId="7AB0B6EB" w:rsidR="006457F2" w:rsidRPr="006457F2" w:rsidRDefault="006457F2">
    <w:pPr>
      <w:pStyle w:val="Head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E7FDD"/>
    <w:multiLevelType w:val="multilevel"/>
    <w:tmpl w:val="040EE8E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lv-LV" w:eastAsia="lv-LV" w:bidi="lv-LV"/>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lv-LV" w:eastAsia="lv-LV" w:bidi="lv-LV"/>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1AF6E2D"/>
    <w:multiLevelType w:val="multilevel"/>
    <w:tmpl w:val="3E721C06"/>
    <w:lvl w:ilvl="0">
      <w:start w:val="18"/>
      <w:numFmt w:val="decimal"/>
      <w:lvlText w:val="%1."/>
      <w:lvlJc w:val="left"/>
      <w:pPr>
        <w:ind w:left="600" w:hanging="600"/>
      </w:pPr>
      <w:rPr>
        <w:rFonts w:hint="default"/>
        <w:i w:val="0"/>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
    <w:nsid w:val="38913EC1"/>
    <w:multiLevelType w:val="multilevel"/>
    <w:tmpl w:val="8AA45CA8"/>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C903DC"/>
    <w:multiLevelType w:val="hybridMultilevel"/>
    <w:tmpl w:val="B51EF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014342"/>
    <w:multiLevelType w:val="multilevel"/>
    <w:tmpl w:val="8C9480D6"/>
    <w:lvl w:ilvl="0">
      <w:start w:val="15"/>
      <w:numFmt w:val="decimal"/>
      <w:lvlText w:val="%1."/>
      <w:lvlJc w:val="left"/>
      <w:pPr>
        <w:ind w:left="600" w:hanging="600"/>
      </w:pPr>
      <w:rPr>
        <w:rFonts w:hint="default"/>
      </w:rPr>
    </w:lvl>
    <w:lvl w:ilvl="1">
      <w:start w:val="1"/>
      <w:numFmt w:val="decimal"/>
      <w:lvlText w:val="14.%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B726443"/>
    <w:multiLevelType w:val="hybridMultilevel"/>
    <w:tmpl w:val="0F3EF94E"/>
    <w:lvl w:ilvl="0" w:tplc="DD6280F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601004AE"/>
    <w:multiLevelType w:val="multilevel"/>
    <w:tmpl w:val="8170324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601A180D"/>
    <w:multiLevelType w:val="multilevel"/>
    <w:tmpl w:val="AEA0D6DC"/>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10">
    <w:nsid w:val="691C22A4"/>
    <w:multiLevelType w:val="hybridMultilevel"/>
    <w:tmpl w:val="C2C0F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7"/>
  </w:num>
  <w:num w:numId="5">
    <w:abstractNumId w:val="10"/>
  </w:num>
  <w:num w:numId="6">
    <w:abstractNumId w:val="4"/>
  </w:num>
  <w:num w:numId="7">
    <w:abstractNumId w:val="0"/>
  </w:num>
  <w:num w:numId="8">
    <w:abstractNumId w:val="8"/>
  </w:num>
  <w:num w:numId="9">
    <w:abstractNumId w:val="3"/>
  </w:num>
  <w:num w:numId="10">
    <w:abstractNumId w:val="6"/>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10A23"/>
    <w:rsid w:val="0001382E"/>
    <w:rsid w:val="000149FD"/>
    <w:rsid w:val="00020CFC"/>
    <w:rsid w:val="00023004"/>
    <w:rsid w:val="00032883"/>
    <w:rsid w:val="000343F2"/>
    <w:rsid w:val="00044A1E"/>
    <w:rsid w:val="000568E7"/>
    <w:rsid w:val="00064A65"/>
    <w:rsid w:val="00065417"/>
    <w:rsid w:val="000769E5"/>
    <w:rsid w:val="000772A4"/>
    <w:rsid w:val="00097A3F"/>
    <w:rsid w:val="000A5426"/>
    <w:rsid w:val="000A7D69"/>
    <w:rsid w:val="000A7F3C"/>
    <w:rsid w:val="000B0CCD"/>
    <w:rsid w:val="000B5288"/>
    <w:rsid w:val="000C409F"/>
    <w:rsid w:val="000C74FC"/>
    <w:rsid w:val="000D0BD6"/>
    <w:rsid w:val="000D5C88"/>
    <w:rsid w:val="000E095E"/>
    <w:rsid w:val="000E5FAA"/>
    <w:rsid w:val="000F2D8F"/>
    <w:rsid w:val="000F7225"/>
    <w:rsid w:val="00110B53"/>
    <w:rsid w:val="00115587"/>
    <w:rsid w:val="00122A47"/>
    <w:rsid w:val="001254CA"/>
    <w:rsid w:val="00133521"/>
    <w:rsid w:val="00137AC9"/>
    <w:rsid w:val="00143392"/>
    <w:rsid w:val="00143694"/>
    <w:rsid w:val="00146F5E"/>
    <w:rsid w:val="00154A01"/>
    <w:rsid w:val="00162B07"/>
    <w:rsid w:val="00166916"/>
    <w:rsid w:val="00166FCA"/>
    <w:rsid w:val="00170CB3"/>
    <w:rsid w:val="001725E2"/>
    <w:rsid w:val="0017478B"/>
    <w:rsid w:val="00181AD6"/>
    <w:rsid w:val="001869FF"/>
    <w:rsid w:val="001920E1"/>
    <w:rsid w:val="00196238"/>
    <w:rsid w:val="001A14EC"/>
    <w:rsid w:val="001A29BC"/>
    <w:rsid w:val="001A4853"/>
    <w:rsid w:val="001A781F"/>
    <w:rsid w:val="001B33A6"/>
    <w:rsid w:val="001C2481"/>
    <w:rsid w:val="001C54BD"/>
    <w:rsid w:val="001C5F25"/>
    <w:rsid w:val="001D31F3"/>
    <w:rsid w:val="001D7F58"/>
    <w:rsid w:val="001E7CF0"/>
    <w:rsid w:val="001F44CA"/>
    <w:rsid w:val="002040C5"/>
    <w:rsid w:val="002137E8"/>
    <w:rsid w:val="00213B3E"/>
    <w:rsid w:val="00216C6D"/>
    <w:rsid w:val="00224EBB"/>
    <w:rsid w:val="00225C9B"/>
    <w:rsid w:val="002324E9"/>
    <w:rsid w:val="00240843"/>
    <w:rsid w:val="00242C98"/>
    <w:rsid w:val="0024638F"/>
    <w:rsid w:val="002527D7"/>
    <w:rsid w:val="00256421"/>
    <w:rsid w:val="002668A5"/>
    <w:rsid w:val="002738D4"/>
    <w:rsid w:val="00273E5B"/>
    <w:rsid w:val="00280F7D"/>
    <w:rsid w:val="00283498"/>
    <w:rsid w:val="00293FA0"/>
    <w:rsid w:val="00294ED1"/>
    <w:rsid w:val="002A0060"/>
    <w:rsid w:val="002A1627"/>
    <w:rsid w:val="002A72A1"/>
    <w:rsid w:val="002B1439"/>
    <w:rsid w:val="002C0E2B"/>
    <w:rsid w:val="002C51C0"/>
    <w:rsid w:val="002D3D37"/>
    <w:rsid w:val="002D5D3B"/>
    <w:rsid w:val="002D5FC0"/>
    <w:rsid w:val="002F09CE"/>
    <w:rsid w:val="002F71E6"/>
    <w:rsid w:val="00305CB6"/>
    <w:rsid w:val="003062FA"/>
    <w:rsid w:val="00343C6B"/>
    <w:rsid w:val="003460CE"/>
    <w:rsid w:val="003461B0"/>
    <w:rsid w:val="003657FB"/>
    <w:rsid w:val="00370725"/>
    <w:rsid w:val="00376CF7"/>
    <w:rsid w:val="00381D2A"/>
    <w:rsid w:val="003840A8"/>
    <w:rsid w:val="00390897"/>
    <w:rsid w:val="00394279"/>
    <w:rsid w:val="00395176"/>
    <w:rsid w:val="00395BC5"/>
    <w:rsid w:val="00397B6A"/>
    <w:rsid w:val="003A1A9B"/>
    <w:rsid w:val="003B1A6B"/>
    <w:rsid w:val="003B6775"/>
    <w:rsid w:val="003C2062"/>
    <w:rsid w:val="003C368A"/>
    <w:rsid w:val="003C7884"/>
    <w:rsid w:val="003D5048"/>
    <w:rsid w:val="003E1992"/>
    <w:rsid w:val="003F2AFD"/>
    <w:rsid w:val="003F7E0C"/>
    <w:rsid w:val="003F7E38"/>
    <w:rsid w:val="00404CAA"/>
    <w:rsid w:val="00406E2F"/>
    <w:rsid w:val="00420148"/>
    <w:rsid w:val="004203E7"/>
    <w:rsid w:val="00426740"/>
    <w:rsid w:val="00426DC5"/>
    <w:rsid w:val="00433DAD"/>
    <w:rsid w:val="00437CE9"/>
    <w:rsid w:val="004466A0"/>
    <w:rsid w:val="00452998"/>
    <w:rsid w:val="00482603"/>
    <w:rsid w:val="004944D5"/>
    <w:rsid w:val="00497C20"/>
    <w:rsid w:val="004A4BCE"/>
    <w:rsid w:val="004A500D"/>
    <w:rsid w:val="004B6E00"/>
    <w:rsid w:val="004C0159"/>
    <w:rsid w:val="004C532D"/>
    <w:rsid w:val="004C60C4"/>
    <w:rsid w:val="004D4846"/>
    <w:rsid w:val="004D7D4D"/>
    <w:rsid w:val="004E2EC8"/>
    <w:rsid w:val="004E3E9C"/>
    <w:rsid w:val="004E5A1D"/>
    <w:rsid w:val="004E74DA"/>
    <w:rsid w:val="004F2667"/>
    <w:rsid w:val="005003A0"/>
    <w:rsid w:val="005140C0"/>
    <w:rsid w:val="00523B02"/>
    <w:rsid w:val="005256C0"/>
    <w:rsid w:val="00530E98"/>
    <w:rsid w:val="00537199"/>
    <w:rsid w:val="005379FD"/>
    <w:rsid w:val="00543A7F"/>
    <w:rsid w:val="00546BC6"/>
    <w:rsid w:val="00551341"/>
    <w:rsid w:val="005570D2"/>
    <w:rsid w:val="005706E2"/>
    <w:rsid w:val="00572852"/>
    <w:rsid w:val="00574B34"/>
    <w:rsid w:val="00575025"/>
    <w:rsid w:val="0058034F"/>
    <w:rsid w:val="0058212B"/>
    <w:rsid w:val="005920E2"/>
    <w:rsid w:val="00593F6E"/>
    <w:rsid w:val="005966AB"/>
    <w:rsid w:val="0059785F"/>
    <w:rsid w:val="005A1E7D"/>
    <w:rsid w:val="005A2632"/>
    <w:rsid w:val="005A36F9"/>
    <w:rsid w:val="005A6234"/>
    <w:rsid w:val="005B1579"/>
    <w:rsid w:val="005C2A8B"/>
    <w:rsid w:val="005C2E05"/>
    <w:rsid w:val="005C78D9"/>
    <w:rsid w:val="005C7F82"/>
    <w:rsid w:val="005D285F"/>
    <w:rsid w:val="005D534B"/>
    <w:rsid w:val="005E2B87"/>
    <w:rsid w:val="005E38B0"/>
    <w:rsid w:val="005F5401"/>
    <w:rsid w:val="005F766C"/>
    <w:rsid w:val="00600472"/>
    <w:rsid w:val="0060088B"/>
    <w:rsid w:val="0060122E"/>
    <w:rsid w:val="00602F95"/>
    <w:rsid w:val="00615BB4"/>
    <w:rsid w:val="0062148D"/>
    <w:rsid w:val="006220E8"/>
    <w:rsid w:val="00623DF2"/>
    <w:rsid w:val="006316BD"/>
    <w:rsid w:val="006457F2"/>
    <w:rsid w:val="00651934"/>
    <w:rsid w:val="00652E16"/>
    <w:rsid w:val="00656198"/>
    <w:rsid w:val="00664357"/>
    <w:rsid w:val="00665111"/>
    <w:rsid w:val="00671D14"/>
    <w:rsid w:val="00681F12"/>
    <w:rsid w:val="00684B30"/>
    <w:rsid w:val="0068514E"/>
    <w:rsid w:val="00692104"/>
    <w:rsid w:val="00695B9B"/>
    <w:rsid w:val="006A4F8B"/>
    <w:rsid w:val="006B60F9"/>
    <w:rsid w:val="006C4B76"/>
    <w:rsid w:val="006E5D5F"/>
    <w:rsid w:val="006E5FE2"/>
    <w:rsid w:val="006E6314"/>
    <w:rsid w:val="006E78DD"/>
    <w:rsid w:val="006F17EE"/>
    <w:rsid w:val="006F1D73"/>
    <w:rsid w:val="007039C4"/>
    <w:rsid w:val="00704A0E"/>
    <w:rsid w:val="00715612"/>
    <w:rsid w:val="00721036"/>
    <w:rsid w:val="00734AD5"/>
    <w:rsid w:val="00746861"/>
    <w:rsid w:val="00746F4F"/>
    <w:rsid w:val="007471BA"/>
    <w:rsid w:val="00750EE3"/>
    <w:rsid w:val="00766BB3"/>
    <w:rsid w:val="00771491"/>
    <w:rsid w:val="00774A4B"/>
    <w:rsid w:val="00775F74"/>
    <w:rsid w:val="00787DA8"/>
    <w:rsid w:val="00792596"/>
    <w:rsid w:val="007947CC"/>
    <w:rsid w:val="00796BFD"/>
    <w:rsid w:val="007B0B83"/>
    <w:rsid w:val="007B5DBD"/>
    <w:rsid w:val="007B67DE"/>
    <w:rsid w:val="007C2329"/>
    <w:rsid w:val="007C4838"/>
    <w:rsid w:val="007C63F0"/>
    <w:rsid w:val="007E64A3"/>
    <w:rsid w:val="007E6756"/>
    <w:rsid w:val="007F5342"/>
    <w:rsid w:val="007F7F31"/>
    <w:rsid w:val="00800D61"/>
    <w:rsid w:val="0080189A"/>
    <w:rsid w:val="00803BA2"/>
    <w:rsid w:val="008062A5"/>
    <w:rsid w:val="00806BAB"/>
    <w:rsid w:val="00812AFA"/>
    <w:rsid w:val="008370E0"/>
    <w:rsid w:val="00837BBE"/>
    <w:rsid w:val="008467C5"/>
    <w:rsid w:val="00857909"/>
    <w:rsid w:val="0086399E"/>
    <w:rsid w:val="008644A0"/>
    <w:rsid w:val="00864D00"/>
    <w:rsid w:val="008663FA"/>
    <w:rsid w:val="008678E7"/>
    <w:rsid w:val="00871391"/>
    <w:rsid w:val="0087685A"/>
    <w:rsid w:val="008769BC"/>
    <w:rsid w:val="008A7539"/>
    <w:rsid w:val="008B279C"/>
    <w:rsid w:val="008B5A9F"/>
    <w:rsid w:val="008B5DEF"/>
    <w:rsid w:val="008C7A3B"/>
    <w:rsid w:val="008D5CC2"/>
    <w:rsid w:val="008E7807"/>
    <w:rsid w:val="008E7E88"/>
    <w:rsid w:val="00900023"/>
    <w:rsid w:val="0090351F"/>
    <w:rsid w:val="00907025"/>
    <w:rsid w:val="009079D9"/>
    <w:rsid w:val="00910156"/>
    <w:rsid w:val="009172AE"/>
    <w:rsid w:val="0091783B"/>
    <w:rsid w:val="00926D13"/>
    <w:rsid w:val="00932D89"/>
    <w:rsid w:val="0094529E"/>
    <w:rsid w:val="00947B4D"/>
    <w:rsid w:val="00957838"/>
    <w:rsid w:val="009630EC"/>
    <w:rsid w:val="00977BC0"/>
    <w:rsid w:val="00980D1E"/>
    <w:rsid w:val="00982CAC"/>
    <w:rsid w:val="0098390C"/>
    <w:rsid w:val="00990E2D"/>
    <w:rsid w:val="009947F7"/>
    <w:rsid w:val="009A6C08"/>
    <w:rsid w:val="009A7A12"/>
    <w:rsid w:val="009B5A2C"/>
    <w:rsid w:val="009C5A63"/>
    <w:rsid w:val="009D1238"/>
    <w:rsid w:val="009D4786"/>
    <w:rsid w:val="009F1E4B"/>
    <w:rsid w:val="009F3EFB"/>
    <w:rsid w:val="009F7E26"/>
    <w:rsid w:val="00A02F96"/>
    <w:rsid w:val="00A16CE2"/>
    <w:rsid w:val="00A442F3"/>
    <w:rsid w:val="00A50FA0"/>
    <w:rsid w:val="00A550AA"/>
    <w:rsid w:val="00A6794B"/>
    <w:rsid w:val="00A73CD5"/>
    <w:rsid w:val="00A75F12"/>
    <w:rsid w:val="00A811CC"/>
    <w:rsid w:val="00A816A6"/>
    <w:rsid w:val="00A81B68"/>
    <w:rsid w:val="00A81C8B"/>
    <w:rsid w:val="00A906D4"/>
    <w:rsid w:val="00A94F3A"/>
    <w:rsid w:val="00A955E2"/>
    <w:rsid w:val="00A97155"/>
    <w:rsid w:val="00AA258F"/>
    <w:rsid w:val="00AB0AC9"/>
    <w:rsid w:val="00AC0AC1"/>
    <w:rsid w:val="00AC23DE"/>
    <w:rsid w:val="00AD0418"/>
    <w:rsid w:val="00AD28A5"/>
    <w:rsid w:val="00AF1557"/>
    <w:rsid w:val="00AF5AB5"/>
    <w:rsid w:val="00AF6C41"/>
    <w:rsid w:val="00B027A8"/>
    <w:rsid w:val="00B12F17"/>
    <w:rsid w:val="00B1488E"/>
    <w:rsid w:val="00B1583A"/>
    <w:rsid w:val="00B21470"/>
    <w:rsid w:val="00B249E8"/>
    <w:rsid w:val="00B30445"/>
    <w:rsid w:val="00B30D1A"/>
    <w:rsid w:val="00B324A6"/>
    <w:rsid w:val="00B332E4"/>
    <w:rsid w:val="00B574C7"/>
    <w:rsid w:val="00B57ACD"/>
    <w:rsid w:val="00B60DB3"/>
    <w:rsid w:val="00B66A2B"/>
    <w:rsid w:val="00B77A0F"/>
    <w:rsid w:val="00B81177"/>
    <w:rsid w:val="00B83E78"/>
    <w:rsid w:val="00B87D59"/>
    <w:rsid w:val="00B906F2"/>
    <w:rsid w:val="00B9584F"/>
    <w:rsid w:val="00B95C76"/>
    <w:rsid w:val="00BA506B"/>
    <w:rsid w:val="00BB36EB"/>
    <w:rsid w:val="00BB487A"/>
    <w:rsid w:val="00BB55A6"/>
    <w:rsid w:val="00BC16EA"/>
    <w:rsid w:val="00BC39BA"/>
    <w:rsid w:val="00BC4543"/>
    <w:rsid w:val="00BD688C"/>
    <w:rsid w:val="00BF4C20"/>
    <w:rsid w:val="00C00364"/>
    <w:rsid w:val="00C00A8E"/>
    <w:rsid w:val="00C27AF9"/>
    <w:rsid w:val="00C31E7D"/>
    <w:rsid w:val="00C406ED"/>
    <w:rsid w:val="00C41818"/>
    <w:rsid w:val="00C44DE9"/>
    <w:rsid w:val="00C4552B"/>
    <w:rsid w:val="00C51FC1"/>
    <w:rsid w:val="00C53AD0"/>
    <w:rsid w:val="00C724B6"/>
    <w:rsid w:val="00C81CC5"/>
    <w:rsid w:val="00C858F9"/>
    <w:rsid w:val="00C87B5C"/>
    <w:rsid w:val="00C903DE"/>
    <w:rsid w:val="00C93126"/>
    <w:rsid w:val="00CA1ED0"/>
    <w:rsid w:val="00CA30A6"/>
    <w:rsid w:val="00CA7A60"/>
    <w:rsid w:val="00CB6776"/>
    <w:rsid w:val="00CC528A"/>
    <w:rsid w:val="00CE04CC"/>
    <w:rsid w:val="00CF14BD"/>
    <w:rsid w:val="00D12B9A"/>
    <w:rsid w:val="00D1431D"/>
    <w:rsid w:val="00D14B43"/>
    <w:rsid w:val="00D34E8D"/>
    <w:rsid w:val="00D40938"/>
    <w:rsid w:val="00D45A63"/>
    <w:rsid w:val="00D46149"/>
    <w:rsid w:val="00D53187"/>
    <w:rsid w:val="00D65840"/>
    <w:rsid w:val="00D76D68"/>
    <w:rsid w:val="00D81E23"/>
    <w:rsid w:val="00D92529"/>
    <w:rsid w:val="00D962ED"/>
    <w:rsid w:val="00DA3C0D"/>
    <w:rsid w:val="00DA4BAA"/>
    <w:rsid w:val="00DB4AB9"/>
    <w:rsid w:val="00DC25B2"/>
    <w:rsid w:val="00DD155E"/>
    <w:rsid w:val="00DD2323"/>
    <w:rsid w:val="00DD239A"/>
    <w:rsid w:val="00E04CA1"/>
    <w:rsid w:val="00E1068A"/>
    <w:rsid w:val="00E126A3"/>
    <w:rsid w:val="00E130B1"/>
    <w:rsid w:val="00E17242"/>
    <w:rsid w:val="00E25C04"/>
    <w:rsid w:val="00E36A1B"/>
    <w:rsid w:val="00E43197"/>
    <w:rsid w:val="00E555E7"/>
    <w:rsid w:val="00E55AC4"/>
    <w:rsid w:val="00E60047"/>
    <w:rsid w:val="00E6461F"/>
    <w:rsid w:val="00E94494"/>
    <w:rsid w:val="00EA43C2"/>
    <w:rsid w:val="00EA441A"/>
    <w:rsid w:val="00EA7694"/>
    <w:rsid w:val="00EB0545"/>
    <w:rsid w:val="00EB16AA"/>
    <w:rsid w:val="00EB4272"/>
    <w:rsid w:val="00EC5657"/>
    <w:rsid w:val="00EC6F18"/>
    <w:rsid w:val="00EC6F3A"/>
    <w:rsid w:val="00EC7F10"/>
    <w:rsid w:val="00EE2D41"/>
    <w:rsid w:val="00EF258D"/>
    <w:rsid w:val="00F04334"/>
    <w:rsid w:val="00F0477A"/>
    <w:rsid w:val="00F0572A"/>
    <w:rsid w:val="00F12337"/>
    <w:rsid w:val="00F14001"/>
    <w:rsid w:val="00F16AAC"/>
    <w:rsid w:val="00F16D93"/>
    <w:rsid w:val="00F23BB8"/>
    <w:rsid w:val="00F2734A"/>
    <w:rsid w:val="00F32923"/>
    <w:rsid w:val="00F34651"/>
    <w:rsid w:val="00F37A12"/>
    <w:rsid w:val="00F416E7"/>
    <w:rsid w:val="00F42B56"/>
    <w:rsid w:val="00F43C28"/>
    <w:rsid w:val="00F47190"/>
    <w:rsid w:val="00F62C80"/>
    <w:rsid w:val="00F70B63"/>
    <w:rsid w:val="00F749DB"/>
    <w:rsid w:val="00F77E25"/>
    <w:rsid w:val="00F801B9"/>
    <w:rsid w:val="00F844B6"/>
    <w:rsid w:val="00F85B78"/>
    <w:rsid w:val="00F900BC"/>
    <w:rsid w:val="00F95368"/>
    <w:rsid w:val="00FA08B2"/>
    <w:rsid w:val="00FA5043"/>
    <w:rsid w:val="00FB16E8"/>
    <w:rsid w:val="00FB47BE"/>
    <w:rsid w:val="00FB6414"/>
    <w:rsid w:val="00FD34BC"/>
    <w:rsid w:val="00FD3805"/>
    <w:rsid w:val="00FD5C75"/>
    <w:rsid w:val="00FD5F91"/>
    <w:rsid w:val="00FE702B"/>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0E65F3"/>
  <w15:docId w15:val="{4A6A6F2F-D3D8-4D05-BE35-412B18291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paragraph" w:styleId="Heading3">
    <w:name w:val="heading 3"/>
    <w:basedOn w:val="Normal"/>
    <w:next w:val="Normal"/>
    <w:link w:val="Heading3Char"/>
    <w:uiPriority w:val="9"/>
    <w:unhideWhenUsed/>
    <w:qFormat/>
    <w:rsid w:val="00110B5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character" w:customStyle="1" w:styleId="FontStyle20">
    <w:name w:val="Font Style20"/>
    <w:uiPriority w:val="99"/>
    <w:rsid w:val="00110B53"/>
    <w:rPr>
      <w:rFonts w:ascii="Arial" w:hAnsi="Arial" w:cs="Arial"/>
      <w:b/>
      <w:bCs/>
      <w:color w:val="000000"/>
      <w:sz w:val="30"/>
      <w:szCs w:val="30"/>
    </w:rPr>
  </w:style>
  <w:style w:type="character" w:customStyle="1" w:styleId="Heading3Char">
    <w:name w:val="Heading 3 Char"/>
    <w:basedOn w:val="DefaultParagraphFont"/>
    <w:link w:val="Heading3"/>
    <w:uiPriority w:val="9"/>
    <w:rsid w:val="00110B53"/>
    <w:rPr>
      <w:rFonts w:asciiTheme="majorHAnsi" w:eastAsiaTheme="majorEastAsia" w:hAnsiTheme="majorHAnsi" w:cstheme="majorBidi"/>
      <w:color w:val="243F60" w:themeColor="accent1" w:themeShade="7F"/>
      <w:sz w:val="24"/>
      <w:szCs w:val="24"/>
    </w:rPr>
  </w:style>
  <w:style w:type="paragraph" w:customStyle="1" w:styleId="tv213">
    <w:name w:val="tv213"/>
    <w:basedOn w:val="Normal"/>
    <w:rsid w:val="005B1579"/>
    <w:pPr>
      <w:spacing w:before="100" w:beforeAutospacing="1" w:after="100" w:afterAutospacing="1"/>
    </w:pPr>
  </w:style>
  <w:style w:type="paragraph" w:styleId="Revision">
    <w:name w:val="Revision"/>
    <w:hidden/>
    <w:uiPriority w:val="99"/>
    <w:semiHidden/>
    <w:rsid w:val="00CA1ED0"/>
    <w:rPr>
      <w:rFonts w:ascii="Times New Roman" w:eastAsia="Times New Roman" w:hAnsi="Times New Roman"/>
      <w:sz w:val="24"/>
      <w:szCs w:val="24"/>
    </w:rPr>
  </w:style>
  <w:style w:type="character" w:customStyle="1" w:styleId="apple-converted-space">
    <w:name w:val="apple-converted-space"/>
    <w:basedOn w:val="DefaultParagraphFont"/>
    <w:rsid w:val="00E126A3"/>
  </w:style>
  <w:style w:type="character" w:customStyle="1" w:styleId="Heading1">
    <w:name w:val="Heading #1"/>
    <w:basedOn w:val="DefaultParagraphFont"/>
    <w:rsid w:val="00F32923"/>
    <w:rPr>
      <w:rFonts w:ascii="Arial" w:eastAsia="Arial" w:hAnsi="Arial" w:cs="Arial"/>
      <w:b/>
      <w:bCs/>
      <w:i w:val="0"/>
      <w:iCs w:val="0"/>
      <w:smallCaps w:val="0"/>
      <w:strike w:val="0"/>
      <w:color w:val="000000"/>
      <w:spacing w:val="0"/>
      <w:w w:val="100"/>
      <w:position w:val="0"/>
      <w:sz w:val="30"/>
      <w:szCs w:val="30"/>
      <w:u w:val="none"/>
      <w:lang w:val="lv-LV" w:eastAsia="lv-LV" w:bidi="lv-LV"/>
    </w:rPr>
  </w:style>
  <w:style w:type="character" w:customStyle="1" w:styleId="Bodytext4">
    <w:name w:val="Body text (4)"/>
    <w:basedOn w:val="DefaultParagraphFont"/>
    <w:rsid w:val="00F32923"/>
    <w:rPr>
      <w:rFonts w:ascii="Arial" w:eastAsia="Arial" w:hAnsi="Arial" w:cs="Arial"/>
      <w:b w:val="0"/>
      <w:bCs w:val="0"/>
      <w:i/>
      <w:iCs/>
      <w:smallCaps w:val="0"/>
      <w:strike w:val="0"/>
      <w:color w:val="000000"/>
      <w:spacing w:val="0"/>
      <w:w w:val="100"/>
      <w:position w:val="0"/>
      <w:sz w:val="17"/>
      <w:szCs w:val="17"/>
      <w:u w:val="none"/>
      <w:lang w:val="lv-LV" w:eastAsia="lv-LV" w:bidi="lv-LV"/>
    </w:rPr>
  </w:style>
  <w:style w:type="character" w:customStyle="1" w:styleId="Bodytext2">
    <w:name w:val="Body text (2)_"/>
    <w:basedOn w:val="DefaultParagraphFont"/>
    <w:link w:val="Bodytext20"/>
    <w:rsid w:val="00B66A2B"/>
    <w:rPr>
      <w:rFonts w:ascii="Arial" w:eastAsia="Arial" w:hAnsi="Arial" w:cs="Arial"/>
      <w:b/>
      <w:bCs/>
      <w:sz w:val="17"/>
      <w:szCs w:val="17"/>
      <w:shd w:val="clear" w:color="auto" w:fill="FFFFFF"/>
    </w:rPr>
  </w:style>
  <w:style w:type="character" w:customStyle="1" w:styleId="Bodytext">
    <w:name w:val="Body text_"/>
    <w:basedOn w:val="DefaultParagraphFont"/>
    <w:link w:val="BodyText21"/>
    <w:rsid w:val="00B66A2B"/>
    <w:rPr>
      <w:rFonts w:ascii="Arial" w:eastAsia="Arial" w:hAnsi="Arial" w:cs="Arial"/>
      <w:sz w:val="17"/>
      <w:szCs w:val="17"/>
      <w:shd w:val="clear" w:color="auto" w:fill="FFFFFF"/>
    </w:rPr>
  </w:style>
  <w:style w:type="character" w:customStyle="1" w:styleId="BodyText1">
    <w:name w:val="Body Text1"/>
    <w:basedOn w:val="Bodytext"/>
    <w:rsid w:val="00B66A2B"/>
    <w:rPr>
      <w:rFonts w:ascii="Arial" w:eastAsia="Arial" w:hAnsi="Arial" w:cs="Arial"/>
      <w:color w:val="000000"/>
      <w:spacing w:val="0"/>
      <w:w w:val="100"/>
      <w:position w:val="0"/>
      <w:sz w:val="17"/>
      <w:szCs w:val="17"/>
      <w:shd w:val="clear" w:color="auto" w:fill="FFFFFF"/>
      <w:lang w:val="lv-LV" w:eastAsia="lv-LV" w:bidi="lv-LV"/>
    </w:rPr>
  </w:style>
  <w:style w:type="character" w:customStyle="1" w:styleId="BodytextItalic">
    <w:name w:val="Body text + Italic"/>
    <w:basedOn w:val="Bodytext"/>
    <w:rsid w:val="00B66A2B"/>
    <w:rPr>
      <w:rFonts w:ascii="Arial" w:eastAsia="Arial" w:hAnsi="Arial" w:cs="Arial"/>
      <w:i/>
      <w:iCs/>
      <w:color w:val="000000"/>
      <w:spacing w:val="0"/>
      <w:w w:val="100"/>
      <w:position w:val="0"/>
      <w:sz w:val="17"/>
      <w:szCs w:val="17"/>
      <w:shd w:val="clear" w:color="auto" w:fill="FFFFFF"/>
      <w:lang w:val="lv-LV" w:eastAsia="lv-LV" w:bidi="lv-LV"/>
    </w:rPr>
  </w:style>
  <w:style w:type="character" w:customStyle="1" w:styleId="Bodytext5">
    <w:name w:val="Body text (5)_"/>
    <w:basedOn w:val="DefaultParagraphFont"/>
    <w:rsid w:val="00B66A2B"/>
    <w:rPr>
      <w:rFonts w:ascii="Arial" w:eastAsia="Arial" w:hAnsi="Arial" w:cs="Arial"/>
      <w:b/>
      <w:bCs/>
      <w:i w:val="0"/>
      <w:iCs w:val="0"/>
      <w:smallCaps w:val="0"/>
      <w:strike w:val="0"/>
      <w:sz w:val="23"/>
      <w:szCs w:val="23"/>
      <w:u w:val="none"/>
    </w:rPr>
  </w:style>
  <w:style w:type="character" w:customStyle="1" w:styleId="Bodytext50">
    <w:name w:val="Body text (5)"/>
    <w:basedOn w:val="Bodytext5"/>
    <w:rsid w:val="00B66A2B"/>
    <w:rPr>
      <w:rFonts w:ascii="Arial" w:eastAsia="Arial" w:hAnsi="Arial" w:cs="Arial"/>
      <w:b/>
      <w:bCs/>
      <w:i w:val="0"/>
      <w:iCs w:val="0"/>
      <w:smallCaps w:val="0"/>
      <w:strike w:val="0"/>
      <w:color w:val="000000"/>
      <w:spacing w:val="0"/>
      <w:w w:val="100"/>
      <w:position w:val="0"/>
      <w:sz w:val="23"/>
      <w:szCs w:val="23"/>
      <w:u w:val="none"/>
      <w:lang w:val="lv-LV" w:eastAsia="lv-LV" w:bidi="lv-LV"/>
    </w:rPr>
  </w:style>
  <w:style w:type="character" w:customStyle="1" w:styleId="Heading2">
    <w:name w:val="Heading #2_"/>
    <w:basedOn w:val="DefaultParagraphFont"/>
    <w:link w:val="Heading20"/>
    <w:rsid w:val="00B66A2B"/>
    <w:rPr>
      <w:rFonts w:ascii="Arial" w:eastAsia="Arial" w:hAnsi="Arial" w:cs="Arial"/>
      <w:b/>
      <w:bCs/>
      <w:sz w:val="17"/>
      <w:szCs w:val="17"/>
      <w:shd w:val="clear" w:color="auto" w:fill="FFFFFF"/>
    </w:rPr>
  </w:style>
  <w:style w:type="paragraph" w:customStyle="1" w:styleId="Bodytext20">
    <w:name w:val="Body text (2)"/>
    <w:basedOn w:val="Normal"/>
    <w:link w:val="Bodytext2"/>
    <w:rsid w:val="00B66A2B"/>
    <w:pPr>
      <w:widowControl w:val="0"/>
      <w:shd w:val="clear" w:color="auto" w:fill="FFFFFF"/>
      <w:spacing w:line="278" w:lineRule="exact"/>
    </w:pPr>
    <w:rPr>
      <w:rFonts w:ascii="Arial" w:eastAsia="Arial" w:hAnsi="Arial" w:cs="Arial"/>
      <w:b/>
      <w:bCs/>
      <w:sz w:val="17"/>
      <w:szCs w:val="17"/>
    </w:rPr>
  </w:style>
  <w:style w:type="paragraph" w:customStyle="1" w:styleId="BodyText21">
    <w:name w:val="Body Text2"/>
    <w:basedOn w:val="Normal"/>
    <w:link w:val="Bodytext"/>
    <w:rsid w:val="00B66A2B"/>
    <w:pPr>
      <w:widowControl w:val="0"/>
      <w:shd w:val="clear" w:color="auto" w:fill="FFFFFF"/>
      <w:spacing w:before="300" w:after="300" w:line="0" w:lineRule="atLeast"/>
      <w:jc w:val="right"/>
    </w:pPr>
    <w:rPr>
      <w:rFonts w:ascii="Arial" w:eastAsia="Arial" w:hAnsi="Arial" w:cs="Arial"/>
      <w:sz w:val="17"/>
      <w:szCs w:val="17"/>
    </w:rPr>
  </w:style>
  <w:style w:type="paragraph" w:customStyle="1" w:styleId="Heading20">
    <w:name w:val="Heading #2"/>
    <w:basedOn w:val="Normal"/>
    <w:link w:val="Heading2"/>
    <w:rsid w:val="00B66A2B"/>
    <w:pPr>
      <w:widowControl w:val="0"/>
      <w:shd w:val="clear" w:color="auto" w:fill="FFFFFF"/>
      <w:spacing w:before="240" w:after="240" w:line="0" w:lineRule="atLeast"/>
      <w:ind w:firstLine="280"/>
      <w:jc w:val="both"/>
      <w:outlineLvl w:val="1"/>
    </w:pPr>
    <w:rPr>
      <w:rFonts w:ascii="Arial" w:eastAsia="Arial" w:hAnsi="Arial" w:cs="Arial"/>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48190">
      <w:bodyDiv w:val="1"/>
      <w:marLeft w:val="0"/>
      <w:marRight w:val="0"/>
      <w:marTop w:val="0"/>
      <w:marBottom w:val="0"/>
      <w:divBdr>
        <w:top w:val="none" w:sz="0" w:space="0" w:color="auto"/>
        <w:left w:val="none" w:sz="0" w:space="0" w:color="auto"/>
        <w:bottom w:val="none" w:sz="0" w:space="0" w:color="auto"/>
        <w:right w:val="none" w:sz="0" w:space="0" w:color="auto"/>
      </w:divBdr>
      <w:divsChild>
        <w:div w:id="1347755847">
          <w:marLeft w:val="0"/>
          <w:marRight w:val="0"/>
          <w:marTop w:val="0"/>
          <w:marBottom w:val="0"/>
          <w:divBdr>
            <w:top w:val="none" w:sz="0" w:space="0" w:color="auto"/>
            <w:left w:val="none" w:sz="0" w:space="0" w:color="auto"/>
            <w:bottom w:val="none" w:sz="0" w:space="0" w:color="auto"/>
            <w:right w:val="none" w:sz="0" w:space="0" w:color="auto"/>
          </w:divBdr>
        </w:div>
        <w:div w:id="1796368000">
          <w:marLeft w:val="0"/>
          <w:marRight w:val="0"/>
          <w:marTop w:val="0"/>
          <w:marBottom w:val="0"/>
          <w:divBdr>
            <w:top w:val="none" w:sz="0" w:space="0" w:color="auto"/>
            <w:left w:val="none" w:sz="0" w:space="0" w:color="auto"/>
            <w:bottom w:val="none" w:sz="0" w:space="0" w:color="auto"/>
            <w:right w:val="none" w:sz="0" w:space="0" w:color="auto"/>
          </w:divBdr>
        </w:div>
        <w:div w:id="1909656517">
          <w:marLeft w:val="0"/>
          <w:marRight w:val="0"/>
          <w:marTop w:val="240"/>
          <w:marBottom w:val="0"/>
          <w:divBdr>
            <w:top w:val="none" w:sz="0" w:space="0" w:color="auto"/>
            <w:left w:val="none" w:sz="0" w:space="0" w:color="auto"/>
            <w:bottom w:val="none" w:sz="0" w:space="0" w:color="auto"/>
            <w:right w:val="none" w:sz="0" w:space="0" w:color="auto"/>
          </w:divBdr>
        </w:div>
      </w:divsChild>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840195357">
      <w:bodyDiv w:val="1"/>
      <w:marLeft w:val="0"/>
      <w:marRight w:val="0"/>
      <w:marTop w:val="0"/>
      <w:marBottom w:val="0"/>
      <w:divBdr>
        <w:top w:val="none" w:sz="0" w:space="0" w:color="auto"/>
        <w:left w:val="none" w:sz="0" w:space="0" w:color="auto"/>
        <w:bottom w:val="none" w:sz="0" w:space="0" w:color="auto"/>
        <w:right w:val="none" w:sz="0" w:space="0" w:color="auto"/>
      </w:divBdr>
    </w:div>
    <w:div w:id="1080980307">
      <w:bodyDiv w:val="1"/>
      <w:marLeft w:val="0"/>
      <w:marRight w:val="0"/>
      <w:marTop w:val="0"/>
      <w:marBottom w:val="0"/>
      <w:divBdr>
        <w:top w:val="none" w:sz="0" w:space="0" w:color="auto"/>
        <w:left w:val="none" w:sz="0" w:space="0" w:color="auto"/>
        <w:bottom w:val="none" w:sz="0" w:space="0" w:color="auto"/>
        <w:right w:val="none" w:sz="0" w:space="0" w:color="auto"/>
      </w:divBdr>
      <w:divsChild>
        <w:div w:id="1084953864">
          <w:marLeft w:val="0"/>
          <w:marRight w:val="0"/>
          <w:marTop w:val="480"/>
          <w:marBottom w:val="240"/>
          <w:divBdr>
            <w:top w:val="none" w:sz="0" w:space="0" w:color="auto"/>
            <w:left w:val="none" w:sz="0" w:space="0" w:color="auto"/>
            <w:bottom w:val="none" w:sz="0" w:space="0" w:color="auto"/>
            <w:right w:val="none" w:sz="0" w:space="0" w:color="auto"/>
          </w:divBdr>
        </w:div>
        <w:div w:id="1868713416">
          <w:marLeft w:val="0"/>
          <w:marRight w:val="0"/>
          <w:marTop w:val="0"/>
          <w:marBottom w:val="567"/>
          <w:divBdr>
            <w:top w:val="none" w:sz="0" w:space="0" w:color="auto"/>
            <w:left w:val="none" w:sz="0" w:space="0" w:color="auto"/>
            <w:bottom w:val="none" w:sz="0" w:space="0" w:color="auto"/>
            <w:right w:val="none" w:sz="0" w:space="0" w:color="auto"/>
          </w:divBdr>
        </w:div>
        <w:div w:id="13043385">
          <w:marLeft w:val="0"/>
          <w:marRight w:val="0"/>
          <w:marTop w:val="0"/>
          <w:marBottom w:val="567"/>
          <w:divBdr>
            <w:top w:val="none" w:sz="0" w:space="0" w:color="auto"/>
            <w:left w:val="none" w:sz="0" w:space="0" w:color="auto"/>
            <w:bottom w:val="none" w:sz="0" w:space="0" w:color="auto"/>
            <w:right w:val="none" w:sz="0" w:space="0" w:color="auto"/>
          </w:divBdr>
        </w:div>
        <w:div w:id="1967001128">
          <w:marLeft w:val="0"/>
          <w:marRight w:val="0"/>
          <w:marTop w:val="0"/>
          <w:marBottom w:val="0"/>
          <w:divBdr>
            <w:top w:val="none" w:sz="0" w:space="0" w:color="auto"/>
            <w:left w:val="none" w:sz="0" w:space="0" w:color="auto"/>
            <w:bottom w:val="none" w:sz="0" w:space="0" w:color="auto"/>
            <w:right w:val="none" w:sz="0" w:space="0" w:color="auto"/>
          </w:divBdr>
        </w:div>
        <w:div w:id="568804741">
          <w:marLeft w:val="0"/>
          <w:marRight w:val="0"/>
          <w:marTop w:val="0"/>
          <w:marBottom w:val="0"/>
          <w:divBdr>
            <w:top w:val="none" w:sz="0" w:space="0" w:color="auto"/>
            <w:left w:val="none" w:sz="0" w:space="0" w:color="auto"/>
            <w:bottom w:val="none" w:sz="0" w:space="0" w:color="auto"/>
            <w:right w:val="none" w:sz="0" w:space="0" w:color="auto"/>
          </w:divBdr>
        </w:div>
        <w:div w:id="666859173">
          <w:marLeft w:val="0"/>
          <w:marRight w:val="0"/>
          <w:marTop w:val="0"/>
          <w:marBottom w:val="0"/>
          <w:divBdr>
            <w:top w:val="none" w:sz="0" w:space="0" w:color="auto"/>
            <w:left w:val="none" w:sz="0" w:space="0" w:color="auto"/>
            <w:bottom w:val="none" w:sz="0" w:space="0" w:color="auto"/>
            <w:right w:val="none" w:sz="0" w:space="0" w:color="auto"/>
          </w:divBdr>
        </w:div>
        <w:div w:id="890728529">
          <w:marLeft w:val="0"/>
          <w:marRight w:val="0"/>
          <w:marTop w:val="0"/>
          <w:marBottom w:val="0"/>
          <w:divBdr>
            <w:top w:val="none" w:sz="0" w:space="0" w:color="auto"/>
            <w:left w:val="none" w:sz="0" w:space="0" w:color="auto"/>
            <w:bottom w:val="none" w:sz="0" w:space="0" w:color="auto"/>
            <w:right w:val="none" w:sz="0" w:space="0" w:color="auto"/>
          </w:divBdr>
        </w:div>
        <w:div w:id="174468129">
          <w:marLeft w:val="0"/>
          <w:marRight w:val="0"/>
          <w:marTop w:val="0"/>
          <w:marBottom w:val="0"/>
          <w:divBdr>
            <w:top w:val="none" w:sz="0" w:space="0" w:color="auto"/>
            <w:left w:val="none" w:sz="0" w:space="0" w:color="auto"/>
            <w:bottom w:val="none" w:sz="0" w:space="0" w:color="auto"/>
            <w:right w:val="none" w:sz="0" w:space="0" w:color="auto"/>
          </w:divBdr>
        </w:div>
        <w:div w:id="224462512">
          <w:marLeft w:val="0"/>
          <w:marRight w:val="0"/>
          <w:marTop w:val="0"/>
          <w:marBottom w:val="0"/>
          <w:divBdr>
            <w:top w:val="none" w:sz="0" w:space="0" w:color="auto"/>
            <w:left w:val="none" w:sz="0" w:space="0" w:color="auto"/>
            <w:bottom w:val="none" w:sz="0" w:space="0" w:color="auto"/>
            <w:right w:val="none" w:sz="0" w:space="0" w:color="auto"/>
          </w:divBdr>
        </w:div>
        <w:div w:id="233668049">
          <w:marLeft w:val="0"/>
          <w:marRight w:val="0"/>
          <w:marTop w:val="0"/>
          <w:marBottom w:val="0"/>
          <w:divBdr>
            <w:top w:val="none" w:sz="0" w:space="0" w:color="auto"/>
            <w:left w:val="none" w:sz="0" w:space="0" w:color="auto"/>
            <w:bottom w:val="none" w:sz="0" w:space="0" w:color="auto"/>
            <w:right w:val="none" w:sz="0" w:space="0" w:color="auto"/>
          </w:divBdr>
        </w:div>
        <w:div w:id="1756896289">
          <w:marLeft w:val="0"/>
          <w:marRight w:val="0"/>
          <w:marTop w:val="240"/>
          <w:marBottom w:val="0"/>
          <w:divBdr>
            <w:top w:val="none" w:sz="0" w:space="0" w:color="auto"/>
            <w:left w:val="none" w:sz="0" w:space="0" w:color="auto"/>
            <w:bottom w:val="none" w:sz="0" w:space="0" w:color="auto"/>
            <w:right w:val="none" w:sz="0" w:space="0" w:color="auto"/>
          </w:divBdr>
        </w:div>
      </w:divsChild>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235551815">
      <w:bodyDiv w:val="1"/>
      <w:marLeft w:val="0"/>
      <w:marRight w:val="0"/>
      <w:marTop w:val="0"/>
      <w:marBottom w:val="0"/>
      <w:divBdr>
        <w:top w:val="none" w:sz="0" w:space="0" w:color="auto"/>
        <w:left w:val="none" w:sz="0" w:space="0" w:color="auto"/>
        <w:bottom w:val="none" w:sz="0" w:space="0" w:color="auto"/>
        <w:right w:val="none" w:sz="0" w:space="0" w:color="auto"/>
      </w:divBdr>
    </w:div>
    <w:div w:id="1336107652">
      <w:bodyDiv w:val="1"/>
      <w:marLeft w:val="0"/>
      <w:marRight w:val="0"/>
      <w:marTop w:val="0"/>
      <w:marBottom w:val="0"/>
      <w:divBdr>
        <w:top w:val="none" w:sz="0" w:space="0" w:color="auto"/>
        <w:left w:val="none" w:sz="0" w:space="0" w:color="auto"/>
        <w:bottom w:val="none" w:sz="0" w:space="0" w:color="auto"/>
        <w:right w:val="none" w:sz="0" w:space="0" w:color="auto"/>
      </w:divBdr>
    </w:div>
    <w:div w:id="1515459442">
      <w:bodyDiv w:val="1"/>
      <w:marLeft w:val="0"/>
      <w:marRight w:val="0"/>
      <w:marTop w:val="0"/>
      <w:marBottom w:val="0"/>
      <w:divBdr>
        <w:top w:val="none" w:sz="0" w:space="0" w:color="auto"/>
        <w:left w:val="none" w:sz="0" w:space="0" w:color="auto"/>
        <w:bottom w:val="none" w:sz="0" w:space="0" w:color="auto"/>
        <w:right w:val="none" w:sz="0" w:space="0" w:color="auto"/>
      </w:divBdr>
    </w:div>
    <w:div w:id="1548294534">
      <w:bodyDiv w:val="1"/>
      <w:marLeft w:val="0"/>
      <w:marRight w:val="0"/>
      <w:marTop w:val="0"/>
      <w:marBottom w:val="0"/>
      <w:divBdr>
        <w:top w:val="none" w:sz="0" w:space="0" w:color="auto"/>
        <w:left w:val="none" w:sz="0" w:space="0" w:color="auto"/>
        <w:bottom w:val="none" w:sz="0" w:space="0" w:color="auto"/>
        <w:right w:val="none" w:sz="0" w:space="0" w:color="auto"/>
      </w:divBdr>
      <w:divsChild>
        <w:div w:id="789275537">
          <w:marLeft w:val="0"/>
          <w:marRight w:val="0"/>
          <w:marTop w:val="480"/>
          <w:marBottom w:val="240"/>
          <w:divBdr>
            <w:top w:val="none" w:sz="0" w:space="0" w:color="auto"/>
            <w:left w:val="none" w:sz="0" w:space="0" w:color="auto"/>
            <w:bottom w:val="none" w:sz="0" w:space="0" w:color="auto"/>
            <w:right w:val="none" w:sz="0" w:space="0" w:color="auto"/>
          </w:divBdr>
        </w:div>
        <w:div w:id="1666350114">
          <w:marLeft w:val="0"/>
          <w:marRight w:val="0"/>
          <w:marTop w:val="0"/>
          <w:marBottom w:val="567"/>
          <w:divBdr>
            <w:top w:val="none" w:sz="0" w:space="0" w:color="auto"/>
            <w:left w:val="none" w:sz="0" w:space="0" w:color="auto"/>
            <w:bottom w:val="none" w:sz="0" w:space="0" w:color="auto"/>
            <w:right w:val="none" w:sz="0" w:space="0" w:color="auto"/>
          </w:divBdr>
        </w:div>
      </w:divsChild>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fs\ta\id\261552-noteikumi-par-menesa-neapliekama-minimuma-un-nodokla-atvieglojuma-apmeru-iedzivotaju-ienakuma-nodokla-aprekinasana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MK ieteikumu projekts</Kategorija>
    <DKP xmlns="2e5bb04e-596e-45bd-9003-43ca78b1ba1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7C82A61-353F-4504-914D-A72A806D280E}"/>
</file>

<file path=customXml/itemProps2.xml><?xml version="1.0" encoding="utf-8"?>
<ds:datastoreItem xmlns:ds="http://schemas.openxmlformats.org/officeDocument/2006/customXml" ds:itemID="{92E2CE61-FE69-4965-9CAE-5E91964759F7}"/>
</file>

<file path=customXml/itemProps3.xml><?xml version="1.0" encoding="utf-8"?>
<ds:datastoreItem xmlns:ds="http://schemas.openxmlformats.org/officeDocument/2006/customXml" ds:itemID="{22D77829-004F-4186-B6CB-153A6703046C}"/>
</file>

<file path=customXml/itemProps4.xml><?xml version="1.0" encoding="utf-8"?>
<ds:datastoreItem xmlns:ds="http://schemas.openxmlformats.org/officeDocument/2006/customXml" ds:itemID="{5164441A-2770-4E63-A42B-F8F1CF908272}"/>
</file>

<file path=docProps/app.xml><?xml version="1.0" encoding="utf-8"?>
<Properties xmlns="http://schemas.openxmlformats.org/officeDocument/2006/extended-properties" xmlns:vt="http://schemas.openxmlformats.org/officeDocument/2006/docPropsVTypes">
  <Template>Normal.dotm</Template>
  <TotalTime>19</TotalTime>
  <Pages>6</Pages>
  <Words>7098</Words>
  <Characters>4047</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Ministru kabineta noteikumu projekts “Noteikumi par neapliekamā minimuma un nodokļa atvieglojuma apmēru iedzīvotāju ienākuma nodokļa aprēķināšanai”</vt:lpstr>
    </vt:vector>
  </TitlesOfParts>
  <Company>Finanšu ministrija</Company>
  <LinksUpToDate>false</LinksUpToDate>
  <CharactersWithSpaces>11123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neapliekamā minimuma un nodokļa atvieglojuma apmēru iedzīvotāju ienākuma nodokļa aprēķināšanai”</dc:title>
  <dc:subject>Noteikumu projekts</dc:subject>
  <dc:creator>Inese Veinberga</dc:creator>
  <dc:description>67083848_x000d_
Inese.Veinberga@fm.gov.lv</dc:description>
  <cp:lastModifiedBy>Inese Veinberga</cp:lastModifiedBy>
  <cp:revision>3</cp:revision>
  <cp:lastPrinted>2017-10-05T07:12:00Z</cp:lastPrinted>
  <dcterms:created xsi:type="dcterms:W3CDTF">2017-10-09T14:15:00Z</dcterms:created>
  <dcterms:modified xsi:type="dcterms:W3CDTF">2017-10-09T14:53:00Z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