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529D" w14:textId="77777777" w:rsidR="009F2FA9" w:rsidRDefault="009F2FA9" w:rsidP="006B77B9">
      <w:pPr>
        <w:jc w:val="center"/>
        <w:rPr>
          <w:rFonts w:cs="Times New Roman"/>
          <w:b/>
          <w:sz w:val="28"/>
          <w:szCs w:val="28"/>
          <w:shd w:val="clear" w:color="auto" w:fill="FEFEFE"/>
        </w:rPr>
      </w:pPr>
    </w:p>
    <w:p w14:paraId="0CE82EE1" w14:textId="77777777" w:rsidR="009F2FA9" w:rsidRDefault="009F2FA9" w:rsidP="006B77B9">
      <w:pPr>
        <w:jc w:val="center"/>
        <w:rPr>
          <w:rFonts w:cs="Times New Roman"/>
          <w:b/>
          <w:sz w:val="28"/>
          <w:szCs w:val="28"/>
          <w:shd w:val="clear" w:color="auto" w:fill="FEFEFE"/>
        </w:rPr>
      </w:pPr>
    </w:p>
    <w:p w14:paraId="30D0696A" w14:textId="26DD252E" w:rsidR="00FF1890" w:rsidRPr="001C02B2" w:rsidRDefault="006B77B9" w:rsidP="006B77B9">
      <w:pPr>
        <w:jc w:val="center"/>
        <w:rPr>
          <w:rFonts w:cs="Times New Roman"/>
          <w:b/>
          <w:sz w:val="28"/>
          <w:szCs w:val="28"/>
          <w:shd w:val="clear" w:color="auto" w:fill="FEFEFE"/>
        </w:rPr>
      </w:pPr>
      <w:r w:rsidRPr="001C02B2">
        <w:rPr>
          <w:rFonts w:cs="Times New Roman"/>
          <w:b/>
          <w:sz w:val="28"/>
          <w:szCs w:val="28"/>
          <w:shd w:val="clear" w:color="auto" w:fill="FEFEFE"/>
        </w:rPr>
        <w:t>L</w:t>
      </w:r>
      <w:r w:rsidR="00A35B6E" w:rsidRPr="001C02B2">
        <w:rPr>
          <w:rFonts w:cs="Times New Roman"/>
          <w:b/>
          <w:sz w:val="28"/>
          <w:szCs w:val="28"/>
          <w:shd w:val="clear" w:color="auto" w:fill="FEFEFE"/>
        </w:rPr>
        <w:t>ikumprojekt</w:t>
      </w:r>
      <w:r w:rsidRPr="001C02B2">
        <w:rPr>
          <w:rFonts w:cs="Times New Roman"/>
          <w:b/>
          <w:sz w:val="28"/>
          <w:szCs w:val="28"/>
          <w:shd w:val="clear" w:color="auto" w:fill="FEFEFE"/>
        </w:rPr>
        <w:t>s</w:t>
      </w:r>
      <w:r w:rsidR="00A35B6E" w:rsidRPr="001C02B2">
        <w:rPr>
          <w:rFonts w:cs="Times New Roman"/>
          <w:b/>
          <w:sz w:val="28"/>
          <w:szCs w:val="28"/>
          <w:shd w:val="clear" w:color="auto" w:fill="FEFEFE"/>
        </w:rPr>
        <w:t xml:space="preserve"> “Grozījumi </w:t>
      </w:r>
      <w:r w:rsidRPr="001C02B2">
        <w:rPr>
          <w:rFonts w:cs="Times New Roman"/>
          <w:b/>
          <w:sz w:val="28"/>
          <w:szCs w:val="28"/>
          <w:shd w:val="clear" w:color="auto" w:fill="FEFEFE"/>
        </w:rPr>
        <w:t>Kontu reģistra likumā”</w:t>
      </w:r>
    </w:p>
    <w:p w14:paraId="4668DF19" w14:textId="77777777" w:rsidR="006B77B9" w:rsidRPr="001C02B2" w:rsidRDefault="006B77B9" w:rsidP="00FF1890">
      <w:pPr>
        <w:rPr>
          <w:rFonts w:cs="Times New Roman"/>
          <w:b/>
          <w:sz w:val="28"/>
          <w:szCs w:val="28"/>
          <w:shd w:val="clear" w:color="auto" w:fill="FEFEFE"/>
        </w:rPr>
      </w:pPr>
    </w:p>
    <w:p w14:paraId="4043A8E2" w14:textId="77777777" w:rsidR="006B77B9" w:rsidRDefault="006B77B9" w:rsidP="00FF1890">
      <w:pPr>
        <w:rPr>
          <w:rFonts w:cs="Times New Roman"/>
          <w:b/>
          <w:spacing w:val="7"/>
          <w:szCs w:val="24"/>
        </w:rPr>
      </w:pPr>
    </w:p>
    <w:p w14:paraId="7EB2C808" w14:textId="77777777" w:rsidR="006B77B9" w:rsidRPr="00AB6231" w:rsidRDefault="006B77B9" w:rsidP="006B77B9">
      <w:pPr>
        <w:ind w:firstLine="360"/>
        <w:jc w:val="both"/>
        <w:rPr>
          <w:rFonts w:cs="Times New Roman"/>
          <w:sz w:val="28"/>
          <w:szCs w:val="28"/>
        </w:rPr>
      </w:pPr>
      <w:r w:rsidRPr="00AB6231">
        <w:rPr>
          <w:rFonts w:cs="Times New Roman"/>
          <w:sz w:val="28"/>
          <w:szCs w:val="28"/>
          <w:shd w:val="clear" w:color="auto" w:fill="FEFEFE"/>
        </w:rPr>
        <w:t>Izdarīt K</w:t>
      </w:r>
      <w:r>
        <w:rPr>
          <w:rFonts w:cs="Times New Roman"/>
          <w:sz w:val="28"/>
          <w:szCs w:val="28"/>
          <w:shd w:val="clear" w:color="auto" w:fill="FEFEFE"/>
        </w:rPr>
        <w:t>ontu reģistra likumā</w:t>
      </w:r>
      <w:r w:rsidR="000A1E3E" w:rsidRPr="00FF1890">
        <w:rPr>
          <w:rFonts w:eastAsia="Calibri" w:cs="Times New Roman"/>
          <w:color w:val="000000"/>
          <w:szCs w:val="24"/>
          <w:lang w:eastAsia="lv-LV"/>
        </w:rPr>
        <w:t xml:space="preserve"> </w:t>
      </w:r>
      <w:r w:rsidR="000A1E3E" w:rsidRPr="00AB6231">
        <w:rPr>
          <w:rFonts w:cs="Times New Roman"/>
          <w:sz w:val="28"/>
          <w:szCs w:val="28"/>
          <w:shd w:val="clear" w:color="auto" w:fill="FEFEFE"/>
        </w:rPr>
        <w:t xml:space="preserve">(Latvijas </w:t>
      </w:r>
      <w:r w:rsidR="000A1E3E">
        <w:rPr>
          <w:rFonts w:cs="Times New Roman"/>
          <w:sz w:val="28"/>
          <w:szCs w:val="28"/>
          <w:shd w:val="clear" w:color="auto" w:fill="FEFEFE"/>
        </w:rPr>
        <w:t>V</w:t>
      </w:r>
      <w:r w:rsidR="000A1E3E" w:rsidRPr="00AB6231">
        <w:rPr>
          <w:rFonts w:cs="Times New Roman"/>
          <w:sz w:val="28"/>
          <w:szCs w:val="28"/>
          <w:shd w:val="clear" w:color="auto" w:fill="FEFEFE"/>
        </w:rPr>
        <w:t>ēstnesis, 201</w:t>
      </w:r>
      <w:r w:rsidR="000A1E3E">
        <w:rPr>
          <w:rFonts w:cs="Times New Roman"/>
          <w:sz w:val="28"/>
          <w:szCs w:val="28"/>
          <w:shd w:val="clear" w:color="auto" w:fill="FEFEFE"/>
        </w:rPr>
        <w:t>6</w:t>
      </w:r>
      <w:r w:rsidR="000A1E3E" w:rsidRPr="00AB6231">
        <w:rPr>
          <w:rFonts w:cs="Times New Roman"/>
          <w:sz w:val="28"/>
          <w:szCs w:val="28"/>
          <w:shd w:val="clear" w:color="auto" w:fill="FEFEFE"/>
        </w:rPr>
        <w:t xml:space="preserve">, </w:t>
      </w:r>
      <w:r w:rsidR="000A1E3E">
        <w:rPr>
          <w:rFonts w:cs="Times New Roman"/>
          <w:sz w:val="28"/>
          <w:szCs w:val="28"/>
          <w:shd w:val="clear" w:color="auto" w:fill="FEFEFE"/>
        </w:rPr>
        <w:t>241</w:t>
      </w:r>
      <w:r w:rsidR="000A1E3E" w:rsidRPr="00AB6231">
        <w:rPr>
          <w:rFonts w:cs="Times New Roman"/>
          <w:sz w:val="28"/>
          <w:szCs w:val="28"/>
          <w:shd w:val="clear" w:color="auto" w:fill="FEFEFE"/>
        </w:rPr>
        <w:t>.nr.</w:t>
      </w:r>
      <w:r w:rsidR="000A1E3E">
        <w:rPr>
          <w:rFonts w:cs="Times New Roman"/>
          <w:sz w:val="28"/>
          <w:szCs w:val="28"/>
          <w:shd w:val="clear" w:color="auto" w:fill="FEFEFE"/>
        </w:rPr>
        <w:t xml:space="preserve">) </w:t>
      </w:r>
      <w:r w:rsidRPr="00AB6231">
        <w:rPr>
          <w:rFonts w:cs="Times New Roman"/>
          <w:sz w:val="28"/>
          <w:szCs w:val="28"/>
          <w:shd w:val="clear" w:color="auto" w:fill="FEFEFE"/>
        </w:rPr>
        <w:t>šādus grozījumus:</w:t>
      </w:r>
    </w:p>
    <w:p w14:paraId="2BB0C442" w14:textId="77777777" w:rsidR="000A1E3E" w:rsidRPr="00AB6231" w:rsidRDefault="000A1E3E" w:rsidP="000A1E3E">
      <w:pPr>
        <w:jc w:val="both"/>
        <w:rPr>
          <w:rFonts w:cs="Times New Roman"/>
          <w:sz w:val="28"/>
          <w:szCs w:val="28"/>
        </w:rPr>
      </w:pPr>
    </w:p>
    <w:p w14:paraId="3765DA70" w14:textId="77777777" w:rsidR="001C02B2" w:rsidRDefault="001C02B2" w:rsidP="000A1E3E">
      <w:pPr>
        <w:pStyle w:val="ListParagraph"/>
        <w:numPr>
          <w:ilvl w:val="0"/>
          <w:numId w:val="1"/>
        </w:numPr>
        <w:jc w:val="both"/>
        <w:rPr>
          <w:rFonts w:cs="Times New Roman"/>
          <w:sz w:val="28"/>
          <w:szCs w:val="28"/>
        </w:rPr>
      </w:pPr>
      <w:r>
        <w:rPr>
          <w:rFonts w:cs="Times New Roman"/>
          <w:sz w:val="28"/>
          <w:szCs w:val="28"/>
        </w:rPr>
        <w:t xml:space="preserve">1.panta 1.punktā </w:t>
      </w:r>
      <w:r w:rsidR="00BE768D">
        <w:rPr>
          <w:rFonts w:cs="Times New Roman"/>
          <w:sz w:val="28"/>
          <w:szCs w:val="28"/>
        </w:rPr>
        <w:t>aizstāt vārdus “pieprasījuma noguldījuma vai maksājumu konts” ar vārdiem “pieprasījuma noguldījuma, maksājumu vai ieguldījumu konts”.</w:t>
      </w:r>
    </w:p>
    <w:p w14:paraId="5979D8F2" w14:textId="77777777" w:rsidR="00BE768D" w:rsidRDefault="00BE768D" w:rsidP="00BE768D">
      <w:pPr>
        <w:pStyle w:val="ListParagraph"/>
        <w:jc w:val="both"/>
        <w:rPr>
          <w:rFonts w:cs="Times New Roman"/>
          <w:sz w:val="28"/>
          <w:szCs w:val="28"/>
        </w:rPr>
      </w:pPr>
    </w:p>
    <w:p w14:paraId="3284A916" w14:textId="77777777" w:rsidR="000A1E3E" w:rsidRPr="00AB6231" w:rsidRDefault="000A1E3E" w:rsidP="000A1E3E">
      <w:pPr>
        <w:pStyle w:val="ListParagraph"/>
        <w:numPr>
          <w:ilvl w:val="0"/>
          <w:numId w:val="1"/>
        </w:numPr>
        <w:jc w:val="both"/>
        <w:rPr>
          <w:rFonts w:cs="Times New Roman"/>
          <w:sz w:val="28"/>
          <w:szCs w:val="28"/>
        </w:rPr>
      </w:pPr>
      <w:r>
        <w:rPr>
          <w:rFonts w:cs="Times New Roman"/>
          <w:sz w:val="28"/>
          <w:szCs w:val="28"/>
        </w:rPr>
        <w:t>Papildināt 1.pantu ar 6.un 7.punktu</w:t>
      </w:r>
      <w:r w:rsidRPr="00AB6231">
        <w:rPr>
          <w:rFonts w:cs="Times New Roman"/>
          <w:sz w:val="28"/>
          <w:szCs w:val="28"/>
        </w:rPr>
        <w:t xml:space="preserve"> šādā redakcijā:</w:t>
      </w:r>
    </w:p>
    <w:p w14:paraId="26577D6C" w14:textId="77777777" w:rsidR="000A1E3E" w:rsidRPr="00AB6231" w:rsidRDefault="000A1E3E" w:rsidP="000A1E3E">
      <w:pPr>
        <w:ind w:left="720"/>
        <w:jc w:val="both"/>
        <w:rPr>
          <w:rFonts w:cs="Times New Roman"/>
          <w:sz w:val="28"/>
          <w:szCs w:val="28"/>
        </w:rPr>
      </w:pPr>
    </w:p>
    <w:p w14:paraId="05735634" w14:textId="7581EF2D" w:rsidR="000A1E3E" w:rsidRDefault="002E0CC4" w:rsidP="00F71E16">
      <w:pPr>
        <w:ind w:left="720"/>
        <w:jc w:val="both"/>
        <w:rPr>
          <w:rFonts w:cs="Times New Roman"/>
          <w:sz w:val="28"/>
          <w:szCs w:val="28"/>
        </w:rPr>
      </w:pPr>
      <w:r>
        <w:rPr>
          <w:rFonts w:cs="Times New Roman"/>
          <w:sz w:val="28"/>
          <w:szCs w:val="28"/>
        </w:rPr>
        <w:t>“</w:t>
      </w:r>
      <w:r w:rsidR="000A1E3E">
        <w:rPr>
          <w:rFonts w:cs="Times New Roman"/>
          <w:sz w:val="28"/>
          <w:szCs w:val="28"/>
        </w:rPr>
        <w:t xml:space="preserve">6) </w:t>
      </w:r>
      <w:r w:rsidR="000A1E3E" w:rsidRPr="00A1247B">
        <w:rPr>
          <w:rFonts w:cs="Times New Roman"/>
          <w:b/>
          <w:sz w:val="28"/>
          <w:szCs w:val="28"/>
        </w:rPr>
        <w:t>pilnvarotā persona</w:t>
      </w:r>
      <w:r>
        <w:rPr>
          <w:rFonts w:cs="Times New Roman"/>
          <w:sz w:val="28"/>
          <w:szCs w:val="28"/>
        </w:rPr>
        <w:t xml:space="preserve"> –</w:t>
      </w:r>
      <w:r w:rsidR="000A1E3E">
        <w:rPr>
          <w:rFonts w:cs="Times New Roman"/>
          <w:sz w:val="28"/>
          <w:szCs w:val="28"/>
        </w:rPr>
        <w:t xml:space="preserve"> fiziskā persona Noziedzīgu iegūtu līdzekļu legalizācijas un terorisma finansēšanas novēršanas likuma izpratnē;</w:t>
      </w:r>
    </w:p>
    <w:p w14:paraId="34BEC4AF" w14:textId="14C1868A" w:rsidR="000A1E3E" w:rsidRDefault="000A1E3E" w:rsidP="00F71E16">
      <w:pPr>
        <w:ind w:left="720"/>
        <w:jc w:val="both"/>
        <w:rPr>
          <w:rFonts w:cs="Times New Roman"/>
          <w:sz w:val="28"/>
          <w:szCs w:val="28"/>
        </w:rPr>
      </w:pPr>
      <w:r>
        <w:rPr>
          <w:rFonts w:cs="Times New Roman"/>
          <w:sz w:val="28"/>
          <w:szCs w:val="28"/>
        </w:rPr>
        <w:t>7)</w:t>
      </w:r>
      <w:r w:rsidR="00BE768D">
        <w:rPr>
          <w:rFonts w:cs="Times New Roman"/>
          <w:sz w:val="28"/>
          <w:szCs w:val="28"/>
        </w:rPr>
        <w:t xml:space="preserve"> </w:t>
      </w:r>
      <w:r w:rsidRPr="00A1247B">
        <w:rPr>
          <w:rFonts w:cs="Times New Roman"/>
          <w:b/>
          <w:sz w:val="28"/>
          <w:szCs w:val="28"/>
        </w:rPr>
        <w:t>ieguldījumu konts</w:t>
      </w:r>
      <w:r>
        <w:rPr>
          <w:rFonts w:cs="Times New Roman"/>
          <w:b/>
          <w:sz w:val="28"/>
          <w:szCs w:val="28"/>
        </w:rPr>
        <w:t xml:space="preserve"> </w:t>
      </w:r>
      <w:r>
        <w:rPr>
          <w:rFonts w:cs="Times New Roman"/>
          <w:sz w:val="28"/>
          <w:szCs w:val="28"/>
        </w:rPr>
        <w:t>–</w:t>
      </w:r>
      <w:r w:rsidRPr="00A1247B">
        <w:rPr>
          <w:rFonts w:cs="Times New Roman"/>
          <w:sz w:val="28"/>
          <w:szCs w:val="28"/>
        </w:rPr>
        <w:t xml:space="preserve"> </w:t>
      </w:r>
      <w:r>
        <w:rPr>
          <w:rFonts w:cs="Times New Roman"/>
          <w:sz w:val="28"/>
          <w:szCs w:val="28"/>
        </w:rPr>
        <w:t>kredītiestādē vai maksājumu pakalpojumu sniedzējā atvērts konts likuma “Par iedzīvotāju ienākuma nodokli” izpratnē.</w:t>
      </w:r>
      <w:r w:rsidR="002E0CC4">
        <w:rPr>
          <w:rFonts w:cs="Times New Roman"/>
          <w:sz w:val="28"/>
          <w:szCs w:val="28"/>
        </w:rPr>
        <w:t>”</w:t>
      </w:r>
    </w:p>
    <w:p w14:paraId="158C4578" w14:textId="77777777" w:rsidR="00BE768D" w:rsidRDefault="00BE768D" w:rsidP="00F71E16">
      <w:pPr>
        <w:ind w:left="720"/>
        <w:jc w:val="both"/>
        <w:rPr>
          <w:rFonts w:cs="Times New Roman"/>
          <w:sz w:val="28"/>
          <w:szCs w:val="28"/>
        </w:rPr>
      </w:pPr>
    </w:p>
    <w:p w14:paraId="4151C28B" w14:textId="77777777" w:rsidR="00BE768D" w:rsidRDefault="00BE768D" w:rsidP="00BE768D">
      <w:pPr>
        <w:pStyle w:val="ListParagraph"/>
        <w:numPr>
          <w:ilvl w:val="0"/>
          <w:numId w:val="1"/>
        </w:numPr>
        <w:jc w:val="both"/>
        <w:rPr>
          <w:rFonts w:cs="Times New Roman"/>
          <w:sz w:val="28"/>
          <w:szCs w:val="28"/>
        </w:rPr>
      </w:pPr>
      <w:r>
        <w:rPr>
          <w:rFonts w:cs="Times New Roman"/>
          <w:sz w:val="28"/>
          <w:szCs w:val="28"/>
        </w:rPr>
        <w:t>5.panta otrās daļas 1.punktā aizstāt vārdus “pieprasījuma noguldījuma vai maksājumu konts” ar vārdiem “pieprasījuma noguldījuma, maksājumu vai ieguldījumu konts”.</w:t>
      </w:r>
    </w:p>
    <w:p w14:paraId="78A11FF1" w14:textId="77777777" w:rsidR="00FF1890" w:rsidRPr="00FF1890" w:rsidRDefault="00FF1890" w:rsidP="00FF1890">
      <w:pPr>
        <w:ind w:firstLine="720"/>
        <w:contextualSpacing/>
        <w:jc w:val="both"/>
        <w:rPr>
          <w:rFonts w:eastAsia="Calibri" w:cs="Times New Roman"/>
          <w:color w:val="000000"/>
          <w:szCs w:val="24"/>
          <w:lang w:eastAsia="lv-LV"/>
        </w:rPr>
      </w:pPr>
    </w:p>
    <w:p w14:paraId="58534B66" w14:textId="77777777" w:rsidR="00FF1890" w:rsidRPr="000A1E3E" w:rsidRDefault="00FF1890" w:rsidP="000A1E3E">
      <w:pPr>
        <w:pStyle w:val="ListParagraph"/>
        <w:numPr>
          <w:ilvl w:val="0"/>
          <w:numId w:val="1"/>
        </w:numPr>
        <w:jc w:val="both"/>
        <w:rPr>
          <w:rFonts w:cs="Times New Roman"/>
          <w:sz w:val="28"/>
          <w:szCs w:val="28"/>
        </w:rPr>
      </w:pPr>
      <w:r w:rsidRPr="000A1E3E">
        <w:rPr>
          <w:rFonts w:cs="Times New Roman"/>
          <w:sz w:val="28"/>
          <w:szCs w:val="28"/>
        </w:rPr>
        <w:t xml:space="preserve">Papildināt </w:t>
      </w:r>
      <w:r w:rsidR="000A1E3E" w:rsidRPr="000A1E3E">
        <w:rPr>
          <w:rFonts w:cs="Times New Roman"/>
          <w:sz w:val="28"/>
          <w:szCs w:val="28"/>
        </w:rPr>
        <w:t>5.pantu ar 3</w:t>
      </w:r>
      <w:r w:rsidR="002E0CC4">
        <w:rPr>
          <w:rFonts w:cs="Times New Roman"/>
          <w:sz w:val="28"/>
          <w:szCs w:val="28"/>
        </w:rPr>
        <w:t>.</w:t>
      </w:r>
      <w:r w:rsidR="000A1E3E" w:rsidRPr="000A1E3E">
        <w:rPr>
          <w:rFonts w:cs="Times New Roman"/>
          <w:sz w:val="28"/>
          <w:szCs w:val="28"/>
        </w:rPr>
        <w:t xml:space="preserve">¹ daļu </w:t>
      </w:r>
      <w:r w:rsidRPr="000A1E3E">
        <w:rPr>
          <w:rFonts w:cs="Times New Roman"/>
          <w:sz w:val="28"/>
          <w:szCs w:val="28"/>
        </w:rPr>
        <w:t>šādā redakcijā:</w:t>
      </w:r>
    </w:p>
    <w:p w14:paraId="0E8062CC" w14:textId="5F5312E7" w:rsidR="000A1E3E" w:rsidRDefault="002E0CC4" w:rsidP="000A1E3E">
      <w:pPr>
        <w:pStyle w:val="ListParagraph"/>
        <w:jc w:val="both"/>
        <w:rPr>
          <w:rFonts w:cs="Times New Roman"/>
          <w:sz w:val="28"/>
          <w:szCs w:val="28"/>
        </w:rPr>
      </w:pPr>
      <w:r>
        <w:rPr>
          <w:rFonts w:cs="Times New Roman"/>
          <w:sz w:val="28"/>
          <w:szCs w:val="28"/>
        </w:rPr>
        <w:t>“</w:t>
      </w:r>
      <w:r w:rsidR="00F71E16">
        <w:rPr>
          <w:rFonts w:cs="Times New Roman"/>
          <w:sz w:val="28"/>
          <w:szCs w:val="28"/>
        </w:rPr>
        <w:t>(</w:t>
      </w:r>
      <w:r w:rsidR="00F71E16" w:rsidRPr="000A1E3E">
        <w:rPr>
          <w:rFonts w:cs="Times New Roman"/>
          <w:sz w:val="28"/>
          <w:szCs w:val="28"/>
        </w:rPr>
        <w:t>3¹</w:t>
      </w:r>
      <w:r w:rsidR="00F71E16">
        <w:rPr>
          <w:rFonts w:cs="Times New Roman"/>
          <w:sz w:val="28"/>
          <w:szCs w:val="28"/>
        </w:rPr>
        <w:t>) Ja šā panta otrajā daļā minētajai personai ir noskaidrota pilnvarotā persona, vienlaikus ar šā panta trešajā daļā minētajām ziņām iesniedz šādas ziņas:</w:t>
      </w:r>
    </w:p>
    <w:p w14:paraId="6E5ADE4F" w14:textId="11091FA8" w:rsidR="00F71E16" w:rsidRDefault="00F71E16" w:rsidP="00F71E16">
      <w:pPr>
        <w:pStyle w:val="ListParagraph"/>
        <w:numPr>
          <w:ilvl w:val="0"/>
          <w:numId w:val="2"/>
        </w:numPr>
        <w:jc w:val="both"/>
        <w:rPr>
          <w:rFonts w:cs="Times New Roman"/>
          <w:sz w:val="28"/>
          <w:szCs w:val="28"/>
        </w:rPr>
      </w:pPr>
      <w:r>
        <w:rPr>
          <w:rFonts w:cs="Times New Roman"/>
          <w:sz w:val="28"/>
          <w:szCs w:val="28"/>
        </w:rPr>
        <w:t>par pilnvaroto personu- Latvijas Republikas rezidentu</w:t>
      </w:r>
      <w:r w:rsidR="002E0CC4">
        <w:rPr>
          <w:rFonts w:cs="Times New Roman"/>
          <w:sz w:val="28"/>
          <w:szCs w:val="28"/>
        </w:rPr>
        <w:t xml:space="preserve"> – </w:t>
      </w:r>
      <w:r>
        <w:rPr>
          <w:rFonts w:cs="Times New Roman"/>
          <w:sz w:val="28"/>
          <w:szCs w:val="28"/>
        </w:rPr>
        <w:t>fiziskas personas vārds, uzvārds, personas kods;</w:t>
      </w:r>
    </w:p>
    <w:p w14:paraId="2F0F715D" w14:textId="6390D54B" w:rsidR="00F71E16" w:rsidRDefault="00F71E16" w:rsidP="00F71E16">
      <w:pPr>
        <w:pStyle w:val="ListParagraph"/>
        <w:numPr>
          <w:ilvl w:val="0"/>
          <w:numId w:val="2"/>
        </w:numPr>
        <w:jc w:val="both"/>
        <w:rPr>
          <w:rFonts w:cs="Times New Roman"/>
          <w:sz w:val="28"/>
          <w:szCs w:val="28"/>
        </w:rPr>
      </w:pPr>
      <w:r>
        <w:rPr>
          <w:rFonts w:cs="Times New Roman"/>
          <w:sz w:val="28"/>
          <w:szCs w:val="28"/>
        </w:rPr>
        <w:t>par pilnvaroto personu</w:t>
      </w:r>
      <w:r w:rsidR="002E0CC4">
        <w:rPr>
          <w:rFonts w:cs="Times New Roman"/>
          <w:sz w:val="28"/>
          <w:szCs w:val="28"/>
        </w:rPr>
        <w:t xml:space="preserve"> –</w:t>
      </w:r>
      <w:r>
        <w:rPr>
          <w:rFonts w:cs="Times New Roman"/>
          <w:sz w:val="28"/>
          <w:szCs w:val="28"/>
        </w:rPr>
        <w:t xml:space="preserve"> nerezidentu</w:t>
      </w:r>
      <w:r w:rsidR="002E0CC4">
        <w:rPr>
          <w:rFonts w:cs="Times New Roman"/>
          <w:sz w:val="28"/>
          <w:szCs w:val="28"/>
        </w:rPr>
        <w:t xml:space="preserve"> –</w:t>
      </w:r>
      <w:r>
        <w:rPr>
          <w:rFonts w:cs="Times New Roman"/>
          <w:sz w:val="28"/>
          <w:szCs w:val="28"/>
        </w:rPr>
        <w:t xml:space="preserve"> fiziskās personas vārds, uzvārds, dzimšanas datums, personu apliecinoša dokumenta numurs, izsniedzējas valsts nosaukums.</w:t>
      </w:r>
      <w:r w:rsidRPr="00F71E16">
        <w:rPr>
          <w:rFonts w:cs="Times New Roman"/>
          <w:sz w:val="28"/>
          <w:szCs w:val="28"/>
        </w:rPr>
        <w:t xml:space="preserve"> </w:t>
      </w:r>
      <w:r w:rsidR="002E0CC4">
        <w:rPr>
          <w:rFonts w:cs="Times New Roman"/>
          <w:sz w:val="28"/>
          <w:szCs w:val="28"/>
        </w:rPr>
        <w:t>“</w:t>
      </w:r>
    </w:p>
    <w:p w14:paraId="7E7CCF94" w14:textId="77777777" w:rsidR="00691508" w:rsidRDefault="00691508" w:rsidP="00691508">
      <w:pPr>
        <w:pStyle w:val="ListParagraph"/>
        <w:ind w:left="1080"/>
        <w:jc w:val="both"/>
        <w:rPr>
          <w:rFonts w:cs="Times New Roman"/>
          <w:sz w:val="28"/>
          <w:szCs w:val="28"/>
        </w:rPr>
      </w:pPr>
    </w:p>
    <w:p w14:paraId="153455F5" w14:textId="77777777" w:rsidR="00691508" w:rsidRDefault="00691508" w:rsidP="00691508">
      <w:pPr>
        <w:pStyle w:val="ListParagraph"/>
        <w:numPr>
          <w:ilvl w:val="0"/>
          <w:numId w:val="1"/>
        </w:numPr>
        <w:jc w:val="both"/>
        <w:rPr>
          <w:rFonts w:cs="Times New Roman"/>
          <w:sz w:val="28"/>
          <w:szCs w:val="28"/>
        </w:rPr>
      </w:pPr>
      <w:r>
        <w:rPr>
          <w:rFonts w:cs="Times New Roman"/>
          <w:sz w:val="28"/>
          <w:szCs w:val="28"/>
        </w:rPr>
        <w:t xml:space="preserve">Izteikt </w:t>
      </w:r>
      <w:r w:rsidRPr="000A1E3E">
        <w:rPr>
          <w:rFonts w:cs="Times New Roman"/>
          <w:sz w:val="28"/>
          <w:szCs w:val="28"/>
        </w:rPr>
        <w:t>5.pant</w:t>
      </w:r>
      <w:r>
        <w:rPr>
          <w:rFonts w:cs="Times New Roman"/>
          <w:sz w:val="28"/>
          <w:szCs w:val="28"/>
        </w:rPr>
        <w:t>a piekto daļu šādā redakcijā:</w:t>
      </w:r>
    </w:p>
    <w:p w14:paraId="13D24EC8" w14:textId="7E4351D1" w:rsidR="00691508" w:rsidRDefault="002E0CC4" w:rsidP="00691508">
      <w:pPr>
        <w:pStyle w:val="ListParagraph"/>
        <w:jc w:val="both"/>
        <w:rPr>
          <w:rFonts w:cs="Times New Roman"/>
          <w:sz w:val="28"/>
          <w:szCs w:val="28"/>
        </w:rPr>
      </w:pPr>
      <w:r>
        <w:rPr>
          <w:rFonts w:cs="Times New Roman"/>
          <w:sz w:val="28"/>
          <w:szCs w:val="28"/>
        </w:rPr>
        <w:t>“</w:t>
      </w:r>
      <w:r w:rsidR="00691508">
        <w:rPr>
          <w:rFonts w:cs="Times New Roman"/>
          <w:sz w:val="28"/>
          <w:szCs w:val="28"/>
        </w:rPr>
        <w:t xml:space="preserve">Ziņu sniedzējs ziņas iekļaušanai reģistrā sniedz, ja kontu atver vai slēdz, kā arī gadījumā, kad ziņu sniedzējam kļuvušas zināmas izmaiņas šā panta otrajā, trešajā un </w:t>
      </w:r>
      <w:r w:rsidR="00691508" w:rsidRPr="000A1E3E">
        <w:rPr>
          <w:rFonts w:cs="Times New Roman"/>
          <w:sz w:val="28"/>
          <w:szCs w:val="28"/>
        </w:rPr>
        <w:t>3</w:t>
      </w:r>
      <w:r>
        <w:rPr>
          <w:rFonts w:cs="Times New Roman"/>
          <w:sz w:val="28"/>
          <w:szCs w:val="28"/>
        </w:rPr>
        <w:t>.</w:t>
      </w:r>
      <w:r w:rsidR="00691508" w:rsidRPr="000A1E3E">
        <w:rPr>
          <w:rFonts w:cs="Times New Roman"/>
          <w:sz w:val="28"/>
          <w:szCs w:val="28"/>
        </w:rPr>
        <w:t xml:space="preserve">¹ </w:t>
      </w:r>
      <w:r w:rsidR="00691508">
        <w:rPr>
          <w:rFonts w:cs="Times New Roman"/>
          <w:sz w:val="28"/>
          <w:szCs w:val="28"/>
        </w:rPr>
        <w:t xml:space="preserve"> daļā minētajos ar konta turētāju, patieso labuma guvēju vai pilnvaroto personu saistītās fiziskās vai juridiskās personas datos.</w:t>
      </w:r>
      <w:r>
        <w:rPr>
          <w:rFonts w:cs="Times New Roman"/>
          <w:sz w:val="28"/>
          <w:szCs w:val="28"/>
        </w:rPr>
        <w:t>”</w:t>
      </w:r>
    </w:p>
    <w:p w14:paraId="0624F9AB" w14:textId="77777777" w:rsidR="00AA1C5F" w:rsidRDefault="00AA1C5F" w:rsidP="00691508">
      <w:pPr>
        <w:pStyle w:val="ListParagraph"/>
        <w:jc w:val="both"/>
        <w:rPr>
          <w:rFonts w:cs="Times New Roman"/>
          <w:sz w:val="28"/>
          <w:szCs w:val="28"/>
        </w:rPr>
      </w:pPr>
    </w:p>
    <w:p w14:paraId="538AD2A3" w14:textId="77777777" w:rsidR="00AA1C5F" w:rsidRPr="00691508" w:rsidRDefault="00AA1C5F" w:rsidP="00AA1C5F">
      <w:pPr>
        <w:pStyle w:val="ListParagraph"/>
        <w:numPr>
          <w:ilvl w:val="0"/>
          <w:numId w:val="1"/>
        </w:numPr>
        <w:jc w:val="both"/>
        <w:rPr>
          <w:rFonts w:cs="Times New Roman"/>
          <w:sz w:val="28"/>
          <w:szCs w:val="28"/>
        </w:rPr>
      </w:pPr>
      <w:r>
        <w:rPr>
          <w:rFonts w:cs="Times New Roman"/>
          <w:sz w:val="28"/>
          <w:szCs w:val="28"/>
        </w:rPr>
        <w:t xml:space="preserve">5.panta desmitajā daļā aizstāt vārdus “šā panta otrajā un trešajā daļā” ar vārdiem “šā panta otrajā, trešajā un </w:t>
      </w:r>
      <w:r w:rsidRPr="000A1E3E">
        <w:rPr>
          <w:rFonts w:cs="Times New Roman"/>
          <w:sz w:val="28"/>
          <w:szCs w:val="28"/>
        </w:rPr>
        <w:t>3</w:t>
      </w:r>
      <w:r w:rsidR="002E0CC4">
        <w:rPr>
          <w:rFonts w:cs="Times New Roman"/>
          <w:sz w:val="28"/>
          <w:szCs w:val="28"/>
        </w:rPr>
        <w:t>.</w:t>
      </w:r>
      <w:r w:rsidRPr="000A1E3E">
        <w:rPr>
          <w:rFonts w:cs="Times New Roman"/>
          <w:sz w:val="28"/>
          <w:szCs w:val="28"/>
        </w:rPr>
        <w:t>¹</w:t>
      </w:r>
      <w:r>
        <w:rPr>
          <w:rFonts w:cs="Times New Roman"/>
          <w:sz w:val="28"/>
          <w:szCs w:val="28"/>
        </w:rPr>
        <w:t xml:space="preserve"> daļā”.</w:t>
      </w:r>
      <w:r w:rsidRPr="000A1E3E">
        <w:rPr>
          <w:rFonts w:cs="Times New Roman"/>
          <w:sz w:val="28"/>
          <w:szCs w:val="28"/>
        </w:rPr>
        <w:t xml:space="preserve"> </w:t>
      </w:r>
      <w:r>
        <w:rPr>
          <w:rFonts w:cs="Times New Roman"/>
          <w:sz w:val="28"/>
          <w:szCs w:val="28"/>
        </w:rPr>
        <w:t xml:space="preserve"> </w:t>
      </w:r>
    </w:p>
    <w:p w14:paraId="0FBF95ED" w14:textId="77777777" w:rsidR="00FF1890" w:rsidRPr="00FF1890" w:rsidRDefault="00FF1890" w:rsidP="00F71E16">
      <w:pPr>
        <w:contextualSpacing/>
        <w:jc w:val="both"/>
        <w:rPr>
          <w:rFonts w:cs="Times New Roman"/>
          <w:szCs w:val="24"/>
          <w:lang w:eastAsia="lv-LV"/>
        </w:rPr>
      </w:pPr>
    </w:p>
    <w:p w14:paraId="43E76F5A" w14:textId="77777777" w:rsidR="00F71E16" w:rsidRDefault="00F71E16" w:rsidP="00F71E16">
      <w:pPr>
        <w:pStyle w:val="ListParagraph"/>
        <w:numPr>
          <w:ilvl w:val="0"/>
          <w:numId w:val="1"/>
        </w:numPr>
        <w:jc w:val="both"/>
        <w:rPr>
          <w:rFonts w:cs="Times New Roman"/>
          <w:sz w:val="28"/>
          <w:szCs w:val="28"/>
        </w:rPr>
      </w:pPr>
      <w:r w:rsidRPr="00F71E16">
        <w:rPr>
          <w:rFonts w:cs="Times New Roman"/>
          <w:sz w:val="28"/>
          <w:szCs w:val="28"/>
        </w:rPr>
        <w:t xml:space="preserve">Papildināt </w:t>
      </w:r>
      <w:r>
        <w:rPr>
          <w:rFonts w:cs="Times New Roman"/>
          <w:sz w:val="28"/>
          <w:szCs w:val="28"/>
        </w:rPr>
        <w:t>6.panta pirmo daļu ar 12.punktu šādā redakcijā:</w:t>
      </w:r>
    </w:p>
    <w:p w14:paraId="20A7A9C3" w14:textId="7DF1F92A" w:rsidR="00F71E16" w:rsidRDefault="002E0CC4" w:rsidP="001C02B2">
      <w:pPr>
        <w:ind w:left="720"/>
        <w:jc w:val="both"/>
        <w:rPr>
          <w:rFonts w:cs="Times New Roman"/>
          <w:sz w:val="28"/>
          <w:szCs w:val="28"/>
        </w:rPr>
      </w:pPr>
      <w:r>
        <w:rPr>
          <w:rFonts w:cs="Times New Roman"/>
          <w:sz w:val="28"/>
          <w:szCs w:val="28"/>
        </w:rPr>
        <w:lastRenderedPageBreak/>
        <w:t>“</w:t>
      </w:r>
      <w:r w:rsidR="00F71E16">
        <w:rPr>
          <w:rFonts w:cs="Times New Roman"/>
          <w:sz w:val="28"/>
          <w:szCs w:val="28"/>
        </w:rPr>
        <w:t>12) pašvaldībām</w:t>
      </w:r>
      <w:r>
        <w:rPr>
          <w:rFonts w:cs="Times New Roman"/>
          <w:sz w:val="28"/>
          <w:szCs w:val="28"/>
        </w:rPr>
        <w:t xml:space="preserve"> –</w:t>
      </w:r>
      <w:r w:rsidR="00C608E8">
        <w:rPr>
          <w:rFonts w:cs="Times New Roman"/>
          <w:sz w:val="28"/>
          <w:szCs w:val="28"/>
        </w:rPr>
        <w:t xml:space="preserve"> </w:t>
      </w:r>
      <w:r w:rsidR="00C608E8" w:rsidRPr="00C608E8">
        <w:rPr>
          <w:color w:val="000000"/>
          <w:sz w:val="28"/>
          <w:szCs w:val="28"/>
          <w:u w:val="single"/>
        </w:rPr>
        <w:t>lai veiktu</w:t>
      </w:r>
      <w:r w:rsidR="00C608E8" w:rsidRPr="00C608E8">
        <w:rPr>
          <w:color w:val="000000"/>
          <w:sz w:val="28"/>
          <w:szCs w:val="28"/>
          <w:u w:val="single"/>
        </w:rPr>
        <w:t xml:space="preserve"> nekustamā īpašuma nodokļa</w:t>
      </w:r>
      <w:r w:rsidR="00C608E8">
        <w:rPr>
          <w:color w:val="000000"/>
          <w:sz w:val="28"/>
          <w:szCs w:val="28"/>
          <w:u w:val="single"/>
        </w:rPr>
        <w:t xml:space="preserve"> piedziņu bezstrīdus</w:t>
      </w:r>
      <w:r w:rsidR="00C608E8" w:rsidRPr="00C608E8">
        <w:rPr>
          <w:color w:val="000000"/>
          <w:sz w:val="28"/>
          <w:szCs w:val="28"/>
          <w:u w:val="single"/>
        </w:rPr>
        <w:t xml:space="preserve"> kārtībā, atmaksātu pārmaksāto vai nepareizi iemaksāto</w:t>
      </w:r>
      <w:r w:rsidR="00C608E8" w:rsidRPr="00C608E8">
        <w:rPr>
          <w:color w:val="000000"/>
          <w:sz w:val="28"/>
          <w:szCs w:val="28"/>
          <w:u w:val="single"/>
        </w:rPr>
        <w:t xml:space="preserve"> nekustamā īpašuma</w:t>
      </w:r>
      <w:r w:rsidR="00C608E8" w:rsidRPr="00C608E8">
        <w:rPr>
          <w:color w:val="000000"/>
          <w:sz w:val="28"/>
          <w:szCs w:val="28"/>
          <w:u w:val="single"/>
        </w:rPr>
        <w:t xml:space="preserve"> nodok</w:t>
      </w:r>
      <w:r w:rsidR="00C608E8" w:rsidRPr="00C608E8">
        <w:rPr>
          <w:color w:val="000000"/>
          <w:sz w:val="28"/>
          <w:szCs w:val="28"/>
          <w:u w:val="single"/>
        </w:rPr>
        <w:t>li</w:t>
      </w:r>
      <w:r w:rsidR="00C608E8" w:rsidRPr="00C608E8">
        <w:rPr>
          <w:color w:val="000000"/>
          <w:sz w:val="28"/>
          <w:szCs w:val="28"/>
          <w:u w:val="single"/>
        </w:rPr>
        <w:t xml:space="preserve"> un ar t</w:t>
      </w:r>
      <w:r w:rsidR="00C608E8">
        <w:rPr>
          <w:color w:val="000000"/>
          <w:sz w:val="28"/>
          <w:szCs w:val="28"/>
          <w:u w:val="single"/>
        </w:rPr>
        <w:t>o</w:t>
      </w:r>
      <w:bookmarkStart w:id="0" w:name="_GoBack"/>
      <w:bookmarkEnd w:id="0"/>
      <w:r w:rsidR="00C608E8" w:rsidRPr="00C608E8">
        <w:rPr>
          <w:color w:val="000000"/>
          <w:sz w:val="28"/>
          <w:szCs w:val="28"/>
          <w:u w:val="single"/>
        </w:rPr>
        <w:t xml:space="preserve"> saistītos maksājumus, kā arī naudas soda summas, atmaksātu nepareizi piedzītās </w:t>
      </w:r>
      <w:r w:rsidR="00C608E8" w:rsidRPr="00C608E8">
        <w:rPr>
          <w:color w:val="000000"/>
          <w:sz w:val="28"/>
          <w:szCs w:val="28"/>
          <w:u w:val="single"/>
        </w:rPr>
        <w:t xml:space="preserve">nekustamā īpašuma nodokļa </w:t>
      </w:r>
      <w:r w:rsidR="00C608E8" w:rsidRPr="00C608E8">
        <w:rPr>
          <w:color w:val="000000"/>
          <w:sz w:val="28"/>
          <w:szCs w:val="28"/>
          <w:u w:val="single"/>
        </w:rPr>
        <w:t>summas, administratīvajā procesā noskaidrotu informāciju par konta esību</w:t>
      </w:r>
      <w:r w:rsidR="001C02B2">
        <w:rPr>
          <w:rFonts w:cs="Times New Roman"/>
          <w:sz w:val="28"/>
          <w:szCs w:val="28"/>
        </w:rPr>
        <w:t>.</w:t>
      </w:r>
      <w:r>
        <w:rPr>
          <w:rFonts w:cs="Times New Roman"/>
          <w:sz w:val="28"/>
          <w:szCs w:val="28"/>
        </w:rPr>
        <w:t>”</w:t>
      </w:r>
    </w:p>
    <w:p w14:paraId="5B285E0D" w14:textId="77777777" w:rsidR="001C02B2" w:rsidRDefault="001C02B2" w:rsidP="001C02B2">
      <w:pPr>
        <w:ind w:left="720"/>
        <w:jc w:val="both"/>
        <w:rPr>
          <w:rFonts w:cs="Times New Roman"/>
          <w:sz w:val="28"/>
          <w:szCs w:val="28"/>
        </w:rPr>
      </w:pPr>
    </w:p>
    <w:p w14:paraId="36AD0C1D" w14:textId="77777777" w:rsidR="001C02B2" w:rsidRPr="001C02B2" w:rsidRDefault="001C02B2" w:rsidP="001C02B2">
      <w:pPr>
        <w:pStyle w:val="ListParagraph"/>
        <w:numPr>
          <w:ilvl w:val="0"/>
          <w:numId w:val="1"/>
        </w:numPr>
        <w:jc w:val="both"/>
        <w:rPr>
          <w:rFonts w:cs="Times New Roman"/>
          <w:sz w:val="28"/>
          <w:szCs w:val="28"/>
        </w:rPr>
      </w:pPr>
      <w:r>
        <w:rPr>
          <w:rFonts w:cs="Times New Roman"/>
          <w:sz w:val="28"/>
          <w:szCs w:val="28"/>
        </w:rPr>
        <w:t>6.panta otrajās daļas pirmajā teikumā aizstāt vārdus un skaitļus “Šā panta pirmās daļas 1., 2., 3., 4., 5., 6., 7. un 8.punktā minētie reģistra informācijas lietotāji” ar vārdiem un skaitļiem “Šā panta pirmās daļas 1., 2., 3., 4., 5., 6., 7., 8. un 12.punktā minētie reģistra informācijas lietotāji”.</w:t>
      </w:r>
    </w:p>
    <w:p w14:paraId="27B683E3" w14:textId="77777777" w:rsidR="001C02B2" w:rsidRPr="00F71E16" w:rsidRDefault="001C02B2" w:rsidP="00F71E16">
      <w:pPr>
        <w:jc w:val="both"/>
        <w:rPr>
          <w:rFonts w:cs="Times New Roman"/>
          <w:sz w:val="28"/>
          <w:szCs w:val="28"/>
        </w:rPr>
      </w:pPr>
      <w:r>
        <w:rPr>
          <w:rFonts w:cs="Times New Roman"/>
          <w:sz w:val="28"/>
          <w:szCs w:val="28"/>
        </w:rPr>
        <w:tab/>
      </w:r>
    </w:p>
    <w:p w14:paraId="1FEE5CA8" w14:textId="77777777" w:rsidR="00FF1890" w:rsidRPr="00F71E16" w:rsidRDefault="006B77B9" w:rsidP="00F71E16">
      <w:pPr>
        <w:jc w:val="both"/>
        <w:rPr>
          <w:rFonts w:cs="Times New Roman"/>
          <w:sz w:val="28"/>
          <w:szCs w:val="28"/>
        </w:rPr>
      </w:pPr>
      <w:r w:rsidRPr="00F71E16">
        <w:rPr>
          <w:rFonts w:cs="Times New Roman"/>
          <w:sz w:val="28"/>
          <w:szCs w:val="28"/>
        </w:rPr>
        <w:t xml:space="preserve">Likums stājas spēkā 2018.gada 1.janvārī. </w:t>
      </w:r>
    </w:p>
    <w:p w14:paraId="16654D8F" w14:textId="77777777" w:rsidR="009A0F7E" w:rsidRPr="00FF1890" w:rsidRDefault="009A0F7E" w:rsidP="009A0F7E">
      <w:pPr>
        <w:rPr>
          <w:rFonts w:cs="Times New Roman"/>
          <w:szCs w:val="24"/>
        </w:rPr>
      </w:pPr>
    </w:p>
    <w:p w14:paraId="475D2716" w14:textId="2B647F88" w:rsidR="00786EFB" w:rsidRDefault="00786EFB" w:rsidP="005E3465">
      <w:pPr>
        <w:spacing w:line="360" w:lineRule="auto"/>
        <w:ind w:firstLine="720"/>
        <w:jc w:val="both"/>
        <w:rPr>
          <w:rStyle w:val="hps"/>
          <w:szCs w:val="24"/>
        </w:rPr>
      </w:pPr>
    </w:p>
    <w:p w14:paraId="497D497D" w14:textId="77777777" w:rsidR="009F2FA9" w:rsidRPr="000D2E6B" w:rsidRDefault="009F2FA9" w:rsidP="005E3465">
      <w:pPr>
        <w:spacing w:line="360" w:lineRule="auto"/>
        <w:ind w:firstLine="720"/>
        <w:jc w:val="both"/>
        <w:rPr>
          <w:rStyle w:val="hps"/>
          <w:szCs w:val="24"/>
        </w:rPr>
      </w:pPr>
    </w:p>
    <w:p w14:paraId="5BB16369" w14:textId="77777777" w:rsidR="0050646D" w:rsidRDefault="0050646D" w:rsidP="00B536A0">
      <w:pPr>
        <w:pStyle w:val="Default"/>
        <w:jc w:val="both"/>
      </w:pPr>
    </w:p>
    <w:p w14:paraId="3F3FACFA" w14:textId="77777777" w:rsidR="00B536A0" w:rsidRPr="001C02B2" w:rsidRDefault="00D1741E" w:rsidP="00B536A0">
      <w:pPr>
        <w:pStyle w:val="Default"/>
        <w:jc w:val="both"/>
        <w:rPr>
          <w:sz w:val="28"/>
          <w:szCs w:val="28"/>
        </w:rPr>
      </w:pPr>
      <w:r w:rsidRPr="001C02B2">
        <w:rPr>
          <w:sz w:val="28"/>
          <w:szCs w:val="28"/>
        </w:rPr>
        <w:t>Ministru prezidents</w:t>
      </w:r>
      <w:r w:rsidR="00B536A0" w:rsidRPr="001C02B2">
        <w:rPr>
          <w:sz w:val="28"/>
          <w:szCs w:val="28"/>
        </w:rPr>
        <w:t xml:space="preserve">                                             </w:t>
      </w:r>
      <w:r w:rsidR="001C02B2">
        <w:rPr>
          <w:sz w:val="28"/>
          <w:szCs w:val="28"/>
        </w:rPr>
        <w:t xml:space="preserve">                            </w:t>
      </w:r>
      <w:proofErr w:type="spellStart"/>
      <w:r w:rsidRPr="001C02B2">
        <w:rPr>
          <w:sz w:val="28"/>
          <w:szCs w:val="28"/>
        </w:rPr>
        <w:t>M.Kučinskis</w:t>
      </w:r>
      <w:proofErr w:type="spellEnd"/>
    </w:p>
    <w:p w14:paraId="08DBDA00" w14:textId="2ECE143F" w:rsidR="00B536A0" w:rsidRDefault="00B536A0" w:rsidP="00B536A0">
      <w:pPr>
        <w:pStyle w:val="Default"/>
        <w:jc w:val="both"/>
        <w:rPr>
          <w:sz w:val="28"/>
          <w:szCs w:val="28"/>
        </w:rPr>
      </w:pPr>
    </w:p>
    <w:p w14:paraId="32EB819D" w14:textId="766B81BF" w:rsidR="009F2FA9" w:rsidRDefault="009F2FA9" w:rsidP="00B536A0">
      <w:pPr>
        <w:pStyle w:val="Default"/>
        <w:jc w:val="both"/>
        <w:rPr>
          <w:sz w:val="28"/>
          <w:szCs w:val="28"/>
        </w:rPr>
      </w:pPr>
    </w:p>
    <w:p w14:paraId="155D710E" w14:textId="77777777" w:rsidR="009F2FA9" w:rsidRPr="001C02B2" w:rsidRDefault="009F2FA9" w:rsidP="00B536A0">
      <w:pPr>
        <w:pStyle w:val="Default"/>
        <w:jc w:val="both"/>
        <w:rPr>
          <w:sz w:val="28"/>
          <w:szCs w:val="28"/>
        </w:rPr>
      </w:pPr>
    </w:p>
    <w:p w14:paraId="7546EA0B" w14:textId="77777777" w:rsidR="006B77B9" w:rsidRPr="001C02B2" w:rsidRDefault="006B77B9" w:rsidP="00B536A0">
      <w:pPr>
        <w:pStyle w:val="Default"/>
        <w:jc w:val="both"/>
        <w:rPr>
          <w:sz w:val="28"/>
          <w:szCs w:val="28"/>
        </w:rPr>
      </w:pPr>
    </w:p>
    <w:p w14:paraId="3C8DA31B" w14:textId="77777777" w:rsidR="00B536A0" w:rsidRPr="001C02B2" w:rsidRDefault="00B536A0" w:rsidP="00B536A0">
      <w:pPr>
        <w:pStyle w:val="Default"/>
        <w:jc w:val="both"/>
        <w:rPr>
          <w:sz w:val="28"/>
          <w:szCs w:val="28"/>
        </w:rPr>
      </w:pPr>
      <w:r w:rsidRPr="001C02B2">
        <w:rPr>
          <w:sz w:val="28"/>
          <w:szCs w:val="28"/>
        </w:rPr>
        <w:t>Iesniedzējs:</w:t>
      </w:r>
      <w:r w:rsidR="00786EFB" w:rsidRPr="001C02B2">
        <w:rPr>
          <w:sz w:val="28"/>
          <w:szCs w:val="28"/>
        </w:rPr>
        <w:tab/>
      </w:r>
      <w:r w:rsidR="00786EFB" w:rsidRPr="001C02B2">
        <w:rPr>
          <w:sz w:val="28"/>
          <w:szCs w:val="28"/>
        </w:rPr>
        <w:tab/>
      </w:r>
      <w:r w:rsidR="00786EFB" w:rsidRPr="001C02B2">
        <w:rPr>
          <w:sz w:val="28"/>
          <w:szCs w:val="28"/>
        </w:rPr>
        <w:tab/>
      </w:r>
      <w:r w:rsidR="00786EFB" w:rsidRPr="001C02B2">
        <w:rPr>
          <w:sz w:val="28"/>
          <w:szCs w:val="28"/>
        </w:rPr>
        <w:tab/>
      </w:r>
      <w:r w:rsidR="00786EFB" w:rsidRPr="001C02B2">
        <w:rPr>
          <w:sz w:val="28"/>
          <w:szCs w:val="28"/>
        </w:rPr>
        <w:tab/>
      </w:r>
      <w:r w:rsidR="00786EFB" w:rsidRPr="001C02B2">
        <w:rPr>
          <w:sz w:val="28"/>
          <w:szCs w:val="28"/>
        </w:rPr>
        <w:tab/>
      </w:r>
      <w:r w:rsidR="00786EFB" w:rsidRPr="001C02B2">
        <w:rPr>
          <w:sz w:val="28"/>
          <w:szCs w:val="28"/>
        </w:rPr>
        <w:tab/>
      </w:r>
      <w:r w:rsidR="00786EFB" w:rsidRPr="001C02B2">
        <w:rPr>
          <w:sz w:val="28"/>
          <w:szCs w:val="28"/>
        </w:rPr>
        <w:tab/>
      </w:r>
      <w:proofErr w:type="spellStart"/>
      <w:r w:rsidR="00786EFB" w:rsidRPr="001C02B2">
        <w:rPr>
          <w:sz w:val="28"/>
          <w:szCs w:val="28"/>
        </w:rPr>
        <w:t>D.Reizniece</w:t>
      </w:r>
      <w:proofErr w:type="spellEnd"/>
      <w:r w:rsidR="00786EFB" w:rsidRPr="001C02B2">
        <w:rPr>
          <w:sz w:val="28"/>
          <w:szCs w:val="28"/>
        </w:rPr>
        <w:t xml:space="preserve"> - Ozola</w:t>
      </w:r>
    </w:p>
    <w:p w14:paraId="20B70712" w14:textId="77777777" w:rsidR="00B536A0" w:rsidRPr="001C02B2" w:rsidRDefault="00786EFB" w:rsidP="00B536A0">
      <w:pPr>
        <w:tabs>
          <w:tab w:val="left" w:pos="6663"/>
        </w:tabs>
        <w:rPr>
          <w:rFonts w:cs="Times New Roman"/>
          <w:sz w:val="28"/>
          <w:szCs w:val="28"/>
        </w:rPr>
      </w:pPr>
      <w:r w:rsidRPr="001C02B2">
        <w:rPr>
          <w:rFonts w:cs="Times New Roman"/>
          <w:sz w:val="28"/>
          <w:szCs w:val="28"/>
        </w:rPr>
        <w:t>finanšu ministre</w:t>
      </w:r>
    </w:p>
    <w:p w14:paraId="28970339" w14:textId="77777777" w:rsidR="00B536A0" w:rsidRPr="001C02B2" w:rsidRDefault="00B536A0" w:rsidP="00D1741E">
      <w:pPr>
        <w:tabs>
          <w:tab w:val="left" w:pos="6663"/>
        </w:tabs>
        <w:rPr>
          <w:rFonts w:cs="Times New Roman"/>
          <w:sz w:val="28"/>
          <w:szCs w:val="28"/>
        </w:rPr>
      </w:pPr>
      <w:r w:rsidRPr="001C02B2">
        <w:rPr>
          <w:rFonts w:cs="Times New Roman"/>
          <w:color w:val="000000"/>
          <w:sz w:val="28"/>
          <w:szCs w:val="28"/>
        </w:rPr>
        <w:t xml:space="preserve">                                                         </w:t>
      </w:r>
      <w:r w:rsidR="00D1741E" w:rsidRPr="001C02B2">
        <w:rPr>
          <w:rFonts w:cs="Times New Roman"/>
          <w:color w:val="000000"/>
          <w:sz w:val="28"/>
          <w:szCs w:val="28"/>
        </w:rPr>
        <w:tab/>
      </w:r>
      <w:r w:rsidR="00D1741E" w:rsidRPr="001C02B2">
        <w:rPr>
          <w:rFonts w:cs="Times New Roman"/>
          <w:color w:val="000000"/>
          <w:sz w:val="28"/>
          <w:szCs w:val="28"/>
        </w:rPr>
        <w:tab/>
      </w:r>
      <w:r w:rsidR="00D1741E" w:rsidRPr="001C02B2">
        <w:rPr>
          <w:rFonts w:cs="Times New Roman"/>
          <w:color w:val="000000"/>
          <w:sz w:val="28"/>
          <w:szCs w:val="28"/>
        </w:rPr>
        <w:tab/>
      </w:r>
      <w:r w:rsidRPr="001C02B2">
        <w:rPr>
          <w:rFonts w:cs="Times New Roman"/>
          <w:sz w:val="28"/>
          <w:szCs w:val="28"/>
        </w:rPr>
        <w:t xml:space="preserve">         </w:t>
      </w:r>
    </w:p>
    <w:p w14:paraId="446378B3" w14:textId="77777777" w:rsidR="00D1741E" w:rsidRDefault="00D1741E" w:rsidP="00B536A0">
      <w:pPr>
        <w:tabs>
          <w:tab w:val="left" w:pos="6663"/>
        </w:tabs>
        <w:rPr>
          <w:rFonts w:cs="Times New Roman"/>
          <w:szCs w:val="24"/>
        </w:rPr>
      </w:pPr>
    </w:p>
    <w:p w14:paraId="371A4072" w14:textId="77777777" w:rsidR="00D1741E" w:rsidRDefault="00D1741E" w:rsidP="00B536A0">
      <w:pPr>
        <w:tabs>
          <w:tab w:val="left" w:pos="6663"/>
        </w:tabs>
        <w:rPr>
          <w:rFonts w:cs="Times New Roman"/>
          <w:szCs w:val="24"/>
        </w:rPr>
      </w:pPr>
    </w:p>
    <w:p w14:paraId="57E187F9" w14:textId="77777777" w:rsidR="003B57C9" w:rsidRPr="000540A9" w:rsidRDefault="003B57C9" w:rsidP="009A0F7E">
      <w:pPr>
        <w:ind w:firstLine="720"/>
        <w:jc w:val="both"/>
        <w:rPr>
          <w:rFonts w:cs="Times New Roman"/>
          <w:sz w:val="20"/>
          <w:szCs w:val="20"/>
        </w:rPr>
      </w:pPr>
    </w:p>
    <w:sectPr w:rsidR="003B57C9" w:rsidRPr="000540A9" w:rsidSect="00786EFB">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1902" w14:textId="77777777" w:rsidR="00BD0A77" w:rsidRDefault="00BD0A77" w:rsidP="006134BB">
      <w:r>
        <w:separator/>
      </w:r>
    </w:p>
  </w:endnote>
  <w:endnote w:type="continuationSeparator" w:id="0">
    <w:p w14:paraId="4A29375B" w14:textId="77777777" w:rsidR="00BD0A77" w:rsidRDefault="00BD0A77" w:rsidP="0061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3AF5" w14:textId="77777777" w:rsidR="007D6DFA" w:rsidRPr="00944C90" w:rsidRDefault="003F5C41" w:rsidP="00DF6A20">
    <w:pPr>
      <w:pStyle w:val="Footer"/>
      <w:tabs>
        <w:tab w:val="clear" w:pos="4153"/>
        <w:tab w:val="clear" w:pos="8306"/>
        <w:tab w:val="left" w:pos="31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B12F" w14:textId="77777777" w:rsidR="007F7BFC" w:rsidRPr="00786EFB" w:rsidRDefault="00DF6A20" w:rsidP="00786EFB">
    <w:pPr>
      <w:jc w:val="both"/>
      <w:rPr>
        <w:rFonts w:cs="Times New Roman"/>
        <w:spacing w:val="7"/>
        <w:sz w:val="22"/>
      </w:rPr>
    </w:pPr>
    <w:r w:rsidRPr="00944C90">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DBEB" w14:textId="77777777" w:rsidR="00BD0A77" w:rsidRDefault="00BD0A77" w:rsidP="006134BB">
      <w:r>
        <w:separator/>
      </w:r>
    </w:p>
  </w:footnote>
  <w:footnote w:type="continuationSeparator" w:id="0">
    <w:p w14:paraId="3707D45B" w14:textId="77777777" w:rsidR="00BD0A77" w:rsidRDefault="00BD0A77" w:rsidP="0061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35377"/>
      <w:docPartObj>
        <w:docPartGallery w:val="Page Numbers (Top of Page)"/>
        <w:docPartUnique/>
      </w:docPartObj>
    </w:sdtPr>
    <w:sdtEndPr>
      <w:rPr>
        <w:noProof/>
      </w:rPr>
    </w:sdtEndPr>
    <w:sdtContent>
      <w:p w14:paraId="726927B4" w14:textId="1D217C2F" w:rsidR="007F7BFC" w:rsidRPr="00786EFB" w:rsidRDefault="0094306A" w:rsidP="00786EFB">
        <w:pPr>
          <w:pStyle w:val="Header"/>
          <w:jc w:val="center"/>
        </w:pPr>
        <w:r>
          <w:fldChar w:fldCharType="begin"/>
        </w:r>
        <w:r>
          <w:instrText xml:space="preserve"> PAGE   \* MERGEFORMAT </w:instrText>
        </w:r>
        <w:r>
          <w:fldChar w:fldCharType="separate"/>
        </w:r>
        <w:r w:rsidR="00C608E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BF97" w14:textId="77777777" w:rsidR="007D6DFA" w:rsidRPr="006B77B9" w:rsidRDefault="0094306A" w:rsidP="00F1189C">
    <w:pPr>
      <w:pStyle w:val="Header"/>
      <w:jc w:val="right"/>
      <w:rPr>
        <w:rFonts w:cs="Times New Roman"/>
        <w:i/>
        <w:sz w:val="32"/>
      </w:rPr>
    </w:pPr>
    <w:r w:rsidRPr="006B77B9">
      <w:rPr>
        <w:rFonts w:cs="Times New Roman"/>
        <w:i/>
        <w:sz w:val="32"/>
      </w:rPr>
      <w:t>Projekts</w:t>
    </w:r>
  </w:p>
  <w:p w14:paraId="5887F67F" w14:textId="77777777" w:rsidR="00B30B8E" w:rsidRDefault="003F5C41" w:rsidP="007D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E36"/>
    <w:multiLevelType w:val="hybridMultilevel"/>
    <w:tmpl w:val="E13657CA"/>
    <w:lvl w:ilvl="0" w:tplc="CA9EB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DC1318F"/>
    <w:multiLevelType w:val="hybridMultilevel"/>
    <w:tmpl w:val="372ACB78"/>
    <w:lvl w:ilvl="0" w:tplc="D21282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BB"/>
    <w:rsid w:val="00010EAC"/>
    <w:rsid w:val="000540A9"/>
    <w:rsid w:val="000A1E3E"/>
    <w:rsid w:val="000D34B8"/>
    <w:rsid w:val="000D5088"/>
    <w:rsid w:val="0013127F"/>
    <w:rsid w:val="001375CC"/>
    <w:rsid w:val="001C02B2"/>
    <w:rsid w:val="001E58D2"/>
    <w:rsid w:val="00237E5C"/>
    <w:rsid w:val="00255525"/>
    <w:rsid w:val="00255BC9"/>
    <w:rsid w:val="00257BB7"/>
    <w:rsid w:val="002736A1"/>
    <w:rsid w:val="00274E49"/>
    <w:rsid w:val="00275046"/>
    <w:rsid w:val="00285F92"/>
    <w:rsid w:val="002D4D7B"/>
    <w:rsid w:val="002E0CC4"/>
    <w:rsid w:val="003043B3"/>
    <w:rsid w:val="00312DCC"/>
    <w:rsid w:val="00344FB0"/>
    <w:rsid w:val="003671C4"/>
    <w:rsid w:val="00391E20"/>
    <w:rsid w:val="00394842"/>
    <w:rsid w:val="003A1786"/>
    <w:rsid w:val="003B57C9"/>
    <w:rsid w:val="003C1174"/>
    <w:rsid w:val="004153E5"/>
    <w:rsid w:val="004158A8"/>
    <w:rsid w:val="004D71EC"/>
    <w:rsid w:val="00503271"/>
    <w:rsid w:val="0050646D"/>
    <w:rsid w:val="00544E79"/>
    <w:rsid w:val="005568DF"/>
    <w:rsid w:val="00583B11"/>
    <w:rsid w:val="00591910"/>
    <w:rsid w:val="005A3A9A"/>
    <w:rsid w:val="005A7B88"/>
    <w:rsid w:val="005C2CE9"/>
    <w:rsid w:val="005E3465"/>
    <w:rsid w:val="00606639"/>
    <w:rsid w:val="006134BB"/>
    <w:rsid w:val="00617DD9"/>
    <w:rsid w:val="006228C6"/>
    <w:rsid w:val="00656A89"/>
    <w:rsid w:val="00665EAB"/>
    <w:rsid w:val="00691508"/>
    <w:rsid w:val="006B77B9"/>
    <w:rsid w:val="006E2858"/>
    <w:rsid w:val="006E7257"/>
    <w:rsid w:val="00703877"/>
    <w:rsid w:val="007117D3"/>
    <w:rsid w:val="00742623"/>
    <w:rsid w:val="007822FF"/>
    <w:rsid w:val="00786EFB"/>
    <w:rsid w:val="007C5F31"/>
    <w:rsid w:val="007C666F"/>
    <w:rsid w:val="007C758B"/>
    <w:rsid w:val="007E788B"/>
    <w:rsid w:val="00845548"/>
    <w:rsid w:val="00852ACA"/>
    <w:rsid w:val="008804B2"/>
    <w:rsid w:val="008D2E48"/>
    <w:rsid w:val="00900EAF"/>
    <w:rsid w:val="00916680"/>
    <w:rsid w:val="0094306A"/>
    <w:rsid w:val="00972651"/>
    <w:rsid w:val="00976AB3"/>
    <w:rsid w:val="009A0F7E"/>
    <w:rsid w:val="009B77D8"/>
    <w:rsid w:val="009F2FA9"/>
    <w:rsid w:val="00A339DF"/>
    <w:rsid w:val="00A35B6E"/>
    <w:rsid w:val="00A50AFF"/>
    <w:rsid w:val="00A731CE"/>
    <w:rsid w:val="00AA1C5F"/>
    <w:rsid w:val="00AB0D80"/>
    <w:rsid w:val="00AB3CC4"/>
    <w:rsid w:val="00AD5820"/>
    <w:rsid w:val="00AE4200"/>
    <w:rsid w:val="00AF6094"/>
    <w:rsid w:val="00B536A0"/>
    <w:rsid w:val="00B72B07"/>
    <w:rsid w:val="00B77CD7"/>
    <w:rsid w:val="00B855B8"/>
    <w:rsid w:val="00BC118D"/>
    <w:rsid w:val="00BD0A77"/>
    <w:rsid w:val="00BE768D"/>
    <w:rsid w:val="00C2058E"/>
    <w:rsid w:val="00C3538A"/>
    <w:rsid w:val="00C4792B"/>
    <w:rsid w:val="00C608E8"/>
    <w:rsid w:val="00CB40EC"/>
    <w:rsid w:val="00CC21ED"/>
    <w:rsid w:val="00CC41FA"/>
    <w:rsid w:val="00CE0CE5"/>
    <w:rsid w:val="00D05EC4"/>
    <w:rsid w:val="00D16956"/>
    <w:rsid w:val="00D1741E"/>
    <w:rsid w:val="00D476B4"/>
    <w:rsid w:val="00D55F87"/>
    <w:rsid w:val="00DE0520"/>
    <w:rsid w:val="00DF6A20"/>
    <w:rsid w:val="00E107A8"/>
    <w:rsid w:val="00E23B39"/>
    <w:rsid w:val="00E23E5A"/>
    <w:rsid w:val="00E40130"/>
    <w:rsid w:val="00ED29C7"/>
    <w:rsid w:val="00EE1E25"/>
    <w:rsid w:val="00F1097F"/>
    <w:rsid w:val="00F36DF5"/>
    <w:rsid w:val="00F668AD"/>
    <w:rsid w:val="00F71E16"/>
    <w:rsid w:val="00F7236E"/>
    <w:rsid w:val="00FB3519"/>
    <w:rsid w:val="00FB39F5"/>
    <w:rsid w:val="00FC077F"/>
    <w:rsid w:val="00FC19FC"/>
    <w:rsid w:val="00FF1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66BBA"/>
  <w15:docId w15:val="{D1FD426F-20E2-405D-B1C6-A0CA14B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34BB"/>
    <w:pPr>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134BB"/>
    <w:rPr>
      <w:rFonts w:eastAsia="Times New Roman" w:cs="Times New Roman"/>
      <w:sz w:val="20"/>
      <w:szCs w:val="20"/>
    </w:rPr>
  </w:style>
  <w:style w:type="character" w:styleId="FootnoteReference">
    <w:name w:val="footnote reference"/>
    <w:uiPriority w:val="99"/>
    <w:rsid w:val="006134BB"/>
    <w:rPr>
      <w:rFonts w:ascii="Times New Roman" w:hAnsi="Times New Roman"/>
      <w:vertAlign w:val="superscript"/>
    </w:rPr>
  </w:style>
  <w:style w:type="character" w:styleId="Hyperlink">
    <w:name w:val="Hyperlink"/>
    <w:rsid w:val="006134BB"/>
    <w:rPr>
      <w:color w:val="0000FF"/>
      <w:u w:val="single"/>
    </w:rPr>
  </w:style>
  <w:style w:type="paragraph" w:styleId="ListParagraph">
    <w:name w:val="List Paragraph"/>
    <w:basedOn w:val="Normal"/>
    <w:uiPriority w:val="34"/>
    <w:qFormat/>
    <w:rsid w:val="006134BB"/>
    <w:pPr>
      <w:ind w:left="720"/>
      <w:contextualSpacing/>
    </w:pPr>
  </w:style>
  <w:style w:type="paragraph" w:styleId="Header">
    <w:name w:val="header"/>
    <w:basedOn w:val="Normal"/>
    <w:link w:val="HeaderChar"/>
    <w:uiPriority w:val="99"/>
    <w:unhideWhenUsed/>
    <w:rsid w:val="006134BB"/>
    <w:pPr>
      <w:tabs>
        <w:tab w:val="center" w:pos="4153"/>
        <w:tab w:val="right" w:pos="8306"/>
      </w:tabs>
    </w:pPr>
  </w:style>
  <w:style w:type="character" w:customStyle="1" w:styleId="HeaderChar">
    <w:name w:val="Header Char"/>
    <w:basedOn w:val="DefaultParagraphFont"/>
    <w:link w:val="Header"/>
    <w:uiPriority w:val="99"/>
    <w:rsid w:val="006134BB"/>
  </w:style>
  <w:style w:type="paragraph" w:styleId="Footer">
    <w:name w:val="footer"/>
    <w:basedOn w:val="Normal"/>
    <w:link w:val="FooterChar"/>
    <w:uiPriority w:val="99"/>
    <w:unhideWhenUsed/>
    <w:rsid w:val="006134BB"/>
    <w:pPr>
      <w:tabs>
        <w:tab w:val="center" w:pos="4153"/>
        <w:tab w:val="right" w:pos="8306"/>
      </w:tabs>
    </w:pPr>
  </w:style>
  <w:style w:type="character" w:customStyle="1" w:styleId="FooterChar">
    <w:name w:val="Footer Char"/>
    <w:basedOn w:val="DefaultParagraphFont"/>
    <w:link w:val="Footer"/>
    <w:uiPriority w:val="99"/>
    <w:rsid w:val="006134BB"/>
  </w:style>
  <w:style w:type="paragraph" w:customStyle="1" w:styleId="naisf">
    <w:name w:val="naisf"/>
    <w:basedOn w:val="Normal"/>
    <w:rsid w:val="006134BB"/>
    <w:pPr>
      <w:spacing w:before="100" w:beforeAutospacing="1" w:after="100" w:afterAutospacing="1"/>
    </w:pPr>
    <w:rPr>
      <w:rFonts w:eastAsia="Times New Roman" w:cs="Times New Roman"/>
      <w:szCs w:val="24"/>
      <w:lang w:eastAsia="lv-LV"/>
    </w:rPr>
  </w:style>
  <w:style w:type="paragraph" w:styleId="CommentText">
    <w:name w:val="annotation text"/>
    <w:basedOn w:val="Normal"/>
    <w:link w:val="CommentTextChar"/>
    <w:uiPriority w:val="99"/>
    <w:unhideWhenUsed/>
    <w:rsid w:val="006134BB"/>
    <w:pPr>
      <w:jc w:val="both"/>
    </w:pPr>
    <w:rPr>
      <w:rFonts w:eastAsia="PMingLiU" w:cs="Times New Roman"/>
      <w:sz w:val="20"/>
      <w:szCs w:val="20"/>
    </w:rPr>
  </w:style>
  <w:style w:type="character" w:customStyle="1" w:styleId="CommentTextChar">
    <w:name w:val="Comment Text Char"/>
    <w:basedOn w:val="DefaultParagraphFont"/>
    <w:link w:val="CommentText"/>
    <w:uiPriority w:val="99"/>
    <w:rsid w:val="006134BB"/>
    <w:rPr>
      <w:rFonts w:eastAsia="PMingLiU" w:cs="Times New Roman"/>
      <w:sz w:val="20"/>
      <w:szCs w:val="20"/>
    </w:rPr>
  </w:style>
  <w:style w:type="paragraph" w:styleId="Title">
    <w:name w:val="Title"/>
    <w:basedOn w:val="Normal"/>
    <w:link w:val="TitleChar"/>
    <w:qFormat/>
    <w:rsid w:val="006134BB"/>
    <w:pPr>
      <w:jc w:val="center"/>
    </w:pPr>
    <w:rPr>
      <w:rFonts w:eastAsia="Times New Roman" w:cs="Times New Roman"/>
      <w:b/>
      <w:bCs/>
      <w:sz w:val="28"/>
      <w:szCs w:val="24"/>
    </w:rPr>
  </w:style>
  <w:style w:type="character" w:customStyle="1" w:styleId="TitleChar">
    <w:name w:val="Title Char"/>
    <w:basedOn w:val="DefaultParagraphFont"/>
    <w:link w:val="Title"/>
    <w:rsid w:val="006134BB"/>
    <w:rPr>
      <w:rFonts w:eastAsia="Times New Roman" w:cs="Times New Roman"/>
      <w:b/>
      <w:bCs/>
      <w:sz w:val="28"/>
      <w:szCs w:val="24"/>
    </w:rPr>
  </w:style>
  <w:style w:type="paragraph" w:styleId="BodyTextIndent">
    <w:name w:val="Body Text Indent"/>
    <w:basedOn w:val="Normal"/>
    <w:link w:val="BodyTextIndentChar"/>
    <w:uiPriority w:val="99"/>
    <w:semiHidden/>
    <w:unhideWhenUsed/>
    <w:rsid w:val="006134BB"/>
    <w:pPr>
      <w:spacing w:after="120"/>
      <w:ind w:left="283"/>
      <w:jc w:val="both"/>
    </w:pPr>
    <w:rPr>
      <w:rFonts w:eastAsia="PMingLiU" w:cs="Times New Roman"/>
    </w:rPr>
  </w:style>
  <w:style w:type="character" w:customStyle="1" w:styleId="BodyTextIndentChar">
    <w:name w:val="Body Text Indent Char"/>
    <w:basedOn w:val="DefaultParagraphFont"/>
    <w:link w:val="BodyTextIndent"/>
    <w:uiPriority w:val="99"/>
    <w:semiHidden/>
    <w:rsid w:val="006134BB"/>
    <w:rPr>
      <w:rFonts w:eastAsia="PMingLiU" w:cs="Times New Roman"/>
    </w:rPr>
  </w:style>
  <w:style w:type="paragraph" w:styleId="BodyText3">
    <w:name w:val="Body Text 3"/>
    <w:basedOn w:val="Normal"/>
    <w:link w:val="BodyText3Char"/>
    <w:uiPriority w:val="99"/>
    <w:unhideWhenUsed/>
    <w:rsid w:val="006134BB"/>
    <w:pPr>
      <w:spacing w:after="120"/>
      <w:jc w:val="both"/>
    </w:pPr>
    <w:rPr>
      <w:rFonts w:eastAsia="PMingLiU" w:cs="Times New Roman"/>
      <w:sz w:val="16"/>
      <w:szCs w:val="16"/>
    </w:rPr>
  </w:style>
  <w:style w:type="character" w:customStyle="1" w:styleId="BodyText3Char">
    <w:name w:val="Body Text 3 Char"/>
    <w:basedOn w:val="DefaultParagraphFont"/>
    <w:link w:val="BodyText3"/>
    <w:uiPriority w:val="99"/>
    <w:rsid w:val="006134BB"/>
    <w:rPr>
      <w:rFonts w:eastAsia="PMingLiU" w:cs="Times New Roman"/>
      <w:sz w:val="16"/>
      <w:szCs w:val="16"/>
    </w:rPr>
  </w:style>
  <w:style w:type="paragraph" w:customStyle="1" w:styleId="naisc">
    <w:name w:val="naisc"/>
    <w:basedOn w:val="Normal"/>
    <w:rsid w:val="006134BB"/>
    <w:pPr>
      <w:spacing w:before="100" w:beforeAutospacing="1" w:after="100" w:afterAutospacing="1"/>
    </w:pPr>
    <w:rPr>
      <w:rFonts w:eastAsia="Times New Roman" w:cs="Times New Roman"/>
      <w:szCs w:val="24"/>
      <w:lang w:val="en-GB"/>
    </w:rPr>
  </w:style>
  <w:style w:type="paragraph" w:customStyle="1" w:styleId="Default">
    <w:name w:val="Default"/>
    <w:rsid w:val="006134BB"/>
    <w:pPr>
      <w:autoSpaceDE w:val="0"/>
      <w:autoSpaceDN w:val="0"/>
      <w:adjustRightInd w:val="0"/>
    </w:pPr>
    <w:rPr>
      <w:rFonts w:cs="Times New Roman"/>
      <w:color w:val="000000"/>
      <w:szCs w:val="24"/>
    </w:rPr>
  </w:style>
  <w:style w:type="paragraph" w:customStyle="1" w:styleId="tv2132">
    <w:name w:val="tv2132"/>
    <w:basedOn w:val="Normal"/>
    <w:rsid w:val="006134BB"/>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6134BB"/>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D16956"/>
    <w:rPr>
      <w:sz w:val="16"/>
      <w:szCs w:val="16"/>
    </w:rPr>
  </w:style>
  <w:style w:type="character" w:customStyle="1" w:styleId="hps">
    <w:name w:val="hps"/>
    <w:basedOn w:val="DefaultParagraphFont"/>
    <w:rsid w:val="00D16956"/>
  </w:style>
  <w:style w:type="paragraph" w:styleId="BalloonText">
    <w:name w:val="Balloon Text"/>
    <w:basedOn w:val="Normal"/>
    <w:link w:val="BalloonTextChar"/>
    <w:uiPriority w:val="99"/>
    <w:semiHidden/>
    <w:unhideWhenUsed/>
    <w:rsid w:val="00D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0CC4"/>
    <w:pPr>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2E0CC4"/>
    <w:rPr>
      <w:rFonts w:eastAsia="PMingLiU"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7425">
      <w:bodyDiv w:val="1"/>
      <w:marLeft w:val="0"/>
      <w:marRight w:val="0"/>
      <w:marTop w:val="0"/>
      <w:marBottom w:val="0"/>
      <w:divBdr>
        <w:top w:val="none" w:sz="0" w:space="0" w:color="auto"/>
        <w:left w:val="none" w:sz="0" w:space="0" w:color="auto"/>
        <w:bottom w:val="none" w:sz="0" w:space="0" w:color="auto"/>
        <w:right w:val="none" w:sz="0" w:space="0" w:color="auto"/>
      </w:divBdr>
      <w:divsChild>
        <w:div w:id="1145314677">
          <w:marLeft w:val="0"/>
          <w:marRight w:val="0"/>
          <w:marTop w:val="0"/>
          <w:marBottom w:val="0"/>
          <w:divBdr>
            <w:top w:val="none" w:sz="0" w:space="0" w:color="auto"/>
            <w:left w:val="none" w:sz="0" w:space="0" w:color="auto"/>
            <w:bottom w:val="none" w:sz="0" w:space="0" w:color="auto"/>
            <w:right w:val="none" w:sz="0" w:space="0" w:color="auto"/>
          </w:divBdr>
          <w:divsChild>
            <w:div w:id="1136336690">
              <w:marLeft w:val="0"/>
              <w:marRight w:val="0"/>
              <w:marTop w:val="0"/>
              <w:marBottom w:val="0"/>
              <w:divBdr>
                <w:top w:val="none" w:sz="0" w:space="0" w:color="auto"/>
                <w:left w:val="none" w:sz="0" w:space="0" w:color="auto"/>
                <w:bottom w:val="none" w:sz="0" w:space="0" w:color="auto"/>
                <w:right w:val="none" w:sz="0" w:space="0" w:color="auto"/>
              </w:divBdr>
              <w:divsChild>
                <w:div w:id="1794640481">
                  <w:marLeft w:val="0"/>
                  <w:marRight w:val="0"/>
                  <w:marTop w:val="0"/>
                  <w:marBottom w:val="0"/>
                  <w:divBdr>
                    <w:top w:val="none" w:sz="0" w:space="0" w:color="auto"/>
                    <w:left w:val="none" w:sz="0" w:space="0" w:color="auto"/>
                    <w:bottom w:val="none" w:sz="0" w:space="0" w:color="auto"/>
                    <w:right w:val="none" w:sz="0" w:space="0" w:color="auto"/>
                  </w:divBdr>
                  <w:divsChild>
                    <w:div w:id="1089738543">
                      <w:marLeft w:val="0"/>
                      <w:marRight w:val="0"/>
                      <w:marTop w:val="0"/>
                      <w:marBottom w:val="0"/>
                      <w:divBdr>
                        <w:top w:val="none" w:sz="0" w:space="0" w:color="auto"/>
                        <w:left w:val="none" w:sz="0" w:space="0" w:color="auto"/>
                        <w:bottom w:val="none" w:sz="0" w:space="0" w:color="auto"/>
                        <w:right w:val="none" w:sz="0" w:space="0" w:color="auto"/>
                      </w:divBdr>
                      <w:divsChild>
                        <w:div w:id="104428507">
                          <w:marLeft w:val="0"/>
                          <w:marRight w:val="0"/>
                          <w:marTop w:val="0"/>
                          <w:marBottom w:val="0"/>
                          <w:divBdr>
                            <w:top w:val="none" w:sz="0" w:space="0" w:color="auto"/>
                            <w:left w:val="none" w:sz="0" w:space="0" w:color="auto"/>
                            <w:bottom w:val="none" w:sz="0" w:space="0" w:color="auto"/>
                            <w:right w:val="none" w:sz="0" w:space="0" w:color="auto"/>
                          </w:divBdr>
                          <w:divsChild>
                            <w:div w:id="18271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51AA-16DE-4973-981F-46C613D5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1733</Words>
  <Characters>989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Priekšlikumi Aizsardzības, iekšlietu un korupcijas novēršanas komisijai</vt:lpstr>
      <vt:lpstr/>
    </vt:vector>
  </TitlesOfParts>
  <Company>FM</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Kontu reģistra likumā"</dc:title>
  <dc:subject>Par Pētera Vaivoda un Ainas Vaivodes 2017.gada 17.jūlija apelācijas sūdzību Zemgales apgabaltiesas Aizkraukles tiesu namam lietā Nr. C07044816</dc:subject>
  <dc:creator>dina.buse@fm.gov.lv</dc:creator>
  <dc:description>S.Kūliņš 67083857</dc:description>
  <cp:lastModifiedBy>Dina Buse</cp:lastModifiedBy>
  <cp:revision>3</cp:revision>
  <cp:lastPrinted>2017-09-20T10:42:00Z</cp:lastPrinted>
  <dcterms:created xsi:type="dcterms:W3CDTF">2017-10-02T13:49:00Z</dcterms:created>
  <dcterms:modified xsi:type="dcterms:W3CDTF">2017-10-02T13:50:00Z</dcterms:modified>
</cp:coreProperties>
</file>