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7EEA" w14:textId="37B327BD" w:rsidR="00C026EA" w:rsidRDefault="00C026EA" w:rsidP="0011187C">
      <w:pPr>
        <w:tabs>
          <w:tab w:val="left" w:pos="6804"/>
        </w:tabs>
      </w:pPr>
      <w:bookmarkStart w:id="0" w:name="_GoBack"/>
      <w:bookmarkEnd w:id="0"/>
    </w:p>
    <w:p w14:paraId="4CB2A078" w14:textId="77777777" w:rsidR="00F031AE" w:rsidRDefault="00F031AE" w:rsidP="0011187C">
      <w:pPr>
        <w:tabs>
          <w:tab w:val="left" w:pos="6804"/>
        </w:tabs>
      </w:pPr>
    </w:p>
    <w:p w14:paraId="1F33E73F" w14:textId="77777777" w:rsidR="00C026EA" w:rsidRDefault="00C026EA" w:rsidP="0011187C">
      <w:pPr>
        <w:tabs>
          <w:tab w:val="left" w:pos="6804"/>
        </w:tabs>
      </w:pPr>
    </w:p>
    <w:p w14:paraId="0F77030A" w14:textId="3FF59473" w:rsidR="00F031AE" w:rsidRPr="00693240" w:rsidRDefault="00F031AE" w:rsidP="00693240">
      <w:pPr>
        <w:tabs>
          <w:tab w:val="left" w:pos="6804"/>
        </w:tabs>
        <w:rPr>
          <w:sz w:val="28"/>
          <w:szCs w:val="28"/>
        </w:rPr>
      </w:pPr>
      <w:r w:rsidRPr="00693240">
        <w:rPr>
          <w:sz w:val="28"/>
          <w:szCs w:val="28"/>
        </w:rPr>
        <w:t>201</w:t>
      </w:r>
      <w:r>
        <w:rPr>
          <w:sz w:val="28"/>
          <w:szCs w:val="28"/>
        </w:rPr>
        <w:t>7</w:t>
      </w:r>
      <w:r w:rsidRPr="00693240">
        <w:rPr>
          <w:sz w:val="28"/>
          <w:szCs w:val="28"/>
        </w:rPr>
        <w:t xml:space="preserve">. gada </w:t>
      </w:r>
      <w:r w:rsidR="0000152D">
        <w:rPr>
          <w:sz w:val="28"/>
          <w:szCs w:val="28"/>
        </w:rPr>
        <w:t>24. oktobrī</w:t>
      </w:r>
      <w:r w:rsidRPr="00693240">
        <w:rPr>
          <w:sz w:val="28"/>
          <w:szCs w:val="28"/>
        </w:rPr>
        <w:tab/>
        <w:t>Noteikumi Nr.</w:t>
      </w:r>
      <w:r w:rsidR="0000152D">
        <w:rPr>
          <w:sz w:val="28"/>
          <w:szCs w:val="28"/>
        </w:rPr>
        <w:t> 631</w:t>
      </w:r>
    </w:p>
    <w:p w14:paraId="63BC5FC3" w14:textId="6DA7820F" w:rsidR="00F031AE" w:rsidRPr="00693240" w:rsidRDefault="00F031AE" w:rsidP="00693240">
      <w:pPr>
        <w:tabs>
          <w:tab w:val="left" w:pos="6804"/>
        </w:tabs>
        <w:rPr>
          <w:sz w:val="28"/>
          <w:szCs w:val="28"/>
        </w:rPr>
      </w:pPr>
      <w:r w:rsidRPr="00693240">
        <w:rPr>
          <w:sz w:val="28"/>
          <w:szCs w:val="28"/>
        </w:rPr>
        <w:t>Rīgā</w:t>
      </w:r>
      <w:r w:rsidRPr="00693240">
        <w:rPr>
          <w:sz w:val="28"/>
          <w:szCs w:val="28"/>
        </w:rPr>
        <w:tab/>
        <w:t>(prot. Nr. </w:t>
      </w:r>
      <w:r w:rsidR="0000152D">
        <w:rPr>
          <w:sz w:val="28"/>
          <w:szCs w:val="28"/>
        </w:rPr>
        <w:t>52</w:t>
      </w:r>
      <w:r w:rsidRPr="00693240">
        <w:rPr>
          <w:sz w:val="28"/>
          <w:szCs w:val="28"/>
        </w:rPr>
        <w:t> </w:t>
      </w:r>
      <w:r w:rsidR="0000152D">
        <w:rPr>
          <w:sz w:val="28"/>
          <w:szCs w:val="28"/>
        </w:rPr>
        <w:t>3</w:t>
      </w:r>
      <w:r w:rsidRPr="00693240">
        <w:rPr>
          <w:sz w:val="28"/>
          <w:szCs w:val="28"/>
        </w:rPr>
        <w:t>. §)</w:t>
      </w:r>
    </w:p>
    <w:p w14:paraId="401F9A05" w14:textId="25502A64" w:rsidR="006457F2" w:rsidRPr="00C026EA" w:rsidRDefault="006457F2" w:rsidP="0011187C">
      <w:pPr>
        <w:tabs>
          <w:tab w:val="left" w:pos="6804"/>
        </w:tabs>
        <w:rPr>
          <w:sz w:val="28"/>
          <w:szCs w:val="28"/>
        </w:rPr>
      </w:pPr>
    </w:p>
    <w:p w14:paraId="1EA15B74" w14:textId="48167F8E" w:rsidR="00FB47BE" w:rsidRPr="00C026EA" w:rsidRDefault="001E7CF0" w:rsidP="0011187C">
      <w:pPr>
        <w:jc w:val="center"/>
        <w:rPr>
          <w:b/>
          <w:sz w:val="28"/>
          <w:szCs w:val="28"/>
        </w:rPr>
      </w:pPr>
      <w:r w:rsidRPr="00C026EA">
        <w:rPr>
          <w:b/>
          <w:sz w:val="28"/>
          <w:szCs w:val="28"/>
        </w:rPr>
        <w:t xml:space="preserve">Grozījumi Ministru kabineta </w:t>
      </w:r>
      <w:r w:rsidR="00E478FE" w:rsidRPr="00C026EA">
        <w:rPr>
          <w:b/>
          <w:sz w:val="28"/>
          <w:szCs w:val="28"/>
        </w:rPr>
        <w:t>2017</w:t>
      </w:r>
      <w:r w:rsidRPr="00C026EA">
        <w:rPr>
          <w:b/>
          <w:sz w:val="28"/>
          <w:szCs w:val="28"/>
        </w:rPr>
        <w:t>.</w:t>
      </w:r>
      <w:r w:rsidR="00E04F13" w:rsidRPr="00C026EA">
        <w:rPr>
          <w:b/>
          <w:sz w:val="28"/>
          <w:szCs w:val="28"/>
        </w:rPr>
        <w:t> </w:t>
      </w:r>
      <w:r w:rsidRPr="00C026EA">
        <w:rPr>
          <w:b/>
          <w:sz w:val="28"/>
          <w:szCs w:val="28"/>
        </w:rPr>
        <w:t xml:space="preserve">gada </w:t>
      </w:r>
      <w:r w:rsidR="00C20D31" w:rsidRPr="00C026EA">
        <w:rPr>
          <w:b/>
          <w:sz w:val="28"/>
          <w:szCs w:val="28"/>
        </w:rPr>
        <w:t>28.</w:t>
      </w:r>
      <w:r w:rsidR="00D4111F" w:rsidRPr="00C026EA">
        <w:rPr>
          <w:b/>
          <w:sz w:val="28"/>
          <w:szCs w:val="28"/>
        </w:rPr>
        <w:t> </w:t>
      </w:r>
      <w:r w:rsidR="00C20D31" w:rsidRPr="00C026EA">
        <w:rPr>
          <w:b/>
          <w:sz w:val="28"/>
          <w:szCs w:val="28"/>
        </w:rPr>
        <w:t>februāra</w:t>
      </w:r>
      <w:r w:rsidRPr="00C026EA">
        <w:rPr>
          <w:b/>
          <w:sz w:val="28"/>
          <w:szCs w:val="28"/>
        </w:rPr>
        <w:t xml:space="preserve"> noteikumos Nr.</w:t>
      </w:r>
      <w:r w:rsidR="00E04F13" w:rsidRPr="00C026EA">
        <w:rPr>
          <w:b/>
          <w:sz w:val="28"/>
          <w:szCs w:val="28"/>
        </w:rPr>
        <w:t> </w:t>
      </w:r>
      <w:r w:rsidR="00C20D31" w:rsidRPr="00C026EA">
        <w:rPr>
          <w:b/>
          <w:sz w:val="28"/>
          <w:szCs w:val="28"/>
        </w:rPr>
        <w:t>10</w:t>
      </w:r>
      <w:r w:rsidR="008D26EB" w:rsidRPr="00C026EA">
        <w:rPr>
          <w:b/>
          <w:sz w:val="28"/>
          <w:szCs w:val="28"/>
        </w:rPr>
        <w:t>4</w:t>
      </w:r>
      <w:r w:rsidR="00E478FE" w:rsidRPr="00C026EA">
        <w:rPr>
          <w:b/>
          <w:sz w:val="28"/>
          <w:szCs w:val="28"/>
        </w:rPr>
        <w:t xml:space="preserve"> </w:t>
      </w:r>
      <w:r w:rsidR="00F031AE">
        <w:rPr>
          <w:b/>
          <w:sz w:val="28"/>
          <w:szCs w:val="28"/>
        </w:rPr>
        <w:t>"</w:t>
      </w:r>
      <w:r w:rsidR="008D26EB" w:rsidRPr="00C026EA">
        <w:rPr>
          <w:b/>
          <w:sz w:val="28"/>
          <w:szCs w:val="28"/>
        </w:rPr>
        <w:t>Noteikumi par iepirkuma procedūru un tās piemērošanas kārtību pasūtītāja finansētiem projektiem</w:t>
      </w:r>
      <w:r w:rsidR="00F031AE">
        <w:rPr>
          <w:b/>
          <w:sz w:val="28"/>
          <w:szCs w:val="28"/>
        </w:rPr>
        <w:t>"</w:t>
      </w:r>
    </w:p>
    <w:p w14:paraId="3D447CB1" w14:textId="77777777" w:rsidR="008D26EB" w:rsidRPr="00C026EA" w:rsidRDefault="008D26EB" w:rsidP="0011187C">
      <w:pPr>
        <w:ind w:left="3969"/>
        <w:jc w:val="right"/>
        <w:rPr>
          <w:sz w:val="28"/>
          <w:szCs w:val="28"/>
        </w:rPr>
      </w:pPr>
    </w:p>
    <w:p w14:paraId="746C3C7F" w14:textId="77777777" w:rsidR="00C10AC8" w:rsidRDefault="00AA3918" w:rsidP="0011187C">
      <w:pPr>
        <w:ind w:left="3969"/>
        <w:jc w:val="right"/>
        <w:rPr>
          <w:sz w:val="28"/>
          <w:szCs w:val="28"/>
        </w:rPr>
      </w:pPr>
      <w:r w:rsidRPr="00C026EA">
        <w:rPr>
          <w:sz w:val="28"/>
          <w:szCs w:val="28"/>
        </w:rPr>
        <w:t xml:space="preserve">Izdoti saskaņā ar </w:t>
      </w:r>
    </w:p>
    <w:p w14:paraId="50D2B8B6" w14:textId="7759C2F4" w:rsidR="008D26EB" w:rsidRPr="00C026EA" w:rsidRDefault="00AA3918" w:rsidP="0011187C">
      <w:pPr>
        <w:ind w:left="3969"/>
        <w:jc w:val="right"/>
        <w:rPr>
          <w:sz w:val="28"/>
          <w:szCs w:val="28"/>
        </w:rPr>
      </w:pPr>
      <w:r w:rsidRPr="00C026EA">
        <w:rPr>
          <w:sz w:val="28"/>
          <w:szCs w:val="28"/>
        </w:rPr>
        <w:t xml:space="preserve">Publisko iepirkumu likuma </w:t>
      </w:r>
    </w:p>
    <w:p w14:paraId="45361A29" w14:textId="3F04FC01" w:rsidR="00BB487A" w:rsidRPr="00C026EA" w:rsidRDefault="00AF2AD2" w:rsidP="0011187C">
      <w:pPr>
        <w:ind w:left="3969"/>
        <w:jc w:val="right"/>
        <w:rPr>
          <w:sz w:val="28"/>
          <w:szCs w:val="28"/>
        </w:rPr>
      </w:pPr>
      <w:r w:rsidRPr="00C026EA">
        <w:rPr>
          <w:sz w:val="28"/>
          <w:szCs w:val="28"/>
        </w:rPr>
        <w:t>7.</w:t>
      </w:r>
      <w:r w:rsidR="00D4111F" w:rsidRPr="00C026EA">
        <w:rPr>
          <w:sz w:val="28"/>
          <w:szCs w:val="28"/>
        </w:rPr>
        <w:t> </w:t>
      </w:r>
      <w:r w:rsidRPr="00C026EA">
        <w:rPr>
          <w:sz w:val="28"/>
          <w:szCs w:val="28"/>
        </w:rPr>
        <w:t xml:space="preserve">panta </w:t>
      </w:r>
      <w:r w:rsidR="008D26EB" w:rsidRPr="00C026EA">
        <w:rPr>
          <w:sz w:val="28"/>
          <w:szCs w:val="28"/>
        </w:rPr>
        <w:t>pirmo</w:t>
      </w:r>
      <w:r w:rsidRPr="00C026EA">
        <w:rPr>
          <w:sz w:val="28"/>
          <w:szCs w:val="28"/>
        </w:rPr>
        <w:t xml:space="preserve"> daļu</w:t>
      </w:r>
    </w:p>
    <w:p w14:paraId="6F722EE7" w14:textId="222103DE" w:rsidR="00143392" w:rsidRPr="00C026EA" w:rsidRDefault="00143392" w:rsidP="0011187C">
      <w:pPr>
        <w:pStyle w:val="Title"/>
        <w:ind w:firstLine="709"/>
        <w:jc w:val="both"/>
        <w:outlineLvl w:val="0"/>
        <w:rPr>
          <w:szCs w:val="28"/>
        </w:rPr>
      </w:pPr>
    </w:p>
    <w:p w14:paraId="74518C5D" w14:textId="7F9EE6B4" w:rsidR="000D1B5F" w:rsidRPr="00C026EA" w:rsidRDefault="00C026EA" w:rsidP="0011187C">
      <w:pPr>
        <w:pStyle w:val="Title"/>
        <w:ind w:firstLine="709"/>
        <w:jc w:val="both"/>
        <w:outlineLvl w:val="0"/>
        <w:rPr>
          <w:szCs w:val="28"/>
        </w:rPr>
      </w:pPr>
      <w:r>
        <w:rPr>
          <w:szCs w:val="28"/>
        </w:rPr>
        <w:t>1. </w:t>
      </w:r>
      <w:r w:rsidR="00980D4D" w:rsidRPr="00C026EA">
        <w:rPr>
          <w:szCs w:val="28"/>
        </w:rPr>
        <w:t>Izdarīt Ministru kabineta 2017</w:t>
      </w:r>
      <w:r w:rsidR="00420148" w:rsidRPr="00C026EA">
        <w:rPr>
          <w:szCs w:val="28"/>
        </w:rPr>
        <w:t>.</w:t>
      </w:r>
      <w:r w:rsidR="00E04F13" w:rsidRPr="00C026EA">
        <w:rPr>
          <w:szCs w:val="28"/>
        </w:rPr>
        <w:t> </w:t>
      </w:r>
      <w:r w:rsidR="006F1D73" w:rsidRPr="00C026EA">
        <w:rPr>
          <w:szCs w:val="28"/>
        </w:rPr>
        <w:t xml:space="preserve">gada </w:t>
      </w:r>
      <w:r w:rsidR="00C20D31" w:rsidRPr="00C026EA">
        <w:rPr>
          <w:szCs w:val="28"/>
        </w:rPr>
        <w:t>28.</w:t>
      </w:r>
      <w:r w:rsidR="00B97EE6" w:rsidRPr="00C026EA">
        <w:rPr>
          <w:szCs w:val="28"/>
        </w:rPr>
        <w:t xml:space="preserve"> </w:t>
      </w:r>
      <w:r w:rsidR="00C20D31" w:rsidRPr="00C026EA">
        <w:rPr>
          <w:szCs w:val="28"/>
        </w:rPr>
        <w:t>februāra</w:t>
      </w:r>
      <w:r w:rsidR="00420148" w:rsidRPr="00C026EA">
        <w:rPr>
          <w:szCs w:val="28"/>
        </w:rPr>
        <w:t xml:space="preserve"> noteikumos Nr.</w:t>
      </w:r>
      <w:r w:rsidR="00E04F13" w:rsidRPr="00C026EA">
        <w:rPr>
          <w:szCs w:val="28"/>
        </w:rPr>
        <w:t> </w:t>
      </w:r>
      <w:r w:rsidR="00C20D31" w:rsidRPr="00C026EA">
        <w:rPr>
          <w:szCs w:val="28"/>
        </w:rPr>
        <w:t>10</w:t>
      </w:r>
      <w:r w:rsidR="008D26EB" w:rsidRPr="00C026EA">
        <w:rPr>
          <w:szCs w:val="28"/>
        </w:rPr>
        <w:t>4</w:t>
      </w:r>
      <w:r w:rsidR="00980D4D" w:rsidRPr="00C026EA">
        <w:rPr>
          <w:szCs w:val="28"/>
        </w:rPr>
        <w:t xml:space="preserve"> </w:t>
      </w:r>
      <w:r w:rsidR="00F031AE">
        <w:rPr>
          <w:szCs w:val="28"/>
        </w:rPr>
        <w:t>"</w:t>
      </w:r>
      <w:r w:rsidR="008D26EB" w:rsidRPr="00C026EA">
        <w:rPr>
          <w:szCs w:val="28"/>
        </w:rPr>
        <w:t>Noteikumi par iepirkuma procedūru un tās piemērošanas kārtību pasūtītāja finansētiem projektiem</w:t>
      </w:r>
      <w:r w:rsidR="00F031AE">
        <w:rPr>
          <w:szCs w:val="28"/>
        </w:rPr>
        <w:t>"</w:t>
      </w:r>
      <w:r w:rsidR="00980D4D" w:rsidRPr="00C026EA">
        <w:rPr>
          <w:szCs w:val="28"/>
        </w:rPr>
        <w:t xml:space="preserve"> (Latvijas Vēstnesis, 2017</w:t>
      </w:r>
      <w:r w:rsidR="00420148" w:rsidRPr="00C026EA">
        <w:rPr>
          <w:szCs w:val="28"/>
        </w:rPr>
        <w:t>,</w:t>
      </w:r>
      <w:r w:rsidR="00C20D31" w:rsidRPr="00C026EA">
        <w:rPr>
          <w:szCs w:val="28"/>
        </w:rPr>
        <w:t xml:space="preserve"> 45. nr.</w:t>
      </w:r>
      <w:r w:rsidR="00420148" w:rsidRPr="00C026EA">
        <w:rPr>
          <w:szCs w:val="28"/>
        </w:rPr>
        <w:t>) šādus grozījumus:</w:t>
      </w:r>
    </w:p>
    <w:p w14:paraId="02C34CB7" w14:textId="371CE1F1" w:rsidR="00395176" w:rsidRPr="00C026EA" w:rsidRDefault="00C026EA" w:rsidP="0011187C">
      <w:pPr>
        <w:pStyle w:val="Title"/>
        <w:ind w:firstLine="709"/>
        <w:jc w:val="both"/>
        <w:outlineLvl w:val="0"/>
        <w:rPr>
          <w:szCs w:val="28"/>
        </w:rPr>
      </w:pPr>
      <w:r>
        <w:rPr>
          <w:szCs w:val="28"/>
        </w:rPr>
        <w:t>1.</w:t>
      </w:r>
      <w:r w:rsidR="00C36800" w:rsidRPr="00C026EA">
        <w:rPr>
          <w:szCs w:val="28"/>
        </w:rPr>
        <w:t>1</w:t>
      </w:r>
      <w:r w:rsidR="00EE0DBA">
        <w:rPr>
          <w:szCs w:val="28"/>
        </w:rPr>
        <w:t>. i</w:t>
      </w:r>
      <w:r w:rsidR="00C36800" w:rsidRPr="00C026EA">
        <w:rPr>
          <w:szCs w:val="28"/>
        </w:rPr>
        <w:t>zteikt 5. punktu šādā redakcijā:</w:t>
      </w:r>
    </w:p>
    <w:p w14:paraId="063D779F" w14:textId="71AB7435" w:rsidR="008378F3" w:rsidRPr="00C026EA" w:rsidRDefault="008378F3">
      <w:pPr>
        <w:pStyle w:val="Title"/>
        <w:ind w:firstLine="709"/>
        <w:jc w:val="both"/>
        <w:outlineLvl w:val="0"/>
        <w:rPr>
          <w:szCs w:val="28"/>
          <w:highlight w:val="yellow"/>
        </w:rPr>
      </w:pPr>
    </w:p>
    <w:p w14:paraId="75C96CE0" w14:textId="1D4E8C40" w:rsidR="00DC375B" w:rsidRPr="00C026EA" w:rsidRDefault="00F031AE" w:rsidP="0011187C">
      <w:pPr>
        <w:pStyle w:val="Title"/>
        <w:ind w:firstLine="709"/>
        <w:jc w:val="both"/>
        <w:outlineLvl w:val="0"/>
        <w:rPr>
          <w:szCs w:val="28"/>
        </w:rPr>
      </w:pPr>
      <w:r>
        <w:rPr>
          <w:szCs w:val="28"/>
        </w:rPr>
        <w:t>"</w:t>
      </w:r>
      <w:r w:rsidR="00DC375B" w:rsidRPr="00C026EA">
        <w:rPr>
          <w:szCs w:val="28"/>
        </w:rPr>
        <w:t>5. Lai noslēgtu piegādes, pakalpojumu vai būvdarbu līgumu, finansējuma saņēmējs ir tiesīgs nepiemērot šo noteikumu IV nodaļā minētos nosacījumus jebkurā no šādiem gadījumiem:</w:t>
      </w:r>
    </w:p>
    <w:p w14:paraId="4B62C9AE" w14:textId="67EEE147" w:rsidR="00DC375B" w:rsidRPr="00C026EA" w:rsidRDefault="00DC375B" w:rsidP="0011187C">
      <w:pPr>
        <w:pStyle w:val="Title"/>
        <w:ind w:firstLine="709"/>
        <w:jc w:val="both"/>
        <w:outlineLvl w:val="0"/>
        <w:rPr>
          <w:szCs w:val="28"/>
        </w:rPr>
      </w:pPr>
      <w:r w:rsidRPr="00C026EA">
        <w:rPr>
          <w:szCs w:val="28"/>
        </w:rPr>
        <w:t>5.1. piegādes vai pakalpojumu paredzamā līgumcena ir mazāka par 70</w:t>
      </w:r>
      <w:r w:rsidR="00C10AC8">
        <w:rPr>
          <w:szCs w:val="28"/>
        </w:rPr>
        <w:t> </w:t>
      </w:r>
      <w:r w:rsidRPr="00C026EA">
        <w:rPr>
          <w:szCs w:val="28"/>
        </w:rPr>
        <w:t>000</w:t>
      </w:r>
      <w:r w:rsidR="00C10AC8">
        <w:rPr>
          <w:szCs w:val="28"/>
        </w:rPr>
        <w:t> </w:t>
      </w:r>
      <w:proofErr w:type="spellStart"/>
      <w:r w:rsidRPr="00C10AC8">
        <w:rPr>
          <w:i/>
          <w:szCs w:val="28"/>
        </w:rPr>
        <w:t>euro</w:t>
      </w:r>
      <w:proofErr w:type="spellEnd"/>
      <w:r w:rsidRPr="00C026EA">
        <w:rPr>
          <w:szCs w:val="28"/>
        </w:rPr>
        <w:t xml:space="preserve"> vai būvdarbu paredzamā līgumcena ir mazāka par 170 000 </w:t>
      </w:r>
      <w:proofErr w:type="spellStart"/>
      <w:r w:rsidRPr="00C10AC8">
        <w:rPr>
          <w:i/>
          <w:szCs w:val="28"/>
        </w:rPr>
        <w:t>euro</w:t>
      </w:r>
      <w:proofErr w:type="spellEnd"/>
      <w:r w:rsidRPr="00C026EA">
        <w:rPr>
          <w:szCs w:val="28"/>
        </w:rPr>
        <w:t>;</w:t>
      </w:r>
    </w:p>
    <w:p w14:paraId="27DFFF3D" w14:textId="2A6FEDD5" w:rsidR="00DC375B" w:rsidRPr="00C026EA" w:rsidRDefault="00DC375B" w:rsidP="0011187C">
      <w:pPr>
        <w:pStyle w:val="Title"/>
        <w:ind w:firstLine="709"/>
        <w:jc w:val="both"/>
        <w:outlineLvl w:val="0"/>
        <w:rPr>
          <w:szCs w:val="28"/>
        </w:rPr>
      </w:pPr>
      <w:r w:rsidRPr="00C026EA">
        <w:rPr>
          <w:szCs w:val="28"/>
        </w:rPr>
        <w:t xml:space="preserve">5.2. </w:t>
      </w:r>
      <w:r w:rsidR="00F22565" w:rsidRPr="00C026EA">
        <w:rPr>
          <w:szCs w:val="28"/>
        </w:rPr>
        <w:t>iepirkuma</w:t>
      </w:r>
      <w:r w:rsidR="00077BFF" w:rsidRPr="00C026EA">
        <w:rPr>
          <w:szCs w:val="28"/>
        </w:rPr>
        <w:t xml:space="preserve"> </w:t>
      </w:r>
      <w:r w:rsidRPr="00C026EA">
        <w:rPr>
          <w:szCs w:val="28"/>
        </w:rPr>
        <w:t xml:space="preserve">līgumu </w:t>
      </w:r>
      <w:r w:rsidR="00EE0DBA" w:rsidRPr="00C026EA">
        <w:rPr>
          <w:szCs w:val="28"/>
        </w:rPr>
        <w:t xml:space="preserve">slēdz </w:t>
      </w:r>
      <w:r w:rsidR="00077BFF" w:rsidRPr="00C026EA">
        <w:rPr>
          <w:szCs w:val="28"/>
        </w:rPr>
        <w:t xml:space="preserve">ar tādu piegādātāju, kam saskaņā ar </w:t>
      </w:r>
      <w:r w:rsidRPr="00C026EA">
        <w:rPr>
          <w:szCs w:val="28"/>
        </w:rPr>
        <w:t>ārēj</w:t>
      </w:r>
      <w:r w:rsidR="00077BFF" w:rsidRPr="00C026EA">
        <w:rPr>
          <w:szCs w:val="28"/>
        </w:rPr>
        <w:t>iem</w:t>
      </w:r>
      <w:r w:rsidRPr="00C026EA">
        <w:rPr>
          <w:szCs w:val="28"/>
        </w:rPr>
        <w:t xml:space="preserve"> normatīvaj</w:t>
      </w:r>
      <w:r w:rsidR="00077BFF" w:rsidRPr="00C026EA">
        <w:rPr>
          <w:szCs w:val="28"/>
        </w:rPr>
        <w:t>iem</w:t>
      </w:r>
      <w:r w:rsidRPr="00C026EA">
        <w:rPr>
          <w:szCs w:val="28"/>
        </w:rPr>
        <w:t xml:space="preserve"> akt</w:t>
      </w:r>
      <w:r w:rsidR="00077BFF" w:rsidRPr="00C026EA">
        <w:rPr>
          <w:szCs w:val="28"/>
        </w:rPr>
        <w:t xml:space="preserve">iem ir </w:t>
      </w:r>
      <w:r w:rsidRPr="00C026EA">
        <w:rPr>
          <w:szCs w:val="28"/>
        </w:rPr>
        <w:t>izņēmuma tiesīb</w:t>
      </w:r>
      <w:r w:rsidR="00077BFF" w:rsidRPr="00C026EA">
        <w:rPr>
          <w:szCs w:val="28"/>
        </w:rPr>
        <w:t>a sniegt attiecīgo pakalpojumu</w:t>
      </w:r>
      <w:r w:rsidRPr="00C026EA">
        <w:rPr>
          <w:szCs w:val="28"/>
        </w:rPr>
        <w:t>;</w:t>
      </w:r>
    </w:p>
    <w:p w14:paraId="21221837" w14:textId="04A889F9" w:rsidR="00395176" w:rsidRPr="00C026EA" w:rsidRDefault="00DC375B" w:rsidP="0011187C">
      <w:pPr>
        <w:pStyle w:val="Title"/>
        <w:ind w:firstLine="709"/>
        <w:jc w:val="both"/>
        <w:outlineLvl w:val="0"/>
        <w:rPr>
          <w:szCs w:val="28"/>
        </w:rPr>
      </w:pPr>
      <w:r w:rsidRPr="00C026EA">
        <w:rPr>
          <w:szCs w:val="28"/>
        </w:rPr>
        <w:t>5.3. tehnisku</w:t>
      </w:r>
      <w:r w:rsidR="00764991" w:rsidRPr="00C026EA">
        <w:rPr>
          <w:szCs w:val="28"/>
        </w:rPr>
        <w:t xml:space="preserve"> vai </w:t>
      </w:r>
      <w:r w:rsidRPr="00C026EA">
        <w:rPr>
          <w:szCs w:val="28"/>
        </w:rPr>
        <w:t xml:space="preserve">māksliniecisku </w:t>
      </w:r>
      <w:r w:rsidR="00764991" w:rsidRPr="00C026EA">
        <w:rPr>
          <w:szCs w:val="28"/>
        </w:rPr>
        <w:t xml:space="preserve">iemeslu dēļ </w:t>
      </w:r>
      <w:r w:rsidRPr="00C026EA">
        <w:rPr>
          <w:szCs w:val="28"/>
        </w:rPr>
        <w:t xml:space="preserve">vai </w:t>
      </w:r>
      <w:r w:rsidR="00F243D8" w:rsidRPr="00C026EA">
        <w:rPr>
          <w:szCs w:val="28"/>
        </w:rPr>
        <w:t xml:space="preserve">tādu iemeslu dēļ, kuri ir saistīti </w:t>
      </w:r>
      <w:r w:rsidRPr="00C026EA">
        <w:rPr>
          <w:szCs w:val="28"/>
        </w:rPr>
        <w:t>ar izņēmuma tiesību aizsardzību</w:t>
      </w:r>
      <w:r w:rsidR="00F243D8" w:rsidRPr="00C026EA">
        <w:rPr>
          <w:szCs w:val="28"/>
        </w:rPr>
        <w:t>,</w:t>
      </w:r>
      <w:r w:rsidRPr="00C026EA">
        <w:rPr>
          <w:szCs w:val="28"/>
        </w:rPr>
        <w:t xml:space="preserve"> </w:t>
      </w:r>
      <w:r w:rsidR="00F22565" w:rsidRPr="00C026EA">
        <w:rPr>
          <w:szCs w:val="28"/>
        </w:rPr>
        <w:t xml:space="preserve">iepirkuma </w:t>
      </w:r>
      <w:r w:rsidRPr="00C026EA">
        <w:rPr>
          <w:szCs w:val="28"/>
        </w:rPr>
        <w:t xml:space="preserve">līgumu var noslēgt </w:t>
      </w:r>
      <w:r w:rsidR="00F243D8" w:rsidRPr="00C026EA">
        <w:rPr>
          <w:szCs w:val="28"/>
        </w:rPr>
        <w:t xml:space="preserve">tikai </w:t>
      </w:r>
      <w:r w:rsidRPr="00C026EA">
        <w:rPr>
          <w:szCs w:val="28"/>
        </w:rPr>
        <w:t>ar konkrēto piegādātāju.</w:t>
      </w:r>
      <w:r w:rsidR="00F031AE">
        <w:rPr>
          <w:szCs w:val="28"/>
        </w:rPr>
        <w:t>"</w:t>
      </w:r>
      <w:r w:rsidR="00EE0DBA">
        <w:rPr>
          <w:szCs w:val="28"/>
        </w:rPr>
        <w:t>;</w:t>
      </w:r>
    </w:p>
    <w:p w14:paraId="2C923D02" w14:textId="77777777" w:rsidR="00510822" w:rsidRPr="00C026EA" w:rsidRDefault="00510822" w:rsidP="0011187C">
      <w:pPr>
        <w:pStyle w:val="Title"/>
        <w:ind w:firstLine="709"/>
        <w:jc w:val="both"/>
        <w:outlineLvl w:val="0"/>
        <w:rPr>
          <w:szCs w:val="28"/>
        </w:rPr>
      </w:pPr>
    </w:p>
    <w:p w14:paraId="3EEB6BDE" w14:textId="24EC034C" w:rsidR="00B35180" w:rsidRPr="00C026EA" w:rsidRDefault="00C026EA" w:rsidP="00B15C0B">
      <w:pPr>
        <w:pStyle w:val="Title"/>
        <w:ind w:firstLine="709"/>
        <w:jc w:val="both"/>
        <w:outlineLvl w:val="0"/>
        <w:rPr>
          <w:szCs w:val="28"/>
        </w:rPr>
      </w:pPr>
      <w:r>
        <w:rPr>
          <w:szCs w:val="28"/>
        </w:rPr>
        <w:t>1.</w:t>
      </w:r>
      <w:r w:rsidR="003B4B53" w:rsidRPr="00C026EA">
        <w:rPr>
          <w:szCs w:val="28"/>
        </w:rPr>
        <w:t>2</w:t>
      </w:r>
      <w:r w:rsidR="00510822" w:rsidRPr="00C026EA">
        <w:rPr>
          <w:szCs w:val="28"/>
        </w:rPr>
        <w:t xml:space="preserve">. </w:t>
      </w:r>
      <w:r w:rsidR="00EE0DBA">
        <w:rPr>
          <w:szCs w:val="28"/>
        </w:rPr>
        <w:t>i</w:t>
      </w:r>
      <w:r w:rsidR="00A167A8" w:rsidRPr="00C026EA">
        <w:rPr>
          <w:szCs w:val="28"/>
        </w:rPr>
        <w:t>zteikt 13.4. apakšpunktu šādā redakcijā:</w:t>
      </w:r>
    </w:p>
    <w:p w14:paraId="7F22B113" w14:textId="77777777" w:rsidR="008378F3" w:rsidRPr="00C026EA" w:rsidRDefault="008378F3" w:rsidP="00B15C0B">
      <w:pPr>
        <w:pStyle w:val="Title"/>
        <w:ind w:firstLine="709"/>
        <w:jc w:val="both"/>
        <w:outlineLvl w:val="0"/>
        <w:rPr>
          <w:szCs w:val="28"/>
        </w:rPr>
      </w:pPr>
    </w:p>
    <w:p w14:paraId="013B33C5" w14:textId="7EC08873" w:rsidR="00510822" w:rsidRPr="00C026EA" w:rsidRDefault="00F031AE" w:rsidP="00A167A8">
      <w:pPr>
        <w:pStyle w:val="Title"/>
        <w:ind w:firstLine="709"/>
        <w:jc w:val="both"/>
        <w:outlineLvl w:val="0"/>
        <w:rPr>
          <w:szCs w:val="28"/>
        </w:rPr>
      </w:pPr>
      <w:r>
        <w:rPr>
          <w:szCs w:val="28"/>
        </w:rPr>
        <w:t>"</w:t>
      </w:r>
      <w:r w:rsidR="00A167A8" w:rsidRPr="00C026EA">
        <w:rPr>
          <w:szCs w:val="28"/>
        </w:rPr>
        <w:t>13.4.</w:t>
      </w:r>
      <w:r w:rsidR="00C10AC8">
        <w:rPr>
          <w:szCs w:val="28"/>
        </w:rPr>
        <w:t> </w:t>
      </w:r>
      <w:r w:rsidR="00A167A8" w:rsidRPr="00C026EA">
        <w:rPr>
          <w:szCs w:val="28"/>
        </w:rPr>
        <w:t>piegādātāja darbinieku skaits ir vismaz 10 un šo noteikumu 12.</w:t>
      </w:r>
      <w:r w:rsidR="00C10AC8">
        <w:rPr>
          <w:szCs w:val="28"/>
        </w:rPr>
        <w:t> </w:t>
      </w:r>
      <w:r w:rsidR="00A167A8" w:rsidRPr="00C026EA">
        <w:rPr>
          <w:szCs w:val="28"/>
        </w:rPr>
        <w:t>punktā minēto interešu konfliktu rada saistība ar piegādātāja vai tā apakšuzņēmēja darbinieku;</w:t>
      </w:r>
      <w:r>
        <w:rPr>
          <w:szCs w:val="28"/>
        </w:rPr>
        <w:t>"</w:t>
      </w:r>
      <w:r w:rsidR="00EE0DBA">
        <w:rPr>
          <w:szCs w:val="28"/>
        </w:rPr>
        <w:t>;</w:t>
      </w:r>
    </w:p>
    <w:p w14:paraId="775328FC" w14:textId="77777777" w:rsidR="001C7095" w:rsidRPr="00C026EA" w:rsidRDefault="001C7095" w:rsidP="0011187C">
      <w:pPr>
        <w:pStyle w:val="Title"/>
        <w:ind w:firstLine="709"/>
        <w:jc w:val="both"/>
        <w:outlineLvl w:val="0"/>
        <w:rPr>
          <w:szCs w:val="28"/>
          <w:highlight w:val="yellow"/>
        </w:rPr>
      </w:pPr>
    </w:p>
    <w:p w14:paraId="0B2248D7" w14:textId="1A9F753E" w:rsidR="0033033B" w:rsidRPr="00C026EA" w:rsidRDefault="00C026EA" w:rsidP="0033033B">
      <w:pPr>
        <w:pStyle w:val="Title"/>
        <w:ind w:firstLine="709"/>
        <w:jc w:val="both"/>
        <w:outlineLvl w:val="0"/>
        <w:rPr>
          <w:szCs w:val="28"/>
        </w:rPr>
      </w:pPr>
      <w:r>
        <w:rPr>
          <w:szCs w:val="28"/>
        </w:rPr>
        <w:t>1.</w:t>
      </w:r>
      <w:r w:rsidR="003B4B53" w:rsidRPr="00C026EA">
        <w:rPr>
          <w:szCs w:val="28"/>
        </w:rPr>
        <w:t>3</w:t>
      </w:r>
      <w:r w:rsidR="00B35180" w:rsidRPr="00C026EA">
        <w:rPr>
          <w:szCs w:val="28"/>
        </w:rPr>
        <w:t>.</w:t>
      </w:r>
      <w:r w:rsidR="0033033B" w:rsidRPr="00C026EA">
        <w:rPr>
          <w:szCs w:val="28"/>
        </w:rPr>
        <w:t xml:space="preserve"> </w:t>
      </w:r>
      <w:r w:rsidR="00EE0DBA">
        <w:rPr>
          <w:szCs w:val="28"/>
        </w:rPr>
        <w:t>i</w:t>
      </w:r>
      <w:r w:rsidR="0033033B" w:rsidRPr="00C026EA">
        <w:rPr>
          <w:szCs w:val="28"/>
        </w:rPr>
        <w:t>zteikt 15.1. apakšpunktu šādā redakcijā:</w:t>
      </w:r>
    </w:p>
    <w:p w14:paraId="3D51147B" w14:textId="77777777" w:rsidR="0033033B" w:rsidRPr="00C026EA" w:rsidRDefault="0033033B" w:rsidP="0033033B">
      <w:pPr>
        <w:pStyle w:val="Title"/>
        <w:ind w:firstLine="709"/>
        <w:jc w:val="both"/>
        <w:outlineLvl w:val="0"/>
        <w:rPr>
          <w:szCs w:val="28"/>
        </w:rPr>
      </w:pPr>
    </w:p>
    <w:p w14:paraId="6A8B8B3F" w14:textId="5E97D41E" w:rsidR="0033033B" w:rsidRPr="00C026EA" w:rsidRDefault="00F031AE" w:rsidP="0033033B">
      <w:pPr>
        <w:pStyle w:val="Title"/>
        <w:ind w:firstLine="709"/>
        <w:jc w:val="both"/>
        <w:outlineLvl w:val="0"/>
        <w:rPr>
          <w:szCs w:val="28"/>
        </w:rPr>
      </w:pPr>
      <w:r>
        <w:rPr>
          <w:szCs w:val="28"/>
        </w:rPr>
        <w:t>"</w:t>
      </w:r>
      <w:r w:rsidR="0033033B" w:rsidRPr="00C026EA">
        <w:rPr>
          <w:szCs w:val="28"/>
        </w:rPr>
        <w:t xml:space="preserve">15.1. slēdz </w:t>
      </w:r>
      <w:r w:rsidR="00FE430F" w:rsidRPr="00C026EA">
        <w:rPr>
          <w:szCs w:val="28"/>
        </w:rPr>
        <w:t>iepirkuma</w:t>
      </w:r>
      <w:r w:rsidR="0033033B" w:rsidRPr="00C026EA">
        <w:rPr>
          <w:szCs w:val="28"/>
        </w:rPr>
        <w:t xml:space="preserve"> līgumu ar tādu piegādātāju, kam saskaņā ar ārējiem normatīvajiem aktiem ir izņēmuma tiesība sniegt attiecīgo pakalpojumu;</w:t>
      </w:r>
      <w:r>
        <w:rPr>
          <w:szCs w:val="28"/>
        </w:rPr>
        <w:t>"</w:t>
      </w:r>
      <w:r w:rsidR="00EE0DBA">
        <w:rPr>
          <w:szCs w:val="28"/>
        </w:rPr>
        <w:t>;</w:t>
      </w:r>
    </w:p>
    <w:p w14:paraId="3D829764" w14:textId="77777777" w:rsidR="005A6542" w:rsidRDefault="005A6542" w:rsidP="00C026EA">
      <w:pPr>
        <w:pStyle w:val="Title"/>
        <w:ind w:firstLine="709"/>
        <w:jc w:val="both"/>
        <w:outlineLvl w:val="0"/>
        <w:rPr>
          <w:szCs w:val="28"/>
        </w:rPr>
      </w:pPr>
    </w:p>
    <w:p w14:paraId="220C0E41" w14:textId="6260C2F2" w:rsidR="00C026EA" w:rsidRPr="00C026EA" w:rsidRDefault="005A6542" w:rsidP="00C026EA">
      <w:pPr>
        <w:pStyle w:val="Title"/>
        <w:ind w:firstLine="709"/>
        <w:jc w:val="both"/>
        <w:outlineLvl w:val="0"/>
        <w:rPr>
          <w:szCs w:val="28"/>
        </w:rPr>
      </w:pPr>
      <w:r>
        <w:rPr>
          <w:szCs w:val="28"/>
        </w:rPr>
        <w:lastRenderedPageBreak/>
        <w:t xml:space="preserve">1.4. </w:t>
      </w:r>
      <w:r w:rsidR="00EE0DBA">
        <w:rPr>
          <w:szCs w:val="28"/>
        </w:rPr>
        <w:t>i</w:t>
      </w:r>
      <w:r w:rsidR="00C026EA" w:rsidRPr="00C026EA">
        <w:rPr>
          <w:szCs w:val="28"/>
        </w:rPr>
        <w:t>zteikt 15.3. apakšpunktu šādā redakcijā:</w:t>
      </w:r>
    </w:p>
    <w:p w14:paraId="0669E48E" w14:textId="21E8F6AF" w:rsidR="0033033B" w:rsidRDefault="0033033B" w:rsidP="0033033B">
      <w:pPr>
        <w:pStyle w:val="Title"/>
        <w:ind w:firstLine="709"/>
        <w:jc w:val="both"/>
        <w:outlineLvl w:val="0"/>
        <w:rPr>
          <w:szCs w:val="28"/>
        </w:rPr>
      </w:pPr>
    </w:p>
    <w:p w14:paraId="2771C7F2" w14:textId="115B757E" w:rsidR="0033033B" w:rsidRPr="00C026EA" w:rsidRDefault="00F031AE" w:rsidP="0033033B">
      <w:pPr>
        <w:pStyle w:val="Title"/>
        <w:ind w:firstLine="709"/>
        <w:jc w:val="both"/>
        <w:outlineLvl w:val="0"/>
        <w:rPr>
          <w:szCs w:val="28"/>
        </w:rPr>
      </w:pPr>
      <w:r>
        <w:rPr>
          <w:szCs w:val="28"/>
        </w:rPr>
        <w:t>"</w:t>
      </w:r>
      <w:r w:rsidR="0033033B" w:rsidRPr="00C026EA">
        <w:rPr>
          <w:szCs w:val="28"/>
        </w:rPr>
        <w:t xml:space="preserve">15.3. tehnisku vai māksliniecisku iemeslu dēļ vai tādu iemeslu dēļ, kuri ir saistīti ar izņēmuma tiesību aizsardzību, </w:t>
      </w:r>
      <w:r w:rsidR="00FE430F" w:rsidRPr="00C026EA">
        <w:rPr>
          <w:szCs w:val="28"/>
        </w:rPr>
        <w:t xml:space="preserve">iepirkuma </w:t>
      </w:r>
      <w:r w:rsidR="0033033B" w:rsidRPr="00C026EA">
        <w:rPr>
          <w:szCs w:val="28"/>
        </w:rPr>
        <w:t>līgumu var noslēgt tikai ar konkrēto piegādātāju.</w:t>
      </w:r>
      <w:r>
        <w:rPr>
          <w:szCs w:val="28"/>
        </w:rPr>
        <w:t>"</w:t>
      </w:r>
      <w:r w:rsidR="00FE0B05">
        <w:rPr>
          <w:szCs w:val="28"/>
        </w:rPr>
        <w:t>;</w:t>
      </w:r>
    </w:p>
    <w:p w14:paraId="2CF00994" w14:textId="77777777" w:rsidR="00800F29" w:rsidRPr="00C026EA" w:rsidRDefault="00800F29" w:rsidP="0011187C">
      <w:pPr>
        <w:pStyle w:val="Title"/>
        <w:ind w:firstLine="709"/>
        <w:jc w:val="both"/>
        <w:outlineLvl w:val="0"/>
        <w:rPr>
          <w:szCs w:val="28"/>
        </w:rPr>
      </w:pPr>
    </w:p>
    <w:p w14:paraId="7291A0B1" w14:textId="7B3EC670" w:rsidR="00613C73" w:rsidRPr="00C026EA" w:rsidRDefault="005A6542" w:rsidP="0011187C">
      <w:pPr>
        <w:pStyle w:val="Title"/>
        <w:ind w:firstLine="709"/>
        <w:jc w:val="both"/>
        <w:outlineLvl w:val="0"/>
        <w:rPr>
          <w:szCs w:val="28"/>
        </w:rPr>
      </w:pPr>
      <w:r>
        <w:rPr>
          <w:szCs w:val="28"/>
        </w:rPr>
        <w:t>1.5.</w:t>
      </w:r>
      <w:r w:rsidR="00800F29" w:rsidRPr="00C026EA">
        <w:rPr>
          <w:szCs w:val="28"/>
        </w:rPr>
        <w:t xml:space="preserve"> </w:t>
      </w:r>
      <w:r w:rsidR="00FE0B05">
        <w:rPr>
          <w:szCs w:val="28"/>
        </w:rPr>
        <w:t>s</w:t>
      </w:r>
      <w:r w:rsidR="00976F1E" w:rsidRPr="00C026EA">
        <w:rPr>
          <w:szCs w:val="28"/>
        </w:rPr>
        <w:t>vītrot 22.</w:t>
      </w:r>
      <w:r w:rsidR="0081210E">
        <w:rPr>
          <w:szCs w:val="28"/>
        </w:rPr>
        <w:t> </w:t>
      </w:r>
      <w:r w:rsidR="00976F1E" w:rsidRPr="00C026EA">
        <w:rPr>
          <w:szCs w:val="28"/>
        </w:rPr>
        <w:t xml:space="preserve">punkta otrajā teikumā </w:t>
      </w:r>
      <w:r w:rsidR="00613C73" w:rsidRPr="00C026EA">
        <w:rPr>
          <w:szCs w:val="28"/>
        </w:rPr>
        <w:t xml:space="preserve">vārdus </w:t>
      </w:r>
      <w:r w:rsidR="00F031AE">
        <w:rPr>
          <w:szCs w:val="28"/>
        </w:rPr>
        <w:t>"</w:t>
      </w:r>
      <w:r w:rsidR="00976F1E" w:rsidRPr="00C026EA">
        <w:rPr>
          <w:szCs w:val="28"/>
        </w:rPr>
        <w:t>kā arī iepirkuma līguma projektu, ja noteikts, ka iesniedzami pilnībā izstrādāti un galīgi piedāvājumi</w:t>
      </w:r>
      <w:r w:rsidR="00F031AE">
        <w:rPr>
          <w:szCs w:val="28"/>
        </w:rPr>
        <w:t>"</w:t>
      </w:r>
      <w:r w:rsidR="00FE0B05">
        <w:rPr>
          <w:szCs w:val="28"/>
        </w:rPr>
        <w:t>;</w:t>
      </w:r>
    </w:p>
    <w:p w14:paraId="76A6BD39" w14:textId="7A258FC0" w:rsidR="00973807" w:rsidRPr="00C026EA" w:rsidRDefault="005A6542" w:rsidP="0011187C">
      <w:pPr>
        <w:pStyle w:val="Title"/>
        <w:ind w:firstLine="709"/>
        <w:jc w:val="both"/>
        <w:outlineLvl w:val="0"/>
        <w:rPr>
          <w:szCs w:val="28"/>
        </w:rPr>
      </w:pPr>
      <w:r>
        <w:rPr>
          <w:szCs w:val="28"/>
        </w:rPr>
        <w:t>1.6.</w:t>
      </w:r>
      <w:r w:rsidR="00E84A33" w:rsidRPr="00C026EA">
        <w:rPr>
          <w:szCs w:val="28"/>
        </w:rPr>
        <w:t xml:space="preserve"> </w:t>
      </w:r>
      <w:r w:rsidR="00FE0B05">
        <w:rPr>
          <w:szCs w:val="28"/>
        </w:rPr>
        <w:t>i</w:t>
      </w:r>
      <w:r w:rsidR="00A167A8" w:rsidRPr="00C026EA">
        <w:rPr>
          <w:szCs w:val="28"/>
        </w:rPr>
        <w:t xml:space="preserve">zteikt 25. </w:t>
      </w:r>
      <w:r w:rsidR="008378F3" w:rsidRPr="00C026EA">
        <w:rPr>
          <w:szCs w:val="28"/>
        </w:rPr>
        <w:t xml:space="preserve">un 26. </w:t>
      </w:r>
      <w:r w:rsidR="00A167A8" w:rsidRPr="00C026EA">
        <w:rPr>
          <w:szCs w:val="28"/>
        </w:rPr>
        <w:t>punktu šādā redakcijā</w:t>
      </w:r>
      <w:r w:rsidR="00973807" w:rsidRPr="00C026EA">
        <w:rPr>
          <w:szCs w:val="28"/>
        </w:rPr>
        <w:t>:</w:t>
      </w:r>
    </w:p>
    <w:p w14:paraId="70F02D72" w14:textId="77777777" w:rsidR="008378F3" w:rsidRPr="00C026EA" w:rsidRDefault="008378F3" w:rsidP="0011187C">
      <w:pPr>
        <w:pStyle w:val="Title"/>
        <w:ind w:firstLine="709"/>
        <w:jc w:val="both"/>
        <w:outlineLvl w:val="0"/>
        <w:rPr>
          <w:szCs w:val="28"/>
        </w:rPr>
      </w:pPr>
    </w:p>
    <w:p w14:paraId="02F8A0C2" w14:textId="49443C3E" w:rsidR="00A167A8" w:rsidRPr="00C026EA" w:rsidRDefault="00F031AE" w:rsidP="00A167A8">
      <w:pPr>
        <w:pStyle w:val="Title"/>
        <w:ind w:firstLine="709"/>
        <w:jc w:val="both"/>
        <w:outlineLvl w:val="0"/>
        <w:rPr>
          <w:szCs w:val="28"/>
        </w:rPr>
      </w:pPr>
      <w:r>
        <w:rPr>
          <w:szCs w:val="28"/>
        </w:rPr>
        <w:t>"</w:t>
      </w:r>
      <w:r w:rsidR="00A167A8" w:rsidRPr="00C026EA">
        <w:rPr>
          <w:szCs w:val="28"/>
        </w:rPr>
        <w:t>25. Finansējuma saņēmējs izvērtē iesniegtos piedāvājumus saskaņā ar prasībām, kas publicētas šo noteikumu 22. punktā minētajā kārtībā un:</w:t>
      </w:r>
    </w:p>
    <w:p w14:paraId="173BE116" w14:textId="1A0E0F4A" w:rsidR="00A167A8" w:rsidRPr="00C026EA" w:rsidRDefault="00A167A8" w:rsidP="00A167A8">
      <w:pPr>
        <w:pStyle w:val="Title"/>
        <w:ind w:firstLine="709"/>
        <w:jc w:val="both"/>
        <w:outlineLvl w:val="0"/>
        <w:rPr>
          <w:szCs w:val="28"/>
        </w:rPr>
      </w:pPr>
      <w:r w:rsidRPr="00C026EA">
        <w:rPr>
          <w:szCs w:val="28"/>
        </w:rPr>
        <w:t>25.1.</w:t>
      </w:r>
      <w:r w:rsidR="0081210E">
        <w:rPr>
          <w:szCs w:val="28"/>
        </w:rPr>
        <w:t> </w:t>
      </w:r>
      <w:r w:rsidRPr="00C026EA">
        <w:rPr>
          <w:szCs w:val="28"/>
        </w:rPr>
        <w:t>izvēlas piedāvājumu saskaņā ar šo noteikumu 28.</w:t>
      </w:r>
      <w:r w:rsidR="0081210E">
        <w:rPr>
          <w:szCs w:val="28"/>
        </w:rPr>
        <w:t> </w:t>
      </w:r>
      <w:r w:rsidRPr="00C026EA">
        <w:rPr>
          <w:szCs w:val="28"/>
        </w:rPr>
        <w:t xml:space="preserve">punktu, neveicot </w:t>
      </w:r>
      <w:r w:rsidR="0081210E" w:rsidRPr="00C026EA">
        <w:rPr>
          <w:szCs w:val="28"/>
        </w:rPr>
        <w:t>šo noteikumu 26.</w:t>
      </w:r>
      <w:r w:rsidR="0081210E">
        <w:rPr>
          <w:szCs w:val="28"/>
        </w:rPr>
        <w:t> </w:t>
      </w:r>
      <w:r w:rsidR="0081210E" w:rsidRPr="00C026EA">
        <w:rPr>
          <w:szCs w:val="28"/>
        </w:rPr>
        <w:t>punkt</w:t>
      </w:r>
      <w:r w:rsidR="0081210E">
        <w:rPr>
          <w:szCs w:val="28"/>
        </w:rPr>
        <w:t>ā minētās</w:t>
      </w:r>
      <w:r w:rsidR="0081210E" w:rsidRPr="00C026EA">
        <w:rPr>
          <w:szCs w:val="28"/>
        </w:rPr>
        <w:t xml:space="preserve"> </w:t>
      </w:r>
      <w:r w:rsidRPr="00C026EA">
        <w:rPr>
          <w:szCs w:val="28"/>
        </w:rPr>
        <w:t xml:space="preserve">sarunas, ja tas uzskata, ka ir iesniegts piedāvājums vai piedāvājumi, kas atbilst finansējuma saņēmēja prasībām un nodrošina pasūtītāja piešķirtā finansējuma efektīvu izmantošanu. Finansējuma saņēmējs ir tiesīgs veikt </w:t>
      </w:r>
      <w:r w:rsidR="0081210E" w:rsidRPr="00C026EA">
        <w:rPr>
          <w:szCs w:val="28"/>
        </w:rPr>
        <w:t>šo noteikumu 26.</w:t>
      </w:r>
      <w:r w:rsidR="0081210E">
        <w:rPr>
          <w:szCs w:val="28"/>
        </w:rPr>
        <w:t> </w:t>
      </w:r>
      <w:r w:rsidR="0081210E" w:rsidRPr="00C026EA">
        <w:rPr>
          <w:szCs w:val="28"/>
        </w:rPr>
        <w:t>punkt</w:t>
      </w:r>
      <w:r w:rsidR="0081210E">
        <w:rPr>
          <w:szCs w:val="28"/>
        </w:rPr>
        <w:t>ā minētās</w:t>
      </w:r>
      <w:r w:rsidR="0081210E" w:rsidRPr="00C026EA">
        <w:rPr>
          <w:szCs w:val="28"/>
        </w:rPr>
        <w:t xml:space="preserve"> sarunas </w:t>
      </w:r>
      <w:r w:rsidRPr="00C026EA">
        <w:rPr>
          <w:szCs w:val="28"/>
        </w:rPr>
        <w:t>arī tad, ja ir iesniegts piedāvājums vai piedāvājumi, kas atbilst finansējuma saņēmēja prasībām, bet finansējuma saņēmējs uzskata, ka ir nepieciešams lūgt pretendentus</w:t>
      </w:r>
      <w:r w:rsidR="00F243D8" w:rsidRPr="00C026EA">
        <w:rPr>
          <w:szCs w:val="28"/>
        </w:rPr>
        <w:t xml:space="preserve"> izskaidrot,</w:t>
      </w:r>
      <w:r w:rsidRPr="00C026EA">
        <w:rPr>
          <w:szCs w:val="28"/>
        </w:rPr>
        <w:t xml:space="preserve"> papildināt vai uzlabot piedāvājumus</w:t>
      </w:r>
      <w:r w:rsidR="0081210E">
        <w:rPr>
          <w:szCs w:val="28"/>
        </w:rPr>
        <w:t>, lai</w:t>
      </w:r>
      <w:r w:rsidRPr="00C026EA">
        <w:rPr>
          <w:szCs w:val="28"/>
        </w:rPr>
        <w:t xml:space="preserve"> </w:t>
      </w:r>
      <w:r w:rsidR="0081210E" w:rsidRPr="00C026EA">
        <w:rPr>
          <w:szCs w:val="28"/>
        </w:rPr>
        <w:t>saņemt</w:t>
      </w:r>
      <w:r w:rsidR="0081210E">
        <w:rPr>
          <w:szCs w:val="28"/>
        </w:rPr>
        <w:t>u</w:t>
      </w:r>
      <w:r w:rsidR="0081210E" w:rsidRPr="00C026EA">
        <w:rPr>
          <w:szCs w:val="28"/>
        </w:rPr>
        <w:t xml:space="preserve"> </w:t>
      </w:r>
      <w:r w:rsidRPr="00C026EA">
        <w:rPr>
          <w:szCs w:val="28"/>
        </w:rPr>
        <w:t xml:space="preserve">ekonomiski </w:t>
      </w:r>
      <w:r w:rsidR="00403C22" w:rsidRPr="00C026EA">
        <w:rPr>
          <w:szCs w:val="28"/>
        </w:rPr>
        <w:t>vis</w:t>
      </w:r>
      <w:r w:rsidR="00821FAE" w:rsidRPr="00C026EA">
        <w:rPr>
          <w:szCs w:val="28"/>
        </w:rPr>
        <w:t>izdevīgāko</w:t>
      </w:r>
      <w:r w:rsidR="0081210E">
        <w:rPr>
          <w:szCs w:val="28"/>
        </w:rPr>
        <w:t>s</w:t>
      </w:r>
      <w:r w:rsidR="00E532E4" w:rsidRPr="00E532E4">
        <w:rPr>
          <w:szCs w:val="28"/>
        </w:rPr>
        <w:t xml:space="preserve"> </w:t>
      </w:r>
      <w:r w:rsidR="00E532E4" w:rsidRPr="00C026EA">
        <w:rPr>
          <w:szCs w:val="28"/>
        </w:rPr>
        <w:t>piedāvājumus</w:t>
      </w:r>
      <w:r w:rsidRPr="00C026EA">
        <w:rPr>
          <w:szCs w:val="28"/>
        </w:rPr>
        <w:t>;</w:t>
      </w:r>
    </w:p>
    <w:p w14:paraId="7ABF542B" w14:textId="5D5A0D18" w:rsidR="008378F3" w:rsidRPr="00C026EA" w:rsidRDefault="00A167A8" w:rsidP="00A167A8">
      <w:pPr>
        <w:pStyle w:val="Title"/>
        <w:ind w:firstLine="709"/>
        <w:jc w:val="both"/>
        <w:outlineLvl w:val="0"/>
        <w:rPr>
          <w:szCs w:val="28"/>
        </w:rPr>
      </w:pPr>
      <w:r w:rsidRPr="00C026EA">
        <w:rPr>
          <w:szCs w:val="28"/>
        </w:rPr>
        <w:t xml:space="preserve">25.2. pirms </w:t>
      </w:r>
      <w:r w:rsidR="0081210E">
        <w:rPr>
          <w:szCs w:val="28"/>
        </w:rPr>
        <w:t xml:space="preserve">izvēlēties </w:t>
      </w:r>
      <w:r w:rsidRPr="00C026EA">
        <w:rPr>
          <w:szCs w:val="28"/>
        </w:rPr>
        <w:t>piedāvājum</w:t>
      </w:r>
      <w:r w:rsidR="0081210E">
        <w:rPr>
          <w:szCs w:val="28"/>
        </w:rPr>
        <w:t>u</w:t>
      </w:r>
      <w:r w:rsidRPr="00C026EA">
        <w:rPr>
          <w:szCs w:val="28"/>
        </w:rPr>
        <w:t xml:space="preserve"> saskaņā ar šo noteikumu 28.</w:t>
      </w:r>
      <w:r w:rsidR="0081210E">
        <w:rPr>
          <w:szCs w:val="28"/>
        </w:rPr>
        <w:t> </w:t>
      </w:r>
      <w:r w:rsidRPr="00C026EA">
        <w:rPr>
          <w:szCs w:val="28"/>
        </w:rPr>
        <w:t>punktu</w:t>
      </w:r>
      <w:r w:rsidR="00AB7347">
        <w:rPr>
          <w:szCs w:val="28"/>
        </w:rPr>
        <w:t>,</w:t>
      </w:r>
      <w:r w:rsidRPr="00C026EA">
        <w:rPr>
          <w:szCs w:val="28"/>
        </w:rPr>
        <w:t xml:space="preserve"> veic </w:t>
      </w:r>
      <w:r w:rsidR="0081210E" w:rsidRPr="00C026EA">
        <w:rPr>
          <w:szCs w:val="28"/>
        </w:rPr>
        <w:t>šo noteikumu 26.</w:t>
      </w:r>
      <w:r w:rsidR="0081210E">
        <w:rPr>
          <w:szCs w:val="28"/>
        </w:rPr>
        <w:t> </w:t>
      </w:r>
      <w:r w:rsidR="0081210E" w:rsidRPr="00C026EA">
        <w:rPr>
          <w:szCs w:val="28"/>
        </w:rPr>
        <w:t>punkt</w:t>
      </w:r>
      <w:r w:rsidR="0081210E">
        <w:rPr>
          <w:szCs w:val="28"/>
        </w:rPr>
        <w:t>ā minētās</w:t>
      </w:r>
      <w:r w:rsidR="0081210E" w:rsidRPr="00C026EA">
        <w:rPr>
          <w:szCs w:val="28"/>
        </w:rPr>
        <w:t xml:space="preserve"> sarunas</w:t>
      </w:r>
      <w:r w:rsidR="00E25B50" w:rsidRPr="00C026EA">
        <w:rPr>
          <w:szCs w:val="28"/>
        </w:rPr>
        <w:t xml:space="preserve">, lai </w:t>
      </w:r>
      <w:r w:rsidRPr="00C026EA">
        <w:rPr>
          <w:szCs w:val="28"/>
        </w:rPr>
        <w:t>saskaņot</w:t>
      </w:r>
      <w:r w:rsidR="00E25B50" w:rsidRPr="00C026EA">
        <w:rPr>
          <w:szCs w:val="28"/>
        </w:rPr>
        <w:t>u</w:t>
      </w:r>
      <w:r w:rsidRPr="00C026EA">
        <w:rPr>
          <w:szCs w:val="28"/>
        </w:rPr>
        <w:t xml:space="preserve"> savas vajadzības ar piegādātāju iespējām </w:t>
      </w:r>
      <w:r w:rsidR="00A24AB3" w:rsidRPr="00C026EA">
        <w:rPr>
          <w:szCs w:val="28"/>
        </w:rPr>
        <w:t xml:space="preserve">un </w:t>
      </w:r>
      <w:r w:rsidRPr="00C026EA">
        <w:rPr>
          <w:szCs w:val="28"/>
        </w:rPr>
        <w:t>saņemt</w:t>
      </w:r>
      <w:r w:rsidR="00A24AB3" w:rsidRPr="00C026EA">
        <w:rPr>
          <w:szCs w:val="28"/>
        </w:rPr>
        <w:t>u</w:t>
      </w:r>
      <w:r w:rsidRPr="00C026EA">
        <w:rPr>
          <w:szCs w:val="28"/>
        </w:rPr>
        <w:t xml:space="preserve"> ekonomiski </w:t>
      </w:r>
      <w:r w:rsidR="00403C22" w:rsidRPr="00C026EA">
        <w:rPr>
          <w:szCs w:val="28"/>
        </w:rPr>
        <w:t>vis</w:t>
      </w:r>
      <w:r w:rsidRPr="00C026EA">
        <w:rPr>
          <w:szCs w:val="28"/>
        </w:rPr>
        <w:t>izdevīgāk</w:t>
      </w:r>
      <w:r w:rsidR="00A24AB3" w:rsidRPr="00C026EA">
        <w:rPr>
          <w:szCs w:val="28"/>
        </w:rPr>
        <w:t>o</w:t>
      </w:r>
      <w:r w:rsidRPr="00C026EA">
        <w:rPr>
          <w:szCs w:val="28"/>
        </w:rPr>
        <w:t>s piedāvājumus</w:t>
      </w:r>
      <w:r w:rsidR="009A3D2A" w:rsidRPr="00C026EA">
        <w:rPr>
          <w:szCs w:val="28"/>
        </w:rPr>
        <w:t>.</w:t>
      </w:r>
      <w:r w:rsidR="00AB7347">
        <w:rPr>
          <w:szCs w:val="28"/>
        </w:rPr>
        <w:t xml:space="preserve"> </w:t>
      </w:r>
    </w:p>
    <w:p w14:paraId="208499E2" w14:textId="77777777" w:rsidR="008378F3" w:rsidRPr="00C026EA" w:rsidRDefault="008378F3" w:rsidP="00A167A8">
      <w:pPr>
        <w:pStyle w:val="Title"/>
        <w:ind w:firstLine="709"/>
        <w:jc w:val="both"/>
        <w:outlineLvl w:val="0"/>
        <w:rPr>
          <w:szCs w:val="28"/>
        </w:rPr>
      </w:pPr>
    </w:p>
    <w:p w14:paraId="0836FE98" w14:textId="2173E968" w:rsidR="008378F3" w:rsidRPr="00C026EA" w:rsidRDefault="008378F3" w:rsidP="008378F3">
      <w:pPr>
        <w:pStyle w:val="Title"/>
        <w:ind w:firstLine="709"/>
        <w:jc w:val="both"/>
        <w:outlineLvl w:val="0"/>
        <w:rPr>
          <w:szCs w:val="28"/>
        </w:rPr>
      </w:pPr>
      <w:r w:rsidRPr="00C026EA">
        <w:rPr>
          <w:szCs w:val="28"/>
        </w:rPr>
        <w:t>26. Finansējuma saņēmējs</w:t>
      </w:r>
      <w:r w:rsidR="00AB7347">
        <w:rPr>
          <w:szCs w:val="28"/>
        </w:rPr>
        <w:t>,</w:t>
      </w:r>
      <w:r w:rsidRPr="00C026EA">
        <w:rPr>
          <w:szCs w:val="28"/>
        </w:rPr>
        <w:t xml:space="preserve"> veic</w:t>
      </w:r>
      <w:r w:rsidR="00AB7347">
        <w:rPr>
          <w:szCs w:val="28"/>
        </w:rPr>
        <w:t>ot sarunas ar piegādātājiem</w:t>
      </w:r>
      <w:r w:rsidRPr="00C026EA">
        <w:rPr>
          <w:szCs w:val="28"/>
        </w:rPr>
        <w:t>:</w:t>
      </w:r>
    </w:p>
    <w:p w14:paraId="40D1B18F" w14:textId="76CE063B" w:rsidR="008378F3" w:rsidRPr="00C026EA" w:rsidRDefault="008378F3" w:rsidP="008378F3">
      <w:pPr>
        <w:pStyle w:val="Title"/>
        <w:ind w:firstLine="709"/>
        <w:jc w:val="both"/>
        <w:outlineLvl w:val="0"/>
        <w:rPr>
          <w:szCs w:val="28"/>
        </w:rPr>
      </w:pPr>
      <w:r w:rsidRPr="00C026EA">
        <w:rPr>
          <w:szCs w:val="28"/>
        </w:rPr>
        <w:t>26.1.</w:t>
      </w:r>
      <w:r w:rsidR="00AB7347">
        <w:rPr>
          <w:szCs w:val="28"/>
        </w:rPr>
        <w:t> </w:t>
      </w:r>
      <w:r w:rsidRPr="00C026EA">
        <w:rPr>
          <w:szCs w:val="28"/>
        </w:rPr>
        <w:t>sarunu gaitā ir tiesīgs lūgt pretendentus izskaidrot, papildināt un uzlabot piedāvājumus;</w:t>
      </w:r>
    </w:p>
    <w:p w14:paraId="47959876" w14:textId="0BADB5B6" w:rsidR="008378F3" w:rsidRPr="00C026EA" w:rsidRDefault="008378F3" w:rsidP="008378F3">
      <w:pPr>
        <w:pStyle w:val="Title"/>
        <w:ind w:firstLine="709"/>
        <w:jc w:val="both"/>
        <w:outlineLvl w:val="0"/>
        <w:rPr>
          <w:szCs w:val="28"/>
        </w:rPr>
      </w:pPr>
      <w:r w:rsidRPr="00C026EA">
        <w:rPr>
          <w:szCs w:val="28"/>
        </w:rPr>
        <w:t>26.2.</w:t>
      </w:r>
      <w:r w:rsidR="00AB7347">
        <w:rPr>
          <w:szCs w:val="28"/>
        </w:rPr>
        <w:t> </w:t>
      </w:r>
      <w:r w:rsidRPr="00C026EA">
        <w:rPr>
          <w:szCs w:val="28"/>
        </w:rPr>
        <w:t>jebkurā brīdī līdz galīgā lēmuma pieņemšanai par iepirkuma procedūras rezultātiem ir tiesīgs uzaicināt citus piegādātājus iesniegt piedāvājumus, kā arī uzaicināt viņus uz sarunām;</w:t>
      </w:r>
    </w:p>
    <w:p w14:paraId="5106B4B8" w14:textId="5B9D96A8" w:rsidR="008378F3" w:rsidRPr="00C026EA" w:rsidRDefault="008378F3" w:rsidP="008378F3">
      <w:pPr>
        <w:pStyle w:val="Title"/>
        <w:ind w:firstLine="709"/>
        <w:jc w:val="both"/>
        <w:outlineLvl w:val="0"/>
        <w:rPr>
          <w:szCs w:val="28"/>
        </w:rPr>
      </w:pPr>
      <w:r w:rsidRPr="00C026EA">
        <w:rPr>
          <w:szCs w:val="28"/>
        </w:rPr>
        <w:t>26.3. pirms sarunu uzsākšanas vai sarunu gaitā ir tiesīgs nolemt sarunas organizēt secīgos posmos, tai skaitā uz nākamo posmu uzaicin</w:t>
      </w:r>
      <w:r w:rsidR="00AB7347">
        <w:rPr>
          <w:szCs w:val="28"/>
        </w:rPr>
        <w:t>ā</w:t>
      </w:r>
      <w:r w:rsidRPr="00C026EA">
        <w:rPr>
          <w:szCs w:val="28"/>
        </w:rPr>
        <w:t>t tikai tos pretendentus, kuru aktuālie piedāvājumi finansējuma saņēmējam tehniski vai finansiāli ir potenciāli visizdevīgākie;</w:t>
      </w:r>
    </w:p>
    <w:p w14:paraId="094FC61F" w14:textId="3FAEF1D2" w:rsidR="008378F3" w:rsidRPr="00C026EA" w:rsidRDefault="008378F3" w:rsidP="008378F3">
      <w:pPr>
        <w:pStyle w:val="Title"/>
        <w:ind w:firstLine="709"/>
        <w:jc w:val="both"/>
        <w:outlineLvl w:val="0"/>
        <w:rPr>
          <w:szCs w:val="28"/>
        </w:rPr>
      </w:pPr>
      <w:r w:rsidRPr="00C026EA">
        <w:rPr>
          <w:szCs w:val="28"/>
        </w:rPr>
        <w:t>26.4.</w:t>
      </w:r>
      <w:r w:rsidR="00AB7347">
        <w:rPr>
          <w:szCs w:val="28"/>
        </w:rPr>
        <w:t> </w:t>
      </w:r>
      <w:r w:rsidR="00AB7347" w:rsidRPr="00C026EA">
        <w:rPr>
          <w:szCs w:val="28"/>
        </w:rPr>
        <w:t xml:space="preserve">ir tiesīgs </w:t>
      </w:r>
      <w:r w:rsidRPr="00C026EA">
        <w:rPr>
          <w:szCs w:val="28"/>
        </w:rPr>
        <w:t>atsākt sarunas ar pretendentu, kas kādā no iepriekšējiem sarunu posmiem nav uzaicināts uz nākamo sarunu posmu, ja sarunu gaitā atzīst to par nepieciešamu;</w:t>
      </w:r>
    </w:p>
    <w:p w14:paraId="54704D7B" w14:textId="1A0672BA" w:rsidR="008378F3" w:rsidRPr="00C026EA" w:rsidRDefault="008378F3" w:rsidP="008378F3">
      <w:pPr>
        <w:pStyle w:val="Title"/>
        <w:ind w:firstLine="709"/>
        <w:jc w:val="both"/>
        <w:outlineLvl w:val="0"/>
        <w:rPr>
          <w:szCs w:val="28"/>
        </w:rPr>
      </w:pPr>
      <w:r w:rsidRPr="00C026EA">
        <w:rPr>
          <w:szCs w:val="28"/>
        </w:rPr>
        <w:t>26.5.</w:t>
      </w:r>
      <w:r w:rsidR="00AB7347">
        <w:rPr>
          <w:szCs w:val="28"/>
        </w:rPr>
        <w:t> </w:t>
      </w:r>
      <w:r w:rsidRPr="00C026EA">
        <w:rPr>
          <w:szCs w:val="28"/>
        </w:rPr>
        <w:t>sarunu gaitā nenoraida pretendenta piedāvājumu tikai tādēļ, ka piedāvājums neatbilst noteiktajiem standartiem, ja piegādātājs ar ražotāja tehnisko dokumentāciju vai kompetentas institūcijas izsniegtu apliecinājumu par pārbaudes rezultātiem pierāda, ka piedāvājums ir ekvivalents un apmierina finansējuma saņēmēja prasības;</w:t>
      </w:r>
    </w:p>
    <w:p w14:paraId="735946B1" w14:textId="07C1EE18" w:rsidR="008378F3" w:rsidRPr="00C026EA" w:rsidRDefault="008378F3" w:rsidP="008378F3">
      <w:pPr>
        <w:pStyle w:val="Title"/>
        <w:ind w:firstLine="709"/>
        <w:jc w:val="both"/>
        <w:outlineLvl w:val="0"/>
        <w:rPr>
          <w:szCs w:val="28"/>
        </w:rPr>
      </w:pPr>
      <w:r w:rsidRPr="00C026EA">
        <w:rPr>
          <w:szCs w:val="28"/>
        </w:rPr>
        <w:lastRenderedPageBreak/>
        <w:t>26.6.</w:t>
      </w:r>
      <w:r w:rsidR="00AB7347">
        <w:rPr>
          <w:szCs w:val="28"/>
        </w:rPr>
        <w:t> </w:t>
      </w:r>
      <w:r w:rsidRPr="00C026EA">
        <w:rPr>
          <w:szCs w:val="28"/>
        </w:rPr>
        <w:t>ir tiesīgs neveikt vai neturpināt sarunas ar pretendentu, kurš iesniedzis finansējuma saņēmēja prasībām atbilstošu piedāvājumu, bet norādījis, ka piedāvājums netiks pārskatīts, vai no kura secināms, ka piedāvājums netiks pārskatīts (piemēram, ja tiek piedāvāta prece, kas nav izgatavojama vai pielāgojama finansējuma saņēmēja vajadzībām, un piegādātājs ir norādījis visus lēmuma pieņemšanai būtiskos preces parametrus un līguma noteikumus, kā arī nav ietvēris norādi par sarunu iespēju);</w:t>
      </w:r>
    </w:p>
    <w:p w14:paraId="4BB021E5" w14:textId="2ED4E5C6" w:rsidR="009A3D2A" w:rsidRPr="00C026EA" w:rsidRDefault="008378F3" w:rsidP="008378F3">
      <w:pPr>
        <w:pStyle w:val="Title"/>
        <w:ind w:firstLine="709"/>
        <w:jc w:val="both"/>
        <w:outlineLvl w:val="0"/>
        <w:rPr>
          <w:szCs w:val="28"/>
        </w:rPr>
      </w:pPr>
      <w:r w:rsidRPr="00C026EA">
        <w:rPr>
          <w:szCs w:val="28"/>
        </w:rPr>
        <w:t>26.7.</w:t>
      </w:r>
      <w:r w:rsidR="00AB7347">
        <w:rPr>
          <w:szCs w:val="28"/>
        </w:rPr>
        <w:t> </w:t>
      </w:r>
      <w:r w:rsidRPr="00C026EA">
        <w:rPr>
          <w:szCs w:val="28"/>
        </w:rPr>
        <w:t>lūdz pretendentus, ar kuriem notikušas sarunas, apstiprināt savu piedāvājumu, ja uzskata, ka ir iegūts tā vajadzībām atbilstošs piedāvājums. Apstiprinājuma sniegšanai nosaka termiņu, kas nav īsāks par trim darbdienām no dienas, kad pretendenti saņēmuši lūgumu apstiprināt savus piedāvājumus.</w:t>
      </w:r>
      <w:r w:rsidR="00F031AE">
        <w:rPr>
          <w:szCs w:val="28"/>
        </w:rPr>
        <w:t>"</w:t>
      </w:r>
      <w:r w:rsidR="00FE0B05">
        <w:rPr>
          <w:szCs w:val="28"/>
        </w:rPr>
        <w:t>;</w:t>
      </w:r>
    </w:p>
    <w:p w14:paraId="01F95F6E" w14:textId="77777777" w:rsidR="006457F2" w:rsidRPr="00C026EA" w:rsidRDefault="006457F2" w:rsidP="0011187C">
      <w:pPr>
        <w:jc w:val="both"/>
        <w:rPr>
          <w:sz w:val="28"/>
          <w:szCs w:val="28"/>
        </w:rPr>
      </w:pPr>
    </w:p>
    <w:p w14:paraId="2EBCF12C" w14:textId="6823F199" w:rsidR="00AF0158" w:rsidRPr="00C026EA" w:rsidRDefault="005A6542" w:rsidP="0011187C">
      <w:pPr>
        <w:pStyle w:val="Title"/>
        <w:ind w:firstLine="709"/>
        <w:jc w:val="both"/>
        <w:outlineLvl w:val="0"/>
        <w:rPr>
          <w:szCs w:val="28"/>
        </w:rPr>
      </w:pPr>
      <w:r>
        <w:rPr>
          <w:szCs w:val="28"/>
        </w:rPr>
        <w:t>1.7.</w:t>
      </w:r>
      <w:r w:rsidR="00B35180" w:rsidRPr="00C026EA">
        <w:rPr>
          <w:szCs w:val="28"/>
        </w:rPr>
        <w:t xml:space="preserve"> </w:t>
      </w:r>
      <w:r w:rsidR="00FE0B05">
        <w:rPr>
          <w:szCs w:val="28"/>
        </w:rPr>
        <w:t>i</w:t>
      </w:r>
      <w:r w:rsidR="00DF4D6A" w:rsidRPr="00C026EA">
        <w:rPr>
          <w:szCs w:val="28"/>
        </w:rPr>
        <w:t>zteikt 31. punktu šādā redakcijā:</w:t>
      </w:r>
    </w:p>
    <w:p w14:paraId="1EFD598E" w14:textId="77777777" w:rsidR="00DF4D6A" w:rsidRPr="00C026EA" w:rsidRDefault="00DF4D6A" w:rsidP="0011187C">
      <w:pPr>
        <w:pStyle w:val="Title"/>
        <w:ind w:firstLine="709"/>
        <w:jc w:val="both"/>
        <w:outlineLvl w:val="0"/>
        <w:rPr>
          <w:szCs w:val="28"/>
        </w:rPr>
      </w:pPr>
    </w:p>
    <w:p w14:paraId="537F5F5E" w14:textId="3859BA34" w:rsidR="00AF0158" w:rsidRPr="00C026EA" w:rsidRDefault="00F031AE" w:rsidP="0011187C">
      <w:pPr>
        <w:pStyle w:val="Title"/>
        <w:ind w:firstLine="709"/>
        <w:jc w:val="both"/>
        <w:outlineLvl w:val="0"/>
        <w:rPr>
          <w:szCs w:val="28"/>
        </w:rPr>
      </w:pPr>
      <w:r>
        <w:rPr>
          <w:szCs w:val="28"/>
        </w:rPr>
        <w:t>"</w:t>
      </w:r>
      <w:r w:rsidR="00DF4D6A" w:rsidRPr="00C026EA">
        <w:rPr>
          <w:szCs w:val="28"/>
        </w:rPr>
        <w:t>31. Finansējuma saņēmējs dokumentē iepirkuma procedūras norisi. Iepirkuma procedūras norises dokumentācijā finansējuma saņēmējs ietver vismaz informāciju par saņemtajiem piedāvājumiem un piedāvājumu salīdzinājumu, kurā norāda izraudzītā piedāvājuma priekšrocības attiecībā pret katru iesniegto piedāvājumu. Ja notikušas sarunas, norāda sarunu dalībniekus, kā arī saņemto piedāvājumu salīdzinājumu, kurā norāda izraudzītā piedāvājuma priekšrocības attiecībā pret katru iesniegto piedāvājumu.</w:t>
      </w:r>
      <w:r>
        <w:rPr>
          <w:szCs w:val="28"/>
        </w:rPr>
        <w:t>"</w:t>
      </w:r>
      <w:r w:rsidR="00FE0B05">
        <w:rPr>
          <w:szCs w:val="28"/>
        </w:rPr>
        <w:t>;</w:t>
      </w:r>
    </w:p>
    <w:p w14:paraId="78615D2C" w14:textId="77777777" w:rsidR="00DF4D6A" w:rsidRPr="00C026EA" w:rsidRDefault="00DF4D6A" w:rsidP="0011187C">
      <w:pPr>
        <w:pStyle w:val="Title"/>
        <w:ind w:firstLine="709"/>
        <w:jc w:val="both"/>
        <w:outlineLvl w:val="0"/>
        <w:rPr>
          <w:szCs w:val="28"/>
        </w:rPr>
      </w:pPr>
    </w:p>
    <w:p w14:paraId="69BBD17B" w14:textId="3DE3EC11" w:rsidR="001B31BD" w:rsidRPr="00C026EA" w:rsidRDefault="005A6542" w:rsidP="0011187C">
      <w:pPr>
        <w:pStyle w:val="Title"/>
        <w:ind w:firstLine="709"/>
        <w:jc w:val="both"/>
        <w:outlineLvl w:val="0"/>
        <w:rPr>
          <w:szCs w:val="28"/>
        </w:rPr>
      </w:pPr>
      <w:r>
        <w:rPr>
          <w:szCs w:val="28"/>
        </w:rPr>
        <w:t>1.8.</w:t>
      </w:r>
      <w:r w:rsidR="00E25B50" w:rsidRPr="00C026EA">
        <w:rPr>
          <w:szCs w:val="28"/>
        </w:rPr>
        <w:t xml:space="preserve"> </w:t>
      </w:r>
      <w:r w:rsidR="00FE0B05">
        <w:rPr>
          <w:szCs w:val="28"/>
        </w:rPr>
        <w:t>i</w:t>
      </w:r>
      <w:r w:rsidR="001B31BD" w:rsidRPr="00C026EA">
        <w:rPr>
          <w:szCs w:val="28"/>
        </w:rPr>
        <w:t>zteikt 36. punktu šādā redakcijā:</w:t>
      </w:r>
    </w:p>
    <w:p w14:paraId="20EB696B" w14:textId="2129F2E0" w:rsidR="001B31BD" w:rsidRPr="00C026EA" w:rsidRDefault="001B31BD" w:rsidP="0011187C">
      <w:pPr>
        <w:pStyle w:val="Title"/>
        <w:ind w:firstLine="709"/>
        <w:jc w:val="both"/>
        <w:outlineLvl w:val="0"/>
        <w:rPr>
          <w:szCs w:val="28"/>
        </w:rPr>
      </w:pPr>
    </w:p>
    <w:p w14:paraId="61572C74" w14:textId="5CB9501C" w:rsidR="001B31BD" w:rsidRPr="00C026EA" w:rsidRDefault="00F031AE" w:rsidP="0011187C">
      <w:pPr>
        <w:pStyle w:val="Title"/>
        <w:ind w:firstLine="709"/>
        <w:jc w:val="both"/>
        <w:outlineLvl w:val="0"/>
        <w:rPr>
          <w:szCs w:val="28"/>
        </w:rPr>
      </w:pPr>
      <w:r>
        <w:rPr>
          <w:szCs w:val="28"/>
        </w:rPr>
        <w:t>"</w:t>
      </w:r>
      <w:r w:rsidR="001B31BD" w:rsidRPr="00C026EA">
        <w:rPr>
          <w:szCs w:val="28"/>
        </w:rPr>
        <w:t>36. Ja iepirkuma procedūra veikta pēc atbildīgās institūcijas lēmuma pieņemšanas (līguma par projekta īstenošanu noslēgšanas) par finanšu līdzekļu piešķiršanu projekta īstenošanai, finansējuma saņēmējs, izmantojot Iepirkumu uzraudzības biroja tīmekļvietnē pieejamos elektroniskos līdzekļus iepirkuma paziņojuma un citu iepirkuma dokumentu iesniegšanai un publicēšanai, piecu darbdienu laikā pēc iepirkuma līguma noslēgšanas publicē Iepirkumu uzraudzības biroja tīmekļvietnē paziņojumu par finansējuma saņēmēja iepirkuma procedūras rezultātiem, kurā ietver šo noteikumu 4. pielikumā minēto informāciju.</w:t>
      </w:r>
      <w:r>
        <w:rPr>
          <w:szCs w:val="28"/>
        </w:rPr>
        <w:t>"</w:t>
      </w:r>
      <w:r w:rsidR="00FE0B05">
        <w:rPr>
          <w:szCs w:val="28"/>
        </w:rPr>
        <w:t>;</w:t>
      </w:r>
    </w:p>
    <w:p w14:paraId="5CE6C9CF" w14:textId="77777777" w:rsidR="001B31BD" w:rsidRPr="00C026EA" w:rsidRDefault="001B31BD" w:rsidP="00C10AC8">
      <w:pPr>
        <w:pStyle w:val="Title"/>
        <w:ind w:firstLine="709"/>
        <w:jc w:val="both"/>
        <w:outlineLvl w:val="0"/>
        <w:rPr>
          <w:szCs w:val="28"/>
        </w:rPr>
      </w:pPr>
    </w:p>
    <w:p w14:paraId="5BF29F09" w14:textId="42930271" w:rsidR="009A3D2A" w:rsidRPr="00C026EA" w:rsidRDefault="005A6542" w:rsidP="00C10AC8">
      <w:pPr>
        <w:pStyle w:val="Title"/>
        <w:ind w:firstLine="709"/>
        <w:jc w:val="both"/>
        <w:outlineLvl w:val="0"/>
        <w:rPr>
          <w:szCs w:val="28"/>
        </w:rPr>
      </w:pPr>
      <w:r>
        <w:rPr>
          <w:szCs w:val="28"/>
        </w:rPr>
        <w:t>1.9</w:t>
      </w:r>
      <w:r w:rsidR="001B31BD" w:rsidRPr="00C026EA">
        <w:rPr>
          <w:szCs w:val="28"/>
        </w:rPr>
        <w:t xml:space="preserve">. </w:t>
      </w:r>
      <w:r w:rsidR="00FE0B05">
        <w:rPr>
          <w:szCs w:val="28"/>
        </w:rPr>
        <w:t>i</w:t>
      </w:r>
      <w:r w:rsidR="009A3D2A" w:rsidRPr="00C026EA">
        <w:rPr>
          <w:szCs w:val="28"/>
        </w:rPr>
        <w:t>zteikt 43. punktu šādā redakcijā:</w:t>
      </w:r>
    </w:p>
    <w:p w14:paraId="490C5EE2" w14:textId="77777777" w:rsidR="008378F3" w:rsidRPr="00C026EA" w:rsidRDefault="008378F3" w:rsidP="00C10AC8">
      <w:pPr>
        <w:pStyle w:val="Title"/>
        <w:ind w:firstLine="709"/>
        <w:jc w:val="both"/>
        <w:outlineLvl w:val="0"/>
        <w:rPr>
          <w:szCs w:val="28"/>
        </w:rPr>
      </w:pPr>
    </w:p>
    <w:p w14:paraId="7745D71B" w14:textId="5DFDFB6A" w:rsidR="009A3D2A" w:rsidRPr="00C026EA" w:rsidRDefault="00F031AE" w:rsidP="00C10AC8">
      <w:pPr>
        <w:pStyle w:val="Title"/>
        <w:ind w:firstLine="709"/>
        <w:jc w:val="both"/>
        <w:outlineLvl w:val="0"/>
        <w:rPr>
          <w:szCs w:val="28"/>
        </w:rPr>
      </w:pPr>
      <w:r>
        <w:rPr>
          <w:szCs w:val="28"/>
        </w:rPr>
        <w:t>"</w:t>
      </w:r>
      <w:r w:rsidR="008378F3" w:rsidRPr="00C026EA">
        <w:rPr>
          <w:szCs w:val="28"/>
        </w:rPr>
        <w:t>43.</w:t>
      </w:r>
      <w:r w:rsidR="00C10AC8">
        <w:rPr>
          <w:szCs w:val="28"/>
        </w:rPr>
        <w:t> </w:t>
      </w:r>
      <w:r w:rsidR="009A3D2A" w:rsidRPr="00C026EA">
        <w:rPr>
          <w:szCs w:val="28"/>
        </w:rPr>
        <w:t>Atbildīgā institūcija izvērtē finansējuma saņēmēja izraudzītā piedāvājuma (ja līgums nav noslēgts) vai līgumā noteiktās līgumcenas pamatotību un atbilstību attiecīgo preču, pakalpoj</w:t>
      </w:r>
      <w:r w:rsidR="00AD3E45" w:rsidRPr="00C026EA">
        <w:rPr>
          <w:szCs w:val="28"/>
        </w:rPr>
        <w:t>umu vai būvdarbu tirgus cenai.</w:t>
      </w:r>
      <w:r>
        <w:rPr>
          <w:szCs w:val="28"/>
        </w:rPr>
        <w:t>"</w:t>
      </w:r>
      <w:r w:rsidR="00FE0B05">
        <w:rPr>
          <w:szCs w:val="28"/>
        </w:rPr>
        <w:t>;</w:t>
      </w:r>
    </w:p>
    <w:p w14:paraId="1287B0FB" w14:textId="77777777" w:rsidR="00AD3E45" w:rsidRPr="00C026EA" w:rsidRDefault="00AD3E45" w:rsidP="00C10AC8">
      <w:pPr>
        <w:pStyle w:val="Title"/>
        <w:ind w:firstLine="709"/>
        <w:jc w:val="both"/>
        <w:outlineLvl w:val="0"/>
        <w:rPr>
          <w:szCs w:val="28"/>
        </w:rPr>
      </w:pPr>
    </w:p>
    <w:p w14:paraId="70DB2249" w14:textId="35FEFED9" w:rsidR="0011187C" w:rsidRPr="00C026EA" w:rsidRDefault="005A6542" w:rsidP="00C10AC8">
      <w:pPr>
        <w:ind w:firstLine="709"/>
        <w:jc w:val="both"/>
        <w:rPr>
          <w:sz w:val="28"/>
          <w:szCs w:val="28"/>
        </w:rPr>
      </w:pPr>
      <w:r>
        <w:rPr>
          <w:sz w:val="28"/>
          <w:szCs w:val="28"/>
        </w:rPr>
        <w:t>1.10</w:t>
      </w:r>
      <w:r w:rsidR="00AD3249" w:rsidRPr="00C026EA">
        <w:rPr>
          <w:sz w:val="28"/>
          <w:szCs w:val="28"/>
        </w:rPr>
        <w:t xml:space="preserve">. </w:t>
      </w:r>
      <w:r w:rsidR="00FE0B05">
        <w:rPr>
          <w:sz w:val="28"/>
          <w:szCs w:val="28"/>
        </w:rPr>
        <w:t>p</w:t>
      </w:r>
      <w:r w:rsidR="00C154F1" w:rsidRPr="00C026EA">
        <w:rPr>
          <w:sz w:val="28"/>
          <w:szCs w:val="28"/>
        </w:rPr>
        <w:t xml:space="preserve">apildināt noteikumus ar </w:t>
      </w:r>
      <w:r w:rsidR="00B75324" w:rsidRPr="00C026EA">
        <w:rPr>
          <w:sz w:val="28"/>
          <w:szCs w:val="28"/>
        </w:rPr>
        <w:t>46</w:t>
      </w:r>
      <w:r w:rsidR="00C10AC8" w:rsidRPr="00C026EA">
        <w:rPr>
          <w:sz w:val="28"/>
          <w:szCs w:val="28"/>
        </w:rPr>
        <w:t>.</w:t>
      </w:r>
      <w:r w:rsidR="00C10AC8" w:rsidRPr="00C10AC8">
        <w:rPr>
          <w:sz w:val="28"/>
          <w:szCs w:val="28"/>
          <w:vertAlign w:val="superscript"/>
        </w:rPr>
        <w:t>1</w:t>
      </w:r>
      <w:r w:rsidR="00B75324" w:rsidRPr="00C026EA">
        <w:rPr>
          <w:sz w:val="28"/>
          <w:szCs w:val="28"/>
        </w:rPr>
        <w:t xml:space="preserve"> </w:t>
      </w:r>
      <w:r w:rsidR="00C154F1" w:rsidRPr="00C026EA">
        <w:rPr>
          <w:sz w:val="28"/>
          <w:szCs w:val="28"/>
        </w:rPr>
        <w:t>punktu šādā redakcijā:</w:t>
      </w:r>
    </w:p>
    <w:p w14:paraId="0717C6F9" w14:textId="77777777" w:rsidR="00AD3249" w:rsidRPr="00C026EA" w:rsidRDefault="00AD3249" w:rsidP="00C10AC8">
      <w:pPr>
        <w:ind w:firstLine="709"/>
        <w:jc w:val="both"/>
        <w:rPr>
          <w:sz w:val="28"/>
          <w:szCs w:val="28"/>
        </w:rPr>
      </w:pPr>
    </w:p>
    <w:p w14:paraId="4207EB19" w14:textId="32E7655E" w:rsidR="00AD3249" w:rsidRDefault="00F031AE" w:rsidP="00C10AC8">
      <w:pPr>
        <w:ind w:firstLine="709"/>
        <w:jc w:val="both"/>
        <w:rPr>
          <w:sz w:val="28"/>
          <w:szCs w:val="28"/>
        </w:rPr>
      </w:pPr>
      <w:r>
        <w:rPr>
          <w:sz w:val="28"/>
          <w:szCs w:val="28"/>
        </w:rPr>
        <w:lastRenderedPageBreak/>
        <w:t>"</w:t>
      </w:r>
      <w:r w:rsidR="00C10AC8" w:rsidRPr="00C026EA">
        <w:rPr>
          <w:sz w:val="28"/>
          <w:szCs w:val="28"/>
        </w:rPr>
        <w:t>46.</w:t>
      </w:r>
      <w:r w:rsidR="00C10AC8" w:rsidRPr="00C10AC8">
        <w:rPr>
          <w:sz w:val="28"/>
          <w:szCs w:val="28"/>
          <w:vertAlign w:val="superscript"/>
        </w:rPr>
        <w:t>1</w:t>
      </w:r>
      <w:r w:rsidR="00C10AC8">
        <w:rPr>
          <w:sz w:val="28"/>
          <w:szCs w:val="28"/>
        </w:rPr>
        <w:t> </w:t>
      </w:r>
      <w:r w:rsidR="00A87EF3" w:rsidRPr="00C026EA">
        <w:rPr>
          <w:sz w:val="28"/>
          <w:szCs w:val="28"/>
        </w:rPr>
        <w:t>Iepirkum</w:t>
      </w:r>
      <w:r w:rsidR="00060574" w:rsidRPr="00C026EA">
        <w:rPr>
          <w:sz w:val="28"/>
          <w:szCs w:val="28"/>
        </w:rPr>
        <w:t xml:space="preserve">a procedūras, kas izsludinātas </w:t>
      </w:r>
      <w:r w:rsidR="00A87EF3" w:rsidRPr="00C026EA">
        <w:rPr>
          <w:sz w:val="28"/>
          <w:szCs w:val="28"/>
        </w:rPr>
        <w:t xml:space="preserve">Iepirkumu </w:t>
      </w:r>
      <w:r w:rsidR="00060574" w:rsidRPr="00C026EA">
        <w:rPr>
          <w:sz w:val="28"/>
          <w:szCs w:val="28"/>
        </w:rPr>
        <w:t>uzraudzības biroja tīmekļvietnē</w:t>
      </w:r>
      <w:r w:rsidR="00A87EF3" w:rsidRPr="00C026EA">
        <w:rPr>
          <w:sz w:val="28"/>
          <w:szCs w:val="28"/>
        </w:rPr>
        <w:t xml:space="preserve"> līdz 2017.</w:t>
      </w:r>
      <w:r w:rsidR="003925A3">
        <w:rPr>
          <w:sz w:val="28"/>
          <w:szCs w:val="28"/>
        </w:rPr>
        <w:t> </w:t>
      </w:r>
      <w:r w:rsidR="00A87EF3" w:rsidRPr="00C026EA">
        <w:rPr>
          <w:sz w:val="28"/>
          <w:szCs w:val="28"/>
        </w:rPr>
        <w:t xml:space="preserve">gada </w:t>
      </w:r>
      <w:r w:rsidR="00C026EA">
        <w:rPr>
          <w:sz w:val="28"/>
          <w:szCs w:val="28"/>
        </w:rPr>
        <w:t>1.</w:t>
      </w:r>
      <w:r w:rsidR="003925A3">
        <w:rPr>
          <w:sz w:val="28"/>
          <w:szCs w:val="28"/>
        </w:rPr>
        <w:t> </w:t>
      </w:r>
      <w:r w:rsidR="00C026EA">
        <w:rPr>
          <w:sz w:val="28"/>
          <w:szCs w:val="28"/>
        </w:rPr>
        <w:t>novembrim</w:t>
      </w:r>
      <w:r w:rsidR="00A87EF3" w:rsidRPr="00C026EA">
        <w:rPr>
          <w:sz w:val="28"/>
          <w:szCs w:val="28"/>
        </w:rPr>
        <w:t xml:space="preserve">, pabeidz saskaņā ar </w:t>
      </w:r>
      <w:r w:rsidR="00385053" w:rsidRPr="00C026EA">
        <w:rPr>
          <w:sz w:val="28"/>
          <w:szCs w:val="28"/>
        </w:rPr>
        <w:t>tiem</w:t>
      </w:r>
      <w:r w:rsidR="00A87EF3" w:rsidRPr="00C026EA">
        <w:rPr>
          <w:sz w:val="28"/>
          <w:szCs w:val="28"/>
        </w:rPr>
        <w:t xml:space="preserve"> noteikumiem, kas bija spēkā attiecīgās iepirkuma procedūras izsludināšanas dienā</w:t>
      </w:r>
      <w:r w:rsidR="00C154F1" w:rsidRPr="00C026EA">
        <w:rPr>
          <w:sz w:val="28"/>
          <w:szCs w:val="28"/>
        </w:rPr>
        <w:t>.</w:t>
      </w:r>
      <w:r>
        <w:rPr>
          <w:sz w:val="28"/>
          <w:szCs w:val="28"/>
        </w:rPr>
        <w:t>"</w:t>
      </w:r>
    </w:p>
    <w:p w14:paraId="7E4DA5BF" w14:textId="023127C2" w:rsidR="005A6542" w:rsidRDefault="005A6542" w:rsidP="00C10AC8">
      <w:pPr>
        <w:ind w:firstLine="709"/>
        <w:jc w:val="both"/>
        <w:rPr>
          <w:sz w:val="28"/>
          <w:szCs w:val="28"/>
        </w:rPr>
      </w:pPr>
    </w:p>
    <w:p w14:paraId="32CEF90C" w14:textId="3DCEDCC8" w:rsidR="005A6542" w:rsidRPr="00C026EA" w:rsidRDefault="005A6542" w:rsidP="00C10AC8">
      <w:pPr>
        <w:ind w:firstLine="709"/>
        <w:jc w:val="both"/>
        <w:rPr>
          <w:sz w:val="28"/>
          <w:szCs w:val="28"/>
        </w:rPr>
      </w:pPr>
      <w:r>
        <w:rPr>
          <w:sz w:val="28"/>
          <w:szCs w:val="28"/>
        </w:rPr>
        <w:t>2. Noteikumi stājas spēkā 2017.</w:t>
      </w:r>
      <w:r w:rsidR="00F031AE">
        <w:rPr>
          <w:sz w:val="28"/>
          <w:szCs w:val="28"/>
        </w:rPr>
        <w:t> </w:t>
      </w:r>
      <w:r>
        <w:rPr>
          <w:sz w:val="28"/>
          <w:szCs w:val="28"/>
        </w:rPr>
        <w:t>gada 1.</w:t>
      </w:r>
      <w:r w:rsidR="00F031AE">
        <w:rPr>
          <w:sz w:val="28"/>
          <w:szCs w:val="28"/>
        </w:rPr>
        <w:t> </w:t>
      </w:r>
      <w:r>
        <w:rPr>
          <w:sz w:val="28"/>
          <w:szCs w:val="28"/>
        </w:rPr>
        <w:t xml:space="preserve">novembrī. </w:t>
      </w:r>
    </w:p>
    <w:p w14:paraId="52A28031" w14:textId="77777777" w:rsidR="005674FC" w:rsidRPr="00C026EA" w:rsidRDefault="005674FC" w:rsidP="0011187C">
      <w:pPr>
        <w:jc w:val="both"/>
        <w:rPr>
          <w:sz w:val="28"/>
          <w:szCs w:val="28"/>
        </w:rPr>
      </w:pPr>
    </w:p>
    <w:p w14:paraId="197FD22F" w14:textId="77777777" w:rsidR="001C61D7" w:rsidRDefault="001C61D7" w:rsidP="0011187C">
      <w:pPr>
        <w:jc w:val="both"/>
        <w:rPr>
          <w:sz w:val="28"/>
          <w:szCs w:val="28"/>
        </w:rPr>
      </w:pPr>
    </w:p>
    <w:p w14:paraId="44B14C8B" w14:textId="77777777" w:rsidR="00F031AE" w:rsidRPr="00C026EA" w:rsidRDefault="00F031AE" w:rsidP="0011187C">
      <w:pPr>
        <w:jc w:val="both"/>
        <w:rPr>
          <w:sz w:val="28"/>
          <w:szCs w:val="28"/>
        </w:rPr>
      </w:pPr>
    </w:p>
    <w:p w14:paraId="539CE292" w14:textId="77777777" w:rsidR="00F031AE" w:rsidRPr="00640887" w:rsidRDefault="00F031AE" w:rsidP="00640887">
      <w:pPr>
        <w:tabs>
          <w:tab w:val="left" w:pos="6237"/>
          <w:tab w:val="left" w:pos="6663"/>
        </w:tabs>
        <w:ind w:firstLine="709"/>
        <w:rPr>
          <w:sz w:val="28"/>
        </w:rPr>
      </w:pPr>
      <w:r>
        <w:rPr>
          <w:sz w:val="28"/>
        </w:rPr>
        <w:t>Ministru prezidents</w:t>
      </w:r>
      <w:r>
        <w:rPr>
          <w:sz w:val="28"/>
        </w:rPr>
        <w:tab/>
      </w:r>
      <w:r w:rsidRPr="00640887">
        <w:rPr>
          <w:sz w:val="28"/>
        </w:rPr>
        <w:t>Māris Kučinskis</w:t>
      </w:r>
    </w:p>
    <w:p w14:paraId="44ACD660" w14:textId="77777777" w:rsidR="00F031AE" w:rsidRPr="00640887" w:rsidRDefault="00F031AE" w:rsidP="00331ED4">
      <w:pPr>
        <w:tabs>
          <w:tab w:val="left" w:pos="4678"/>
        </w:tabs>
        <w:rPr>
          <w:sz w:val="28"/>
        </w:rPr>
      </w:pPr>
    </w:p>
    <w:p w14:paraId="35A90AD3" w14:textId="77777777" w:rsidR="00F031AE" w:rsidRPr="00640887" w:rsidRDefault="00F031AE" w:rsidP="00331ED4">
      <w:pPr>
        <w:tabs>
          <w:tab w:val="left" w:pos="4678"/>
        </w:tabs>
        <w:rPr>
          <w:sz w:val="28"/>
        </w:rPr>
      </w:pPr>
    </w:p>
    <w:p w14:paraId="31111459" w14:textId="77777777" w:rsidR="00F031AE" w:rsidRPr="00640887" w:rsidRDefault="00F031AE" w:rsidP="00331ED4">
      <w:pPr>
        <w:tabs>
          <w:tab w:val="left" w:pos="4678"/>
        </w:tabs>
        <w:rPr>
          <w:sz w:val="28"/>
        </w:rPr>
      </w:pPr>
    </w:p>
    <w:p w14:paraId="0AE5D7F1" w14:textId="7746700C" w:rsidR="00077BFF" w:rsidRPr="00C026EA" w:rsidRDefault="00F031AE" w:rsidP="00F031AE">
      <w:pPr>
        <w:tabs>
          <w:tab w:val="left" w:pos="6237"/>
          <w:tab w:val="left" w:pos="6663"/>
        </w:tabs>
        <w:ind w:firstLine="709"/>
        <w:rPr>
          <w:sz w:val="28"/>
          <w:szCs w:val="28"/>
        </w:rPr>
      </w:pPr>
      <w:r w:rsidRPr="00640887">
        <w:rPr>
          <w:sz w:val="28"/>
        </w:rPr>
        <w:t xml:space="preserve">Finanšu ministre </w:t>
      </w:r>
      <w:r w:rsidRPr="00640887">
        <w:rPr>
          <w:sz w:val="28"/>
        </w:rPr>
        <w:tab/>
        <w:t>Dana Reizniece-Ozola</w:t>
      </w:r>
    </w:p>
    <w:p w14:paraId="2E99FD90" w14:textId="009E3CB4" w:rsidR="00077BFF" w:rsidRPr="0011187C" w:rsidRDefault="00077BFF" w:rsidP="00077BFF">
      <w:pPr>
        <w:rPr>
          <w:color w:val="000000" w:themeColor="text1"/>
        </w:rPr>
      </w:pPr>
    </w:p>
    <w:sectPr w:rsidR="00077BFF" w:rsidRPr="0011187C" w:rsidSect="00F031AE">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6AC3D" w14:textId="77777777" w:rsidR="00FE697B" w:rsidRDefault="00FE697B">
      <w:r>
        <w:separator/>
      </w:r>
    </w:p>
  </w:endnote>
  <w:endnote w:type="continuationSeparator" w:id="0">
    <w:p w14:paraId="75460BB4" w14:textId="77777777" w:rsidR="00FE697B" w:rsidRDefault="00FE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A555E" w14:textId="1552E805" w:rsidR="00F031AE" w:rsidRPr="00F031AE" w:rsidRDefault="00F031AE">
    <w:pPr>
      <w:pStyle w:val="Footer"/>
      <w:rPr>
        <w:sz w:val="16"/>
        <w:szCs w:val="16"/>
      </w:rPr>
    </w:pPr>
    <w:r w:rsidRPr="00F031AE">
      <w:rPr>
        <w:sz w:val="16"/>
        <w:szCs w:val="16"/>
      </w:rPr>
      <w:t>N2076_7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7B58" w14:textId="0EDFB5BD" w:rsidR="00F031AE" w:rsidRPr="00F031AE" w:rsidRDefault="00F031AE">
    <w:pPr>
      <w:pStyle w:val="Footer"/>
      <w:rPr>
        <w:sz w:val="16"/>
        <w:szCs w:val="16"/>
      </w:rPr>
    </w:pPr>
    <w:r w:rsidRPr="00F031AE">
      <w:rPr>
        <w:sz w:val="16"/>
        <w:szCs w:val="16"/>
      </w:rPr>
      <w:t>N2076_7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CB8EB" w14:textId="77777777" w:rsidR="00FE697B" w:rsidRDefault="00FE697B">
      <w:r>
        <w:separator/>
      </w:r>
    </w:p>
  </w:footnote>
  <w:footnote w:type="continuationSeparator" w:id="0">
    <w:p w14:paraId="23FC7CB4" w14:textId="77777777" w:rsidR="00FE697B" w:rsidRDefault="00FE6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64840"/>
      <w:docPartObj>
        <w:docPartGallery w:val="Page Numbers (Top of Page)"/>
        <w:docPartUnique/>
      </w:docPartObj>
    </w:sdtPr>
    <w:sdtEndPr>
      <w:rPr>
        <w:noProof/>
      </w:rPr>
    </w:sdtEndPr>
    <w:sdtContent>
      <w:p w14:paraId="04BF023B" w14:textId="790AF423" w:rsidR="006F1D73" w:rsidRDefault="006F1D73">
        <w:pPr>
          <w:pStyle w:val="Header"/>
          <w:jc w:val="center"/>
        </w:pPr>
        <w:r>
          <w:fldChar w:fldCharType="begin"/>
        </w:r>
        <w:r>
          <w:instrText xml:space="preserve"> PAGE   \* MERGEFORMAT </w:instrText>
        </w:r>
        <w:r>
          <w:fldChar w:fldCharType="separate"/>
        </w:r>
        <w:r w:rsidR="00D16A49">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D5670" w14:textId="77777777" w:rsidR="00F031AE" w:rsidRDefault="00F031AE">
    <w:pPr>
      <w:pStyle w:val="Header"/>
    </w:pPr>
  </w:p>
  <w:p w14:paraId="04990EBF" w14:textId="19A5CCA1" w:rsidR="00F031AE" w:rsidRDefault="00F031AE">
    <w:pPr>
      <w:pStyle w:val="Header"/>
    </w:pPr>
    <w:r>
      <w:rPr>
        <w:noProof/>
        <w:sz w:val="28"/>
        <w:szCs w:val="28"/>
      </w:rPr>
      <w:drawing>
        <wp:inline distT="0" distB="0" distL="0" distR="0" wp14:anchorId="6D9D900C" wp14:editId="4C19ECFF">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52D"/>
    <w:rsid w:val="00001D6E"/>
    <w:rsid w:val="0001382E"/>
    <w:rsid w:val="000149FD"/>
    <w:rsid w:val="00023004"/>
    <w:rsid w:val="00025911"/>
    <w:rsid w:val="00027789"/>
    <w:rsid w:val="000343F2"/>
    <w:rsid w:val="00060574"/>
    <w:rsid w:val="00064A65"/>
    <w:rsid w:val="00065417"/>
    <w:rsid w:val="00077BFF"/>
    <w:rsid w:val="00083005"/>
    <w:rsid w:val="00086B7E"/>
    <w:rsid w:val="00093597"/>
    <w:rsid w:val="00097A3F"/>
    <w:rsid w:val="000A5426"/>
    <w:rsid w:val="000A7BCC"/>
    <w:rsid w:val="000A7D69"/>
    <w:rsid w:val="000B5288"/>
    <w:rsid w:val="000C1C18"/>
    <w:rsid w:val="000C626C"/>
    <w:rsid w:val="000C728D"/>
    <w:rsid w:val="000D0BD6"/>
    <w:rsid w:val="000D1B5F"/>
    <w:rsid w:val="000E2239"/>
    <w:rsid w:val="000F2D8F"/>
    <w:rsid w:val="0010499C"/>
    <w:rsid w:val="00107B8B"/>
    <w:rsid w:val="0011187C"/>
    <w:rsid w:val="00122A47"/>
    <w:rsid w:val="001254CA"/>
    <w:rsid w:val="00137AC9"/>
    <w:rsid w:val="00143392"/>
    <w:rsid w:val="00143694"/>
    <w:rsid w:val="00146F5E"/>
    <w:rsid w:val="00162B07"/>
    <w:rsid w:val="00166916"/>
    <w:rsid w:val="00166FCA"/>
    <w:rsid w:val="0017478B"/>
    <w:rsid w:val="00181AD6"/>
    <w:rsid w:val="001873DE"/>
    <w:rsid w:val="00187E2D"/>
    <w:rsid w:val="001920E1"/>
    <w:rsid w:val="00196238"/>
    <w:rsid w:val="00196240"/>
    <w:rsid w:val="001A0C91"/>
    <w:rsid w:val="001A29BC"/>
    <w:rsid w:val="001B31BD"/>
    <w:rsid w:val="001C2481"/>
    <w:rsid w:val="001C54BD"/>
    <w:rsid w:val="001C61D7"/>
    <w:rsid w:val="001C7095"/>
    <w:rsid w:val="001D31F3"/>
    <w:rsid w:val="001D7F58"/>
    <w:rsid w:val="001E7CF0"/>
    <w:rsid w:val="00202A45"/>
    <w:rsid w:val="002040C5"/>
    <w:rsid w:val="00207715"/>
    <w:rsid w:val="00216C6D"/>
    <w:rsid w:val="002227A2"/>
    <w:rsid w:val="002324E9"/>
    <w:rsid w:val="00240843"/>
    <w:rsid w:val="00242C98"/>
    <w:rsid w:val="002435BC"/>
    <w:rsid w:val="0026428E"/>
    <w:rsid w:val="00266946"/>
    <w:rsid w:val="002800CF"/>
    <w:rsid w:val="00294ED1"/>
    <w:rsid w:val="002A6198"/>
    <w:rsid w:val="002A72A1"/>
    <w:rsid w:val="002B1439"/>
    <w:rsid w:val="002C51C0"/>
    <w:rsid w:val="002D4BBA"/>
    <w:rsid w:val="002D5D3B"/>
    <w:rsid w:val="002D5FC0"/>
    <w:rsid w:val="002E0A1B"/>
    <w:rsid w:val="002E395A"/>
    <w:rsid w:val="002F09CE"/>
    <w:rsid w:val="002F71E6"/>
    <w:rsid w:val="003177CE"/>
    <w:rsid w:val="0033033B"/>
    <w:rsid w:val="00343C6B"/>
    <w:rsid w:val="003460CE"/>
    <w:rsid w:val="003461B0"/>
    <w:rsid w:val="0035175F"/>
    <w:rsid w:val="003657FB"/>
    <w:rsid w:val="00370725"/>
    <w:rsid w:val="00376CF7"/>
    <w:rsid w:val="00381D2A"/>
    <w:rsid w:val="00385053"/>
    <w:rsid w:val="003925A3"/>
    <w:rsid w:val="00394279"/>
    <w:rsid w:val="00395176"/>
    <w:rsid w:val="00395BC5"/>
    <w:rsid w:val="003B4B53"/>
    <w:rsid w:val="003B6775"/>
    <w:rsid w:val="003C368A"/>
    <w:rsid w:val="003D70C1"/>
    <w:rsid w:val="003E1992"/>
    <w:rsid w:val="003F2AFD"/>
    <w:rsid w:val="003F437E"/>
    <w:rsid w:val="003F5C3B"/>
    <w:rsid w:val="00401250"/>
    <w:rsid w:val="00403C22"/>
    <w:rsid w:val="00404CAA"/>
    <w:rsid w:val="0041685A"/>
    <w:rsid w:val="00420148"/>
    <w:rsid w:val="004203E7"/>
    <w:rsid w:val="00421227"/>
    <w:rsid w:val="00433DAD"/>
    <w:rsid w:val="00444AC8"/>
    <w:rsid w:val="004466A0"/>
    <w:rsid w:val="00446E81"/>
    <w:rsid w:val="004521A9"/>
    <w:rsid w:val="00452998"/>
    <w:rsid w:val="00482603"/>
    <w:rsid w:val="004944D5"/>
    <w:rsid w:val="00497C20"/>
    <w:rsid w:val="004A04BB"/>
    <w:rsid w:val="004A5D8F"/>
    <w:rsid w:val="004B6E00"/>
    <w:rsid w:val="004C0159"/>
    <w:rsid w:val="004C4463"/>
    <w:rsid w:val="004C60C4"/>
    <w:rsid w:val="004D4846"/>
    <w:rsid w:val="004E3E9C"/>
    <w:rsid w:val="004E5A1D"/>
    <w:rsid w:val="004E6CA5"/>
    <w:rsid w:val="004E74DA"/>
    <w:rsid w:val="005003A0"/>
    <w:rsid w:val="00505BCC"/>
    <w:rsid w:val="00510822"/>
    <w:rsid w:val="00515F24"/>
    <w:rsid w:val="00523B02"/>
    <w:rsid w:val="0052512F"/>
    <w:rsid w:val="005256C0"/>
    <w:rsid w:val="00537199"/>
    <w:rsid w:val="00553B17"/>
    <w:rsid w:val="00553CD5"/>
    <w:rsid w:val="005570D2"/>
    <w:rsid w:val="005674FC"/>
    <w:rsid w:val="00572852"/>
    <w:rsid w:val="00574B34"/>
    <w:rsid w:val="0057698E"/>
    <w:rsid w:val="0058034F"/>
    <w:rsid w:val="005841A6"/>
    <w:rsid w:val="005953F7"/>
    <w:rsid w:val="005966AB"/>
    <w:rsid w:val="0059785F"/>
    <w:rsid w:val="005A2632"/>
    <w:rsid w:val="005A5E08"/>
    <w:rsid w:val="005A6234"/>
    <w:rsid w:val="005A6542"/>
    <w:rsid w:val="005C204C"/>
    <w:rsid w:val="005C2A8B"/>
    <w:rsid w:val="005C2E05"/>
    <w:rsid w:val="005C49FC"/>
    <w:rsid w:val="005C78D9"/>
    <w:rsid w:val="005C7F82"/>
    <w:rsid w:val="005D285F"/>
    <w:rsid w:val="005D534B"/>
    <w:rsid w:val="005E2B87"/>
    <w:rsid w:val="005E6A53"/>
    <w:rsid w:val="005F0119"/>
    <w:rsid w:val="005F5401"/>
    <w:rsid w:val="00600472"/>
    <w:rsid w:val="0060088B"/>
    <w:rsid w:val="00602F95"/>
    <w:rsid w:val="00613C73"/>
    <w:rsid w:val="00615BB4"/>
    <w:rsid w:val="00623DF2"/>
    <w:rsid w:val="006457F2"/>
    <w:rsid w:val="006473A6"/>
    <w:rsid w:val="00651934"/>
    <w:rsid w:val="006543AA"/>
    <w:rsid w:val="00664357"/>
    <w:rsid w:val="00665111"/>
    <w:rsid w:val="00671D14"/>
    <w:rsid w:val="00681B94"/>
    <w:rsid w:val="00681EBA"/>
    <w:rsid w:val="00681F12"/>
    <w:rsid w:val="00684B30"/>
    <w:rsid w:val="0068514E"/>
    <w:rsid w:val="00692104"/>
    <w:rsid w:val="00695B9B"/>
    <w:rsid w:val="006A4F8B"/>
    <w:rsid w:val="006A6A59"/>
    <w:rsid w:val="006B3713"/>
    <w:rsid w:val="006B60F9"/>
    <w:rsid w:val="006C4B76"/>
    <w:rsid w:val="006D2F40"/>
    <w:rsid w:val="006D60D9"/>
    <w:rsid w:val="006E5D5F"/>
    <w:rsid w:val="006E5FE2"/>
    <w:rsid w:val="006E6314"/>
    <w:rsid w:val="006F1D73"/>
    <w:rsid w:val="006F227B"/>
    <w:rsid w:val="00704C86"/>
    <w:rsid w:val="00705F1C"/>
    <w:rsid w:val="00713387"/>
    <w:rsid w:val="00721036"/>
    <w:rsid w:val="00734F85"/>
    <w:rsid w:val="00746861"/>
    <w:rsid w:val="00746F4F"/>
    <w:rsid w:val="00750EE3"/>
    <w:rsid w:val="00754BC3"/>
    <w:rsid w:val="00764991"/>
    <w:rsid w:val="00766BB3"/>
    <w:rsid w:val="0077165F"/>
    <w:rsid w:val="00774A4B"/>
    <w:rsid w:val="00775F74"/>
    <w:rsid w:val="00787DA8"/>
    <w:rsid w:val="00791982"/>
    <w:rsid w:val="007947CC"/>
    <w:rsid w:val="00796BFD"/>
    <w:rsid w:val="007A6510"/>
    <w:rsid w:val="007A7731"/>
    <w:rsid w:val="007B5DBD"/>
    <w:rsid w:val="007C4838"/>
    <w:rsid w:val="007C63F0"/>
    <w:rsid w:val="007E6756"/>
    <w:rsid w:val="007F7F31"/>
    <w:rsid w:val="00800F29"/>
    <w:rsid w:val="0080189A"/>
    <w:rsid w:val="00806BAB"/>
    <w:rsid w:val="00806C57"/>
    <w:rsid w:val="0081210E"/>
    <w:rsid w:val="00812AFA"/>
    <w:rsid w:val="00821FAE"/>
    <w:rsid w:val="008354A1"/>
    <w:rsid w:val="008370E0"/>
    <w:rsid w:val="008378F3"/>
    <w:rsid w:val="00837BBE"/>
    <w:rsid w:val="008467C5"/>
    <w:rsid w:val="00857B8B"/>
    <w:rsid w:val="0086399E"/>
    <w:rsid w:val="008644A0"/>
    <w:rsid w:val="00864D00"/>
    <w:rsid w:val="008678E7"/>
    <w:rsid w:val="00871391"/>
    <w:rsid w:val="00873DDE"/>
    <w:rsid w:val="008769BC"/>
    <w:rsid w:val="0087760E"/>
    <w:rsid w:val="008A7539"/>
    <w:rsid w:val="008B5A9F"/>
    <w:rsid w:val="008C7A3B"/>
    <w:rsid w:val="008D26EB"/>
    <w:rsid w:val="008D5CC2"/>
    <w:rsid w:val="008E7807"/>
    <w:rsid w:val="008F7616"/>
    <w:rsid w:val="00900023"/>
    <w:rsid w:val="00900662"/>
    <w:rsid w:val="00900C0C"/>
    <w:rsid w:val="00907025"/>
    <w:rsid w:val="009079D9"/>
    <w:rsid w:val="00910156"/>
    <w:rsid w:val="009172AE"/>
    <w:rsid w:val="00932D89"/>
    <w:rsid w:val="0093574C"/>
    <w:rsid w:val="00947B4D"/>
    <w:rsid w:val="00965C06"/>
    <w:rsid w:val="00973807"/>
    <w:rsid w:val="00976F1E"/>
    <w:rsid w:val="00980D1E"/>
    <w:rsid w:val="00980D4D"/>
    <w:rsid w:val="00983031"/>
    <w:rsid w:val="0098390C"/>
    <w:rsid w:val="009978E3"/>
    <w:rsid w:val="009A3D2A"/>
    <w:rsid w:val="009A5E14"/>
    <w:rsid w:val="009A7A12"/>
    <w:rsid w:val="009B3A9C"/>
    <w:rsid w:val="009C5A63"/>
    <w:rsid w:val="009D1238"/>
    <w:rsid w:val="009D4EBE"/>
    <w:rsid w:val="009F1E4B"/>
    <w:rsid w:val="009F3CB4"/>
    <w:rsid w:val="009F3EFB"/>
    <w:rsid w:val="009F7E26"/>
    <w:rsid w:val="00A02F96"/>
    <w:rsid w:val="00A1056B"/>
    <w:rsid w:val="00A148BC"/>
    <w:rsid w:val="00A167A8"/>
    <w:rsid w:val="00A16CE2"/>
    <w:rsid w:val="00A24AB3"/>
    <w:rsid w:val="00A30A28"/>
    <w:rsid w:val="00A442F3"/>
    <w:rsid w:val="00A52B4C"/>
    <w:rsid w:val="00A6794B"/>
    <w:rsid w:val="00A75F12"/>
    <w:rsid w:val="00A816A6"/>
    <w:rsid w:val="00A81C8B"/>
    <w:rsid w:val="00A87EF3"/>
    <w:rsid w:val="00A94F3A"/>
    <w:rsid w:val="00A955E2"/>
    <w:rsid w:val="00A97155"/>
    <w:rsid w:val="00AA3918"/>
    <w:rsid w:val="00AB0AC9"/>
    <w:rsid w:val="00AB7347"/>
    <w:rsid w:val="00AC1CF8"/>
    <w:rsid w:val="00AC23DE"/>
    <w:rsid w:val="00AC47DC"/>
    <w:rsid w:val="00AD28A5"/>
    <w:rsid w:val="00AD3249"/>
    <w:rsid w:val="00AD3E45"/>
    <w:rsid w:val="00AE5C3E"/>
    <w:rsid w:val="00AF0158"/>
    <w:rsid w:val="00AF2AD2"/>
    <w:rsid w:val="00AF5AB5"/>
    <w:rsid w:val="00B11175"/>
    <w:rsid w:val="00B12F17"/>
    <w:rsid w:val="00B1583A"/>
    <w:rsid w:val="00B15C0B"/>
    <w:rsid w:val="00B249E8"/>
    <w:rsid w:val="00B25E77"/>
    <w:rsid w:val="00B30445"/>
    <w:rsid w:val="00B30D1A"/>
    <w:rsid w:val="00B35180"/>
    <w:rsid w:val="00B57ACD"/>
    <w:rsid w:val="00B60DB3"/>
    <w:rsid w:val="00B66F86"/>
    <w:rsid w:val="00B75324"/>
    <w:rsid w:val="00B77A0F"/>
    <w:rsid w:val="00B81177"/>
    <w:rsid w:val="00B83E78"/>
    <w:rsid w:val="00B9584F"/>
    <w:rsid w:val="00B97EE6"/>
    <w:rsid w:val="00BA506B"/>
    <w:rsid w:val="00BB487A"/>
    <w:rsid w:val="00BC4543"/>
    <w:rsid w:val="00BC7BC1"/>
    <w:rsid w:val="00BD688C"/>
    <w:rsid w:val="00BF1C73"/>
    <w:rsid w:val="00BF629F"/>
    <w:rsid w:val="00C00364"/>
    <w:rsid w:val="00C00A8E"/>
    <w:rsid w:val="00C00FC9"/>
    <w:rsid w:val="00C026EA"/>
    <w:rsid w:val="00C10AC8"/>
    <w:rsid w:val="00C147A4"/>
    <w:rsid w:val="00C154F1"/>
    <w:rsid w:val="00C16BE9"/>
    <w:rsid w:val="00C20D31"/>
    <w:rsid w:val="00C242B6"/>
    <w:rsid w:val="00C24B5C"/>
    <w:rsid w:val="00C27AF9"/>
    <w:rsid w:val="00C31E7D"/>
    <w:rsid w:val="00C36800"/>
    <w:rsid w:val="00C406ED"/>
    <w:rsid w:val="00C44DE9"/>
    <w:rsid w:val="00C53AD0"/>
    <w:rsid w:val="00C5583C"/>
    <w:rsid w:val="00C903DE"/>
    <w:rsid w:val="00C93126"/>
    <w:rsid w:val="00CA30A6"/>
    <w:rsid w:val="00CA600C"/>
    <w:rsid w:val="00CA7A60"/>
    <w:rsid w:val="00CB6776"/>
    <w:rsid w:val="00CD05D0"/>
    <w:rsid w:val="00CE04CC"/>
    <w:rsid w:val="00CE180A"/>
    <w:rsid w:val="00CF14BD"/>
    <w:rsid w:val="00D1431D"/>
    <w:rsid w:val="00D14B43"/>
    <w:rsid w:val="00D16A49"/>
    <w:rsid w:val="00D330B2"/>
    <w:rsid w:val="00D34E8D"/>
    <w:rsid w:val="00D4111F"/>
    <w:rsid w:val="00D46149"/>
    <w:rsid w:val="00D53187"/>
    <w:rsid w:val="00D6446F"/>
    <w:rsid w:val="00D65840"/>
    <w:rsid w:val="00D75555"/>
    <w:rsid w:val="00D76D68"/>
    <w:rsid w:val="00D81E23"/>
    <w:rsid w:val="00D90E0C"/>
    <w:rsid w:val="00D92529"/>
    <w:rsid w:val="00D962ED"/>
    <w:rsid w:val="00DA18A7"/>
    <w:rsid w:val="00DA4BAA"/>
    <w:rsid w:val="00DB6BFC"/>
    <w:rsid w:val="00DC25B2"/>
    <w:rsid w:val="00DC375B"/>
    <w:rsid w:val="00DF4D6A"/>
    <w:rsid w:val="00E00A2F"/>
    <w:rsid w:val="00E04F13"/>
    <w:rsid w:val="00E059F1"/>
    <w:rsid w:val="00E25B50"/>
    <w:rsid w:val="00E25C04"/>
    <w:rsid w:val="00E36A1B"/>
    <w:rsid w:val="00E36EFA"/>
    <w:rsid w:val="00E43197"/>
    <w:rsid w:val="00E44A39"/>
    <w:rsid w:val="00E456FF"/>
    <w:rsid w:val="00E478FE"/>
    <w:rsid w:val="00E532E4"/>
    <w:rsid w:val="00E54769"/>
    <w:rsid w:val="00E555E7"/>
    <w:rsid w:val="00E6461F"/>
    <w:rsid w:val="00E84A33"/>
    <w:rsid w:val="00E925D7"/>
    <w:rsid w:val="00E94494"/>
    <w:rsid w:val="00EA43C2"/>
    <w:rsid w:val="00EA441A"/>
    <w:rsid w:val="00EA7694"/>
    <w:rsid w:val="00EB0545"/>
    <w:rsid w:val="00EB16AA"/>
    <w:rsid w:val="00EC5657"/>
    <w:rsid w:val="00EC6F18"/>
    <w:rsid w:val="00EC7384"/>
    <w:rsid w:val="00EC7F10"/>
    <w:rsid w:val="00EE0DBA"/>
    <w:rsid w:val="00EF258D"/>
    <w:rsid w:val="00F031AE"/>
    <w:rsid w:val="00F04334"/>
    <w:rsid w:val="00F0572A"/>
    <w:rsid w:val="00F12337"/>
    <w:rsid w:val="00F14001"/>
    <w:rsid w:val="00F16AAC"/>
    <w:rsid w:val="00F16D93"/>
    <w:rsid w:val="00F22565"/>
    <w:rsid w:val="00F23BB8"/>
    <w:rsid w:val="00F243D8"/>
    <w:rsid w:val="00F2734A"/>
    <w:rsid w:val="00F416E7"/>
    <w:rsid w:val="00F42B56"/>
    <w:rsid w:val="00F43C28"/>
    <w:rsid w:val="00F5121A"/>
    <w:rsid w:val="00F535D1"/>
    <w:rsid w:val="00F62C80"/>
    <w:rsid w:val="00F65E4F"/>
    <w:rsid w:val="00F749DB"/>
    <w:rsid w:val="00F77E25"/>
    <w:rsid w:val="00F801B9"/>
    <w:rsid w:val="00F844B6"/>
    <w:rsid w:val="00F85B78"/>
    <w:rsid w:val="00F900BC"/>
    <w:rsid w:val="00F90F8B"/>
    <w:rsid w:val="00F93274"/>
    <w:rsid w:val="00F95368"/>
    <w:rsid w:val="00FA08B2"/>
    <w:rsid w:val="00FA761A"/>
    <w:rsid w:val="00FB02DD"/>
    <w:rsid w:val="00FB16E8"/>
    <w:rsid w:val="00FB47BE"/>
    <w:rsid w:val="00FB5D32"/>
    <w:rsid w:val="00FB7CE8"/>
    <w:rsid w:val="00FD34BC"/>
    <w:rsid w:val="00FD3805"/>
    <w:rsid w:val="00FE0B05"/>
    <w:rsid w:val="00FE15A3"/>
    <w:rsid w:val="00FE430F"/>
    <w:rsid w:val="00FE697B"/>
    <w:rsid w:val="00FF0B30"/>
    <w:rsid w:val="00FF4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C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11D89-23DC-4EF3-B76E-750D6C43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4333</Words>
  <Characters>2471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2017. gada 28. februāra noteikumos Nr. 104 “Noteikumi par iepirkuma procedūru un tās piemērošanas kārtību pasūtītāja finansētiem projektiem”</vt:lpstr>
    </vt:vector>
  </TitlesOfParts>
  <Company>Finanšu ministrija</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28. februāra noteikumos Nr. 104 “Noteikumi par iepirkuma procedūru un tās piemērošanas kārtību pasūtītāja finansētiem projektiem”</dc:title>
  <dc:subject>Noteikumu projekts</dc:subject>
  <dc:creator>Agnese Senčilo</dc:creator>
  <dc:description>67083915, agnese.sencilo@fm.gov.lv</dc:description>
  <cp:lastModifiedBy>Leontīne Babkina</cp:lastModifiedBy>
  <cp:revision>53</cp:revision>
  <cp:lastPrinted>2017-10-17T12:15:00Z</cp:lastPrinted>
  <dcterms:created xsi:type="dcterms:W3CDTF">2017-07-13T06:29:00Z</dcterms:created>
  <dcterms:modified xsi:type="dcterms:W3CDTF">2017-10-25T08:53:00Z</dcterms:modified>
</cp:coreProperties>
</file>