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9491" w14:textId="77777777" w:rsidR="00B77BAB" w:rsidRDefault="00B77BAB" w:rsidP="00E22919">
      <w:pPr>
        <w:tabs>
          <w:tab w:val="left" w:pos="6358"/>
        </w:tabs>
        <w:jc w:val="both"/>
        <w:rPr>
          <w:sz w:val="28"/>
          <w:szCs w:val="28"/>
        </w:rPr>
      </w:pPr>
    </w:p>
    <w:p w14:paraId="128FA879" w14:textId="77777777" w:rsidR="00E22919" w:rsidRDefault="00E22919" w:rsidP="00E22919">
      <w:pPr>
        <w:tabs>
          <w:tab w:val="left" w:pos="6358"/>
        </w:tabs>
        <w:jc w:val="both"/>
        <w:rPr>
          <w:sz w:val="28"/>
          <w:szCs w:val="28"/>
        </w:rPr>
      </w:pPr>
    </w:p>
    <w:p w14:paraId="2C3EDD22" w14:textId="77777777" w:rsidR="00E22919" w:rsidRPr="00E22919" w:rsidRDefault="00E22919" w:rsidP="00E22919">
      <w:pPr>
        <w:tabs>
          <w:tab w:val="left" w:pos="6358"/>
        </w:tabs>
        <w:jc w:val="both"/>
        <w:rPr>
          <w:sz w:val="28"/>
          <w:szCs w:val="28"/>
        </w:rPr>
      </w:pPr>
    </w:p>
    <w:p w14:paraId="75628AB2" w14:textId="39E6B4A1" w:rsidR="00120794" w:rsidRPr="00E22919" w:rsidRDefault="00120794" w:rsidP="00E22919">
      <w:pPr>
        <w:tabs>
          <w:tab w:val="left" w:pos="6663"/>
        </w:tabs>
        <w:rPr>
          <w:sz w:val="28"/>
          <w:szCs w:val="28"/>
        </w:rPr>
      </w:pPr>
      <w:r w:rsidRPr="00E22919">
        <w:rPr>
          <w:sz w:val="28"/>
          <w:szCs w:val="28"/>
        </w:rPr>
        <w:t xml:space="preserve">2017. gada </w:t>
      </w:r>
      <w:r w:rsidR="005F6E14">
        <w:rPr>
          <w:sz w:val="28"/>
          <w:szCs w:val="28"/>
        </w:rPr>
        <w:t>3. oktobrī</w:t>
      </w:r>
      <w:r w:rsidRPr="00E22919">
        <w:rPr>
          <w:sz w:val="28"/>
          <w:szCs w:val="28"/>
        </w:rPr>
        <w:tab/>
        <w:t>Noteikumi Nr.</w:t>
      </w:r>
      <w:r w:rsidR="005F6E14">
        <w:rPr>
          <w:sz w:val="28"/>
          <w:szCs w:val="28"/>
        </w:rPr>
        <w:t> 601</w:t>
      </w:r>
    </w:p>
    <w:p w14:paraId="606FB983" w14:textId="7DEF6709" w:rsidR="00120794" w:rsidRPr="00E22919" w:rsidRDefault="00120794" w:rsidP="00E22919">
      <w:pPr>
        <w:tabs>
          <w:tab w:val="left" w:pos="6663"/>
        </w:tabs>
        <w:rPr>
          <w:sz w:val="28"/>
          <w:szCs w:val="28"/>
        </w:rPr>
      </w:pPr>
      <w:r w:rsidRPr="00E22919">
        <w:rPr>
          <w:sz w:val="28"/>
          <w:szCs w:val="28"/>
        </w:rPr>
        <w:t>Rīgā</w:t>
      </w:r>
      <w:r w:rsidRPr="00E22919">
        <w:rPr>
          <w:sz w:val="28"/>
          <w:szCs w:val="28"/>
        </w:rPr>
        <w:tab/>
        <w:t>(prot. Nr.</w:t>
      </w:r>
      <w:r w:rsidR="005F6E14">
        <w:rPr>
          <w:sz w:val="28"/>
          <w:szCs w:val="28"/>
        </w:rPr>
        <w:t> 49 15</w:t>
      </w:r>
      <w:bookmarkStart w:id="0" w:name="_GoBack"/>
      <w:bookmarkEnd w:id="0"/>
      <w:r w:rsidRPr="00E22919">
        <w:rPr>
          <w:sz w:val="28"/>
          <w:szCs w:val="28"/>
        </w:rPr>
        <w:t>. §)</w:t>
      </w:r>
    </w:p>
    <w:p w14:paraId="3CE59495" w14:textId="77777777" w:rsidR="00B9185D" w:rsidRPr="00E22919" w:rsidRDefault="00B9185D" w:rsidP="00E22919">
      <w:pPr>
        <w:jc w:val="both"/>
        <w:rPr>
          <w:sz w:val="28"/>
          <w:szCs w:val="28"/>
        </w:rPr>
      </w:pPr>
    </w:p>
    <w:p w14:paraId="3CE59496" w14:textId="77777777" w:rsidR="00A37A5E" w:rsidRPr="00E22919" w:rsidRDefault="00A37A5E" w:rsidP="00E22919">
      <w:pPr>
        <w:jc w:val="center"/>
        <w:rPr>
          <w:b/>
          <w:sz w:val="28"/>
          <w:szCs w:val="28"/>
        </w:rPr>
      </w:pPr>
      <w:r w:rsidRPr="00E22919">
        <w:rPr>
          <w:b/>
          <w:sz w:val="28"/>
          <w:szCs w:val="28"/>
        </w:rPr>
        <w:t>Personu apliecinošu dokumentu</w:t>
      </w:r>
      <w:r w:rsidR="00B57161" w:rsidRPr="00E22919">
        <w:rPr>
          <w:b/>
          <w:sz w:val="28"/>
          <w:szCs w:val="28"/>
        </w:rPr>
        <w:t xml:space="preserve"> informācijas sistēmas noteikumi</w:t>
      </w:r>
    </w:p>
    <w:p w14:paraId="3CE59497" w14:textId="77777777" w:rsidR="00B9185D" w:rsidRPr="00E22919" w:rsidRDefault="00B9185D" w:rsidP="00E22919">
      <w:pPr>
        <w:jc w:val="both"/>
        <w:rPr>
          <w:iCs/>
          <w:sz w:val="28"/>
          <w:szCs w:val="28"/>
        </w:rPr>
      </w:pPr>
    </w:p>
    <w:p w14:paraId="02B63D84" w14:textId="77777777" w:rsidR="00E22919" w:rsidRDefault="00A37A5E" w:rsidP="00E22919">
      <w:pPr>
        <w:jc w:val="right"/>
        <w:rPr>
          <w:sz w:val="28"/>
          <w:szCs w:val="28"/>
        </w:rPr>
      </w:pPr>
      <w:r w:rsidRPr="00E22919">
        <w:rPr>
          <w:sz w:val="28"/>
          <w:szCs w:val="28"/>
        </w:rPr>
        <w:t xml:space="preserve">Izdoti saskaņā ar </w:t>
      </w:r>
    </w:p>
    <w:p w14:paraId="3CE59498" w14:textId="69C9CA44" w:rsidR="00A37A5E" w:rsidRPr="00E22919" w:rsidRDefault="00A37A5E" w:rsidP="00E22919">
      <w:pPr>
        <w:jc w:val="right"/>
        <w:rPr>
          <w:sz w:val="28"/>
          <w:szCs w:val="28"/>
        </w:rPr>
      </w:pPr>
      <w:r w:rsidRPr="00E22919">
        <w:rPr>
          <w:sz w:val="28"/>
          <w:szCs w:val="28"/>
        </w:rPr>
        <w:t>Personu apliecinošu</w:t>
      </w:r>
      <w:r w:rsidR="00E22919" w:rsidRPr="00E22919">
        <w:rPr>
          <w:sz w:val="28"/>
          <w:szCs w:val="28"/>
        </w:rPr>
        <w:t xml:space="preserve"> dokumentu</w:t>
      </w:r>
    </w:p>
    <w:p w14:paraId="3CE59499" w14:textId="1EF811E0" w:rsidR="00A37A5E" w:rsidRPr="00E22919" w:rsidRDefault="00A37A5E" w:rsidP="00E22919">
      <w:pPr>
        <w:jc w:val="right"/>
        <w:rPr>
          <w:sz w:val="28"/>
          <w:szCs w:val="28"/>
        </w:rPr>
      </w:pPr>
      <w:r w:rsidRPr="00E22919">
        <w:rPr>
          <w:sz w:val="28"/>
          <w:szCs w:val="28"/>
        </w:rPr>
        <w:t>likuma</w:t>
      </w:r>
      <w:r w:rsidR="00B57161" w:rsidRPr="00E22919">
        <w:rPr>
          <w:sz w:val="28"/>
          <w:szCs w:val="28"/>
        </w:rPr>
        <w:t xml:space="preserve"> 8.</w:t>
      </w:r>
      <w:r w:rsidR="00E22919">
        <w:rPr>
          <w:sz w:val="28"/>
          <w:szCs w:val="28"/>
        </w:rPr>
        <w:t> </w:t>
      </w:r>
      <w:r w:rsidR="00B57161" w:rsidRPr="00E22919">
        <w:rPr>
          <w:sz w:val="28"/>
          <w:szCs w:val="28"/>
        </w:rPr>
        <w:t>panta trešo daļu</w:t>
      </w:r>
      <w:r w:rsidRPr="00E22919">
        <w:rPr>
          <w:sz w:val="28"/>
          <w:szCs w:val="28"/>
        </w:rPr>
        <w:t xml:space="preserve"> </w:t>
      </w:r>
    </w:p>
    <w:p w14:paraId="3CE5949B" w14:textId="77777777" w:rsidR="00B9185D" w:rsidRPr="00E22919" w:rsidRDefault="00B9185D" w:rsidP="00E22919">
      <w:pPr>
        <w:jc w:val="both"/>
        <w:rPr>
          <w:sz w:val="28"/>
          <w:szCs w:val="28"/>
        </w:rPr>
      </w:pPr>
    </w:p>
    <w:p w14:paraId="3CE5949C" w14:textId="00016BDE" w:rsidR="00B77BAB" w:rsidRPr="00E22919" w:rsidRDefault="00B77BAB" w:rsidP="00E22919">
      <w:pPr>
        <w:pStyle w:val="tv2132"/>
        <w:spacing w:line="240" w:lineRule="auto"/>
        <w:ind w:firstLine="709"/>
        <w:jc w:val="both"/>
        <w:rPr>
          <w:color w:val="auto"/>
          <w:sz w:val="28"/>
          <w:szCs w:val="28"/>
        </w:rPr>
      </w:pPr>
      <w:bookmarkStart w:id="1" w:name="p-474379"/>
      <w:bookmarkStart w:id="2" w:name="p1"/>
      <w:bookmarkEnd w:id="1"/>
      <w:bookmarkEnd w:id="2"/>
      <w:proofErr w:type="gramStart"/>
      <w:r w:rsidRPr="00E22919">
        <w:rPr>
          <w:color w:val="auto"/>
          <w:sz w:val="28"/>
          <w:szCs w:val="28"/>
        </w:rPr>
        <w:t>1.</w:t>
      </w:r>
      <w:r w:rsidR="00E22919">
        <w:rPr>
          <w:color w:val="auto"/>
          <w:sz w:val="28"/>
          <w:szCs w:val="28"/>
        </w:rPr>
        <w:t> </w:t>
      </w:r>
      <w:r w:rsidRPr="00E22919">
        <w:rPr>
          <w:color w:val="auto"/>
          <w:sz w:val="28"/>
          <w:szCs w:val="28"/>
        </w:rPr>
        <w:t>Noteikumi</w:t>
      </w:r>
      <w:proofErr w:type="gramEnd"/>
      <w:r w:rsidRPr="00E22919">
        <w:rPr>
          <w:color w:val="auto"/>
          <w:sz w:val="28"/>
          <w:szCs w:val="28"/>
        </w:rPr>
        <w:t xml:space="preserve"> nosaka Personu apliecinošu dokumentu informācijas sistēmā (turpmāk – sistēma) iekļaujamo informāciju, tās glabāšanas termiņus un dzēšanas kārtību, kā arī sistēmas izveidošanas, uzturēšanas un izmantošanas kārtību.</w:t>
      </w:r>
    </w:p>
    <w:p w14:paraId="3CE5949D" w14:textId="77777777" w:rsidR="00B77BAB" w:rsidRPr="00E22919" w:rsidRDefault="00B77BAB" w:rsidP="00E22919">
      <w:pPr>
        <w:ind w:firstLine="709"/>
        <w:jc w:val="both"/>
        <w:rPr>
          <w:sz w:val="28"/>
          <w:szCs w:val="28"/>
        </w:rPr>
      </w:pPr>
    </w:p>
    <w:p w14:paraId="3CE5949E" w14:textId="77777777" w:rsidR="00B77BAB" w:rsidRPr="00E22919" w:rsidRDefault="00B77BAB" w:rsidP="00E22919">
      <w:pPr>
        <w:pStyle w:val="tv2132"/>
        <w:spacing w:line="240" w:lineRule="auto"/>
        <w:ind w:firstLine="709"/>
        <w:jc w:val="both"/>
        <w:rPr>
          <w:color w:val="auto"/>
          <w:sz w:val="28"/>
          <w:szCs w:val="28"/>
        </w:rPr>
      </w:pPr>
      <w:bookmarkStart w:id="3" w:name="p-474380"/>
      <w:bookmarkStart w:id="4" w:name="p2"/>
      <w:bookmarkEnd w:id="3"/>
      <w:bookmarkEnd w:id="4"/>
      <w:r w:rsidRPr="00E22919">
        <w:rPr>
          <w:color w:val="auto"/>
          <w:sz w:val="28"/>
          <w:szCs w:val="28"/>
        </w:rPr>
        <w:t>2. Sistēmā iekļauj informāciju par:</w:t>
      </w:r>
    </w:p>
    <w:p w14:paraId="3CE5949F" w14:textId="301273E7"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w:t>
      </w:r>
      <w:r w:rsidR="00E22919">
        <w:rPr>
          <w:color w:val="auto"/>
          <w:sz w:val="28"/>
          <w:szCs w:val="28"/>
        </w:rPr>
        <w:t> </w:t>
      </w:r>
      <w:r w:rsidRPr="00E22919">
        <w:rPr>
          <w:color w:val="auto"/>
          <w:sz w:val="28"/>
          <w:szCs w:val="28"/>
        </w:rPr>
        <w:t>personu apliecinoša dokumenta sagatavi;</w:t>
      </w:r>
    </w:p>
    <w:p w14:paraId="3CE594A0" w14:textId="2FB7DE32"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2.2.</w:t>
      </w:r>
      <w:r w:rsidR="00E22919">
        <w:rPr>
          <w:color w:val="auto"/>
          <w:sz w:val="28"/>
          <w:szCs w:val="28"/>
        </w:rPr>
        <w:t> </w:t>
      </w:r>
      <w:r w:rsidRPr="00E22919">
        <w:rPr>
          <w:color w:val="auto"/>
          <w:sz w:val="28"/>
          <w:szCs w:val="28"/>
        </w:rPr>
        <w:t xml:space="preserve">iesniegumu personu apliecinoša dokumenta izsniegšanai, tai skaitā ziņas, </w:t>
      </w:r>
      <w:proofErr w:type="gramStart"/>
      <w:r w:rsidRPr="00E22919">
        <w:rPr>
          <w:color w:val="auto"/>
          <w:sz w:val="28"/>
          <w:szCs w:val="28"/>
        </w:rPr>
        <w:t>kas saskaņā ar personu apliecinošu dokumentu izsniegšanu regulējošiem normatīvajiem aktiem iekļaujamas</w:t>
      </w:r>
      <w:proofErr w:type="gramEnd"/>
      <w:r w:rsidRPr="00E22919">
        <w:rPr>
          <w:color w:val="auto"/>
          <w:sz w:val="28"/>
          <w:szCs w:val="28"/>
        </w:rPr>
        <w:t xml:space="preserve"> vai var tikt iekļautas personu apliecinošā dokumentā, izņemot datus, kas tiek radīti personu apliecinoša dokumenta </w:t>
      </w:r>
      <w:proofErr w:type="spellStart"/>
      <w:r w:rsidRPr="00E22919">
        <w:rPr>
          <w:color w:val="auto"/>
          <w:sz w:val="28"/>
          <w:szCs w:val="28"/>
        </w:rPr>
        <w:t>personalizācijas</w:t>
      </w:r>
      <w:proofErr w:type="spellEnd"/>
      <w:r w:rsidRPr="00E22919">
        <w:rPr>
          <w:color w:val="auto"/>
          <w:sz w:val="28"/>
          <w:szCs w:val="28"/>
        </w:rPr>
        <w:t xml:space="preserve"> laikā;</w:t>
      </w:r>
    </w:p>
    <w:p w14:paraId="3CE594A1" w14:textId="4CB075F6"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2.3.</w:t>
      </w:r>
      <w:r w:rsidR="00E22919">
        <w:rPr>
          <w:color w:val="auto"/>
          <w:sz w:val="28"/>
          <w:szCs w:val="28"/>
        </w:rPr>
        <w:t> </w:t>
      </w:r>
      <w:r w:rsidRPr="00E22919">
        <w:rPr>
          <w:color w:val="auto"/>
          <w:sz w:val="28"/>
          <w:szCs w:val="28"/>
        </w:rPr>
        <w:t>iesniegumu personu apliecinoša dokumenta papildināšanai, tai skaitā ziņas, kuras saskaņā ar personu apliecinošu dokumentu izsniegšanu regulējošiem normatīvajiem aktiem persona var lūgt iekļaut personu apliecinošā dokumentā pēc tā izsniegšanas;</w:t>
      </w:r>
    </w:p>
    <w:p w14:paraId="3CE594A2" w14:textId="344C1ABF"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2.4.</w:t>
      </w:r>
      <w:r w:rsidR="00E22919">
        <w:rPr>
          <w:color w:val="auto"/>
          <w:sz w:val="28"/>
          <w:szCs w:val="28"/>
        </w:rPr>
        <w:t> </w:t>
      </w:r>
      <w:r w:rsidRPr="00E22919">
        <w:rPr>
          <w:color w:val="auto"/>
          <w:sz w:val="28"/>
          <w:szCs w:val="28"/>
        </w:rPr>
        <w:t xml:space="preserve">iesniegumu jauna autentifikācijas personīgā identifikācijas numura (PIN1), </w:t>
      </w:r>
      <w:r w:rsidRPr="000A7B8B">
        <w:rPr>
          <w:color w:val="auto"/>
          <w:sz w:val="28"/>
          <w:szCs w:val="28"/>
        </w:rPr>
        <w:t>elektronisk</w:t>
      </w:r>
      <w:r w:rsidR="000A7B8B" w:rsidRPr="000A7B8B">
        <w:rPr>
          <w:color w:val="auto"/>
          <w:sz w:val="28"/>
          <w:szCs w:val="28"/>
        </w:rPr>
        <w:t>ā</w:t>
      </w:r>
      <w:r w:rsidRPr="000A7B8B">
        <w:rPr>
          <w:color w:val="auto"/>
          <w:sz w:val="28"/>
          <w:szCs w:val="28"/>
        </w:rPr>
        <w:t xml:space="preserve"> parakst</w:t>
      </w:r>
      <w:r w:rsidR="000A7B8B" w:rsidRPr="000A7B8B">
        <w:rPr>
          <w:color w:val="auto"/>
          <w:sz w:val="28"/>
          <w:szCs w:val="28"/>
        </w:rPr>
        <w:t>a</w:t>
      </w:r>
      <w:r w:rsidRPr="00E22919">
        <w:rPr>
          <w:color w:val="auto"/>
          <w:sz w:val="28"/>
          <w:szCs w:val="28"/>
        </w:rPr>
        <w:t xml:space="preserve"> personīgā identifikācijas numura (PIN2) un PIN1 un PIN2 atbloķēšanas koda (PUK) saņemšanai, tai skaitā ziņ</w:t>
      </w:r>
      <w:r w:rsidR="001D6D1E">
        <w:rPr>
          <w:color w:val="auto"/>
          <w:sz w:val="28"/>
          <w:szCs w:val="28"/>
        </w:rPr>
        <w:t>as</w:t>
      </w:r>
      <w:r w:rsidRPr="00E22919">
        <w:rPr>
          <w:color w:val="auto"/>
          <w:sz w:val="28"/>
          <w:szCs w:val="28"/>
        </w:rPr>
        <w:t xml:space="preserve"> par iesnieguma iesniedzēju;</w:t>
      </w:r>
    </w:p>
    <w:p w14:paraId="3CE594A3" w14:textId="18E25BB8"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2.5.</w:t>
      </w:r>
      <w:r w:rsidR="00E22919">
        <w:rPr>
          <w:color w:val="auto"/>
          <w:sz w:val="28"/>
          <w:szCs w:val="28"/>
        </w:rPr>
        <w:t> </w:t>
      </w:r>
      <w:r w:rsidRPr="00E22919">
        <w:rPr>
          <w:color w:val="auto"/>
          <w:sz w:val="28"/>
          <w:szCs w:val="28"/>
        </w:rPr>
        <w:t>iesniegumu personas apliecībā iekļauto sertifikātu statusa maiņai vai atjaunošanai, ta</w:t>
      </w:r>
      <w:r w:rsidR="00E22919">
        <w:rPr>
          <w:color w:val="auto"/>
          <w:sz w:val="28"/>
          <w:szCs w:val="28"/>
        </w:rPr>
        <w:t>i</w:t>
      </w:r>
      <w:r w:rsidRPr="00E22919">
        <w:rPr>
          <w:color w:val="auto"/>
          <w:sz w:val="28"/>
          <w:szCs w:val="28"/>
        </w:rPr>
        <w:t xml:space="preserve"> skaitā ziņas par iesnieguma iesniedzēju;</w:t>
      </w:r>
    </w:p>
    <w:p w14:paraId="3CE594A4" w14:textId="00D8A784"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2.6.</w:t>
      </w:r>
      <w:r w:rsidR="00E22919">
        <w:rPr>
          <w:color w:val="auto"/>
          <w:sz w:val="28"/>
          <w:szCs w:val="28"/>
        </w:rPr>
        <w:t> </w:t>
      </w:r>
      <w:r w:rsidRPr="00E22919">
        <w:rPr>
          <w:color w:val="auto"/>
          <w:sz w:val="28"/>
          <w:szCs w:val="28"/>
        </w:rPr>
        <w:t xml:space="preserve">personu apliecinoša dokumenta sagataves </w:t>
      </w:r>
      <w:proofErr w:type="spellStart"/>
      <w:r w:rsidRPr="00E22919">
        <w:rPr>
          <w:color w:val="auto"/>
          <w:sz w:val="28"/>
          <w:szCs w:val="28"/>
        </w:rPr>
        <w:t>personalizāciju</w:t>
      </w:r>
      <w:proofErr w:type="spellEnd"/>
      <w:r w:rsidRPr="00E22919">
        <w:rPr>
          <w:color w:val="auto"/>
          <w:sz w:val="28"/>
          <w:szCs w:val="28"/>
        </w:rPr>
        <w:t>;</w:t>
      </w:r>
    </w:p>
    <w:p w14:paraId="3CE594A5" w14:textId="7C30B70C"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2.7.</w:t>
      </w:r>
      <w:r w:rsidR="00E22919">
        <w:rPr>
          <w:color w:val="auto"/>
          <w:sz w:val="28"/>
          <w:szCs w:val="28"/>
        </w:rPr>
        <w:t> </w:t>
      </w:r>
      <w:r w:rsidRPr="00E22919">
        <w:rPr>
          <w:color w:val="auto"/>
          <w:sz w:val="28"/>
          <w:szCs w:val="28"/>
        </w:rPr>
        <w:t>personu apliecinoša dokumenta papildināšanu;</w:t>
      </w:r>
    </w:p>
    <w:p w14:paraId="3CE594A6" w14:textId="247FBD06"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2.8.</w:t>
      </w:r>
      <w:r w:rsidR="00E22919">
        <w:rPr>
          <w:color w:val="auto"/>
          <w:sz w:val="28"/>
          <w:szCs w:val="28"/>
        </w:rPr>
        <w:t> </w:t>
      </w:r>
      <w:r w:rsidRPr="00E22919">
        <w:rPr>
          <w:color w:val="auto"/>
          <w:sz w:val="28"/>
          <w:szCs w:val="28"/>
        </w:rPr>
        <w:t xml:space="preserve">personu apliecinoša dokumenta pārvietošanu starp Pilsonības un migrācijas lietu pārvaldes (turpmāk – pārvalde) Personu apliecinošu dokumentu departamenta </w:t>
      </w:r>
      <w:proofErr w:type="spellStart"/>
      <w:r w:rsidRPr="00E22919">
        <w:rPr>
          <w:color w:val="auto"/>
          <w:sz w:val="28"/>
          <w:szCs w:val="28"/>
        </w:rPr>
        <w:t>Personalizācijas</w:t>
      </w:r>
      <w:proofErr w:type="spellEnd"/>
      <w:r w:rsidRPr="00E22919">
        <w:rPr>
          <w:color w:val="auto"/>
          <w:sz w:val="28"/>
          <w:szCs w:val="28"/>
        </w:rPr>
        <w:t xml:space="preserve"> centru un izdevējiestādi;</w:t>
      </w:r>
    </w:p>
    <w:p w14:paraId="3CE594A7" w14:textId="72AE7E81"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lastRenderedPageBreak/>
        <w:t>2.9.</w:t>
      </w:r>
      <w:r w:rsidR="00E22919">
        <w:rPr>
          <w:color w:val="auto"/>
          <w:sz w:val="28"/>
          <w:szCs w:val="28"/>
        </w:rPr>
        <w:t> </w:t>
      </w:r>
      <w:r w:rsidRPr="00E22919">
        <w:rPr>
          <w:color w:val="auto"/>
          <w:sz w:val="28"/>
          <w:szCs w:val="28"/>
        </w:rPr>
        <w:t>jauna vai papildināta personu apliecinoša dokumenta izsniegšanu personai;</w:t>
      </w:r>
    </w:p>
    <w:p w14:paraId="3CE594A8" w14:textId="7BAC910D"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2.10.</w:t>
      </w:r>
      <w:r w:rsidR="00E22919">
        <w:rPr>
          <w:color w:val="auto"/>
          <w:sz w:val="28"/>
          <w:szCs w:val="28"/>
        </w:rPr>
        <w:t> </w:t>
      </w:r>
      <w:r w:rsidRPr="00E22919">
        <w:rPr>
          <w:color w:val="auto"/>
          <w:sz w:val="28"/>
          <w:szCs w:val="28"/>
        </w:rPr>
        <w:t>valsts nodevas maksājumiem par personu apliecinošu dokumentu izsniegšanu, ta</w:t>
      </w:r>
      <w:r w:rsidR="009F69B7">
        <w:rPr>
          <w:color w:val="auto"/>
          <w:sz w:val="28"/>
          <w:szCs w:val="28"/>
        </w:rPr>
        <w:t>i</w:t>
      </w:r>
      <w:r w:rsidRPr="00E22919">
        <w:rPr>
          <w:color w:val="auto"/>
          <w:sz w:val="28"/>
          <w:szCs w:val="28"/>
        </w:rPr>
        <w:t xml:space="preserve"> skaitā ziņas par maksātāju;</w:t>
      </w:r>
    </w:p>
    <w:p w14:paraId="3CE594A9" w14:textId="577F9F91"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2.11.</w:t>
      </w:r>
      <w:r w:rsidR="009F69B7">
        <w:rPr>
          <w:color w:val="auto"/>
          <w:sz w:val="28"/>
          <w:szCs w:val="28"/>
        </w:rPr>
        <w:t> </w:t>
      </w:r>
      <w:r w:rsidRPr="00E22919">
        <w:rPr>
          <w:color w:val="auto"/>
          <w:sz w:val="28"/>
          <w:szCs w:val="28"/>
        </w:rPr>
        <w:t xml:space="preserve">izsniegtu vai papildinātu personu apliecinošu dokumentu, tai skaitā ziņas, </w:t>
      </w:r>
      <w:proofErr w:type="gramStart"/>
      <w:r w:rsidRPr="00E22919">
        <w:rPr>
          <w:color w:val="auto"/>
          <w:sz w:val="28"/>
          <w:szCs w:val="28"/>
        </w:rPr>
        <w:t>kas saskaņā ar personu apliecinošu dokumentu izsniegšanu regulējošiem normatīvajiem aktiem iekļaujamas</w:t>
      </w:r>
      <w:proofErr w:type="gramEnd"/>
      <w:r w:rsidRPr="00E22919">
        <w:rPr>
          <w:color w:val="auto"/>
          <w:sz w:val="28"/>
          <w:szCs w:val="28"/>
        </w:rPr>
        <w:t xml:space="preserve"> vai var tikt iekļautas personu apliecinošā dokumentā, izņemot personas apliecības kontakta mikroshēmā iekļaujamo informāciju;</w:t>
      </w:r>
    </w:p>
    <w:p w14:paraId="3CE594AA" w14:textId="2997A294"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2.12.</w:t>
      </w:r>
      <w:r w:rsidR="009F69B7">
        <w:rPr>
          <w:color w:val="auto"/>
          <w:sz w:val="28"/>
          <w:szCs w:val="28"/>
        </w:rPr>
        <w:t> </w:t>
      </w:r>
      <w:r w:rsidRPr="00E22919">
        <w:rPr>
          <w:color w:val="auto"/>
          <w:sz w:val="28"/>
          <w:szCs w:val="28"/>
        </w:rPr>
        <w:t>nederīga personu apliecinoša dokumenta norakstīšanu, iznīcināšanu vai nodošanu glabāšanā Latvijas Nacionālajā arhīvā;</w:t>
      </w:r>
    </w:p>
    <w:p w14:paraId="3CE594AB" w14:textId="1F344FA7"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2.13.</w:t>
      </w:r>
      <w:r w:rsidR="009F69B7">
        <w:rPr>
          <w:color w:val="auto"/>
          <w:sz w:val="28"/>
          <w:szCs w:val="28"/>
        </w:rPr>
        <w:t> </w:t>
      </w:r>
      <w:r w:rsidRPr="00E22919">
        <w:rPr>
          <w:color w:val="auto"/>
          <w:sz w:val="28"/>
          <w:szCs w:val="28"/>
        </w:rPr>
        <w:t xml:space="preserve">personu apliecinošu dokumentu izsniegšanas procesam un sistēmas darbības nodrošināšanai nepieciešamajiem </w:t>
      </w:r>
      <w:proofErr w:type="spellStart"/>
      <w:r w:rsidRPr="00E22919">
        <w:rPr>
          <w:color w:val="auto"/>
          <w:sz w:val="28"/>
          <w:szCs w:val="28"/>
        </w:rPr>
        <w:t>palīgdatiem</w:t>
      </w:r>
      <w:proofErr w:type="spellEnd"/>
      <w:r w:rsidRPr="00E22919">
        <w:rPr>
          <w:color w:val="auto"/>
          <w:sz w:val="28"/>
          <w:szCs w:val="28"/>
        </w:rPr>
        <w:t xml:space="preserve"> (metadatiem);</w:t>
      </w:r>
    </w:p>
    <w:p w14:paraId="3CE594AC" w14:textId="21660F01"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2.14.</w:t>
      </w:r>
      <w:r w:rsidR="009F69B7">
        <w:rPr>
          <w:color w:val="auto"/>
          <w:sz w:val="28"/>
          <w:szCs w:val="28"/>
        </w:rPr>
        <w:t> </w:t>
      </w:r>
      <w:r w:rsidRPr="00E22919">
        <w:rPr>
          <w:color w:val="auto"/>
          <w:sz w:val="28"/>
          <w:szCs w:val="28"/>
        </w:rPr>
        <w:t>atgriešanās apliecības izsniegšanu, atgriešanās apliecībā iekļautajām ziņām, kā arī informāciju par valsts nodevas samaksu par atgriešanās apliecības izsniegšanu.</w:t>
      </w:r>
    </w:p>
    <w:p w14:paraId="3CE594AD" w14:textId="77777777" w:rsidR="00B77BAB" w:rsidRPr="00E22919" w:rsidRDefault="00B77BAB" w:rsidP="00E22919">
      <w:pPr>
        <w:pStyle w:val="tv2132"/>
        <w:spacing w:line="240" w:lineRule="auto"/>
        <w:ind w:firstLine="709"/>
        <w:jc w:val="both"/>
        <w:rPr>
          <w:color w:val="auto"/>
          <w:sz w:val="28"/>
          <w:szCs w:val="28"/>
        </w:rPr>
      </w:pPr>
      <w:bookmarkStart w:id="5" w:name="p-474381"/>
      <w:bookmarkStart w:id="6" w:name="p3"/>
      <w:bookmarkEnd w:id="5"/>
      <w:bookmarkEnd w:id="6"/>
    </w:p>
    <w:p w14:paraId="3CE594AE" w14:textId="33259233"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3.</w:t>
      </w:r>
      <w:r w:rsidR="009F69B7">
        <w:rPr>
          <w:color w:val="auto"/>
          <w:sz w:val="28"/>
          <w:szCs w:val="28"/>
        </w:rPr>
        <w:t> </w:t>
      </w:r>
      <w:r w:rsidRPr="00E22919">
        <w:rPr>
          <w:color w:val="auto"/>
          <w:sz w:val="28"/>
          <w:szCs w:val="28"/>
        </w:rPr>
        <w:t xml:space="preserve">Lai nodrošinātu personu apliecinošā dokumentā iestrādātajā bezkontakta mikroshēmā iekļautās informācijas pārbaudi, sistēmā papildus šo noteikumu </w:t>
      </w:r>
      <w:hyperlink r:id="rId9" w:anchor="p2" w:tgtFrame="_blank" w:history="1">
        <w:r w:rsidRPr="00E22919">
          <w:rPr>
            <w:color w:val="auto"/>
            <w:sz w:val="28"/>
            <w:szCs w:val="28"/>
          </w:rPr>
          <w:t>2.</w:t>
        </w:r>
        <w:r w:rsidR="009F69B7">
          <w:rPr>
            <w:color w:val="auto"/>
            <w:sz w:val="28"/>
            <w:szCs w:val="28"/>
          </w:rPr>
          <w:t> </w:t>
        </w:r>
        <w:r w:rsidRPr="00E22919">
          <w:rPr>
            <w:color w:val="auto"/>
            <w:sz w:val="28"/>
            <w:szCs w:val="28"/>
          </w:rPr>
          <w:t>punktā</w:t>
        </w:r>
      </w:hyperlink>
      <w:r w:rsidRPr="00E22919">
        <w:rPr>
          <w:color w:val="auto"/>
          <w:sz w:val="28"/>
          <w:szCs w:val="28"/>
        </w:rPr>
        <w:t xml:space="preserve"> minētajai informācijai iekļauj datus, kas:</w:t>
      </w:r>
    </w:p>
    <w:p w14:paraId="3CE594AF" w14:textId="501A095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3.1.</w:t>
      </w:r>
      <w:r w:rsidR="009F69B7">
        <w:rPr>
          <w:color w:val="auto"/>
          <w:sz w:val="28"/>
          <w:szCs w:val="28"/>
        </w:rPr>
        <w:t> </w:t>
      </w:r>
      <w:r w:rsidRPr="00E22919">
        <w:rPr>
          <w:color w:val="auto"/>
          <w:sz w:val="28"/>
          <w:szCs w:val="28"/>
        </w:rPr>
        <w:t>nepieciešami pārvaldes izsniegta vai personalizēta personu apliecinoša dokumenta bezkontakta mikroshēmā iekļautās informācijas autentiskuma pārbaudei;</w:t>
      </w:r>
    </w:p>
    <w:p w14:paraId="3CE594B0" w14:textId="3418FF93"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3.2.</w:t>
      </w:r>
      <w:r w:rsidR="009F69B7">
        <w:rPr>
          <w:color w:val="auto"/>
          <w:sz w:val="28"/>
          <w:szCs w:val="28"/>
        </w:rPr>
        <w:t> </w:t>
      </w:r>
      <w:r w:rsidRPr="00E22919">
        <w:rPr>
          <w:color w:val="auto"/>
          <w:sz w:val="28"/>
          <w:szCs w:val="28"/>
        </w:rPr>
        <w:t>nepieciešami citas valsts vai organizācijas izsniegta ceļošanas dokumenta bezkontakta mikroshēmā iekļautās informācijas autentiskuma pārbaudei;</w:t>
      </w:r>
    </w:p>
    <w:p w14:paraId="3CE594B1" w14:textId="414A4D5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3.3.</w:t>
      </w:r>
      <w:r w:rsidR="009F69B7">
        <w:rPr>
          <w:color w:val="auto"/>
          <w:sz w:val="28"/>
          <w:szCs w:val="28"/>
        </w:rPr>
        <w:t> </w:t>
      </w:r>
      <w:r w:rsidRPr="00E22919">
        <w:rPr>
          <w:color w:val="auto"/>
          <w:sz w:val="28"/>
          <w:szCs w:val="28"/>
        </w:rPr>
        <w:t>nepieciešami, lai autorizētu piekļuvi pārvaldes izsniegta vai personalizēta personu apliecinoša dokumenta bezkontakta mikroshēmā iekļauto sekundāro biometrijas datu (pirkstu nospiedumu digitālo attēlu) nolasīšanai;</w:t>
      </w:r>
    </w:p>
    <w:p w14:paraId="3CE594B2" w14:textId="6B7E2545"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3.4.</w:t>
      </w:r>
      <w:r w:rsidR="009F69B7">
        <w:rPr>
          <w:color w:val="auto"/>
          <w:sz w:val="28"/>
          <w:szCs w:val="28"/>
        </w:rPr>
        <w:t> </w:t>
      </w:r>
      <w:r w:rsidRPr="00E22919">
        <w:rPr>
          <w:color w:val="auto"/>
          <w:sz w:val="28"/>
          <w:szCs w:val="28"/>
        </w:rPr>
        <w:t>autorizē piekļuvi citas valsts vai organizācijas izsniegta ceļošanas dokumenta bezkontakta mikroshēmā iekļauto sekundāro biometrijas datu (pirkstu nospiedumu digitālo attēlu) nolasīšanai.</w:t>
      </w:r>
    </w:p>
    <w:p w14:paraId="3CE594B3" w14:textId="77777777" w:rsidR="00B77BAB" w:rsidRPr="00E22919" w:rsidRDefault="00B77BAB" w:rsidP="00E22919">
      <w:pPr>
        <w:pStyle w:val="tv2132"/>
        <w:spacing w:line="240" w:lineRule="auto"/>
        <w:ind w:firstLine="709"/>
        <w:jc w:val="both"/>
        <w:rPr>
          <w:color w:val="auto"/>
          <w:sz w:val="28"/>
          <w:szCs w:val="28"/>
        </w:rPr>
      </w:pPr>
      <w:bookmarkStart w:id="7" w:name="p-474382"/>
      <w:bookmarkStart w:id="8" w:name="p4"/>
      <w:bookmarkEnd w:id="7"/>
      <w:bookmarkEnd w:id="8"/>
    </w:p>
    <w:p w14:paraId="3CE594B4" w14:textId="10419E69"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4.</w:t>
      </w:r>
      <w:r w:rsidR="000A7B8B">
        <w:rPr>
          <w:color w:val="auto"/>
          <w:sz w:val="28"/>
          <w:szCs w:val="28"/>
        </w:rPr>
        <w:t> </w:t>
      </w:r>
      <w:r w:rsidRPr="00E22919">
        <w:rPr>
          <w:color w:val="auto"/>
          <w:sz w:val="28"/>
          <w:szCs w:val="28"/>
        </w:rPr>
        <w:t>Sistēmu izveido:</w:t>
      </w:r>
    </w:p>
    <w:p w14:paraId="3CE594B5" w14:textId="099EAA6C"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4.1.</w:t>
      </w:r>
      <w:r w:rsidR="009F69B7">
        <w:rPr>
          <w:color w:val="auto"/>
          <w:sz w:val="28"/>
          <w:szCs w:val="28"/>
        </w:rPr>
        <w:t> </w:t>
      </w:r>
      <w:r w:rsidRPr="00E22919">
        <w:rPr>
          <w:color w:val="auto"/>
          <w:sz w:val="28"/>
          <w:szCs w:val="28"/>
        </w:rPr>
        <w:t>apkopojot vēsturisko informāciju, ko pārvalde uzkrājusi elektroniskā formā personu apliecinošu dokumentu izsniegšanas procesā. Sistēmā iekļauj tikai to informāciju un tikai tādā apjomā, kāds nepieciešams sistēmai noteiktā mērķa sasniegšanai;</w:t>
      </w:r>
    </w:p>
    <w:p w14:paraId="3CE594B6" w14:textId="6FF94B4E"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4.2.</w:t>
      </w:r>
      <w:r w:rsidR="009F69B7">
        <w:rPr>
          <w:color w:val="auto"/>
          <w:sz w:val="28"/>
          <w:szCs w:val="28"/>
        </w:rPr>
        <w:t> </w:t>
      </w:r>
      <w:r w:rsidRPr="00E22919">
        <w:rPr>
          <w:color w:val="auto"/>
          <w:sz w:val="28"/>
          <w:szCs w:val="28"/>
        </w:rPr>
        <w:t xml:space="preserve">iegūstot un apstrādājot šajos noteikumos </w:t>
      </w:r>
      <w:r w:rsidR="009F69B7">
        <w:rPr>
          <w:color w:val="auto"/>
          <w:sz w:val="28"/>
          <w:szCs w:val="28"/>
        </w:rPr>
        <w:t>minē</w:t>
      </w:r>
      <w:r w:rsidRPr="00E22919">
        <w:rPr>
          <w:color w:val="auto"/>
          <w:sz w:val="28"/>
          <w:szCs w:val="28"/>
        </w:rPr>
        <w:t>to informāciju un nodrošinot normatīvajos aktos noteikto funkciju izpildi personu apliecinošu dokumentu izsniegšanas jomā.</w:t>
      </w:r>
    </w:p>
    <w:p w14:paraId="3CE594B7" w14:textId="77777777" w:rsidR="00B77BAB" w:rsidRPr="00E22919" w:rsidRDefault="00B77BAB" w:rsidP="00E22919">
      <w:pPr>
        <w:pStyle w:val="tv2132"/>
        <w:spacing w:line="240" w:lineRule="auto"/>
        <w:ind w:firstLine="709"/>
        <w:jc w:val="both"/>
        <w:rPr>
          <w:color w:val="auto"/>
          <w:sz w:val="28"/>
          <w:szCs w:val="28"/>
        </w:rPr>
      </w:pPr>
      <w:bookmarkStart w:id="9" w:name="p-474383"/>
      <w:bookmarkStart w:id="10" w:name="p5"/>
      <w:bookmarkEnd w:id="9"/>
      <w:bookmarkEnd w:id="10"/>
    </w:p>
    <w:p w14:paraId="3CE594B8" w14:textId="081DE0D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5.</w:t>
      </w:r>
      <w:r w:rsidR="009F69B7">
        <w:rPr>
          <w:color w:val="auto"/>
          <w:sz w:val="28"/>
          <w:szCs w:val="28"/>
        </w:rPr>
        <w:t> </w:t>
      </w:r>
      <w:r w:rsidRPr="00E22919">
        <w:rPr>
          <w:color w:val="auto"/>
          <w:sz w:val="28"/>
          <w:szCs w:val="28"/>
        </w:rPr>
        <w:t>Informāciju sistēmā atbilstoši kompetencei iekļauj pārvalde un Ārlietu ministrija.</w:t>
      </w:r>
    </w:p>
    <w:p w14:paraId="3CE594B9" w14:textId="77777777" w:rsidR="00B77BAB" w:rsidRPr="00E22919" w:rsidRDefault="00B77BAB" w:rsidP="00E22919">
      <w:pPr>
        <w:pStyle w:val="tv2132"/>
        <w:spacing w:line="240" w:lineRule="auto"/>
        <w:ind w:firstLine="709"/>
        <w:jc w:val="both"/>
        <w:rPr>
          <w:color w:val="auto"/>
          <w:sz w:val="28"/>
          <w:szCs w:val="28"/>
        </w:rPr>
      </w:pPr>
      <w:bookmarkStart w:id="11" w:name="p-474384"/>
      <w:bookmarkStart w:id="12" w:name="p6"/>
      <w:bookmarkEnd w:id="11"/>
      <w:bookmarkEnd w:id="12"/>
    </w:p>
    <w:p w14:paraId="3CE594BA" w14:textId="431A4D4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6.</w:t>
      </w:r>
      <w:r w:rsidR="009F69B7">
        <w:rPr>
          <w:color w:val="auto"/>
          <w:sz w:val="28"/>
          <w:szCs w:val="28"/>
        </w:rPr>
        <w:t> </w:t>
      </w:r>
      <w:r w:rsidRPr="00E22919">
        <w:rPr>
          <w:color w:val="auto"/>
          <w:sz w:val="28"/>
          <w:szCs w:val="28"/>
        </w:rPr>
        <w:t>Sistēma tiešsaistes režīmā var saņemt datus no citas informācijas sistēmas tādā apjomā, kāds nepieciešams noteiktā sistēmas mērķa sasniegšanai, pamatojoties uz normatīvajiem aktiem, kas regulē personu apliecinošu dokumentu izsniegšanu, un rakstisku vienošanos ar konkrētās informācijas sistēmas pārzini.</w:t>
      </w:r>
    </w:p>
    <w:p w14:paraId="3CE594BB" w14:textId="77777777" w:rsidR="00B77BAB" w:rsidRPr="00E22919" w:rsidRDefault="00B77BAB" w:rsidP="00E22919">
      <w:pPr>
        <w:pStyle w:val="tv2132"/>
        <w:spacing w:line="240" w:lineRule="auto"/>
        <w:ind w:firstLine="709"/>
        <w:jc w:val="both"/>
        <w:rPr>
          <w:color w:val="auto"/>
          <w:sz w:val="28"/>
          <w:szCs w:val="28"/>
        </w:rPr>
      </w:pPr>
      <w:bookmarkStart w:id="13" w:name="p-474385"/>
      <w:bookmarkStart w:id="14" w:name="p7"/>
      <w:bookmarkEnd w:id="13"/>
      <w:bookmarkEnd w:id="14"/>
    </w:p>
    <w:p w14:paraId="3CE594BC" w14:textId="0B708D1C"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7.</w:t>
      </w:r>
      <w:r w:rsidR="009F69B7">
        <w:rPr>
          <w:color w:val="auto"/>
          <w:sz w:val="28"/>
          <w:szCs w:val="28"/>
        </w:rPr>
        <w:t> </w:t>
      </w:r>
      <w:r w:rsidRPr="00E22919">
        <w:rPr>
          <w:color w:val="auto"/>
          <w:sz w:val="28"/>
          <w:szCs w:val="28"/>
        </w:rPr>
        <w:t>Sistēma tiešsaistes režīmā var nodot datus citai informācijas sistēmai tādā apjomā, kāds nepieciešams konkrētajai informācijas sistēmai noteiktā mērķa sasniegšanai, pamatojoties uz normatīvajiem aktiem, kas regulē konkrētās informācijas sistēmas darbības jomu, un rakstisku vienošanos ar konkrētās informācijas sistēmas pārzini.</w:t>
      </w:r>
    </w:p>
    <w:p w14:paraId="3CE594BD" w14:textId="77777777" w:rsidR="00B77BAB" w:rsidRPr="00E22919" w:rsidRDefault="00B77BAB" w:rsidP="00E22919">
      <w:pPr>
        <w:pStyle w:val="tv2132"/>
        <w:spacing w:line="240" w:lineRule="auto"/>
        <w:ind w:firstLine="709"/>
        <w:jc w:val="both"/>
        <w:rPr>
          <w:color w:val="auto"/>
          <w:sz w:val="28"/>
          <w:szCs w:val="28"/>
        </w:rPr>
      </w:pPr>
      <w:bookmarkStart w:id="15" w:name="p-474386"/>
      <w:bookmarkStart w:id="16" w:name="p8"/>
      <w:bookmarkEnd w:id="15"/>
      <w:bookmarkEnd w:id="16"/>
    </w:p>
    <w:p w14:paraId="3CE594BE" w14:textId="20EBE02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8.</w:t>
      </w:r>
      <w:r w:rsidR="009F69B7">
        <w:rPr>
          <w:color w:val="auto"/>
          <w:sz w:val="28"/>
          <w:szCs w:val="28"/>
        </w:rPr>
        <w:t> </w:t>
      </w:r>
      <w:r w:rsidRPr="00E22919">
        <w:rPr>
          <w:color w:val="auto"/>
          <w:sz w:val="28"/>
          <w:szCs w:val="28"/>
        </w:rPr>
        <w:t>Šo noteikumu 3.1.</w:t>
      </w:r>
      <w:r w:rsidR="009F69B7">
        <w:rPr>
          <w:color w:val="auto"/>
          <w:sz w:val="28"/>
          <w:szCs w:val="28"/>
        </w:rPr>
        <w:t> </w:t>
      </w:r>
      <w:r w:rsidRPr="00E22919">
        <w:rPr>
          <w:color w:val="auto"/>
          <w:sz w:val="28"/>
          <w:szCs w:val="28"/>
        </w:rPr>
        <w:t>apakšpunktā minētos datus var nodot citām valstīm vai organizācijām, publicējot tos Starptautiskās Civilās aviācijas organizācijas Publisko atslēgu direktorijā vai izmantojot citus drošus (diplomātiskos) kanālus.</w:t>
      </w:r>
    </w:p>
    <w:p w14:paraId="3CE594BF" w14:textId="77777777" w:rsidR="00B77BAB" w:rsidRPr="00E22919" w:rsidRDefault="00B77BAB" w:rsidP="00E22919">
      <w:pPr>
        <w:pStyle w:val="tv2132"/>
        <w:spacing w:line="240" w:lineRule="auto"/>
        <w:ind w:firstLine="709"/>
        <w:jc w:val="both"/>
        <w:rPr>
          <w:color w:val="auto"/>
          <w:sz w:val="28"/>
          <w:szCs w:val="28"/>
        </w:rPr>
      </w:pPr>
      <w:bookmarkStart w:id="17" w:name="p-474387"/>
      <w:bookmarkStart w:id="18" w:name="p9"/>
      <w:bookmarkEnd w:id="17"/>
      <w:bookmarkEnd w:id="18"/>
    </w:p>
    <w:p w14:paraId="3CE594C0" w14:textId="5FF4685D"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9.</w:t>
      </w:r>
      <w:r w:rsidR="009F69B7">
        <w:rPr>
          <w:color w:val="auto"/>
          <w:sz w:val="28"/>
          <w:szCs w:val="28"/>
        </w:rPr>
        <w:t> </w:t>
      </w:r>
      <w:r w:rsidRPr="00E22919">
        <w:rPr>
          <w:color w:val="auto"/>
          <w:sz w:val="28"/>
          <w:szCs w:val="28"/>
        </w:rPr>
        <w:t>Šo noteikumu 3.2.</w:t>
      </w:r>
      <w:r w:rsidR="009F69B7">
        <w:rPr>
          <w:color w:val="auto"/>
          <w:sz w:val="28"/>
          <w:szCs w:val="28"/>
        </w:rPr>
        <w:t> </w:t>
      </w:r>
      <w:r w:rsidRPr="00E22919">
        <w:rPr>
          <w:color w:val="auto"/>
          <w:sz w:val="28"/>
          <w:szCs w:val="28"/>
        </w:rPr>
        <w:t>apakšpunktā minētos datus iegūst no Starptautiskās Civilās aviācijas organizācijas Publisko atslēgu direktorijas vai izmantojot citus drošus (diplomātiskos) kanālus.</w:t>
      </w:r>
    </w:p>
    <w:p w14:paraId="3CE594C1" w14:textId="77777777" w:rsidR="00B77BAB" w:rsidRPr="00E22919" w:rsidRDefault="00B77BAB" w:rsidP="00E22919">
      <w:pPr>
        <w:pStyle w:val="tv2132"/>
        <w:spacing w:line="240" w:lineRule="auto"/>
        <w:ind w:firstLine="709"/>
        <w:jc w:val="both"/>
        <w:rPr>
          <w:color w:val="auto"/>
          <w:sz w:val="28"/>
          <w:szCs w:val="28"/>
        </w:rPr>
      </w:pPr>
      <w:bookmarkStart w:id="19" w:name="p-474388"/>
      <w:bookmarkStart w:id="20" w:name="p10"/>
      <w:bookmarkEnd w:id="19"/>
      <w:bookmarkEnd w:id="20"/>
    </w:p>
    <w:p w14:paraId="3CE594C2" w14:textId="51124E61"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10.</w:t>
      </w:r>
      <w:r w:rsidR="009F69B7">
        <w:rPr>
          <w:color w:val="auto"/>
          <w:sz w:val="28"/>
          <w:szCs w:val="28"/>
        </w:rPr>
        <w:t> </w:t>
      </w:r>
      <w:r w:rsidRPr="00E22919">
        <w:rPr>
          <w:color w:val="auto"/>
          <w:sz w:val="28"/>
          <w:szCs w:val="28"/>
        </w:rPr>
        <w:t>Pārvalde ir atbildīgā iestāde par:</w:t>
      </w:r>
    </w:p>
    <w:p w14:paraId="3CE594C3" w14:textId="0C0A835B"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10.1.</w:t>
      </w:r>
      <w:r w:rsidR="009F69B7">
        <w:rPr>
          <w:color w:val="auto"/>
          <w:sz w:val="28"/>
          <w:szCs w:val="28"/>
        </w:rPr>
        <w:t> </w:t>
      </w:r>
      <w:r w:rsidRPr="00E22919">
        <w:rPr>
          <w:color w:val="auto"/>
          <w:sz w:val="28"/>
          <w:szCs w:val="28"/>
        </w:rPr>
        <w:t>šo noteikumu 3.1. un 3.2.</w:t>
      </w:r>
      <w:r w:rsidR="009F69B7">
        <w:rPr>
          <w:color w:val="auto"/>
          <w:sz w:val="28"/>
          <w:szCs w:val="28"/>
        </w:rPr>
        <w:t> </w:t>
      </w:r>
      <w:r w:rsidRPr="00E22919">
        <w:rPr>
          <w:color w:val="auto"/>
          <w:sz w:val="28"/>
          <w:szCs w:val="28"/>
        </w:rPr>
        <w:t>apakšpunktā minēto datu apmaiņu ar citām valstīm un organizācijām;</w:t>
      </w:r>
    </w:p>
    <w:p w14:paraId="3CE594C4" w14:textId="2BE60E4F"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10.2.</w:t>
      </w:r>
      <w:r w:rsidR="009F69B7">
        <w:rPr>
          <w:color w:val="auto"/>
          <w:sz w:val="28"/>
          <w:szCs w:val="28"/>
        </w:rPr>
        <w:t> </w:t>
      </w:r>
      <w:r w:rsidRPr="00E22919">
        <w:rPr>
          <w:color w:val="auto"/>
          <w:sz w:val="28"/>
          <w:szCs w:val="28"/>
        </w:rPr>
        <w:t>šo noteikumu 3.3.</w:t>
      </w:r>
      <w:r w:rsidR="009F69B7">
        <w:rPr>
          <w:color w:val="auto"/>
          <w:sz w:val="28"/>
          <w:szCs w:val="28"/>
        </w:rPr>
        <w:t> </w:t>
      </w:r>
      <w:r w:rsidRPr="00E22919">
        <w:rPr>
          <w:color w:val="auto"/>
          <w:sz w:val="28"/>
          <w:szCs w:val="28"/>
        </w:rPr>
        <w:t>apakšpunktā minēto datu izmantošanu citas valsts vai organizācijas autorizēšanai;</w:t>
      </w:r>
    </w:p>
    <w:p w14:paraId="3CE594C5" w14:textId="4457EF7A"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10.3.</w:t>
      </w:r>
      <w:r w:rsidR="009F69B7">
        <w:rPr>
          <w:color w:val="auto"/>
          <w:sz w:val="28"/>
          <w:szCs w:val="28"/>
        </w:rPr>
        <w:t> </w:t>
      </w:r>
      <w:r w:rsidRPr="00E22919">
        <w:rPr>
          <w:color w:val="auto"/>
          <w:sz w:val="28"/>
          <w:szCs w:val="28"/>
        </w:rPr>
        <w:t>šo noteikumu 3.4.</w:t>
      </w:r>
      <w:r w:rsidR="009F69B7">
        <w:rPr>
          <w:color w:val="auto"/>
          <w:sz w:val="28"/>
          <w:szCs w:val="28"/>
        </w:rPr>
        <w:t> </w:t>
      </w:r>
      <w:r w:rsidRPr="00E22919">
        <w:rPr>
          <w:color w:val="auto"/>
          <w:sz w:val="28"/>
          <w:szCs w:val="28"/>
        </w:rPr>
        <w:t>apakšpunktā minēto datu pieprasīšanu no citas valsts vai organizācijas.</w:t>
      </w:r>
    </w:p>
    <w:p w14:paraId="3CE594C6" w14:textId="77777777" w:rsidR="00B77BAB" w:rsidRPr="00E22919" w:rsidRDefault="00B77BAB" w:rsidP="00E22919">
      <w:pPr>
        <w:pStyle w:val="tv2132"/>
        <w:spacing w:line="240" w:lineRule="auto"/>
        <w:ind w:firstLine="709"/>
        <w:jc w:val="both"/>
        <w:rPr>
          <w:color w:val="auto"/>
          <w:sz w:val="28"/>
          <w:szCs w:val="28"/>
        </w:rPr>
      </w:pPr>
      <w:bookmarkStart w:id="21" w:name="p-474389"/>
      <w:bookmarkStart w:id="22" w:name="p11"/>
      <w:bookmarkEnd w:id="21"/>
      <w:bookmarkEnd w:id="22"/>
    </w:p>
    <w:p w14:paraId="3CE594C7" w14:textId="59DE6E23"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11.</w:t>
      </w:r>
      <w:r w:rsidR="009F69B7">
        <w:rPr>
          <w:color w:val="auto"/>
          <w:sz w:val="28"/>
          <w:szCs w:val="28"/>
        </w:rPr>
        <w:t> </w:t>
      </w:r>
      <w:r w:rsidRPr="00E22919">
        <w:rPr>
          <w:color w:val="auto"/>
          <w:sz w:val="28"/>
          <w:szCs w:val="28"/>
        </w:rPr>
        <w:t>No citas valsts vai organizācijas saņemtos šo noteikumu 3.2.</w:t>
      </w:r>
      <w:r w:rsidR="009F69B7">
        <w:rPr>
          <w:color w:val="auto"/>
          <w:sz w:val="28"/>
          <w:szCs w:val="28"/>
        </w:rPr>
        <w:t> </w:t>
      </w:r>
      <w:r w:rsidRPr="00E22919">
        <w:rPr>
          <w:color w:val="auto"/>
          <w:sz w:val="28"/>
          <w:szCs w:val="28"/>
        </w:rPr>
        <w:t>apakš</w:t>
      </w:r>
      <w:r w:rsidR="009F69B7">
        <w:rPr>
          <w:color w:val="auto"/>
          <w:sz w:val="28"/>
          <w:szCs w:val="28"/>
        </w:rPr>
        <w:softHyphen/>
      </w:r>
      <w:r w:rsidRPr="00E22919">
        <w:rPr>
          <w:color w:val="auto"/>
          <w:sz w:val="28"/>
          <w:szCs w:val="28"/>
        </w:rPr>
        <w:t>punktā minētos datus valsts pārvaldes iestāde nodod pārvaldei iekļaušanai sistēmā.</w:t>
      </w:r>
    </w:p>
    <w:p w14:paraId="3CE594C8" w14:textId="77777777" w:rsidR="00B77BAB" w:rsidRPr="00E22919" w:rsidRDefault="00B77BAB" w:rsidP="00E22919">
      <w:pPr>
        <w:pStyle w:val="tv2132"/>
        <w:spacing w:line="240" w:lineRule="auto"/>
        <w:ind w:firstLine="709"/>
        <w:jc w:val="both"/>
        <w:rPr>
          <w:color w:val="auto"/>
          <w:sz w:val="28"/>
          <w:szCs w:val="28"/>
        </w:rPr>
      </w:pPr>
      <w:bookmarkStart w:id="23" w:name="p-474390"/>
      <w:bookmarkStart w:id="24" w:name="p12"/>
      <w:bookmarkEnd w:id="23"/>
      <w:bookmarkEnd w:id="24"/>
    </w:p>
    <w:p w14:paraId="3CE594C9" w14:textId="45A92E68"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12.</w:t>
      </w:r>
      <w:r w:rsidR="009F69B7">
        <w:rPr>
          <w:color w:val="auto"/>
          <w:sz w:val="28"/>
          <w:szCs w:val="28"/>
        </w:rPr>
        <w:t> </w:t>
      </w:r>
      <w:r w:rsidRPr="00E22919">
        <w:rPr>
          <w:color w:val="auto"/>
          <w:sz w:val="28"/>
          <w:szCs w:val="28"/>
        </w:rPr>
        <w:t>Šo noteikumu 3.4.</w:t>
      </w:r>
      <w:r w:rsidR="009F69B7">
        <w:rPr>
          <w:color w:val="auto"/>
          <w:sz w:val="28"/>
          <w:szCs w:val="28"/>
        </w:rPr>
        <w:t> </w:t>
      </w:r>
      <w:r w:rsidRPr="00E22919">
        <w:rPr>
          <w:color w:val="auto"/>
          <w:sz w:val="28"/>
          <w:szCs w:val="28"/>
        </w:rPr>
        <w:t>apakšpunktā minētos datus var pieprasīt un saņemt no citas valsts vai organizācijas. Šo noteikumu 3.3.</w:t>
      </w:r>
      <w:r w:rsidR="009F69B7">
        <w:rPr>
          <w:color w:val="auto"/>
          <w:sz w:val="28"/>
          <w:szCs w:val="28"/>
        </w:rPr>
        <w:t> </w:t>
      </w:r>
      <w:r w:rsidRPr="00E22919">
        <w:rPr>
          <w:color w:val="auto"/>
          <w:sz w:val="28"/>
          <w:szCs w:val="28"/>
        </w:rPr>
        <w:t xml:space="preserve">apakšpunktā minētos datus </w:t>
      </w:r>
      <w:r w:rsidR="0063403F" w:rsidRPr="00E22919">
        <w:rPr>
          <w:color w:val="auto"/>
          <w:sz w:val="28"/>
          <w:szCs w:val="28"/>
        </w:rPr>
        <w:t xml:space="preserve">saskaņā ar Eiropas Savienības normatīvajos aktos noteikto datu apmaiņas kārtību, procedūrām un drošības noteikumiem </w:t>
      </w:r>
      <w:r w:rsidRPr="00E22919">
        <w:rPr>
          <w:color w:val="auto"/>
          <w:sz w:val="28"/>
          <w:szCs w:val="28"/>
        </w:rPr>
        <w:t>var izmantot, lai autorizētu citu valsti vai organizāciju.</w:t>
      </w:r>
    </w:p>
    <w:p w14:paraId="3CE594CA" w14:textId="77777777" w:rsidR="00B77BAB" w:rsidRPr="00E22919" w:rsidRDefault="00B77BAB" w:rsidP="00E22919">
      <w:pPr>
        <w:pStyle w:val="tv2132"/>
        <w:spacing w:line="240" w:lineRule="auto"/>
        <w:ind w:firstLine="709"/>
        <w:jc w:val="both"/>
        <w:rPr>
          <w:color w:val="auto"/>
          <w:sz w:val="28"/>
          <w:szCs w:val="28"/>
        </w:rPr>
      </w:pPr>
      <w:bookmarkStart w:id="25" w:name="p-474391"/>
      <w:bookmarkStart w:id="26" w:name="p13"/>
      <w:bookmarkEnd w:id="25"/>
      <w:bookmarkEnd w:id="26"/>
    </w:p>
    <w:p w14:paraId="3CE594CB" w14:textId="4CCAE71E"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13.</w:t>
      </w:r>
      <w:r w:rsidR="009F69B7">
        <w:rPr>
          <w:color w:val="auto"/>
          <w:sz w:val="28"/>
          <w:szCs w:val="28"/>
        </w:rPr>
        <w:t> </w:t>
      </w:r>
      <w:r w:rsidRPr="00E22919">
        <w:rPr>
          <w:color w:val="auto"/>
          <w:sz w:val="28"/>
          <w:szCs w:val="28"/>
        </w:rPr>
        <w:t>Sistēmas uzturēšanu nodrošina pārvalde atbilstoši valsts budžetā piešķirtajiem līdzekļiem.</w:t>
      </w:r>
    </w:p>
    <w:p w14:paraId="3CE594CC" w14:textId="77777777" w:rsidR="00B77BAB" w:rsidRPr="00E22919" w:rsidRDefault="00B77BAB" w:rsidP="00E22919">
      <w:pPr>
        <w:pStyle w:val="tv2132"/>
        <w:spacing w:line="240" w:lineRule="auto"/>
        <w:ind w:firstLine="709"/>
        <w:jc w:val="both"/>
        <w:rPr>
          <w:color w:val="auto"/>
          <w:sz w:val="28"/>
          <w:szCs w:val="28"/>
        </w:rPr>
      </w:pPr>
      <w:bookmarkStart w:id="27" w:name="p-474392"/>
      <w:bookmarkStart w:id="28" w:name="p14"/>
      <w:bookmarkEnd w:id="27"/>
      <w:bookmarkEnd w:id="28"/>
    </w:p>
    <w:p w14:paraId="3CE594CD" w14:textId="7761B878"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lastRenderedPageBreak/>
        <w:t>14.</w:t>
      </w:r>
      <w:r w:rsidR="009F69B7">
        <w:rPr>
          <w:color w:val="auto"/>
          <w:sz w:val="28"/>
          <w:szCs w:val="28"/>
        </w:rPr>
        <w:t> </w:t>
      </w:r>
      <w:r w:rsidRPr="00E22919">
        <w:rPr>
          <w:color w:val="auto"/>
          <w:sz w:val="28"/>
          <w:szCs w:val="28"/>
        </w:rPr>
        <w:t>Sistēmu tiešsaistes režīmā atbilstoši kompetencei izmanto pārvalde un Ārlietu ministrija, nodrošinot personu apliecinošu dokumentu izsniegšanu, uzskaiti un pārbaudi.</w:t>
      </w:r>
    </w:p>
    <w:p w14:paraId="1F1142EA" w14:textId="77777777" w:rsidR="009F69B7" w:rsidRDefault="009F69B7" w:rsidP="00E22919">
      <w:pPr>
        <w:pStyle w:val="tv2132"/>
        <w:spacing w:line="240" w:lineRule="auto"/>
        <w:ind w:firstLine="709"/>
        <w:jc w:val="both"/>
        <w:rPr>
          <w:color w:val="auto"/>
          <w:sz w:val="28"/>
          <w:szCs w:val="28"/>
        </w:rPr>
      </w:pPr>
      <w:bookmarkStart w:id="29" w:name="p-474393"/>
      <w:bookmarkStart w:id="30" w:name="p15"/>
      <w:bookmarkEnd w:id="29"/>
      <w:bookmarkEnd w:id="30"/>
    </w:p>
    <w:p w14:paraId="3CE594CF" w14:textId="37202F91"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15.</w:t>
      </w:r>
      <w:r w:rsidR="009F69B7">
        <w:rPr>
          <w:color w:val="auto"/>
          <w:sz w:val="28"/>
          <w:szCs w:val="28"/>
        </w:rPr>
        <w:t> </w:t>
      </w:r>
      <w:r w:rsidRPr="00E22919">
        <w:rPr>
          <w:color w:val="auto"/>
          <w:sz w:val="28"/>
          <w:szCs w:val="28"/>
        </w:rPr>
        <w:t xml:space="preserve">Sistēmu tiešsaistes režīmā </w:t>
      </w:r>
      <w:r w:rsidR="001D6D1E" w:rsidRPr="00E22919">
        <w:rPr>
          <w:color w:val="auto"/>
          <w:sz w:val="28"/>
          <w:szCs w:val="28"/>
        </w:rPr>
        <w:t xml:space="preserve">atbilstoši </w:t>
      </w:r>
      <w:r w:rsidRPr="00E22919">
        <w:rPr>
          <w:color w:val="auto"/>
          <w:sz w:val="28"/>
          <w:szCs w:val="28"/>
        </w:rPr>
        <w:t>personu apliecinošus dokumentus un robežkontroli regulējošos normatīvajos aktos noteiktaj</w:t>
      </w:r>
      <w:r w:rsidR="001D6D1E">
        <w:rPr>
          <w:color w:val="auto"/>
          <w:sz w:val="28"/>
          <w:szCs w:val="28"/>
        </w:rPr>
        <w:t>ai</w:t>
      </w:r>
      <w:r w:rsidRPr="00E22919">
        <w:rPr>
          <w:color w:val="auto"/>
          <w:sz w:val="28"/>
          <w:szCs w:val="28"/>
        </w:rPr>
        <w:t xml:space="preserve"> kārtīb</w:t>
      </w:r>
      <w:r w:rsidR="001D6D1E">
        <w:rPr>
          <w:color w:val="auto"/>
          <w:sz w:val="28"/>
          <w:szCs w:val="28"/>
        </w:rPr>
        <w:t>ai un</w:t>
      </w:r>
      <w:r w:rsidRPr="00E22919">
        <w:rPr>
          <w:color w:val="auto"/>
          <w:sz w:val="28"/>
          <w:szCs w:val="28"/>
        </w:rPr>
        <w:t xml:space="preserve"> kompetencei var izmantot Valsts robežsardze, veicot personu apliecinošu dokumentu pārbaudi, kā arī citas valsts vai organizācijas izsniegtajos ceļošanas dokumentos iestrādātajās bezkontakta mikroshēmās iekļauto datu pārbaudi, ievērojot Eiropas Savienības normatīvajos aktos noteiktās drošības prasības.</w:t>
      </w:r>
    </w:p>
    <w:p w14:paraId="3CE594D0" w14:textId="77777777" w:rsidR="00B77BAB" w:rsidRPr="00E22919" w:rsidRDefault="00B77BAB" w:rsidP="00E22919">
      <w:pPr>
        <w:pStyle w:val="tv2132"/>
        <w:spacing w:line="240" w:lineRule="auto"/>
        <w:ind w:firstLine="709"/>
        <w:jc w:val="both"/>
        <w:rPr>
          <w:color w:val="auto"/>
          <w:sz w:val="28"/>
          <w:szCs w:val="28"/>
        </w:rPr>
      </w:pPr>
      <w:bookmarkStart w:id="31" w:name="p-474394"/>
      <w:bookmarkStart w:id="32" w:name="p16"/>
      <w:bookmarkEnd w:id="31"/>
      <w:bookmarkEnd w:id="32"/>
    </w:p>
    <w:p w14:paraId="3CE594D1" w14:textId="077EA3E6" w:rsidR="00B77BAB" w:rsidRPr="00E22919" w:rsidRDefault="00B77BAB" w:rsidP="00E22919">
      <w:pPr>
        <w:pStyle w:val="tv2132"/>
        <w:spacing w:line="240" w:lineRule="auto"/>
        <w:ind w:firstLine="709"/>
        <w:jc w:val="both"/>
        <w:rPr>
          <w:color w:val="auto"/>
          <w:sz w:val="28"/>
          <w:szCs w:val="28"/>
        </w:rPr>
      </w:pPr>
      <w:proofErr w:type="gramStart"/>
      <w:r w:rsidRPr="00E22919">
        <w:rPr>
          <w:color w:val="auto"/>
          <w:sz w:val="28"/>
          <w:szCs w:val="28"/>
        </w:rPr>
        <w:t>16.</w:t>
      </w:r>
      <w:r w:rsidR="009F69B7">
        <w:rPr>
          <w:color w:val="auto"/>
          <w:sz w:val="28"/>
          <w:szCs w:val="28"/>
        </w:rPr>
        <w:t> </w:t>
      </w:r>
      <w:r w:rsidRPr="00E22919">
        <w:rPr>
          <w:color w:val="auto"/>
          <w:sz w:val="28"/>
          <w:szCs w:val="28"/>
        </w:rPr>
        <w:t>Citām valsts pārvaldes iestādēm</w:t>
      </w:r>
      <w:proofErr w:type="gramEnd"/>
      <w:r w:rsidRPr="00E22919">
        <w:rPr>
          <w:color w:val="auto"/>
          <w:sz w:val="28"/>
          <w:szCs w:val="28"/>
        </w:rPr>
        <w:t xml:space="preserve">, kas nav minētas šo noteikumu </w:t>
      </w:r>
      <w:hyperlink r:id="rId10" w:anchor="p14" w:tgtFrame="_blank" w:history="1">
        <w:r w:rsidRPr="00E22919">
          <w:rPr>
            <w:color w:val="auto"/>
            <w:sz w:val="28"/>
            <w:szCs w:val="28"/>
          </w:rPr>
          <w:t xml:space="preserve">14. </w:t>
        </w:r>
      </w:hyperlink>
      <w:r w:rsidRPr="00E22919">
        <w:rPr>
          <w:color w:val="auto"/>
          <w:sz w:val="28"/>
          <w:szCs w:val="28"/>
        </w:rPr>
        <w:t xml:space="preserve">un </w:t>
      </w:r>
      <w:hyperlink r:id="rId11" w:anchor="p15" w:tgtFrame="_blank" w:history="1">
        <w:r w:rsidRPr="00E22919">
          <w:rPr>
            <w:color w:val="auto"/>
            <w:sz w:val="28"/>
            <w:szCs w:val="28"/>
          </w:rPr>
          <w:t>15.</w:t>
        </w:r>
        <w:r w:rsidR="009F69B7">
          <w:rPr>
            <w:color w:val="auto"/>
            <w:sz w:val="28"/>
            <w:szCs w:val="28"/>
          </w:rPr>
          <w:t> </w:t>
        </w:r>
        <w:r w:rsidRPr="00E22919">
          <w:rPr>
            <w:color w:val="auto"/>
            <w:sz w:val="28"/>
            <w:szCs w:val="28"/>
          </w:rPr>
          <w:t>punktā</w:t>
        </w:r>
      </w:hyperlink>
      <w:r w:rsidRPr="00E22919">
        <w:rPr>
          <w:color w:val="auto"/>
          <w:sz w:val="28"/>
          <w:szCs w:val="28"/>
        </w:rPr>
        <w:t>, tiesām, zvērinātiem notāriem, zvērinātiem tiesu izpildītājiem un prokuratūrai atbilstoši kompetencei ir tiesības bez maksas saņemt no sistēmas šo noteikumu 2.11.</w:t>
      </w:r>
      <w:r w:rsidR="009F69B7">
        <w:rPr>
          <w:color w:val="auto"/>
          <w:sz w:val="28"/>
          <w:szCs w:val="28"/>
        </w:rPr>
        <w:t> </w:t>
      </w:r>
      <w:r w:rsidRPr="00E22919">
        <w:rPr>
          <w:color w:val="auto"/>
          <w:sz w:val="28"/>
          <w:szCs w:val="28"/>
        </w:rPr>
        <w:t>apakšpunktā minēto informāciju (izņemot personas pirkstu nospiedumu digitālos attēlus), pamatojoties uz rakstisku pieprasījumu.</w:t>
      </w:r>
    </w:p>
    <w:p w14:paraId="3CE594D2" w14:textId="77777777" w:rsidR="00B77BAB" w:rsidRPr="00E22919" w:rsidRDefault="00B77BAB" w:rsidP="00E22919">
      <w:pPr>
        <w:pStyle w:val="tv2132"/>
        <w:spacing w:line="240" w:lineRule="auto"/>
        <w:ind w:firstLine="709"/>
        <w:jc w:val="both"/>
        <w:rPr>
          <w:color w:val="auto"/>
          <w:sz w:val="28"/>
          <w:szCs w:val="28"/>
        </w:rPr>
      </w:pPr>
      <w:bookmarkStart w:id="33" w:name="p-474395"/>
      <w:bookmarkStart w:id="34" w:name="p17"/>
      <w:bookmarkEnd w:id="33"/>
      <w:bookmarkEnd w:id="34"/>
    </w:p>
    <w:p w14:paraId="3CE594D3" w14:textId="22174F33" w:rsidR="00B77BAB" w:rsidRPr="00E22919" w:rsidRDefault="00B77BAB" w:rsidP="00E22919">
      <w:pPr>
        <w:pStyle w:val="tv2132"/>
        <w:spacing w:line="240" w:lineRule="auto"/>
        <w:ind w:firstLine="709"/>
        <w:jc w:val="both"/>
        <w:rPr>
          <w:color w:val="auto"/>
          <w:sz w:val="28"/>
          <w:szCs w:val="28"/>
        </w:rPr>
      </w:pPr>
      <w:r w:rsidRPr="00E22919">
        <w:rPr>
          <w:color w:val="auto"/>
          <w:sz w:val="28"/>
          <w:szCs w:val="28"/>
        </w:rPr>
        <w:t>17.</w:t>
      </w:r>
      <w:r w:rsidR="009F69B7">
        <w:rPr>
          <w:color w:val="auto"/>
          <w:sz w:val="28"/>
          <w:szCs w:val="28"/>
        </w:rPr>
        <w:t> </w:t>
      </w:r>
      <w:r w:rsidRPr="00E22919">
        <w:rPr>
          <w:color w:val="auto"/>
          <w:sz w:val="28"/>
          <w:szCs w:val="28"/>
        </w:rPr>
        <w:t>Tiešsaistes pieeju sistēmā iekļautajai šo noteikumu 2.11.</w:t>
      </w:r>
      <w:r w:rsidR="009F69B7">
        <w:rPr>
          <w:color w:val="auto"/>
          <w:sz w:val="28"/>
          <w:szCs w:val="28"/>
        </w:rPr>
        <w:t> </w:t>
      </w:r>
      <w:r w:rsidRPr="00E22919">
        <w:rPr>
          <w:color w:val="auto"/>
          <w:sz w:val="28"/>
          <w:szCs w:val="28"/>
        </w:rPr>
        <w:t xml:space="preserve">apakšpunktā minētajai informācijai (izņemot personas pirkstu nospiedumu digitālos attēlus) šo noteikumu </w:t>
      </w:r>
      <w:hyperlink r:id="rId12" w:anchor="p16" w:tgtFrame="_blank" w:history="1">
        <w:r w:rsidRPr="00E22919">
          <w:rPr>
            <w:color w:val="auto"/>
            <w:sz w:val="28"/>
            <w:szCs w:val="28"/>
          </w:rPr>
          <w:t>16.</w:t>
        </w:r>
        <w:r w:rsidR="009F69B7">
          <w:rPr>
            <w:color w:val="auto"/>
            <w:sz w:val="28"/>
            <w:szCs w:val="28"/>
          </w:rPr>
          <w:t> </w:t>
        </w:r>
        <w:r w:rsidRPr="00E22919">
          <w:rPr>
            <w:color w:val="auto"/>
            <w:sz w:val="28"/>
            <w:szCs w:val="28"/>
          </w:rPr>
          <w:t>punktā</w:t>
        </w:r>
      </w:hyperlink>
      <w:r w:rsidRPr="00E22919">
        <w:rPr>
          <w:color w:val="auto"/>
          <w:sz w:val="28"/>
          <w:szCs w:val="28"/>
        </w:rPr>
        <w:t xml:space="preserve"> minētajām iestādēm autorizē, pamatojoties uz rakstisku vienošanos ar pārvaldi.</w:t>
      </w:r>
    </w:p>
    <w:p w14:paraId="3CE594D4" w14:textId="77777777" w:rsidR="00B77BAB" w:rsidRPr="00E22919" w:rsidRDefault="00B77BAB" w:rsidP="00E22919">
      <w:pPr>
        <w:pStyle w:val="ListParagraph"/>
        <w:tabs>
          <w:tab w:val="left" w:pos="426"/>
        </w:tabs>
        <w:ind w:left="0" w:firstLine="709"/>
        <w:jc w:val="both"/>
        <w:rPr>
          <w:sz w:val="28"/>
          <w:szCs w:val="28"/>
        </w:rPr>
      </w:pPr>
      <w:bookmarkStart w:id="35" w:name="p-474396"/>
      <w:bookmarkStart w:id="36" w:name="p18"/>
      <w:bookmarkEnd w:id="35"/>
      <w:bookmarkEnd w:id="36"/>
    </w:p>
    <w:p w14:paraId="3CE594D5" w14:textId="0164339E" w:rsidR="00006B7B" w:rsidRPr="00E22919" w:rsidRDefault="00B77BAB" w:rsidP="00E22919">
      <w:pPr>
        <w:pStyle w:val="ListParagraph"/>
        <w:tabs>
          <w:tab w:val="left" w:pos="284"/>
        </w:tabs>
        <w:ind w:left="0" w:firstLine="709"/>
        <w:jc w:val="both"/>
        <w:rPr>
          <w:sz w:val="28"/>
          <w:szCs w:val="28"/>
        </w:rPr>
      </w:pPr>
      <w:r w:rsidRPr="00E22919">
        <w:rPr>
          <w:sz w:val="28"/>
          <w:szCs w:val="28"/>
        </w:rPr>
        <w:t>18.</w:t>
      </w:r>
      <w:r w:rsidR="009F69B7">
        <w:rPr>
          <w:sz w:val="28"/>
          <w:szCs w:val="28"/>
        </w:rPr>
        <w:t> </w:t>
      </w:r>
      <w:r w:rsidRPr="00E22919">
        <w:rPr>
          <w:sz w:val="28"/>
          <w:szCs w:val="28"/>
        </w:rPr>
        <w:t xml:space="preserve">Noslēdzot šo noteikumu </w:t>
      </w:r>
      <w:hyperlink r:id="rId13" w:anchor="p17" w:tgtFrame="_blank" w:history="1">
        <w:r w:rsidRPr="00E22919">
          <w:rPr>
            <w:sz w:val="28"/>
            <w:szCs w:val="28"/>
          </w:rPr>
          <w:t>17.</w:t>
        </w:r>
        <w:r w:rsidR="009F69B7">
          <w:rPr>
            <w:sz w:val="28"/>
            <w:szCs w:val="28"/>
          </w:rPr>
          <w:t> </w:t>
        </w:r>
        <w:r w:rsidRPr="00E22919">
          <w:rPr>
            <w:sz w:val="28"/>
            <w:szCs w:val="28"/>
          </w:rPr>
          <w:t>punktā</w:t>
        </w:r>
      </w:hyperlink>
      <w:r w:rsidRPr="00E22919">
        <w:rPr>
          <w:sz w:val="28"/>
          <w:szCs w:val="28"/>
        </w:rPr>
        <w:t xml:space="preserve"> minēto rakstisko vienošanos, nosaka izsniedzamo ziņu apjomu, ziņu izmantošanas mērķi un kārtību, kādā pārvalde pārbauda izsniegto ziņu izmantošanu, kā arī ziņu pieprasījuma pamatotību.</w:t>
      </w:r>
    </w:p>
    <w:p w14:paraId="3CE594D7" w14:textId="46504806" w:rsidR="00C2705A" w:rsidRPr="00E22919" w:rsidRDefault="00B77BAB" w:rsidP="00E22919">
      <w:pPr>
        <w:tabs>
          <w:tab w:val="left" w:pos="284"/>
        </w:tabs>
        <w:ind w:firstLine="709"/>
        <w:jc w:val="both"/>
        <w:rPr>
          <w:sz w:val="28"/>
          <w:szCs w:val="28"/>
        </w:rPr>
      </w:pPr>
      <w:r w:rsidRPr="00E22919">
        <w:rPr>
          <w:sz w:val="28"/>
          <w:szCs w:val="28"/>
        </w:rPr>
        <w:tab/>
      </w:r>
    </w:p>
    <w:p w14:paraId="3CE594D8" w14:textId="0386939A" w:rsidR="00C2705A" w:rsidRPr="00E22919" w:rsidRDefault="00C2705A" w:rsidP="00E22919">
      <w:pPr>
        <w:tabs>
          <w:tab w:val="left" w:pos="284"/>
        </w:tabs>
        <w:ind w:firstLine="709"/>
        <w:jc w:val="both"/>
        <w:rPr>
          <w:sz w:val="28"/>
          <w:szCs w:val="28"/>
        </w:rPr>
      </w:pPr>
      <w:r w:rsidRPr="00A439B5">
        <w:rPr>
          <w:sz w:val="28"/>
          <w:szCs w:val="28"/>
        </w:rPr>
        <w:t>19</w:t>
      </w:r>
      <w:r w:rsidR="005E7A9A" w:rsidRPr="00A439B5">
        <w:rPr>
          <w:sz w:val="28"/>
          <w:szCs w:val="28"/>
        </w:rPr>
        <w:t>.</w:t>
      </w:r>
      <w:r w:rsidR="009F69B7">
        <w:rPr>
          <w:sz w:val="28"/>
          <w:szCs w:val="28"/>
        </w:rPr>
        <w:t> </w:t>
      </w:r>
      <w:r w:rsidR="005E7A9A" w:rsidRPr="00E22919">
        <w:rPr>
          <w:sz w:val="28"/>
          <w:szCs w:val="28"/>
        </w:rPr>
        <w:t>Šo</w:t>
      </w:r>
      <w:r w:rsidRPr="00E22919">
        <w:rPr>
          <w:sz w:val="28"/>
          <w:szCs w:val="28"/>
        </w:rPr>
        <w:t xml:space="preserve"> </w:t>
      </w:r>
      <w:r w:rsidR="00EE7A09" w:rsidRPr="00E22919">
        <w:rPr>
          <w:sz w:val="28"/>
          <w:szCs w:val="28"/>
        </w:rPr>
        <w:t>n</w:t>
      </w:r>
      <w:r w:rsidRPr="00E22919">
        <w:rPr>
          <w:sz w:val="28"/>
          <w:szCs w:val="28"/>
        </w:rPr>
        <w:t>oteikumu 2.1., 2.2., 2.9., 2.11.</w:t>
      </w:r>
      <w:r w:rsidR="00030955" w:rsidRPr="00E22919">
        <w:rPr>
          <w:sz w:val="28"/>
          <w:szCs w:val="28"/>
        </w:rPr>
        <w:t>, 2.12.</w:t>
      </w:r>
      <w:r w:rsidRPr="00E22919">
        <w:rPr>
          <w:sz w:val="28"/>
          <w:szCs w:val="28"/>
        </w:rPr>
        <w:t xml:space="preserve"> un 2.1</w:t>
      </w:r>
      <w:r w:rsidR="00030955" w:rsidRPr="00E22919">
        <w:rPr>
          <w:sz w:val="28"/>
          <w:szCs w:val="28"/>
        </w:rPr>
        <w:t>4</w:t>
      </w:r>
      <w:r w:rsidRPr="00E22919">
        <w:rPr>
          <w:sz w:val="28"/>
          <w:szCs w:val="28"/>
        </w:rPr>
        <w:t>.</w:t>
      </w:r>
      <w:r w:rsidR="009F69B7">
        <w:rPr>
          <w:sz w:val="28"/>
          <w:szCs w:val="28"/>
        </w:rPr>
        <w:t> </w:t>
      </w:r>
      <w:r w:rsidRPr="00E22919">
        <w:rPr>
          <w:sz w:val="28"/>
          <w:szCs w:val="28"/>
        </w:rPr>
        <w:t>apakšpunkt</w:t>
      </w:r>
      <w:r w:rsidR="0030629A" w:rsidRPr="00E22919">
        <w:rPr>
          <w:sz w:val="28"/>
          <w:szCs w:val="28"/>
        </w:rPr>
        <w:t>ā</w:t>
      </w:r>
      <w:r w:rsidR="00852A40" w:rsidRPr="00E22919">
        <w:rPr>
          <w:sz w:val="28"/>
          <w:szCs w:val="28"/>
        </w:rPr>
        <w:t xml:space="preserve"> minētos datus</w:t>
      </w:r>
      <w:r w:rsidR="00EE7A09" w:rsidRPr="00E22919">
        <w:rPr>
          <w:sz w:val="28"/>
          <w:szCs w:val="28"/>
        </w:rPr>
        <w:t xml:space="preserve"> glabā pastāvīgi</w:t>
      </w:r>
      <w:r w:rsidR="005E7A9A" w:rsidRPr="00E22919">
        <w:rPr>
          <w:sz w:val="28"/>
          <w:szCs w:val="28"/>
        </w:rPr>
        <w:t>.</w:t>
      </w:r>
    </w:p>
    <w:p w14:paraId="737C4788" w14:textId="77777777" w:rsidR="005E7A9A" w:rsidRPr="00E22919" w:rsidRDefault="005E7A9A" w:rsidP="00E22919">
      <w:pPr>
        <w:tabs>
          <w:tab w:val="left" w:pos="284"/>
        </w:tabs>
        <w:ind w:firstLine="709"/>
        <w:jc w:val="both"/>
        <w:rPr>
          <w:sz w:val="28"/>
          <w:szCs w:val="28"/>
        </w:rPr>
      </w:pPr>
    </w:p>
    <w:p w14:paraId="3CE594D9" w14:textId="66AAEB60" w:rsidR="00C2705A" w:rsidRPr="00E22919" w:rsidRDefault="00C2705A" w:rsidP="00E22919">
      <w:pPr>
        <w:tabs>
          <w:tab w:val="left" w:pos="284"/>
        </w:tabs>
        <w:ind w:firstLine="709"/>
        <w:jc w:val="both"/>
        <w:rPr>
          <w:sz w:val="28"/>
          <w:szCs w:val="28"/>
        </w:rPr>
      </w:pPr>
      <w:r w:rsidRPr="00E22919">
        <w:rPr>
          <w:sz w:val="28"/>
          <w:szCs w:val="28"/>
        </w:rPr>
        <w:t>2</w:t>
      </w:r>
      <w:r w:rsidR="005E7A9A" w:rsidRPr="00E22919">
        <w:rPr>
          <w:sz w:val="28"/>
          <w:szCs w:val="28"/>
        </w:rPr>
        <w:t>0</w:t>
      </w:r>
      <w:r w:rsidRPr="00E22919">
        <w:rPr>
          <w:sz w:val="28"/>
          <w:szCs w:val="28"/>
        </w:rPr>
        <w:t>.</w:t>
      </w:r>
      <w:r w:rsidR="009F69B7">
        <w:rPr>
          <w:sz w:val="28"/>
          <w:szCs w:val="28"/>
        </w:rPr>
        <w:t> </w:t>
      </w:r>
      <w:r w:rsidR="005E7A9A" w:rsidRPr="00E22919">
        <w:rPr>
          <w:sz w:val="28"/>
          <w:szCs w:val="28"/>
        </w:rPr>
        <w:t xml:space="preserve">Šo </w:t>
      </w:r>
      <w:r w:rsidR="00EE7A09" w:rsidRPr="00E22919">
        <w:rPr>
          <w:sz w:val="28"/>
          <w:szCs w:val="28"/>
        </w:rPr>
        <w:t>n</w:t>
      </w:r>
      <w:r w:rsidRPr="00E22919">
        <w:rPr>
          <w:sz w:val="28"/>
          <w:szCs w:val="28"/>
        </w:rPr>
        <w:t>oteikumu 2.3., 2.4., 2.5., 2.6., 2.7., 2.8. un 2.10.</w:t>
      </w:r>
      <w:r w:rsidR="001D6D1E">
        <w:rPr>
          <w:sz w:val="28"/>
          <w:szCs w:val="28"/>
        </w:rPr>
        <w:t> </w:t>
      </w:r>
      <w:r w:rsidRPr="00E22919">
        <w:rPr>
          <w:sz w:val="28"/>
          <w:szCs w:val="28"/>
        </w:rPr>
        <w:t>apakšpunkt</w:t>
      </w:r>
      <w:r w:rsidR="0030629A" w:rsidRPr="00E22919">
        <w:rPr>
          <w:sz w:val="28"/>
          <w:szCs w:val="28"/>
        </w:rPr>
        <w:t>ā</w:t>
      </w:r>
      <w:r w:rsidRPr="00E22919">
        <w:rPr>
          <w:sz w:val="28"/>
          <w:szCs w:val="28"/>
        </w:rPr>
        <w:t xml:space="preserve"> minētos datus glabā </w:t>
      </w:r>
      <w:r w:rsidR="009F69B7">
        <w:rPr>
          <w:sz w:val="28"/>
          <w:szCs w:val="28"/>
        </w:rPr>
        <w:t>piecus</w:t>
      </w:r>
      <w:r w:rsidRPr="00E22919">
        <w:rPr>
          <w:sz w:val="28"/>
          <w:szCs w:val="28"/>
        </w:rPr>
        <w:t xml:space="preserve"> gadus pēc saistītā personu apliecinošā dokumenta derīguma termiņa bei</w:t>
      </w:r>
      <w:r w:rsidR="005E7A9A" w:rsidRPr="00E22919">
        <w:rPr>
          <w:sz w:val="28"/>
          <w:szCs w:val="28"/>
        </w:rPr>
        <w:t>gām un pēc tam dzēš no sistēmas.</w:t>
      </w:r>
    </w:p>
    <w:p w14:paraId="7161628B" w14:textId="77777777" w:rsidR="005E7A9A" w:rsidRPr="00E22919" w:rsidRDefault="005E7A9A" w:rsidP="00E22919">
      <w:pPr>
        <w:tabs>
          <w:tab w:val="left" w:pos="284"/>
        </w:tabs>
        <w:ind w:firstLine="709"/>
        <w:jc w:val="both"/>
        <w:rPr>
          <w:sz w:val="28"/>
          <w:szCs w:val="28"/>
        </w:rPr>
      </w:pPr>
    </w:p>
    <w:p w14:paraId="3CE594DA" w14:textId="627748A2" w:rsidR="00C2705A" w:rsidRPr="00E22919" w:rsidRDefault="005E7A9A" w:rsidP="00E22919">
      <w:pPr>
        <w:tabs>
          <w:tab w:val="left" w:pos="284"/>
        </w:tabs>
        <w:ind w:firstLine="709"/>
        <w:jc w:val="both"/>
        <w:rPr>
          <w:sz w:val="28"/>
          <w:szCs w:val="28"/>
        </w:rPr>
      </w:pPr>
      <w:r w:rsidRPr="00E22919">
        <w:rPr>
          <w:sz w:val="28"/>
          <w:szCs w:val="28"/>
        </w:rPr>
        <w:t>21</w:t>
      </w:r>
      <w:r w:rsidR="0004094F" w:rsidRPr="00E22919">
        <w:rPr>
          <w:sz w:val="28"/>
          <w:szCs w:val="28"/>
        </w:rPr>
        <w:t>.</w:t>
      </w:r>
      <w:r w:rsidR="009F69B7">
        <w:rPr>
          <w:sz w:val="28"/>
          <w:szCs w:val="28"/>
        </w:rPr>
        <w:t> </w:t>
      </w:r>
      <w:r w:rsidRPr="00E22919">
        <w:rPr>
          <w:sz w:val="28"/>
          <w:szCs w:val="28"/>
        </w:rPr>
        <w:t xml:space="preserve">Šo </w:t>
      </w:r>
      <w:r w:rsidR="00EE7A09" w:rsidRPr="00E22919">
        <w:rPr>
          <w:sz w:val="28"/>
          <w:szCs w:val="28"/>
        </w:rPr>
        <w:t>n</w:t>
      </w:r>
      <w:r w:rsidR="0004094F" w:rsidRPr="00E22919">
        <w:rPr>
          <w:sz w:val="28"/>
          <w:szCs w:val="28"/>
        </w:rPr>
        <w:t>oteikumu 2.13.</w:t>
      </w:r>
      <w:r w:rsidR="009F69B7">
        <w:rPr>
          <w:sz w:val="28"/>
          <w:szCs w:val="28"/>
        </w:rPr>
        <w:t> </w:t>
      </w:r>
      <w:r w:rsidR="00C2705A" w:rsidRPr="00E22919">
        <w:rPr>
          <w:sz w:val="28"/>
          <w:szCs w:val="28"/>
        </w:rPr>
        <w:t xml:space="preserve">apakšpunktā minēto </w:t>
      </w:r>
      <w:proofErr w:type="spellStart"/>
      <w:r w:rsidR="00C2705A" w:rsidRPr="00E22919">
        <w:rPr>
          <w:sz w:val="28"/>
          <w:szCs w:val="28"/>
        </w:rPr>
        <w:t>palīgdatu</w:t>
      </w:r>
      <w:proofErr w:type="spellEnd"/>
      <w:r w:rsidR="00C2705A" w:rsidRPr="00E22919">
        <w:rPr>
          <w:sz w:val="28"/>
          <w:szCs w:val="28"/>
        </w:rPr>
        <w:t xml:space="preserve"> glabāšanas termiņu pielīdzina ar tiem saistīto</w:t>
      </w:r>
      <w:r w:rsidRPr="00E22919">
        <w:rPr>
          <w:sz w:val="28"/>
          <w:szCs w:val="28"/>
        </w:rPr>
        <w:t xml:space="preserve"> pamatdatu glabāšanas termiņiem.</w:t>
      </w:r>
    </w:p>
    <w:p w14:paraId="5C4347F5" w14:textId="77777777" w:rsidR="005E7A9A" w:rsidRPr="00E22919" w:rsidRDefault="005E7A9A" w:rsidP="00E22919">
      <w:pPr>
        <w:tabs>
          <w:tab w:val="left" w:pos="284"/>
        </w:tabs>
        <w:ind w:firstLine="709"/>
        <w:jc w:val="both"/>
        <w:rPr>
          <w:sz w:val="28"/>
          <w:szCs w:val="28"/>
        </w:rPr>
      </w:pPr>
    </w:p>
    <w:p w14:paraId="3CE594DB" w14:textId="05BF5955" w:rsidR="00C2705A" w:rsidRPr="00E22919" w:rsidRDefault="005E7A9A" w:rsidP="00E22919">
      <w:pPr>
        <w:tabs>
          <w:tab w:val="left" w:pos="284"/>
        </w:tabs>
        <w:ind w:firstLine="709"/>
        <w:jc w:val="both"/>
        <w:rPr>
          <w:sz w:val="28"/>
          <w:szCs w:val="28"/>
        </w:rPr>
      </w:pPr>
      <w:r w:rsidRPr="00E22919">
        <w:rPr>
          <w:sz w:val="28"/>
          <w:szCs w:val="28"/>
        </w:rPr>
        <w:t>22</w:t>
      </w:r>
      <w:r w:rsidR="00C2705A" w:rsidRPr="00E22919">
        <w:rPr>
          <w:sz w:val="28"/>
          <w:szCs w:val="28"/>
        </w:rPr>
        <w:t>.</w:t>
      </w:r>
      <w:r w:rsidR="009F69B7">
        <w:rPr>
          <w:sz w:val="28"/>
          <w:szCs w:val="28"/>
        </w:rPr>
        <w:t> </w:t>
      </w:r>
      <w:r w:rsidRPr="00E22919">
        <w:rPr>
          <w:sz w:val="28"/>
          <w:szCs w:val="28"/>
        </w:rPr>
        <w:t xml:space="preserve">Šo </w:t>
      </w:r>
      <w:r w:rsidR="00EE7A09" w:rsidRPr="00E22919">
        <w:rPr>
          <w:sz w:val="28"/>
          <w:szCs w:val="28"/>
        </w:rPr>
        <w:t>n</w:t>
      </w:r>
      <w:r w:rsidR="00C2705A" w:rsidRPr="00E22919">
        <w:rPr>
          <w:sz w:val="28"/>
          <w:szCs w:val="28"/>
        </w:rPr>
        <w:t>oteikumu 3.</w:t>
      </w:r>
      <w:r w:rsidR="009F69B7">
        <w:rPr>
          <w:sz w:val="28"/>
          <w:szCs w:val="28"/>
        </w:rPr>
        <w:t> </w:t>
      </w:r>
      <w:r w:rsidR="00C2705A" w:rsidRPr="00E22919">
        <w:rPr>
          <w:sz w:val="28"/>
          <w:szCs w:val="28"/>
        </w:rPr>
        <w:t>punktā minētos datus glabā tik ilgi, kamēr tie ir nepieciešami ar tiem saistīto personu apliecinošu dokumentu pārbaud</w:t>
      </w:r>
      <w:r w:rsidR="0091259F" w:rsidRPr="00E22919">
        <w:rPr>
          <w:sz w:val="28"/>
          <w:szCs w:val="28"/>
        </w:rPr>
        <w:t>ei</w:t>
      </w:r>
      <w:r w:rsidR="009F69B7">
        <w:rPr>
          <w:sz w:val="28"/>
          <w:szCs w:val="28"/>
        </w:rPr>
        <w:t>,</w:t>
      </w:r>
      <w:r w:rsidR="0091259F" w:rsidRPr="00E22919">
        <w:rPr>
          <w:sz w:val="28"/>
          <w:szCs w:val="28"/>
        </w:rPr>
        <w:t xml:space="preserve"> un pēc tam dzēš no sistēmas.</w:t>
      </w:r>
    </w:p>
    <w:p w14:paraId="3CE594DC" w14:textId="77777777" w:rsidR="00B77BAB" w:rsidRPr="00E22919" w:rsidRDefault="00B77BAB" w:rsidP="00E22919">
      <w:pPr>
        <w:tabs>
          <w:tab w:val="left" w:pos="567"/>
        </w:tabs>
        <w:ind w:firstLine="709"/>
        <w:jc w:val="both"/>
        <w:rPr>
          <w:sz w:val="28"/>
          <w:szCs w:val="28"/>
        </w:rPr>
      </w:pPr>
    </w:p>
    <w:p w14:paraId="4C8C82EC" w14:textId="77777777" w:rsidR="009F69B7" w:rsidRDefault="009F69B7">
      <w:pPr>
        <w:rPr>
          <w:sz w:val="28"/>
          <w:szCs w:val="28"/>
        </w:rPr>
      </w:pPr>
      <w:r>
        <w:rPr>
          <w:sz w:val="28"/>
          <w:szCs w:val="28"/>
        </w:rPr>
        <w:br w:type="page"/>
      </w:r>
    </w:p>
    <w:p w14:paraId="3CE594DD" w14:textId="0C0F550E" w:rsidR="002C4501" w:rsidRPr="00E22919" w:rsidRDefault="00054788" w:rsidP="00E22919">
      <w:pPr>
        <w:tabs>
          <w:tab w:val="left" w:pos="284"/>
        </w:tabs>
        <w:ind w:firstLine="709"/>
        <w:jc w:val="both"/>
        <w:rPr>
          <w:sz w:val="28"/>
          <w:szCs w:val="28"/>
        </w:rPr>
      </w:pPr>
      <w:r w:rsidRPr="00A439B5">
        <w:rPr>
          <w:sz w:val="28"/>
          <w:szCs w:val="28"/>
        </w:rPr>
        <w:lastRenderedPageBreak/>
        <w:t>2</w:t>
      </w:r>
      <w:r w:rsidR="005E7A9A" w:rsidRPr="00A439B5">
        <w:rPr>
          <w:sz w:val="28"/>
          <w:szCs w:val="28"/>
        </w:rPr>
        <w:t>3</w:t>
      </w:r>
      <w:r w:rsidRPr="00A439B5">
        <w:rPr>
          <w:sz w:val="28"/>
          <w:szCs w:val="28"/>
        </w:rPr>
        <w:t>.</w:t>
      </w:r>
      <w:r w:rsidR="009F69B7" w:rsidRPr="00A439B5">
        <w:rPr>
          <w:sz w:val="28"/>
          <w:szCs w:val="28"/>
        </w:rPr>
        <w:t> </w:t>
      </w:r>
      <w:r w:rsidRPr="00A439B5">
        <w:rPr>
          <w:sz w:val="28"/>
          <w:szCs w:val="28"/>
        </w:rPr>
        <w:t xml:space="preserve">Šo noteikumu </w:t>
      </w:r>
      <w:r w:rsidR="00807A4B">
        <w:rPr>
          <w:sz w:val="28"/>
          <w:szCs w:val="28"/>
        </w:rPr>
        <w:t>20.</w:t>
      </w:r>
      <w:r w:rsidRPr="00A439B5">
        <w:rPr>
          <w:sz w:val="28"/>
          <w:szCs w:val="28"/>
        </w:rPr>
        <w:t xml:space="preserve">, </w:t>
      </w:r>
      <w:r w:rsidR="00807A4B">
        <w:rPr>
          <w:sz w:val="28"/>
          <w:szCs w:val="28"/>
        </w:rPr>
        <w:t>21</w:t>
      </w:r>
      <w:r w:rsidRPr="00A439B5">
        <w:rPr>
          <w:sz w:val="28"/>
          <w:szCs w:val="28"/>
        </w:rPr>
        <w:t xml:space="preserve">. un </w:t>
      </w:r>
      <w:r w:rsidR="00807A4B">
        <w:rPr>
          <w:sz w:val="28"/>
          <w:szCs w:val="28"/>
        </w:rPr>
        <w:t>22</w:t>
      </w:r>
      <w:r w:rsidRPr="00A439B5">
        <w:rPr>
          <w:sz w:val="28"/>
          <w:szCs w:val="28"/>
        </w:rPr>
        <w:t>.</w:t>
      </w:r>
      <w:r w:rsidR="009F69B7" w:rsidRPr="00A439B5">
        <w:rPr>
          <w:sz w:val="28"/>
          <w:szCs w:val="28"/>
        </w:rPr>
        <w:t> </w:t>
      </w:r>
      <w:r w:rsidRPr="00A439B5">
        <w:rPr>
          <w:sz w:val="28"/>
          <w:szCs w:val="28"/>
        </w:rPr>
        <w:t xml:space="preserve">punkts stājas spēkā </w:t>
      </w:r>
      <w:r w:rsidR="00B77BAB" w:rsidRPr="00A439B5">
        <w:rPr>
          <w:sz w:val="28"/>
          <w:szCs w:val="28"/>
        </w:rPr>
        <w:t>2020.</w:t>
      </w:r>
      <w:r w:rsidR="00120794" w:rsidRPr="00A439B5">
        <w:rPr>
          <w:sz w:val="28"/>
          <w:szCs w:val="28"/>
        </w:rPr>
        <w:t> </w:t>
      </w:r>
      <w:r w:rsidR="00B77BAB" w:rsidRPr="00A439B5">
        <w:rPr>
          <w:sz w:val="28"/>
          <w:szCs w:val="28"/>
        </w:rPr>
        <w:t>gada 1.</w:t>
      </w:r>
      <w:r w:rsidR="009F69B7" w:rsidRPr="00A439B5">
        <w:rPr>
          <w:sz w:val="28"/>
          <w:szCs w:val="28"/>
        </w:rPr>
        <w:t> </w:t>
      </w:r>
      <w:r w:rsidR="00B77BAB" w:rsidRPr="00A439B5">
        <w:rPr>
          <w:sz w:val="28"/>
          <w:szCs w:val="28"/>
        </w:rPr>
        <w:t>septembrī</w:t>
      </w:r>
      <w:r w:rsidR="00CC6510" w:rsidRPr="00A439B5">
        <w:rPr>
          <w:sz w:val="28"/>
          <w:szCs w:val="28"/>
        </w:rPr>
        <w:t>.</w:t>
      </w:r>
    </w:p>
    <w:p w14:paraId="03D5ED9E" w14:textId="77777777" w:rsidR="00120794" w:rsidRPr="00E22919" w:rsidRDefault="00120794" w:rsidP="00E22919">
      <w:pPr>
        <w:jc w:val="both"/>
        <w:rPr>
          <w:sz w:val="28"/>
          <w:szCs w:val="28"/>
        </w:rPr>
      </w:pPr>
    </w:p>
    <w:p w14:paraId="41096CB0" w14:textId="77777777" w:rsidR="00120794" w:rsidRPr="00E22919" w:rsidRDefault="00120794" w:rsidP="00E22919">
      <w:pPr>
        <w:jc w:val="both"/>
        <w:rPr>
          <w:sz w:val="28"/>
          <w:szCs w:val="28"/>
        </w:rPr>
      </w:pPr>
    </w:p>
    <w:p w14:paraId="219B6ECF" w14:textId="77777777" w:rsidR="00120794" w:rsidRPr="00E22919" w:rsidRDefault="00120794" w:rsidP="009F69B7">
      <w:pPr>
        <w:tabs>
          <w:tab w:val="left" w:pos="6804"/>
        </w:tabs>
        <w:jc w:val="both"/>
        <w:rPr>
          <w:sz w:val="28"/>
          <w:szCs w:val="28"/>
        </w:rPr>
      </w:pPr>
    </w:p>
    <w:p w14:paraId="62F6D0FE" w14:textId="77777777" w:rsidR="00120794" w:rsidRPr="00E22919" w:rsidRDefault="00120794" w:rsidP="009F69B7">
      <w:pPr>
        <w:pStyle w:val="naisf"/>
        <w:tabs>
          <w:tab w:val="left" w:pos="6804"/>
          <w:tab w:val="right" w:pos="8820"/>
        </w:tabs>
        <w:spacing w:before="0" w:after="0"/>
        <w:ind w:firstLine="709"/>
        <w:rPr>
          <w:sz w:val="28"/>
          <w:szCs w:val="28"/>
        </w:rPr>
      </w:pPr>
      <w:r w:rsidRPr="00E22919">
        <w:rPr>
          <w:sz w:val="28"/>
          <w:szCs w:val="28"/>
        </w:rPr>
        <w:t>Ministru prezidents</w:t>
      </w:r>
      <w:r w:rsidRPr="00E22919">
        <w:rPr>
          <w:sz w:val="28"/>
          <w:szCs w:val="28"/>
        </w:rPr>
        <w:tab/>
        <w:t xml:space="preserve">Māris Kučinskis </w:t>
      </w:r>
    </w:p>
    <w:p w14:paraId="31BC794A" w14:textId="77777777" w:rsidR="00120794" w:rsidRPr="00E22919" w:rsidRDefault="00120794" w:rsidP="009F69B7">
      <w:pPr>
        <w:pStyle w:val="naisf"/>
        <w:tabs>
          <w:tab w:val="left" w:pos="6804"/>
          <w:tab w:val="right" w:pos="9000"/>
        </w:tabs>
        <w:spacing w:before="0" w:after="0"/>
        <w:ind w:firstLine="709"/>
        <w:rPr>
          <w:sz w:val="28"/>
          <w:szCs w:val="28"/>
        </w:rPr>
      </w:pPr>
    </w:p>
    <w:p w14:paraId="2685DDA2" w14:textId="77777777" w:rsidR="00120794" w:rsidRPr="00E22919" w:rsidRDefault="00120794" w:rsidP="009F69B7">
      <w:pPr>
        <w:pStyle w:val="naisf"/>
        <w:tabs>
          <w:tab w:val="left" w:pos="6804"/>
          <w:tab w:val="right" w:pos="9000"/>
        </w:tabs>
        <w:spacing w:before="0" w:after="0"/>
        <w:ind w:firstLine="709"/>
        <w:rPr>
          <w:sz w:val="28"/>
          <w:szCs w:val="28"/>
        </w:rPr>
      </w:pPr>
    </w:p>
    <w:p w14:paraId="789449D8" w14:textId="77777777" w:rsidR="00120794" w:rsidRPr="00E22919" w:rsidRDefault="00120794" w:rsidP="009F69B7">
      <w:pPr>
        <w:pStyle w:val="naisf"/>
        <w:tabs>
          <w:tab w:val="left" w:pos="6804"/>
          <w:tab w:val="right" w:pos="9000"/>
        </w:tabs>
        <w:spacing w:before="0" w:after="0"/>
        <w:ind w:firstLine="709"/>
        <w:rPr>
          <w:sz w:val="28"/>
          <w:szCs w:val="28"/>
        </w:rPr>
      </w:pPr>
    </w:p>
    <w:p w14:paraId="6BE1D3EF" w14:textId="77777777" w:rsidR="00120794" w:rsidRPr="00E22919" w:rsidRDefault="00120794" w:rsidP="009F69B7">
      <w:pPr>
        <w:tabs>
          <w:tab w:val="left" w:pos="6804"/>
          <w:tab w:val="right" w:pos="8820"/>
        </w:tabs>
        <w:ind w:firstLine="709"/>
        <w:rPr>
          <w:sz w:val="28"/>
          <w:szCs w:val="28"/>
        </w:rPr>
      </w:pPr>
      <w:r w:rsidRPr="00E22919">
        <w:rPr>
          <w:sz w:val="28"/>
          <w:szCs w:val="28"/>
        </w:rPr>
        <w:t>Iekšlietu ministrs</w:t>
      </w:r>
      <w:r w:rsidRPr="00E22919">
        <w:rPr>
          <w:sz w:val="28"/>
          <w:szCs w:val="28"/>
        </w:rPr>
        <w:tab/>
        <w:t>Rihards Kozlovskis</w:t>
      </w:r>
    </w:p>
    <w:sectPr w:rsidR="00120794" w:rsidRPr="00E22919" w:rsidSect="00120794">
      <w:headerReference w:type="even" r:id="rId14"/>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94EB" w14:textId="77777777" w:rsidR="00EA3034" w:rsidRDefault="00EA3034">
      <w:r>
        <w:separator/>
      </w:r>
    </w:p>
  </w:endnote>
  <w:endnote w:type="continuationSeparator" w:id="0">
    <w:p w14:paraId="3CE594EC" w14:textId="77777777" w:rsidR="00EA3034" w:rsidRDefault="00E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FC10" w14:textId="77777777" w:rsidR="00120794" w:rsidRPr="00120794" w:rsidRDefault="00120794" w:rsidP="00120794">
    <w:pPr>
      <w:pStyle w:val="Footer"/>
      <w:rPr>
        <w:sz w:val="16"/>
        <w:szCs w:val="16"/>
      </w:rPr>
    </w:pPr>
    <w:r>
      <w:rPr>
        <w:sz w:val="16"/>
        <w:szCs w:val="16"/>
      </w:rPr>
      <w:t>N2071_7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ED00" w14:textId="2D08D0F0" w:rsidR="00120794" w:rsidRPr="00120794" w:rsidRDefault="00120794">
    <w:pPr>
      <w:pStyle w:val="Footer"/>
      <w:rPr>
        <w:sz w:val="16"/>
        <w:szCs w:val="16"/>
      </w:rPr>
    </w:pPr>
    <w:r>
      <w:rPr>
        <w:sz w:val="16"/>
        <w:szCs w:val="16"/>
      </w:rPr>
      <w:t>N2071_7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594E9" w14:textId="77777777" w:rsidR="00EA3034" w:rsidRDefault="00EA3034">
      <w:r>
        <w:separator/>
      </w:r>
    </w:p>
  </w:footnote>
  <w:footnote w:type="continuationSeparator" w:id="0">
    <w:p w14:paraId="3CE594EA" w14:textId="77777777" w:rsidR="00EA3034" w:rsidRDefault="00EA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94ED" w14:textId="77777777" w:rsidR="00B57161" w:rsidRDefault="00B57161" w:rsidP="003645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594EE" w14:textId="77777777" w:rsidR="00B57161" w:rsidRDefault="00B57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94EF" w14:textId="43F610F0" w:rsidR="00B57161" w:rsidRDefault="00B57161" w:rsidP="003645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E14">
      <w:rPr>
        <w:rStyle w:val="PageNumber"/>
        <w:noProof/>
      </w:rPr>
      <w:t>5</w:t>
    </w:r>
    <w:r>
      <w:rPr>
        <w:rStyle w:val="PageNumber"/>
      </w:rPr>
      <w:fldChar w:fldCharType="end"/>
    </w:r>
  </w:p>
  <w:p w14:paraId="3CE594F0" w14:textId="77777777" w:rsidR="00B57161" w:rsidRDefault="00B57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B8EF" w14:textId="77777777" w:rsidR="00120794" w:rsidRDefault="00120794">
    <w:pPr>
      <w:pStyle w:val="Header"/>
    </w:pPr>
  </w:p>
  <w:p w14:paraId="643613CE" w14:textId="459834E8" w:rsidR="00120794" w:rsidRDefault="00120794">
    <w:pPr>
      <w:pStyle w:val="Header"/>
    </w:pPr>
    <w:r>
      <w:rPr>
        <w:noProof/>
        <w:sz w:val="32"/>
        <w:szCs w:val="32"/>
      </w:rPr>
      <w:drawing>
        <wp:inline distT="0" distB="0" distL="0" distR="0" wp14:anchorId="7B328BC8" wp14:editId="079DF38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614"/>
    <w:multiLevelType w:val="multilevel"/>
    <w:tmpl w:val="0024E03E"/>
    <w:lvl w:ilvl="0">
      <w:start w:val="1"/>
      <w:numFmt w:val="decimal"/>
      <w:lvlText w:val="%1."/>
      <w:lvlJc w:val="left"/>
      <w:pPr>
        <w:ind w:left="600" w:hanging="600"/>
      </w:pPr>
      <w:rPr>
        <w:rFonts w:hint="default"/>
      </w:rPr>
    </w:lvl>
    <w:lvl w:ilvl="1">
      <w:start w:val="19"/>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946ABC"/>
    <w:multiLevelType w:val="multilevel"/>
    <w:tmpl w:val="1D8E4104"/>
    <w:lvl w:ilvl="0">
      <w:start w:val="1"/>
      <w:numFmt w:val="upperRoman"/>
      <w:lvlText w:val="%1."/>
      <w:lvlJc w:val="left"/>
      <w:pPr>
        <w:ind w:left="720" w:hanging="720"/>
      </w:pPr>
      <w:rPr>
        <w:rFonts w:hint="default"/>
        <w:b/>
      </w:rPr>
    </w:lvl>
    <w:lvl w:ilvl="1">
      <w:start w:val="13"/>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258212F3"/>
    <w:multiLevelType w:val="multilevel"/>
    <w:tmpl w:val="2B501752"/>
    <w:lvl w:ilvl="0">
      <w:start w:val="1"/>
      <w:numFmt w:val="upperRoman"/>
      <w:lvlText w:val="%1."/>
      <w:lvlJc w:val="left"/>
      <w:pPr>
        <w:ind w:left="1080" w:hanging="720"/>
      </w:pPr>
      <w:rPr>
        <w:rFonts w:hint="default"/>
        <w:b/>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7C030DA"/>
    <w:multiLevelType w:val="multilevel"/>
    <w:tmpl w:val="A246FDB6"/>
    <w:lvl w:ilvl="0">
      <w:start w:val="1"/>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33237BA8"/>
    <w:multiLevelType w:val="hybridMultilevel"/>
    <w:tmpl w:val="1BDAF368"/>
    <w:lvl w:ilvl="0" w:tplc="BF269E2A">
      <w:start w:val="1"/>
      <w:numFmt w:val="decimal"/>
      <w:lvlText w:val="%1."/>
      <w:lvlJc w:val="left"/>
      <w:pPr>
        <w:ind w:left="1768" w:hanging="1020"/>
      </w:pPr>
      <w:rPr>
        <w:rFonts w:hint="default"/>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abstractNum w:abstractNumId="5">
    <w:nsid w:val="3C2C13FC"/>
    <w:multiLevelType w:val="hybridMultilevel"/>
    <w:tmpl w:val="F33CCB2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2E4EE5"/>
    <w:multiLevelType w:val="multilevel"/>
    <w:tmpl w:val="0426001F"/>
    <w:lvl w:ilvl="0">
      <w:start w:val="1"/>
      <w:numFmt w:val="decimal"/>
      <w:lvlText w:val="%1."/>
      <w:lvlJc w:val="left"/>
      <w:pPr>
        <w:tabs>
          <w:tab w:val="num" w:pos="1260"/>
        </w:tabs>
        <w:ind w:left="1260" w:hanging="360"/>
      </w:pPr>
      <w:rPr>
        <w:rFonts w:hint="default"/>
        <w:b w:val="0"/>
        <w:i w:val="0"/>
        <w:color w:val="auto"/>
      </w:rPr>
    </w:lvl>
    <w:lvl w:ilvl="1">
      <w:start w:val="1"/>
      <w:numFmt w:val="decimal"/>
      <w:lvlText w:val="%1.%2."/>
      <w:lvlJc w:val="left"/>
      <w:pPr>
        <w:tabs>
          <w:tab w:val="num" w:pos="1152"/>
        </w:tabs>
        <w:ind w:left="1152" w:hanging="432"/>
      </w:pPr>
      <w:rPr>
        <w:rFonts w:hint="default"/>
        <w:b w:val="0"/>
        <w:i w:val="0"/>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nsid w:val="49655C8B"/>
    <w:multiLevelType w:val="hybridMultilevel"/>
    <w:tmpl w:val="F4502F9E"/>
    <w:lvl w:ilvl="0" w:tplc="3D94E2CA">
      <w:start w:val="1"/>
      <w:numFmt w:val="decimal"/>
      <w:lvlText w:val="%1."/>
      <w:lvlJc w:val="left"/>
      <w:pPr>
        <w:tabs>
          <w:tab w:val="num" w:pos="1108"/>
        </w:tabs>
        <w:ind w:left="1108" w:hanging="360"/>
      </w:pPr>
      <w:rPr>
        <w:rFonts w:hint="default"/>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8">
    <w:nsid w:val="702B7ACC"/>
    <w:multiLevelType w:val="hybridMultilevel"/>
    <w:tmpl w:val="4C500C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D01ED9"/>
    <w:multiLevelType w:val="multilevel"/>
    <w:tmpl w:val="0FD8142A"/>
    <w:lvl w:ilvl="0">
      <w:start w:val="1"/>
      <w:numFmt w:val="decimal"/>
      <w:lvlText w:val="%1."/>
      <w:lvlJc w:val="left"/>
      <w:pPr>
        <w:ind w:left="1768" w:hanging="102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548" w:hanging="180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10">
    <w:nsid w:val="7B4D1AE2"/>
    <w:multiLevelType w:val="hybridMultilevel"/>
    <w:tmpl w:val="1BDAF368"/>
    <w:lvl w:ilvl="0" w:tplc="BF269E2A">
      <w:start w:val="1"/>
      <w:numFmt w:val="decimal"/>
      <w:lvlText w:val="%1."/>
      <w:lvlJc w:val="left"/>
      <w:pPr>
        <w:ind w:left="1768" w:hanging="1020"/>
      </w:pPr>
      <w:rPr>
        <w:rFonts w:hint="default"/>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num w:numId="1">
    <w:abstractNumId w:val="7"/>
  </w:num>
  <w:num w:numId="2">
    <w:abstractNumId w:val="6"/>
  </w:num>
  <w:num w:numId="3">
    <w:abstractNumId w:val="9"/>
  </w:num>
  <w:num w:numId="4">
    <w:abstractNumId w:val="10"/>
  </w:num>
  <w:num w:numId="5">
    <w:abstractNumId w:val="4"/>
  </w:num>
  <w:num w:numId="6">
    <w:abstractNumId w:val="0"/>
  </w:num>
  <w:num w:numId="7">
    <w:abstractNumId w:val="1"/>
  </w:num>
  <w:num w:numId="8">
    <w:abstractNumId w:val="3"/>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5E"/>
    <w:rsid w:val="00000DA1"/>
    <w:rsid w:val="00006B7B"/>
    <w:rsid w:val="000109B8"/>
    <w:rsid w:val="00014A29"/>
    <w:rsid w:val="000205BE"/>
    <w:rsid w:val="00020AC2"/>
    <w:rsid w:val="00025788"/>
    <w:rsid w:val="00025AF9"/>
    <w:rsid w:val="00030955"/>
    <w:rsid w:val="00035D26"/>
    <w:rsid w:val="0004094F"/>
    <w:rsid w:val="0005050A"/>
    <w:rsid w:val="0005319E"/>
    <w:rsid w:val="00054788"/>
    <w:rsid w:val="00060C0D"/>
    <w:rsid w:val="000624C3"/>
    <w:rsid w:val="00064D02"/>
    <w:rsid w:val="00074F7C"/>
    <w:rsid w:val="00080ABC"/>
    <w:rsid w:val="000A0842"/>
    <w:rsid w:val="000A41EA"/>
    <w:rsid w:val="000A7B8B"/>
    <w:rsid w:val="000B3A72"/>
    <w:rsid w:val="000C629E"/>
    <w:rsid w:val="000D6435"/>
    <w:rsid w:val="000E5CD9"/>
    <w:rsid w:val="00110A0D"/>
    <w:rsid w:val="00111CBB"/>
    <w:rsid w:val="00112C4B"/>
    <w:rsid w:val="00113CF8"/>
    <w:rsid w:val="00120794"/>
    <w:rsid w:val="00121672"/>
    <w:rsid w:val="00127F1E"/>
    <w:rsid w:val="00136DB3"/>
    <w:rsid w:val="001409DE"/>
    <w:rsid w:val="00152F78"/>
    <w:rsid w:val="00154B8F"/>
    <w:rsid w:val="00156487"/>
    <w:rsid w:val="00161898"/>
    <w:rsid w:val="001661A4"/>
    <w:rsid w:val="00167CF3"/>
    <w:rsid w:val="00176B87"/>
    <w:rsid w:val="0018004F"/>
    <w:rsid w:val="001810D3"/>
    <w:rsid w:val="00186D22"/>
    <w:rsid w:val="00187C61"/>
    <w:rsid w:val="00190C75"/>
    <w:rsid w:val="00193CED"/>
    <w:rsid w:val="001B0062"/>
    <w:rsid w:val="001B0441"/>
    <w:rsid w:val="001B197A"/>
    <w:rsid w:val="001B2DFB"/>
    <w:rsid w:val="001B4075"/>
    <w:rsid w:val="001C0D2C"/>
    <w:rsid w:val="001C2183"/>
    <w:rsid w:val="001C2D3D"/>
    <w:rsid w:val="001D6D1E"/>
    <w:rsid w:val="001D75A7"/>
    <w:rsid w:val="001F3A4C"/>
    <w:rsid w:val="001F69DB"/>
    <w:rsid w:val="00201D17"/>
    <w:rsid w:val="00203BE9"/>
    <w:rsid w:val="00206EA6"/>
    <w:rsid w:val="002219EF"/>
    <w:rsid w:val="0022683A"/>
    <w:rsid w:val="00230164"/>
    <w:rsid w:val="002355B3"/>
    <w:rsid w:val="00250932"/>
    <w:rsid w:val="0025501A"/>
    <w:rsid w:val="00263B3B"/>
    <w:rsid w:val="00297B6A"/>
    <w:rsid w:val="002B6710"/>
    <w:rsid w:val="002C4501"/>
    <w:rsid w:val="002D554F"/>
    <w:rsid w:val="002D5E92"/>
    <w:rsid w:val="002E159D"/>
    <w:rsid w:val="002E54DA"/>
    <w:rsid w:val="002E7AAF"/>
    <w:rsid w:val="0030629A"/>
    <w:rsid w:val="00323B50"/>
    <w:rsid w:val="00327383"/>
    <w:rsid w:val="00345F4E"/>
    <w:rsid w:val="003526A6"/>
    <w:rsid w:val="003637A3"/>
    <w:rsid w:val="003645DD"/>
    <w:rsid w:val="00374FB1"/>
    <w:rsid w:val="00377925"/>
    <w:rsid w:val="0038244E"/>
    <w:rsid w:val="00393F31"/>
    <w:rsid w:val="003A5698"/>
    <w:rsid w:val="003A58B9"/>
    <w:rsid w:val="003B0410"/>
    <w:rsid w:val="003C11D1"/>
    <w:rsid w:val="003C78EA"/>
    <w:rsid w:val="003E0062"/>
    <w:rsid w:val="003E0D81"/>
    <w:rsid w:val="003E2428"/>
    <w:rsid w:val="004030EC"/>
    <w:rsid w:val="00410636"/>
    <w:rsid w:val="00411CA9"/>
    <w:rsid w:val="00413393"/>
    <w:rsid w:val="00417D8D"/>
    <w:rsid w:val="004200D6"/>
    <w:rsid w:val="00423442"/>
    <w:rsid w:val="00442668"/>
    <w:rsid w:val="00446B32"/>
    <w:rsid w:val="00453CF9"/>
    <w:rsid w:val="004540AB"/>
    <w:rsid w:val="0045533D"/>
    <w:rsid w:val="00466A85"/>
    <w:rsid w:val="00497733"/>
    <w:rsid w:val="004A2CF5"/>
    <w:rsid w:val="004A32E5"/>
    <w:rsid w:val="004C78A5"/>
    <w:rsid w:val="004D13B4"/>
    <w:rsid w:val="004E1030"/>
    <w:rsid w:val="004E5059"/>
    <w:rsid w:val="004E7317"/>
    <w:rsid w:val="004E7342"/>
    <w:rsid w:val="00502F34"/>
    <w:rsid w:val="0050747F"/>
    <w:rsid w:val="005128D8"/>
    <w:rsid w:val="00526805"/>
    <w:rsid w:val="00533000"/>
    <w:rsid w:val="0053679C"/>
    <w:rsid w:val="005452C4"/>
    <w:rsid w:val="00554736"/>
    <w:rsid w:val="00566660"/>
    <w:rsid w:val="005726A5"/>
    <w:rsid w:val="00581BD0"/>
    <w:rsid w:val="00592DDD"/>
    <w:rsid w:val="005A3AC8"/>
    <w:rsid w:val="005A696F"/>
    <w:rsid w:val="005D2550"/>
    <w:rsid w:val="005E49F4"/>
    <w:rsid w:val="005E6990"/>
    <w:rsid w:val="005E7A9A"/>
    <w:rsid w:val="005F09C5"/>
    <w:rsid w:val="005F0A8E"/>
    <w:rsid w:val="005F19E5"/>
    <w:rsid w:val="005F6E14"/>
    <w:rsid w:val="006001D1"/>
    <w:rsid w:val="0060212B"/>
    <w:rsid w:val="00607960"/>
    <w:rsid w:val="006213B5"/>
    <w:rsid w:val="0062511E"/>
    <w:rsid w:val="0063403F"/>
    <w:rsid w:val="00636157"/>
    <w:rsid w:val="006516BE"/>
    <w:rsid w:val="00676000"/>
    <w:rsid w:val="00676706"/>
    <w:rsid w:val="0068321C"/>
    <w:rsid w:val="00691055"/>
    <w:rsid w:val="006A2BA1"/>
    <w:rsid w:val="006A48C9"/>
    <w:rsid w:val="006B4591"/>
    <w:rsid w:val="006B505D"/>
    <w:rsid w:val="006C266C"/>
    <w:rsid w:val="006C36E6"/>
    <w:rsid w:val="006D63FF"/>
    <w:rsid w:val="00700CF6"/>
    <w:rsid w:val="0070287E"/>
    <w:rsid w:val="00715BAC"/>
    <w:rsid w:val="00722AD6"/>
    <w:rsid w:val="007275B0"/>
    <w:rsid w:val="007426AD"/>
    <w:rsid w:val="00745EF9"/>
    <w:rsid w:val="00747790"/>
    <w:rsid w:val="00752A4C"/>
    <w:rsid w:val="00762E50"/>
    <w:rsid w:val="0076423D"/>
    <w:rsid w:val="00772289"/>
    <w:rsid w:val="007766B4"/>
    <w:rsid w:val="007803DB"/>
    <w:rsid w:val="00794DC0"/>
    <w:rsid w:val="007B01BC"/>
    <w:rsid w:val="007B4130"/>
    <w:rsid w:val="007C02CB"/>
    <w:rsid w:val="007C5E11"/>
    <w:rsid w:val="007C6B77"/>
    <w:rsid w:val="007C6D75"/>
    <w:rsid w:val="007D0E78"/>
    <w:rsid w:val="007D1B5B"/>
    <w:rsid w:val="007D3FA7"/>
    <w:rsid w:val="007F058E"/>
    <w:rsid w:val="007F3ECB"/>
    <w:rsid w:val="007F582E"/>
    <w:rsid w:val="007F790F"/>
    <w:rsid w:val="00800340"/>
    <w:rsid w:val="00807A4B"/>
    <w:rsid w:val="00807CDE"/>
    <w:rsid w:val="00810240"/>
    <w:rsid w:val="00811853"/>
    <w:rsid w:val="00813327"/>
    <w:rsid w:val="00814DB7"/>
    <w:rsid w:val="00815548"/>
    <w:rsid w:val="008234A5"/>
    <w:rsid w:val="0082583E"/>
    <w:rsid w:val="00831C27"/>
    <w:rsid w:val="00834259"/>
    <w:rsid w:val="008346C0"/>
    <w:rsid w:val="00834B19"/>
    <w:rsid w:val="00840724"/>
    <w:rsid w:val="008428AA"/>
    <w:rsid w:val="00852A40"/>
    <w:rsid w:val="00856893"/>
    <w:rsid w:val="00864768"/>
    <w:rsid w:val="008A11E9"/>
    <w:rsid w:val="008A149F"/>
    <w:rsid w:val="008A34E6"/>
    <w:rsid w:val="008A5E22"/>
    <w:rsid w:val="008A77DA"/>
    <w:rsid w:val="008B6813"/>
    <w:rsid w:val="008D298C"/>
    <w:rsid w:val="008E6B5E"/>
    <w:rsid w:val="008F2A64"/>
    <w:rsid w:val="00900B83"/>
    <w:rsid w:val="00905815"/>
    <w:rsid w:val="0091259F"/>
    <w:rsid w:val="00930425"/>
    <w:rsid w:val="00930F12"/>
    <w:rsid w:val="0093636C"/>
    <w:rsid w:val="0095070B"/>
    <w:rsid w:val="00951016"/>
    <w:rsid w:val="009545A9"/>
    <w:rsid w:val="0096212A"/>
    <w:rsid w:val="00963BA3"/>
    <w:rsid w:val="00966988"/>
    <w:rsid w:val="0098152F"/>
    <w:rsid w:val="00992F75"/>
    <w:rsid w:val="00996687"/>
    <w:rsid w:val="009A4514"/>
    <w:rsid w:val="009B7172"/>
    <w:rsid w:val="009C3639"/>
    <w:rsid w:val="009E7ECA"/>
    <w:rsid w:val="009F1474"/>
    <w:rsid w:val="009F4334"/>
    <w:rsid w:val="009F445F"/>
    <w:rsid w:val="009F69B7"/>
    <w:rsid w:val="00A07429"/>
    <w:rsid w:val="00A124C6"/>
    <w:rsid w:val="00A12DB0"/>
    <w:rsid w:val="00A15BAF"/>
    <w:rsid w:val="00A2371C"/>
    <w:rsid w:val="00A377AC"/>
    <w:rsid w:val="00A37A5E"/>
    <w:rsid w:val="00A42A0C"/>
    <w:rsid w:val="00A439B5"/>
    <w:rsid w:val="00A60C9B"/>
    <w:rsid w:val="00A6656A"/>
    <w:rsid w:val="00A709A1"/>
    <w:rsid w:val="00A71A38"/>
    <w:rsid w:val="00A77A83"/>
    <w:rsid w:val="00A83FA2"/>
    <w:rsid w:val="00A84790"/>
    <w:rsid w:val="00A96745"/>
    <w:rsid w:val="00AB715F"/>
    <w:rsid w:val="00AE627E"/>
    <w:rsid w:val="00AF06EF"/>
    <w:rsid w:val="00AF4004"/>
    <w:rsid w:val="00B04ADB"/>
    <w:rsid w:val="00B16B1A"/>
    <w:rsid w:val="00B16C95"/>
    <w:rsid w:val="00B204F3"/>
    <w:rsid w:val="00B22E25"/>
    <w:rsid w:val="00B3023D"/>
    <w:rsid w:val="00B3478A"/>
    <w:rsid w:val="00B3575F"/>
    <w:rsid w:val="00B51254"/>
    <w:rsid w:val="00B57161"/>
    <w:rsid w:val="00B64D87"/>
    <w:rsid w:val="00B65514"/>
    <w:rsid w:val="00B77BAB"/>
    <w:rsid w:val="00B801AA"/>
    <w:rsid w:val="00B86EC6"/>
    <w:rsid w:val="00B87808"/>
    <w:rsid w:val="00B9185D"/>
    <w:rsid w:val="00B92949"/>
    <w:rsid w:val="00BA42BA"/>
    <w:rsid w:val="00BA7D77"/>
    <w:rsid w:val="00BB0990"/>
    <w:rsid w:val="00BB1386"/>
    <w:rsid w:val="00BD075F"/>
    <w:rsid w:val="00BD0A9C"/>
    <w:rsid w:val="00BD0E8E"/>
    <w:rsid w:val="00BD2664"/>
    <w:rsid w:val="00BD3175"/>
    <w:rsid w:val="00BD5229"/>
    <w:rsid w:val="00BE5419"/>
    <w:rsid w:val="00C04C84"/>
    <w:rsid w:val="00C20ABE"/>
    <w:rsid w:val="00C2705A"/>
    <w:rsid w:val="00C278C9"/>
    <w:rsid w:val="00C3498F"/>
    <w:rsid w:val="00C602F5"/>
    <w:rsid w:val="00C63524"/>
    <w:rsid w:val="00C72DBF"/>
    <w:rsid w:val="00C82DAC"/>
    <w:rsid w:val="00C869EC"/>
    <w:rsid w:val="00C91719"/>
    <w:rsid w:val="00C961DB"/>
    <w:rsid w:val="00C96F16"/>
    <w:rsid w:val="00CA2A88"/>
    <w:rsid w:val="00CA7116"/>
    <w:rsid w:val="00CB3DB1"/>
    <w:rsid w:val="00CB7DEB"/>
    <w:rsid w:val="00CC6510"/>
    <w:rsid w:val="00CD5E7F"/>
    <w:rsid w:val="00CE6FF5"/>
    <w:rsid w:val="00D05FF5"/>
    <w:rsid w:val="00D07A8C"/>
    <w:rsid w:val="00D24170"/>
    <w:rsid w:val="00D24F90"/>
    <w:rsid w:val="00D30AAE"/>
    <w:rsid w:val="00D42FB0"/>
    <w:rsid w:val="00D52AD8"/>
    <w:rsid w:val="00D52E2E"/>
    <w:rsid w:val="00D8373B"/>
    <w:rsid w:val="00D8614D"/>
    <w:rsid w:val="00DA4455"/>
    <w:rsid w:val="00DD20F0"/>
    <w:rsid w:val="00DD6C85"/>
    <w:rsid w:val="00DD7A88"/>
    <w:rsid w:val="00DE34F0"/>
    <w:rsid w:val="00DF2126"/>
    <w:rsid w:val="00DF5B84"/>
    <w:rsid w:val="00E07C5B"/>
    <w:rsid w:val="00E12BF3"/>
    <w:rsid w:val="00E12D5E"/>
    <w:rsid w:val="00E22919"/>
    <w:rsid w:val="00E27F43"/>
    <w:rsid w:val="00E356F2"/>
    <w:rsid w:val="00E44119"/>
    <w:rsid w:val="00E53EB4"/>
    <w:rsid w:val="00E7243E"/>
    <w:rsid w:val="00E87C7F"/>
    <w:rsid w:val="00EA3034"/>
    <w:rsid w:val="00EB2D5E"/>
    <w:rsid w:val="00EB6596"/>
    <w:rsid w:val="00ED2082"/>
    <w:rsid w:val="00EE0A6F"/>
    <w:rsid w:val="00EE68E7"/>
    <w:rsid w:val="00EE7A09"/>
    <w:rsid w:val="00EF0CB7"/>
    <w:rsid w:val="00F05D38"/>
    <w:rsid w:val="00F07837"/>
    <w:rsid w:val="00F07C29"/>
    <w:rsid w:val="00F20041"/>
    <w:rsid w:val="00F40EF1"/>
    <w:rsid w:val="00F41002"/>
    <w:rsid w:val="00F45945"/>
    <w:rsid w:val="00F5294E"/>
    <w:rsid w:val="00F547E5"/>
    <w:rsid w:val="00F7420E"/>
    <w:rsid w:val="00F846D8"/>
    <w:rsid w:val="00F910C0"/>
    <w:rsid w:val="00F94506"/>
    <w:rsid w:val="00F946BD"/>
    <w:rsid w:val="00F94A2F"/>
    <w:rsid w:val="00F95C69"/>
    <w:rsid w:val="00F961CC"/>
    <w:rsid w:val="00F968A7"/>
    <w:rsid w:val="00FA28B7"/>
    <w:rsid w:val="00FA3315"/>
    <w:rsid w:val="00FB629A"/>
    <w:rsid w:val="00FC6409"/>
    <w:rsid w:val="00FD3BE1"/>
    <w:rsid w:val="00FF431A"/>
    <w:rsid w:val="00FF5D63"/>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5E"/>
    <w:rPr>
      <w:sz w:val="24"/>
      <w:szCs w:val="24"/>
    </w:rPr>
  </w:style>
  <w:style w:type="paragraph" w:styleId="Heading2">
    <w:name w:val="heading 2"/>
    <w:basedOn w:val="Normal"/>
    <w:next w:val="Normal"/>
    <w:qFormat/>
    <w:rsid w:val="00A37A5E"/>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687"/>
    <w:pPr>
      <w:tabs>
        <w:tab w:val="left" w:pos="6804"/>
      </w:tabs>
      <w:spacing w:after="480"/>
      <w:ind w:firstLine="709"/>
      <w:jc w:val="center"/>
    </w:pPr>
    <w:rPr>
      <w:b/>
      <w:bCs/>
      <w:sz w:val="28"/>
      <w:lang w:eastAsia="en-US"/>
    </w:rPr>
  </w:style>
  <w:style w:type="character" w:styleId="Hyperlink">
    <w:name w:val="Hyperlink"/>
    <w:basedOn w:val="DefaultParagraphFont"/>
    <w:uiPriority w:val="99"/>
    <w:rsid w:val="00996687"/>
    <w:rPr>
      <w:color w:val="0000FF"/>
      <w:u w:val="single"/>
    </w:rPr>
  </w:style>
  <w:style w:type="paragraph" w:styleId="Header">
    <w:name w:val="header"/>
    <w:basedOn w:val="Normal"/>
    <w:rsid w:val="00834259"/>
    <w:pPr>
      <w:tabs>
        <w:tab w:val="center" w:pos="4153"/>
        <w:tab w:val="right" w:pos="8306"/>
      </w:tabs>
    </w:pPr>
  </w:style>
  <w:style w:type="paragraph" w:styleId="Footer">
    <w:name w:val="footer"/>
    <w:basedOn w:val="Normal"/>
    <w:link w:val="FooterChar"/>
    <w:uiPriority w:val="99"/>
    <w:rsid w:val="00834259"/>
    <w:pPr>
      <w:tabs>
        <w:tab w:val="center" w:pos="4153"/>
        <w:tab w:val="right" w:pos="8306"/>
      </w:tabs>
    </w:pPr>
  </w:style>
  <w:style w:type="character" w:customStyle="1" w:styleId="tvhtmlmktable">
    <w:name w:val="tv_html mk_table"/>
    <w:basedOn w:val="DefaultParagraphFont"/>
    <w:rsid w:val="00006B7B"/>
  </w:style>
  <w:style w:type="paragraph" w:styleId="BalloonText">
    <w:name w:val="Balloon Text"/>
    <w:basedOn w:val="Normal"/>
    <w:semiHidden/>
    <w:rsid w:val="00006B7B"/>
    <w:rPr>
      <w:rFonts w:ascii="Tahoma" w:hAnsi="Tahoma" w:cs="Tahoma"/>
      <w:sz w:val="16"/>
      <w:szCs w:val="16"/>
    </w:rPr>
  </w:style>
  <w:style w:type="character" w:styleId="PageNumber">
    <w:name w:val="page number"/>
    <w:basedOn w:val="DefaultParagraphFont"/>
    <w:rsid w:val="00B9185D"/>
  </w:style>
  <w:style w:type="paragraph" w:styleId="ListParagraph">
    <w:name w:val="List Paragraph"/>
    <w:basedOn w:val="Normal"/>
    <w:qFormat/>
    <w:rsid w:val="00EE0A6F"/>
    <w:pPr>
      <w:ind w:left="720"/>
      <w:contextualSpacing/>
    </w:pPr>
  </w:style>
  <w:style w:type="paragraph" w:styleId="NoSpacing">
    <w:name w:val="No Spacing"/>
    <w:uiPriority w:val="1"/>
    <w:qFormat/>
    <w:rsid w:val="007F582E"/>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442668"/>
  </w:style>
  <w:style w:type="character" w:styleId="CommentReference">
    <w:name w:val="annotation reference"/>
    <w:basedOn w:val="DefaultParagraphFont"/>
    <w:uiPriority w:val="99"/>
    <w:unhideWhenUsed/>
    <w:rsid w:val="00E356F2"/>
    <w:rPr>
      <w:sz w:val="16"/>
      <w:szCs w:val="16"/>
    </w:rPr>
  </w:style>
  <w:style w:type="paragraph" w:styleId="CommentText">
    <w:name w:val="annotation text"/>
    <w:basedOn w:val="Normal"/>
    <w:link w:val="CommentTextChar"/>
    <w:uiPriority w:val="99"/>
    <w:unhideWhenUsed/>
    <w:rsid w:val="00E356F2"/>
    <w:pPr>
      <w:suppressAutoHyphens/>
    </w:pPr>
    <w:rPr>
      <w:sz w:val="20"/>
      <w:szCs w:val="20"/>
      <w:lang w:eastAsia="ar-SA"/>
    </w:rPr>
  </w:style>
  <w:style w:type="character" w:customStyle="1" w:styleId="CommentTextChar">
    <w:name w:val="Comment Text Char"/>
    <w:basedOn w:val="DefaultParagraphFont"/>
    <w:link w:val="CommentText"/>
    <w:uiPriority w:val="99"/>
    <w:rsid w:val="00E356F2"/>
    <w:rPr>
      <w:lang w:eastAsia="ar-SA"/>
    </w:rPr>
  </w:style>
  <w:style w:type="character" w:styleId="Strong">
    <w:name w:val="Strong"/>
    <w:basedOn w:val="DefaultParagraphFont"/>
    <w:qFormat/>
    <w:rsid w:val="009C3639"/>
    <w:rPr>
      <w:b/>
      <w:bCs/>
    </w:rPr>
  </w:style>
  <w:style w:type="paragraph" w:styleId="BodyText2">
    <w:name w:val="Body Text 2"/>
    <w:basedOn w:val="Normal"/>
    <w:link w:val="BodyText2Char"/>
    <w:semiHidden/>
    <w:unhideWhenUsed/>
    <w:rsid w:val="00A2371C"/>
    <w:pPr>
      <w:spacing w:after="120" w:line="480" w:lineRule="auto"/>
    </w:pPr>
  </w:style>
  <w:style w:type="character" w:customStyle="1" w:styleId="BodyText2Char">
    <w:name w:val="Body Text 2 Char"/>
    <w:basedOn w:val="DefaultParagraphFont"/>
    <w:link w:val="BodyText2"/>
    <w:semiHidden/>
    <w:rsid w:val="00A2371C"/>
    <w:rPr>
      <w:sz w:val="24"/>
      <w:szCs w:val="24"/>
    </w:rPr>
  </w:style>
  <w:style w:type="paragraph" w:customStyle="1" w:styleId="naisf">
    <w:name w:val="naisf"/>
    <w:basedOn w:val="Normal"/>
    <w:rsid w:val="000B3A72"/>
    <w:pPr>
      <w:spacing w:before="85" w:after="85"/>
      <w:ind w:firstLine="424"/>
      <w:jc w:val="both"/>
    </w:pPr>
  </w:style>
  <w:style w:type="character" w:customStyle="1" w:styleId="FooterChar">
    <w:name w:val="Footer Char"/>
    <w:basedOn w:val="DefaultParagraphFont"/>
    <w:link w:val="Footer"/>
    <w:uiPriority w:val="99"/>
    <w:rsid w:val="0004094F"/>
    <w:rPr>
      <w:sz w:val="24"/>
      <w:szCs w:val="24"/>
    </w:rPr>
  </w:style>
  <w:style w:type="paragraph" w:customStyle="1" w:styleId="tv2132">
    <w:name w:val="tv2132"/>
    <w:basedOn w:val="Normal"/>
    <w:rsid w:val="00B77BAB"/>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5E"/>
    <w:rPr>
      <w:sz w:val="24"/>
      <w:szCs w:val="24"/>
    </w:rPr>
  </w:style>
  <w:style w:type="paragraph" w:styleId="Heading2">
    <w:name w:val="heading 2"/>
    <w:basedOn w:val="Normal"/>
    <w:next w:val="Normal"/>
    <w:qFormat/>
    <w:rsid w:val="00A37A5E"/>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687"/>
    <w:pPr>
      <w:tabs>
        <w:tab w:val="left" w:pos="6804"/>
      </w:tabs>
      <w:spacing w:after="480"/>
      <w:ind w:firstLine="709"/>
      <w:jc w:val="center"/>
    </w:pPr>
    <w:rPr>
      <w:b/>
      <w:bCs/>
      <w:sz w:val="28"/>
      <w:lang w:eastAsia="en-US"/>
    </w:rPr>
  </w:style>
  <w:style w:type="character" w:styleId="Hyperlink">
    <w:name w:val="Hyperlink"/>
    <w:basedOn w:val="DefaultParagraphFont"/>
    <w:uiPriority w:val="99"/>
    <w:rsid w:val="00996687"/>
    <w:rPr>
      <w:color w:val="0000FF"/>
      <w:u w:val="single"/>
    </w:rPr>
  </w:style>
  <w:style w:type="paragraph" w:styleId="Header">
    <w:name w:val="header"/>
    <w:basedOn w:val="Normal"/>
    <w:rsid w:val="00834259"/>
    <w:pPr>
      <w:tabs>
        <w:tab w:val="center" w:pos="4153"/>
        <w:tab w:val="right" w:pos="8306"/>
      </w:tabs>
    </w:pPr>
  </w:style>
  <w:style w:type="paragraph" w:styleId="Footer">
    <w:name w:val="footer"/>
    <w:basedOn w:val="Normal"/>
    <w:link w:val="FooterChar"/>
    <w:uiPriority w:val="99"/>
    <w:rsid w:val="00834259"/>
    <w:pPr>
      <w:tabs>
        <w:tab w:val="center" w:pos="4153"/>
        <w:tab w:val="right" w:pos="8306"/>
      </w:tabs>
    </w:pPr>
  </w:style>
  <w:style w:type="character" w:customStyle="1" w:styleId="tvhtmlmktable">
    <w:name w:val="tv_html mk_table"/>
    <w:basedOn w:val="DefaultParagraphFont"/>
    <w:rsid w:val="00006B7B"/>
  </w:style>
  <w:style w:type="paragraph" w:styleId="BalloonText">
    <w:name w:val="Balloon Text"/>
    <w:basedOn w:val="Normal"/>
    <w:semiHidden/>
    <w:rsid w:val="00006B7B"/>
    <w:rPr>
      <w:rFonts w:ascii="Tahoma" w:hAnsi="Tahoma" w:cs="Tahoma"/>
      <w:sz w:val="16"/>
      <w:szCs w:val="16"/>
    </w:rPr>
  </w:style>
  <w:style w:type="character" w:styleId="PageNumber">
    <w:name w:val="page number"/>
    <w:basedOn w:val="DefaultParagraphFont"/>
    <w:rsid w:val="00B9185D"/>
  </w:style>
  <w:style w:type="paragraph" w:styleId="ListParagraph">
    <w:name w:val="List Paragraph"/>
    <w:basedOn w:val="Normal"/>
    <w:qFormat/>
    <w:rsid w:val="00EE0A6F"/>
    <w:pPr>
      <w:ind w:left="720"/>
      <w:contextualSpacing/>
    </w:pPr>
  </w:style>
  <w:style w:type="paragraph" w:styleId="NoSpacing">
    <w:name w:val="No Spacing"/>
    <w:uiPriority w:val="1"/>
    <w:qFormat/>
    <w:rsid w:val="007F582E"/>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442668"/>
  </w:style>
  <w:style w:type="character" w:styleId="CommentReference">
    <w:name w:val="annotation reference"/>
    <w:basedOn w:val="DefaultParagraphFont"/>
    <w:uiPriority w:val="99"/>
    <w:unhideWhenUsed/>
    <w:rsid w:val="00E356F2"/>
    <w:rPr>
      <w:sz w:val="16"/>
      <w:szCs w:val="16"/>
    </w:rPr>
  </w:style>
  <w:style w:type="paragraph" w:styleId="CommentText">
    <w:name w:val="annotation text"/>
    <w:basedOn w:val="Normal"/>
    <w:link w:val="CommentTextChar"/>
    <w:uiPriority w:val="99"/>
    <w:unhideWhenUsed/>
    <w:rsid w:val="00E356F2"/>
    <w:pPr>
      <w:suppressAutoHyphens/>
    </w:pPr>
    <w:rPr>
      <w:sz w:val="20"/>
      <w:szCs w:val="20"/>
      <w:lang w:eastAsia="ar-SA"/>
    </w:rPr>
  </w:style>
  <w:style w:type="character" w:customStyle="1" w:styleId="CommentTextChar">
    <w:name w:val="Comment Text Char"/>
    <w:basedOn w:val="DefaultParagraphFont"/>
    <w:link w:val="CommentText"/>
    <w:uiPriority w:val="99"/>
    <w:rsid w:val="00E356F2"/>
    <w:rPr>
      <w:lang w:eastAsia="ar-SA"/>
    </w:rPr>
  </w:style>
  <w:style w:type="character" w:styleId="Strong">
    <w:name w:val="Strong"/>
    <w:basedOn w:val="DefaultParagraphFont"/>
    <w:qFormat/>
    <w:rsid w:val="009C3639"/>
    <w:rPr>
      <w:b/>
      <w:bCs/>
    </w:rPr>
  </w:style>
  <w:style w:type="paragraph" w:styleId="BodyText2">
    <w:name w:val="Body Text 2"/>
    <w:basedOn w:val="Normal"/>
    <w:link w:val="BodyText2Char"/>
    <w:semiHidden/>
    <w:unhideWhenUsed/>
    <w:rsid w:val="00A2371C"/>
    <w:pPr>
      <w:spacing w:after="120" w:line="480" w:lineRule="auto"/>
    </w:pPr>
  </w:style>
  <w:style w:type="character" w:customStyle="1" w:styleId="BodyText2Char">
    <w:name w:val="Body Text 2 Char"/>
    <w:basedOn w:val="DefaultParagraphFont"/>
    <w:link w:val="BodyText2"/>
    <w:semiHidden/>
    <w:rsid w:val="00A2371C"/>
    <w:rPr>
      <w:sz w:val="24"/>
      <w:szCs w:val="24"/>
    </w:rPr>
  </w:style>
  <w:style w:type="paragraph" w:customStyle="1" w:styleId="naisf">
    <w:name w:val="naisf"/>
    <w:basedOn w:val="Normal"/>
    <w:rsid w:val="000B3A72"/>
    <w:pPr>
      <w:spacing w:before="85" w:after="85"/>
      <w:ind w:firstLine="424"/>
      <w:jc w:val="both"/>
    </w:pPr>
  </w:style>
  <w:style w:type="character" w:customStyle="1" w:styleId="FooterChar">
    <w:name w:val="Footer Char"/>
    <w:basedOn w:val="DefaultParagraphFont"/>
    <w:link w:val="Footer"/>
    <w:uiPriority w:val="99"/>
    <w:rsid w:val="0004094F"/>
    <w:rPr>
      <w:sz w:val="24"/>
      <w:szCs w:val="24"/>
    </w:rPr>
  </w:style>
  <w:style w:type="paragraph" w:customStyle="1" w:styleId="tv2132">
    <w:name w:val="tv2132"/>
    <w:basedOn w:val="Normal"/>
    <w:rsid w:val="00B77BAB"/>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5026">
      <w:bodyDiv w:val="1"/>
      <w:marLeft w:val="0"/>
      <w:marRight w:val="0"/>
      <w:marTop w:val="0"/>
      <w:marBottom w:val="0"/>
      <w:divBdr>
        <w:top w:val="none" w:sz="0" w:space="0" w:color="auto"/>
        <w:left w:val="none" w:sz="0" w:space="0" w:color="auto"/>
        <w:bottom w:val="none" w:sz="0" w:space="0" w:color="auto"/>
        <w:right w:val="none" w:sz="0" w:space="0" w:color="auto"/>
      </w:divBdr>
      <w:divsChild>
        <w:div w:id="1188102557">
          <w:marLeft w:val="0"/>
          <w:marRight w:val="0"/>
          <w:marTop w:val="0"/>
          <w:marBottom w:val="0"/>
          <w:divBdr>
            <w:top w:val="none" w:sz="0" w:space="0" w:color="auto"/>
            <w:left w:val="none" w:sz="0" w:space="0" w:color="auto"/>
            <w:bottom w:val="none" w:sz="0" w:space="0" w:color="auto"/>
            <w:right w:val="none" w:sz="0" w:space="0" w:color="auto"/>
          </w:divBdr>
          <w:divsChild>
            <w:div w:id="1285041524">
              <w:marLeft w:val="0"/>
              <w:marRight w:val="0"/>
              <w:marTop w:val="0"/>
              <w:marBottom w:val="0"/>
              <w:divBdr>
                <w:top w:val="none" w:sz="0" w:space="0" w:color="auto"/>
                <w:left w:val="none" w:sz="0" w:space="0" w:color="auto"/>
                <w:bottom w:val="none" w:sz="0" w:space="0" w:color="auto"/>
                <w:right w:val="none" w:sz="0" w:space="0" w:color="auto"/>
              </w:divBdr>
              <w:divsChild>
                <w:div w:id="19819376">
                  <w:marLeft w:val="0"/>
                  <w:marRight w:val="0"/>
                  <w:marTop w:val="0"/>
                  <w:marBottom w:val="0"/>
                  <w:divBdr>
                    <w:top w:val="none" w:sz="0" w:space="0" w:color="auto"/>
                    <w:left w:val="none" w:sz="0" w:space="0" w:color="auto"/>
                    <w:bottom w:val="none" w:sz="0" w:space="0" w:color="auto"/>
                    <w:right w:val="none" w:sz="0" w:space="0" w:color="auto"/>
                  </w:divBdr>
                  <w:divsChild>
                    <w:div w:id="2054966431">
                      <w:marLeft w:val="0"/>
                      <w:marRight w:val="0"/>
                      <w:marTop w:val="0"/>
                      <w:marBottom w:val="0"/>
                      <w:divBdr>
                        <w:top w:val="none" w:sz="0" w:space="0" w:color="auto"/>
                        <w:left w:val="none" w:sz="0" w:space="0" w:color="auto"/>
                        <w:bottom w:val="none" w:sz="0" w:space="0" w:color="auto"/>
                        <w:right w:val="none" w:sz="0" w:space="0" w:color="auto"/>
                      </w:divBdr>
                      <w:divsChild>
                        <w:div w:id="483084359">
                          <w:marLeft w:val="0"/>
                          <w:marRight w:val="0"/>
                          <w:marTop w:val="0"/>
                          <w:marBottom w:val="0"/>
                          <w:divBdr>
                            <w:top w:val="none" w:sz="0" w:space="0" w:color="auto"/>
                            <w:left w:val="none" w:sz="0" w:space="0" w:color="auto"/>
                            <w:bottom w:val="none" w:sz="0" w:space="0" w:color="auto"/>
                            <w:right w:val="none" w:sz="0" w:space="0" w:color="auto"/>
                          </w:divBdr>
                          <w:divsChild>
                            <w:div w:id="1922985740">
                              <w:marLeft w:val="0"/>
                              <w:marRight w:val="0"/>
                              <w:marTop w:val="0"/>
                              <w:marBottom w:val="0"/>
                              <w:divBdr>
                                <w:top w:val="none" w:sz="0" w:space="0" w:color="auto"/>
                                <w:left w:val="none" w:sz="0" w:space="0" w:color="auto"/>
                                <w:bottom w:val="none" w:sz="0" w:space="0" w:color="auto"/>
                                <w:right w:val="none" w:sz="0" w:space="0" w:color="auto"/>
                              </w:divBdr>
                              <w:divsChild>
                                <w:div w:id="630281158">
                                  <w:marLeft w:val="0"/>
                                  <w:marRight w:val="0"/>
                                  <w:marTop w:val="0"/>
                                  <w:marBottom w:val="0"/>
                                  <w:divBdr>
                                    <w:top w:val="none" w:sz="0" w:space="0" w:color="auto"/>
                                    <w:left w:val="none" w:sz="0" w:space="0" w:color="auto"/>
                                    <w:bottom w:val="none" w:sz="0" w:space="0" w:color="auto"/>
                                    <w:right w:val="none" w:sz="0" w:space="0" w:color="auto"/>
                                  </w:divBdr>
                                </w:div>
                              </w:divsChild>
                            </w:div>
                            <w:div w:id="389231631">
                              <w:marLeft w:val="0"/>
                              <w:marRight w:val="0"/>
                              <w:marTop w:val="0"/>
                              <w:marBottom w:val="0"/>
                              <w:divBdr>
                                <w:top w:val="none" w:sz="0" w:space="0" w:color="auto"/>
                                <w:left w:val="none" w:sz="0" w:space="0" w:color="auto"/>
                                <w:bottom w:val="none" w:sz="0" w:space="0" w:color="auto"/>
                                <w:right w:val="none" w:sz="0" w:space="0" w:color="auto"/>
                              </w:divBdr>
                              <w:divsChild>
                                <w:div w:id="1465847096">
                                  <w:marLeft w:val="0"/>
                                  <w:marRight w:val="0"/>
                                  <w:marTop w:val="0"/>
                                  <w:marBottom w:val="0"/>
                                  <w:divBdr>
                                    <w:top w:val="none" w:sz="0" w:space="0" w:color="auto"/>
                                    <w:left w:val="none" w:sz="0" w:space="0" w:color="auto"/>
                                    <w:bottom w:val="none" w:sz="0" w:space="0" w:color="auto"/>
                                    <w:right w:val="none" w:sz="0" w:space="0" w:color="auto"/>
                                  </w:divBdr>
                                </w:div>
                              </w:divsChild>
                            </w:div>
                            <w:div w:id="595404944">
                              <w:marLeft w:val="0"/>
                              <w:marRight w:val="0"/>
                              <w:marTop w:val="0"/>
                              <w:marBottom w:val="0"/>
                              <w:divBdr>
                                <w:top w:val="none" w:sz="0" w:space="0" w:color="auto"/>
                                <w:left w:val="none" w:sz="0" w:space="0" w:color="auto"/>
                                <w:bottom w:val="none" w:sz="0" w:space="0" w:color="auto"/>
                                <w:right w:val="none" w:sz="0" w:space="0" w:color="auto"/>
                              </w:divBdr>
                              <w:divsChild>
                                <w:div w:id="1273586943">
                                  <w:marLeft w:val="0"/>
                                  <w:marRight w:val="0"/>
                                  <w:marTop w:val="0"/>
                                  <w:marBottom w:val="0"/>
                                  <w:divBdr>
                                    <w:top w:val="none" w:sz="0" w:space="0" w:color="auto"/>
                                    <w:left w:val="none" w:sz="0" w:space="0" w:color="auto"/>
                                    <w:bottom w:val="none" w:sz="0" w:space="0" w:color="auto"/>
                                    <w:right w:val="none" w:sz="0" w:space="0" w:color="auto"/>
                                  </w:divBdr>
                                </w:div>
                              </w:divsChild>
                            </w:div>
                            <w:div w:id="752511809">
                              <w:marLeft w:val="0"/>
                              <w:marRight w:val="0"/>
                              <w:marTop w:val="0"/>
                              <w:marBottom w:val="0"/>
                              <w:divBdr>
                                <w:top w:val="none" w:sz="0" w:space="0" w:color="auto"/>
                                <w:left w:val="none" w:sz="0" w:space="0" w:color="auto"/>
                                <w:bottom w:val="none" w:sz="0" w:space="0" w:color="auto"/>
                                <w:right w:val="none" w:sz="0" w:space="0" w:color="auto"/>
                              </w:divBdr>
                              <w:divsChild>
                                <w:div w:id="931352729">
                                  <w:marLeft w:val="0"/>
                                  <w:marRight w:val="0"/>
                                  <w:marTop w:val="0"/>
                                  <w:marBottom w:val="0"/>
                                  <w:divBdr>
                                    <w:top w:val="none" w:sz="0" w:space="0" w:color="auto"/>
                                    <w:left w:val="none" w:sz="0" w:space="0" w:color="auto"/>
                                    <w:bottom w:val="none" w:sz="0" w:space="0" w:color="auto"/>
                                    <w:right w:val="none" w:sz="0" w:space="0" w:color="auto"/>
                                  </w:divBdr>
                                </w:div>
                              </w:divsChild>
                            </w:div>
                            <w:div w:id="1606764793">
                              <w:marLeft w:val="0"/>
                              <w:marRight w:val="0"/>
                              <w:marTop w:val="0"/>
                              <w:marBottom w:val="0"/>
                              <w:divBdr>
                                <w:top w:val="none" w:sz="0" w:space="0" w:color="auto"/>
                                <w:left w:val="none" w:sz="0" w:space="0" w:color="auto"/>
                                <w:bottom w:val="none" w:sz="0" w:space="0" w:color="auto"/>
                                <w:right w:val="none" w:sz="0" w:space="0" w:color="auto"/>
                              </w:divBdr>
                              <w:divsChild>
                                <w:div w:id="1185556181">
                                  <w:marLeft w:val="0"/>
                                  <w:marRight w:val="0"/>
                                  <w:marTop w:val="0"/>
                                  <w:marBottom w:val="0"/>
                                  <w:divBdr>
                                    <w:top w:val="none" w:sz="0" w:space="0" w:color="auto"/>
                                    <w:left w:val="none" w:sz="0" w:space="0" w:color="auto"/>
                                    <w:bottom w:val="none" w:sz="0" w:space="0" w:color="auto"/>
                                    <w:right w:val="none" w:sz="0" w:space="0" w:color="auto"/>
                                  </w:divBdr>
                                </w:div>
                              </w:divsChild>
                            </w:div>
                            <w:div w:id="1342582579">
                              <w:marLeft w:val="0"/>
                              <w:marRight w:val="0"/>
                              <w:marTop w:val="0"/>
                              <w:marBottom w:val="0"/>
                              <w:divBdr>
                                <w:top w:val="none" w:sz="0" w:space="0" w:color="auto"/>
                                <w:left w:val="none" w:sz="0" w:space="0" w:color="auto"/>
                                <w:bottom w:val="none" w:sz="0" w:space="0" w:color="auto"/>
                                <w:right w:val="none" w:sz="0" w:space="0" w:color="auto"/>
                              </w:divBdr>
                              <w:divsChild>
                                <w:div w:id="322663334">
                                  <w:marLeft w:val="0"/>
                                  <w:marRight w:val="0"/>
                                  <w:marTop w:val="0"/>
                                  <w:marBottom w:val="0"/>
                                  <w:divBdr>
                                    <w:top w:val="none" w:sz="0" w:space="0" w:color="auto"/>
                                    <w:left w:val="none" w:sz="0" w:space="0" w:color="auto"/>
                                    <w:bottom w:val="none" w:sz="0" w:space="0" w:color="auto"/>
                                    <w:right w:val="none" w:sz="0" w:space="0" w:color="auto"/>
                                  </w:divBdr>
                                </w:div>
                              </w:divsChild>
                            </w:div>
                            <w:div w:id="440536266">
                              <w:marLeft w:val="0"/>
                              <w:marRight w:val="0"/>
                              <w:marTop w:val="0"/>
                              <w:marBottom w:val="0"/>
                              <w:divBdr>
                                <w:top w:val="none" w:sz="0" w:space="0" w:color="auto"/>
                                <w:left w:val="none" w:sz="0" w:space="0" w:color="auto"/>
                                <w:bottom w:val="none" w:sz="0" w:space="0" w:color="auto"/>
                                <w:right w:val="none" w:sz="0" w:space="0" w:color="auto"/>
                              </w:divBdr>
                              <w:divsChild>
                                <w:div w:id="1470635641">
                                  <w:marLeft w:val="0"/>
                                  <w:marRight w:val="0"/>
                                  <w:marTop w:val="0"/>
                                  <w:marBottom w:val="0"/>
                                  <w:divBdr>
                                    <w:top w:val="none" w:sz="0" w:space="0" w:color="auto"/>
                                    <w:left w:val="none" w:sz="0" w:space="0" w:color="auto"/>
                                    <w:bottom w:val="none" w:sz="0" w:space="0" w:color="auto"/>
                                    <w:right w:val="none" w:sz="0" w:space="0" w:color="auto"/>
                                  </w:divBdr>
                                </w:div>
                              </w:divsChild>
                            </w:div>
                            <w:div w:id="710569790">
                              <w:marLeft w:val="0"/>
                              <w:marRight w:val="0"/>
                              <w:marTop w:val="0"/>
                              <w:marBottom w:val="0"/>
                              <w:divBdr>
                                <w:top w:val="none" w:sz="0" w:space="0" w:color="auto"/>
                                <w:left w:val="none" w:sz="0" w:space="0" w:color="auto"/>
                                <w:bottom w:val="none" w:sz="0" w:space="0" w:color="auto"/>
                                <w:right w:val="none" w:sz="0" w:space="0" w:color="auto"/>
                              </w:divBdr>
                              <w:divsChild>
                                <w:div w:id="993526348">
                                  <w:marLeft w:val="0"/>
                                  <w:marRight w:val="0"/>
                                  <w:marTop w:val="0"/>
                                  <w:marBottom w:val="0"/>
                                  <w:divBdr>
                                    <w:top w:val="none" w:sz="0" w:space="0" w:color="auto"/>
                                    <w:left w:val="none" w:sz="0" w:space="0" w:color="auto"/>
                                    <w:bottom w:val="none" w:sz="0" w:space="0" w:color="auto"/>
                                    <w:right w:val="none" w:sz="0" w:space="0" w:color="auto"/>
                                  </w:divBdr>
                                </w:div>
                              </w:divsChild>
                            </w:div>
                            <w:div w:id="1217164045">
                              <w:marLeft w:val="0"/>
                              <w:marRight w:val="0"/>
                              <w:marTop w:val="0"/>
                              <w:marBottom w:val="0"/>
                              <w:divBdr>
                                <w:top w:val="none" w:sz="0" w:space="0" w:color="auto"/>
                                <w:left w:val="none" w:sz="0" w:space="0" w:color="auto"/>
                                <w:bottom w:val="none" w:sz="0" w:space="0" w:color="auto"/>
                                <w:right w:val="none" w:sz="0" w:space="0" w:color="auto"/>
                              </w:divBdr>
                              <w:divsChild>
                                <w:div w:id="1490708576">
                                  <w:marLeft w:val="0"/>
                                  <w:marRight w:val="0"/>
                                  <w:marTop w:val="0"/>
                                  <w:marBottom w:val="0"/>
                                  <w:divBdr>
                                    <w:top w:val="none" w:sz="0" w:space="0" w:color="auto"/>
                                    <w:left w:val="none" w:sz="0" w:space="0" w:color="auto"/>
                                    <w:bottom w:val="none" w:sz="0" w:space="0" w:color="auto"/>
                                    <w:right w:val="none" w:sz="0" w:space="0" w:color="auto"/>
                                  </w:divBdr>
                                </w:div>
                              </w:divsChild>
                            </w:div>
                            <w:div w:id="1593663805">
                              <w:marLeft w:val="0"/>
                              <w:marRight w:val="0"/>
                              <w:marTop w:val="0"/>
                              <w:marBottom w:val="0"/>
                              <w:divBdr>
                                <w:top w:val="none" w:sz="0" w:space="0" w:color="auto"/>
                                <w:left w:val="none" w:sz="0" w:space="0" w:color="auto"/>
                                <w:bottom w:val="none" w:sz="0" w:space="0" w:color="auto"/>
                                <w:right w:val="none" w:sz="0" w:space="0" w:color="auto"/>
                              </w:divBdr>
                              <w:divsChild>
                                <w:div w:id="1714496243">
                                  <w:marLeft w:val="0"/>
                                  <w:marRight w:val="0"/>
                                  <w:marTop w:val="0"/>
                                  <w:marBottom w:val="0"/>
                                  <w:divBdr>
                                    <w:top w:val="none" w:sz="0" w:space="0" w:color="auto"/>
                                    <w:left w:val="none" w:sz="0" w:space="0" w:color="auto"/>
                                    <w:bottom w:val="none" w:sz="0" w:space="0" w:color="auto"/>
                                    <w:right w:val="none" w:sz="0" w:space="0" w:color="auto"/>
                                  </w:divBdr>
                                </w:div>
                              </w:divsChild>
                            </w:div>
                            <w:div w:id="728381132">
                              <w:marLeft w:val="0"/>
                              <w:marRight w:val="0"/>
                              <w:marTop w:val="0"/>
                              <w:marBottom w:val="0"/>
                              <w:divBdr>
                                <w:top w:val="none" w:sz="0" w:space="0" w:color="auto"/>
                                <w:left w:val="none" w:sz="0" w:space="0" w:color="auto"/>
                                <w:bottom w:val="none" w:sz="0" w:space="0" w:color="auto"/>
                                <w:right w:val="none" w:sz="0" w:space="0" w:color="auto"/>
                              </w:divBdr>
                              <w:divsChild>
                                <w:div w:id="2056468191">
                                  <w:marLeft w:val="0"/>
                                  <w:marRight w:val="0"/>
                                  <w:marTop w:val="0"/>
                                  <w:marBottom w:val="0"/>
                                  <w:divBdr>
                                    <w:top w:val="none" w:sz="0" w:space="0" w:color="auto"/>
                                    <w:left w:val="none" w:sz="0" w:space="0" w:color="auto"/>
                                    <w:bottom w:val="none" w:sz="0" w:space="0" w:color="auto"/>
                                    <w:right w:val="none" w:sz="0" w:space="0" w:color="auto"/>
                                  </w:divBdr>
                                </w:div>
                              </w:divsChild>
                            </w:div>
                            <w:div w:id="1870533213">
                              <w:marLeft w:val="0"/>
                              <w:marRight w:val="0"/>
                              <w:marTop w:val="0"/>
                              <w:marBottom w:val="0"/>
                              <w:divBdr>
                                <w:top w:val="none" w:sz="0" w:space="0" w:color="auto"/>
                                <w:left w:val="none" w:sz="0" w:space="0" w:color="auto"/>
                                <w:bottom w:val="none" w:sz="0" w:space="0" w:color="auto"/>
                                <w:right w:val="none" w:sz="0" w:space="0" w:color="auto"/>
                              </w:divBdr>
                              <w:divsChild>
                                <w:div w:id="1331181838">
                                  <w:marLeft w:val="0"/>
                                  <w:marRight w:val="0"/>
                                  <w:marTop w:val="0"/>
                                  <w:marBottom w:val="0"/>
                                  <w:divBdr>
                                    <w:top w:val="none" w:sz="0" w:space="0" w:color="auto"/>
                                    <w:left w:val="none" w:sz="0" w:space="0" w:color="auto"/>
                                    <w:bottom w:val="none" w:sz="0" w:space="0" w:color="auto"/>
                                    <w:right w:val="none" w:sz="0" w:space="0" w:color="auto"/>
                                  </w:divBdr>
                                </w:div>
                              </w:divsChild>
                            </w:div>
                            <w:div w:id="79643611">
                              <w:marLeft w:val="0"/>
                              <w:marRight w:val="0"/>
                              <w:marTop w:val="0"/>
                              <w:marBottom w:val="0"/>
                              <w:divBdr>
                                <w:top w:val="none" w:sz="0" w:space="0" w:color="auto"/>
                                <w:left w:val="none" w:sz="0" w:space="0" w:color="auto"/>
                                <w:bottom w:val="none" w:sz="0" w:space="0" w:color="auto"/>
                                <w:right w:val="none" w:sz="0" w:space="0" w:color="auto"/>
                              </w:divBdr>
                              <w:divsChild>
                                <w:div w:id="301228753">
                                  <w:marLeft w:val="0"/>
                                  <w:marRight w:val="0"/>
                                  <w:marTop w:val="0"/>
                                  <w:marBottom w:val="0"/>
                                  <w:divBdr>
                                    <w:top w:val="none" w:sz="0" w:space="0" w:color="auto"/>
                                    <w:left w:val="none" w:sz="0" w:space="0" w:color="auto"/>
                                    <w:bottom w:val="none" w:sz="0" w:space="0" w:color="auto"/>
                                    <w:right w:val="none" w:sz="0" w:space="0" w:color="auto"/>
                                  </w:divBdr>
                                </w:div>
                              </w:divsChild>
                            </w:div>
                            <w:div w:id="325594174">
                              <w:marLeft w:val="0"/>
                              <w:marRight w:val="0"/>
                              <w:marTop w:val="0"/>
                              <w:marBottom w:val="0"/>
                              <w:divBdr>
                                <w:top w:val="none" w:sz="0" w:space="0" w:color="auto"/>
                                <w:left w:val="none" w:sz="0" w:space="0" w:color="auto"/>
                                <w:bottom w:val="none" w:sz="0" w:space="0" w:color="auto"/>
                                <w:right w:val="none" w:sz="0" w:space="0" w:color="auto"/>
                              </w:divBdr>
                              <w:divsChild>
                                <w:div w:id="1097293638">
                                  <w:marLeft w:val="0"/>
                                  <w:marRight w:val="0"/>
                                  <w:marTop w:val="0"/>
                                  <w:marBottom w:val="0"/>
                                  <w:divBdr>
                                    <w:top w:val="none" w:sz="0" w:space="0" w:color="auto"/>
                                    <w:left w:val="none" w:sz="0" w:space="0" w:color="auto"/>
                                    <w:bottom w:val="none" w:sz="0" w:space="0" w:color="auto"/>
                                    <w:right w:val="none" w:sz="0" w:space="0" w:color="auto"/>
                                  </w:divBdr>
                                </w:div>
                              </w:divsChild>
                            </w:div>
                            <w:div w:id="554197581">
                              <w:marLeft w:val="0"/>
                              <w:marRight w:val="0"/>
                              <w:marTop w:val="0"/>
                              <w:marBottom w:val="0"/>
                              <w:divBdr>
                                <w:top w:val="none" w:sz="0" w:space="0" w:color="auto"/>
                                <w:left w:val="none" w:sz="0" w:space="0" w:color="auto"/>
                                <w:bottom w:val="none" w:sz="0" w:space="0" w:color="auto"/>
                                <w:right w:val="none" w:sz="0" w:space="0" w:color="auto"/>
                              </w:divBdr>
                              <w:divsChild>
                                <w:div w:id="1364744769">
                                  <w:marLeft w:val="0"/>
                                  <w:marRight w:val="0"/>
                                  <w:marTop w:val="0"/>
                                  <w:marBottom w:val="0"/>
                                  <w:divBdr>
                                    <w:top w:val="none" w:sz="0" w:space="0" w:color="auto"/>
                                    <w:left w:val="none" w:sz="0" w:space="0" w:color="auto"/>
                                    <w:bottom w:val="none" w:sz="0" w:space="0" w:color="auto"/>
                                    <w:right w:val="none" w:sz="0" w:space="0" w:color="auto"/>
                                  </w:divBdr>
                                </w:div>
                              </w:divsChild>
                            </w:div>
                            <w:div w:id="1771076547">
                              <w:marLeft w:val="0"/>
                              <w:marRight w:val="0"/>
                              <w:marTop w:val="0"/>
                              <w:marBottom w:val="0"/>
                              <w:divBdr>
                                <w:top w:val="none" w:sz="0" w:space="0" w:color="auto"/>
                                <w:left w:val="none" w:sz="0" w:space="0" w:color="auto"/>
                                <w:bottom w:val="none" w:sz="0" w:space="0" w:color="auto"/>
                                <w:right w:val="none" w:sz="0" w:space="0" w:color="auto"/>
                              </w:divBdr>
                              <w:divsChild>
                                <w:div w:id="1226838393">
                                  <w:marLeft w:val="0"/>
                                  <w:marRight w:val="0"/>
                                  <w:marTop w:val="0"/>
                                  <w:marBottom w:val="0"/>
                                  <w:divBdr>
                                    <w:top w:val="none" w:sz="0" w:space="0" w:color="auto"/>
                                    <w:left w:val="none" w:sz="0" w:space="0" w:color="auto"/>
                                    <w:bottom w:val="none" w:sz="0" w:space="0" w:color="auto"/>
                                    <w:right w:val="none" w:sz="0" w:space="0" w:color="auto"/>
                                  </w:divBdr>
                                </w:div>
                              </w:divsChild>
                            </w:div>
                            <w:div w:id="551118240">
                              <w:marLeft w:val="0"/>
                              <w:marRight w:val="0"/>
                              <w:marTop w:val="0"/>
                              <w:marBottom w:val="0"/>
                              <w:divBdr>
                                <w:top w:val="none" w:sz="0" w:space="0" w:color="auto"/>
                                <w:left w:val="none" w:sz="0" w:space="0" w:color="auto"/>
                                <w:bottom w:val="none" w:sz="0" w:space="0" w:color="auto"/>
                                <w:right w:val="none" w:sz="0" w:space="0" w:color="auto"/>
                              </w:divBdr>
                              <w:divsChild>
                                <w:div w:id="597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58173-personu-apliecinosu-dokumentu-informacijas-sistemas-noteikum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58173-personu-apliecinosu-dokumentu-informacijas-sistemas-noteikum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58173-personu-apliecinosu-dokumentu-informacijas-sistemas-noteikum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ikumi.lv/ta/id/258173-personu-apliecinosu-dokumentu-informacijas-sistemas-noteik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kumi.lv/ta/id/258173-personu-apliecinosu-dokumentu-informacijas-sistemas-noteikum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8A5B6-922F-4951-8C2B-F2F1B1B0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1002</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Nr.134 "Personu apliecinošu dokumentu noteikumi"</vt:lpstr>
    </vt:vector>
  </TitlesOfParts>
  <Manager>PMLP</Manager>
  <Company>IeM</Company>
  <LinksUpToDate>false</LinksUpToDate>
  <CharactersWithSpaces>9017</CharactersWithSpaces>
  <SharedDoc>false</SharedDoc>
  <HLinks>
    <vt:vector size="6" baseType="variant">
      <vt:variant>
        <vt:i4>4063243</vt:i4>
      </vt:variant>
      <vt:variant>
        <vt:i4>0</vt:i4>
      </vt:variant>
      <vt:variant>
        <vt:i4>0</vt:i4>
      </vt:variant>
      <vt:variant>
        <vt:i4>5</vt:i4>
      </vt:variant>
      <vt:variant>
        <vt:lpwstr>mailto:dzintra.peneze@pmlp.gpv.lv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Nr.134 "Personu apliecinošu dokumentu noteikumi"</dc:title>
  <dc:subject>Noteikumu projekts</dc:subject>
  <dc:creator>Dzintra Peneze</dc:creator>
  <dc:description>dzintra.peneze@pmlp.gov.lv_x000d_
67219521</dc:description>
  <cp:lastModifiedBy>Leontīne Babkina</cp:lastModifiedBy>
  <cp:revision>18</cp:revision>
  <cp:lastPrinted>2017-09-28T10:33:00Z</cp:lastPrinted>
  <dcterms:created xsi:type="dcterms:W3CDTF">2017-08-04T07:07:00Z</dcterms:created>
  <dcterms:modified xsi:type="dcterms:W3CDTF">2017-10-04T08:42:00Z</dcterms:modified>
</cp:coreProperties>
</file>