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13138" w14:textId="2B59FE99" w:rsidR="003353DF" w:rsidRPr="003353DF" w:rsidRDefault="003353DF" w:rsidP="003353DF">
      <w:pPr>
        <w:spacing w:after="0" w:line="240" w:lineRule="auto"/>
        <w:ind w:right="-2"/>
        <w:jc w:val="right"/>
        <w:rPr>
          <w:rFonts w:ascii="Times New Roman" w:hAnsi="Times New Roman"/>
          <w:i/>
          <w:sz w:val="24"/>
          <w:szCs w:val="24"/>
          <w:lang w:val="lv-LV"/>
        </w:rPr>
      </w:pPr>
      <w:r w:rsidRPr="003353DF">
        <w:rPr>
          <w:rFonts w:ascii="Times New Roman" w:hAnsi="Times New Roman"/>
          <w:i/>
          <w:sz w:val="24"/>
          <w:szCs w:val="24"/>
          <w:lang w:val="lv-LV"/>
        </w:rPr>
        <w:t xml:space="preserve">Projekts </w:t>
      </w:r>
    </w:p>
    <w:p w14:paraId="7D3D204E" w14:textId="77777777" w:rsidR="0053109C" w:rsidRPr="002530E3" w:rsidRDefault="00A97207" w:rsidP="00E97494">
      <w:pPr>
        <w:spacing w:after="0" w:line="240" w:lineRule="auto"/>
        <w:ind w:right="-2"/>
        <w:jc w:val="center"/>
        <w:rPr>
          <w:rFonts w:ascii="Times New Roman" w:hAnsi="Times New Roman"/>
          <w:b/>
          <w:sz w:val="24"/>
          <w:szCs w:val="24"/>
          <w:lang w:val="lv-LV"/>
        </w:rPr>
      </w:pPr>
      <w:r w:rsidRPr="002530E3">
        <w:rPr>
          <w:rFonts w:ascii="Times New Roman" w:hAnsi="Times New Roman"/>
          <w:b/>
          <w:sz w:val="24"/>
          <w:szCs w:val="24"/>
          <w:lang w:val="lv-LV"/>
        </w:rPr>
        <w:t>Informatīvais ziņojums</w:t>
      </w:r>
    </w:p>
    <w:p w14:paraId="2D0D454D" w14:textId="68211098" w:rsidR="0053109C" w:rsidRPr="002530E3" w:rsidRDefault="00CA23EB" w:rsidP="00E97494">
      <w:pPr>
        <w:spacing w:after="0" w:line="240" w:lineRule="auto"/>
        <w:ind w:right="-2"/>
        <w:jc w:val="center"/>
        <w:rPr>
          <w:rFonts w:ascii="Times New Roman" w:hAnsi="Times New Roman"/>
          <w:b/>
          <w:sz w:val="24"/>
          <w:szCs w:val="24"/>
          <w:lang w:val="lv-LV"/>
        </w:rPr>
      </w:pPr>
      <w:r w:rsidRPr="002530E3">
        <w:rPr>
          <w:rFonts w:ascii="Times New Roman" w:hAnsi="Times New Roman"/>
          <w:b/>
          <w:sz w:val="24"/>
          <w:szCs w:val="24"/>
          <w:lang w:val="lv-LV"/>
        </w:rPr>
        <w:t>“P</w:t>
      </w:r>
      <w:r w:rsidR="0053109C" w:rsidRPr="002530E3">
        <w:rPr>
          <w:rFonts w:ascii="Times New Roman" w:hAnsi="Times New Roman"/>
          <w:b/>
          <w:sz w:val="24"/>
          <w:szCs w:val="24"/>
          <w:lang w:val="lv-LV"/>
        </w:rPr>
        <w:t>ar</w:t>
      </w:r>
      <w:r w:rsidR="00873535">
        <w:rPr>
          <w:rFonts w:ascii="Times New Roman" w:hAnsi="Times New Roman"/>
          <w:b/>
          <w:sz w:val="24"/>
          <w:szCs w:val="24"/>
          <w:lang w:val="lv-LV"/>
        </w:rPr>
        <w:t xml:space="preserve"> atļauju Izglītības un zinātnes ministrijai uzņemties papildu valsts budžeta ilgtermiņa saistības </w:t>
      </w:r>
      <w:r w:rsidR="000D41A4" w:rsidRPr="002530E3">
        <w:rPr>
          <w:rFonts w:ascii="Times New Roman" w:hAnsi="Times New Roman"/>
          <w:b/>
          <w:sz w:val="24"/>
          <w:szCs w:val="24"/>
          <w:lang w:val="lv-LV"/>
        </w:rPr>
        <w:t>Izglītības un zinātnes ministrijas</w:t>
      </w:r>
      <w:r w:rsidR="0053109C" w:rsidRPr="002530E3">
        <w:rPr>
          <w:rFonts w:ascii="Times New Roman" w:hAnsi="Times New Roman"/>
          <w:b/>
          <w:sz w:val="24"/>
          <w:szCs w:val="24"/>
          <w:lang w:val="lv-LV"/>
        </w:rPr>
        <w:t xml:space="preserve"> </w:t>
      </w:r>
      <w:r w:rsidR="006F3643" w:rsidRPr="002530E3">
        <w:rPr>
          <w:rFonts w:ascii="Times New Roman" w:hAnsi="Times New Roman"/>
          <w:b/>
          <w:sz w:val="24"/>
          <w:szCs w:val="24"/>
          <w:lang w:val="lv-LV"/>
        </w:rPr>
        <w:t xml:space="preserve">valsts </w:t>
      </w:r>
      <w:r w:rsidR="0053109C" w:rsidRPr="002530E3">
        <w:rPr>
          <w:rFonts w:ascii="Times New Roman" w:hAnsi="Times New Roman"/>
          <w:b/>
          <w:sz w:val="24"/>
          <w:szCs w:val="24"/>
          <w:lang w:val="lv-LV"/>
        </w:rPr>
        <w:t xml:space="preserve">budžeta </w:t>
      </w:r>
      <w:r w:rsidR="00293E26" w:rsidRPr="002530E3">
        <w:rPr>
          <w:rFonts w:ascii="Times New Roman" w:hAnsi="Times New Roman"/>
          <w:b/>
          <w:sz w:val="24"/>
          <w:szCs w:val="24"/>
          <w:lang w:val="lv-LV"/>
        </w:rPr>
        <w:t xml:space="preserve">programmas 70.00.00 "Citu Eiropas Savienības politiku instrumentu projektu un pasākumu īstenošana" </w:t>
      </w:r>
      <w:r w:rsidR="0053109C" w:rsidRPr="002530E3">
        <w:rPr>
          <w:rFonts w:ascii="Times New Roman" w:hAnsi="Times New Roman"/>
          <w:b/>
          <w:sz w:val="24"/>
          <w:szCs w:val="24"/>
          <w:lang w:val="lv-LV"/>
        </w:rPr>
        <w:t>apakšprogramm</w:t>
      </w:r>
      <w:r w:rsidR="00873535">
        <w:rPr>
          <w:rFonts w:ascii="Times New Roman" w:hAnsi="Times New Roman"/>
          <w:b/>
          <w:sz w:val="24"/>
          <w:szCs w:val="24"/>
          <w:lang w:val="lv-LV"/>
        </w:rPr>
        <w:t>as</w:t>
      </w:r>
      <w:r w:rsidR="0053109C" w:rsidRPr="002530E3">
        <w:rPr>
          <w:rFonts w:ascii="Times New Roman" w:hAnsi="Times New Roman"/>
          <w:b/>
          <w:sz w:val="24"/>
          <w:szCs w:val="24"/>
          <w:lang w:val="lv-LV"/>
        </w:rPr>
        <w:t xml:space="preserve"> 70.06.00 “Dalība Eiropas Savienības pētniecības un tehnoloģiju attīstības programmās”</w:t>
      </w:r>
      <w:r w:rsidR="00873535">
        <w:rPr>
          <w:rFonts w:ascii="Times New Roman" w:hAnsi="Times New Roman"/>
          <w:b/>
          <w:sz w:val="24"/>
          <w:szCs w:val="24"/>
          <w:lang w:val="lv-LV"/>
        </w:rPr>
        <w:t xml:space="preserve"> Eiropas Savienības politiku instrumentam “Atbalsts Eiropas Savienības pētniecības un tehnoloģiju attīstības projektu īstenošanai” (CESPI/IZM/001</w:t>
      </w:r>
      <w:r w:rsidR="0089593F">
        <w:rPr>
          <w:rFonts w:ascii="Times New Roman" w:hAnsi="Times New Roman"/>
          <w:b/>
          <w:sz w:val="24"/>
          <w:szCs w:val="24"/>
          <w:lang w:val="lv-LV"/>
        </w:rPr>
        <w:t>)</w:t>
      </w:r>
      <w:r w:rsidR="00873535">
        <w:rPr>
          <w:rFonts w:ascii="Times New Roman" w:hAnsi="Times New Roman"/>
          <w:b/>
          <w:sz w:val="24"/>
          <w:szCs w:val="24"/>
          <w:lang w:val="lv-LV"/>
        </w:rPr>
        <w:t>””</w:t>
      </w:r>
    </w:p>
    <w:p w14:paraId="71286347" w14:textId="77777777" w:rsidR="00A97207" w:rsidRPr="002530E3" w:rsidRDefault="00A97207" w:rsidP="00E97494">
      <w:pPr>
        <w:spacing w:after="0" w:line="240" w:lineRule="auto"/>
        <w:ind w:right="-2"/>
        <w:jc w:val="center"/>
        <w:rPr>
          <w:rFonts w:ascii="Times New Roman" w:hAnsi="Times New Roman"/>
          <w:b/>
          <w:sz w:val="24"/>
          <w:szCs w:val="24"/>
          <w:lang w:val="lv-LV"/>
        </w:rPr>
      </w:pPr>
    </w:p>
    <w:p w14:paraId="35757F7F" w14:textId="60D95856" w:rsidR="00DF75B4" w:rsidRPr="007A41DC" w:rsidRDefault="00FF4A67" w:rsidP="005959C6">
      <w:pPr>
        <w:widowControl/>
        <w:shd w:val="clear" w:color="auto" w:fill="FFFFFF"/>
        <w:spacing w:after="0" w:line="240" w:lineRule="auto"/>
        <w:ind w:right="-2" w:firstLine="567"/>
        <w:jc w:val="both"/>
        <w:rPr>
          <w:rFonts w:ascii="Times New Roman" w:hAnsi="Times New Roman"/>
          <w:sz w:val="24"/>
          <w:szCs w:val="24"/>
          <w:lang w:val="lv-LV"/>
        </w:rPr>
      </w:pPr>
      <w:r w:rsidRPr="002530E3">
        <w:rPr>
          <w:rFonts w:ascii="Times New Roman" w:hAnsi="Times New Roman"/>
          <w:sz w:val="24"/>
          <w:szCs w:val="24"/>
          <w:lang w:val="lv-LV"/>
        </w:rPr>
        <w:t xml:space="preserve">Pamatojoties uz </w:t>
      </w:r>
      <w:bookmarkStart w:id="0" w:name="n0"/>
      <w:bookmarkEnd w:id="0"/>
      <w:r w:rsidRPr="002530E3">
        <w:rPr>
          <w:rFonts w:ascii="Times New Roman" w:eastAsia="Times New Roman" w:hAnsi="Times New Roman"/>
          <w:bCs/>
          <w:sz w:val="24"/>
          <w:szCs w:val="24"/>
          <w:lang w:val="lv-LV" w:eastAsia="lv-LV"/>
        </w:rPr>
        <w:t xml:space="preserve">Ministru kabineta </w:t>
      </w:r>
      <w:r w:rsidRPr="002530E3">
        <w:rPr>
          <w:rFonts w:ascii="Times New Roman" w:eastAsia="Times New Roman" w:hAnsi="Times New Roman"/>
          <w:sz w:val="24"/>
          <w:szCs w:val="24"/>
          <w:lang w:val="lv-LV" w:eastAsia="lv-LV"/>
        </w:rPr>
        <w:t xml:space="preserve">2009.gada 7.aprīļa </w:t>
      </w:r>
      <w:r w:rsidRPr="002530E3">
        <w:rPr>
          <w:rFonts w:ascii="Times New Roman" w:eastAsia="Times New Roman" w:hAnsi="Times New Roman"/>
          <w:bCs/>
          <w:sz w:val="24"/>
          <w:szCs w:val="24"/>
          <w:lang w:val="lv-LV" w:eastAsia="lv-LV"/>
        </w:rPr>
        <w:t>noteikumu Nr.300</w:t>
      </w:r>
      <w:r w:rsidRPr="002530E3">
        <w:rPr>
          <w:rFonts w:ascii="Times New Roman" w:eastAsia="Times New Roman" w:hAnsi="Times New Roman"/>
          <w:sz w:val="24"/>
          <w:szCs w:val="24"/>
          <w:lang w:val="lv-LV" w:eastAsia="lv-LV"/>
        </w:rPr>
        <w:t xml:space="preserve"> </w:t>
      </w:r>
      <w:r w:rsidRPr="002530E3">
        <w:rPr>
          <w:rFonts w:ascii="Times New Roman" w:eastAsia="Times New Roman" w:hAnsi="Times New Roman"/>
          <w:sz w:val="24"/>
          <w:szCs w:val="24"/>
          <w:lang w:val="lv-LV" w:eastAsia="lv-LV"/>
        </w:rPr>
        <w:br/>
        <w:t>“</w:t>
      </w:r>
      <w:r w:rsidRPr="002530E3">
        <w:rPr>
          <w:rFonts w:ascii="Times New Roman" w:eastAsia="Times New Roman" w:hAnsi="Times New Roman"/>
          <w:bCs/>
          <w:sz w:val="24"/>
          <w:szCs w:val="24"/>
          <w:lang w:val="lv-LV" w:eastAsia="lv-LV"/>
        </w:rPr>
        <w:t>Ministru kabineta kārtības rullis” 58.punktu</w:t>
      </w:r>
      <w:r w:rsidR="00293E26" w:rsidRPr="002530E3">
        <w:rPr>
          <w:rFonts w:ascii="Times New Roman" w:eastAsia="Times New Roman" w:hAnsi="Times New Roman"/>
          <w:bCs/>
          <w:sz w:val="24"/>
          <w:szCs w:val="24"/>
          <w:lang w:val="lv-LV" w:eastAsia="lv-LV"/>
        </w:rPr>
        <w:t>,</w:t>
      </w:r>
      <w:r w:rsidR="00C217C7" w:rsidRPr="002530E3">
        <w:rPr>
          <w:rFonts w:ascii="Times New Roman" w:hAnsi="Times New Roman"/>
          <w:sz w:val="24"/>
          <w:szCs w:val="24"/>
          <w:lang w:val="lv-LV"/>
        </w:rPr>
        <w:t xml:space="preserve"> </w:t>
      </w:r>
      <w:r w:rsidRPr="002530E3">
        <w:rPr>
          <w:rFonts w:ascii="Times New Roman" w:hAnsi="Times New Roman"/>
          <w:sz w:val="24"/>
          <w:szCs w:val="24"/>
          <w:lang w:val="lv-LV"/>
        </w:rPr>
        <w:t>Izglītības uz zinātnes ministrija</w:t>
      </w:r>
      <w:r w:rsidR="00293E26" w:rsidRPr="002530E3">
        <w:rPr>
          <w:rFonts w:ascii="Times New Roman" w:hAnsi="Times New Roman"/>
          <w:sz w:val="24"/>
          <w:szCs w:val="24"/>
          <w:lang w:val="lv-LV"/>
        </w:rPr>
        <w:t xml:space="preserve"> (turpmāk – ministrija)</w:t>
      </w:r>
      <w:r w:rsidRPr="002530E3">
        <w:rPr>
          <w:rFonts w:ascii="Times New Roman" w:hAnsi="Times New Roman"/>
          <w:sz w:val="24"/>
          <w:szCs w:val="24"/>
          <w:lang w:val="lv-LV"/>
        </w:rPr>
        <w:t xml:space="preserve"> ir sagatavojusi</w:t>
      </w:r>
      <w:r w:rsidR="00926700" w:rsidRPr="002530E3">
        <w:rPr>
          <w:rFonts w:ascii="Times New Roman" w:hAnsi="Times New Roman"/>
          <w:sz w:val="24"/>
          <w:szCs w:val="24"/>
          <w:lang w:val="lv-LV"/>
        </w:rPr>
        <w:t xml:space="preserve"> </w:t>
      </w:r>
      <w:r w:rsidRPr="002530E3">
        <w:rPr>
          <w:rFonts w:ascii="Times New Roman" w:hAnsi="Times New Roman"/>
          <w:sz w:val="24"/>
          <w:szCs w:val="24"/>
          <w:lang w:val="lv-LV"/>
        </w:rPr>
        <w:t>i</w:t>
      </w:r>
      <w:r w:rsidR="00F62A5B" w:rsidRPr="002530E3">
        <w:rPr>
          <w:rFonts w:ascii="Times New Roman" w:hAnsi="Times New Roman"/>
          <w:sz w:val="24"/>
          <w:szCs w:val="24"/>
          <w:lang w:val="lv-LV"/>
        </w:rPr>
        <w:t>nformatīv</w:t>
      </w:r>
      <w:r w:rsidRPr="002530E3">
        <w:rPr>
          <w:rFonts w:ascii="Times New Roman" w:hAnsi="Times New Roman"/>
          <w:sz w:val="24"/>
          <w:szCs w:val="24"/>
          <w:lang w:val="lv-LV"/>
        </w:rPr>
        <w:t>o</w:t>
      </w:r>
      <w:r w:rsidR="00F62A5B" w:rsidRPr="002530E3">
        <w:rPr>
          <w:rFonts w:ascii="Times New Roman" w:hAnsi="Times New Roman"/>
          <w:sz w:val="24"/>
          <w:szCs w:val="24"/>
          <w:lang w:val="lv-LV"/>
        </w:rPr>
        <w:t xml:space="preserve"> ziņojum</w:t>
      </w:r>
      <w:r w:rsidRPr="002530E3">
        <w:rPr>
          <w:rFonts w:ascii="Times New Roman" w:hAnsi="Times New Roman"/>
          <w:sz w:val="24"/>
          <w:szCs w:val="24"/>
          <w:lang w:val="lv-LV"/>
        </w:rPr>
        <w:t>u</w:t>
      </w:r>
      <w:r w:rsidR="00F62A5B" w:rsidRPr="002530E3">
        <w:rPr>
          <w:rFonts w:ascii="Times New Roman" w:hAnsi="Times New Roman"/>
          <w:sz w:val="24"/>
          <w:szCs w:val="24"/>
          <w:lang w:val="lv-LV"/>
        </w:rPr>
        <w:t xml:space="preserve"> </w:t>
      </w:r>
      <w:r w:rsidR="00F62A5B" w:rsidRPr="007A41DC">
        <w:rPr>
          <w:rFonts w:ascii="Times New Roman" w:hAnsi="Times New Roman"/>
          <w:sz w:val="24"/>
          <w:szCs w:val="24"/>
          <w:lang w:val="lv-LV"/>
        </w:rPr>
        <w:t>par</w:t>
      </w:r>
      <w:r w:rsidR="00674EFF" w:rsidRPr="007A41DC">
        <w:rPr>
          <w:rFonts w:ascii="Times New Roman" w:hAnsi="Times New Roman"/>
          <w:sz w:val="24"/>
          <w:szCs w:val="24"/>
          <w:lang w:val="lv-LV"/>
        </w:rPr>
        <w:t xml:space="preserve"> atļauju ministrijai uzņemties papildu </w:t>
      </w:r>
      <w:r w:rsidR="0089593F" w:rsidRPr="007A41DC">
        <w:rPr>
          <w:rFonts w:ascii="Times New Roman" w:hAnsi="Times New Roman"/>
          <w:sz w:val="24"/>
          <w:szCs w:val="24"/>
          <w:lang w:val="lv-LV"/>
        </w:rPr>
        <w:t>valsts budžeta ilgtermiņa saistības ministrijas valsts budžeta programmas 70.00.00 "Citu Eiropas Savienības politiku instrumentu projektu un pasākumu īstenošana" apakšprogrammas 70.06.00 “Dalība Eiropas Savienības pētniecības un tehnoloģiju attīstības programmās” Eiropas Savienības politiku instrumentam “Atbalsts Eiropas Savienības pētniecības un tehnoloģiju attīstības projektu īstenošanai” (CESPI/IZM/001),</w:t>
      </w:r>
      <w:r w:rsidR="00674EFF" w:rsidRPr="007A41DC">
        <w:rPr>
          <w:rFonts w:ascii="Times New Roman" w:hAnsi="Times New Roman"/>
          <w:sz w:val="24"/>
          <w:szCs w:val="24"/>
          <w:lang w:val="lv-LV"/>
        </w:rPr>
        <w:t xml:space="preserve"> lai īstenotu projektus un pasākumus, kas guvuši atbalstu Eiropas Komisijas tieši administrētajās pētniecības, tehnoloģiju attīstības</w:t>
      </w:r>
      <w:r w:rsidR="0093566D" w:rsidRPr="007A41DC">
        <w:rPr>
          <w:rFonts w:ascii="Times New Roman" w:hAnsi="Times New Roman"/>
          <w:sz w:val="24"/>
          <w:szCs w:val="24"/>
          <w:lang w:val="lv-LV"/>
        </w:rPr>
        <w:t>,</w:t>
      </w:r>
      <w:r w:rsidR="00674EFF" w:rsidRPr="007A41DC">
        <w:rPr>
          <w:rFonts w:ascii="Times New Roman" w:hAnsi="Times New Roman"/>
          <w:sz w:val="24"/>
          <w:szCs w:val="24"/>
          <w:lang w:val="lv-LV"/>
        </w:rPr>
        <w:t xml:space="preserve"> inovācij</w:t>
      </w:r>
      <w:r w:rsidR="0093566D" w:rsidRPr="007A41DC">
        <w:rPr>
          <w:rFonts w:ascii="Times New Roman" w:hAnsi="Times New Roman"/>
          <w:sz w:val="24"/>
          <w:szCs w:val="24"/>
          <w:lang w:val="lv-LV"/>
        </w:rPr>
        <w:t>as un demonstrācijas</w:t>
      </w:r>
      <w:r w:rsidR="00674EFF" w:rsidRPr="007A41DC">
        <w:rPr>
          <w:rFonts w:ascii="Times New Roman" w:hAnsi="Times New Roman"/>
          <w:sz w:val="24"/>
          <w:szCs w:val="24"/>
          <w:lang w:val="lv-LV"/>
        </w:rPr>
        <w:t xml:space="preserve"> programmās</w:t>
      </w:r>
      <w:r w:rsidR="00965CF0" w:rsidRPr="007A41DC">
        <w:rPr>
          <w:rFonts w:ascii="Times New Roman" w:hAnsi="Times New Roman"/>
          <w:sz w:val="24"/>
          <w:szCs w:val="24"/>
          <w:lang w:val="lv-LV"/>
        </w:rPr>
        <w:t xml:space="preserve"> un konkursos</w:t>
      </w:r>
      <w:r w:rsidR="00980FBE" w:rsidRPr="007A41DC">
        <w:rPr>
          <w:rFonts w:ascii="Times New Roman" w:hAnsi="Times New Roman"/>
          <w:sz w:val="24"/>
          <w:szCs w:val="24"/>
          <w:lang w:val="lv-LV"/>
        </w:rPr>
        <w:t xml:space="preserve">, lai Ministru kabinets pieņemtu lēmumu atļaut ministrijai uzņemties papildu saistības </w:t>
      </w:r>
      <w:r w:rsidR="00674EFF" w:rsidRPr="007A41DC">
        <w:rPr>
          <w:rFonts w:ascii="Times New Roman" w:hAnsi="Times New Roman"/>
          <w:sz w:val="24"/>
          <w:szCs w:val="24"/>
          <w:lang w:val="lv-LV"/>
        </w:rPr>
        <w:t>un</w:t>
      </w:r>
      <w:r w:rsidR="00980FBE" w:rsidRPr="007A41DC">
        <w:rPr>
          <w:rFonts w:ascii="Times New Roman" w:hAnsi="Times New Roman"/>
          <w:sz w:val="24"/>
          <w:szCs w:val="24"/>
          <w:lang w:val="lv-LV"/>
        </w:rPr>
        <w:t xml:space="preserve"> atbalstīt </w:t>
      </w:r>
      <w:r w:rsidR="0093566D" w:rsidRPr="007A41DC">
        <w:rPr>
          <w:rFonts w:ascii="Times New Roman" w:hAnsi="Times New Roman"/>
          <w:sz w:val="24"/>
          <w:szCs w:val="24"/>
          <w:lang w:val="lv-LV"/>
        </w:rPr>
        <w:t>Eiropas Komisijas tieši administrēto pētniecības, tehnoloģiju attīstības, inovācijas un demonstrācijas programmu</w:t>
      </w:r>
      <w:r w:rsidR="00F714AF" w:rsidRPr="007A41DC">
        <w:rPr>
          <w:rFonts w:ascii="Times New Roman" w:hAnsi="Times New Roman"/>
          <w:sz w:val="24"/>
          <w:szCs w:val="24"/>
          <w:lang w:val="lv-LV"/>
        </w:rPr>
        <w:t xml:space="preserve"> </w:t>
      </w:r>
      <w:r w:rsidR="0093566D" w:rsidRPr="007A41DC">
        <w:rPr>
          <w:rFonts w:ascii="Times New Roman" w:hAnsi="Times New Roman"/>
          <w:sz w:val="24"/>
          <w:szCs w:val="24"/>
          <w:lang w:val="lv-LV"/>
        </w:rPr>
        <w:t>un pasākumu ietvaros apstiprinātus pētniecības un inovācijas projektus</w:t>
      </w:r>
      <w:r w:rsidR="00420251">
        <w:rPr>
          <w:rFonts w:ascii="Times New Roman" w:hAnsi="Times New Roman"/>
          <w:sz w:val="24"/>
          <w:szCs w:val="24"/>
          <w:lang w:val="lv-LV"/>
        </w:rPr>
        <w:t xml:space="preserve"> (turpmāk – informatīvais ziņojums)</w:t>
      </w:r>
      <w:r w:rsidR="0093566D" w:rsidRPr="007A41DC">
        <w:rPr>
          <w:rFonts w:ascii="Times New Roman" w:hAnsi="Times New Roman"/>
          <w:sz w:val="24"/>
          <w:szCs w:val="24"/>
          <w:lang w:val="lv-LV"/>
        </w:rPr>
        <w:t>.</w:t>
      </w:r>
    </w:p>
    <w:p w14:paraId="2B8B19AF" w14:textId="72610C61" w:rsidR="00F714AF" w:rsidRPr="007A41DC" w:rsidRDefault="00FF4A67" w:rsidP="00E97494">
      <w:pPr>
        <w:widowControl/>
        <w:shd w:val="clear" w:color="auto" w:fill="FFFFFF"/>
        <w:spacing w:after="0" w:line="240" w:lineRule="auto"/>
        <w:ind w:right="-2" w:firstLine="567"/>
        <w:jc w:val="both"/>
        <w:rPr>
          <w:rFonts w:ascii="Times New Roman" w:hAnsi="Times New Roman"/>
          <w:sz w:val="24"/>
          <w:szCs w:val="24"/>
          <w:lang w:val="lv-LV" w:eastAsia="lv-LV"/>
        </w:rPr>
      </w:pPr>
      <w:r w:rsidRPr="007A41DC">
        <w:rPr>
          <w:rFonts w:ascii="Times New Roman" w:hAnsi="Times New Roman"/>
          <w:sz w:val="24"/>
          <w:szCs w:val="24"/>
          <w:lang w:val="lv-LV"/>
        </w:rPr>
        <w:t>Informatīv</w:t>
      </w:r>
      <w:r w:rsidR="008711BA" w:rsidRPr="007A41DC">
        <w:rPr>
          <w:rFonts w:ascii="Times New Roman" w:hAnsi="Times New Roman"/>
          <w:sz w:val="24"/>
          <w:szCs w:val="24"/>
          <w:lang w:val="lv-LV"/>
        </w:rPr>
        <w:t xml:space="preserve">ā </w:t>
      </w:r>
      <w:r w:rsidRPr="007A41DC">
        <w:rPr>
          <w:rFonts w:ascii="Times New Roman" w:hAnsi="Times New Roman"/>
          <w:sz w:val="24"/>
          <w:szCs w:val="24"/>
          <w:lang w:val="lv-LV"/>
        </w:rPr>
        <w:t>ziņojum</w:t>
      </w:r>
      <w:r w:rsidR="008711BA" w:rsidRPr="007A41DC">
        <w:rPr>
          <w:rFonts w:ascii="Times New Roman" w:hAnsi="Times New Roman"/>
          <w:sz w:val="24"/>
          <w:szCs w:val="24"/>
          <w:lang w:val="lv-LV"/>
        </w:rPr>
        <w:t xml:space="preserve">a mērķis </w:t>
      </w:r>
      <w:r w:rsidRPr="007A41DC">
        <w:rPr>
          <w:rFonts w:ascii="Times New Roman" w:hAnsi="Times New Roman"/>
          <w:sz w:val="24"/>
          <w:szCs w:val="24"/>
          <w:lang w:val="lv-LV"/>
        </w:rPr>
        <w:t xml:space="preserve">ir </w:t>
      </w:r>
      <w:r w:rsidR="00A965A6" w:rsidRPr="007A41DC">
        <w:rPr>
          <w:rFonts w:ascii="Times New Roman" w:hAnsi="Times New Roman"/>
          <w:sz w:val="24"/>
          <w:szCs w:val="24"/>
          <w:lang w:val="lv-LV"/>
        </w:rPr>
        <w:t>sniegt informāciju un pamatot nepieciešamību</w:t>
      </w:r>
      <w:r w:rsidR="0093566D" w:rsidRPr="007A41DC">
        <w:rPr>
          <w:rFonts w:ascii="Times New Roman" w:hAnsi="Times New Roman"/>
          <w:sz w:val="24"/>
          <w:szCs w:val="24"/>
          <w:lang w:val="lv-LV"/>
        </w:rPr>
        <w:t xml:space="preserve"> 2017.</w:t>
      </w:r>
      <w:r w:rsidR="0089593F" w:rsidRPr="007A41DC">
        <w:rPr>
          <w:rFonts w:ascii="Times New Roman" w:hAnsi="Times New Roman"/>
          <w:sz w:val="24"/>
          <w:szCs w:val="24"/>
          <w:lang w:val="lv-LV"/>
        </w:rPr>
        <w:t>,</w:t>
      </w:r>
      <w:r w:rsidR="0093566D" w:rsidRPr="007A41DC">
        <w:rPr>
          <w:rFonts w:ascii="Times New Roman" w:hAnsi="Times New Roman"/>
          <w:sz w:val="24"/>
          <w:szCs w:val="24"/>
          <w:lang w:val="lv-LV"/>
        </w:rPr>
        <w:t xml:space="preserve"> 2018</w:t>
      </w:r>
      <w:r w:rsidR="0089593F" w:rsidRPr="007A41DC">
        <w:rPr>
          <w:rFonts w:ascii="Times New Roman" w:hAnsi="Times New Roman"/>
          <w:sz w:val="24"/>
          <w:szCs w:val="24"/>
          <w:lang w:val="lv-LV"/>
        </w:rPr>
        <w:t>.- 2020.</w:t>
      </w:r>
      <w:r w:rsidR="0093566D" w:rsidRPr="007A41DC">
        <w:rPr>
          <w:rFonts w:ascii="Times New Roman" w:hAnsi="Times New Roman"/>
          <w:sz w:val="24"/>
          <w:szCs w:val="24"/>
          <w:lang w:val="lv-LV"/>
        </w:rPr>
        <w:t>gadā</w:t>
      </w:r>
      <w:r w:rsidR="0089593F" w:rsidRPr="007A41DC">
        <w:rPr>
          <w:rFonts w:ascii="Times New Roman" w:hAnsi="Times New Roman"/>
          <w:sz w:val="24"/>
          <w:szCs w:val="24"/>
          <w:lang w:val="lv-LV"/>
        </w:rPr>
        <w:t xml:space="preserve"> un turpmākajos gados</w:t>
      </w:r>
      <w:r w:rsidR="00F714AF" w:rsidRPr="007A41DC">
        <w:rPr>
          <w:rFonts w:ascii="Times New Roman" w:hAnsi="Times New Roman"/>
          <w:sz w:val="24"/>
          <w:szCs w:val="24"/>
          <w:lang w:val="lv-LV"/>
        </w:rPr>
        <w:t xml:space="preserve"> uzņemties papildu valsts budžeta ilgtermiņa saistības </w:t>
      </w:r>
      <w:r w:rsidR="00F714AF" w:rsidRPr="007A41DC">
        <w:rPr>
          <w:rFonts w:ascii="Times New Roman" w:eastAsiaTheme="minorHAnsi" w:hAnsi="Times New Roman"/>
          <w:sz w:val="24"/>
          <w:szCs w:val="24"/>
          <w:lang w:val="lv-LV"/>
        </w:rPr>
        <w:t xml:space="preserve">ministrijas valsts </w:t>
      </w:r>
      <w:r w:rsidR="00F714AF" w:rsidRPr="007A41DC">
        <w:rPr>
          <w:rFonts w:ascii="Times New Roman" w:hAnsi="Times New Roman"/>
          <w:sz w:val="24"/>
          <w:szCs w:val="24"/>
          <w:lang w:val="lv-LV"/>
        </w:rPr>
        <w:t>budžeta programmas 70.00.00 "Citu Eiropas Savienības politiku instrumentu projektu un pasākumu īstenošana" apakšprogramm</w:t>
      </w:r>
      <w:r w:rsidR="0089593F" w:rsidRPr="007A41DC">
        <w:rPr>
          <w:rFonts w:ascii="Times New Roman" w:hAnsi="Times New Roman"/>
          <w:sz w:val="24"/>
          <w:szCs w:val="24"/>
          <w:lang w:val="lv-LV"/>
        </w:rPr>
        <w:t>as</w:t>
      </w:r>
      <w:r w:rsidR="00F714AF" w:rsidRPr="007A41DC">
        <w:rPr>
          <w:rFonts w:ascii="Times New Roman" w:hAnsi="Times New Roman"/>
          <w:sz w:val="24"/>
          <w:szCs w:val="24"/>
          <w:lang w:val="lv-LV"/>
        </w:rPr>
        <w:t xml:space="preserve"> 70.06.00 “Dalība Eiropas Savienības pētniecības un tehnoloģiju attīstības programmās” (turpmāk - apakšprogramma 70.06.00)</w:t>
      </w:r>
      <w:r w:rsidR="0089593F" w:rsidRPr="007A41DC">
        <w:rPr>
          <w:rFonts w:ascii="Times New Roman" w:hAnsi="Times New Roman"/>
          <w:sz w:val="24"/>
          <w:szCs w:val="24"/>
          <w:lang w:val="lv-LV"/>
        </w:rPr>
        <w:t xml:space="preserve"> Eiropas Savienības politiku instrumentam “Atbalsts Eiropas Savienības pētniecības un tehnoloģiju attīstības projektu īstenošanai” (CESPI/IZM/001)</w:t>
      </w:r>
      <w:r w:rsidR="00F714AF" w:rsidRPr="007A41DC">
        <w:rPr>
          <w:rFonts w:ascii="Times New Roman" w:hAnsi="Times New Roman"/>
          <w:sz w:val="24"/>
          <w:szCs w:val="24"/>
          <w:lang w:val="lv-LV"/>
        </w:rPr>
        <w:t xml:space="preserve">, lai nodrošinātu Latvijas </w:t>
      </w:r>
      <w:r w:rsidR="00F714AF" w:rsidRPr="007A41DC">
        <w:rPr>
          <w:rFonts w:ascii="Times New Roman" w:eastAsiaTheme="minorHAnsi" w:hAnsi="Times New Roman"/>
          <w:sz w:val="24"/>
          <w:szCs w:val="24"/>
          <w:lang w:val="lv-LV"/>
        </w:rPr>
        <w:t>zinātnisko institūciju reģistrā iekļauto zinātnisko institūciju</w:t>
      </w:r>
      <w:r w:rsidR="0089593F" w:rsidRPr="007A41DC">
        <w:rPr>
          <w:rFonts w:ascii="Times New Roman" w:eastAsiaTheme="minorHAnsi" w:hAnsi="Times New Roman"/>
          <w:sz w:val="24"/>
          <w:szCs w:val="24"/>
          <w:lang w:val="lv-LV"/>
        </w:rPr>
        <w:t>,</w:t>
      </w:r>
      <w:r w:rsidR="00F714AF" w:rsidRPr="007A41DC">
        <w:rPr>
          <w:rFonts w:ascii="Times New Roman" w:eastAsiaTheme="minorHAnsi" w:hAnsi="Times New Roman"/>
          <w:sz w:val="24"/>
          <w:szCs w:val="24"/>
          <w:lang w:val="lv-LV"/>
        </w:rPr>
        <w:t xml:space="preserve"> kā arī uzņēmumu (turpmāk – Latvijas dalībnieki) dalību</w:t>
      </w:r>
      <w:r w:rsidR="00F714AF" w:rsidRPr="007A41DC">
        <w:rPr>
          <w:rFonts w:ascii="Times New Roman" w:hAnsi="Times New Roman"/>
          <w:sz w:val="24"/>
          <w:szCs w:val="24"/>
          <w:lang w:val="lv-LV" w:eastAsia="lv-LV"/>
        </w:rPr>
        <w:t xml:space="preserve"> </w:t>
      </w:r>
      <w:r w:rsidR="00F714AF" w:rsidRPr="007A41DC">
        <w:rPr>
          <w:rFonts w:ascii="Times New Roman" w:eastAsiaTheme="minorHAnsi" w:hAnsi="Times New Roman"/>
          <w:sz w:val="24"/>
          <w:szCs w:val="24"/>
          <w:lang w:val="lv-LV"/>
        </w:rPr>
        <w:t xml:space="preserve">ES pētniecības programmu ietvaros atbalstītajos </w:t>
      </w:r>
      <w:r w:rsidR="00F714AF" w:rsidRPr="007A41DC">
        <w:rPr>
          <w:rFonts w:ascii="Times New Roman" w:hAnsi="Times New Roman"/>
          <w:sz w:val="24"/>
          <w:szCs w:val="24"/>
          <w:lang w:val="lv-LV" w:eastAsia="lv-LV"/>
        </w:rPr>
        <w:t>projektos, piešķirot līdzfinansējumu šo projektu īstenošanai Latvijā, kā arī nodrošinātu Latvijas dalību ESFRI pētniecības infrastruktūru konsorcijos, piešķirot finansējumu attiecīgo</w:t>
      </w:r>
      <w:r w:rsidR="00856A19" w:rsidRPr="007A41DC">
        <w:rPr>
          <w:rFonts w:ascii="Times New Roman" w:hAnsi="Times New Roman"/>
          <w:sz w:val="24"/>
          <w:szCs w:val="24"/>
          <w:lang w:val="lv-LV" w:eastAsia="lv-LV"/>
        </w:rPr>
        <w:t xml:space="preserve"> ikgadējo</w:t>
      </w:r>
      <w:r w:rsidR="00F714AF" w:rsidRPr="007A41DC">
        <w:rPr>
          <w:rFonts w:ascii="Times New Roman" w:hAnsi="Times New Roman"/>
          <w:sz w:val="24"/>
          <w:szCs w:val="24"/>
          <w:lang w:val="lv-LV" w:eastAsia="lv-LV"/>
        </w:rPr>
        <w:t xml:space="preserve"> dalības maksu segšanai.</w:t>
      </w:r>
    </w:p>
    <w:p w14:paraId="66C5CBFF" w14:textId="405C2D7F" w:rsidR="000E3FEF" w:rsidRPr="002530E3" w:rsidRDefault="00764D0D" w:rsidP="00E97494">
      <w:pPr>
        <w:widowControl/>
        <w:shd w:val="clear" w:color="auto" w:fill="FFFFFF"/>
        <w:spacing w:after="0" w:line="240" w:lineRule="auto"/>
        <w:ind w:right="-2" w:firstLine="567"/>
        <w:jc w:val="both"/>
        <w:rPr>
          <w:rFonts w:ascii="Times New Roman" w:hAnsi="Times New Roman"/>
          <w:bCs/>
          <w:sz w:val="24"/>
          <w:szCs w:val="24"/>
          <w:lang w:val="lv-LV"/>
        </w:rPr>
      </w:pPr>
      <w:r w:rsidRPr="007A41DC">
        <w:rPr>
          <w:rFonts w:ascii="Times New Roman" w:hAnsi="Times New Roman"/>
          <w:sz w:val="24"/>
          <w:szCs w:val="24"/>
          <w:lang w:val="lv-LV"/>
        </w:rPr>
        <w:t>Informatīvais ziņojums ir nepieciešams</w:t>
      </w:r>
      <w:r w:rsidRPr="007A41DC">
        <w:rPr>
          <w:rFonts w:ascii="Times New Roman" w:hAnsi="Times New Roman"/>
          <w:color w:val="2A2A2A"/>
          <w:sz w:val="24"/>
          <w:szCs w:val="24"/>
          <w:lang w:val="lv-LV"/>
        </w:rPr>
        <w:t xml:space="preserve">, lai nodrošinātu </w:t>
      </w:r>
      <w:r w:rsidRPr="007A41DC">
        <w:rPr>
          <w:rFonts w:ascii="Times New Roman" w:hAnsi="Times New Roman"/>
          <w:bCs/>
          <w:i/>
          <w:sz w:val="24"/>
          <w:szCs w:val="24"/>
          <w:lang w:val="lv-LV"/>
        </w:rPr>
        <w:t>Deklarācijā par Māra Kučinska vadītā</w:t>
      </w:r>
      <w:r w:rsidRPr="002530E3">
        <w:rPr>
          <w:rFonts w:ascii="Times New Roman" w:hAnsi="Times New Roman"/>
          <w:bCs/>
          <w:i/>
          <w:sz w:val="24"/>
          <w:szCs w:val="24"/>
          <w:lang w:val="lv-LV"/>
        </w:rPr>
        <w:t xml:space="preserve"> Ministru kabineta iecerēto darbību</w:t>
      </w:r>
      <w:r w:rsidRPr="002530E3">
        <w:rPr>
          <w:rFonts w:ascii="Times New Roman" w:hAnsi="Times New Roman"/>
          <w:bCs/>
          <w:sz w:val="24"/>
          <w:szCs w:val="24"/>
          <w:lang w:val="lv-LV"/>
        </w:rPr>
        <w:t xml:space="preserve"> noteikto: “Zinātniskās darbības izcilības nodrošinājums – cilvēkresursu atjaunotne un attīstība (2018.gadā privātajā sektorā nodarbinātie pētnieki 25%), pētniecības pārnese uzņēmējdarbībā (2018.gadā inovatīvu uzņēmumu īpatsvars valstī 40%, privātā sektora ieguldījums pētniecībā un attīstībā 47% no kopējiem ieguldījumiem valstī 2018.gadā), infrastruktūras nodrošinājums: </w:t>
      </w:r>
    </w:p>
    <w:p w14:paraId="7BAF8A3C" w14:textId="5268CF5A" w:rsidR="000E3FEF" w:rsidRPr="002530E3" w:rsidRDefault="00764D0D" w:rsidP="00E97494">
      <w:pPr>
        <w:widowControl/>
        <w:shd w:val="clear" w:color="auto" w:fill="FFFFFF"/>
        <w:spacing w:after="0" w:line="240" w:lineRule="auto"/>
        <w:ind w:right="-2" w:firstLine="567"/>
        <w:jc w:val="both"/>
        <w:rPr>
          <w:rFonts w:ascii="Times New Roman" w:hAnsi="Times New Roman"/>
          <w:sz w:val="24"/>
          <w:szCs w:val="24"/>
          <w:lang w:val="lv-LV"/>
        </w:rPr>
      </w:pPr>
      <w:r w:rsidRPr="002530E3">
        <w:rPr>
          <w:rFonts w:ascii="Times New Roman" w:hAnsi="Times New Roman"/>
          <w:sz w:val="24"/>
          <w:szCs w:val="24"/>
          <w:lang w:val="lv-LV"/>
        </w:rPr>
        <w:t xml:space="preserve">122. Īstenosim Latvijas viedās specializācijas stratēģiju un kopīgi ar uzņēmējiem veiksim uz augstāku pievienoto vērtību un efektīvāku vietējo resursu izmantošanu vērstus ieguldījumus, tai skaitā izvērtējot </w:t>
      </w:r>
      <w:proofErr w:type="spellStart"/>
      <w:r w:rsidRPr="002530E3">
        <w:rPr>
          <w:rFonts w:ascii="Times New Roman" w:hAnsi="Times New Roman"/>
          <w:sz w:val="24"/>
          <w:szCs w:val="24"/>
          <w:lang w:val="lv-LV"/>
        </w:rPr>
        <w:t>sektor</w:t>
      </w:r>
      <w:r w:rsidR="00E97494">
        <w:rPr>
          <w:rFonts w:ascii="Times New Roman" w:hAnsi="Times New Roman"/>
          <w:sz w:val="24"/>
          <w:szCs w:val="24"/>
          <w:lang w:val="lv-LV"/>
        </w:rPr>
        <w:t>i</w:t>
      </w:r>
      <w:r w:rsidRPr="002530E3">
        <w:rPr>
          <w:rFonts w:ascii="Times New Roman" w:hAnsi="Times New Roman"/>
          <w:sz w:val="24"/>
          <w:szCs w:val="24"/>
          <w:lang w:val="lv-LV"/>
        </w:rPr>
        <w:t>ālas</w:t>
      </w:r>
      <w:proofErr w:type="spellEnd"/>
      <w:r w:rsidRPr="002530E3">
        <w:rPr>
          <w:rFonts w:ascii="Times New Roman" w:hAnsi="Times New Roman"/>
          <w:sz w:val="24"/>
          <w:szCs w:val="24"/>
          <w:lang w:val="lv-LV"/>
        </w:rPr>
        <w:t xml:space="preserve"> investīciju platformas izveidi Latvijas augstākās izglītības, zinātnes un inovāciju konkurētspējas programmai. </w:t>
      </w:r>
    </w:p>
    <w:p w14:paraId="56B69D34" w14:textId="77777777" w:rsidR="000E3FEF" w:rsidRPr="002530E3" w:rsidRDefault="00764D0D" w:rsidP="00E97494">
      <w:pPr>
        <w:widowControl/>
        <w:shd w:val="clear" w:color="auto" w:fill="FFFFFF"/>
        <w:spacing w:after="0" w:line="240" w:lineRule="auto"/>
        <w:ind w:right="-2" w:firstLine="567"/>
        <w:jc w:val="both"/>
        <w:rPr>
          <w:rFonts w:ascii="Times New Roman" w:hAnsi="Times New Roman"/>
          <w:sz w:val="24"/>
          <w:szCs w:val="24"/>
          <w:lang w:val="lv-LV"/>
        </w:rPr>
      </w:pPr>
      <w:r w:rsidRPr="002530E3">
        <w:rPr>
          <w:rFonts w:ascii="Times New Roman" w:hAnsi="Times New Roman"/>
          <w:sz w:val="24"/>
          <w:szCs w:val="24"/>
          <w:lang w:val="lv-LV"/>
        </w:rPr>
        <w:t xml:space="preserve">123. Koncentrēsim zinātnes resursus, izstrādājot zinātnes un inovācijas pētniecības teritoriālo kartējumu. Noteiksim infrastruktūras ieguldījumu prioritātes un īstenosim </w:t>
      </w:r>
      <w:r w:rsidRPr="002530E3">
        <w:rPr>
          <w:rFonts w:ascii="Times New Roman" w:hAnsi="Times New Roman"/>
          <w:sz w:val="24"/>
          <w:szCs w:val="24"/>
          <w:lang w:val="lv-LV"/>
        </w:rPr>
        <w:lastRenderedPageBreak/>
        <w:t xml:space="preserve">cilvēkresursu attīstības pasākumus zinātnisko institūciju konkurētspējas un kritiskās masas palielināšanai. </w:t>
      </w:r>
    </w:p>
    <w:p w14:paraId="4806FDF7" w14:textId="644ECA86" w:rsidR="00764D0D" w:rsidRPr="002530E3" w:rsidRDefault="00764D0D">
      <w:pPr>
        <w:widowControl/>
        <w:shd w:val="clear" w:color="auto" w:fill="FFFFFF"/>
        <w:spacing w:after="0" w:line="240" w:lineRule="auto"/>
        <w:ind w:right="-2" w:firstLine="567"/>
        <w:jc w:val="both"/>
        <w:rPr>
          <w:rFonts w:ascii="Times New Roman" w:hAnsi="Times New Roman"/>
          <w:sz w:val="24"/>
          <w:szCs w:val="24"/>
          <w:lang w:val="lv-LV" w:eastAsia="lv-LV"/>
        </w:rPr>
      </w:pPr>
      <w:r w:rsidRPr="002530E3">
        <w:rPr>
          <w:rFonts w:ascii="Times New Roman" w:hAnsi="Times New Roman"/>
          <w:sz w:val="24"/>
          <w:szCs w:val="24"/>
          <w:lang w:val="lv-LV"/>
        </w:rPr>
        <w:t>124. Attīstīsim nacionālas nozīmes valsts pētniecības infrastruktūru stratēģiski svarīgu jautājumu izpētei, tai skaitā valsts un sabiedrības drošībai</w:t>
      </w:r>
      <w:r w:rsidR="00E97494">
        <w:rPr>
          <w:rStyle w:val="FootnoteReference"/>
          <w:rFonts w:ascii="Times New Roman" w:hAnsi="Times New Roman"/>
          <w:sz w:val="24"/>
          <w:szCs w:val="24"/>
          <w:lang w:val="lv-LV"/>
        </w:rPr>
        <w:footnoteReference w:id="1"/>
      </w:r>
      <w:r w:rsidRPr="002530E3">
        <w:rPr>
          <w:rFonts w:ascii="Times New Roman" w:hAnsi="Times New Roman"/>
          <w:sz w:val="24"/>
          <w:szCs w:val="24"/>
          <w:lang w:val="lv-LV"/>
        </w:rPr>
        <w:t xml:space="preserve">.” </w:t>
      </w:r>
    </w:p>
    <w:p w14:paraId="2AE8B438" w14:textId="77777777" w:rsidR="00F62A5B" w:rsidRPr="002530E3" w:rsidRDefault="000D41A4" w:rsidP="00E97494">
      <w:pPr>
        <w:tabs>
          <w:tab w:val="left" w:pos="7938"/>
        </w:tabs>
        <w:spacing w:after="0" w:line="240" w:lineRule="auto"/>
        <w:ind w:right="-2" w:firstLine="567"/>
        <w:jc w:val="both"/>
        <w:rPr>
          <w:rFonts w:ascii="Times New Roman" w:hAnsi="Times New Roman"/>
          <w:sz w:val="24"/>
          <w:szCs w:val="24"/>
          <w:lang w:val="lv-LV"/>
        </w:rPr>
      </w:pPr>
      <w:r w:rsidRPr="002530E3">
        <w:rPr>
          <w:rFonts w:ascii="Times New Roman" w:hAnsi="Times New Roman"/>
          <w:sz w:val="24"/>
          <w:szCs w:val="24"/>
          <w:lang w:val="lv-LV"/>
        </w:rPr>
        <w:t>Informatīvais ziņojums sagatavots, ievērojot Likuma par budžetu un finanšu vadību 24.panta trešo daļu, kas nosaka, ka budžeta iestādes var uzņemties papildu valsts budžeta ilgtermiņa saistības vienīgi Eiropas Savienības politikas instrumentu un pārējās ārvalstu finanšu palīdzības līdzfinansētos projektos un pasākumos, ja pieņemts attiecīgs Ministru kabineta lēmums</w:t>
      </w:r>
      <w:r w:rsidR="00F62A5B" w:rsidRPr="002530E3">
        <w:rPr>
          <w:rFonts w:ascii="Times New Roman" w:hAnsi="Times New Roman"/>
          <w:sz w:val="24"/>
          <w:szCs w:val="24"/>
          <w:lang w:val="lv-LV"/>
        </w:rPr>
        <w:t>.</w:t>
      </w:r>
    </w:p>
    <w:p w14:paraId="3C568051" w14:textId="77777777" w:rsidR="00293E26" w:rsidRPr="002530E3" w:rsidRDefault="00293E26" w:rsidP="00E97494">
      <w:pPr>
        <w:spacing w:after="0" w:line="240" w:lineRule="auto"/>
        <w:ind w:right="-2" w:firstLine="851"/>
        <w:jc w:val="both"/>
        <w:rPr>
          <w:rFonts w:ascii="Times New Roman" w:hAnsi="Times New Roman"/>
          <w:sz w:val="24"/>
          <w:szCs w:val="24"/>
          <w:lang w:val="lv-LV"/>
        </w:rPr>
      </w:pPr>
    </w:p>
    <w:p w14:paraId="5D857133" w14:textId="77777777" w:rsidR="00F62A5B" w:rsidRPr="002530E3" w:rsidRDefault="00F62A5B" w:rsidP="00E97494">
      <w:pPr>
        <w:spacing w:after="0" w:line="240" w:lineRule="auto"/>
        <w:ind w:left="567" w:right="-2"/>
        <w:jc w:val="center"/>
        <w:rPr>
          <w:rFonts w:ascii="Times New Roman" w:hAnsi="Times New Roman"/>
          <w:b/>
          <w:sz w:val="24"/>
          <w:szCs w:val="24"/>
          <w:lang w:val="lv-LV"/>
        </w:rPr>
      </w:pPr>
      <w:r w:rsidRPr="002530E3">
        <w:rPr>
          <w:rFonts w:ascii="Times New Roman" w:hAnsi="Times New Roman"/>
          <w:b/>
          <w:sz w:val="24"/>
          <w:szCs w:val="24"/>
          <w:lang w:val="lv-LV"/>
        </w:rPr>
        <w:t>Pašreizējās situācijas raksturojums</w:t>
      </w:r>
    </w:p>
    <w:p w14:paraId="6AF7622C" w14:textId="77777777" w:rsidR="00875579" w:rsidRPr="002530E3" w:rsidRDefault="00875579" w:rsidP="00E97494">
      <w:pPr>
        <w:spacing w:after="0" w:line="240" w:lineRule="auto"/>
        <w:ind w:left="567" w:right="-2"/>
        <w:jc w:val="center"/>
        <w:rPr>
          <w:rFonts w:ascii="Times New Roman" w:hAnsi="Times New Roman"/>
          <w:b/>
          <w:sz w:val="24"/>
          <w:szCs w:val="24"/>
          <w:lang w:val="lv-LV"/>
        </w:rPr>
      </w:pPr>
    </w:p>
    <w:p w14:paraId="7C469818" w14:textId="2B4A2E04" w:rsidR="00500D02" w:rsidRDefault="00500D02" w:rsidP="00E97494">
      <w:pPr>
        <w:widowControl/>
        <w:spacing w:after="0" w:line="240" w:lineRule="auto"/>
        <w:ind w:right="-2" w:firstLine="567"/>
        <w:jc w:val="both"/>
        <w:rPr>
          <w:rFonts w:ascii="Times New Roman" w:eastAsiaTheme="minorHAnsi" w:hAnsi="Times New Roman"/>
          <w:color w:val="000000"/>
          <w:sz w:val="24"/>
          <w:szCs w:val="24"/>
          <w:lang w:val="lv-LV"/>
        </w:rPr>
      </w:pPr>
      <w:r w:rsidRPr="002530E3">
        <w:rPr>
          <w:rFonts w:ascii="Times New Roman" w:eastAsiaTheme="minorHAnsi" w:hAnsi="Times New Roman"/>
          <w:sz w:val="24"/>
          <w:szCs w:val="24"/>
          <w:lang w:val="lv-LV"/>
        </w:rPr>
        <w:t>Apakšprogrammas 70.06.00 ietvaros valsts budžeta finansējums tiek nodrošināts kā vispārējā kārtībā sadalāmā dotācija no vispārējiem ieņēmumiem (turpmāk – atbalsts)</w:t>
      </w:r>
      <w:r w:rsidRPr="002530E3">
        <w:rPr>
          <w:rFonts w:ascii="Times New Roman" w:eastAsiaTheme="minorHAnsi" w:hAnsi="Times New Roman"/>
          <w:color w:val="000000"/>
          <w:sz w:val="24"/>
          <w:szCs w:val="24"/>
          <w:lang w:val="lv-LV"/>
        </w:rPr>
        <w:t xml:space="preserve"> Latvijas </w:t>
      </w:r>
      <w:r w:rsidRPr="002530E3">
        <w:rPr>
          <w:rFonts w:ascii="Times New Roman" w:eastAsiaTheme="minorHAnsi" w:hAnsi="Times New Roman"/>
          <w:sz w:val="24"/>
          <w:szCs w:val="24"/>
          <w:lang w:val="lv-LV"/>
        </w:rPr>
        <w:t xml:space="preserve">dalībniekiem dalībai projektos un projektu īstenošanai Latvijā ar nosacījumu, ka projekti ir noteiktā kārtībā kvalificējušies, ko </w:t>
      </w:r>
      <w:r w:rsidRPr="005959C6">
        <w:rPr>
          <w:rFonts w:ascii="Times New Roman" w:eastAsiaTheme="minorHAnsi" w:hAnsi="Times New Roman"/>
          <w:sz w:val="24"/>
          <w:szCs w:val="24"/>
          <w:lang w:val="lv-LV"/>
        </w:rPr>
        <w:t>apstiprina ES pētniecības programmu lēmējinstitūciju lēmumi</w:t>
      </w:r>
      <w:r w:rsidRPr="002530E3">
        <w:rPr>
          <w:rFonts w:ascii="Times New Roman" w:eastAsiaTheme="minorHAnsi" w:hAnsi="Times New Roman"/>
          <w:i/>
          <w:sz w:val="24"/>
          <w:szCs w:val="24"/>
          <w:lang w:val="lv-LV"/>
        </w:rPr>
        <w:t>,</w:t>
      </w:r>
      <w:r w:rsidRPr="002530E3">
        <w:rPr>
          <w:rFonts w:ascii="Times New Roman" w:eastAsiaTheme="minorHAnsi" w:hAnsi="Times New Roman"/>
          <w:sz w:val="24"/>
          <w:szCs w:val="24"/>
          <w:lang w:val="lv-LV"/>
        </w:rPr>
        <w:t xml:space="preserve"> uz kuru pamata </w:t>
      </w:r>
      <w:r w:rsidRPr="005959C6">
        <w:rPr>
          <w:rFonts w:ascii="Times New Roman" w:eastAsiaTheme="minorHAnsi" w:hAnsi="Times New Roman"/>
          <w:sz w:val="24"/>
          <w:szCs w:val="24"/>
          <w:lang w:val="lv-LV"/>
        </w:rPr>
        <w:t>Eiropas Komisija piešķir attiecīgu līdzfinansējuma daļu</w:t>
      </w:r>
      <w:r w:rsidRPr="002530E3">
        <w:rPr>
          <w:rFonts w:ascii="Times New Roman" w:eastAsiaTheme="minorHAnsi" w:hAnsi="Times New Roman"/>
          <w:sz w:val="24"/>
          <w:szCs w:val="24"/>
          <w:lang w:val="lv-LV"/>
        </w:rPr>
        <w:t xml:space="preserve"> Latvijas dalībniekam projekta īstenošanai ES pētniecības programmu ietvaros. Atbalstu projektu īstenošanai piešķir valsts līdzfinansējuma vai valsts atbalsta veidā </w:t>
      </w:r>
      <w:r w:rsidR="0089593F">
        <w:rPr>
          <w:rFonts w:ascii="Times New Roman" w:eastAsiaTheme="minorHAnsi" w:hAnsi="Times New Roman"/>
          <w:sz w:val="24"/>
          <w:szCs w:val="24"/>
          <w:lang w:val="lv-LV"/>
        </w:rPr>
        <w:t xml:space="preserve">saskaņā ar </w:t>
      </w:r>
      <w:r w:rsidR="0070575F" w:rsidRPr="002530E3">
        <w:rPr>
          <w:rFonts w:ascii="Times New Roman" w:eastAsiaTheme="minorHAnsi" w:hAnsi="Times New Roman"/>
          <w:sz w:val="24"/>
          <w:szCs w:val="24"/>
          <w:lang w:val="lv-LV"/>
        </w:rPr>
        <w:t xml:space="preserve">Ministru kabineta 2015.gada 26.maija noteikumos Nr.259 “Atbalsta piešķiršanas kārtība dalībai starptautiskās sadarbības programmās pētniecības un tehnoloģiju jomā” (turpmāk – MK noteikumi Nr.259) </w:t>
      </w:r>
      <w:r w:rsidRPr="002530E3">
        <w:rPr>
          <w:rFonts w:ascii="Times New Roman" w:eastAsiaTheme="minorHAnsi" w:hAnsi="Times New Roman"/>
          <w:sz w:val="24"/>
          <w:szCs w:val="24"/>
          <w:lang w:val="lv-LV"/>
        </w:rPr>
        <w:t>un Ministru kabineta 2015.gada 26.maija noteikum</w:t>
      </w:r>
      <w:r w:rsidR="0089593F">
        <w:rPr>
          <w:rFonts w:ascii="Times New Roman" w:eastAsiaTheme="minorHAnsi" w:hAnsi="Times New Roman"/>
          <w:sz w:val="24"/>
          <w:szCs w:val="24"/>
          <w:lang w:val="lv-LV"/>
        </w:rPr>
        <w:t>os</w:t>
      </w:r>
      <w:r w:rsidRPr="002530E3">
        <w:rPr>
          <w:rFonts w:ascii="Times New Roman" w:eastAsiaTheme="minorHAnsi" w:hAnsi="Times New Roman"/>
          <w:sz w:val="24"/>
          <w:szCs w:val="24"/>
          <w:lang w:val="lv-LV"/>
        </w:rPr>
        <w:t xml:space="preserve"> Nr.258 “</w:t>
      </w:r>
      <w:r w:rsidRPr="002530E3">
        <w:rPr>
          <w:rFonts w:ascii="Times New Roman" w:eastAsiaTheme="minorHAnsi" w:hAnsi="Times New Roman"/>
          <w:color w:val="000000"/>
          <w:sz w:val="24"/>
          <w:szCs w:val="24"/>
          <w:lang w:val="lv-LV"/>
        </w:rPr>
        <w:t>Valsts atbalsta piešķiršanas kārtība projektu īstenošanai EUREKA programmas ietvaros” noteiktajā kārtībā. ES pētniecības programmu lēmējinstitūciju darbību regulē Eiropas Parlamenta un Padomes lēmumi un regulas, kuras ir noteiktas MK noteikumu Nr.259 2.punktā.</w:t>
      </w:r>
    </w:p>
    <w:p w14:paraId="617D948C" w14:textId="0B17BEC3" w:rsidR="00EA356C" w:rsidRPr="009B4B20" w:rsidRDefault="00EA356C" w:rsidP="00EA356C">
      <w:pPr>
        <w:shd w:val="clear" w:color="auto" w:fill="FFFFFF"/>
        <w:spacing w:after="0" w:line="240" w:lineRule="auto"/>
        <w:jc w:val="both"/>
        <w:textAlignment w:val="baseline"/>
        <w:rPr>
          <w:rFonts w:ascii="Times New Roman" w:hAnsi="Times New Roman"/>
          <w:color w:val="000000"/>
          <w:sz w:val="24"/>
          <w:lang w:val="lv-LV"/>
        </w:rPr>
      </w:pPr>
      <w:r>
        <w:rPr>
          <w:rFonts w:ascii="Times New Roman" w:hAnsi="Times New Roman"/>
          <w:color w:val="000000"/>
          <w:sz w:val="24"/>
          <w:lang w:val="lv-LV"/>
        </w:rPr>
        <w:tab/>
      </w:r>
      <w:r w:rsidRPr="009B4B20">
        <w:rPr>
          <w:rFonts w:ascii="Times New Roman" w:hAnsi="Times New Roman"/>
          <w:color w:val="000000"/>
          <w:sz w:val="24"/>
          <w:lang w:val="lv-LV"/>
        </w:rPr>
        <w:t>Eiropas Savienības (ES) pētniecības un inovācijas atbalsta programma </w:t>
      </w:r>
      <w:r w:rsidRPr="009B4B20">
        <w:rPr>
          <w:rFonts w:ascii="Times New Roman" w:hAnsi="Times New Roman"/>
          <w:i/>
          <w:iCs/>
          <w:color w:val="000000"/>
          <w:sz w:val="24"/>
          <w:bdr w:val="none" w:sz="0" w:space="0" w:color="auto" w:frame="1"/>
          <w:lang w:val="lv-LV"/>
        </w:rPr>
        <w:t>Apvārsnis 2020</w:t>
      </w:r>
      <w:r w:rsidRPr="009B4B20">
        <w:rPr>
          <w:rFonts w:ascii="Times New Roman" w:hAnsi="Times New Roman"/>
          <w:color w:val="000000"/>
          <w:sz w:val="24"/>
          <w:lang w:val="lv-LV"/>
        </w:rPr>
        <w:t xml:space="preserve">  (2014.-2920.) un tās priekštece ES Septītā pamatprogramma (2007.-2013.) ir nozīmīgi "Eiropa 2020" stratēģijas </w:t>
      </w:r>
      <w:proofErr w:type="spellStart"/>
      <w:r w:rsidRPr="009B4B20">
        <w:rPr>
          <w:rFonts w:ascii="Times New Roman" w:hAnsi="Times New Roman"/>
          <w:color w:val="000000"/>
          <w:sz w:val="24"/>
          <w:lang w:val="lv-LV"/>
        </w:rPr>
        <w:t>pamatiniciatīvas</w:t>
      </w:r>
      <w:proofErr w:type="spellEnd"/>
      <w:r w:rsidRPr="009B4B20">
        <w:rPr>
          <w:rFonts w:ascii="Times New Roman" w:hAnsi="Times New Roman"/>
          <w:color w:val="000000"/>
          <w:sz w:val="24"/>
          <w:lang w:val="lv-LV"/>
        </w:rPr>
        <w:t xml:space="preserve"> "Inovācijas savienība" ieviešanas instrumenti, kas vērsti uz Eiropas Savienības konkurētspējas stiprināšanu pasaules mērogā. Programma </w:t>
      </w:r>
      <w:r w:rsidRPr="009B4B20">
        <w:rPr>
          <w:rFonts w:ascii="Times New Roman" w:hAnsi="Times New Roman"/>
          <w:i/>
          <w:iCs/>
          <w:color w:val="000000"/>
          <w:sz w:val="24"/>
          <w:bdr w:val="none" w:sz="0" w:space="0" w:color="auto" w:frame="1"/>
          <w:lang w:val="lv-LV"/>
        </w:rPr>
        <w:t>Apvārsnis 2020</w:t>
      </w:r>
      <w:r w:rsidRPr="009B4B20">
        <w:rPr>
          <w:rFonts w:ascii="Times New Roman" w:hAnsi="Times New Roman"/>
          <w:color w:val="000000"/>
          <w:sz w:val="24"/>
          <w:lang w:val="lv-LV"/>
        </w:rPr>
        <w:t xml:space="preserve"> apvieno sevī dažādus ES pētniecības un inovācijas finansējuma instrumentus (specifiskās programmas, tehnoloģiju ierosmes, ERA-NET aktivitātes un c.) vienotā programmā (turpmāk – ES pētniecības programmas). Programma </w:t>
      </w:r>
      <w:r w:rsidRPr="009B4B20">
        <w:rPr>
          <w:rFonts w:ascii="Times New Roman" w:hAnsi="Times New Roman"/>
          <w:i/>
          <w:color w:val="000000"/>
          <w:sz w:val="24"/>
          <w:lang w:val="lv-LV"/>
        </w:rPr>
        <w:t>Apvārsnis 2020</w:t>
      </w:r>
      <w:r w:rsidRPr="009B4B20">
        <w:rPr>
          <w:rFonts w:ascii="Times New Roman" w:hAnsi="Times New Roman"/>
          <w:color w:val="000000"/>
          <w:sz w:val="24"/>
          <w:lang w:val="lv-LV"/>
        </w:rPr>
        <w:t xml:space="preserve"> ir vērsta uz to, lai zinātniskos atklājumus pārvērstu inovatīvos produktos un pakalpojumos, kas radītu jaunas iespējas uzņēmējdarbībai un uzlabotu cilvēku dzīvi.  Programmas </w:t>
      </w:r>
      <w:r w:rsidRPr="009B4B20">
        <w:rPr>
          <w:rFonts w:ascii="Times New Roman" w:hAnsi="Times New Roman"/>
          <w:i/>
          <w:iCs/>
          <w:color w:val="000000"/>
          <w:sz w:val="24"/>
          <w:bdr w:val="none" w:sz="0" w:space="0" w:color="auto" w:frame="1"/>
          <w:lang w:val="lv-LV"/>
        </w:rPr>
        <w:t>Apvārsnis 2020</w:t>
      </w:r>
      <w:r w:rsidRPr="009B4B20">
        <w:rPr>
          <w:rFonts w:ascii="Times New Roman" w:hAnsi="Times New Roman"/>
          <w:color w:val="000000"/>
          <w:sz w:val="24"/>
          <w:lang w:val="lv-LV"/>
        </w:rPr>
        <w:t xml:space="preserve"> mērķis ir stiprināt ES un tai skaitā arī Latvijas zinātnes un tehnoloģijas bāzi, stimulēt ekonomisko izaugsmi un rūpniecisko konkurētspēju nākotnē, tiecoties uz viedas, ilgtspējīgas un iekļaujošas sabiedrības izveidi ES. </w:t>
      </w:r>
    </w:p>
    <w:p w14:paraId="303AFE25" w14:textId="4052C8E0" w:rsidR="00EA356C" w:rsidRPr="00EA356C" w:rsidRDefault="00EA356C" w:rsidP="00EA356C">
      <w:pPr>
        <w:widowControl/>
        <w:spacing w:after="0" w:line="240" w:lineRule="auto"/>
        <w:ind w:right="-2" w:firstLine="567"/>
        <w:jc w:val="both"/>
        <w:rPr>
          <w:rFonts w:ascii="Times New Roman" w:eastAsiaTheme="minorHAnsi" w:hAnsi="Times New Roman"/>
          <w:sz w:val="28"/>
          <w:szCs w:val="24"/>
          <w:lang w:val="lv-LV"/>
        </w:rPr>
      </w:pPr>
      <w:r w:rsidRPr="009B4B20">
        <w:rPr>
          <w:rFonts w:ascii="Times New Roman" w:hAnsi="Times New Roman"/>
          <w:sz w:val="24"/>
          <w:lang w:val="lv-LV"/>
        </w:rPr>
        <w:t>Dalība</w:t>
      </w:r>
      <w:r w:rsidRPr="009B4B20">
        <w:rPr>
          <w:rFonts w:ascii="Times New Roman" w:hAnsi="Times New Roman"/>
          <w:color w:val="182B37"/>
          <w:sz w:val="24"/>
          <w:lang w:val="lv-LV"/>
        </w:rPr>
        <w:t xml:space="preserve"> ES pētniecības programmās veicina Latvijas zinātnisko institūciju, uzņēmēju un profesionāļu atpazīstamību Eiropā, kā arī plašāk pasaulē, sekmē </w:t>
      </w:r>
      <w:r w:rsidR="005D2071" w:rsidRPr="009B4B20">
        <w:rPr>
          <w:rFonts w:ascii="Times New Roman" w:hAnsi="Times New Roman"/>
          <w:color w:val="182B37"/>
          <w:sz w:val="24"/>
          <w:lang w:val="lv-LV"/>
        </w:rPr>
        <w:t>Latvijas zinātnes un inovācijas sistēmas</w:t>
      </w:r>
      <w:r w:rsidRPr="009B4B20">
        <w:rPr>
          <w:rFonts w:ascii="Times New Roman" w:hAnsi="Times New Roman"/>
          <w:color w:val="182B37"/>
          <w:sz w:val="24"/>
          <w:lang w:val="lv-LV"/>
        </w:rPr>
        <w:t xml:space="preserve"> integrāciju Eiropas Pētniecības telpā, dod iespēju piedalīties tehnoloģisko un sociālo inovāciju, kas būtiskas kā ES tā Latvijas ekonomiskajai izaugsmei, radīšanā, kļūt par izcilu zinātnisko publikāciju līdzautoriem. Dalība </w:t>
      </w:r>
      <w:r w:rsidRPr="009B4B20">
        <w:rPr>
          <w:rFonts w:ascii="Times New Roman" w:hAnsi="Times New Roman"/>
          <w:sz w:val="24"/>
          <w:lang w:val="lv-LV"/>
        </w:rPr>
        <w:t>projektu konkursos dod iespēju Latvijas projektu dalībniekiem iesaistīties augstas kvalitātes Eiropas līmeņa pētniecības projektu konsorcijos, kļūt par atbildīgiem un pārliecinošiem sadarbības partneriem kopēju pētījumu īstenošanā, piesaistīt Latvijā veiktiem pētījumiem, tehnoloģiju izstrādei un inovācijai ES budžeta līdzekļus.</w:t>
      </w:r>
    </w:p>
    <w:p w14:paraId="3022D4E7" w14:textId="3FDC69B3" w:rsidR="004A46FF" w:rsidRDefault="003F0140" w:rsidP="00E97494">
      <w:pPr>
        <w:spacing w:after="0" w:line="240" w:lineRule="auto"/>
        <w:ind w:right="-2" w:firstLine="567"/>
        <w:jc w:val="both"/>
        <w:rPr>
          <w:rFonts w:ascii="Times New Roman" w:eastAsiaTheme="minorHAnsi" w:hAnsi="Times New Roman"/>
          <w:sz w:val="24"/>
          <w:szCs w:val="24"/>
          <w:lang w:val="lv-LV"/>
        </w:rPr>
      </w:pPr>
      <w:r w:rsidRPr="00EA356C">
        <w:rPr>
          <w:rFonts w:ascii="Times New Roman" w:eastAsiaTheme="minorHAnsi" w:hAnsi="Times New Roman"/>
          <w:sz w:val="24"/>
          <w:szCs w:val="24"/>
          <w:lang w:val="lv-LV"/>
        </w:rPr>
        <w:t>Ievērojot MK noteikum</w:t>
      </w:r>
      <w:r w:rsidR="0089593F" w:rsidRPr="00EA356C">
        <w:rPr>
          <w:rFonts w:ascii="Times New Roman" w:eastAsiaTheme="minorHAnsi" w:hAnsi="Times New Roman"/>
          <w:sz w:val="24"/>
          <w:szCs w:val="24"/>
          <w:lang w:val="lv-LV"/>
        </w:rPr>
        <w:t>os</w:t>
      </w:r>
      <w:r w:rsidRPr="00EA356C">
        <w:rPr>
          <w:rFonts w:ascii="Times New Roman" w:eastAsiaTheme="minorHAnsi" w:hAnsi="Times New Roman"/>
          <w:sz w:val="24"/>
          <w:szCs w:val="24"/>
          <w:lang w:val="lv-LV"/>
        </w:rPr>
        <w:t xml:space="preserve"> Nr.259 </w:t>
      </w:r>
      <w:r w:rsidR="00635D75" w:rsidRPr="00EA356C">
        <w:rPr>
          <w:rFonts w:ascii="Times New Roman" w:eastAsiaTheme="minorHAnsi" w:hAnsi="Times New Roman"/>
          <w:sz w:val="24"/>
          <w:szCs w:val="24"/>
          <w:lang w:val="lv-LV"/>
        </w:rPr>
        <w:t xml:space="preserve">noteiktos </w:t>
      </w:r>
      <w:r w:rsidRPr="00EA356C">
        <w:rPr>
          <w:rFonts w:ascii="Times New Roman" w:eastAsiaTheme="minorHAnsi" w:hAnsi="Times New Roman"/>
          <w:sz w:val="24"/>
          <w:szCs w:val="24"/>
          <w:lang w:val="lv-LV"/>
        </w:rPr>
        <w:t>ES</w:t>
      </w:r>
      <w:r w:rsidR="00EC792C" w:rsidRPr="00EA356C">
        <w:rPr>
          <w:rFonts w:ascii="Times New Roman" w:eastAsiaTheme="minorHAnsi" w:hAnsi="Times New Roman"/>
          <w:sz w:val="24"/>
          <w:szCs w:val="24"/>
          <w:lang w:val="lv-LV"/>
        </w:rPr>
        <w:t xml:space="preserve"> </w:t>
      </w:r>
      <w:r w:rsidRPr="00EA356C">
        <w:rPr>
          <w:rFonts w:ascii="Times New Roman" w:eastAsiaTheme="minorHAnsi" w:hAnsi="Times New Roman"/>
          <w:sz w:val="24"/>
          <w:szCs w:val="24"/>
          <w:lang w:val="lv-LV"/>
        </w:rPr>
        <w:t>normatīvus</w:t>
      </w:r>
      <w:r w:rsidR="00AE2D78" w:rsidRPr="00EA356C">
        <w:rPr>
          <w:rFonts w:ascii="Times New Roman" w:eastAsiaTheme="minorHAnsi" w:hAnsi="Times New Roman"/>
          <w:sz w:val="24"/>
          <w:szCs w:val="24"/>
          <w:lang w:val="lv-LV"/>
        </w:rPr>
        <w:t xml:space="preserve"> un </w:t>
      </w:r>
      <w:r w:rsidR="00EC792C" w:rsidRPr="00EA356C">
        <w:rPr>
          <w:rFonts w:ascii="Times New Roman" w:eastAsiaTheme="minorHAnsi" w:hAnsi="Times New Roman"/>
          <w:sz w:val="24"/>
          <w:szCs w:val="24"/>
          <w:lang w:val="lv-LV"/>
        </w:rPr>
        <w:t>ES pētniecības programmu</w:t>
      </w:r>
      <w:r w:rsidR="008D595C" w:rsidRPr="00EA356C">
        <w:rPr>
          <w:rFonts w:ascii="Times New Roman" w:eastAsiaTheme="minorHAnsi" w:hAnsi="Times New Roman"/>
          <w:sz w:val="24"/>
          <w:szCs w:val="24"/>
          <w:lang w:val="lv-LV"/>
        </w:rPr>
        <w:t xml:space="preserve"> lēmējinstitūciju</w:t>
      </w:r>
      <w:r w:rsidR="00EC792C" w:rsidRPr="00EA356C">
        <w:rPr>
          <w:rFonts w:ascii="Times New Roman" w:eastAsiaTheme="minorHAnsi" w:hAnsi="Times New Roman"/>
          <w:sz w:val="24"/>
          <w:szCs w:val="24"/>
          <w:lang w:val="lv-LV"/>
        </w:rPr>
        <w:t xml:space="preserve"> </w:t>
      </w:r>
      <w:r w:rsidR="00635D75" w:rsidRPr="00EA356C">
        <w:rPr>
          <w:rFonts w:ascii="Times New Roman" w:eastAsiaTheme="minorHAnsi" w:hAnsi="Times New Roman"/>
          <w:sz w:val="24"/>
          <w:szCs w:val="24"/>
          <w:lang w:val="lv-LV"/>
        </w:rPr>
        <w:t>pieņemtos lēmumus par E</w:t>
      </w:r>
      <w:r w:rsidR="004A46FF" w:rsidRPr="00EA356C">
        <w:rPr>
          <w:rFonts w:ascii="Times New Roman" w:eastAsiaTheme="minorHAnsi" w:hAnsi="Times New Roman"/>
          <w:sz w:val="24"/>
          <w:szCs w:val="24"/>
          <w:lang w:val="lv-LV"/>
        </w:rPr>
        <w:t>iropas Komisijas</w:t>
      </w:r>
      <w:r w:rsidR="00635D75" w:rsidRPr="00EA356C">
        <w:rPr>
          <w:rFonts w:ascii="Times New Roman" w:eastAsiaTheme="minorHAnsi" w:hAnsi="Times New Roman"/>
          <w:sz w:val="24"/>
          <w:szCs w:val="24"/>
          <w:lang w:val="lv-LV"/>
        </w:rPr>
        <w:t xml:space="preserve"> finansējuma</w:t>
      </w:r>
      <w:r w:rsidR="00635D75" w:rsidRPr="002530E3">
        <w:rPr>
          <w:rFonts w:ascii="Times New Roman" w:eastAsiaTheme="minorHAnsi" w:hAnsi="Times New Roman"/>
          <w:sz w:val="24"/>
          <w:szCs w:val="24"/>
          <w:lang w:val="lv-LV"/>
        </w:rPr>
        <w:t xml:space="preserve"> </w:t>
      </w:r>
      <w:r w:rsidR="00635D75" w:rsidRPr="002530E3">
        <w:rPr>
          <w:rFonts w:ascii="Times New Roman" w:eastAsiaTheme="minorHAnsi" w:hAnsi="Times New Roman"/>
          <w:sz w:val="24"/>
          <w:szCs w:val="24"/>
          <w:lang w:val="lv-LV"/>
        </w:rPr>
        <w:lastRenderedPageBreak/>
        <w:t>piešķīrumu</w:t>
      </w:r>
      <w:r w:rsidR="00EC792C" w:rsidRPr="002530E3">
        <w:rPr>
          <w:rFonts w:ascii="Times New Roman" w:eastAsiaTheme="minorHAnsi" w:hAnsi="Times New Roman"/>
          <w:sz w:val="24"/>
          <w:szCs w:val="24"/>
          <w:lang w:val="lv-LV"/>
        </w:rPr>
        <w:t xml:space="preserve"> </w:t>
      </w:r>
      <w:r w:rsidR="00635D75" w:rsidRPr="002530E3">
        <w:rPr>
          <w:rFonts w:ascii="Times New Roman" w:eastAsiaTheme="minorHAnsi" w:hAnsi="Times New Roman"/>
          <w:sz w:val="24"/>
          <w:szCs w:val="24"/>
          <w:lang w:val="lv-LV"/>
        </w:rPr>
        <w:t>Latvijas dalībnieku</w:t>
      </w:r>
      <w:r w:rsidR="00CA5076">
        <w:rPr>
          <w:rFonts w:ascii="Times New Roman" w:eastAsiaTheme="minorHAnsi" w:hAnsi="Times New Roman"/>
          <w:sz w:val="24"/>
          <w:szCs w:val="24"/>
          <w:lang w:val="lv-LV"/>
        </w:rPr>
        <w:t xml:space="preserve"> iesniegtajiem </w:t>
      </w:r>
      <w:r w:rsidR="004A46FF">
        <w:rPr>
          <w:rFonts w:ascii="Times New Roman" w:eastAsiaTheme="minorHAnsi" w:hAnsi="Times New Roman"/>
          <w:sz w:val="24"/>
          <w:szCs w:val="24"/>
          <w:lang w:val="lv-LV"/>
        </w:rPr>
        <w:t>p</w:t>
      </w:r>
      <w:r w:rsidR="00EC792C" w:rsidRPr="002530E3">
        <w:rPr>
          <w:rFonts w:ascii="Times New Roman" w:eastAsiaTheme="minorHAnsi" w:hAnsi="Times New Roman"/>
          <w:sz w:val="24"/>
          <w:szCs w:val="24"/>
          <w:lang w:val="lv-LV"/>
        </w:rPr>
        <w:t>rojektiem</w:t>
      </w:r>
      <w:r w:rsidR="004A46FF">
        <w:rPr>
          <w:rFonts w:ascii="Times New Roman" w:eastAsiaTheme="minorHAnsi" w:hAnsi="Times New Roman"/>
          <w:sz w:val="24"/>
          <w:szCs w:val="24"/>
          <w:lang w:val="lv-LV"/>
        </w:rPr>
        <w:t xml:space="preserve"> ES pētniecības programmu konkursos</w:t>
      </w:r>
      <w:r w:rsidR="00635D75" w:rsidRPr="002530E3">
        <w:rPr>
          <w:rFonts w:ascii="Times New Roman" w:eastAsiaTheme="minorHAnsi" w:hAnsi="Times New Roman"/>
          <w:sz w:val="24"/>
          <w:szCs w:val="24"/>
          <w:lang w:val="lv-LV"/>
        </w:rPr>
        <w:t>,</w:t>
      </w:r>
      <w:r w:rsidR="00EC792C" w:rsidRPr="002530E3">
        <w:rPr>
          <w:rFonts w:ascii="Times New Roman" w:eastAsiaTheme="minorHAnsi" w:hAnsi="Times New Roman"/>
          <w:sz w:val="24"/>
          <w:szCs w:val="24"/>
          <w:lang w:val="lv-LV"/>
        </w:rPr>
        <w:t xml:space="preserve"> </w:t>
      </w:r>
      <w:r w:rsidR="00635D75" w:rsidRPr="002530E3">
        <w:rPr>
          <w:rFonts w:ascii="Times New Roman" w:eastAsiaTheme="minorHAnsi" w:hAnsi="Times New Roman"/>
          <w:sz w:val="24"/>
          <w:szCs w:val="24"/>
          <w:lang w:val="lv-LV"/>
        </w:rPr>
        <w:t>Latvij</w:t>
      </w:r>
      <w:r w:rsidR="0089593F">
        <w:rPr>
          <w:rFonts w:ascii="Times New Roman" w:eastAsiaTheme="minorHAnsi" w:hAnsi="Times New Roman"/>
          <w:sz w:val="24"/>
          <w:szCs w:val="24"/>
          <w:lang w:val="lv-LV"/>
        </w:rPr>
        <w:t>a</w:t>
      </w:r>
      <w:r w:rsidR="00635D75" w:rsidRPr="002530E3">
        <w:rPr>
          <w:rFonts w:ascii="Times New Roman" w:eastAsiaTheme="minorHAnsi" w:hAnsi="Times New Roman"/>
          <w:sz w:val="24"/>
          <w:szCs w:val="24"/>
          <w:lang w:val="lv-LV"/>
        </w:rPr>
        <w:t xml:space="preserve"> </w:t>
      </w:r>
      <w:r w:rsidR="004A46FF">
        <w:rPr>
          <w:rFonts w:ascii="Times New Roman" w:eastAsiaTheme="minorHAnsi" w:hAnsi="Times New Roman"/>
          <w:sz w:val="24"/>
          <w:szCs w:val="24"/>
          <w:lang w:val="lv-LV"/>
        </w:rPr>
        <w:t xml:space="preserve">piešķir </w:t>
      </w:r>
      <w:r w:rsidR="00635D75" w:rsidRPr="002530E3">
        <w:rPr>
          <w:rFonts w:ascii="Times New Roman" w:eastAsiaTheme="minorHAnsi" w:hAnsi="Times New Roman"/>
          <w:sz w:val="24"/>
          <w:szCs w:val="24"/>
          <w:lang w:val="lv-LV"/>
        </w:rPr>
        <w:t xml:space="preserve">līdzfinansējuma daļu </w:t>
      </w:r>
      <w:r w:rsidR="004A46FF">
        <w:rPr>
          <w:rFonts w:ascii="Times New Roman" w:eastAsiaTheme="minorHAnsi" w:hAnsi="Times New Roman"/>
          <w:sz w:val="24"/>
          <w:szCs w:val="24"/>
          <w:lang w:val="lv-LV"/>
        </w:rPr>
        <w:t xml:space="preserve">valsts budžeta </w:t>
      </w:r>
      <w:r w:rsidR="00EC792C" w:rsidRPr="002530E3">
        <w:rPr>
          <w:rFonts w:ascii="Times New Roman" w:eastAsiaTheme="minorHAnsi" w:hAnsi="Times New Roman"/>
          <w:sz w:val="24"/>
          <w:szCs w:val="24"/>
          <w:lang w:val="lv-LV"/>
        </w:rPr>
        <w:t xml:space="preserve">apakšprogrammas 70.06.00 </w:t>
      </w:r>
      <w:r w:rsidR="0089593F">
        <w:rPr>
          <w:rFonts w:ascii="Times New Roman" w:eastAsiaTheme="minorHAnsi" w:hAnsi="Times New Roman"/>
          <w:sz w:val="24"/>
          <w:szCs w:val="24"/>
          <w:lang w:val="lv-LV"/>
        </w:rPr>
        <w:t xml:space="preserve">ietvaros </w:t>
      </w:r>
      <w:r w:rsidR="006122BD">
        <w:rPr>
          <w:rFonts w:ascii="Times New Roman" w:eastAsiaTheme="minorHAnsi" w:hAnsi="Times New Roman"/>
          <w:sz w:val="24"/>
          <w:szCs w:val="24"/>
          <w:lang w:val="lv-LV"/>
        </w:rPr>
        <w:t>šādiem</w:t>
      </w:r>
      <w:r w:rsidR="004A46FF">
        <w:rPr>
          <w:rFonts w:ascii="Times New Roman" w:eastAsiaTheme="minorHAnsi" w:hAnsi="Times New Roman"/>
          <w:sz w:val="24"/>
          <w:szCs w:val="24"/>
          <w:lang w:val="lv-LV"/>
        </w:rPr>
        <w:t xml:space="preserve"> </w:t>
      </w:r>
      <w:r w:rsidR="00EC792C" w:rsidRPr="002530E3">
        <w:rPr>
          <w:rFonts w:ascii="Times New Roman" w:eastAsiaTheme="minorHAnsi" w:hAnsi="Times New Roman"/>
          <w:sz w:val="24"/>
          <w:szCs w:val="24"/>
          <w:lang w:val="lv-LV"/>
        </w:rPr>
        <w:t>ES pētniecības programm</w:t>
      </w:r>
      <w:r w:rsidR="0089593F">
        <w:rPr>
          <w:rFonts w:ascii="Times New Roman" w:eastAsiaTheme="minorHAnsi" w:hAnsi="Times New Roman"/>
          <w:sz w:val="24"/>
          <w:szCs w:val="24"/>
          <w:lang w:val="lv-LV"/>
        </w:rPr>
        <w:t>as</w:t>
      </w:r>
      <w:r w:rsidR="006122BD">
        <w:rPr>
          <w:rFonts w:ascii="Times New Roman" w:eastAsiaTheme="minorHAnsi" w:hAnsi="Times New Roman"/>
          <w:sz w:val="24"/>
          <w:szCs w:val="24"/>
          <w:lang w:val="lv-LV"/>
        </w:rPr>
        <w:t xml:space="preserve"> </w:t>
      </w:r>
      <w:r w:rsidR="00EC792C" w:rsidRPr="002530E3">
        <w:rPr>
          <w:rFonts w:ascii="Times New Roman" w:eastAsiaTheme="minorHAnsi" w:hAnsi="Times New Roman"/>
          <w:sz w:val="24"/>
          <w:szCs w:val="24"/>
          <w:lang w:val="lv-LV"/>
        </w:rPr>
        <w:t>apstiprināt</w:t>
      </w:r>
      <w:r w:rsidR="0089593F">
        <w:rPr>
          <w:rFonts w:ascii="Times New Roman" w:eastAsiaTheme="minorHAnsi" w:hAnsi="Times New Roman"/>
          <w:sz w:val="24"/>
          <w:szCs w:val="24"/>
          <w:lang w:val="lv-LV"/>
        </w:rPr>
        <w:t>iem</w:t>
      </w:r>
      <w:r w:rsidR="00EC792C" w:rsidRPr="002530E3">
        <w:rPr>
          <w:rFonts w:ascii="Times New Roman" w:eastAsiaTheme="minorHAnsi" w:hAnsi="Times New Roman"/>
          <w:sz w:val="24"/>
          <w:szCs w:val="24"/>
          <w:lang w:val="lv-LV"/>
        </w:rPr>
        <w:t xml:space="preserve"> projekt</w:t>
      </w:r>
      <w:r w:rsidR="0054161C">
        <w:rPr>
          <w:rFonts w:ascii="Times New Roman" w:eastAsiaTheme="minorHAnsi" w:hAnsi="Times New Roman"/>
          <w:sz w:val="24"/>
          <w:szCs w:val="24"/>
          <w:lang w:val="lv-LV"/>
        </w:rPr>
        <w:t>u veidiem:</w:t>
      </w:r>
    </w:p>
    <w:p w14:paraId="1C5AAD21" w14:textId="05CFD46B" w:rsidR="002E57DA" w:rsidRDefault="0054161C" w:rsidP="00E97494">
      <w:pPr>
        <w:spacing w:after="0"/>
        <w:ind w:left="426" w:right="-2"/>
        <w:jc w:val="both"/>
        <w:rPr>
          <w:rFonts w:ascii="Times New Roman" w:eastAsiaTheme="minorHAnsi" w:hAnsi="Times New Roman"/>
          <w:sz w:val="24"/>
          <w:szCs w:val="24"/>
          <w:lang w:val="lv-LV"/>
        </w:rPr>
      </w:pPr>
      <w:r w:rsidRPr="0054161C">
        <w:rPr>
          <w:rFonts w:ascii="Times New Roman" w:eastAsiaTheme="minorHAnsi" w:hAnsi="Times New Roman"/>
          <w:sz w:val="24"/>
          <w:szCs w:val="24"/>
          <w:lang w:val="lv-LV"/>
        </w:rPr>
        <w:t xml:space="preserve">- </w:t>
      </w:r>
      <w:r w:rsidR="00AE72EC">
        <w:rPr>
          <w:rFonts w:ascii="Times New Roman" w:eastAsiaTheme="minorHAnsi" w:hAnsi="Times New Roman"/>
          <w:sz w:val="24"/>
          <w:szCs w:val="24"/>
          <w:lang w:val="lv-LV"/>
        </w:rPr>
        <w:t>p</w:t>
      </w:r>
      <w:r w:rsidR="002E57DA" w:rsidRPr="0054161C">
        <w:rPr>
          <w:rFonts w:ascii="Times New Roman" w:eastAsiaTheme="minorHAnsi" w:hAnsi="Times New Roman"/>
          <w:sz w:val="24"/>
          <w:szCs w:val="24"/>
          <w:lang w:val="lv-LV"/>
        </w:rPr>
        <w:t>ētniecības un inovācijas pamatprogrammas “Apvārsnis 2020” inovācijas projektiem un Eiropas Kopējās programmas projektiem;</w:t>
      </w:r>
    </w:p>
    <w:p w14:paraId="7771F97A" w14:textId="1114BEED" w:rsidR="006122BD" w:rsidRPr="002530E3" w:rsidRDefault="006122BD" w:rsidP="00E97494">
      <w:pPr>
        <w:pStyle w:val="ListParagraph"/>
        <w:numPr>
          <w:ilvl w:val="0"/>
          <w:numId w:val="5"/>
        </w:numPr>
        <w:ind w:left="0" w:right="-2" w:firstLine="426"/>
        <w:jc w:val="both"/>
        <w:rPr>
          <w:rFonts w:ascii="Times New Roman" w:eastAsiaTheme="minorHAnsi" w:hAnsi="Times New Roman"/>
          <w:sz w:val="24"/>
          <w:szCs w:val="24"/>
        </w:rPr>
      </w:pPr>
      <w:r w:rsidRPr="005959C6">
        <w:rPr>
          <w:rFonts w:ascii="Times New Roman" w:eastAsiaTheme="minorHAnsi" w:hAnsi="Times New Roman"/>
          <w:sz w:val="24"/>
          <w:szCs w:val="24"/>
        </w:rPr>
        <w:t>EURATOM</w:t>
      </w:r>
      <w:r w:rsidRPr="002530E3">
        <w:rPr>
          <w:rFonts w:ascii="Times New Roman" w:eastAsiaTheme="minorHAnsi" w:hAnsi="Times New Roman"/>
          <w:sz w:val="24"/>
          <w:szCs w:val="24"/>
        </w:rPr>
        <w:t xml:space="preserve"> programmas Eiropas Kopējās programmas projektiem;</w:t>
      </w:r>
    </w:p>
    <w:p w14:paraId="52538D0F" w14:textId="214E6BD5" w:rsidR="00502C4F" w:rsidRPr="0054161C" w:rsidRDefault="00AE72EC" w:rsidP="00E97494">
      <w:pPr>
        <w:spacing w:after="0"/>
        <w:ind w:left="426" w:right="-2"/>
        <w:jc w:val="both"/>
        <w:rPr>
          <w:rFonts w:ascii="Times New Roman" w:eastAsiaTheme="minorHAnsi" w:hAnsi="Times New Roman"/>
          <w:sz w:val="24"/>
          <w:szCs w:val="24"/>
          <w:lang w:val="lv-LV"/>
        </w:rPr>
      </w:pPr>
      <w:r>
        <w:rPr>
          <w:rFonts w:ascii="Times New Roman" w:eastAsiaTheme="minorHAnsi" w:hAnsi="Times New Roman"/>
          <w:sz w:val="24"/>
          <w:szCs w:val="24"/>
          <w:lang w:val="lv-LV"/>
        </w:rPr>
        <w:t xml:space="preserve">- pētniecības un inovācijas pamatprogrammas ERA-NET aktivitātes starptautiskās sadarbības projektiem; </w:t>
      </w:r>
    </w:p>
    <w:p w14:paraId="43A787DC" w14:textId="588B917C" w:rsidR="00EC792C" w:rsidRPr="00436053" w:rsidRDefault="00EC792C" w:rsidP="00E97494">
      <w:pPr>
        <w:pStyle w:val="ListParagraph"/>
        <w:numPr>
          <w:ilvl w:val="0"/>
          <w:numId w:val="5"/>
        </w:numPr>
        <w:ind w:left="0" w:right="-2" w:firstLine="426"/>
        <w:jc w:val="both"/>
        <w:rPr>
          <w:rFonts w:ascii="Times New Roman" w:eastAsiaTheme="minorHAnsi" w:hAnsi="Times New Roman"/>
          <w:sz w:val="24"/>
          <w:szCs w:val="24"/>
        </w:rPr>
      </w:pPr>
      <w:r w:rsidRPr="00436053">
        <w:rPr>
          <w:rFonts w:ascii="Times New Roman" w:eastAsiaTheme="minorHAnsi" w:hAnsi="Times New Roman"/>
          <w:sz w:val="24"/>
          <w:szCs w:val="24"/>
        </w:rPr>
        <w:t xml:space="preserve"> </w:t>
      </w:r>
      <w:r w:rsidRPr="005959C6">
        <w:rPr>
          <w:rFonts w:ascii="Times New Roman" w:eastAsiaTheme="minorHAnsi" w:hAnsi="Times New Roman"/>
          <w:sz w:val="24"/>
          <w:szCs w:val="24"/>
        </w:rPr>
        <w:t>IMI</w:t>
      </w:r>
      <w:r w:rsidR="003F7087" w:rsidRPr="00436053">
        <w:rPr>
          <w:rFonts w:ascii="Times New Roman" w:eastAsiaTheme="minorHAnsi" w:hAnsi="Times New Roman"/>
          <w:i/>
          <w:sz w:val="24"/>
          <w:szCs w:val="24"/>
        </w:rPr>
        <w:t xml:space="preserve"> </w:t>
      </w:r>
      <w:r w:rsidR="0081226B" w:rsidRPr="00436053">
        <w:rPr>
          <w:rFonts w:ascii="Times New Roman" w:eastAsiaTheme="minorHAnsi" w:hAnsi="Times New Roman"/>
          <w:sz w:val="24"/>
          <w:szCs w:val="24"/>
        </w:rPr>
        <w:t xml:space="preserve">kopuzņēmuma </w:t>
      </w:r>
      <w:r w:rsidRPr="00436053">
        <w:rPr>
          <w:rFonts w:ascii="Times New Roman" w:eastAsiaTheme="minorHAnsi" w:hAnsi="Times New Roman"/>
          <w:sz w:val="24"/>
          <w:szCs w:val="24"/>
        </w:rPr>
        <w:t>(</w:t>
      </w:r>
      <w:r w:rsidR="003F7087" w:rsidRPr="00436053">
        <w:rPr>
          <w:rFonts w:ascii="Times New Roman" w:eastAsiaTheme="minorHAnsi" w:hAnsi="Times New Roman"/>
          <w:sz w:val="24"/>
          <w:szCs w:val="24"/>
        </w:rPr>
        <w:t>2.</w:t>
      </w:r>
      <w:r w:rsidR="003F7087" w:rsidRPr="00436053">
        <w:rPr>
          <w:rFonts w:ascii="Times New Roman" w:hAnsi="Times New Roman"/>
        </w:rPr>
        <w:t xml:space="preserve">kopīgā tehnoloģiju ierosme </w:t>
      </w:r>
      <w:r w:rsidRPr="00436053">
        <w:rPr>
          <w:rFonts w:ascii="Times New Roman" w:eastAsiaTheme="minorHAnsi" w:hAnsi="Times New Roman"/>
          <w:sz w:val="24"/>
          <w:szCs w:val="24"/>
        </w:rPr>
        <w:t>inovatīvu medikamentu izstrādes jomā) pētniecības projektam;</w:t>
      </w:r>
    </w:p>
    <w:p w14:paraId="4CE3C3B4" w14:textId="2E8AFEFA" w:rsidR="00EC792C" w:rsidRPr="002530E3" w:rsidRDefault="0081226B" w:rsidP="00E97494">
      <w:pPr>
        <w:pStyle w:val="ListParagraph"/>
        <w:numPr>
          <w:ilvl w:val="0"/>
          <w:numId w:val="5"/>
        </w:numPr>
        <w:ind w:left="0" w:right="-2" w:firstLine="426"/>
        <w:jc w:val="both"/>
        <w:rPr>
          <w:rFonts w:ascii="Times New Roman" w:eastAsiaTheme="minorHAnsi" w:hAnsi="Times New Roman"/>
          <w:sz w:val="24"/>
          <w:szCs w:val="24"/>
        </w:rPr>
      </w:pPr>
      <w:r w:rsidRPr="002530E3">
        <w:rPr>
          <w:rFonts w:ascii="Times New Roman" w:eastAsiaTheme="minorHAnsi" w:hAnsi="Times New Roman"/>
          <w:sz w:val="24"/>
          <w:szCs w:val="24"/>
        </w:rPr>
        <w:t xml:space="preserve">pamatprogrammas </w:t>
      </w:r>
      <w:r w:rsidR="00E97494">
        <w:rPr>
          <w:rFonts w:ascii="Times New Roman" w:eastAsiaTheme="minorHAnsi" w:hAnsi="Times New Roman"/>
          <w:sz w:val="24"/>
          <w:szCs w:val="24"/>
        </w:rPr>
        <w:t>“</w:t>
      </w:r>
      <w:r w:rsidR="005435CF" w:rsidRPr="0038157C">
        <w:rPr>
          <w:rFonts w:ascii="Times New Roman" w:eastAsiaTheme="minorHAnsi" w:hAnsi="Times New Roman"/>
          <w:sz w:val="24"/>
          <w:szCs w:val="24"/>
        </w:rPr>
        <w:t>Apvārsnis 2020</w:t>
      </w:r>
      <w:r w:rsidR="00E97494">
        <w:rPr>
          <w:rFonts w:ascii="Times New Roman" w:eastAsiaTheme="minorHAnsi" w:hAnsi="Times New Roman"/>
          <w:sz w:val="24"/>
          <w:szCs w:val="24"/>
        </w:rPr>
        <w:t>”</w:t>
      </w:r>
      <w:r w:rsidR="00021B0F" w:rsidRPr="002530E3">
        <w:rPr>
          <w:rFonts w:ascii="Times New Roman" w:eastAsiaTheme="minorHAnsi" w:hAnsi="Times New Roman"/>
          <w:i/>
          <w:sz w:val="24"/>
          <w:szCs w:val="24"/>
        </w:rPr>
        <w:t xml:space="preserve"> </w:t>
      </w:r>
      <w:r w:rsidR="00EC792C" w:rsidRPr="005959C6">
        <w:rPr>
          <w:rFonts w:ascii="Times New Roman" w:eastAsiaTheme="minorHAnsi" w:hAnsi="Times New Roman"/>
          <w:sz w:val="24"/>
          <w:szCs w:val="24"/>
        </w:rPr>
        <w:t xml:space="preserve">ERA-NET </w:t>
      </w:r>
      <w:proofErr w:type="spellStart"/>
      <w:r w:rsidR="00EC792C" w:rsidRPr="005959C6">
        <w:rPr>
          <w:rFonts w:ascii="Times New Roman" w:eastAsiaTheme="minorHAnsi" w:hAnsi="Times New Roman"/>
          <w:sz w:val="24"/>
          <w:szCs w:val="24"/>
        </w:rPr>
        <w:t>Cofund</w:t>
      </w:r>
      <w:proofErr w:type="spellEnd"/>
      <w:r w:rsidR="00EC792C" w:rsidRPr="002530E3">
        <w:rPr>
          <w:rFonts w:ascii="Times New Roman" w:eastAsiaTheme="minorHAnsi" w:hAnsi="Times New Roman"/>
          <w:sz w:val="24"/>
          <w:szCs w:val="24"/>
        </w:rPr>
        <w:t xml:space="preserve"> aktivitā</w:t>
      </w:r>
      <w:r w:rsidR="005435CF" w:rsidRPr="002530E3">
        <w:rPr>
          <w:rFonts w:ascii="Times New Roman" w:eastAsiaTheme="minorHAnsi" w:hAnsi="Times New Roman"/>
          <w:sz w:val="24"/>
          <w:szCs w:val="24"/>
        </w:rPr>
        <w:t xml:space="preserve">šu </w:t>
      </w:r>
      <w:r w:rsidR="00EC792C" w:rsidRPr="002530E3">
        <w:rPr>
          <w:rFonts w:ascii="Times New Roman" w:eastAsiaTheme="minorHAnsi" w:hAnsi="Times New Roman"/>
          <w:sz w:val="24"/>
          <w:szCs w:val="24"/>
        </w:rPr>
        <w:t>projektiem;</w:t>
      </w:r>
    </w:p>
    <w:p w14:paraId="6459EEBA" w14:textId="73B53047" w:rsidR="00EC792C" w:rsidRPr="00502C4F" w:rsidRDefault="00EC792C" w:rsidP="00E97494">
      <w:pPr>
        <w:pStyle w:val="ListParagraph"/>
        <w:numPr>
          <w:ilvl w:val="0"/>
          <w:numId w:val="5"/>
        </w:numPr>
        <w:ind w:left="0" w:right="-2" w:firstLine="426"/>
        <w:jc w:val="both"/>
        <w:rPr>
          <w:rFonts w:ascii="Times New Roman" w:eastAsiaTheme="minorHAnsi" w:hAnsi="Times New Roman"/>
          <w:sz w:val="24"/>
          <w:szCs w:val="24"/>
        </w:rPr>
      </w:pPr>
      <w:r w:rsidRPr="005959C6">
        <w:rPr>
          <w:rFonts w:ascii="Times New Roman" w:eastAsiaTheme="minorHAnsi" w:hAnsi="Times New Roman"/>
          <w:sz w:val="24"/>
          <w:szCs w:val="24"/>
        </w:rPr>
        <w:t>ECSEL</w:t>
      </w:r>
      <w:r w:rsidRPr="00502C4F">
        <w:rPr>
          <w:rFonts w:ascii="Times New Roman" w:eastAsiaTheme="minorHAnsi" w:hAnsi="Times New Roman"/>
          <w:sz w:val="24"/>
          <w:szCs w:val="24"/>
        </w:rPr>
        <w:t xml:space="preserve"> </w:t>
      </w:r>
      <w:r w:rsidR="003F7087" w:rsidRPr="00502C4F">
        <w:rPr>
          <w:rFonts w:ascii="Times New Roman" w:eastAsiaTheme="minorHAnsi" w:hAnsi="Times New Roman"/>
          <w:sz w:val="24"/>
          <w:szCs w:val="24"/>
        </w:rPr>
        <w:t xml:space="preserve">kopuzņēmuma </w:t>
      </w:r>
      <w:r w:rsidRPr="00502C4F">
        <w:rPr>
          <w:rFonts w:ascii="Times New Roman" w:eastAsiaTheme="minorHAnsi" w:hAnsi="Times New Roman"/>
          <w:sz w:val="24"/>
          <w:szCs w:val="24"/>
        </w:rPr>
        <w:t>(</w:t>
      </w:r>
      <w:r w:rsidR="003F7087" w:rsidRPr="00502C4F">
        <w:rPr>
          <w:rFonts w:ascii="Times New Roman" w:hAnsi="Times New Roman"/>
          <w:sz w:val="24"/>
          <w:szCs w:val="24"/>
        </w:rPr>
        <w:t xml:space="preserve">kopīgā tehnoloģiju ierosme </w:t>
      </w:r>
      <w:r w:rsidRPr="00502C4F">
        <w:rPr>
          <w:rFonts w:ascii="Times New Roman" w:eastAsiaTheme="minorHAnsi" w:hAnsi="Times New Roman"/>
          <w:sz w:val="24"/>
          <w:szCs w:val="24"/>
        </w:rPr>
        <w:t>elektronisko sistēmu un komponenšu izstrādes jomā) projektam;</w:t>
      </w:r>
    </w:p>
    <w:p w14:paraId="69282F42" w14:textId="0909FB0C" w:rsidR="00EC792C" w:rsidRPr="002530E3" w:rsidRDefault="00EC792C" w:rsidP="00E97494">
      <w:pPr>
        <w:pStyle w:val="ListParagraph"/>
        <w:numPr>
          <w:ilvl w:val="0"/>
          <w:numId w:val="5"/>
        </w:numPr>
        <w:ind w:left="0" w:right="-2" w:firstLine="426"/>
        <w:jc w:val="both"/>
        <w:rPr>
          <w:rFonts w:ascii="Times New Roman" w:eastAsiaTheme="minorHAnsi" w:hAnsi="Times New Roman"/>
          <w:sz w:val="24"/>
          <w:szCs w:val="24"/>
        </w:rPr>
      </w:pPr>
      <w:r w:rsidRPr="005959C6">
        <w:rPr>
          <w:rFonts w:ascii="Times New Roman" w:eastAsiaTheme="minorHAnsi" w:hAnsi="Times New Roman"/>
          <w:sz w:val="24"/>
          <w:szCs w:val="24"/>
        </w:rPr>
        <w:t>EUROSTARS 2</w:t>
      </w:r>
      <w:r w:rsidRPr="002530E3">
        <w:rPr>
          <w:rFonts w:ascii="Times New Roman" w:eastAsiaTheme="minorHAnsi" w:hAnsi="Times New Roman"/>
          <w:sz w:val="24"/>
          <w:szCs w:val="24"/>
        </w:rPr>
        <w:t xml:space="preserve"> programmas tehnoloģiju izstrādes projektiem;</w:t>
      </w:r>
    </w:p>
    <w:p w14:paraId="45A9E113" w14:textId="5EF0BA86" w:rsidR="00EC792C" w:rsidRPr="002530E3" w:rsidRDefault="00EC792C" w:rsidP="00E97494">
      <w:pPr>
        <w:pStyle w:val="ListParagraph"/>
        <w:numPr>
          <w:ilvl w:val="0"/>
          <w:numId w:val="5"/>
        </w:numPr>
        <w:ind w:left="0" w:right="-2" w:firstLine="426"/>
        <w:jc w:val="both"/>
        <w:rPr>
          <w:rFonts w:ascii="Times New Roman" w:eastAsiaTheme="minorHAnsi" w:hAnsi="Times New Roman"/>
          <w:sz w:val="24"/>
          <w:szCs w:val="24"/>
        </w:rPr>
      </w:pPr>
      <w:r w:rsidRPr="002530E3">
        <w:rPr>
          <w:rFonts w:ascii="Times New Roman" w:eastAsiaTheme="minorHAnsi" w:hAnsi="Times New Roman"/>
          <w:sz w:val="24"/>
          <w:szCs w:val="24"/>
          <w:lang w:eastAsia="en-GB"/>
        </w:rPr>
        <w:t>kopīgā</w:t>
      </w:r>
      <w:r w:rsidR="003F7087" w:rsidRPr="002530E3">
        <w:rPr>
          <w:rFonts w:ascii="Times New Roman" w:eastAsiaTheme="minorHAnsi" w:hAnsi="Times New Roman"/>
          <w:sz w:val="24"/>
          <w:szCs w:val="24"/>
          <w:lang w:eastAsia="en-GB"/>
        </w:rPr>
        <w:t>s</w:t>
      </w:r>
      <w:r w:rsidRPr="002530E3">
        <w:rPr>
          <w:rFonts w:ascii="Times New Roman" w:eastAsiaTheme="minorHAnsi" w:hAnsi="Times New Roman"/>
          <w:sz w:val="24"/>
          <w:szCs w:val="24"/>
          <w:lang w:eastAsia="en-GB"/>
        </w:rPr>
        <w:t xml:space="preserve"> Baltijas jūras pētniecības un attīstības programmas </w:t>
      </w:r>
      <w:r w:rsidRPr="005959C6">
        <w:rPr>
          <w:rFonts w:ascii="Times New Roman" w:eastAsiaTheme="minorHAnsi" w:hAnsi="Times New Roman"/>
          <w:sz w:val="24"/>
          <w:szCs w:val="24"/>
        </w:rPr>
        <w:t>BONUS</w:t>
      </w:r>
      <w:r w:rsidRPr="002530E3">
        <w:rPr>
          <w:rFonts w:ascii="Times New Roman" w:eastAsiaTheme="minorHAnsi" w:hAnsi="Times New Roman"/>
          <w:sz w:val="24"/>
          <w:szCs w:val="24"/>
        </w:rPr>
        <w:t xml:space="preserve"> pētniecības projektiem;</w:t>
      </w:r>
    </w:p>
    <w:p w14:paraId="212C7789" w14:textId="5430853D" w:rsidR="00770C78" w:rsidRPr="002530E3" w:rsidRDefault="00770C78" w:rsidP="00E97494">
      <w:pPr>
        <w:pStyle w:val="ListParagraph"/>
        <w:numPr>
          <w:ilvl w:val="0"/>
          <w:numId w:val="5"/>
        </w:numPr>
        <w:ind w:left="0" w:right="-2" w:firstLine="426"/>
        <w:jc w:val="both"/>
        <w:rPr>
          <w:rFonts w:ascii="Times New Roman" w:eastAsiaTheme="minorHAnsi" w:hAnsi="Times New Roman"/>
          <w:sz w:val="24"/>
          <w:szCs w:val="24"/>
        </w:rPr>
      </w:pPr>
      <w:r w:rsidRPr="005959C6">
        <w:rPr>
          <w:rFonts w:ascii="Times New Roman" w:eastAsiaTheme="minorHAnsi" w:hAnsi="Times New Roman"/>
          <w:sz w:val="24"/>
          <w:szCs w:val="24"/>
        </w:rPr>
        <w:t>EUREKA</w:t>
      </w:r>
      <w:r w:rsidRPr="000C7AEE">
        <w:rPr>
          <w:rFonts w:ascii="Times New Roman" w:eastAsiaTheme="minorHAnsi" w:hAnsi="Times New Roman"/>
          <w:sz w:val="24"/>
          <w:szCs w:val="24"/>
        </w:rPr>
        <w:t xml:space="preserve"> </w:t>
      </w:r>
      <w:r w:rsidRPr="002530E3">
        <w:rPr>
          <w:rFonts w:ascii="Times New Roman" w:eastAsiaTheme="minorHAnsi" w:hAnsi="Times New Roman"/>
          <w:sz w:val="24"/>
          <w:szCs w:val="24"/>
        </w:rPr>
        <w:t>programmas projektiem;</w:t>
      </w:r>
    </w:p>
    <w:p w14:paraId="02D99C81" w14:textId="57D410DD" w:rsidR="00524F52" w:rsidRPr="005959C6" w:rsidRDefault="00EC792C" w:rsidP="005959C6">
      <w:pPr>
        <w:pStyle w:val="ListParagraph"/>
        <w:numPr>
          <w:ilvl w:val="0"/>
          <w:numId w:val="5"/>
        </w:numPr>
        <w:ind w:left="0" w:right="-2" w:firstLine="426"/>
        <w:jc w:val="both"/>
        <w:rPr>
          <w:rFonts w:ascii="Times New Roman" w:eastAsiaTheme="minorHAnsi" w:hAnsi="Times New Roman"/>
          <w:sz w:val="24"/>
          <w:szCs w:val="24"/>
        </w:rPr>
      </w:pPr>
      <w:r w:rsidRPr="005959C6">
        <w:rPr>
          <w:rFonts w:ascii="Times New Roman" w:eastAsiaTheme="minorHAnsi" w:hAnsi="Times New Roman"/>
          <w:sz w:val="24"/>
          <w:szCs w:val="24"/>
        </w:rPr>
        <w:t>COST</w:t>
      </w:r>
      <w:r w:rsidRPr="000C7AEE">
        <w:rPr>
          <w:rFonts w:ascii="Times New Roman" w:eastAsiaTheme="minorHAnsi" w:hAnsi="Times New Roman"/>
          <w:sz w:val="24"/>
          <w:szCs w:val="24"/>
        </w:rPr>
        <w:t xml:space="preserve"> </w:t>
      </w:r>
      <w:r w:rsidRPr="00A733F2">
        <w:rPr>
          <w:rFonts w:ascii="Times New Roman" w:eastAsiaTheme="minorHAnsi" w:hAnsi="Times New Roman"/>
          <w:sz w:val="24"/>
          <w:szCs w:val="24"/>
        </w:rPr>
        <w:t xml:space="preserve">programmas </w:t>
      </w:r>
      <w:r w:rsidRPr="00C76014">
        <w:rPr>
          <w:rFonts w:ascii="Times New Roman" w:eastAsiaTheme="minorHAnsi" w:hAnsi="Times New Roman"/>
          <w:sz w:val="24"/>
          <w:szCs w:val="24"/>
        </w:rPr>
        <w:t>zinātniskās sadarbības tīkla akcijām.</w:t>
      </w:r>
    </w:p>
    <w:p w14:paraId="7E2EC6AA" w14:textId="23D6368E" w:rsidR="00F375D6" w:rsidRPr="002530E3" w:rsidRDefault="00F375D6" w:rsidP="00E97494">
      <w:pPr>
        <w:widowControl/>
        <w:spacing w:after="0" w:line="240" w:lineRule="auto"/>
        <w:ind w:right="-2" w:firstLine="567"/>
        <w:jc w:val="both"/>
        <w:rPr>
          <w:rFonts w:ascii="Times New Roman" w:eastAsia="Times New Roman" w:hAnsi="Times New Roman"/>
          <w:bCs/>
          <w:sz w:val="24"/>
          <w:szCs w:val="24"/>
          <w:lang w:val="lv-LV"/>
        </w:rPr>
      </w:pPr>
      <w:r w:rsidRPr="002530E3">
        <w:rPr>
          <w:rFonts w:ascii="Times New Roman" w:hAnsi="Times New Roman"/>
          <w:sz w:val="24"/>
          <w:szCs w:val="24"/>
          <w:lang w:val="lv-LV"/>
        </w:rPr>
        <w:t xml:space="preserve">Lai saņemtu atbalstu ES pētniecības programmas ietvaros finansēta projekta īstenošanai, pamatojoties uz </w:t>
      </w:r>
      <w:r w:rsidRPr="002530E3">
        <w:rPr>
          <w:rFonts w:ascii="Times New Roman" w:eastAsiaTheme="minorHAnsi" w:hAnsi="Times New Roman"/>
          <w:sz w:val="24"/>
          <w:szCs w:val="24"/>
          <w:lang w:val="lv-LV"/>
        </w:rPr>
        <w:t>MK noteikum</w:t>
      </w:r>
      <w:r>
        <w:rPr>
          <w:rFonts w:ascii="Times New Roman" w:eastAsiaTheme="minorHAnsi" w:hAnsi="Times New Roman"/>
          <w:sz w:val="24"/>
          <w:szCs w:val="24"/>
          <w:lang w:val="lv-LV"/>
        </w:rPr>
        <w:t>os</w:t>
      </w:r>
      <w:r w:rsidRPr="002530E3">
        <w:rPr>
          <w:rFonts w:ascii="Times New Roman" w:eastAsiaTheme="minorHAnsi" w:hAnsi="Times New Roman"/>
          <w:sz w:val="24"/>
          <w:szCs w:val="24"/>
          <w:lang w:val="lv-LV"/>
        </w:rPr>
        <w:t xml:space="preserve"> Nr.259 noteikto kārtību,</w:t>
      </w:r>
      <w:r w:rsidRPr="002530E3">
        <w:rPr>
          <w:rFonts w:ascii="Times New Roman" w:hAnsi="Times New Roman"/>
          <w:sz w:val="24"/>
          <w:szCs w:val="24"/>
          <w:lang w:val="lv-LV"/>
        </w:rPr>
        <w:t xml:space="preserve"> Latvijas dalībnieks Valsts izglītības attīstības aģentūrā (turpmāk – aģentūra) iesniedz pieteikumu par atbalsta piešķiršanu (turpmāk – pieteikums). Pieteikumam pievieno līguma vai vienošanās (turpmāk - līgums), kas noslēgts ar E</w:t>
      </w:r>
      <w:r>
        <w:rPr>
          <w:rFonts w:ascii="Times New Roman" w:hAnsi="Times New Roman"/>
          <w:sz w:val="24"/>
          <w:szCs w:val="24"/>
          <w:lang w:val="lv-LV"/>
        </w:rPr>
        <w:t xml:space="preserve">iropas </w:t>
      </w:r>
      <w:r w:rsidRPr="002530E3">
        <w:rPr>
          <w:rFonts w:ascii="Times New Roman" w:hAnsi="Times New Roman"/>
          <w:sz w:val="24"/>
          <w:szCs w:val="24"/>
          <w:lang w:val="lv-LV"/>
        </w:rPr>
        <w:t>K</w:t>
      </w:r>
      <w:r>
        <w:rPr>
          <w:rFonts w:ascii="Times New Roman" w:hAnsi="Times New Roman"/>
          <w:sz w:val="24"/>
          <w:szCs w:val="24"/>
          <w:lang w:val="lv-LV"/>
        </w:rPr>
        <w:t>omisiju</w:t>
      </w:r>
      <w:r w:rsidRPr="002530E3">
        <w:rPr>
          <w:rFonts w:ascii="Times New Roman" w:hAnsi="Times New Roman"/>
          <w:sz w:val="24"/>
          <w:szCs w:val="24"/>
          <w:lang w:val="lv-LV"/>
        </w:rPr>
        <w:t xml:space="preserve"> par projekta īstenošanu</w:t>
      </w:r>
      <w:r w:rsidR="00E8238E">
        <w:rPr>
          <w:rFonts w:ascii="Times New Roman" w:hAnsi="Times New Roman"/>
          <w:sz w:val="24"/>
          <w:szCs w:val="24"/>
          <w:lang w:val="lv-LV"/>
        </w:rPr>
        <w:t>,</w:t>
      </w:r>
      <w:r w:rsidRPr="002530E3">
        <w:rPr>
          <w:rFonts w:ascii="Times New Roman" w:hAnsi="Times New Roman"/>
          <w:sz w:val="24"/>
          <w:szCs w:val="24"/>
          <w:lang w:val="lv-LV"/>
        </w:rPr>
        <w:t xml:space="preserve"> kopiju, ja projekts tiek īstenots </w:t>
      </w:r>
      <w:r>
        <w:rPr>
          <w:rFonts w:ascii="Times New Roman" w:hAnsi="Times New Roman"/>
          <w:sz w:val="24"/>
          <w:szCs w:val="24"/>
          <w:lang w:val="lv-LV"/>
        </w:rPr>
        <w:t xml:space="preserve">Septītās </w:t>
      </w:r>
      <w:r w:rsidRPr="002530E3">
        <w:rPr>
          <w:rFonts w:ascii="Times New Roman" w:hAnsi="Times New Roman"/>
          <w:sz w:val="24"/>
          <w:szCs w:val="24"/>
          <w:lang w:val="lv-LV"/>
        </w:rPr>
        <w:t xml:space="preserve">pamatprogrammas, pamatprogrammas </w:t>
      </w:r>
      <w:r w:rsidR="000C7AEE">
        <w:rPr>
          <w:rFonts w:ascii="Times New Roman" w:hAnsi="Times New Roman"/>
          <w:sz w:val="24"/>
          <w:szCs w:val="24"/>
          <w:lang w:val="lv-LV"/>
        </w:rPr>
        <w:t>“</w:t>
      </w:r>
      <w:r w:rsidRPr="0038157C">
        <w:rPr>
          <w:rFonts w:ascii="Times New Roman" w:hAnsi="Times New Roman"/>
          <w:sz w:val="24"/>
          <w:szCs w:val="24"/>
          <w:lang w:val="lv-LV"/>
        </w:rPr>
        <w:t>Apvārsnis 2020</w:t>
      </w:r>
      <w:r w:rsidR="000C7AEE">
        <w:rPr>
          <w:rFonts w:ascii="Times New Roman" w:hAnsi="Times New Roman"/>
          <w:sz w:val="24"/>
          <w:szCs w:val="24"/>
          <w:lang w:val="lv-LV"/>
        </w:rPr>
        <w:t>”</w:t>
      </w:r>
      <w:r w:rsidRPr="002530E3">
        <w:rPr>
          <w:rFonts w:ascii="Times New Roman" w:hAnsi="Times New Roman"/>
          <w:sz w:val="24"/>
          <w:szCs w:val="24"/>
          <w:lang w:val="lv-LV"/>
        </w:rPr>
        <w:t xml:space="preserve"> vai</w:t>
      </w:r>
      <w:r w:rsidRPr="002530E3">
        <w:rPr>
          <w:rFonts w:ascii="Times New Roman" w:hAnsi="Times New Roman"/>
          <w:i/>
          <w:sz w:val="24"/>
          <w:szCs w:val="24"/>
          <w:lang w:val="lv-LV"/>
        </w:rPr>
        <w:t xml:space="preserve"> </w:t>
      </w:r>
      <w:r w:rsidRPr="005959C6">
        <w:rPr>
          <w:rFonts w:ascii="Times New Roman" w:hAnsi="Times New Roman"/>
          <w:sz w:val="24"/>
          <w:szCs w:val="24"/>
          <w:lang w:val="lv-LV"/>
        </w:rPr>
        <w:t>EURATOM</w:t>
      </w:r>
      <w:r w:rsidRPr="002530E3">
        <w:rPr>
          <w:rFonts w:ascii="Times New Roman" w:hAnsi="Times New Roman"/>
          <w:sz w:val="24"/>
          <w:szCs w:val="24"/>
          <w:lang w:val="lv-LV"/>
        </w:rPr>
        <w:t xml:space="preserve"> programmas ietvaros. Pieteikumam pievieno līguma, kas noslēgts ar attiecīgo ES pētniecības programmas administrējošo institūciju par projekta īstenošanu, un projekta pieteikuma kopiju, ja projekt</w:t>
      </w:r>
      <w:r>
        <w:rPr>
          <w:rFonts w:ascii="Times New Roman" w:hAnsi="Times New Roman"/>
          <w:sz w:val="24"/>
          <w:szCs w:val="24"/>
          <w:lang w:val="lv-LV"/>
        </w:rPr>
        <w:t>u</w:t>
      </w:r>
      <w:r w:rsidRPr="002530E3">
        <w:rPr>
          <w:rFonts w:ascii="Times New Roman" w:hAnsi="Times New Roman"/>
          <w:sz w:val="24"/>
          <w:szCs w:val="24"/>
          <w:lang w:val="lv-LV"/>
        </w:rPr>
        <w:t xml:space="preserve"> īsteno BONUS programmas, </w:t>
      </w:r>
      <w:r w:rsidRPr="005959C6">
        <w:rPr>
          <w:rFonts w:ascii="Times New Roman" w:hAnsi="Times New Roman"/>
          <w:sz w:val="24"/>
          <w:szCs w:val="24"/>
          <w:lang w:val="lv-LV"/>
        </w:rPr>
        <w:t>EUROSTARS 2</w:t>
      </w:r>
      <w:r w:rsidRPr="002530E3">
        <w:rPr>
          <w:rFonts w:ascii="Times New Roman" w:hAnsi="Times New Roman"/>
          <w:sz w:val="24"/>
          <w:szCs w:val="24"/>
          <w:lang w:val="lv-LV"/>
        </w:rPr>
        <w:t xml:space="preserve"> programmas, </w:t>
      </w:r>
      <w:r w:rsidRPr="005959C6">
        <w:rPr>
          <w:rFonts w:ascii="Times New Roman" w:hAnsi="Times New Roman"/>
          <w:sz w:val="24"/>
          <w:szCs w:val="24"/>
          <w:lang w:val="lv-LV"/>
        </w:rPr>
        <w:t>ARTEMIS, ECSEL</w:t>
      </w:r>
      <w:r w:rsidRPr="002530E3">
        <w:rPr>
          <w:rFonts w:ascii="Times New Roman" w:hAnsi="Times New Roman"/>
          <w:sz w:val="24"/>
          <w:szCs w:val="24"/>
          <w:lang w:val="lv-LV"/>
        </w:rPr>
        <w:t xml:space="preserve"> vai </w:t>
      </w:r>
      <w:r w:rsidRPr="005959C6">
        <w:rPr>
          <w:rFonts w:ascii="Times New Roman" w:hAnsi="Times New Roman"/>
          <w:sz w:val="24"/>
          <w:szCs w:val="24"/>
          <w:lang w:val="lv-LV"/>
        </w:rPr>
        <w:t xml:space="preserve">IMI </w:t>
      </w:r>
      <w:r w:rsidRPr="002530E3">
        <w:rPr>
          <w:rFonts w:ascii="Times New Roman" w:hAnsi="Times New Roman"/>
          <w:sz w:val="24"/>
          <w:szCs w:val="24"/>
          <w:lang w:val="lv-LV"/>
        </w:rPr>
        <w:t xml:space="preserve">kopuzņēmumu ietvaros. Pieteikumam pievieno projekta pieteikuma un </w:t>
      </w:r>
      <w:r>
        <w:rPr>
          <w:rFonts w:ascii="Times New Roman" w:hAnsi="Times New Roman"/>
          <w:sz w:val="24"/>
          <w:szCs w:val="24"/>
          <w:lang w:val="lv-LV"/>
        </w:rPr>
        <w:t>projekta</w:t>
      </w:r>
      <w:r w:rsidRPr="002530E3">
        <w:rPr>
          <w:rFonts w:ascii="Times New Roman" w:hAnsi="Times New Roman"/>
          <w:sz w:val="24"/>
          <w:szCs w:val="24"/>
          <w:lang w:val="lv-LV"/>
        </w:rPr>
        <w:t xml:space="preserve"> konsorcija līguma kopiju, ja projekts tiek īstenots </w:t>
      </w:r>
      <w:r w:rsidRPr="008F1A73">
        <w:rPr>
          <w:rFonts w:ascii="Times New Roman" w:hAnsi="Times New Roman"/>
          <w:sz w:val="24"/>
          <w:szCs w:val="24"/>
          <w:lang w:val="lv-LV"/>
        </w:rPr>
        <w:t>ERA-NET</w:t>
      </w:r>
      <w:r w:rsidRPr="002530E3">
        <w:rPr>
          <w:rFonts w:ascii="Times New Roman" w:hAnsi="Times New Roman"/>
          <w:sz w:val="24"/>
          <w:szCs w:val="24"/>
          <w:lang w:val="lv-LV"/>
        </w:rPr>
        <w:t xml:space="preserve"> aktivitātes ietvaros. Aģentūra pārbauda pieteikumā norādītā projekta atbilstību atbalsta saņemšanai un Latvijas dalībnieka – atbalsta pretendenta atbilstību finansējuma saņemšanai, kā arī atbalsta piešķiršanai pieteiktā projekta atbilstību valsts atbalsta nosacījumiem. </w:t>
      </w:r>
      <w:r w:rsidR="00A733F2">
        <w:rPr>
          <w:rFonts w:ascii="Times New Roman" w:hAnsi="Times New Roman"/>
          <w:sz w:val="24"/>
          <w:szCs w:val="24"/>
          <w:lang w:val="lv-LV"/>
        </w:rPr>
        <w:t>M</w:t>
      </w:r>
      <w:r w:rsidRPr="002530E3">
        <w:rPr>
          <w:rFonts w:ascii="Times New Roman" w:hAnsi="Times New Roman"/>
          <w:sz w:val="24"/>
          <w:szCs w:val="24"/>
          <w:lang w:val="lv-LV"/>
        </w:rPr>
        <w:t xml:space="preserve">inistrijas izveidota </w:t>
      </w:r>
      <w:r w:rsidRPr="002530E3">
        <w:rPr>
          <w:rFonts w:ascii="Times New Roman" w:eastAsia="Times New Roman" w:hAnsi="Times New Roman"/>
          <w:bCs/>
          <w:sz w:val="24"/>
          <w:szCs w:val="24"/>
          <w:lang w:val="lv-LV"/>
        </w:rPr>
        <w:t>Starptautiskās sadarbības programmu pētniecības un tehnoloģiju jomā projektu vērtēšanas komisija (turpmāk – projektu vērtēšanas komisija) izskata pieteikumu un pieņem lēmumu par</w:t>
      </w:r>
      <w:r>
        <w:rPr>
          <w:rFonts w:ascii="Times New Roman" w:eastAsia="Times New Roman" w:hAnsi="Times New Roman"/>
          <w:bCs/>
          <w:sz w:val="24"/>
          <w:szCs w:val="24"/>
          <w:lang w:val="lv-LV"/>
        </w:rPr>
        <w:t xml:space="preserve"> projekta un tā īstenotāja Latvijā atbilstību līdzfinansējuma saņemšanai, par </w:t>
      </w:r>
      <w:r w:rsidRPr="002530E3">
        <w:rPr>
          <w:rFonts w:ascii="Times New Roman" w:eastAsia="Times New Roman" w:hAnsi="Times New Roman"/>
          <w:bCs/>
          <w:sz w:val="24"/>
          <w:szCs w:val="24"/>
          <w:lang w:val="lv-LV"/>
        </w:rPr>
        <w:t>atbalstu projekta īstenošanai un piešķiramā atbalsta apmēru.</w:t>
      </w:r>
    </w:p>
    <w:p w14:paraId="6388506E" w14:textId="77777777" w:rsidR="00F375D6" w:rsidRPr="002530E3" w:rsidRDefault="00F375D6" w:rsidP="00E97494">
      <w:pPr>
        <w:widowControl/>
        <w:spacing w:after="0" w:line="240" w:lineRule="auto"/>
        <w:ind w:right="-2" w:firstLine="568"/>
        <w:jc w:val="both"/>
        <w:rPr>
          <w:rFonts w:ascii="Times New Roman" w:eastAsiaTheme="minorHAnsi" w:hAnsi="Times New Roman"/>
          <w:sz w:val="24"/>
          <w:szCs w:val="24"/>
          <w:lang w:val="lv-LV"/>
        </w:rPr>
      </w:pPr>
      <w:r w:rsidRPr="002530E3">
        <w:rPr>
          <w:rFonts w:ascii="Times New Roman" w:eastAsia="Times New Roman" w:hAnsi="Times New Roman"/>
          <w:bCs/>
          <w:sz w:val="24"/>
          <w:szCs w:val="24"/>
          <w:lang w:val="lv-LV"/>
        </w:rPr>
        <w:t xml:space="preserve"> ES pētniecības programmu lēmējinstitūciju atbalstīto </w:t>
      </w:r>
      <w:r w:rsidRPr="002530E3">
        <w:rPr>
          <w:rFonts w:ascii="Times New Roman" w:eastAsiaTheme="minorHAnsi" w:hAnsi="Times New Roman"/>
          <w:sz w:val="24"/>
          <w:szCs w:val="24"/>
          <w:lang w:val="lv-LV"/>
        </w:rPr>
        <w:t>projektu īstenošanas laiks variē no 3 līdz 6 gadiem. Atbalsta apmērs projektu īstenošanai ir nepieciešams, ievērojot atšķirīgas atbalsta intensitātes, kas</w:t>
      </w:r>
      <w:r>
        <w:rPr>
          <w:rFonts w:ascii="Times New Roman" w:eastAsiaTheme="minorHAnsi" w:hAnsi="Times New Roman"/>
          <w:sz w:val="24"/>
          <w:szCs w:val="24"/>
          <w:lang w:val="lv-LV"/>
        </w:rPr>
        <w:t xml:space="preserve"> no</w:t>
      </w:r>
      <w:r w:rsidRPr="002530E3">
        <w:rPr>
          <w:rFonts w:ascii="Times New Roman" w:eastAsiaTheme="minorHAnsi" w:hAnsi="Times New Roman"/>
          <w:sz w:val="24"/>
          <w:szCs w:val="24"/>
          <w:lang w:val="lv-LV"/>
        </w:rPr>
        <w:t>rādītas 1.tabulā.</w:t>
      </w:r>
    </w:p>
    <w:p w14:paraId="7F8282B8" w14:textId="77777777" w:rsidR="00F375D6" w:rsidRPr="002530E3" w:rsidRDefault="00F375D6" w:rsidP="00E97494">
      <w:pPr>
        <w:widowControl/>
        <w:spacing w:after="0" w:line="240" w:lineRule="auto"/>
        <w:ind w:right="-2" w:firstLine="568"/>
        <w:jc w:val="right"/>
        <w:rPr>
          <w:rFonts w:ascii="Times New Roman" w:eastAsiaTheme="minorHAnsi" w:hAnsi="Times New Roman"/>
          <w:i/>
          <w:sz w:val="24"/>
          <w:szCs w:val="24"/>
          <w:lang w:val="lv-LV"/>
        </w:rPr>
      </w:pPr>
      <w:r w:rsidRPr="002530E3">
        <w:rPr>
          <w:rFonts w:ascii="Times New Roman" w:eastAsiaTheme="minorHAnsi" w:hAnsi="Times New Roman"/>
          <w:i/>
          <w:sz w:val="24"/>
          <w:szCs w:val="24"/>
          <w:lang w:val="lv-LV"/>
        </w:rPr>
        <w:t>1.tabula</w:t>
      </w:r>
    </w:p>
    <w:tbl>
      <w:tblPr>
        <w:tblStyle w:val="TableGrid"/>
        <w:tblW w:w="8784" w:type="dxa"/>
        <w:tblLook w:val="04A0" w:firstRow="1" w:lastRow="0" w:firstColumn="1" w:lastColumn="0" w:noHBand="0" w:noVBand="1"/>
      </w:tblPr>
      <w:tblGrid>
        <w:gridCol w:w="591"/>
        <w:gridCol w:w="5743"/>
        <w:gridCol w:w="2450"/>
      </w:tblGrid>
      <w:tr w:rsidR="00F375D6" w:rsidRPr="002530E3" w14:paraId="0763A2A6" w14:textId="77777777" w:rsidTr="00FB42B6">
        <w:trPr>
          <w:trHeight w:val="269"/>
        </w:trPr>
        <w:tc>
          <w:tcPr>
            <w:tcW w:w="591" w:type="dxa"/>
          </w:tcPr>
          <w:p w14:paraId="4CDDC939" w14:textId="77777777" w:rsidR="00F375D6" w:rsidRPr="002530E3" w:rsidRDefault="00F375D6" w:rsidP="00E97494">
            <w:pPr>
              <w:widowControl/>
              <w:spacing w:after="0" w:line="240" w:lineRule="auto"/>
              <w:ind w:right="-2"/>
              <w:rPr>
                <w:rFonts w:ascii="Times New Roman" w:eastAsiaTheme="minorHAnsi" w:hAnsi="Times New Roman"/>
                <w:b/>
                <w:sz w:val="20"/>
                <w:szCs w:val="20"/>
                <w:lang w:val="lv-LV"/>
              </w:rPr>
            </w:pPr>
            <w:r w:rsidRPr="002530E3">
              <w:rPr>
                <w:rFonts w:ascii="Times New Roman" w:eastAsiaTheme="minorHAnsi" w:hAnsi="Times New Roman"/>
                <w:b/>
                <w:sz w:val="20"/>
                <w:szCs w:val="20"/>
                <w:lang w:val="lv-LV"/>
              </w:rPr>
              <w:t>Nr.</w:t>
            </w:r>
          </w:p>
        </w:tc>
        <w:tc>
          <w:tcPr>
            <w:tcW w:w="5743" w:type="dxa"/>
          </w:tcPr>
          <w:p w14:paraId="737D7DA0" w14:textId="77777777" w:rsidR="00F375D6" w:rsidRPr="002530E3" w:rsidRDefault="00F375D6" w:rsidP="00E97494">
            <w:pPr>
              <w:widowControl/>
              <w:spacing w:after="0" w:line="240" w:lineRule="auto"/>
              <w:ind w:right="-2"/>
              <w:rPr>
                <w:rFonts w:ascii="Times New Roman" w:eastAsiaTheme="minorHAnsi" w:hAnsi="Times New Roman"/>
                <w:b/>
                <w:sz w:val="20"/>
                <w:szCs w:val="20"/>
                <w:lang w:val="lv-LV"/>
              </w:rPr>
            </w:pPr>
            <w:r>
              <w:rPr>
                <w:rFonts w:ascii="Times New Roman" w:eastAsiaTheme="minorHAnsi" w:hAnsi="Times New Roman"/>
                <w:b/>
                <w:sz w:val="20"/>
                <w:szCs w:val="20"/>
                <w:lang w:val="lv-LV"/>
              </w:rPr>
              <w:t>ES pētniecības p</w:t>
            </w:r>
            <w:r w:rsidRPr="002530E3">
              <w:rPr>
                <w:rFonts w:ascii="Times New Roman" w:eastAsiaTheme="minorHAnsi" w:hAnsi="Times New Roman"/>
                <w:b/>
                <w:sz w:val="20"/>
                <w:szCs w:val="20"/>
                <w:lang w:val="lv-LV"/>
              </w:rPr>
              <w:t>rogramma/ kopuzņēmum</w:t>
            </w:r>
            <w:r>
              <w:rPr>
                <w:rFonts w:ascii="Times New Roman" w:eastAsiaTheme="minorHAnsi" w:hAnsi="Times New Roman"/>
                <w:b/>
                <w:sz w:val="20"/>
                <w:szCs w:val="20"/>
                <w:lang w:val="lv-LV"/>
              </w:rPr>
              <w:t>s</w:t>
            </w:r>
            <w:r w:rsidRPr="002530E3">
              <w:rPr>
                <w:rFonts w:ascii="Times New Roman" w:eastAsiaTheme="minorHAnsi" w:hAnsi="Times New Roman"/>
                <w:b/>
                <w:sz w:val="20"/>
                <w:szCs w:val="20"/>
                <w:lang w:val="lv-LV"/>
              </w:rPr>
              <w:t xml:space="preserve"> </w:t>
            </w:r>
          </w:p>
        </w:tc>
        <w:tc>
          <w:tcPr>
            <w:tcW w:w="2450" w:type="dxa"/>
          </w:tcPr>
          <w:p w14:paraId="30494EE0" w14:textId="77777777" w:rsidR="00F375D6" w:rsidRPr="002530E3" w:rsidRDefault="00F375D6" w:rsidP="00E97494">
            <w:pPr>
              <w:widowControl/>
              <w:spacing w:after="0" w:line="240" w:lineRule="auto"/>
              <w:ind w:right="-2"/>
              <w:rPr>
                <w:rFonts w:ascii="Times New Roman" w:eastAsiaTheme="minorHAnsi" w:hAnsi="Times New Roman"/>
                <w:b/>
                <w:sz w:val="20"/>
                <w:szCs w:val="20"/>
                <w:lang w:val="lv-LV"/>
              </w:rPr>
            </w:pPr>
            <w:r w:rsidRPr="002530E3">
              <w:rPr>
                <w:rFonts w:ascii="Times New Roman" w:eastAsiaTheme="minorHAnsi" w:hAnsi="Times New Roman"/>
                <w:b/>
                <w:sz w:val="20"/>
                <w:szCs w:val="20"/>
                <w:lang w:val="lv-LV"/>
              </w:rPr>
              <w:t>Atbalsta apmērs</w:t>
            </w:r>
          </w:p>
        </w:tc>
      </w:tr>
      <w:tr w:rsidR="00F375D6" w:rsidRPr="002530E3" w14:paraId="258AEF0D" w14:textId="77777777" w:rsidTr="00FB42B6">
        <w:trPr>
          <w:trHeight w:val="269"/>
        </w:trPr>
        <w:tc>
          <w:tcPr>
            <w:tcW w:w="591" w:type="dxa"/>
          </w:tcPr>
          <w:p w14:paraId="1463616C" w14:textId="77777777" w:rsidR="00F375D6" w:rsidRPr="002530E3" w:rsidRDefault="00F375D6" w:rsidP="00E97494">
            <w:pPr>
              <w:widowControl/>
              <w:spacing w:after="0" w:line="240" w:lineRule="auto"/>
              <w:ind w:right="-2"/>
              <w:jc w:val="both"/>
              <w:rPr>
                <w:rFonts w:ascii="Times New Roman" w:eastAsiaTheme="minorHAnsi" w:hAnsi="Times New Roman"/>
                <w:sz w:val="20"/>
                <w:szCs w:val="20"/>
                <w:lang w:val="lv-LV"/>
              </w:rPr>
            </w:pPr>
            <w:r>
              <w:rPr>
                <w:rFonts w:ascii="Times New Roman" w:eastAsiaTheme="minorHAnsi" w:hAnsi="Times New Roman"/>
                <w:sz w:val="20"/>
                <w:szCs w:val="20"/>
                <w:lang w:val="lv-LV"/>
              </w:rPr>
              <w:t>1</w:t>
            </w:r>
            <w:r w:rsidRPr="002530E3">
              <w:rPr>
                <w:rFonts w:ascii="Times New Roman" w:eastAsiaTheme="minorHAnsi" w:hAnsi="Times New Roman"/>
                <w:sz w:val="20"/>
                <w:szCs w:val="20"/>
                <w:lang w:val="lv-LV"/>
              </w:rPr>
              <w:t>.</w:t>
            </w:r>
          </w:p>
        </w:tc>
        <w:tc>
          <w:tcPr>
            <w:tcW w:w="5743" w:type="dxa"/>
          </w:tcPr>
          <w:p w14:paraId="439D18AB" w14:textId="3FDC1C05" w:rsidR="00F375D6" w:rsidRPr="002530E3" w:rsidRDefault="00F375D6" w:rsidP="00E97494">
            <w:pPr>
              <w:widowControl/>
              <w:spacing w:after="0" w:line="240" w:lineRule="auto"/>
              <w:ind w:right="-2"/>
              <w:jc w:val="both"/>
              <w:rPr>
                <w:rFonts w:ascii="Times New Roman" w:eastAsiaTheme="minorHAnsi" w:hAnsi="Times New Roman"/>
                <w:sz w:val="20"/>
                <w:szCs w:val="20"/>
                <w:lang w:val="lv-LV"/>
              </w:rPr>
            </w:pPr>
            <w:r w:rsidRPr="002530E3">
              <w:rPr>
                <w:rFonts w:ascii="Times New Roman" w:eastAsiaTheme="minorHAnsi" w:hAnsi="Times New Roman"/>
                <w:sz w:val="20"/>
                <w:szCs w:val="20"/>
                <w:lang w:val="lv-LV"/>
              </w:rPr>
              <w:t xml:space="preserve">pamatprogramma </w:t>
            </w:r>
            <w:r w:rsidR="000C7AEE">
              <w:rPr>
                <w:rFonts w:ascii="Times New Roman" w:eastAsiaTheme="minorHAnsi" w:hAnsi="Times New Roman"/>
                <w:sz w:val="20"/>
                <w:szCs w:val="20"/>
                <w:lang w:val="lv-LV"/>
              </w:rPr>
              <w:t>“</w:t>
            </w:r>
            <w:r w:rsidRPr="007672D6">
              <w:rPr>
                <w:rFonts w:ascii="Times New Roman" w:eastAsiaTheme="minorHAnsi" w:hAnsi="Times New Roman"/>
                <w:sz w:val="20"/>
                <w:szCs w:val="20"/>
                <w:lang w:val="lv-LV"/>
              </w:rPr>
              <w:t>Apvārsnis 2020</w:t>
            </w:r>
            <w:r w:rsidR="000C7AEE">
              <w:rPr>
                <w:rFonts w:ascii="Times New Roman" w:eastAsiaTheme="minorHAnsi" w:hAnsi="Times New Roman"/>
                <w:sz w:val="20"/>
                <w:szCs w:val="20"/>
                <w:lang w:val="lv-LV"/>
              </w:rPr>
              <w:t>”</w:t>
            </w:r>
          </w:p>
        </w:tc>
        <w:tc>
          <w:tcPr>
            <w:tcW w:w="2450" w:type="dxa"/>
          </w:tcPr>
          <w:p w14:paraId="7CC826F1" w14:textId="77777777" w:rsidR="00F375D6" w:rsidRPr="002530E3" w:rsidRDefault="00F375D6" w:rsidP="00E97494">
            <w:pPr>
              <w:widowControl/>
              <w:spacing w:after="0" w:line="240" w:lineRule="auto"/>
              <w:ind w:right="-2"/>
              <w:rPr>
                <w:rFonts w:ascii="Times New Roman" w:eastAsiaTheme="minorHAnsi" w:hAnsi="Times New Roman"/>
                <w:sz w:val="20"/>
                <w:szCs w:val="20"/>
                <w:lang w:val="lv-LV"/>
              </w:rPr>
            </w:pPr>
            <w:r>
              <w:rPr>
                <w:rFonts w:ascii="Times New Roman" w:eastAsiaTheme="minorHAnsi" w:hAnsi="Times New Roman"/>
                <w:sz w:val="20"/>
                <w:szCs w:val="20"/>
                <w:lang w:val="lv-LV"/>
              </w:rPr>
              <w:t>30</w:t>
            </w:r>
            <w:r w:rsidRPr="002530E3">
              <w:rPr>
                <w:rFonts w:ascii="Times New Roman" w:eastAsiaTheme="minorHAnsi" w:hAnsi="Times New Roman"/>
                <w:sz w:val="20"/>
                <w:szCs w:val="20"/>
                <w:lang w:val="lv-LV"/>
              </w:rPr>
              <w:t>%</w:t>
            </w:r>
          </w:p>
        </w:tc>
      </w:tr>
      <w:tr w:rsidR="00F375D6" w:rsidRPr="002530E3" w14:paraId="432AC2C7" w14:textId="77777777" w:rsidTr="00FB42B6">
        <w:trPr>
          <w:trHeight w:val="269"/>
        </w:trPr>
        <w:tc>
          <w:tcPr>
            <w:tcW w:w="591" w:type="dxa"/>
          </w:tcPr>
          <w:p w14:paraId="5E01972B" w14:textId="77777777" w:rsidR="00F375D6" w:rsidRPr="002530E3" w:rsidRDefault="00F375D6" w:rsidP="00E97494">
            <w:pPr>
              <w:widowControl/>
              <w:spacing w:after="0" w:line="240" w:lineRule="auto"/>
              <w:ind w:right="-2"/>
              <w:jc w:val="both"/>
              <w:rPr>
                <w:rFonts w:ascii="Times New Roman" w:eastAsiaTheme="minorHAnsi" w:hAnsi="Times New Roman"/>
                <w:sz w:val="20"/>
                <w:szCs w:val="20"/>
                <w:lang w:val="lv-LV"/>
              </w:rPr>
            </w:pPr>
            <w:r>
              <w:rPr>
                <w:rFonts w:ascii="Times New Roman" w:eastAsiaTheme="minorHAnsi" w:hAnsi="Times New Roman"/>
                <w:sz w:val="20"/>
                <w:szCs w:val="20"/>
                <w:lang w:val="lv-LV"/>
              </w:rPr>
              <w:t>2</w:t>
            </w:r>
            <w:r w:rsidRPr="002530E3">
              <w:rPr>
                <w:rFonts w:ascii="Times New Roman" w:eastAsiaTheme="minorHAnsi" w:hAnsi="Times New Roman"/>
                <w:sz w:val="20"/>
                <w:szCs w:val="20"/>
                <w:lang w:val="lv-LV"/>
              </w:rPr>
              <w:t>.</w:t>
            </w:r>
          </w:p>
        </w:tc>
        <w:tc>
          <w:tcPr>
            <w:tcW w:w="5743" w:type="dxa"/>
          </w:tcPr>
          <w:p w14:paraId="7E113777" w14:textId="77777777" w:rsidR="00F375D6" w:rsidRPr="002530E3" w:rsidRDefault="00F375D6" w:rsidP="00E97494">
            <w:pPr>
              <w:widowControl/>
              <w:spacing w:after="0" w:line="240" w:lineRule="auto"/>
              <w:ind w:right="-2"/>
              <w:jc w:val="both"/>
              <w:rPr>
                <w:rFonts w:ascii="Times New Roman" w:eastAsiaTheme="minorHAnsi" w:hAnsi="Times New Roman"/>
                <w:sz w:val="20"/>
                <w:szCs w:val="20"/>
                <w:lang w:val="lv-LV"/>
              </w:rPr>
            </w:pPr>
            <w:r w:rsidRPr="002530E3">
              <w:rPr>
                <w:rFonts w:ascii="Times New Roman" w:eastAsiaTheme="minorHAnsi" w:hAnsi="Times New Roman"/>
                <w:sz w:val="20"/>
                <w:szCs w:val="20"/>
                <w:lang w:val="lv-LV"/>
              </w:rPr>
              <w:t>EURATOM programma</w:t>
            </w:r>
          </w:p>
        </w:tc>
        <w:tc>
          <w:tcPr>
            <w:tcW w:w="2450" w:type="dxa"/>
          </w:tcPr>
          <w:p w14:paraId="7589D12E" w14:textId="77777777" w:rsidR="00F375D6" w:rsidRPr="002530E3" w:rsidRDefault="00F375D6" w:rsidP="00E97494">
            <w:pPr>
              <w:widowControl/>
              <w:spacing w:after="0" w:line="240" w:lineRule="auto"/>
              <w:ind w:right="-2"/>
              <w:rPr>
                <w:rFonts w:ascii="Times New Roman" w:eastAsiaTheme="minorHAnsi" w:hAnsi="Times New Roman"/>
                <w:sz w:val="20"/>
                <w:szCs w:val="20"/>
                <w:lang w:val="lv-LV"/>
              </w:rPr>
            </w:pPr>
            <w:r w:rsidRPr="002530E3">
              <w:rPr>
                <w:rFonts w:ascii="Times New Roman" w:eastAsiaTheme="minorHAnsi" w:hAnsi="Times New Roman"/>
                <w:sz w:val="20"/>
                <w:szCs w:val="20"/>
                <w:lang w:val="lv-LV"/>
              </w:rPr>
              <w:t>45%</w:t>
            </w:r>
          </w:p>
        </w:tc>
      </w:tr>
      <w:tr w:rsidR="00F375D6" w:rsidRPr="002530E3" w14:paraId="1B613468" w14:textId="77777777" w:rsidTr="00FB42B6">
        <w:trPr>
          <w:trHeight w:val="269"/>
        </w:trPr>
        <w:tc>
          <w:tcPr>
            <w:tcW w:w="591" w:type="dxa"/>
          </w:tcPr>
          <w:p w14:paraId="5A7F29E1" w14:textId="77777777" w:rsidR="00F375D6" w:rsidRPr="002530E3" w:rsidRDefault="00F375D6" w:rsidP="00E97494">
            <w:pPr>
              <w:widowControl/>
              <w:spacing w:after="0" w:line="240" w:lineRule="auto"/>
              <w:ind w:right="-2"/>
              <w:jc w:val="both"/>
              <w:rPr>
                <w:rFonts w:ascii="Times New Roman" w:eastAsiaTheme="minorHAnsi" w:hAnsi="Times New Roman"/>
                <w:sz w:val="20"/>
                <w:szCs w:val="20"/>
                <w:lang w:val="lv-LV"/>
              </w:rPr>
            </w:pPr>
            <w:r>
              <w:rPr>
                <w:rFonts w:ascii="Times New Roman" w:eastAsiaTheme="minorHAnsi" w:hAnsi="Times New Roman"/>
                <w:sz w:val="20"/>
                <w:szCs w:val="20"/>
                <w:lang w:val="lv-LV"/>
              </w:rPr>
              <w:t>3</w:t>
            </w:r>
            <w:r w:rsidRPr="002530E3">
              <w:rPr>
                <w:rFonts w:ascii="Times New Roman" w:eastAsiaTheme="minorHAnsi" w:hAnsi="Times New Roman"/>
                <w:sz w:val="20"/>
                <w:szCs w:val="20"/>
                <w:lang w:val="lv-LV"/>
              </w:rPr>
              <w:t>.</w:t>
            </w:r>
          </w:p>
        </w:tc>
        <w:tc>
          <w:tcPr>
            <w:tcW w:w="5743" w:type="dxa"/>
          </w:tcPr>
          <w:p w14:paraId="5B76718E" w14:textId="77777777" w:rsidR="00F375D6" w:rsidRPr="002530E3" w:rsidRDefault="00F375D6" w:rsidP="00E97494">
            <w:pPr>
              <w:widowControl/>
              <w:spacing w:after="0" w:line="240" w:lineRule="auto"/>
              <w:ind w:right="-2"/>
              <w:jc w:val="both"/>
              <w:rPr>
                <w:rFonts w:ascii="Times New Roman" w:eastAsiaTheme="minorHAnsi" w:hAnsi="Times New Roman"/>
                <w:sz w:val="20"/>
                <w:szCs w:val="20"/>
                <w:lang w:val="lv-LV"/>
              </w:rPr>
            </w:pPr>
            <w:r w:rsidRPr="002530E3">
              <w:rPr>
                <w:rFonts w:ascii="Times New Roman" w:eastAsiaTheme="minorHAnsi" w:hAnsi="Times New Roman"/>
                <w:sz w:val="20"/>
                <w:szCs w:val="20"/>
                <w:lang w:val="lv-LV"/>
              </w:rPr>
              <w:t>BONUS programma</w:t>
            </w:r>
          </w:p>
        </w:tc>
        <w:tc>
          <w:tcPr>
            <w:tcW w:w="2450" w:type="dxa"/>
          </w:tcPr>
          <w:p w14:paraId="69EF461A" w14:textId="77777777" w:rsidR="00F375D6" w:rsidRPr="002530E3" w:rsidRDefault="00F375D6" w:rsidP="00E97494">
            <w:pPr>
              <w:widowControl/>
              <w:spacing w:after="0" w:line="240" w:lineRule="auto"/>
              <w:ind w:right="-2"/>
              <w:rPr>
                <w:rFonts w:ascii="Times New Roman" w:eastAsiaTheme="minorHAnsi" w:hAnsi="Times New Roman"/>
                <w:sz w:val="20"/>
                <w:szCs w:val="20"/>
                <w:lang w:val="lv-LV"/>
              </w:rPr>
            </w:pPr>
            <w:r w:rsidRPr="002530E3">
              <w:rPr>
                <w:rFonts w:ascii="Times New Roman" w:eastAsiaTheme="minorHAnsi" w:hAnsi="Times New Roman"/>
                <w:sz w:val="20"/>
                <w:szCs w:val="20"/>
                <w:lang w:val="lv-LV"/>
              </w:rPr>
              <w:t>50%</w:t>
            </w:r>
          </w:p>
        </w:tc>
      </w:tr>
      <w:tr w:rsidR="00F375D6" w:rsidRPr="002530E3" w14:paraId="2F32925A" w14:textId="77777777" w:rsidTr="00FB42B6">
        <w:trPr>
          <w:trHeight w:val="269"/>
        </w:trPr>
        <w:tc>
          <w:tcPr>
            <w:tcW w:w="591" w:type="dxa"/>
          </w:tcPr>
          <w:p w14:paraId="7B242EE7" w14:textId="77777777" w:rsidR="00F375D6" w:rsidRPr="002530E3" w:rsidRDefault="00F375D6" w:rsidP="00E97494">
            <w:pPr>
              <w:widowControl/>
              <w:spacing w:after="0" w:line="240" w:lineRule="auto"/>
              <w:ind w:right="-2"/>
              <w:jc w:val="both"/>
              <w:rPr>
                <w:rFonts w:ascii="Times New Roman" w:eastAsiaTheme="minorHAnsi" w:hAnsi="Times New Roman"/>
                <w:sz w:val="20"/>
                <w:szCs w:val="20"/>
                <w:lang w:val="lv-LV"/>
              </w:rPr>
            </w:pPr>
            <w:r>
              <w:rPr>
                <w:rFonts w:ascii="Times New Roman" w:eastAsiaTheme="minorHAnsi" w:hAnsi="Times New Roman"/>
                <w:sz w:val="20"/>
                <w:szCs w:val="20"/>
                <w:lang w:val="lv-LV"/>
              </w:rPr>
              <w:t>4</w:t>
            </w:r>
            <w:r w:rsidRPr="002530E3">
              <w:rPr>
                <w:rFonts w:ascii="Times New Roman" w:eastAsiaTheme="minorHAnsi" w:hAnsi="Times New Roman"/>
                <w:sz w:val="20"/>
                <w:szCs w:val="20"/>
                <w:lang w:val="lv-LV"/>
              </w:rPr>
              <w:t>.</w:t>
            </w:r>
          </w:p>
        </w:tc>
        <w:tc>
          <w:tcPr>
            <w:tcW w:w="5743" w:type="dxa"/>
          </w:tcPr>
          <w:p w14:paraId="36284BCE" w14:textId="77777777" w:rsidR="00F375D6" w:rsidRPr="002530E3" w:rsidRDefault="00F375D6" w:rsidP="00E97494">
            <w:pPr>
              <w:widowControl/>
              <w:spacing w:after="0" w:line="240" w:lineRule="auto"/>
              <w:ind w:right="-2"/>
              <w:jc w:val="both"/>
              <w:rPr>
                <w:rFonts w:ascii="Times New Roman" w:eastAsiaTheme="minorHAnsi" w:hAnsi="Times New Roman"/>
                <w:sz w:val="20"/>
                <w:szCs w:val="20"/>
                <w:lang w:val="lv-LV"/>
              </w:rPr>
            </w:pPr>
            <w:r w:rsidRPr="002530E3">
              <w:rPr>
                <w:rFonts w:ascii="Times New Roman" w:eastAsiaTheme="minorHAnsi" w:hAnsi="Times New Roman"/>
                <w:sz w:val="20"/>
                <w:szCs w:val="20"/>
                <w:lang w:val="lv-LV"/>
              </w:rPr>
              <w:t>EUROSTARS 2 programma</w:t>
            </w:r>
          </w:p>
        </w:tc>
        <w:tc>
          <w:tcPr>
            <w:tcW w:w="2450" w:type="dxa"/>
          </w:tcPr>
          <w:p w14:paraId="42F0E94A" w14:textId="77777777" w:rsidR="00F375D6" w:rsidRPr="002530E3" w:rsidRDefault="00F375D6" w:rsidP="00E97494">
            <w:pPr>
              <w:widowControl/>
              <w:spacing w:after="0" w:line="240" w:lineRule="auto"/>
              <w:ind w:right="-2"/>
              <w:rPr>
                <w:rFonts w:ascii="Times New Roman" w:eastAsiaTheme="minorHAnsi" w:hAnsi="Times New Roman"/>
                <w:sz w:val="20"/>
                <w:szCs w:val="20"/>
                <w:lang w:val="lv-LV"/>
              </w:rPr>
            </w:pPr>
            <w:r w:rsidRPr="002530E3">
              <w:rPr>
                <w:rFonts w:ascii="Times New Roman" w:eastAsiaTheme="minorHAnsi" w:hAnsi="Times New Roman"/>
                <w:sz w:val="20"/>
                <w:szCs w:val="20"/>
                <w:lang w:val="lv-LV"/>
              </w:rPr>
              <w:t>40-65%</w:t>
            </w:r>
          </w:p>
        </w:tc>
      </w:tr>
      <w:tr w:rsidR="00F375D6" w:rsidRPr="002530E3" w14:paraId="44381E21" w14:textId="77777777" w:rsidTr="00FB42B6">
        <w:trPr>
          <w:trHeight w:val="269"/>
        </w:trPr>
        <w:tc>
          <w:tcPr>
            <w:tcW w:w="591" w:type="dxa"/>
          </w:tcPr>
          <w:p w14:paraId="422551B3" w14:textId="77777777" w:rsidR="00F375D6" w:rsidRPr="002530E3" w:rsidRDefault="00F375D6" w:rsidP="00E97494">
            <w:pPr>
              <w:widowControl/>
              <w:spacing w:after="0" w:line="240" w:lineRule="auto"/>
              <w:ind w:right="-2"/>
              <w:jc w:val="both"/>
              <w:rPr>
                <w:rFonts w:ascii="Times New Roman" w:eastAsiaTheme="minorHAnsi" w:hAnsi="Times New Roman"/>
                <w:sz w:val="20"/>
                <w:szCs w:val="20"/>
                <w:lang w:val="lv-LV"/>
              </w:rPr>
            </w:pPr>
            <w:r>
              <w:rPr>
                <w:rFonts w:ascii="Times New Roman" w:eastAsiaTheme="minorHAnsi" w:hAnsi="Times New Roman"/>
                <w:sz w:val="20"/>
                <w:szCs w:val="20"/>
                <w:lang w:val="lv-LV"/>
              </w:rPr>
              <w:t>5</w:t>
            </w:r>
            <w:r w:rsidRPr="002530E3">
              <w:rPr>
                <w:rFonts w:ascii="Times New Roman" w:eastAsiaTheme="minorHAnsi" w:hAnsi="Times New Roman"/>
                <w:sz w:val="20"/>
                <w:szCs w:val="20"/>
                <w:lang w:val="lv-LV"/>
              </w:rPr>
              <w:t>.</w:t>
            </w:r>
          </w:p>
        </w:tc>
        <w:tc>
          <w:tcPr>
            <w:tcW w:w="5743" w:type="dxa"/>
          </w:tcPr>
          <w:p w14:paraId="2CBC130D" w14:textId="77777777" w:rsidR="00F375D6" w:rsidRPr="002530E3" w:rsidRDefault="00F375D6" w:rsidP="00E97494">
            <w:pPr>
              <w:widowControl/>
              <w:spacing w:after="0" w:line="240" w:lineRule="auto"/>
              <w:ind w:right="-2"/>
              <w:jc w:val="both"/>
              <w:rPr>
                <w:rFonts w:ascii="Times New Roman" w:eastAsiaTheme="minorHAnsi" w:hAnsi="Times New Roman"/>
                <w:sz w:val="20"/>
                <w:szCs w:val="20"/>
                <w:lang w:val="lv-LV"/>
              </w:rPr>
            </w:pPr>
            <w:r w:rsidRPr="002530E3">
              <w:rPr>
                <w:rFonts w:ascii="Times New Roman" w:eastAsiaTheme="minorHAnsi" w:hAnsi="Times New Roman"/>
                <w:sz w:val="20"/>
                <w:szCs w:val="20"/>
                <w:lang w:val="lv-LV"/>
              </w:rPr>
              <w:t>ECSEL kopuzņēmums</w:t>
            </w:r>
          </w:p>
        </w:tc>
        <w:tc>
          <w:tcPr>
            <w:tcW w:w="2450" w:type="dxa"/>
          </w:tcPr>
          <w:p w14:paraId="46339717" w14:textId="77777777" w:rsidR="00F375D6" w:rsidRPr="002530E3" w:rsidRDefault="00F375D6" w:rsidP="00E97494">
            <w:pPr>
              <w:widowControl/>
              <w:spacing w:after="0" w:line="240" w:lineRule="auto"/>
              <w:ind w:right="-2"/>
              <w:rPr>
                <w:rFonts w:ascii="Times New Roman" w:eastAsiaTheme="minorHAnsi" w:hAnsi="Times New Roman"/>
                <w:sz w:val="20"/>
                <w:szCs w:val="20"/>
                <w:lang w:val="lv-LV"/>
              </w:rPr>
            </w:pPr>
            <w:r w:rsidRPr="002530E3">
              <w:rPr>
                <w:rFonts w:ascii="Times New Roman" w:eastAsiaTheme="minorHAnsi" w:hAnsi="Times New Roman"/>
                <w:sz w:val="20"/>
                <w:szCs w:val="20"/>
                <w:lang w:val="lv-LV"/>
              </w:rPr>
              <w:t>60%</w:t>
            </w:r>
          </w:p>
        </w:tc>
      </w:tr>
      <w:tr w:rsidR="00F375D6" w:rsidRPr="002530E3" w14:paraId="772BA0F1" w14:textId="77777777" w:rsidTr="00FB42B6">
        <w:trPr>
          <w:trHeight w:val="269"/>
        </w:trPr>
        <w:tc>
          <w:tcPr>
            <w:tcW w:w="591" w:type="dxa"/>
          </w:tcPr>
          <w:p w14:paraId="37E8AA7C" w14:textId="77777777" w:rsidR="00F375D6" w:rsidRPr="002530E3" w:rsidRDefault="00F375D6" w:rsidP="00E97494">
            <w:pPr>
              <w:widowControl/>
              <w:spacing w:after="0" w:line="240" w:lineRule="auto"/>
              <w:ind w:right="-2"/>
              <w:jc w:val="both"/>
              <w:rPr>
                <w:rFonts w:ascii="Times New Roman" w:eastAsiaTheme="minorHAnsi" w:hAnsi="Times New Roman"/>
                <w:sz w:val="20"/>
                <w:szCs w:val="20"/>
                <w:lang w:val="lv-LV"/>
              </w:rPr>
            </w:pPr>
            <w:r>
              <w:rPr>
                <w:rFonts w:ascii="Times New Roman" w:eastAsiaTheme="minorHAnsi" w:hAnsi="Times New Roman"/>
                <w:sz w:val="20"/>
                <w:szCs w:val="20"/>
                <w:lang w:val="lv-LV"/>
              </w:rPr>
              <w:t>6.</w:t>
            </w:r>
          </w:p>
        </w:tc>
        <w:tc>
          <w:tcPr>
            <w:tcW w:w="5743" w:type="dxa"/>
          </w:tcPr>
          <w:p w14:paraId="73E1305C" w14:textId="77777777" w:rsidR="00F375D6" w:rsidRPr="002530E3" w:rsidRDefault="00F375D6" w:rsidP="00E97494">
            <w:pPr>
              <w:widowControl/>
              <w:spacing w:after="0" w:line="240" w:lineRule="auto"/>
              <w:ind w:right="-2"/>
              <w:jc w:val="both"/>
              <w:rPr>
                <w:rFonts w:ascii="Times New Roman" w:eastAsiaTheme="minorHAnsi" w:hAnsi="Times New Roman"/>
                <w:sz w:val="20"/>
                <w:szCs w:val="20"/>
                <w:lang w:val="lv-LV"/>
              </w:rPr>
            </w:pPr>
            <w:r w:rsidRPr="002530E3">
              <w:rPr>
                <w:rFonts w:ascii="Times New Roman" w:eastAsiaTheme="minorHAnsi" w:hAnsi="Times New Roman"/>
                <w:sz w:val="20"/>
                <w:szCs w:val="20"/>
                <w:lang w:val="lv-LV"/>
              </w:rPr>
              <w:t xml:space="preserve">ERA-NET aktivitātes </w:t>
            </w:r>
          </w:p>
        </w:tc>
        <w:tc>
          <w:tcPr>
            <w:tcW w:w="2450" w:type="dxa"/>
          </w:tcPr>
          <w:p w14:paraId="2109270B" w14:textId="77777777" w:rsidR="00F375D6" w:rsidRPr="002530E3" w:rsidRDefault="00F375D6" w:rsidP="00E97494">
            <w:pPr>
              <w:widowControl/>
              <w:spacing w:after="0" w:line="240" w:lineRule="auto"/>
              <w:ind w:right="-2"/>
              <w:rPr>
                <w:rFonts w:ascii="Times New Roman" w:eastAsiaTheme="minorHAnsi" w:hAnsi="Times New Roman"/>
                <w:sz w:val="20"/>
                <w:szCs w:val="20"/>
                <w:lang w:val="lv-LV"/>
              </w:rPr>
            </w:pPr>
            <w:r w:rsidRPr="002530E3">
              <w:rPr>
                <w:rFonts w:ascii="Times New Roman" w:eastAsiaTheme="minorHAnsi" w:hAnsi="Times New Roman"/>
                <w:sz w:val="20"/>
                <w:szCs w:val="20"/>
                <w:lang w:val="lv-LV"/>
              </w:rPr>
              <w:t>80-100%</w:t>
            </w:r>
          </w:p>
        </w:tc>
      </w:tr>
    </w:tbl>
    <w:p w14:paraId="666C42EF" w14:textId="77777777" w:rsidR="00EB0CC4" w:rsidRPr="008610E3" w:rsidRDefault="00EB0CC4" w:rsidP="00EB0CC4">
      <w:pPr>
        <w:widowControl/>
        <w:autoSpaceDE w:val="0"/>
        <w:autoSpaceDN w:val="0"/>
        <w:adjustRightInd w:val="0"/>
        <w:spacing w:after="0" w:line="240" w:lineRule="auto"/>
        <w:ind w:right="-2"/>
        <w:jc w:val="both"/>
        <w:rPr>
          <w:rFonts w:ascii="Times New Roman" w:eastAsiaTheme="minorHAnsi" w:hAnsi="Times New Roman"/>
          <w:i/>
          <w:sz w:val="20"/>
          <w:szCs w:val="20"/>
          <w:lang w:val="lv-LV"/>
        </w:rPr>
      </w:pPr>
      <w:r w:rsidRPr="008610E3">
        <w:rPr>
          <w:rFonts w:ascii="Times New Roman" w:eastAsiaTheme="minorHAnsi" w:hAnsi="Times New Roman"/>
          <w:i/>
          <w:sz w:val="20"/>
          <w:szCs w:val="20"/>
          <w:lang w:val="lv-LV"/>
        </w:rPr>
        <w:t>Avots: IZM un VIAA dati</w:t>
      </w:r>
    </w:p>
    <w:p w14:paraId="5FCA367C" w14:textId="77777777" w:rsidR="00F375D6" w:rsidRPr="002530E3" w:rsidRDefault="00F375D6" w:rsidP="00E97494">
      <w:pPr>
        <w:widowControl/>
        <w:spacing w:after="0" w:line="240" w:lineRule="auto"/>
        <w:ind w:right="-2" w:firstLine="568"/>
        <w:jc w:val="both"/>
        <w:rPr>
          <w:rFonts w:ascii="Times New Roman" w:eastAsiaTheme="minorHAnsi" w:hAnsi="Times New Roman"/>
          <w:sz w:val="24"/>
          <w:szCs w:val="24"/>
          <w:lang w:val="lv-LV"/>
        </w:rPr>
      </w:pPr>
    </w:p>
    <w:p w14:paraId="6B99137A" w14:textId="582FEEF7" w:rsidR="00F375D6" w:rsidRPr="008D5C7C" w:rsidRDefault="00F375D6" w:rsidP="008D5C7C">
      <w:pPr>
        <w:widowControl/>
        <w:spacing w:after="0" w:line="240" w:lineRule="auto"/>
        <w:ind w:right="-2" w:firstLine="567"/>
        <w:jc w:val="both"/>
        <w:rPr>
          <w:rFonts w:ascii="Times New Roman" w:hAnsi="Times New Roman"/>
          <w:sz w:val="24"/>
          <w:szCs w:val="24"/>
          <w:lang w:val="lv-LV"/>
        </w:rPr>
      </w:pPr>
      <w:r w:rsidRPr="002530E3">
        <w:rPr>
          <w:rFonts w:ascii="Times New Roman" w:eastAsiaTheme="minorHAnsi" w:hAnsi="Times New Roman"/>
          <w:color w:val="000000"/>
          <w:sz w:val="24"/>
          <w:szCs w:val="24"/>
          <w:lang w:val="lv-LV"/>
        </w:rPr>
        <w:lastRenderedPageBreak/>
        <w:t xml:space="preserve">Atbilstoši MK noteikumu Nr.259 </w:t>
      </w:r>
      <w:r w:rsidRPr="00C83C21">
        <w:rPr>
          <w:rFonts w:ascii="Times New Roman" w:hAnsi="Times New Roman"/>
          <w:sz w:val="24"/>
          <w:szCs w:val="24"/>
          <w:lang w:val="lv-LV"/>
        </w:rPr>
        <w:t>5.1.apakšpunktam</w:t>
      </w:r>
      <w:r w:rsidRPr="002530E3">
        <w:rPr>
          <w:rFonts w:ascii="Times New Roman" w:hAnsi="Times New Roman"/>
          <w:sz w:val="24"/>
          <w:szCs w:val="24"/>
          <w:lang w:val="lv-LV"/>
        </w:rPr>
        <w:t xml:space="preserve"> atbalstu projekt</w:t>
      </w:r>
      <w:r>
        <w:rPr>
          <w:rFonts w:ascii="Times New Roman" w:hAnsi="Times New Roman"/>
          <w:sz w:val="24"/>
          <w:szCs w:val="24"/>
          <w:lang w:val="lv-LV"/>
        </w:rPr>
        <w:t>a</w:t>
      </w:r>
      <w:r w:rsidRPr="002530E3">
        <w:rPr>
          <w:rFonts w:ascii="Times New Roman" w:hAnsi="Times New Roman"/>
          <w:sz w:val="24"/>
          <w:szCs w:val="24"/>
          <w:lang w:val="lv-LV"/>
        </w:rPr>
        <w:t xml:space="preserve"> īstenošanai </w:t>
      </w:r>
      <w:r>
        <w:rPr>
          <w:rFonts w:ascii="Times New Roman" w:hAnsi="Times New Roman"/>
          <w:sz w:val="24"/>
          <w:szCs w:val="24"/>
          <w:lang w:val="lv-LV"/>
        </w:rPr>
        <w:t>piešķir</w:t>
      </w:r>
      <w:r w:rsidRPr="002530E3">
        <w:rPr>
          <w:rFonts w:ascii="Times New Roman" w:hAnsi="Times New Roman"/>
          <w:sz w:val="24"/>
          <w:szCs w:val="24"/>
          <w:lang w:val="lv-LV"/>
        </w:rPr>
        <w:t xml:space="preserve"> dotācij</w:t>
      </w:r>
      <w:r>
        <w:rPr>
          <w:rFonts w:ascii="Times New Roman" w:hAnsi="Times New Roman"/>
          <w:sz w:val="24"/>
          <w:szCs w:val="24"/>
          <w:lang w:val="lv-LV"/>
        </w:rPr>
        <w:t>as</w:t>
      </w:r>
      <w:r w:rsidRPr="002530E3">
        <w:rPr>
          <w:rFonts w:ascii="Times New Roman" w:hAnsi="Times New Roman"/>
          <w:sz w:val="24"/>
          <w:szCs w:val="24"/>
          <w:lang w:val="lv-LV"/>
        </w:rPr>
        <w:t xml:space="preserve"> veidā no apakšprogrammas 70.06.00 kārtējam gadam valsts budžetā šim mērķim pieejamo resursu ietvaros. Ja projektiem nepieciešamais atbalst</w:t>
      </w:r>
      <w:r>
        <w:rPr>
          <w:rFonts w:ascii="Times New Roman" w:hAnsi="Times New Roman"/>
          <w:sz w:val="24"/>
          <w:szCs w:val="24"/>
          <w:lang w:val="lv-LV"/>
        </w:rPr>
        <w:t>a apmērs</w:t>
      </w:r>
      <w:r w:rsidRPr="002530E3">
        <w:rPr>
          <w:rFonts w:ascii="Times New Roman" w:hAnsi="Times New Roman"/>
          <w:sz w:val="24"/>
          <w:szCs w:val="24"/>
          <w:lang w:val="lv-LV"/>
        </w:rPr>
        <w:t xml:space="preserve"> pārsniedz apakšprogrammā 70.06.00 kārtējā gadā </w:t>
      </w:r>
      <w:r>
        <w:rPr>
          <w:rFonts w:ascii="Times New Roman" w:hAnsi="Times New Roman"/>
          <w:sz w:val="24"/>
          <w:szCs w:val="24"/>
          <w:lang w:val="lv-LV"/>
        </w:rPr>
        <w:t>ie</w:t>
      </w:r>
      <w:r w:rsidRPr="002530E3">
        <w:rPr>
          <w:rFonts w:ascii="Times New Roman" w:hAnsi="Times New Roman"/>
          <w:sz w:val="24"/>
          <w:szCs w:val="24"/>
          <w:lang w:val="lv-LV"/>
        </w:rPr>
        <w:t>plānot</w:t>
      </w:r>
      <w:r>
        <w:rPr>
          <w:rFonts w:ascii="Times New Roman" w:hAnsi="Times New Roman"/>
          <w:sz w:val="24"/>
          <w:szCs w:val="24"/>
          <w:lang w:val="lv-LV"/>
        </w:rPr>
        <w:t>ā</w:t>
      </w:r>
      <w:r w:rsidRPr="002530E3">
        <w:rPr>
          <w:rFonts w:ascii="Times New Roman" w:hAnsi="Times New Roman"/>
          <w:sz w:val="24"/>
          <w:szCs w:val="24"/>
          <w:lang w:val="lv-LV"/>
        </w:rPr>
        <w:t xml:space="preserve"> finansējum</w:t>
      </w:r>
      <w:r>
        <w:rPr>
          <w:rFonts w:ascii="Times New Roman" w:hAnsi="Times New Roman"/>
          <w:sz w:val="24"/>
          <w:szCs w:val="24"/>
          <w:lang w:val="lv-LV"/>
        </w:rPr>
        <w:t>a apmēru</w:t>
      </w:r>
      <w:r w:rsidRPr="002530E3">
        <w:rPr>
          <w:rFonts w:ascii="Times New Roman" w:hAnsi="Times New Roman"/>
          <w:sz w:val="24"/>
          <w:szCs w:val="24"/>
          <w:lang w:val="lv-LV"/>
        </w:rPr>
        <w:t xml:space="preserve">, </w:t>
      </w:r>
      <w:r>
        <w:rPr>
          <w:rFonts w:ascii="Times New Roman" w:hAnsi="Times New Roman"/>
          <w:sz w:val="24"/>
          <w:szCs w:val="24"/>
          <w:lang w:val="lv-LV"/>
        </w:rPr>
        <w:t xml:space="preserve">tad </w:t>
      </w:r>
      <w:r w:rsidRPr="002530E3">
        <w:rPr>
          <w:rFonts w:ascii="Times New Roman" w:hAnsi="Times New Roman"/>
          <w:sz w:val="24"/>
          <w:szCs w:val="24"/>
          <w:lang w:val="lv-LV"/>
        </w:rPr>
        <w:t>atbalstu</w:t>
      </w:r>
      <w:r>
        <w:rPr>
          <w:rFonts w:ascii="Times New Roman" w:hAnsi="Times New Roman"/>
          <w:sz w:val="24"/>
          <w:szCs w:val="24"/>
          <w:lang w:val="lv-LV"/>
        </w:rPr>
        <w:t xml:space="preserve"> projekta īstenošanai</w:t>
      </w:r>
      <w:r w:rsidRPr="002530E3">
        <w:rPr>
          <w:rFonts w:ascii="Times New Roman" w:hAnsi="Times New Roman"/>
          <w:sz w:val="24"/>
          <w:szCs w:val="24"/>
          <w:lang w:val="lv-LV"/>
        </w:rPr>
        <w:t xml:space="preserve"> nodrošina atbilstoši </w:t>
      </w:r>
      <w:r>
        <w:rPr>
          <w:rFonts w:ascii="Times New Roman" w:hAnsi="Times New Roman"/>
          <w:sz w:val="24"/>
          <w:szCs w:val="24"/>
          <w:lang w:val="lv-LV"/>
        </w:rPr>
        <w:t xml:space="preserve">iepriekš minētajam </w:t>
      </w:r>
      <w:r w:rsidRPr="002530E3">
        <w:rPr>
          <w:rFonts w:ascii="Times New Roman" w:hAnsi="Times New Roman"/>
          <w:sz w:val="24"/>
          <w:szCs w:val="24"/>
          <w:lang w:val="lv-LV"/>
        </w:rPr>
        <w:t xml:space="preserve">normatīvajam regulējumam </w:t>
      </w:r>
      <w:r w:rsidR="00E8238E">
        <w:rPr>
          <w:rFonts w:ascii="Times New Roman" w:hAnsi="Times New Roman"/>
          <w:sz w:val="24"/>
          <w:szCs w:val="24"/>
          <w:lang w:val="lv-LV"/>
        </w:rPr>
        <w:t xml:space="preserve">apropriācijas </w:t>
      </w:r>
      <w:r w:rsidRPr="002530E3">
        <w:rPr>
          <w:rFonts w:ascii="Times New Roman" w:hAnsi="Times New Roman"/>
          <w:sz w:val="24"/>
          <w:szCs w:val="24"/>
          <w:lang w:val="lv-LV"/>
        </w:rPr>
        <w:t>p</w:t>
      </w:r>
      <w:r w:rsidR="00E8238E">
        <w:rPr>
          <w:rFonts w:ascii="Times New Roman" w:hAnsi="Times New Roman"/>
          <w:sz w:val="24"/>
          <w:szCs w:val="24"/>
          <w:lang w:val="lv-LV"/>
        </w:rPr>
        <w:t>ārdales kārtībā</w:t>
      </w:r>
      <w:r w:rsidRPr="002530E3">
        <w:rPr>
          <w:rFonts w:ascii="Times New Roman" w:hAnsi="Times New Roman"/>
          <w:sz w:val="24"/>
          <w:szCs w:val="24"/>
          <w:lang w:val="lv-LV"/>
        </w:rPr>
        <w:t xml:space="preserve"> </w:t>
      </w:r>
      <w:r w:rsidR="00E8238E">
        <w:rPr>
          <w:rFonts w:ascii="Times New Roman" w:hAnsi="Times New Roman"/>
          <w:sz w:val="24"/>
          <w:szCs w:val="24"/>
          <w:lang w:val="lv-LV"/>
        </w:rPr>
        <w:t xml:space="preserve">no </w:t>
      </w:r>
      <w:r w:rsidRPr="002530E3">
        <w:rPr>
          <w:rFonts w:ascii="Times New Roman" w:hAnsi="Times New Roman"/>
          <w:sz w:val="24"/>
          <w:szCs w:val="24"/>
          <w:lang w:val="lv-LV"/>
        </w:rPr>
        <w:t xml:space="preserve">74. resora "Gadskārtējā valsts budžeta izpildes procesā pārdalāmais finansējums" 80.00.00 programmā "Nesadalītais finansējums Eiropas Savienības politiku instrumentu un pārējās ārvalstu finanšu palīdzības līdzfinansēto projektu un pasākumu </w:t>
      </w:r>
      <w:r w:rsidRPr="008D5C7C">
        <w:rPr>
          <w:rFonts w:ascii="Times New Roman" w:hAnsi="Times New Roman"/>
          <w:sz w:val="24"/>
          <w:szCs w:val="24"/>
          <w:lang w:val="lv-LV"/>
        </w:rPr>
        <w:t>īstenošanai"</w:t>
      </w:r>
      <w:r w:rsidR="00E8238E" w:rsidRPr="008D5C7C">
        <w:rPr>
          <w:rFonts w:ascii="Times New Roman" w:hAnsi="Times New Roman"/>
          <w:sz w:val="24"/>
          <w:szCs w:val="24"/>
          <w:lang w:val="lv-LV"/>
        </w:rPr>
        <w:t xml:space="preserve">, </w:t>
      </w:r>
      <w:r w:rsidR="001D755E" w:rsidRPr="008D5C7C">
        <w:rPr>
          <w:rFonts w:ascii="Times New Roman" w:hAnsi="Times New Roman"/>
          <w:sz w:val="24"/>
          <w:szCs w:val="24"/>
          <w:lang w:val="lv-LV"/>
        </w:rPr>
        <w:t>pamatojoties uz</w:t>
      </w:r>
      <w:r w:rsidR="00E8238E" w:rsidRPr="008D5C7C">
        <w:rPr>
          <w:rFonts w:ascii="Times New Roman" w:hAnsi="Times New Roman"/>
          <w:sz w:val="24"/>
          <w:szCs w:val="24"/>
          <w:lang w:val="lv-LV"/>
        </w:rPr>
        <w:t xml:space="preserve"> Ministru kabineta lēmumu par </w:t>
      </w:r>
      <w:r w:rsidR="001D755E" w:rsidRPr="008D5C7C">
        <w:rPr>
          <w:rFonts w:ascii="Times New Roman" w:hAnsi="Times New Roman"/>
          <w:sz w:val="24"/>
          <w:szCs w:val="24"/>
          <w:lang w:val="lv-LV"/>
        </w:rPr>
        <w:t>atļauju uzņemties papildu</w:t>
      </w:r>
      <w:r w:rsidR="001D755E" w:rsidRPr="008D5C7C">
        <w:rPr>
          <w:rFonts w:ascii="Arial" w:hAnsi="Arial" w:cs="Arial"/>
          <w:color w:val="414142"/>
          <w:sz w:val="20"/>
          <w:szCs w:val="20"/>
          <w:shd w:val="clear" w:color="auto" w:fill="F1F1F1"/>
          <w:lang w:val="lv-LV"/>
        </w:rPr>
        <w:t xml:space="preserve"> </w:t>
      </w:r>
      <w:r w:rsidR="001D755E" w:rsidRPr="008D5C7C">
        <w:rPr>
          <w:rFonts w:ascii="Times New Roman" w:hAnsi="Times New Roman"/>
          <w:sz w:val="24"/>
          <w:szCs w:val="24"/>
          <w:lang w:val="lv-LV"/>
        </w:rPr>
        <w:t>valsts budžeta ilgtermiņa saistības</w:t>
      </w:r>
      <w:r w:rsidRPr="008D5C7C">
        <w:rPr>
          <w:rFonts w:ascii="Times New Roman" w:hAnsi="Times New Roman"/>
          <w:sz w:val="24"/>
          <w:szCs w:val="24"/>
          <w:lang w:val="lv-LV"/>
        </w:rPr>
        <w:t>.</w:t>
      </w:r>
    </w:p>
    <w:p w14:paraId="46CD2359" w14:textId="3061C39E" w:rsidR="008D5C7C" w:rsidRPr="008D5C7C" w:rsidRDefault="008D5C7C" w:rsidP="008D5C7C">
      <w:pPr>
        <w:autoSpaceDE w:val="0"/>
        <w:autoSpaceDN w:val="0"/>
        <w:spacing w:after="0" w:line="240" w:lineRule="auto"/>
        <w:ind w:firstLine="567"/>
        <w:jc w:val="both"/>
        <w:rPr>
          <w:rFonts w:ascii="Times New Roman" w:eastAsiaTheme="minorHAnsi" w:hAnsi="Times New Roman"/>
          <w:color w:val="FF0000"/>
          <w:sz w:val="24"/>
          <w:szCs w:val="24"/>
          <w:lang w:val="lv-LV"/>
        </w:rPr>
      </w:pPr>
      <w:r w:rsidRPr="008D5C7C">
        <w:rPr>
          <w:rFonts w:ascii="Times New Roman" w:hAnsi="Times New Roman"/>
          <w:sz w:val="24"/>
          <w:szCs w:val="24"/>
          <w:lang w:val="lv-LV"/>
        </w:rPr>
        <w:t xml:space="preserve">Saskaņā ar likumā “Par valsts budžetu 2017.gadam”, Ministru kabineta 2016.gada 13.decembra sēdes protokola Nr.68 73.§ “Informatīvais ziņojums “Par apropriācijas pārdali no 74.resora “Gadskārtējā valsts budžeta izpildes procesā pārdalāmais finansējums” programmas 80.00.00 “Nesadalītais finansējums Eiropas Savienības politiku instrumentu un pārējās ārvalstu finanšu palīdzības līdzfinansēto projektu un pasākumu īstenošanai” uz ministrijas valsts budžeta programmas 70.00.00 “Citu Eiropas Savienības politiku instrumentu projektu un pasākumu īstenošana” </w:t>
      </w:r>
      <w:r w:rsidRPr="008D5C7C">
        <w:rPr>
          <w:rFonts w:ascii="Times New Roman" w:hAnsi="Times New Roman"/>
          <w:color w:val="000000" w:themeColor="text1"/>
          <w:sz w:val="24"/>
          <w:szCs w:val="24"/>
          <w:lang w:val="lv-LV"/>
        </w:rPr>
        <w:t xml:space="preserve">apakšprogrammu 70.06.00 “Dalība Eiropas Savienības pētniecības un tehnoloģiju attīstības programmās””” 2.punktā, Finanšu ministrijas 2017.gada 16.maija rīkojumā Nr.205 un 2017.gada 12.jūnija rīkojumā Nr.241 noteikto, 2017.gada valsts budžeta apakšprogrammas 70.06.00 ietvaros budžeta ilgtermiņa saistībās apstiprināti resursi </w:t>
      </w:r>
      <w:r w:rsidR="004D5EE7">
        <w:rPr>
          <w:rFonts w:ascii="Times New Roman" w:hAnsi="Times New Roman"/>
          <w:color w:val="000000" w:themeColor="text1"/>
          <w:sz w:val="24"/>
          <w:szCs w:val="24"/>
          <w:lang w:val="lv-LV"/>
        </w:rPr>
        <w:t xml:space="preserve">izdevumu segšanai </w:t>
      </w:r>
      <w:r w:rsidR="00863148">
        <w:rPr>
          <w:rFonts w:ascii="Times New Roman" w:hAnsi="Times New Roman"/>
          <w:color w:val="000000" w:themeColor="text1"/>
          <w:sz w:val="24"/>
          <w:szCs w:val="24"/>
          <w:lang w:val="lv-LV"/>
        </w:rPr>
        <w:t>3 849 036</w:t>
      </w:r>
      <w:r w:rsidRPr="008D5C7C">
        <w:rPr>
          <w:rFonts w:ascii="Times New Roman" w:hAnsi="Times New Roman"/>
          <w:color w:val="000000" w:themeColor="text1"/>
          <w:sz w:val="24"/>
          <w:szCs w:val="24"/>
          <w:lang w:val="lv-LV"/>
        </w:rPr>
        <w:t xml:space="preserve"> </w:t>
      </w:r>
      <w:proofErr w:type="spellStart"/>
      <w:r w:rsidRPr="008D5C7C">
        <w:rPr>
          <w:rFonts w:ascii="Times New Roman" w:hAnsi="Times New Roman"/>
          <w:i/>
          <w:iCs/>
          <w:color w:val="000000" w:themeColor="text1"/>
          <w:sz w:val="24"/>
          <w:szCs w:val="24"/>
          <w:lang w:val="lv-LV"/>
        </w:rPr>
        <w:t>euro</w:t>
      </w:r>
      <w:proofErr w:type="spellEnd"/>
      <w:r w:rsidRPr="008D5C7C">
        <w:rPr>
          <w:rFonts w:ascii="Times New Roman" w:hAnsi="Times New Roman"/>
          <w:color w:val="000000" w:themeColor="text1"/>
          <w:sz w:val="24"/>
          <w:szCs w:val="24"/>
          <w:lang w:val="lv-LV"/>
        </w:rPr>
        <w:t xml:space="preserve"> apmērā, tai skaitā dotācija no vispārējiem ieņēmumiem ilgtermiņa saistību izpildei 3 314 733 </w:t>
      </w:r>
      <w:proofErr w:type="spellStart"/>
      <w:r w:rsidRPr="008D5C7C">
        <w:rPr>
          <w:rFonts w:ascii="Times New Roman" w:hAnsi="Times New Roman"/>
          <w:i/>
          <w:iCs/>
          <w:color w:val="000000" w:themeColor="text1"/>
          <w:sz w:val="24"/>
          <w:szCs w:val="24"/>
          <w:lang w:val="lv-LV"/>
        </w:rPr>
        <w:t>euro</w:t>
      </w:r>
      <w:proofErr w:type="spellEnd"/>
      <w:r w:rsidRPr="008D5C7C">
        <w:rPr>
          <w:rFonts w:ascii="Times New Roman" w:hAnsi="Times New Roman"/>
          <w:color w:val="000000" w:themeColor="text1"/>
          <w:sz w:val="24"/>
          <w:szCs w:val="24"/>
          <w:lang w:val="lv-LV"/>
        </w:rPr>
        <w:t xml:space="preserve"> apmērā, no tiem, 3 118 976 </w:t>
      </w:r>
      <w:proofErr w:type="spellStart"/>
      <w:r w:rsidRPr="008D5C7C">
        <w:rPr>
          <w:rFonts w:ascii="Times New Roman" w:hAnsi="Times New Roman"/>
          <w:i/>
          <w:iCs/>
          <w:color w:val="000000" w:themeColor="text1"/>
          <w:sz w:val="24"/>
          <w:szCs w:val="24"/>
          <w:lang w:val="lv-LV"/>
        </w:rPr>
        <w:t>euro</w:t>
      </w:r>
      <w:proofErr w:type="spellEnd"/>
      <w:r w:rsidRPr="008D5C7C">
        <w:rPr>
          <w:rFonts w:ascii="Times New Roman" w:hAnsi="Times New Roman"/>
          <w:color w:val="000000" w:themeColor="text1"/>
          <w:sz w:val="24"/>
          <w:szCs w:val="24"/>
          <w:lang w:val="lv-LV"/>
        </w:rPr>
        <w:t xml:space="preserve"> atbalsta sniegšanai projektu īstenošanai Latvijā, 38 987 </w:t>
      </w:r>
      <w:proofErr w:type="spellStart"/>
      <w:r w:rsidRPr="008D5C7C">
        <w:rPr>
          <w:rFonts w:ascii="Times New Roman" w:hAnsi="Times New Roman"/>
          <w:i/>
          <w:iCs/>
          <w:color w:val="000000" w:themeColor="text1"/>
          <w:sz w:val="24"/>
          <w:szCs w:val="24"/>
          <w:lang w:val="lv-LV"/>
        </w:rPr>
        <w:t>euro</w:t>
      </w:r>
      <w:proofErr w:type="spellEnd"/>
      <w:r w:rsidRPr="008D5C7C">
        <w:rPr>
          <w:rFonts w:ascii="Times New Roman" w:hAnsi="Times New Roman"/>
          <w:i/>
          <w:iCs/>
          <w:color w:val="000000" w:themeColor="text1"/>
          <w:sz w:val="24"/>
          <w:szCs w:val="24"/>
          <w:lang w:val="lv-LV"/>
        </w:rPr>
        <w:t xml:space="preserve"> </w:t>
      </w:r>
      <w:r w:rsidRPr="008D5C7C">
        <w:rPr>
          <w:rFonts w:ascii="Times New Roman" w:hAnsi="Times New Roman"/>
          <w:color w:val="000000" w:themeColor="text1"/>
          <w:sz w:val="24"/>
          <w:szCs w:val="24"/>
          <w:lang w:val="lv-LV"/>
        </w:rPr>
        <w:t xml:space="preserve">dalības maksas segšanai Eiropas Savienības institūcijās, 4 240 </w:t>
      </w:r>
      <w:proofErr w:type="spellStart"/>
      <w:r w:rsidRPr="008D5C7C">
        <w:rPr>
          <w:rFonts w:ascii="Times New Roman" w:hAnsi="Times New Roman"/>
          <w:i/>
          <w:iCs/>
          <w:color w:val="000000" w:themeColor="text1"/>
          <w:sz w:val="24"/>
          <w:szCs w:val="24"/>
          <w:lang w:val="lv-LV"/>
        </w:rPr>
        <w:t>euro</w:t>
      </w:r>
      <w:proofErr w:type="spellEnd"/>
      <w:r w:rsidRPr="008D5C7C">
        <w:rPr>
          <w:rFonts w:ascii="Times New Roman" w:hAnsi="Times New Roman"/>
          <w:color w:val="000000" w:themeColor="text1"/>
          <w:sz w:val="24"/>
          <w:szCs w:val="24"/>
          <w:lang w:val="lv-LV"/>
        </w:rPr>
        <w:t xml:space="preserve"> ekspertīžu nodrošināšanai un 152 530 </w:t>
      </w:r>
      <w:proofErr w:type="spellStart"/>
      <w:r w:rsidRPr="008D5C7C">
        <w:rPr>
          <w:rFonts w:ascii="Times New Roman" w:hAnsi="Times New Roman"/>
          <w:i/>
          <w:iCs/>
          <w:color w:val="000000" w:themeColor="text1"/>
          <w:sz w:val="24"/>
          <w:szCs w:val="24"/>
          <w:lang w:val="lv-LV"/>
        </w:rPr>
        <w:t>euro</w:t>
      </w:r>
      <w:proofErr w:type="spellEnd"/>
      <w:r w:rsidRPr="008D5C7C">
        <w:rPr>
          <w:rFonts w:ascii="Times New Roman" w:hAnsi="Times New Roman"/>
          <w:color w:val="000000" w:themeColor="text1"/>
          <w:sz w:val="24"/>
          <w:szCs w:val="24"/>
          <w:lang w:val="lv-LV"/>
        </w:rPr>
        <w:t xml:space="preserve"> Latvijas dalības maksas segšanai Eiropas akadēmiskajā tīklā GEANT (</w:t>
      </w:r>
      <w:r w:rsidRPr="008D5C7C">
        <w:rPr>
          <w:rFonts w:ascii="Times New Roman" w:hAnsi="Times New Roman"/>
          <w:i/>
          <w:iCs/>
          <w:color w:val="000000" w:themeColor="text1"/>
          <w:sz w:val="24"/>
          <w:szCs w:val="24"/>
          <w:lang w:val="lv-LV"/>
        </w:rPr>
        <w:t xml:space="preserve">Gigabit </w:t>
      </w:r>
      <w:proofErr w:type="spellStart"/>
      <w:r w:rsidRPr="008D5C7C">
        <w:rPr>
          <w:rFonts w:ascii="Times New Roman" w:hAnsi="Times New Roman"/>
          <w:i/>
          <w:iCs/>
          <w:color w:val="000000" w:themeColor="text1"/>
          <w:sz w:val="24"/>
          <w:szCs w:val="24"/>
          <w:lang w:val="lv-LV"/>
        </w:rPr>
        <w:t>European</w:t>
      </w:r>
      <w:proofErr w:type="spellEnd"/>
      <w:r w:rsidRPr="008D5C7C">
        <w:rPr>
          <w:rFonts w:ascii="Times New Roman" w:hAnsi="Times New Roman"/>
          <w:i/>
          <w:iCs/>
          <w:color w:val="000000" w:themeColor="text1"/>
          <w:sz w:val="24"/>
          <w:szCs w:val="24"/>
          <w:lang w:val="lv-LV"/>
        </w:rPr>
        <w:t xml:space="preserve"> </w:t>
      </w:r>
      <w:proofErr w:type="spellStart"/>
      <w:r w:rsidRPr="008D5C7C">
        <w:rPr>
          <w:rFonts w:ascii="Times New Roman" w:hAnsi="Times New Roman"/>
          <w:i/>
          <w:iCs/>
          <w:color w:val="000000" w:themeColor="text1"/>
          <w:sz w:val="24"/>
          <w:szCs w:val="24"/>
          <w:lang w:val="lv-LV"/>
        </w:rPr>
        <w:t>Academic</w:t>
      </w:r>
      <w:proofErr w:type="spellEnd"/>
      <w:r w:rsidRPr="008D5C7C">
        <w:rPr>
          <w:rFonts w:ascii="Times New Roman" w:hAnsi="Times New Roman"/>
          <w:i/>
          <w:iCs/>
          <w:color w:val="000000" w:themeColor="text1"/>
          <w:sz w:val="24"/>
          <w:szCs w:val="24"/>
          <w:lang w:val="lv-LV"/>
        </w:rPr>
        <w:t xml:space="preserve"> </w:t>
      </w:r>
      <w:proofErr w:type="spellStart"/>
      <w:r w:rsidRPr="008D5C7C">
        <w:rPr>
          <w:rFonts w:ascii="Times New Roman" w:hAnsi="Times New Roman"/>
          <w:i/>
          <w:iCs/>
          <w:color w:val="000000" w:themeColor="text1"/>
          <w:sz w:val="24"/>
          <w:szCs w:val="24"/>
          <w:lang w:val="lv-LV"/>
        </w:rPr>
        <w:t>Network</w:t>
      </w:r>
      <w:proofErr w:type="spellEnd"/>
      <w:r w:rsidRPr="008D5C7C">
        <w:rPr>
          <w:rFonts w:ascii="Times New Roman" w:hAnsi="Times New Roman"/>
          <w:i/>
          <w:iCs/>
          <w:color w:val="000000" w:themeColor="text1"/>
          <w:sz w:val="24"/>
          <w:szCs w:val="24"/>
          <w:lang w:val="lv-LV"/>
        </w:rPr>
        <w:t>)</w:t>
      </w:r>
      <w:r w:rsidRPr="008D5C7C">
        <w:rPr>
          <w:rFonts w:ascii="Times New Roman" w:hAnsi="Times New Roman"/>
          <w:color w:val="000000" w:themeColor="text1"/>
          <w:sz w:val="24"/>
          <w:szCs w:val="24"/>
          <w:lang w:val="lv-LV"/>
        </w:rPr>
        <w:t>,</w:t>
      </w:r>
      <w:r w:rsidR="00863148">
        <w:rPr>
          <w:rFonts w:ascii="Times New Roman" w:hAnsi="Times New Roman"/>
          <w:color w:val="000000" w:themeColor="text1"/>
          <w:sz w:val="24"/>
          <w:szCs w:val="24"/>
          <w:lang w:val="lv-LV"/>
        </w:rPr>
        <w:t xml:space="preserve"> kā arī</w:t>
      </w:r>
      <w:r w:rsidRPr="008D5C7C">
        <w:rPr>
          <w:rFonts w:ascii="Times New Roman" w:hAnsi="Times New Roman"/>
          <w:color w:val="000000" w:themeColor="text1"/>
          <w:sz w:val="24"/>
          <w:szCs w:val="24"/>
          <w:lang w:val="lv-LV"/>
        </w:rPr>
        <w:t xml:space="preserve"> ieņēmumi no ārvalstu finanšu palīdzības 534 303 </w:t>
      </w:r>
      <w:proofErr w:type="spellStart"/>
      <w:r w:rsidRPr="008D5C7C">
        <w:rPr>
          <w:rFonts w:ascii="Times New Roman" w:hAnsi="Times New Roman"/>
          <w:i/>
          <w:iCs/>
          <w:color w:val="000000" w:themeColor="text1"/>
          <w:sz w:val="24"/>
          <w:szCs w:val="24"/>
          <w:lang w:val="lv-LV"/>
        </w:rPr>
        <w:t>euro</w:t>
      </w:r>
      <w:proofErr w:type="spellEnd"/>
      <w:r w:rsidRPr="008D5C7C">
        <w:rPr>
          <w:rFonts w:ascii="Times New Roman" w:hAnsi="Times New Roman"/>
          <w:color w:val="000000" w:themeColor="text1"/>
          <w:sz w:val="24"/>
          <w:szCs w:val="24"/>
          <w:lang w:val="lv-LV"/>
        </w:rPr>
        <w:t xml:space="preserve"> apmērā</w:t>
      </w:r>
      <w:r w:rsidR="00863148">
        <w:rPr>
          <w:rFonts w:ascii="Times New Roman" w:hAnsi="Times New Roman"/>
          <w:color w:val="000000" w:themeColor="text1"/>
          <w:sz w:val="24"/>
          <w:szCs w:val="24"/>
          <w:lang w:val="lv-LV"/>
        </w:rPr>
        <w:t>.</w:t>
      </w:r>
      <w:r w:rsidRPr="008D5C7C">
        <w:rPr>
          <w:rFonts w:ascii="Times New Roman" w:hAnsi="Times New Roman"/>
          <w:color w:val="000000" w:themeColor="text1"/>
          <w:sz w:val="24"/>
          <w:szCs w:val="24"/>
          <w:lang w:val="lv-LV"/>
        </w:rPr>
        <w:t xml:space="preserve"> </w:t>
      </w:r>
    </w:p>
    <w:p w14:paraId="432FE321" w14:textId="1F7339A5" w:rsidR="004C261A" w:rsidRDefault="005040C8" w:rsidP="008D5C7C">
      <w:pPr>
        <w:tabs>
          <w:tab w:val="left" w:pos="567"/>
        </w:tabs>
        <w:spacing w:after="0" w:line="240" w:lineRule="auto"/>
        <w:ind w:right="-2"/>
        <w:jc w:val="both"/>
        <w:rPr>
          <w:rFonts w:ascii="Times New Roman" w:eastAsiaTheme="minorHAnsi" w:hAnsi="Times New Roman"/>
          <w:sz w:val="24"/>
          <w:szCs w:val="24"/>
          <w:lang w:val="lv-LV"/>
        </w:rPr>
      </w:pPr>
      <w:r w:rsidRPr="00082E95">
        <w:rPr>
          <w:rFonts w:ascii="Times New Roman" w:eastAsiaTheme="minorHAnsi" w:hAnsi="Times New Roman"/>
          <w:sz w:val="24"/>
          <w:szCs w:val="24"/>
          <w:lang w:val="lv-LV"/>
        </w:rPr>
        <w:tab/>
      </w:r>
      <w:r w:rsidR="00A733F2" w:rsidRPr="00082E95">
        <w:rPr>
          <w:rFonts w:ascii="Times New Roman" w:eastAsiaTheme="minorHAnsi" w:hAnsi="Times New Roman"/>
          <w:sz w:val="24"/>
          <w:szCs w:val="24"/>
          <w:lang w:val="lv-LV"/>
        </w:rPr>
        <w:t>P</w:t>
      </w:r>
      <w:r w:rsidR="0097194B" w:rsidRPr="00082E95">
        <w:rPr>
          <w:rFonts w:ascii="Times New Roman" w:eastAsiaTheme="minorHAnsi" w:hAnsi="Times New Roman"/>
          <w:sz w:val="24"/>
          <w:szCs w:val="24"/>
          <w:lang w:val="lv-LV"/>
        </w:rPr>
        <w:t>rojektu atbalstam k</w:t>
      </w:r>
      <w:r w:rsidR="00B60A4F" w:rsidRPr="00082E95">
        <w:rPr>
          <w:rFonts w:ascii="Times New Roman" w:eastAsiaTheme="minorHAnsi" w:hAnsi="Times New Roman"/>
          <w:sz w:val="24"/>
          <w:szCs w:val="24"/>
          <w:lang w:val="lv-LV"/>
        </w:rPr>
        <w:t xml:space="preserve">ārtējā gadā nepieciešamā finansējuma apmēru </w:t>
      </w:r>
      <w:r w:rsidR="004A46FF" w:rsidRPr="00082E95">
        <w:rPr>
          <w:rFonts w:ascii="Times New Roman" w:eastAsiaTheme="minorHAnsi" w:hAnsi="Times New Roman"/>
          <w:sz w:val="24"/>
          <w:szCs w:val="24"/>
          <w:lang w:val="lv-LV"/>
        </w:rPr>
        <w:t>var prognozēt</w:t>
      </w:r>
      <w:r w:rsidR="00B60A4F" w:rsidRPr="00082E95">
        <w:rPr>
          <w:rFonts w:ascii="Times New Roman" w:eastAsiaTheme="minorHAnsi" w:hAnsi="Times New Roman"/>
          <w:sz w:val="24"/>
          <w:szCs w:val="24"/>
          <w:lang w:val="lv-LV"/>
        </w:rPr>
        <w:t xml:space="preserve"> tikai</w:t>
      </w:r>
      <w:r w:rsidR="00B60A4F" w:rsidRPr="007672D6">
        <w:rPr>
          <w:rFonts w:ascii="Times New Roman" w:eastAsiaTheme="minorHAnsi" w:hAnsi="Times New Roman"/>
          <w:sz w:val="24"/>
          <w:szCs w:val="24"/>
          <w:lang w:val="lv-LV"/>
        </w:rPr>
        <w:t xml:space="preserve"> aptuveni. </w:t>
      </w:r>
      <w:r w:rsidR="00C433EB">
        <w:rPr>
          <w:rFonts w:ascii="Times New Roman" w:eastAsiaTheme="minorHAnsi" w:hAnsi="Times New Roman"/>
          <w:sz w:val="24"/>
          <w:szCs w:val="24"/>
          <w:lang w:val="lv-LV"/>
        </w:rPr>
        <w:t>Atbalstam nepieciešamais finansējums</w:t>
      </w:r>
      <w:r w:rsidR="007672D6">
        <w:rPr>
          <w:rFonts w:ascii="Times New Roman" w:eastAsiaTheme="minorHAnsi" w:hAnsi="Times New Roman"/>
          <w:sz w:val="24"/>
          <w:szCs w:val="24"/>
          <w:lang w:val="lv-LV"/>
        </w:rPr>
        <w:t xml:space="preserve"> iepriekš</w:t>
      </w:r>
      <w:r w:rsidR="00AE72EC">
        <w:rPr>
          <w:rFonts w:ascii="Times New Roman" w:eastAsiaTheme="minorHAnsi" w:hAnsi="Times New Roman"/>
          <w:sz w:val="24"/>
          <w:szCs w:val="24"/>
          <w:lang w:val="lv-LV"/>
        </w:rPr>
        <w:t xml:space="preserve"> </w:t>
      </w:r>
      <w:r w:rsidR="007672D6" w:rsidRPr="007672D6">
        <w:rPr>
          <w:rFonts w:ascii="Times New Roman" w:eastAsiaTheme="minorHAnsi" w:hAnsi="Times New Roman"/>
          <w:sz w:val="24"/>
          <w:szCs w:val="24"/>
          <w:lang w:val="lv-LV"/>
        </w:rPr>
        <w:t>precīzi</w:t>
      </w:r>
      <w:r w:rsidR="00AE72EC">
        <w:rPr>
          <w:rFonts w:ascii="Times New Roman" w:eastAsiaTheme="minorHAnsi" w:hAnsi="Times New Roman"/>
          <w:sz w:val="24"/>
          <w:szCs w:val="24"/>
          <w:lang w:val="lv-LV"/>
        </w:rPr>
        <w:t xml:space="preserve"> nav</w:t>
      </w:r>
      <w:r w:rsidR="007672D6" w:rsidRPr="007672D6">
        <w:rPr>
          <w:rFonts w:ascii="Times New Roman" w:eastAsiaTheme="minorHAnsi" w:hAnsi="Times New Roman"/>
          <w:sz w:val="24"/>
          <w:szCs w:val="24"/>
          <w:lang w:val="lv-LV"/>
        </w:rPr>
        <w:t xml:space="preserve"> zināms</w:t>
      </w:r>
      <w:r w:rsidR="00AE72EC">
        <w:rPr>
          <w:rFonts w:ascii="Times New Roman" w:eastAsiaTheme="minorHAnsi" w:hAnsi="Times New Roman"/>
          <w:sz w:val="24"/>
          <w:szCs w:val="24"/>
          <w:lang w:val="lv-LV"/>
        </w:rPr>
        <w:t xml:space="preserve">, jo </w:t>
      </w:r>
      <w:r w:rsidR="007672D6" w:rsidRPr="007672D6">
        <w:rPr>
          <w:rFonts w:ascii="Times New Roman" w:eastAsiaTheme="minorHAnsi" w:hAnsi="Times New Roman"/>
          <w:sz w:val="24"/>
          <w:szCs w:val="24"/>
          <w:lang w:val="lv-LV"/>
        </w:rPr>
        <w:t>ir atkarīgs no</w:t>
      </w:r>
      <w:r w:rsidR="004A46FF" w:rsidRPr="007672D6">
        <w:rPr>
          <w:rFonts w:ascii="Times New Roman" w:eastAsiaTheme="minorHAnsi" w:hAnsi="Times New Roman"/>
          <w:sz w:val="24"/>
          <w:szCs w:val="24"/>
          <w:lang w:val="lv-LV"/>
        </w:rPr>
        <w:t xml:space="preserve"> Latvijas dalībnieku</w:t>
      </w:r>
      <w:r w:rsidR="00AE72EC">
        <w:rPr>
          <w:rFonts w:ascii="Times New Roman" w:eastAsiaTheme="minorHAnsi" w:hAnsi="Times New Roman"/>
          <w:sz w:val="24"/>
          <w:szCs w:val="24"/>
          <w:lang w:val="lv-LV"/>
        </w:rPr>
        <w:t xml:space="preserve"> aktivitātes</w:t>
      </w:r>
      <w:r w:rsidR="00A733F2">
        <w:rPr>
          <w:rFonts w:ascii="Times New Roman" w:eastAsiaTheme="minorHAnsi" w:hAnsi="Times New Roman"/>
          <w:sz w:val="24"/>
          <w:szCs w:val="24"/>
          <w:lang w:val="lv-LV"/>
        </w:rPr>
        <w:t>,</w:t>
      </w:r>
      <w:r w:rsidR="00AE72EC">
        <w:rPr>
          <w:rFonts w:ascii="Times New Roman" w:eastAsiaTheme="minorHAnsi" w:hAnsi="Times New Roman"/>
          <w:sz w:val="24"/>
          <w:szCs w:val="24"/>
          <w:lang w:val="lv-LV"/>
        </w:rPr>
        <w:t xml:space="preserve"> iesniedzot projektu pieteikumus ES pētniecības programmu ietvaros atvērtajos konkursos un</w:t>
      </w:r>
      <w:r w:rsidR="004A46FF" w:rsidRPr="007672D6">
        <w:rPr>
          <w:rFonts w:ascii="Times New Roman" w:eastAsiaTheme="minorHAnsi" w:hAnsi="Times New Roman"/>
          <w:sz w:val="24"/>
          <w:szCs w:val="24"/>
          <w:lang w:val="lv-LV"/>
        </w:rPr>
        <w:t xml:space="preserve"> sekm</w:t>
      </w:r>
      <w:r w:rsidR="007672D6" w:rsidRPr="007672D6">
        <w:rPr>
          <w:rFonts w:ascii="Times New Roman" w:eastAsiaTheme="minorHAnsi" w:hAnsi="Times New Roman"/>
          <w:sz w:val="24"/>
          <w:szCs w:val="24"/>
          <w:lang w:val="lv-LV"/>
        </w:rPr>
        <w:t xml:space="preserve">ēm </w:t>
      </w:r>
      <w:r w:rsidR="00AE72EC">
        <w:rPr>
          <w:rFonts w:ascii="Times New Roman" w:eastAsiaTheme="minorHAnsi" w:hAnsi="Times New Roman"/>
          <w:sz w:val="24"/>
          <w:szCs w:val="24"/>
          <w:lang w:val="lv-LV"/>
        </w:rPr>
        <w:t xml:space="preserve">šajos </w:t>
      </w:r>
      <w:r w:rsidR="007672D6" w:rsidRPr="007672D6">
        <w:rPr>
          <w:rFonts w:ascii="Times New Roman" w:eastAsiaTheme="minorHAnsi" w:hAnsi="Times New Roman"/>
          <w:sz w:val="24"/>
          <w:szCs w:val="24"/>
          <w:lang w:val="lv-LV"/>
        </w:rPr>
        <w:t>ES pētniecības programmu konkursos</w:t>
      </w:r>
      <w:r w:rsidR="00AE72EC">
        <w:rPr>
          <w:rFonts w:ascii="Times New Roman" w:eastAsiaTheme="minorHAnsi" w:hAnsi="Times New Roman"/>
          <w:sz w:val="24"/>
          <w:szCs w:val="24"/>
          <w:lang w:val="lv-LV"/>
        </w:rPr>
        <w:t xml:space="preserve">, ko nosaka izstrādāto un pieteikto projektu kvalitāte, projekta zinātniskā izcilība un projekta </w:t>
      </w:r>
      <w:r w:rsidR="0097194B">
        <w:rPr>
          <w:rFonts w:ascii="Times New Roman" w:eastAsiaTheme="minorHAnsi" w:hAnsi="Times New Roman"/>
          <w:sz w:val="24"/>
          <w:szCs w:val="24"/>
          <w:lang w:val="lv-LV"/>
        </w:rPr>
        <w:t xml:space="preserve">izpildītāju </w:t>
      </w:r>
      <w:r w:rsidR="00AE72EC">
        <w:rPr>
          <w:rFonts w:ascii="Times New Roman" w:eastAsiaTheme="minorHAnsi" w:hAnsi="Times New Roman"/>
          <w:sz w:val="24"/>
          <w:szCs w:val="24"/>
          <w:lang w:val="lv-LV"/>
        </w:rPr>
        <w:t>konsorcija konkurētspēja.</w:t>
      </w:r>
      <w:r w:rsidR="0097194B">
        <w:rPr>
          <w:rFonts w:ascii="Times New Roman" w:eastAsiaTheme="minorHAnsi" w:hAnsi="Times New Roman"/>
          <w:sz w:val="24"/>
          <w:szCs w:val="24"/>
          <w:lang w:val="lv-LV"/>
        </w:rPr>
        <w:t xml:space="preserve"> Pieteikto projektu sekmes k</w:t>
      </w:r>
      <w:r w:rsidR="00AE72EC">
        <w:rPr>
          <w:rFonts w:ascii="Times New Roman" w:eastAsiaTheme="minorHAnsi" w:hAnsi="Times New Roman"/>
          <w:sz w:val="24"/>
          <w:szCs w:val="24"/>
          <w:lang w:val="lv-LV"/>
        </w:rPr>
        <w:t xml:space="preserve">onkursos korelē ar </w:t>
      </w:r>
      <w:r w:rsidR="0055468D">
        <w:rPr>
          <w:rFonts w:ascii="Times New Roman" w:eastAsiaTheme="minorHAnsi" w:hAnsi="Times New Roman"/>
          <w:sz w:val="24"/>
          <w:szCs w:val="24"/>
          <w:lang w:val="lv-LV"/>
        </w:rPr>
        <w:t>konkursam izdalīt</w:t>
      </w:r>
      <w:r w:rsidR="0097194B">
        <w:rPr>
          <w:rFonts w:ascii="Times New Roman" w:eastAsiaTheme="minorHAnsi" w:hAnsi="Times New Roman"/>
          <w:sz w:val="24"/>
          <w:szCs w:val="24"/>
          <w:lang w:val="lv-LV"/>
        </w:rPr>
        <w:t>ā</w:t>
      </w:r>
      <w:r w:rsidR="0055468D">
        <w:rPr>
          <w:rFonts w:ascii="Times New Roman" w:eastAsiaTheme="minorHAnsi" w:hAnsi="Times New Roman"/>
          <w:sz w:val="24"/>
          <w:szCs w:val="24"/>
          <w:lang w:val="lv-LV"/>
        </w:rPr>
        <w:t xml:space="preserve"> </w:t>
      </w:r>
      <w:r w:rsidR="00C433EB">
        <w:rPr>
          <w:rFonts w:ascii="Times New Roman" w:eastAsiaTheme="minorHAnsi" w:hAnsi="Times New Roman"/>
          <w:sz w:val="24"/>
          <w:szCs w:val="24"/>
          <w:lang w:val="lv-LV"/>
        </w:rPr>
        <w:t xml:space="preserve">Eiropas Komisijas </w:t>
      </w:r>
      <w:r w:rsidR="0055468D">
        <w:rPr>
          <w:rFonts w:ascii="Times New Roman" w:eastAsiaTheme="minorHAnsi" w:hAnsi="Times New Roman"/>
          <w:sz w:val="24"/>
          <w:szCs w:val="24"/>
          <w:lang w:val="lv-LV"/>
        </w:rPr>
        <w:t>budžet</w:t>
      </w:r>
      <w:r w:rsidR="00056504">
        <w:rPr>
          <w:rFonts w:ascii="Times New Roman" w:eastAsiaTheme="minorHAnsi" w:hAnsi="Times New Roman"/>
          <w:sz w:val="24"/>
          <w:szCs w:val="24"/>
          <w:lang w:val="lv-LV"/>
        </w:rPr>
        <w:t>a apmēru</w:t>
      </w:r>
      <w:r w:rsidR="0055468D">
        <w:rPr>
          <w:rFonts w:ascii="Times New Roman" w:eastAsiaTheme="minorHAnsi" w:hAnsi="Times New Roman"/>
          <w:sz w:val="24"/>
          <w:szCs w:val="24"/>
          <w:lang w:val="lv-LV"/>
        </w:rPr>
        <w:t xml:space="preserve"> un konkursā iesniegto kopējo</w:t>
      </w:r>
      <w:r w:rsidR="007672D6" w:rsidRPr="007672D6">
        <w:rPr>
          <w:rFonts w:ascii="Times New Roman" w:eastAsiaTheme="minorHAnsi" w:hAnsi="Times New Roman"/>
          <w:sz w:val="24"/>
          <w:szCs w:val="24"/>
          <w:lang w:val="lv-LV"/>
        </w:rPr>
        <w:t xml:space="preserve"> projektu skait</w:t>
      </w:r>
      <w:r w:rsidR="00A733F2">
        <w:rPr>
          <w:rFonts w:ascii="Times New Roman" w:eastAsiaTheme="minorHAnsi" w:hAnsi="Times New Roman"/>
          <w:sz w:val="24"/>
          <w:szCs w:val="24"/>
          <w:lang w:val="lv-LV"/>
        </w:rPr>
        <w:t>u</w:t>
      </w:r>
      <w:r w:rsidR="007672D6" w:rsidRPr="007672D6">
        <w:rPr>
          <w:rFonts w:ascii="Times New Roman" w:eastAsiaTheme="minorHAnsi" w:hAnsi="Times New Roman"/>
          <w:sz w:val="24"/>
          <w:szCs w:val="24"/>
          <w:lang w:val="lv-LV"/>
        </w:rPr>
        <w:t>.</w:t>
      </w:r>
      <w:r w:rsidR="000C04C8">
        <w:rPr>
          <w:rFonts w:ascii="Times New Roman" w:eastAsiaTheme="minorHAnsi" w:hAnsi="Times New Roman"/>
          <w:sz w:val="24"/>
          <w:szCs w:val="24"/>
          <w:lang w:val="lv-LV"/>
        </w:rPr>
        <w:t xml:space="preserve"> </w:t>
      </w:r>
      <w:r w:rsidR="00213607">
        <w:rPr>
          <w:rFonts w:ascii="Times New Roman" w:eastAsiaTheme="minorHAnsi" w:hAnsi="Times New Roman"/>
          <w:sz w:val="24"/>
          <w:szCs w:val="24"/>
          <w:lang w:val="lv-LV"/>
        </w:rPr>
        <w:t xml:space="preserve">Sakarā ar to, ka finansējums sekmīgajiem ES pētniecības programmu projektiem tiek piešķirts konkursa kārtībā un konkursu norises laika grafiks tiek plānots reizi divos gados, </w:t>
      </w:r>
      <w:r w:rsidR="00A733F2">
        <w:rPr>
          <w:rFonts w:ascii="Times New Roman" w:eastAsiaTheme="minorHAnsi" w:hAnsi="Times New Roman"/>
          <w:sz w:val="24"/>
          <w:szCs w:val="24"/>
          <w:lang w:val="lv-LV"/>
        </w:rPr>
        <w:t>m</w:t>
      </w:r>
      <w:r w:rsidR="000C04C8">
        <w:rPr>
          <w:rFonts w:ascii="Times New Roman" w:eastAsiaTheme="minorHAnsi" w:hAnsi="Times New Roman"/>
          <w:sz w:val="24"/>
          <w:szCs w:val="24"/>
          <w:lang w:val="lv-LV"/>
        </w:rPr>
        <w:t>inistrija</w:t>
      </w:r>
      <w:r w:rsidR="00056504">
        <w:rPr>
          <w:rFonts w:ascii="Times New Roman" w:eastAsiaTheme="minorHAnsi" w:hAnsi="Times New Roman"/>
          <w:sz w:val="24"/>
          <w:szCs w:val="24"/>
          <w:lang w:val="lv-LV"/>
        </w:rPr>
        <w:t>s rīcībā</w:t>
      </w:r>
      <w:r w:rsidR="000C04C8">
        <w:rPr>
          <w:rFonts w:ascii="Times New Roman" w:eastAsiaTheme="minorHAnsi" w:hAnsi="Times New Roman"/>
          <w:sz w:val="24"/>
          <w:szCs w:val="24"/>
          <w:lang w:val="lv-LV"/>
        </w:rPr>
        <w:t xml:space="preserve"> nav pilnas informācijas par visiem projektiem, kas līdz 2020.gadam varētu tikt īstenoti iepriekš minētajās ES pētniecības programmas</w:t>
      </w:r>
      <w:r w:rsidR="00213607">
        <w:rPr>
          <w:rFonts w:ascii="Times New Roman" w:eastAsiaTheme="minorHAnsi" w:hAnsi="Times New Roman"/>
          <w:sz w:val="24"/>
          <w:szCs w:val="24"/>
          <w:lang w:val="lv-LV"/>
        </w:rPr>
        <w:t xml:space="preserve"> un</w:t>
      </w:r>
      <w:r w:rsidR="000C04C8">
        <w:rPr>
          <w:rFonts w:ascii="Times New Roman" w:eastAsiaTheme="minorHAnsi" w:hAnsi="Times New Roman"/>
          <w:sz w:val="24"/>
          <w:szCs w:val="24"/>
          <w:lang w:val="lv-LV"/>
        </w:rPr>
        <w:t xml:space="preserve"> līdz ar to precīzi</w:t>
      </w:r>
      <w:r w:rsidR="00C433EB">
        <w:rPr>
          <w:rFonts w:ascii="Times New Roman" w:eastAsiaTheme="minorHAnsi" w:hAnsi="Times New Roman"/>
          <w:sz w:val="24"/>
          <w:szCs w:val="24"/>
          <w:lang w:val="lv-LV"/>
        </w:rPr>
        <w:t xml:space="preserve"> nevar</w:t>
      </w:r>
      <w:r w:rsidR="000C04C8">
        <w:rPr>
          <w:rFonts w:ascii="Times New Roman" w:eastAsiaTheme="minorHAnsi" w:hAnsi="Times New Roman"/>
          <w:sz w:val="24"/>
          <w:szCs w:val="24"/>
          <w:lang w:val="lv-LV"/>
        </w:rPr>
        <w:t xml:space="preserve"> norādīt </w:t>
      </w:r>
      <w:r w:rsidR="00213607">
        <w:rPr>
          <w:rFonts w:ascii="Times New Roman" w:eastAsiaTheme="minorHAnsi" w:hAnsi="Times New Roman"/>
          <w:sz w:val="24"/>
          <w:szCs w:val="24"/>
          <w:lang w:val="lv-LV"/>
        </w:rPr>
        <w:t xml:space="preserve">kārtējā gadā </w:t>
      </w:r>
      <w:r w:rsidR="000C04C8">
        <w:rPr>
          <w:rFonts w:ascii="Times New Roman" w:eastAsiaTheme="minorHAnsi" w:hAnsi="Times New Roman"/>
          <w:sz w:val="24"/>
          <w:szCs w:val="24"/>
          <w:lang w:val="lv-LV"/>
        </w:rPr>
        <w:t>paredzamo ietekmi uz valsts budžetu.</w:t>
      </w:r>
    </w:p>
    <w:p w14:paraId="6A35D258" w14:textId="0CFF3341" w:rsidR="001832E7" w:rsidRPr="001B7992" w:rsidRDefault="004C261A" w:rsidP="000C7AEE">
      <w:pPr>
        <w:tabs>
          <w:tab w:val="left" w:pos="567"/>
        </w:tabs>
        <w:spacing w:after="0" w:line="240" w:lineRule="auto"/>
        <w:ind w:right="-2"/>
        <w:jc w:val="both"/>
        <w:rPr>
          <w:rFonts w:ascii="Times New Roman" w:hAnsi="Times New Roman"/>
          <w:sz w:val="24"/>
          <w:szCs w:val="24"/>
          <w:lang w:val="lv-LV"/>
        </w:rPr>
      </w:pPr>
      <w:r w:rsidRPr="00ED0807">
        <w:rPr>
          <w:rFonts w:ascii="Times New Roman" w:hAnsi="Times New Roman"/>
          <w:sz w:val="24"/>
          <w:szCs w:val="24"/>
          <w:lang w:val="lv-LV"/>
        </w:rPr>
        <w:tab/>
      </w:r>
      <w:r w:rsidR="001832E7" w:rsidRPr="00ED0807">
        <w:rPr>
          <w:rFonts w:ascii="Times New Roman" w:hAnsi="Times New Roman"/>
          <w:sz w:val="24"/>
          <w:szCs w:val="24"/>
          <w:lang w:val="lv-LV"/>
        </w:rPr>
        <w:t xml:space="preserve">Saskaņā ar informāciju par ES pētniecības programmu ietvaros </w:t>
      </w:r>
      <w:r w:rsidR="0097265B" w:rsidRPr="00ED0807">
        <w:rPr>
          <w:rFonts w:ascii="Times New Roman" w:hAnsi="Times New Roman"/>
          <w:sz w:val="24"/>
          <w:szCs w:val="24"/>
          <w:lang w:val="lv-LV"/>
        </w:rPr>
        <w:t xml:space="preserve">2016. un </w:t>
      </w:r>
      <w:r w:rsidR="001832E7" w:rsidRPr="00ED0807">
        <w:rPr>
          <w:rFonts w:ascii="Times New Roman" w:hAnsi="Times New Roman"/>
          <w:sz w:val="24"/>
          <w:szCs w:val="24"/>
          <w:lang w:val="lv-LV"/>
        </w:rPr>
        <w:t>2017.gadā atvērtajos</w:t>
      </w:r>
      <w:r w:rsidR="001832E7">
        <w:rPr>
          <w:rFonts w:ascii="Times New Roman" w:hAnsi="Times New Roman"/>
          <w:sz w:val="24"/>
          <w:szCs w:val="24"/>
          <w:lang w:val="lv-LV"/>
        </w:rPr>
        <w:t xml:space="preserve"> konkursos iesniegto projektu pieteikumu kvalitātes </w:t>
      </w:r>
      <w:proofErr w:type="spellStart"/>
      <w:r w:rsidR="001832E7">
        <w:rPr>
          <w:rFonts w:ascii="Times New Roman" w:hAnsi="Times New Roman"/>
          <w:sz w:val="24"/>
          <w:szCs w:val="24"/>
          <w:lang w:val="lv-LV"/>
        </w:rPr>
        <w:t>izvērtējumiem</w:t>
      </w:r>
      <w:proofErr w:type="spellEnd"/>
      <w:r w:rsidR="001832E7">
        <w:rPr>
          <w:rFonts w:ascii="Times New Roman" w:hAnsi="Times New Roman"/>
          <w:sz w:val="24"/>
          <w:szCs w:val="24"/>
          <w:lang w:val="lv-LV"/>
        </w:rPr>
        <w:t xml:space="preserve"> 2017.gadā plānojams atbalstāmo projektu skaita </w:t>
      </w:r>
      <w:r w:rsidR="001832E7" w:rsidRPr="008D5C7C">
        <w:rPr>
          <w:rFonts w:ascii="Times New Roman" w:hAnsi="Times New Roman"/>
          <w:sz w:val="24"/>
          <w:szCs w:val="24"/>
          <w:lang w:val="lv-LV"/>
        </w:rPr>
        <w:t>palielinājums</w:t>
      </w:r>
      <w:r w:rsidR="000C7AEE" w:rsidRPr="008D5C7C">
        <w:rPr>
          <w:rFonts w:ascii="Times New Roman" w:hAnsi="Times New Roman"/>
          <w:sz w:val="24"/>
          <w:szCs w:val="24"/>
          <w:lang w:val="lv-LV"/>
        </w:rPr>
        <w:t xml:space="preserve"> (</w:t>
      </w:r>
      <w:r w:rsidR="00856825" w:rsidRPr="008D5C7C">
        <w:rPr>
          <w:rFonts w:ascii="Times New Roman" w:hAnsi="Times New Roman"/>
          <w:sz w:val="24"/>
          <w:szCs w:val="24"/>
          <w:lang w:val="lv-LV"/>
        </w:rPr>
        <w:t xml:space="preserve">skat. </w:t>
      </w:r>
      <w:r w:rsidR="000C7AEE" w:rsidRPr="008D5C7C">
        <w:rPr>
          <w:rFonts w:ascii="Times New Roman" w:hAnsi="Times New Roman"/>
          <w:sz w:val="24"/>
          <w:szCs w:val="24"/>
          <w:lang w:val="lv-LV"/>
        </w:rPr>
        <w:t>pielikumu)</w:t>
      </w:r>
      <w:r w:rsidR="001832E7" w:rsidRPr="008D5C7C">
        <w:rPr>
          <w:rFonts w:ascii="Times New Roman" w:hAnsi="Times New Roman"/>
          <w:sz w:val="24"/>
          <w:szCs w:val="24"/>
          <w:lang w:val="lv-LV"/>
        </w:rPr>
        <w:t>. Tā sekmīgi ir</w:t>
      </w:r>
      <w:r w:rsidR="001C6938" w:rsidRPr="008D5C7C">
        <w:rPr>
          <w:rFonts w:ascii="Times New Roman" w:hAnsi="Times New Roman"/>
          <w:sz w:val="24"/>
          <w:szCs w:val="24"/>
          <w:lang w:val="lv-LV"/>
        </w:rPr>
        <w:t xml:space="preserve"> jauni</w:t>
      </w:r>
      <w:r w:rsidR="001832E7" w:rsidRPr="008D5C7C">
        <w:rPr>
          <w:rFonts w:ascii="Times New Roman" w:hAnsi="Times New Roman"/>
          <w:sz w:val="24"/>
          <w:szCs w:val="24"/>
          <w:lang w:val="lv-LV"/>
        </w:rPr>
        <w:t xml:space="preserve"> trīs EURATOM</w:t>
      </w:r>
      <w:r w:rsidR="001832E7" w:rsidRPr="008D5C7C">
        <w:rPr>
          <w:rFonts w:ascii="Times New Roman" w:hAnsi="Times New Roman"/>
          <w:i/>
          <w:sz w:val="24"/>
          <w:szCs w:val="24"/>
          <w:lang w:val="lv-LV"/>
        </w:rPr>
        <w:t xml:space="preserve"> </w:t>
      </w:r>
      <w:r w:rsidR="001832E7" w:rsidRPr="008D5C7C">
        <w:rPr>
          <w:rFonts w:ascii="Times New Roman" w:hAnsi="Times New Roman"/>
          <w:sz w:val="24"/>
          <w:szCs w:val="24"/>
          <w:lang w:val="lv-LV"/>
        </w:rPr>
        <w:t xml:space="preserve">programmas konkursos iesniegtie Latvijas dalībnieku projekti, </w:t>
      </w:r>
      <w:r w:rsidR="007B00DE" w:rsidRPr="008D5C7C">
        <w:rPr>
          <w:rFonts w:ascii="Times New Roman" w:hAnsi="Times New Roman"/>
          <w:sz w:val="24"/>
          <w:szCs w:val="24"/>
          <w:lang w:val="lv-LV"/>
        </w:rPr>
        <w:t>ECSEL kopuzņēmuma 2016.gada konkursā finansējums piešķirts diviem projektiem, BONUS programmas 2016.gada konkursā sekm</w:t>
      </w:r>
      <w:r w:rsidR="000B3878" w:rsidRPr="008D5C7C">
        <w:rPr>
          <w:rFonts w:ascii="Times New Roman" w:hAnsi="Times New Roman"/>
          <w:sz w:val="24"/>
          <w:szCs w:val="24"/>
          <w:lang w:val="lv-LV"/>
        </w:rPr>
        <w:t>es guv</w:t>
      </w:r>
      <w:r w:rsidR="001C6938" w:rsidRPr="008D5C7C">
        <w:rPr>
          <w:rFonts w:ascii="Times New Roman" w:hAnsi="Times New Roman"/>
          <w:sz w:val="24"/>
          <w:szCs w:val="24"/>
          <w:lang w:val="lv-LV"/>
        </w:rPr>
        <w:t>uši</w:t>
      </w:r>
      <w:r w:rsidR="000B3878" w:rsidRPr="008D5C7C">
        <w:rPr>
          <w:rFonts w:ascii="Times New Roman" w:hAnsi="Times New Roman"/>
          <w:sz w:val="24"/>
          <w:szCs w:val="24"/>
          <w:lang w:val="lv-LV"/>
        </w:rPr>
        <w:t xml:space="preserve"> </w:t>
      </w:r>
      <w:r w:rsidR="001C6938" w:rsidRPr="008D5C7C">
        <w:rPr>
          <w:rFonts w:ascii="Times New Roman" w:hAnsi="Times New Roman"/>
          <w:sz w:val="24"/>
          <w:szCs w:val="24"/>
          <w:lang w:val="lv-LV"/>
        </w:rPr>
        <w:t>divi</w:t>
      </w:r>
      <w:r w:rsidR="007B00DE" w:rsidRPr="008D5C7C">
        <w:rPr>
          <w:rFonts w:ascii="Times New Roman" w:hAnsi="Times New Roman"/>
          <w:sz w:val="24"/>
          <w:szCs w:val="24"/>
          <w:lang w:val="lv-LV"/>
        </w:rPr>
        <w:t xml:space="preserve"> projekt</w:t>
      </w:r>
      <w:r w:rsidR="001C6938" w:rsidRPr="008D5C7C">
        <w:rPr>
          <w:rFonts w:ascii="Times New Roman" w:hAnsi="Times New Roman"/>
          <w:sz w:val="24"/>
          <w:szCs w:val="24"/>
          <w:lang w:val="lv-LV"/>
        </w:rPr>
        <w:t>i</w:t>
      </w:r>
      <w:r w:rsidR="007B00DE" w:rsidRPr="008D5C7C">
        <w:rPr>
          <w:rFonts w:ascii="Times New Roman" w:hAnsi="Times New Roman"/>
          <w:sz w:val="24"/>
          <w:szCs w:val="24"/>
          <w:lang w:val="lv-LV"/>
        </w:rPr>
        <w:t>, EUROSTARS 2 programmas 2016. un 2017.gada konkursos</w:t>
      </w:r>
      <w:r w:rsidR="00BF41C8">
        <w:rPr>
          <w:rFonts w:ascii="Times New Roman" w:hAnsi="Times New Roman"/>
          <w:sz w:val="24"/>
          <w:szCs w:val="24"/>
          <w:lang w:val="lv-LV"/>
        </w:rPr>
        <w:t xml:space="preserve"> – 3</w:t>
      </w:r>
      <w:r w:rsidR="007B00DE" w:rsidRPr="008D5C7C">
        <w:rPr>
          <w:rFonts w:ascii="Times New Roman" w:hAnsi="Times New Roman"/>
          <w:sz w:val="24"/>
          <w:szCs w:val="24"/>
          <w:lang w:val="lv-LV"/>
        </w:rPr>
        <w:t xml:space="preserve"> projekti un astoņos ERA-NET aktivitātes konkursos īstenošanai </w:t>
      </w:r>
      <w:r w:rsidR="00F7293B" w:rsidRPr="008D5C7C">
        <w:rPr>
          <w:rFonts w:ascii="Times New Roman" w:hAnsi="Times New Roman"/>
          <w:sz w:val="24"/>
          <w:szCs w:val="24"/>
          <w:lang w:val="lv-LV"/>
        </w:rPr>
        <w:t>apstiprināti 14</w:t>
      </w:r>
      <w:r w:rsidR="007B00DE" w:rsidRPr="008D5C7C">
        <w:rPr>
          <w:rFonts w:ascii="Times New Roman" w:hAnsi="Times New Roman"/>
          <w:sz w:val="24"/>
          <w:szCs w:val="24"/>
          <w:lang w:val="lv-LV"/>
        </w:rPr>
        <w:t xml:space="preserve"> pētniecības un tehnoloģiju izstrādes projekti. EUREKA programmas 2016.gada konkursā atbalstam klasificējies ir viens projekts</w:t>
      </w:r>
      <w:r w:rsidR="001C6938" w:rsidRPr="008D5C7C">
        <w:rPr>
          <w:rFonts w:ascii="Times New Roman" w:hAnsi="Times New Roman"/>
          <w:sz w:val="24"/>
          <w:szCs w:val="24"/>
          <w:lang w:val="lv-LV"/>
        </w:rPr>
        <w:t xml:space="preserve">. </w:t>
      </w:r>
      <w:r w:rsidR="000B3878" w:rsidRPr="008D5C7C">
        <w:rPr>
          <w:rFonts w:ascii="Times New Roman" w:hAnsi="Times New Roman"/>
          <w:sz w:val="24"/>
          <w:szCs w:val="24"/>
          <w:lang w:val="lv-LV"/>
        </w:rPr>
        <w:t>P</w:t>
      </w:r>
      <w:r w:rsidR="001832E7" w:rsidRPr="008D5C7C">
        <w:rPr>
          <w:rFonts w:ascii="Times New Roman" w:hAnsi="Times New Roman"/>
          <w:sz w:val="24"/>
          <w:szCs w:val="24"/>
          <w:lang w:val="lv-LV"/>
        </w:rPr>
        <w:t>rognozējam</w:t>
      </w:r>
      <w:r w:rsidR="000B3878" w:rsidRPr="008D5C7C">
        <w:rPr>
          <w:rFonts w:ascii="Times New Roman" w:hAnsi="Times New Roman"/>
          <w:sz w:val="24"/>
          <w:szCs w:val="24"/>
          <w:lang w:val="lv-LV"/>
        </w:rPr>
        <w:t>ais</w:t>
      </w:r>
      <w:r w:rsidR="001832E7" w:rsidRPr="008D5C7C">
        <w:rPr>
          <w:rFonts w:ascii="Times New Roman" w:hAnsi="Times New Roman"/>
          <w:sz w:val="24"/>
          <w:szCs w:val="24"/>
          <w:lang w:val="lv-LV"/>
        </w:rPr>
        <w:t xml:space="preserve"> jauno atbalstāmo projekti skait</w:t>
      </w:r>
      <w:r w:rsidR="000B3878" w:rsidRPr="008D5C7C">
        <w:rPr>
          <w:rFonts w:ascii="Times New Roman" w:hAnsi="Times New Roman"/>
          <w:sz w:val="24"/>
          <w:szCs w:val="24"/>
          <w:lang w:val="lv-LV"/>
        </w:rPr>
        <w:t>s</w:t>
      </w:r>
      <w:r w:rsidR="001832E7" w:rsidRPr="008D5C7C">
        <w:rPr>
          <w:rFonts w:ascii="Times New Roman" w:hAnsi="Times New Roman"/>
          <w:sz w:val="24"/>
          <w:szCs w:val="24"/>
          <w:lang w:val="lv-LV"/>
        </w:rPr>
        <w:t>, kam 2017.gadā būs nepieciešams piešķirt atbalstu,</w:t>
      </w:r>
      <w:r w:rsidR="000B3878" w:rsidRPr="008D5C7C">
        <w:rPr>
          <w:rFonts w:ascii="Times New Roman" w:hAnsi="Times New Roman"/>
          <w:sz w:val="24"/>
          <w:szCs w:val="24"/>
          <w:lang w:val="lv-LV"/>
        </w:rPr>
        <w:t xml:space="preserve"> ir</w:t>
      </w:r>
      <w:r w:rsidR="00C07243" w:rsidRPr="008D5C7C">
        <w:rPr>
          <w:rFonts w:ascii="Times New Roman" w:hAnsi="Times New Roman"/>
          <w:sz w:val="24"/>
          <w:szCs w:val="24"/>
          <w:lang w:val="lv-LV"/>
        </w:rPr>
        <w:t xml:space="preserve"> </w:t>
      </w:r>
      <w:r w:rsidR="00C07243" w:rsidRPr="008D5C7C">
        <w:rPr>
          <w:rFonts w:ascii="Times New Roman" w:hAnsi="Times New Roman"/>
          <w:sz w:val="24"/>
          <w:szCs w:val="24"/>
          <w:lang w:val="lv-LV"/>
        </w:rPr>
        <w:lastRenderedPageBreak/>
        <w:t>vismaz</w:t>
      </w:r>
      <w:r w:rsidR="000B3878" w:rsidRPr="008D5C7C">
        <w:rPr>
          <w:rFonts w:ascii="Times New Roman" w:hAnsi="Times New Roman"/>
          <w:sz w:val="24"/>
          <w:szCs w:val="24"/>
          <w:lang w:val="lv-LV"/>
        </w:rPr>
        <w:t xml:space="preserve"> </w:t>
      </w:r>
      <w:r w:rsidR="00BF41C8">
        <w:rPr>
          <w:rFonts w:ascii="Times New Roman" w:hAnsi="Times New Roman"/>
          <w:sz w:val="24"/>
          <w:szCs w:val="24"/>
          <w:lang w:val="lv-LV"/>
        </w:rPr>
        <w:t>26</w:t>
      </w:r>
      <w:r w:rsidR="000B3878" w:rsidRPr="008D5C7C">
        <w:rPr>
          <w:rFonts w:ascii="Times New Roman" w:hAnsi="Times New Roman"/>
          <w:sz w:val="24"/>
          <w:szCs w:val="24"/>
          <w:lang w:val="lv-LV"/>
        </w:rPr>
        <w:t xml:space="preserve"> projekti. Ņ</w:t>
      </w:r>
      <w:r w:rsidR="001832E7" w:rsidRPr="008D5C7C">
        <w:rPr>
          <w:rFonts w:ascii="Times New Roman" w:hAnsi="Times New Roman"/>
          <w:sz w:val="24"/>
          <w:szCs w:val="24"/>
          <w:lang w:val="lv-LV"/>
        </w:rPr>
        <w:t xml:space="preserve">emot vērā augstāk norādīto informāciju, </w:t>
      </w:r>
      <w:r w:rsidR="00D60679" w:rsidRPr="008D5C7C">
        <w:rPr>
          <w:rFonts w:ascii="Times New Roman" w:eastAsiaTheme="minorHAnsi" w:hAnsi="Times New Roman"/>
          <w:sz w:val="24"/>
          <w:szCs w:val="24"/>
          <w:lang w:val="lv-LV"/>
        </w:rPr>
        <w:t xml:space="preserve">lai </w:t>
      </w:r>
      <w:r w:rsidR="007A41DC" w:rsidRPr="008D5C7C">
        <w:rPr>
          <w:rFonts w:ascii="Times New Roman" w:eastAsiaTheme="minorHAnsi" w:hAnsi="Times New Roman"/>
          <w:sz w:val="24"/>
          <w:szCs w:val="24"/>
          <w:lang w:val="lv-LV"/>
        </w:rPr>
        <w:t>aģentūra varētu uzņemties papildu saistības</w:t>
      </w:r>
      <w:r w:rsidR="007A41DC">
        <w:rPr>
          <w:rFonts w:ascii="Times New Roman" w:eastAsiaTheme="minorHAnsi" w:hAnsi="Times New Roman"/>
          <w:sz w:val="24"/>
          <w:szCs w:val="24"/>
          <w:lang w:val="lv-LV"/>
        </w:rPr>
        <w:t xml:space="preserve"> par projektu īstenošanu</w:t>
      </w:r>
      <w:r w:rsidR="00D60679" w:rsidRPr="00D60679">
        <w:rPr>
          <w:rFonts w:ascii="Times New Roman" w:eastAsiaTheme="minorHAnsi" w:hAnsi="Times New Roman"/>
          <w:sz w:val="24"/>
          <w:szCs w:val="24"/>
          <w:lang w:val="lv-LV"/>
        </w:rPr>
        <w:t xml:space="preserve"> saskaņā ar informāciju par projektiem, kas guvuši augstu kvalitātes novērtējumu </w:t>
      </w:r>
      <w:r w:rsidR="008F1A73">
        <w:rPr>
          <w:rFonts w:ascii="Times New Roman" w:eastAsiaTheme="minorHAnsi" w:hAnsi="Times New Roman"/>
          <w:sz w:val="24"/>
          <w:szCs w:val="24"/>
          <w:lang w:val="lv-LV"/>
        </w:rPr>
        <w:t>“</w:t>
      </w:r>
      <w:r w:rsidR="00D60679" w:rsidRPr="00D60679">
        <w:rPr>
          <w:rFonts w:ascii="Times New Roman" w:eastAsiaTheme="minorHAnsi" w:hAnsi="Times New Roman"/>
          <w:sz w:val="24"/>
          <w:szCs w:val="24"/>
          <w:lang w:val="lv-LV"/>
        </w:rPr>
        <w:t>Apvārsnis 2020</w:t>
      </w:r>
      <w:r w:rsidR="008F1A73">
        <w:rPr>
          <w:rFonts w:ascii="Times New Roman" w:eastAsiaTheme="minorHAnsi" w:hAnsi="Times New Roman"/>
          <w:sz w:val="24"/>
          <w:szCs w:val="24"/>
          <w:lang w:val="lv-LV"/>
        </w:rPr>
        <w:t>”</w:t>
      </w:r>
      <w:r w:rsidR="00D60679" w:rsidRPr="00D60679">
        <w:rPr>
          <w:rFonts w:ascii="Times New Roman" w:eastAsiaTheme="minorHAnsi" w:hAnsi="Times New Roman"/>
          <w:sz w:val="24"/>
          <w:szCs w:val="24"/>
          <w:lang w:val="lv-LV"/>
        </w:rPr>
        <w:t xml:space="preserve">, </w:t>
      </w:r>
      <w:r w:rsidR="00D60679" w:rsidRPr="005959C6">
        <w:rPr>
          <w:rFonts w:ascii="Times New Roman" w:eastAsiaTheme="minorHAnsi" w:hAnsi="Times New Roman"/>
          <w:sz w:val="24"/>
          <w:szCs w:val="24"/>
          <w:lang w:val="lv-LV"/>
        </w:rPr>
        <w:t>EURATOM</w:t>
      </w:r>
      <w:r w:rsidR="00D60679" w:rsidRPr="000C7AEE">
        <w:rPr>
          <w:rFonts w:ascii="Times New Roman" w:eastAsiaTheme="minorHAnsi" w:hAnsi="Times New Roman"/>
          <w:sz w:val="24"/>
          <w:szCs w:val="24"/>
          <w:lang w:val="lv-LV"/>
        </w:rPr>
        <w:t xml:space="preserve">, </w:t>
      </w:r>
      <w:r w:rsidR="00D60679" w:rsidRPr="005959C6">
        <w:rPr>
          <w:rFonts w:ascii="Times New Roman" w:eastAsiaTheme="minorHAnsi" w:hAnsi="Times New Roman"/>
          <w:sz w:val="24"/>
          <w:szCs w:val="24"/>
          <w:lang w:val="lv-LV"/>
        </w:rPr>
        <w:t>BONUS</w:t>
      </w:r>
      <w:r w:rsidR="00D60679" w:rsidRPr="000C7AEE">
        <w:rPr>
          <w:rFonts w:ascii="Times New Roman" w:eastAsiaTheme="minorHAnsi" w:hAnsi="Times New Roman"/>
          <w:sz w:val="24"/>
          <w:szCs w:val="24"/>
          <w:lang w:val="lv-LV"/>
        </w:rPr>
        <w:t xml:space="preserve">, </w:t>
      </w:r>
      <w:r w:rsidR="00D60679" w:rsidRPr="005959C6">
        <w:rPr>
          <w:rFonts w:ascii="Times New Roman" w:eastAsiaTheme="minorHAnsi" w:hAnsi="Times New Roman"/>
          <w:sz w:val="24"/>
          <w:szCs w:val="24"/>
          <w:lang w:val="lv-LV"/>
        </w:rPr>
        <w:t>EUROSTARS 2</w:t>
      </w:r>
      <w:r w:rsidR="00D60679" w:rsidRPr="008F1A73">
        <w:rPr>
          <w:rFonts w:ascii="Times New Roman" w:eastAsiaTheme="minorHAnsi" w:hAnsi="Times New Roman"/>
          <w:i/>
          <w:sz w:val="24"/>
          <w:szCs w:val="24"/>
          <w:lang w:val="lv-LV"/>
        </w:rPr>
        <w:t xml:space="preserve"> </w:t>
      </w:r>
      <w:r w:rsidR="00D60679" w:rsidRPr="00D60679">
        <w:rPr>
          <w:rFonts w:ascii="Times New Roman" w:eastAsiaTheme="minorHAnsi" w:hAnsi="Times New Roman"/>
          <w:sz w:val="24"/>
          <w:szCs w:val="24"/>
          <w:lang w:val="lv-LV"/>
        </w:rPr>
        <w:t xml:space="preserve">programmas un </w:t>
      </w:r>
      <w:r w:rsidR="00D60679" w:rsidRPr="005959C6">
        <w:rPr>
          <w:rFonts w:ascii="Times New Roman" w:eastAsiaTheme="minorHAnsi" w:hAnsi="Times New Roman"/>
          <w:sz w:val="24"/>
          <w:szCs w:val="24"/>
          <w:lang w:val="lv-LV"/>
        </w:rPr>
        <w:t>ECSEL</w:t>
      </w:r>
      <w:r w:rsidR="00D60679" w:rsidRPr="00D60679">
        <w:rPr>
          <w:rFonts w:ascii="Times New Roman" w:eastAsiaTheme="minorHAnsi" w:hAnsi="Times New Roman"/>
          <w:sz w:val="24"/>
          <w:szCs w:val="24"/>
          <w:lang w:val="lv-LV"/>
        </w:rPr>
        <w:t xml:space="preserve"> kopuzņēmuma konkursos un kuru īstenošanai līdzfinansējuma maksājumi bū</w:t>
      </w:r>
      <w:r w:rsidR="009D5F2D">
        <w:rPr>
          <w:rFonts w:ascii="Times New Roman" w:eastAsiaTheme="minorHAnsi" w:hAnsi="Times New Roman"/>
          <w:sz w:val="24"/>
          <w:szCs w:val="24"/>
          <w:lang w:val="lv-LV"/>
        </w:rPr>
        <w:t>tu</w:t>
      </w:r>
      <w:r w:rsidR="00D60679" w:rsidRPr="00D60679">
        <w:rPr>
          <w:rFonts w:ascii="Times New Roman" w:eastAsiaTheme="minorHAnsi" w:hAnsi="Times New Roman"/>
          <w:sz w:val="24"/>
          <w:szCs w:val="24"/>
          <w:lang w:val="lv-LV"/>
        </w:rPr>
        <w:t xml:space="preserve"> </w:t>
      </w:r>
      <w:r w:rsidR="00D60679" w:rsidRPr="008D5C7C">
        <w:rPr>
          <w:rFonts w:ascii="Times New Roman" w:eastAsiaTheme="minorHAnsi" w:hAnsi="Times New Roman"/>
          <w:sz w:val="24"/>
          <w:szCs w:val="24"/>
          <w:lang w:val="lv-LV"/>
        </w:rPr>
        <w:t>nepieciešami 2017.gada otrajā pusē,</w:t>
      </w:r>
      <w:r w:rsidR="007A41DC" w:rsidRPr="008D5C7C">
        <w:rPr>
          <w:rFonts w:ascii="Times New Roman" w:hAnsi="Times New Roman"/>
          <w:sz w:val="24"/>
          <w:szCs w:val="24"/>
          <w:lang w:val="lv-LV"/>
        </w:rPr>
        <w:t xml:space="preserve"> </w:t>
      </w:r>
      <w:r w:rsidR="007A41DC" w:rsidRPr="008D5C7C">
        <w:rPr>
          <w:rFonts w:ascii="Times New Roman" w:eastAsiaTheme="minorHAnsi" w:hAnsi="Times New Roman"/>
          <w:sz w:val="24"/>
          <w:szCs w:val="24"/>
          <w:lang w:val="lv-LV"/>
        </w:rPr>
        <w:t>nepieciešamās papildu valsts budžeta ilgtermiņa saistības 2017.gadam</w:t>
      </w:r>
      <w:r w:rsidR="00D60679" w:rsidRPr="008D5C7C">
        <w:rPr>
          <w:rFonts w:ascii="Times New Roman" w:hAnsi="Times New Roman"/>
          <w:sz w:val="24"/>
          <w:szCs w:val="24"/>
          <w:lang w:val="lv-LV"/>
        </w:rPr>
        <w:t xml:space="preserve"> </w:t>
      </w:r>
      <w:r w:rsidR="001832E7" w:rsidRPr="008D5C7C">
        <w:rPr>
          <w:rFonts w:ascii="Times New Roman" w:hAnsi="Times New Roman"/>
          <w:sz w:val="24"/>
          <w:szCs w:val="24"/>
          <w:lang w:val="lv-LV"/>
        </w:rPr>
        <w:t xml:space="preserve">ir </w:t>
      </w:r>
      <w:r w:rsidR="001832E7" w:rsidRPr="001B7992">
        <w:rPr>
          <w:rFonts w:ascii="Times New Roman" w:hAnsi="Times New Roman"/>
          <w:sz w:val="24"/>
          <w:szCs w:val="24"/>
          <w:lang w:val="lv-LV"/>
        </w:rPr>
        <w:t>1</w:t>
      </w:r>
      <w:r w:rsidR="00BF41C8" w:rsidRPr="001B7992">
        <w:rPr>
          <w:rFonts w:ascii="Times New Roman" w:hAnsi="Times New Roman"/>
          <w:sz w:val="24"/>
          <w:szCs w:val="24"/>
          <w:lang w:val="lv-LV"/>
        </w:rPr>
        <w:t> 6</w:t>
      </w:r>
      <w:r w:rsidR="00277BB8" w:rsidRPr="001B7992">
        <w:rPr>
          <w:rFonts w:ascii="Times New Roman" w:hAnsi="Times New Roman"/>
          <w:sz w:val="24"/>
          <w:szCs w:val="24"/>
          <w:lang w:val="lv-LV"/>
        </w:rPr>
        <w:t>6</w:t>
      </w:r>
      <w:r w:rsidR="00140E8E" w:rsidRPr="001B7992">
        <w:rPr>
          <w:rFonts w:ascii="Times New Roman" w:hAnsi="Times New Roman"/>
          <w:sz w:val="24"/>
          <w:szCs w:val="24"/>
          <w:lang w:val="lv-LV"/>
        </w:rPr>
        <w:t>8</w:t>
      </w:r>
      <w:r w:rsidR="00BF41C8" w:rsidRPr="001B7992">
        <w:rPr>
          <w:rFonts w:ascii="Times New Roman" w:hAnsi="Times New Roman"/>
          <w:sz w:val="24"/>
          <w:szCs w:val="24"/>
          <w:lang w:val="lv-LV"/>
        </w:rPr>
        <w:t> </w:t>
      </w:r>
      <w:r w:rsidR="00277BB8" w:rsidRPr="001B7992">
        <w:rPr>
          <w:rFonts w:ascii="Times New Roman" w:hAnsi="Times New Roman"/>
          <w:sz w:val="24"/>
          <w:szCs w:val="24"/>
          <w:lang w:val="lv-LV"/>
        </w:rPr>
        <w:t>8</w:t>
      </w:r>
      <w:r w:rsidR="00140E8E" w:rsidRPr="001B7992">
        <w:rPr>
          <w:rFonts w:ascii="Times New Roman" w:hAnsi="Times New Roman"/>
          <w:sz w:val="24"/>
          <w:szCs w:val="24"/>
          <w:lang w:val="lv-LV"/>
        </w:rPr>
        <w:t>2</w:t>
      </w:r>
      <w:r w:rsidR="00277BB8" w:rsidRPr="001B7992">
        <w:rPr>
          <w:rFonts w:ascii="Times New Roman" w:hAnsi="Times New Roman"/>
          <w:sz w:val="24"/>
          <w:szCs w:val="24"/>
          <w:lang w:val="lv-LV"/>
        </w:rPr>
        <w:t>4</w:t>
      </w:r>
      <w:r w:rsidR="00C07243" w:rsidRPr="001B7992">
        <w:rPr>
          <w:rFonts w:ascii="Times New Roman" w:hAnsi="Times New Roman"/>
          <w:sz w:val="24"/>
          <w:szCs w:val="24"/>
          <w:lang w:val="lv-LV"/>
        </w:rPr>
        <w:t xml:space="preserve"> </w:t>
      </w:r>
      <w:proofErr w:type="spellStart"/>
      <w:r w:rsidR="001832E7" w:rsidRPr="001B7992">
        <w:rPr>
          <w:rFonts w:ascii="Times New Roman" w:hAnsi="Times New Roman"/>
          <w:i/>
          <w:sz w:val="24"/>
          <w:szCs w:val="24"/>
          <w:lang w:val="lv-LV"/>
        </w:rPr>
        <w:t>euro</w:t>
      </w:r>
      <w:proofErr w:type="spellEnd"/>
      <w:r w:rsidR="0097265B" w:rsidRPr="001B7992">
        <w:rPr>
          <w:rFonts w:ascii="Times New Roman" w:hAnsi="Times New Roman"/>
          <w:i/>
          <w:sz w:val="24"/>
          <w:szCs w:val="24"/>
          <w:lang w:val="lv-LV"/>
        </w:rPr>
        <w:t>.</w:t>
      </w:r>
      <w:r w:rsidR="00D60679" w:rsidRPr="001B7992">
        <w:rPr>
          <w:rFonts w:ascii="Times New Roman" w:hAnsi="Times New Roman"/>
          <w:sz w:val="24"/>
          <w:szCs w:val="24"/>
          <w:lang w:val="lv-LV"/>
        </w:rPr>
        <w:t xml:space="preserve"> </w:t>
      </w:r>
      <w:r w:rsidR="007A41DC" w:rsidRPr="001B7992">
        <w:rPr>
          <w:rFonts w:ascii="Times New Roman" w:hAnsi="Times New Roman"/>
          <w:sz w:val="24"/>
          <w:szCs w:val="24"/>
          <w:lang w:val="lv-LV"/>
        </w:rPr>
        <w:t>M</w:t>
      </w:r>
      <w:r w:rsidR="009B3FC7" w:rsidRPr="001B7992">
        <w:rPr>
          <w:rFonts w:ascii="Times New Roman" w:hAnsi="Times New Roman"/>
          <w:sz w:val="24"/>
          <w:szCs w:val="24"/>
          <w:lang w:val="lv-LV"/>
        </w:rPr>
        <w:t>inistrijas</w:t>
      </w:r>
      <w:r w:rsidR="00B27E4D" w:rsidRPr="001B7992">
        <w:rPr>
          <w:rFonts w:ascii="Times New Roman" w:hAnsi="Times New Roman"/>
          <w:sz w:val="24"/>
          <w:szCs w:val="24"/>
          <w:lang w:val="lv-LV"/>
        </w:rPr>
        <w:t xml:space="preserve"> izveidotā </w:t>
      </w:r>
      <w:r w:rsidR="009B3FC7" w:rsidRPr="001B7992">
        <w:rPr>
          <w:rFonts w:ascii="Times New Roman" w:hAnsi="Times New Roman"/>
          <w:sz w:val="24"/>
          <w:szCs w:val="24"/>
          <w:lang w:val="lv-LV"/>
        </w:rPr>
        <w:t xml:space="preserve">projektu vērtēšanas komisija 2017.gada </w:t>
      </w:r>
      <w:r w:rsidR="00B27E4D" w:rsidRPr="001B7992">
        <w:rPr>
          <w:rFonts w:ascii="Times New Roman" w:hAnsi="Times New Roman"/>
          <w:sz w:val="24"/>
          <w:szCs w:val="24"/>
          <w:lang w:val="lv-LV"/>
        </w:rPr>
        <w:t xml:space="preserve">13.aprīlī </w:t>
      </w:r>
      <w:r w:rsidR="00EF5C0D" w:rsidRPr="001B7992">
        <w:rPr>
          <w:rFonts w:ascii="Times New Roman" w:hAnsi="Times New Roman"/>
          <w:sz w:val="24"/>
          <w:szCs w:val="24"/>
          <w:lang w:val="lv-LV"/>
        </w:rPr>
        <w:t>(protokols Nr.2017/5)</w:t>
      </w:r>
      <w:r w:rsidR="009B3FC7" w:rsidRPr="001B7992">
        <w:rPr>
          <w:rFonts w:ascii="Times New Roman" w:hAnsi="Times New Roman"/>
          <w:sz w:val="24"/>
          <w:szCs w:val="24"/>
          <w:lang w:val="lv-LV"/>
        </w:rPr>
        <w:t xml:space="preserve"> ir lēmusi par kvotu palielinājumu </w:t>
      </w:r>
      <w:r w:rsidR="009D5F2D" w:rsidRPr="001B7992">
        <w:rPr>
          <w:rFonts w:ascii="Times New Roman" w:hAnsi="Times New Roman"/>
          <w:sz w:val="24"/>
          <w:szCs w:val="24"/>
          <w:lang w:val="lv-LV"/>
        </w:rPr>
        <w:t>ES pētniec</w:t>
      </w:r>
      <w:r w:rsidR="009B3FC7" w:rsidRPr="001B7992">
        <w:rPr>
          <w:rFonts w:ascii="Times New Roman" w:hAnsi="Times New Roman"/>
          <w:sz w:val="24"/>
          <w:szCs w:val="24"/>
          <w:lang w:val="lv-LV"/>
        </w:rPr>
        <w:t>ības programmām</w:t>
      </w:r>
      <w:r w:rsidR="00D60679" w:rsidRPr="001B7992">
        <w:rPr>
          <w:rFonts w:ascii="Times New Roman" w:hAnsi="Times New Roman"/>
          <w:sz w:val="24"/>
          <w:szCs w:val="24"/>
          <w:lang w:val="lv-LV"/>
        </w:rPr>
        <w:t xml:space="preserve"> 2017.gadā līdz</w:t>
      </w:r>
      <w:r w:rsidR="009D7A1B" w:rsidRPr="001B7992">
        <w:rPr>
          <w:rFonts w:ascii="Times New Roman" w:hAnsi="Times New Roman"/>
          <w:sz w:val="24"/>
          <w:szCs w:val="24"/>
          <w:lang w:val="lv-LV"/>
        </w:rPr>
        <w:t xml:space="preserve"> maksimāli</w:t>
      </w:r>
      <w:r w:rsidR="00D60679" w:rsidRPr="001B7992">
        <w:rPr>
          <w:rFonts w:ascii="Times New Roman" w:hAnsi="Times New Roman"/>
          <w:sz w:val="24"/>
          <w:szCs w:val="24"/>
          <w:lang w:val="lv-LV"/>
        </w:rPr>
        <w:t xml:space="preserve"> </w:t>
      </w:r>
      <w:r w:rsidR="00A11CD8" w:rsidRPr="001B7992">
        <w:rPr>
          <w:rFonts w:ascii="Times New Roman" w:hAnsi="Times New Roman"/>
          <w:sz w:val="24"/>
          <w:szCs w:val="24"/>
          <w:lang w:val="lv-LV"/>
        </w:rPr>
        <w:t>4</w:t>
      </w:r>
      <w:r w:rsidR="00D60679" w:rsidRPr="001B7992">
        <w:rPr>
          <w:rFonts w:ascii="Times New Roman" w:hAnsi="Times New Roman"/>
          <w:sz w:val="24"/>
          <w:szCs w:val="24"/>
          <w:lang w:val="lv-LV"/>
        </w:rPr>
        <w:t> </w:t>
      </w:r>
      <w:r w:rsidR="00140E8E" w:rsidRPr="001B7992">
        <w:rPr>
          <w:rFonts w:ascii="Times New Roman" w:hAnsi="Times New Roman"/>
          <w:sz w:val="24"/>
          <w:szCs w:val="24"/>
          <w:lang w:val="lv-LV"/>
        </w:rPr>
        <w:t>78</w:t>
      </w:r>
      <w:r w:rsidR="00176E6B">
        <w:rPr>
          <w:rFonts w:ascii="Times New Roman" w:hAnsi="Times New Roman"/>
          <w:sz w:val="24"/>
          <w:szCs w:val="24"/>
          <w:lang w:val="lv-LV"/>
        </w:rPr>
        <w:t>7</w:t>
      </w:r>
      <w:r w:rsidR="00D60679" w:rsidRPr="001B7992">
        <w:rPr>
          <w:rFonts w:ascii="Times New Roman" w:hAnsi="Times New Roman"/>
          <w:sz w:val="24"/>
          <w:szCs w:val="24"/>
          <w:lang w:val="lv-LV"/>
        </w:rPr>
        <w:t> </w:t>
      </w:r>
      <w:r w:rsidR="00140E8E" w:rsidRPr="001B7992">
        <w:rPr>
          <w:rFonts w:ascii="Times New Roman" w:hAnsi="Times New Roman"/>
          <w:sz w:val="24"/>
          <w:szCs w:val="24"/>
          <w:lang w:val="lv-LV"/>
        </w:rPr>
        <w:t>800</w:t>
      </w:r>
      <w:r w:rsidR="00D60679" w:rsidRPr="001B7992">
        <w:rPr>
          <w:rFonts w:ascii="Times New Roman" w:hAnsi="Times New Roman"/>
          <w:sz w:val="24"/>
          <w:szCs w:val="24"/>
          <w:lang w:val="lv-LV"/>
        </w:rPr>
        <w:t xml:space="preserve"> </w:t>
      </w:r>
      <w:proofErr w:type="spellStart"/>
      <w:r w:rsidR="00D60679" w:rsidRPr="001B7992">
        <w:rPr>
          <w:rFonts w:ascii="Times New Roman" w:hAnsi="Times New Roman"/>
          <w:i/>
          <w:sz w:val="24"/>
          <w:szCs w:val="24"/>
          <w:lang w:val="lv-LV"/>
        </w:rPr>
        <w:t>euro</w:t>
      </w:r>
      <w:proofErr w:type="spellEnd"/>
      <w:r w:rsidR="007A41DC" w:rsidRPr="001B7992">
        <w:rPr>
          <w:rFonts w:ascii="Times New Roman" w:hAnsi="Times New Roman"/>
          <w:i/>
          <w:sz w:val="24"/>
          <w:szCs w:val="24"/>
          <w:lang w:val="lv-LV"/>
        </w:rPr>
        <w:t xml:space="preserve"> </w:t>
      </w:r>
      <w:r w:rsidR="007A41DC" w:rsidRPr="001B7992">
        <w:rPr>
          <w:rFonts w:ascii="Times New Roman" w:hAnsi="Times New Roman"/>
          <w:sz w:val="24"/>
          <w:szCs w:val="24"/>
          <w:lang w:val="lv-LV"/>
        </w:rPr>
        <w:t>(sk. 2.tabulu)</w:t>
      </w:r>
      <w:r w:rsidR="00D60679" w:rsidRPr="001B7992">
        <w:rPr>
          <w:rFonts w:ascii="Times New Roman" w:hAnsi="Times New Roman"/>
          <w:sz w:val="24"/>
          <w:szCs w:val="24"/>
          <w:lang w:val="lv-LV"/>
        </w:rPr>
        <w:t>.</w:t>
      </w:r>
    </w:p>
    <w:p w14:paraId="2AA0B2E9" w14:textId="105B2615" w:rsidR="004C261A" w:rsidRDefault="005C519E" w:rsidP="0025025F">
      <w:pPr>
        <w:spacing w:after="0" w:line="240" w:lineRule="auto"/>
        <w:ind w:right="-2" w:firstLine="567"/>
        <w:jc w:val="both"/>
        <w:rPr>
          <w:rFonts w:ascii="Times New Roman" w:eastAsia="Times New Roman" w:hAnsi="Times New Roman"/>
          <w:bCs/>
          <w:sz w:val="24"/>
          <w:szCs w:val="24"/>
          <w:lang w:val="lv-LV"/>
        </w:rPr>
      </w:pPr>
      <w:r w:rsidRPr="001B7992">
        <w:rPr>
          <w:rFonts w:ascii="Times New Roman" w:eastAsia="Times New Roman" w:hAnsi="Times New Roman"/>
          <w:bCs/>
          <w:sz w:val="24"/>
          <w:szCs w:val="24"/>
          <w:lang w:val="lv-LV"/>
        </w:rPr>
        <w:t>Kvotas palielinājums</w:t>
      </w:r>
      <w:r w:rsidR="00D60679" w:rsidRPr="001B7992">
        <w:rPr>
          <w:rFonts w:ascii="Times New Roman" w:eastAsia="Times New Roman" w:hAnsi="Times New Roman"/>
          <w:bCs/>
          <w:sz w:val="24"/>
          <w:szCs w:val="24"/>
          <w:lang w:val="lv-LV"/>
        </w:rPr>
        <w:t xml:space="preserve"> un </w:t>
      </w:r>
      <w:r w:rsidRPr="001B7992">
        <w:rPr>
          <w:rFonts w:ascii="Times New Roman" w:eastAsia="Times New Roman" w:hAnsi="Times New Roman"/>
          <w:bCs/>
          <w:sz w:val="24"/>
          <w:szCs w:val="24"/>
          <w:lang w:val="lv-LV"/>
        </w:rPr>
        <w:t>papildu</w:t>
      </w:r>
      <w:r w:rsidR="005827D0" w:rsidRPr="001B7992">
        <w:rPr>
          <w:rFonts w:ascii="Times New Roman" w:eastAsia="Times New Roman" w:hAnsi="Times New Roman"/>
          <w:bCs/>
          <w:sz w:val="24"/>
          <w:szCs w:val="24"/>
          <w:lang w:val="lv-LV"/>
        </w:rPr>
        <w:t xml:space="preserve"> valsts budžeta </w:t>
      </w:r>
      <w:r w:rsidR="005F62DA" w:rsidRPr="001B7992">
        <w:rPr>
          <w:rFonts w:ascii="Times New Roman" w:eastAsia="Times New Roman" w:hAnsi="Times New Roman"/>
          <w:bCs/>
          <w:sz w:val="24"/>
          <w:szCs w:val="24"/>
          <w:lang w:val="lv-LV"/>
        </w:rPr>
        <w:t>atbalst</w:t>
      </w:r>
      <w:r w:rsidRPr="001B7992">
        <w:rPr>
          <w:rFonts w:ascii="Times New Roman" w:eastAsia="Times New Roman" w:hAnsi="Times New Roman"/>
          <w:bCs/>
          <w:sz w:val="24"/>
          <w:szCs w:val="24"/>
          <w:lang w:val="lv-LV"/>
        </w:rPr>
        <w:t>s</w:t>
      </w:r>
      <w:r w:rsidR="005827D0" w:rsidRPr="001B7992">
        <w:rPr>
          <w:rFonts w:ascii="Times New Roman" w:eastAsia="Times New Roman" w:hAnsi="Times New Roman"/>
          <w:bCs/>
          <w:sz w:val="24"/>
          <w:szCs w:val="24"/>
          <w:lang w:val="lv-LV"/>
        </w:rPr>
        <w:t xml:space="preserve"> jaunajiem</w:t>
      </w:r>
      <w:r w:rsidR="005F62DA" w:rsidRPr="001B7992">
        <w:rPr>
          <w:rFonts w:ascii="Times New Roman" w:eastAsia="Times New Roman" w:hAnsi="Times New Roman"/>
          <w:bCs/>
          <w:sz w:val="24"/>
          <w:szCs w:val="24"/>
          <w:lang w:val="lv-LV"/>
        </w:rPr>
        <w:t xml:space="preserve"> ES pētniecības </w:t>
      </w:r>
      <w:r w:rsidR="005F62DA" w:rsidRPr="008D5C7C">
        <w:rPr>
          <w:rFonts w:ascii="Times New Roman" w:eastAsia="Times New Roman" w:hAnsi="Times New Roman"/>
          <w:bCs/>
          <w:sz w:val="24"/>
          <w:szCs w:val="24"/>
          <w:lang w:val="lv-LV"/>
        </w:rPr>
        <w:t>programmu</w:t>
      </w:r>
      <w:r w:rsidR="005827D0" w:rsidRPr="008D5C7C">
        <w:rPr>
          <w:rFonts w:ascii="Times New Roman" w:eastAsia="Times New Roman" w:hAnsi="Times New Roman"/>
          <w:bCs/>
          <w:sz w:val="24"/>
          <w:szCs w:val="24"/>
          <w:lang w:val="lv-LV"/>
        </w:rPr>
        <w:t xml:space="preserve"> projektiem</w:t>
      </w:r>
      <w:r w:rsidRPr="008D5C7C">
        <w:rPr>
          <w:rFonts w:ascii="Times New Roman" w:eastAsia="Times New Roman" w:hAnsi="Times New Roman"/>
          <w:bCs/>
          <w:sz w:val="24"/>
          <w:szCs w:val="24"/>
          <w:lang w:val="lv-LV"/>
        </w:rPr>
        <w:t xml:space="preserve"> būtu kā nodrošinājums tam</w:t>
      </w:r>
      <w:r w:rsidR="005F62DA" w:rsidRPr="008D5C7C">
        <w:rPr>
          <w:rFonts w:ascii="Times New Roman" w:eastAsia="Times New Roman" w:hAnsi="Times New Roman"/>
          <w:bCs/>
          <w:sz w:val="24"/>
          <w:szCs w:val="24"/>
          <w:lang w:val="lv-LV"/>
        </w:rPr>
        <w:t>,</w:t>
      </w:r>
      <w:r w:rsidR="005827D0" w:rsidRPr="008D5C7C">
        <w:rPr>
          <w:rFonts w:ascii="Times New Roman" w:eastAsia="Times New Roman" w:hAnsi="Times New Roman"/>
          <w:bCs/>
          <w:sz w:val="24"/>
          <w:szCs w:val="24"/>
          <w:lang w:val="lv-LV"/>
        </w:rPr>
        <w:t xml:space="preserve"> </w:t>
      </w:r>
      <w:r w:rsidRPr="008D5C7C">
        <w:rPr>
          <w:rFonts w:ascii="Times New Roman" w:eastAsia="Times New Roman" w:hAnsi="Times New Roman"/>
          <w:bCs/>
          <w:sz w:val="24"/>
          <w:szCs w:val="24"/>
          <w:lang w:val="lv-LV"/>
        </w:rPr>
        <w:t xml:space="preserve">lai </w:t>
      </w:r>
      <w:r w:rsidR="005F62DA" w:rsidRPr="008D5C7C">
        <w:rPr>
          <w:rFonts w:ascii="Times New Roman" w:eastAsia="Times New Roman" w:hAnsi="Times New Roman"/>
          <w:bCs/>
          <w:sz w:val="24"/>
          <w:szCs w:val="24"/>
          <w:lang w:val="lv-LV"/>
        </w:rPr>
        <w:t xml:space="preserve">Latvijas zinātniskās institūcijas un uzņēmumi </w:t>
      </w:r>
      <w:r w:rsidR="00DC2C05" w:rsidRPr="008D5C7C">
        <w:rPr>
          <w:rFonts w:ascii="Times New Roman" w:eastAsia="Times New Roman" w:hAnsi="Times New Roman"/>
          <w:bCs/>
          <w:sz w:val="24"/>
          <w:szCs w:val="24"/>
          <w:lang w:val="lv-LV"/>
        </w:rPr>
        <w:t>var</w:t>
      </w:r>
      <w:r w:rsidRPr="008D5C7C">
        <w:rPr>
          <w:rFonts w:ascii="Times New Roman" w:eastAsia="Times New Roman" w:hAnsi="Times New Roman"/>
          <w:bCs/>
          <w:sz w:val="24"/>
          <w:szCs w:val="24"/>
          <w:lang w:val="lv-LV"/>
        </w:rPr>
        <w:t>ētu</w:t>
      </w:r>
      <w:r w:rsidR="00DC2C05" w:rsidRPr="008D5C7C">
        <w:rPr>
          <w:rFonts w:ascii="Times New Roman" w:eastAsia="Times New Roman" w:hAnsi="Times New Roman"/>
          <w:bCs/>
          <w:sz w:val="24"/>
          <w:szCs w:val="24"/>
          <w:lang w:val="lv-LV"/>
        </w:rPr>
        <w:t xml:space="preserve"> </w:t>
      </w:r>
      <w:r w:rsidR="005827D0" w:rsidRPr="008D5C7C">
        <w:rPr>
          <w:rFonts w:ascii="Times New Roman" w:eastAsia="Times New Roman" w:hAnsi="Times New Roman"/>
          <w:bCs/>
          <w:sz w:val="24"/>
          <w:szCs w:val="24"/>
          <w:lang w:val="lv-LV"/>
        </w:rPr>
        <w:t>piesaistī</w:t>
      </w:r>
      <w:r w:rsidR="00DC2C05" w:rsidRPr="008D5C7C">
        <w:rPr>
          <w:rFonts w:ascii="Times New Roman" w:eastAsia="Times New Roman" w:hAnsi="Times New Roman"/>
          <w:bCs/>
          <w:sz w:val="24"/>
          <w:szCs w:val="24"/>
          <w:lang w:val="lv-LV"/>
        </w:rPr>
        <w:t>t</w:t>
      </w:r>
      <w:r w:rsidR="005F62DA" w:rsidRPr="008D5C7C">
        <w:rPr>
          <w:rFonts w:ascii="Times New Roman" w:eastAsia="Times New Roman" w:hAnsi="Times New Roman"/>
          <w:bCs/>
          <w:sz w:val="24"/>
          <w:szCs w:val="24"/>
          <w:lang w:val="lv-LV"/>
        </w:rPr>
        <w:t xml:space="preserve"> </w:t>
      </w:r>
      <w:r w:rsidR="005827D0" w:rsidRPr="008D5C7C">
        <w:rPr>
          <w:rFonts w:ascii="Times New Roman" w:eastAsia="Times New Roman" w:hAnsi="Times New Roman"/>
          <w:bCs/>
          <w:sz w:val="24"/>
          <w:szCs w:val="24"/>
          <w:lang w:val="lv-LV"/>
        </w:rPr>
        <w:t xml:space="preserve">Eiropas Komisijas </w:t>
      </w:r>
      <w:r w:rsidR="005F62DA" w:rsidRPr="008D5C7C">
        <w:rPr>
          <w:rFonts w:ascii="Times New Roman" w:eastAsia="Times New Roman" w:hAnsi="Times New Roman"/>
          <w:bCs/>
          <w:sz w:val="24"/>
          <w:szCs w:val="24"/>
          <w:lang w:val="lv-LV"/>
        </w:rPr>
        <w:t>finansējumu</w:t>
      </w:r>
      <w:r w:rsidR="00DC2C05" w:rsidRPr="008D5C7C">
        <w:rPr>
          <w:rFonts w:ascii="Times New Roman" w:eastAsia="Times New Roman" w:hAnsi="Times New Roman"/>
          <w:bCs/>
          <w:sz w:val="24"/>
          <w:szCs w:val="24"/>
          <w:lang w:val="lv-LV"/>
        </w:rPr>
        <w:t xml:space="preserve"> vismaz</w:t>
      </w:r>
      <w:r w:rsidR="005F62DA" w:rsidRPr="008D5C7C">
        <w:rPr>
          <w:rFonts w:ascii="Times New Roman" w:eastAsia="Times New Roman" w:hAnsi="Times New Roman"/>
          <w:bCs/>
          <w:sz w:val="24"/>
          <w:szCs w:val="24"/>
          <w:lang w:val="lv-LV"/>
        </w:rPr>
        <w:t xml:space="preserve"> </w:t>
      </w:r>
      <w:r w:rsidR="005418B3">
        <w:rPr>
          <w:rFonts w:ascii="Times New Roman" w:eastAsia="Times New Roman" w:hAnsi="Times New Roman"/>
          <w:bCs/>
          <w:sz w:val="24"/>
          <w:szCs w:val="24"/>
          <w:lang w:val="lv-LV"/>
        </w:rPr>
        <w:t>1 0</w:t>
      </w:r>
      <w:r w:rsidR="00C65466">
        <w:rPr>
          <w:rFonts w:ascii="Times New Roman" w:eastAsia="Times New Roman" w:hAnsi="Times New Roman"/>
          <w:bCs/>
          <w:sz w:val="24"/>
          <w:szCs w:val="24"/>
          <w:lang w:val="lv-LV"/>
        </w:rPr>
        <w:t>19</w:t>
      </w:r>
      <w:r w:rsidR="005418B3">
        <w:rPr>
          <w:rFonts w:ascii="Times New Roman" w:eastAsia="Times New Roman" w:hAnsi="Times New Roman"/>
          <w:bCs/>
          <w:sz w:val="24"/>
          <w:szCs w:val="24"/>
          <w:lang w:val="lv-LV"/>
        </w:rPr>
        <w:t xml:space="preserve"> </w:t>
      </w:r>
      <w:r w:rsidR="00C65466">
        <w:rPr>
          <w:rFonts w:ascii="Times New Roman" w:eastAsia="Times New Roman" w:hAnsi="Times New Roman"/>
          <w:bCs/>
          <w:sz w:val="24"/>
          <w:szCs w:val="24"/>
          <w:lang w:val="lv-LV"/>
        </w:rPr>
        <w:t>116</w:t>
      </w:r>
      <w:r w:rsidR="005418B3">
        <w:rPr>
          <w:rFonts w:ascii="Times New Roman" w:eastAsia="Times New Roman" w:hAnsi="Times New Roman"/>
          <w:bCs/>
          <w:sz w:val="24"/>
          <w:szCs w:val="24"/>
          <w:lang w:val="lv-LV"/>
        </w:rPr>
        <w:t xml:space="preserve"> </w:t>
      </w:r>
      <w:proofErr w:type="spellStart"/>
      <w:r w:rsidR="005418B3" w:rsidRPr="000B70A8">
        <w:rPr>
          <w:rFonts w:ascii="Times New Roman" w:eastAsia="Times New Roman" w:hAnsi="Times New Roman"/>
          <w:bCs/>
          <w:i/>
          <w:sz w:val="24"/>
          <w:szCs w:val="24"/>
          <w:lang w:val="lv-LV"/>
        </w:rPr>
        <w:t>euro</w:t>
      </w:r>
      <w:proofErr w:type="spellEnd"/>
      <w:r w:rsidR="005F62DA" w:rsidRPr="00DC2C05">
        <w:rPr>
          <w:rFonts w:ascii="Times New Roman" w:eastAsia="Times New Roman" w:hAnsi="Times New Roman"/>
          <w:bCs/>
          <w:sz w:val="24"/>
          <w:szCs w:val="24"/>
          <w:lang w:val="lv-LV"/>
        </w:rPr>
        <w:t xml:space="preserve"> apmērā</w:t>
      </w:r>
      <w:r w:rsidR="00DC2C05">
        <w:rPr>
          <w:rFonts w:ascii="Times New Roman" w:eastAsia="Times New Roman" w:hAnsi="Times New Roman"/>
          <w:bCs/>
          <w:sz w:val="24"/>
          <w:szCs w:val="24"/>
          <w:lang w:val="lv-LV"/>
        </w:rPr>
        <w:t xml:space="preserve">, kas ļauj secināt, ka kopumā ietekme uz valsts budžetu ir vērtējama kā pozitīva, jo tiek piesaistīts papildu </w:t>
      </w:r>
      <w:r>
        <w:rPr>
          <w:rFonts w:ascii="Times New Roman" w:eastAsia="Times New Roman" w:hAnsi="Times New Roman"/>
          <w:bCs/>
          <w:sz w:val="24"/>
          <w:szCs w:val="24"/>
          <w:lang w:val="lv-LV"/>
        </w:rPr>
        <w:t xml:space="preserve">Eiropas Komisijas </w:t>
      </w:r>
      <w:r w:rsidR="00DC2C05">
        <w:rPr>
          <w:rFonts w:ascii="Times New Roman" w:eastAsia="Times New Roman" w:hAnsi="Times New Roman"/>
          <w:bCs/>
          <w:sz w:val="24"/>
          <w:szCs w:val="24"/>
          <w:lang w:val="lv-LV"/>
        </w:rPr>
        <w:t>finans</w:t>
      </w:r>
      <w:r w:rsidR="007A41DC">
        <w:rPr>
          <w:rFonts w:ascii="Times New Roman" w:eastAsia="Times New Roman" w:hAnsi="Times New Roman"/>
          <w:bCs/>
          <w:sz w:val="24"/>
          <w:szCs w:val="24"/>
          <w:lang w:val="lv-LV"/>
        </w:rPr>
        <w:t>ējums pētniecībai un inovācijai.</w:t>
      </w:r>
      <w:r w:rsidR="00DC2C05">
        <w:rPr>
          <w:rFonts w:ascii="Times New Roman" w:eastAsia="Times New Roman" w:hAnsi="Times New Roman"/>
          <w:bCs/>
          <w:sz w:val="24"/>
          <w:szCs w:val="24"/>
          <w:lang w:val="lv-LV"/>
        </w:rPr>
        <w:t xml:space="preserve"> </w:t>
      </w:r>
    </w:p>
    <w:p w14:paraId="62ED3CD6" w14:textId="77777777" w:rsidR="004C261A" w:rsidRPr="00297E36" w:rsidRDefault="004C261A" w:rsidP="00E97494">
      <w:pPr>
        <w:widowControl/>
        <w:autoSpaceDE w:val="0"/>
        <w:autoSpaceDN w:val="0"/>
        <w:adjustRightInd w:val="0"/>
        <w:spacing w:after="0" w:line="240" w:lineRule="auto"/>
        <w:ind w:right="-2" w:firstLine="720"/>
        <w:jc w:val="right"/>
        <w:rPr>
          <w:rFonts w:ascii="Times New Roman" w:hAnsi="Times New Roman"/>
          <w:i/>
          <w:sz w:val="24"/>
          <w:szCs w:val="24"/>
          <w:lang w:val="lv-LV"/>
        </w:rPr>
      </w:pPr>
      <w:r w:rsidRPr="00297E36">
        <w:rPr>
          <w:rFonts w:ascii="Times New Roman" w:hAnsi="Times New Roman"/>
          <w:i/>
          <w:sz w:val="24"/>
          <w:szCs w:val="24"/>
          <w:lang w:val="lv-LV"/>
        </w:rPr>
        <w:t>2.tabula</w:t>
      </w:r>
    </w:p>
    <w:tbl>
      <w:tblPr>
        <w:tblStyle w:val="TableGrid"/>
        <w:tblpPr w:leftFromText="180" w:rightFromText="180" w:vertAnchor="text" w:tblpXSpec="outside" w:tblpY="1"/>
        <w:tblOverlap w:val="never"/>
        <w:tblW w:w="8784" w:type="dxa"/>
        <w:tblLayout w:type="fixed"/>
        <w:tblLook w:val="04A0" w:firstRow="1" w:lastRow="0" w:firstColumn="1" w:lastColumn="0" w:noHBand="0" w:noVBand="1"/>
      </w:tblPr>
      <w:tblGrid>
        <w:gridCol w:w="1696"/>
        <w:gridCol w:w="1706"/>
        <w:gridCol w:w="1980"/>
        <w:gridCol w:w="1847"/>
        <w:gridCol w:w="1555"/>
      </w:tblGrid>
      <w:tr w:rsidR="0025025F" w:rsidRPr="004A31C3" w14:paraId="71A5B9C9" w14:textId="176CB66D" w:rsidTr="003353DF">
        <w:trPr>
          <w:trHeight w:val="100"/>
        </w:trPr>
        <w:tc>
          <w:tcPr>
            <w:tcW w:w="1696" w:type="dxa"/>
            <w:hideMark/>
          </w:tcPr>
          <w:p w14:paraId="4243C9B7" w14:textId="77777777" w:rsidR="00DC2C05" w:rsidRPr="00297E36" w:rsidRDefault="00DC2C05" w:rsidP="0025025F">
            <w:pPr>
              <w:widowControl/>
              <w:spacing w:after="0" w:line="240" w:lineRule="auto"/>
              <w:ind w:right="-2"/>
              <w:jc w:val="center"/>
              <w:rPr>
                <w:rFonts w:ascii="Times New Roman" w:eastAsia="Times New Roman" w:hAnsi="Times New Roman"/>
                <w:b/>
                <w:sz w:val="20"/>
                <w:szCs w:val="20"/>
                <w:lang w:val="lv-LV"/>
              </w:rPr>
            </w:pPr>
            <w:r w:rsidRPr="00297E36">
              <w:rPr>
                <w:rFonts w:ascii="Times New Roman" w:eastAsia="Times New Roman" w:hAnsi="Times New Roman"/>
                <w:b/>
                <w:sz w:val="20"/>
                <w:szCs w:val="20"/>
                <w:lang w:val="lv-LV"/>
              </w:rPr>
              <w:t>ES pētniecības programma</w:t>
            </w:r>
          </w:p>
        </w:tc>
        <w:tc>
          <w:tcPr>
            <w:tcW w:w="1706" w:type="dxa"/>
            <w:hideMark/>
          </w:tcPr>
          <w:p w14:paraId="3D9E4181" w14:textId="631F34E4" w:rsidR="00DC2C05" w:rsidRPr="00297E36" w:rsidRDefault="003353DF" w:rsidP="0025025F">
            <w:pPr>
              <w:widowControl/>
              <w:spacing w:after="0" w:line="240" w:lineRule="auto"/>
              <w:ind w:left="284" w:right="-2"/>
              <w:jc w:val="center"/>
              <w:rPr>
                <w:rFonts w:ascii="Times New Roman" w:eastAsia="Times New Roman" w:hAnsi="Times New Roman"/>
                <w:b/>
                <w:sz w:val="20"/>
                <w:szCs w:val="20"/>
                <w:lang w:val="lv-LV"/>
              </w:rPr>
            </w:pPr>
            <w:r>
              <w:rPr>
                <w:rFonts w:ascii="Times New Roman" w:eastAsia="Times New Roman" w:hAnsi="Times New Roman"/>
                <w:b/>
                <w:sz w:val="20"/>
                <w:szCs w:val="20"/>
                <w:lang w:val="lv-LV"/>
              </w:rPr>
              <w:t xml:space="preserve">2017.gadā plānotā kvota </w:t>
            </w:r>
            <w:proofErr w:type="spellStart"/>
            <w:r w:rsidRPr="003353DF">
              <w:rPr>
                <w:rFonts w:ascii="Times New Roman" w:eastAsia="Times New Roman" w:hAnsi="Times New Roman"/>
                <w:b/>
                <w:i/>
                <w:sz w:val="20"/>
                <w:szCs w:val="20"/>
                <w:lang w:val="lv-LV"/>
              </w:rPr>
              <w:t>euro</w:t>
            </w:r>
            <w:proofErr w:type="spellEnd"/>
            <w:r w:rsidR="00DC2C05" w:rsidRPr="00297E36">
              <w:rPr>
                <w:rFonts w:ascii="Times New Roman" w:eastAsia="Times New Roman" w:hAnsi="Times New Roman"/>
                <w:b/>
                <w:sz w:val="20"/>
                <w:szCs w:val="20"/>
                <w:lang w:val="lv-LV"/>
              </w:rPr>
              <w:t>/%</w:t>
            </w:r>
          </w:p>
        </w:tc>
        <w:tc>
          <w:tcPr>
            <w:tcW w:w="1980" w:type="dxa"/>
            <w:hideMark/>
          </w:tcPr>
          <w:p w14:paraId="7B43CB66" w14:textId="20910475" w:rsidR="00DC2C05" w:rsidRPr="00297E36" w:rsidRDefault="003353DF" w:rsidP="0025025F">
            <w:pPr>
              <w:widowControl/>
              <w:spacing w:after="0" w:line="240" w:lineRule="auto"/>
              <w:ind w:left="176" w:right="-2"/>
              <w:jc w:val="center"/>
              <w:rPr>
                <w:rFonts w:ascii="Times New Roman" w:eastAsia="Times New Roman" w:hAnsi="Times New Roman"/>
                <w:b/>
                <w:sz w:val="20"/>
                <w:szCs w:val="20"/>
                <w:lang w:val="lv-LV"/>
              </w:rPr>
            </w:pPr>
            <w:r>
              <w:rPr>
                <w:rFonts w:ascii="Times New Roman" w:eastAsia="Times New Roman" w:hAnsi="Times New Roman"/>
                <w:b/>
                <w:sz w:val="20"/>
                <w:szCs w:val="20"/>
                <w:lang w:val="lv-LV"/>
              </w:rPr>
              <w:t xml:space="preserve">2018.gadā plānotā kvota </w:t>
            </w:r>
            <w:proofErr w:type="spellStart"/>
            <w:r w:rsidRPr="003353DF">
              <w:rPr>
                <w:rFonts w:ascii="Times New Roman" w:eastAsia="Times New Roman" w:hAnsi="Times New Roman"/>
                <w:b/>
                <w:i/>
                <w:sz w:val="20"/>
                <w:szCs w:val="20"/>
                <w:lang w:val="lv-LV"/>
              </w:rPr>
              <w:t>euro</w:t>
            </w:r>
            <w:proofErr w:type="spellEnd"/>
            <w:r w:rsidR="00DC2C05" w:rsidRPr="00297E36">
              <w:rPr>
                <w:rFonts w:ascii="Times New Roman" w:eastAsia="Times New Roman" w:hAnsi="Times New Roman"/>
                <w:b/>
                <w:sz w:val="20"/>
                <w:szCs w:val="20"/>
                <w:lang w:val="lv-LV"/>
              </w:rPr>
              <w:t xml:space="preserve">/% </w:t>
            </w:r>
          </w:p>
        </w:tc>
        <w:tc>
          <w:tcPr>
            <w:tcW w:w="1847" w:type="dxa"/>
            <w:hideMark/>
          </w:tcPr>
          <w:p w14:paraId="72DF0A94" w14:textId="11441066" w:rsidR="00DC2C05" w:rsidRPr="00297E36" w:rsidRDefault="003353DF" w:rsidP="0025025F">
            <w:pPr>
              <w:widowControl/>
              <w:spacing w:after="0" w:line="240" w:lineRule="auto"/>
              <w:ind w:left="33" w:right="-2"/>
              <w:jc w:val="center"/>
              <w:rPr>
                <w:rFonts w:ascii="Times New Roman" w:eastAsia="Times New Roman" w:hAnsi="Times New Roman"/>
                <w:b/>
                <w:sz w:val="20"/>
                <w:szCs w:val="20"/>
                <w:lang w:val="lv-LV"/>
              </w:rPr>
            </w:pPr>
            <w:r>
              <w:rPr>
                <w:rFonts w:ascii="Times New Roman" w:eastAsia="Times New Roman" w:hAnsi="Times New Roman"/>
                <w:b/>
                <w:sz w:val="20"/>
                <w:szCs w:val="20"/>
                <w:lang w:val="lv-LV"/>
              </w:rPr>
              <w:t xml:space="preserve">2019.gadā plānotā kvota </w:t>
            </w:r>
            <w:proofErr w:type="spellStart"/>
            <w:r w:rsidRPr="003353DF">
              <w:rPr>
                <w:rFonts w:ascii="Times New Roman" w:eastAsia="Times New Roman" w:hAnsi="Times New Roman"/>
                <w:b/>
                <w:i/>
                <w:sz w:val="20"/>
                <w:szCs w:val="20"/>
                <w:lang w:val="lv-LV"/>
              </w:rPr>
              <w:t>euro</w:t>
            </w:r>
            <w:proofErr w:type="spellEnd"/>
            <w:r w:rsidR="00DC2C05" w:rsidRPr="00297E36">
              <w:rPr>
                <w:rFonts w:ascii="Times New Roman" w:eastAsia="Times New Roman" w:hAnsi="Times New Roman"/>
                <w:b/>
                <w:sz w:val="20"/>
                <w:szCs w:val="20"/>
                <w:lang w:val="lv-LV"/>
              </w:rPr>
              <w:t>/%</w:t>
            </w:r>
          </w:p>
        </w:tc>
        <w:tc>
          <w:tcPr>
            <w:tcW w:w="1555" w:type="dxa"/>
          </w:tcPr>
          <w:p w14:paraId="409F28DF" w14:textId="04A2F8F2" w:rsidR="00DC2C05" w:rsidRPr="00297E36" w:rsidRDefault="00DC2C05" w:rsidP="0025025F">
            <w:pPr>
              <w:widowControl/>
              <w:spacing w:after="0" w:line="240" w:lineRule="auto"/>
              <w:ind w:left="33" w:right="-2"/>
              <w:jc w:val="center"/>
              <w:rPr>
                <w:rFonts w:ascii="Times New Roman" w:eastAsia="Times New Roman" w:hAnsi="Times New Roman"/>
                <w:b/>
                <w:sz w:val="20"/>
                <w:szCs w:val="20"/>
                <w:lang w:val="lv-LV"/>
              </w:rPr>
            </w:pPr>
            <w:r w:rsidRPr="00297E36">
              <w:rPr>
                <w:rFonts w:ascii="Times New Roman" w:eastAsia="Times New Roman" w:hAnsi="Times New Roman"/>
                <w:b/>
                <w:sz w:val="20"/>
                <w:szCs w:val="20"/>
                <w:lang w:val="lv-LV"/>
              </w:rPr>
              <w:t>2020.gadā un turpmāk</w:t>
            </w:r>
            <w:r w:rsidR="005C519E">
              <w:rPr>
                <w:rFonts w:ascii="Times New Roman" w:eastAsia="Times New Roman" w:hAnsi="Times New Roman"/>
                <w:b/>
                <w:sz w:val="20"/>
                <w:szCs w:val="20"/>
                <w:lang w:val="lv-LV"/>
              </w:rPr>
              <w:t xml:space="preserve"> ik gadu</w:t>
            </w:r>
            <w:r w:rsidRPr="00297E36">
              <w:rPr>
                <w:rFonts w:ascii="Times New Roman" w:eastAsia="Times New Roman" w:hAnsi="Times New Roman"/>
                <w:b/>
                <w:sz w:val="20"/>
                <w:szCs w:val="20"/>
                <w:lang w:val="lv-LV"/>
              </w:rPr>
              <w:t xml:space="preserve"> plānotā kvota/%</w:t>
            </w:r>
          </w:p>
        </w:tc>
      </w:tr>
      <w:tr w:rsidR="0025025F" w:rsidRPr="007019DC" w14:paraId="6D20B29F" w14:textId="34EFD279" w:rsidTr="003353DF">
        <w:trPr>
          <w:trHeight w:val="83"/>
        </w:trPr>
        <w:tc>
          <w:tcPr>
            <w:tcW w:w="1696" w:type="dxa"/>
            <w:hideMark/>
          </w:tcPr>
          <w:p w14:paraId="7DD5551E" w14:textId="77777777" w:rsidR="00DC2C05" w:rsidRPr="00297E36" w:rsidRDefault="00DC2C05" w:rsidP="0025025F">
            <w:pPr>
              <w:widowControl/>
              <w:spacing w:after="0" w:line="240" w:lineRule="auto"/>
              <w:ind w:right="-2"/>
              <w:rPr>
                <w:rFonts w:ascii="Times New Roman" w:eastAsia="Times New Roman" w:hAnsi="Times New Roman"/>
                <w:sz w:val="20"/>
                <w:szCs w:val="20"/>
                <w:lang w:val="lv-LV"/>
              </w:rPr>
            </w:pPr>
            <w:r w:rsidRPr="00297E36">
              <w:rPr>
                <w:rFonts w:ascii="Times New Roman" w:eastAsia="Times New Roman" w:hAnsi="Times New Roman"/>
                <w:sz w:val="20"/>
                <w:szCs w:val="20"/>
                <w:lang w:val="lv-LV"/>
              </w:rPr>
              <w:t>7.Ietvara programma</w:t>
            </w:r>
          </w:p>
        </w:tc>
        <w:tc>
          <w:tcPr>
            <w:tcW w:w="1706" w:type="dxa"/>
            <w:noWrap/>
            <w:hideMark/>
          </w:tcPr>
          <w:p w14:paraId="7C2F5EE6" w14:textId="71E919A1" w:rsidR="00DC2C05" w:rsidRPr="008B680F" w:rsidRDefault="0032176A" w:rsidP="00C13BD1">
            <w:pPr>
              <w:widowControl/>
              <w:spacing w:after="0" w:line="240" w:lineRule="auto"/>
              <w:ind w:right="-2"/>
              <w:jc w:val="center"/>
              <w:rPr>
                <w:rFonts w:ascii="Times New Roman" w:eastAsia="Times New Roman" w:hAnsi="Times New Roman"/>
                <w:sz w:val="20"/>
                <w:szCs w:val="20"/>
                <w:lang w:val="lv-LV"/>
              </w:rPr>
            </w:pPr>
            <w:r w:rsidRPr="008B680F">
              <w:rPr>
                <w:rFonts w:ascii="Times New Roman" w:eastAsia="Times New Roman" w:hAnsi="Times New Roman"/>
                <w:sz w:val="20"/>
                <w:szCs w:val="20"/>
                <w:lang w:val="lv-LV"/>
              </w:rPr>
              <w:t>4</w:t>
            </w:r>
            <w:r w:rsidR="00C13BD1">
              <w:rPr>
                <w:rFonts w:ascii="Times New Roman" w:eastAsia="Times New Roman" w:hAnsi="Times New Roman"/>
                <w:sz w:val="20"/>
                <w:szCs w:val="20"/>
                <w:lang w:val="lv-LV"/>
              </w:rPr>
              <w:t>30</w:t>
            </w:r>
            <w:r w:rsidRPr="008B680F">
              <w:rPr>
                <w:rFonts w:ascii="Times New Roman" w:eastAsia="Times New Roman" w:hAnsi="Times New Roman"/>
                <w:sz w:val="20"/>
                <w:szCs w:val="20"/>
                <w:lang w:val="lv-LV"/>
              </w:rPr>
              <w:t xml:space="preserve"> </w:t>
            </w:r>
            <w:r w:rsidR="00D24303">
              <w:rPr>
                <w:rFonts w:ascii="Times New Roman" w:eastAsia="Times New Roman" w:hAnsi="Times New Roman"/>
                <w:sz w:val="20"/>
                <w:szCs w:val="20"/>
                <w:lang w:val="lv-LV"/>
              </w:rPr>
              <w:t>9</w:t>
            </w:r>
            <w:r w:rsidR="00C13BD1">
              <w:rPr>
                <w:rFonts w:ascii="Times New Roman" w:eastAsia="Times New Roman" w:hAnsi="Times New Roman"/>
                <w:sz w:val="20"/>
                <w:szCs w:val="20"/>
                <w:lang w:val="lv-LV"/>
              </w:rPr>
              <w:t>02</w:t>
            </w:r>
            <w:r w:rsidR="00DC2C05" w:rsidRPr="008B680F">
              <w:rPr>
                <w:rFonts w:ascii="Times New Roman" w:eastAsia="Times New Roman" w:hAnsi="Times New Roman"/>
                <w:sz w:val="20"/>
                <w:szCs w:val="20"/>
                <w:lang w:val="lv-LV"/>
              </w:rPr>
              <w:t>/ 9,00</w:t>
            </w:r>
          </w:p>
        </w:tc>
        <w:tc>
          <w:tcPr>
            <w:tcW w:w="1980" w:type="dxa"/>
            <w:noWrap/>
            <w:hideMark/>
          </w:tcPr>
          <w:p w14:paraId="40589943" w14:textId="5C9203F4" w:rsidR="00DC2C05" w:rsidRPr="008B680F" w:rsidRDefault="007577FF" w:rsidP="0025025F">
            <w:pPr>
              <w:widowControl/>
              <w:spacing w:after="0" w:line="240" w:lineRule="auto"/>
              <w:ind w:left="176" w:right="-2"/>
              <w:jc w:val="center"/>
              <w:rPr>
                <w:rFonts w:ascii="Times New Roman" w:eastAsia="Times New Roman" w:hAnsi="Times New Roman"/>
                <w:sz w:val="20"/>
                <w:szCs w:val="20"/>
                <w:lang w:val="lv-LV"/>
              </w:rPr>
            </w:pPr>
            <w:r>
              <w:rPr>
                <w:rFonts w:ascii="Times New Roman" w:eastAsia="Times New Roman" w:hAnsi="Times New Roman"/>
                <w:sz w:val="20"/>
                <w:szCs w:val="20"/>
                <w:lang w:val="lv-LV"/>
              </w:rPr>
              <w:t>86</w:t>
            </w:r>
            <w:r w:rsidR="00DC2C05" w:rsidRPr="008B680F">
              <w:rPr>
                <w:rFonts w:ascii="Times New Roman" w:eastAsia="Times New Roman" w:hAnsi="Times New Roman"/>
                <w:sz w:val="20"/>
                <w:szCs w:val="20"/>
                <w:lang w:val="lv-LV"/>
              </w:rPr>
              <w:t> 000 / 2,0</w:t>
            </w:r>
            <w:r w:rsidR="0025025F">
              <w:rPr>
                <w:rFonts w:ascii="Times New Roman" w:eastAsia="Times New Roman" w:hAnsi="Times New Roman"/>
                <w:sz w:val="20"/>
                <w:szCs w:val="20"/>
                <w:lang w:val="lv-LV"/>
              </w:rPr>
              <w:t>0</w:t>
            </w:r>
          </w:p>
        </w:tc>
        <w:tc>
          <w:tcPr>
            <w:tcW w:w="1847" w:type="dxa"/>
            <w:noWrap/>
            <w:hideMark/>
          </w:tcPr>
          <w:p w14:paraId="21FC74FC" w14:textId="6D6843A3" w:rsidR="00DC2C05" w:rsidRPr="008B680F" w:rsidRDefault="007577FF" w:rsidP="0025025F">
            <w:pPr>
              <w:widowControl/>
              <w:spacing w:after="0" w:line="240" w:lineRule="auto"/>
              <w:ind w:left="284" w:right="-2"/>
              <w:jc w:val="center"/>
              <w:rPr>
                <w:rFonts w:ascii="Times New Roman" w:eastAsia="Times New Roman" w:hAnsi="Times New Roman"/>
                <w:sz w:val="20"/>
                <w:szCs w:val="20"/>
                <w:lang w:val="lv-LV"/>
              </w:rPr>
            </w:pPr>
            <w:r>
              <w:rPr>
                <w:rFonts w:ascii="Times New Roman" w:eastAsia="Times New Roman" w:hAnsi="Times New Roman"/>
                <w:sz w:val="20"/>
                <w:szCs w:val="20"/>
                <w:lang w:val="lv-LV"/>
              </w:rPr>
              <w:t>21</w:t>
            </w:r>
            <w:r w:rsidR="00DC2C05" w:rsidRPr="008B680F">
              <w:rPr>
                <w:rFonts w:ascii="Times New Roman" w:eastAsia="Times New Roman" w:hAnsi="Times New Roman"/>
                <w:sz w:val="20"/>
                <w:szCs w:val="20"/>
                <w:lang w:val="lv-LV"/>
              </w:rPr>
              <w:t> </w:t>
            </w:r>
            <w:r w:rsidR="005274D8" w:rsidRPr="008B680F">
              <w:rPr>
                <w:rFonts w:ascii="Times New Roman" w:eastAsia="Times New Roman" w:hAnsi="Times New Roman"/>
                <w:sz w:val="20"/>
                <w:szCs w:val="20"/>
                <w:lang w:val="lv-LV"/>
              </w:rPr>
              <w:t>0</w:t>
            </w:r>
            <w:r w:rsidR="00DC2C05" w:rsidRPr="008B680F">
              <w:rPr>
                <w:rFonts w:ascii="Times New Roman" w:eastAsia="Times New Roman" w:hAnsi="Times New Roman"/>
                <w:sz w:val="20"/>
                <w:szCs w:val="20"/>
                <w:lang w:val="lv-LV"/>
              </w:rPr>
              <w:t>00 / 0,</w:t>
            </w:r>
            <w:r w:rsidR="00EF5C0D" w:rsidRPr="008B680F">
              <w:rPr>
                <w:rFonts w:ascii="Times New Roman" w:eastAsia="Times New Roman" w:hAnsi="Times New Roman"/>
                <w:sz w:val="20"/>
                <w:szCs w:val="20"/>
                <w:lang w:val="lv-LV"/>
              </w:rPr>
              <w:t>6</w:t>
            </w:r>
            <w:r w:rsidR="0025025F">
              <w:rPr>
                <w:rFonts w:ascii="Times New Roman" w:eastAsia="Times New Roman" w:hAnsi="Times New Roman"/>
                <w:sz w:val="20"/>
                <w:szCs w:val="20"/>
                <w:lang w:val="lv-LV"/>
              </w:rPr>
              <w:t>0</w:t>
            </w:r>
          </w:p>
        </w:tc>
        <w:tc>
          <w:tcPr>
            <w:tcW w:w="1555" w:type="dxa"/>
          </w:tcPr>
          <w:p w14:paraId="6F6A2F2A" w14:textId="0337ACBA" w:rsidR="00DC2C05" w:rsidRPr="008B680F" w:rsidRDefault="00DC2C05" w:rsidP="0025025F">
            <w:pPr>
              <w:widowControl/>
              <w:spacing w:after="0" w:line="240" w:lineRule="auto"/>
              <w:ind w:left="284" w:right="-2"/>
              <w:jc w:val="center"/>
              <w:rPr>
                <w:rFonts w:ascii="Times New Roman" w:eastAsia="Times New Roman" w:hAnsi="Times New Roman"/>
                <w:sz w:val="20"/>
                <w:szCs w:val="20"/>
                <w:lang w:val="lv-LV"/>
              </w:rPr>
            </w:pPr>
            <w:r w:rsidRPr="008B680F">
              <w:rPr>
                <w:rFonts w:ascii="Times New Roman" w:eastAsia="Times New Roman" w:hAnsi="Times New Roman"/>
                <w:sz w:val="20"/>
                <w:szCs w:val="20"/>
                <w:lang w:val="lv-LV"/>
              </w:rPr>
              <w:t>0/0</w:t>
            </w:r>
          </w:p>
        </w:tc>
      </w:tr>
      <w:tr w:rsidR="0025025F" w:rsidRPr="007019DC" w14:paraId="5398854A" w14:textId="57A05BD6" w:rsidTr="003353DF">
        <w:trPr>
          <w:trHeight w:val="120"/>
        </w:trPr>
        <w:tc>
          <w:tcPr>
            <w:tcW w:w="1696" w:type="dxa"/>
            <w:hideMark/>
          </w:tcPr>
          <w:p w14:paraId="1A717E1E" w14:textId="1968ABB0" w:rsidR="00DC2C05" w:rsidRPr="00297E36" w:rsidRDefault="000C7AEE" w:rsidP="0025025F">
            <w:pPr>
              <w:widowControl/>
              <w:spacing w:after="0" w:line="240" w:lineRule="auto"/>
              <w:ind w:right="-2"/>
              <w:rPr>
                <w:rFonts w:ascii="Times New Roman" w:eastAsia="Times New Roman" w:hAnsi="Times New Roman"/>
                <w:sz w:val="20"/>
                <w:szCs w:val="20"/>
                <w:lang w:val="lv-LV"/>
              </w:rPr>
            </w:pPr>
            <w:r>
              <w:rPr>
                <w:rFonts w:ascii="Times New Roman" w:eastAsia="Times New Roman" w:hAnsi="Times New Roman"/>
                <w:sz w:val="20"/>
                <w:szCs w:val="20"/>
                <w:lang w:val="lv-LV"/>
              </w:rPr>
              <w:t>“</w:t>
            </w:r>
            <w:r w:rsidR="00DC2C05" w:rsidRPr="00297E36">
              <w:rPr>
                <w:rFonts w:ascii="Times New Roman" w:eastAsia="Times New Roman" w:hAnsi="Times New Roman"/>
                <w:sz w:val="20"/>
                <w:szCs w:val="20"/>
                <w:lang w:val="lv-LV"/>
              </w:rPr>
              <w:t>Apvārsnis 2020</w:t>
            </w:r>
            <w:r>
              <w:rPr>
                <w:rFonts w:ascii="Times New Roman" w:eastAsia="Times New Roman" w:hAnsi="Times New Roman"/>
                <w:sz w:val="20"/>
                <w:szCs w:val="20"/>
                <w:lang w:val="lv-LV"/>
              </w:rPr>
              <w:t>”</w:t>
            </w:r>
          </w:p>
        </w:tc>
        <w:tc>
          <w:tcPr>
            <w:tcW w:w="1706" w:type="dxa"/>
            <w:noWrap/>
            <w:hideMark/>
          </w:tcPr>
          <w:p w14:paraId="0EFFFE39" w14:textId="0514EEA3" w:rsidR="00DC2C05" w:rsidRPr="008B680F" w:rsidRDefault="0032176A" w:rsidP="00A1415B">
            <w:pPr>
              <w:widowControl/>
              <w:spacing w:after="0" w:line="240" w:lineRule="auto"/>
              <w:ind w:right="-2"/>
              <w:jc w:val="center"/>
              <w:rPr>
                <w:rFonts w:ascii="Times New Roman" w:eastAsia="Times New Roman" w:hAnsi="Times New Roman"/>
                <w:sz w:val="20"/>
                <w:szCs w:val="20"/>
                <w:lang w:val="lv-LV"/>
              </w:rPr>
            </w:pPr>
            <w:r w:rsidRPr="008B680F">
              <w:rPr>
                <w:rFonts w:ascii="Times New Roman" w:eastAsia="Times New Roman" w:hAnsi="Times New Roman"/>
                <w:sz w:val="20"/>
                <w:szCs w:val="20"/>
                <w:lang w:val="lv-LV"/>
              </w:rPr>
              <w:t>3</w:t>
            </w:r>
            <w:r w:rsidR="00C13BD1">
              <w:rPr>
                <w:rFonts w:ascii="Times New Roman" w:eastAsia="Times New Roman" w:hAnsi="Times New Roman"/>
                <w:sz w:val="20"/>
                <w:szCs w:val="20"/>
                <w:lang w:val="lv-LV"/>
              </w:rPr>
              <w:t>25</w:t>
            </w:r>
            <w:r w:rsidRPr="008B680F">
              <w:rPr>
                <w:rFonts w:ascii="Times New Roman" w:eastAsia="Times New Roman" w:hAnsi="Times New Roman"/>
                <w:sz w:val="20"/>
                <w:szCs w:val="20"/>
                <w:lang w:val="lv-LV"/>
              </w:rPr>
              <w:t xml:space="preserve"> </w:t>
            </w:r>
            <w:r w:rsidR="00D24303">
              <w:rPr>
                <w:rFonts w:ascii="Times New Roman" w:eastAsia="Times New Roman" w:hAnsi="Times New Roman"/>
                <w:sz w:val="20"/>
                <w:szCs w:val="20"/>
                <w:lang w:val="lv-LV"/>
              </w:rPr>
              <w:t>5</w:t>
            </w:r>
            <w:r w:rsidR="00A1415B">
              <w:rPr>
                <w:rFonts w:ascii="Times New Roman" w:eastAsia="Times New Roman" w:hAnsi="Times New Roman"/>
                <w:sz w:val="20"/>
                <w:szCs w:val="20"/>
                <w:lang w:val="lv-LV"/>
              </w:rPr>
              <w:t>70</w:t>
            </w:r>
            <w:r w:rsidR="00DC2C05" w:rsidRPr="008B680F">
              <w:rPr>
                <w:rFonts w:ascii="Times New Roman" w:eastAsia="Times New Roman" w:hAnsi="Times New Roman"/>
                <w:sz w:val="20"/>
                <w:szCs w:val="20"/>
                <w:lang w:val="lv-LV"/>
              </w:rPr>
              <w:t xml:space="preserve"> / </w:t>
            </w:r>
            <w:r w:rsidR="00B27E4D" w:rsidRPr="008B680F">
              <w:rPr>
                <w:rFonts w:ascii="Times New Roman" w:eastAsia="Times New Roman" w:hAnsi="Times New Roman"/>
                <w:sz w:val="20"/>
                <w:szCs w:val="20"/>
                <w:lang w:val="lv-LV"/>
              </w:rPr>
              <w:t>6</w:t>
            </w:r>
            <w:r w:rsidR="00DC2C05" w:rsidRPr="008B680F">
              <w:rPr>
                <w:rFonts w:ascii="Times New Roman" w:eastAsia="Times New Roman" w:hAnsi="Times New Roman"/>
                <w:sz w:val="20"/>
                <w:szCs w:val="20"/>
                <w:lang w:val="lv-LV"/>
              </w:rPr>
              <w:t>,</w:t>
            </w:r>
            <w:r w:rsidR="00FB3C8A" w:rsidRPr="008B680F">
              <w:rPr>
                <w:rFonts w:ascii="Times New Roman" w:eastAsia="Times New Roman" w:hAnsi="Times New Roman"/>
                <w:sz w:val="20"/>
                <w:szCs w:val="20"/>
                <w:lang w:val="lv-LV"/>
              </w:rPr>
              <w:t>8</w:t>
            </w:r>
            <w:r w:rsidR="00DC2C05" w:rsidRPr="008B680F">
              <w:rPr>
                <w:rFonts w:ascii="Times New Roman" w:eastAsia="Times New Roman" w:hAnsi="Times New Roman"/>
                <w:sz w:val="20"/>
                <w:szCs w:val="20"/>
                <w:lang w:val="lv-LV"/>
              </w:rPr>
              <w:t>0</w:t>
            </w:r>
          </w:p>
        </w:tc>
        <w:tc>
          <w:tcPr>
            <w:tcW w:w="1980" w:type="dxa"/>
            <w:noWrap/>
            <w:hideMark/>
          </w:tcPr>
          <w:p w14:paraId="0DC88276" w14:textId="093C0C4F" w:rsidR="00DC2C05" w:rsidRPr="008B680F" w:rsidRDefault="007577FF" w:rsidP="007577FF">
            <w:pPr>
              <w:widowControl/>
              <w:spacing w:after="0" w:line="240" w:lineRule="auto"/>
              <w:ind w:left="176" w:right="-2"/>
              <w:jc w:val="center"/>
              <w:rPr>
                <w:rFonts w:ascii="Times New Roman" w:eastAsia="Times New Roman" w:hAnsi="Times New Roman"/>
                <w:sz w:val="20"/>
                <w:szCs w:val="20"/>
                <w:lang w:val="lv-LV"/>
              </w:rPr>
            </w:pPr>
            <w:r>
              <w:rPr>
                <w:rFonts w:ascii="Times New Roman" w:eastAsia="Times New Roman" w:hAnsi="Times New Roman"/>
                <w:sz w:val="20"/>
                <w:szCs w:val="20"/>
                <w:lang w:val="lv-LV"/>
              </w:rPr>
              <w:t>301</w:t>
            </w:r>
            <w:r w:rsidR="00DC2C05" w:rsidRPr="008B680F">
              <w:rPr>
                <w:rFonts w:ascii="Times New Roman" w:eastAsia="Times New Roman" w:hAnsi="Times New Roman"/>
                <w:sz w:val="20"/>
                <w:szCs w:val="20"/>
                <w:lang w:val="lv-LV"/>
              </w:rPr>
              <w:t> 000 / 7,0</w:t>
            </w:r>
            <w:r w:rsidR="0025025F">
              <w:rPr>
                <w:rFonts w:ascii="Times New Roman" w:eastAsia="Times New Roman" w:hAnsi="Times New Roman"/>
                <w:sz w:val="20"/>
                <w:szCs w:val="20"/>
                <w:lang w:val="lv-LV"/>
              </w:rPr>
              <w:t>0</w:t>
            </w:r>
          </w:p>
        </w:tc>
        <w:tc>
          <w:tcPr>
            <w:tcW w:w="1847" w:type="dxa"/>
            <w:noWrap/>
            <w:hideMark/>
          </w:tcPr>
          <w:p w14:paraId="6041B3B8" w14:textId="172FBFDF" w:rsidR="00DC2C05" w:rsidRPr="008B680F" w:rsidRDefault="00DC2C05" w:rsidP="007577FF">
            <w:pPr>
              <w:widowControl/>
              <w:spacing w:after="0" w:line="240" w:lineRule="auto"/>
              <w:ind w:left="284" w:right="-2"/>
              <w:jc w:val="center"/>
              <w:rPr>
                <w:rFonts w:ascii="Times New Roman" w:eastAsia="Times New Roman" w:hAnsi="Times New Roman"/>
                <w:sz w:val="20"/>
                <w:szCs w:val="20"/>
                <w:lang w:val="lv-LV"/>
              </w:rPr>
            </w:pPr>
            <w:r w:rsidRPr="008B680F">
              <w:rPr>
                <w:rFonts w:ascii="Times New Roman" w:eastAsia="Times New Roman" w:hAnsi="Times New Roman"/>
                <w:sz w:val="20"/>
                <w:szCs w:val="20"/>
                <w:lang w:val="lv-LV"/>
              </w:rPr>
              <w:t>2</w:t>
            </w:r>
            <w:r w:rsidR="007577FF">
              <w:rPr>
                <w:rFonts w:ascii="Times New Roman" w:eastAsia="Times New Roman" w:hAnsi="Times New Roman"/>
                <w:sz w:val="20"/>
                <w:szCs w:val="20"/>
                <w:lang w:val="lv-LV"/>
              </w:rPr>
              <w:t>45</w:t>
            </w:r>
            <w:r w:rsidRPr="008B680F">
              <w:rPr>
                <w:rFonts w:ascii="Times New Roman" w:eastAsia="Times New Roman" w:hAnsi="Times New Roman"/>
                <w:sz w:val="20"/>
                <w:szCs w:val="20"/>
                <w:lang w:val="lv-LV"/>
              </w:rPr>
              <w:t xml:space="preserve"> 000 / </w:t>
            </w:r>
            <w:r w:rsidR="0005312E" w:rsidRPr="008B680F">
              <w:rPr>
                <w:rFonts w:ascii="Times New Roman" w:eastAsia="Times New Roman" w:hAnsi="Times New Roman"/>
                <w:sz w:val="20"/>
                <w:szCs w:val="20"/>
                <w:lang w:val="lv-LV"/>
              </w:rPr>
              <w:t>7</w:t>
            </w:r>
            <w:r w:rsidRPr="008B680F">
              <w:rPr>
                <w:rFonts w:ascii="Times New Roman" w:eastAsia="Times New Roman" w:hAnsi="Times New Roman"/>
                <w:sz w:val="20"/>
                <w:szCs w:val="20"/>
                <w:lang w:val="lv-LV"/>
              </w:rPr>
              <w:t>,0</w:t>
            </w:r>
            <w:r w:rsidR="0025025F">
              <w:rPr>
                <w:rFonts w:ascii="Times New Roman" w:eastAsia="Times New Roman" w:hAnsi="Times New Roman"/>
                <w:sz w:val="20"/>
                <w:szCs w:val="20"/>
                <w:lang w:val="lv-LV"/>
              </w:rPr>
              <w:t>0</w:t>
            </w:r>
          </w:p>
        </w:tc>
        <w:tc>
          <w:tcPr>
            <w:tcW w:w="1555" w:type="dxa"/>
          </w:tcPr>
          <w:p w14:paraId="3DF00B11" w14:textId="5DE5B498" w:rsidR="00DC2C05" w:rsidRPr="008B680F" w:rsidRDefault="005B30BE" w:rsidP="0025025F">
            <w:pPr>
              <w:widowControl/>
              <w:spacing w:after="0" w:line="240" w:lineRule="auto"/>
              <w:ind w:left="284" w:right="-2"/>
              <w:jc w:val="center"/>
              <w:rPr>
                <w:rFonts w:ascii="Times New Roman" w:eastAsia="Times New Roman" w:hAnsi="Times New Roman"/>
                <w:sz w:val="20"/>
                <w:szCs w:val="20"/>
                <w:lang w:val="lv-LV"/>
              </w:rPr>
            </w:pPr>
            <w:r w:rsidRPr="008B680F">
              <w:rPr>
                <w:rFonts w:ascii="Times New Roman" w:eastAsia="Times New Roman" w:hAnsi="Times New Roman"/>
                <w:sz w:val="20"/>
                <w:szCs w:val="20"/>
                <w:lang w:val="lv-LV"/>
              </w:rPr>
              <w:t>237 500/9,5</w:t>
            </w:r>
            <w:r w:rsidR="00DA328F" w:rsidRPr="008B680F">
              <w:rPr>
                <w:rFonts w:ascii="Times New Roman" w:eastAsia="Times New Roman" w:hAnsi="Times New Roman"/>
                <w:sz w:val="20"/>
                <w:szCs w:val="20"/>
                <w:lang w:val="lv-LV"/>
              </w:rPr>
              <w:t>0</w:t>
            </w:r>
          </w:p>
        </w:tc>
      </w:tr>
      <w:tr w:rsidR="0025025F" w:rsidRPr="007019DC" w14:paraId="3C47DCE7" w14:textId="3CE55B59" w:rsidTr="003353DF">
        <w:trPr>
          <w:trHeight w:val="120"/>
        </w:trPr>
        <w:tc>
          <w:tcPr>
            <w:tcW w:w="1696" w:type="dxa"/>
            <w:hideMark/>
          </w:tcPr>
          <w:p w14:paraId="1D3E53DB" w14:textId="77777777" w:rsidR="00DC2C05" w:rsidRPr="00297E36" w:rsidRDefault="00DC2C05" w:rsidP="0025025F">
            <w:pPr>
              <w:widowControl/>
              <w:spacing w:after="0" w:line="240" w:lineRule="auto"/>
              <w:ind w:right="-2"/>
              <w:rPr>
                <w:rFonts w:ascii="Times New Roman" w:eastAsia="Times New Roman" w:hAnsi="Times New Roman"/>
                <w:sz w:val="20"/>
                <w:szCs w:val="20"/>
                <w:lang w:val="lv-LV"/>
              </w:rPr>
            </w:pPr>
            <w:r w:rsidRPr="00297E36">
              <w:rPr>
                <w:rFonts w:ascii="Times New Roman" w:eastAsia="Times New Roman" w:hAnsi="Times New Roman"/>
                <w:sz w:val="20"/>
                <w:szCs w:val="20"/>
                <w:lang w:val="lv-LV"/>
              </w:rPr>
              <w:t>EURATOM</w:t>
            </w:r>
          </w:p>
        </w:tc>
        <w:tc>
          <w:tcPr>
            <w:tcW w:w="1706" w:type="dxa"/>
            <w:noWrap/>
            <w:hideMark/>
          </w:tcPr>
          <w:p w14:paraId="7B23C894" w14:textId="5E6ADA1C" w:rsidR="00DC2C05" w:rsidRPr="008B680F" w:rsidRDefault="0032176A" w:rsidP="00C13BD1">
            <w:pPr>
              <w:widowControl/>
              <w:spacing w:after="0" w:line="240" w:lineRule="auto"/>
              <w:ind w:right="-2"/>
              <w:jc w:val="center"/>
              <w:rPr>
                <w:rFonts w:ascii="Times New Roman" w:eastAsia="Times New Roman" w:hAnsi="Times New Roman"/>
                <w:sz w:val="20"/>
                <w:szCs w:val="20"/>
                <w:lang w:val="lv-LV"/>
              </w:rPr>
            </w:pPr>
            <w:r w:rsidRPr="008B680F">
              <w:rPr>
                <w:rFonts w:ascii="Times New Roman" w:eastAsia="Times New Roman" w:hAnsi="Times New Roman"/>
                <w:sz w:val="20"/>
                <w:szCs w:val="20"/>
                <w:lang w:val="lv-LV"/>
              </w:rPr>
              <w:t>5</w:t>
            </w:r>
            <w:r w:rsidR="00C13BD1">
              <w:rPr>
                <w:rFonts w:ascii="Times New Roman" w:eastAsia="Times New Roman" w:hAnsi="Times New Roman"/>
                <w:sz w:val="20"/>
                <w:szCs w:val="20"/>
                <w:lang w:val="lv-LV"/>
              </w:rPr>
              <w:t>26</w:t>
            </w:r>
            <w:r w:rsidR="00DC2C05" w:rsidRPr="008B680F">
              <w:rPr>
                <w:rFonts w:ascii="Times New Roman" w:eastAsia="Times New Roman" w:hAnsi="Times New Roman"/>
                <w:sz w:val="20"/>
                <w:szCs w:val="20"/>
                <w:lang w:val="lv-LV"/>
              </w:rPr>
              <w:t> </w:t>
            </w:r>
            <w:r w:rsidR="00C13BD1">
              <w:rPr>
                <w:rFonts w:ascii="Times New Roman" w:eastAsia="Times New Roman" w:hAnsi="Times New Roman"/>
                <w:sz w:val="20"/>
                <w:szCs w:val="20"/>
                <w:lang w:val="lv-LV"/>
              </w:rPr>
              <w:t>658</w:t>
            </w:r>
            <w:r w:rsidR="00DC2C05" w:rsidRPr="008B680F">
              <w:rPr>
                <w:rFonts w:ascii="Times New Roman" w:eastAsia="Times New Roman" w:hAnsi="Times New Roman"/>
                <w:sz w:val="20"/>
                <w:szCs w:val="20"/>
                <w:lang w:val="lv-LV"/>
              </w:rPr>
              <w:t xml:space="preserve"> / 11,00</w:t>
            </w:r>
          </w:p>
        </w:tc>
        <w:tc>
          <w:tcPr>
            <w:tcW w:w="1980" w:type="dxa"/>
            <w:noWrap/>
            <w:hideMark/>
          </w:tcPr>
          <w:p w14:paraId="26D2D5AC" w14:textId="7A764911" w:rsidR="00DC2C05" w:rsidRPr="008B680F" w:rsidRDefault="007577FF" w:rsidP="0025025F">
            <w:pPr>
              <w:widowControl/>
              <w:spacing w:after="0" w:line="240" w:lineRule="auto"/>
              <w:ind w:left="176" w:right="-2"/>
              <w:jc w:val="center"/>
              <w:rPr>
                <w:rFonts w:ascii="Times New Roman" w:eastAsia="Times New Roman" w:hAnsi="Times New Roman"/>
                <w:sz w:val="20"/>
                <w:szCs w:val="20"/>
                <w:lang w:val="lv-LV"/>
              </w:rPr>
            </w:pPr>
            <w:r>
              <w:rPr>
                <w:rFonts w:ascii="Times New Roman" w:eastAsia="Times New Roman" w:hAnsi="Times New Roman"/>
                <w:sz w:val="20"/>
                <w:szCs w:val="20"/>
                <w:lang w:val="lv-LV"/>
              </w:rPr>
              <w:t>516</w:t>
            </w:r>
            <w:r w:rsidR="00DC2C05" w:rsidRPr="008B680F">
              <w:rPr>
                <w:rFonts w:ascii="Times New Roman" w:eastAsia="Times New Roman" w:hAnsi="Times New Roman"/>
                <w:sz w:val="20"/>
                <w:szCs w:val="20"/>
                <w:lang w:val="lv-LV"/>
              </w:rPr>
              <w:t> </w:t>
            </w:r>
            <w:r w:rsidR="0032176A" w:rsidRPr="008B680F">
              <w:rPr>
                <w:rFonts w:ascii="Times New Roman" w:eastAsia="Times New Roman" w:hAnsi="Times New Roman"/>
                <w:sz w:val="20"/>
                <w:szCs w:val="20"/>
                <w:lang w:val="lv-LV"/>
              </w:rPr>
              <w:t>0</w:t>
            </w:r>
            <w:r w:rsidR="00DC2C05" w:rsidRPr="008B680F">
              <w:rPr>
                <w:rFonts w:ascii="Times New Roman" w:eastAsia="Times New Roman" w:hAnsi="Times New Roman"/>
                <w:sz w:val="20"/>
                <w:szCs w:val="20"/>
                <w:lang w:val="lv-LV"/>
              </w:rPr>
              <w:t>00 / 1</w:t>
            </w:r>
            <w:r w:rsidR="0032176A" w:rsidRPr="008B680F">
              <w:rPr>
                <w:rFonts w:ascii="Times New Roman" w:eastAsia="Times New Roman" w:hAnsi="Times New Roman"/>
                <w:sz w:val="20"/>
                <w:szCs w:val="20"/>
                <w:lang w:val="lv-LV"/>
              </w:rPr>
              <w:t>2,0</w:t>
            </w:r>
            <w:r w:rsidR="0025025F">
              <w:rPr>
                <w:rFonts w:ascii="Times New Roman" w:eastAsia="Times New Roman" w:hAnsi="Times New Roman"/>
                <w:sz w:val="20"/>
                <w:szCs w:val="20"/>
                <w:lang w:val="lv-LV"/>
              </w:rPr>
              <w:t>0</w:t>
            </w:r>
          </w:p>
        </w:tc>
        <w:tc>
          <w:tcPr>
            <w:tcW w:w="1847" w:type="dxa"/>
            <w:noWrap/>
            <w:hideMark/>
          </w:tcPr>
          <w:p w14:paraId="015BDD5D" w14:textId="493065F1" w:rsidR="00DC2C05" w:rsidRPr="008B680F" w:rsidRDefault="007577FF" w:rsidP="007577FF">
            <w:pPr>
              <w:widowControl/>
              <w:spacing w:after="0" w:line="240" w:lineRule="auto"/>
              <w:ind w:left="284" w:right="-2"/>
              <w:jc w:val="center"/>
              <w:rPr>
                <w:rFonts w:ascii="Times New Roman" w:eastAsia="Times New Roman" w:hAnsi="Times New Roman"/>
                <w:sz w:val="20"/>
                <w:szCs w:val="20"/>
                <w:lang w:val="lv-LV"/>
              </w:rPr>
            </w:pPr>
            <w:r>
              <w:rPr>
                <w:rFonts w:ascii="Times New Roman" w:eastAsia="Times New Roman" w:hAnsi="Times New Roman"/>
                <w:sz w:val="20"/>
                <w:szCs w:val="20"/>
                <w:lang w:val="lv-LV"/>
              </w:rPr>
              <w:t>2</w:t>
            </w:r>
            <w:r w:rsidR="00DC2C05" w:rsidRPr="008B680F">
              <w:rPr>
                <w:rFonts w:ascii="Times New Roman" w:eastAsia="Times New Roman" w:hAnsi="Times New Roman"/>
                <w:sz w:val="20"/>
                <w:szCs w:val="20"/>
                <w:lang w:val="lv-LV"/>
              </w:rPr>
              <w:t>1</w:t>
            </w:r>
            <w:r w:rsidR="0005312E" w:rsidRPr="008B680F">
              <w:rPr>
                <w:rFonts w:ascii="Times New Roman" w:eastAsia="Times New Roman" w:hAnsi="Times New Roman"/>
                <w:sz w:val="20"/>
                <w:szCs w:val="20"/>
                <w:lang w:val="lv-LV"/>
              </w:rPr>
              <w:t>0</w:t>
            </w:r>
            <w:r w:rsidR="00DC2C05" w:rsidRPr="008B680F">
              <w:rPr>
                <w:rFonts w:ascii="Times New Roman" w:eastAsia="Times New Roman" w:hAnsi="Times New Roman"/>
                <w:sz w:val="20"/>
                <w:szCs w:val="20"/>
                <w:lang w:val="lv-LV"/>
              </w:rPr>
              <w:t> 000 / 6,0</w:t>
            </w:r>
            <w:r w:rsidR="0025025F">
              <w:rPr>
                <w:rFonts w:ascii="Times New Roman" w:eastAsia="Times New Roman" w:hAnsi="Times New Roman"/>
                <w:sz w:val="20"/>
                <w:szCs w:val="20"/>
                <w:lang w:val="lv-LV"/>
              </w:rPr>
              <w:t>0</w:t>
            </w:r>
          </w:p>
        </w:tc>
        <w:tc>
          <w:tcPr>
            <w:tcW w:w="1555" w:type="dxa"/>
          </w:tcPr>
          <w:p w14:paraId="45EE4CCF" w14:textId="453002BC" w:rsidR="00DC2C05" w:rsidRPr="008B680F" w:rsidRDefault="00DA328F" w:rsidP="0025025F">
            <w:pPr>
              <w:widowControl/>
              <w:spacing w:after="0" w:line="240" w:lineRule="auto"/>
              <w:ind w:left="284" w:right="-2"/>
              <w:jc w:val="center"/>
              <w:rPr>
                <w:rFonts w:ascii="Times New Roman" w:eastAsia="Times New Roman" w:hAnsi="Times New Roman"/>
                <w:sz w:val="20"/>
                <w:szCs w:val="20"/>
                <w:lang w:val="lv-LV"/>
              </w:rPr>
            </w:pPr>
            <w:r w:rsidRPr="008B680F">
              <w:rPr>
                <w:rFonts w:ascii="Times New Roman" w:eastAsia="Times New Roman" w:hAnsi="Times New Roman"/>
                <w:sz w:val="20"/>
                <w:szCs w:val="20"/>
                <w:lang w:val="lv-LV"/>
              </w:rPr>
              <w:t>100</w:t>
            </w:r>
            <w:r w:rsidR="005B30BE" w:rsidRPr="008B680F">
              <w:rPr>
                <w:rFonts w:ascii="Times New Roman" w:eastAsia="Times New Roman" w:hAnsi="Times New Roman"/>
                <w:sz w:val="20"/>
                <w:szCs w:val="20"/>
                <w:lang w:val="lv-LV"/>
              </w:rPr>
              <w:t> 000/</w:t>
            </w:r>
            <w:r w:rsidR="0037557F" w:rsidRPr="008B680F">
              <w:rPr>
                <w:rFonts w:ascii="Times New Roman" w:eastAsia="Times New Roman" w:hAnsi="Times New Roman"/>
                <w:sz w:val="20"/>
                <w:szCs w:val="20"/>
                <w:lang w:val="lv-LV"/>
              </w:rPr>
              <w:t xml:space="preserve"> </w:t>
            </w:r>
            <w:r w:rsidRPr="008B680F">
              <w:rPr>
                <w:rFonts w:ascii="Times New Roman" w:eastAsia="Times New Roman" w:hAnsi="Times New Roman"/>
                <w:sz w:val="20"/>
                <w:szCs w:val="20"/>
                <w:lang w:val="lv-LV"/>
              </w:rPr>
              <w:t>4</w:t>
            </w:r>
            <w:r w:rsidR="0037557F" w:rsidRPr="008B680F">
              <w:rPr>
                <w:rFonts w:ascii="Times New Roman" w:eastAsia="Times New Roman" w:hAnsi="Times New Roman"/>
                <w:sz w:val="20"/>
                <w:szCs w:val="20"/>
                <w:lang w:val="lv-LV"/>
              </w:rPr>
              <w:t>,</w:t>
            </w:r>
            <w:r w:rsidR="00EF5C0D" w:rsidRPr="008B680F">
              <w:rPr>
                <w:rFonts w:ascii="Times New Roman" w:eastAsia="Times New Roman" w:hAnsi="Times New Roman"/>
                <w:sz w:val="20"/>
                <w:szCs w:val="20"/>
                <w:lang w:val="lv-LV"/>
              </w:rPr>
              <w:t>0</w:t>
            </w:r>
            <w:r w:rsidRPr="008B680F">
              <w:rPr>
                <w:rFonts w:ascii="Times New Roman" w:eastAsia="Times New Roman" w:hAnsi="Times New Roman"/>
                <w:sz w:val="20"/>
                <w:szCs w:val="20"/>
                <w:lang w:val="lv-LV"/>
              </w:rPr>
              <w:t>0</w:t>
            </w:r>
          </w:p>
        </w:tc>
      </w:tr>
      <w:tr w:rsidR="0025025F" w:rsidRPr="007019DC" w14:paraId="14B53E50" w14:textId="6205751E" w:rsidTr="003353DF">
        <w:trPr>
          <w:trHeight w:val="120"/>
        </w:trPr>
        <w:tc>
          <w:tcPr>
            <w:tcW w:w="1696" w:type="dxa"/>
            <w:hideMark/>
          </w:tcPr>
          <w:p w14:paraId="2BF25287" w14:textId="77777777" w:rsidR="00DC2C05" w:rsidRPr="00297E36" w:rsidRDefault="00DC2C05" w:rsidP="0025025F">
            <w:pPr>
              <w:widowControl/>
              <w:spacing w:after="0" w:line="240" w:lineRule="auto"/>
              <w:ind w:right="-2"/>
              <w:rPr>
                <w:rFonts w:ascii="Times New Roman" w:eastAsia="Times New Roman" w:hAnsi="Times New Roman"/>
                <w:sz w:val="20"/>
                <w:szCs w:val="20"/>
                <w:lang w:val="lv-LV"/>
              </w:rPr>
            </w:pPr>
            <w:r w:rsidRPr="00297E36">
              <w:rPr>
                <w:rFonts w:ascii="Times New Roman" w:eastAsia="Times New Roman" w:hAnsi="Times New Roman"/>
                <w:sz w:val="20"/>
                <w:szCs w:val="20"/>
                <w:lang w:val="lv-LV"/>
              </w:rPr>
              <w:t>BONUS</w:t>
            </w:r>
          </w:p>
        </w:tc>
        <w:tc>
          <w:tcPr>
            <w:tcW w:w="1706" w:type="dxa"/>
            <w:noWrap/>
            <w:hideMark/>
          </w:tcPr>
          <w:p w14:paraId="0A54C45C" w14:textId="05710976" w:rsidR="00DC2C05" w:rsidRPr="008B680F" w:rsidRDefault="00297E36" w:rsidP="00C13BD1">
            <w:pPr>
              <w:widowControl/>
              <w:spacing w:after="0" w:line="240" w:lineRule="auto"/>
              <w:ind w:right="-2"/>
              <w:jc w:val="center"/>
              <w:rPr>
                <w:rFonts w:ascii="Times New Roman" w:eastAsia="Times New Roman" w:hAnsi="Times New Roman"/>
                <w:sz w:val="20"/>
                <w:szCs w:val="20"/>
                <w:lang w:val="lv-LV"/>
              </w:rPr>
            </w:pPr>
            <w:r w:rsidRPr="008B680F">
              <w:rPr>
                <w:rFonts w:ascii="Times New Roman" w:eastAsia="Times New Roman" w:hAnsi="Times New Roman"/>
                <w:sz w:val="20"/>
                <w:szCs w:val="20"/>
                <w:lang w:val="lv-LV"/>
              </w:rPr>
              <w:t>2</w:t>
            </w:r>
            <w:r w:rsidR="00D24303">
              <w:rPr>
                <w:rFonts w:ascii="Times New Roman" w:eastAsia="Times New Roman" w:hAnsi="Times New Roman"/>
                <w:sz w:val="20"/>
                <w:szCs w:val="20"/>
                <w:lang w:val="lv-LV"/>
              </w:rPr>
              <w:t>3</w:t>
            </w:r>
            <w:r w:rsidR="00C13BD1">
              <w:rPr>
                <w:rFonts w:ascii="Times New Roman" w:eastAsia="Times New Roman" w:hAnsi="Times New Roman"/>
                <w:sz w:val="20"/>
                <w:szCs w:val="20"/>
                <w:lang w:val="lv-LV"/>
              </w:rPr>
              <w:t>9</w:t>
            </w:r>
            <w:r w:rsidRPr="008B680F">
              <w:rPr>
                <w:rFonts w:ascii="Times New Roman" w:eastAsia="Times New Roman" w:hAnsi="Times New Roman"/>
                <w:sz w:val="20"/>
                <w:szCs w:val="20"/>
                <w:lang w:val="lv-LV"/>
              </w:rPr>
              <w:t xml:space="preserve"> </w:t>
            </w:r>
            <w:r w:rsidR="00D24303">
              <w:rPr>
                <w:rFonts w:ascii="Times New Roman" w:eastAsia="Times New Roman" w:hAnsi="Times New Roman"/>
                <w:sz w:val="20"/>
                <w:szCs w:val="20"/>
                <w:lang w:val="lv-LV"/>
              </w:rPr>
              <w:t>3</w:t>
            </w:r>
            <w:r w:rsidR="00C13BD1">
              <w:rPr>
                <w:rFonts w:ascii="Times New Roman" w:eastAsia="Times New Roman" w:hAnsi="Times New Roman"/>
                <w:sz w:val="20"/>
                <w:szCs w:val="20"/>
                <w:lang w:val="lv-LV"/>
              </w:rPr>
              <w:t>90</w:t>
            </w:r>
            <w:r w:rsidR="00DC2C05" w:rsidRPr="008B680F">
              <w:rPr>
                <w:rFonts w:ascii="Times New Roman" w:eastAsia="Times New Roman" w:hAnsi="Times New Roman"/>
                <w:sz w:val="20"/>
                <w:szCs w:val="20"/>
                <w:lang w:val="lv-LV"/>
              </w:rPr>
              <w:t xml:space="preserve"> /</w:t>
            </w:r>
            <w:r w:rsidR="0032176A" w:rsidRPr="008B680F">
              <w:rPr>
                <w:rFonts w:ascii="Times New Roman" w:eastAsia="Times New Roman" w:hAnsi="Times New Roman"/>
                <w:sz w:val="20"/>
                <w:szCs w:val="20"/>
                <w:lang w:val="lv-LV"/>
              </w:rPr>
              <w:t>5</w:t>
            </w:r>
            <w:r w:rsidR="00DC2C05" w:rsidRPr="008B680F">
              <w:rPr>
                <w:rFonts w:ascii="Times New Roman" w:eastAsia="Times New Roman" w:hAnsi="Times New Roman"/>
                <w:sz w:val="20"/>
                <w:szCs w:val="20"/>
                <w:lang w:val="lv-LV"/>
              </w:rPr>
              <w:t>,00</w:t>
            </w:r>
          </w:p>
        </w:tc>
        <w:tc>
          <w:tcPr>
            <w:tcW w:w="1980" w:type="dxa"/>
            <w:noWrap/>
            <w:hideMark/>
          </w:tcPr>
          <w:p w14:paraId="70FDC38D" w14:textId="4570D316" w:rsidR="00DC2C05" w:rsidRPr="008B680F" w:rsidRDefault="007577FF" w:rsidP="0025025F">
            <w:pPr>
              <w:widowControl/>
              <w:spacing w:after="0" w:line="240" w:lineRule="auto"/>
              <w:ind w:left="176" w:right="-2"/>
              <w:jc w:val="center"/>
              <w:rPr>
                <w:rFonts w:ascii="Times New Roman" w:eastAsia="Times New Roman" w:hAnsi="Times New Roman"/>
                <w:sz w:val="20"/>
                <w:szCs w:val="20"/>
                <w:lang w:val="lv-LV"/>
              </w:rPr>
            </w:pPr>
            <w:r>
              <w:rPr>
                <w:rFonts w:ascii="Times New Roman" w:eastAsia="Times New Roman" w:hAnsi="Times New Roman"/>
                <w:sz w:val="20"/>
                <w:szCs w:val="20"/>
                <w:lang w:val="lv-LV"/>
              </w:rPr>
              <w:t>301</w:t>
            </w:r>
            <w:r w:rsidR="00DC2C05" w:rsidRPr="008B680F">
              <w:rPr>
                <w:rFonts w:ascii="Times New Roman" w:eastAsia="Times New Roman" w:hAnsi="Times New Roman"/>
                <w:sz w:val="20"/>
                <w:szCs w:val="20"/>
                <w:lang w:val="lv-LV"/>
              </w:rPr>
              <w:t> 000 / 7,0</w:t>
            </w:r>
            <w:r w:rsidR="0025025F">
              <w:rPr>
                <w:rFonts w:ascii="Times New Roman" w:eastAsia="Times New Roman" w:hAnsi="Times New Roman"/>
                <w:sz w:val="20"/>
                <w:szCs w:val="20"/>
                <w:lang w:val="lv-LV"/>
              </w:rPr>
              <w:t>0</w:t>
            </w:r>
          </w:p>
        </w:tc>
        <w:tc>
          <w:tcPr>
            <w:tcW w:w="1847" w:type="dxa"/>
            <w:noWrap/>
            <w:hideMark/>
          </w:tcPr>
          <w:p w14:paraId="5243F906" w14:textId="52F23C8E" w:rsidR="00DC2C05" w:rsidRPr="008B680F" w:rsidRDefault="005B30BE" w:rsidP="007577FF">
            <w:pPr>
              <w:widowControl/>
              <w:spacing w:after="0" w:line="240" w:lineRule="auto"/>
              <w:ind w:left="284" w:right="-2"/>
              <w:jc w:val="center"/>
              <w:rPr>
                <w:rFonts w:ascii="Times New Roman" w:eastAsia="Times New Roman" w:hAnsi="Times New Roman"/>
                <w:sz w:val="20"/>
                <w:szCs w:val="20"/>
                <w:lang w:val="lv-LV"/>
              </w:rPr>
            </w:pPr>
            <w:r w:rsidRPr="008B680F">
              <w:rPr>
                <w:rFonts w:ascii="Times New Roman" w:eastAsia="Times New Roman" w:hAnsi="Times New Roman"/>
                <w:sz w:val="20"/>
                <w:szCs w:val="20"/>
                <w:lang w:val="lv-LV"/>
              </w:rPr>
              <w:t>2</w:t>
            </w:r>
            <w:r w:rsidR="007577FF">
              <w:rPr>
                <w:rFonts w:ascii="Times New Roman" w:eastAsia="Times New Roman" w:hAnsi="Times New Roman"/>
                <w:sz w:val="20"/>
                <w:szCs w:val="20"/>
                <w:lang w:val="lv-LV"/>
              </w:rPr>
              <w:t>45</w:t>
            </w:r>
            <w:r w:rsidR="00DC2C05" w:rsidRPr="008B680F">
              <w:rPr>
                <w:rFonts w:ascii="Times New Roman" w:eastAsia="Times New Roman" w:hAnsi="Times New Roman"/>
                <w:sz w:val="20"/>
                <w:szCs w:val="20"/>
                <w:lang w:val="lv-LV"/>
              </w:rPr>
              <w:t xml:space="preserve"> 000 / </w:t>
            </w:r>
            <w:r w:rsidR="00841569" w:rsidRPr="008B680F">
              <w:rPr>
                <w:rFonts w:ascii="Times New Roman" w:eastAsia="Times New Roman" w:hAnsi="Times New Roman"/>
                <w:sz w:val="20"/>
                <w:szCs w:val="20"/>
                <w:lang w:val="lv-LV"/>
              </w:rPr>
              <w:t>7</w:t>
            </w:r>
            <w:r w:rsidR="00DC2C05" w:rsidRPr="008B680F">
              <w:rPr>
                <w:rFonts w:ascii="Times New Roman" w:eastAsia="Times New Roman" w:hAnsi="Times New Roman"/>
                <w:sz w:val="20"/>
                <w:szCs w:val="20"/>
                <w:lang w:val="lv-LV"/>
              </w:rPr>
              <w:t>,0</w:t>
            </w:r>
            <w:r w:rsidR="0025025F">
              <w:rPr>
                <w:rFonts w:ascii="Times New Roman" w:eastAsia="Times New Roman" w:hAnsi="Times New Roman"/>
                <w:sz w:val="20"/>
                <w:szCs w:val="20"/>
                <w:lang w:val="lv-LV"/>
              </w:rPr>
              <w:t>0</w:t>
            </w:r>
          </w:p>
        </w:tc>
        <w:tc>
          <w:tcPr>
            <w:tcW w:w="1555" w:type="dxa"/>
          </w:tcPr>
          <w:p w14:paraId="066AEA86" w14:textId="2FD97A27" w:rsidR="00DC2C05" w:rsidRPr="008B680F" w:rsidRDefault="005B30BE" w:rsidP="0025025F">
            <w:pPr>
              <w:widowControl/>
              <w:spacing w:after="0" w:line="240" w:lineRule="auto"/>
              <w:ind w:left="284" w:right="-2"/>
              <w:jc w:val="center"/>
              <w:rPr>
                <w:rFonts w:ascii="Times New Roman" w:eastAsia="Times New Roman" w:hAnsi="Times New Roman"/>
                <w:sz w:val="20"/>
                <w:szCs w:val="20"/>
                <w:lang w:val="lv-LV"/>
              </w:rPr>
            </w:pPr>
            <w:r w:rsidRPr="008B680F">
              <w:rPr>
                <w:rFonts w:ascii="Times New Roman" w:eastAsia="Times New Roman" w:hAnsi="Times New Roman"/>
                <w:sz w:val="20"/>
                <w:szCs w:val="20"/>
                <w:lang w:val="lv-LV"/>
              </w:rPr>
              <w:t>7</w:t>
            </w:r>
            <w:r w:rsidR="00DA328F" w:rsidRPr="008B680F">
              <w:rPr>
                <w:rFonts w:ascii="Times New Roman" w:eastAsia="Times New Roman" w:hAnsi="Times New Roman"/>
                <w:sz w:val="20"/>
                <w:szCs w:val="20"/>
                <w:lang w:val="lv-LV"/>
              </w:rPr>
              <w:t>5</w:t>
            </w:r>
            <w:r w:rsidRPr="008B680F">
              <w:rPr>
                <w:rFonts w:ascii="Times New Roman" w:eastAsia="Times New Roman" w:hAnsi="Times New Roman"/>
                <w:sz w:val="20"/>
                <w:szCs w:val="20"/>
                <w:lang w:val="lv-LV"/>
              </w:rPr>
              <w:t> 000/</w:t>
            </w:r>
            <w:r w:rsidR="0037557F" w:rsidRPr="008B680F">
              <w:rPr>
                <w:rFonts w:ascii="Times New Roman" w:eastAsia="Times New Roman" w:hAnsi="Times New Roman"/>
                <w:sz w:val="20"/>
                <w:szCs w:val="20"/>
                <w:lang w:val="lv-LV"/>
              </w:rPr>
              <w:t xml:space="preserve"> 3,</w:t>
            </w:r>
            <w:r w:rsidR="00DA328F" w:rsidRPr="008B680F">
              <w:rPr>
                <w:rFonts w:ascii="Times New Roman" w:eastAsia="Times New Roman" w:hAnsi="Times New Roman"/>
                <w:sz w:val="20"/>
                <w:szCs w:val="20"/>
                <w:lang w:val="lv-LV"/>
              </w:rPr>
              <w:t>00</w:t>
            </w:r>
          </w:p>
        </w:tc>
      </w:tr>
      <w:tr w:rsidR="0025025F" w:rsidRPr="007019DC" w14:paraId="7BFC1F07" w14:textId="4EB3DC5D" w:rsidTr="003353DF">
        <w:trPr>
          <w:trHeight w:val="120"/>
        </w:trPr>
        <w:tc>
          <w:tcPr>
            <w:tcW w:w="1696" w:type="dxa"/>
            <w:hideMark/>
          </w:tcPr>
          <w:p w14:paraId="08244275" w14:textId="77777777" w:rsidR="00DC2C05" w:rsidRPr="00297E36" w:rsidRDefault="00DC2C05" w:rsidP="0025025F">
            <w:pPr>
              <w:widowControl/>
              <w:spacing w:after="0" w:line="240" w:lineRule="auto"/>
              <w:ind w:right="-2"/>
              <w:rPr>
                <w:rFonts w:ascii="Times New Roman" w:eastAsia="Times New Roman" w:hAnsi="Times New Roman"/>
                <w:sz w:val="20"/>
                <w:szCs w:val="20"/>
                <w:lang w:val="lv-LV"/>
              </w:rPr>
            </w:pPr>
            <w:r w:rsidRPr="00297E36">
              <w:rPr>
                <w:rFonts w:ascii="Times New Roman" w:eastAsia="Times New Roman" w:hAnsi="Times New Roman"/>
                <w:sz w:val="20"/>
                <w:szCs w:val="20"/>
                <w:lang w:val="lv-LV"/>
              </w:rPr>
              <w:t>EUROSTARS 2</w:t>
            </w:r>
          </w:p>
        </w:tc>
        <w:tc>
          <w:tcPr>
            <w:tcW w:w="1706" w:type="dxa"/>
            <w:noWrap/>
            <w:hideMark/>
          </w:tcPr>
          <w:p w14:paraId="7216293D" w14:textId="7FAB6433" w:rsidR="00DC2C05" w:rsidRPr="008B680F" w:rsidRDefault="00D24303" w:rsidP="00C13BD1">
            <w:pPr>
              <w:widowControl/>
              <w:spacing w:after="0" w:line="240" w:lineRule="auto"/>
              <w:ind w:right="-2"/>
              <w:jc w:val="center"/>
              <w:rPr>
                <w:rFonts w:ascii="Times New Roman" w:eastAsia="Times New Roman" w:hAnsi="Times New Roman"/>
                <w:iCs/>
                <w:sz w:val="20"/>
                <w:szCs w:val="20"/>
                <w:lang w:val="lv-LV"/>
              </w:rPr>
            </w:pPr>
            <w:r>
              <w:rPr>
                <w:rFonts w:ascii="Times New Roman" w:eastAsia="Times New Roman" w:hAnsi="Times New Roman"/>
                <w:iCs/>
                <w:sz w:val="20"/>
                <w:szCs w:val="20"/>
                <w:lang w:val="lv-LV"/>
              </w:rPr>
              <w:t>3</w:t>
            </w:r>
            <w:r w:rsidR="00C13BD1">
              <w:rPr>
                <w:rFonts w:ascii="Times New Roman" w:eastAsia="Times New Roman" w:hAnsi="Times New Roman"/>
                <w:iCs/>
                <w:sz w:val="20"/>
                <w:szCs w:val="20"/>
                <w:lang w:val="lv-LV"/>
              </w:rPr>
              <w:t>8</w:t>
            </w:r>
            <w:r>
              <w:rPr>
                <w:rFonts w:ascii="Times New Roman" w:eastAsia="Times New Roman" w:hAnsi="Times New Roman"/>
                <w:iCs/>
                <w:sz w:val="20"/>
                <w:szCs w:val="20"/>
                <w:lang w:val="lv-LV"/>
              </w:rPr>
              <w:t xml:space="preserve">3 </w:t>
            </w:r>
            <w:r w:rsidR="00C13BD1">
              <w:rPr>
                <w:rFonts w:ascii="Times New Roman" w:eastAsia="Times New Roman" w:hAnsi="Times New Roman"/>
                <w:iCs/>
                <w:sz w:val="20"/>
                <w:szCs w:val="20"/>
                <w:lang w:val="lv-LV"/>
              </w:rPr>
              <w:t>024</w:t>
            </w:r>
            <w:r w:rsidR="00DC2C05" w:rsidRPr="008B680F">
              <w:rPr>
                <w:rFonts w:ascii="Times New Roman" w:eastAsia="Times New Roman" w:hAnsi="Times New Roman"/>
                <w:iCs/>
                <w:sz w:val="20"/>
                <w:szCs w:val="20"/>
                <w:lang w:val="lv-LV"/>
              </w:rPr>
              <w:t xml:space="preserve"> / 8,00</w:t>
            </w:r>
          </w:p>
        </w:tc>
        <w:tc>
          <w:tcPr>
            <w:tcW w:w="1980" w:type="dxa"/>
            <w:noWrap/>
            <w:hideMark/>
          </w:tcPr>
          <w:p w14:paraId="573905D7" w14:textId="403B71F6" w:rsidR="00DC2C05" w:rsidRPr="008B680F" w:rsidRDefault="0032176A" w:rsidP="00C13BD1">
            <w:pPr>
              <w:widowControl/>
              <w:spacing w:after="0" w:line="240" w:lineRule="auto"/>
              <w:ind w:left="176" w:right="-2"/>
              <w:jc w:val="center"/>
              <w:rPr>
                <w:rFonts w:ascii="Times New Roman" w:eastAsia="Times New Roman" w:hAnsi="Times New Roman"/>
                <w:iCs/>
                <w:sz w:val="20"/>
                <w:szCs w:val="20"/>
                <w:lang w:val="lv-LV"/>
              </w:rPr>
            </w:pPr>
            <w:r w:rsidRPr="008B680F">
              <w:rPr>
                <w:rFonts w:ascii="Times New Roman" w:eastAsia="Times New Roman" w:hAnsi="Times New Roman"/>
                <w:iCs/>
                <w:sz w:val="20"/>
                <w:szCs w:val="20"/>
                <w:lang w:val="lv-LV"/>
              </w:rPr>
              <w:t>3</w:t>
            </w:r>
            <w:r w:rsidR="00C13BD1">
              <w:rPr>
                <w:rFonts w:ascii="Times New Roman" w:eastAsia="Times New Roman" w:hAnsi="Times New Roman"/>
                <w:iCs/>
                <w:sz w:val="20"/>
                <w:szCs w:val="20"/>
                <w:lang w:val="lv-LV"/>
              </w:rPr>
              <w:t>87</w:t>
            </w:r>
            <w:r w:rsidR="00DC2C05" w:rsidRPr="008B680F">
              <w:rPr>
                <w:rFonts w:ascii="Times New Roman" w:eastAsia="Times New Roman" w:hAnsi="Times New Roman"/>
                <w:iCs/>
                <w:sz w:val="20"/>
                <w:szCs w:val="20"/>
                <w:lang w:val="lv-LV"/>
              </w:rPr>
              <w:t> 000 / 9,0</w:t>
            </w:r>
            <w:r w:rsidR="0025025F">
              <w:rPr>
                <w:rFonts w:ascii="Times New Roman" w:eastAsia="Times New Roman" w:hAnsi="Times New Roman"/>
                <w:iCs/>
                <w:sz w:val="20"/>
                <w:szCs w:val="20"/>
                <w:lang w:val="lv-LV"/>
              </w:rPr>
              <w:t>0</w:t>
            </w:r>
          </w:p>
        </w:tc>
        <w:tc>
          <w:tcPr>
            <w:tcW w:w="1847" w:type="dxa"/>
            <w:noWrap/>
            <w:hideMark/>
          </w:tcPr>
          <w:p w14:paraId="41A1EC89" w14:textId="3AC5FD33" w:rsidR="00DC2C05" w:rsidRPr="008B680F" w:rsidRDefault="00DC2C05" w:rsidP="007577FF">
            <w:pPr>
              <w:widowControl/>
              <w:spacing w:after="0" w:line="240" w:lineRule="auto"/>
              <w:ind w:left="284" w:right="-2"/>
              <w:jc w:val="center"/>
              <w:rPr>
                <w:rFonts w:ascii="Times New Roman" w:eastAsia="Times New Roman" w:hAnsi="Times New Roman"/>
                <w:sz w:val="20"/>
                <w:szCs w:val="20"/>
                <w:lang w:val="lv-LV"/>
              </w:rPr>
            </w:pPr>
            <w:r w:rsidRPr="008B680F">
              <w:rPr>
                <w:rFonts w:ascii="Times New Roman" w:eastAsia="Times New Roman" w:hAnsi="Times New Roman"/>
                <w:sz w:val="20"/>
                <w:szCs w:val="20"/>
                <w:lang w:val="lv-LV"/>
              </w:rPr>
              <w:t>5</w:t>
            </w:r>
            <w:r w:rsidR="007577FF">
              <w:rPr>
                <w:rFonts w:ascii="Times New Roman" w:eastAsia="Times New Roman" w:hAnsi="Times New Roman"/>
                <w:sz w:val="20"/>
                <w:szCs w:val="20"/>
                <w:lang w:val="lv-LV"/>
              </w:rPr>
              <w:t>25</w:t>
            </w:r>
            <w:r w:rsidRPr="008B680F">
              <w:rPr>
                <w:rFonts w:ascii="Times New Roman" w:eastAsia="Times New Roman" w:hAnsi="Times New Roman"/>
                <w:sz w:val="20"/>
                <w:szCs w:val="20"/>
                <w:lang w:val="lv-LV"/>
              </w:rPr>
              <w:t> 000 / 1</w:t>
            </w:r>
            <w:r w:rsidR="00841569" w:rsidRPr="008B680F">
              <w:rPr>
                <w:rFonts w:ascii="Times New Roman" w:eastAsia="Times New Roman" w:hAnsi="Times New Roman"/>
                <w:sz w:val="20"/>
                <w:szCs w:val="20"/>
                <w:lang w:val="lv-LV"/>
              </w:rPr>
              <w:t>5</w:t>
            </w:r>
            <w:r w:rsidRPr="008B680F">
              <w:rPr>
                <w:rFonts w:ascii="Times New Roman" w:eastAsia="Times New Roman" w:hAnsi="Times New Roman"/>
                <w:sz w:val="20"/>
                <w:szCs w:val="20"/>
                <w:lang w:val="lv-LV"/>
              </w:rPr>
              <w:t>,0</w:t>
            </w:r>
            <w:r w:rsidR="0025025F">
              <w:rPr>
                <w:rFonts w:ascii="Times New Roman" w:eastAsia="Times New Roman" w:hAnsi="Times New Roman"/>
                <w:sz w:val="20"/>
                <w:szCs w:val="20"/>
                <w:lang w:val="lv-LV"/>
              </w:rPr>
              <w:t>0</w:t>
            </w:r>
          </w:p>
        </w:tc>
        <w:tc>
          <w:tcPr>
            <w:tcW w:w="1555" w:type="dxa"/>
          </w:tcPr>
          <w:p w14:paraId="6519B2C6" w14:textId="523710E2" w:rsidR="00DC2C05" w:rsidRPr="008B680F" w:rsidRDefault="005B30BE" w:rsidP="0025025F">
            <w:pPr>
              <w:widowControl/>
              <w:spacing w:after="0" w:line="240" w:lineRule="auto"/>
              <w:ind w:left="284" w:right="-2"/>
              <w:jc w:val="center"/>
              <w:rPr>
                <w:rFonts w:ascii="Times New Roman" w:eastAsia="Times New Roman" w:hAnsi="Times New Roman"/>
                <w:sz w:val="20"/>
                <w:szCs w:val="20"/>
                <w:lang w:val="lv-LV"/>
              </w:rPr>
            </w:pPr>
            <w:r w:rsidRPr="008B680F">
              <w:rPr>
                <w:rFonts w:ascii="Times New Roman" w:eastAsia="Times New Roman" w:hAnsi="Times New Roman"/>
                <w:sz w:val="20"/>
                <w:szCs w:val="20"/>
                <w:lang w:val="lv-LV"/>
              </w:rPr>
              <w:t>42</w:t>
            </w:r>
            <w:r w:rsidR="00DA328F" w:rsidRPr="008B680F">
              <w:rPr>
                <w:rFonts w:ascii="Times New Roman" w:eastAsia="Times New Roman" w:hAnsi="Times New Roman"/>
                <w:sz w:val="20"/>
                <w:szCs w:val="20"/>
                <w:lang w:val="lv-LV"/>
              </w:rPr>
              <w:t>6</w:t>
            </w:r>
            <w:r w:rsidRPr="008B680F">
              <w:rPr>
                <w:rFonts w:ascii="Times New Roman" w:eastAsia="Times New Roman" w:hAnsi="Times New Roman"/>
                <w:sz w:val="20"/>
                <w:szCs w:val="20"/>
                <w:lang w:val="lv-LV"/>
              </w:rPr>
              <w:t> 000/</w:t>
            </w:r>
            <w:r w:rsidR="0037557F" w:rsidRPr="008B680F">
              <w:rPr>
                <w:rFonts w:ascii="Times New Roman" w:eastAsia="Times New Roman" w:hAnsi="Times New Roman"/>
                <w:sz w:val="20"/>
                <w:szCs w:val="20"/>
                <w:lang w:val="lv-LV"/>
              </w:rPr>
              <w:t xml:space="preserve"> 1</w:t>
            </w:r>
            <w:r w:rsidR="00DA328F" w:rsidRPr="008B680F">
              <w:rPr>
                <w:rFonts w:ascii="Times New Roman" w:eastAsia="Times New Roman" w:hAnsi="Times New Roman"/>
                <w:sz w:val="20"/>
                <w:szCs w:val="20"/>
                <w:lang w:val="lv-LV"/>
              </w:rPr>
              <w:t>7</w:t>
            </w:r>
            <w:r w:rsidR="0037557F" w:rsidRPr="008B680F">
              <w:rPr>
                <w:rFonts w:ascii="Times New Roman" w:eastAsia="Times New Roman" w:hAnsi="Times New Roman"/>
                <w:sz w:val="20"/>
                <w:szCs w:val="20"/>
                <w:lang w:val="lv-LV"/>
              </w:rPr>
              <w:t>,</w:t>
            </w:r>
            <w:r w:rsidR="00DA328F" w:rsidRPr="008B680F">
              <w:rPr>
                <w:rFonts w:ascii="Times New Roman" w:eastAsia="Times New Roman" w:hAnsi="Times New Roman"/>
                <w:sz w:val="20"/>
                <w:szCs w:val="20"/>
                <w:lang w:val="lv-LV"/>
              </w:rPr>
              <w:t>04</w:t>
            </w:r>
          </w:p>
        </w:tc>
      </w:tr>
      <w:tr w:rsidR="0025025F" w:rsidRPr="007019DC" w14:paraId="6A6D35D9" w14:textId="25EC51B7" w:rsidTr="003353DF">
        <w:trPr>
          <w:trHeight w:val="120"/>
        </w:trPr>
        <w:tc>
          <w:tcPr>
            <w:tcW w:w="1696" w:type="dxa"/>
            <w:hideMark/>
          </w:tcPr>
          <w:p w14:paraId="123F58E4" w14:textId="77777777" w:rsidR="00DC2C05" w:rsidRPr="00297E36" w:rsidRDefault="00DC2C05" w:rsidP="0025025F">
            <w:pPr>
              <w:widowControl/>
              <w:spacing w:after="0" w:line="240" w:lineRule="auto"/>
              <w:ind w:right="-2"/>
              <w:rPr>
                <w:rFonts w:ascii="Times New Roman" w:eastAsia="Times New Roman" w:hAnsi="Times New Roman"/>
                <w:sz w:val="20"/>
                <w:szCs w:val="20"/>
                <w:lang w:val="lv-LV"/>
              </w:rPr>
            </w:pPr>
            <w:r w:rsidRPr="00297E36">
              <w:rPr>
                <w:rFonts w:ascii="Times New Roman" w:eastAsia="Times New Roman" w:hAnsi="Times New Roman"/>
                <w:sz w:val="20"/>
                <w:szCs w:val="20"/>
                <w:lang w:val="lv-LV"/>
              </w:rPr>
              <w:t xml:space="preserve">ARTEMIS un ECSEL </w:t>
            </w:r>
          </w:p>
        </w:tc>
        <w:tc>
          <w:tcPr>
            <w:tcW w:w="1706" w:type="dxa"/>
            <w:noWrap/>
            <w:hideMark/>
          </w:tcPr>
          <w:p w14:paraId="2341D45C" w14:textId="22FFF98B" w:rsidR="00DC2C05" w:rsidRPr="008B680F" w:rsidRDefault="00297E36" w:rsidP="00C13BD1">
            <w:pPr>
              <w:widowControl/>
              <w:spacing w:after="0" w:line="240" w:lineRule="auto"/>
              <w:ind w:right="-2"/>
              <w:jc w:val="center"/>
              <w:rPr>
                <w:rFonts w:ascii="Times New Roman" w:eastAsia="Times New Roman" w:hAnsi="Times New Roman"/>
                <w:sz w:val="20"/>
                <w:szCs w:val="20"/>
                <w:lang w:val="lv-LV"/>
              </w:rPr>
            </w:pPr>
            <w:r w:rsidRPr="008B680F">
              <w:rPr>
                <w:rFonts w:ascii="Times New Roman" w:eastAsia="Times New Roman" w:hAnsi="Times New Roman"/>
                <w:sz w:val="20"/>
                <w:szCs w:val="20"/>
                <w:lang w:val="lv-LV"/>
              </w:rPr>
              <w:t>5</w:t>
            </w:r>
            <w:r w:rsidR="00C13BD1">
              <w:rPr>
                <w:rFonts w:ascii="Times New Roman" w:eastAsia="Times New Roman" w:hAnsi="Times New Roman"/>
                <w:sz w:val="20"/>
                <w:szCs w:val="20"/>
                <w:lang w:val="lv-LV"/>
              </w:rPr>
              <w:t>26</w:t>
            </w:r>
            <w:r w:rsidRPr="008B680F">
              <w:rPr>
                <w:rFonts w:ascii="Times New Roman" w:eastAsia="Times New Roman" w:hAnsi="Times New Roman"/>
                <w:sz w:val="20"/>
                <w:szCs w:val="20"/>
                <w:lang w:val="lv-LV"/>
              </w:rPr>
              <w:t xml:space="preserve"> </w:t>
            </w:r>
            <w:r w:rsidR="00C13BD1">
              <w:rPr>
                <w:rFonts w:ascii="Times New Roman" w:eastAsia="Times New Roman" w:hAnsi="Times New Roman"/>
                <w:sz w:val="20"/>
                <w:szCs w:val="20"/>
                <w:lang w:val="lv-LV"/>
              </w:rPr>
              <w:t>658</w:t>
            </w:r>
            <w:r w:rsidR="00DC2C05" w:rsidRPr="008B680F">
              <w:rPr>
                <w:rFonts w:ascii="Times New Roman" w:eastAsia="Times New Roman" w:hAnsi="Times New Roman"/>
                <w:sz w:val="20"/>
                <w:szCs w:val="20"/>
                <w:lang w:val="lv-LV"/>
              </w:rPr>
              <w:t xml:space="preserve"> / 11,00 </w:t>
            </w:r>
          </w:p>
        </w:tc>
        <w:tc>
          <w:tcPr>
            <w:tcW w:w="1980" w:type="dxa"/>
            <w:noWrap/>
            <w:hideMark/>
          </w:tcPr>
          <w:p w14:paraId="2F7C835F" w14:textId="10899F87" w:rsidR="00DC2C05" w:rsidRPr="008B680F" w:rsidRDefault="0032176A" w:rsidP="007577FF">
            <w:pPr>
              <w:widowControl/>
              <w:spacing w:after="0" w:line="240" w:lineRule="auto"/>
              <w:ind w:left="34" w:right="-2"/>
              <w:jc w:val="center"/>
              <w:rPr>
                <w:rFonts w:ascii="Times New Roman" w:eastAsia="Times New Roman" w:hAnsi="Times New Roman"/>
                <w:sz w:val="20"/>
                <w:szCs w:val="20"/>
                <w:lang w:val="lv-LV"/>
              </w:rPr>
            </w:pPr>
            <w:r w:rsidRPr="008B680F">
              <w:rPr>
                <w:rFonts w:ascii="Times New Roman" w:eastAsia="Times New Roman" w:hAnsi="Times New Roman"/>
                <w:sz w:val="20"/>
                <w:szCs w:val="20"/>
                <w:lang w:val="lv-LV"/>
              </w:rPr>
              <w:t>47</w:t>
            </w:r>
            <w:r w:rsidR="007577FF">
              <w:rPr>
                <w:rFonts w:ascii="Times New Roman" w:eastAsia="Times New Roman" w:hAnsi="Times New Roman"/>
                <w:sz w:val="20"/>
                <w:szCs w:val="20"/>
                <w:lang w:val="lv-LV"/>
              </w:rPr>
              <w:t>3</w:t>
            </w:r>
            <w:r w:rsidR="00DC2C05" w:rsidRPr="008B680F">
              <w:rPr>
                <w:rFonts w:ascii="Times New Roman" w:eastAsia="Times New Roman" w:hAnsi="Times New Roman"/>
                <w:sz w:val="20"/>
                <w:szCs w:val="20"/>
                <w:lang w:val="lv-LV"/>
              </w:rPr>
              <w:t> 000 / 11,0</w:t>
            </w:r>
            <w:r w:rsidR="0025025F">
              <w:rPr>
                <w:rFonts w:ascii="Times New Roman" w:eastAsia="Times New Roman" w:hAnsi="Times New Roman"/>
                <w:sz w:val="20"/>
                <w:szCs w:val="20"/>
                <w:lang w:val="lv-LV"/>
              </w:rPr>
              <w:t>0</w:t>
            </w:r>
          </w:p>
        </w:tc>
        <w:tc>
          <w:tcPr>
            <w:tcW w:w="1847" w:type="dxa"/>
            <w:noWrap/>
            <w:hideMark/>
          </w:tcPr>
          <w:p w14:paraId="56C8A4F5" w14:textId="103855ED" w:rsidR="00DC2C05" w:rsidRPr="008B680F" w:rsidRDefault="007577FF" w:rsidP="0025025F">
            <w:pPr>
              <w:widowControl/>
              <w:spacing w:after="0" w:line="240" w:lineRule="auto"/>
              <w:ind w:left="284" w:right="-2"/>
              <w:jc w:val="center"/>
              <w:rPr>
                <w:rFonts w:ascii="Times New Roman" w:eastAsia="Times New Roman" w:hAnsi="Times New Roman"/>
                <w:sz w:val="20"/>
                <w:szCs w:val="20"/>
                <w:lang w:val="lv-LV"/>
              </w:rPr>
            </w:pPr>
            <w:r>
              <w:rPr>
                <w:rFonts w:ascii="Times New Roman" w:eastAsia="Times New Roman" w:hAnsi="Times New Roman"/>
                <w:sz w:val="20"/>
                <w:szCs w:val="20"/>
                <w:lang w:val="lv-LV"/>
              </w:rPr>
              <w:t xml:space="preserve">420 </w:t>
            </w:r>
            <w:r w:rsidR="00DC2C05" w:rsidRPr="008B680F">
              <w:rPr>
                <w:rFonts w:ascii="Times New Roman" w:eastAsia="Times New Roman" w:hAnsi="Times New Roman"/>
                <w:sz w:val="20"/>
                <w:szCs w:val="20"/>
                <w:lang w:val="lv-LV"/>
              </w:rPr>
              <w:t>000/ 1</w:t>
            </w:r>
            <w:r w:rsidR="00841569" w:rsidRPr="008B680F">
              <w:rPr>
                <w:rFonts w:ascii="Times New Roman" w:eastAsia="Times New Roman" w:hAnsi="Times New Roman"/>
                <w:sz w:val="20"/>
                <w:szCs w:val="20"/>
                <w:lang w:val="lv-LV"/>
              </w:rPr>
              <w:t>2,0</w:t>
            </w:r>
            <w:r w:rsidR="0025025F">
              <w:rPr>
                <w:rFonts w:ascii="Times New Roman" w:eastAsia="Times New Roman" w:hAnsi="Times New Roman"/>
                <w:sz w:val="20"/>
                <w:szCs w:val="20"/>
                <w:lang w:val="lv-LV"/>
              </w:rPr>
              <w:t>0</w:t>
            </w:r>
          </w:p>
        </w:tc>
        <w:tc>
          <w:tcPr>
            <w:tcW w:w="1555" w:type="dxa"/>
          </w:tcPr>
          <w:p w14:paraId="76078FA7" w14:textId="079D1273" w:rsidR="00DC2C05" w:rsidRPr="008B680F" w:rsidRDefault="005B30BE" w:rsidP="0025025F">
            <w:pPr>
              <w:widowControl/>
              <w:spacing w:after="0" w:line="240" w:lineRule="auto"/>
              <w:ind w:left="284" w:right="-2"/>
              <w:jc w:val="center"/>
              <w:rPr>
                <w:rFonts w:ascii="Times New Roman" w:eastAsia="Times New Roman" w:hAnsi="Times New Roman"/>
                <w:sz w:val="20"/>
                <w:szCs w:val="20"/>
                <w:lang w:val="lv-LV"/>
              </w:rPr>
            </w:pPr>
            <w:r w:rsidRPr="008B680F">
              <w:rPr>
                <w:rFonts w:ascii="Times New Roman" w:eastAsia="Times New Roman" w:hAnsi="Times New Roman"/>
                <w:sz w:val="20"/>
                <w:szCs w:val="20"/>
                <w:lang w:val="lv-LV"/>
              </w:rPr>
              <w:t>270 000/</w:t>
            </w:r>
            <w:r w:rsidR="0037557F" w:rsidRPr="008B680F">
              <w:rPr>
                <w:rFonts w:ascii="Times New Roman" w:eastAsia="Times New Roman" w:hAnsi="Times New Roman"/>
                <w:sz w:val="20"/>
                <w:szCs w:val="20"/>
                <w:lang w:val="lv-LV"/>
              </w:rPr>
              <w:t xml:space="preserve"> 1</w:t>
            </w:r>
            <w:r w:rsidR="00DA328F" w:rsidRPr="008B680F">
              <w:rPr>
                <w:rFonts w:ascii="Times New Roman" w:eastAsia="Times New Roman" w:hAnsi="Times New Roman"/>
                <w:sz w:val="20"/>
                <w:szCs w:val="20"/>
                <w:lang w:val="lv-LV"/>
              </w:rPr>
              <w:t>0</w:t>
            </w:r>
            <w:r w:rsidR="0037557F" w:rsidRPr="008B680F">
              <w:rPr>
                <w:rFonts w:ascii="Times New Roman" w:eastAsia="Times New Roman" w:hAnsi="Times New Roman"/>
                <w:sz w:val="20"/>
                <w:szCs w:val="20"/>
                <w:lang w:val="lv-LV"/>
              </w:rPr>
              <w:t>,</w:t>
            </w:r>
            <w:r w:rsidR="00DA328F" w:rsidRPr="008B680F">
              <w:rPr>
                <w:rFonts w:ascii="Times New Roman" w:eastAsia="Times New Roman" w:hAnsi="Times New Roman"/>
                <w:sz w:val="20"/>
                <w:szCs w:val="20"/>
                <w:lang w:val="lv-LV"/>
              </w:rPr>
              <w:t>80</w:t>
            </w:r>
          </w:p>
        </w:tc>
      </w:tr>
      <w:tr w:rsidR="0025025F" w:rsidRPr="007019DC" w14:paraId="20F5E49C" w14:textId="1B1EE006" w:rsidTr="003353DF">
        <w:trPr>
          <w:trHeight w:val="120"/>
        </w:trPr>
        <w:tc>
          <w:tcPr>
            <w:tcW w:w="1696" w:type="dxa"/>
            <w:hideMark/>
          </w:tcPr>
          <w:p w14:paraId="7AB7C6C8" w14:textId="77777777" w:rsidR="00DC2C05" w:rsidRPr="00297E36" w:rsidRDefault="00DC2C05" w:rsidP="0025025F">
            <w:pPr>
              <w:widowControl/>
              <w:spacing w:after="0" w:line="240" w:lineRule="auto"/>
              <w:ind w:right="-2"/>
              <w:rPr>
                <w:rFonts w:ascii="Times New Roman" w:eastAsia="Times New Roman" w:hAnsi="Times New Roman"/>
                <w:sz w:val="20"/>
                <w:szCs w:val="20"/>
                <w:lang w:val="lv-LV"/>
              </w:rPr>
            </w:pPr>
            <w:r w:rsidRPr="00297E36">
              <w:rPr>
                <w:rFonts w:ascii="Times New Roman" w:eastAsia="Times New Roman" w:hAnsi="Times New Roman"/>
                <w:sz w:val="20"/>
                <w:szCs w:val="20"/>
                <w:lang w:val="lv-LV"/>
              </w:rPr>
              <w:t>IMI</w:t>
            </w:r>
          </w:p>
        </w:tc>
        <w:tc>
          <w:tcPr>
            <w:tcW w:w="1706" w:type="dxa"/>
            <w:noWrap/>
            <w:hideMark/>
          </w:tcPr>
          <w:p w14:paraId="7751D7A5" w14:textId="12A95B51" w:rsidR="00DC2C05" w:rsidRPr="008B680F" w:rsidRDefault="005B30BE" w:rsidP="00A1415B">
            <w:pPr>
              <w:widowControl/>
              <w:spacing w:after="0" w:line="240" w:lineRule="auto"/>
              <w:ind w:right="-2"/>
              <w:jc w:val="center"/>
              <w:rPr>
                <w:rFonts w:ascii="Times New Roman" w:eastAsia="Times New Roman" w:hAnsi="Times New Roman"/>
                <w:sz w:val="20"/>
                <w:szCs w:val="20"/>
                <w:lang w:val="lv-LV"/>
              </w:rPr>
            </w:pPr>
            <w:r w:rsidRPr="008B680F">
              <w:rPr>
                <w:rFonts w:ascii="Times New Roman" w:eastAsia="Times New Roman" w:hAnsi="Times New Roman"/>
                <w:sz w:val="20"/>
                <w:szCs w:val="20"/>
                <w:lang w:val="lv-LV"/>
              </w:rPr>
              <w:t>4</w:t>
            </w:r>
            <w:r w:rsidR="00A1415B">
              <w:rPr>
                <w:rFonts w:ascii="Times New Roman" w:eastAsia="Times New Roman" w:hAnsi="Times New Roman"/>
                <w:sz w:val="20"/>
                <w:szCs w:val="20"/>
                <w:lang w:val="lv-LV"/>
              </w:rPr>
              <w:t>30</w:t>
            </w:r>
            <w:r w:rsidR="00DC2C05" w:rsidRPr="008B680F">
              <w:rPr>
                <w:rFonts w:ascii="Times New Roman" w:eastAsia="Times New Roman" w:hAnsi="Times New Roman"/>
                <w:sz w:val="20"/>
                <w:szCs w:val="20"/>
                <w:lang w:val="lv-LV"/>
              </w:rPr>
              <w:t> </w:t>
            </w:r>
            <w:r w:rsidR="00D24303">
              <w:rPr>
                <w:rFonts w:ascii="Times New Roman" w:eastAsia="Times New Roman" w:hAnsi="Times New Roman"/>
                <w:sz w:val="20"/>
                <w:szCs w:val="20"/>
                <w:lang w:val="lv-LV"/>
              </w:rPr>
              <w:t>90</w:t>
            </w:r>
            <w:r w:rsidR="00A1415B">
              <w:rPr>
                <w:rFonts w:ascii="Times New Roman" w:eastAsia="Times New Roman" w:hAnsi="Times New Roman"/>
                <w:sz w:val="20"/>
                <w:szCs w:val="20"/>
                <w:lang w:val="lv-LV"/>
              </w:rPr>
              <w:t>2</w:t>
            </w:r>
            <w:r w:rsidR="00DC2C05" w:rsidRPr="008B680F">
              <w:rPr>
                <w:rFonts w:ascii="Times New Roman" w:eastAsia="Times New Roman" w:hAnsi="Times New Roman"/>
                <w:sz w:val="20"/>
                <w:szCs w:val="20"/>
                <w:lang w:val="lv-LV"/>
              </w:rPr>
              <w:t xml:space="preserve"> / 9,00</w:t>
            </w:r>
          </w:p>
        </w:tc>
        <w:tc>
          <w:tcPr>
            <w:tcW w:w="1980" w:type="dxa"/>
            <w:noWrap/>
            <w:hideMark/>
          </w:tcPr>
          <w:p w14:paraId="19CAD1D9" w14:textId="2FF7699F" w:rsidR="00DC2C05" w:rsidRPr="008B680F" w:rsidRDefault="007577FF" w:rsidP="0025025F">
            <w:pPr>
              <w:widowControl/>
              <w:spacing w:after="0" w:line="240" w:lineRule="auto"/>
              <w:ind w:left="176" w:right="-2"/>
              <w:jc w:val="center"/>
              <w:rPr>
                <w:rFonts w:ascii="Times New Roman" w:eastAsia="Times New Roman" w:hAnsi="Times New Roman"/>
                <w:sz w:val="20"/>
                <w:szCs w:val="20"/>
                <w:lang w:val="lv-LV"/>
              </w:rPr>
            </w:pPr>
            <w:r>
              <w:rPr>
                <w:rFonts w:ascii="Times New Roman" w:eastAsia="Times New Roman" w:hAnsi="Times New Roman"/>
                <w:sz w:val="20"/>
                <w:szCs w:val="20"/>
                <w:lang w:val="lv-LV"/>
              </w:rPr>
              <w:t>516</w:t>
            </w:r>
            <w:r w:rsidR="00DC2C05" w:rsidRPr="008B680F">
              <w:rPr>
                <w:rFonts w:ascii="Times New Roman" w:eastAsia="Times New Roman" w:hAnsi="Times New Roman"/>
                <w:sz w:val="20"/>
                <w:szCs w:val="20"/>
                <w:lang w:val="lv-LV"/>
              </w:rPr>
              <w:t xml:space="preserve"> 000 / </w:t>
            </w:r>
            <w:r w:rsidR="0032176A" w:rsidRPr="008B680F">
              <w:rPr>
                <w:rFonts w:ascii="Times New Roman" w:eastAsia="Times New Roman" w:hAnsi="Times New Roman"/>
                <w:sz w:val="20"/>
                <w:szCs w:val="20"/>
                <w:lang w:val="lv-LV"/>
              </w:rPr>
              <w:t>12</w:t>
            </w:r>
            <w:r w:rsidR="00DC2C05" w:rsidRPr="008B680F">
              <w:rPr>
                <w:rFonts w:ascii="Times New Roman" w:eastAsia="Times New Roman" w:hAnsi="Times New Roman"/>
                <w:sz w:val="20"/>
                <w:szCs w:val="20"/>
                <w:lang w:val="lv-LV"/>
              </w:rPr>
              <w:t>,0</w:t>
            </w:r>
            <w:r w:rsidR="0025025F">
              <w:rPr>
                <w:rFonts w:ascii="Times New Roman" w:eastAsia="Times New Roman" w:hAnsi="Times New Roman"/>
                <w:sz w:val="20"/>
                <w:szCs w:val="20"/>
                <w:lang w:val="lv-LV"/>
              </w:rPr>
              <w:t>0</w:t>
            </w:r>
          </w:p>
        </w:tc>
        <w:tc>
          <w:tcPr>
            <w:tcW w:w="1847" w:type="dxa"/>
            <w:noWrap/>
            <w:hideMark/>
          </w:tcPr>
          <w:p w14:paraId="14E143E2" w14:textId="650E2B91" w:rsidR="00DC2C05" w:rsidRPr="008B680F" w:rsidRDefault="005B30BE" w:rsidP="007577FF">
            <w:pPr>
              <w:widowControl/>
              <w:spacing w:after="0" w:line="240" w:lineRule="auto"/>
              <w:ind w:left="284" w:right="-2"/>
              <w:jc w:val="center"/>
              <w:rPr>
                <w:rFonts w:ascii="Times New Roman" w:eastAsia="Times New Roman" w:hAnsi="Times New Roman"/>
                <w:sz w:val="20"/>
                <w:szCs w:val="20"/>
                <w:lang w:val="lv-LV"/>
              </w:rPr>
            </w:pPr>
            <w:r w:rsidRPr="008B680F">
              <w:rPr>
                <w:rFonts w:ascii="Times New Roman" w:eastAsia="Times New Roman" w:hAnsi="Times New Roman"/>
                <w:sz w:val="20"/>
                <w:szCs w:val="20"/>
                <w:lang w:val="lv-LV"/>
              </w:rPr>
              <w:t>4</w:t>
            </w:r>
            <w:r w:rsidR="007577FF">
              <w:rPr>
                <w:rFonts w:ascii="Times New Roman" w:eastAsia="Times New Roman" w:hAnsi="Times New Roman"/>
                <w:sz w:val="20"/>
                <w:szCs w:val="20"/>
                <w:lang w:val="lv-LV"/>
              </w:rPr>
              <w:t>9</w:t>
            </w:r>
            <w:r w:rsidR="00841569" w:rsidRPr="008B680F">
              <w:rPr>
                <w:rFonts w:ascii="Times New Roman" w:eastAsia="Times New Roman" w:hAnsi="Times New Roman"/>
                <w:sz w:val="20"/>
                <w:szCs w:val="20"/>
                <w:lang w:val="lv-LV"/>
              </w:rPr>
              <w:t>0</w:t>
            </w:r>
            <w:r w:rsidR="00DC2C05" w:rsidRPr="008B680F">
              <w:rPr>
                <w:rFonts w:ascii="Times New Roman" w:eastAsia="Times New Roman" w:hAnsi="Times New Roman"/>
                <w:sz w:val="20"/>
                <w:szCs w:val="20"/>
                <w:lang w:val="lv-LV"/>
              </w:rPr>
              <w:t xml:space="preserve"> 000 / </w:t>
            </w:r>
            <w:r w:rsidR="00841569" w:rsidRPr="008B680F">
              <w:rPr>
                <w:rFonts w:ascii="Times New Roman" w:eastAsia="Times New Roman" w:hAnsi="Times New Roman"/>
                <w:sz w:val="20"/>
                <w:szCs w:val="20"/>
                <w:lang w:val="lv-LV"/>
              </w:rPr>
              <w:t>14</w:t>
            </w:r>
            <w:r w:rsidR="00DC2C05" w:rsidRPr="008B680F">
              <w:rPr>
                <w:rFonts w:ascii="Times New Roman" w:eastAsia="Times New Roman" w:hAnsi="Times New Roman"/>
                <w:sz w:val="20"/>
                <w:szCs w:val="20"/>
                <w:lang w:val="lv-LV"/>
              </w:rPr>
              <w:t>,0</w:t>
            </w:r>
            <w:r w:rsidR="0025025F">
              <w:rPr>
                <w:rFonts w:ascii="Times New Roman" w:eastAsia="Times New Roman" w:hAnsi="Times New Roman"/>
                <w:sz w:val="20"/>
                <w:szCs w:val="20"/>
                <w:lang w:val="lv-LV"/>
              </w:rPr>
              <w:t>0</w:t>
            </w:r>
          </w:p>
        </w:tc>
        <w:tc>
          <w:tcPr>
            <w:tcW w:w="1555" w:type="dxa"/>
          </w:tcPr>
          <w:p w14:paraId="0A84FE74" w14:textId="06F1DC4C" w:rsidR="00DC2C05" w:rsidRPr="008B680F" w:rsidRDefault="005B30BE" w:rsidP="0025025F">
            <w:pPr>
              <w:widowControl/>
              <w:spacing w:after="0" w:line="240" w:lineRule="auto"/>
              <w:ind w:left="284" w:right="-2"/>
              <w:jc w:val="center"/>
              <w:rPr>
                <w:rFonts w:ascii="Times New Roman" w:eastAsia="Times New Roman" w:hAnsi="Times New Roman"/>
                <w:sz w:val="20"/>
                <w:szCs w:val="20"/>
                <w:lang w:val="lv-LV"/>
              </w:rPr>
            </w:pPr>
            <w:r w:rsidRPr="008B680F">
              <w:rPr>
                <w:rFonts w:ascii="Times New Roman" w:eastAsia="Times New Roman" w:hAnsi="Times New Roman"/>
                <w:sz w:val="20"/>
                <w:szCs w:val="20"/>
                <w:lang w:val="lv-LV"/>
              </w:rPr>
              <w:t>100 000/</w:t>
            </w:r>
            <w:r w:rsidR="0037557F" w:rsidRPr="008B680F">
              <w:rPr>
                <w:rFonts w:ascii="Times New Roman" w:eastAsia="Times New Roman" w:hAnsi="Times New Roman"/>
                <w:sz w:val="20"/>
                <w:szCs w:val="20"/>
                <w:lang w:val="lv-LV"/>
              </w:rPr>
              <w:t xml:space="preserve"> 4,</w:t>
            </w:r>
            <w:r w:rsidR="00DA328F" w:rsidRPr="008B680F">
              <w:rPr>
                <w:rFonts w:ascii="Times New Roman" w:eastAsia="Times New Roman" w:hAnsi="Times New Roman"/>
                <w:sz w:val="20"/>
                <w:szCs w:val="20"/>
                <w:lang w:val="lv-LV"/>
              </w:rPr>
              <w:t>00</w:t>
            </w:r>
          </w:p>
        </w:tc>
      </w:tr>
      <w:tr w:rsidR="0025025F" w:rsidRPr="007019DC" w14:paraId="7A673682" w14:textId="2B226B6E" w:rsidTr="003353DF">
        <w:trPr>
          <w:trHeight w:val="154"/>
        </w:trPr>
        <w:tc>
          <w:tcPr>
            <w:tcW w:w="1696" w:type="dxa"/>
            <w:hideMark/>
          </w:tcPr>
          <w:p w14:paraId="144FEE4B" w14:textId="77777777" w:rsidR="00DC2C05" w:rsidRPr="00297E36" w:rsidRDefault="00DC2C05" w:rsidP="0025025F">
            <w:pPr>
              <w:widowControl/>
              <w:spacing w:after="0" w:line="240" w:lineRule="auto"/>
              <w:ind w:right="-2"/>
              <w:rPr>
                <w:rFonts w:ascii="Times New Roman" w:eastAsia="Times New Roman" w:hAnsi="Times New Roman"/>
                <w:sz w:val="20"/>
                <w:szCs w:val="20"/>
                <w:lang w:val="lv-LV"/>
              </w:rPr>
            </w:pPr>
            <w:r w:rsidRPr="00297E36">
              <w:rPr>
                <w:rFonts w:ascii="Times New Roman" w:eastAsia="Times New Roman" w:hAnsi="Times New Roman"/>
                <w:sz w:val="20"/>
                <w:szCs w:val="20"/>
                <w:lang w:val="lv-LV"/>
              </w:rPr>
              <w:t xml:space="preserve">ERA-NET, ERA-NET Plus, ERA-NET </w:t>
            </w:r>
            <w:proofErr w:type="spellStart"/>
            <w:r w:rsidRPr="00297E36">
              <w:rPr>
                <w:rFonts w:ascii="Times New Roman" w:eastAsia="Times New Roman" w:hAnsi="Times New Roman"/>
                <w:sz w:val="20"/>
                <w:szCs w:val="20"/>
                <w:lang w:val="lv-LV"/>
              </w:rPr>
              <w:t>Cofund</w:t>
            </w:r>
            <w:proofErr w:type="spellEnd"/>
          </w:p>
        </w:tc>
        <w:tc>
          <w:tcPr>
            <w:tcW w:w="1706" w:type="dxa"/>
            <w:noWrap/>
            <w:hideMark/>
          </w:tcPr>
          <w:p w14:paraId="02233A66" w14:textId="77777777" w:rsidR="005274D8" w:rsidRPr="008B680F" w:rsidRDefault="005274D8" w:rsidP="0025025F">
            <w:pPr>
              <w:widowControl/>
              <w:spacing w:after="0" w:line="240" w:lineRule="auto"/>
              <w:ind w:right="-2"/>
              <w:jc w:val="center"/>
              <w:rPr>
                <w:rFonts w:ascii="Times New Roman" w:eastAsia="Times New Roman" w:hAnsi="Times New Roman"/>
                <w:sz w:val="20"/>
                <w:szCs w:val="20"/>
                <w:lang w:val="lv-LV"/>
              </w:rPr>
            </w:pPr>
          </w:p>
          <w:p w14:paraId="597580DF" w14:textId="0051B5E7" w:rsidR="00DC2C05" w:rsidRPr="008B680F" w:rsidRDefault="00DC2C05" w:rsidP="00A1415B">
            <w:pPr>
              <w:widowControl/>
              <w:spacing w:after="0" w:line="240" w:lineRule="auto"/>
              <w:ind w:right="-2"/>
              <w:jc w:val="center"/>
              <w:rPr>
                <w:rFonts w:ascii="Times New Roman" w:eastAsia="Times New Roman" w:hAnsi="Times New Roman"/>
                <w:sz w:val="20"/>
                <w:szCs w:val="20"/>
                <w:lang w:val="lv-LV"/>
              </w:rPr>
            </w:pPr>
            <w:r w:rsidRPr="008B680F">
              <w:rPr>
                <w:rFonts w:ascii="Times New Roman" w:eastAsia="Times New Roman" w:hAnsi="Times New Roman"/>
                <w:sz w:val="20"/>
                <w:szCs w:val="20"/>
                <w:lang w:val="lv-LV"/>
              </w:rPr>
              <w:t>1</w:t>
            </w:r>
            <w:r w:rsidR="00A1415B">
              <w:rPr>
                <w:rFonts w:ascii="Times New Roman" w:eastAsia="Times New Roman" w:hAnsi="Times New Roman"/>
                <w:sz w:val="20"/>
                <w:szCs w:val="20"/>
                <w:lang w:val="lv-LV"/>
              </w:rPr>
              <w:t> 683 391</w:t>
            </w:r>
            <w:r w:rsidRPr="008B680F">
              <w:rPr>
                <w:rFonts w:ascii="Times New Roman" w:eastAsia="Times New Roman" w:hAnsi="Times New Roman"/>
                <w:sz w:val="20"/>
                <w:szCs w:val="20"/>
                <w:lang w:val="lv-LV"/>
              </w:rPr>
              <w:t xml:space="preserve"> / 3</w:t>
            </w:r>
            <w:r w:rsidR="00A1415B">
              <w:rPr>
                <w:rFonts w:ascii="Times New Roman" w:eastAsia="Times New Roman" w:hAnsi="Times New Roman"/>
                <w:sz w:val="20"/>
                <w:szCs w:val="20"/>
                <w:lang w:val="lv-LV"/>
              </w:rPr>
              <w:t>5</w:t>
            </w:r>
            <w:r w:rsidRPr="008B680F">
              <w:rPr>
                <w:rFonts w:ascii="Times New Roman" w:eastAsia="Times New Roman" w:hAnsi="Times New Roman"/>
                <w:sz w:val="20"/>
                <w:szCs w:val="20"/>
                <w:lang w:val="lv-LV"/>
              </w:rPr>
              <w:t>,</w:t>
            </w:r>
            <w:r w:rsidR="00A1415B">
              <w:rPr>
                <w:rFonts w:ascii="Times New Roman" w:eastAsia="Times New Roman" w:hAnsi="Times New Roman"/>
                <w:sz w:val="20"/>
                <w:szCs w:val="20"/>
                <w:lang w:val="lv-LV"/>
              </w:rPr>
              <w:t>16</w:t>
            </w:r>
          </w:p>
        </w:tc>
        <w:tc>
          <w:tcPr>
            <w:tcW w:w="1980" w:type="dxa"/>
            <w:noWrap/>
            <w:hideMark/>
          </w:tcPr>
          <w:p w14:paraId="1C8416A0" w14:textId="77777777" w:rsidR="005274D8" w:rsidRPr="00E974E4" w:rsidRDefault="005274D8" w:rsidP="0025025F">
            <w:pPr>
              <w:widowControl/>
              <w:spacing w:after="0" w:line="240" w:lineRule="auto"/>
              <w:ind w:left="176" w:right="-2"/>
              <w:jc w:val="center"/>
              <w:rPr>
                <w:rFonts w:ascii="Times New Roman" w:eastAsia="Times New Roman" w:hAnsi="Times New Roman"/>
                <w:sz w:val="20"/>
                <w:szCs w:val="20"/>
                <w:highlight w:val="yellow"/>
                <w:lang w:val="lv-LV"/>
              </w:rPr>
            </w:pPr>
          </w:p>
          <w:p w14:paraId="56DE24F8" w14:textId="7DCE7244" w:rsidR="00DC2C05" w:rsidRPr="00E974E4" w:rsidRDefault="008B680F" w:rsidP="00C13BD1">
            <w:pPr>
              <w:widowControl/>
              <w:spacing w:after="0" w:line="240" w:lineRule="auto"/>
              <w:ind w:left="176" w:right="-2"/>
              <w:jc w:val="center"/>
              <w:rPr>
                <w:rFonts w:ascii="Times New Roman" w:eastAsia="Times New Roman" w:hAnsi="Times New Roman"/>
                <w:sz w:val="20"/>
                <w:szCs w:val="20"/>
                <w:highlight w:val="yellow"/>
                <w:lang w:val="lv-LV"/>
              </w:rPr>
            </w:pPr>
            <w:r w:rsidRPr="008F1A73">
              <w:rPr>
                <w:rFonts w:ascii="Times New Roman" w:eastAsia="Times New Roman" w:hAnsi="Times New Roman"/>
                <w:sz w:val="20"/>
                <w:szCs w:val="20"/>
                <w:lang w:val="lv-LV"/>
              </w:rPr>
              <w:t xml:space="preserve">1 </w:t>
            </w:r>
            <w:r w:rsidR="007577FF">
              <w:rPr>
                <w:rFonts w:ascii="Times New Roman" w:eastAsia="Times New Roman" w:hAnsi="Times New Roman"/>
                <w:sz w:val="20"/>
                <w:szCs w:val="20"/>
                <w:lang w:val="lv-LV"/>
              </w:rPr>
              <w:t>285</w:t>
            </w:r>
            <w:r w:rsidR="00DC2C05" w:rsidRPr="008F1A73">
              <w:rPr>
                <w:rFonts w:ascii="Times New Roman" w:eastAsia="Times New Roman" w:hAnsi="Times New Roman"/>
                <w:sz w:val="20"/>
                <w:szCs w:val="20"/>
                <w:lang w:val="lv-LV"/>
              </w:rPr>
              <w:t> </w:t>
            </w:r>
            <w:r w:rsidR="00C13BD1">
              <w:rPr>
                <w:rFonts w:ascii="Times New Roman" w:eastAsia="Times New Roman" w:hAnsi="Times New Roman"/>
                <w:sz w:val="20"/>
                <w:szCs w:val="20"/>
                <w:lang w:val="lv-LV"/>
              </w:rPr>
              <w:t>270</w:t>
            </w:r>
            <w:r w:rsidR="00DC2C05" w:rsidRPr="008F1A73">
              <w:rPr>
                <w:rFonts w:ascii="Times New Roman" w:eastAsia="Times New Roman" w:hAnsi="Times New Roman"/>
                <w:sz w:val="20"/>
                <w:szCs w:val="20"/>
                <w:lang w:val="lv-LV"/>
              </w:rPr>
              <w:t xml:space="preserve"> /</w:t>
            </w:r>
            <w:r w:rsidR="00DC2C05" w:rsidRPr="00E974E4">
              <w:rPr>
                <w:rFonts w:ascii="Times New Roman" w:eastAsia="Times New Roman" w:hAnsi="Times New Roman"/>
                <w:sz w:val="20"/>
                <w:szCs w:val="20"/>
                <w:lang w:val="lv-LV"/>
              </w:rPr>
              <w:t xml:space="preserve"> </w:t>
            </w:r>
            <w:r w:rsidR="00FB3C8A" w:rsidRPr="00E974E4">
              <w:rPr>
                <w:rFonts w:ascii="Times New Roman" w:eastAsia="Times New Roman" w:hAnsi="Times New Roman"/>
                <w:sz w:val="20"/>
                <w:szCs w:val="20"/>
                <w:lang w:val="lv-LV"/>
              </w:rPr>
              <w:t>2</w:t>
            </w:r>
            <w:r w:rsidR="00E41C5C" w:rsidRPr="00E974E4">
              <w:rPr>
                <w:rFonts w:ascii="Times New Roman" w:eastAsia="Times New Roman" w:hAnsi="Times New Roman"/>
                <w:sz w:val="20"/>
                <w:szCs w:val="20"/>
                <w:lang w:val="lv-LV"/>
              </w:rPr>
              <w:t>9</w:t>
            </w:r>
            <w:r w:rsidR="00DC2C05" w:rsidRPr="00E974E4">
              <w:rPr>
                <w:rFonts w:ascii="Times New Roman" w:eastAsia="Times New Roman" w:hAnsi="Times New Roman"/>
                <w:sz w:val="20"/>
                <w:szCs w:val="20"/>
                <w:lang w:val="lv-LV"/>
              </w:rPr>
              <w:t>,</w:t>
            </w:r>
            <w:r w:rsidR="00E41C5C" w:rsidRPr="00E974E4">
              <w:rPr>
                <w:rFonts w:ascii="Times New Roman" w:eastAsia="Times New Roman" w:hAnsi="Times New Roman"/>
                <w:sz w:val="20"/>
                <w:szCs w:val="20"/>
                <w:lang w:val="lv-LV"/>
              </w:rPr>
              <w:t>89</w:t>
            </w:r>
            <w:r w:rsidR="00DC2C05" w:rsidRPr="00E974E4">
              <w:rPr>
                <w:rFonts w:ascii="Times New Roman" w:eastAsia="Times New Roman" w:hAnsi="Times New Roman"/>
                <w:sz w:val="20"/>
                <w:szCs w:val="20"/>
                <w:lang w:val="lv-LV"/>
              </w:rPr>
              <w:t xml:space="preserve"> </w:t>
            </w:r>
          </w:p>
        </w:tc>
        <w:tc>
          <w:tcPr>
            <w:tcW w:w="1847" w:type="dxa"/>
            <w:noWrap/>
            <w:hideMark/>
          </w:tcPr>
          <w:p w14:paraId="4214D13C" w14:textId="77777777" w:rsidR="008F1A73" w:rsidRDefault="008F1A73" w:rsidP="0025025F">
            <w:pPr>
              <w:widowControl/>
              <w:spacing w:after="0" w:line="240" w:lineRule="auto"/>
              <w:ind w:left="284" w:right="-2"/>
              <w:jc w:val="center"/>
              <w:rPr>
                <w:rFonts w:ascii="Times New Roman" w:eastAsia="Times New Roman" w:hAnsi="Times New Roman"/>
                <w:sz w:val="20"/>
                <w:szCs w:val="20"/>
                <w:lang w:val="lv-LV"/>
              </w:rPr>
            </w:pPr>
          </w:p>
          <w:p w14:paraId="233D1BFB" w14:textId="18B5C77D" w:rsidR="00DC2C05" w:rsidRPr="008B680F" w:rsidRDefault="00397599" w:rsidP="007577FF">
            <w:pPr>
              <w:widowControl/>
              <w:spacing w:after="0" w:line="240" w:lineRule="auto"/>
              <w:ind w:left="284" w:right="-2"/>
              <w:jc w:val="center"/>
              <w:rPr>
                <w:rFonts w:ascii="Times New Roman" w:eastAsia="Times New Roman" w:hAnsi="Times New Roman"/>
                <w:sz w:val="20"/>
                <w:szCs w:val="20"/>
                <w:lang w:val="lv-LV"/>
              </w:rPr>
            </w:pPr>
            <w:r w:rsidRPr="001B7992">
              <w:rPr>
                <w:rFonts w:ascii="Times New Roman" w:eastAsia="Times New Roman" w:hAnsi="Times New Roman"/>
                <w:sz w:val="20"/>
                <w:szCs w:val="20"/>
                <w:lang w:val="lv-LV"/>
              </w:rPr>
              <w:t>9</w:t>
            </w:r>
            <w:r w:rsidR="0005312E" w:rsidRPr="001B7992">
              <w:rPr>
                <w:rFonts w:ascii="Times New Roman" w:eastAsia="Times New Roman" w:hAnsi="Times New Roman"/>
                <w:sz w:val="20"/>
                <w:szCs w:val="20"/>
                <w:lang w:val="lv-LV"/>
              </w:rPr>
              <w:t>8</w:t>
            </w:r>
            <w:r w:rsidR="007577FF" w:rsidRPr="001B7992">
              <w:rPr>
                <w:rFonts w:ascii="Times New Roman" w:eastAsia="Times New Roman" w:hAnsi="Times New Roman"/>
                <w:sz w:val="20"/>
                <w:szCs w:val="20"/>
                <w:lang w:val="lv-LV"/>
              </w:rPr>
              <w:t>7</w:t>
            </w:r>
            <w:r w:rsidR="00DC2C05" w:rsidRPr="008B680F">
              <w:rPr>
                <w:rFonts w:ascii="Times New Roman" w:eastAsia="Times New Roman" w:hAnsi="Times New Roman"/>
                <w:sz w:val="20"/>
                <w:szCs w:val="20"/>
                <w:lang w:val="lv-LV"/>
              </w:rPr>
              <w:t xml:space="preserve"> 000 / </w:t>
            </w:r>
            <w:r w:rsidR="00841569" w:rsidRPr="008B680F">
              <w:rPr>
                <w:rFonts w:ascii="Times New Roman" w:eastAsia="Times New Roman" w:hAnsi="Times New Roman"/>
                <w:sz w:val="20"/>
                <w:szCs w:val="20"/>
                <w:lang w:val="lv-LV"/>
              </w:rPr>
              <w:t>28</w:t>
            </w:r>
            <w:r w:rsidR="00DC2C05" w:rsidRPr="008B680F">
              <w:rPr>
                <w:rFonts w:ascii="Times New Roman" w:eastAsia="Times New Roman" w:hAnsi="Times New Roman"/>
                <w:sz w:val="20"/>
                <w:szCs w:val="20"/>
                <w:lang w:val="lv-LV"/>
              </w:rPr>
              <w:t>,</w:t>
            </w:r>
            <w:r w:rsidR="00EF5C0D" w:rsidRPr="008B680F">
              <w:rPr>
                <w:rFonts w:ascii="Times New Roman" w:eastAsia="Times New Roman" w:hAnsi="Times New Roman"/>
                <w:sz w:val="20"/>
                <w:szCs w:val="20"/>
                <w:lang w:val="lv-LV"/>
              </w:rPr>
              <w:t>2</w:t>
            </w:r>
            <w:r w:rsidR="0025025F">
              <w:rPr>
                <w:rFonts w:ascii="Times New Roman" w:eastAsia="Times New Roman" w:hAnsi="Times New Roman"/>
                <w:sz w:val="20"/>
                <w:szCs w:val="20"/>
                <w:lang w:val="lv-LV"/>
              </w:rPr>
              <w:t>0</w:t>
            </w:r>
          </w:p>
        </w:tc>
        <w:tc>
          <w:tcPr>
            <w:tcW w:w="1555" w:type="dxa"/>
          </w:tcPr>
          <w:p w14:paraId="33ABD559" w14:textId="77777777" w:rsidR="008F1A73" w:rsidRDefault="008F1A73" w:rsidP="0025025F">
            <w:pPr>
              <w:widowControl/>
              <w:spacing w:after="0" w:line="240" w:lineRule="auto"/>
              <w:ind w:left="284" w:right="-2"/>
              <w:jc w:val="center"/>
              <w:rPr>
                <w:rFonts w:ascii="Times New Roman" w:eastAsia="Times New Roman" w:hAnsi="Times New Roman"/>
                <w:sz w:val="20"/>
                <w:szCs w:val="20"/>
                <w:lang w:val="lv-LV"/>
              </w:rPr>
            </w:pPr>
          </w:p>
          <w:p w14:paraId="628012C8" w14:textId="1A52B173" w:rsidR="00DC2C05" w:rsidRPr="008B680F" w:rsidRDefault="00EF5C0D" w:rsidP="0025025F">
            <w:pPr>
              <w:widowControl/>
              <w:spacing w:after="0" w:line="240" w:lineRule="auto"/>
              <w:ind w:left="284" w:right="-2"/>
              <w:jc w:val="center"/>
              <w:rPr>
                <w:rFonts w:ascii="Times New Roman" w:eastAsia="Times New Roman" w:hAnsi="Times New Roman"/>
                <w:sz w:val="20"/>
                <w:szCs w:val="20"/>
                <w:lang w:val="lv-LV"/>
              </w:rPr>
            </w:pPr>
            <w:r w:rsidRPr="008B680F">
              <w:rPr>
                <w:rFonts w:ascii="Times New Roman" w:eastAsia="Times New Roman" w:hAnsi="Times New Roman"/>
                <w:sz w:val="20"/>
                <w:szCs w:val="20"/>
                <w:lang w:val="lv-LV"/>
              </w:rPr>
              <w:t>9</w:t>
            </w:r>
            <w:r w:rsidR="005F3E36" w:rsidRPr="008B680F">
              <w:rPr>
                <w:rFonts w:ascii="Times New Roman" w:eastAsia="Times New Roman" w:hAnsi="Times New Roman"/>
                <w:sz w:val="20"/>
                <w:szCs w:val="20"/>
                <w:lang w:val="lv-LV"/>
              </w:rPr>
              <w:t>34 000/</w:t>
            </w:r>
            <w:r w:rsidR="0037557F" w:rsidRPr="008B680F">
              <w:rPr>
                <w:rFonts w:ascii="Times New Roman" w:eastAsia="Times New Roman" w:hAnsi="Times New Roman"/>
                <w:sz w:val="20"/>
                <w:szCs w:val="20"/>
                <w:lang w:val="lv-LV"/>
              </w:rPr>
              <w:t xml:space="preserve"> 3</w:t>
            </w:r>
            <w:r w:rsidR="00DA328F" w:rsidRPr="008B680F">
              <w:rPr>
                <w:rFonts w:ascii="Times New Roman" w:eastAsia="Times New Roman" w:hAnsi="Times New Roman"/>
                <w:sz w:val="20"/>
                <w:szCs w:val="20"/>
                <w:lang w:val="lv-LV"/>
              </w:rPr>
              <w:t>7</w:t>
            </w:r>
            <w:r w:rsidR="0037557F" w:rsidRPr="008B680F">
              <w:rPr>
                <w:rFonts w:ascii="Times New Roman" w:eastAsia="Times New Roman" w:hAnsi="Times New Roman"/>
                <w:sz w:val="20"/>
                <w:szCs w:val="20"/>
                <w:lang w:val="lv-LV"/>
              </w:rPr>
              <w:t>,</w:t>
            </w:r>
            <w:r w:rsidR="00DA328F" w:rsidRPr="008B680F">
              <w:rPr>
                <w:rFonts w:ascii="Times New Roman" w:eastAsia="Times New Roman" w:hAnsi="Times New Roman"/>
                <w:sz w:val="20"/>
                <w:szCs w:val="20"/>
                <w:lang w:val="lv-LV"/>
              </w:rPr>
              <w:t>36</w:t>
            </w:r>
          </w:p>
        </w:tc>
      </w:tr>
      <w:tr w:rsidR="0025025F" w:rsidRPr="007019DC" w14:paraId="1D146722" w14:textId="665D68DB" w:rsidTr="003353DF">
        <w:trPr>
          <w:trHeight w:val="120"/>
        </w:trPr>
        <w:tc>
          <w:tcPr>
            <w:tcW w:w="1696" w:type="dxa"/>
            <w:hideMark/>
          </w:tcPr>
          <w:p w14:paraId="64A3209F" w14:textId="77777777" w:rsidR="00DC2C05" w:rsidRPr="00297E36" w:rsidRDefault="00DC2C05" w:rsidP="0025025F">
            <w:pPr>
              <w:widowControl/>
              <w:spacing w:after="0" w:line="240" w:lineRule="auto"/>
              <w:ind w:right="-2"/>
              <w:rPr>
                <w:rFonts w:ascii="Times New Roman" w:eastAsia="Times New Roman" w:hAnsi="Times New Roman"/>
                <w:sz w:val="20"/>
                <w:szCs w:val="20"/>
                <w:lang w:val="lv-LV"/>
              </w:rPr>
            </w:pPr>
            <w:r w:rsidRPr="00297E36">
              <w:rPr>
                <w:rFonts w:ascii="Times New Roman" w:eastAsia="Times New Roman" w:hAnsi="Times New Roman"/>
                <w:sz w:val="20"/>
                <w:szCs w:val="20"/>
                <w:lang w:val="lv-LV"/>
              </w:rPr>
              <w:t>EUREKA</w:t>
            </w:r>
          </w:p>
        </w:tc>
        <w:tc>
          <w:tcPr>
            <w:tcW w:w="1706" w:type="dxa"/>
            <w:noWrap/>
            <w:hideMark/>
          </w:tcPr>
          <w:p w14:paraId="6127564A" w14:textId="1302C105" w:rsidR="00DC2C05" w:rsidRPr="008B680F" w:rsidRDefault="00A1415B" w:rsidP="00A1415B">
            <w:pPr>
              <w:widowControl/>
              <w:spacing w:after="0" w:line="240" w:lineRule="auto"/>
              <w:ind w:right="-2"/>
              <w:jc w:val="center"/>
              <w:rPr>
                <w:rFonts w:ascii="Times New Roman" w:eastAsia="Times New Roman" w:hAnsi="Times New Roman"/>
                <w:sz w:val="20"/>
                <w:szCs w:val="20"/>
                <w:lang w:val="lv-LV"/>
              </w:rPr>
            </w:pPr>
            <w:r>
              <w:rPr>
                <w:rFonts w:ascii="Times New Roman" w:eastAsia="Times New Roman" w:hAnsi="Times New Roman"/>
                <w:sz w:val="20"/>
                <w:szCs w:val="20"/>
                <w:lang w:val="lv-LV"/>
              </w:rPr>
              <w:t>239 390</w:t>
            </w:r>
            <w:r w:rsidR="00737070">
              <w:rPr>
                <w:rFonts w:ascii="Times New Roman" w:eastAsia="Times New Roman" w:hAnsi="Times New Roman"/>
                <w:sz w:val="20"/>
                <w:szCs w:val="20"/>
                <w:lang w:val="lv-LV"/>
              </w:rPr>
              <w:t xml:space="preserve"> </w:t>
            </w:r>
            <w:r w:rsidR="00DC2C05" w:rsidRPr="008B680F">
              <w:rPr>
                <w:rFonts w:ascii="Times New Roman" w:eastAsia="Times New Roman" w:hAnsi="Times New Roman"/>
                <w:sz w:val="20"/>
                <w:szCs w:val="20"/>
                <w:lang w:val="lv-LV"/>
              </w:rPr>
              <w:t>/</w:t>
            </w:r>
            <w:r>
              <w:rPr>
                <w:rFonts w:ascii="Times New Roman" w:eastAsia="Times New Roman" w:hAnsi="Times New Roman"/>
                <w:sz w:val="20"/>
                <w:szCs w:val="20"/>
                <w:lang w:val="lv-LV"/>
              </w:rPr>
              <w:t>5,00</w:t>
            </w:r>
          </w:p>
        </w:tc>
        <w:tc>
          <w:tcPr>
            <w:tcW w:w="1980" w:type="dxa"/>
            <w:noWrap/>
            <w:hideMark/>
          </w:tcPr>
          <w:p w14:paraId="3D264F9E" w14:textId="73DB80CA" w:rsidR="00DC2C05" w:rsidRPr="008B680F" w:rsidRDefault="007577FF" w:rsidP="0025025F">
            <w:pPr>
              <w:widowControl/>
              <w:spacing w:after="0" w:line="240" w:lineRule="auto"/>
              <w:ind w:left="176" w:right="-2"/>
              <w:jc w:val="center"/>
              <w:rPr>
                <w:rFonts w:ascii="Times New Roman" w:eastAsia="Times New Roman" w:hAnsi="Times New Roman"/>
                <w:sz w:val="20"/>
                <w:szCs w:val="20"/>
                <w:lang w:val="lv-LV"/>
              </w:rPr>
            </w:pPr>
            <w:r>
              <w:rPr>
                <w:rFonts w:ascii="Times New Roman" w:eastAsia="Times New Roman" w:hAnsi="Times New Roman"/>
                <w:sz w:val="20"/>
                <w:szCs w:val="20"/>
                <w:lang w:val="lv-LV"/>
              </w:rPr>
              <w:t>43</w:t>
            </w:r>
            <w:r w:rsidR="00E41C5C" w:rsidRPr="008B680F">
              <w:rPr>
                <w:rFonts w:ascii="Times New Roman" w:eastAsia="Times New Roman" w:hAnsi="Times New Roman"/>
                <w:sz w:val="20"/>
                <w:szCs w:val="20"/>
                <w:lang w:val="lv-LV"/>
              </w:rPr>
              <w:t>0</w:t>
            </w:r>
            <w:r w:rsidR="00DC2C05" w:rsidRPr="008B680F">
              <w:rPr>
                <w:rFonts w:ascii="Times New Roman" w:eastAsia="Times New Roman" w:hAnsi="Times New Roman"/>
                <w:sz w:val="20"/>
                <w:szCs w:val="20"/>
                <w:lang w:val="lv-LV"/>
              </w:rPr>
              <w:t xml:space="preserve"> 000 / </w:t>
            </w:r>
            <w:r w:rsidR="00E41C5C" w:rsidRPr="008B680F">
              <w:rPr>
                <w:rFonts w:ascii="Times New Roman" w:eastAsia="Times New Roman" w:hAnsi="Times New Roman"/>
                <w:sz w:val="20"/>
                <w:szCs w:val="20"/>
                <w:lang w:val="lv-LV"/>
              </w:rPr>
              <w:t>10</w:t>
            </w:r>
            <w:r w:rsidR="00DC2C05" w:rsidRPr="008B680F">
              <w:rPr>
                <w:rFonts w:ascii="Times New Roman" w:eastAsia="Times New Roman" w:hAnsi="Times New Roman"/>
                <w:sz w:val="20"/>
                <w:szCs w:val="20"/>
                <w:lang w:val="lv-LV"/>
              </w:rPr>
              <w:t>,0</w:t>
            </w:r>
            <w:r w:rsidR="0025025F">
              <w:rPr>
                <w:rFonts w:ascii="Times New Roman" w:eastAsia="Times New Roman" w:hAnsi="Times New Roman"/>
                <w:sz w:val="20"/>
                <w:szCs w:val="20"/>
                <w:lang w:val="lv-LV"/>
              </w:rPr>
              <w:t>0</w:t>
            </w:r>
          </w:p>
        </w:tc>
        <w:tc>
          <w:tcPr>
            <w:tcW w:w="1847" w:type="dxa"/>
            <w:noWrap/>
            <w:hideMark/>
          </w:tcPr>
          <w:p w14:paraId="01C9281C" w14:textId="2332F9BE" w:rsidR="00DC2C05" w:rsidRPr="008B680F" w:rsidRDefault="0005312E" w:rsidP="007577FF">
            <w:pPr>
              <w:widowControl/>
              <w:spacing w:after="0" w:line="240" w:lineRule="auto"/>
              <w:ind w:left="284" w:right="-2"/>
              <w:jc w:val="center"/>
              <w:rPr>
                <w:rFonts w:ascii="Times New Roman" w:eastAsia="Times New Roman" w:hAnsi="Times New Roman"/>
                <w:sz w:val="20"/>
                <w:szCs w:val="20"/>
                <w:lang w:val="lv-LV"/>
              </w:rPr>
            </w:pPr>
            <w:r w:rsidRPr="008B680F">
              <w:rPr>
                <w:rFonts w:ascii="Times New Roman" w:eastAsia="Times New Roman" w:hAnsi="Times New Roman"/>
                <w:sz w:val="20"/>
                <w:szCs w:val="20"/>
                <w:lang w:val="lv-LV"/>
              </w:rPr>
              <w:t>3</w:t>
            </w:r>
            <w:r w:rsidR="007577FF">
              <w:rPr>
                <w:rFonts w:ascii="Times New Roman" w:eastAsia="Times New Roman" w:hAnsi="Times New Roman"/>
                <w:sz w:val="20"/>
                <w:szCs w:val="20"/>
                <w:lang w:val="lv-LV"/>
              </w:rPr>
              <w:t>5</w:t>
            </w:r>
            <w:r w:rsidR="00DC2C05" w:rsidRPr="008B680F">
              <w:rPr>
                <w:rFonts w:ascii="Times New Roman" w:eastAsia="Times New Roman" w:hAnsi="Times New Roman"/>
                <w:sz w:val="20"/>
                <w:szCs w:val="20"/>
                <w:lang w:val="lv-LV"/>
              </w:rPr>
              <w:t>0 000 / 1</w:t>
            </w:r>
            <w:r w:rsidRPr="008B680F">
              <w:rPr>
                <w:rFonts w:ascii="Times New Roman" w:eastAsia="Times New Roman" w:hAnsi="Times New Roman"/>
                <w:sz w:val="20"/>
                <w:szCs w:val="20"/>
                <w:lang w:val="lv-LV"/>
              </w:rPr>
              <w:t>0</w:t>
            </w:r>
            <w:r w:rsidR="00DC2C05" w:rsidRPr="008B680F">
              <w:rPr>
                <w:rFonts w:ascii="Times New Roman" w:eastAsia="Times New Roman" w:hAnsi="Times New Roman"/>
                <w:sz w:val="20"/>
                <w:szCs w:val="20"/>
                <w:lang w:val="lv-LV"/>
              </w:rPr>
              <w:t>,0</w:t>
            </w:r>
            <w:r w:rsidR="0025025F">
              <w:rPr>
                <w:rFonts w:ascii="Times New Roman" w:eastAsia="Times New Roman" w:hAnsi="Times New Roman"/>
                <w:sz w:val="20"/>
                <w:szCs w:val="20"/>
                <w:lang w:val="lv-LV"/>
              </w:rPr>
              <w:t>0</w:t>
            </w:r>
          </w:p>
        </w:tc>
        <w:tc>
          <w:tcPr>
            <w:tcW w:w="1555" w:type="dxa"/>
          </w:tcPr>
          <w:p w14:paraId="288C9079" w14:textId="36F1C571" w:rsidR="00DC2C05" w:rsidRPr="008B680F" w:rsidRDefault="00EF5C0D" w:rsidP="0025025F">
            <w:pPr>
              <w:widowControl/>
              <w:spacing w:after="0" w:line="240" w:lineRule="auto"/>
              <w:ind w:left="284" w:right="-2"/>
              <w:jc w:val="center"/>
              <w:rPr>
                <w:rFonts w:ascii="Times New Roman" w:eastAsia="Times New Roman" w:hAnsi="Times New Roman"/>
                <w:sz w:val="20"/>
                <w:szCs w:val="20"/>
                <w:lang w:val="lv-LV"/>
              </w:rPr>
            </w:pPr>
            <w:r w:rsidRPr="008B680F">
              <w:rPr>
                <w:rFonts w:ascii="Times New Roman" w:eastAsia="Times New Roman" w:hAnsi="Times New Roman"/>
                <w:sz w:val="20"/>
                <w:szCs w:val="20"/>
                <w:lang w:val="lv-LV"/>
              </w:rPr>
              <w:t>3</w:t>
            </w:r>
            <w:r w:rsidR="00297E36" w:rsidRPr="008B680F">
              <w:rPr>
                <w:rFonts w:ascii="Times New Roman" w:eastAsia="Times New Roman" w:hAnsi="Times New Roman"/>
                <w:sz w:val="20"/>
                <w:szCs w:val="20"/>
                <w:lang w:val="lv-LV"/>
              </w:rPr>
              <w:t>50 000/</w:t>
            </w:r>
            <w:r w:rsidR="0037557F" w:rsidRPr="008B680F">
              <w:rPr>
                <w:rFonts w:ascii="Times New Roman" w:eastAsia="Times New Roman" w:hAnsi="Times New Roman"/>
                <w:sz w:val="20"/>
                <w:szCs w:val="20"/>
                <w:lang w:val="lv-LV"/>
              </w:rPr>
              <w:t xml:space="preserve"> 1</w:t>
            </w:r>
            <w:r w:rsidR="00DA328F" w:rsidRPr="008B680F">
              <w:rPr>
                <w:rFonts w:ascii="Times New Roman" w:eastAsia="Times New Roman" w:hAnsi="Times New Roman"/>
                <w:sz w:val="20"/>
                <w:szCs w:val="20"/>
                <w:lang w:val="lv-LV"/>
              </w:rPr>
              <w:t>4,00</w:t>
            </w:r>
          </w:p>
        </w:tc>
      </w:tr>
      <w:tr w:rsidR="0025025F" w:rsidRPr="007019DC" w14:paraId="5062D113" w14:textId="338F2F8D" w:rsidTr="003353DF">
        <w:trPr>
          <w:trHeight w:val="120"/>
        </w:trPr>
        <w:tc>
          <w:tcPr>
            <w:tcW w:w="1696" w:type="dxa"/>
            <w:hideMark/>
          </w:tcPr>
          <w:p w14:paraId="32C5363B" w14:textId="77777777" w:rsidR="00DC2C05" w:rsidRPr="00297E36" w:rsidRDefault="00DC2C05" w:rsidP="0025025F">
            <w:pPr>
              <w:widowControl/>
              <w:spacing w:after="0" w:line="240" w:lineRule="auto"/>
              <w:ind w:right="-2"/>
              <w:rPr>
                <w:rFonts w:ascii="Times New Roman" w:eastAsia="Times New Roman" w:hAnsi="Times New Roman"/>
                <w:sz w:val="20"/>
                <w:szCs w:val="20"/>
                <w:lang w:val="lv-LV"/>
              </w:rPr>
            </w:pPr>
            <w:r w:rsidRPr="00297E36">
              <w:rPr>
                <w:rFonts w:ascii="Times New Roman" w:eastAsia="Times New Roman" w:hAnsi="Times New Roman"/>
                <w:sz w:val="20"/>
                <w:szCs w:val="20"/>
                <w:lang w:val="lv-LV"/>
              </w:rPr>
              <w:t>COST</w:t>
            </w:r>
          </w:p>
        </w:tc>
        <w:tc>
          <w:tcPr>
            <w:tcW w:w="1706" w:type="dxa"/>
            <w:noWrap/>
            <w:hideMark/>
          </w:tcPr>
          <w:p w14:paraId="52BE4CB9" w14:textId="45465E1C" w:rsidR="00DC2C05" w:rsidRPr="008B680F" w:rsidRDefault="00737070" w:rsidP="00A1415B">
            <w:pPr>
              <w:widowControl/>
              <w:spacing w:after="0" w:line="240" w:lineRule="auto"/>
              <w:ind w:right="-2"/>
              <w:jc w:val="center"/>
              <w:rPr>
                <w:rFonts w:ascii="Times New Roman" w:eastAsia="Times New Roman" w:hAnsi="Times New Roman"/>
                <w:sz w:val="20"/>
                <w:szCs w:val="20"/>
                <w:lang w:val="lv-LV"/>
              </w:rPr>
            </w:pPr>
            <w:r>
              <w:rPr>
                <w:rFonts w:ascii="Times New Roman" w:eastAsia="Times New Roman" w:hAnsi="Times New Roman"/>
                <w:sz w:val="20"/>
                <w:szCs w:val="20"/>
                <w:lang w:val="lv-LV"/>
              </w:rPr>
              <w:t>1</w:t>
            </w:r>
            <w:r w:rsidR="0032176A" w:rsidRPr="008B680F">
              <w:rPr>
                <w:rFonts w:ascii="Times New Roman" w:eastAsia="Times New Roman" w:hAnsi="Times New Roman"/>
                <w:sz w:val="20"/>
                <w:szCs w:val="20"/>
                <w:lang w:val="lv-LV"/>
              </w:rPr>
              <w:t xml:space="preserve"> </w:t>
            </w:r>
            <w:r w:rsidR="00A1415B">
              <w:rPr>
                <w:rFonts w:ascii="Times New Roman" w:eastAsia="Times New Roman" w:hAnsi="Times New Roman"/>
                <w:sz w:val="20"/>
                <w:szCs w:val="20"/>
                <w:lang w:val="lv-LV"/>
              </w:rPr>
              <w:t>915</w:t>
            </w:r>
            <w:r w:rsidR="00DC2C05" w:rsidRPr="008B680F">
              <w:rPr>
                <w:rFonts w:ascii="Times New Roman" w:eastAsia="Times New Roman" w:hAnsi="Times New Roman"/>
                <w:sz w:val="20"/>
                <w:szCs w:val="20"/>
                <w:lang w:val="lv-LV"/>
              </w:rPr>
              <w:t xml:space="preserve"> / 0,04</w:t>
            </w:r>
          </w:p>
        </w:tc>
        <w:tc>
          <w:tcPr>
            <w:tcW w:w="1980" w:type="dxa"/>
            <w:noWrap/>
            <w:hideMark/>
          </w:tcPr>
          <w:p w14:paraId="6992467F" w14:textId="5CB8BDC5" w:rsidR="00DC2C05" w:rsidRPr="008B680F" w:rsidRDefault="0032176A" w:rsidP="00C13BD1">
            <w:pPr>
              <w:widowControl/>
              <w:spacing w:after="0" w:line="240" w:lineRule="auto"/>
              <w:ind w:left="176" w:right="-2"/>
              <w:jc w:val="center"/>
              <w:rPr>
                <w:rFonts w:ascii="Times New Roman" w:eastAsia="Times New Roman" w:hAnsi="Times New Roman"/>
                <w:sz w:val="20"/>
                <w:szCs w:val="20"/>
                <w:lang w:val="lv-LV"/>
              </w:rPr>
            </w:pPr>
            <w:r w:rsidRPr="008B680F">
              <w:rPr>
                <w:rFonts w:ascii="Times New Roman" w:eastAsia="Times New Roman" w:hAnsi="Times New Roman"/>
                <w:sz w:val="20"/>
                <w:szCs w:val="20"/>
                <w:lang w:val="lv-LV"/>
              </w:rPr>
              <w:t>4</w:t>
            </w:r>
            <w:r w:rsidR="00DC2C05" w:rsidRPr="008B680F">
              <w:rPr>
                <w:rFonts w:ascii="Times New Roman" w:eastAsia="Times New Roman" w:hAnsi="Times New Roman"/>
                <w:sz w:val="20"/>
                <w:szCs w:val="20"/>
                <w:lang w:val="lv-LV"/>
              </w:rPr>
              <w:t> </w:t>
            </w:r>
            <w:r w:rsidR="00C13BD1">
              <w:rPr>
                <w:rFonts w:ascii="Times New Roman" w:eastAsia="Times New Roman" w:hAnsi="Times New Roman"/>
                <w:sz w:val="20"/>
                <w:szCs w:val="20"/>
                <w:lang w:val="lv-LV"/>
              </w:rPr>
              <w:t>73</w:t>
            </w:r>
            <w:r w:rsidR="00DC2C05" w:rsidRPr="008B680F">
              <w:rPr>
                <w:rFonts w:ascii="Times New Roman" w:eastAsia="Times New Roman" w:hAnsi="Times New Roman"/>
                <w:sz w:val="20"/>
                <w:szCs w:val="20"/>
                <w:lang w:val="lv-LV"/>
              </w:rPr>
              <w:t>0 / 0,1</w:t>
            </w:r>
            <w:r w:rsidR="00E41C5C" w:rsidRPr="008B680F">
              <w:rPr>
                <w:rFonts w:ascii="Times New Roman" w:eastAsia="Times New Roman" w:hAnsi="Times New Roman"/>
                <w:sz w:val="20"/>
                <w:szCs w:val="20"/>
                <w:lang w:val="lv-LV"/>
              </w:rPr>
              <w:t>1</w:t>
            </w:r>
          </w:p>
        </w:tc>
        <w:tc>
          <w:tcPr>
            <w:tcW w:w="1847" w:type="dxa"/>
            <w:noWrap/>
            <w:hideMark/>
          </w:tcPr>
          <w:p w14:paraId="2BA7688E" w14:textId="2309EB11" w:rsidR="00DC2C05" w:rsidRPr="008B680F" w:rsidRDefault="007577FF" w:rsidP="0025025F">
            <w:pPr>
              <w:widowControl/>
              <w:spacing w:after="0" w:line="240" w:lineRule="auto"/>
              <w:ind w:left="284" w:right="-2"/>
              <w:jc w:val="center"/>
              <w:rPr>
                <w:rFonts w:ascii="Times New Roman" w:eastAsia="Times New Roman" w:hAnsi="Times New Roman"/>
                <w:sz w:val="20"/>
                <w:szCs w:val="20"/>
                <w:lang w:val="lv-LV"/>
              </w:rPr>
            </w:pPr>
            <w:r>
              <w:rPr>
                <w:rFonts w:ascii="Times New Roman" w:eastAsia="Times New Roman" w:hAnsi="Times New Roman"/>
                <w:sz w:val="20"/>
                <w:szCs w:val="20"/>
                <w:lang w:val="lv-LV"/>
              </w:rPr>
              <w:t>7</w:t>
            </w:r>
            <w:r w:rsidR="00DC2C05" w:rsidRPr="008B680F">
              <w:rPr>
                <w:rFonts w:ascii="Times New Roman" w:eastAsia="Times New Roman" w:hAnsi="Times New Roman"/>
                <w:sz w:val="20"/>
                <w:szCs w:val="20"/>
                <w:lang w:val="lv-LV"/>
              </w:rPr>
              <w:t> </w:t>
            </w:r>
            <w:r w:rsidR="0005312E" w:rsidRPr="008B680F">
              <w:rPr>
                <w:rFonts w:ascii="Times New Roman" w:eastAsia="Times New Roman" w:hAnsi="Times New Roman"/>
                <w:sz w:val="20"/>
                <w:szCs w:val="20"/>
                <w:lang w:val="lv-LV"/>
              </w:rPr>
              <w:t>0</w:t>
            </w:r>
            <w:r w:rsidR="00DC2C05" w:rsidRPr="008B680F">
              <w:rPr>
                <w:rFonts w:ascii="Times New Roman" w:eastAsia="Times New Roman" w:hAnsi="Times New Roman"/>
                <w:sz w:val="20"/>
                <w:szCs w:val="20"/>
                <w:lang w:val="lv-LV"/>
              </w:rPr>
              <w:t>00 / 0,</w:t>
            </w:r>
            <w:r w:rsidR="00841569" w:rsidRPr="008B680F">
              <w:rPr>
                <w:rFonts w:ascii="Times New Roman" w:eastAsia="Times New Roman" w:hAnsi="Times New Roman"/>
                <w:sz w:val="20"/>
                <w:szCs w:val="20"/>
                <w:lang w:val="lv-LV"/>
              </w:rPr>
              <w:t>2</w:t>
            </w:r>
            <w:r w:rsidR="0025025F">
              <w:rPr>
                <w:rFonts w:ascii="Times New Roman" w:eastAsia="Times New Roman" w:hAnsi="Times New Roman"/>
                <w:sz w:val="20"/>
                <w:szCs w:val="20"/>
                <w:lang w:val="lv-LV"/>
              </w:rPr>
              <w:t>0</w:t>
            </w:r>
          </w:p>
        </w:tc>
        <w:tc>
          <w:tcPr>
            <w:tcW w:w="1555" w:type="dxa"/>
          </w:tcPr>
          <w:p w14:paraId="171FF38A" w14:textId="7D76D730" w:rsidR="00DC2C05" w:rsidRPr="008B680F" w:rsidRDefault="00EF5C0D" w:rsidP="0025025F">
            <w:pPr>
              <w:widowControl/>
              <w:spacing w:after="0" w:line="240" w:lineRule="auto"/>
              <w:ind w:left="284" w:right="-2"/>
              <w:jc w:val="center"/>
              <w:rPr>
                <w:rFonts w:ascii="Times New Roman" w:eastAsia="Times New Roman" w:hAnsi="Times New Roman"/>
                <w:sz w:val="20"/>
                <w:szCs w:val="20"/>
                <w:lang w:val="lv-LV"/>
              </w:rPr>
            </w:pPr>
            <w:r w:rsidRPr="008B680F">
              <w:rPr>
                <w:rFonts w:ascii="Times New Roman" w:eastAsia="Times New Roman" w:hAnsi="Times New Roman"/>
                <w:sz w:val="20"/>
                <w:szCs w:val="20"/>
                <w:lang w:val="lv-LV"/>
              </w:rPr>
              <w:t>7</w:t>
            </w:r>
            <w:r w:rsidR="005B30BE" w:rsidRPr="008B680F">
              <w:rPr>
                <w:rFonts w:ascii="Times New Roman" w:eastAsia="Times New Roman" w:hAnsi="Times New Roman"/>
                <w:sz w:val="20"/>
                <w:szCs w:val="20"/>
                <w:lang w:val="lv-LV"/>
              </w:rPr>
              <w:t> </w:t>
            </w:r>
            <w:r w:rsidR="005F3E36" w:rsidRPr="008B680F">
              <w:rPr>
                <w:rFonts w:ascii="Times New Roman" w:eastAsia="Times New Roman" w:hAnsi="Times New Roman"/>
                <w:sz w:val="20"/>
                <w:szCs w:val="20"/>
                <w:lang w:val="lv-LV"/>
              </w:rPr>
              <w:t>5</w:t>
            </w:r>
            <w:r w:rsidR="005B30BE" w:rsidRPr="008B680F">
              <w:rPr>
                <w:rFonts w:ascii="Times New Roman" w:eastAsia="Times New Roman" w:hAnsi="Times New Roman"/>
                <w:sz w:val="20"/>
                <w:szCs w:val="20"/>
                <w:lang w:val="lv-LV"/>
              </w:rPr>
              <w:t>00/</w:t>
            </w:r>
            <w:r w:rsidR="0037557F" w:rsidRPr="008B680F">
              <w:rPr>
                <w:rFonts w:ascii="Times New Roman" w:eastAsia="Times New Roman" w:hAnsi="Times New Roman"/>
                <w:sz w:val="20"/>
                <w:szCs w:val="20"/>
                <w:lang w:val="lv-LV"/>
              </w:rPr>
              <w:t xml:space="preserve"> 0,</w:t>
            </w:r>
            <w:r w:rsidR="00DA328F" w:rsidRPr="008B680F">
              <w:rPr>
                <w:rFonts w:ascii="Times New Roman" w:eastAsia="Times New Roman" w:hAnsi="Times New Roman"/>
                <w:sz w:val="20"/>
                <w:szCs w:val="20"/>
                <w:lang w:val="lv-LV"/>
              </w:rPr>
              <w:t>30</w:t>
            </w:r>
            <w:r w:rsidR="0037557F" w:rsidRPr="008B680F">
              <w:rPr>
                <w:rFonts w:ascii="Times New Roman" w:eastAsia="Times New Roman" w:hAnsi="Times New Roman"/>
                <w:sz w:val="20"/>
                <w:szCs w:val="20"/>
                <w:lang w:val="lv-LV"/>
              </w:rPr>
              <w:t xml:space="preserve"> </w:t>
            </w:r>
          </w:p>
        </w:tc>
      </w:tr>
      <w:tr w:rsidR="0025025F" w:rsidRPr="002530E3" w14:paraId="579D2A78" w14:textId="3FCEBB44" w:rsidTr="003353DF">
        <w:trPr>
          <w:trHeight w:val="113"/>
        </w:trPr>
        <w:tc>
          <w:tcPr>
            <w:tcW w:w="1696" w:type="dxa"/>
          </w:tcPr>
          <w:p w14:paraId="79FB964C" w14:textId="77777777" w:rsidR="00DC2C05" w:rsidRPr="00297E36" w:rsidRDefault="00DC2C05" w:rsidP="0025025F">
            <w:pPr>
              <w:widowControl/>
              <w:spacing w:after="0" w:line="240" w:lineRule="auto"/>
              <w:ind w:right="-2"/>
              <w:rPr>
                <w:rFonts w:ascii="Times New Roman" w:eastAsia="Times New Roman" w:hAnsi="Times New Roman"/>
                <w:b/>
                <w:sz w:val="20"/>
                <w:szCs w:val="20"/>
                <w:lang w:val="lv-LV"/>
              </w:rPr>
            </w:pPr>
            <w:r w:rsidRPr="00297E36">
              <w:rPr>
                <w:rFonts w:ascii="Times New Roman" w:eastAsia="Times New Roman" w:hAnsi="Times New Roman"/>
                <w:b/>
                <w:sz w:val="20"/>
                <w:szCs w:val="20"/>
                <w:lang w:val="lv-LV"/>
              </w:rPr>
              <w:t>Kopā</w:t>
            </w:r>
          </w:p>
        </w:tc>
        <w:tc>
          <w:tcPr>
            <w:tcW w:w="1706" w:type="dxa"/>
            <w:noWrap/>
          </w:tcPr>
          <w:p w14:paraId="43C1DDFE" w14:textId="710FD487" w:rsidR="00DC2C05" w:rsidRPr="008B680F" w:rsidRDefault="00D24303" w:rsidP="00E011E4">
            <w:pPr>
              <w:widowControl/>
              <w:spacing w:after="0" w:line="240" w:lineRule="auto"/>
              <w:ind w:right="-2"/>
              <w:jc w:val="center"/>
              <w:rPr>
                <w:rFonts w:ascii="Times New Roman" w:eastAsia="Times New Roman" w:hAnsi="Times New Roman"/>
                <w:sz w:val="20"/>
                <w:szCs w:val="20"/>
                <w:lang w:val="lv-LV"/>
              </w:rPr>
            </w:pPr>
            <w:r>
              <w:rPr>
                <w:rFonts w:ascii="Times New Roman" w:eastAsia="Times New Roman" w:hAnsi="Times New Roman"/>
                <w:sz w:val="20"/>
                <w:szCs w:val="20"/>
                <w:lang w:val="lv-LV"/>
              </w:rPr>
              <w:t>4</w:t>
            </w:r>
            <w:r w:rsidR="00DC2C05" w:rsidRPr="008B680F">
              <w:rPr>
                <w:rFonts w:ascii="Times New Roman" w:eastAsia="Times New Roman" w:hAnsi="Times New Roman"/>
                <w:sz w:val="20"/>
                <w:szCs w:val="20"/>
                <w:lang w:val="lv-LV"/>
              </w:rPr>
              <w:t> </w:t>
            </w:r>
            <w:r w:rsidR="00E011E4">
              <w:rPr>
                <w:rFonts w:ascii="Times New Roman" w:eastAsia="Times New Roman" w:hAnsi="Times New Roman"/>
                <w:sz w:val="20"/>
                <w:szCs w:val="20"/>
                <w:lang w:val="lv-LV"/>
              </w:rPr>
              <w:t>787</w:t>
            </w:r>
            <w:r w:rsidR="005B30BE" w:rsidRPr="008B680F">
              <w:rPr>
                <w:rFonts w:ascii="Times New Roman" w:eastAsia="Times New Roman" w:hAnsi="Times New Roman"/>
                <w:sz w:val="20"/>
                <w:szCs w:val="20"/>
                <w:lang w:val="lv-LV"/>
              </w:rPr>
              <w:t> </w:t>
            </w:r>
            <w:r w:rsidR="00E011E4">
              <w:rPr>
                <w:rFonts w:ascii="Times New Roman" w:eastAsia="Times New Roman" w:hAnsi="Times New Roman"/>
                <w:sz w:val="20"/>
                <w:szCs w:val="20"/>
                <w:lang w:val="lv-LV"/>
              </w:rPr>
              <w:t>800</w:t>
            </w:r>
            <w:r w:rsidR="005B30BE" w:rsidRPr="008B680F">
              <w:rPr>
                <w:rFonts w:ascii="Times New Roman" w:eastAsia="Times New Roman" w:hAnsi="Times New Roman"/>
                <w:sz w:val="20"/>
                <w:szCs w:val="20"/>
                <w:lang w:val="lv-LV"/>
              </w:rPr>
              <w:t xml:space="preserve"> </w:t>
            </w:r>
            <w:r w:rsidR="00DC2C05" w:rsidRPr="008B680F">
              <w:rPr>
                <w:rFonts w:ascii="Times New Roman" w:eastAsia="Times New Roman" w:hAnsi="Times New Roman"/>
                <w:sz w:val="20"/>
                <w:szCs w:val="20"/>
                <w:lang w:val="lv-LV"/>
              </w:rPr>
              <w:t>/ 100,00%</w:t>
            </w:r>
          </w:p>
        </w:tc>
        <w:tc>
          <w:tcPr>
            <w:tcW w:w="1980" w:type="dxa"/>
            <w:noWrap/>
          </w:tcPr>
          <w:p w14:paraId="7F6E20D4" w14:textId="397DCD93" w:rsidR="00DC2C05" w:rsidRPr="008B680F" w:rsidRDefault="00E011E4" w:rsidP="00E011E4">
            <w:pPr>
              <w:widowControl/>
              <w:spacing w:after="0" w:line="240" w:lineRule="auto"/>
              <w:ind w:left="176" w:right="-2"/>
              <w:jc w:val="center"/>
              <w:rPr>
                <w:rFonts w:ascii="Times New Roman" w:eastAsia="Times New Roman" w:hAnsi="Times New Roman"/>
                <w:sz w:val="20"/>
                <w:szCs w:val="20"/>
                <w:lang w:val="lv-LV"/>
              </w:rPr>
            </w:pPr>
            <w:r>
              <w:rPr>
                <w:rFonts w:ascii="Times New Roman" w:eastAsia="Times New Roman" w:hAnsi="Times New Roman"/>
                <w:sz w:val="20"/>
                <w:szCs w:val="20"/>
                <w:lang w:val="lv-LV"/>
              </w:rPr>
              <w:t>4</w:t>
            </w:r>
            <w:r w:rsidR="00DC2C05" w:rsidRPr="008B680F">
              <w:rPr>
                <w:rFonts w:ascii="Times New Roman" w:eastAsia="Times New Roman" w:hAnsi="Times New Roman"/>
                <w:sz w:val="20"/>
                <w:szCs w:val="20"/>
                <w:lang w:val="lv-LV"/>
              </w:rPr>
              <w:t> </w:t>
            </w:r>
            <w:r>
              <w:rPr>
                <w:rFonts w:ascii="Times New Roman" w:eastAsia="Times New Roman" w:hAnsi="Times New Roman"/>
                <w:sz w:val="20"/>
                <w:szCs w:val="20"/>
                <w:lang w:val="lv-LV"/>
              </w:rPr>
              <w:t>3</w:t>
            </w:r>
            <w:r w:rsidR="003353DF">
              <w:rPr>
                <w:rFonts w:ascii="Times New Roman" w:eastAsia="Times New Roman" w:hAnsi="Times New Roman"/>
                <w:sz w:val="20"/>
                <w:szCs w:val="20"/>
                <w:lang w:val="lv-LV"/>
              </w:rPr>
              <w:t xml:space="preserve">00 000 </w:t>
            </w:r>
            <w:r w:rsidR="00DC2C05" w:rsidRPr="008B680F">
              <w:rPr>
                <w:rFonts w:ascii="Times New Roman" w:eastAsia="Times New Roman" w:hAnsi="Times New Roman"/>
                <w:sz w:val="20"/>
                <w:szCs w:val="20"/>
                <w:lang w:val="lv-LV"/>
              </w:rPr>
              <w:t>/ 100,0</w:t>
            </w:r>
            <w:r w:rsidR="0025025F">
              <w:rPr>
                <w:rFonts w:ascii="Times New Roman" w:eastAsia="Times New Roman" w:hAnsi="Times New Roman"/>
                <w:sz w:val="20"/>
                <w:szCs w:val="20"/>
                <w:lang w:val="lv-LV"/>
              </w:rPr>
              <w:t>0</w:t>
            </w:r>
            <w:r w:rsidR="00DC2C05" w:rsidRPr="008B680F">
              <w:rPr>
                <w:rFonts w:ascii="Times New Roman" w:eastAsia="Times New Roman" w:hAnsi="Times New Roman"/>
                <w:sz w:val="20"/>
                <w:szCs w:val="20"/>
                <w:lang w:val="lv-LV"/>
              </w:rPr>
              <w:t>%</w:t>
            </w:r>
          </w:p>
        </w:tc>
        <w:tc>
          <w:tcPr>
            <w:tcW w:w="1847" w:type="dxa"/>
            <w:noWrap/>
          </w:tcPr>
          <w:p w14:paraId="3EEE50C3" w14:textId="614CF05B" w:rsidR="00DC2C05" w:rsidRPr="008B680F" w:rsidRDefault="005B30BE" w:rsidP="00E011E4">
            <w:pPr>
              <w:widowControl/>
              <w:spacing w:after="0" w:line="240" w:lineRule="auto"/>
              <w:ind w:left="284" w:right="-2"/>
              <w:jc w:val="center"/>
              <w:rPr>
                <w:rFonts w:ascii="Times New Roman" w:eastAsia="Times New Roman" w:hAnsi="Times New Roman"/>
                <w:sz w:val="20"/>
                <w:szCs w:val="20"/>
                <w:lang w:val="lv-LV"/>
              </w:rPr>
            </w:pPr>
            <w:r w:rsidRPr="008B680F">
              <w:rPr>
                <w:rFonts w:ascii="Times New Roman" w:eastAsia="Times New Roman" w:hAnsi="Times New Roman"/>
                <w:sz w:val="20"/>
                <w:szCs w:val="20"/>
                <w:lang w:val="lv-LV"/>
              </w:rPr>
              <w:t>3</w:t>
            </w:r>
            <w:r w:rsidR="00DC2C05" w:rsidRPr="008B680F">
              <w:rPr>
                <w:rFonts w:ascii="Times New Roman" w:eastAsia="Times New Roman" w:hAnsi="Times New Roman"/>
                <w:sz w:val="20"/>
                <w:szCs w:val="20"/>
                <w:lang w:val="lv-LV"/>
              </w:rPr>
              <w:t> </w:t>
            </w:r>
            <w:r w:rsidR="00E011E4">
              <w:rPr>
                <w:rFonts w:ascii="Times New Roman" w:eastAsia="Times New Roman" w:hAnsi="Times New Roman"/>
                <w:sz w:val="20"/>
                <w:szCs w:val="20"/>
                <w:lang w:val="lv-LV"/>
              </w:rPr>
              <w:t>500</w:t>
            </w:r>
            <w:r w:rsidR="003353DF">
              <w:rPr>
                <w:rFonts w:ascii="Times New Roman" w:eastAsia="Times New Roman" w:hAnsi="Times New Roman"/>
                <w:sz w:val="20"/>
                <w:szCs w:val="20"/>
                <w:lang w:val="lv-LV"/>
              </w:rPr>
              <w:t xml:space="preserve"> 000 </w:t>
            </w:r>
            <w:r w:rsidR="00DC2C05" w:rsidRPr="008B680F">
              <w:rPr>
                <w:rFonts w:ascii="Times New Roman" w:eastAsia="Times New Roman" w:hAnsi="Times New Roman"/>
                <w:sz w:val="20"/>
                <w:szCs w:val="20"/>
                <w:lang w:val="lv-LV"/>
              </w:rPr>
              <w:t>/ 100,0</w:t>
            </w:r>
            <w:r w:rsidR="0025025F">
              <w:rPr>
                <w:rFonts w:ascii="Times New Roman" w:eastAsia="Times New Roman" w:hAnsi="Times New Roman"/>
                <w:sz w:val="20"/>
                <w:szCs w:val="20"/>
                <w:lang w:val="lv-LV"/>
              </w:rPr>
              <w:t>0</w:t>
            </w:r>
            <w:r w:rsidR="00DC2C05" w:rsidRPr="008B680F">
              <w:rPr>
                <w:rFonts w:ascii="Times New Roman" w:eastAsia="Times New Roman" w:hAnsi="Times New Roman"/>
                <w:sz w:val="20"/>
                <w:szCs w:val="20"/>
                <w:lang w:val="lv-LV"/>
              </w:rPr>
              <w:t>%</w:t>
            </w:r>
          </w:p>
        </w:tc>
        <w:tc>
          <w:tcPr>
            <w:tcW w:w="1555" w:type="dxa"/>
          </w:tcPr>
          <w:p w14:paraId="78F2FA23" w14:textId="199D6B08" w:rsidR="00DC2C05" w:rsidRPr="008B680F" w:rsidRDefault="005F3E36" w:rsidP="0025025F">
            <w:pPr>
              <w:widowControl/>
              <w:spacing w:after="0" w:line="240" w:lineRule="auto"/>
              <w:ind w:left="284" w:right="-2"/>
              <w:jc w:val="center"/>
              <w:rPr>
                <w:rFonts w:ascii="Times New Roman" w:eastAsia="Times New Roman" w:hAnsi="Times New Roman"/>
                <w:sz w:val="20"/>
                <w:szCs w:val="20"/>
                <w:lang w:val="lv-LV"/>
              </w:rPr>
            </w:pPr>
            <w:r w:rsidRPr="008B680F">
              <w:rPr>
                <w:rFonts w:ascii="Times New Roman" w:eastAsia="Times New Roman" w:hAnsi="Times New Roman"/>
                <w:sz w:val="20"/>
                <w:szCs w:val="20"/>
                <w:lang w:val="lv-LV"/>
              </w:rPr>
              <w:t xml:space="preserve">2 </w:t>
            </w:r>
            <w:r w:rsidR="00EF5C0D" w:rsidRPr="008B680F">
              <w:rPr>
                <w:rFonts w:ascii="Times New Roman" w:eastAsia="Times New Roman" w:hAnsi="Times New Roman"/>
                <w:sz w:val="20"/>
                <w:szCs w:val="20"/>
                <w:lang w:val="lv-LV"/>
              </w:rPr>
              <w:t>5</w:t>
            </w:r>
            <w:r w:rsidR="003353DF">
              <w:rPr>
                <w:rFonts w:ascii="Times New Roman" w:eastAsia="Times New Roman" w:hAnsi="Times New Roman"/>
                <w:sz w:val="20"/>
                <w:szCs w:val="20"/>
                <w:lang w:val="lv-LV"/>
              </w:rPr>
              <w:t xml:space="preserve">00 000 </w:t>
            </w:r>
            <w:r w:rsidR="005B30BE" w:rsidRPr="008B680F">
              <w:rPr>
                <w:rFonts w:ascii="Times New Roman" w:eastAsia="Times New Roman" w:hAnsi="Times New Roman"/>
                <w:sz w:val="20"/>
                <w:szCs w:val="20"/>
                <w:lang w:val="lv-LV"/>
              </w:rPr>
              <w:t>/ 100</w:t>
            </w:r>
            <w:r w:rsidR="0025025F">
              <w:rPr>
                <w:rFonts w:ascii="Times New Roman" w:eastAsia="Times New Roman" w:hAnsi="Times New Roman"/>
                <w:sz w:val="20"/>
                <w:szCs w:val="20"/>
                <w:lang w:val="lv-LV"/>
              </w:rPr>
              <w:t>,00</w:t>
            </w:r>
            <w:r w:rsidR="005B30BE" w:rsidRPr="008B680F">
              <w:rPr>
                <w:rFonts w:ascii="Times New Roman" w:eastAsia="Times New Roman" w:hAnsi="Times New Roman"/>
                <w:sz w:val="20"/>
                <w:szCs w:val="20"/>
                <w:lang w:val="lv-LV"/>
              </w:rPr>
              <w:t>%</w:t>
            </w:r>
          </w:p>
        </w:tc>
      </w:tr>
    </w:tbl>
    <w:p w14:paraId="5DE64830" w14:textId="77777777" w:rsidR="00EB0CC4" w:rsidRPr="008610E3" w:rsidRDefault="00EB0CC4" w:rsidP="00EB0CC4">
      <w:pPr>
        <w:widowControl/>
        <w:autoSpaceDE w:val="0"/>
        <w:autoSpaceDN w:val="0"/>
        <w:adjustRightInd w:val="0"/>
        <w:spacing w:after="0" w:line="240" w:lineRule="auto"/>
        <w:ind w:right="-2"/>
        <w:jc w:val="both"/>
        <w:rPr>
          <w:rFonts w:ascii="Times New Roman" w:eastAsiaTheme="minorHAnsi" w:hAnsi="Times New Roman"/>
          <w:i/>
          <w:sz w:val="20"/>
          <w:szCs w:val="20"/>
          <w:lang w:val="lv-LV"/>
        </w:rPr>
      </w:pPr>
      <w:r w:rsidRPr="008610E3">
        <w:rPr>
          <w:rFonts w:ascii="Times New Roman" w:eastAsiaTheme="minorHAnsi" w:hAnsi="Times New Roman"/>
          <w:i/>
          <w:sz w:val="20"/>
          <w:szCs w:val="20"/>
          <w:lang w:val="lv-LV"/>
        </w:rPr>
        <w:t>Avots: IZM un VIAA dati</w:t>
      </w:r>
    </w:p>
    <w:p w14:paraId="4373316F" w14:textId="77777777" w:rsidR="004C261A" w:rsidRDefault="004C261A" w:rsidP="00E97494">
      <w:pPr>
        <w:widowControl/>
        <w:autoSpaceDE w:val="0"/>
        <w:autoSpaceDN w:val="0"/>
        <w:adjustRightInd w:val="0"/>
        <w:spacing w:after="0" w:line="240" w:lineRule="auto"/>
        <w:ind w:right="-2" w:firstLine="567"/>
        <w:jc w:val="both"/>
        <w:rPr>
          <w:rFonts w:ascii="Times New Roman" w:hAnsi="Times New Roman"/>
          <w:sz w:val="24"/>
          <w:szCs w:val="24"/>
          <w:lang w:val="lv-LV"/>
        </w:rPr>
      </w:pPr>
    </w:p>
    <w:p w14:paraId="4A77E8A2" w14:textId="77777777" w:rsidR="0055468D" w:rsidRPr="002530E3" w:rsidRDefault="0055468D" w:rsidP="00E97494">
      <w:pPr>
        <w:widowControl/>
        <w:spacing w:after="0" w:line="240" w:lineRule="auto"/>
        <w:ind w:right="-2" w:firstLine="567"/>
        <w:jc w:val="both"/>
        <w:rPr>
          <w:rFonts w:ascii="Times New Roman" w:eastAsiaTheme="minorHAnsi" w:hAnsi="Times New Roman"/>
          <w:sz w:val="24"/>
          <w:szCs w:val="24"/>
          <w:lang w:val="lv-LV"/>
        </w:rPr>
      </w:pPr>
      <w:r w:rsidRPr="002530E3">
        <w:rPr>
          <w:rFonts w:ascii="Times New Roman" w:eastAsiaTheme="minorHAnsi" w:hAnsi="Times New Roman"/>
          <w:color w:val="000000"/>
          <w:sz w:val="24"/>
          <w:szCs w:val="24"/>
          <w:lang w:val="lv-LV"/>
        </w:rPr>
        <w:t xml:space="preserve">Pamatojoties uz MK noteikumu Nr.259 </w:t>
      </w:r>
      <w:r w:rsidRPr="00D67EF8">
        <w:rPr>
          <w:rFonts w:ascii="Times New Roman" w:eastAsiaTheme="minorHAnsi" w:hAnsi="Times New Roman"/>
          <w:color w:val="000000"/>
          <w:sz w:val="24"/>
          <w:szCs w:val="24"/>
          <w:lang w:val="lv-LV"/>
        </w:rPr>
        <w:t>2.punktu un 4.2.apakšpunktu,</w:t>
      </w:r>
      <w:r w:rsidRPr="002530E3">
        <w:rPr>
          <w:rFonts w:ascii="Times New Roman" w:eastAsiaTheme="minorHAnsi" w:hAnsi="Times New Roman"/>
          <w:color w:val="000000"/>
          <w:sz w:val="24"/>
          <w:szCs w:val="24"/>
          <w:lang w:val="lv-LV"/>
        </w:rPr>
        <w:t xml:space="preserve"> apakšprogrammas 70.06.00 ietvaros atbalstu piešķir arī Latvijas ikgadējo dalības maksu segšanai šādu ES pētniecības programmu administrācijas institūcijās: </w:t>
      </w:r>
      <w:r w:rsidRPr="005959C6">
        <w:rPr>
          <w:rFonts w:ascii="Times New Roman" w:eastAsiaTheme="minorHAnsi" w:hAnsi="Times New Roman"/>
          <w:color w:val="000000"/>
          <w:sz w:val="24"/>
          <w:szCs w:val="24"/>
          <w:lang w:val="lv-LV"/>
        </w:rPr>
        <w:t>EUREKA</w:t>
      </w:r>
      <w:r w:rsidRPr="0025025F">
        <w:rPr>
          <w:rFonts w:ascii="Times New Roman" w:eastAsiaTheme="minorHAnsi" w:hAnsi="Times New Roman"/>
          <w:color w:val="000000"/>
          <w:sz w:val="24"/>
          <w:szCs w:val="24"/>
          <w:lang w:val="lv-LV"/>
        </w:rPr>
        <w:t xml:space="preserve"> </w:t>
      </w:r>
      <w:r w:rsidRPr="002530E3">
        <w:rPr>
          <w:rFonts w:ascii="Times New Roman" w:eastAsiaTheme="minorHAnsi" w:hAnsi="Times New Roman"/>
          <w:color w:val="000000"/>
          <w:sz w:val="24"/>
          <w:szCs w:val="24"/>
          <w:lang w:val="lv-LV"/>
        </w:rPr>
        <w:t xml:space="preserve">programmas sekretariātam, </w:t>
      </w:r>
      <w:r w:rsidRPr="005959C6">
        <w:rPr>
          <w:rFonts w:ascii="Times New Roman" w:eastAsiaTheme="minorHAnsi" w:hAnsi="Times New Roman"/>
          <w:color w:val="000000"/>
          <w:sz w:val="24"/>
          <w:szCs w:val="24"/>
          <w:lang w:val="lv-LV"/>
        </w:rPr>
        <w:t>COST</w:t>
      </w:r>
      <w:r w:rsidRPr="0025025F">
        <w:rPr>
          <w:rFonts w:ascii="Times New Roman" w:eastAsiaTheme="minorHAnsi" w:hAnsi="Times New Roman"/>
          <w:color w:val="000000"/>
          <w:sz w:val="24"/>
          <w:szCs w:val="24"/>
          <w:lang w:val="lv-LV"/>
        </w:rPr>
        <w:t xml:space="preserve"> </w:t>
      </w:r>
      <w:r w:rsidRPr="002530E3">
        <w:rPr>
          <w:rFonts w:ascii="Times New Roman" w:eastAsiaTheme="minorHAnsi" w:hAnsi="Times New Roman"/>
          <w:color w:val="000000"/>
          <w:sz w:val="24"/>
          <w:szCs w:val="24"/>
          <w:lang w:val="lv-LV"/>
        </w:rPr>
        <w:t xml:space="preserve">asociācijai, </w:t>
      </w:r>
      <w:r w:rsidRPr="005959C6">
        <w:rPr>
          <w:rFonts w:ascii="Times New Roman" w:eastAsiaTheme="minorHAnsi" w:hAnsi="Times New Roman"/>
          <w:color w:val="000000"/>
          <w:sz w:val="24"/>
          <w:szCs w:val="24"/>
          <w:lang w:val="lv-LV"/>
        </w:rPr>
        <w:t>BONUS EEIG</w:t>
      </w:r>
      <w:r w:rsidRPr="002530E3">
        <w:rPr>
          <w:rFonts w:ascii="Times New Roman" w:eastAsiaTheme="minorHAnsi" w:hAnsi="Times New Roman"/>
          <w:color w:val="000000"/>
          <w:sz w:val="24"/>
          <w:szCs w:val="24"/>
          <w:lang w:val="lv-LV"/>
        </w:rPr>
        <w:t xml:space="preserve"> (Eiropas ekonomisko interešu grupai), </w:t>
      </w:r>
      <w:proofErr w:type="spellStart"/>
      <w:r w:rsidRPr="000B70A8">
        <w:rPr>
          <w:rFonts w:ascii="Times New Roman" w:eastAsiaTheme="minorHAnsi" w:hAnsi="Times New Roman"/>
          <w:i/>
          <w:color w:val="000000"/>
          <w:sz w:val="24"/>
          <w:szCs w:val="24"/>
          <w:lang w:val="lv-LV"/>
        </w:rPr>
        <w:t>Fusion</w:t>
      </w:r>
      <w:proofErr w:type="spellEnd"/>
      <w:r w:rsidRPr="000B70A8">
        <w:rPr>
          <w:rFonts w:ascii="Times New Roman" w:eastAsiaTheme="minorHAnsi" w:hAnsi="Times New Roman"/>
          <w:i/>
          <w:color w:val="000000"/>
          <w:sz w:val="24"/>
          <w:szCs w:val="24"/>
          <w:lang w:val="lv-LV"/>
        </w:rPr>
        <w:t xml:space="preserve"> </w:t>
      </w:r>
      <w:proofErr w:type="spellStart"/>
      <w:r w:rsidRPr="000B70A8">
        <w:rPr>
          <w:rFonts w:ascii="Times New Roman" w:eastAsiaTheme="minorHAnsi" w:hAnsi="Times New Roman"/>
          <w:i/>
          <w:color w:val="000000"/>
          <w:sz w:val="24"/>
          <w:szCs w:val="24"/>
          <w:lang w:val="lv-LV"/>
        </w:rPr>
        <w:t>for</w:t>
      </w:r>
      <w:proofErr w:type="spellEnd"/>
      <w:r w:rsidRPr="000B70A8">
        <w:rPr>
          <w:rFonts w:ascii="Times New Roman" w:eastAsiaTheme="minorHAnsi" w:hAnsi="Times New Roman"/>
          <w:i/>
          <w:color w:val="000000"/>
          <w:sz w:val="24"/>
          <w:szCs w:val="24"/>
          <w:lang w:val="lv-LV"/>
        </w:rPr>
        <w:t xml:space="preserve"> </w:t>
      </w:r>
      <w:proofErr w:type="spellStart"/>
      <w:r w:rsidRPr="000B70A8">
        <w:rPr>
          <w:rFonts w:ascii="Times New Roman" w:eastAsiaTheme="minorHAnsi" w:hAnsi="Times New Roman"/>
          <w:i/>
          <w:color w:val="000000"/>
          <w:sz w:val="24"/>
          <w:szCs w:val="24"/>
          <w:lang w:val="lv-LV"/>
        </w:rPr>
        <w:t>Energy</w:t>
      </w:r>
      <w:proofErr w:type="spellEnd"/>
      <w:r w:rsidRPr="002530E3">
        <w:rPr>
          <w:rFonts w:ascii="Times New Roman" w:eastAsiaTheme="minorHAnsi" w:hAnsi="Times New Roman"/>
          <w:color w:val="000000"/>
          <w:sz w:val="24"/>
          <w:szCs w:val="24"/>
          <w:lang w:val="lv-LV"/>
        </w:rPr>
        <w:t xml:space="preserve"> kopuzņēmumam, </w:t>
      </w:r>
      <w:r w:rsidRPr="002530E3">
        <w:rPr>
          <w:rFonts w:ascii="Times New Roman" w:hAnsi="Times New Roman"/>
          <w:sz w:val="24"/>
          <w:szCs w:val="24"/>
          <w:lang w:val="lv-LV"/>
        </w:rPr>
        <w:t>Eiropas Sociālā pētījuma (</w:t>
      </w:r>
      <w:proofErr w:type="spellStart"/>
      <w:r w:rsidRPr="002530E3">
        <w:rPr>
          <w:rFonts w:ascii="Times New Roman" w:hAnsi="Times New Roman"/>
          <w:i/>
          <w:iCs/>
          <w:sz w:val="24"/>
          <w:szCs w:val="24"/>
          <w:lang w:val="lv-LV"/>
        </w:rPr>
        <w:t>European</w:t>
      </w:r>
      <w:proofErr w:type="spellEnd"/>
      <w:r w:rsidRPr="002530E3">
        <w:rPr>
          <w:rFonts w:ascii="Times New Roman" w:hAnsi="Times New Roman"/>
          <w:i/>
          <w:iCs/>
          <w:sz w:val="24"/>
          <w:szCs w:val="24"/>
          <w:lang w:val="lv-LV"/>
        </w:rPr>
        <w:t xml:space="preserve"> </w:t>
      </w:r>
      <w:proofErr w:type="spellStart"/>
      <w:r w:rsidRPr="002530E3">
        <w:rPr>
          <w:rFonts w:ascii="Times New Roman" w:hAnsi="Times New Roman"/>
          <w:i/>
          <w:iCs/>
          <w:sz w:val="24"/>
          <w:szCs w:val="24"/>
          <w:lang w:val="lv-LV"/>
        </w:rPr>
        <w:t>Social</w:t>
      </w:r>
      <w:proofErr w:type="spellEnd"/>
      <w:r w:rsidRPr="002530E3">
        <w:rPr>
          <w:rFonts w:ascii="Times New Roman" w:hAnsi="Times New Roman"/>
          <w:i/>
          <w:iCs/>
          <w:sz w:val="24"/>
          <w:szCs w:val="24"/>
          <w:lang w:val="lv-LV"/>
        </w:rPr>
        <w:t xml:space="preserve"> </w:t>
      </w:r>
      <w:proofErr w:type="spellStart"/>
      <w:r w:rsidRPr="002530E3">
        <w:rPr>
          <w:rFonts w:ascii="Times New Roman" w:hAnsi="Times New Roman"/>
          <w:i/>
          <w:iCs/>
          <w:sz w:val="24"/>
          <w:szCs w:val="24"/>
          <w:lang w:val="lv-LV"/>
        </w:rPr>
        <w:t>Survey</w:t>
      </w:r>
      <w:proofErr w:type="spellEnd"/>
      <w:r w:rsidRPr="002530E3">
        <w:rPr>
          <w:rFonts w:ascii="Times New Roman" w:hAnsi="Times New Roman"/>
          <w:sz w:val="24"/>
          <w:szCs w:val="24"/>
          <w:lang w:val="lv-LV"/>
        </w:rPr>
        <w:t>) Eiropas pētniecības infrastruktūras konsorcijā (</w:t>
      </w:r>
      <w:proofErr w:type="spellStart"/>
      <w:r w:rsidRPr="002530E3">
        <w:rPr>
          <w:rFonts w:ascii="Times New Roman" w:hAnsi="Times New Roman"/>
          <w:i/>
          <w:iCs/>
          <w:sz w:val="24"/>
          <w:szCs w:val="24"/>
          <w:lang w:val="lv-LV"/>
        </w:rPr>
        <w:t>European</w:t>
      </w:r>
      <w:proofErr w:type="spellEnd"/>
      <w:r w:rsidRPr="002530E3">
        <w:rPr>
          <w:rFonts w:ascii="Times New Roman" w:hAnsi="Times New Roman"/>
          <w:i/>
          <w:iCs/>
          <w:sz w:val="24"/>
          <w:szCs w:val="24"/>
          <w:lang w:val="lv-LV"/>
        </w:rPr>
        <w:t xml:space="preserve"> </w:t>
      </w:r>
      <w:proofErr w:type="spellStart"/>
      <w:r w:rsidRPr="002530E3">
        <w:rPr>
          <w:rFonts w:ascii="Times New Roman" w:hAnsi="Times New Roman"/>
          <w:i/>
          <w:iCs/>
          <w:sz w:val="24"/>
          <w:szCs w:val="24"/>
          <w:lang w:val="lv-LV"/>
        </w:rPr>
        <w:t>Research</w:t>
      </w:r>
      <w:proofErr w:type="spellEnd"/>
      <w:r w:rsidRPr="002530E3">
        <w:rPr>
          <w:rFonts w:ascii="Times New Roman" w:hAnsi="Times New Roman"/>
          <w:i/>
          <w:iCs/>
          <w:sz w:val="24"/>
          <w:szCs w:val="24"/>
          <w:lang w:val="lv-LV"/>
        </w:rPr>
        <w:t xml:space="preserve"> </w:t>
      </w:r>
      <w:proofErr w:type="spellStart"/>
      <w:r w:rsidRPr="002530E3">
        <w:rPr>
          <w:rFonts w:ascii="Times New Roman" w:hAnsi="Times New Roman"/>
          <w:i/>
          <w:iCs/>
          <w:sz w:val="24"/>
          <w:szCs w:val="24"/>
          <w:lang w:val="lv-LV"/>
        </w:rPr>
        <w:t>Infrastructure</w:t>
      </w:r>
      <w:proofErr w:type="spellEnd"/>
      <w:r w:rsidRPr="002530E3">
        <w:rPr>
          <w:rFonts w:ascii="Times New Roman" w:hAnsi="Times New Roman"/>
          <w:i/>
          <w:iCs/>
          <w:sz w:val="24"/>
          <w:szCs w:val="24"/>
          <w:lang w:val="lv-LV"/>
        </w:rPr>
        <w:t xml:space="preserve"> </w:t>
      </w:r>
      <w:proofErr w:type="spellStart"/>
      <w:r w:rsidRPr="002530E3">
        <w:rPr>
          <w:rFonts w:ascii="Times New Roman" w:hAnsi="Times New Roman"/>
          <w:i/>
          <w:iCs/>
          <w:sz w:val="24"/>
          <w:szCs w:val="24"/>
          <w:lang w:val="lv-LV"/>
        </w:rPr>
        <w:t>Consortium</w:t>
      </w:r>
      <w:proofErr w:type="spellEnd"/>
      <w:r w:rsidRPr="002530E3">
        <w:rPr>
          <w:rFonts w:ascii="Times New Roman" w:hAnsi="Times New Roman"/>
          <w:sz w:val="24"/>
          <w:szCs w:val="24"/>
          <w:lang w:val="lv-LV"/>
        </w:rPr>
        <w:t>)</w:t>
      </w:r>
      <w:r w:rsidRPr="002530E3" w:rsidDel="00E32FBA">
        <w:rPr>
          <w:rFonts w:ascii="Times New Roman" w:eastAsiaTheme="minorHAnsi" w:hAnsi="Times New Roman"/>
          <w:i/>
          <w:color w:val="000000"/>
          <w:sz w:val="24"/>
          <w:szCs w:val="24"/>
          <w:lang w:val="lv-LV"/>
        </w:rPr>
        <w:t xml:space="preserve"> </w:t>
      </w:r>
      <w:r w:rsidRPr="002530E3">
        <w:rPr>
          <w:rFonts w:ascii="Times New Roman" w:eastAsiaTheme="minorHAnsi" w:hAnsi="Times New Roman"/>
          <w:color w:val="000000"/>
          <w:sz w:val="24"/>
          <w:szCs w:val="24"/>
          <w:lang w:val="lv-LV"/>
        </w:rPr>
        <w:t xml:space="preserve">un </w:t>
      </w:r>
      <w:r w:rsidRPr="002530E3">
        <w:rPr>
          <w:rFonts w:ascii="Times New Roman" w:hAnsi="Times New Roman"/>
          <w:sz w:val="24"/>
          <w:szCs w:val="24"/>
          <w:lang w:val="lv-LV"/>
        </w:rPr>
        <w:t xml:space="preserve">Eiropas akadēmiskā tīkla </w:t>
      </w:r>
      <w:r w:rsidRPr="008F1A73">
        <w:rPr>
          <w:rFonts w:ascii="Times New Roman" w:hAnsi="Times New Roman"/>
          <w:iCs/>
          <w:sz w:val="24"/>
          <w:szCs w:val="24"/>
          <w:lang w:val="lv-LV"/>
        </w:rPr>
        <w:t>GEANT</w:t>
      </w:r>
      <w:r w:rsidRPr="002530E3">
        <w:rPr>
          <w:rFonts w:ascii="Times New Roman" w:hAnsi="Times New Roman"/>
          <w:sz w:val="24"/>
          <w:szCs w:val="24"/>
          <w:lang w:val="lv-LV"/>
        </w:rPr>
        <w:t xml:space="preserve"> (</w:t>
      </w:r>
      <w:r w:rsidRPr="002530E3">
        <w:rPr>
          <w:rFonts w:ascii="Times New Roman" w:hAnsi="Times New Roman"/>
          <w:i/>
          <w:iCs/>
          <w:sz w:val="24"/>
          <w:szCs w:val="24"/>
          <w:lang w:val="lv-LV"/>
        </w:rPr>
        <w:t xml:space="preserve">Gigabit </w:t>
      </w:r>
      <w:proofErr w:type="spellStart"/>
      <w:r w:rsidRPr="002530E3">
        <w:rPr>
          <w:rFonts w:ascii="Times New Roman" w:hAnsi="Times New Roman"/>
          <w:i/>
          <w:iCs/>
          <w:sz w:val="24"/>
          <w:szCs w:val="24"/>
          <w:lang w:val="lv-LV"/>
        </w:rPr>
        <w:t>European</w:t>
      </w:r>
      <w:proofErr w:type="spellEnd"/>
      <w:r w:rsidRPr="002530E3">
        <w:rPr>
          <w:rFonts w:ascii="Times New Roman" w:hAnsi="Times New Roman"/>
          <w:i/>
          <w:iCs/>
          <w:sz w:val="24"/>
          <w:szCs w:val="24"/>
          <w:lang w:val="lv-LV"/>
        </w:rPr>
        <w:t xml:space="preserve"> </w:t>
      </w:r>
      <w:proofErr w:type="spellStart"/>
      <w:r w:rsidRPr="002530E3">
        <w:rPr>
          <w:rFonts w:ascii="Times New Roman" w:hAnsi="Times New Roman"/>
          <w:i/>
          <w:iCs/>
          <w:sz w:val="24"/>
          <w:szCs w:val="24"/>
          <w:lang w:val="lv-LV"/>
        </w:rPr>
        <w:t>Academic</w:t>
      </w:r>
      <w:proofErr w:type="spellEnd"/>
      <w:r w:rsidRPr="002530E3">
        <w:rPr>
          <w:rFonts w:ascii="Times New Roman" w:hAnsi="Times New Roman"/>
          <w:i/>
          <w:iCs/>
          <w:sz w:val="24"/>
          <w:szCs w:val="24"/>
          <w:lang w:val="lv-LV"/>
        </w:rPr>
        <w:t xml:space="preserve"> </w:t>
      </w:r>
      <w:proofErr w:type="spellStart"/>
      <w:r w:rsidRPr="002530E3">
        <w:rPr>
          <w:rFonts w:ascii="Times New Roman" w:hAnsi="Times New Roman"/>
          <w:i/>
          <w:iCs/>
          <w:sz w:val="24"/>
          <w:szCs w:val="24"/>
          <w:lang w:val="lv-LV"/>
        </w:rPr>
        <w:t>Network</w:t>
      </w:r>
      <w:proofErr w:type="spellEnd"/>
      <w:r w:rsidRPr="002530E3">
        <w:rPr>
          <w:rFonts w:ascii="Times New Roman" w:hAnsi="Times New Roman"/>
          <w:sz w:val="24"/>
          <w:szCs w:val="24"/>
          <w:lang w:val="lv-LV"/>
        </w:rPr>
        <w:t>) asociācijā</w:t>
      </w:r>
      <w:r w:rsidRPr="002530E3">
        <w:rPr>
          <w:rFonts w:ascii="Times New Roman" w:eastAsiaTheme="minorHAnsi" w:hAnsi="Times New Roman"/>
          <w:color w:val="000000"/>
          <w:sz w:val="24"/>
          <w:szCs w:val="24"/>
          <w:lang w:val="lv-LV"/>
        </w:rPr>
        <w:t xml:space="preserve">. </w:t>
      </w:r>
    </w:p>
    <w:p w14:paraId="1E4262DB" w14:textId="4BE26378" w:rsidR="00831074" w:rsidRPr="00605571" w:rsidRDefault="00831074" w:rsidP="00E97494">
      <w:pPr>
        <w:widowControl/>
        <w:autoSpaceDE w:val="0"/>
        <w:autoSpaceDN w:val="0"/>
        <w:adjustRightInd w:val="0"/>
        <w:spacing w:after="0" w:line="240" w:lineRule="auto"/>
        <w:ind w:right="-2" w:firstLine="567"/>
        <w:jc w:val="both"/>
        <w:rPr>
          <w:rFonts w:ascii="Times New Roman" w:hAnsi="Times New Roman"/>
          <w:b/>
          <w:bCs/>
          <w:sz w:val="24"/>
          <w:szCs w:val="24"/>
          <w:lang w:val="lv-LV"/>
        </w:rPr>
      </w:pPr>
      <w:r w:rsidRPr="00FF126D">
        <w:rPr>
          <w:rFonts w:ascii="Times New Roman" w:eastAsiaTheme="minorHAnsi" w:hAnsi="Times New Roman"/>
          <w:color w:val="000000"/>
          <w:sz w:val="24"/>
          <w:szCs w:val="24"/>
          <w:lang w:val="lv-LV"/>
        </w:rPr>
        <w:t xml:space="preserve">Ar </w:t>
      </w:r>
      <w:r w:rsidRPr="00FF126D">
        <w:rPr>
          <w:rFonts w:ascii="Times New Roman" w:hAnsi="Times New Roman"/>
          <w:sz w:val="24"/>
          <w:szCs w:val="24"/>
          <w:lang w:val="lv-LV"/>
        </w:rPr>
        <w:t>Ministru kabineta</w:t>
      </w:r>
      <w:r>
        <w:rPr>
          <w:rFonts w:ascii="Times New Roman" w:hAnsi="Times New Roman"/>
          <w:sz w:val="24"/>
          <w:szCs w:val="24"/>
          <w:lang w:val="lv-LV"/>
        </w:rPr>
        <w:t xml:space="preserve"> noteikumu Nr.25</w:t>
      </w:r>
      <w:r w:rsidRPr="00FF126D">
        <w:rPr>
          <w:rFonts w:ascii="Times New Roman" w:hAnsi="Times New Roman"/>
          <w:sz w:val="24"/>
          <w:szCs w:val="24"/>
          <w:lang w:val="lv-LV"/>
        </w:rPr>
        <w:t xml:space="preserve">9 4.2.5.apakšpunktu un, ievērojot </w:t>
      </w:r>
      <w:r w:rsidRPr="00FF126D">
        <w:rPr>
          <w:rFonts w:ascii="Times New Roman" w:hAnsi="Times New Roman"/>
          <w:bCs/>
          <w:sz w:val="24"/>
          <w:szCs w:val="24"/>
          <w:lang w:val="lv-LV"/>
        </w:rPr>
        <w:t>Ministru kabineta 2016.gada 5.aprīļa sēdes</w:t>
      </w:r>
      <w:r>
        <w:rPr>
          <w:rFonts w:ascii="Times New Roman" w:hAnsi="Times New Roman"/>
          <w:sz w:val="24"/>
          <w:szCs w:val="24"/>
          <w:lang w:val="lv-LV"/>
        </w:rPr>
        <w:t xml:space="preserve"> </w:t>
      </w:r>
      <w:proofErr w:type="spellStart"/>
      <w:r>
        <w:rPr>
          <w:rFonts w:ascii="Times New Roman" w:hAnsi="Times New Roman"/>
          <w:sz w:val="24"/>
          <w:szCs w:val="24"/>
          <w:lang w:val="lv-LV"/>
        </w:rPr>
        <w:t>protokollēmuma</w:t>
      </w:r>
      <w:proofErr w:type="spellEnd"/>
      <w:r>
        <w:rPr>
          <w:rFonts w:ascii="Times New Roman" w:hAnsi="Times New Roman"/>
          <w:sz w:val="24"/>
          <w:szCs w:val="24"/>
          <w:lang w:val="lv-LV"/>
        </w:rPr>
        <w:t xml:space="preserve"> (prot.Nr.16, </w:t>
      </w:r>
      <w:r w:rsidRPr="00FF126D">
        <w:rPr>
          <w:rFonts w:ascii="Times New Roman" w:hAnsi="Times New Roman"/>
          <w:sz w:val="24"/>
          <w:szCs w:val="24"/>
          <w:lang w:val="lv-LV"/>
        </w:rPr>
        <w:t>23.§)</w:t>
      </w:r>
      <w:r w:rsidRPr="00FF126D">
        <w:rPr>
          <w:rFonts w:ascii="Times New Roman" w:hAnsi="Times New Roman"/>
          <w:sz w:val="24"/>
          <w:szCs w:val="24"/>
          <w:vertAlign w:val="superscript"/>
          <w:lang w:val="lv-LV"/>
        </w:rPr>
        <w:footnoteReference w:id="2"/>
      </w:r>
      <w:r w:rsidRPr="00FF126D">
        <w:rPr>
          <w:rFonts w:ascii="Times New Roman" w:hAnsi="Times New Roman"/>
          <w:sz w:val="24"/>
          <w:szCs w:val="24"/>
          <w:lang w:val="lv-LV"/>
        </w:rPr>
        <w:t xml:space="preserve"> 2.punktu</w:t>
      </w:r>
      <w:r w:rsidR="0025025F">
        <w:rPr>
          <w:rFonts w:ascii="Times New Roman" w:hAnsi="Times New Roman"/>
          <w:sz w:val="24"/>
          <w:szCs w:val="24"/>
          <w:lang w:val="lv-LV"/>
        </w:rPr>
        <w:t>,</w:t>
      </w:r>
      <w:r w:rsidRPr="00FF126D">
        <w:rPr>
          <w:rFonts w:ascii="Times New Roman" w:hAnsi="Times New Roman"/>
          <w:sz w:val="24"/>
          <w:szCs w:val="24"/>
          <w:lang w:val="lv-LV"/>
        </w:rPr>
        <w:t xml:space="preserve"> ir noteikts, ka apakšprogrammas 70.06.00 budžeta līdzekļi tiek izmantoti, lai segtu Latvijas valsts </w:t>
      </w:r>
      <w:r w:rsidRPr="00FF126D">
        <w:rPr>
          <w:rFonts w:ascii="Times New Roman" w:hAnsi="Times New Roman"/>
          <w:sz w:val="24"/>
          <w:szCs w:val="24"/>
          <w:lang w:val="lv-LV"/>
        </w:rPr>
        <w:lastRenderedPageBreak/>
        <w:t>dalības maksas Eiropas Pētniecības infrastruktūru stratēģiskā foruma (ESFRI) Eiropas Pētniecības infrastruktūru ceļa kartē 2016</w:t>
      </w:r>
      <w:r w:rsidR="0025025F">
        <w:rPr>
          <w:rFonts w:ascii="Times New Roman" w:hAnsi="Times New Roman"/>
          <w:sz w:val="24"/>
          <w:szCs w:val="24"/>
          <w:lang w:val="lv-LV"/>
        </w:rPr>
        <w:t>.gadam</w:t>
      </w:r>
      <w:r w:rsidRPr="00FF126D">
        <w:rPr>
          <w:rFonts w:ascii="Times New Roman" w:hAnsi="Times New Roman"/>
          <w:sz w:val="24"/>
          <w:szCs w:val="24"/>
          <w:lang w:val="lv-LV"/>
        </w:rPr>
        <w:t xml:space="preserve"> iekļautās Eiropas Pētniecības infrastruktūras konsorcijā, kurā kā dalībniece ir uzņemta Latvijas valsts.</w:t>
      </w:r>
      <w:r w:rsidRPr="00FF126D">
        <w:rPr>
          <w:rFonts w:ascii="Times New Roman" w:hAnsi="Times New Roman"/>
          <w:bCs/>
          <w:sz w:val="24"/>
          <w:szCs w:val="24"/>
          <w:lang w:val="lv-LV"/>
        </w:rPr>
        <w:t xml:space="preserve"> Latvijas pārstāvība tiek īstenota, pamatojoties uz Ministru kabineta 2016.gada 5.aprīļa sēdes</w:t>
      </w:r>
      <w:r w:rsidRPr="00FF126D">
        <w:rPr>
          <w:rFonts w:ascii="Times New Roman" w:hAnsi="Times New Roman"/>
          <w:sz w:val="24"/>
          <w:szCs w:val="24"/>
          <w:lang w:val="lv-LV"/>
        </w:rPr>
        <w:t xml:space="preserve"> </w:t>
      </w:r>
      <w:proofErr w:type="spellStart"/>
      <w:r w:rsidRPr="00FF126D">
        <w:rPr>
          <w:rFonts w:ascii="Times New Roman" w:hAnsi="Times New Roman"/>
          <w:sz w:val="24"/>
          <w:szCs w:val="24"/>
          <w:lang w:val="lv-LV"/>
        </w:rPr>
        <w:t>protokollēmuma</w:t>
      </w:r>
      <w:proofErr w:type="spellEnd"/>
      <w:r w:rsidRPr="00FF126D">
        <w:rPr>
          <w:rFonts w:ascii="Times New Roman" w:hAnsi="Times New Roman"/>
          <w:sz w:val="24"/>
          <w:szCs w:val="24"/>
          <w:lang w:val="lv-LV"/>
        </w:rPr>
        <w:t xml:space="preserve"> (prot.Nr.16 23.§)</w:t>
      </w:r>
      <w:r w:rsidRPr="00FF126D">
        <w:rPr>
          <w:rFonts w:ascii="Times New Roman" w:hAnsi="Times New Roman"/>
          <w:sz w:val="24"/>
          <w:szCs w:val="24"/>
          <w:vertAlign w:val="superscript"/>
          <w:lang w:val="lv-LV"/>
        </w:rPr>
        <w:footnoteReference w:id="3"/>
      </w:r>
      <w:r w:rsidRPr="00FF126D">
        <w:rPr>
          <w:rFonts w:ascii="Times New Roman" w:hAnsi="Times New Roman"/>
          <w:sz w:val="24"/>
          <w:szCs w:val="24"/>
          <w:lang w:val="lv-LV"/>
        </w:rPr>
        <w:t xml:space="preserve"> 2.punktu, kas nosaka, ka</w:t>
      </w:r>
      <w:r w:rsidRPr="00FF126D">
        <w:rPr>
          <w:rFonts w:ascii="Times New Roman" w:hAnsi="Times New Roman"/>
          <w:bCs/>
          <w:sz w:val="24"/>
          <w:szCs w:val="24"/>
          <w:lang w:val="lv-LV"/>
        </w:rPr>
        <w:t xml:space="preserve"> ministrija nodrošina Latvijas pārstāvību</w:t>
      </w:r>
      <w:r w:rsidRPr="00FF126D">
        <w:rPr>
          <w:rFonts w:ascii="Times New Roman" w:hAnsi="Times New Roman"/>
          <w:sz w:val="24"/>
          <w:szCs w:val="24"/>
          <w:lang w:val="lv-LV"/>
        </w:rPr>
        <w:t xml:space="preserve"> un Latvijas zinātnisko institūciju piesaisti Eiropas pētniecības infrastruktūru stratēģiskā foruma (</w:t>
      </w:r>
      <w:proofErr w:type="spellStart"/>
      <w:r w:rsidRPr="00FF126D">
        <w:rPr>
          <w:rFonts w:ascii="Times New Roman" w:hAnsi="Times New Roman"/>
          <w:i/>
          <w:sz w:val="24"/>
          <w:szCs w:val="24"/>
          <w:lang w:val="lv-LV"/>
        </w:rPr>
        <w:t>European</w:t>
      </w:r>
      <w:proofErr w:type="spellEnd"/>
      <w:r w:rsidRPr="00FF126D">
        <w:rPr>
          <w:rFonts w:ascii="Times New Roman" w:hAnsi="Times New Roman"/>
          <w:i/>
          <w:sz w:val="24"/>
          <w:szCs w:val="24"/>
          <w:lang w:val="lv-LV"/>
        </w:rPr>
        <w:t xml:space="preserve"> </w:t>
      </w:r>
      <w:proofErr w:type="spellStart"/>
      <w:r w:rsidRPr="00FF126D">
        <w:rPr>
          <w:rFonts w:ascii="Times New Roman" w:hAnsi="Times New Roman"/>
          <w:i/>
          <w:sz w:val="24"/>
          <w:szCs w:val="24"/>
          <w:lang w:val="lv-LV"/>
        </w:rPr>
        <w:t>Strategy</w:t>
      </w:r>
      <w:proofErr w:type="spellEnd"/>
      <w:r w:rsidRPr="00FF126D">
        <w:rPr>
          <w:rFonts w:ascii="Times New Roman" w:hAnsi="Times New Roman"/>
          <w:i/>
          <w:sz w:val="24"/>
          <w:szCs w:val="24"/>
          <w:lang w:val="lv-LV"/>
        </w:rPr>
        <w:t xml:space="preserve"> Forum </w:t>
      </w:r>
      <w:proofErr w:type="spellStart"/>
      <w:r w:rsidRPr="00FF126D">
        <w:rPr>
          <w:rFonts w:ascii="Times New Roman" w:hAnsi="Times New Roman"/>
          <w:i/>
          <w:sz w:val="24"/>
          <w:szCs w:val="24"/>
          <w:lang w:val="lv-LV"/>
        </w:rPr>
        <w:t>on</w:t>
      </w:r>
      <w:proofErr w:type="spellEnd"/>
      <w:r w:rsidRPr="00FF126D">
        <w:rPr>
          <w:rFonts w:ascii="Times New Roman" w:hAnsi="Times New Roman"/>
          <w:i/>
          <w:sz w:val="24"/>
          <w:szCs w:val="24"/>
          <w:lang w:val="lv-LV"/>
        </w:rPr>
        <w:t xml:space="preserve"> </w:t>
      </w:r>
      <w:proofErr w:type="spellStart"/>
      <w:r w:rsidRPr="00FF126D">
        <w:rPr>
          <w:rFonts w:ascii="Times New Roman" w:hAnsi="Times New Roman"/>
          <w:i/>
          <w:sz w:val="24"/>
          <w:szCs w:val="24"/>
          <w:lang w:val="lv-LV"/>
        </w:rPr>
        <w:t>Research</w:t>
      </w:r>
      <w:proofErr w:type="spellEnd"/>
      <w:r w:rsidRPr="00FF126D">
        <w:rPr>
          <w:rFonts w:ascii="Times New Roman" w:hAnsi="Times New Roman"/>
          <w:i/>
          <w:sz w:val="24"/>
          <w:szCs w:val="24"/>
          <w:lang w:val="lv-LV"/>
        </w:rPr>
        <w:t xml:space="preserve"> </w:t>
      </w:r>
      <w:proofErr w:type="spellStart"/>
      <w:r w:rsidRPr="00FF126D">
        <w:rPr>
          <w:rFonts w:ascii="Times New Roman" w:hAnsi="Times New Roman"/>
          <w:i/>
          <w:sz w:val="24"/>
          <w:szCs w:val="24"/>
          <w:lang w:val="lv-LV"/>
        </w:rPr>
        <w:t>Infrastructures</w:t>
      </w:r>
      <w:proofErr w:type="spellEnd"/>
      <w:r w:rsidR="0025025F">
        <w:rPr>
          <w:rFonts w:ascii="Times New Roman" w:hAnsi="Times New Roman"/>
          <w:i/>
          <w:sz w:val="24"/>
          <w:szCs w:val="24"/>
          <w:lang w:val="lv-LV"/>
        </w:rPr>
        <w:t>)</w:t>
      </w:r>
      <w:r w:rsidRPr="00FF126D">
        <w:rPr>
          <w:rFonts w:ascii="Times New Roman" w:hAnsi="Times New Roman"/>
          <w:sz w:val="24"/>
          <w:szCs w:val="24"/>
          <w:lang w:val="lv-LV"/>
        </w:rPr>
        <w:t xml:space="preserve"> Eiropas pētniecības infrastruktūru Ceļa kartē 2016</w:t>
      </w:r>
      <w:r w:rsidR="0025025F">
        <w:rPr>
          <w:rFonts w:ascii="Times New Roman" w:hAnsi="Times New Roman"/>
          <w:sz w:val="24"/>
          <w:szCs w:val="24"/>
          <w:lang w:val="lv-LV"/>
        </w:rPr>
        <w:t>.gadam</w:t>
      </w:r>
      <w:r w:rsidRPr="00FF126D">
        <w:rPr>
          <w:rFonts w:ascii="Times New Roman" w:hAnsi="Times New Roman"/>
          <w:sz w:val="24"/>
          <w:szCs w:val="24"/>
          <w:lang w:val="lv-LV"/>
        </w:rPr>
        <w:t xml:space="preserve"> iekļautajos šādu Eiropas Pētniecības infrastruktūru konsorcijos (</w:t>
      </w:r>
      <w:proofErr w:type="spellStart"/>
      <w:r w:rsidRPr="00FF126D">
        <w:rPr>
          <w:rFonts w:ascii="Times New Roman" w:hAnsi="Times New Roman"/>
          <w:i/>
          <w:sz w:val="24"/>
          <w:szCs w:val="24"/>
          <w:lang w:val="lv-LV"/>
        </w:rPr>
        <w:t>European</w:t>
      </w:r>
      <w:proofErr w:type="spellEnd"/>
      <w:r w:rsidRPr="00FF126D">
        <w:rPr>
          <w:rFonts w:ascii="Times New Roman" w:hAnsi="Times New Roman"/>
          <w:i/>
          <w:sz w:val="24"/>
          <w:szCs w:val="24"/>
          <w:lang w:val="lv-LV"/>
        </w:rPr>
        <w:t xml:space="preserve"> </w:t>
      </w:r>
      <w:proofErr w:type="spellStart"/>
      <w:r w:rsidRPr="00FF126D">
        <w:rPr>
          <w:rFonts w:ascii="Times New Roman" w:hAnsi="Times New Roman"/>
          <w:i/>
          <w:sz w:val="24"/>
          <w:szCs w:val="24"/>
          <w:lang w:val="lv-LV"/>
        </w:rPr>
        <w:t>Research</w:t>
      </w:r>
      <w:proofErr w:type="spellEnd"/>
      <w:r w:rsidRPr="00FF126D">
        <w:rPr>
          <w:rFonts w:ascii="Times New Roman" w:hAnsi="Times New Roman"/>
          <w:i/>
          <w:sz w:val="24"/>
          <w:szCs w:val="24"/>
          <w:lang w:val="lv-LV"/>
        </w:rPr>
        <w:t xml:space="preserve"> </w:t>
      </w:r>
      <w:proofErr w:type="spellStart"/>
      <w:r w:rsidRPr="00FF126D">
        <w:rPr>
          <w:rFonts w:ascii="Times New Roman" w:hAnsi="Times New Roman"/>
          <w:i/>
          <w:sz w:val="24"/>
          <w:szCs w:val="24"/>
          <w:lang w:val="lv-LV"/>
        </w:rPr>
        <w:t>Infrastructure</w:t>
      </w:r>
      <w:proofErr w:type="spellEnd"/>
      <w:r w:rsidRPr="00FF126D">
        <w:rPr>
          <w:rFonts w:ascii="Times New Roman" w:hAnsi="Times New Roman"/>
          <w:i/>
          <w:sz w:val="24"/>
          <w:szCs w:val="24"/>
          <w:lang w:val="lv-LV"/>
        </w:rPr>
        <w:t xml:space="preserve"> </w:t>
      </w:r>
      <w:proofErr w:type="spellStart"/>
      <w:r w:rsidRPr="00FF126D">
        <w:rPr>
          <w:rFonts w:ascii="Times New Roman" w:hAnsi="Times New Roman"/>
          <w:i/>
          <w:sz w:val="24"/>
          <w:szCs w:val="24"/>
          <w:lang w:val="lv-LV"/>
        </w:rPr>
        <w:t>Consortium</w:t>
      </w:r>
      <w:proofErr w:type="spellEnd"/>
      <w:r w:rsidRPr="00FF126D">
        <w:rPr>
          <w:rFonts w:ascii="Times New Roman" w:hAnsi="Times New Roman"/>
          <w:sz w:val="24"/>
          <w:szCs w:val="24"/>
          <w:lang w:val="lv-LV"/>
        </w:rPr>
        <w:t xml:space="preserve"> (</w:t>
      </w:r>
      <w:r w:rsidRPr="00440ACD">
        <w:rPr>
          <w:rFonts w:ascii="Times New Roman" w:hAnsi="Times New Roman"/>
          <w:i/>
          <w:sz w:val="24"/>
          <w:szCs w:val="24"/>
          <w:lang w:val="lv-LV"/>
        </w:rPr>
        <w:t>ERIC</w:t>
      </w:r>
      <w:r w:rsidRPr="00FF126D">
        <w:rPr>
          <w:rFonts w:ascii="Times New Roman" w:hAnsi="Times New Roman"/>
          <w:sz w:val="24"/>
          <w:szCs w:val="24"/>
          <w:lang w:val="lv-LV"/>
        </w:rPr>
        <w:t xml:space="preserve">)): </w:t>
      </w:r>
      <w:r w:rsidRPr="005959C6">
        <w:rPr>
          <w:rFonts w:ascii="Times New Roman" w:hAnsi="Times New Roman"/>
          <w:sz w:val="24"/>
          <w:szCs w:val="24"/>
          <w:lang w:val="lv-LV"/>
        </w:rPr>
        <w:t xml:space="preserve">BBMRI ERIC, CLARIN ERIC, ESS ERIC, </w:t>
      </w:r>
      <w:r w:rsidRPr="005959C6">
        <w:rPr>
          <w:rFonts w:ascii="Times New Roman" w:hAnsi="Times New Roman"/>
          <w:bCs/>
          <w:sz w:val="24"/>
          <w:szCs w:val="24"/>
          <w:lang w:val="lv-LV"/>
        </w:rPr>
        <w:t>JIV ERIC</w:t>
      </w:r>
      <w:r w:rsidRPr="005959C6">
        <w:rPr>
          <w:rFonts w:ascii="Times New Roman" w:hAnsi="Times New Roman"/>
          <w:sz w:val="24"/>
          <w:szCs w:val="24"/>
          <w:lang w:val="lv-LV"/>
        </w:rPr>
        <w:t>, EATRIS ERIC</w:t>
      </w:r>
      <w:r w:rsidRPr="00440ACD">
        <w:rPr>
          <w:rFonts w:ascii="Times New Roman" w:hAnsi="Times New Roman"/>
          <w:i/>
          <w:sz w:val="24"/>
          <w:szCs w:val="24"/>
          <w:lang w:val="lv-LV"/>
        </w:rPr>
        <w:t>,</w:t>
      </w:r>
      <w:r w:rsidRPr="00FF126D">
        <w:rPr>
          <w:rFonts w:ascii="Times New Roman" w:hAnsi="Times New Roman"/>
          <w:sz w:val="24"/>
          <w:szCs w:val="24"/>
          <w:lang w:val="lv-LV"/>
        </w:rPr>
        <w:t xml:space="preserve"> kā arī </w:t>
      </w:r>
      <w:r w:rsidR="0025025F" w:rsidRPr="005959C6">
        <w:rPr>
          <w:rFonts w:ascii="Times New Roman" w:hAnsi="Times New Roman"/>
          <w:sz w:val="24"/>
          <w:szCs w:val="24"/>
          <w:lang w:val="lv-LV"/>
        </w:rPr>
        <w:t>konsorcija</w:t>
      </w:r>
      <w:r w:rsidRPr="0025025F">
        <w:rPr>
          <w:rFonts w:ascii="Times New Roman" w:hAnsi="Times New Roman"/>
          <w:sz w:val="24"/>
          <w:szCs w:val="24"/>
          <w:lang w:val="lv-LV"/>
        </w:rPr>
        <w:t xml:space="preserve"> </w:t>
      </w:r>
      <w:r w:rsidRPr="00FF126D">
        <w:rPr>
          <w:rFonts w:ascii="Times New Roman" w:hAnsi="Times New Roman"/>
          <w:sz w:val="24"/>
          <w:szCs w:val="24"/>
          <w:lang w:val="lv-LV"/>
        </w:rPr>
        <w:t xml:space="preserve">statusu </w:t>
      </w:r>
      <w:r w:rsidR="0025025F">
        <w:rPr>
          <w:rFonts w:ascii="Times New Roman" w:hAnsi="Times New Roman"/>
          <w:sz w:val="24"/>
          <w:szCs w:val="24"/>
          <w:lang w:val="lv-LV"/>
        </w:rPr>
        <w:t>vēl ne</w:t>
      </w:r>
      <w:r w:rsidRPr="00FF126D">
        <w:rPr>
          <w:rFonts w:ascii="Times New Roman" w:hAnsi="Times New Roman"/>
          <w:sz w:val="24"/>
          <w:szCs w:val="24"/>
          <w:lang w:val="lv-LV"/>
        </w:rPr>
        <w:t>ieguvušajās pētniecības platformās EU-OPENSCREEN, INSTRUCT un MIRRI.</w:t>
      </w:r>
    </w:p>
    <w:p w14:paraId="396495B7" w14:textId="389CD454" w:rsidR="00FB42B6" w:rsidRDefault="00831074" w:rsidP="000B70A8">
      <w:pPr>
        <w:widowControl/>
        <w:autoSpaceDE w:val="0"/>
        <w:autoSpaceDN w:val="0"/>
        <w:adjustRightInd w:val="0"/>
        <w:spacing w:after="0" w:line="240" w:lineRule="auto"/>
        <w:ind w:right="-2" w:firstLine="567"/>
        <w:jc w:val="both"/>
        <w:rPr>
          <w:rFonts w:ascii="Times New Roman" w:hAnsi="Times New Roman"/>
          <w:i/>
          <w:sz w:val="24"/>
          <w:szCs w:val="24"/>
          <w:lang w:val="lv-LV"/>
        </w:rPr>
      </w:pPr>
      <w:r w:rsidRPr="00FF126D">
        <w:rPr>
          <w:rFonts w:ascii="Times New Roman" w:hAnsi="Times New Roman"/>
          <w:sz w:val="24"/>
          <w:szCs w:val="24"/>
          <w:lang w:val="lv-LV"/>
        </w:rPr>
        <w:t>Lai segtu Latvijas valsts dalības maksas ESFRI ceļa kartē iekļaut</w:t>
      </w:r>
      <w:r>
        <w:rPr>
          <w:rFonts w:ascii="Times New Roman" w:hAnsi="Times New Roman"/>
          <w:sz w:val="24"/>
          <w:szCs w:val="24"/>
          <w:lang w:val="lv-LV"/>
        </w:rPr>
        <w:t>o</w:t>
      </w:r>
      <w:r w:rsidRPr="00FF126D">
        <w:rPr>
          <w:rFonts w:ascii="Times New Roman" w:hAnsi="Times New Roman"/>
          <w:sz w:val="24"/>
          <w:szCs w:val="24"/>
          <w:lang w:val="lv-LV"/>
        </w:rPr>
        <w:t xml:space="preserve"> Eiropas Pētniecības infrastruktūras konsorcijos, kuros kā dalībniece uzņemta Latvijas valsts, 2017.</w:t>
      </w:r>
      <w:r w:rsidR="0097265B">
        <w:rPr>
          <w:rFonts w:ascii="Times New Roman" w:hAnsi="Times New Roman"/>
          <w:sz w:val="24"/>
          <w:szCs w:val="24"/>
          <w:lang w:val="lv-LV"/>
        </w:rPr>
        <w:t>,</w:t>
      </w:r>
      <w:r w:rsidRPr="00FF126D">
        <w:rPr>
          <w:rFonts w:ascii="Times New Roman" w:hAnsi="Times New Roman"/>
          <w:sz w:val="24"/>
          <w:szCs w:val="24"/>
          <w:lang w:val="lv-LV"/>
        </w:rPr>
        <w:t xml:space="preserve"> 2018.</w:t>
      </w:r>
      <w:r w:rsidR="00C76014">
        <w:rPr>
          <w:rFonts w:ascii="Times New Roman" w:hAnsi="Times New Roman"/>
          <w:sz w:val="24"/>
          <w:szCs w:val="24"/>
          <w:lang w:val="lv-LV"/>
        </w:rPr>
        <w:t>, 2019., 2020.</w:t>
      </w:r>
      <w:r w:rsidRPr="00FF126D">
        <w:rPr>
          <w:rFonts w:ascii="Times New Roman" w:hAnsi="Times New Roman"/>
          <w:sz w:val="24"/>
          <w:szCs w:val="24"/>
          <w:lang w:val="lv-LV"/>
        </w:rPr>
        <w:t xml:space="preserve">gadā un </w:t>
      </w:r>
      <w:r w:rsidR="00CA139E">
        <w:rPr>
          <w:rFonts w:ascii="Times New Roman" w:hAnsi="Times New Roman"/>
          <w:sz w:val="24"/>
          <w:szCs w:val="24"/>
          <w:lang w:val="lv-LV"/>
        </w:rPr>
        <w:t>turpmāk</w:t>
      </w:r>
      <w:r w:rsidR="00C76014">
        <w:rPr>
          <w:rFonts w:ascii="Times New Roman" w:hAnsi="Times New Roman"/>
          <w:sz w:val="24"/>
          <w:szCs w:val="24"/>
          <w:lang w:val="lv-LV"/>
        </w:rPr>
        <w:t xml:space="preserve"> ik gadu</w:t>
      </w:r>
      <w:r w:rsidRPr="00FF126D">
        <w:rPr>
          <w:rFonts w:ascii="Times New Roman" w:hAnsi="Times New Roman"/>
          <w:sz w:val="24"/>
          <w:szCs w:val="24"/>
          <w:lang w:val="lv-LV"/>
        </w:rPr>
        <w:t xml:space="preserve"> apakšprogrammā 70.06.00 nepieciešam</w:t>
      </w:r>
      <w:r w:rsidR="00C76014">
        <w:rPr>
          <w:rFonts w:ascii="Times New Roman" w:hAnsi="Times New Roman"/>
          <w:sz w:val="24"/>
          <w:szCs w:val="24"/>
          <w:lang w:val="lv-LV"/>
        </w:rPr>
        <w:t>s</w:t>
      </w:r>
      <w:r w:rsidRPr="00FF126D">
        <w:rPr>
          <w:rFonts w:ascii="Times New Roman" w:hAnsi="Times New Roman"/>
          <w:sz w:val="24"/>
          <w:szCs w:val="24"/>
          <w:lang w:val="lv-LV"/>
        </w:rPr>
        <w:t xml:space="preserve"> </w:t>
      </w:r>
      <w:r w:rsidR="00C76014">
        <w:rPr>
          <w:rFonts w:ascii="Times New Roman" w:hAnsi="Times New Roman"/>
          <w:sz w:val="24"/>
          <w:szCs w:val="24"/>
          <w:lang w:val="lv-LV"/>
        </w:rPr>
        <w:t xml:space="preserve">iezīmēt </w:t>
      </w:r>
      <w:r w:rsidRPr="00FF126D">
        <w:rPr>
          <w:rFonts w:ascii="Times New Roman" w:hAnsi="Times New Roman"/>
          <w:sz w:val="24"/>
          <w:szCs w:val="24"/>
          <w:lang w:val="lv-LV"/>
        </w:rPr>
        <w:t xml:space="preserve">papildu </w:t>
      </w:r>
      <w:r w:rsidR="00C76014">
        <w:rPr>
          <w:rFonts w:ascii="Times New Roman" w:hAnsi="Times New Roman"/>
          <w:sz w:val="24"/>
          <w:szCs w:val="24"/>
          <w:lang w:val="lv-LV"/>
        </w:rPr>
        <w:t>valsts budžeta saistības</w:t>
      </w:r>
      <w:r w:rsidRPr="00FF126D">
        <w:rPr>
          <w:rFonts w:ascii="Times New Roman" w:hAnsi="Times New Roman"/>
          <w:sz w:val="24"/>
          <w:szCs w:val="24"/>
          <w:lang w:val="lv-LV"/>
        </w:rPr>
        <w:t>, kas norādīt</w:t>
      </w:r>
      <w:r w:rsidR="00C76014">
        <w:rPr>
          <w:rFonts w:ascii="Times New Roman" w:hAnsi="Times New Roman"/>
          <w:sz w:val="24"/>
          <w:szCs w:val="24"/>
          <w:lang w:val="lv-LV"/>
        </w:rPr>
        <w:t>as</w:t>
      </w:r>
      <w:r w:rsidRPr="00FF126D">
        <w:rPr>
          <w:rFonts w:ascii="Times New Roman" w:hAnsi="Times New Roman"/>
          <w:sz w:val="24"/>
          <w:szCs w:val="24"/>
          <w:lang w:val="lv-LV"/>
        </w:rPr>
        <w:t xml:space="preserve"> </w:t>
      </w:r>
      <w:r w:rsidR="005F2E3D" w:rsidRPr="00EF5C0D">
        <w:rPr>
          <w:rFonts w:ascii="Times New Roman" w:hAnsi="Times New Roman"/>
          <w:sz w:val="24"/>
          <w:szCs w:val="24"/>
          <w:lang w:val="lv-LV"/>
        </w:rPr>
        <w:t>3</w:t>
      </w:r>
      <w:r w:rsidRPr="005F2E3D">
        <w:rPr>
          <w:rFonts w:ascii="Times New Roman" w:hAnsi="Times New Roman"/>
          <w:sz w:val="24"/>
          <w:szCs w:val="24"/>
          <w:lang w:val="lv-LV"/>
        </w:rPr>
        <w:t>.tabulā</w:t>
      </w:r>
      <w:r w:rsidRPr="00FF126D">
        <w:rPr>
          <w:rFonts w:ascii="Times New Roman" w:hAnsi="Times New Roman"/>
          <w:sz w:val="24"/>
          <w:szCs w:val="24"/>
          <w:lang w:val="lv-LV"/>
        </w:rPr>
        <w:t>.</w:t>
      </w:r>
      <w:r>
        <w:rPr>
          <w:rFonts w:ascii="Times New Roman" w:hAnsi="Times New Roman"/>
          <w:sz w:val="24"/>
          <w:szCs w:val="24"/>
          <w:lang w:val="lv-LV"/>
        </w:rPr>
        <w:t xml:space="preserve"> 2017.gadā ir sedzamas dalības maksas</w:t>
      </w:r>
      <w:r w:rsidR="0097265B">
        <w:rPr>
          <w:rFonts w:ascii="Times New Roman" w:hAnsi="Times New Roman"/>
          <w:sz w:val="24"/>
          <w:szCs w:val="24"/>
          <w:lang w:val="lv-LV"/>
        </w:rPr>
        <w:t xml:space="preserve"> arī</w:t>
      </w:r>
      <w:r>
        <w:rPr>
          <w:rFonts w:ascii="Times New Roman" w:hAnsi="Times New Roman"/>
          <w:sz w:val="24"/>
          <w:szCs w:val="24"/>
          <w:lang w:val="lv-LV"/>
        </w:rPr>
        <w:t xml:space="preserve"> par 2016.gadu, </w:t>
      </w:r>
      <w:r w:rsidR="00F63374">
        <w:rPr>
          <w:rFonts w:ascii="Times New Roman" w:hAnsi="Times New Roman"/>
          <w:sz w:val="24"/>
          <w:szCs w:val="24"/>
          <w:lang w:val="lv-LV"/>
        </w:rPr>
        <w:t xml:space="preserve">par kurām </w:t>
      </w:r>
      <w:r>
        <w:rPr>
          <w:rFonts w:ascii="Times New Roman" w:hAnsi="Times New Roman"/>
          <w:sz w:val="24"/>
          <w:szCs w:val="24"/>
          <w:lang w:val="lv-LV"/>
        </w:rPr>
        <w:t>2016.gada izskaņā</w:t>
      </w:r>
      <w:r w:rsidR="00F63374">
        <w:rPr>
          <w:rFonts w:ascii="Times New Roman" w:hAnsi="Times New Roman"/>
          <w:sz w:val="24"/>
          <w:szCs w:val="24"/>
          <w:lang w:val="lv-LV"/>
        </w:rPr>
        <w:t xml:space="preserve"> ir saņemti rēķini no </w:t>
      </w:r>
      <w:r w:rsidR="00F63374" w:rsidRPr="005959C6">
        <w:rPr>
          <w:rFonts w:ascii="Times New Roman" w:hAnsi="Times New Roman"/>
          <w:sz w:val="24"/>
          <w:szCs w:val="24"/>
          <w:lang w:val="lv-LV"/>
        </w:rPr>
        <w:t>BBMRI</w:t>
      </w:r>
      <w:r w:rsidR="00F63374">
        <w:rPr>
          <w:rFonts w:ascii="Times New Roman" w:hAnsi="Times New Roman"/>
          <w:sz w:val="24"/>
          <w:szCs w:val="24"/>
          <w:lang w:val="lv-LV"/>
        </w:rPr>
        <w:t xml:space="preserve"> un </w:t>
      </w:r>
      <w:r w:rsidR="00F63374" w:rsidRPr="005959C6">
        <w:rPr>
          <w:rFonts w:ascii="Times New Roman" w:hAnsi="Times New Roman"/>
          <w:sz w:val="24"/>
          <w:szCs w:val="24"/>
          <w:lang w:val="lv-LV"/>
        </w:rPr>
        <w:t>CLARIN</w:t>
      </w:r>
      <w:r w:rsidR="00F63374">
        <w:rPr>
          <w:rFonts w:ascii="Times New Roman" w:hAnsi="Times New Roman"/>
          <w:sz w:val="24"/>
          <w:szCs w:val="24"/>
          <w:lang w:val="lv-LV"/>
        </w:rPr>
        <w:t xml:space="preserve"> konsorcijiem</w:t>
      </w:r>
      <w:r>
        <w:rPr>
          <w:rFonts w:ascii="Times New Roman" w:hAnsi="Times New Roman"/>
          <w:sz w:val="24"/>
          <w:szCs w:val="24"/>
          <w:lang w:val="lv-LV"/>
        </w:rPr>
        <w:t xml:space="preserve">, ņemot vērā, ka iestāšanās konsorcijos tika veikta 2016.gada 2.pusē. </w:t>
      </w:r>
    </w:p>
    <w:p w14:paraId="62D065BF" w14:textId="77777777" w:rsidR="00FB42B6" w:rsidRDefault="00FB42B6" w:rsidP="00E97494">
      <w:pPr>
        <w:widowControl/>
        <w:autoSpaceDE w:val="0"/>
        <w:autoSpaceDN w:val="0"/>
        <w:adjustRightInd w:val="0"/>
        <w:spacing w:after="0" w:line="240" w:lineRule="auto"/>
        <w:ind w:right="-2" w:firstLine="567"/>
        <w:jc w:val="right"/>
        <w:rPr>
          <w:rFonts w:ascii="Times New Roman" w:hAnsi="Times New Roman"/>
          <w:i/>
          <w:sz w:val="24"/>
          <w:szCs w:val="24"/>
          <w:lang w:val="lv-LV"/>
        </w:rPr>
      </w:pPr>
    </w:p>
    <w:p w14:paraId="20DC7647" w14:textId="3C72B5D7" w:rsidR="00831074" w:rsidRPr="00E974E4" w:rsidRDefault="005F2E3D" w:rsidP="00E97494">
      <w:pPr>
        <w:widowControl/>
        <w:autoSpaceDE w:val="0"/>
        <w:autoSpaceDN w:val="0"/>
        <w:adjustRightInd w:val="0"/>
        <w:spacing w:after="0" w:line="240" w:lineRule="auto"/>
        <w:ind w:right="-2" w:firstLine="567"/>
        <w:jc w:val="right"/>
        <w:rPr>
          <w:rFonts w:ascii="Times New Roman" w:hAnsi="Times New Roman"/>
          <w:i/>
          <w:sz w:val="24"/>
          <w:szCs w:val="24"/>
          <w:lang w:val="lv-LV"/>
        </w:rPr>
      </w:pPr>
      <w:r w:rsidRPr="00E974E4">
        <w:rPr>
          <w:rFonts w:ascii="Times New Roman" w:hAnsi="Times New Roman"/>
          <w:i/>
          <w:sz w:val="24"/>
          <w:szCs w:val="24"/>
          <w:lang w:val="lv-LV"/>
        </w:rPr>
        <w:t>3</w:t>
      </w:r>
      <w:r w:rsidR="00831074" w:rsidRPr="00E974E4">
        <w:rPr>
          <w:rFonts w:ascii="Times New Roman" w:hAnsi="Times New Roman"/>
          <w:i/>
          <w:sz w:val="24"/>
          <w:szCs w:val="24"/>
          <w:lang w:val="lv-LV"/>
        </w:rPr>
        <w:t>.tabula</w:t>
      </w:r>
    </w:p>
    <w:p w14:paraId="44B24202" w14:textId="77777777" w:rsidR="00831074" w:rsidRPr="00BA744F" w:rsidRDefault="00831074" w:rsidP="00E97494">
      <w:pPr>
        <w:widowControl/>
        <w:autoSpaceDE w:val="0"/>
        <w:autoSpaceDN w:val="0"/>
        <w:adjustRightInd w:val="0"/>
        <w:spacing w:after="0" w:line="240" w:lineRule="auto"/>
        <w:ind w:right="-2" w:firstLine="567"/>
        <w:jc w:val="both"/>
        <w:rPr>
          <w:rFonts w:ascii="Times New Roman" w:hAnsi="Times New Roman"/>
          <w:bCs/>
          <w:sz w:val="24"/>
          <w:szCs w:val="24"/>
          <w:highlight w:val="yellow"/>
          <w:lang w:val="lv-LV"/>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38"/>
        <w:gridCol w:w="1701"/>
        <w:gridCol w:w="1276"/>
        <w:gridCol w:w="1276"/>
        <w:gridCol w:w="1275"/>
        <w:gridCol w:w="1418"/>
      </w:tblGrid>
      <w:tr w:rsidR="00873535" w:rsidRPr="000012AE" w14:paraId="1122E63F" w14:textId="450FA8EB" w:rsidTr="00FB42B6">
        <w:trPr>
          <w:trHeight w:val="675"/>
        </w:trPr>
        <w:tc>
          <w:tcPr>
            <w:tcW w:w="1838" w:type="dxa"/>
            <w:shd w:val="clear" w:color="auto" w:fill="FFFFFF"/>
            <w:tcMar>
              <w:top w:w="0" w:type="dxa"/>
              <w:left w:w="108" w:type="dxa"/>
              <w:bottom w:w="0" w:type="dxa"/>
              <w:right w:w="108" w:type="dxa"/>
            </w:tcMar>
            <w:hideMark/>
          </w:tcPr>
          <w:p w14:paraId="059B13C2" w14:textId="77777777" w:rsidR="00873535" w:rsidRPr="00AC1FDD" w:rsidRDefault="00873535" w:rsidP="00E97494">
            <w:pPr>
              <w:widowControl/>
              <w:autoSpaceDE w:val="0"/>
              <w:autoSpaceDN w:val="0"/>
              <w:adjustRightInd w:val="0"/>
              <w:spacing w:after="0" w:line="240" w:lineRule="auto"/>
              <w:ind w:right="-2"/>
              <w:rPr>
                <w:rFonts w:ascii="Times New Roman" w:hAnsi="Times New Roman"/>
                <w:b/>
                <w:sz w:val="20"/>
                <w:szCs w:val="20"/>
                <w:lang w:val="lv-LV"/>
              </w:rPr>
            </w:pPr>
            <w:r w:rsidRPr="00AC1FDD">
              <w:rPr>
                <w:rFonts w:ascii="Times New Roman" w:hAnsi="Times New Roman"/>
                <w:b/>
                <w:bCs/>
                <w:sz w:val="20"/>
                <w:szCs w:val="20"/>
                <w:lang w:val="lv-LV"/>
              </w:rPr>
              <w:t>Eiropas Pētniecības infrastruktūra</w:t>
            </w:r>
          </w:p>
        </w:tc>
        <w:tc>
          <w:tcPr>
            <w:tcW w:w="1701" w:type="dxa"/>
            <w:shd w:val="clear" w:color="auto" w:fill="FFFFFF"/>
          </w:tcPr>
          <w:p w14:paraId="2951A277" w14:textId="72F2DE82" w:rsidR="00873535" w:rsidRPr="00AC1FDD" w:rsidRDefault="00873535" w:rsidP="00E97494">
            <w:pPr>
              <w:widowControl/>
              <w:autoSpaceDE w:val="0"/>
              <w:autoSpaceDN w:val="0"/>
              <w:adjustRightInd w:val="0"/>
              <w:spacing w:after="0" w:line="240" w:lineRule="auto"/>
              <w:ind w:right="-2" w:firstLine="33"/>
              <w:jc w:val="center"/>
              <w:rPr>
                <w:rFonts w:ascii="Times New Roman" w:hAnsi="Times New Roman"/>
                <w:b/>
                <w:bCs/>
                <w:sz w:val="20"/>
                <w:szCs w:val="20"/>
                <w:lang w:val="lv-LV"/>
              </w:rPr>
            </w:pPr>
            <w:r w:rsidRPr="00AC1FDD">
              <w:rPr>
                <w:rFonts w:ascii="Times New Roman" w:hAnsi="Times New Roman"/>
                <w:b/>
                <w:bCs/>
                <w:sz w:val="20"/>
                <w:szCs w:val="20"/>
                <w:lang w:val="lv-LV"/>
              </w:rPr>
              <w:t>D</w:t>
            </w:r>
            <w:r w:rsidR="003353DF">
              <w:rPr>
                <w:rFonts w:ascii="Times New Roman" w:hAnsi="Times New Roman"/>
                <w:b/>
                <w:bCs/>
                <w:sz w:val="20"/>
                <w:szCs w:val="20"/>
                <w:lang w:val="lv-LV"/>
              </w:rPr>
              <w:t xml:space="preserve">alības maksas par 2016.gadu </w:t>
            </w:r>
            <w:r w:rsidR="003353DF" w:rsidRPr="003353DF">
              <w:rPr>
                <w:rFonts w:ascii="Times New Roman" w:hAnsi="Times New Roman"/>
                <w:b/>
                <w:bCs/>
                <w:i/>
                <w:sz w:val="20"/>
                <w:szCs w:val="20"/>
                <w:lang w:val="lv-LV"/>
              </w:rPr>
              <w:t>(</w:t>
            </w:r>
            <w:proofErr w:type="spellStart"/>
            <w:r w:rsidR="003353DF" w:rsidRPr="003353DF">
              <w:rPr>
                <w:rFonts w:ascii="Times New Roman" w:hAnsi="Times New Roman"/>
                <w:b/>
                <w:bCs/>
                <w:i/>
                <w:sz w:val="20"/>
                <w:szCs w:val="20"/>
                <w:lang w:val="lv-LV"/>
              </w:rPr>
              <w:t>euro</w:t>
            </w:r>
            <w:proofErr w:type="spellEnd"/>
            <w:r w:rsidRPr="00AC1FDD">
              <w:rPr>
                <w:rFonts w:ascii="Times New Roman" w:hAnsi="Times New Roman"/>
                <w:b/>
                <w:bCs/>
                <w:sz w:val="20"/>
                <w:szCs w:val="20"/>
                <w:lang w:val="lv-LV"/>
              </w:rPr>
              <w:t>)</w:t>
            </w:r>
            <w:r w:rsidR="00C76014" w:rsidRPr="00AC1FDD">
              <w:rPr>
                <w:rFonts w:ascii="Times New Roman" w:hAnsi="Times New Roman"/>
                <w:b/>
                <w:bCs/>
                <w:sz w:val="20"/>
                <w:szCs w:val="20"/>
                <w:lang w:val="lv-LV"/>
              </w:rPr>
              <w:t>, kas sedzamas 2017.gadā</w:t>
            </w:r>
            <w:r w:rsidRPr="00AC1FDD">
              <w:rPr>
                <w:rFonts w:ascii="Times New Roman" w:hAnsi="Times New Roman"/>
                <w:b/>
                <w:bCs/>
                <w:sz w:val="20"/>
                <w:szCs w:val="20"/>
                <w:lang w:val="lv-LV"/>
              </w:rPr>
              <w:t xml:space="preserve"> atbilstoši saņemtajiem rēķiniem</w:t>
            </w:r>
          </w:p>
        </w:tc>
        <w:tc>
          <w:tcPr>
            <w:tcW w:w="1276" w:type="dxa"/>
            <w:shd w:val="clear" w:color="auto" w:fill="FFFFFF"/>
            <w:tcMar>
              <w:top w:w="0" w:type="dxa"/>
              <w:left w:w="108" w:type="dxa"/>
              <w:bottom w:w="0" w:type="dxa"/>
              <w:right w:w="108" w:type="dxa"/>
            </w:tcMar>
            <w:hideMark/>
          </w:tcPr>
          <w:p w14:paraId="3BD2706B" w14:textId="766F4566" w:rsidR="00873535" w:rsidRPr="00AC1FDD" w:rsidRDefault="00873535" w:rsidP="003353DF">
            <w:pPr>
              <w:widowControl/>
              <w:autoSpaceDE w:val="0"/>
              <w:autoSpaceDN w:val="0"/>
              <w:adjustRightInd w:val="0"/>
              <w:spacing w:after="0" w:line="240" w:lineRule="auto"/>
              <w:ind w:right="-2" w:firstLine="33"/>
              <w:jc w:val="center"/>
              <w:rPr>
                <w:rFonts w:ascii="Times New Roman" w:hAnsi="Times New Roman"/>
                <w:b/>
                <w:sz w:val="20"/>
                <w:szCs w:val="20"/>
                <w:lang w:val="lv-LV"/>
              </w:rPr>
            </w:pPr>
            <w:r w:rsidRPr="00AC1FDD">
              <w:rPr>
                <w:rFonts w:ascii="Times New Roman" w:hAnsi="Times New Roman"/>
                <w:b/>
                <w:bCs/>
                <w:sz w:val="20"/>
                <w:szCs w:val="20"/>
                <w:lang w:val="lv-LV"/>
              </w:rPr>
              <w:t>Paredzamā dalības maksa 2017.gadam (</w:t>
            </w:r>
            <w:proofErr w:type="spellStart"/>
            <w:r w:rsidR="003353DF" w:rsidRPr="003353DF">
              <w:rPr>
                <w:rFonts w:ascii="Times New Roman" w:hAnsi="Times New Roman"/>
                <w:b/>
                <w:bCs/>
                <w:i/>
                <w:sz w:val="20"/>
                <w:szCs w:val="20"/>
                <w:lang w:val="lv-LV"/>
              </w:rPr>
              <w:t>euro</w:t>
            </w:r>
            <w:proofErr w:type="spellEnd"/>
            <w:r w:rsidRPr="00AC1FDD">
              <w:rPr>
                <w:rFonts w:ascii="Times New Roman" w:hAnsi="Times New Roman"/>
                <w:b/>
                <w:bCs/>
                <w:sz w:val="20"/>
                <w:szCs w:val="20"/>
                <w:lang w:val="lv-LV"/>
              </w:rPr>
              <w:t>)</w:t>
            </w:r>
          </w:p>
        </w:tc>
        <w:tc>
          <w:tcPr>
            <w:tcW w:w="1276" w:type="dxa"/>
            <w:shd w:val="clear" w:color="auto" w:fill="FFFFFF"/>
            <w:tcMar>
              <w:top w:w="0" w:type="dxa"/>
              <w:left w:w="108" w:type="dxa"/>
              <w:bottom w:w="0" w:type="dxa"/>
              <w:right w:w="108" w:type="dxa"/>
            </w:tcMar>
            <w:hideMark/>
          </w:tcPr>
          <w:p w14:paraId="132F93C3" w14:textId="46CBF8ED" w:rsidR="00873535" w:rsidRPr="00AC1FDD" w:rsidRDefault="00873535" w:rsidP="003353DF">
            <w:pPr>
              <w:widowControl/>
              <w:autoSpaceDE w:val="0"/>
              <w:autoSpaceDN w:val="0"/>
              <w:adjustRightInd w:val="0"/>
              <w:spacing w:after="0" w:line="240" w:lineRule="auto"/>
              <w:ind w:right="-2"/>
              <w:jc w:val="center"/>
              <w:rPr>
                <w:rFonts w:ascii="Times New Roman" w:hAnsi="Times New Roman"/>
                <w:b/>
                <w:sz w:val="20"/>
                <w:szCs w:val="20"/>
                <w:lang w:val="lv-LV"/>
              </w:rPr>
            </w:pPr>
            <w:r w:rsidRPr="00AC1FDD">
              <w:rPr>
                <w:rFonts w:ascii="Times New Roman" w:hAnsi="Times New Roman"/>
                <w:b/>
                <w:bCs/>
                <w:sz w:val="20"/>
                <w:szCs w:val="20"/>
                <w:lang w:val="lv-LV"/>
              </w:rPr>
              <w:t>Paredzamā dalības maksa 2018.gadam (</w:t>
            </w:r>
            <w:proofErr w:type="spellStart"/>
            <w:r w:rsidR="003353DF" w:rsidRPr="003353DF">
              <w:rPr>
                <w:rFonts w:ascii="Times New Roman" w:hAnsi="Times New Roman"/>
                <w:b/>
                <w:bCs/>
                <w:i/>
                <w:sz w:val="20"/>
                <w:szCs w:val="20"/>
                <w:lang w:val="lv-LV"/>
              </w:rPr>
              <w:t>euro</w:t>
            </w:r>
            <w:proofErr w:type="spellEnd"/>
            <w:r w:rsidRPr="00AC1FDD">
              <w:rPr>
                <w:rFonts w:ascii="Times New Roman" w:hAnsi="Times New Roman"/>
                <w:b/>
                <w:bCs/>
                <w:sz w:val="20"/>
                <w:szCs w:val="20"/>
                <w:lang w:val="lv-LV"/>
              </w:rPr>
              <w:t>)</w:t>
            </w:r>
          </w:p>
        </w:tc>
        <w:tc>
          <w:tcPr>
            <w:tcW w:w="1275" w:type="dxa"/>
            <w:shd w:val="clear" w:color="auto" w:fill="FFFFFF"/>
          </w:tcPr>
          <w:p w14:paraId="23445FFB" w14:textId="5DCB69FD" w:rsidR="00873535" w:rsidRPr="00AC1FDD" w:rsidRDefault="00873535" w:rsidP="003353DF">
            <w:pPr>
              <w:widowControl/>
              <w:autoSpaceDE w:val="0"/>
              <w:autoSpaceDN w:val="0"/>
              <w:adjustRightInd w:val="0"/>
              <w:spacing w:after="0" w:line="240" w:lineRule="auto"/>
              <w:ind w:left="126" w:right="-2"/>
              <w:jc w:val="center"/>
              <w:rPr>
                <w:rFonts w:ascii="Times New Roman" w:hAnsi="Times New Roman"/>
                <w:b/>
                <w:bCs/>
                <w:sz w:val="20"/>
                <w:szCs w:val="20"/>
                <w:lang w:val="lv-LV"/>
              </w:rPr>
            </w:pPr>
            <w:r w:rsidRPr="00AC1FDD">
              <w:rPr>
                <w:rFonts w:ascii="Times New Roman" w:hAnsi="Times New Roman"/>
                <w:b/>
                <w:bCs/>
                <w:sz w:val="20"/>
                <w:szCs w:val="20"/>
                <w:lang w:val="lv-LV"/>
              </w:rPr>
              <w:t>Paredzamā dalības maksa 2019.gadam (</w:t>
            </w:r>
            <w:proofErr w:type="spellStart"/>
            <w:r w:rsidR="003353DF" w:rsidRPr="003353DF">
              <w:rPr>
                <w:rFonts w:ascii="Times New Roman" w:hAnsi="Times New Roman"/>
                <w:b/>
                <w:bCs/>
                <w:i/>
                <w:sz w:val="20"/>
                <w:szCs w:val="20"/>
                <w:lang w:val="lv-LV"/>
              </w:rPr>
              <w:t>euro</w:t>
            </w:r>
            <w:proofErr w:type="spellEnd"/>
            <w:r w:rsidRPr="00AC1FDD">
              <w:rPr>
                <w:rFonts w:ascii="Times New Roman" w:hAnsi="Times New Roman"/>
                <w:b/>
                <w:bCs/>
                <w:sz w:val="20"/>
                <w:szCs w:val="20"/>
                <w:lang w:val="lv-LV"/>
              </w:rPr>
              <w:t>)</w:t>
            </w:r>
          </w:p>
        </w:tc>
        <w:tc>
          <w:tcPr>
            <w:tcW w:w="1418" w:type="dxa"/>
            <w:shd w:val="clear" w:color="auto" w:fill="FFFFFF"/>
          </w:tcPr>
          <w:p w14:paraId="04D02547" w14:textId="2E53B916" w:rsidR="00873535" w:rsidRPr="00AC1FDD" w:rsidRDefault="00873535" w:rsidP="003353DF">
            <w:pPr>
              <w:widowControl/>
              <w:autoSpaceDE w:val="0"/>
              <w:autoSpaceDN w:val="0"/>
              <w:adjustRightInd w:val="0"/>
              <w:spacing w:after="0" w:line="240" w:lineRule="auto"/>
              <w:ind w:left="126" w:right="-2"/>
              <w:jc w:val="center"/>
              <w:rPr>
                <w:rFonts w:ascii="Times New Roman" w:hAnsi="Times New Roman"/>
                <w:b/>
                <w:bCs/>
                <w:sz w:val="20"/>
                <w:szCs w:val="20"/>
                <w:lang w:val="lv-LV"/>
              </w:rPr>
            </w:pPr>
            <w:r w:rsidRPr="00AC1FDD">
              <w:rPr>
                <w:rFonts w:ascii="Times New Roman" w:hAnsi="Times New Roman"/>
                <w:b/>
                <w:bCs/>
                <w:sz w:val="20"/>
                <w:szCs w:val="20"/>
                <w:lang w:val="lv-LV"/>
              </w:rPr>
              <w:t>Paredzamā dalības maksa 2020.gadam</w:t>
            </w:r>
            <w:r w:rsidR="00F64BDC" w:rsidRPr="00AC1FDD">
              <w:rPr>
                <w:rFonts w:ascii="Times New Roman" w:hAnsi="Times New Roman"/>
                <w:b/>
                <w:bCs/>
                <w:sz w:val="20"/>
                <w:szCs w:val="20"/>
                <w:lang w:val="lv-LV"/>
              </w:rPr>
              <w:t xml:space="preserve"> un turpmāk ik gadu</w:t>
            </w:r>
            <w:r w:rsidRPr="00AC1FDD">
              <w:rPr>
                <w:rFonts w:ascii="Times New Roman" w:hAnsi="Times New Roman"/>
                <w:b/>
                <w:bCs/>
                <w:sz w:val="20"/>
                <w:szCs w:val="20"/>
                <w:lang w:val="lv-LV"/>
              </w:rPr>
              <w:t xml:space="preserve"> (</w:t>
            </w:r>
            <w:proofErr w:type="spellStart"/>
            <w:r w:rsidR="003353DF" w:rsidRPr="003353DF">
              <w:rPr>
                <w:rFonts w:ascii="Times New Roman" w:hAnsi="Times New Roman"/>
                <w:b/>
                <w:bCs/>
                <w:i/>
                <w:sz w:val="20"/>
                <w:szCs w:val="20"/>
                <w:lang w:val="lv-LV"/>
              </w:rPr>
              <w:t>euro</w:t>
            </w:r>
            <w:proofErr w:type="spellEnd"/>
            <w:r w:rsidRPr="00AC1FDD">
              <w:rPr>
                <w:rFonts w:ascii="Times New Roman" w:hAnsi="Times New Roman"/>
                <w:b/>
                <w:bCs/>
                <w:sz w:val="20"/>
                <w:szCs w:val="20"/>
                <w:lang w:val="lv-LV"/>
              </w:rPr>
              <w:t>)</w:t>
            </w:r>
          </w:p>
        </w:tc>
      </w:tr>
      <w:tr w:rsidR="00873535" w:rsidRPr="00BA744F" w14:paraId="33C7050B" w14:textId="4032C978" w:rsidTr="00FB42B6">
        <w:trPr>
          <w:trHeight w:val="220"/>
        </w:trPr>
        <w:tc>
          <w:tcPr>
            <w:tcW w:w="1838" w:type="dxa"/>
            <w:shd w:val="clear" w:color="auto" w:fill="FFFFFF"/>
            <w:tcMar>
              <w:top w:w="0" w:type="dxa"/>
              <w:left w:w="108" w:type="dxa"/>
              <w:bottom w:w="0" w:type="dxa"/>
              <w:right w:w="108" w:type="dxa"/>
            </w:tcMar>
            <w:hideMark/>
          </w:tcPr>
          <w:p w14:paraId="02E7ABFF" w14:textId="77777777" w:rsidR="00873535" w:rsidRPr="00AC1FDD" w:rsidRDefault="00873535" w:rsidP="00E97494">
            <w:pPr>
              <w:widowControl/>
              <w:autoSpaceDE w:val="0"/>
              <w:autoSpaceDN w:val="0"/>
              <w:adjustRightInd w:val="0"/>
              <w:spacing w:after="0" w:line="240" w:lineRule="auto"/>
              <w:ind w:right="-2"/>
              <w:jc w:val="both"/>
              <w:rPr>
                <w:rFonts w:ascii="Times New Roman" w:hAnsi="Times New Roman"/>
                <w:sz w:val="20"/>
                <w:szCs w:val="20"/>
                <w:lang w:val="lv-LV"/>
              </w:rPr>
            </w:pPr>
            <w:r w:rsidRPr="00AC1FDD">
              <w:rPr>
                <w:rFonts w:ascii="Times New Roman" w:hAnsi="Times New Roman"/>
                <w:sz w:val="20"/>
                <w:szCs w:val="20"/>
                <w:lang w:val="en-GB"/>
              </w:rPr>
              <w:t>BBMRI ERIC</w:t>
            </w:r>
          </w:p>
        </w:tc>
        <w:tc>
          <w:tcPr>
            <w:tcW w:w="1701" w:type="dxa"/>
            <w:shd w:val="clear" w:color="auto" w:fill="FFFFFF"/>
          </w:tcPr>
          <w:p w14:paraId="0CBE1674" w14:textId="39616353" w:rsidR="00873535" w:rsidRPr="00AC1FDD" w:rsidRDefault="00873535" w:rsidP="00E97494">
            <w:pPr>
              <w:widowControl/>
              <w:autoSpaceDE w:val="0"/>
              <w:autoSpaceDN w:val="0"/>
              <w:adjustRightInd w:val="0"/>
              <w:spacing w:after="0" w:line="240" w:lineRule="auto"/>
              <w:ind w:right="-2" w:firstLine="33"/>
              <w:jc w:val="both"/>
              <w:rPr>
                <w:rFonts w:ascii="Times New Roman" w:hAnsi="Times New Roman"/>
                <w:sz w:val="20"/>
                <w:szCs w:val="20"/>
                <w:lang w:val="en-GB"/>
              </w:rPr>
            </w:pPr>
            <w:r w:rsidRPr="00AC1FDD">
              <w:rPr>
                <w:rFonts w:ascii="Times New Roman" w:hAnsi="Times New Roman"/>
                <w:sz w:val="20"/>
                <w:szCs w:val="20"/>
                <w:lang w:val="en-GB"/>
              </w:rPr>
              <w:t>9 145</w:t>
            </w:r>
          </w:p>
        </w:tc>
        <w:tc>
          <w:tcPr>
            <w:tcW w:w="1276" w:type="dxa"/>
            <w:shd w:val="clear" w:color="auto" w:fill="FFFFFF"/>
            <w:tcMar>
              <w:top w:w="0" w:type="dxa"/>
              <w:left w:w="108" w:type="dxa"/>
              <w:bottom w:w="0" w:type="dxa"/>
              <w:right w:w="108" w:type="dxa"/>
            </w:tcMar>
            <w:hideMark/>
          </w:tcPr>
          <w:p w14:paraId="73701830" w14:textId="5C59F8FD" w:rsidR="00873535" w:rsidRPr="00AC1FDD" w:rsidRDefault="00873535" w:rsidP="00E97494">
            <w:pPr>
              <w:widowControl/>
              <w:autoSpaceDE w:val="0"/>
              <w:autoSpaceDN w:val="0"/>
              <w:adjustRightInd w:val="0"/>
              <w:spacing w:after="0" w:line="240" w:lineRule="auto"/>
              <w:ind w:right="-2" w:firstLine="33"/>
              <w:jc w:val="both"/>
              <w:rPr>
                <w:rFonts w:ascii="Times New Roman" w:hAnsi="Times New Roman"/>
                <w:sz w:val="20"/>
                <w:szCs w:val="20"/>
                <w:lang w:val="lv-LV"/>
              </w:rPr>
            </w:pPr>
            <w:r w:rsidRPr="00AC1FDD">
              <w:rPr>
                <w:rFonts w:ascii="Times New Roman" w:hAnsi="Times New Roman"/>
                <w:sz w:val="20"/>
                <w:szCs w:val="20"/>
                <w:lang w:val="en-GB"/>
              </w:rPr>
              <w:t>23 16</w:t>
            </w:r>
            <w:r w:rsidR="009942C9" w:rsidRPr="00AC1FDD">
              <w:rPr>
                <w:rFonts w:ascii="Times New Roman" w:hAnsi="Times New Roman"/>
                <w:sz w:val="20"/>
                <w:szCs w:val="20"/>
                <w:lang w:val="en-GB"/>
              </w:rPr>
              <w:t>6</w:t>
            </w:r>
          </w:p>
        </w:tc>
        <w:tc>
          <w:tcPr>
            <w:tcW w:w="1276" w:type="dxa"/>
            <w:shd w:val="clear" w:color="auto" w:fill="FFFFFF"/>
            <w:tcMar>
              <w:top w:w="0" w:type="dxa"/>
              <w:left w:w="108" w:type="dxa"/>
              <w:bottom w:w="0" w:type="dxa"/>
              <w:right w:w="108" w:type="dxa"/>
            </w:tcMar>
            <w:hideMark/>
          </w:tcPr>
          <w:p w14:paraId="2E5CD52D" w14:textId="41CAE2F5" w:rsidR="00873535" w:rsidRPr="00AC1FDD" w:rsidRDefault="00873535" w:rsidP="00E97494">
            <w:pPr>
              <w:widowControl/>
              <w:autoSpaceDE w:val="0"/>
              <w:autoSpaceDN w:val="0"/>
              <w:adjustRightInd w:val="0"/>
              <w:spacing w:after="0" w:line="240" w:lineRule="auto"/>
              <w:ind w:right="-2"/>
              <w:jc w:val="both"/>
              <w:rPr>
                <w:rFonts w:ascii="Times New Roman" w:hAnsi="Times New Roman"/>
                <w:sz w:val="20"/>
                <w:szCs w:val="20"/>
                <w:lang w:val="lv-LV"/>
              </w:rPr>
            </w:pPr>
            <w:r w:rsidRPr="00AC1FDD">
              <w:rPr>
                <w:rFonts w:ascii="Times New Roman" w:hAnsi="Times New Roman"/>
                <w:sz w:val="20"/>
                <w:szCs w:val="20"/>
                <w:lang w:val="en-GB"/>
              </w:rPr>
              <w:t>22 506</w:t>
            </w:r>
          </w:p>
        </w:tc>
        <w:tc>
          <w:tcPr>
            <w:tcW w:w="1275" w:type="dxa"/>
            <w:shd w:val="clear" w:color="auto" w:fill="FFFFFF"/>
          </w:tcPr>
          <w:p w14:paraId="3A6AF1B2" w14:textId="59D3CFB6" w:rsidR="00873535" w:rsidRPr="00AC1FDD" w:rsidRDefault="00873535" w:rsidP="00E97494">
            <w:pPr>
              <w:widowControl/>
              <w:autoSpaceDE w:val="0"/>
              <w:autoSpaceDN w:val="0"/>
              <w:adjustRightInd w:val="0"/>
              <w:spacing w:after="0" w:line="240" w:lineRule="auto"/>
              <w:ind w:left="126" w:right="-2"/>
              <w:jc w:val="both"/>
              <w:rPr>
                <w:rFonts w:ascii="Times New Roman" w:hAnsi="Times New Roman"/>
                <w:sz w:val="20"/>
                <w:szCs w:val="20"/>
                <w:lang w:val="lv-LV"/>
              </w:rPr>
            </w:pPr>
            <w:r w:rsidRPr="00AC1FDD">
              <w:rPr>
                <w:rFonts w:ascii="Times New Roman" w:hAnsi="Times New Roman"/>
                <w:sz w:val="20"/>
                <w:szCs w:val="20"/>
                <w:lang w:val="lv-LV"/>
              </w:rPr>
              <w:t>22 506</w:t>
            </w:r>
          </w:p>
        </w:tc>
        <w:tc>
          <w:tcPr>
            <w:tcW w:w="1418" w:type="dxa"/>
            <w:shd w:val="clear" w:color="auto" w:fill="FFFFFF"/>
          </w:tcPr>
          <w:p w14:paraId="7767CEAA" w14:textId="53B88C77" w:rsidR="00873535" w:rsidRPr="00AC1FDD" w:rsidRDefault="00873535" w:rsidP="00E97494">
            <w:pPr>
              <w:widowControl/>
              <w:autoSpaceDE w:val="0"/>
              <w:autoSpaceDN w:val="0"/>
              <w:adjustRightInd w:val="0"/>
              <w:spacing w:after="0" w:line="240" w:lineRule="auto"/>
              <w:ind w:left="126" w:right="-2"/>
              <w:jc w:val="both"/>
              <w:rPr>
                <w:rFonts w:ascii="Times New Roman" w:hAnsi="Times New Roman"/>
                <w:sz w:val="20"/>
                <w:szCs w:val="20"/>
                <w:lang w:val="lv-LV"/>
              </w:rPr>
            </w:pPr>
            <w:r w:rsidRPr="00AC1FDD">
              <w:rPr>
                <w:rFonts w:ascii="Times New Roman" w:hAnsi="Times New Roman"/>
                <w:sz w:val="20"/>
                <w:szCs w:val="20"/>
                <w:lang w:val="lv-LV"/>
              </w:rPr>
              <w:t>22 506</w:t>
            </w:r>
          </w:p>
        </w:tc>
      </w:tr>
      <w:tr w:rsidR="00873535" w:rsidRPr="00BA744F" w14:paraId="1D7CF90A" w14:textId="64705A4C" w:rsidTr="00FB42B6">
        <w:trPr>
          <w:trHeight w:val="220"/>
        </w:trPr>
        <w:tc>
          <w:tcPr>
            <w:tcW w:w="1838" w:type="dxa"/>
            <w:shd w:val="clear" w:color="auto" w:fill="FFFFFF"/>
            <w:tcMar>
              <w:top w:w="0" w:type="dxa"/>
              <w:left w:w="108" w:type="dxa"/>
              <w:bottom w:w="0" w:type="dxa"/>
              <w:right w:w="108" w:type="dxa"/>
            </w:tcMar>
            <w:hideMark/>
          </w:tcPr>
          <w:p w14:paraId="7519467E" w14:textId="77777777" w:rsidR="00873535" w:rsidRPr="00AC1FDD" w:rsidRDefault="00873535" w:rsidP="00E97494">
            <w:pPr>
              <w:widowControl/>
              <w:autoSpaceDE w:val="0"/>
              <w:autoSpaceDN w:val="0"/>
              <w:adjustRightInd w:val="0"/>
              <w:spacing w:after="0" w:line="240" w:lineRule="auto"/>
              <w:ind w:right="-2"/>
              <w:jc w:val="both"/>
              <w:rPr>
                <w:rFonts w:ascii="Times New Roman" w:hAnsi="Times New Roman"/>
                <w:sz w:val="20"/>
                <w:szCs w:val="20"/>
                <w:lang w:val="lv-LV"/>
              </w:rPr>
            </w:pPr>
            <w:r w:rsidRPr="00AC1FDD">
              <w:rPr>
                <w:rFonts w:ascii="Times New Roman" w:hAnsi="Times New Roman"/>
                <w:sz w:val="20"/>
                <w:szCs w:val="20"/>
                <w:lang w:val="en-GB"/>
              </w:rPr>
              <w:t>CLARIN</w:t>
            </w:r>
          </w:p>
        </w:tc>
        <w:tc>
          <w:tcPr>
            <w:tcW w:w="1701" w:type="dxa"/>
            <w:shd w:val="clear" w:color="auto" w:fill="FFFFFF"/>
          </w:tcPr>
          <w:p w14:paraId="65B24542" w14:textId="523A98C8" w:rsidR="00873535" w:rsidRPr="00AC1FDD" w:rsidRDefault="00873535" w:rsidP="00E97494">
            <w:pPr>
              <w:widowControl/>
              <w:autoSpaceDE w:val="0"/>
              <w:autoSpaceDN w:val="0"/>
              <w:adjustRightInd w:val="0"/>
              <w:spacing w:after="0" w:line="240" w:lineRule="auto"/>
              <w:ind w:right="-2" w:firstLine="33"/>
              <w:jc w:val="both"/>
              <w:rPr>
                <w:rFonts w:ascii="Times New Roman" w:hAnsi="Times New Roman"/>
                <w:sz w:val="20"/>
                <w:szCs w:val="20"/>
                <w:lang w:val="en-GB"/>
              </w:rPr>
            </w:pPr>
            <w:r w:rsidRPr="00AC1FDD">
              <w:rPr>
                <w:rFonts w:ascii="Times New Roman" w:hAnsi="Times New Roman"/>
                <w:sz w:val="20"/>
                <w:szCs w:val="20"/>
                <w:lang w:val="en-GB"/>
              </w:rPr>
              <w:t>7 45</w:t>
            </w:r>
            <w:r w:rsidR="00F63374" w:rsidRPr="00AC1FDD">
              <w:rPr>
                <w:rFonts w:ascii="Times New Roman" w:hAnsi="Times New Roman"/>
                <w:sz w:val="20"/>
                <w:szCs w:val="20"/>
                <w:lang w:val="en-GB"/>
              </w:rPr>
              <w:t>1</w:t>
            </w:r>
          </w:p>
        </w:tc>
        <w:tc>
          <w:tcPr>
            <w:tcW w:w="1276" w:type="dxa"/>
            <w:shd w:val="clear" w:color="auto" w:fill="FFFFFF"/>
            <w:tcMar>
              <w:top w:w="0" w:type="dxa"/>
              <w:left w:w="108" w:type="dxa"/>
              <w:bottom w:w="0" w:type="dxa"/>
              <w:right w:w="108" w:type="dxa"/>
            </w:tcMar>
            <w:hideMark/>
          </w:tcPr>
          <w:p w14:paraId="0317EDFD" w14:textId="2BB1348B" w:rsidR="00873535" w:rsidRPr="00AC1FDD" w:rsidRDefault="00873535" w:rsidP="00E97494">
            <w:pPr>
              <w:widowControl/>
              <w:autoSpaceDE w:val="0"/>
              <w:autoSpaceDN w:val="0"/>
              <w:adjustRightInd w:val="0"/>
              <w:spacing w:after="0" w:line="240" w:lineRule="auto"/>
              <w:ind w:right="-2" w:firstLine="33"/>
              <w:jc w:val="both"/>
              <w:rPr>
                <w:rFonts w:ascii="Times New Roman" w:hAnsi="Times New Roman"/>
                <w:sz w:val="20"/>
                <w:szCs w:val="20"/>
                <w:lang w:val="lv-LV"/>
              </w:rPr>
            </w:pPr>
            <w:r w:rsidRPr="00AC1FDD">
              <w:rPr>
                <w:rFonts w:ascii="Times New Roman" w:hAnsi="Times New Roman"/>
                <w:sz w:val="20"/>
                <w:szCs w:val="20"/>
                <w:lang w:val="en-GB"/>
              </w:rPr>
              <w:t>13 </w:t>
            </w:r>
            <w:r w:rsidR="00313E16" w:rsidRPr="00AC1FDD">
              <w:rPr>
                <w:rFonts w:ascii="Times New Roman" w:hAnsi="Times New Roman"/>
                <w:sz w:val="20"/>
                <w:szCs w:val="20"/>
                <w:lang w:val="en-GB"/>
              </w:rPr>
              <w:t>0</w:t>
            </w:r>
            <w:r w:rsidRPr="00AC1FDD">
              <w:rPr>
                <w:rFonts w:ascii="Times New Roman" w:hAnsi="Times New Roman"/>
                <w:sz w:val="20"/>
                <w:szCs w:val="20"/>
                <w:lang w:val="en-GB"/>
              </w:rPr>
              <w:t>2</w:t>
            </w:r>
            <w:r w:rsidR="00313E16" w:rsidRPr="00AC1FDD">
              <w:rPr>
                <w:rFonts w:ascii="Times New Roman" w:hAnsi="Times New Roman"/>
                <w:sz w:val="20"/>
                <w:szCs w:val="20"/>
                <w:lang w:val="en-GB"/>
              </w:rPr>
              <w:t>8</w:t>
            </w:r>
          </w:p>
        </w:tc>
        <w:tc>
          <w:tcPr>
            <w:tcW w:w="1276" w:type="dxa"/>
            <w:shd w:val="clear" w:color="auto" w:fill="FFFFFF"/>
            <w:tcMar>
              <w:top w:w="0" w:type="dxa"/>
              <w:left w:w="108" w:type="dxa"/>
              <w:bottom w:w="0" w:type="dxa"/>
              <w:right w:w="108" w:type="dxa"/>
            </w:tcMar>
            <w:hideMark/>
          </w:tcPr>
          <w:p w14:paraId="4811C3CC" w14:textId="63B3F2FD" w:rsidR="00873535" w:rsidRPr="00AC1FDD" w:rsidRDefault="00873535" w:rsidP="00E97494">
            <w:pPr>
              <w:widowControl/>
              <w:autoSpaceDE w:val="0"/>
              <w:autoSpaceDN w:val="0"/>
              <w:adjustRightInd w:val="0"/>
              <w:spacing w:after="0" w:line="240" w:lineRule="auto"/>
              <w:ind w:right="-2"/>
              <w:jc w:val="both"/>
              <w:rPr>
                <w:rFonts w:ascii="Times New Roman" w:hAnsi="Times New Roman"/>
                <w:sz w:val="20"/>
                <w:szCs w:val="20"/>
                <w:lang w:val="lv-LV"/>
              </w:rPr>
            </w:pPr>
            <w:r w:rsidRPr="00AC1FDD">
              <w:rPr>
                <w:rFonts w:ascii="Times New Roman" w:hAnsi="Times New Roman"/>
                <w:sz w:val="20"/>
                <w:szCs w:val="20"/>
                <w:lang w:val="en-GB"/>
              </w:rPr>
              <w:t>13 289</w:t>
            </w:r>
          </w:p>
        </w:tc>
        <w:tc>
          <w:tcPr>
            <w:tcW w:w="1275" w:type="dxa"/>
            <w:shd w:val="clear" w:color="auto" w:fill="FFFFFF"/>
          </w:tcPr>
          <w:p w14:paraId="6C914E7D" w14:textId="5DB67EBA" w:rsidR="00873535" w:rsidRPr="00AC1FDD" w:rsidRDefault="00873535" w:rsidP="00E97494">
            <w:pPr>
              <w:widowControl/>
              <w:autoSpaceDE w:val="0"/>
              <w:autoSpaceDN w:val="0"/>
              <w:adjustRightInd w:val="0"/>
              <w:spacing w:after="0" w:line="240" w:lineRule="auto"/>
              <w:ind w:left="126" w:right="-2"/>
              <w:jc w:val="both"/>
              <w:rPr>
                <w:rFonts w:ascii="Times New Roman" w:hAnsi="Times New Roman"/>
                <w:sz w:val="20"/>
                <w:szCs w:val="20"/>
                <w:lang w:val="lv-LV"/>
              </w:rPr>
            </w:pPr>
            <w:r w:rsidRPr="00AC1FDD">
              <w:rPr>
                <w:rFonts w:ascii="Times New Roman" w:hAnsi="Times New Roman"/>
                <w:sz w:val="20"/>
                <w:szCs w:val="20"/>
                <w:lang w:val="lv-LV"/>
              </w:rPr>
              <w:t>13 289</w:t>
            </w:r>
          </w:p>
        </w:tc>
        <w:tc>
          <w:tcPr>
            <w:tcW w:w="1418" w:type="dxa"/>
            <w:shd w:val="clear" w:color="auto" w:fill="FFFFFF"/>
          </w:tcPr>
          <w:p w14:paraId="45451044" w14:textId="56B76ADF" w:rsidR="00873535" w:rsidRPr="00AC1FDD" w:rsidRDefault="00873535" w:rsidP="00E97494">
            <w:pPr>
              <w:widowControl/>
              <w:autoSpaceDE w:val="0"/>
              <w:autoSpaceDN w:val="0"/>
              <w:adjustRightInd w:val="0"/>
              <w:spacing w:after="0" w:line="240" w:lineRule="auto"/>
              <w:ind w:left="126" w:right="-2"/>
              <w:jc w:val="both"/>
              <w:rPr>
                <w:rFonts w:ascii="Times New Roman" w:hAnsi="Times New Roman"/>
                <w:sz w:val="20"/>
                <w:szCs w:val="20"/>
                <w:lang w:val="lv-LV"/>
              </w:rPr>
            </w:pPr>
            <w:r w:rsidRPr="00AC1FDD">
              <w:rPr>
                <w:rFonts w:ascii="Times New Roman" w:hAnsi="Times New Roman"/>
                <w:sz w:val="20"/>
                <w:szCs w:val="20"/>
                <w:lang w:val="lv-LV"/>
              </w:rPr>
              <w:t>13 289</w:t>
            </w:r>
          </w:p>
        </w:tc>
      </w:tr>
      <w:tr w:rsidR="00873535" w:rsidRPr="00BA744F" w14:paraId="03BA60D3" w14:textId="058DE7CF" w:rsidTr="00FB42B6">
        <w:trPr>
          <w:trHeight w:val="220"/>
        </w:trPr>
        <w:tc>
          <w:tcPr>
            <w:tcW w:w="1838" w:type="dxa"/>
            <w:shd w:val="clear" w:color="auto" w:fill="FFFFFF"/>
            <w:tcMar>
              <w:top w:w="0" w:type="dxa"/>
              <w:left w:w="108" w:type="dxa"/>
              <w:bottom w:w="0" w:type="dxa"/>
              <w:right w:w="108" w:type="dxa"/>
            </w:tcMar>
            <w:hideMark/>
          </w:tcPr>
          <w:p w14:paraId="5E6AB033" w14:textId="77777777" w:rsidR="00873535" w:rsidRPr="00AC1FDD" w:rsidRDefault="00873535" w:rsidP="00E97494">
            <w:pPr>
              <w:widowControl/>
              <w:autoSpaceDE w:val="0"/>
              <w:autoSpaceDN w:val="0"/>
              <w:adjustRightInd w:val="0"/>
              <w:spacing w:after="0" w:line="240" w:lineRule="auto"/>
              <w:ind w:right="-2"/>
              <w:jc w:val="both"/>
              <w:rPr>
                <w:rFonts w:ascii="Times New Roman" w:hAnsi="Times New Roman"/>
                <w:sz w:val="20"/>
                <w:szCs w:val="20"/>
                <w:lang w:val="lv-LV"/>
              </w:rPr>
            </w:pPr>
            <w:r w:rsidRPr="00AC1FDD">
              <w:rPr>
                <w:rFonts w:ascii="Times New Roman" w:hAnsi="Times New Roman"/>
                <w:sz w:val="20"/>
                <w:szCs w:val="20"/>
                <w:lang w:val="en-GB"/>
              </w:rPr>
              <w:t>ESS ERIC</w:t>
            </w:r>
          </w:p>
        </w:tc>
        <w:tc>
          <w:tcPr>
            <w:tcW w:w="1701" w:type="dxa"/>
            <w:shd w:val="clear" w:color="auto" w:fill="FFFFFF"/>
          </w:tcPr>
          <w:p w14:paraId="3DF67DE1" w14:textId="1A2503CD" w:rsidR="00873535" w:rsidRPr="00AC1FDD" w:rsidRDefault="003F71F7" w:rsidP="00E97494">
            <w:pPr>
              <w:widowControl/>
              <w:autoSpaceDE w:val="0"/>
              <w:autoSpaceDN w:val="0"/>
              <w:adjustRightInd w:val="0"/>
              <w:spacing w:after="0" w:line="240" w:lineRule="auto"/>
              <w:ind w:right="-2" w:firstLine="33"/>
              <w:jc w:val="both"/>
              <w:rPr>
                <w:rFonts w:ascii="Times New Roman" w:hAnsi="Times New Roman"/>
                <w:sz w:val="20"/>
                <w:szCs w:val="20"/>
                <w:lang w:val="lv-LV"/>
              </w:rPr>
            </w:pPr>
            <w:r>
              <w:rPr>
                <w:rFonts w:ascii="Times New Roman" w:hAnsi="Times New Roman"/>
                <w:sz w:val="20"/>
                <w:szCs w:val="20"/>
                <w:lang w:val="lv-LV"/>
              </w:rPr>
              <w:t>0</w:t>
            </w:r>
          </w:p>
        </w:tc>
        <w:tc>
          <w:tcPr>
            <w:tcW w:w="1276" w:type="dxa"/>
            <w:shd w:val="clear" w:color="auto" w:fill="FFFFFF"/>
            <w:tcMar>
              <w:top w:w="0" w:type="dxa"/>
              <w:left w:w="108" w:type="dxa"/>
              <w:bottom w:w="0" w:type="dxa"/>
              <w:right w:w="108" w:type="dxa"/>
            </w:tcMar>
            <w:hideMark/>
          </w:tcPr>
          <w:p w14:paraId="3447E30D" w14:textId="32CDE28D" w:rsidR="00873535" w:rsidRPr="00AC1FDD" w:rsidRDefault="002E604A" w:rsidP="00E97494">
            <w:pPr>
              <w:widowControl/>
              <w:autoSpaceDE w:val="0"/>
              <w:autoSpaceDN w:val="0"/>
              <w:adjustRightInd w:val="0"/>
              <w:spacing w:after="0" w:line="240" w:lineRule="auto"/>
              <w:ind w:right="-2" w:firstLine="33"/>
              <w:jc w:val="both"/>
              <w:rPr>
                <w:rFonts w:ascii="Times New Roman" w:hAnsi="Times New Roman"/>
                <w:sz w:val="20"/>
                <w:szCs w:val="20"/>
                <w:lang w:val="lv-LV"/>
              </w:rPr>
            </w:pPr>
            <w:r>
              <w:rPr>
                <w:rFonts w:ascii="Times New Roman" w:hAnsi="Times New Roman"/>
                <w:sz w:val="20"/>
                <w:szCs w:val="20"/>
                <w:lang w:val="lv-LV"/>
              </w:rPr>
              <w:t>21 855</w:t>
            </w:r>
            <w:r w:rsidRPr="00AC1FDD">
              <w:rPr>
                <w:rFonts w:ascii="Times New Roman" w:hAnsi="Times New Roman"/>
                <w:sz w:val="20"/>
                <w:szCs w:val="20"/>
                <w:lang w:val="lv-LV"/>
              </w:rPr>
              <w:t xml:space="preserve">  </w:t>
            </w:r>
          </w:p>
        </w:tc>
        <w:tc>
          <w:tcPr>
            <w:tcW w:w="1276" w:type="dxa"/>
            <w:shd w:val="clear" w:color="auto" w:fill="FFFFFF"/>
            <w:tcMar>
              <w:top w:w="0" w:type="dxa"/>
              <w:left w:w="108" w:type="dxa"/>
              <w:bottom w:w="0" w:type="dxa"/>
              <w:right w:w="108" w:type="dxa"/>
            </w:tcMar>
            <w:hideMark/>
          </w:tcPr>
          <w:p w14:paraId="44DE3A0C" w14:textId="087883D8" w:rsidR="00873535" w:rsidRPr="00AC1FDD" w:rsidRDefault="003F71F7" w:rsidP="00E97494">
            <w:pPr>
              <w:widowControl/>
              <w:autoSpaceDE w:val="0"/>
              <w:autoSpaceDN w:val="0"/>
              <w:adjustRightInd w:val="0"/>
              <w:spacing w:after="0" w:line="240" w:lineRule="auto"/>
              <w:ind w:right="-2"/>
              <w:jc w:val="both"/>
              <w:rPr>
                <w:rFonts w:ascii="Times New Roman" w:hAnsi="Times New Roman"/>
                <w:sz w:val="20"/>
                <w:szCs w:val="20"/>
                <w:lang w:val="lv-LV"/>
              </w:rPr>
            </w:pPr>
            <w:r>
              <w:rPr>
                <w:rFonts w:ascii="Times New Roman" w:hAnsi="Times New Roman"/>
                <w:sz w:val="20"/>
                <w:szCs w:val="20"/>
                <w:lang w:val="lv-LV"/>
              </w:rPr>
              <w:t>21 855</w:t>
            </w:r>
            <w:r w:rsidR="00873535" w:rsidRPr="00AC1FDD">
              <w:rPr>
                <w:rFonts w:ascii="Times New Roman" w:hAnsi="Times New Roman"/>
                <w:sz w:val="20"/>
                <w:szCs w:val="20"/>
                <w:lang w:val="lv-LV"/>
              </w:rPr>
              <w:t xml:space="preserve">  </w:t>
            </w:r>
          </w:p>
        </w:tc>
        <w:tc>
          <w:tcPr>
            <w:tcW w:w="1275" w:type="dxa"/>
            <w:shd w:val="clear" w:color="auto" w:fill="FFFFFF"/>
          </w:tcPr>
          <w:p w14:paraId="1C65AD69" w14:textId="65DBE3E7" w:rsidR="00873535" w:rsidRPr="00AC1FDD" w:rsidRDefault="003F71F7" w:rsidP="00E97494">
            <w:pPr>
              <w:widowControl/>
              <w:autoSpaceDE w:val="0"/>
              <w:autoSpaceDN w:val="0"/>
              <w:adjustRightInd w:val="0"/>
              <w:spacing w:after="0" w:line="240" w:lineRule="auto"/>
              <w:ind w:left="126" w:right="-2"/>
              <w:jc w:val="both"/>
              <w:rPr>
                <w:rFonts w:ascii="Times New Roman" w:hAnsi="Times New Roman"/>
                <w:sz w:val="20"/>
                <w:szCs w:val="20"/>
                <w:lang w:val="lv-LV"/>
              </w:rPr>
            </w:pPr>
            <w:r>
              <w:rPr>
                <w:rFonts w:ascii="Times New Roman" w:hAnsi="Times New Roman"/>
                <w:sz w:val="20"/>
                <w:szCs w:val="20"/>
                <w:lang w:val="lv-LV"/>
              </w:rPr>
              <w:t>21 855</w:t>
            </w:r>
            <w:r w:rsidRPr="00AC1FDD">
              <w:rPr>
                <w:rFonts w:ascii="Times New Roman" w:hAnsi="Times New Roman"/>
                <w:sz w:val="20"/>
                <w:szCs w:val="20"/>
                <w:lang w:val="lv-LV"/>
              </w:rPr>
              <w:t xml:space="preserve">  </w:t>
            </w:r>
          </w:p>
        </w:tc>
        <w:tc>
          <w:tcPr>
            <w:tcW w:w="1418" w:type="dxa"/>
            <w:shd w:val="clear" w:color="auto" w:fill="FFFFFF"/>
          </w:tcPr>
          <w:p w14:paraId="3002A147" w14:textId="3A0B3810" w:rsidR="00873535" w:rsidRPr="00AC1FDD" w:rsidRDefault="003F71F7" w:rsidP="00E97494">
            <w:pPr>
              <w:widowControl/>
              <w:autoSpaceDE w:val="0"/>
              <w:autoSpaceDN w:val="0"/>
              <w:adjustRightInd w:val="0"/>
              <w:spacing w:after="0" w:line="240" w:lineRule="auto"/>
              <w:ind w:left="126" w:right="-2"/>
              <w:jc w:val="both"/>
              <w:rPr>
                <w:rFonts w:ascii="Times New Roman" w:hAnsi="Times New Roman"/>
                <w:sz w:val="20"/>
                <w:szCs w:val="20"/>
                <w:lang w:val="lv-LV"/>
              </w:rPr>
            </w:pPr>
            <w:r>
              <w:rPr>
                <w:rFonts w:ascii="Times New Roman" w:hAnsi="Times New Roman"/>
                <w:sz w:val="20"/>
                <w:szCs w:val="20"/>
                <w:lang w:val="lv-LV"/>
              </w:rPr>
              <w:t>21 855</w:t>
            </w:r>
            <w:r w:rsidRPr="00AC1FDD">
              <w:rPr>
                <w:rFonts w:ascii="Times New Roman" w:hAnsi="Times New Roman"/>
                <w:sz w:val="20"/>
                <w:szCs w:val="20"/>
                <w:lang w:val="lv-LV"/>
              </w:rPr>
              <w:t xml:space="preserve">  </w:t>
            </w:r>
          </w:p>
        </w:tc>
      </w:tr>
      <w:tr w:rsidR="00873535" w:rsidRPr="00BA744F" w14:paraId="1DCEC1AA" w14:textId="6FF1F9A8" w:rsidTr="00FB42B6">
        <w:trPr>
          <w:trHeight w:val="240"/>
        </w:trPr>
        <w:tc>
          <w:tcPr>
            <w:tcW w:w="1838" w:type="dxa"/>
            <w:shd w:val="clear" w:color="auto" w:fill="FFFFFF"/>
            <w:tcMar>
              <w:top w:w="0" w:type="dxa"/>
              <w:left w:w="108" w:type="dxa"/>
              <w:bottom w:w="0" w:type="dxa"/>
              <w:right w:w="108" w:type="dxa"/>
            </w:tcMar>
            <w:hideMark/>
          </w:tcPr>
          <w:p w14:paraId="202143AA" w14:textId="77777777" w:rsidR="00873535" w:rsidRPr="00AC1FDD" w:rsidRDefault="00873535" w:rsidP="00E97494">
            <w:pPr>
              <w:widowControl/>
              <w:autoSpaceDE w:val="0"/>
              <w:autoSpaceDN w:val="0"/>
              <w:adjustRightInd w:val="0"/>
              <w:spacing w:after="0" w:line="240" w:lineRule="auto"/>
              <w:ind w:right="-2"/>
              <w:jc w:val="both"/>
              <w:rPr>
                <w:rFonts w:ascii="Times New Roman" w:hAnsi="Times New Roman"/>
                <w:sz w:val="20"/>
                <w:szCs w:val="20"/>
                <w:lang w:val="lv-LV"/>
              </w:rPr>
            </w:pPr>
            <w:r w:rsidRPr="00AC1FDD">
              <w:rPr>
                <w:rFonts w:ascii="Times New Roman" w:hAnsi="Times New Roman"/>
                <w:sz w:val="20"/>
                <w:szCs w:val="20"/>
                <w:lang w:val="en-GB"/>
              </w:rPr>
              <w:t>EU-OPENSCREEN</w:t>
            </w:r>
          </w:p>
        </w:tc>
        <w:tc>
          <w:tcPr>
            <w:tcW w:w="1701" w:type="dxa"/>
            <w:shd w:val="clear" w:color="auto" w:fill="FFFFFF"/>
          </w:tcPr>
          <w:p w14:paraId="372D8F66" w14:textId="03E5CD08" w:rsidR="00873535" w:rsidRPr="00AC1FDD" w:rsidRDefault="003F71F7" w:rsidP="00E97494">
            <w:pPr>
              <w:widowControl/>
              <w:autoSpaceDE w:val="0"/>
              <w:autoSpaceDN w:val="0"/>
              <w:adjustRightInd w:val="0"/>
              <w:spacing w:after="0" w:line="240" w:lineRule="auto"/>
              <w:ind w:right="-2" w:firstLine="33"/>
              <w:jc w:val="both"/>
              <w:rPr>
                <w:rFonts w:ascii="Times New Roman" w:hAnsi="Times New Roman"/>
                <w:sz w:val="20"/>
                <w:szCs w:val="20"/>
                <w:lang w:val="lv-LV"/>
              </w:rPr>
            </w:pPr>
            <w:r>
              <w:rPr>
                <w:rFonts w:ascii="Times New Roman" w:hAnsi="Times New Roman"/>
                <w:sz w:val="20"/>
                <w:szCs w:val="20"/>
                <w:lang w:val="lv-LV"/>
              </w:rPr>
              <w:t>0</w:t>
            </w:r>
          </w:p>
        </w:tc>
        <w:tc>
          <w:tcPr>
            <w:tcW w:w="1276" w:type="dxa"/>
            <w:shd w:val="clear" w:color="auto" w:fill="FFFFFF"/>
            <w:tcMar>
              <w:top w:w="0" w:type="dxa"/>
              <w:left w:w="108" w:type="dxa"/>
              <w:bottom w:w="0" w:type="dxa"/>
              <w:right w:w="108" w:type="dxa"/>
            </w:tcMar>
            <w:hideMark/>
          </w:tcPr>
          <w:p w14:paraId="69E31032" w14:textId="373B0F49" w:rsidR="00873535" w:rsidRPr="00AC1FDD" w:rsidRDefault="00873535" w:rsidP="00E97494">
            <w:pPr>
              <w:widowControl/>
              <w:autoSpaceDE w:val="0"/>
              <w:autoSpaceDN w:val="0"/>
              <w:adjustRightInd w:val="0"/>
              <w:spacing w:after="0" w:line="240" w:lineRule="auto"/>
              <w:ind w:right="-2" w:firstLine="33"/>
              <w:jc w:val="both"/>
              <w:rPr>
                <w:rFonts w:ascii="Times New Roman" w:hAnsi="Times New Roman"/>
                <w:sz w:val="20"/>
                <w:szCs w:val="20"/>
                <w:lang w:val="lv-LV"/>
              </w:rPr>
            </w:pPr>
            <w:r w:rsidRPr="00AC1FDD">
              <w:rPr>
                <w:rFonts w:ascii="Times New Roman" w:hAnsi="Times New Roman"/>
                <w:sz w:val="20"/>
                <w:szCs w:val="20"/>
                <w:lang w:val="lv-LV"/>
              </w:rPr>
              <w:t>6</w:t>
            </w:r>
            <w:r w:rsidR="00AA6C91">
              <w:rPr>
                <w:rFonts w:ascii="Times New Roman" w:hAnsi="Times New Roman"/>
                <w:sz w:val="20"/>
                <w:szCs w:val="20"/>
                <w:lang w:val="lv-LV"/>
              </w:rPr>
              <w:t>8</w:t>
            </w:r>
            <w:r w:rsidRPr="00AC1FDD">
              <w:rPr>
                <w:rFonts w:ascii="Times New Roman" w:hAnsi="Times New Roman"/>
                <w:sz w:val="20"/>
                <w:szCs w:val="20"/>
                <w:lang w:val="lv-LV"/>
              </w:rPr>
              <w:t> </w:t>
            </w:r>
            <w:r w:rsidR="00AA6C91">
              <w:rPr>
                <w:rFonts w:ascii="Times New Roman" w:hAnsi="Times New Roman"/>
                <w:sz w:val="20"/>
                <w:szCs w:val="20"/>
                <w:lang w:val="lv-LV"/>
              </w:rPr>
              <w:t>9</w:t>
            </w:r>
            <w:r w:rsidRPr="00AC1FDD">
              <w:rPr>
                <w:rFonts w:ascii="Times New Roman" w:hAnsi="Times New Roman"/>
                <w:sz w:val="20"/>
                <w:szCs w:val="20"/>
                <w:lang w:val="lv-LV"/>
              </w:rPr>
              <w:t>00</w:t>
            </w:r>
          </w:p>
        </w:tc>
        <w:tc>
          <w:tcPr>
            <w:tcW w:w="1276" w:type="dxa"/>
            <w:shd w:val="clear" w:color="auto" w:fill="FFFFFF"/>
            <w:tcMar>
              <w:top w:w="0" w:type="dxa"/>
              <w:left w:w="108" w:type="dxa"/>
              <w:bottom w:w="0" w:type="dxa"/>
              <w:right w:w="108" w:type="dxa"/>
            </w:tcMar>
            <w:hideMark/>
          </w:tcPr>
          <w:p w14:paraId="46F14DB1" w14:textId="22974AD2" w:rsidR="00873535" w:rsidRPr="00AC1FDD" w:rsidRDefault="00873535" w:rsidP="00E97494">
            <w:pPr>
              <w:widowControl/>
              <w:autoSpaceDE w:val="0"/>
              <w:autoSpaceDN w:val="0"/>
              <w:adjustRightInd w:val="0"/>
              <w:spacing w:after="0" w:line="240" w:lineRule="auto"/>
              <w:ind w:right="-2"/>
              <w:jc w:val="both"/>
              <w:rPr>
                <w:rFonts w:ascii="Times New Roman" w:hAnsi="Times New Roman"/>
                <w:sz w:val="20"/>
                <w:szCs w:val="20"/>
                <w:lang w:val="lv-LV"/>
              </w:rPr>
            </w:pPr>
            <w:r w:rsidRPr="00AC1FDD">
              <w:rPr>
                <w:rFonts w:ascii="Times New Roman" w:hAnsi="Times New Roman"/>
                <w:sz w:val="20"/>
                <w:szCs w:val="20"/>
                <w:lang w:val="lv-LV"/>
              </w:rPr>
              <w:t>6</w:t>
            </w:r>
            <w:r w:rsidR="00AA6C91">
              <w:rPr>
                <w:rFonts w:ascii="Times New Roman" w:hAnsi="Times New Roman"/>
                <w:sz w:val="20"/>
                <w:szCs w:val="20"/>
                <w:lang w:val="lv-LV"/>
              </w:rPr>
              <w:t>8</w:t>
            </w:r>
            <w:r w:rsidRPr="00AC1FDD">
              <w:rPr>
                <w:rFonts w:ascii="Times New Roman" w:hAnsi="Times New Roman"/>
                <w:sz w:val="20"/>
                <w:szCs w:val="20"/>
                <w:lang w:val="lv-LV"/>
              </w:rPr>
              <w:t> </w:t>
            </w:r>
            <w:r w:rsidR="00AA6C91">
              <w:rPr>
                <w:rFonts w:ascii="Times New Roman" w:hAnsi="Times New Roman"/>
                <w:sz w:val="20"/>
                <w:szCs w:val="20"/>
                <w:lang w:val="lv-LV"/>
              </w:rPr>
              <w:t>9</w:t>
            </w:r>
            <w:r w:rsidRPr="00AC1FDD">
              <w:rPr>
                <w:rFonts w:ascii="Times New Roman" w:hAnsi="Times New Roman"/>
                <w:sz w:val="20"/>
                <w:szCs w:val="20"/>
                <w:lang w:val="lv-LV"/>
              </w:rPr>
              <w:t>00</w:t>
            </w:r>
          </w:p>
        </w:tc>
        <w:tc>
          <w:tcPr>
            <w:tcW w:w="1275" w:type="dxa"/>
            <w:shd w:val="clear" w:color="auto" w:fill="FFFFFF"/>
          </w:tcPr>
          <w:p w14:paraId="323E5EFC" w14:textId="1C55C399" w:rsidR="00873535" w:rsidRPr="00AC1FDD" w:rsidRDefault="00873535" w:rsidP="00E97494">
            <w:pPr>
              <w:widowControl/>
              <w:autoSpaceDE w:val="0"/>
              <w:autoSpaceDN w:val="0"/>
              <w:adjustRightInd w:val="0"/>
              <w:spacing w:after="0" w:line="240" w:lineRule="auto"/>
              <w:ind w:left="126" w:right="-2"/>
              <w:jc w:val="both"/>
              <w:rPr>
                <w:rFonts w:ascii="Times New Roman" w:hAnsi="Times New Roman"/>
                <w:sz w:val="20"/>
                <w:szCs w:val="20"/>
                <w:lang w:val="lv-LV"/>
              </w:rPr>
            </w:pPr>
            <w:r w:rsidRPr="00AC1FDD">
              <w:rPr>
                <w:rFonts w:ascii="Times New Roman" w:hAnsi="Times New Roman"/>
                <w:sz w:val="20"/>
                <w:szCs w:val="20"/>
                <w:lang w:val="lv-LV"/>
              </w:rPr>
              <w:t>6</w:t>
            </w:r>
            <w:r w:rsidR="00AA6C91">
              <w:rPr>
                <w:rFonts w:ascii="Times New Roman" w:hAnsi="Times New Roman"/>
                <w:sz w:val="20"/>
                <w:szCs w:val="20"/>
                <w:lang w:val="lv-LV"/>
              </w:rPr>
              <w:t>8</w:t>
            </w:r>
            <w:r w:rsidRPr="00AC1FDD">
              <w:rPr>
                <w:rFonts w:ascii="Times New Roman" w:hAnsi="Times New Roman"/>
                <w:sz w:val="20"/>
                <w:szCs w:val="20"/>
                <w:lang w:val="lv-LV"/>
              </w:rPr>
              <w:t> </w:t>
            </w:r>
            <w:r w:rsidR="00AA6C91">
              <w:rPr>
                <w:rFonts w:ascii="Times New Roman" w:hAnsi="Times New Roman"/>
                <w:sz w:val="20"/>
                <w:szCs w:val="20"/>
                <w:lang w:val="lv-LV"/>
              </w:rPr>
              <w:t>9</w:t>
            </w:r>
            <w:r w:rsidRPr="00AC1FDD">
              <w:rPr>
                <w:rFonts w:ascii="Times New Roman" w:hAnsi="Times New Roman"/>
                <w:sz w:val="20"/>
                <w:szCs w:val="20"/>
                <w:lang w:val="lv-LV"/>
              </w:rPr>
              <w:t>00</w:t>
            </w:r>
          </w:p>
        </w:tc>
        <w:tc>
          <w:tcPr>
            <w:tcW w:w="1418" w:type="dxa"/>
            <w:shd w:val="clear" w:color="auto" w:fill="FFFFFF"/>
          </w:tcPr>
          <w:p w14:paraId="31038C35" w14:textId="4F4D5C72" w:rsidR="00873535" w:rsidRPr="00AC1FDD" w:rsidRDefault="00873535" w:rsidP="00E97494">
            <w:pPr>
              <w:widowControl/>
              <w:autoSpaceDE w:val="0"/>
              <w:autoSpaceDN w:val="0"/>
              <w:adjustRightInd w:val="0"/>
              <w:spacing w:after="0" w:line="240" w:lineRule="auto"/>
              <w:ind w:left="126" w:right="-2"/>
              <w:jc w:val="both"/>
              <w:rPr>
                <w:rFonts w:ascii="Times New Roman" w:hAnsi="Times New Roman"/>
                <w:sz w:val="20"/>
                <w:szCs w:val="20"/>
                <w:lang w:val="lv-LV"/>
              </w:rPr>
            </w:pPr>
            <w:r w:rsidRPr="00AC1FDD">
              <w:rPr>
                <w:rFonts w:ascii="Times New Roman" w:hAnsi="Times New Roman"/>
                <w:sz w:val="20"/>
                <w:szCs w:val="20"/>
                <w:lang w:val="lv-LV"/>
              </w:rPr>
              <w:t>6</w:t>
            </w:r>
            <w:r w:rsidR="00AA6C91">
              <w:rPr>
                <w:rFonts w:ascii="Times New Roman" w:hAnsi="Times New Roman"/>
                <w:sz w:val="20"/>
                <w:szCs w:val="20"/>
                <w:lang w:val="lv-LV"/>
              </w:rPr>
              <w:t>8</w:t>
            </w:r>
            <w:r w:rsidRPr="00AC1FDD">
              <w:rPr>
                <w:rFonts w:ascii="Times New Roman" w:hAnsi="Times New Roman"/>
                <w:sz w:val="20"/>
                <w:szCs w:val="20"/>
                <w:lang w:val="lv-LV"/>
              </w:rPr>
              <w:t> </w:t>
            </w:r>
            <w:r w:rsidR="00AA6C91">
              <w:rPr>
                <w:rFonts w:ascii="Times New Roman" w:hAnsi="Times New Roman"/>
                <w:sz w:val="20"/>
                <w:szCs w:val="20"/>
                <w:lang w:val="lv-LV"/>
              </w:rPr>
              <w:t>9</w:t>
            </w:r>
            <w:r w:rsidRPr="00AC1FDD">
              <w:rPr>
                <w:rFonts w:ascii="Times New Roman" w:hAnsi="Times New Roman"/>
                <w:sz w:val="20"/>
                <w:szCs w:val="20"/>
                <w:lang w:val="lv-LV"/>
              </w:rPr>
              <w:t>00</w:t>
            </w:r>
          </w:p>
        </w:tc>
      </w:tr>
      <w:tr w:rsidR="00873535" w:rsidRPr="00BA744F" w14:paraId="6B56496F" w14:textId="70268F90" w:rsidTr="00FB42B6">
        <w:trPr>
          <w:trHeight w:val="220"/>
        </w:trPr>
        <w:tc>
          <w:tcPr>
            <w:tcW w:w="1838" w:type="dxa"/>
            <w:shd w:val="clear" w:color="auto" w:fill="FFFFFF"/>
            <w:tcMar>
              <w:top w:w="0" w:type="dxa"/>
              <w:left w:w="108" w:type="dxa"/>
              <w:bottom w:w="0" w:type="dxa"/>
              <w:right w:w="108" w:type="dxa"/>
            </w:tcMar>
            <w:hideMark/>
          </w:tcPr>
          <w:p w14:paraId="1FE8619D" w14:textId="77777777" w:rsidR="00873535" w:rsidRPr="00AC1FDD" w:rsidRDefault="00873535" w:rsidP="00E97494">
            <w:pPr>
              <w:widowControl/>
              <w:autoSpaceDE w:val="0"/>
              <w:autoSpaceDN w:val="0"/>
              <w:adjustRightInd w:val="0"/>
              <w:spacing w:after="0" w:line="240" w:lineRule="auto"/>
              <w:ind w:right="-2"/>
              <w:jc w:val="both"/>
              <w:rPr>
                <w:rFonts w:ascii="Times New Roman" w:hAnsi="Times New Roman"/>
                <w:sz w:val="20"/>
                <w:szCs w:val="20"/>
                <w:lang w:val="lv-LV"/>
              </w:rPr>
            </w:pPr>
            <w:r w:rsidRPr="00AC1FDD">
              <w:rPr>
                <w:rFonts w:ascii="Times New Roman" w:hAnsi="Times New Roman"/>
                <w:sz w:val="20"/>
                <w:szCs w:val="20"/>
                <w:lang w:val="en-GB"/>
              </w:rPr>
              <w:t>INSCTRUCT</w:t>
            </w:r>
          </w:p>
        </w:tc>
        <w:tc>
          <w:tcPr>
            <w:tcW w:w="1701" w:type="dxa"/>
            <w:shd w:val="clear" w:color="auto" w:fill="FFFFFF"/>
          </w:tcPr>
          <w:p w14:paraId="30F5891F" w14:textId="27A34057" w:rsidR="00873535" w:rsidRPr="00AC1FDD" w:rsidRDefault="003F71F7" w:rsidP="00E97494">
            <w:pPr>
              <w:widowControl/>
              <w:autoSpaceDE w:val="0"/>
              <w:autoSpaceDN w:val="0"/>
              <w:adjustRightInd w:val="0"/>
              <w:spacing w:after="0" w:line="240" w:lineRule="auto"/>
              <w:ind w:right="-2" w:firstLine="33"/>
              <w:jc w:val="both"/>
              <w:rPr>
                <w:rFonts w:ascii="Times New Roman" w:hAnsi="Times New Roman"/>
                <w:sz w:val="20"/>
                <w:szCs w:val="20"/>
                <w:lang w:val="en-GB"/>
              </w:rPr>
            </w:pPr>
            <w:r>
              <w:rPr>
                <w:rFonts w:ascii="Times New Roman" w:hAnsi="Times New Roman"/>
                <w:sz w:val="20"/>
                <w:szCs w:val="20"/>
                <w:lang w:val="en-GB"/>
              </w:rPr>
              <w:t>0</w:t>
            </w:r>
          </w:p>
        </w:tc>
        <w:tc>
          <w:tcPr>
            <w:tcW w:w="1276" w:type="dxa"/>
            <w:shd w:val="clear" w:color="auto" w:fill="FFFFFF"/>
            <w:tcMar>
              <w:top w:w="0" w:type="dxa"/>
              <w:left w:w="108" w:type="dxa"/>
              <w:bottom w:w="0" w:type="dxa"/>
              <w:right w:w="108" w:type="dxa"/>
            </w:tcMar>
            <w:hideMark/>
          </w:tcPr>
          <w:p w14:paraId="569A2FDE" w14:textId="69C796EE" w:rsidR="00873535" w:rsidRPr="00AC1FDD" w:rsidRDefault="00873535" w:rsidP="00E97494">
            <w:pPr>
              <w:widowControl/>
              <w:autoSpaceDE w:val="0"/>
              <w:autoSpaceDN w:val="0"/>
              <w:adjustRightInd w:val="0"/>
              <w:spacing w:after="0" w:line="240" w:lineRule="auto"/>
              <w:ind w:right="-2" w:firstLine="33"/>
              <w:jc w:val="both"/>
              <w:rPr>
                <w:rFonts w:ascii="Times New Roman" w:hAnsi="Times New Roman"/>
                <w:sz w:val="20"/>
                <w:szCs w:val="20"/>
                <w:lang w:val="lv-LV"/>
              </w:rPr>
            </w:pPr>
            <w:r w:rsidRPr="00AC1FDD">
              <w:rPr>
                <w:rFonts w:ascii="Times New Roman" w:hAnsi="Times New Roman"/>
                <w:sz w:val="20"/>
                <w:szCs w:val="20"/>
                <w:lang w:val="en-GB"/>
              </w:rPr>
              <w:t>12 500</w:t>
            </w:r>
          </w:p>
        </w:tc>
        <w:tc>
          <w:tcPr>
            <w:tcW w:w="1276" w:type="dxa"/>
            <w:shd w:val="clear" w:color="auto" w:fill="FFFFFF"/>
            <w:tcMar>
              <w:top w:w="0" w:type="dxa"/>
              <w:left w:w="108" w:type="dxa"/>
              <w:bottom w:w="0" w:type="dxa"/>
              <w:right w:w="108" w:type="dxa"/>
            </w:tcMar>
            <w:hideMark/>
          </w:tcPr>
          <w:p w14:paraId="742B4E08" w14:textId="0666BD9F" w:rsidR="00873535" w:rsidRPr="00AC1FDD" w:rsidRDefault="00873535" w:rsidP="00E97494">
            <w:pPr>
              <w:widowControl/>
              <w:autoSpaceDE w:val="0"/>
              <w:autoSpaceDN w:val="0"/>
              <w:adjustRightInd w:val="0"/>
              <w:spacing w:after="0" w:line="240" w:lineRule="auto"/>
              <w:ind w:right="-2"/>
              <w:jc w:val="both"/>
              <w:rPr>
                <w:rFonts w:ascii="Times New Roman" w:hAnsi="Times New Roman"/>
                <w:sz w:val="20"/>
                <w:szCs w:val="20"/>
                <w:lang w:val="lv-LV"/>
              </w:rPr>
            </w:pPr>
            <w:r w:rsidRPr="00AC1FDD">
              <w:rPr>
                <w:rFonts w:ascii="Times New Roman" w:hAnsi="Times New Roman"/>
                <w:sz w:val="20"/>
                <w:szCs w:val="20"/>
                <w:lang w:val="en-GB"/>
              </w:rPr>
              <w:t>12 500</w:t>
            </w:r>
          </w:p>
        </w:tc>
        <w:tc>
          <w:tcPr>
            <w:tcW w:w="1275" w:type="dxa"/>
            <w:shd w:val="clear" w:color="auto" w:fill="FFFFFF"/>
          </w:tcPr>
          <w:p w14:paraId="3C5D88CF" w14:textId="6692BAF9" w:rsidR="00873535" w:rsidRPr="00AC1FDD" w:rsidRDefault="00873535" w:rsidP="00E97494">
            <w:pPr>
              <w:widowControl/>
              <w:autoSpaceDE w:val="0"/>
              <w:autoSpaceDN w:val="0"/>
              <w:adjustRightInd w:val="0"/>
              <w:spacing w:after="0" w:line="240" w:lineRule="auto"/>
              <w:ind w:left="126" w:right="-2"/>
              <w:jc w:val="both"/>
              <w:rPr>
                <w:rFonts w:ascii="Times New Roman" w:hAnsi="Times New Roman"/>
                <w:sz w:val="20"/>
                <w:szCs w:val="20"/>
                <w:lang w:val="lv-LV"/>
              </w:rPr>
            </w:pPr>
            <w:r w:rsidRPr="00AC1FDD">
              <w:rPr>
                <w:rFonts w:ascii="Times New Roman" w:hAnsi="Times New Roman"/>
                <w:sz w:val="20"/>
                <w:szCs w:val="20"/>
                <w:lang w:val="lv-LV"/>
              </w:rPr>
              <w:t>12 500</w:t>
            </w:r>
          </w:p>
        </w:tc>
        <w:tc>
          <w:tcPr>
            <w:tcW w:w="1418" w:type="dxa"/>
            <w:shd w:val="clear" w:color="auto" w:fill="FFFFFF"/>
          </w:tcPr>
          <w:p w14:paraId="125E7E01" w14:textId="2E7DE586" w:rsidR="00873535" w:rsidRPr="00AC1FDD" w:rsidRDefault="00873535" w:rsidP="00E97494">
            <w:pPr>
              <w:widowControl/>
              <w:autoSpaceDE w:val="0"/>
              <w:autoSpaceDN w:val="0"/>
              <w:adjustRightInd w:val="0"/>
              <w:spacing w:after="0" w:line="240" w:lineRule="auto"/>
              <w:ind w:left="126" w:right="-2"/>
              <w:jc w:val="both"/>
              <w:rPr>
                <w:rFonts w:ascii="Times New Roman" w:hAnsi="Times New Roman"/>
                <w:sz w:val="20"/>
                <w:szCs w:val="20"/>
                <w:lang w:val="lv-LV"/>
              </w:rPr>
            </w:pPr>
            <w:r w:rsidRPr="00AC1FDD">
              <w:rPr>
                <w:rFonts w:ascii="Times New Roman" w:hAnsi="Times New Roman"/>
                <w:sz w:val="20"/>
                <w:szCs w:val="20"/>
                <w:lang w:val="lv-LV"/>
              </w:rPr>
              <w:t>12 500</w:t>
            </w:r>
          </w:p>
        </w:tc>
      </w:tr>
      <w:tr w:rsidR="00873535" w:rsidRPr="00BA744F" w14:paraId="1103CBE8" w14:textId="4E14950C" w:rsidTr="00FB42B6">
        <w:trPr>
          <w:trHeight w:val="220"/>
        </w:trPr>
        <w:tc>
          <w:tcPr>
            <w:tcW w:w="1838" w:type="dxa"/>
            <w:shd w:val="clear" w:color="auto" w:fill="FFFFFF"/>
            <w:tcMar>
              <w:top w:w="0" w:type="dxa"/>
              <w:left w:w="108" w:type="dxa"/>
              <w:bottom w:w="0" w:type="dxa"/>
              <w:right w:w="108" w:type="dxa"/>
            </w:tcMar>
            <w:hideMark/>
          </w:tcPr>
          <w:p w14:paraId="684C182A" w14:textId="77777777" w:rsidR="00873535" w:rsidRPr="00AC1FDD" w:rsidRDefault="00873535" w:rsidP="00E97494">
            <w:pPr>
              <w:widowControl/>
              <w:autoSpaceDE w:val="0"/>
              <w:autoSpaceDN w:val="0"/>
              <w:adjustRightInd w:val="0"/>
              <w:spacing w:after="0" w:line="240" w:lineRule="auto"/>
              <w:ind w:right="-2"/>
              <w:jc w:val="both"/>
              <w:rPr>
                <w:rFonts w:ascii="Times New Roman" w:hAnsi="Times New Roman"/>
                <w:sz w:val="20"/>
                <w:szCs w:val="20"/>
                <w:lang w:val="lv-LV"/>
              </w:rPr>
            </w:pPr>
            <w:r w:rsidRPr="00AC1FDD">
              <w:rPr>
                <w:rFonts w:ascii="Times New Roman" w:hAnsi="Times New Roman"/>
                <w:sz w:val="20"/>
                <w:szCs w:val="20"/>
                <w:lang w:val="en-GB"/>
              </w:rPr>
              <w:t>JIV ERIC</w:t>
            </w:r>
          </w:p>
        </w:tc>
        <w:tc>
          <w:tcPr>
            <w:tcW w:w="1701" w:type="dxa"/>
            <w:shd w:val="clear" w:color="auto" w:fill="FFFFFF"/>
          </w:tcPr>
          <w:p w14:paraId="4A47F260" w14:textId="2C9CAC84" w:rsidR="00873535" w:rsidRPr="00AC1FDD" w:rsidRDefault="003F71F7" w:rsidP="00E97494">
            <w:pPr>
              <w:widowControl/>
              <w:autoSpaceDE w:val="0"/>
              <w:autoSpaceDN w:val="0"/>
              <w:adjustRightInd w:val="0"/>
              <w:spacing w:after="0" w:line="240" w:lineRule="auto"/>
              <w:ind w:right="-2" w:firstLine="33"/>
              <w:jc w:val="both"/>
              <w:rPr>
                <w:rFonts w:ascii="Times New Roman" w:hAnsi="Times New Roman"/>
                <w:sz w:val="20"/>
                <w:szCs w:val="20"/>
                <w:lang w:val="en-GB"/>
              </w:rPr>
            </w:pPr>
            <w:r>
              <w:rPr>
                <w:rFonts w:ascii="Times New Roman" w:hAnsi="Times New Roman"/>
                <w:sz w:val="20"/>
                <w:szCs w:val="20"/>
                <w:lang w:val="en-GB"/>
              </w:rPr>
              <w:t>0</w:t>
            </w:r>
          </w:p>
        </w:tc>
        <w:tc>
          <w:tcPr>
            <w:tcW w:w="1276" w:type="dxa"/>
            <w:shd w:val="clear" w:color="auto" w:fill="FFFFFF"/>
            <w:tcMar>
              <w:top w:w="0" w:type="dxa"/>
              <w:left w:w="108" w:type="dxa"/>
              <w:bottom w:w="0" w:type="dxa"/>
              <w:right w:w="108" w:type="dxa"/>
            </w:tcMar>
            <w:hideMark/>
          </w:tcPr>
          <w:p w14:paraId="452A3506" w14:textId="6A463A13" w:rsidR="00873535" w:rsidRPr="00AC1FDD" w:rsidRDefault="00873535" w:rsidP="00E97494">
            <w:pPr>
              <w:widowControl/>
              <w:autoSpaceDE w:val="0"/>
              <w:autoSpaceDN w:val="0"/>
              <w:adjustRightInd w:val="0"/>
              <w:spacing w:after="0" w:line="240" w:lineRule="auto"/>
              <w:ind w:right="-2" w:firstLine="33"/>
              <w:jc w:val="both"/>
              <w:rPr>
                <w:rFonts w:ascii="Times New Roman" w:hAnsi="Times New Roman"/>
                <w:sz w:val="20"/>
                <w:szCs w:val="20"/>
                <w:lang w:val="lv-LV"/>
              </w:rPr>
            </w:pPr>
            <w:r w:rsidRPr="00AC1FDD">
              <w:rPr>
                <w:rFonts w:ascii="Times New Roman" w:hAnsi="Times New Roman"/>
                <w:sz w:val="20"/>
                <w:szCs w:val="20"/>
                <w:lang w:val="en-GB"/>
              </w:rPr>
              <w:t>70 000</w:t>
            </w:r>
          </w:p>
        </w:tc>
        <w:tc>
          <w:tcPr>
            <w:tcW w:w="1276" w:type="dxa"/>
            <w:shd w:val="clear" w:color="auto" w:fill="FFFFFF"/>
            <w:tcMar>
              <w:top w:w="0" w:type="dxa"/>
              <w:left w:w="108" w:type="dxa"/>
              <w:bottom w:w="0" w:type="dxa"/>
              <w:right w:w="108" w:type="dxa"/>
            </w:tcMar>
            <w:hideMark/>
          </w:tcPr>
          <w:p w14:paraId="7F411373" w14:textId="7121EEC5" w:rsidR="00873535" w:rsidRPr="00AC1FDD" w:rsidRDefault="00873535" w:rsidP="00E97494">
            <w:pPr>
              <w:widowControl/>
              <w:autoSpaceDE w:val="0"/>
              <w:autoSpaceDN w:val="0"/>
              <w:adjustRightInd w:val="0"/>
              <w:spacing w:after="0" w:line="240" w:lineRule="auto"/>
              <w:ind w:right="-2"/>
              <w:jc w:val="both"/>
              <w:rPr>
                <w:rFonts w:ascii="Times New Roman" w:hAnsi="Times New Roman"/>
                <w:sz w:val="20"/>
                <w:szCs w:val="20"/>
                <w:lang w:val="lv-LV"/>
              </w:rPr>
            </w:pPr>
            <w:r w:rsidRPr="00AC1FDD">
              <w:rPr>
                <w:rFonts w:ascii="Times New Roman" w:hAnsi="Times New Roman"/>
                <w:sz w:val="20"/>
                <w:szCs w:val="20"/>
                <w:lang w:val="en-GB"/>
              </w:rPr>
              <w:t>70 000</w:t>
            </w:r>
          </w:p>
        </w:tc>
        <w:tc>
          <w:tcPr>
            <w:tcW w:w="1275" w:type="dxa"/>
            <w:shd w:val="clear" w:color="auto" w:fill="FFFFFF"/>
          </w:tcPr>
          <w:p w14:paraId="7E940EAC" w14:textId="3DF511F9" w:rsidR="00873535" w:rsidRPr="00AC1FDD" w:rsidRDefault="00873535" w:rsidP="00E97494">
            <w:pPr>
              <w:widowControl/>
              <w:autoSpaceDE w:val="0"/>
              <w:autoSpaceDN w:val="0"/>
              <w:adjustRightInd w:val="0"/>
              <w:spacing w:after="0" w:line="240" w:lineRule="auto"/>
              <w:ind w:left="126" w:right="-2"/>
              <w:jc w:val="both"/>
              <w:rPr>
                <w:rFonts w:ascii="Times New Roman" w:hAnsi="Times New Roman"/>
                <w:sz w:val="20"/>
                <w:szCs w:val="20"/>
                <w:lang w:val="lv-LV"/>
              </w:rPr>
            </w:pPr>
            <w:r w:rsidRPr="00AC1FDD">
              <w:rPr>
                <w:rFonts w:ascii="Times New Roman" w:hAnsi="Times New Roman"/>
                <w:sz w:val="20"/>
                <w:szCs w:val="20"/>
                <w:lang w:val="lv-LV"/>
              </w:rPr>
              <w:t>70 000</w:t>
            </w:r>
          </w:p>
        </w:tc>
        <w:tc>
          <w:tcPr>
            <w:tcW w:w="1418" w:type="dxa"/>
            <w:shd w:val="clear" w:color="auto" w:fill="FFFFFF"/>
          </w:tcPr>
          <w:p w14:paraId="06A6DF67" w14:textId="77B8EAB3" w:rsidR="00873535" w:rsidRPr="00AC1FDD" w:rsidRDefault="00873535" w:rsidP="00E97494">
            <w:pPr>
              <w:widowControl/>
              <w:autoSpaceDE w:val="0"/>
              <w:autoSpaceDN w:val="0"/>
              <w:adjustRightInd w:val="0"/>
              <w:spacing w:after="0" w:line="240" w:lineRule="auto"/>
              <w:ind w:left="126" w:right="-2"/>
              <w:jc w:val="both"/>
              <w:rPr>
                <w:rFonts w:ascii="Times New Roman" w:hAnsi="Times New Roman"/>
                <w:sz w:val="20"/>
                <w:szCs w:val="20"/>
                <w:lang w:val="lv-LV"/>
              </w:rPr>
            </w:pPr>
            <w:r w:rsidRPr="00AC1FDD">
              <w:rPr>
                <w:rFonts w:ascii="Times New Roman" w:hAnsi="Times New Roman"/>
                <w:sz w:val="20"/>
                <w:szCs w:val="20"/>
                <w:lang w:val="lv-LV"/>
              </w:rPr>
              <w:t>70 000</w:t>
            </w:r>
          </w:p>
        </w:tc>
      </w:tr>
      <w:tr w:rsidR="00873535" w:rsidRPr="00BA744F" w14:paraId="7630B5BD" w14:textId="4AD5376D" w:rsidTr="00FB42B6">
        <w:trPr>
          <w:trHeight w:val="220"/>
        </w:trPr>
        <w:tc>
          <w:tcPr>
            <w:tcW w:w="1838" w:type="dxa"/>
            <w:shd w:val="clear" w:color="auto" w:fill="FFFFFF"/>
            <w:tcMar>
              <w:top w:w="0" w:type="dxa"/>
              <w:left w:w="108" w:type="dxa"/>
              <w:bottom w:w="0" w:type="dxa"/>
              <w:right w:w="108" w:type="dxa"/>
            </w:tcMar>
            <w:hideMark/>
          </w:tcPr>
          <w:p w14:paraId="59B23AA7" w14:textId="77777777" w:rsidR="00873535" w:rsidRPr="00AC1FDD" w:rsidRDefault="00873535" w:rsidP="00E97494">
            <w:pPr>
              <w:widowControl/>
              <w:autoSpaceDE w:val="0"/>
              <w:autoSpaceDN w:val="0"/>
              <w:adjustRightInd w:val="0"/>
              <w:spacing w:after="0" w:line="240" w:lineRule="auto"/>
              <w:ind w:right="-2"/>
              <w:jc w:val="both"/>
              <w:rPr>
                <w:rFonts w:ascii="Times New Roman" w:hAnsi="Times New Roman"/>
                <w:sz w:val="20"/>
                <w:szCs w:val="20"/>
                <w:lang w:val="lv-LV"/>
              </w:rPr>
            </w:pPr>
            <w:r w:rsidRPr="00AC1FDD">
              <w:rPr>
                <w:rFonts w:ascii="Times New Roman" w:hAnsi="Times New Roman"/>
                <w:sz w:val="20"/>
                <w:szCs w:val="20"/>
                <w:lang w:val="en-GB"/>
              </w:rPr>
              <w:t>MIRRI</w:t>
            </w:r>
          </w:p>
        </w:tc>
        <w:tc>
          <w:tcPr>
            <w:tcW w:w="1701" w:type="dxa"/>
            <w:shd w:val="clear" w:color="auto" w:fill="FFFFFF"/>
          </w:tcPr>
          <w:p w14:paraId="2580FB6D" w14:textId="51588408" w:rsidR="00873535" w:rsidRPr="00AC1FDD" w:rsidRDefault="003F71F7" w:rsidP="00E97494">
            <w:pPr>
              <w:widowControl/>
              <w:autoSpaceDE w:val="0"/>
              <w:autoSpaceDN w:val="0"/>
              <w:adjustRightInd w:val="0"/>
              <w:spacing w:after="0" w:line="240" w:lineRule="auto"/>
              <w:ind w:right="-2" w:firstLine="33"/>
              <w:jc w:val="both"/>
              <w:rPr>
                <w:rFonts w:ascii="Times New Roman" w:hAnsi="Times New Roman"/>
                <w:sz w:val="20"/>
                <w:szCs w:val="20"/>
                <w:lang w:val="en-GB"/>
              </w:rPr>
            </w:pPr>
            <w:r>
              <w:rPr>
                <w:rFonts w:ascii="Times New Roman" w:hAnsi="Times New Roman"/>
                <w:sz w:val="20"/>
                <w:szCs w:val="20"/>
                <w:lang w:val="en-GB"/>
              </w:rPr>
              <w:t>0</w:t>
            </w:r>
          </w:p>
        </w:tc>
        <w:tc>
          <w:tcPr>
            <w:tcW w:w="1276" w:type="dxa"/>
            <w:shd w:val="clear" w:color="auto" w:fill="FFFFFF"/>
            <w:tcMar>
              <w:top w:w="0" w:type="dxa"/>
              <w:left w:w="108" w:type="dxa"/>
              <w:bottom w:w="0" w:type="dxa"/>
              <w:right w:w="108" w:type="dxa"/>
            </w:tcMar>
            <w:hideMark/>
          </w:tcPr>
          <w:p w14:paraId="603A4782" w14:textId="7DF9BBB0" w:rsidR="00873535" w:rsidRPr="00AC1FDD" w:rsidRDefault="00873535" w:rsidP="00E97494">
            <w:pPr>
              <w:widowControl/>
              <w:autoSpaceDE w:val="0"/>
              <w:autoSpaceDN w:val="0"/>
              <w:adjustRightInd w:val="0"/>
              <w:spacing w:after="0" w:line="240" w:lineRule="auto"/>
              <w:ind w:right="-2" w:firstLine="33"/>
              <w:jc w:val="both"/>
              <w:rPr>
                <w:rFonts w:ascii="Times New Roman" w:hAnsi="Times New Roman"/>
                <w:sz w:val="20"/>
                <w:szCs w:val="20"/>
                <w:lang w:val="lv-LV"/>
              </w:rPr>
            </w:pPr>
            <w:r w:rsidRPr="00AC1FDD">
              <w:rPr>
                <w:rFonts w:ascii="Times New Roman" w:hAnsi="Times New Roman"/>
                <w:sz w:val="20"/>
                <w:szCs w:val="20"/>
                <w:lang w:val="en-GB"/>
              </w:rPr>
              <w:t>7 500</w:t>
            </w:r>
          </w:p>
        </w:tc>
        <w:tc>
          <w:tcPr>
            <w:tcW w:w="1276" w:type="dxa"/>
            <w:shd w:val="clear" w:color="auto" w:fill="FFFFFF"/>
            <w:tcMar>
              <w:top w:w="0" w:type="dxa"/>
              <w:left w:w="108" w:type="dxa"/>
              <w:bottom w:w="0" w:type="dxa"/>
              <w:right w:w="108" w:type="dxa"/>
            </w:tcMar>
            <w:hideMark/>
          </w:tcPr>
          <w:p w14:paraId="36D627EF" w14:textId="1E1D237E" w:rsidR="00873535" w:rsidRPr="00AC1FDD" w:rsidRDefault="00873535" w:rsidP="00E97494">
            <w:pPr>
              <w:widowControl/>
              <w:autoSpaceDE w:val="0"/>
              <w:autoSpaceDN w:val="0"/>
              <w:adjustRightInd w:val="0"/>
              <w:spacing w:after="0" w:line="240" w:lineRule="auto"/>
              <w:ind w:right="-2"/>
              <w:jc w:val="both"/>
              <w:rPr>
                <w:rFonts w:ascii="Times New Roman" w:hAnsi="Times New Roman"/>
                <w:sz w:val="20"/>
                <w:szCs w:val="20"/>
                <w:lang w:val="lv-LV"/>
              </w:rPr>
            </w:pPr>
            <w:r w:rsidRPr="00AC1FDD">
              <w:rPr>
                <w:rFonts w:ascii="Times New Roman" w:hAnsi="Times New Roman"/>
                <w:sz w:val="20"/>
                <w:szCs w:val="20"/>
                <w:lang w:val="en-GB"/>
              </w:rPr>
              <w:t>7 500</w:t>
            </w:r>
          </w:p>
        </w:tc>
        <w:tc>
          <w:tcPr>
            <w:tcW w:w="1275" w:type="dxa"/>
            <w:shd w:val="clear" w:color="auto" w:fill="FFFFFF"/>
          </w:tcPr>
          <w:p w14:paraId="50C6D045" w14:textId="50E925C1" w:rsidR="00873535" w:rsidRPr="00AC1FDD" w:rsidRDefault="00873535" w:rsidP="00E97494">
            <w:pPr>
              <w:widowControl/>
              <w:autoSpaceDE w:val="0"/>
              <w:autoSpaceDN w:val="0"/>
              <w:adjustRightInd w:val="0"/>
              <w:spacing w:after="0" w:line="240" w:lineRule="auto"/>
              <w:ind w:left="126" w:right="-2"/>
              <w:jc w:val="both"/>
              <w:rPr>
                <w:rFonts w:ascii="Times New Roman" w:hAnsi="Times New Roman"/>
                <w:sz w:val="20"/>
                <w:szCs w:val="20"/>
                <w:lang w:val="lv-LV"/>
              </w:rPr>
            </w:pPr>
            <w:r w:rsidRPr="00AC1FDD">
              <w:rPr>
                <w:rFonts w:ascii="Times New Roman" w:hAnsi="Times New Roman"/>
                <w:sz w:val="20"/>
                <w:szCs w:val="20"/>
                <w:lang w:val="lv-LV"/>
              </w:rPr>
              <w:t>7 500</w:t>
            </w:r>
          </w:p>
        </w:tc>
        <w:tc>
          <w:tcPr>
            <w:tcW w:w="1418" w:type="dxa"/>
            <w:shd w:val="clear" w:color="auto" w:fill="FFFFFF"/>
          </w:tcPr>
          <w:p w14:paraId="70BC3599" w14:textId="086F14ED" w:rsidR="00873535" w:rsidRPr="00AC1FDD" w:rsidRDefault="00873535" w:rsidP="00E97494">
            <w:pPr>
              <w:widowControl/>
              <w:autoSpaceDE w:val="0"/>
              <w:autoSpaceDN w:val="0"/>
              <w:adjustRightInd w:val="0"/>
              <w:spacing w:after="0" w:line="240" w:lineRule="auto"/>
              <w:ind w:left="126" w:right="-2"/>
              <w:jc w:val="both"/>
              <w:rPr>
                <w:rFonts w:ascii="Times New Roman" w:hAnsi="Times New Roman"/>
                <w:sz w:val="20"/>
                <w:szCs w:val="20"/>
                <w:lang w:val="lv-LV"/>
              </w:rPr>
            </w:pPr>
            <w:r w:rsidRPr="00AC1FDD">
              <w:rPr>
                <w:rFonts w:ascii="Times New Roman" w:hAnsi="Times New Roman"/>
                <w:sz w:val="20"/>
                <w:szCs w:val="20"/>
                <w:lang w:val="lv-LV"/>
              </w:rPr>
              <w:t xml:space="preserve">  7 500</w:t>
            </w:r>
          </w:p>
        </w:tc>
      </w:tr>
      <w:tr w:rsidR="00873535" w:rsidRPr="00BA744F" w14:paraId="4F675F42" w14:textId="7F612916" w:rsidTr="00FB42B6">
        <w:trPr>
          <w:trHeight w:val="233"/>
        </w:trPr>
        <w:tc>
          <w:tcPr>
            <w:tcW w:w="1838" w:type="dxa"/>
            <w:shd w:val="clear" w:color="auto" w:fill="FFFFFF"/>
            <w:tcMar>
              <w:top w:w="0" w:type="dxa"/>
              <w:left w:w="108" w:type="dxa"/>
              <w:bottom w:w="0" w:type="dxa"/>
              <w:right w:w="108" w:type="dxa"/>
            </w:tcMar>
            <w:hideMark/>
          </w:tcPr>
          <w:p w14:paraId="45B90939" w14:textId="77777777" w:rsidR="00873535" w:rsidRPr="00AC1FDD" w:rsidRDefault="00873535" w:rsidP="00E97494">
            <w:pPr>
              <w:widowControl/>
              <w:autoSpaceDE w:val="0"/>
              <w:autoSpaceDN w:val="0"/>
              <w:adjustRightInd w:val="0"/>
              <w:spacing w:after="0" w:line="240" w:lineRule="auto"/>
              <w:ind w:right="-2"/>
              <w:jc w:val="both"/>
              <w:rPr>
                <w:rFonts w:ascii="Times New Roman" w:hAnsi="Times New Roman"/>
                <w:sz w:val="20"/>
                <w:szCs w:val="20"/>
                <w:lang w:val="lv-LV"/>
              </w:rPr>
            </w:pPr>
            <w:r w:rsidRPr="00AC1FDD">
              <w:rPr>
                <w:rFonts w:ascii="Times New Roman" w:hAnsi="Times New Roman"/>
                <w:sz w:val="20"/>
                <w:szCs w:val="20"/>
                <w:lang w:val="en-GB"/>
              </w:rPr>
              <w:t>EATRIS ERIC</w:t>
            </w:r>
          </w:p>
        </w:tc>
        <w:tc>
          <w:tcPr>
            <w:tcW w:w="1701" w:type="dxa"/>
            <w:shd w:val="clear" w:color="auto" w:fill="FFFFFF"/>
          </w:tcPr>
          <w:p w14:paraId="66A3A965" w14:textId="00DEE3A2" w:rsidR="00873535" w:rsidRPr="00AC1FDD" w:rsidRDefault="00873535" w:rsidP="00E97494">
            <w:pPr>
              <w:widowControl/>
              <w:autoSpaceDE w:val="0"/>
              <w:autoSpaceDN w:val="0"/>
              <w:adjustRightInd w:val="0"/>
              <w:spacing w:after="0" w:line="240" w:lineRule="auto"/>
              <w:ind w:right="-2" w:firstLine="33"/>
              <w:jc w:val="both"/>
              <w:rPr>
                <w:rFonts w:ascii="Times New Roman" w:hAnsi="Times New Roman"/>
                <w:sz w:val="20"/>
                <w:szCs w:val="20"/>
                <w:lang w:val="en-GB"/>
              </w:rPr>
            </w:pPr>
            <w:r w:rsidRPr="00AC1FDD">
              <w:rPr>
                <w:rFonts w:ascii="Times New Roman" w:hAnsi="Times New Roman"/>
                <w:sz w:val="20"/>
                <w:szCs w:val="20"/>
                <w:lang w:val="en-GB"/>
              </w:rPr>
              <w:t>25 000</w:t>
            </w:r>
          </w:p>
        </w:tc>
        <w:tc>
          <w:tcPr>
            <w:tcW w:w="1276" w:type="dxa"/>
            <w:shd w:val="clear" w:color="auto" w:fill="FFFFFF"/>
            <w:tcMar>
              <w:top w:w="0" w:type="dxa"/>
              <w:left w:w="108" w:type="dxa"/>
              <w:bottom w:w="0" w:type="dxa"/>
              <w:right w:w="108" w:type="dxa"/>
            </w:tcMar>
            <w:hideMark/>
          </w:tcPr>
          <w:p w14:paraId="2FA671CB" w14:textId="65E06CEF" w:rsidR="00873535" w:rsidRPr="00AC1FDD" w:rsidRDefault="00AA6C91" w:rsidP="00E97494">
            <w:pPr>
              <w:widowControl/>
              <w:autoSpaceDE w:val="0"/>
              <w:autoSpaceDN w:val="0"/>
              <w:adjustRightInd w:val="0"/>
              <w:spacing w:after="0" w:line="240" w:lineRule="auto"/>
              <w:ind w:right="-2" w:firstLine="33"/>
              <w:jc w:val="both"/>
              <w:rPr>
                <w:rFonts w:ascii="Times New Roman" w:hAnsi="Times New Roman"/>
                <w:sz w:val="20"/>
                <w:szCs w:val="20"/>
                <w:lang w:val="lv-LV"/>
              </w:rPr>
            </w:pPr>
            <w:r>
              <w:rPr>
                <w:rFonts w:ascii="Times New Roman" w:hAnsi="Times New Roman"/>
                <w:sz w:val="20"/>
                <w:szCs w:val="20"/>
                <w:lang w:val="en-GB"/>
              </w:rPr>
              <w:t>25</w:t>
            </w:r>
            <w:r w:rsidR="00873535" w:rsidRPr="00AC1FDD">
              <w:rPr>
                <w:rFonts w:ascii="Times New Roman" w:hAnsi="Times New Roman"/>
                <w:sz w:val="20"/>
                <w:szCs w:val="20"/>
                <w:lang w:val="en-GB"/>
              </w:rPr>
              <w:t> 000</w:t>
            </w:r>
          </w:p>
        </w:tc>
        <w:tc>
          <w:tcPr>
            <w:tcW w:w="1276" w:type="dxa"/>
            <w:shd w:val="clear" w:color="auto" w:fill="FFFFFF"/>
            <w:tcMar>
              <w:top w:w="0" w:type="dxa"/>
              <w:left w:w="108" w:type="dxa"/>
              <w:bottom w:w="0" w:type="dxa"/>
              <w:right w:w="108" w:type="dxa"/>
            </w:tcMar>
            <w:hideMark/>
          </w:tcPr>
          <w:p w14:paraId="1F683404" w14:textId="6DBFFFC3" w:rsidR="00873535" w:rsidRPr="00AC1FDD" w:rsidRDefault="00AA6C91" w:rsidP="00E97494">
            <w:pPr>
              <w:widowControl/>
              <w:autoSpaceDE w:val="0"/>
              <w:autoSpaceDN w:val="0"/>
              <w:adjustRightInd w:val="0"/>
              <w:spacing w:after="0" w:line="240" w:lineRule="auto"/>
              <w:ind w:right="-2"/>
              <w:jc w:val="both"/>
              <w:rPr>
                <w:rFonts w:ascii="Times New Roman" w:hAnsi="Times New Roman"/>
                <w:sz w:val="20"/>
                <w:szCs w:val="20"/>
                <w:lang w:val="lv-LV"/>
              </w:rPr>
            </w:pPr>
            <w:r>
              <w:rPr>
                <w:rFonts w:ascii="Times New Roman" w:hAnsi="Times New Roman"/>
                <w:sz w:val="20"/>
                <w:szCs w:val="20"/>
                <w:lang w:val="en-GB"/>
              </w:rPr>
              <w:t>25</w:t>
            </w:r>
            <w:r w:rsidR="00873535" w:rsidRPr="00AC1FDD">
              <w:rPr>
                <w:rFonts w:ascii="Times New Roman" w:hAnsi="Times New Roman"/>
                <w:sz w:val="20"/>
                <w:szCs w:val="20"/>
                <w:lang w:val="en-GB"/>
              </w:rPr>
              <w:t> 000</w:t>
            </w:r>
          </w:p>
        </w:tc>
        <w:tc>
          <w:tcPr>
            <w:tcW w:w="1275" w:type="dxa"/>
            <w:shd w:val="clear" w:color="auto" w:fill="FFFFFF"/>
          </w:tcPr>
          <w:p w14:paraId="7BA04AED" w14:textId="79C3CE1A" w:rsidR="00873535" w:rsidRPr="00AC1FDD" w:rsidRDefault="00AA6C91" w:rsidP="00E97494">
            <w:pPr>
              <w:widowControl/>
              <w:autoSpaceDE w:val="0"/>
              <w:autoSpaceDN w:val="0"/>
              <w:adjustRightInd w:val="0"/>
              <w:spacing w:after="0" w:line="240" w:lineRule="auto"/>
              <w:ind w:left="126" w:right="-2"/>
              <w:jc w:val="both"/>
              <w:rPr>
                <w:rFonts w:ascii="Times New Roman" w:hAnsi="Times New Roman"/>
                <w:sz w:val="20"/>
                <w:szCs w:val="20"/>
                <w:lang w:val="lv-LV"/>
              </w:rPr>
            </w:pPr>
            <w:r>
              <w:rPr>
                <w:rFonts w:ascii="Times New Roman" w:hAnsi="Times New Roman"/>
                <w:sz w:val="20"/>
                <w:szCs w:val="20"/>
                <w:lang w:val="lv-LV"/>
              </w:rPr>
              <w:t>25</w:t>
            </w:r>
            <w:r w:rsidR="00873535" w:rsidRPr="00AC1FDD">
              <w:rPr>
                <w:rFonts w:ascii="Times New Roman" w:hAnsi="Times New Roman"/>
                <w:sz w:val="20"/>
                <w:szCs w:val="20"/>
                <w:lang w:val="lv-LV"/>
              </w:rPr>
              <w:t> 000</w:t>
            </w:r>
          </w:p>
        </w:tc>
        <w:tc>
          <w:tcPr>
            <w:tcW w:w="1418" w:type="dxa"/>
            <w:shd w:val="clear" w:color="auto" w:fill="FFFFFF"/>
          </w:tcPr>
          <w:p w14:paraId="4D723098" w14:textId="67C6BBCC" w:rsidR="00873535" w:rsidRPr="00AC1FDD" w:rsidRDefault="00AA6C91" w:rsidP="00E97494">
            <w:pPr>
              <w:widowControl/>
              <w:autoSpaceDE w:val="0"/>
              <w:autoSpaceDN w:val="0"/>
              <w:adjustRightInd w:val="0"/>
              <w:spacing w:after="0" w:line="240" w:lineRule="auto"/>
              <w:ind w:left="126" w:right="-2"/>
              <w:jc w:val="both"/>
              <w:rPr>
                <w:rFonts w:ascii="Times New Roman" w:hAnsi="Times New Roman"/>
                <w:sz w:val="20"/>
                <w:szCs w:val="20"/>
                <w:lang w:val="lv-LV"/>
              </w:rPr>
            </w:pPr>
            <w:r>
              <w:rPr>
                <w:rFonts w:ascii="Times New Roman" w:hAnsi="Times New Roman"/>
                <w:sz w:val="20"/>
                <w:szCs w:val="20"/>
                <w:lang w:val="lv-LV"/>
              </w:rPr>
              <w:t>25</w:t>
            </w:r>
            <w:r w:rsidR="00873535" w:rsidRPr="00AC1FDD">
              <w:rPr>
                <w:rFonts w:ascii="Times New Roman" w:hAnsi="Times New Roman"/>
                <w:sz w:val="20"/>
                <w:szCs w:val="20"/>
                <w:lang w:val="lv-LV"/>
              </w:rPr>
              <w:t> 000</w:t>
            </w:r>
          </w:p>
        </w:tc>
      </w:tr>
      <w:tr w:rsidR="00873535" w:rsidRPr="00317D8F" w14:paraId="08D34A28" w14:textId="30BF1DF2" w:rsidTr="00FB42B6">
        <w:trPr>
          <w:trHeight w:val="158"/>
        </w:trPr>
        <w:tc>
          <w:tcPr>
            <w:tcW w:w="1838" w:type="dxa"/>
            <w:shd w:val="clear" w:color="auto" w:fill="FFFFFF"/>
            <w:tcMar>
              <w:top w:w="0" w:type="dxa"/>
              <w:left w:w="108" w:type="dxa"/>
              <w:bottom w:w="0" w:type="dxa"/>
              <w:right w:w="108" w:type="dxa"/>
            </w:tcMar>
            <w:hideMark/>
          </w:tcPr>
          <w:p w14:paraId="4BBE35E0" w14:textId="77777777" w:rsidR="00873535" w:rsidRPr="00AC1FDD" w:rsidRDefault="00873535" w:rsidP="00E97494">
            <w:pPr>
              <w:widowControl/>
              <w:autoSpaceDE w:val="0"/>
              <w:autoSpaceDN w:val="0"/>
              <w:adjustRightInd w:val="0"/>
              <w:spacing w:after="0" w:line="240" w:lineRule="auto"/>
              <w:ind w:right="-2"/>
              <w:jc w:val="both"/>
              <w:rPr>
                <w:rFonts w:ascii="Times New Roman" w:hAnsi="Times New Roman"/>
                <w:sz w:val="20"/>
                <w:szCs w:val="20"/>
                <w:lang w:val="lv-LV"/>
              </w:rPr>
            </w:pPr>
            <w:r w:rsidRPr="00AC1FDD">
              <w:rPr>
                <w:rFonts w:ascii="Times New Roman" w:hAnsi="Times New Roman"/>
                <w:b/>
                <w:bCs/>
                <w:sz w:val="20"/>
                <w:szCs w:val="20"/>
                <w:lang w:val="en-GB"/>
              </w:rPr>
              <w:t>KOPĀ</w:t>
            </w:r>
          </w:p>
        </w:tc>
        <w:tc>
          <w:tcPr>
            <w:tcW w:w="1701" w:type="dxa"/>
            <w:shd w:val="clear" w:color="auto" w:fill="FFFFFF"/>
          </w:tcPr>
          <w:p w14:paraId="5B25B67A" w14:textId="538F55A3" w:rsidR="00873535" w:rsidRPr="008D5C7C" w:rsidRDefault="00873535" w:rsidP="00E97494">
            <w:pPr>
              <w:widowControl/>
              <w:autoSpaceDE w:val="0"/>
              <w:autoSpaceDN w:val="0"/>
              <w:adjustRightInd w:val="0"/>
              <w:spacing w:after="0" w:line="240" w:lineRule="auto"/>
              <w:ind w:right="-2" w:firstLine="33"/>
              <w:jc w:val="both"/>
              <w:rPr>
                <w:rFonts w:ascii="Times New Roman" w:hAnsi="Times New Roman"/>
                <w:b/>
                <w:bCs/>
                <w:sz w:val="20"/>
                <w:szCs w:val="20"/>
                <w:lang w:val="en-GB"/>
              </w:rPr>
            </w:pPr>
            <w:r w:rsidRPr="008D5C7C">
              <w:rPr>
                <w:rFonts w:ascii="Times New Roman" w:hAnsi="Times New Roman"/>
                <w:b/>
                <w:bCs/>
                <w:sz w:val="20"/>
                <w:szCs w:val="20"/>
                <w:lang w:val="en-GB"/>
              </w:rPr>
              <w:t>41 59</w:t>
            </w:r>
            <w:r w:rsidR="00F63374" w:rsidRPr="008D5C7C">
              <w:rPr>
                <w:rFonts w:ascii="Times New Roman" w:hAnsi="Times New Roman"/>
                <w:b/>
                <w:bCs/>
                <w:sz w:val="20"/>
                <w:szCs w:val="20"/>
                <w:lang w:val="en-GB"/>
              </w:rPr>
              <w:t>6</w:t>
            </w:r>
          </w:p>
        </w:tc>
        <w:tc>
          <w:tcPr>
            <w:tcW w:w="1276" w:type="dxa"/>
            <w:shd w:val="clear" w:color="auto" w:fill="FFFFFF"/>
            <w:tcMar>
              <w:top w:w="0" w:type="dxa"/>
              <w:left w:w="108" w:type="dxa"/>
              <w:bottom w:w="0" w:type="dxa"/>
              <w:right w:w="108" w:type="dxa"/>
            </w:tcMar>
            <w:hideMark/>
          </w:tcPr>
          <w:p w14:paraId="50D659EF" w14:textId="7C39DB1F" w:rsidR="00873535" w:rsidRPr="008D5C7C" w:rsidRDefault="002E604A" w:rsidP="00E97494">
            <w:pPr>
              <w:widowControl/>
              <w:autoSpaceDE w:val="0"/>
              <w:autoSpaceDN w:val="0"/>
              <w:adjustRightInd w:val="0"/>
              <w:spacing w:after="0" w:line="240" w:lineRule="auto"/>
              <w:ind w:right="-2" w:firstLine="33"/>
              <w:jc w:val="both"/>
              <w:rPr>
                <w:rFonts w:ascii="Times New Roman" w:hAnsi="Times New Roman"/>
                <w:sz w:val="20"/>
                <w:szCs w:val="20"/>
                <w:lang w:val="lv-LV"/>
              </w:rPr>
            </w:pPr>
            <w:r>
              <w:rPr>
                <w:rFonts w:ascii="Times New Roman" w:hAnsi="Times New Roman"/>
                <w:b/>
                <w:bCs/>
                <w:sz w:val="20"/>
                <w:szCs w:val="20"/>
                <w:lang w:val="en-GB"/>
              </w:rPr>
              <w:t>241 949</w:t>
            </w:r>
          </w:p>
        </w:tc>
        <w:tc>
          <w:tcPr>
            <w:tcW w:w="1276" w:type="dxa"/>
            <w:shd w:val="clear" w:color="auto" w:fill="FFFFFF"/>
            <w:tcMar>
              <w:top w:w="0" w:type="dxa"/>
              <w:left w:w="108" w:type="dxa"/>
              <w:bottom w:w="0" w:type="dxa"/>
              <w:right w:w="108" w:type="dxa"/>
            </w:tcMar>
            <w:hideMark/>
          </w:tcPr>
          <w:p w14:paraId="4A450A14" w14:textId="104CFDB4" w:rsidR="00873535" w:rsidRPr="008D5C7C" w:rsidRDefault="003F71F7" w:rsidP="00E97494">
            <w:pPr>
              <w:widowControl/>
              <w:autoSpaceDE w:val="0"/>
              <w:autoSpaceDN w:val="0"/>
              <w:adjustRightInd w:val="0"/>
              <w:spacing w:after="0" w:line="240" w:lineRule="auto"/>
              <w:ind w:right="-2"/>
              <w:jc w:val="both"/>
              <w:rPr>
                <w:rFonts w:ascii="Times New Roman" w:hAnsi="Times New Roman"/>
                <w:sz w:val="20"/>
                <w:szCs w:val="20"/>
                <w:lang w:val="lv-LV"/>
              </w:rPr>
            </w:pPr>
            <w:r w:rsidRPr="008D5C7C">
              <w:rPr>
                <w:rFonts w:ascii="Times New Roman" w:hAnsi="Times New Roman"/>
                <w:b/>
                <w:bCs/>
                <w:sz w:val="20"/>
                <w:szCs w:val="20"/>
                <w:lang w:val="en-GB"/>
              </w:rPr>
              <w:t>241 550</w:t>
            </w:r>
          </w:p>
        </w:tc>
        <w:tc>
          <w:tcPr>
            <w:tcW w:w="1275" w:type="dxa"/>
            <w:shd w:val="clear" w:color="auto" w:fill="FFFFFF"/>
          </w:tcPr>
          <w:p w14:paraId="55A07C74" w14:textId="422D3964" w:rsidR="00873535" w:rsidRPr="008D5C7C" w:rsidRDefault="00873535">
            <w:pPr>
              <w:widowControl/>
              <w:autoSpaceDE w:val="0"/>
              <w:autoSpaceDN w:val="0"/>
              <w:adjustRightInd w:val="0"/>
              <w:spacing w:after="0" w:line="240" w:lineRule="auto"/>
              <w:ind w:left="126" w:right="-2"/>
              <w:jc w:val="both"/>
              <w:rPr>
                <w:rFonts w:ascii="Times New Roman" w:hAnsi="Times New Roman"/>
                <w:b/>
                <w:sz w:val="20"/>
                <w:szCs w:val="20"/>
                <w:lang w:val="lv-LV"/>
              </w:rPr>
            </w:pPr>
            <w:r w:rsidRPr="008D5C7C">
              <w:rPr>
                <w:rFonts w:ascii="Times New Roman" w:hAnsi="Times New Roman"/>
                <w:b/>
                <w:sz w:val="20"/>
                <w:szCs w:val="20"/>
                <w:lang w:val="lv-LV"/>
              </w:rPr>
              <w:t>2</w:t>
            </w:r>
            <w:r w:rsidR="003F71F7" w:rsidRPr="008D5C7C">
              <w:rPr>
                <w:rFonts w:ascii="Times New Roman" w:hAnsi="Times New Roman"/>
                <w:b/>
                <w:sz w:val="20"/>
                <w:szCs w:val="20"/>
                <w:lang w:val="lv-LV"/>
              </w:rPr>
              <w:t>41 550</w:t>
            </w:r>
          </w:p>
        </w:tc>
        <w:tc>
          <w:tcPr>
            <w:tcW w:w="1418" w:type="dxa"/>
            <w:shd w:val="clear" w:color="auto" w:fill="FFFFFF"/>
          </w:tcPr>
          <w:p w14:paraId="2EECA7E1" w14:textId="73E1556E" w:rsidR="00873535" w:rsidRPr="008D5C7C" w:rsidRDefault="00873535">
            <w:pPr>
              <w:widowControl/>
              <w:autoSpaceDE w:val="0"/>
              <w:autoSpaceDN w:val="0"/>
              <w:adjustRightInd w:val="0"/>
              <w:spacing w:after="0" w:line="240" w:lineRule="auto"/>
              <w:ind w:left="126" w:right="-2"/>
              <w:jc w:val="both"/>
              <w:rPr>
                <w:rFonts w:ascii="Times New Roman" w:hAnsi="Times New Roman"/>
                <w:b/>
                <w:sz w:val="20"/>
                <w:szCs w:val="20"/>
                <w:lang w:val="lv-LV"/>
              </w:rPr>
            </w:pPr>
            <w:r w:rsidRPr="008D5C7C">
              <w:rPr>
                <w:rFonts w:ascii="Times New Roman" w:hAnsi="Times New Roman"/>
                <w:b/>
                <w:sz w:val="20"/>
                <w:szCs w:val="20"/>
                <w:lang w:val="lv-LV"/>
              </w:rPr>
              <w:t>2</w:t>
            </w:r>
            <w:r w:rsidR="003F71F7" w:rsidRPr="008D5C7C">
              <w:rPr>
                <w:rFonts w:ascii="Times New Roman" w:hAnsi="Times New Roman"/>
                <w:b/>
                <w:sz w:val="20"/>
                <w:szCs w:val="20"/>
                <w:lang w:val="lv-LV"/>
              </w:rPr>
              <w:t>41 550</w:t>
            </w:r>
          </w:p>
        </w:tc>
      </w:tr>
    </w:tbl>
    <w:p w14:paraId="33ABB908" w14:textId="77777777" w:rsidR="00EB0CC4" w:rsidRPr="008610E3" w:rsidRDefault="00EB0CC4" w:rsidP="00EB0CC4">
      <w:pPr>
        <w:widowControl/>
        <w:autoSpaceDE w:val="0"/>
        <w:autoSpaceDN w:val="0"/>
        <w:adjustRightInd w:val="0"/>
        <w:spacing w:after="0" w:line="240" w:lineRule="auto"/>
        <w:ind w:right="-2"/>
        <w:jc w:val="both"/>
        <w:rPr>
          <w:rFonts w:ascii="Times New Roman" w:eastAsiaTheme="minorHAnsi" w:hAnsi="Times New Roman"/>
          <w:i/>
          <w:sz w:val="20"/>
          <w:szCs w:val="20"/>
          <w:lang w:val="lv-LV"/>
        </w:rPr>
      </w:pPr>
      <w:r w:rsidRPr="008610E3">
        <w:rPr>
          <w:rFonts w:ascii="Times New Roman" w:eastAsiaTheme="minorHAnsi" w:hAnsi="Times New Roman"/>
          <w:i/>
          <w:sz w:val="20"/>
          <w:szCs w:val="20"/>
          <w:lang w:val="lv-LV"/>
        </w:rPr>
        <w:t>Avots: IZM un VIAA dati</w:t>
      </w:r>
    </w:p>
    <w:p w14:paraId="2CD0961B" w14:textId="77777777" w:rsidR="00831074" w:rsidRPr="00FF126D" w:rsidRDefault="00831074" w:rsidP="00E97494">
      <w:pPr>
        <w:widowControl/>
        <w:autoSpaceDE w:val="0"/>
        <w:autoSpaceDN w:val="0"/>
        <w:adjustRightInd w:val="0"/>
        <w:spacing w:after="0" w:line="240" w:lineRule="auto"/>
        <w:ind w:right="-2" w:firstLine="567"/>
        <w:jc w:val="both"/>
        <w:rPr>
          <w:rFonts w:ascii="Times New Roman" w:hAnsi="Times New Roman"/>
          <w:sz w:val="24"/>
          <w:szCs w:val="24"/>
          <w:lang w:val="lv-LV"/>
        </w:rPr>
      </w:pPr>
    </w:p>
    <w:p w14:paraId="1FA4E0CD" w14:textId="03F73EA6" w:rsidR="009A2FB1" w:rsidRDefault="009A2FB1" w:rsidP="00E97494">
      <w:pPr>
        <w:autoSpaceDE w:val="0"/>
        <w:autoSpaceDN w:val="0"/>
        <w:adjustRightInd w:val="0"/>
        <w:spacing w:after="0" w:line="240" w:lineRule="auto"/>
        <w:ind w:right="-2" w:firstLine="568"/>
        <w:jc w:val="both"/>
        <w:rPr>
          <w:rFonts w:ascii="Times New Roman" w:eastAsia="SimSun" w:hAnsi="Times New Roman"/>
          <w:sz w:val="24"/>
          <w:szCs w:val="24"/>
          <w:lang w:val="lv-LV" w:eastAsia="zh-CN"/>
        </w:rPr>
      </w:pPr>
      <w:r w:rsidRPr="002530E3">
        <w:rPr>
          <w:rFonts w:ascii="Times New Roman" w:eastAsiaTheme="minorHAnsi" w:hAnsi="Times New Roman"/>
          <w:sz w:val="24"/>
          <w:szCs w:val="24"/>
          <w:lang w:val="lv-LV"/>
        </w:rPr>
        <w:t xml:space="preserve">Saskaņā ar iepriekš </w:t>
      </w:r>
      <w:r w:rsidR="0087575D">
        <w:rPr>
          <w:rFonts w:ascii="Times New Roman" w:eastAsiaTheme="minorHAnsi" w:hAnsi="Times New Roman"/>
          <w:sz w:val="24"/>
          <w:szCs w:val="24"/>
          <w:lang w:val="lv-LV"/>
        </w:rPr>
        <w:t xml:space="preserve">šajā </w:t>
      </w:r>
      <w:r w:rsidRPr="002530E3">
        <w:rPr>
          <w:rFonts w:ascii="Times New Roman" w:eastAsiaTheme="minorHAnsi" w:hAnsi="Times New Roman"/>
          <w:sz w:val="24"/>
          <w:szCs w:val="24"/>
          <w:lang w:val="lv-LV"/>
        </w:rPr>
        <w:t xml:space="preserve">informatīvajā ziņojumā norādītajām kvotām ES pētniecības programmu projektu atbalstam un apakšprogrammas 70.06.00 </w:t>
      </w:r>
      <w:r w:rsidR="0087575D">
        <w:rPr>
          <w:rFonts w:ascii="Times New Roman" w:eastAsiaTheme="minorHAnsi" w:hAnsi="Times New Roman"/>
          <w:sz w:val="24"/>
          <w:szCs w:val="24"/>
          <w:lang w:val="lv-LV"/>
        </w:rPr>
        <w:t xml:space="preserve">valsts </w:t>
      </w:r>
      <w:r w:rsidRPr="002530E3">
        <w:rPr>
          <w:rFonts w:ascii="Times New Roman" w:eastAsiaTheme="minorHAnsi" w:hAnsi="Times New Roman"/>
          <w:sz w:val="24"/>
          <w:szCs w:val="24"/>
          <w:lang w:val="lv-LV"/>
        </w:rPr>
        <w:t xml:space="preserve">budžeta ilgtermiņa saistībās apstiprināto finansējumu </w:t>
      </w:r>
      <w:r w:rsidR="00AC1FDD">
        <w:rPr>
          <w:rFonts w:ascii="Times New Roman" w:eastAsiaTheme="minorHAnsi" w:hAnsi="Times New Roman"/>
          <w:sz w:val="24"/>
          <w:szCs w:val="24"/>
          <w:lang w:val="lv-LV"/>
        </w:rPr>
        <w:t xml:space="preserve">ekspertīzēm un </w:t>
      </w:r>
      <w:r w:rsidRPr="002530E3">
        <w:rPr>
          <w:rFonts w:ascii="Times New Roman" w:eastAsiaTheme="minorHAnsi" w:hAnsi="Times New Roman"/>
          <w:sz w:val="24"/>
          <w:szCs w:val="24"/>
          <w:lang w:val="lv-LV"/>
        </w:rPr>
        <w:t xml:space="preserve">dalības maksu segšanai ES pētniecības programmu administrējošajās </w:t>
      </w:r>
      <w:r w:rsidRPr="00AC1FDD">
        <w:rPr>
          <w:rFonts w:ascii="Times New Roman" w:eastAsiaTheme="minorHAnsi" w:hAnsi="Times New Roman"/>
          <w:sz w:val="24"/>
          <w:szCs w:val="24"/>
          <w:lang w:val="lv-LV"/>
        </w:rPr>
        <w:t>institūcijās</w:t>
      </w:r>
      <w:r w:rsidR="00E95255" w:rsidRPr="00AC1FDD">
        <w:rPr>
          <w:rFonts w:ascii="Times New Roman" w:eastAsiaTheme="minorHAnsi" w:hAnsi="Times New Roman"/>
          <w:sz w:val="24"/>
          <w:szCs w:val="24"/>
          <w:lang w:val="lv-LV"/>
        </w:rPr>
        <w:t xml:space="preserve">, kā arī </w:t>
      </w:r>
      <w:r w:rsidR="005F2E3D" w:rsidRPr="00AC1FDD">
        <w:rPr>
          <w:rFonts w:ascii="Times New Roman" w:eastAsiaTheme="minorHAnsi" w:hAnsi="Times New Roman"/>
          <w:sz w:val="24"/>
          <w:szCs w:val="24"/>
          <w:lang w:val="lv-LV"/>
        </w:rPr>
        <w:t>papildus nepieciešamās saistības</w:t>
      </w:r>
      <w:r w:rsidR="0087575D" w:rsidRPr="00AC1FDD">
        <w:rPr>
          <w:rFonts w:ascii="Times New Roman" w:eastAsiaTheme="minorHAnsi" w:hAnsi="Times New Roman"/>
          <w:sz w:val="24"/>
          <w:szCs w:val="24"/>
          <w:lang w:val="lv-LV"/>
        </w:rPr>
        <w:t xml:space="preserve"> dalības maks</w:t>
      </w:r>
      <w:r w:rsidR="005F2E3D" w:rsidRPr="00AC1FDD">
        <w:rPr>
          <w:rFonts w:ascii="Times New Roman" w:eastAsiaTheme="minorHAnsi" w:hAnsi="Times New Roman"/>
          <w:sz w:val="24"/>
          <w:szCs w:val="24"/>
          <w:lang w:val="lv-LV"/>
        </w:rPr>
        <w:t>u</w:t>
      </w:r>
      <w:r w:rsidR="0087575D" w:rsidRPr="00AC1FDD">
        <w:rPr>
          <w:rFonts w:ascii="Times New Roman" w:eastAsiaTheme="minorHAnsi" w:hAnsi="Times New Roman"/>
          <w:sz w:val="24"/>
          <w:szCs w:val="24"/>
          <w:lang w:val="lv-LV"/>
        </w:rPr>
        <w:t xml:space="preserve"> </w:t>
      </w:r>
      <w:r w:rsidR="00E95255" w:rsidRPr="00AC1FDD">
        <w:rPr>
          <w:rFonts w:ascii="Times New Roman" w:eastAsiaTheme="minorHAnsi" w:hAnsi="Times New Roman"/>
          <w:sz w:val="24"/>
          <w:szCs w:val="24"/>
          <w:lang w:val="lv-LV"/>
        </w:rPr>
        <w:t>ESFRI pētniecības infrastruktūru konsorcijos</w:t>
      </w:r>
      <w:r w:rsidR="00075F23" w:rsidRPr="00AC1FDD">
        <w:rPr>
          <w:rFonts w:ascii="Times New Roman" w:eastAsiaTheme="minorHAnsi" w:hAnsi="Times New Roman"/>
          <w:sz w:val="24"/>
          <w:szCs w:val="24"/>
          <w:lang w:val="lv-LV"/>
        </w:rPr>
        <w:t xml:space="preserve"> </w:t>
      </w:r>
      <w:r w:rsidR="005F2E3D" w:rsidRPr="00AC1FDD">
        <w:rPr>
          <w:rFonts w:ascii="Times New Roman" w:eastAsiaTheme="minorHAnsi" w:hAnsi="Times New Roman"/>
          <w:sz w:val="24"/>
          <w:szCs w:val="24"/>
          <w:lang w:val="lv-LV"/>
        </w:rPr>
        <w:t xml:space="preserve">segšanai </w:t>
      </w:r>
      <w:r w:rsidR="00075F23" w:rsidRPr="00AC1FDD">
        <w:rPr>
          <w:rFonts w:ascii="Times New Roman" w:eastAsiaTheme="minorHAnsi" w:hAnsi="Times New Roman"/>
          <w:sz w:val="24"/>
          <w:szCs w:val="24"/>
          <w:lang w:val="lv-LV"/>
        </w:rPr>
        <w:t>(</w:t>
      </w:r>
      <w:r w:rsidR="005F2E3D" w:rsidRPr="00AC1FDD">
        <w:rPr>
          <w:rFonts w:ascii="Times New Roman" w:eastAsiaTheme="minorHAnsi" w:hAnsi="Times New Roman"/>
          <w:sz w:val="24"/>
          <w:szCs w:val="24"/>
          <w:lang w:val="lv-LV"/>
        </w:rPr>
        <w:t>3.</w:t>
      </w:r>
      <w:r w:rsidR="00075F23" w:rsidRPr="00AC1FDD">
        <w:rPr>
          <w:rFonts w:ascii="Times New Roman" w:eastAsiaTheme="minorHAnsi" w:hAnsi="Times New Roman"/>
          <w:sz w:val="24"/>
          <w:szCs w:val="24"/>
          <w:lang w:val="lv-LV"/>
        </w:rPr>
        <w:t>tabula)</w:t>
      </w:r>
      <w:r w:rsidR="00E95255" w:rsidRPr="00AC1FDD">
        <w:rPr>
          <w:rFonts w:ascii="Times New Roman" w:eastAsiaTheme="minorHAnsi" w:hAnsi="Times New Roman"/>
          <w:sz w:val="24"/>
          <w:szCs w:val="24"/>
          <w:lang w:val="lv-LV"/>
        </w:rPr>
        <w:t>,</w:t>
      </w:r>
      <w:r w:rsidRPr="00AC1FDD">
        <w:rPr>
          <w:rFonts w:ascii="Times New Roman" w:eastAsiaTheme="minorHAnsi" w:hAnsi="Times New Roman"/>
          <w:sz w:val="24"/>
          <w:szCs w:val="24"/>
          <w:lang w:val="lv-LV"/>
        </w:rPr>
        <w:t xml:space="preserve"> kopējais </w:t>
      </w:r>
      <w:r w:rsidR="0087575D" w:rsidRPr="00AC1FDD">
        <w:rPr>
          <w:rFonts w:ascii="Times New Roman" w:eastAsiaTheme="minorHAnsi" w:hAnsi="Times New Roman"/>
          <w:sz w:val="24"/>
          <w:szCs w:val="24"/>
          <w:lang w:val="lv-LV"/>
        </w:rPr>
        <w:t xml:space="preserve">maksimālais </w:t>
      </w:r>
      <w:r w:rsidRPr="00AC1FDD">
        <w:rPr>
          <w:rFonts w:ascii="Times New Roman" w:eastAsia="SimSun" w:hAnsi="Times New Roman"/>
          <w:sz w:val="24"/>
          <w:szCs w:val="24"/>
          <w:lang w:val="lv-LV" w:eastAsia="zh-CN"/>
        </w:rPr>
        <w:t>valsts budžeta ilgtermiņa saistību ap</w:t>
      </w:r>
      <w:r w:rsidR="00E95255" w:rsidRPr="00AC1FDD">
        <w:rPr>
          <w:rFonts w:ascii="Times New Roman" w:eastAsia="SimSun" w:hAnsi="Times New Roman"/>
          <w:sz w:val="24"/>
          <w:szCs w:val="24"/>
          <w:lang w:val="lv-LV" w:eastAsia="zh-CN"/>
        </w:rPr>
        <w:t>mērs</w:t>
      </w:r>
      <w:r w:rsidRPr="00AC1FDD">
        <w:rPr>
          <w:rFonts w:ascii="Times New Roman" w:eastAsia="SimSun" w:hAnsi="Times New Roman"/>
          <w:sz w:val="24"/>
          <w:szCs w:val="24"/>
          <w:lang w:val="lv-LV" w:eastAsia="zh-CN"/>
        </w:rPr>
        <w:t xml:space="preserve"> apakšprogrammas 70.06.00 Eiropas Savienības politiku instrumentam „Atbalsts Eiropas Savienības pētniecības un tehnoloģiju attīstības projektu īstenošanai” (CESPI/IZM/001) ir </w:t>
      </w:r>
      <w:r w:rsidR="0087575D" w:rsidRPr="00AC1FDD">
        <w:rPr>
          <w:rFonts w:ascii="Times New Roman" w:eastAsia="SimSun" w:hAnsi="Times New Roman"/>
          <w:sz w:val="24"/>
          <w:szCs w:val="24"/>
          <w:lang w:val="lv-LV" w:eastAsia="zh-CN"/>
        </w:rPr>
        <w:t xml:space="preserve">norādīts </w:t>
      </w:r>
      <w:r w:rsidR="005F2E3D" w:rsidRPr="00AC1FDD">
        <w:rPr>
          <w:rFonts w:ascii="Times New Roman" w:eastAsia="SimSun" w:hAnsi="Times New Roman"/>
          <w:sz w:val="24"/>
          <w:szCs w:val="24"/>
          <w:lang w:val="lv-LV" w:eastAsia="zh-CN"/>
        </w:rPr>
        <w:t>4</w:t>
      </w:r>
      <w:r w:rsidRPr="00AC1FDD">
        <w:rPr>
          <w:rFonts w:ascii="Times New Roman" w:eastAsia="SimSun" w:hAnsi="Times New Roman"/>
          <w:sz w:val="24"/>
          <w:szCs w:val="24"/>
          <w:lang w:val="lv-LV" w:eastAsia="zh-CN"/>
        </w:rPr>
        <w:t>.tabulā.</w:t>
      </w:r>
    </w:p>
    <w:p w14:paraId="1350E773" w14:textId="1D90C031" w:rsidR="009A2FB1" w:rsidRPr="002530E3" w:rsidRDefault="005F2E3D" w:rsidP="00E97494">
      <w:pPr>
        <w:widowControl/>
        <w:autoSpaceDE w:val="0"/>
        <w:autoSpaceDN w:val="0"/>
        <w:adjustRightInd w:val="0"/>
        <w:spacing w:after="0" w:line="240" w:lineRule="auto"/>
        <w:ind w:right="-2" w:firstLine="720"/>
        <w:jc w:val="right"/>
        <w:rPr>
          <w:rFonts w:ascii="Times New Roman" w:eastAsiaTheme="minorHAnsi" w:hAnsi="Times New Roman"/>
          <w:sz w:val="24"/>
          <w:szCs w:val="24"/>
          <w:lang w:val="lv-LV"/>
        </w:rPr>
      </w:pPr>
      <w:r w:rsidRPr="00EF5C0D">
        <w:rPr>
          <w:rFonts w:ascii="Times New Roman" w:eastAsiaTheme="minorHAnsi" w:hAnsi="Times New Roman"/>
          <w:i/>
          <w:sz w:val="24"/>
          <w:szCs w:val="24"/>
          <w:lang w:val="lv-LV"/>
        </w:rPr>
        <w:t>4</w:t>
      </w:r>
      <w:r w:rsidR="009A2FB1" w:rsidRPr="005F2E3D">
        <w:rPr>
          <w:rFonts w:ascii="Times New Roman" w:eastAsiaTheme="minorHAnsi" w:hAnsi="Times New Roman"/>
          <w:i/>
          <w:sz w:val="24"/>
          <w:szCs w:val="24"/>
          <w:lang w:val="lv-LV"/>
        </w:rPr>
        <w:t>.t</w:t>
      </w:r>
      <w:r w:rsidR="009A2FB1" w:rsidRPr="00AC1FDD">
        <w:rPr>
          <w:rFonts w:ascii="Times New Roman" w:eastAsiaTheme="minorHAnsi" w:hAnsi="Times New Roman"/>
          <w:i/>
          <w:sz w:val="24"/>
          <w:szCs w:val="24"/>
          <w:lang w:val="lv-LV"/>
        </w:rPr>
        <w:t>abula</w:t>
      </w:r>
    </w:p>
    <w:tbl>
      <w:tblPr>
        <w:tblStyle w:val="TableGrid"/>
        <w:tblW w:w="8784" w:type="dxa"/>
        <w:tblLook w:val="04A0" w:firstRow="1" w:lastRow="0" w:firstColumn="1" w:lastColumn="0" w:noHBand="0" w:noVBand="1"/>
      </w:tblPr>
      <w:tblGrid>
        <w:gridCol w:w="2773"/>
        <w:gridCol w:w="1497"/>
        <w:gridCol w:w="1424"/>
        <w:gridCol w:w="1425"/>
        <w:gridCol w:w="1665"/>
      </w:tblGrid>
      <w:tr w:rsidR="0034180B" w:rsidRPr="000012AE" w14:paraId="406ADBA9" w14:textId="7945DE02" w:rsidTr="00FB42B6">
        <w:trPr>
          <w:trHeight w:val="59"/>
        </w:trPr>
        <w:tc>
          <w:tcPr>
            <w:tcW w:w="2773" w:type="dxa"/>
          </w:tcPr>
          <w:p w14:paraId="0FD9877C" w14:textId="77777777" w:rsidR="0034180B" w:rsidRPr="00297E36" w:rsidRDefault="0034180B" w:rsidP="00E97494">
            <w:pPr>
              <w:widowControl/>
              <w:tabs>
                <w:tab w:val="left" w:pos="29"/>
              </w:tabs>
              <w:autoSpaceDE w:val="0"/>
              <w:autoSpaceDN w:val="0"/>
              <w:adjustRightInd w:val="0"/>
              <w:spacing w:after="0" w:line="240" w:lineRule="auto"/>
              <w:ind w:right="-2"/>
              <w:rPr>
                <w:rFonts w:ascii="Times New Roman" w:eastAsiaTheme="minorHAnsi" w:hAnsi="Times New Roman"/>
                <w:b/>
                <w:sz w:val="20"/>
                <w:szCs w:val="24"/>
                <w:lang w:val="lv-LV"/>
              </w:rPr>
            </w:pPr>
            <w:r w:rsidRPr="00297E36">
              <w:rPr>
                <w:rFonts w:ascii="Times New Roman" w:eastAsiaTheme="minorHAnsi" w:hAnsi="Times New Roman"/>
                <w:b/>
                <w:sz w:val="20"/>
                <w:szCs w:val="24"/>
                <w:lang w:val="lv-LV"/>
              </w:rPr>
              <w:t xml:space="preserve">Izdevumu </w:t>
            </w:r>
          </w:p>
          <w:p w14:paraId="21CBEB7D" w14:textId="272F6582" w:rsidR="0034180B" w:rsidRPr="00297E36" w:rsidRDefault="0034180B" w:rsidP="00E97494">
            <w:pPr>
              <w:widowControl/>
              <w:tabs>
                <w:tab w:val="left" w:pos="29"/>
              </w:tabs>
              <w:autoSpaceDE w:val="0"/>
              <w:autoSpaceDN w:val="0"/>
              <w:adjustRightInd w:val="0"/>
              <w:spacing w:after="0" w:line="240" w:lineRule="auto"/>
              <w:ind w:right="-2"/>
              <w:rPr>
                <w:rFonts w:ascii="Times New Roman" w:eastAsiaTheme="minorHAnsi" w:hAnsi="Times New Roman"/>
                <w:sz w:val="20"/>
                <w:szCs w:val="24"/>
                <w:lang w:val="lv-LV"/>
              </w:rPr>
            </w:pPr>
            <w:r w:rsidRPr="00297E36">
              <w:rPr>
                <w:rFonts w:ascii="Times New Roman" w:eastAsiaTheme="minorHAnsi" w:hAnsi="Times New Roman"/>
                <w:b/>
                <w:sz w:val="20"/>
                <w:szCs w:val="24"/>
                <w:lang w:val="lv-LV"/>
              </w:rPr>
              <w:t>kategorija</w:t>
            </w:r>
            <w:r>
              <w:rPr>
                <w:rFonts w:ascii="Times New Roman" w:eastAsiaTheme="minorHAnsi" w:hAnsi="Times New Roman"/>
                <w:sz w:val="20"/>
                <w:szCs w:val="24"/>
                <w:lang w:val="lv-LV"/>
              </w:rPr>
              <w:t xml:space="preserve"> </w:t>
            </w:r>
          </w:p>
        </w:tc>
        <w:tc>
          <w:tcPr>
            <w:tcW w:w="1497" w:type="dxa"/>
          </w:tcPr>
          <w:p w14:paraId="2715E38B" w14:textId="73E6561C" w:rsidR="0034180B" w:rsidRPr="005959C6" w:rsidRDefault="003353DF" w:rsidP="00E97494">
            <w:pPr>
              <w:widowControl/>
              <w:autoSpaceDE w:val="0"/>
              <w:autoSpaceDN w:val="0"/>
              <w:adjustRightInd w:val="0"/>
              <w:spacing w:after="0" w:line="240" w:lineRule="auto"/>
              <w:ind w:right="-2"/>
              <w:jc w:val="center"/>
              <w:rPr>
                <w:rFonts w:ascii="Times New Roman" w:eastAsiaTheme="minorHAnsi" w:hAnsi="Times New Roman"/>
                <w:b/>
                <w:sz w:val="20"/>
                <w:szCs w:val="24"/>
                <w:lang w:val="lv-LV"/>
              </w:rPr>
            </w:pPr>
            <w:r>
              <w:rPr>
                <w:rFonts w:ascii="Times New Roman" w:eastAsiaTheme="minorHAnsi" w:hAnsi="Times New Roman"/>
                <w:b/>
                <w:sz w:val="20"/>
                <w:szCs w:val="24"/>
                <w:lang w:val="lv-LV"/>
              </w:rPr>
              <w:t xml:space="preserve">2017.gads </w:t>
            </w:r>
            <w:r w:rsidRPr="003353DF">
              <w:rPr>
                <w:rFonts w:ascii="Times New Roman" w:eastAsiaTheme="minorHAnsi" w:hAnsi="Times New Roman"/>
                <w:b/>
                <w:i/>
                <w:sz w:val="20"/>
                <w:szCs w:val="24"/>
                <w:lang w:val="lv-LV"/>
              </w:rPr>
              <w:t>(</w:t>
            </w:r>
            <w:proofErr w:type="spellStart"/>
            <w:r w:rsidRPr="003353DF">
              <w:rPr>
                <w:rFonts w:ascii="Times New Roman" w:eastAsiaTheme="minorHAnsi" w:hAnsi="Times New Roman"/>
                <w:b/>
                <w:i/>
                <w:sz w:val="20"/>
                <w:szCs w:val="24"/>
                <w:lang w:val="lv-LV"/>
              </w:rPr>
              <w:t>euro</w:t>
            </w:r>
            <w:proofErr w:type="spellEnd"/>
            <w:r w:rsidR="0034180B" w:rsidRPr="005959C6">
              <w:rPr>
                <w:rFonts w:ascii="Times New Roman" w:eastAsiaTheme="minorHAnsi" w:hAnsi="Times New Roman"/>
                <w:b/>
                <w:sz w:val="20"/>
                <w:szCs w:val="24"/>
                <w:lang w:val="lv-LV"/>
              </w:rPr>
              <w:t>)</w:t>
            </w:r>
          </w:p>
        </w:tc>
        <w:tc>
          <w:tcPr>
            <w:tcW w:w="1424" w:type="dxa"/>
          </w:tcPr>
          <w:p w14:paraId="0DC709C4" w14:textId="4506E4D2" w:rsidR="0034180B" w:rsidRPr="005959C6" w:rsidRDefault="0034180B" w:rsidP="00E97494">
            <w:pPr>
              <w:widowControl/>
              <w:autoSpaceDE w:val="0"/>
              <w:autoSpaceDN w:val="0"/>
              <w:adjustRightInd w:val="0"/>
              <w:spacing w:after="0" w:line="240" w:lineRule="auto"/>
              <w:ind w:right="-2"/>
              <w:jc w:val="center"/>
              <w:rPr>
                <w:rFonts w:ascii="Times New Roman" w:eastAsiaTheme="minorHAnsi" w:hAnsi="Times New Roman"/>
                <w:b/>
                <w:sz w:val="20"/>
                <w:szCs w:val="24"/>
                <w:lang w:val="lv-LV"/>
              </w:rPr>
            </w:pPr>
            <w:r w:rsidRPr="005959C6">
              <w:rPr>
                <w:rFonts w:ascii="Times New Roman" w:eastAsiaTheme="minorHAnsi" w:hAnsi="Times New Roman"/>
                <w:b/>
                <w:sz w:val="20"/>
                <w:szCs w:val="24"/>
                <w:lang w:val="lv-LV"/>
              </w:rPr>
              <w:t>2018.gads</w:t>
            </w:r>
            <w:r w:rsidR="003353DF">
              <w:rPr>
                <w:rFonts w:ascii="Times New Roman" w:eastAsiaTheme="minorHAnsi" w:hAnsi="Times New Roman"/>
                <w:b/>
                <w:sz w:val="20"/>
                <w:szCs w:val="24"/>
                <w:lang w:val="lv-LV"/>
              </w:rPr>
              <w:t xml:space="preserve"> (</w:t>
            </w:r>
            <w:proofErr w:type="spellStart"/>
            <w:r w:rsidR="003353DF" w:rsidRPr="003353DF">
              <w:rPr>
                <w:rFonts w:ascii="Times New Roman" w:eastAsiaTheme="minorHAnsi" w:hAnsi="Times New Roman"/>
                <w:b/>
                <w:i/>
                <w:sz w:val="20"/>
                <w:szCs w:val="24"/>
                <w:lang w:val="lv-LV"/>
              </w:rPr>
              <w:t>euro</w:t>
            </w:r>
            <w:proofErr w:type="spellEnd"/>
            <w:r w:rsidRPr="005959C6">
              <w:rPr>
                <w:rFonts w:ascii="Times New Roman" w:eastAsiaTheme="minorHAnsi" w:hAnsi="Times New Roman"/>
                <w:b/>
                <w:sz w:val="20"/>
                <w:szCs w:val="24"/>
                <w:lang w:val="lv-LV"/>
              </w:rPr>
              <w:t>)</w:t>
            </w:r>
            <w:r w:rsidR="00E01D4F">
              <w:rPr>
                <w:rFonts w:ascii="Times New Roman" w:eastAsiaTheme="minorHAnsi" w:hAnsi="Times New Roman"/>
                <w:b/>
                <w:sz w:val="20"/>
                <w:szCs w:val="24"/>
                <w:lang w:val="lv-LV"/>
              </w:rPr>
              <w:t>*</w:t>
            </w:r>
          </w:p>
        </w:tc>
        <w:tc>
          <w:tcPr>
            <w:tcW w:w="1425" w:type="dxa"/>
          </w:tcPr>
          <w:p w14:paraId="27CE5582" w14:textId="3485290D" w:rsidR="0034180B" w:rsidRPr="005959C6" w:rsidRDefault="003353DF" w:rsidP="00E97494">
            <w:pPr>
              <w:widowControl/>
              <w:autoSpaceDE w:val="0"/>
              <w:autoSpaceDN w:val="0"/>
              <w:adjustRightInd w:val="0"/>
              <w:spacing w:after="0" w:line="240" w:lineRule="auto"/>
              <w:ind w:right="-2"/>
              <w:jc w:val="center"/>
              <w:rPr>
                <w:rFonts w:ascii="Times New Roman" w:eastAsiaTheme="minorHAnsi" w:hAnsi="Times New Roman"/>
                <w:b/>
                <w:sz w:val="20"/>
                <w:szCs w:val="24"/>
                <w:lang w:val="lv-LV"/>
              </w:rPr>
            </w:pPr>
            <w:r>
              <w:rPr>
                <w:rFonts w:ascii="Times New Roman" w:eastAsiaTheme="minorHAnsi" w:hAnsi="Times New Roman"/>
                <w:b/>
                <w:sz w:val="20"/>
                <w:szCs w:val="24"/>
                <w:lang w:val="lv-LV"/>
              </w:rPr>
              <w:t>2019.gads (</w:t>
            </w:r>
            <w:proofErr w:type="spellStart"/>
            <w:r w:rsidRPr="003353DF">
              <w:rPr>
                <w:rFonts w:ascii="Times New Roman" w:eastAsiaTheme="minorHAnsi" w:hAnsi="Times New Roman"/>
                <w:b/>
                <w:i/>
                <w:sz w:val="20"/>
                <w:szCs w:val="24"/>
                <w:lang w:val="lv-LV"/>
              </w:rPr>
              <w:t>euro</w:t>
            </w:r>
            <w:proofErr w:type="spellEnd"/>
            <w:r w:rsidR="0034180B" w:rsidRPr="005959C6">
              <w:rPr>
                <w:rFonts w:ascii="Times New Roman" w:eastAsiaTheme="minorHAnsi" w:hAnsi="Times New Roman"/>
                <w:b/>
                <w:sz w:val="20"/>
                <w:szCs w:val="24"/>
                <w:lang w:val="lv-LV"/>
              </w:rPr>
              <w:t>)</w:t>
            </w:r>
            <w:r w:rsidR="00E01D4F">
              <w:rPr>
                <w:rFonts w:ascii="Times New Roman" w:eastAsiaTheme="minorHAnsi" w:hAnsi="Times New Roman"/>
                <w:b/>
                <w:sz w:val="20"/>
                <w:szCs w:val="24"/>
                <w:lang w:val="lv-LV"/>
              </w:rPr>
              <w:t>*</w:t>
            </w:r>
          </w:p>
        </w:tc>
        <w:tc>
          <w:tcPr>
            <w:tcW w:w="1665" w:type="dxa"/>
          </w:tcPr>
          <w:p w14:paraId="29096BC6" w14:textId="7384AC9D" w:rsidR="0034180B" w:rsidRPr="005959C6" w:rsidRDefault="0034180B" w:rsidP="00E97494">
            <w:pPr>
              <w:widowControl/>
              <w:autoSpaceDE w:val="0"/>
              <w:autoSpaceDN w:val="0"/>
              <w:adjustRightInd w:val="0"/>
              <w:spacing w:after="0" w:line="240" w:lineRule="auto"/>
              <w:ind w:right="-2"/>
              <w:jc w:val="center"/>
              <w:rPr>
                <w:rFonts w:ascii="Times New Roman" w:eastAsiaTheme="minorHAnsi" w:hAnsi="Times New Roman"/>
                <w:b/>
                <w:sz w:val="20"/>
                <w:szCs w:val="24"/>
                <w:lang w:val="lv-LV"/>
              </w:rPr>
            </w:pPr>
            <w:r w:rsidRPr="005959C6">
              <w:rPr>
                <w:rFonts w:ascii="Times New Roman" w:eastAsiaTheme="minorHAnsi" w:hAnsi="Times New Roman"/>
                <w:b/>
                <w:sz w:val="20"/>
                <w:szCs w:val="24"/>
                <w:lang w:val="lv-LV"/>
              </w:rPr>
              <w:t>2</w:t>
            </w:r>
            <w:r w:rsidR="003353DF">
              <w:rPr>
                <w:rFonts w:ascii="Times New Roman" w:eastAsiaTheme="minorHAnsi" w:hAnsi="Times New Roman"/>
                <w:b/>
                <w:sz w:val="20"/>
                <w:szCs w:val="24"/>
                <w:lang w:val="lv-LV"/>
              </w:rPr>
              <w:t>020.gads un turpmāk ik gadu (</w:t>
            </w:r>
            <w:proofErr w:type="spellStart"/>
            <w:r w:rsidR="003353DF" w:rsidRPr="003353DF">
              <w:rPr>
                <w:rFonts w:ascii="Times New Roman" w:eastAsiaTheme="minorHAnsi" w:hAnsi="Times New Roman"/>
                <w:b/>
                <w:i/>
                <w:sz w:val="20"/>
                <w:szCs w:val="24"/>
                <w:lang w:val="lv-LV"/>
              </w:rPr>
              <w:t>euro</w:t>
            </w:r>
            <w:proofErr w:type="spellEnd"/>
            <w:r w:rsidRPr="005959C6">
              <w:rPr>
                <w:rFonts w:ascii="Times New Roman" w:eastAsiaTheme="minorHAnsi" w:hAnsi="Times New Roman"/>
                <w:b/>
                <w:sz w:val="20"/>
                <w:szCs w:val="24"/>
                <w:lang w:val="lv-LV"/>
              </w:rPr>
              <w:t>)</w:t>
            </w:r>
            <w:r w:rsidR="00E01D4F">
              <w:rPr>
                <w:rFonts w:ascii="Times New Roman" w:eastAsiaTheme="minorHAnsi" w:hAnsi="Times New Roman"/>
                <w:b/>
                <w:sz w:val="20"/>
                <w:szCs w:val="24"/>
                <w:lang w:val="lv-LV"/>
              </w:rPr>
              <w:t>*</w:t>
            </w:r>
          </w:p>
        </w:tc>
      </w:tr>
      <w:tr w:rsidR="0004553F" w:rsidRPr="002530E3" w14:paraId="6F46C441" w14:textId="77777777" w:rsidTr="00FB42B6">
        <w:trPr>
          <w:trHeight w:val="59"/>
        </w:trPr>
        <w:tc>
          <w:tcPr>
            <w:tcW w:w="2773" w:type="dxa"/>
          </w:tcPr>
          <w:p w14:paraId="505A9F7A" w14:textId="5776CA52" w:rsidR="0004553F" w:rsidRPr="00EF5C0D" w:rsidRDefault="0004553F" w:rsidP="00E97494">
            <w:pPr>
              <w:widowControl/>
              <w:tabs>
                <w:tab w:val="left" w:pos="29"/>
              </w:tabs>
              <w:autoSpaceDE w:val="0"/>
              <w:autoSpaceDN w:val="0"/>
              <w:adjustRightInd w:val="0"/>
              <w:spacing w:after="0" w:line="240" w:lineRule="auto"/>
              <w:ind w:right="-2"/>
              <w:rPr>
                <w:rFonts w:ascii="Times New Roman" w:eastAsiaTheme="minorHAnsi" w:hAnsi="Times New Roman"/>
                <w:sz w:val="20"/>
                <w:szCs w:val="24"/>
                <w:lang w:val="lv-LV"/>
              </w:rPr>
            </w:pPr>
            <w:r w:rsidRPr="00EB0CC4">
              <w:rPr>
                <w:rFonts w:ascii="Times New Roman" w:eastAsiaTheme="minorHAnsi" w:hAnsi="Times New Roman"/>
                <w:sz w:val="20"/>
                <w:szCs w:val="24"/>
                <w:lang w:val="lv-LV"/>
              </w:rPr>
              <w:lastRenderedPageBreak/>
              <w:t>Ekspertīžu nodrošināšana</w:t>
            </w:r>
            <w:r w:rsidR="00EB0CC4">
              <w:rPr>
                <w:rFonts w:ascii="Times New Roman" w:eastAsiaTheme="minorHAnsi" w:hAnsi="Times New Roman"/>
                <w:sz w:val="20"/>
                <w:szCs w:val="24"/>
                <w:lang w:val="lv-LV"/>
              </w:rPr>
              <w:t xml:space="preserve"> (EUREKA)</w:t>
            </w:r>
          </w:p>
        </w:tc>
        <w:tc>
          <w:tcPr>
            <w:tcW w:w="1497" w:type="dxa"/>
          </w:tcPr>
          <w:p w14:paraId="3FA4F08C" w14:textId="3F162D3D" w:rsidR="0004553F" w:rsidRPr="00EF5C0D" w:rsidRDefault="0004553F" w:rsidP="00E97494">
            <w:pPr>
              <w:widowControl/>
              <w:autoSpaceDE w:val="0"/>
              <w:autoSpaceDN w:val="0"/>
              <w:adjustRightInd w:val="0"/>
              <w:spacing w:after="0" w:line="240" w:lineRule="auto"/>
              <w:ind w:right="-2"/>
              <w:jc w:val="center"/>
              <w:rPr>
                <w:rFonts w:ascii="Times New Roman" w:eastAsiaTheme="minorHAnsi" w:hAnsi="Times New Roman"/>
                <w:sz w:val="20"/>
                <w:szCs w:val="24"/>
                <w:lang w:val="lv-LV"/>
              </w:rPr>
            </w:pPr>
            <w:r w:rsidRPr="00EF5C0D">
              <w:rPr>
                <w:rFonts w:ascii="Times New Roman" w:eastAsiaTheme="minorHAnsi" w:hAnsi="Times New Roman"/>
                <w:sz w:val="20"/>
                <w:szCs w:val="24"/>
                <w:lang w:val="lv-LV"/>
              </w:rPr>
              <w:t>4</w:t>
            </w:r>
            <w:r w:rsidR="00CC4E0D">
              <w:rPr>
                <w:rFonts w:ascii="Times New Roman" w:eastAsiaTheme="minorHAnsi" w:hAnsi="Times New Roman"/>
                <w:sz w:val="20"/>
                <w:szCs w:val="24"/>
                <w:lang w:val="lv-LV"/>
              </w:rPr>
              <w:t xml:space="preserve"> </w:t>
            </w:r>
            <w:r w:rsidRPr="00EF5C0D">
              <w:rPr>
                <w:rFonts w:ascii="Times New Roman" w:eastAsiaTheme="minorHAnsi" w:hAnsi="Times New Roman"/>
                <w:sz w:val="20"/>
                <w:szCs w:val="24"/>
                <w:lang w:val="lv-LV"/>
              </w:rPr>
              <w:t>240</w:t>
            </w:r>
          </w:p>
        </w:tc>
        <w:tc>
          <w:tcPr>
            <w:tcW w:w="1424" w:type="dxa"/>
          </w:tcPr>
          <w:p w14:paraId="35AD13E9" w14:textId="50D25919" w:rsidR="0004553F" w:rsidRPr="00EF5C0D" w:rsidRDefault="0004553F" w:rsidP="00E97494">
            <w:pPr>
              <w:widowControl/>
              <w:autoSpaceDE w:val="0"/>
              <w:autoSpaceDN w:val="0"/>
              <w:adjustRightInd w:val="0"/>
              <w:spacing w:after="0" w:line="240" w:lineRule="auto"/>
              <w:ind w:right="-2"/>
              <w:jc w:val="center"/>
              <w:rPr>
                <w:rFonts w:ascii="Times New Roman" w:eastAsiaTheme="minorHAnsi" w:hAnsi="Times New Roman"/>
                <w:sz w:val="20"/>
                <w:szCs w:val="24"/>
                <w:lang w:val="lv-LV"/>
              </w:rPr>
            </w:pPr>
            <w:r w:rsidRPr="00EF5C0D">
              <w:rPr>
                <w:rFonts w:ascii="Times New Roman" w:eastAsiaTheme="minorHAnsi" w:hAnsi="Times New Roman"/>
                <w:sz w:val="20"/>
                <w:szCs w:val="24"/>
                <w:lang w:val="lv-LV"/>
              </w:rPr>
              <w:t>4</w:t>
            </w:r>
            <w:r w:rsidR="00CC4E0D">
              <w:rPr>
                <w:rFonts w:ascii="Times New Roman" w:eastAsiaTheme="minorHAnsi" w:hAnsi="Times New Roman"/>
                <w:sz w:val="20"/>
                <w:szCs w:val="24"/>
                <w:lang w:val="lv-LV"/>
              </w:rPr>
              <w:t xml:space="preserve"> </w:t>
            </w:r>
            <w:r w:rsidRPr="00EF5C0D">
              <w:rPr>
                <w:rFonts w:ascii="Times New Roman" w:eastAsiaTheme="minorHAnsi" w:hAnsi="Times New Roman"/>
                <w:sz w:val="20"/>
                <w:szCs w:val="24"/>
                <w:lang w:val="lv-LV"/>
              </w:rPr>
              <w:t>240</w:t>
            </w:r>
          </w:p>
        </w:tc>
        <w:tc>
          <w:tcPr>
            <w:tcW w:w="1425" w:type="dxa"/>
          </w:tcPr>
          <w:p w14:paraId="4BE19E72" w14:textId="30B0E90D" w:rsidR="0004553F" w:rsidRPr="00EF5C0D" w:rsidRDefault="0004553F" w:rsidP="00E97494">
            <w:pPr>
              <w:widowControl/>
              <w:autoSpaceDE w:val="0"/>
              <w:autoSpaceDN w:val="0"/>
              <w:adjustRightInd w:val="0"/>
              <w:spacing w:after="0" w:line="240" w:lineRule="auto"/>
              <w:ind w:right="-2"/>
              <w:jc w:val="center"/>
              <w:rPr>
                <w:rFonts w:ascii="Times New Roman" w:eastAsiaTheme="minorHAnsi" w:hAnsi="Times New Roman"/>
                <w:sz w:val="20"/>
                <w:szCs w:val="24"/>
                <w:lang w:val="lv-LV"/>
              </w:rPr>
            </w:pPr>
            <w:r>
              <w:rPr>
                <w:rFonts w:ascii="Times New Roman" w:eastAsiaTheme="minorHAnsi" w:hAnsi="Times New Roman"/>
                <w:sz w:val="20"/>
                <w:szCs w:val="24"/>
                <w:lang w:val="lv-LV"/>
              </w:rPr>
              <w:t>4</w:t>
            </w:r>
            <w:r w:rsidR="00CC4E0D">
              <w:rPr>
                <w:rFonts w:ascii="Times New Roman" w:eastAsiaTheme="minorHAnsi" w:hAnsi="Times New Roman"/>
                <w:sz w:val="20"/>
                <w:szCs w:val="24"/>
                <w:lang w:val="lv-LV"/>
              </w:rPr>
              <w:t xml:space="preserve"> </w:t>
            </w:r>
            <w:r>
              <w:rPr>
                <w:rFonts w:ascii="Times New Roman" w:eastAsiaTheme="minorHAnsi" w:hAnsi="Times New Roman"/>
                <w:sz w:val="20"/>
                <w:szCs w:val="24"/>
                <w:lang w:val="lv-LV"/>
              </w:rPr>
              <w:t>240</w:t>
            </w:r>
          </w:p>
        </w:tc>
        <w:tc>
          <w:tcPr>
            <w:tcW w:w="1665" w:type="dxa"/>
          </w:tcPr>
          <w:p w14:paraId="29885C39" w14:textId="0DE970D1" w:rsidR="0004553F" w:rsidRPr="00EF5C0D" w:rsidRDefault="0004553F" w:rsidP="00E97494">
            <w:pPr>
              <w:widowControl/>
              <w:autoSpaceDE w:val="0"/>
              <w:autoSpaceDN w:val="0"/>
              <w:adjustRightInd w:val="0"/>
              <w:spacing w:after="0" w:line="240" w:lineRule="auto"/>
              <w:ind w:right="-2"/>
              <w:jc w:val="center"/>
              <w:rPr>
                <w:rFonts w:ascii="Times New Roman" w:eastAsiaTheme="minorHAnsi" w:hAnsi="Times New Roman"/>
                <w:sz w:val="20"/>
                <w:szCs w:val="24"/>
                <w:lang w:val="lv-LV"/>
              </w:rPr>
            </w:pPr>
            <w:r>
              <w:rPr>
                <w:rFonts w:ascii="Times New Roman" w:eastAsiaTheme="minorHAnsi" w:hAnsi="Times New Roman"/>
                <w:sz w:val="20"/>
                <w:szCs w:val="24"/>
                <w:lang w:val="lv-LV"/>
              </w:rPr>
              <w:t>4</w:t>
            </w:r>
            <w:r w:rsidR="00CC4E0D">
              <w:rPr>
                <w:rFonts w:ascii="Times New Roman" w:eastAsiaTheme="minorHAnsi" w:hAnsi="Times New Roman"/>
                <w:sz w:val="20"/>
                <w:szCs w:val="24"/>
                <w:lang w:val="lv-LV"/>
              </w:rPr>
              <w:t xml:space="preserve"> </w:t>
            </w:r>
            <w:r>
              <w:rPr>
                <w:rFonts w:ascii="Times New Roman" w:eastAsiaTheme="minorHAnsi" w:hAnsi="Times New Roman"/>
                <w:sz w:val="20"/>
                <w:szCs w:val="24"/>
                <w:lang w:val="lv-LV"/>
              </w:rPr>
              <w:t>240</w:t>
            </w:r>
          </w:p>
        </w:tc>
      </w:tr>
      <w:tr w:rsidR="0034180B" w:rsidRPr="002530E3" w14:paraId="5D7A7CEE" w14:textId="56818C9E" w:rsidTr="00FB42B6">
        <w:trPr>
          <w:trHeight w:val="59"/>
        </w:trPr>
        <w:tc>
          <w:tcPr>
            <w:tcW w:w="2773" w:type="dxa"/>
          </w:tcPr>
          <w:p w14:paraId="5E79CC1E" w14:textId="043A88E5" w:rsidR="0034180B" w:rsidRPr="00297E36" w:rsidRDefault="0034180B" w:rsidP="00E97494">
            <w:pPr>
              <w:widowControl/>
              <w:autoSpaceDE w:val="0"/>
              <w:autoSpaceDN w:val="0"/>
              <w:adjustRightInd w:val="0"/>
              <w:spacing w:after="0" w:line="240" w:lineRule="auto"/>
              <w:ind w:right="-2"/>
              <w:rPr>
                <w:rFonts w:ascii="Times New Roman" w:eastAsiaTheme="minorHAnsi" w:hAnsi="Times New Roman"/>
                <w:sz w:val="20"/>
                <w:szCs w:val="24"/>
                <w:lang w:val="lv-LV"/>
              </w:rPr>
            </w:pPr>
            <w:r w:rsidRPr="00297E36">
              <w:rPr>
                <w:rFonts w:ascii="Times New Roman" w:eastAsiaTheme="minorHAnsi" w:hAnsi="Times New Roman"/>
                <w:sz w:val="20"/>
                <w:szCs w:val="24"/>
                <w:lang w:val="lv-LV"/>
              </w:rPr>
              <w:t>Dalības maksas ES pētniecības programmās</w:t>
            </w:r>
          </w:p>
        </w:tc>
        <w:tc>
          <w:tcPr>
            <w:tcW w:w="1497" w:type="dxa"/>
          </w:tcPr>
          <w:p w14:paraId="0198800E" w14:textId="5E1A7FF4" w:rsidR="0034180B" w:rsidRPr="00AC1FDD" w:rsidRDefault="0034180B" w:rsidP="00E97494">
            <w:pPr>
              <w:widowControl/>
              <w:autoSpaceDE w:val="0"/>
              <w:autoSpaceDN w:val="0"/>
              <w:adjustRightInd w:val="0"/>
              <w:spacing w:after="0" w:line="240" w:lineRule="auto"/>
              <w:ind w:right="-2"/>
              <w:jc w:val="center"/>
              <w:rPr>
                <w:rFonts w:ascii="Times New Roman" w:eastAsiaTheme="minorHAnsi" w:hAnsi="Times New Roman"/>
                <w:sz w:val="20"/>
                <w:szCs w:val="24"/>
                <w:lang w:val="lv-LV"/>
              </w:rPr>
            </w:pPr>
            <w:r w:rsidRPr="00AC1FDD">
              <w:rPr>
                <w:rFonts w:ascii="Times New Roman" w:eastAsiaTheme="minorHAnsi" w:hAnsi="Times New Roman"/>
                <w:sz w:val="20"/>
                <w:szCs w:val="24"/>
                <w:lang w:val="lv-LV"/>
              </w:rPr>
              <w:t>38 987</w:t>
            </w:r>
          </w:p>
        </w:tc>
        <w:tc>
          <w:tcPr>
            <w:tcW w:w="1424" w:type="dxa"/>
          </w:tcPr>
          <w:p w14:paraId="527554CE" w14:textId="1C367178" w:rsidR="0034180B" w:rsidRPr="00AC1FDD" w:rsidRDefault="0034180B" w:rsidP="00E97494">
            <w:pPr>
              <w:widowControl/>
              <w:autoSpaceDE w:val="0"/>
              <w:autoSpaceDN w:val="0"/>
              <w:adjustRightInd w:val="0"/>
              <w:spacing w:after="0" w:line="240" w:lineRule="auto"/>
              <w:ind w:right="-2"/>
              <w:jc w:val="center"/>
              <w:rPr>
                <w:rFonts w:ascii="Times New Roman" w:eastAsiaTheme="minorHAnsi" w:hAnsi="Times New Roman"/>
                <w:sz w:val="20"/>
                <w:szCs w:val="24"/>
                <w:lang w:val="lv-LV"/>
              </w:rPr>
            </w:pPr>
            <w:r w:rsidRPr="00AC1FDD">
              <w:rPr>
                <w:rFonts w:ascii="Times New Roman" w:eastAsiaTheme="minorHAnsi" w:hAnsi="Times New Roman"/>
                <w:sz w:val="20"/>
                <w:szCs w:val="24"/>
                <w:lang w:val="lv-LV"/>
              </w:rPr>
              <w:t>32 987</w:t>
            </w:r>
          </w:p>
        </w:tc>
        <w:tc>
          <w:tcPr>
            <w:tcW w:w="1425" w:type="dxa"/>
          </w:tcPr>
          <w:p w14:paraId="7A4333C2" w14:textId="450C4390" w:rsidR="0034180B" w:rsidRPr="00AC1FDD" w:rsidRDefault="0034180B" w:rsidP="00E97494">
            <w:pPr>
              <w:widowControl/>
              <w:autoSpaceDE w:val="0"/>
              <w:autoSpaceDN w:val="0"/>
              <w:adjustRightInd w:val="0"/>
              <w:spacing w:after="0" w:line="240" w:lineRule="auto"/>
              <w:ind w:right="-2"/>
              <w:jc w:val="center"/>
              <w:rPr>
                <w:rFonts w:ascii="Times New Roman" w:eastAsiaTheme="minorHAnsi" w:hAnsi="Times New Roman"/>
                <w:sz w:val="20"/>
                <w:szCs w:val="24"/>
                <w:lang w:val="lv-LV"/>
              </w:rPr>
            </w:pPr>
            <w:r w:rsidRPr="00AC1FDD">
              <w:rPr>
                <w:rFonts w:ascii="Times New Roman" w:eastAsiaTheme="minorHAnsi" w:hAnsi="Times New Roman"/>
                <w:sz w:val="20"/>
                <w:szCs w:val="24"/>
                <w:lang w:val="lv-LV"/>
              </w:rPr>
              <w:t>32 987</w:t>
            </w:r>
          </w:p>
        </w:tc>
        <w:tc>
          <w:tcPr>
            <w:tcW w:w="1665" w:type="dxa"/>
          </w:tcPr>
          <w:p w14:paraId="456C288A" w14:textId="27E05621" w:rsidR="0034180B" w:rsidRPr="00AC1FDD" w:rsidRDefault="0034180B" w:rsidP="00E97494">
            <w:pPr>
              <w:widowControl/>
              <w:autoSpaceDE w:val="0"/>
              <w:autoSpaceDN w:val="0"/>
              <w:adjustRightInd w:val="0"/>
              <w:spacing w:after="0" w:line="240" w:lineRule="auto"/>
              <w:ind w:right="-2"/>
              <w:jc w:val="center"/>
              <w:rPr>
                <w:rFonts w:ascii="Times New Roman" w:eastAsiaTheme="minorHAnsi" w:hAnsi="Times New Roman"/>
                <w:sz w:val="20"/>
                <w:szCs w:val="24"/>
                <w:lang w:val="lv-LV"/>
              </w:rPr>
            </w:pPr>
            <w:r w:rsidRPr="00AC1FDD">
              <w:rPr>
                <w:rFonts w:ascii="Times New Roman" w:eastAsiaTheme="minorHAnsi" w:hAnsi="Times New Roman"/>
                <w:sz w:val="20"/>
                <w:szCs w:val="24"/>
                <w:lang w:val="lv-LV"/>
              </w:rPr>
              <w:t>32 987</w:t>
            </w:r>
          </w:p>
        </w:tc>
      </w:tr>
      <w:tr w:rsidR="0034180B" w:rsidRPr="002530E3" w14:paraId="49EC6D7D" w14:textId="6B016418" w:rsidTr="00FB42B6">
        <w:trPr>
          <w:trHeight w:val="182"/>
        </w:trPr>
        <w:tc>
          <w:tcPr>
            <w:tcW w:w="2773" w:type="dxa"/>
          </w:tcPr>
          <w:p w14:paraId="76D973E5" w14:textId="255EB0BC" w:rsidR="0034180B" w:rsidRPr="00297E36" w:rsidRDefault="0034180B" w:rsidP="00E97494">
            <w:pPr>
              <w:widowControl/>
              <w:autoSpaceDE w:val="0"/>
              <w:autoSpaceDN w:val="0"/>
              <w:adjustRightInd w:val="0"/>
              <w:spacing w:after="0" w:line="240" w:lineRule="auto"/>
              <w:ind w:right="-2"/>
              <w:rPr>
                <w:rFonts w:ascii="Times New Roman" w:eastAsiaTheme="minorHAnsi" w:hAnsi="Times New Roman"/>
                <w:sz w:val="20"/>
                <w:szCs w:val="24"/>
                <w:lang w:val="lv-LV"/>
              </w:rPr>
            </w:pPr>
            <w:r w:rsidRPr="00297E36">
              <w:rPr>
                <w:rFonts w:ascii="Times New Roman" w:eastAsiaTheme="minorHAnsi" w:hAnsi="Times New Roman"/>
                <w:sz w:val="20"/>
                <w:szCs w:val="24"/>
                <w:lang w:val="lv-LV"/>
              </w:rPr>
              <w:t>Dalības maksas ESFRI pētniecības infrastruktūrās</w:t>
            </w:r>
          </w:p>
        </w:tc>
        <w:tc>
          <w:tcPr>
            <w:tcW w:w="1497" w:type="dxa"/>
          </w:tcPr>
          <w:p w14:paraId="62D996AF" w14:textId="32F3B8A2" w:rsidR="0034180B" w:rsidRPr="00AC1FDD" w:rsidRDefault="002E604A" w:rsidP="00E97494">
            <w:pPr>
              <w:widowControl/>
              <w:autoSpaceDE w:val="0"/>
              <w:autoSpaceDN w:val="0"/>
              <w:adjustRightInd w:val="0"/>
              <w:spacing w:after="0" w:line="240" w:lineRule="auto"/>
              <w:ind w:right="-2"/>
              <w:jc w:val="center"/>
              <w:rPr>
                <w:rFonts w:ascii="Times New Roman" w:hAnsi="Times New Roman"/>
                <w:sz w:val="20"/>
                <w:szCs w:val="24"/>
                <w:lang w:val="lv-LV"/>
              </w:rPr>
            </w:pPr>
            <w:r>
              <w:rPr>
                <w:rFonts w:ascii="Times New Roman" w:hAnsi="Times New Roman"/>
                <w:sz w:val="20"/>
                <w:szCs w:val="24"/>
                <w:lang w:val="lv-LV"/>
              </w:rPr>
              <w:t>283 545</w:t>
            </w:r>
          </w:p>
          <w:p w14:paraId="0F400630" w14:textId="74A46C3F" w:rsidR="0034180B" w:rsidRPr="00AC1FDD" w:rsidRDefault="0034180B" w:rsidP="00E97494">
            <w:pPr>
              <w:widowControl/>
              <w:autoSpaceDE w:val="0"/>
              <w:autoSpaceDN w:val="0"/>
              <w:adjustRightInd w:val="0"/>
              <w:spacing w:after="0" w:line="240" w:lineRule="auto"/>
              <w:ind w:right="-2"/>
              <w:jc w:val="center"/>
              <w:rPr>
                <w:rFonts w:ascii="Times New Roman" w:eastAsiaTheme="minorHAnsi" w:hAnsi="Times New Roman"/>
                <w:sz w:val="20"/>
                <w:szCs w:val="24"/>
                <w:lang w:val="lv-LV"/>
              </w:rPr>
            </w:pPr>
          </w:p>
        </w:tc>
        <w:tc>
          <w:tcPr>
            <w:tcW w:w="1424" w:type="dxa"/>
          </w:tcPr>
          <w:p w14:paraId="263A2BCB" w14:textId="68B044B9" w:rsidR="0034180B" w:rsidRPr="003F71F7" w:rsidRDefault="003F71F7" w:rsidP="00E97494">
            <w:pPr>
              <w:widowControl/>
              <w:autoSpaceDE w:val="0"/>
              <w:autoSpaceDN w:val="0"/>
              <w:adjustRightInd w:val="0"/>
              <w:spacing w:after="0" w:line="240" w:lineRule="auto"/>
              <w:ind w:right="-2"/>
              <w:jc w:val="center"/>
              <w:rPr>
                <w:rFonts w:ascii="Times New Roman" w:eastAsiaTheme="minorHAnsi" w:hAnsi="Times New Roman"/>
                <w:sz w:val="20"/>
                <w:szCs w:val="24"/>
                <w:lang w:val="lv-LV"/>
              </w:rPr>
            </w:pPr>
            <w:r w:rsidRPr="003F71F7">
              <w:rPr>
                <w:rFonts w:ascii="Times New Roman" w:hAnsi="Times New Roman"/>
                <w:bCs/>
                <w:sz w:val="20"/>
                <w:szCs w:val="20"/>
                <w:lang w:val="en-GB"/>
              </w:rPr>
              <w:t>241 550</w:t>
            </w:r>
          </w:p>
        </w:tc>
        <w:tc>
          <w:tcPr>
            <w:tcW w:w="1425" w:type="dxa"/>
          </w:tcPr>
          <w:p w14:paraId="20AEC1BF" w14:textId="14396F5B" w:rsidR="0034180B" w:rsidRPr="003F71F7" w:rsidRDefault="003F71F7" w:rsidP="00E97494">
            <w:pPr>
              <w:widowControl/>
              <w:autoSpaceDE w:val="0"/>
              <w:autoSpaceDN w:val="0"/>
              <w:adjustRightInd w:val="0"/>
              <w:spacing w:after="0" w:line="240" w:lineRule="auto"/>
              <w:ind w:right="-2"/>
              <w:jc w:val="center"/>
              <w:rPr>
                <w:rFonts w:ascii="Times New Roman" w:eastAsiaTheme="minorHAnsi" w:hAnsi="Times New Roman"/>
                <w:sz w:val="20"/>
                <w:szCs w:val="24"/>
                <w:lang w:val="lv-LV"/>
              </w:rPr>
            </w:pPr>
            <w:r w:rsidRPr="003F71F7">
              <w:rPr>
                <w:rFonts w:ascii="Times New Roman" w:hAnsi="Times New Roman"/>
                <w:bCs/>
                <w:sz w:val="20"/>
                <w:szCs w:val="20"/>
                <w:lang w:val="en-GB"/>
              </w:rPr>
              <w:t>241 550</w:t>
            </w:r>
          </w:p>
        </w:tc>
        <w:tc>
          <w:tcPr>
            <w:tcW w:w="1665" w:type="dxa"/>
          </w:tcPr>
          <w:p w14:paraId="23539B57" w14:textId="75F4B944" w:rsidR="0034180B" w:rsidRPr="003F71F7" w:rsidRDefault="003F71F7" w:rsidP="00E97494">
            <w:pPr>
              <w:widowControl/>
              <w:autoSpaceDE w:val="0"/>
              <w:autoSpaceDN w:val="0"/>
              <w:adjustRightInd w:val="0"/>
              <w:spacing w:after="0" w:line="240" w:lineRule="auto"/>
              <w:ind w:right="-2"/>
              <w:jc w:val="center"/>
              <w:rPr>
                <w:rFonts w:ascii="Times New Roman" w:eastAsiaTheme="minorHAnsi" w:hAnsi="Times New Roman"/>
                <w:sz w:val="20"/>
                <w:szCs w:val="24"/>
                <w:lang w:val="lv-LV"/>
              </w:rPr>
            </w:pPr>
            <w:r w:rsidRPr="003F71F7">
              <w:rPr>
                <w:rFonts w:ascii="Times New Roman" w:hAnsi="Times New Roman"/>
                <w:bCs/>
                <w:sz w:val="20"/>
                <w:szCs w:val="20"/>
                <w:lang w:val="en-GB"/>
              </w:rPr>
              <w:t>241 550</w:t>
            </w:r>
          </w:p>
        </w:tc>
      </w:tr>
      <w:tr w:rsidR="0034180B" w:rsidRPr="002530E3" w14:paraId="6A40AF6C" w14:textId="08D083AB" w:rsidTr="00FB42B6">
        <w:trPr>
          <w:trHeight w:val="182"/>
        </w:trPr>
        <w:tc>
          <w:tcPr>
            <w:tcW w:w="2773" w:type="dxa"/>
          </w:tcPr>
          <w:p w14:paraId="3F179432" w14:textId="77777777" w:rsidR="0034180B" w:rsidRPr="00297E36" w:rsidRDefault="0034180B" w:rsidP="00E97494">
            <w:pPr>
              <w:widowControl/>
              <w:autoSpaceDE w:val="0"/>
              <w:autoSpaceDN w:val="0"/>
              <w:adjustRightInd w:val="0"/>
              <w:spacing w:after="0" w:line="240" w:lineRule="auto"/>
              <w:ind w:right="-2"/>
              <w:rPr>
                <w:rFonts w:ascii="Times New Roman" w:eastAsiaTheme="minorHAnsi" w:hAnsi="Times New Roman"/>
                <w:sz w:val="20"/>
                <w:szCs w:val="24"/>
                <w:lang w:val="lv-LV"/>
              </w:rPr>
            </w:pPr>
            <w:r w:rsidRPr="00297E36">
              <w:rPr>
                <w:rFonts w:ascii="Times New Roman" w:eastAsiaTheme="minorHAnsi" w:hAnsi="Times New Roman"/>
                <w:sz w:val="20"/>
                <w:szCs w:val="24"/>
                <w:lang w:val="lv-LV"/>
              </w:rPr>
              <w:t>Finansējums ES pētniecības programmām</w:t>
            </w:r>
          </w:p>
        </w:tc>
        <w:tc>
          <w:tcPr>
            <w:tcW w:w="1497" w:type="dxa"/>
          </w:tcPr>
          <w:p w14:paraId="069D24EC" w14:textId="2CF7DCDF" w:rsidR="0034180B" w:rsidRPr="00AC1FDD" w:rsidRDefault="002E604A" w:rsidP="00E011E4">
            <w:pPr>
              <w:widowControl/>
              <w:autoSpaceDE w:val="0"/>
              <w:autoSpaceDN w:val="0"/>
              <w:adjustRightInd w:val="0"/>
              <w:spacing w:after="0" w:line="240" w:lineRule="auto"/>
              <w:ind w:right="-2"/>
              <w:jc w:val="center"/>
              <w:rPr>
                <w:rFonts w:ascii="Times New Roman" w:eastAsiaTheme="minorHAnsi" w:hAnsi="Times New Roman"/>
                <w:sz w:val="20"/>
                <w:szCs w:val="24"/>
                <w:lang w:val="lv-LV"/>
              </w:rPr>
            </w:pPr>
            <w:r>
              <w:rPr>
                <w:rFonts w:ascii="Times New Roman" w:eastAsiaTheme="minorHAnsi" w:hAnsi="Times New Roman"/>
                <w:sz w:val="20"/>
                <w:szCs w:val="24"/>
                <w:lang w:val="lv-LV"/>
              </w:rPr>
              <w:t>4 </w:t>
            </w:r>
            <w:r w:rsidR="00E011E4">
              <w:rPr>
                <w:rFonts w:ascii="Times New Roman" w:eastAsiaTheme="minorHAnsi" w:hAnsi="Times New Roman"/>
                <w:sz w:val="20"/>
                <w:szCs w:val="24"/>
                <w:lang w:val="lv-LV"/>
              </w:rPr>
              <w:t>787</w:t>
            </w:r>
            <w:r w:rsidR="003F71F7">
              <w:rPr>
                <w:rFonts w:ascii="Times New Roman" w:eastAsiaTheme="minorHAnsi" w:hAnsi="Times New Roman"/>
                <w:sz w:val="20"/>
                <w:szCs w:val="24"/>
                <w:lang w:val="lv-LV"/>
              </w:rPr>
              <w:t> </w:t>
            </w:r>
            <w:r w:rsidR="00E011E4">
              <w:rPr>
                <w:rFonts w:ascii="Times New Roman" w:eastAsiaTheme="minorHAnsi" w:hAnsi="Times New Roman"/>
                <w:sz w:val="20"/>
                <w:szCs w:val="24"/>
                <w:lang w:val="lv-LV"/>
              </w:rPr>
              <w:t>80</w:t>
            </w:r>
            <w:r w:rsidR="003F71F7">
              <w:rPr>
                <w:rFonts w:ascii="Times New Roman" w:eastAsiaTheme="minorHAnsi" w:hAnsi="Times New Roman"/>
                <w:sz w:val="20"/>
                <w:szCs w:val="24"/>
                <w:lang w:val="lv-LV"/>
              </w:rPr>
              <w:t>0</w:t>
            </w:r>
          </w:p>
        </w:tc>
        <w:tc>
          <w:tcPr>
            <w:tcW w:w="1424" w:type="dxa"/>
          </w:tcPr>
          <w:p w14:paraId="559E34A5" w14:textId="4648487B" w:rsidR="0034180B" w:rsidRPr="00AC1FDD" w:rsidRDefault="00E011E4" w:rsidP="00E011E4">
            <w:pPr>
              <w:widowControl/>
              <w:autoSpaceDE w:val="0"/>
              <w:autoSpaceDN w:val="0"/>
              <w:adjustRightInd w:val="0"/>
              <w:spacing w:after="0" w:line="240" w:lineRule="auto"/>
              <w:ind w:right="-2"/>
              <w:jc w:val="center"/>
              <w:rPr>
                <w:rFonts w:ascii="Times New Roman" w:eastAsiaTheme="minorHAnsi" w:hAnsi="Times New Roman"/>
                <w:sz w:val="20"/>
                <w:szCs w:val="24"/>
                <w:lang w:val="lv-LV"/>
              </w:rPr>
            </w:pPr>
            <w:r>
              <w:rPr>
                <w:rFonts w:ascii="Times New Roman" w:eastAsiaTheme="minorHAnsi" w:hAnsi="Times New Roman"/>
                <w:sz w:val="20"/>
                <w:szCs w:val="24"/>
                <w:lang w:val="lv-LV"/>
              </w:rPr>
              <w:t>4</w:t>
            </w:r>
            <w:r w:rsidR="0034180B" w:rsidRPr="00AC1FDD">
              <w:rPr>
                <w:rFonts w:ascii="Times New Roman" w:eastAsiaTheme="minorHAnsi" w:hAnsi="Times New Roman"/>
                <w:sz w:val="20"/>
                <w:szCs w:val="24"/>
                <w:lang w:val="lv-LV"/>
              </w:rPr>
              <w:t> </w:t>
            </w:r>
            <w:r>
              <w:rPr>
                <w:rFonts w:ascii="Times New Roman" w:eastAsiaTheme="minorHAnsi" w:hAnsi="Times New Roman"/>
                <w:sz w:val="20"/>
                <w:szCs w:val="24"/>
                <w:lang w:val="lv-LV"/>
              </w:rPr>
              <w:t>3</w:t>
            </w:r>
            <w:r w:rsidR="0034180B" w:rsidRPr="00AC1FDD">
              <w:rPr>
                <w:rFonts w:ascii="Times New Roman" w:eastAsiaTheme="minorHAnsi" w:hAnsi="Times New Roman"/>
                <w:sz w:val="20"/>
                <w:szCs w:val="24"/>
                <w:lang w:val="lv-LV"/>
              </w:rPr>
              <w:t>00 000</w:t>
            </w:r>
          </w:p>
        </w:tc>
        <w:tc>
          <w:tcPr>
            <w:tcW w:w="1425" w:type="dxa"/>
          </w:tcPr>
          <w:p w14:paraId="31567FA6" w14:textId="5B98730F" w:rsidR="0034180B" w:rsidRPr="00AC1FDD" w:rsidRDefault="0034180B" w:rsidP="00E011E4">
            <w:pPr>
              <w:widowControl/>
              <w:autoSpaceDE w:val="0"/>
              <w:autoSpaceDN w:val="0"/>
              <w:adjustRightInd w:val="0"/>
              <w:spacing w:after="0" w:line="240" w:lineRule="auto"/>
              <w:ind w:right="-2"/>
              <w:jc w:val="center"/>
              <w:rPr>
                <w:rFonts w:ascii="Times New Roman" w:eastAsiaTheme="minorHAnsi" w:hAnsi="Times New Roman"/>
                <w:sz w:val="20"/>
                <w:szCs w:val="24"/>
                <w:lang w:val="lv-LV"/>
              </w:rPr>
            </w:pPr>
            <w:r w:rsidRPr="00AC1FDD">
              <w:rPr>
                <w:rFonts w:ascii="Times New Roman" w:eastAsiaTheme="minorHAnsi" w:hAnsi="Times New Roman"/>
                <w:sz w:val="20"/>
                <w:szCs w:val="24"/>
                <w:lang w:val="lv-LV"/>
              </w:rPr>
              <w:t>3 </w:t>
            </w:r>
            <w:r w:rsidR="00E011E4">
              <w:rPr>
                <w:rFonts w:ascii="Times New Roman" w:eastAsiaTheme="minorHAnsi" w:hAnsi="Times New Roman"/>
                <w:sz w:val="20"/>
                <w:szCs w:val="24"/>
                <w:lang w:val="lv-LV"/>
              </w:rPr>
              <w:t>5</w:t>
            </w:r>
            <w:r w:rsidRPr="00AC1FDD">
              <w:rPr>
                <w:rFonts w:ascii="Times New Roman" w:eastAsiaTheme="minorHAnsi" w:hAnsi="Times New Roman"/>
                <w:sz w:val="20"/>
                <w:szCs w:val="24"/>
                <w:lang w:val="lv-LV"/>
              </w:rPr>
              <w:t>00 000</w:t>
            </w:r>
          </w:p>
        </w:tc>
        <w:tc>
          <w:tcPr>
            <w:tcW w:w="1665" w:type="dxa"/>
          </w:tcPr>
          <w:p w14:paraId="616009BB" w14:textId="09613DC3" w:rsidR="0034180B" w:rsidRPr="00AC1FDD" w:rsidRDefault="0034180B" w:rsidP="00E97494">
            <w:pPr>
              <w:widowControl/>
              <w:autoSpaceDE w:val="0"/>
              <w:autoSpaceDN w:val="0"/>
              <w:adjustRightInd w:val="0"/>
              <w:spacing w:after="0" w:line="240" w:lineRule="auto"/>
              <w:ind w:right="-2"/>
              <w:jc w:val="center"/>
              <w:rPr>
                <w:rFonts w:ascii="Times New Roman" w:eastAsiaTheme="minorHAnsi" w:hAnsi="Times New Roman"/>
                <w:sz w:val="20"/>
                <w:szCs w:val="24"/>
                <w:lang w:val="lv-LV"/>
              </w:rPr>
            </w:pPr>
            <w:r w:rsidRPr="00AC1FDD">
              <w:rPr>
                <w:rFonts w:ascii="Times New Roman" w:eastAsiaTheme="minorHAnsi" w:hAnsi="Times New Roman"/>
                <w:sz w:val="20"/>
                <w:szCs w:val="24"/>
                <w:lang w:val="lv-LV"/>
              </w:rPr>
              <w:t>2 500 000</w:t>
            </w:r>
          </w:p>
        </w:tc>
      </w:tr>
      <w:tr w:rsidR="0034180B" w:rsidRPr="002530E3" w14:paraId="4524D9B8" w14:textId="402EF402" w:rsidTr="00FB42B6">
        <w:trPr>
          <w:trHeight w:val="55"/>
        </w:trPr>
        <w:tc>
          <w:tcPr>
            <w:tcW w:w="2773" w:type="dxa"/>
          </w:tcPr>
          <w:p w14:paraId="4E96B7CC" w14:textId="77777777" w:rsidR="0034180B" w:rsidRPr="00297E36" w:rsidRDefault="0034180B" w:rsidP="00E97494">
            <w:pPr>
              <w:widowControl/>
              <w:autoSpaceDE w:val="0"/>
              <w:autoSpaceDN w:val="0"/>
              <w:adjustRightInd w:val="0"/>
              <w:spacing w:after="0" w:line="240" w:lineRule="auto"/>
              <w:ind w:right="-2"/>
              <w:rPr>
                <w:rFonts w:ascii="Times New Roman" w:eastAsiaTheme="minorHAnsi" w:hAnsi="Times New Roman"/>
                <w:sz w:val="20"/>
                <w:szCs w:val="24"/>
                <w:lang w:val="lv-LV"/>
              </w:rPr>
            </w:pPr>
            <w:r w:rsidRPr="00297E36">
              <w:rPr>
                <w:rFonts w:ascii="Times New Roman" w:eastAsiaTheme="minorHAnsi" w:hAnsi="Times New Roman"/>
                <w:sz w:val="20"/>
                <w:szCs w:val="24"/>
                <w:lang w:val="lv-LV"/>
              </w:rPr>
              <w:t>Kopā</w:t>
            </w:r>
          </w:p>
        </w:tc>
        <w:tc>
          <w:tcPr>
            <w:tcW w:w="1497" w:type="dxa"/>
          </w:tcPr>
          <w:p w14:paraId="0715E6BA" w14:textId="35EC471A" w:rsidR="0034180B" w:rsidRPr="00AC1FDD" w:rsidRDefault="00F90F74" w:rsidP="00F90F74">
            <w:pPr>
              <w:widowControl/>
              <w:autoSpaceDE w:val="0"/>
              <w:autoSpaceDN w:val="0"/>
              <w:adjustRightInd w:val="0"/>
              <w:spacing w:after="0" w:line="240" w:lineRule="auto"/>
              <w:ind w:right="-2"/>
              <w:jc w:val="center"/>
              <w:rPr>
                <w:rFonts w:ascii="Times New Roman" w:eastAsiaTheme="minorHAnsi" w:hAnsi="Times New Roman"/>
                <w:sz w:val="20"/>
                <w:szCs w:val="24"/>
                <w:lang w:val="lv-LV"/>
              </w:rPr>
            </w:pPr>
            <w:r>
              <w:rPr>
                <w:rFonts w:ascii="Times New Roman" w:eastAsiaTheme="minorHAnsi" w:hAnsi="Times New Roman"/>
                <w:sz w:val="20"/>
                <w:szCs w:val="24"/>
                <w:lang w:val="lv-LV"/>
              </w:rPr>
              <w:t>5</w:t>
            </w:r>
            <w:r w:rsidR="002E604A">
              <w:rPr>
                <w:rFonts w:ascii="Times New Roman" w:eastAsiaTheme="minorHAnsi" w:hAnsi="Times New Roman"/>
                <w:sz w:val="20"/>
                <w:szCs w:val="24"/>
                <w:lang w:val="lv-LV"/>
              </w:rPr>
              <w:t> </w:t>
            </w:r>
            <w:r>
              <w:rPr>
                <w:rFonts w:ascii="Times New Roman" w:eastAsiaTheme="minorHAnsi" w:hAnsi="Times New Roman"/>
                <w:sz w:val="20"/>
                <w:szCs w:val="24"/>
                <w:lang w:val="lv-LV"/>
              </w:rPr>
              <w:t>114</w:t>
            </w:r>
            <w:r w:rsidR="002E604A">
              <w:rPr>
                <w:rFonts w:ascii="Times New Roman" w:eastAsiaTheme="minorHAnsi" w:hAnsi="Times New Roman"/>
                <w:sz w:val="20"/>
                <w:szCs w:val="24"/>
                <w:lang w:val="lv-LV"/>
              </w:rPr>
              <w:t xml:space="preserve"> </w:t>
            </w:r>
            <w:r>
              <w:rPr>
                <w:rFonts w:ascii="Times New Roman" w:eastAsiaTheme="minorHAnsi" w:hAnsi="Times New Roman"/>
                <w:sz w:val="20"/>
                <w:szCs w:val="24"/>
                <w:lang w:val="lv-LV"/>
              </w:rPr>
              <w:t>572</w:t>
            </w:r>
          </w:p>
        </w:tc>
        <w:tc>
          <w:tcPr>
            <w:tcW w:w="1424" w:type="dxa"/>
          </w:tcPr>
          <w:p w14:paraId="6E412A56" w14:textId="7E4BB0DD" w:rsidR="0034180B" w:rsidRPr="00AC1FDD" w:rsidRDefault="00F90F74" w:rsidP="00F90F74">
            <w:pPr>
              <w:widowControl/>
              <w:autoSpaceDE w:val="0"/>
              <w:autoSpaceDN w:val="0"/>
              <w:adjustRightInd w:val="0"/>
              <w:spacing w:after="0" w:line="240" w:lineRule="auto"/>
              <w:ind w:right="-2"/>
              <w:jc w:val="center"/>
              <w:rPr>
                <w:rFonts w:ascii="Times New Roman" w:eastAsiaTheme="minorHAnsi" w:hAnsi="Times New Roman"/>
                <w:sz w:val="20"/>
                <w:szCs w:val="24"/>
                <w:lang w:val="lv-LV"/>
              </w:rPr>
            </w:pPr>
            <w:r>
              <w:rPr>
                <w:rFonts w:ascii="Times New Roman" w:eastAsiaTheme="minorHAnsi" w:hAnsi="Times New Roman"/>
                <w:sz w:val="20"/>
                <w:szCs w:val="24"/>
                <w:lang w:val="lv-LV"/>
              </w:rPr>
              <w:t>4</w:t>
            </w:r>
            <w:r w:rsidR="00EB0CC4">
              <w:rPr>
                <w:rFonts w:ascii="Times New Roman" w:eastAsiaTheme="minorHAnsi" w:hAnsi="Times New Roman"/>
                <w:sz w:val="20"/>
                <w:szCs w:val="24"/>
                <w:lang w:val="lv-LV"/>
              </w:rPr>
              <w:t> </w:t>
            </w:r>
            <w:r>
              <w:rPr>
                <w:rFonts w:ascii="Times New Roman" w:eastAsiaTheme="minorHAnsi" w:hAnsi="Times New Roman"/>
                <w:sz w:val="20"/>
                <w:szCs w:val="24"/>
                <w:lang w:val="lv-LV"/>
              </w:rPr>
              <w:t>5</w:t>
            </w:r>
            <w:r w:rsidR="003F71F7">
              <w:rPr>
                <w:rFonts w:ascii="Times New Roman" w:eastAsiaTheme="minorHAnsi" w:hAnsi="Times New Roman"/>
                <w:sz w:val="20"/>
                <w:szCs w:val="24"/>
                <w:lang w:val="lv-LV"/>
              </w:rPr>
              <w:t>78 777</w:t>
            </w:r>
          </w:p>
        </w:tc>
        <w:tc>
          <w:tcPr>
            <w:tcW w:w="1425" w:type="dxa"/>
          </w:tcPr>
          <w:p w14:paraId="55020AFE" w14:textId="7D94E5A8" w:rsidR="0034180B" w:rsidRPr="00AC1FDD" w:rsidRDefault="003F71F7" w:rsidP="00F90F74">
            <w:pPr>
              <w:widowControl/>
              <w:autoSpaceDE w:val="0"/>
              <w:autoSpaceDN w:val="0"/>
              <w:adjustRightInd w:val="0"/>
              <w:spacing w:after="0" w:line="240" w:lineRule="auto"/>
              <w:ind w:right="-2"/>
              <w:jc w:val="center"/>
              <w:rPr>
                <w:rFonts w:ascii="Times New Roman" w:eastAsiaTheme="minorHAnsi" w:hAnsi="Times New Roman"/>
                <w:sz w:val="20"/>
                <w:szCs w:val="24"/>
                <w:lang w:val="lv-LV"/>
              </w:rPr>
            </w:pPr>
            <w:r>
              <w:rPr>
                <w:rFonts w:ascii="Times New Roman" w:eastAsiaTheme="minorHAnsi" w:hAnsi="Times New Roman"/>
                <w:sz w:val="20"/>
                <w:szCs w:val="24"/>
                <w:lang w:val="lv-LV"/>
              </w:rPr>
              <w:t>3 </w:t>
            </w:r>
            <w:r w:rsidR="00F90F74">
              <w:rPr>
                <w:rFonts w:ascii="Times New Roman" w:eastAsiaTheme="minorHAnsi" w:hAnsi="Times New Roman"/>
                <w:sz w:val="20"/>
                <w:szCs w:val="24"/>
                <w:lang w:val="lv-LV"/>
              </w:rPr>
              <w:t>7</w:t>
            </w:r>
            <w:r w:rsidR="005753E5">
              <w:rPr>
                <w:rFonts w:ascii="Times New Roman" w:eastAsiaTheme="minorHAnsi" w:hAnsi="Times New Roman"/>
                <w:sz w:val="20"/>
                <w:szCs w:val="24"/>
                <w:lang w:val="lv-LV"/>
              </w:rPr>
              <w:t>78</w:t>
            </w:r>
            <w:r>
              <w:rPr>
                <w:rFonts w:ascii="Times New Roman" w:eastAsiaTheme="minorHAnsi" w:hAnsi="Times New Roman"/>
                <w:sz w:val="20"/>
                <w:szCs w:val="24"/>
                <w:lang w:val="lv-LV"/>
              </w:rPr>
              <w:t xml:space="preserve"> 777</w:t>
            </w:r>
          </w:p>
        </w:tc>
        <w:tc>
          <w:tcPr>
            <w:tcW w:w="1665" w:type="dxa"/>
          </w:tcPr>
          <w:p w14:paraId="1C630F04" w14:textId="3FBDE13F" w:rsidR="0034180B" w:rsidRPr="00AC1FDD" w:rsidRDefault="0034180B" w:rsidP="00E97494">
            <w:pPr>
              <w:widowControl/>
              <w:autoSpaceDE w:val="0"/>
              <w:autoSpaceDN w:val="0"/>
              <w:adjustRightInd w:val="0"/>
              <w:spacing w:after="0" w:line="240" w:lineRule="auto"/>
              <w:ind w:right="-2"/>
              <w:jc w:val="center"/>
              <w:rPr>
                <w:rFonts w:ascii="Times New Roman" w:eastAsiaTheme="minorHAnsi" w:hAnsi="Times New Roman"/>
                <w:sz w:val="20"/>
                <w:szCs w:val="24"/>
                <w:lang w:val="lv-LV"/>
              </w:rPr>
            </w:pPr>
            <w:r w:rsidRPr="00AC1FDD">
              <w:rPr>
                <w:rFonts w:ascii="Times New Roman" w:eastAsiaTheme="minorHAnsi" w:hAnsi="Times New Roman"/>
                <w:sz w:val="20"/>
                <w:szCs w:val="24"/>
                <w:lang w:val="lv-LV"/>
              </w:rPr>
              <w:t>2</w:t>
            </w:r>
            <w:r w:rsidR="00EB0CC4">
              <w:rPr>
                <w:rFonts w:ascii="Times New Roman" w:eastAsiaTheme="minorHAnsi" w:hAnsi="Times New Roman"/>
                <w:sz w:val="20"/>
                <w:szCs w:val="24"/>
                <w:lang w:val="lv-LV"/>
              </w:rPr>
              <w:t> </w:t>
            </w:r>
            <w:r w:rsidRPr="00AC1FDD">
              <w:rPr>
                <w:rFonts w:ascii="Times New Roman" w:eastAsiaTheme="minorHAnsi" w:hAnsi="Times New Roman"/>
                <w:sz w:val="20"/>
                <w:szCs w:val="24"/>
                <w:lang w:val="lv-LV"/>
              </w:rPr>
              <w:t>77</w:t>
            </w:r>
            <w:r w:rsidR="005753E5">
              <w:rPr>
                <w:rFonts w:ascii="Times New Roman" w:eastAsiaTheme="minorHAnsi" w:hAnsi="Times New Roman"/>
                <w:sz w:val="20"/>
                <w:szCs w:val="24"/>
                <w:lang w:val="lv-LV"/>
              </w:rPr>
              <w:t>8 777</w:t>
            </w:r>
          </w:p>
        </w:tc>
      </w:tr>
    </w:tbl>
    <w:p w14:paraId="31C14308" w14:textId="601FDB67" w:rsidR="009A2FB1" w:rsidRPr="005959C6" w:rsidRDefault="00EB0CC4" w:rsidP="00E97494">
      <w:pPr>
        <w:widowControl/>
        <w:autoSpaceDE w:val="0"/>
        <w:autoSpaceDN w:val="0"/>
        <w:adjustRightInd w:val="0"/>
        <w:spacing w:after="0" w:line="240" w:lineRule="auto"/>
        <w:ind w:right="-2"/>
        <w:jc w:val="both"/>
        <w:rPr>
          <w:rFonts w:ascii="Times New Roman" w:eastAsiaTheme="minorHAnsi" w:hAnsi="Times New Roman"/>
          <w:i/>
          <w:sz w:val="20"/>
          <w:szCs w:val="20"/>
          <w:lang w:val="lv-LV"/>
        </w:rPr>
      </w:pPr>
      <w:r w:rsidRPr="005959C6">
        <w:rPr>
          <w:rFonts w:ascii="Times New Roman" w:eastAsiaTheme="minorHAnsi" w:hAnsi="Times New Roman"/>
          <w:i/>
          <w:sz w:val="20"/>
          <w:szCs w:val="20"/>
          <w:lang w:val="lv-LV"/>
        </w:rPr>
        <w:t>Avots: IZM un VIAA dati</w:t>
      </w:r>
    </w:p>
    <w:p w14:paraId="3D10A72B" w14:textId="77777777" w:rsidR="00AE2D78" w:rsidRDefault="00AE2D78" w:rsidP="00E97494">
      <w:pPr>
        <w:widowControl/>
        <w:shd w:val="clear" w:color="auto" w:fill="FFFFFF"/>
        <w:spacing w:after="0" w:line="240" w:lineRule="auto"/>
        <w:ind w:right="-2"/>
        <w:rPr>
          <w:rFonts w:ascii="Segoe UI" w:eastAsia="Times New Roman" w:hAnsi="Segoe UI" w:cs="Segoe UI"/>
          <w:color w:val="212121"/>
          <w:sz w:val="23"/>
          <w:szCs w:val="23"/>
          <w:lang w:val="lv-LV" w:eastAsia="lv-LV"/>
        </w:rPr>
      </w:pPr>
    </w:p>
    <w:p w14:paraId="5669CB9E" w14:textId="77777777" w:rsidR="008933D2" w:rsidRPr="00E974E4" w:rsidRDefault="008933D2" w:rsidP="00E97494">
      <w:pPr>
        <w:widowControl/>
        <w:autoSpaceDE w:val="0"/>
        <w:autoSpaceDN w:val="0"/>
        <w:adjustRightInd w:val="0"/>
        <w:spacing w:after="0" w:line="240" w:lineRule="auto"/>
        <w:ind w:right="-2"/>
        <w:contextualSpacing/>
        <w:jc w:val="center"/>
        <w:rPr>
          <w:rFonts w:ascii="Times New Roman" w:eastAsiaTheme="minorHAnsi" w:hAnsi="Times New Roman"/>
          <w:b/>
          <w:sz w:val="24"/>
          <w:szCs w:val="24"/>
          <w:lang w:val="lv-LV"/>
        </w:rPr>
      </w:pPr>
      <w:r w:rsidRPr="00E974E4">
        <w:rPr>
          <w:rFonts w:ascii="Times New Roman" w:eastAsiaTheme="minorHAnsi" w:hAnsi="Times New Roman"/>
          <w:b/>
          <w:sz w:val="24"/>
          <w:szCs w:val="24"/>
          <w:lang w:val="lv-LV"/>
        </w:rPr>
        <w:t>Priekšlikumi turpmākai darbībai</w:t>
      </w:r>
    </w:p>
    <w:p w14:paraId="33B54125" w14:textId="77777777" w:rsidR="001F7AEC" w:rsidRPr="00E974E4" w:rsidRDefault="001F7AEC" w:rsidP="00E97494">
      <w:pPr>
        <w:spacing w:after="0" w:line="240" w:lineRule="auto"/>
        <w:ind w:right="-2" w:firstLine="426"/>
        <w:jc w:val="both"/>
        <w:rPr>
          <w:rFonts w:ascii="Times New Roman" w:hAnsi="Times New Roman"/>
          <w:sz w:val="24"/>
          <w:szCs w:val="24"/>
          <w:lang w:val="lv-LV"/>
        </w:rPr>
      </w:pPr>
    </w:p>
    <w:p w14:paraId="21FBFC69" w14:textId="6128E6E0" w:rsidR="00287866" w:rsidRPr="00117184" w:rsidRDefault="00117184" w:rsidP="00117184">
      <w:pPr>
        <w:spacing w:after="0" w:line="240" w:lineRule="auto"/>
        <w:ind w:right="-2" w:firstLine="425"/>
        <w:jc w:val="both"/>
        <w:rPr>
          <w:rFonts w:ascii="Times New Roman" w:hAnsi="Times New Roman"/>
          <w:sz w:val="24"/>
          <w:szCs w:val="24"/>
          <w:lang w:val="lv-LV"/>
        </w:rPr>
      </w:pPr>
      <w:r w:rsidRPr="00DD0CD4">
        <w:rPr>
          <w:rFonts w:ascii="Times New Roman" w:hAnsi="Times New Roman"/>
          <w:sz w:val="24"/>
          <w:szCs w:val="24"/>
          <w:lang w:val="lv-LV"/>
        </w:rPr>
        <w:t>Lai nodrošinātu ES pētniecības programmu īstenošanu Latvijā atbilstoši noslēgtajiem līgumiem par projektu īstenošanu, izvērtējot apakšprogrammas 70.06.00 Eiropas Savienības politiku instrumentam „Atbalsts Eiropas Sav</w:t>
      </w:r>
      <w:bookmarkStart w:id="1" w:name="_GoBack"/>
      <w:bookmarkEnd w:id="1"/>
      <w:r w:rsidRPr="00DD0CD4">
        <w:rPr>
          <w:rFonts w:ascii="Times New Roman" w:hAnsi="Times New Roman"/>
          <w:sz w:val="24"/>
          <w:szCs w:val="24"/>
          <w:lang w:val="lv-LV"/>
        </w:rPr>
        <w:t xml:space="preserve">ienības pētniecības un tehnoloģiju attīstības projektu īstenošanai” (CESPI/IZM/001) piešķirto līdzekļu faktisko izlietojumu un plānotos avansa un noslēguma maksājumus 2016. gadā, 2017. gadā un turpmāk, pamatojoties uz MK noteikumu Nr. 259 </w:t>
      </w:r>
      <w:r>
        <w:rPr>
          <w:rFonts w:ascii="Times New Roman" w:hAnsi="Times New Roman"/>
          <w:sz w:val="24"/>
          <w:szCs w:val="24"/>
          <w:lang w:val="lv-LV"/>
        </w:rPr>
        <w:t xml:space="preserve">5.1.apakšpunktu un </w:t>
      </w:r>
      <w:r w:rsidR="00F52D12" w:rsidRPr="009D7A1B">
        <w:rPr>
          <w:rFonts w:ascii="Times New Roman" w:eastAsia="SimSun" w:hAnsi="Times New Roman"/>
          <w:sz w:val="24"/>
          <w:szCs w:val="24"/>
          <w:lang w:val="lv-LV" w:eastAsia="zh-CN"/>
        </w:rPr>
        <w:t>informatīvajā ziņojumā minēto</w:t>
      </w:r>
      <w:r w:rsidR="00287866" w:rsidRPr="009D7A1B">
        <w:rPr>
          <w:rFonts w:ascii="Times New Roman" w:eastAsia="SimSun" w:hAnsi="Times New Roman"/>
          <w:sz w:val="24"/>
          <w:szCs w:val="24"/>
          <w:lang w:val="lv-LV" w:eastAsia="zh-CN"/>
        </w:rPr>
        <w:t>:</w:t>
      </w:r>
    </w:p>
    <w:p w14:paraId="1473240E" w14:textId="77777777" w:rsidR="000012AE" w:rsidRDefault="000012AE" w:rsidP="000012AE">
      <w:pPr>
        <w:widowControl/>
        <w:numPr>
          <w:ilvl w:val="0"/>
          <w:numId w:val="10"/>
        </w:numPr>
        <w:tabs>
          <w:tab w:val="left" w:pos="-3544"/>
        </w:tabs>
        <w:spacing w:after="0" w:line="240" w:lineRule="auto"/>
        <w:ind w:left="0" w:right="-2" w:firstLine="426"/>
        <w:jc w:val="both"/>
        <w:rPr>
          <w:rFonts w:ascii="Times New Roman" w:eastAsiaTheme="minorHAnsi" w:hAnsi="Times New Roman"/>
          <w:sz w:val="24"/>
          <w:szCs w:val="24"/>
          <w:lang w:val="lv-LV"/>
        </w:rPr>
      </w:pPr>
      <w:r>
        <w:rPr>
          <w:rFonts w:ascii="Times New Roman" w:eastAsia="SimSun" w:hAnsi="Times New Roman"/>
          <w:sz w:val="24"/>
          <w:szCs w:val="24"/>
          <w:lang w:val="lv-LV" w:eastAsia="zh-CN"/>
        </w:rPr>
        <w:t>n</w:t>
      </w:r>
      <w:r w:rsidRPr="000012AE">
        <w:rPr>
          <w:rFonts w:ascii="Times New Roman" w:eastAsia="SimSun" w:hAnsi="Times New Roman"/>
          <w:sz w:val="24"/>
          <w:szCs w:val="24"/>
          <w:lang w:val="lv-LV" w:eastAsia="zh-CN"/>
        </w:rPr>
        <w:t>oteikt, ka</w:t>
      </w:r>
      <w:r w:rsidR="00287866" w:rsidRPr="000012AE">
        <w:rPr>
          <w:rFonts w:ascii="Times New Roman" w:eastAsia="SimSun" w:hAnsi="Times New Roman"/>
          <w:sz w:val="24"/>
          <w:szCs w:val="24"/>
          <w:lang w:val="lv-LV" w:eastAsia="zh-CN"/>
        </w:rPr>
        <w:t xml:space="preserve"> </w:t>
      </w:r>
      <w:r>
        <w:rPr>
          <w:rFonts w:ascii="Times New Roman" w:hAnsi="Times New Roman"/>
          <w:color w:val="000000"/>
          <w:sz w:val="24"/>
          <w:szCs w:val="24"/>
          <w:lang w:val="lv-LV"/>
        </w:rPr>
        <w:t>n</w:t>
      </w:r>
      <w:r w:rsidRPr="000012AE">
        <w:rPr>
          <w:rFonts w:ascii="Times New Roman" w:hAnsi="Times New Roman"/>
          <w:color w:val="000000"/>
          <w:sz w:val="24"/>
          <w:szCs w:val="24"/>
          <w:lang w:val="lv-LV"/>
        </w:rPr>
        <w:t>epieciešamās valsts budžeta ilgtermiņa saistības Izglītības un zinātnes ministrijas valsts budžeta programmas 70.00.00 "Citu Eiropas Savienības politiku instrumentu projektu un pasākumu īstenošana" apakšprogrammas 70.06.00 “Dalība Eiropas Savienības pētniecības un tehnoloģiju attīstības programmās” Eiropas Savienības politiku instrumentam „Atbalsts Eiropas Savienības pētniecības un tehnoloģiju attīstības projektu īstenošanai” (CESPI/IZM/001) 2017. gadā un 2018. - 2020. gadam kopā ir 16 250 903</w:t>
      </w:r>
      <w:r w:rsidRPr="000012AE">
        <w:rPr>
          <w:rFonts w:ascii="Times New Roman" w:hAnsi="Times New Roman"/>
          <w:i/>
          <w:color w:val="000000"/>
          <w:sz w:val="24"/>
          <w:szCs w:val="24"/>
          <w:lang w:val="lv-LV"/>
        </w:rPr>
        <w:t xml:space="preserve"> </w:t>
      </w:r>
      <w:proofErr w:type="spellStart"/>
      <w:r w:rsidRPr="000012AE">
        <w:rPr>
          <w:rFonts w:ascii="Times New Roman" w:hAnsi="Times New Roman"/>
          <w:i/>
          <w:color w:val="000000"/>
          <w:sz w:val="24"/>
          <w:szCs w:val="24"/>
          <w:lang w:val="lv-LV"/>
        </w:rPr>
        <w:t>euro</w:t>
      </w:r>
      <w:proofErr w:type="spellEnd"/>
      <w:r w:rsidRPr="000012AE">
        <w:rPr>
          <w:rFonts w:ascii="Times New Roman" w:hAnsi="Times New Roman"/>
          <w:color w:val="000000"/>
          <w:sz w:val="24"/>
          <w:szCs w:val="24"/>
          <w:lang w:val="lv-LV"/>
        </w:rPr>
        <w:t xml:space="preserve">, tajā skaitā 2017. gadam – 5 114 572 </w:t>
      </w:r>
      <w:proofErr w:type="spellStart"/>
      <w:r w:rsidRPr="000012AE">
        <w:rPr>
          <w:rFonts w:ascii="Times New Roman" w:hAnsi="Times New Roman"/>
          <w:i/>
          <w:color w:val="000000"/>
          <w:sz w:val="24"/>
          <w:szCs w:val="24"/>
          <w:lang w:val="lv-LV"/>
        </w:rPr>
        <w:t>euro</w:t>
      </w:r>
      <w:proofErr w:type="spellEnd"/>
      <w:r w:rsidRPr="000012AE">
        <w:rPr>
          <w:rFonts w:ascii="Times New Roman" w:hAnsi="Times New Roman"/>
          <w:color w:val="000000"/>
          <w:sz w:val="24"/>
          <w:szCs w:val="24"/>
          <w:lang w:val="lv-LV"/>
        </w:rPr>
        <w:t xml:space="preserve">, 2018. gadam – 4 578 777 </w:t>
      </w:r>
      <w:proofErr w:type="spellStart"/>
      <w:r w:rsidRPr="000012AE">
        <w:rPr>
          <w:rFonts w:ascii="Times New Roman" w:hAnsi="Times New Roman"/>
          <w:i/>
          <w:color w:val="000000"/>
          <w:sz w:val="24"/>
          <w:szCs w:val="24"/>
          <w:lang w:val="lv-LV"/>
        </w:rPr>
        <w:t>euro</w:t>
      </w:r>
      <w:proofErr w:type="spellEnd"/>
      <w:r w:rsidRPr="000012AE">
        <w:rPr>
          <w:rFonts w:ascii="Times New Roman" w:hAnsi="Times New Roman"/>
          <w:i/>
          <w:color w:val="000000"/>
          <w:sz w:val="24"/>
          <w:szCs w:val="24"/>
          <w:lang w:val="lv-LV"/>
        </w:rPr>
        <w:t>,</w:t>
      </w:r>
      <w:r w:rsidRPr="000012AE">
        <w:rPr>
          <w:rFonts w:ascii="Times New Roman" w:hAnsi="Times New Roman"/>
          <w:color w:val="000000"/>
          <w:sz w:val="24"/>
          <w:szCs w:val="24"/>
          <w:lang w:val="lv-LV"/>
        </w:rPr>
        <w:t xml:space="preserve"> 2019. gadam – 3 778 777 </w:t>
      </w:r>
      <w:proofErr w:type="spellStart"/>
      <w:r w:rsidRPr="000012AE">
        <w:rPr>
          <w:rFonts w:ascii="Times New Roman" w:hAnsi="Times New Roman"/>
          <w:i/>
          <w:color w:val="000000"/>
          <w:sz w:val="24"/>
          <w:szCs w:val="24"/>
          <w:lang w:val="lv-LV"/>
        </w:rPr>
        <w:t>euro</w:t>
      </w:r>
      <w:proofErr w:type="spellEnd"/>
      <w:r w:rsidRPr="000012AE">
        <w:rPr>
          <w:rFonts w:ascii="Times New Roman" w:hAnsi="Times New Roman"/>
          <w:i/>
          <w:color w:val="000000"/>
          <w:sz w:val="24"/>
          <w:szCs w:val="24"/>
          <w:lang w:val="lv-LV"/>
        </w:rPr>
        <w:t xml:space="preserve">, </w:t>
      </w:r>
      <w:r w:rsidRPr="000012AE">
        <w:rPr>
          <w:rFonts w:ascii="Times New Roman" w:hAnsi="Times New Roman"/>
          <w:color w:val="000000"/>
          <w:sz w:val="24"/>
          <w:szCs w:val="24"/>
          <w:lang w:val="lv-LV"/>
        </w:rPr>
        <w:t xml:space="preserve">2020. gadam un turpmāk ik gadu – 2 778 777 </w:t>
      </w:r>
      <w:proofErr w:type="spellStart"/>
      <w:r w:rsidRPr="000012AE">
        <w:rPr>
          <w:rFonts w:ascii="Times New Roman" w:hAnsi="Times New Roman"/>
          <w:i/>
          <w:color w:val="000000"/>
          <w:sz w:val="24"/>
          <w:szCs w:val="24"/>
          <w:lang w:val="lv-LV"/>
        </w:rPr>
        <w:t>euro</w:t>
      </w:r>
      <w:proofErr w:type="spellEnd"/>
      <w:r w:rsidRPr="000012AE">
        <w:rPr>
          <w:rFonts w:ascii="Times New Roman" w:hAnsi="Times New Roman"/>
          <w:i/>
          <w:color w:val="000000"/>
          <w:sz w:val="24"/>
          <w:szCs w:val="24"/>
          <w:lang w:val="lv-LV"/>
        </w:rPr>
        <w:t xml:space="preserve">, </w:t>
      </w:r>
      <w:r w:rsidRPr="000012AE">
        <w:rPr>
          <w:rFonts w:ascii="Times New Roman" w:hAnsi="Times New Roman"/>
          <w:color w:val="000000"/>
          <w:sz w:val="24"/>
          <w:szCs w:val="24"/>
          <w:lang w:val="lv-LV"/>
        </w:rPr>
        <w:t>no tām</w:t>
      </w:r>
      <w:r w:rsidRPr="000012AE">
        <w:rPr>
          <w:rFonts w:ascii="Times New Roman" w:hAnsi="Times New Roman"/>
          <w:i/>
          <w:color w:val="000000"/>
          <w:sz w:val="24"/>
          <w:szCs w:val="24"/>
          <w:lang w:val="lv-LV"/>
        </w:rPr>
        <w:t xml:space="preserve"> </w:t>
      </w:r>
      <w:r w:rsidRPr="000012AE">
        <w:rPr>
          <w:rFonts w:ascii="Times New Roman" w:hAnsi="Times New Roman"/>
          <w:color w:val="000000"/>
          <w:sz w:val="24"/>
          <w:szCs w:val="24"/>
          <w:lang w:val="lv-LV"/>
        </w:rPr>
        <w:t>valsts budžeta ilgtermiņa saistībās</w:t>
      </w:r>
      <w:r w:rsidRPr="000012AE">
        <w:rPr>
          <w:rFonts w:cs="Arial Unicode MS"/>
          <w:sz w:val="24"/>
          <w:szCs w:val="24"/>
          <w:lang w:val="lv-LV" w:bidi="lo-LA"/>
        </w:rPr>
        <w:t xml:space="preserve"> </w:t>
      </w:r>
      <w:r w:rsidRPr="000012AE">
        <w:rPr>
          <w:rFonts w:ascii="Times New Roman" w:hAnsi="Times New Roman"/>
          <w:color w:val="000000"/>
          <w:sz w:val="24"/>
          <w:szCs w:val="24"/>
          <w:lang w:val="lv-LV"/>
        </w:rPr>
        <w:t>apstiprinātais finansējums</w:t>
      </w:r>
      <w:r w:rsidRPr="000012AE">
        <w:rPr>
          <w:rFonts w:ascii="Times New Roman" w:hAnsi="Times New Roman"/>
          <w:i/>
          <w:color w:val="000000"/>
          <w:sz w:val="24"/>
          <w:szCs w:val="24"/>
          <w:lang w:val="lv-LV"/>
        </w:rPr>
        <w:t xml:space="preserve"> </w:t>
      </w:r>
      <w:r w:rsidRPr="000012AE">
        <w:rPr>
          <w:rFonts w:ascii="Times New Roman" w:hAnsi="Times New Roman"/>
          <w:color w:val="000000"/>
          <w:sz w:val="24"/>
          <w:szCs w:val="24"/>
          <w:lang w:val="lv-LV"/>
        </w:rPr>
        <w:t>2017. gadā un 2018. - 2020. gadam kopā - 7 810 039</w:t>
      </w:r>
      <w:r w:rsidRPr="000012AE">
        <w:rPr>
          <w:rFonts w:ascii="Times New Roman" w:hAnsi="Times New Roman"/>
          <w:i/>
          <w:color w:val="000000"/>
          <w:sz w:val="24"/>
          <w:szCs w:val="24"/>
          <w:lang w:val="lv-LV"/>
        </w:rPr>
        <w:t xml:space="preserve"> </w:t>
      </w:r>
      <w:proofErr w:type="spellStart"/>
      <w:r w:rsidRPr="000012AE">
        <w:rPr>
          <w:rFonts w:ascii="Times New Roman" w:hAnsi="Times New Roman"/>
          <w:i/>
          <w:color w:val="000000"/>
          <w:sz w:val="24"/>
          <w:szCs w:val="24"/>
          <w:lang w:val="lv-LV"/>
        </w:rPr>
        <w:t>euro</w:t>
      </w:r>
      <w:proofErr w:type="spellEnd"/>
      <w:r w:rsidRPr="000012AE">
        <w:rPr>
          <w:rFonts w:ascii="Times New Roman" w:hAnsi="Times New Roman"/>
          <w:color w:val="000000"/>
          <w:sz w:val="24"/>
          <w:szCs w:val="24"/>
          <w:lang w:val="lv-LV"/>
        </w:rPr>
        <w:t xml:space="preserve">, tajā skaitā 2017. gadam – 3 162 203 </w:t>
      </w:r>
      <w:proofErr w:type="spellStart"/>
      <w:r w:rsidRPr="000012AE">
        <w:rPr>
          <w:rFonts w:ascii="Times New Roman" w:hAnsi="Times New Roman"/>
          <w:i/>
          <w:color w:val="000000"/>
          <w:sz w:val="24"/>
          <w:szCs w:val="24"/>
          <w:lang w:val="lv-LV"/>
        </w:rPr>
        <w:t>euro</w:t>
      </w:r>
      <w:proofErr w:type="spellEnd"/>
      <w:r w:rsidRPr="000012AE">
        <w:rPr>
          <w:rFonts w:ascii="Times New Roman" w:hAnsi="Times New Roman"/>
          <w:color w:val="000000"/>
          <w:sz w:val="24"/>
          <w:szCs w:val="24"/>
          <w:lang w:val="lv-LV"/>
        </w:rPr>
        <w:t xml:space="preserve">, 2018. gadam – 1 802 092 </w:t>
      </w:r>
      <w:proofErr w:type="spellStart"/>
      <w:r w:rsidRPr="000012AE">
        <w:rPr>
          <w:rFonts w:ascii="Times New Roman" w:hAnsi="Times New Roman"/>
          <w:i/>
          <w:color w:val="000000"/>
          <w:sz w:val="24"/>
          <w:szCs w:val="24"/>
          <w:lang w:val="lv-LV"/>
        </w:rPr>
        <w:t>euro</w:t>
      </w:r>
      <w:proofErr w:type="spellEnd"/>
      <w:r w:rsidRPr="000012AE">
        <w:rPr>
          <w:rFonts w:ascii="Times New Roman" w:hAnsi="Times New Roman"/>
          <w:i/>
          <w:color w:val="000000"/>
          <w:sz w:val="24"/>
          <w:szCs w:val="24"/>
          <w:lang w:val="lv-LV"/>
        </w:rPr>
        <w:t>,</w:t>
      </w:r>
      <w:r w:rsidRPr="000012AE">
        <w:rPr>
          <w:rFonts w:ascii="Times New Roman" w:hAnsi="Times New Roman"/>
          <w:color w:val="000000"/>
          <w:sz w:val="24"/>
          <w:szCs w:val="24"/>
          <w:lang w:val="lv-LV"/>
        </w:rPr>
        <w:t xml:space="preserve"> 2019. gadam – 1 422 872 </w:t>
      </w:r>
      <w:proofErr w:type="spellStart"/>
      <w:r w:rsidRPr="000012AE">
        <w:rPr>
          <w:rFonts w:ascii="Times New Roman" w:hAnsi="Times New Roman"/>
          <w:i/>
          <w:color w:val="000000"/>
          <w:sz w:val="24"/>
          <w:szCs w:val="24"/>
          <w:lang w:val="lv-LV"/>
        </w:rPr>
        <w:t>euro</w:t>
      </w:r>
      <w:proofErr w:type="spellEnd"/>
      <w:r w:rsidRPr="000012AE">
        <w:rPr>
          <w:rFonts w:ascii="Times New Roman" w:hAnsi="Times New Roman"/>
          <w:i/>
          <w:color w:val="000000"/>
          <w:sz w:val="24"/>
          <w:szCs w:val="24"/>
          <w:lang w:val="lv-LV"/>
        </w:rPr>
        <w:t xml:space="preserve">, </w:t>
      </w:r>
      <w:r w:rsidRPr="000012AE">
        <w:rPr>
          <w:rFonts w:ascii="Times New Roman" w:hAnsi="Times New Roman"/>
          <w:color w:val="000000"/>
          <w:sz w:val="24"/>
          <w:szCs w:val="24"/>
          <w:lang w:val="lv-LV"/>
        </w:rPr>
        <w:t xml:space="preserve">2020. gadam – 1 422 872 </w:t>
      </w:r>
      <w:proofErr w:type="spellStart"/>
      <w:r w:rsidRPr="000012AE">
        <w:rPr>
          <w:rFonts w:ascii="Times New Roman" w:hAnsi="Times New Roman"/>
          <w:i/>
          <w:color w:val="000000"/>
          <w:sz w:val="24"/>
          <w:szCs w:val="24"/>
          <w:lang w:val="lv-LV"/>
        </w:rPr>
        <w:t>euro</w:t>
      </w:r>
      <w:proofErr w:type="spellEnd"/>
      <w:r>
        <w:rPr>
          <w:rFonts w:ascii="Times New Roman" w:hAnsi="Times New Roman"/>
          <w:i/>
          <w:color w:val="000000"/>
          <w:sz w:val="24"/>
          <w:szCs w:val="24"/>
          <w:lang w:val="lv-LV"/>
        </w:rPr>
        <w:t>;</w:t>
      </w:r>
      <w:r w:rsidRPr="000012AE">
        <w:rPr>
          <w:rFonts w:ascii="Times New Roman" w:hAnsi="Times New Roman"/>
          <w:i/>
          <w:color w:val="000000"/>
          <w:sz w:val="24"/>
          <w:szCs w:val="24"/>
          <w:lang w:val="lv-LV"/>
        </w:rPr>
        <w:t xml:space="preserve"> </w:t>
      </w:r>
    </w:p>
    <w:p w14:paraId="2815BEDA" w14:textId="3E106944" w:rsidR="000012AE" w:rsidRPr="000012AE" w:rsidRDefault="000012AE" w:rsidP="000012AE">
      <w:pPr>
        <w:widowControl/>
        <w:numPr>
          <w:ilvl w:val="0"/>
          <w:numId w:val="10"/>
        </w:numPr>
        <w:tabs>
          <w:tab w:val="left" w:pos="-3544"/>
        </w:tabs>
        <w:spacing w:after="0" w:line="240" w:lineRule="auto"/>
        <w:ind w:left="0" w:right="-2" w:firstLine="426"/>
        <w:jc w:val="both"/>
        <w:rPr>
          <w:rFonts w:ascii="Times New Roman" w:eastAsiaTheme="minorHAnsi" w:hAnsi="Times New Roman"/>
          <w:sz w:val="24"/>
          <w:szCs w:val="24"/>
          <w:lang w:val="lv-LV"/>
        </w:rPr>
      </w:pPr>
      <w:r>
        <w:rPr>
          <w:rFonts w:ascii="Times New Roman" w:hAnsi="Times New Roman"/>
          <w:color w:val="000000"/>
          <w:sz w:val="24"/>
          <w:szCs w:val="24"/>
          <w:lang w:val="lv-LV"/>
        </w:rPr>
        <w:t>a</w:t>
      </w:r>
      <w:r w:rsidRPr="000012AE">
        <w:rPr>
          <w:rFonts w:ascii="Times New Roman" w:hAnsi="Times New Roman"/>
          <w:color w:val="000000"/>
          <w:sz w:val="24"/>
          <w:szCs w:val="24"/>
          <w:lang w:val="lv-LV"/>
        </w:rPr>
        <w:t xml:space="preserve">tļaut Izglītības un zinātnes ministrijai uzņemties jaunas valsts budžeta ilgtermiņa saistības Izglītības un zinātnes </w:t>
      </w:r>
      <w:r w:rsidRPr="000012AE">
        <w:rPr>
          <w:rFonts w:ascii="Times New Roman" w:eastAsiaTheme="minorHAnsi" w:hAnsi="Times New Roman"/>
          <w:color w:val="000000"/>
          <w:sz w:val="24"/>
          <w:szCs w:val="24"/>
          <w:lang w:val="lv-LV"/>
        </w:rPr>
        <w:t xml:space="preserve">ministrijas valsts </w:t>
      </w:r>
      <w:r w:rsidRPr="000012AE">
        <w:rPr>
          <w:rFonts w:ascii="Times New Roman" w:hAnsi="Times New Roman"/>
          <w:color w:val="000000"/>
          <w:sz w:val="24"/>
          <w:szCs w:val="24"/>
          <w:lang w:val="lv-LV"/>
        </w:rPr>
        <w:t xml:space="preserve">budžeta programmas 70.00.00 "Citu Eiropas Savienības politiku instrumentu projektu un pasākumu īstenošana" apakšprogrammas 70.06.00 “Dalība Eiropas Savienības pētniecības un tehnoloģiju attīstības programmās” Eiropas Savienības politiku instrumentam „Atbalsts Eiropas Savienības pētniecības un tehnoloģiju attīstības projektu īstenošanai” (CESPI/IZM/001) </w:t>
      </w:r>
      <w:r w:rsidRPr="000012AE">
        <w:rPr>
          <w:rFonts w:ascii="Times New Roman" w:eastAsia="SimSun" w:hAnsi="Times New Roman"/>
          <w:color w:val="000000"/>
          <w:sz w:val="24"/>
          <w:szCs w:val="24"/>
          <w:lang w:val="lv-LV" w:eastAsia="zh-CN"/>
        </w:rPr>
        <w:t xml:space="preserve">2017. gadā un 2018. - 2020. gadam kopā </w:t>
      </w:r>
      <w:r w:rsidRPr="000012AE">
        <w:rPr>
          <w:rFonts w:ascii="Times New Roman" w:hAnsi="Times New Roman"/>
          <w:color w:val="000000"/>
          <w:sz w:val="24"/>
          <w:szCs w:val="24"/>
          <w:lang w:val="lv-LV"/>
        </w:rPr>
        <w:t xml:space="preserve">  8 440 864 </w:t>
      </w:r>
      <w:proofErr w:type="spellStart"/>
      <w:r w:rsidRPr="000012AE">
        <w:rPr>
          <w:rFonts w:ascii="Times New Roman" w:hAnsi="Times New Roman"/>
          <w:i/>
          <w:color w:val="000000"/>
          <w:sz w:val="24"/>
          <w:szCs w:val="24"/>
          <w:lang w:val="lv-LV"/>
        </w:rPr>
        <w:t>euro</w:t>
      </w:r>
      <w:proofErr w:type="spellEnd"/>
      <w:r w:rsidRPr="000012AE">
        <w:rPr>
          <w:rFonts w:ascii="Times New Roman" w:hAnsi="Times New Roman"/>
          <w:color w:val="000000"/>
          <w:sz w:val="24"/>
          <w:szCs w:val="24"/>
          <w:lang w:val="lv-LV"/>
        </w:rPr>
        <w:t xml:space="preserve"> apmērā, tajā skaitā 2017. gadam –</w:t>
      </w:r>
      <w:r w:rsidRPr="000012AE">
        <w:rPr>
          <w:rFonts w:ascii="Times New Roman" w:eastAsiaTheme="minorHAnsi" w:hAnsi="Times New Roman"/>
          <w:color w:val="000000"/>
          <w:sz w:val="24"/>
          <w:szCs w:val="24"/>
          <w:lang w:val="lv-LV"/>
        </w:rPr>
        <w:t xml:space="preserve"> 1 952 369 </w:t>
      </w:r>
      <w:proofErr w:type="spellStart"/>
      <w:r w:rsidRPr="000012AE">
        <w:rPr>
          <w:rFonts w:ascii="Times New Roman" w:hAnsi="Times New Roman"/>
          <w:i/>
          <w:color w:val="000000"/>
          <w:sz w:val="24"/>
          <w:szCs w:val="24"/>
          <w:lang w:val="lv-LV"/>
        </w:rPr>
        <w:t>euro</w:t>
      </w:r>
      <w:proofErr w:type="spellEnd"/>
      <w:r w:rsidRPr="000012AE">
        <w:rPr>
          <w:rFonts w:ascii="Times New Roman" w:hAnsi="Times New Roman"/>
          <w:color w:val="000000"/>
          <w:sz w:val="24"/>
          <w:szCs w:val="24"/>
          <w:lang w:val="lv-LV"/>
        </w:rPr>
        <w:t>, 2018. gadam –</w:t>
      </w:r>
      <w:r w:rsidRPr="000012AE">
        <w:rPr>
          <w:rFonts w:ascii="Times New Roman" w:eastAsiaTheme="minorHAnsi" w:hAnsi="Times New Roman"/>
          <w:color w:val="000000"/>
          <w:sz w:val="24"/>
          <w:szCs w:val="24"/>
          <w:lang w:val="lv-LV"/>
        </w:rPr>
        <w:t xml:space="preserve"> 2 776 685 </w:t>
      </w:r>
      <w:proofErr w:type="spellStart"/>
      <w:r w:rsidRPr="000012AE">
        <w:rPr>
          <w:rFonts w:ascii="Times New Roman" w:hAnsi="Times New Roman"/>
          <w:i/>
          <w:color w:val="000000"/>
          <w:sz w:val="24"/>
          <w:szCs w:val="24"/>
          <w:lang w:val="lv-LV"/>
        </w:rPr>
        <w:t>euro</w:t>
      </w:r>
      <w:proofErr w:type="spellEnd"/>
      <w:r w:rsidRPr="000012AE">
        <w:rPr>
          <w:rFonts w:ascii="Times New Roman" w:hAnsi="Times New Roman"/>
          <w:i/>
          <w:color w:val="000000"/>
          <w:sz w:val="24"/>
          <w:szCs w:val="24"/>
          <w:lang w:val="lv-LV"/>
        </w:rPr>
        <w:t>,</w:t>
      </w:r>
      <w:r w:rsidRPr="000012AE">
        <w:rPr>
          <w:rFonts w:ascii="Times New Roman" w:hAnsi="Times New Roman"/>
          <w:color w:val="000000"/>
          <w:sz w:val="24"/>
          <w:szCs w:val="24"/>
          <w:lang w:val="lv-LV"/>
        </w:rPr>
        <w:t xml:space="preserve"> 2019. gadam –</w:t>
      </w:r>
      <w:r w:rsidRPr="000012AE">
        <w:rPr>
          <w:rFonts w:ascii="Times New Roman" w:eastAsiaTheme="minorHAnsi" w:hAnsi="Times New Roman"/>
          <w:color w:val="000000"/>
          <w:sz w:val="24"/>
          <w:szCs w:val="24"/>
          <w:lang w:val="lv-LV"/>
        </w:rPr>
        <w:t xml:space="preserve"> 2 355 905 </w:t>
      </w:r>
      <w:proofErr w:type="spellStart"/>
      <w:r w:rsidRPr="000012AE">
        <w:rPr>
          <w:rFonts w:ascii="Times New Roman" w:hAnsi="Times New Roman"/>
          <w:i/>
          <w:color w:val="000000"/>
          <w:sz w:val="24"/>
          <w:szCs w:val="24"/>
          <w:lang w:val="lv-LV"/>
        </w:rPr>
        <w:t>euro</w:t>
      </w:r>
      <w:proofErr w:type="spellEnd"/>
      <w:r w:rsidRPr="000012AE">
        <w:rPr>
          <w:rFonts w:ascii="Times New Roman" w:hAnsi="Times New Roman"/>
          <w:i/>
          <w:color w:val="000000"/>
          <w:sz w:val="24"/>
          <w:szCs w:val="24"/>
          <w:lang w:val="lv-LV"/>
        </w:rPr>
        <w:t xml:space="preserve">, </w:t>
      </w:r>
      <w:r w:rsidRPr="000012AE">
        <w:rPr>
          <w:rFonts w:ascii="Times New Roman" w:hAnsi="Times New Roman"/>
          <w:color w:val="000000"/>
          <w:sz w:val="24"/>
          <w:szCs w:val="24"/>
          <w:lang w:val="lv-LV"/>
        </w:rPr>
        <w:t xml:space="preserve">2020. gadam – 1 355 905 </w:t>
      </w:r>
      <w:proofErr w:type="spellStart"/>
      <w:r w:rsidRPr="000012AE">
        <w:rPr>
          <w:rFonts w:ascii="Times New Roman" w:hAnsi="Times New Roman"/>
          <w:i/>
          <w:color w:val="000000"/>
          <w:sz w:val="24"/>
          <w:szCs w:val="24"/>
          <w:lang w:val="lv-LV"/>
        </w:rPr>
        <w:t>euro</w:t>
      </w:r>
      <w:proofErr w:type="spellEnd"/>
      <w:r w:rsidRPr="000012AE">
        <w:rPr>
          <w:rFonts w:ascii="Times New Roman" w:hAnsi="Times New Roman"/>
          <w:color w:val="000000"/>
          <w:sz w:val="24"/>
          <w:szCs w:val="24"/>
          <w:lang w:val="lv-LV"/>
        </w:rPr>
        <w:t xml:space="preserve"> un turpmāk ik gadu – </w:t>
      </w:r>
      <w:r w:rsidRPr="000012AE">
        <w:rPr>
          <w:rFonts w:ascii="Times New Roman" w:eastAsiaTheme="minorHAnsi" w:hAnsi="Times New Roman"/>
          <w:color w:val="000000"/>
          <w:sz w:val="24"/>
          <w:szCs w:val="24"/>
          <w:lang w:val="lv-LV"/>
        </w:rPr>
        <w:t xml:space="preserve">2 778 777 </w:t>
      </w:r>
      <w:proofErr w:type="spellStart"/>
      <w:r w:rsidRPr="000012AE">
        <w:rPr>
          <w:rFonts w:ascii="Times New Roman" w:hAnsi="Times New Roman"/>
          <w:i/>
          <w:color w:val="000000"/>
          <w:sz w:val="24"/>
          <w:szCs w:val="24"/>
          <w:lang w:val="lv-LV"/>
        </w:rPr>
        <w:t>euro</w:t>
      </w:r>
      <w:proofErr w:type="spellEnd"/>
      <w:r w:rsidRPr="000012AE">
        <w:rPr>
          <w:rFonts w:ascii="Times New Roman" w:hAnsi="Times New Roman"/>
          <w:color w:val="000000"/>
          <w:sz w:val="24"/>
          <w:szCs w:val="24"/>
          <w:lang w:val="lv-LV"/>
        </w:rPr>
        <w:t>.</w:t>
      </w:r>
    </w:p>
    <w:p w14:paraId="7B5954F1" w14:textId="77777777" w:rsidR="000012AE" w:rsidRDefault="000012AE" w:rsidP="000012AE">
      <w:pPr>
        <w:widowControl/>
        <w:spacing w:after="0" w:line="240" w:lineRule="auto"/>
        <w:ind w:right="-2"/>
        <w:jc w:val="both"/>
        <w:rPr>
          <w:rFonts w:ascii="Times New Roman" w:eastAsiaTheme="minorHAnsi" w:hAnsi="Times New Roman"/>
          <w:sz w:val="24"/>
          <w:szCs w:val="24"/>
          <w:lang w:val="lv-LV"/>
        </w:rPr>
      </w:pPr>
    </w:p>
    <w:p w14:paraId="5401BCFD" w14:textId="77777777" w:rsidR="00E974E4" w:rsidRDefault="00E974E4" w:rsidP="00E97494">
      <w:pPr>
        <w:widowControl/>
        <w:spacing w:after="0" w:line="240" w:lineRule="auto"/>
        <w:ind w:right="-2" w:firstLine="426"/>
        <w:jc w:val="both"/>
        <w:rPr>
          <w:rFonts w:ascii="Times New Roman" w:eastAsiaTheme="minorHAnsi" w:hAnsi="Times New Roman"/>
          <w:sz w:val="24"/>
          <w:szCs w:val="24"/>
          <w:lang w:val="lv-LV"/>
        </w:rPr>
      </w:pPr>
    </w:p>
    <w:p w14:paraId="64C10FC7" w14:textId="77777777" w:rsidR="003353DF" w:rsidRDefault="00F52791" w:rsidP="00FB42B6">
      <w:pPr>
        <w:widowControl/>
        <w:spacing w:after="0" w:line="240" w:lineRule="auto"/>
        <w:ind w:right="-2" w:firstLine="426"/>
        <w:jc w:val="both"/>
        <w:rPr>
          <w:rFonts w:ascii="Times New Roman" w:eastAsiaTheme="minorHAnsi" w:hAnsi="Times New Roman"/>
          <w:sz w:val="24"/>
          <w:szCs w:val="24"/>
          <w:lang w:val="lv-LV"/>
        </w:rPr>
      </w:pPr>
      <w:r w:rsidRPr="002530E3">
        <w:rPr>
          <w:rFonts w:ascii="Times New Roman" w:eastAsiaTheme="minorHAnsi" w:hAnsi="Times New Roman"/>
          <w:sz w:val="24"/>
          <w:szCs w:val="24"/>
          <w:lang w:val="lv-LV"/>
        </w:rPr>
        <w:t>Iesniedzējs:</w:t>
      </w:r>
      <w:r w:rsidR="00FB42B6">
        <w:rPr>
          <w:rFonts w:ascii="Times New Roman" w:eastAsiaTheme="minorHAnsi" w:hAnsi="Times New Roman"/>
          <w:sz w:val="24"/>
          <w:szCs w:val="24"/>
          <w:lang w:val="lv-LV"/>
        </w:rPr>
        <w:t xml:space="preserve"> </w:t>
      </w:r>
    </w:p>
    <w:p w14:paraId="11B24346" w14:textId="25B65686" w:rsidR="00F52791" w:rsidRPr="002530E3" w:rsidRDefault="00F52791" w:rsidP="00FB42B6">
      <w:pPr>
        <w:widowControl/>
        <w:spacing w:after="0" w:line="240" w:lineRule="auto"/>
        <w:ind w:right="-2" w:firstLine="426"/>
        <w:jc w:val="both"/>
        <w:rPr>
          <w:rFonts w:ascii="Times New Roman" w:eastAsiaTheme="minorHAnsi" w:hAnsi="Times New Roman"/>
          <w:sz w:val="24"/>
          <w:szCs w:val="24"/>
          <w:lang w:val="lv-LV"/>
        </w:rPr>
      </w:pPr>
      <w:r w:rsidRPr="002530E3">
        <w:rPr>
          <w:rFonts w:ascii="Times New Roman" w:eastAsiaTheme="minorHAnsi" w:hAnsi="Times New Roman"/>
          <w:sz w:val="24"/>
          <w:szCs w:val="24"/>
          <w:lang w:val="lv-LV"/>
        </w:rPr>
        <w:t>Izglītības un zinātnes ministrs</w:t>
      </w:r>
      <w:r w:rsidRPr="002530E3">
        <w:rPr>
          <w:rFonts w:ascii="Times New Roman" w:eastAsiaTheme="minorHAnsi" w:hAnsi="Times New Roman"/>
          <w:sz w:val="24"/>
          <w:szCs w:val="24"/>
          <w:lang w:val="lv-LV"/>
        </w:rPr>
        <w:tab/>
      </w:r>
      <w:r w:rsidRPr="002530E3">
        <w:rPr>
          <w:rFonts w:ascii="Times New Roman" w:eastAsiaTheme="minorHAnsi" w:hAnsi="Times New Roman"/>
          <w:sz w:val="24"/>
          <w:szCs w:val="24"/>
          <w:lang w:val="lv-LV"/>
        </w:rPr>
        <w:tab/>
      </w:r>
      <w:r w:rsidRPr="002530E3">
        <w:rPr>
          <w:rFonts w:ascii="Times New Roman" w:eastAsiaTheme="minorHAnsi" w:hAnsi="Times New Roman"/>
          <w:sz w:val="24"/>
          <w:szCs w:val="24"/>
          <w:lang w:val="lv-LV"/>
        </w:rPr>
        <w:tab/>
      </w:r>
      <w:r w:rsidR="00C50516" w:rsidRPr="002530E3">
        <w:rPr>
          <w:rFonts w:ascii="Times New Roman" w:eastAsiaTheme="minorHAnsi" w:hAnsi="Times New Roman"/>
          <w:sz w:val="24"/>
          <w:szCs w:val="24"/>
          <w:lang w:val="lv-LV"/>
        </w:rPr>
        <w:t xml:space="preserve"> </w:t>
      </w:r>
      <w:r w:rsidRPr="002530E3">
        <w:rPr>
          <w:rFonts w:ascii="Times New Roman" w:eastAsiaTheme="minorHAnsi" w:hAnsi="Times New Roman"/>
          <w:sz w:val="24"/>
          <w:szCs w:val="24"/>
          <w:lang w:val="lv-LV"/>
        </w:rPr>
        <w:tab/>
      </w:r>
      <w:r w:rsidR="003353DF">
        <w:rPr>
          <w:rFonts w:ascii="Times New Roman" w:eastAsiaTheme="minorHAnsi" w:hAnsi="Times New Roman"/>
          <w:sz w:val="24"/>
          <w:szCs w:val="24"/>
          <w:lang w:val="lv-LV"/>
        </w:rPr>
        <w:tab/>
      </w:r>
      <w:r w:rsidRPr="002530E3">
        <w:rPr>
          <w:rFonts w:ascii="Times New Roman" w:eastAsiaTheme="minorHAnsi" w:hAnsi="Times New Roman"/>
          <w:sz w:val="24"/>
          <w:szCs w:val="24"/>
          <w:lang w:val="lv-LV"/>
        </w:rPr>
        <w:t>Kārlis Šadurskis</w:t>
      </w:r>
    </w:p>
    <w:p w14:paraId="0CD38084" w14:textId="77777777" w:rsidR="009B683D" w:rsidRDefault="009B683D" w:rsidP="00E97494">
      <w:pPr>
        <w:widowControl/>
        <w:spacing w:after="0" w:line="240" w:lineRule="auto"/>
        <w:ind w:right="-2" w:firstLine="720"/>
        <w:jc w:val="both"/>
        <w:rPr>
          <w:rFonts w:ascii="Times New Roman" w:eastAsiaTheme="minorHAnsi" w:hAnsi="Times New Roman"/>
          <w:sz w:val="24"/>
          <w:szCs w:val="24"/>
          <w:lang w:val="lv-LV"/>
        </w:rPr>
      </w:pPr>
    </w:p>
    <w:p w14:paraId="0A450329" w14:textId="77777777" w:rsidR="00FB42B6" w:rsidRDefault="00FB42B6" w:rsidP="00E97494">
      <w:pPr>
        <w:widowControl/>
        <w:spacing w:after="0" w:line="240" w:lineRule="auto"/>
        <w:ind w:right="-2" w:firstLine="720"/>
        <w:jc w:val="both"/>
        <w:rPr>
          <w:rFonts w:ascii="Times New Roman" w:eastAsiaTheme="minorHAnsi" w:hAnsi="Times New Roman"/>
          <w:sz w:val="24"/>
          <w:szCs w:val="24"/>
          <w:lang w:val="lv-LV"/>
        </w:rPr>
      </w:pPr>
    </w:p>
    <w:p w14:paraId="1496EDCD" w14:textId="77777777" w:rsidR="00FB42B6" w:rsidRPr="002530E3" w:rsidRDefault="00FB42B6" w:rsidP="00E97494">
      <w:pPr>
        <w:widowControl/>
        <w:spacing w:after="0" w:line="240" w:lineRule="auto"/>
        <w:ind w:right="-2" w:firstLine="720"/>
        <w:jc w:val="both"/>
        <w:rPr>
          <w:rFonts w:ascii="Times New Roman" w:eastAsiaTheme="minorHAnsi" w:hAnsi="Times New Roman"/>
          <w:sz w:val="24"/>
          <w:szCs w:val="24"/>
          <w:lang w:val="lv-LV"/>
        </w:rPr>
      </w:pPr>
    </w:p>
    <w:p w14:paraId="5F22118B" w14:textId="77777777" w:rsidR="003353DF" w:rsidRDefault="00F52791" w:rsidP="003353DF">
      <w:pPr>
        <w:widowControl/>
        <w:spacing w:after="0" w:line="240" w:lineRule="auto"/>
        <w:ind w:right="-2" w:firstLine="426"/>
        <w:jc w:val="both"/>
        <w:rPr>
          <w:rFonts w:ascii="Times New Roman" w:eastAsiaTheme="minorHAnsi" w:hAnsi="Times New Roman"/>
          <w:sz w:val="24"/>
          <w:szCs w:val="24"/>
          <w:lang w:val="lv-LV"/>
        </w:rPr>
      </w:pPr>
      <w:r w:rsidRPr="002530E3">
        <w:rPr>
          <w:rFonts w:ascii="Times New Roman" w:eastAsiaTheme="minorHAnsi" w:hAnsi="Times New Roman"/>
          <w:sz w:val="24"/>
          <w:szCs w:val="24"/>
          <w:lang w:val="lv-LV"/>
        </w:rPr>
        <w:t>Vizē:</w:t>
      </w:r>
      <w:r w:rsidR="00FB42B6">
        <w:rPr>
          <w:rFonts w:ascii="Times New Roman" w:eastAsiaTheme="minorHAnsi" w:hAnsi="Times New Roman"/>
          <w:sz w:val="24"/>
          <w:szCs w:val="24"/>
          <w:lang w:val="lv-LV"/>
        </w:rPr>
        <w:t xml:space="preserve"> </w:t>
      </w:r>
    </w:p>
    <w:p w14:paraId="244D40F6" w14:textId="05F8665E" w:rsidR="00F52791" w:rsidRPr="002530E3" w:rsidRDefault="00F52791" w:rsidP="003353DF">
      <w:pPr>
        <w:widowControl/>
        <w:spacing w:after="0" w:line="240" w:lineRule="auto"/>
        <w:ind w:right="-2" w:firstLine="426"/>
        <w:jc w:val="both"/>
        <w:rPr>
          <w:rFonts w:ascii="Times New Roman" w:eastAsiaTheme="minorHAnsi" w:hAnsi="Times New Roman"/>
          <w:sz w:val="24"/>
          <w:szCs w:val="24"/>
          <w:lang w:val="lv-LV"/>
        </w:rPr>
      </w:pPr>
      <w:r w:rsidRPr="002530E3">
        <w:rPr>
          <w:rFonts w:ascii="Times New Roman" w:eastAsiaTheme="minorHAnsi" w:hAnsi="Times New Roman"/>
          <w:sz w:val="24"/>
          <w:szCs w:val="24"/>
          <w:lang w:val="lv-LV"/>
        </w:rPr>
        <w:t xml:space="preserve">Valsts sekretāre </w:t>
      </w:r>
      <w:r w:rsidRPr="002530E3">
        <w:rPr>
          <w:rFonts w:ascii="Times New Roman" w:eastAsiaTheme="minorHAnsi" w:hAnsi="Times New Roman"/>
          <w:sz w:val="24"/>
          <w:szCs w:val="24"/>
          <w:lang w:val="lv-LV"/>
        </w:rPr>
        <w:tab/>
      </w:r>
      <w:r w:rsidRPr="002530E3">
        <w:rPr>
          <w:rFonts w:ascii="Times New Roman" w:eastAsiaTheme="minorHAnsi" w:hAnsi="Times New Roman"/>
          <w:sz w:val="24"/>
          <w:szCs w:val="24"/>
          <w:lang w:val="lv-LV"/>
        </w:rPr>
        <w:tab/>
      </w:r>
      <w:r w:rsidRPr="002530E3">
        <w:rPr>
          <w:rFonts w:ascii="Times New Roman" w:eastAsiaTheme="minorHAnsi" w:hAnsi="Times New Roman"/>
          <w:sz w:val="24"/>
          <w:szCs w:val="24"/>
          <w:lang w:val="lv-LV"/>
        </w:rPr>
        <w:tab/>
      </w:r>
      <w:r w:rsidRPr="002530E3">
        <w:rPr>
          <w:rFonts w:ascii="Times New Roman" w:eastAsiaTheme="minorHAnsi" w:hAnsi="Times New Roman"/>
          <w:sz w:val="24"/>
          <w:szCs w:val="24"/>
          <w:lang w:val="lv-LV"/>
        </w:rPr>
        <w:tab/>
      </w:r>
      <w:r w:rsidRPr="002530E3">
        <w:rPr>
          <w:rFonts w:ascii="Times New Roman" w:eastAsiaTheme="minorHAnsi" w:hAnsi="Times New Roman"/>
          <w:sz w:val="24"/>
          <w:szCs w:val="24"/>
          <w:lang w:val="lv-LV"/>
        </w:rPr>
        <w:tab/>
      </w:r>
      <w:r w:rsidR="00FB42B6">
        <w:rPr>
          <w:rFonts w:ascii="Times New Roman" w:eastAsiaTheme="minorHAnsi" w:hAnsi="Times New Roman"/>
          <w:sz w:val="24"/>
          <w:szCs w:val="24"/>
          <w:lang w:val="lv-LV"/>
        </w:rPr>
        <w:tab/>
      </w:r>
      <w:r w:rsidR="003353DF">
        <w:rPr>
          <w:rFonts w:ascii="Times New Roman" w:eastAsiaTheme="minorHAnsi" w:hAnsi="Times New Roman"/>
          <w:sz w:val="24"/>
          <w:szCs w:val="24"/>
          <w:lang w:val="lv-LV"/>
        </w:rPr>
        <w:tab/>
      </w:r>
      <w:r w:rsidRPr="002530E3">
        <w:rPr>
          <w:rFonts w:ascii="Times New Roman" w:eastAsiaTheme="minorHAnsi" w:hAnsi="Times New Roman"/>
          <w:sz w:val="24"/>
          <w:szCs w:val="24"/>
          <w:lang w:val="lv-LV"/>
        </w:rPr>
        <w:t xml:space="preserve"> Līga Lejiņa</w:t>
      </w:r>
    </w:p>
    <w:p w14:paraId="3A4659FA" w14:textId="77777777" w:rsidR="00CA5076" w:rsidRDefault="00CA5076" w:rsidP="00E97494">
      <w:pPr>
        <w:widowControl/>
        <w:spacing w:after="0" w:line="240" w:lineRule="auto"/>
        <w:ind w:right="-2" w:firstLine="720"/>
        <w:jc w:val="both"/>
        <w:rPr>
          <w:rFonts w:ascii="Times New Roman" w:eastAsiaTheme="minorHAnsi" w:hAnsi="Times New Roman"/>
          <w:sz w:val="16"/>
          <w:szCs w:val="16"/>
          <w:lang w:val="lv-LV"/>
        </w:rPr>
      </w:pPr>
    </w:p>
    <w:p w14:paraId="3F892E2D" w14:textId="77777777" w:rsidR="00FB42B6" w:rsidRDefault="00FB42B6" w:rsidP="009B4B20">
      <w:pPr>
        <w:widowControl/>
        <w:spacing w:after="0" w:line="240" w:lineRule="auto"/>
        <w:ind w:right="-2"/>
        <w:jc w:val="both"/>
        <w:rPr>
          <w:rFonts w:ascii="Times New Roman" w:eastAsiaTheme="minorHAnsi" w:hAnsi="Times New Roman"/>
          <w:sz w:val="16"/>
          <w:szCs w:val="16"/>
          <w:lang w:val="lv-LV"/>
        </w:rPr>
      </w:pPr>
    </w:p>
    <w:p w14:paraId="0CBD54B5" w14:textId="77777777" w:rsidR="00FB42B6" w:rsidRDefault="00FB42B6" w:rsidP="00E97494">
      <w:pPr>
        <w:widowControl/>
        <w:spacing w:after="0" w:line="240" w:lineRule="auto"/>
        <w:ind w:right="-2" w:firstLine="720"/>
        <w:jc w:val="both"/>
        <w:rPr>
          <w:rFonts w:ascii="Times New Roman" w:eastAsiaTheme="minorHAnsi" w:hAnsi="Times New Roman"/>
          <w:sz w:val="16"/>
          <w:szCs w:val="16"/>
          <w:lang w:val="lv-LV"/>
        </w:rPr>
      </w:pPr>
    </w:p>
    <w:p w14:paraId="16A33AC9" w14:textId="77777777" w:rsidR="000012AE" w:rsidRDefault="000012AE" w:rsidP="00E97494">
      <w:pPr>
        <w:widowControl/>
        <w:spacing w:after="0" w:line="240" w:lineRule="auto"/>
        <w:ind w:right="-2" w:firstLine="720"/>
        <w:jc w:val="both"/>
        <w:rPr>
          <w:rFonts w:ascii="Times New Roman" w:eastAsiaTheme="minorHAnsi" w:hAnsi="Times New Roman"/>
          <w:sz w:val="16"/>
          <w:szCs w:val="16"/>
          <w:lang w:val="lv-LV"/>
        </w:rPr>
      </w:pPr>
    </w:p>
    <w:p w14:paraId="0F12E5C6" w14:textId="77777777" w:rsidR="000012AE" w:rsidRDefault="000012AE" w:rsidP="00E97494">
      <w:pPr>
        <w:widowControl/>
        <w:spacing w:after="0" w:line="240" w:lineRule="auto"/>
        <w:ind w:right="-2" w:firstLine="720"/>
        <w:jc w:val="both"/>
        <w:rPr>
          <w:rFonts w:ascii="Times New Roman" w:eastAsiaTheme="minorHAnsi" w:hAnsi="Times New Roman"/>
          <w:sz w:val="16"/>
          <w:szCs w:val="16"/>
          <w:lang w:val="lv-LV"/>
        </w:rPr>
      </w:pPr>
    </w:p>
    <w:p w14:paraId="63058B9C" w14:textId="77777777" w:rsidR="000012AE" w:rsidRDefault="000012AE" w:rsidP="00E97494">
      <w:pPr>
        <w:widowControl/>
        <w:spacing w:after="0" w:line="240" w:lineRule="auto"/>
        <w:ind w:right="-2" w:firstLine="720"/>
        <w:jc w:val="both"/>
        <w:rPr>
          <w:rFonts w:ascii="Times New Roman" w:eastAsiaTheme="minorHAnsi" w:hAnsi="Times New Roman"/>
          <w:sz w:val="16"/>
          <w:szCs w:val="16"/>
          <w:lang w:val="lv-LV"/>
        </w:rPr>
      </w:pPr>
    </w:p>
    <w:p w14:paraId="66C9BFBA" w14:textId="77777777" w:rsidR="000012AE" w:rsidRDefault="000012AE" w:rsidP="00E97494">
      <w:pPr>
        <w:widowControl/>
        <w:spacing w:after="0" w:line="240" w:lineRule="auto"/>
        <w:ind w:right="-2" w:firstLine="720"/>
        <w:jc w:val="both"/>
        <w:rPr>
          <w:rFonts w:ascii="Times New Roman" w:eastAsiaTheme="minorHAnsi" w:hAnsi="Times New Roman"/>
          <w:sz w:val="16"/>
          <w:szCs w:val="16"/>
          <w:lang w:val="lv-LV"/>
        </w:rPr>
      </w:pPr>
    </w:p>
    <w:p w14:paraId="64CD3D87" w14:textId="77777777" w:rsidR="000012AE" w:rsidRDefault="000012AE" w:rsidP="00E97494">
      <w:pPr>
        <w:widowControl/>
        <w:spacing w:after="0" w:line="240" w:lineRule="auto"/>
        <w:ind w:right="-2" w:firstLine="720"/>
        <w:jc w:val="both"/>
        <w:rPr>
          <w:rFonts w:ascii="Times New Roman" w:eastAsiaTheme="minorHAnsi" w:hAnsi="Times New Roman"/>
          <w:sz w:val="16"/>
          <w:szCs w:val="16"/>
          <w:lang w:val="lv-LV"/>
        </w:rPr>
      </w:pPr>
    </w:p>
    <w:p w14:paraId="51ECA01F" w14:textId="69189A5F" w:rsidR="00A646C4" w:rsidRPr="00FB42B6" w:rsidRDefault="004A31C3" w:rsidP="000012AE">
      <w:pPr>
        <w:widowControl/>
        <w:spacing w:after="0" w:line="240" w:lineRule="auto"/>
        <w:ind w:right="-2" w:firstLine="426"/>
        <w:jc w:val="both"/>
        <w:rPr>
          <w:rFonts w:ascii="Times New Roman" w:eastAsiaTheme="minorHAnsi" w:hAnsi="Times New Roman"/>
          <w:sz w:val="20"/>
          <w:szCs w:val="20"/>
          <w:lang w:val="lv-LV"/>
        </w:rPr>
      </w:pPr>
      <w:r>
        <w:rPr>
          <w:rFonts w:ascii="Times New Roman" w:eastAsiaTheme="minorHAnsi" w:hAnsi="Times New Roman"/>
          <w:sz w:val="16"/>
          <w:szCs w:val="16"/>
          <w:lang w:val="lv-LV"/>
        </w:rPr>
        <w:t>1</w:t>
      </w:r>
      <w:r w:rsidR="000012AE">
        <w:rPr>
          <w:rFonts w:ascii="Times New Roman" w:eastAsiaTheme="minorHAnsi" w:hAnsi="Times New Roman"/>
          <w:sz w:val="16"/>
          <w:szCs w:val="16"/>
          <w:lang w:val="lv-LV"/>
        </w:rPr>
        <w:t>1</w:t>
      </w:r>
      <w:r w:rsidR="00173C55" w:rsidRPr="00FB42B6">
        <w:rPr>
          <w:rFonts w:ascii="Times New Roman" w:eastAsiaTheme="minorHAnsi" w:hAnsi="Times New Roman"/>
          <w:sz w:val="20"/>
          <w:szCs w:val="20"/>
          <w:lang w:val="lv-LV"/>
        </w:rPr>
        <w:t>.</w:t>
      </w:r>
      <w:r w:rsidR="001310A1" w:rsidRPr="00FB42B6">
        <w:rPr>
          <w:rFonts w:ascii="Times New Roman" w:eastAsiaTheme="minorHAnsi" w:hAnsi="Times New Roman"/>
          <w:sz w:val="20"/>
          <w:szCs w:val="20"/>
          <w:lang w:val="lv-LV"/>
        </w:rPr>
        <w:t>0</w:t>
      </w:r>
      <w:r>
        <w:rPr>
          <w:rFonts w:ascii="Times New Roman" w:eastAsiaTheme="minorHAnsi" w:hAnsi="Times New Roman"/>
          <w:sz w:val="20"/>
          <w:szCs w:val="20"/>
          <w:lang w:val="lv-LV"/>
        </w:rPr>
        <w:t>9</w:t>
      </w:r>
      <w:r w:rsidR="0041358F" w:rsidRPr="00FB42B6">
        <w:rPr>
          <w:rFonts w:ascii="Times New Roman" w:eastAsiaTheme="minorHAnsi" w:hAnsi="Times New Roman"/>
          <w:sz w:val="20"/>
          <w:szCs w:val="20"/>
          <w:lang w:val="lv-LV"/>
        </w:rPr>
        <w:t>.</w:t>
      </w:r>
      <w:r w:rsidR="000B6105" w:rsidRPr="00FB42B6">
        <w:rPr>
          <w:rFonts w:ascii="Times New Roman" w:eastAsiaTheme="minorHAnsi" w:hAnsi="Times New Roman"/>
          <w:sz w:val="20"/>
          <w:szCs w:val="20"/>
          <w:lang w:val="lv-LV"/>
        </w:rPr>
        <w:t>201</w:t>
      </w:r>
      <w:r w:rsidR="001310A1" w:rsidRPr="00FB42B6">
        <w:rPr>
          <w:rFonts w:ascii="Times New Roman" w:eastAsiaTheme="minorHAnsi" w:hAnsi="Times New Roman"/>
          <w:sz w:val="20"/>
          <w:szCs w:val="20"/>
          <w:lang w:val="lv-LV"/>
        </w:rPr>
        <w:t>7</w:t>
      </w:r>
      <w:r>
        <w:rPr>
          <w:rFonts w:ascii="Times New Roman" w:eastAsiaTheme="minorHAnsi" w:hAnsi="Times New Roman"/>
          <w:sz w:val="20"/>
          <w:szCs w:val="20"/>
          <w:lang w:val="lv-LV"/>
        </w:rPr>
        <w:t>. 16</w:t>
      </w:r>
      <w:r w:rsidR="00C207CE" w:rsidRPr="00FB42B6">
        <w:rPr>
          <w:rFonts w:ascii="Times New Roman" w:eastAsiaTheme="minorHAnsi" w:hAnsi="Times New Roman"/>
          <w:sz w:val="20"/>
          <w:szCs w:val="20"/>
          <w:lang w:val="lv-LV"/>
        </w:rPr>
        <w:t>:58</w:t>
      </w:r>
    </w:p>
    <w:p w14:paraId="7DC7B414" w14:textId="757650DD" w:rsidR="00A646C4" w:rsidRPr="00FB42B6" w:rsidRDefault="00117184" w:rsidP="000012AE">
      <w:pPr>
        <w:widowControl/>
        <w:spacing w:after="0" w:line="240" w:lineRule="auto"/>
        <w:ind w:right="-2" w:firstLine="426"/>
        <w:jc w:val="both"/>
        <w:rPr>
          <w:rFonts w:ascii="Times New Roman" w:eastAsiaTheme="minorHAnsi" w:hAnsi="Times New Roman"/>
          <w:sz w:val="20"/>
          <w:szCs w:val="20"/>
          <w:lang w:val="lv-LV"/>
        </w:rPr>
      </w:pPr>
      <w:r>
        <w:rPr>
          <w:rFonts w:ascii="Times New Roman" w:eastAsiaTheme="minorHAnsi" w:hAnsi="Times New Roman"/>
          <w:sz w:val="20"/>
          <w:szCs w:val="20"/>
          <w:lang w:val="lv-LV"/>
        </w:rPr>
        <w:t>2914</w:t>
      </w:r>
    </w:p>
    <w:p w14:paraId="175AF60A" w14:textId="2EE991AF" w:rsidR="00FB42B6" w:rsidRPr="00FB42B6" w:rsidRDefault="00FB42B6" w:rsidP="000012AE">
      <w:pPr>
        <w:widowControl/>
        <w:spacing w:after="0" w:line="240" w:lineRule="auto"/>
        <w:ind w:right="-2" w:firstLine="426"/>
        <w:rPr>
          <w:rFonts w:ascii="Times New Roman" w:eastAsiaTheme="minorHAnsi" w:hAnsi="Times New Roman"/>
          <w:sz w:val="20"/>
          <w:szCs w:val="20"/>
          <w:lang w:val="lv-LV" w:eastAsia="lv-LV"/>
        </w:rPr>
      </w:pPr>
      <w:r w:rsidRPr="00FB42B6">
        <w:rPr>
          <w:rFonts w:ascii="Times New Roman" w:eastAsiaTheme="minorHAnsi" w:hAnsi="Times New Roman"/>
          <w:sz w:val="20"/>
          <w:szCs w:val="20"/>
          <w:lang w:val="lv-LV" w:eastAsia="lv-LV"/>
        </w:rPr>
        <w:t xml:space="preserve">Bundule, </w:t>
      </w:r>
      <w:r w:rsidRPr="00FB42B6">
        <w:rPr>
          <w:rFonts w:ascii="Times New Roman" w:hAnsi="Times New Roman"/>
          <w:sz w:val="20"/>
          <w:szCs w:val="20"/>
          <w:lang w:eastAsia="lv-LV"/>
        </w:rPr>
        <w:t>67785423</w:t>
      </w:r>
    </w:p>
    <w:p w14:paraId="15C5BD1E" w14:textId="5090ED64" w:rsidR="00FB42B6" w:rsidRPr="00FB42B6" w:rsidRDefault="00B1001F" w:rsidP="000012AE">
      <w:pPr>
        <w:widowControl/>
        <w:spacing w:after="0" w:line="240" w:lineRule="auto"/>
        <w:ind w:right="-2" w:firstLine="426"/>
        <w:rPr>
          <w:rFonts w:ascii="Times New Roman" w:eastAsiaTheme="minorHAnsi" w:hAnsi="Times New Roman"/>
          <w:sz w:val="20"/>
          <w:szCs w:val="20"/>
          <w:lang w:val="lv-LV" w:eastAsia="lv-LV"/>
        </w:rPr>
      </w:pPr>
      <w:hyperlink r:id="rId8" w:history="1">
        <w:r w:rsidR="00FB42B6" w:rsidRPr="00FB42B6">
          <w:rPr>
            <w:rStyle w:val="Hyperlink"/>
            <w:rFonts w:ascii="Times New Roman" w:eastAsiaTheme="minorHAnsi" w:hAnsi="Times New Roman"/>
            <w:sz w:val="20"/>
            <w:szCs w:val="20"/>
            <w:lang w:val="lv-LV" w:eastAsia="lv-LV"/>
          </w:rPr>
          <w:t>maija.bundule@viaa.gov.lv</w:t>
        </w:r>
      </w:hyperlink>
      <w:r w:rsidR="00FB42B6" w:rsidRPr="00FB42B6">
        <w:rPr>
          <w:rFonts w:ascii="Times New Roman" w:eastAsiaTheme="minorHAnsi" w:hAnsi="Times New Roman"/>
          <w:sz w:val="20"/>
          <w:szCs w:val="20"/>
          <w:u w:val="single"/>
          <w:lang w:val="lv-LV" w:eastAsia="lv-LV"/>
        </w:rPr>
        <w:t xml:space="preserve"> </w:t>
      </w:r>
      <w:r w:rsidR="00DB6B55" w:rsidRPr="00FB42B6">
        <w:rPr>
          <w:rFonts w:ascii="Times New Roman" w:eastAsiaTheme="minorHAnsi" w:hAnsi="Times New Roman"/>
          <w:sz w:val="20"/>
          <w:szCs w:val="20"/>
          <w:lang w:val="lv-LV" w:eastAsia="lv-LV"/>
        </w:rPr>
        <w:t xml:space="preserve"> </w:t>
      </w:r>
    </w:p>
    <w:p w14:paraId="0E40120B" w14:textId="463732F2" w:rsidR="00FB42B6" w:rsidRPr="00FB42B6" w:rsidRDefault="00FB42B6" w:rsidP="000012AE">
      <w:pPr>
        <w:widowControl/>
        <w:spacing w:after="0" w:line="240" w:lineRule="auto"/>
        <w:ind w:right="-2" w:firstLine="426"/>
        <w:rPr>
          <w:rFonts w:ascii="Times New Roman" w:eastAsiaTheme="minorHAnsi" w:hAnsi="Times New Roman"/>
          <w:sz w:val="20"/>
          <w:szCs w:val="20"/>
          <w:lang w:val="lv-LV" w:eastAsia="lv-LV"/>
        </w:rPr>
      </w:pPr>
      <w:r w:rsidRPr="00FB42B6">
        <w:rPr>
          <w:rFonts w:ascii="Times New Roman" w:eastAsiaTheme="minorHAnsi" w:hAnsi="Times New Roman"/>
          <w:sz w:val="20"/>
          <w:szCs w:val="20"/>
          <w:lang w:val="lv-LV" w:eastAsia="lv-LV"/>
        </w:rPr>
        <w:t>Jēkabsone, 6704</w:t>
      </w:r>
      <w:r w:rsidRPr="00FB42B6">
        <w:rPr>
          <w:rFonts w:ascii="Times New Roman" w:hAnsi="Times New Roman"/>
          <w:color w:val="000000"/>
          <w:sz w:val="20"/>
          <w:szCs w:val="20"/>
        </w:rPr>
        <w:t>7963</w:t>
      </w:r>
    </w:p>
    <w:p w14:paraId="7B1816A7" w14:textId="703F3E01" w:rsidR="00FB42B6" w:rsidRPr="00FB42B6" w:rsidRDefault="00B1001F" w:rsidP="000012AE">
      <w:pPr>
        <w:widowControl/>
        <w:spacing w:after="0" w:line="240" w:lineRule="auto"/>
        <w:ind w:right="-2" w:firstLine="426"/>
        <w:rPr>
          <w:rFonts w:ascii="Times New Roman" w:eastAsiaTheme="minorHAnsi" w:hAnsi="Times New Roman"/>
          <w:sz w:val="20"/>
          <w:szCs w:val="20"/>
          <w:lang w:val="lv-LV" w:eastAsia="lv-LV"/>
        </w:rPr>
      </w:pPr>
      <w:hyperlink r:id="rId9" w:history="1">
        <w:r w:rsidR="00BF41C8" w:rsidRPr="00AD12F2">
          <w:rPr>
            <w:rStyle w:val="Hyperlink"/>
            <w:rFonts w:ascii="Times New Roman" w:eastAsiaTheme="minorHAnsi" w:hAnsi="Times New Roman"/>
            <w:sz w:val="20"/>
            <w:szCs w:val="20"/>
            <w:lang w:val="lv-LV" w:eastAsia="lv-LV"/>
          </w:rPr>
          <w:t>inga.jekabsone@izm.gov.lv</w:t>
        </w:r>
      </w:hyperlink>
      <w:r w:rsidR="00FB42B6" w:rsidRPr="00FB42B6">
        <w:rPr>
          <w:rFonts w:ascii="Times New Roman" w:eastAsiaTheme="minorHAnsi" w:hAnsi="Times New Roman"/>
          <w:sz w:val="20"/>
          <w:szCs w:val="20"/>
          <w:lang w:val="lv-LV" w:eastAsia="lv-LV"/>
        </w:rPr>
        <w:t xml:space="preserve"> </w:t>
      </w:r>
    </w:p>
    <w:p w14:paraId="7F628CC8" w14:textId="5DF4EB7C" w:rsidR="00FB42B6" w:rsidRPr="00FB42B6" w:rsidRDefault="00FB42B6" w:rsidP="000012AE">
      <w:pPr>
        <w:widowControl/>
        <w:spacing w:after="0" w:line="240" w:lineRule="auto"/>
        <w:ind w:right="-2" w:firstLine="426"/>
        <w:rPr>
          <w:rFonts w:ascii="Times New Roman" w:eastAsiaTheme="minorHAnsi" w:hAnsi="Times New Roman"/>
          <w:sz w:val="20"/>
          <w:szCs w:val="20"/>
          <w:lang w:val="lv-LV" w:eastAsia="lv-LV"/>
        </w:rPr>
      </w:pPr>
      <w:r w:rsidRPr="00FB42B6">
        <w:rPr>
          <w:rFonts w:ascii="Times New Roman" w:eastAsiaTheme="minorHAnsi" w:hAnsi="Times New Roman"/>
          <w:sz w:val="20"/>
          <w:szCs w:val="20"/>
          <w:lang w:val="lv-LV" w:eastAsia="lv-LV"/>
        </w:rPr>
        <w:t>Depkovska, 67047772</w:t>
      </w:r>
    </w:p>
    <w:p w14:paraId="02BFDE74" w14:textId="77777777" w:rsidR="00FB42B6" w:rsidRPr="00FB42B6" w:rsidRDefault="00B1001F" w:rsidP="000012AE">
      <w:pPr>
        <w:widowControl/>
        <w:spacing w:after="0" w:line="240" w:lineRule="auto"/>
        <w:ind w:right="-2" w:firstLine="426"/>
        <w:rPr>
          <w:rFonts w:ascii="Times New Roman" w:eastAsiaTheme="minorHAnsi" w:hAnsi="Times New Roman"/>
          <w:sz w:val="20"/>
          <w:szCs w:val="20"/>
          <w:lang w:val="lv-LV" w:eastAsia="lv-LV"/>
        </w:rPr>
      </w:pPr>
      <w:hyperlink r:id="rId10" w:history="1">
        <w:r w:rsidR="00FB42B6" w:rsidRPr="00FB42B6">
          <w:rPr>
            <w:rStyle w:val="Hyperlink"/>
            <w:rFonts w:ascii="Times New Roman" w:eastAsiaTheme="minorHAnsi" w:hAnsi="Times New Roman"/>
            <w:sz w:val="20"/>
            <w:szCs w:val="20"/>
            <w:lang w:val="lv-LV" w:eastAsia="lv-LV"/>
          </w:rPr>
          <w:t>anita.depkovska@izm.gov.lv</w:t>
        </w:r>
      </w:hyperlink>
      <w:r w:rsidR="00FB42B6" w:rsidRPr="00FB42B6">
        <w:rPr>
          <w:rFonts w:ascii="Times New Roman" w:eastAsiaTheme="minorHAnsi" w:hAnsi="Times New Roman"/>
          <w:sz w:val="20"/>
          <w:szCs w:val="20"/>
          <w:lang w:val="lv-LV" w:eastAsia="lv-LV"/>
        </w:rPr>
        <w:t xml:space="preserve"> </w:t>
      </w:r>
    </w:p>
    <w:p w14:paraId="58EC0CBD" w14:textId="3E9EBB75" w:rsidR="006E2509" w:rsidRPr="00FB42B6" w:rsidRDefault="006E2509" w:rsidP="003353DF">
      <w:pPr>
        <w:widowControl/>
        <w:spacing w:after="0" w:line="240" w:lineRule="auto"/>
        <w:ind w:right="-2"/>
        <w:jc w:val="both"/>
        <w:rPr>
          <w:rFonts w:ascii="Times New Roman" w:eastAsiaTheme="minorHAnsi" w:hAnsi="Times New Roman"/>
          <w:sz w:val="16"/>
          <w:szCs w:val="16"/>
          <w:lang w:val="lv-LV"/>
        </w:rPr>
      </w:pPr>
    </w:p>
    <w:sectPr w:rsidR="006E2509" w:rsidRPr="00FB42B6" w:rsidSect="00851CF4">
      <w:headerReference w:type="default" r:id="rId11"/>
      <w:footerReference w:type="default" r:id="rId12"/>
      <w:footerReference w:type="first" r:id="rId13"/>
      <w:pgSz w:w="11906" w:h="16838"/>
      <w:pgMar w:top="1418" w:right="1418" w:bottom="1418"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7495A" w14:textId="77777777" w:rsidR="00B1001F" w:rsidRDefault="00B1001F" w:rsidP="00C87C2C">
      <w:pPr>
        <w:spacing w:after="0" w:line="240" w:lineRule="auto"/>
      </w:pPr>
      <w:r>
        <w:separator/>
      </w:r>
    </w:p>
  </w:endnote>
  <w:endnote w:type="continuationSeparator" w:id="0">
    <w:p w14:paraId="6B03A820" w14:textId="77777777" w:rsidR="00B1001F" w:rsidRDefault="00B1001F" w:rsidP="00C87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D214D" w14:textId="29F33F9F" w:rsidR="00FB42B6" w:rsidRPr="00FB42B6" w:rsidRDefault="009B4B20" w:rsidP="00FB42B6">
    <w:pPr>
      <w:spacing w:after="0" w:line="240" w:lineRule="auto"/>
      <w:ind w:right="-2"/>
      <w:jc w:val="both"/>
      <w:rPr>
        <w:rFonts w:ascii="Times New Roman" w:hAnsi="Times New Roman"/>
        <w:sz w:val="20"/>
        <w:szCs w:val="20"/>
        <w:lang w:val="lv-LV"/>
      </w:rPr>
    </w:pPr>
    <w:r>
      <w:rPr>
        <w:rFonts w:ascii="Times New Roman" w:hAnsi="Times New Roman"/>
        <w:sz w:val="20"/>
        <w:szCs w:val="20"/>
        <w:lang w:val="lv-LV"/>
      </w:rPr>
      <w:t>IZMzino_31</w:t>
    </w:r>
    <w:r w:rsidR="00965723">
      <w:rPr>
        <w:rFonts w:ascii="Times New Roman" w:hAnsi="Times New Roman"/>
        <w:sz w:val="20"/>
        <w:szCs w:val="20"/>
        <w:lang w:val="lv-LV"/>
      </w:rPr>
      <w:t>08</w:t>
    </w:r>
    <w:r w:rsidR="0096383A">
      <w:rPr>
        <w:rFonts w:ascii="Times New Roman" w:hAnsi="Times New Roman"/>
        <w:sz w:val="20"/>
        <w:szCs w:val="20"/>
        <w:lang w:val="lv-LV"/>
      </w:rPr>
      <w:t>17_70.06.00.</w:t>
    </w:r>
    <w:r w:rsidR="00FB42B6" w:rsidRPr="00FB42B6">
      <w:rPr>
        <w:rFonts w:ascii="Times New Roman" w:hAnsi="Times New Roman"/>
        <w:sz w:val="20"/>
        <w:szCs w:val="20"/>
        <w:lang w:val="lv-LV"/>
      </w:rPr>
      <w:t>pardale; Par atļauju Izglītības un zinātnes ministrijai uzņemties papildu valsts budžeta ilgtermiņa saistības Izglītības un zinātnes ministrijas valsts budžeta programmas 70.00.00 "Citu Eiropas Savienības politiku instrumentu projektu un pasākumu īstenošana" apakšprogrammas 70.06.00 “Dalība Eiropas Savienības pētniecības un tehnoloģiju attīstības programmās” Eiropas Savienības politiku instrumentam “Atbalsts Eiropas Savienības pētniecības un tehnoloģiju attīstības projektu īstenošanai” (CESPI/IZM/001)””</w:t>
    </w:r>
  </w:p>
  <w:p w14:paraId="75467719" w14:textId="77777777" w:rsidR="0097265B" w:rsidRDefault="0097265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B3D0C" w14:textId="5D8907FD" w:rsidR="00AC4554" w:rsidRPr="00FB42B6" w:rsidRDefault="004A31C3" w:rsidP="00FB42B6">
    <w:pPr>
      <w:spacing w:after="0" w:line="240" w:lineRule="auto"/>
      <w:ind w:right="-2"/>
      <w:jc w:val="both"/>
      <w:rPr>
        <w:rFonts w:ascii="Times New Roman" w:hAnsi="Times New Roman"/>
        <w:sz w:val="20"/>
        <w:szCs w:val="20"/>
        <w:lang w:val="lv-LV"/>
      </w:rPr>
    </w:pPr>
    <w:r>
      <w:rPr>
        <w:rFonts w:ascii="Times New Roman" w:hAnsi="Times New Roman"/>
        <w:sz w:val="20"/>
        <w:szCs w:val="20"/>
        <w:lang w:val="lv-LV"/>
      </w:rPr>
      <w:t>IZMzino_1</w:t>
    </w:r>
    <w:r w:rsidR="009B4B20">
      <w:rPr>
        <w:rFonts w:ascii="Times New Roman" w:hAnsi="Times New Roman"/>
        <w:sz w:val="20"/>
        <w:szCs w:val="20"/>
        <w:lang w:val="lv-LV"/>
      </w:rPr>
      <w:t>1</w:t>
    </w:r>
    <w:r>
      <w:rPr>
        <w:rFonts w:ascii="Times New Roman" w:hAnsi="Times New Roman"/>
        <w:sz w:val="20"/>
        <w:szCs w:val="20"/>
        <w:lang w:val="lv-LV"/>
      </w:rPr>
      <w:t>09</w:t>
    </w:r>
    <w:r w:rsidR="00AC4554" w:rsidRPr="00FB42B6">
      <w:rPr>
        <w:rFonts w:ascii="Times New Roman" w:hAnsi="Times New Roman"/>
        <w:sz w:val="20"/>
        <w:szCs w:val="20"/>
        <w:lang w:val="lv-LV"/>
      </w:rPr>
      <w:t>17_</w:t>
    </w:r>
    <w:r w:rsidR="0096383A">
      <w:rPr>
        <w:rFonts w:ascii="Times New Roman" w:hAnsi="Times New Roman"/>
        <w:sz w:val="20"/>
        <w:szCs w:val="20"/>
        <w:lang w:val="lv-LV"/>
      </w:rPr>
      <w:t>70.06.00.</w:t>
    </w:r>
    <w:r w:rsidR="00FB42B6" w:rsidRPr="00FB42B6">
      <w:rPr>
        <w:rFonts w:ascii="Times New Roman" w:hAnsi="Times New Roman"/>
        <w:sz w:val="20"/>
        <w:szCs w:val="20"/>
        <w:lang w:val="lv-LV"/>
      </w:rPr>
      <w:t xml:space="preserve">pardale; </w:t>
    </w:r>
    <w:r>
      <w:rPr>
        <w:rFonts w:ascii="Times New Roman" w:hAnsi="Times New Roman"/>
        <w:sz w:val="20"/>
        <w:szCs w:val="20"/>
        <w:lang w:val="lv-LV"/>
      </w:rPr>
      <w:t>“</w:t>
    </w:r>
    <w:r w:rsidR="00AC4554" w:rsidRPr="00FB42B6">
      <w:rPr>
        <w:rFonts w:ascii="Times New Roman" w:hAnsi="Times New Roman"/>
        <w:sz w:val="20"/>
        <w:szCs w:val="20"/>
        <w:lang w:val="lv-LV"/>
      </w:rPr>
      <w:t>Par atļauju Izglītības un zinātnes ministrijai uzņemties papildu valsts budžeta ilgtermiņa saistības Izglītības un zinātnes ministrijas valsts budžeta programmas 70.00.00 "Citu Eiropas Savienības politiku instrumentu projektu un pasākumu īstenošana" apakšprogrammas 70.06.00 “Dalība Eiropas Savienības pētniecības un tehnoloģiju attīstības programmās” Eiropas Savienības politiku instrumentam “Atbalsts Eiropas Savienības pētniecības un tehnoloģiju attīstības projektu īstenošanai” (CESPI/IZM/001)””</w:t>
    </w:r>
  </w:p>
  <w:p w14:paraId="2C373002" w14:textId="77777777" w:rsidR="00AC4554" w:rsidRPr="00FB42B6" w:rsidRDefault="00AC4554">
    <w:pPr>
      <w:pStyle w:val="Foo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2BA37" w14:textId="77777777" w:rsidR="00B1001F" w:rsidRDefault="00B1001F" w:rsidP="00C87C2C">
      <w:pPr>
        <w:spacing w:after="0" w:line="240" w:lineRule="auto"/>
      </w:pPr>
      <w:r>
        <w:separator/>
      </w:r>
    </w:p>
  </w:footnote>
  <w:footnote w:type="continuationSeparator" w:id="0">
    <w:p w14:paraId="33CFD219" w14:textId="77777777" w:rsidR="00B1001F" w:rsidRDefault="00B1001F" w:rsidP="00C87C2C">
      <w:pPr>
        <w:spacing w:after="0" w:line="240" w:lineRule="auto"/>
      </w:pPr>
      <w:r>
        <w:continuationSeparator/>
      </w:r>
    </w:p>
  </w:footnote>
  <w:footnote w:id="1">
    <w:p w14:paraId="3DBC619A" w14:textId="38942CB2" w:rsidR="00E97494" w:rsidRPr="005959C6" w:rsidRDefault="00E97494">
      <w:pPr>
        <w:pStyle w:val="FootnoteText"/>
        <w:rPr>
          <w:lang w:val="lv-LV"/>
        </w:rPr>
      </w:pPr>
      <w:r>
        <w:rPr>
          <w:rStyle w:val="FootnoteReference"/>
        </w:rPr>
        <w:footnoteRef/>
      </w:r>
      <w:r w:rsidRPr="005959C6">
        <w:rPr>
          <w:lang w:val="lv-LV"/>
        </w:rPr>
        <w:t xml:space="preserve"> </w:t>
      </w:r>
      <w:r w:rsidRPr="008610E3">
        <w:rPr>
          <w:rFonts w:ascii="Times New Roman" w:hAnsi="Times New Roman"/>
          <w:lang w:val="lv-LV"/>
        </w:rPr>
        <w:t>http://mk.gov.lv/sites/default/files/editor/20160210_mkucinskis_vald_prior_gala_vers_0.pdf</w:t>
      </w:r>
    </w:p>
  </w:footnote>
  <w:footnote w:id="2">
    <w:p w14:paraId="0A0FD163" w14:textId="77777777" w:rsidR="0097265B" w:rsidRPr="00831074" w:rsidRDefault="0097265B" w:rsidP="00831074">
      <w:pPr>
        <w:pStyle w:val="FootnoteText"/>
        <w:rPr>
          <w:rFonts w:ascii="Times New Roman" w:hAnsi="Times New Roman"/>
          <w:lang w:val="lv-LV"/>
        </w:rPr>
      </w:pPr>
      <w:r w:rsidRPr="00535414">
        <w:rPr>
          <w:rStyle w:val="FootnoteReference"/>
          <w:rFonts w:ascii="Times New Roman" w:hAnsi="Times New Roman"/>
        </w:rPr>
        <w:footnoteRef/>
      </w:r>
      <w:r w:rsidRPr="00831074">
        <w:rPr>
          <w:rFonts w:ascii="Times New Roman" w:hAnsi="Times New Roman"/>
          <w:lang w:val="lv-LV"/>
        </w:rPr>
        <w:t xml:space="preserve"> </w:t>
      </w:r>
      <w:r w:rsidR="00B1001F">
        <w:fldChar w:fldCharType="begin"/>
      </w:r>
      <w:r w:rsidR="00B1001F" w:rsidRPr="004A31C3">
        <w:rPr>
          <w:lang w:val="lv-LV"/>
        </w:rPr>
        <w:instrText xml:space="preserve"> HYPERLINK "http://tap.mk.gov.lv/mk/mksedes/saraksts/protokols/?protokols=2016-04-05" </w:instrText>
      </w:r>
      <w:r w:rsidR="00B1001F">
        <w:fldChar w:fldCharType="separate"/>
      </w:r>
      <w:r w:rsidRPr="00831074">
        <w:rPr>
          <w:rStyle w:val="Hyperlink"/>
          <w:rFonts w:ascii="Times New Roman" w:hAnsi="Times New Roman"/>
          <w:lang w:val="lv-LV"/>
        </w:rPr>
        <w:t>http://tap.mk.gov.lv/mk/mksedes/saraksts/protokols/?protokols=2016-04-05</w:t>
      </w:r>
      <w:r w:rsidR="00B1001F">
        <w:rPr>
          <w:rStyle w:val="Hyperlink"/>
          <w:rFonts w:ascii="Times New Roman" w:hAnsi="Times New Roman"/>
          <w:lang w:val="lv-LV"/>
        </w:rPr>
        <w:fldChar w:fldCharType="end"/>
      </w:r>
      <w:r w:rsidRPr="00831074">
        <w:rPr>
          <w:rFonts w:ascii="Times New Roman" w:hAnsi="Times New Roman"/>
          <w:lang w:val="lv-LV"/>
        </w:rPr>
        <w:t xml:space="preserve"> </w:t>
      </w:r>
    </w:p>
  </w:footnote>
  <w:footnote w:id="3">
    <w:p w14:paraId="1BE07552" w14:textId="77777777" w:rsidR="0097265B" w:rsidRPr="00831074" w:rsidRDefault="0097265B" w:rsidP="00831074">
      <w:pPr>
        <w:pStyle w:val="FootnoteText"/>
        <w:rPr>
          <w:rFonts w:ascii="Times New Roman" w:hAnsi="Times New Roman"/>
          <w:lang w:val="lv-LV"/>
        </w:rPr>
      </w:pPr>
      <w:r w:rsidRPr="00535414">
        <w:rPr>
          <w:rStyle w:val="FootnoteReference"/>
          <w:rFonts w:ascii="Times New Roman" w:hAnsi="Times New Roman"/>
        </w:rPr>
        <w:footnoteRef/>
      </w:r>
      <w:r w:rsidRPr="00831074">
        <w:rPr>
          <w:rFonts w:ascii="Times New Roman" w:hAnsi="Times New Roman"/>
          <w:lang w:val="lv-LV"/>
        </w:rPr>
        <w:t xml:space="preserve"> </w:t>
      </w:r>
      <w:r w:rsidR="00B1001F">
        <w:fldChar w:fldCharType="begin"/>
      </w:r>
      <w:r w:rsidR="00B1001F" w:rsidRPr="004A31C3">
        <w:rPr>
          <w:lang w:val="lv-LV"/>
        </w:rPr>
        <w:instrText xml:space="preserve"> HYPERLINK "http://tap.mk.gov.lv/mk/mksedes/saraksts/protokols/?protokols=2016-04-05" </w:instrText>
      </w:r>
      <w:r w:rsidR="00B1001F">
        <w:fldChar w:fldCharType="separate"/>
      </w:r>
      <w:r w:rsidRPr="00831074">
        <w:rPr>
          <w:rStyle w:val="Hyperlink"/>
          <w:rFonts w:ascii="Times New Roman" w:hAnsi="Times New Roman"/>
          <w:lang w:val="lv-LV"/>
        </w:rPr>
        <w:t>http://tap.mk.gov.lv/mk/mksedes/saraksts/protokols/?protokols=2016-04-05</w:t>
      </w:r>
      <w:r w:rsidR="00B1001F">
        <w:rPr>
          <w:rStyle w:val="Hyperlink"/>
          <w:rFonts w:ascii="Times New Roman" w:hAnsi="Times New Roman"/>
          <w:lang w:val="lv-LV"/>
        </w:rPr>
        <w:fldChar w:fldCharType="end"/>
      </w:r>
      <w:r w:rsidRPr="00831074">
        <w:rPr>
          <w:rFonts w:ascii="Times New Roman" w:hAnsi="Times New Roman"/>
          <w:lang w:val="lv-LV"/>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171750"/>
      <w:docPartObj>
        <w:docPartGallery w:val="Page Numbers (Top of Page)"/>
        <w:docPartUnique/>
      </w:docPartObj>
    </w:sdtPr>
    <w:sdtEndPr>
      <w:rPr>
        <w:noProof/>
      </w:rPr>
    </w:sdtEndPr>
    <w:sdtContent>
      <w:p w14:paraId="49413795" w14:textId="77777777" w:rsidR="0097265B" w:rsidRDefault="0097265B">
        <w:pPr>
          <w:pStyle w:val="Header"/>
          <w:jc w:val="center"/>
        </w:pPr>
        <w:r>
          <w:fldChar w:fldCharType="begin"/>
        </w:r>
        <w:r>
          <w:instrText xml:space="preserve"> PAGE   \* MERGEFORMAT </w:instrText>
        </w:r>
        <w:r>
          <w:fldChar w:fldCharType="separate"/>
        </w:r>
        <w:r w:rsidR="004A31C3">
          <w:rPr>
            <w:noProof/>
          </w:rPr>
          <w:t>8</w:t>
        </w:r>
        <w:r>
          <w:rPr>
            <w:noProof/>
          </w:rPr>
          <w:fldChar w:fldCharType="end"/>
        </w:r>
      </w:p>
    </w:sdtContent>
  </w:sdt>
  <w:p w14:paraId="65FE39C0" w14:textId="77777777" w:rsidR="0097265B" w:rsidRPr="00444BB8" w:rsidRDefault="0097265B" w:rsidP="00444BB8">
    <w:pPr>
      <w:pStyle w:val="Header"/>
      <w:jc w:val="right"/>
      <w:rPr>
        <w:rFonts w:ascii="Times New Roman" w:hAnsi="Times New Roman"/>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84851"/>
    <w:multiLevelType w:val="hybridMultilevel"/>
    <w:tmpl w:val="159076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B46371"/>
    <w:multiLevelType w:val="hybridMultilevel"/>
    <w:tmpl w:val="2A2E9FA2"/>
    <w:lvl w:ilvl="0" w:tplc="9A5C4562">
      <w:start w:val="1"/>
      <w:numFmt w:val="decimal"/>
      <w:lvlText w:val="%1."/>
      <w:lvlJc w:val="left"/>
      <w:pPr>
        <w:ind w:left="720" w:hanging="360"/>
      </w:pPr>
      <w:rPr>
        <w:rFonts w:eastAsia="Calibri"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E40FA2"/>
    <w:multiLevelType w:val="hybridMultilevel"/>
    <w:tmpl w:val="4A249A58"/>
    <w:lvl w:ilvl="0" w:tplc="50FAE922">
      <w:start w:val="1"/>
      <w:numFmt w:val="upperRoman"/>
      <w:lvlText w:val="%1."/>
      <w:lvlJc w:val="left"/>
      <w:pPr>
        <w:ind w:left="1287" w:hanging="72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1BCA590C"/>
    <w:multiLevelType w:val="hybridMultilevel"/>
    <w:tmpl w:val="00503B28"/>
    <w:lvl w:ilvl="0" w:tplc="039A86DA">
      <w:start w:val="1"/>
      <w:numFmt w:val="decimal"/>
      <w:lvlText w:val="%1)"/>
      <w:lvlJc w:val="left"/>
      <w:pPr>
        <w:ind w:left="644" w:hanging="360"/>
      </w:pPr>
      <w:rPr>
        <w:rFonts w:eastAsia="Calibri"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2EF93FCF"/>
    <w:multiLevelType w:val="hybridMultilevel"/>
    <w:tmpl w:val="D0C6BE48"/>
    <w:lvl w:ilvl="0" w:tplc="4EF8F7C6">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5" w15:restartNumberingAfterBreak="0">
    <w:nsid w:val="36436FC5"/>
    <w:multiLevelType w:val="hybridMultilevel"/>
    <w:tmpl w:val="6008A686"/>
    <w:lvl w:ilvl="0" w:tplc="946A10D0">
      <w:start w:val="1"/>
      <w:numFmt w:val="decimal"/>
      <w:lvlText w:val="%1."/>
      <w:lvlJc w:val="left"/>
      <w:pPr>
        <w:ind w:left="644"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6" w15:restartNumberingAfterBreak="0">
    <w:nsid w:val="3C4F64FB"/>
    <w:multiLevelType w:val="hybridMultilevel"/>
    <w:tmpl w:val="E524484C"/>
    <w:lvl w:ilvl="0" w:tplc="B70A80B4">
      <w:start w:val="4"/>
      <w:numFmt w:val="bullet"/>
      <w:lvlText w:val="-"/>
      <w:lvlJc w:val="left"/>
      <w:pPr>
        <w:ind w:left="786" w:hanging="360"/>
      </w:pPr>
      <w:rPr>
        <w:rFonts w:ascii="Times New Roman" w:eastAsiaTheme="minorHAnsi"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7" w15:restartNumberingAfterBreak="0">
    <w:nsid w:val="4CF650F9"/>
    <w:multiLevelType w:val="hybridMultilevel"/>
    <w:tmpl w:val="1AF456A4"/>
    <w:lvl w:ilvl="0" w:tplc="81D0770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4DC671FC"/>
    <w:multiLevelType w:val="hybridMultilevel"/>
    <w:tmpl w:val="1DF22406"/>
    <w:lvl w:ilvl="0" w:tplc="2FF2A8D8">
      <w:start w:val="1"/>
      <w:numFmt w:val="bullet"/>
      <w:lvlText w:val=""/>
      <w:lvlJc w:val="left"/>
      <w:pPr>
        <w:ind w:left="502"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9" w15:restartNumberingAfterBreak="0">
    <w:nsid w:val="576D4390"/>
    <w:multiLevelType w:val="hybridMultilevel"/>
    <w:tmpl w:val="3690B706"/>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10" w15:restartNumberingAfterBreak="0">
    <w:nsid w:val="6CF55008"/>
    <w:multiLevelType w:val="multilevel"/>
    <w:tmpl w:val="69B0F05A"/>
    <w:lvl w:ilvl="0">
      <w:start w:val="1"/>
      <w:numFmt w:val="decimal"/>
      <w:lvlText w:val="%1."/>
      <w:lvlJc w:val="left"/>
      <w:pPr>
        <w:ind w:left="360" w:hanging="360"/>
      </w:pPr>
      <w:rPr>
        <w:rFonts w:hint="default"/>
        <w:b w:val="0"/>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1" w15:restartNumberingAfterBreak="0">
    <w:nsid w:val="7F2F155A"/>
    <w:multiLevelType w:val="multilevel"/>
    <w:tmpl w:val="8440F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8"/>
  </w:num>
  <w:num w:numId="4">
    <w:abstractNumId w:val="9"/>
  </w:num>
  <w:num w:numId="5">
    <w:abstractNumId w:val="6"/>
  </w:num>
  <w:num w:numId="6">
    <w:abstractNumId w:val="11"/>
  </w:num>
  <w:num w:numId="7">
    <w:abstractNumId w:val="2"/>
  </w:num>
  <w:num w:numId="8">
    <w:abstractNumId w:val="1"/>
  </w:num>
  <w:num w:numId="9">
    <w:abstractNumId w:val="10"/>
  </w:num>
  <w:num w:numId="10">
    <w:abstractNumId w:val="3"/>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07"/>
    <w:rsid w:val="000012AE"/>
    <w:rsid w:val="00013569"/>
    <w:rsid w:val="00017941"/>
    <w:rsid w:val="00020F22"/>
    <w:rsid w:val="00021B0F"/>
    <w:rsid w:val="00022113"/>
    <w:rsid w:val="00024DC5"/>
    <w:rsid w:val="000328D2"/>
    <w:rsid w:val="00034A6B"/>
    <w:rsid w:val="00034EB7"/>
    <w:rsid w:val="00044086"/>
    <w:rsid w:val="00045231"/>
    <w:rsid w:val="0004553F"/>
    <w:rsid w:val="00050833"/>
    <w:rsid w:val="0005312E"/>
    <w:rsid w:val="00053BA8"/>
    <w:rsid w:val="00056504"/>
    <w:rsid w:val="000713F7"/>
    <w:rsid w:val="00075A32"/>
    <w:rsid w:val="00075B23"/>
    <w:rsid w:val="00075F23"/>
    <w:rsid w:val="00076C3C"/>
    <w:rsid w:val="0008028E"/>
    <w:rsid w:val="00082E95"/>
    <w:rsid w:val="000872F0"/>
    <w:rsid w:val="00087DCE"/>
    <w:rsid w:val="000909E9"/>
    <w:rsid w:val="00097482"/>
    <w:rsid w:val="000A29C7"/>
    <w:rsid w:val="000A630A"/>
    <w:rsid w:val="000B02AC"/>
    <w:rsid w:val="000B3878"/>
    <w:rsid w:val="000B6105"/>
    <w:rsid w:val="000B70A8"/>
    <w:rsid w:val="000C0389"/>
    <w:rsid w:val="000C04C8"/>
    <w:rsid w:val="000C4577"/>
    <w:rsid w:val="000C52C6"/>
    <w:rsid w:val="000C7AEE"/>
    <w:rsid w:val="000C7EEA"/>
    <w:rsid w:val="000D3016"/>
    <w:rsid w:val="000D41A4"/>
    <w:rsid w:val="000D5D43"/>
    <w:rsid w:val="000E3FEF"/>
    <w:rsid w:val="000E5CA8"/>
    <w:rsid w:val="000E67A3"/>
    <w:rsid w:val="000E71A1"/>
    <w:rsid w:val="000F57A4"/>
    <w:rsid w:val="00110630"/>
    <w:rsid w:val="00110A5D"/>
    <w:rsid w:val="00111F31"/>
    <w:rsid w:val="00113C95"/>
    <w:rsid w:val="001141BA"/>
    <w:rsid w:val="00117184"/>
    <w:rsid w:val="00127B6F"/>
    <w:rsid w:val="001310A1"/>
    <w:rsid w:val="00133034"/>
    <w:rsid w:val="00134023"/>
    <w:rsid w:val="0013518B"/>
    <w:rsid w:val="001366F7"/>
    <w:rsid w:val="00140E8E"/>
    <w:rsid w:val="00145CC6"/>
    <w:rsid w:val="001519F6"/>
    <w:rsid w:val="001627AB"/>
    <w:rsid w:val="001644F6"/>
    <w:rsid w:val="00173367"/>
    <w:rsid w:val="00173C55"/>
    <w:rsid w:val="00176E6B"/>
    <w:rsid w:val="00177443"/>
    <w:rsid w:val="001779A5"/>
    <w:rsid w:val="001800E5"/>
    <w:rsid w:val="001801C2"/>
    <w:rsid w:val="001832E7"/>
    <w:rsid w:val="00183714"/>
    <w:rsid w:val="00184316"/>
    <w:rsid w:val="001A1160"/>
    <w:rsid w:val="001A4588"/>
    <w:rsid w:val="001A53D6"/>
    <w:rsid w:val="001B020D"/>
    <w:rsid w:val="001B0632"/>
    <w:rsid w:val="001B25D8"/>
    <w:rsid w:val="001B2E88"/>
    <w:rsid w:val="001B4B21"/>
    <w:rsid w:val="001B7992"/>
    <w:rsid w:val="001C3BFD"/>
    <w:rsid w:val="001C451D"/>
    <w:rsid w:val="001C5E76"/>
    <w:rsid w:val="001C6938"/>
    <w:rsid w:val="001D0009"/>
    <w:rsid w:val="001D5BAD"/>
    <w:rsid w:val="001D7489"/>
    <w:rsid w:val="001D755E"/>
    <w:rsid w:val="001E1F00"/>
    <w:rsid w:val="001E256E"/>
    <w:rsid w:val="001F333E"/>
    <w:rsid w:val="001F5F82"/>
    <w:rsid w:val="001F7AEC"/>
    <w:rsid w:val="002009D2"/>
    <w:rsid w:val="002119D1"/>
    <w:rsid w:val="00213607"/>
    <w:rsid w:val="002139C4"/>
    <w:rsid w:val="002141A4"/>
    <w:rsid w:val="00221FC1"/>
    <w:rsid w:val="00241B66"/>
    <w:rsid w:val="00241F2B"/>
    <w:rsid w:val="0024720B"/>
    <w:rsid w:val="00247ABB"/>
    <w:rsid w:val="0025025F"/>
    <w:rsid w:val="002530E3"/>
    <w:rsid w:val="0025324F"/>
    <w:rsid w:val="0025577D"/>
    <w:rsid w:val="002639F5"/>
    <w:rsid w:val="002756F7"/>
    <w:rsid w:val="00277BB8"/>
    <w:rsid w:val="0028252D"/>
    <w:rsid w:val="00286259"/>
    <w:rsid w:val="00286F51"/>
    <w:rsid w:val="00287866"/>
    <w:rsid w:val="00287918"/>
    <w:rsid w:val="00290CE7"/>
    <w:rsid w:val="00290F6A"/>
    <w:rsid w:val="00293E26"/>
    <w:rsid w:val="002940E8"/>
    <w:rsid w:val="00295300"/>
    <w:rsid w:val="00297E36"/>
    <w:rsid w:val="002A1444"/>
    <w:rsid w:val="002A5077"/>
    <w:rsid w:val="002B01B6"/>
    <w:rsid w:val="002B0A91"/>
    <w:rsid w:val="002C7FA8"/>
    <w:rsid w:val="002E57DA"/>
    <w:rsid w:val="002E604A"/>
    <w:rsid w:val="002F1B1D"/>
    <w:rsid w:val="003063BB"/>
    <w:rsid w:val="00306A46"/>
    <w:rsid w:val="00311953"/>
    <w:rsid w:val="00313E16"/>
    <w:rsid w:val="00314105"/>
    <w:rsid w:val="00317A35"/>
    <w:rsid w:val="00317D8F"/>
    <w:rsid w:val="0032176A"/>
    <w:rsid w:val="003245EA"/>
    <w:rsid w:val="00325661"/>
    <w:rsid w:val="00330BB1"/>
    <w:rsid w:val="00330E6D"/>
    <w:rsid w:val="00331DF8"/>
    <w:rsid w:val="0033380A"/>
    <w:rsid w:val="003353DF"/>
    <w:rsid w:val="00337F93"/>
    <w:rsid w:val="00341783"/>
    <w:rsid w:val="0034180B"/>
    <w:rsid w:val="00346A37"/>
    <w:rsid w:val="00347673"/>
    <w:rsid w:val="00353514"/>
    <w:rsid w:val="0035364F"/>
    <w:rsid w:val="00355C44"/>
    <w:rsid w:val="00360010"/>
    <w:rsid w:val="003651E3"/>
    <w:rsid w:val="00366569"/>
    <w:rsid w:val="00366EAC"/>
    <w:rsid w:val="003679F7"/>
    <w:rsid w:val="0037557F"/>
    <w:rsid w:val="003804D9"/>
    <w:rsid w:val="003809C0"/>
    <w:rsid w:val="0038157C"/>
    <w:rsid w:val="0038307D"/>
    <w:rsid w:val="00383E84"/>
    <w:rsid w:val="00384191"/>
    <w:rsid w:val="00384B37"/>
    <w:rsid w:val="00385125"/>
    <w:rsid w:val="00387892"/>
    <w:rsid w:val="003918BA"/>
    <w:rsid w:val="0039227B"/>
    <w:rsid w:val="00392A15"/>
    <w:rsid w:val="003930D6"/>
    <w:rsid w:val="00394233"/>
    <w:rsid w:val="003942A6"/>
    <w:rsid w:val="00397599"/>
    <w:rsid w:val="003A041A"/>
    <w:rsid w:val="003A31EF"/>
    <w:rsid w:val="003A51B0"/>
    <w:rsid w:val="003A6011"/>
    <w:rsid w:val="003A6463"/>
    <w:rsid w:val="003B2377"/>
    <w:rsid w:val="003B29AD"/>
    <w:rsid w:val="003B3B15"/>
    <w:rsid w:val="003C0952"/>
    <w:rsid w:val="003D1CB4"/>
    <w:rsid w:val="003D3331"/>
    <w:rsid w:val="003D6941"/>
    <w:rsid w:val="003D7511"/>
    <w:rsid w:val="003E1580"/>
    <w:rsid w:val="003E41B6"/>
    <w:rsid w:val="003F0140"/>
    <w:rsid w:val="003F13D9"/>
    <w:rsid w:val="003F21FB"/>
    <w:rsid w:val="003F40D1"/>
    <w:rsid w:val="003F50C4"/>
    <w:rsid w:val="003F7087"/>
    <w:rsid w:val="003F71F7"/>
    <w:rsid w:val="004001E9"/>
    <w:rsid w:val="0040703B"/>
    <w:rsid w:val="0041358F"/>
    <w:rsid w:val="0041416A"/>
    <w:rsid w:val="00414288"/>
    <w:rsid w:val="00414E3C"/>
    <w:rsid w:val="004161D3"/>
    <w:rsid w:val="00420251"/>
    <w:rsid w:val="00421622"/>
    <w:rsid w:val="00436053"/>
    <w:rsid w:val="00440ACD"/>
    <w:rsid w:val="004447E5"/>
    <w:rsid w:val="00444BB8"/>
    <w:rsid w:val="00444FA8"/>
    <w:rsid w:val="004536E9"/>
    <w:rsid w:val="004622D9"/>
    <w:rsid w:val="00470817"/>
    <w:rsid w:val="004715F2"/>
    <w:rsid w:val="004760D3"/>
    <w:rsid w:val="0048735C"/>
    <w:rsid w:val="00496C45"/>
    <w:rsid w:val="004A24D7"/>
    <w:rsid w:val="004A31C3"/>
    <w:rsid w:val="004A46FF"/>
    <w:rsid w:val="004B613B"/>
    <w:rsid w:val="004B6B27"/>
    <w:rsid w:val="004B722F"/>
    <w:rsid w:val="004B75E6"/>
    <w:rsid w:val="004C261A"/>
    <w:rsid w:val="004C6DD8"/>
    <w:rsid w:val="004D2504"/>
    <w:rsid w:val="004D2D7F"/>
    <w:rsid w:val="004D5EE7"/>
    <w:rsid w:val="004E03BE"/>
    <w:rsid w:val="004E294E"/>
    <w:rsid w:val="004E2E68"/>
    <w:rsid w:val="004E56D4"/>
    <w:rsid w:val="004E6CC5"/>
    <w:rsid w:val="004E7859"/>
    <w:rsid w:val="004F0469"/>
    <w:rsid w:val="004F07B4"/>
    <w:rsid w:val="004F1872"/>
    <w:rsid w:val="004F31A0"/>
    <w:rsid w:val="004F4A90"/>
    <w:rsid w:val="004F62D8"/>
    <w:rsid w:val="00500D02"/>
    <w:rsid w:val="00502C4F"/>
    <w:rsid w:val="005040C8"/>
    <w:rsid w:val="00505FD1"/>
    <w:rsid w:val="00510822"/>
    <w:rsid w:val="00512A3D"/>
    <w:rsid w:val="00514854"/>
    <w:rsid w:val="0051570A"/>
    <w:rsid w:val="00517DC2"/>
    <w:rsid w:val="00520A6F"/>
    <w:rsid w:val="00521226"/>
    <w:rsid w:val="00521FDC"/>
    <w:rsid w:val="00524CDD"/>
    <w:rsid w:val="00524F52"/>
    <w:rsid w:val="0052650F"/>
    <w:rsid w:val="005274D8"/>
    <w:rsid w:val="0053109C"/>
    <w:rsid w:val="00535414"/>
    <w:rsid w:val="0054161C"/>
    <w:rsid w:val="005418B3"/>
    <w:rsid w:val="0054245C"/>
    <w:rsid w:val="005435CF"/>
    <w:rsid w:val="00544BA1"/>
    <w:rsid w:val="005452DA"/>
    <w:rsid w:val="0055468D"/>
    <w:rsid w:val="0055622A"/>
    <w:rsid w:val="00562342"/>
    <w:rsid w:val="00565478"/>
    <w:rsid w:val="00565941"/>
    <w:rsid w:val="00566BB5"/>
    <w:rsid w:val="00571E69"/>
    <w:rsid w:val="0057247C"/>
    <w:rsid w:val="005732F3"/>
    <w:rsid w:val="005753E5"/>
    <w:rsid w:val="00576AFE"/>
    <w:rsid w:val="00577240"/>
    <w:rsid w:val="00581FA3"/>
    <w:rsid w:val="005827D0"/>
    <w:rsid w:val="0058454E"/>
    <w:rsid w:val="00591912"/>
    <w:rsid w:val="00592A4A"/>
    <w:rsid w:val="00593454"/>
    <w:rsid w:val="005959C6"/>
    <w:rsid w:val="00595DCB"/>
    <w:rsid w:val="005A23F8"/>
    <w:rsid w:val="005B30BE"/>
    <w:rsid w:val="005B7514"/>
    <w:rsid w:val="005C519E"/>
    <w:rsid w:val="005C693D"/>
    <w:rsid w:val="005D2071"/>
    <w:rsid w:val="005D72B2"/>
    <w:rsid w:val="005E3CAB"/>
    <w:rsid w:val="005E4345"/>
    <w:rsid w:val="005F2E3D"/>
    <w:rsid w:val="005F3E36"/>
    <w:rsid w:val="005F5ED2"/>
    <w:rsid w:val="005F62DA"/>
    <w:rsid w:val="005F6CEB"/>
    <w:rsid w:val="00600E1C"/>
    <w:rsid w:val="00602E6B"/>
    <w:rsid w:val="006031A3"/>
    <w:rsid w:val="00605394"/>
    <w:rsid w:val="00606717"/>
    <w:rsid w:val="006117C6"/>
    <w:rsid w:val="00612230"/>
    <w:rsid w:val="006122BD"/>
    <w:rsid w:val="00614DBB"/>
    <w:rsid w:val="0061508C"/>
    <w:rsid w:val="00631306"/>
    <w:rsid w:val="0063172A"/>
    <w:rsid w:val="00635D75"/>
    <w:rsid w:val="00643B52"/>
    <w:rsid w:val="0064501C"/>
    <w:rsid w:val="006467B4"/>
    <w:rsid w:val="0064700B"/>
    <w:rsid w:val="00647A16"/>
    <w:rsid w:val="00651E25"/>
    <w:rsid w:val="006523E9"/>
    <w:rsid w:val="00655B79"/>
    <w:rsid w:val="00660B92"/>
    <w:rsid w:val="00662150"/>
    <w:rsid w:val="00671904"/>
    <w:rsid w:val="00672015"/>
    <w:rsid w:val="00672B57"/>
    <w:rsid w:val="00674BA9"/>
    <w:rsid w:val="00674EFF"/>
    <w:rsid w:val="00675631"/>
    <w:rsid w:val="00682EE5"/>
    <w:rsid w:val="00683C70"/>
    <w:rsid w:val="006856B5"/>
    <w:rsid w:val="00685745"/>
    <w:rsid w:val="0068716B"/>
    <w:rsid w:val="00695F51"/>
    <w:rsid w:val="00697167"/>
    <w:rsid w:val="006A523E"/>
    <w:rsid w:val="006B0584"/>
    <w:rsid w:val="006B1829"/>
    <w:rsid w:val="006B2564"/>
    <w:rsid w:val="006B4DE7"/>
    <w:rsid w:val="006C038A"/>
    <w:rsid w:val="006C0853"/>
    <w:rsid w:val="006C3CA1"/>
    <w:rsid w:val="006C44B4"/>
    <w:rsid w:val="006C4F84"/>
    <w:rsid w:val="006C5F92"/>
    <w:rsid w:val="006C6346"/>
    <w:rsid w:val="006C7C3E"/>
    <w:rsid w:val="006D19A1"/>
    <w:rsid w:val="006D6506"/>
    <w:rsid w:val="006E2509"/>
    <w:rsid w:val="006E4353"/>
    <w:rsid w:val="006F3643"/>
    <w:rsid w:val="006F450F"/>
    <w:rsid w:val="006F4692"/>
    <w:rsid w:val="006F4E29"/>
    <w:rsid w:val="007019DC"/>
    <w:rsid w:val="00703492"/>
    <w:rsid w:val="0070575F"/>
    <w:rsid w:val="00706DBD"/>
    <w:rsid w:val="00707363"/>
    <w:rsid w:val="007114F2"/>
    <w:rsid w:val="007119A1"/>
    <w:rsid w:val="00716513"/>
    <w:rsid w:val="00722D8C"/>
    <w:rsid w:val="007260DE"/>
    <w:rsid w:val="00730F2A"/>
    <w:rsid w:val="0073320E"/>
    <w:rsid w:val="00733F52"/>
    <w:rsid w:val="00733FBD"/>
    <w:rsid w:val="00735232"/>
    <w:rsid w:val="00735B3E"/>
    <w:rsid w:val="00736334"/>
    <w:rsid w:val="00736882"/>
    <w:rsid w:val="00736A74"/>
    <w:rsid w:val="00737070"/>
    <w:rsid w:val="007421E4"/>
    <w:rsid w:val="00746D54"/>
    <w:rsid w:val="0074736E"/>
    <w:rsid w:val="007577FF"/>
    <w:rsid w:val="00762BB7"/>
    <w:rsid w:val="00764D0D"/>
    <w:rsid w:val="00764E41"/>
    <w:rsid w:val="00765088"/>
    <w:rsid w:val="007651BA"/>
    <w:rsid w:val="007672D6"/>
    <w:rsid w:val="00770C78"/>
    <w:rsid w:val="00771DF9"/>
    <w:rsid w:val="007720D8"/>
    <w:rsid w:val="007761C1"/>
    <w:rsid w:val="0077671C"/>
    <w:rsid w:val="00777BDD"/>
    <w:rsid w:val="00783D6A"/>
    <w:rsid w:val="007866E8"/>
    <w:rsid w:val="00787F38"/>
    <w:rsid w:val="00793EBF"/>
    <w:rsid w:val="00794F64"/>
    <w:rsid w:val="0079578F"/>
    <w:rsid w:val="007963BA"/>
    <w:rsid w:val="00796D6A"/>
    <w:rsid w:val="007A2D0F"/>
    <w:rsid w:val="007A41DC"/>
    <w:rsid w:val="007A4C21"/>
    <w:rsid w:val="007A59FD"/>
    <w:rsid w:val="007A6AF3"/>
    <w:rsid w:val="007B00DE"/>
    <w:rsid w:val="007B1A45"/>
    <w:rsid w:val="007B678D"/>
    <w:rsid w:val="007B7A95"/>
    <w:rsid w:val="007C300D"/>
    <w:rsid w:val="007D0236"/>
    <w:rsid w:val="007D2D11"/>
    <w:rsid w:val="007D5BE2"/>
    <w:rsid w:val="007D73C7"/>
    <w:rsid w:val="007D75D0"/>
    <w:rsid w:val="007E30FC"/>
    <w:rsid w:val="007E56E9"/>
    <w:rsid w:val="007E5746"/>
    <w:rsid w:val="007E7D42"/>
    <w:rsid w:val="007F159E"/>
    <w:rsid w:val="007F185A"/>
    <w:rsid w:val="007F3AC1"/>
    <w:rsid w:val="007F42F0"/>
    <w:rsid w:val="007F46A3"/>
    <w:rsid w:val="00802B08"/>
    <w:rsid w:val="00803795"/>
    <w:rsid w:val="008069E2"/>
    <w:rsid w:val="00807FFC"/>
    <w:rsid w:val="008106F3"/>
    <w:rsid w:val="0081226B"/>
    <w:rsid w:val="0082253A"/>
    <w:rsid w:val="0082261B"/>
    <w:rsid w:val="0082381B"/>
    <w:rsid w:val="00831074"/>
    <w:rsid w:val="00831DFF"/>
    <w:rsid w:val="0083494A"/>
    <w:rsid w:val="00841569"/>
    <w:rsid w:val="00842874"/>
    <w:rsid w:val="00845215"/>
    <w:rsid w:val="00851CF4"/>
    <w:rsid w:val="00853573"/>
    <w:rsid w:val="00855B68"/>
    <w:rsid w:val="00856825"/>
    <w:rsid w:val="00856A19"/>
    <w:rsid w:val="00863148"/>
    <w:rsid w:val="008671AB"/>
    <w:rsid w:val="00867314"/>
    <w:rsid w:val="008711BA"/>
    <w:rsid w:val="0087289F"/>
    <w:rsid w:val="00873535"/>
    <w:rsid w:val="00875579"/>
    <w:rsid w:val="0087575D"/>
    <w:rsid w:val="00880F91"/>
    <w:rsid w:val="00881796"/>
    <w:rsid w:val="00883992"/>
    <w:rsid w:val="00886E63"/>
    <w:rsid w:val="0088779D"/>
    <w:rsid w:val="008918CA"/>
    <w:rsid w:val="00891E20"/>
    <w:rsid w:val="00892026"/>
    <w:rsid w:val="008933D2"/>
    <w:rsid w:val="0089593F"/>
    <w:rsid w:val="008A0781"/>
    <w:rsid w:val="008A2616"/>
    <w:rsid w:val="008B680F"/>
    <w:rsid w:val="008C1C64"/>
    <w:rsid w:val="008C672E"/>
    <w:rsid w:val="008D3EE8"/>
    <w:rsid w:val="008D4C6B"/>
    <w:rsid w:val="008D595C"/>
    <w:rsid w:val="008D5C7C"/>
    <w:rsid w:val="008E2CB4"/>
    <w:rsid w:val="008E3877"/>
    <w:rsid w:val="008E4D31"/>
    <w:rsid w:val="008F0C1A"/>
    <w:rsid w:val="008F0F68"/>
    <w:rsid w:val="008F1546"/>
    <w:rsid w:val="008F1A73"/>
    <w:rsid w:val="008F422C"/>
    <w:rsid w:val="008F471F"/>
    <w:rsid w:val="008F5AC8"/>
    <w:rsid w:val="008F6938"/>
    <w:rsid w:val="00904E51"/>
    <w:rsid w:val="00905923"/>
    <w:rsid w:val="00905DE2"/>
    <w:rsid w:val="00911278"/>
    <w:rsid w:val="009235EB"/>
    <w:rsid w:val="009237D6"/>
    <w:rsid w:val="00924C2E"/>
    <w:rsid w:val="00926700"/>
    <w:rsid w:val="00926A2E"/>
    <w:rsid w:val="0093566D"/>
    <w:rsid w:val="00943938"/>
    <w:rsid w:val="009478BA"/>
    <w:rsid w:val="009503BF"/>
    <w:rsid w:val="00950678"/>
    <w:rsid w:val="00960978"/>
    <w:rsid w:val="00960DBD"/>
    <w:rsid w:val="00962262"/>
    <w:rsid w:val="0096383A"/>
    <w:rsid w:val="00965723"/>
    <w:rsid w:val="00965CF0"/>
    <w:rsid w:val="0097194B"/>
    <w:rsid w:val="0097265B"/>
    <w:rsid w:val="00972B23"/>
    <w:rsid w:val="009771DF"/>
    <w:rsid w:val="0098079E"/>
    <w:rsid w:val="00980B26"/>
    <w:rsid w:val="00980FBE"/>
    <w:rsid w:val="00981234"/>
    <w:rsid w:val="009846BB"/>
    <w:rsid w:val="009903C8"/>
    <w:rsid w:val="0099216F"/>
    <w:rsid w:val="009942C9"/>
    <w:rsid w:val="00994446"/>
    <w:rsid w:val="009A2FB1"/>
    <w:rsid w:val="009B0679"/>
    <w:rsid w:val="009B21D9"/>
    <w:rsid w:val="009B22BD"/>
    <w:rsid w:val="009B25DB"/>
    <w:rsid w:val="009B3FC7"/>
    <w:rsid w:val="009B4B20"/>
    <w:rsid w:val="009B53A6"/>
    <w:rsid w:val="009B683D"/>
    <w:rsid w:val="009B78A4"/>
    <w:rsid w:val="009C0C6D"/>
    <w:rsid w:val="009C1F05"/>
    <w:rsid w:val="009C6216"/>
    <w:rsid w:val="009D18BD"/>
    <w:rsid w:val="009D5F2D"/>
    <w:rsid w:val="009D7A1B"/>
    <w:rsid w:val="009E52F3"/>
    <w:rsid w:val="009F1E65"/>
    <w:rsid w:val="009F4847"/>
    <w:rsid w:val="009F5CD5"/>
    <w:rsid w:val="009F637F"/>
    <w:rsid w:val="00A00685"/>
    <w:rsid w:val="00A05837"/>
    <w:rsid w:val="00A11CD8"/>
    <w:rsid w:val="00A1415B"/>
    <w:rsid w:val="00A17EF3"/>
    <w:rsid w:val="00A2403B"/>
    <w:rsid w:val="00A261D9"/>
    <w:rsid w:val="00A30689"/>
    <w:rsid w:val="00A30B41"/>
    <w:rsid w:val="00A310D8"/>
    <w:rsid w:val="00A327F2"/>
    <w:rsid w:val="00A32997"/>
    <w:rsid w:val="00A47827"/>
    <w:rsid w:val="00A50371"/>
    <w:rsid w:val="00A51230"/>
    <w:rsid w:val="00A51FC3"/>
    <w:rsid w:val="00A5224B"/>
    <w:rsid w:val="00A5745B"/>
    <w:rsid w:val="00A646C4"/>
    <w:rsid w:val="00A64DEC"/>
    <w:rsid w:val="00A72539"/>
    <w:rsid w:val="00A733F2"/>
    <w:rsid w:val="00A74053"/>
    <w:rsid w:val="00A765FA"/>
    <w:rsid w:val="00A8020B"/>
    <w:rsid w:val="00A94132"/>
    <w:rsid w:val="00A965A6"/>
    <w:rsid w:val="00A96F5E"/>
    <w:rsid w:val="00A97207"/>
    <w:rsid w:val="00AA01D4"/>
    <w:rsid w:val="00AA41F8"/>
    <w:rsid w:val="00AA597E"/>
    <w:rsid w:val="00AA6C91"/>
    <w:rsid w:val="00AB0AE9"/>
    <w:rsid w:val="00AB4CA2"/>
    <w:rsid w:val="00AB511D"/>
    <w:rsid w:val="00AC1FDD"/>
    <w:rsid w:val="00AC4554"/>
    <w:rsid w:val="00AC4EDA"/>
    <w:rsid w:val="00AD4DBD"/>
    <w:rsid w:val="00AD66FF"/>
    <w:rsid w:val="00AD74E6"/>
    <w:rsid w:val="00AE082A"/>
    <w:rsid w:val="00AE1ABE"/>
    <w:rsid w:val="00AE221E"/>
    <w:rsid w:val="00AE2D78"/>
    <w:rsid w:val="00AE2F6B"/>
    <w:rsid w:val="00AE72EC"/>
    <w:rsid w:val="00AE7B3C"/>
    <w:rsid w:val="00AF0A6D"/>
    <w:rsid w:val="00AF22DE"/>
    <w:rsid w:val="00AF244B"/>
    <w:rsid w:val="00AF4025"/>
    <w:rsid w:val="00AF5CAE"/>
    <w:rsid w:val="00AF64F6"/>
    <w:rsid w:val="00B020A5"/>
    <w:rsid w:val="00B03B50"/>
    <w:rsid w:val="00B045DA"/>
    <w:rsid w:val="00B06423"/>
    <w:rsid w:val="00B06479"/>
    <w:rsid w:val="00B06FDB"/>
    <w:rsid w:val="00B0757C"/>
    <w:rsid w:val="00B1001F"/>
    <w:rsid w:val="00B155E3"/>
    <w:rsid w:val="00B213A9"/>
    <w:rsid w:val="00B227B8"/>
    <w:rsid w:val="00B23517"/>
    <w:rsid w:val="00B27E4D"/>
    <w:rsid w:val="00B30DEB"/>
    <w:rsid w:val="00B31082"/>
    <w:rsid w:val="00B316A1"/>
    <w:rsid w:val="00B3205E"/>
    <w:rsid w:val="00B325C9"/>
    <w:rsid w:val="00B33101"/>
    <w:rsid w:val="00B34E7B"/>
    <w:rsid w:val="00B41C64"/>
    <w:rsid w:val="00B43C51"/>
    <w:rsid w:val="00B449D3"/>
    <w:rsid w:val="00B44B38"/>
    <w:rsid w:val="00B47416"/>
    <w:rsid w:val="00B50345"/>
    <w:rsid w:val="00B513B5"/>
    <w:rsid w:val="00B517BA"/>
    <w:rsid w:val="00B52979"/>
    <w:rsid w:val="00B53018"/>
    <w:rsid w:val="00B546A5"/>
    <w:rsid w:val="00B55601"/>
    <w:rsid w:val="00B60A4F"/>
    <w:rsid w:val="00B60EDD"/>
    <w:rsid w:val="00B67242"/>
    <w:rsid w:val="00B702CC"/>
    <w:rsid w:val="00B72513"/>
    <w:rsid w:val="00B8134C"/>
    <w:rsid w:val="00B82E41"/>
    <w:rsid w:val="00B8635B"/>
    <w:rsid w:val="00B9184B"/>
    <w:rsid w:val="00B927A5"/>
    <w:rsid w:val="00B92CDA"/>
    <w:rsid w:val="00B965AD"/>
    <w:rsid w:val="00B96AA5"/>
    <w:rsid w:val="00BA0084"/>
    <w:rsid w:val="00BA400E"/>
    <w:rsid w:val="00BA4409"/>
    <w:rsid w:val="00BA45B9"/>
    <w:rsid w:val="00BA744F"/>
    <w:rsid w:val="00BA7B19"/>
    <w:rsid w:val="00BB1ABE"/>
    <w:rsid w:val="00BB475F"/>
    <w:rsid w:val="00BB69D2"/>
    <w:rsid w:val="00BB72F2"/>
    <w:rsid w:val="00BC4527"/>
    <w:rsid w:val="00BC75C6"/>
    <w:rsid w:val="00BD040E"/>
    <w:rsid w:val="00BD583D"/>
    <w:rsid w:val="00BD623B"/>
    <w:rsid w:val="00BD6973"/>
    <w:rsid w:val="00BE5672"/>
    <w:rsid w:val="00BF323C"/>
    <w:rsid w:val="00BF41C8"/>
    <w:rsid w:val="00BF56DC"/>
    <w:rsid w:val="00BF6BE6"/>
    <w:rsid w:val="00BF7F0C"/>
    <w:rsid w:val="00C04656"/>
    <w:rsid w:val="00C04EB5"/>
    <w:rsid w:val="00C060B4"/>
    <w:rsid w:val="00C07243"/>
    <w:rsid w:val="00C07CF0"/>
    <w:rsid w:val="00C13BD1"/>
    <w:rsid w:val="00C207CE"/>
    <w:rsid w:val="00C217C7"/>
    <w:rsid w:val="00C224B3"/>
    <w:rsid w:val="00C22787"/>
    <w:rsid w:val="00C317E4"/>
    <w:rsid w:val="00C32AD6"/>
    <w:rsid w:val="00C40E81"/>
    <w:rsid w:val="00C412BC"/>
    <w:rsid w:val="00C422EE"/>
    <w:rsid w:val="00C42759"/>
    <w:rsid w:val="00C433EB"/>
    <w:rsid w:val="00C45AC7"/>
    <w:rsid w:val="00C50516"/>
    <w:rsid w:val="00C506A6"/>
    <w:rsid w:val="00C55BCF"/>
    <w:rsid w:val="00C65466"/>
    <w:rsid w:val="00C66082"/>
    <w:rsid w:val="00C731E5"/>
    <w:rsid w:val="00C75F05"/>
    <w:rsid w:val="00C76014"/>
    <w:rsid w:val="00C811A5"/>
    <w:rsid w:val="00C81771"/>
    <w:rsid w:val="00C83C21"/>
    <w:rsid w:val="00C87C2C"/>
    <w:rsid w:val="00C91B10"/>
    <w:rsid w:val="00C924FF"/>
    <w:rsid w:val="00C972DE"/>
    <w:rsid w:val="00CA0131"/>
    <w:rsid w:val="00CA139E"/>
    <w:rsid w:val="00CA1FFB"/>
    <w:rsid w:val="00CA23EB"/>
    <w:rsid w:val="00CA5076"/>
    <w:rsid w:val="00CA7274"/>
    <w:rsid w:val="00CB0A6E"/>
    <w:rsid w:val="00CB1F1B"/>
    <w:rsid w:val="00CB2130"/>
    <w:rsid w:val="00CB2D99"/>
    <w:rsid w:val="00CB317F"/>
    <w:rsid w:val="00CB3556"/>
    <w:rsid w:val="00CB3FFC"/>
    <w:rsid w:val="00CB4132"/>
    <w:rsid w:val="00CC0ED7"/>
    <w:rsid w:val="00CC4E0D"/>
    <w:rsid w:val="00CC63AA"/>
    <w:rsid w:val="00CC6D8C"/>
    <w:rsid w:val="00CD5B2D"/>
    <w:rsid w:val="00CD5CB8"/>
    <w:rsid w:val="00CD74B7"/>
    <w:rsid w:val="00CE046B"/>
    <w:rsid w:val="00CE3D01"/>
    <w:rsid w:val="00CE5756"/>
    <w:rsid w:val="00CF0F2C"/>
    <w:rsid w:val="00CF4E73"/>
    <w:rsid w:val="00CF7FD2"/>
    <w:rsid w:val="00D00A06"/>
    <w:rsid w:val="00D0777B"/>
    <w:rsid w:val="00D127AB"/>
    <w:rsid w:val="00D150CA"/>
    <w:rsid w:val="00D16807"/>
    <w:rsid w:val="00D21488"/>
    <w:rsid w:val="00D21508"/>
    <w:rsid w:val="00D24303"/>
    <w:rsid w:val="00D244ED"/>
    <w:rsid w:val="00D2670C"/>
    <w:rsid w:val="00D33738"/>
    <w:rsid w:val="00D4263D"/>
    <w:rsid w:val="00D43C72"/>
    <w:rsid w:val="00D44974"/>
    <w:rsid w:val="00D45E7A"/>
    <w:rsid w:val="00D466E7"/>
    <w:rsid w:val="00D50C72"/>
    <w:rsid w:val="00D52820"/>
    <w:rsid w:val="00D52A84"/>
    <w:rsid w:val="00D53AD1"/>
    <w:rsid w:val="00D55070"/>
    <w:rsid w:val="00D60679"/>
    <w:rsid w:val="00D64316"/>
    <w:rsid w:val="00D67EF8"/>
    <w:rsid w:val="00D7401D"/>
    <w:rsid w:val="00D8186D"/>
    <w:rsid w:val="00D97F99"/>
    <w:rsid w:val="00DA328F"/>
    <w:rsid w:val="00DA6D7F"/>
    <w:rsid w:val="00DA7AB3"/>
    <w:rsid w:val="00DB4088"/>
    <w:rsid w:val="00DB6B55"/>
    <w:rsid w:val="00DB7084"/>
    <w:rsid w:val="00DC127A"/>
    <w:rsid w:val="00DC2725"/>
    <w:rsid w:val="00DC2C05"/>
    <w:rsid w:val="00DC32DD"/>
    <w:rsid w:val="00DC5D3D"/>
    <w:rsid w:val="00DD0CD4"/>
    <w:rsid w:val="00DD3058"/>
    <w:rsid w:val="00DD52EE"/>
    <w:rsid w:val="00DD593D"/>
    <w:rsid w:val="00DE35F6"/>
    <w:rsid w:val="00DE3987"/>
    <w:rsid w:val="00DE605C"/>
    <w:rsid w:val="00DF75B4"/>
    <w:rsid w:val="00E011E4"/>
    <w:rsid w:val="00E01562"/>
    <w:rsid w:val="00E01A5A"/>
    <w:rsid w:val="00E01D4F"/>
    <w:rsid w:val="00E0315F"/>
    <w:rsid w:val="00E05107"/>
    <w:rsid w:val="00E06ADB"/>
    <w:rsid w:val="00E13C3B"/>
    <w:rsid w:val="00E20808"/>
    <w:rsid w:val="00E23148"/>
    <w:rsid w:val="00E26D6B"/>
    <w:rsid w:val="00E311F0"/>
    <w:rsid w:val="00E32FBA"/>
    <w:rsid w:val="00E36DC9"/>
    <w:rsid w:val="00E3745A"/>
    <w:rsid w:val="00E37F1B"/>
    <w:rsid w:val="00E40DCA"/>
    <w:rsid w:val="00E410B6"/>
    <w:rsid w:val="00E41C5C"/>
    <w:rsid w:val="00E60CC2"/>
    <w:rsid w:val="00E731F6"/>
    <w:rsid w:val="00E8238E"/>
    <w:rsid w:val="00E846C0"/>
    <w:rsid w:val="00E9235F"/>
    <w:rsid w:val="00E95255"/>
    <w:rsid w:val="00E96354"/>
    <w:rsid w:val="00E97494"/>
    <w:rsid w:val="00E974E4"/>
    <w:rsid w:val="00EA16CE"/>
    <w:rsid w:val="00EA2E6B"/>
    <w:rsid w:val="00EA356C"/>
    <w:rsid w:val="00EB0CC4"/>
    <w:rsid w:val="00EB394D"/>
    <w:rsid w:val="00EC1AF9"/>
    <w:rsid w:val="00EC66C4"/>
    <w:rsid w:val="00EC70C3"/>
    <w:rsid w:val="00EC74C6"/>
    <w:rsid w:val="00EC792C"/>
    <w:rsid w:val="00ED0807"/>
    <w:rsid w:val="00ED33A1"/>
    <w:rsid w:val="00ED495E"/>
    <w:rsid w:val="00ED5C30"/>
    <w:rsid w:val="00EE0A62"/>
    <w:rsid w:val="00EE3473"/>
    <w:rsid w:val="00EF029B"/>
    <w:rsid w:val="00EF1856"/>
    <w:rsid w:val="00EF59DD"/>
    <w:rsid w:val="00EF5C0D"/>
    <w:rsid w:val="00EF6627"/>
    <w:rsid w:val="00F00B01"/>
    <w:rsid w:val="00F05492"/>
    <w:rsid w:val="00F11800"/>
    <w:rsid w:val="00F14746"/>
    <w:rsid w:val="00F14E59"/>
    <w:rsid w:val="00F176BB"/>
    <w:rsid w:val="00F20C73"/>
    <w:rsid w:val="00F25684"/>
    <w:rsid w:val="00F31F3E"/>
    <w:rsid w:val="00F33E41"/>
    <w:rsid w:val="00F375D6"/>
    <w:rsid w:val="00F37D44"/>
    <w:rsid w:val="00F41644"/>
    <w:rsid w:val="00F43FF4"/>
    <w:rsid w:val="00F4495B"/>
    <w:rsid w:val="00F52791"/>
    <w:rsid w:val="00F52D12"/>
    <w:rsid w:val="00F62A5B"/>
    <w:rsid w:val="00F63374"/>
    <w:rsid w:val="00F636F3"/>
    <w:rsid w:val="00F64BDC"/>
    <w:rsid w:val="00F714AF"/>
    <w:rsid w:val="00F72229"/>
    <w:rsid w:val="00F725DD"/>
    <w:rsid w:val="00F7293B"/>
    <w:rsid w:val="00F72BA2"/>
    <w:rsid w:val="00F72D04"/>
    <w:rsid w:val="00F8187D"/>
    <w:rsid w:val="00F83998"/>
    <w:rsid w:val="00F85465"/>
    <w:rsid w:val="00F90F74"/>
    <w:rsid w:val="00F92E36"/>
    <w:rsid w:val="00F94421"/>
    <w:rsid w:val="00F95E98"/>
    <w:rsid w:val="00F97356"/>
    <w:rsid w:val="00FA4D70"/>
    <w:rsid w:val="00FA5D62"/>
    <w:rsid w:val="00FA7039"/>
    <w:rsid w:val="00FA726C"/>
    <w:rsid w:val="00FB31D8"/>
    <w:rsid w:val="00FB31ED"/>
    <w:rsid w:val="00FB3C8A"/>
    <w:rsid w:val="00FB42B6"/>
    <w:rsid w:val="00FB46DA"/>
    <w:rsid w:val="00FC12BE"/>
    <w:rsid w:val="00FC3370"/>
    <w:rsid w:val="00FD0465"/>
    <w:rsid w:val="00FD5CB4"/>
    <w:rsid w:val="00FE2455"/>
    <w:rsid w:val="00FE276A"/>
    <w:rsid w:val="00FE4564"/>
    <w:rsid w:val="00FF126D"/>
    <w:rsid w:val="00FF4186"/>
    <w:rsid w:val="00FF4A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6C097"/>
  <w15:chartTrackingRefBased/>
  <w15:docId w15:val="{7F001E51-82D5-4C81-8CDD-A72B78BE3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207"/>
    <w:pPr>
      <w:widowControl w:val="0"/>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8226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207"/>
    <w:pPr>
      <w:widowControl/>
      <w:spacing w:after="0" w:line="240" w:lineRule="auto"/>
      <w:ind w:left="720"/>
      <w:contextualSpacing/>
      <w:jc w:val="right"/>
    </w:pPr>
    <w:rPr>
      <w:lang w:val="lv-LV"/>
    </w:rPr>
  </w:style>
  <w:style w:type="paragraph" w:styleId="Header">
    <w:name w:val="header"/>
    <w:basedOn w:val="Normal"/>
    <w:link w:val="HeaderChar"/>
    <w:uiPriority w:val="99"/>
    <w:unhideWhenUsed/>
    <w:rsid w:val="00C87C2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87C2C"/>
    <w:rPr>
      <w:rFonts w:ascii="Calibri" w:eastAsia="Calibri" w:hAnsi="Calibri" w:cs="Times New Roman"/>
      <w:lang w:val="en-US"/>
    </w:rPr>
  </w:style>
  <w:style w:type="paragraph" w:styleId="Footer">
    <w:name w:val="footer"/>
    <w:basedOn w:val="Normal"/>
    <w:link w:val="FooterChar"/>
    <w:uiPriority w:val="99"/>
    <w:unhideWhenUsed/>
    <w:rsid w:val="00C87C2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7C2C"/>
    <w:rPr>
      <w:rFonts w:ascii="Calibri" w:eastAsia="Calibri" w:hAnsi="Calibri" w:cs="Times New Roman"/>
      <w:lang w:val="en-US"/>
    </w:rPr>
  </w:style>
  <w:style w:type="table" w:styleId="TableGrid">
    <w:name w:val="Table Grid"/>
    <w:basedOn w:val="TableNormal"/>
    <w:uiPriority w:val="39"/>
    <w:rsid w:val="00655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75631"/>
    <w:rPr>
      <w:sz w:val="16"/>
      <w:szCs w:val="16"/>
    </w:rPr>
  </w:style>
  <w:style w:type="paragraph" w:styleId="CommentText">
    <w:name w:val="annotation text"/>
    <w:basedOn w:val="Normal"/>
    <w:link w:val="CommentTextChar"/>
    <w:uiPriority w:val="99"/>
    <w:unhideWhenUsed/>
    <w:rsid w:val="00675631"/>
    <w:pPr>
      <w:spacing w:line="240" w:lineRule="auto"/>
    </w:pPr>
    <w:rPr>
      <w:sz w:val="20"/>
      <w:szCs w:val="20"/>
    </w:rPr>
  </w:style>
  <w:style w:type="character" w:customStyle="1" w:styleId="CommentTextChar">
    <w:name w:val="Comment Text Char"/>
    <w:basedOn w:val="DefaultParagraphFont"/>
    <w:link w:val="CommentText"/>
    <w:uiPriority w:val="99"/>
    <w:rsid w:val="00675631"/>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75631"/>
    <w:rPr>
      <w:b/>
      <w:bCs/>
    </w:rPr>
  </w:style>
  <w:style w:type="character" w:customStyle="1" w:styleId="CommentSubjectChar">
    <w:name w:val="Comment Subject Char"/>
    <w:basedOn w:val="CommentTextChar"/>
    <w:link w:val="CommentSubject"/>
    <w:uiPriority w:val="99"/>
    <w:semiHidden/>
    <w:rsid w:val="00675631"/>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6756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631"/>
    <w:rPr>
      <w:rFonts w:ascii="Segoe UI" w:eastAsia="Calibri" w:hAnsi="Segoe UI" w:cs="Segoe UI"/>
      <w:sz w:val="18"/>
      <w:szCs w:val="18"/>
      <w:lang w:val="en-US"/>
    </w:rPr>
  </w:style>
  <w:style w:type="paragraph" w:styleId="Revision">
    <w:name w:val="Revision"/>
    <w:hidden/>
    <w:uiPriority w:val="99"/>
    <w:semiHidden/>
    <w:rsid w:val="000D41A4"/>
    <w:pPr>
      <w:spacing w:after="0" w:line="240" w:lineRule="auto"/>
    </w:pPr>
    <w:rPr>
      <w:rFonts w:ascii="Calibri" w:eastAsia="Calibri" w:hAnsi="Calibri" w:cs="Times New Roman"/>
      <w:lang w:val="en-US"/>
    </w:rPr>
  </w:style>
  <w:style w:type="paragraph" w:styleId="FootnoteText">
    <w:name w:val="footnote text"/>
    <w:basedOn w:val="Normal"/>
    <w:link w:val="FootnoteTextChar"/>
    <w:uiPriority w:val="99"/>
    <w:semiHidden/>
    <w:unhideWhenUsed/>
    <w:rsid w:val="00053B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3BA8"/>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053BA8"/>
    <w:rPr>
      <w:vertAlign w:val="superscript"/>
    </w:rPr>
  </w:style>
  <w:style w:type="paragraph" w:customStyle="1" w:styleId="Default">
    <w:name w:val="Default"/>
    <w:rsid w:val="00C5051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905DE2"/>
    <w:rPr>
      <w:color w:val="0563C1" w:themeColor="hyperlink"/>
      <w:u w:val="single"/>
    </w:rPr>
  </w:style>
  <w:style w:type="character" w:customStyle="1" w:styleId="Heading1Char">
    <w:name w:val="Heading 1 Char"/>
    <w:basedOn w:val="DefaultParagraphFont"/>
    <w:link w:val="Heading1"/>
    <w:uiPriority w:val="9"/>
    <w:rsid w:val="0082261B"/>
    <w:rPr>
      <w:rFonts w:asciiTheme="majorHAnsi" w:eastAsiaTheme="majorEastAsia" w:hAnsiTheme="majorHAnsi" w:cstheme="majorBidi"/>
      <w:color w:val="2E74B5" w:themeColor="accent1" w:themeShade="BF"/>
      <w:sz w:val="32"/>
      <w:szCs w:val="32"/>
      <w:lang w:val="en-US"/>
    </w:rPr>
  </w:style>
  <w:style w:type="paragraph" w:customStyle="1" w:styleId="naisc">
    <w:name w:val="naisc"/>
    <w:basedOn w:val="Normal"/>
    <w:rsid w:val="006B1829"/>
    <w:pPr>
      <w:widowControl/>
      <w:spacing w:before="75" w:after="75" w:line="240" w:lineRule="auto"/>
      <w:jc w:val="center"/>
    </w:pPr>
    <w:rPr>
      <w:rFonts w:ascii="Times New Roman" w:eastAsia="Times New Roman" w:hAnsi="Times New Roman"/>
      <w:sz w:val="24"/>
      <w:szCs w:val="24"/>
      <w:lang w:val="lv-LV" w:eastAsia="lv-LV"/>
    </w:rPr>
  </w:style>
  <w:style w:type="character" w:customStyle="1" w:styleId="italic1">
    <w:name w:val="italic1"/>
    <w:basedOn w:val="DefaultParagraphFont"/>
    <w:rsid w:val="00CB0A6E"/>
    <w:rPr>
      <w:i/>
      <w:iCs/>
    </w:rPr>
  </w:style>
  <w:style w:type="character" w:customStyle="1" w:styleId="apple-converted-space">
    <w:name w:val="apple-converted-space"/>
    <w:basedOn w:val="DefaultParagraphFont"/>
    <w:rsid w:val="00B60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9485">
      <w:bodyDiv w:val="1"/>
      <w:marLeft w:val="0"/>
      <w:marRight w:val="0"/>
      <w:marTop w:val="0"/>
      <w:marBottom w:val="0"/>
      <w:divBdr>
        <w:top w:val="none" w:sz="0" w:space="0" w:color="auto"/>
        <w:left w:val="none" w:sz="0" w:space="0" w:color="auto"/>
        <w:bottom w:val="none" w:sz="0" w:space="0" w:color="auto"/>
        <w:right w:val="none" w:sz="0" w:space="0" w:color="auto"/>
      </w:divBdr>
    </w:div>
    <w:div w:id="468211311">
      <w:bodyDiv w:val="1"/>
      <w:marLeft w:val="0"/>
      <w:marRight w:val="0"/>
      <w:marTop w:val="0"/>
      <w:marBottom w:val="0"/>
      <w:divBdr>
        <w:top w:val="none" w:sz="0" w:space="0" w:color="auto"/>
        <w:left w:val="none" w:sz="0" w:space="0" w:color="auto"/>
        <w:bottom w:val="none" w:sz="0" w:space="0" w:color="auto"/>
        <w:right w:val="none" w:sz="0" w:space="0" w:color="auto"/>
      </w:divBdr>
      <w:divsChild>
        <w:div w:id="1302807097">
          <w:marLeft w:val="0"/>
          <w:marRight w:val="0"/>
          <w:marTop w:val="0"/>
          <w:marBottom w:val="0"/>
          <w:divBdr>
            <w:top w:val="none" w:sz="0" w:space="0" w:color="auto"/>
            <w:left w:val="none" w:sz="0" w:space="0" w:color="auto"/>
            <w:bottom w:val="none" w:sz="0" w:space="0" w:color="auto"/>
            <w:right w:val="none" w:sz="0" w:space="0" w:color="auto"/>
          </w:divBdr>
          <w:divsChild>
            <w:div w:id="1983806878">
              <w:marLeft w:val="0"/>
              <w:marRight w:val="0"/>
              <w:marTop w:val="0"/>
              <w:marBottom w:val="0"/>
              <w:divBdr>
                <w:top w:val="none" w:sz="0" w:space="0" w:color="auto"/>
                <w:left w:val="none" w:sz="0" w:space="0" w:color="auto"/>
                <w:bottom w:val="none" w:sz="0" w:space="0" w:color="auto"/>
                <w:right w:val="none" w:sz="0" w:space="0" w:color="auto"/>
              </w:divBdr>
              <w:divsChild>
                <w:div w:id="1619988484">
                  <w:marLeft w:val="0"/>
                  <w:marRight w:val="0"/>
                  <w:marTop w:val="0"/>
                  <w:marBottom w:val="0"/>
                  <w:divBdr>
                    <w:top w:val="none" w:sz="0" w:space="0" w:color="auto"/>
                    <w:left w:val="none" w:sz="0" w:space="0" w:color="auto"/>
                    <w:bottom w:val="none" w:sz="0" w:space="0" w:color="auto"/>
                    <w:right w:val="none" w:sz="0" w:space="0" w:color="auto"/>
                  </w:divBdr>
                  <w:divsChild>
                    <w:div w:id="691221026">
                      <w:marLeft w:val="0"/>
                      <w:marRight w:val="0"/>
                      <w:marTop w:val="0"/>
                      <w:marBottom w:val="0"/>
                      <w:divBdr>
                        <w:top w:val="none" w:sz="0" w:space="0" w:color="auto"/>
                        <w:left w:val="none" w:sz="0" w:space="0" w:color="auto"/>
                        <w:bottom w:val="none" w:sz="0" w:space="0" w:color="auto"/>
                        <w:right w:val="none" w:sz="0" w:space="0" w:color="auto"/>
                      </w:divBdr>
                      <w:divsChild>
                        <w:div w:id="2015574433">
                          <w:marLeft w:val="0"/>
                          <w:marRight w:val="0"/>
                          <w:marTop w:val="0"/>
                          <w:marBottom w:val="0"/>
                          <w:divBdr>
                            <w:top w:val="none" w:sz="0" w:space="0" w:color="auto"/>
                            <w:left w:val="none" w:sz="0" w:space="0" w:color="auto"/>
                            <w:bottom w:val="none" w:sz="0" w:space="0" w:color="auto"/>
                            <w:right w:val="none" w:sz="0" w:space="0" w:color="auto"/>
                          </w:divBdr>
                          <w:divsChild>
                            <w:div w:id="171515310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866341">
      <w:bodyDiv w:val="1"/>
      <w:marLeft w:val="0"/>
      <w:marRight w:val="0"/>
      <w:marTop w:val="0"/>
      <w:marBottom w:val="0"/>
      <w:divBdr>
        <w:top w:val="none" w:sz="0" w:space="0" w:color="auto"/>
        <w:left w:val="none" w:sz="0" w:space="0" w:color="auto"/>
        <w:bottom w:val="none" w:sz="0" w:space="0" w:color="auto"/>
        <w:right w:val="none" w:sz="0" w:space="0" w:color="auto"/>
      </w:divBdr>
    </w:div>
    <w:div w:id="532428149">
      <w:bodyDiv w:val="1"/>
      <w:marLeft w:val="0"/>
      <w:marRight w:val="0"/>
      <w:marTop w:val="0"/>
      <w:marBottom w:val="0"/>
      <w:divBdr>
        <w:top w:val="none" w:sz="0" w:space="0" w:color="auto"/>
        <w:left w:val="none" w:sz="0" w:space="0" w:color="auto"/>
        <w:bottom w:val="none" w:sz="0" w:space="0" w:color="auto"/>
        <w:right w:val="none" w:sz="0" w:space="0" w:color="auto"/>
      </w:divBdr>
      <w:divsChild>
        <w:div w:id="413474021">
          <w:marLeft w:val="0"/>
          <w:marRight w:val="0"/>
          <w:marTop w:val="0"/>
          <w:marBottom w:val="0"/>
          <w:divBdr>
            <w:top w:val="none" w:sz="0" w:space="0" w:color="auto"/>
            <w:left w:val="none" w:sz="0" w:space="0" w:color="auto"/>
            <w:bottom w:val="none" w:sz="0" w:space="0" w:color="auto"/>
            <w:right w:val="none" w:sz="0" w:space="0" w:color="auto"/>
          </w:divBdr>
          <w:divsChild>
            <w:div w:id="206256559">
              <w:marLeft w:val="0"/>
              <w:marRight w:val="0"/>
              <w:marTop w:val="0"/>
              <w:marBottom w:val="0"/>
              <w:divBdr>
                <w:top w:val="none" w:sz="0" w:space="0" w:color="auto"/>
                <w:left w:val="none" w:sz="0" w:space="0" w:color="auto"/>
                <w:bottom w:val="none" w:sz="0" w:space="0" w:color="auto"/>
                <w:right w:val="none" w:sz="0" w:space="0" w:color="auto"/>
              </w:divBdr>
              <w:divsChild>
                <w:div w:id="471796971">
                  <w:marLeft w:val="0"/>
                  <w:marRight w:val="0"/>
                  <w:marTop w:val="0"/>
                  <w:marBottom w:val="0"/>
                  <w:divBdr>
                    <w:top w:val="none" w:sz="0" w:space="0" w:color="auto"/>
                    <w:left w:val="none" w:sz="0" w:space="0" w:color="auto"/>
                    <w:bottom w:val="none" w:sz="0" w:space="0" w:color="auto"/>
                    <w:right w:val="none" w:sz="0" w:space="0" w:color="auto"/>
                  </w:divBdr>
                  <w:divsChild>
                    <w:div w:id="1836144990">
                      <w:marLeft w:val="0"/>
                      <w:marRight w:val="0"/>
                      <w:marTop w:val="0"/>
                      <w:marBottom w:val="0"/>
                      <w:divBdr>
                        <w:top w:val="none" w:sz="0" w:space="0" w:color="auto"/>
                        <w:left w:val="none" w:sz="0" w:space="0" w:color="auto"/>
                        <w:bottom w:val="none" w:sz="0" w:space="0" w:color="auto"/>
                        <w:right w:val="none" w:sz="0" w:space="0" w:color="auto"/>
                      </w:divBdr>
                      <w:divsChild>
                        <w:div w:id="90048742">
                          <w:marLeft w:val="0"/>
                          <w:marRight w:val="0"/>
                          <w:marTop w:val="0"/>
                          <w:marBottom w:val="0"/>
                          <w:divBdr>
                            <w:top w:val="none" w:sz="0" w:space="0" w:color="auto"/>
                            <w:left w:val="none" w:sz="0" w:space="0" w:color="auto"/>
                            <w:bottom w:val="none" w:sz="0" w:space="0" w:color="auto"/>
                            <w:right w:val="none" w:sz="0" w:space="0" w:color="auto"/>
                          </w:divBdr>
                          <w:divsChild>
                            <w:div w:id="1182353819">
                              <w:marLeft w:val="0"/>
                              <w:marRight w:val="0"/>
                              <w:marTop w:val="480"/>
                              <w:marBottom w:val="240"/>
                              <w:divBdr>
                                <w:top w:val="none" w:sz="0" w:space="0" w:color="auto"/>
                                <w:left w:val="none" w:sz="0" w:space="0" w:color="auto"/>
                                <w:bottom w:val="none" w:sz="0" w:space="0" w:color="auto"/>
                                <w:right w:val="none" w:sz="0" w:space="0" w:color="auto"/>
                              </w:divBdr>
                            </w:div>
                          </w:divsChild>
                        </w:div>
                        <w:div w:id="893472055">
                          <w:marLeft w:val="150"/>
                          <w:marRight w:val="0"/>
                          <w:marTop w:val="0"/>
                          <w:marBottom w:val="0"/>
                          <w:divBdr>
                            <w:top w:val="none" w:sz="0" w:space="0" w:color="auto"/>
                            <w:left w:val="none" w:sz="0" w:space="0" w:color="auto"/>
                            <w:bottom w:val="none" w:sz="0" w:space="0" w:color="auto"/>
                            <w:right w:val="none" w:sz="0" w:space="0" w:color="auto"/>
                          </w:divBdr>
                          <w:divsChild>
                            <w:div w:id="2025664086">
                              <w:marLeft w:val="0"/>
                              <w:marRight w:val="0"/>
                              <w:marTop w:val="0"/>
                              <w:marBottom w:val="0"/>
                              <w:divBdr>
                                <w:top w:val="none" w:sz="0" w:space="0" w:color="auto"/>
                                <w:left w:val="none" w:sz="0" w:space="0" w:color="auto"/>
                                <w:bottom w:val="none" w:sz="0" w:space="0" w:color="auto"/>
                                <w:right w:val="none" w:sz="0" w:space="0" w:color="auto"/>
                              </w:divBdr>
                              <w:divsChild>
                                <w:div w:id="2045594746">
                                  <w:marLeft w:val="0"/>
                                  <w:marRight w:val="0"/>
                                  <w:marTop w:val="0"/>
                                  <w:marBottom w:val="0"/>
                                  <w:divBdr>
                                    <w:top w:val="none" w:sz="0" w:space="0" w:color="auto"/>
                                    <w:left w:val="none" w:sz="0" w:space="0" w:color="auto"/>
                                    <w:bottom w:val="none" w:sz="0" w:space="0" w:color="auto"/>
                                    <w:right w:val="none" w:sz="0" w:space="0" w:color="auto"/>
                                  </w:divBdr>
                                  <w:divsChild>
                                    <w:div w:id="60448955">
                                      <w:marLeft w:val="0"/>
                                      <w:marRight w:val="0"/>
                                      <w:marTop w:val="0"/>
                                      <w:marBottom w:val="0"/>
                                      <w:divBdr>
                                        <w:top w:val="none" w:sz="0" w:space="0" w:color="auto"/>
                                        <w:left w:val="none" w:sz="0" w:space="0" w:color="auto"/>
                                        <w:bottom w:val="none" w:sz="0" w:space="0" w:color="auto"/>
                                        <w:right w:val="none" w:sz="0" w:space="0" w:color="auto"/>
                                      </w:divBdr>
                                      <w:divsChild>
                                        <w:div w:id="807475735">
                                          <w:marLeft w:val="0"/>
                                          <w:marRight w:val="0"/>
                                          <w:marTop w:val="0"/>
                                          <w:marBottom w:val="0"/>
                                          <w:divBdr>
                                            <w:top w:val="none" w:sz="0" w:space="0" w:color="auto"/>
                                            <w:left w:val="none" w:sz="0" w:space="0" w:color="auto"/>
                                            <w:bottom w:val="none" w:sz="0" w:space="0" w:color="auto"/>
                                            <w:right w:val="none" w:sz="0" w:space="0" w:color="auto"/>
                                          </w:divBdr>
                                          <w:divsChild>
                                            <w:div w:id="1062170159">
                                              <w:marLeft w:val="0"/>
                                              <w:marRight w:val="270"/>
                                              <w:marTop w:val="0"/>
                                              <w:marBottom w:val="0"/>
                                              <w:divBdr>
                                                <w:top w:val="none" w:sz="0" w:space="0" w:color="auto"/>
                                                <w:left w:val="none" w:sz="0" w:space="0" w:color="auto"/>
                                                <w:bottom w:val="none" w:sz="0" w:space="0" w:color="auto"/>
                                                <w:right w:val="none" w:sz="0" w:space="0" w:color="auto"/>
                                              </w:divBdr>
                                              <w:divsChild>
                                                <w:div w:id="24063714">
                                                  <w:marLeft w:val="0"/>
                                                  <w:marRight w:val="0"/>
                                                  <w:marTop w:val="0"/>
                                                  <w:marBottom w:val="0"/>
                                                  <w:divBdr>
                                                    <w:top w:val="none" w:sz="0" w:space="0" w:color="auto"/>
                                                    <w:left w:val="none" w:sz="0" w:space="0" w:color="auto"/>
                                                    <w:bottom w:val="none" w:sz="0" w:space="0" w:color="auto"/>
                                                    <w:right w:val="none" w:sz="0" w:space="0" w:color="auto"/>
                                                  </w:divBdr>
                                                </w:div>
                                                <w:div w:id="226113142">
                                                  <w:marLeft w:val="0"/>
                                                  <w:marRight w:val="0"/>
                                                  <w:marTop w:val="0"/>
                                                  <w:marBottom w:val="0"/>
                                                  <w:divBdr>
                                                    <w:top w:val="none" w:sz="0" w:space="0" w:color="auto"/>
                                                    <w:left w:val="none" w:sz="0" w:space="0" w:color="auto"/>
                                                    <w:bottom w:val="none" w:sz="0" w:space="0" w:color="auto"/>
                                                    <w:right w:val="none" w:sz="0" w:space="0" w:color="auto"/>
                                                  </w:divBdr>
                                                </w:div>
                                                <w:div w:id="290984083">
                                                  <w:marLeft w:val="0"/>
                                                  <w:marRight w:val="0"/>
                                                  <w:marTop w:val="0"/>
                                                  <w:marBottom w:val="0"/>
                                                  <w:divBdr>
                                                    <w:top w:val="none" w:sz="0" w:space="0" w:color="auto"/>
                                                    <w:left w:val="none" w:sz="0" w:space="0" w:color="auto"/>
                                                    <w:bottom w:val="none" w:sz="0" w:space="0" w:color="auto"/>
                                                    <w:right w:val="none" w:sz="0" w:space="0" w:color="auto"/>
                                                  </w:divBdr>
                                                </w:div>
                                                <w:div w:id="323706346">
                                                  <w:marLeft w:val="0"/>
                                                  <w:marRight w:val="0"/>
                                                  <w:marTop w:val="0"/>
                                                  <w:marBottom w:val="0"/>
                                                  <w:divBdr>
                                                    <w:top w:val="none" w:sz="0" w:space="0" w:color="auto"/>
                                                    <w:left w:val="none" w:sz="0" w:space="0" w:color="auto"/>
                                                    <w:bottom w:val="none" w:sz="0" w:space="0" w:color="auto"/>
                                                    <w:right w:val="none" w:sz="0" w:space="0" w:color="auto"/>
                                                  </w:divBdr>
                                                </w:div>
                                                <w:div w:id="367605560">
                                                  <w:marLeft w:val="0"/>
                                                  <w:marRight w:val="0"/>
                                                  <w:marTop w:val="0"/>
                                                  <w:marBottom w:val="0"/>
                                                  <w:divBdr>
                                                    <w:top w:val="none" w:sz="0" w:space="0" w:color="auto"/>
                                                    <w:left w:val="none" w:sz="0" w:space="0" w:color="auto"/>
                                                    <w:bottom w:val="none" w:sz="0" w:space="0" w:color="auto"/>
                                                    <w:right w:val="none" w:sz="0" w:space="0" w:color="auto"/>
                                                  </w:divBdr>
                                                </w:div>
                                                <w:div w:id="424422198">
                                                  <w:marLeft w:val="0"/>
                                                  <w:marRight w:val="0"/>
                                                  <w:marTop w:val="0"/>
                                                  <w:marBottom w:val="0"/>
                                                  <w:divBdr>
                                                    <w:top w:val="none" w:sz="0" w:space="0" w:color="auto"/>
                                                    <w:left w:val="none" w:sz="0" w:space="0" w:color="auto"/>
                                                    <w:bottom w:val="none" w:sz="0" w:space="0" w:color="auto"/>
                                                    <w:right w:val="none" w:sz="0" w:space="0" w:color="auto"/>
                                                  </w:divBdr>
                                                </w:div>
                                                <w:div w:id="772558081">
                                                  <w:marLeft w:val="0"/>
                                                  <w:marRight w:val="0"/>
                                                  <w:marTop w:val="0"/>
                                                  <w:marBottom w:val="0"/>
                                                  <w:divBdr>
                                                    <w:top w:val="none" w:sz="0" w:space="0" w:color="auto"/>
                                                    <w:left w:val="none" w:sz="0" w:space="0" w:color="auto"/>
                                                    <w:bottom w:val="none" w:sz="0" w:space="0" w:color="auto"/>
                                                    <w:right w:val="none" w:sz="0" w:space="0" w:color="auto"/>
                                                  </w:divBdr>
                                                </w:div>
                                                <w:div w:id="855385922">
                                                  <w:marLeft w:val="0"/>
                                                  <w:marRight w:val="0"/>
                                                  <w:marTop w:val="0"/>
                                                  <w:marBottom w:val="0"/>
                                                  <w:divBdr>
                                                    <w:top w:val="none" w:sz="0" w:space="0" w:color="auto"/>
                                                    <w:left w:val="none" w:sz="0" w:space="0" w:color="auto"/>
                                                    <w:bottom w:val="none" w:sz="0" w:space="0" w:color="auto"/>
                                                    <w:right w:val="none" w:sz="0" w:space="0" w:color="auto"/>
                                                  </w:divBdr>
                                                </w:div>
                                                <w:div w:id="951134918">
                                                  <w:marLeft w:val="0"/>
                                                  <w:marRight w:val="0"/>
                                                  <w:marTop w:val="0"/>
                                                  <w:marBottom w:val="0"/>
                                                  <w:divBdr>
                                                    <w:top w:val="none" w:sz="0" w:space="0" w:color="auto"/>
                                                    <w:left w:val="none" w:sz="0" w:space="0" w:color="auto"/>
                                                    <w:bottom w:val="none" w:sz="0" w:space="0" w:color="auto"/>
                                                    <w:right w:val="none" w:sz="0" w:space="0" w:color="auto"/>
                                                  </w:divBdr>
                                                </w:div>
                                                <w:div w:id="992566739">
                                                  <w:marLeft w:val="0"/>
                                                  <w:marRight w:val="0"/>
                                                  <w:marTop w:val="0"/>
                                                  <w:marBottom w:val="0"/>
                                                  <w:divBdr>
                                                    <w:top w:val="none" w:sz="0" w:space="0" w:color="auto"/>
                                                    <w:left w:val="none" w:sz="0" w:space="0" w:color="auto"/>
                                                    <w:bottom w:val="none" w:sz="0" w:space="0" w:color="auto"/>
                                                    <w:right w:val="none" w:sz="0" w:space="0" w:color="auto"/>
                                                  </w:divBdr>
                                                </w:div>
                                                <w:div w:id="1185629559">
                                                  <w:marLeft w:val="0"/>
                                                  <w:marRight w:val="0"/>
                                                  <w:marTop w:val="0"/>
                                                  <w:marBottom w:val="0"/>
                                                  <w:divBdr>
                                                    <w:top w:val="none" w:sz="0" w:space="0" w:color="auto"/>
                                                    <w:left w:val="none" w:sz="0" w:space="0" w:color="auto"/>
                                                    <w:bottom w:val="none" w:sz="0" w:space="0" w:color="auto"/>
                                                    <w:right w:val="none" w:sz="0" w:space="0" w:color="auto"/>
                                                  </w:divBdr>
                                                </w:div>
                                                <w:div w:id="1201358113">
                                                  <w:marLeft w:val="0"/>
                                                  <w:marRight w:val="0"/>
                                                  <w:marTop w:val="0"/>
                                                  <w:marBottom w:val="0"/>
                                                  <w:divBdr>
                                                    <w:top w:val="none" w:sz="0" w:space="0" w:color="auto"/>
                                                    <w:left w:val="none" w:sz="0" w:space="0" w:color="auto"/>
                                                    <w:bottom w:val="none" w:sz="0" w:space="0" w:color="auto"/>
                                                    <w:right w:val="none" w:sz="0" w:space="0" w:color="auto"/>
                                                  </w:divBdr>
                                                </w:div>
                                                <w:div w:id="1344894602">
                                                  <w:marLeft w:val="0"/>
                                                  <w:marRight w:val="0"/>
                                                  <w:marTop w:val="0"/>
                                                  <w:marBottom w:val="0"/>
                                                  <w:divBdr>
                                                    <w:top w:val="none" w:sz="0" w:space="0" w:color="auto"/>
                                                    <w:left w:val="none" w:sz="0" w:space="0" w:color="auto"/>
                                                    <w:bottom w:val="none" w:sz="0" w:space="0" w:color="auto"/>
                                                    <w:right w:val="none" w:sz="0" w:space="0" w:color="auto"/>
                                                  </w:divBdr>
                                                </w:div>
                                                <w:div w:id="1418287326">
                                                  <w:marLeft w:val="0"/>
                                                  <w:marRight w:val="0"/>
                                                  <w:marTop w:val="0"/>
                                                  <w:marBottom w:val="0"/>
                                                  <w:divBdr>
                                                    <w:top w:val="none" w:sz="0" w:space="0" w:color="auto"/>
                                                    <w:left w:val="none" w:sz="0" w:space="0" w:color="auto"/>
                                                    <w:bottom w:val="none" w:sz="0" w:space="0" w:color="auto"/>
                                                    <w:right w:val="none" w:sz="0" w:space="0" w:color="auto"/>
                                                  </w:divBdr>
                                                </w:div>
                                                <w:div w:id="1425957086">
                                                  <w:marLeft w:val="0"/>
                                                  <w:marRight w:val="0"/>
                                                  <w:marTop w:val="0"/>
                                                  <w:marBottom w:val="0"/>
                                                  <w:divBdr>
                                                    <w:top w:val="none" w:sz="0" w:space="0" w:color="auto"/>
                                                    <w:left w:val="none" w:sz="0" w:space="0" w:color="auto"/>
                                                    <w:bottom w:val="none" w:sz="0" w:space="0" w:color="auto"/>
                                                    <w:right w:val="none" w:sz="0" w:space="0" w:color="auto"/>
                                                  </w:divBdr>
                                                </w:div>
                                                <w:div w:id="1682318307">
                                                  <w:marLeft w:val="0"/>
                                                  <w:marRight w:val="0"/>
                                                  <w:marTop w:val="0"/>
                                                  <w:marBottom w:val="0"/>
                                                  <w:divBdr>
                                                    <w:top w:val="none" w:sz="0" w:space="0" w:color="auto"/>
                                                    <w:left w:val="none" w:sz="0" w:space="0" w:color="auto"/>
                                                    <w:bottom w:val="none" w:sz="0" w:space="0" w:color="auto"/>
                                                    <w:right w:val="none" w:sz="0" w:space="0" w:color="auto"/>
                                                  </w:divBdr>
                                                </w:div>
                                                <w:div w:id="1803033811">
                                                  <w:marLeft w:val="0"/>
                                                  <w:marRight w:val="0"/>
                                                  <w:marTop w:val="0"/>
                                                  <w:marBottom w:val="0"/>
                                                  <w:divBdr>
                                                    <w:top w:val="none" w:sz="0" w:space="0" w:color="auto"/>
                                                    <w:left w:val="none" w:sz="0" w:space="0" w:color="auto"/>
                                                    <w:bottom w:val="none" w:sz="0" w:space="0" w:color="auto"/>
                                                    <w:right w:val="none" w:sz="0" w:space="0" w:color="auto"/>
                                                  </w:divBdr>
                                                </w:div>
                                                <w:div w:id="1809084733">
                                                  <w:marLeft w:val="0"/>
                                                  <w:marRight w:val="0"/>
                                                  <w:marTop w:val="0"/>
                                                  <w:marBottom w:val="0"/>
                                                  <w:divBdr>
                                                    <w:top w:val="none" w:sz="0" w:space="0" w:color="auto"/>
                                                    <w:left w:val="none" w:sz="0" w:space="0" w:color="auto"/>
                                                    <w:bottom w:val="none" w:sz="0" w:space="0" w:color="auto"/>
                                                    <w:right w:val="none" w:sz="0" w:space="0" w:color="auto"/>
                                                  </w:divBdr>
                                                </w:div>
                                                <w:div w:id="1835143937">
                                                  <w:marLeft w:val="0"/>
                                                  <w:marRight w:val="0"/>
                                                  <w:marTop w:val="0"/>
                                                  <w:marBottom w:val="0"/>
                                                  <w:divBdr>
                                                    <w:top w:val="none" w:sz="0" w:space="0" w:color="auto"/>
                                                    <w:left w:val="none" w:sz="0" w:space="0" w:color="auto"/>
                                                    <w:bottom w:val="none" w:sz="0" w:space="0" w:color="auto"/>
                                                    <w:right w:val="none" w:sz="0" w:space="0" w:color="auto"/>
                                                  </w:divBdr>
                                                </w:div>
                                                <w:div w:id="19265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525307">
      <w:bodyDiv w:val="1"/>
      <w:marLeft w:val="0"/>
      <w:marRight w:val="0"/>
      <w:marTop w:val="0"/>
      <w:marBottom w:val="0"/>
      <w:divBdr>
        <w:top w:val="none" w:sz="0" w:space="0" w:color="auto"/>
        <w:left w:val="none" w:sz="0" w:space="0" w:color="auto"/>
        <w:bottom w:val="none" w:sz="0" w:space="0" w:color="auto"/>
        <w:right w:val="none" w:sz="0" w:space="0" w:color="auto"/>
      </w:divBdr>
    </w:div>
    <w:div w:id="858390550">
      <w:bodyDiv w:val="1"/>
      <w:marLeft w:val="0"/>
      <w:marRight w:val="0"/>
      <w:marTop w:val="0"/>
      <w:marBottom w:val="0"/>
      <w:divBdr>
        <w:top w:val="none" w:sz="0" w:space="0" w:color="auto"/>
        <w:left w:val="none" w:sz="0" w:space="0" w:color="auto"/>
        <w:bottom w:val="none" w:sz="0" w:space="0" w:color="auto"/>
        <w:right w:val="none" w:sz="0" w:space="0" w:color="auto"/>
      </w:divBdr>
    </w:div>
    <w:div w:id="926503483">
      <w:bodyDiv w:val="1"/>
      <w:marLeft w:val="0"/>
      <w:marRight w:val="0"/>
      <w:marTop w:val="0"/>
      <w:marBottom w:val="0"/>
      <w:divBdr>
        <w:top w:val="none" w:sz="0" w:space="0" w:color="auto"/>
        <w:left w:val="none" w:sz="0" w:space="0" w:color="auto"/>
        <w:bottom w:val="none" w:sz="0" w:space="0" w:color="auto"/>
        <w:right w:val="none" w:sz="0" w:space="0" w:color="auto"/>
      </w:divBdr>
    </w:div>
    <w:div w:id="1268468587">
      <w:bodyDiv w:val="1"/>
      <w:marLeft w:val="0"/>
      <w:marRight w:val="0"/>
      <w:marTop w:val="0"/>
      <w:marBottom w:val="0"/>
      <w:divBdr>
        <w:top w:val="none" w:sz="0" w:space="0" w:color="auto"/>
        <w:left w:val="none" w:sz="0" w:space="0" w:color="auto"/>
        <w:bottom w:val="none" w:sz="0" w:space="0" w:color="auto"/>
        <w:right w:val="none" w:sz="0" w:space="0" w:color="auto"/>
      </w:divBdr>
      <w:divsChild>
        <w:div w:id="25761405">
          <w:marLeft w:val="0"/>
          <w:marRight w:val="0"/>
          <w:marTop w:val="0"/>
          <w:marBottom w:val="0"/>
          <w:divBdr>
            <w:top w:val="none" w:sz="0" w:space="0" w:color="auto"/>
            <w:left w:val="none" w:sz="0" w:space="0" w:color="auto"/>
            <w:bottom w:val="none" w:sz="0" w:space="0" w:color="auto"/>
            <w:right w:val="none" w:sz="0" w:space="0" w:color="auto"/>
          </w:divBdr>
          <w:divsChild>
            <w:div w:id="728453452">
              <w:marLeft w:val="0"/>
              <w:marRight w:val="0"/>
              <w:marTop w:val="0"/>
              <w:marBottom w:val="0"/>
              <w:divBdr>
                <w:top w:val="none" w:sz="0" w:space="0" w:color="auto"/>
                <w:left w:val="none" w:sz="0" w:space="0" w:color="auto"/>
                <w:bottom w:val="none" w:sz="0" w:space="0" w:color="auto"/>
                <w:right w:val="none" w:sz="0" w:space="0" w:color="auto"/>
              </w:divBdr>
              <w:divsChild>
                <w:div w:id="1817988236">
                  <w:marLeft w:val="0"/>
                  <w:marRight w:val="0"/>
                  <w:marTop w:val="0"/>
                  <w:marBottom w:val="0"/>
                  <w:divBdr>
                    <w:top w:val="none" w:sz="0" w:space="0" w:color="auto"/>
                    <w:left w:val="none" w:sz="0" w:space="0" w:color="auto"/>
                    <w:bottom w:val="none" w:sz="0" w:space="0" w:color="auto"/>
                    <w:right w:val="none" w:sz="0" w:space="0" w:color="auto"/>
                  </w:divBdr>
                  <w:divsChild>
                    <w:div w:id="1217741711">
                      <w:marLeft w:val="0"/>
                      <w:marRight w:val="0"/>
                      <w:marTop w:val="0"/>
                      <w:marBottom w:val="0"/>
                      <w:divBdr>
                        <w:top w:val="none" w:sz="0" w:space="0" w:color="auto"/>
                        <w:left w:val="none" w:sz="0" w:space="0" w:color="auto"/>
                        <w:bottom w:val="none" w:sz="0" w:space="0" w:color="auto"/>
                        <w:right w:val="none" w:sz="0" w:space="0" w:color="auto"/>
                      </w:divBdr>
                      <w:divsChild>
                        <w:div w:id="83499598">
                          <w:marLeft w:val="0"/>
                          <w:marRight w:val="0"/>
                          <w:marTop w:val="0"/>
                          <w:marBottom w:val="0"/>
                          <w:divBdr>
                            <w:top w:val="none" w:sz="0" w:space="0" w:color="auto"/>
                            <w:left w:val="none" w:sz="0" w:space="0" w:color="auto"/>
                            <w:bottom w:val="none" w:sz="0" w:space="0" w:color="auto"/>
                            <w:right w:val="none" w:sz="0" w:space="0" w:color="auto"/>
                          </w:divBdr>
                          <w:divsChild>
                            <w:div w:id="161274154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019065">
      <w:bodyDiv w:val="1"/>
      <w:marLeft w:val="0"/>
      <w:marRight w:val="0"/>
      <w:marTop w:val="0"/>
      <w:marBottom w:val="0"/>
      <w:divBdr>
        <w:top w:val="none" w:sz="0" w:space="0" w:color="auto"/>
        <w:left w:val="none" w:sz="0" w:space="0" w:color="auto"/>
        <w:bottom w:val="none" w:sz="0" w:space="0" w:color="auto"/>
        <w:right w:val="none" w:sz="0" w:space="0" w:color="auto"/>
      </w:divBdr>
    </w:div>
    <w:div w:id="1452288857">
      <w:bodyDiv w:val="1"/>
      <w:marLeft w:val="0"/>
      <w:marRight w:val="0"/>
      <w:marTop w:val="0"/>
      <w:marBottom w:val="0"/>
      <w:divBdr>
        <w:top w:val="none" w:sz="0" w:space="0" w:color="auto"/>
        <w:left w:val="none" w:sz="0" w:space="0" w:color="auto"/>
        <w:bottom w:val="none" w:sz="0" w:space="0" w:color="auto"/>
        <w:right w:val="none" w:sz="0" w:space="0" w:color="auto"/>
      </w:divBdr>
    </w:div>
    <w:div w:id="1520583741">
      <w:bodyDiv w:val="1"/>
      <w:marLeft w:val="0"/>
      <w:marRight w:val="0"/>
      <w:marTop w:val="0"/>
      <w:marBottom w:val="0"/>
      <w:divBdr>
        <w:top w:val="none" w:sz="0" w:space="0" w:color="auto"/>
        <w:left w:val="none" w:sz="0" w:space="0" w:color="auto"/>
        <w:bottom w:val="none" w:sz="0" w:space="0" w:color="auto"/>
        <w:right w:val="none" w:sz="0" w:space="0" w:color="auto"/>
      </w:divBdr>
    </w:div>
    <w:div w:id="1600525756">
      <w:bodyDiv w:val="1"/>
      <w:marLeft w:val="0"/>
      <w:marRight w:val="0"/>
      <w:marTop w:val="0"/>
      <w:marBottom w:val="0"/>
      <w:divBdr>
        <w:top w:val="none" w:sz="0" w:space="0" w:color="auto"/>
        <w:left w:val="none" w:sz="0" w:space="0" w:color="auto"/>
        <w:bottom w:val="none" w:sz="0" w:space="0" w:color="auto"/>
        <w:right w:val="none" w:sz="0" w:space="0" w:color="auto"/>
      </w:divBdr>
    </w:div>
    <w:div w:id="1654604326">
      <w:bodyDiv w:val="1"/>
      <w:marLeft w:val="0"/>
      <w:marRight w:val="0"/>
      <w:marTop w:val="0"/>
      <w:marBottom w:val="0"/>
      <w:divBdr>
        <w:top w:val="none" w:sz="0" w:space="0" w:color="auto"/>
        <w:left w:val="none" w:sz="0" w:space="0" w:color="auto"/>
        <w:bottom w:val="none" w:sz="0" w:space="0" w:color="auto"/>
        <w:right w:val="none" w:sz="0" w:space="0" w:color="auto"/>
      </w:divBdr>
    </w:div>
    <w:div w:id="1958944882">
      <w:bodyDiv w:val="1"/>
      <w:marLeft w:val="0"/>
      <w:marRight w:val="0"/>
      <w:marTop w:val="0"/>
      <w:marBottom w:val="0"/>
      <w:divBdr>
        <w:top w:val="none" w:sz="0" w:space="0" w:color="auto"/>
        <w:left w:val="none" w:sz="0" w:space="0" w:color="auto"/>
        <w:bottom w:val="none" w:sz="0" w:space="0" w:color="auto"/>
        <w:right w:val="none" w:sz="0" w:space="0" w:color="auto"/>
      </w:divBdr>
    </w:div>
    <w:div w:id="1985116588">
      <w:bodyDiv w:val="1"/>
      <w:marLeft w:val="0"/>
      <w:marRight w:val="0"/>
      <w:marTop w:val="0"/>
      <w:marBottom w:val="0"/>
      <w:divBdr>
        <w:top w:val="none" w:sz="0" w:space="0" w:color="auto"/>
        <w:left w:val="none" w:sz="0" w:space="0" w:color="auto"/>
        <w:bottom w:val="none" w:sz="0" w:space="0" w:color="auto"/>
        <w:right w:val="none" w:sz="0" w:space="0" w:color="auto"/>
      </w:divBdr>
    </w:div>
    <w:div w:id="214488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ja.bundule@viaa.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ita.depkovska@izm.gov.lv" TargetMode="External"/><Relationship Id="rId4" Type="http://schemas.openxmlformats.org/officeDocument/2006/relationships/settings" Target="settings.xml"/><Relationship Id="rId9" Type="http://schemas.openxmlformats.org/officeDocument/2006/relationships/hyperlink" Target="mailto:inga.jekabsone@i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343D2-A163-42FD-BA41-1634FBBB4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14963</Words>
  <Characters>8530</Characters>
  <Application>Microsoft Office Word</Application>
  <DocSecurity>0</DocSecurity>
  <Lines>71</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Inga Jēkabsone</cp:lastModifiedBy>
  <cp:revision>3</cp:revision>
  <cp:lastPrinted>2017-08-17T08:36:00Z</cp:lastPrinted>
  <dcterms:created xsi:type="dcterms:W3CDTF">2017-09-11T12:42:00Z</dcterms:created>
  <dcterms:modified xsi:type="dcterms:W3CDTF">2017-09-11T13:17:00Z</dcterms:modified>
</cp:coreProperties>
</file>