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D" w:rsidRPr="00D168F4" w:rsidRDefault="0061585B" w:rsidP="00D168F4">
      <w:pPr>
        <w:tabs>
          <w:tab w:val="left" w:pos="7852"/>
        </w:tabs>
        <w:spacing w:line="240" w:lineRule="exact"/>
        <w:ind w:firstLine="0"/>
        <w:rPr>
          <w:sz w:val="24"/>
        </w:rPr>
      </w:pPr>
      <w:r w:rsidRPr="0015318E">
        <w:rPr>
          <w:sz w:val="24"/>
          <w:szCs w:val="28"/>
        </w:rPr>
        <w:tab/>
      </w:r>
    </w:p>
    <w:p w:rsidR="009A5F82" w:rsidRDefault="009A5F82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2826D4" w:rsidRPr="00D168F4" w:rsidRDefault="002826D4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3C24E6" w:rsidRDefault="003C24E6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bookmarkStart w:id="0" w:name="OLE_LINK3"/>
      <w:bookmarkStart w:id="1" w:name="OLE_LINK4"/>
    </w:p>
    <w:p w:rsidR="00744387" w:rsidRDefault="00744387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</w:p>
    <w:p w:rsidR="009719F9" w:rsidRDefault="00B664DC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r w:rsidRPr="00B664DC">
        <w:rPr>
          <w:b w:val="0"/>
          <w:sz w:val="24"/>
          <w:szCs w:val="24"/>
        </w:rPr>
        <w:t xml:space="preserve">Saeimas </w:t>
      </w:r>
      <w:r w:rsidR="009719F9">
        <w:rPr>
          <w:b w:val="0"/>
          <w:sz w:val="24"/>
          <w:szCs w:val="24"/>
        </w:rPr>
        <w:t>Tautsaimniecības, agrārās,</w:t>
      </w:r>
    </w:p>
    <w:p w:rsidR="009A5F82" w:rsidRPr="003C17C0" w:rsidRDefault="009719F9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r w:rsidRPr="009719F9">
        <w:rPr>
          <w:b w:val="0"/>
          <w:sz w:val="24"/>
          <w:szCs w:val="24"/>
        </w:rPr>
        <w:t>vides un reģionālās politikas komisija</w:t>
      </w:r>
      <w:r w:rsidR="00B664DC" w:rsidRPr="00B664DC">
        <w:rPr>
          <w:b w:val="0"/>
          <w:sz w:val="24"/>
          <w:szCs w:val="24"/>
        </w:rPr>
        <w:t>i</w:t>
      </w:r>
    </w:p>
    <w:bookmarkEnd w:id="0"/>
    <w:bookmarkEnd w:id="1"/>
    <w:p w:rsidR="003C24E6" w:rsidRDefault="003C24E6" w:rsidP="003C24E6">
      <w:pPr>
        <w:ind w:firstLine="0"/>
      </w:pPr>
    </w:p>
    <w:p w:rsidR="003C24E6" w:rsidRDefault="003C24E6" w:rsidP="003C24E6">
      <w:pPr>
        <w:ind w:firstLine="0"/>
      </w:pPr>
    </w:p>
    <w:p w:rsidR="002826D4" w:rsidRDefault="002826D4" w:rsidP="003C24E6">
      <w:pPr>
        <w:ind w:firstLine="0"/>
      </w:pPr>
    </w:p>
    <w:p w:rsidR="00316E98" w:rsidRDefault="00316E98" w:rsidP="00DE77DB">
      <w:pPr>
        <w:ind w:right="5102" w:firstLine="0"/>
        <w:rPr>
          <w:sz w:val="24"/>
        </w:rPr>
      </w:pPr>
      <w:r w:rsidRPr="003C24E6">
        <w:rPr>
          <w:sz w:val="24"/>
        </w:rPr>
        <w:t xml:space="preserve">Par </w:t>
      </w:r>
      <w:r w:rsidR="00A84AF1">
        <w:rPr>
          <w:sz w:val="24"/>
        </w:rPr>
        <w:t>finansējumu autoceļiem</w:t>
      </w:r>
    </w:p>
    <w:p w:rsidR="00DE77DB" w:rsidRDefault="00DE77DB" w:rsidP="00DE77DB">
      <w:pPr>
        <w:ind w:right="5102" w:firstLine="0"/>
        <w:rPr>
          <w:sz w:val="24"/>
        </w:rPr>
      </w:pPr>
    </w:p>
    <w:p w:rsidR="00316E98" w:rsidRDefault="00316E98" w:rsidP="00316E98">
      <w:pPr>
        <w:ind w:right="-1"/>
        <w:rPr>
          <w:sz w:val="24"/>
        </w:rPr>
      </w:pPr>
    </w:p>
    <w:p w:rsidR="00F82AA9" w:rsidRDefault="00EF1D6D" w:rsidP="00EF1D6D">
      <w:pPr>
        <w:ind w:right="-1"/>
        <w:rPr>
          <w:sz w:val="24"/>
        </w:rPr>
      </w:pPr>
      <w:r>
        <w:rPr>
          <w:sz w:val="24"/>
        </w:rPr>
        <w:t xml:space="preserve">Ministru kabinets </w:t>
      </w:r>
      <w:r w:rsidR="00A84AF1">
        <w:rPr>
          <w:sz w:val="24"/>
        </w:rPr>
        <w:t xml:space="preserve">ir iepazinies ar </w:t>
      </w:r>
      <w:r w:rsidR="00A84AF1" w:rsidRPr="00A84AF1">
        <w:rPr>
          <w:sz w:val="24"/>
        </w:rPr>
        <w:t>Saeimas Tautsaimniecības, agrārās, vides un reģionālās politikas komisijas 2017. gada 21. jūlija vēstuli Nr. 142.9/8-25-12/17</w:t>
      </w:r>
      <w:r w:rsidR="000D1706">
        <w:rPr>
          <w:sz w:val="24"/>
        </w:rPr>
        <w:t xml:space="preserve"> (turpmāk – Komisijas vēstule), kurā Ministru kabinetam lūgts iesniegt savu redzējumu par </w:t>
      </w:r>
      <w:r w:rsidR="00A84AF1">
        <w:rPr>
          <w:sz w:val="24"/>
        </w:rPr>
        <w:t xml:space="preserve">Valsts autoceļu fonda kā speciālā budžeta atjaunošanu, </w:t>
      </w:r>
      <w:r w:rsidR="000D1706">
        <w:rPr>
          <w:sz w:val="24"/>
        </w:rPr>
        <w:t>paredzot finansējuma iezīmēšanu tā darbības nodrošināšanai</w:t>
      </w:r>
      <w:r w:rsidR="00A84AF1">
        <w:rPr>
          <w:sz w:val="24"/>
        </w:rPr>
        <w:t>.</w:t>
      </w:r>
    </w:p>
    <w:p w:rsidR="00D45628" w:rsidRDefault="00D45628" w:rsidP="00EF1D6D">
      <w:pPr>
        <w:ind w:right="-1"/>
        <w:rPr>
          <w:sz w:val="24"/>
        </w:rPr>
      </w:pPr>
      <w:r>
        <w:rPr>
          <w:sz w:val="24"/>
        </w:rPr>
        <w:t xml:space="preserve">Ministru kabinets 2017.gada __.________ vēstulē Nr. ___________ informēja </w:t>
      </w:r>
      <w:r w:rsidRPr="00A84AF1">
        <w:rPr>
          <w:sz w:val="24"/>
        </w:rPr>
        <w:t>Saeimas Tautsaimniecības, agrārās, vides u</w:t>
      </w:r>
      <w:r>
        <w:rPr>
          <w:sz w:val="24"/>
        </w:rPr>
        <w:t xml:space="preserve">n reģionālās politikas komisiju (turpmāk – Komisija), ka, atbildot uz Komisijas vēstuli, </w:t>
      </w:r>
      <w:r>
        <w:rPr>
          <w:color w:val="000000"/>
          <w:sz w:val="24"/>
        </w:rPr>
        <w:t xml:space="preserve">iesniegs Komisijā </w:t>
      </w:r>
      <w:r w:rsidRPr="001C4CB8">
        <w:rPr>
          <w:sz w:val="24"/>
        </w:rPr>
        <w:t>informatīvo ziņojumu par iespējamību piesaistīt papildu finansējumu ceļu uzturē</w:t>
      </w:r>
      <w:r>
        <w:rPr>
          <w:sz w:val="24"/>
        </w:rPr>
        <w:t xml:space="preserve">šanai, pārbūvei un atjaunošanai, kura sagatavošana, pamatojoties uz </w:t>
      </w:r>
      <w:r w:rsidRPr="001C4CB8">
        <w:rPr>
          <w:sz w:val="24"/>
        </w:rPr>
        <w:t>M</w:t>
      </w:r>
      <w:r>
        <w:rPr>
          <w:sz w:val="24"/>
        </w:rPr>
        <w:t>inistru kabineta 2016. gada 20. </w:t>
      </w:r>
      <w:r w:rsidRPr="001C4CB8">
        <w:rPr>
          <w:sz w:val="24"/>
        </w:rPr>
        <w:t xml:space="preserve">decembra sēdes protokola (prot. Nr. 69 82.§) 8. punktu, </w:t>
      </w:r>
      <w:r>
        <w:rPr>
          <w:sz w:val="24"/>
        </w:rPr>
        <w:t xml:space="preserve">uzdota </w:t>
      </w:r>
      <w:r w:rsidRPr="001C4CB8">
        <w:rPr>
          <w:sz w:val="24"/>
        </w:rPr>
        <w:t>Satiksmes ministrijai sadarbībā ar Finanšu ministriju</w:t>
      </w:r>
      <w:r>
        <w:rPr>
          <w:sz w:val="24"/>
        </w:rPr>
        <w:t>.</w:t>
      </w:r>
    </w:p>
    <w:p w:rsidR="006D0F06" w:rsidRPr="00EC6BC9" w:rsidRDefault="00D45628" w:rsidP="006D0F06">
      <w:pPr>
        <w:rPr>
          <w:color w:val="000000"/>
          <w:sz w:val="24"/>
        </w:rPr>
      </w:pPr>
      <w:r>
        <w:rPr>
          <w:color w:val="000000"/>
          <w:sz w:val="24"/>
        </w:rPr>
        <w:t xml:space="preserve">Jautājums par finansējumu autoceļiem un </w:t>
      </w:r>
      <w:r>
        <w:rPr>
          <w:sz w:val="24"/>
        </w:rPr>
        <w:t>Valsts autoceļu fonda kā speciālā budžeta atjaunošanu</w:t>
      </w:r>
      <w:r>
        <w:rPr>
          <w:color w:val="000000"/>
          <w:sz w:val="24"/>
        </w:rPr>
        <w:t xml:space="preserve"> ir saistīts</w:t>
      </w:r>
      <w:r w:rsidR="001C4CB8">
        <w:rPr>
          <w:color w:val="000000"/>
          <w:sz w:val="24"/>
        </w:rPr>
        <w:t xml:space="preserve"> </w:t>
      </w:r>
      <w:r w:rsidR="004A19C6">
        <w:rPr>
          <w:color w:val="000000"/>
          <w:sz w:val="24"/>
        </w:rPr>
        <w:t xml:space="preserve">ne tikai </w:t>
      </w:r>
      <w:r w:rsidR="001C4CB8">
        <w:rPr>
          <w:color w:val="000000"/>
          <w:sz w:val="24"/>
        </w:rPr>
        <w:t xml:space="preserve">ar valsts budžeta </w:t>
      </w:r>
      <w:r w:rsidR="00B71D6E">
        <w:rPr>
          <w:color w:val="000000"/>
          <w:sz w:val="24"/>
        </w:rPr>
        <w:t>izstrādes procesu</w:t>
      </w:r>
      <w:r>
        <w:rPr>
          <w:color w:val="000000"/>
          <w:sz w:val="24"/>
        </w:rPr>
        <w:t xml:space="preserve">, </w:t>
      </w:r>
      <w:r w:rsidR="004A19C6">
        <w:rPr>
          <w:color w:val="000000"/>
          <w:sz w:val="24"/>
        </w:rPr>
        <w:t xml:space="preserve">bet </w:t>
      </w:r>
      <w:r>
        <w:rPr>
          <w:color w:val="000000"/>
          <w:sz w:val="24"/>
        </w:rPr>
        <w:t xml:space="preserve">arī </w:t>
      </w:r>
      <w:r w:rsidR="004A19C6">
        <w:rPr>
          <w:color w:val="000000"/>
          <w:sz w:val="24"/>
        </w:rPr>
        <w:t xml:space="preserve">ar </w:t>
      </w:r>
      <w:r>
        <w:rPr>
          <w:color w:val="000000"/>
          <w:sz w:val="24"/>
        </w:rPr>
        <w:t xml:space="preserve">autoceļu tīkla </w:t>
      </w:r>
      <w:r w:rsidR="001E378B">
        <w:rPr>
          <w:color w:val="000000"/>
          <w:sz w:val="24"/>
        </w:rPr>
        <w:t>turpmāku</w:t>
      </w:r>
      <w:r>
        <w:rPr>
          <w:color w:val="000000"/>
          <w:sz w:val="24"/>
        </w:rPr>
        <w:t xml:space="preserve"> attīstību</w:t>
      </w:r>
      <w:r w:rsidR="004A19C6">
        <w:rPr>
          <w:color w:val="000000"/>
          <w:sz w:val="24"/>
        </w:rPr>
        <w:t xml:space="preserve"> un tā prioritāšu noteikšanu</w:t>
      </w:r>
      <w:r>
        <w:rPr>
          <w:color w:val="000000"/>
          <w:sz w:val="24"/>
        </w:rPr>
        <w:t xml:space="preserve">. </w:t>
      </w:r>
      <w:r w:rsidRPr="00D45628">
        <w:rPr>
          <w:color w:val="000000"/>
          <w:sz w:val="24"/>
        </w:rPr>
        <w:t xml:space="preserve">Satiksmes ministrijai </w:t>
      </w:r>
      <w:r>
        <w:rPr>
          <w:color w:val="000000"/>
          <w:sz w:val="24"/>
        </w:rPr>
        <w:t xml:space="preserve">saskaņā ar </w:t>
      </w:r>
      <w:r w:rsidRPr="001C4CB8">
        <w:rPr>
          <w:sz w:val="24"/>
        </w:rPr>
        <w:t>M</w:t>
      </w:r>
      <w:r>
        <w:rPr>
          <w:sz w:val="24"/>
        </w:rPr>
        <w:t>inistru kabineta 2016. gada 20. </w:t>
      </w:r>
      <w:r w:rsidRPr="001C4CB8">
        <w:rPr>
          <w:sz w:val="24"/>
        </w:rPr>
        <w:t>decembra sēdes</w:t>
      </w:r>
      <w:r>
        <w:rPr>
          <w:sz w:val="24"/>
        </w:rPr>
        <w:t xml:space="preserve"> protokola (prot. Nr. 69 82.§) 3. punktu</w:t>
      </w:r>
      <w:r>
        <w:rPr>
          <w:color w:val="000000"/>
          <w:sz w:val="24"/>
        </w:rPr>
        <w:t xml:space="preserve"> dots uzdevums līdz </w:t>
      </w:r>
      <w:r w:rsidRPr="00D45628">
        <w:rPr>
          <w:color w:val="000000"/>
          <w:sz w:val="24"/>
        </w:rPr>
        <w:t>2017.gada 31.decembrim iesniegt Ministru kabinetā informatīvo ziņojumu par valstī esošo ceļu tīkla izvērtējumu</w:t>
      </w:r>
      <w:r w:rsidR="00C15E0E">
        <w:rPr>
          <w:color w:val="000000"/>
          <w:sz w:val="24"/>
        </w:rPr>
        <w:t>, līdz ar to VAS “Latvijas Valsts ceļi” ir pasūtījusi atbilstoša pētījuma veikšanu</w:t>
      </w:r>
      <w:r>
        <w:rPr>
          <w:color w:val="000000"/>
          <w:sz w:val="24"/>
        </w:rPr>
        <w:t xml:space="preserve">. Ņemot vērā iepriekš minēto, </w:t>
      </w:r>
      <w:r w:rsidR="00691DB4">
        <w:rPr>
          <w:color w:val="000000"/>
          <w:sz w:val="24"/>
        </w:rPr>
        <w:t xml:space="preserve">Ministru kabinets plāno </w:t>
      </w:r>
      <w:r w:rsidR="00B71D6E">
        <w:rPr>
          <w:color w:val="000000"/>
          <w:sz w:val="24"/>
        </w:rPr>
        <w:t>sniegt atbildi uz Komisijas vēstuli</w:t>
      </w:r>
      <w:r w:rsidR="002E3EED">
        <w:rPr>
          <w:color w:val="000000"/>
          <w:sz w:val="24"/>
        </w:rPr>
        <w:t xml:space="preserve"> </w:t>
      </w:r>
      <w:r w:rsidR="00691DB4">
        <w:rPr>
          <w:color w:val="000000"/>
          <w:sz w:val="24"/>
        </w:rPr>
        <w:t xml:space="preserve">līdz </w:t>
      </w:r>
      <w:r>
        <w:rPr>
          <w:color w:val="000000"/>
          <w:sz w:val="24"/>
        </w:rPr>
        <w:t>2017.gada 15</w:t>
      </w:r>
      <w:r w:rsidR="006D0F06" w:rsidRPr="00EC6BC9">
        <w:rPr>
          <w:color w:val="000000"/>
          <w:sz w:val="24"/>
        </w:rPr>
        <w:t>.</w:t>
      </w:r>
      <w:r>
        <w:rPr>
          <w:color w:val="000000"/>
          <w:sz w:val="24"/>
        </w:rPr>
        <w:t>novembrim</w:t>
      </w:r>
      <w:r w:rsidR="00C15E0E">
        <w:rPr>
          <w:color w:val="000000"/>
          <w:sz w:val="24"/>
        </w:rPr>
        <w:t xml:space="preserve">, kad būs zināmi pirmie pētījuma </w:t>
      </w:r>
      <w:r w:rsidR="00C15E0E" w:rsidRPr="00D45628">
        <w:rPr>
          <w:color w:val="000000"/>
          <w:sz w:val="24"/>
        </w:rPr>
        <w:t>par valstī esošo ceļu tīkla izvērtējumu</w:t>
      </w:r>
      <w:r w:rsidR="00C15E0E">
        <w:rPr>
          <w:color w:val="000000"/>
          <w:sz w:val="24"/>
        </w:rPr>
        <w:t xml:space="preserve"> rezultāti</w:t>
      </w:r>
      <w:r w:rsidR="006D0F06" w:rsidRPr="00EC6BC9">
        <w:rPr>
          <w:color w:val="000000"/>
          <w:sz w:val="24"/>
        </w:rPr>
        <w:t xml:space="preserve">. </w:t>
      </w:r>
    </w:p>
    <w:p w:rsidR="00523487" w:rsidRDefault="00523487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16E98" w:rsidRDefault="00316E98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7E7A60" w:rsidRPr="00D168F4" w:rsidRDefault="007E7A60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C17C0" w:rsidRPr="005B2CCE" w:rsidRDefault="00B664DC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Ministru prezidents</w:t>
      </w:r>
      <w:r w:rsidR="003C17C0" w:rsidRPr="005B2CCE">
        <w:rPr>
          <w:rFonts w:ascii="Times New Roman" w:hAnsi="Times New Roman"/>
          <w:color w:val="auto"/>
          <w:sz w:val="24"/>
          <w:szCs w:val="24"/>
        </w:rPr>
        <w:tab/>
      </w:r>
      <w:r w:rsidR="003C17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M. 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Kučinskis</w:t>
      </w:r>
      <w:proofErr w:type="spellEnd"/>
    </w:p>
    <w:p w:rsidR="003C17C0" w:rsidRPr="00D168F4" w:rsidRDefault="003C17C0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Pr="00D168F4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Iesniedzējs: s</w:t>
      </w:r>
      <w:r w:rsidR="003C17C0" w:rsidRPr="00D168F4">
        <w:rPr>
          <w:sz w:val="24"/>
        </w:rPr>
        <w:t>atiksmes ministrs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</w:t>
      </w:r>
      <w:r w:rsidR="003C17C0" w:rsidRPr="00D168F4">
        <w:rPr>
          <w:sz w:val="24"/>
        </w:rPr>
        <w:tab/>
        <w:t xml:space="preserve">      </w:t>
      </w:r>
      <w:r w:rsidR="003C17C0">
        <w:tab/>
      </w:r>
      <w:r w:rsidR="003C17C0">
        <w:tab/>
      </w:r>
      <w:r>
        <w:rPr>
          <w:sz w:val="24"/>
        </w:rPr>
        <w:t>U. Augulis</w:t>
      </w: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Vīza: v</w:t>
      </w:r>
      <w:r w:rsidR="003C17C0" w:rsidRPr="00D168F4">
        <w:rPr>
          <w:sz w:val="24"/>
        </w:rPr>
        <w:t>alsts sekretārs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    </w:t>
      </w:r>
      <w:r w:rsidR="003C17C0">
        <w:rPr>
          <w:sz w:val="24"/>
        </w:rPr>
        <w:tab/>
        <w:t xml:space="preserve">  </w:t>
      </w:r>
      <w:r w:rsidR="003C17C0" w:rsidRPr="00D168F4">
        <w:rPr>
          <w:sz w:val="24"/>
        </w:rPr>
        <w:t xml:space="preserve"> </w:t>
      </w:r>
      <w:r w:rsidR="003C17C0">
        <w:rPr>
          <w:sz w:val="24"/>
        </w:rPr>
        <w:t xml:space="preserve">  </w:t>
      </w:r>
      <w:r w:rsidR="003C17C0">
        <w:tab/>
      </w:r>
      <w:r w:rsidR="003C17C0" w:rsidRPr="00D168F4">
        <w:rPr>
          <w:sz w:val="24"/>
        </w:rPr>
        <w:t>K.</w:t>
      </w:r>
      <w:r>
        <w:rPr>
          <w:sz w:val="24"/>
        </w:rPr>
        <w:t> </w:t>
      </w:r>
      <w:r w:rsidR="003C17C0" w:rsidRPr="00D168F4">
        <w:rPr>
          <w:sz w:val="24"/>
        </w:rPr>
        <w:t>Ozoliņš</w:t>
      </w: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Default="003C17C0" w:rsidP="003C17C0">
      <w:pPr>
        <w:spacing w:line="240" w:lineRule="exact"/>
      </w:pP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Pr="007F72C2" w:rsidRDefault="005820A0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12</w:t>
      </w:r>
      <w:r w:rsidR="00C15E0E">
        <w:rPr>
          <w:sz w:val="20"/>
        </w:rPr>
        <w:t>.09</w:t>
      </w:r>
      <w:r w:rsidR="00A84AF1" w:rsidRPr="007F72C2">
        <w:rPr>
          <w:sz w:val="20"/>
        </w:rPr>
        <w:t>.2017</w:t>
      </w:r>
      <w:r w:rsidR="005556D8" w:rsidRPr="007F72C2">
        <w:rPr>
          <w:sz w:val="20"/>
        </w:rPr>
        <w:t xml:space="preserve">. </w:t>
      </w:r>
      <w:r w:rsidR="007E7A60" w:rsidRPr="007F72C2">
        <w:rPr>
          <w:sz w:val="20"/>
        </w:rPr>
        <w:t>1</w:t>
      </w:r>
      <w:r w:rsidR="004A19C6">
        <w:rPr>
          <w:sz w:val="20"/>
        </w:rPr>
        <w:t>0</w:t>
      </w:r>
      <w:r w:rsidR="005556D8" w:rsidRPr="007F72C2">
        <w:rPr>
          <w:sz w:val="20"/>
        </w:rPr>
        <w:t>:</w:t>
      </w:r>
      <w:r w:rsidR="002E7451">
        <w:rPr>
          <w:sz w:val="20"/>
        </w:rPr>
        <w:t>43</w:t>
      </w:r>
      <w:bookmarkStart w:id="2" w:name="_GoBack"/>
      <w:bookmarkEnd w:id="2"/>
    </w:p>
    <w:p w:rsidR="003C17C0" w:rsidRPr="00A9647A" w:rsidRDefault="004A19C6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248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Dace Supe</w:t>
      </w:r>
    </w:p>
    <w:p w:rsidR="003C17C0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Autosatiksmes</w:t>
      </w:r>
      <w:r w:rsidR="003C17C0" w:rsidRPr="00A9647A">
        <w:rPr>
          <w:sz w:val="20"/>
        </w:rPr>
        <w:t xml:space="preserve"> departamenta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Autoceļu nodaļas juriskonsulte</w:t>
      </w:r>
    </w:p>
    <w:p w:rsidR="003C17C0" w:rsidRPr="00A9647A" w:rsidRDefault="003C17C0" w:rsidP="003C17C0">
      <w:pPr>
        <w:spacing w:line="200" w:lineRule="exact"/>
        <w:ind w:firstLine="0"/>
      </w:pPr>
      <w:r w:rsidRPr="00A9647A">
        <w:rPr>
          <w:sz w:val="20"/>
        </w:rPr>
        <w:t>67028</w:t>
      </w:r>
      <w:r w:rsidR="00B664DC">
        <w:rPr>
          <w:sz w:val="20"/>
        </w:rPr>
        <w:t>253</w:t>
      </w:r>
      <w:r>
        <w:rPr>
          <w:sz w:val="20"/>
        </w:rPr>
        <w:t>,</w:t>
      </w:r>
      <w:r w:rsidRPr="00A9647A">
        <w:rPr>
          <w:sz w:val="20"/>
        </w:rPr>
        <w:t xml:space="preserve"> </w:t>
      </w:r>
      <w:r w:rsidR="00B664DC">
        <w:rPr>
          <w:sz w:val="20"/>
        </w:rPr>
        <w:t>dace.supe</w:t>
      </w:r>
      <w:r w:rsidRPr="005B2CCE">
        <w:rPr>
          <w:sz w:val="20"/>
        </w:rPr>
        <w:t>@sam.gov.lv</w:t>
      </w:r>
      <w:r w:rsidRPr="00F378A8">
        <w:rPr>
          <w:sz w:val="20"/>
        </w:rPr>
        <w:t xml:space="preserve"> </w:t>
      </w:r>
    </w:p>
    <w:p w:rsidR="003C17C0" w:rsidRPr="00EF1D6D" w:rsidRDefault="003C17C0" w:rsidP="003C17C0">
      <w:pPr>
        <w:pStyle w:val="BodyText2"/>
        <w:ind w:firstLine="720"/>
        <w:jc w:val="both"/>
        <w:rPr>
          <w:sz w:val="20"/>
          <w:u w:val="single"/>
          <w:lang w:val="lv-LV"/>
        </w:rPr>
      </w:pPr>
    </w:p>
    <w:p w:rsidR="00D168F4" w:rsidRPr="00A9647A" w:rsidRDefault="00D168F4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</w:pPr>
    </w:p>
    <w:sectPr w:rsidR="00D168F4" w:rsidRPr="00A9647A" w:rsidSect="00C84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134" w:left="1701" w:header="5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9" w:rsidRDefault="007E5229">
      <w:r>
        <w:separator/>
      </w:r>
    </w:p>
  </w:endnote>
  <w:endnote w:type="continuationSeparator" w:id="0">
    <w:p w:rsidR="007E5229" w:rsidRDefault="007E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2E7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1" w:rsidRPr="00C633AB" w:rsidRDefault="00A84AF1" w:rsidP="00A84AF1">
    <w:pPr>
      <w:ind w:right="12" w:firstLine="0"/>
      <w:rPr>
        <w:sz w:val="22"/>
        <w:szCs w:val="22"/>
      </w:rPr>
    </w:pPr>
    <w:r w:rsidRPr="00C633AB">
      <w:rPr>
        <w:sz w:val="22"/>
        <w:szCs w:val="22"/>
      </w:rPr>
      <w:t>SAMVest_</w:t>
    </w:r>
    <w:r>
      <w:rPr>
        <w:sz w:val="22"/>
        <w:szCs w:val="22"/>
      </w:rPr>
      <w:t>220817</w:t>
    </w:r>
    <w:r w:rsidRPr="00C633AB">
      <w:rPr>
        <w:sz w:val="22"/>
        <w:szCs w:val="22"/>
      </w:rPr>
      <w:t>_autoceli</w:t>
    </w:r>
    <w:r>
      <w:rPr>
        <w:sz w:val="22"/>
        <w:szCs w:val="22"/>
      </w:rPr>
      <w:t>_term_pagar</w:t>
    </w:r>
    <w:r w:rsidRPr="00C633AB">
      <w:rPr>
        <w:sz w:val="22"/>
        <w:szCs w:val="22"/>
      </w:rPr>
      <w:t xml:space="preserve">; </w:t>
    </w:r>
    <w:r>
      <w:rPr>
        <w:sz w:val="22"/>
        <w:szCs w:val="22"/>
      </w:rPr>
      <w:t xml:space="preserve">Par </w:t>
    </w:r>
    <w:r w:rsidRPr="00A84AF1">
      <w:rPr>
        <w:sz w:val="22"/>
        <w:szCs w:val="22"/>
      </w:rPr>
      <w:t>finansējumu autoceļiem</w:t>
    </w:r>
  </w:p>
  <w:p w:rsidR="00C633AB" w:rsidRDefault="00C633AB" w:rsidP="00C63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B" w:rsidRPr="00C633AB" w:rsidRDefault="00FC7AAC" w:rsidP="00C633AB">
    <w:pPr>
      <w:ind w:right="12" w:firstLine="0"/>
      <w:rPr>
        <w:sz w:val="22"/>
        <w:szCs w:val="22"/>
      </w:rPr>
    </w:pPr>
    <w:r w:rsidRPr="00C633AB">
      <w:rPr>
        <w:sz w:val="22"/>
        <w:szCs w:val="22"/>
      </w:rPr>
      <w:t>SAM</w:t>
    </w:r>
    <w:r w:rsidR="00BF1F55" w:rsidRPr="00C633AB">
      <w:rPr>
        <w:sz w:val="22"/>
        <w:szCs w:val="22"/>
      </w:rPr>
      <w:t>Vest</w:t>
    </w:r>
    <w:r w:rsidR="005864C5" w:rsidRPr="00C633AB">
      <w:rPr>
        <w:sz w:val="22"/>
        <w:szCs w:val="22"/>
      </w:rPr>
      <w:t>_</w:t>
    </w:r>
    <w:r w:rsidR="005820A0">
      <w:rPr>
        <w:sz w:val="22"/>
        <w:szCs w:val="22"/>
      </w:rPr>
      <w:t>12</w:t>
    </w:r>
    <w:r w:rsidR="00C15E0E">
      <w:rPr>
        <w:sz w:val="22"/>
        <w:szCs w:val="22"/>
      </w:rPr>
      <w:t>09</w:t>
    </w:r>
    <w:r w:rsidR="00A84AF1">
      <w:rPr>
        <w:sz w:val="22"/>
        <w:szCs w:val="22"/>
      </w:rPr>
      <w:t>17</w:t>
    </w:r>
    <w:r w:rsidR="0027139F" w:rsidRPr="00C633AB">
      <w:rPr>
        <w:sz w:val="22"/>
        <w:szCs w:val="22"/>
      </w:rPr>
      <w:t>_</w:t>
    </w:r>
    <w:r w:rsidR="00B664DC" w:rsidRPr="00C633AB">
      <w:rPr>
        <w:sz w:val="22"/>
        <w:szCs w:val="22"/>
      </w:rPr>
      <w:t>autoceli</w:t>
    </w:r>
    <w:r w:rsidR="00A84AF1">
      <w:rPr>
        <w:sz w:val="22"/>
        <w:szCs w:val="22"/>
      </w:rPr>
      <w:t>_term_pagar</w:t>
    </w:r>
  </w:p>
  <w:p w:rsidR="00C633AB" w:rsidRDefault="00C633AB" w:rsidP="00C6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9" w:rsidRDefault="007E5229">
      <w:r>
        <w:separator/>
      </w:r>
    </w:p>
  </w:footnote>
  <w:footnote w:type="continuationSeparator" w:id="0">
    <w:p w:rsidR="007E5229" w:rsidRDefault="007E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2E7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E4" w:rsidRDefault="00C847E4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</w:p>
  <w:p w:rsidR="00207417" w:rsidRDefault="002B3ABD" w:rsidP="00C847E4">
    <w:pPr>
      <w:pStyle w:val="Header"/>
      <w:framePr w:wrap="around" w:vAnchor="text" w:hAnchor="margin" w:xAlign="center" w:y="1"/>
      <w:ind w:firstLine="0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4562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207417" w:rsidRDefault="002E7451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E7451" w:rsidP="0022605E">
    <w:pPr>
      <w:pStyle w:val="Header"/>
      <w:framePr w:wrap="around" w:vAnchor="text" w:hAnchor="margin" w:xAlign="right" w:y="1"/>
      <w:rPr>
        <w:rStyle w:val="PageNumber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207417" w:rsidRPr="003F33D8" w:rsidRDefault="00825BBC" w:rsidP="00825BBC">
    <w:pPr>
      <w:pStyle w:val="Header"/>
      <w:ind w:right="360" w:firstLine="0"/>
      <w:jc w:val="right"/>
      <w:rPr>
        <w:sz w:val="24"/>
      </w:rPr>
    </w:pPr>
    <w:r w:rsidRPr="003F33D8">
      <w:rPr>
        <w:sz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78E"/>
    <w:multiLevelType w:val="hybridMultilevel"/>
    <w:tmpl w:val="68560C3E"/>
    <w:lvl w:ilvl="0" w:tplc="0832CC48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E5107"/>
    <w:multiLevelType w:val="hybridMultilevel"/>
    <w:tmpl w:val="DF16DE42"/>
    <w:lvl w:ilvl="0" w:tplc="CF7C5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94801"/>
    <w:multiLevelType w:val="hybridMultilevel"/>
    <w:tmpl w:val="91DADE3A"/>
    <w:lvl w:ilvl="0" w:tplc="C3A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0311D"/>
    <w:rsid w:val="00010E7D"/>
    <w:rsid w:val="00014590"/>
    <w:rsid w:val="00023062"/>
    <w:rsid w:val="00093DF0"/>
    <w:rsid w:val="000B0F52"/>
    <w:rsid w:val="000C5050"/>
    <w:rsid w:val="000D1706"/>
    <w:rsid w:val="000E4206"/>
    <w:rsid w:val="000F29D4"/>
    <w:rsid w:val="00102E15"/>
    <w:rsid w:val="00117C93"/>
    <w:rsid w:val="00120F0C"/>
    <w:rsid w:val="0015318E"/>
    <w:rsid w:val="00164D4E"/>
    <w:rsid w:val="001709B2"/>
    <w:rsid w:val="00181AA4"/>
    <w:rsid w:val="001911E5"/>
    <w:rsid w:val="001B7785"/>
    <w:rsid w:val="001C4CB8"/>
    <w:rsid w:val="001D2606"/>
    <w:rsid w:val="001E1CC2"/>
    <w:rsid w:val="001E378B"/>
    <w:rsid w:val="002003FC"/>
    <w:rsid w:val="00200CCE"/>
    <w:rsid w:val="00221AE4"/>
    <w:rsid w:val="0027139F"/>
    <w:rsid w:val="002826D4"/>
    <w:rsid w:val="002A0EEE"/>
    <w:rsid w:val="002B3ABD"/>
    <w:rsid w:val="002E3EED"/>
    <w:rsid w:val="002E7451"/>
    <w:rsid w:val="00316E98"/>
    <w:rsid w:val="0032621C"/>
    <w:rsid w:val="00343BFE"/>
    <w:rsid w:val="00346D2E"/>
    <w:rsid w:val="003639AE"/>
    <w:rsid w:val="00382924"/>
    <w:rsid w:val="00387EF4"/>
    <w:rsid w:val="0039669A"/>
    <w:rsid w:val="003C17C0"/>
    <w:rsid w:val="003C1E01"/>
    <w:rsid w:val="003C24E6"/>
    <w:rsid w:val="003F33D8"/>
    <w:rsid w:val="0042353D"/>
    <w:rsid w:val="00433BF0"/>
    <w:rsid w:val="004576BE"/>
    <w:rsid w:val="00471A6A"/>
    <w:rsid w:val="004A19C6"/>
    <w:rsid w:val="004B266F"/>
    <w:rsid w:val="004B5A5F"/>
    <w:rsid w:val="004B6B43"/>
    <w:rsid w:val="004E073E"/>
    <w:rsid w:val="00523487"/>
    <w:rsid w:val="00532826"/>
    <w:rsid w:val="0053709D"/>
    <w:rsid w:val="005555AF"/>
    <w:rsid w:val="005556D8"/>
    <w:rsid w:val="00557D25"/>
    <w:rsid w:val="0056045E"/>
    <w:rsid w:val="0056432A"/>
    <w:rsid w:val="005770EB"/>
    <w:rsid w:val="005820A0"/>
    <w:rsid w:val="005864C5"/>
    <w:rsid w:val="005A7A2D"/>
    <w:rsid w:val="005B0143"/>
    <w:rsid w:val="005B6030"/>
    <w:rsid w:val="005D3055"/>
    <w:rsid w:val="005E0EB1"/>
    <w:rsid w:val="005F3D10"/>
    <w:rsid w:val="0061038B"/>
    <w:rsid w:val="0061585B"/>
    <w:rsid w:val="00691DB4"/>
    <w:rsid w:val="00692313"/>
    <w:rsid w:val="006B4C62"/>
    <w:rsid w:val="006D0F06"/>
    <w:rsid w:val="006E47D4"/>
    <w:rsid w:val="006E7D0D"/>
    <w:rsid w:val="006F079B"/>
    <w:rsid w:val="006F297E"/>
    <w:rsid w:val="00744387"/>
    <w:rsid w:val="0075780B"/>
    <w:rsid w:val="007B6876"/>
    <w:rsid w:val="007C6C9B"/>
    <w:rsid w:val="007E5229"/>
    <w:rsid w:val="007E7A60"/>
    <w:rsid w:val="007F5F64"/>
    <w:rsid w:val="007F72C2"/>
    <w:rsid w:val="007F738D"/>
    <w:rsid w:val="00811B41"/>
    <w:rsid w:val="00822D6F"/>
    <w:rsid w:val="00825BBC"/>
    <w:rsid w:val="0086454B"/>
    <w:rsid w:val="00882AAE"/>
    <w:rsid w:val="0089164D"/>
    <w:rsid w:val="008A68CB"/>
    <w:rsid w:val="008C2995"/>
    <w:rsid w:val="008E0FB0"/>
    <w:rsid w:val="008E182B"/>
    <w:rsid w:val="008F7F56"/>
    <w:rsid w:val="00956EC7"/>
    <w:rsid w:val="009719F9"/>
    <w:rsid w:val="009A5F82"/>
    <w:rsid w:val="009A6F52"/>
    <w:rsid w:val="009B2EBC"/>
    <w:rsid w:val="009C1BF7"/>
    <w:rsid w:val="009F6EBF"/>
    <w:rsid w:val="00A02A7F"/>
    <w:rsid w:val="00A05EAE"/>
    <w:rsid w:val="00A064A1"/>
    <w:rsid w:val="00A122F1"/>
    <w:rsid w:val="00A317E6"/>
    <w:rsid w:val="00A4367F"/>
    <w:rsid w:val="00A555D2"/>
    <w:rsid w:val="00A62F34"/>
    <w:rsid w:val="00A64208"/>
    <w:rsid w:val="00A84AF1"/>
    <w:rsid w:val="00A9647A"/>
    <w:rsid w:val="00AC7285"/>
    <w:rsid w:val="00B150EE"/>
    <w:rsid w:val="00B1531D"/>
    <w:rsid w:val="00B2695B"/>
    <w:rsid w:val="00B6334A"/>
    <w:rsid w:val="00B64606"/>
    <w:rsid w:val="00B664DC"/>
    <w:rsid w:val="00B71D6E"/>
    <w:rsid w:val="00B9545C"/>
    <w:rsid w:val="00BB2258"/>
    <w:rsid w:val="00BC289A"/>
    <w:rsid w:val="00BF1F55"/>
    <w:rsid w:val="00C001AE"/>
    <w:rsid w:val="00C038C9"/>
    <w:rsid w:val="00C15E0E"/>
    <w:rsid w:val="00C21069"/>
    <w:rsid w:val="00C32DD9"/>
    <w:rsid w:val="00C559CF"/>
    <w:rsid w:val="00C633AB"/>
    <w:rsid w:val="00C75E71"/>
    <w:rsid w:val="00C7686E"/>
    <w:rsid w:val="00C847E4"/>
    <w:rsid w:val="00C928E1"/>
    <w:rsid w:val="00CA3BDF"/>
    <w:rsid w:val="00CB67F9"/>
    <w:rsid w:val="00D168F4"/>
    <w:rsid w:val="00D33885"/>
    <w:rsid w:val="00D357FD"/>
    <w:rsid w:val="00D45628"/>
    <w:rsid w:val="00D46764"/>
    <w:rsid w:val="00D67E93"/>
    <w:rsid w:val="00D92873"/>
    <w:rsid w:val="00DC4946"/>
    <w:rsid w:val="00DD427E"/>
    <w:rsid w:val="00DD5957"/>
    <w:rsid w:val="00DD6395"/>
    <w:rsid w:val="00DE690B"/>
    <w:rsid w:val="00DE77DB"/>
    <w:rsid w:val="00E03A84"/>
    <w:rsid w:val="00E04CDC"/>
    <w:rsid w:val="00E07971"/>
    <w:rsid w:val="00E150CD"/>
    <w:rsid w:val="00E31DCF"/>
    <w:rsid w:val="00E34BA1"/>
    <w:rsid w:val="00E53BEF"/>
    <w:rsid w:val="00E76B9A"/>
    <w:rsid w:val="00EA4BC4"/>
    <w:rsid w:val="00EB0A5A"/>
    <w:rsid w:val="00EB127D"/>
    <w:rsid w:val="00EF1D6D"/>
    <w:rsid w:val="00F378A8"/>
    <w:rsid w:val="00F60055"/>
    <w:rsid w:val="00F76864"/>
    <w:rsid w:val="00F8205B"/>
    <w:rsid w:val="00F82AA9"/>
    <w:rsid w:val="00F84F68"/>
    <w:rsid w:val="00FA51B4"/>
    <w:rsid w:val="00FC471C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  <w:style w:type="paragraph" w:customStyle="1" w:styleId="naisf">
    <w:name w:val="naisf"/>
    <w:basedOn w:val="Normal"/>
    <w:uiPriority w:val="99"/>
    <w:rsid w:val="0075780B"/>
    <w:pPr>
      <w:spacing w:before="75" w:after="75"/>
      <w:ind w:firstLine="375"/>
    </w:pPr>
    <w:rPr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  <w:style w:type="paragraph" w:customStyle="1" w:styleId="naisf">
    <w:name w:val="naisf"/>
    <w:basedOn w:val="Normal"/>
    <w:uiPriority w:val="99"/>
    <w:rsid w:val="0075780B"/>
    <w:pPr>
      <w:spacing w:before="75" w:after="75"/>
      <w:ind w:firstLine="375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77BC-E4ED-4DDA-809B-7F02264C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vēstules projekts „Par finansējumu autoceļiem”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„Par finansējumu autoceļiem”</dc:title>
  <dc:creator>Dace.Supe@sam.gov.lv</dc:creator>
  <cp:keywords>dace.supe@sam.gov.lv; 67028253</cp:keywords>
  <cp:lastModifiedBy>Dace Supe</cp:lastModifiedBy>
  <cp:revision>8</cp:revision>
  <cp:lastPrinted>2017-08-21T14:14:00Z</cp:lastPrinted>
  <dcterms:created xsi:type="dcterms:W3CDTF">2017-08-22T12:20:00Z</dcterms:created>
  <dcterms:modified xsi:type="dcterms:W3CDTF">2017-09-12T07:43:00Z</dcterms:modified>
</cp:coreProperties>
</file>