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0266D" w14:textId="74477262" w:rsidR="00F01B97" w:rsidRPr="005C6131" w:rsidRDefault="008A7B89" w:rsidP="00F01B97">
      <w:pPr>
        <w:pStyle w:val="naiskr"/>
        <w:tabs>
          <w:tab w:val="left" w:pos="283"/>
        </w:tabs>
        <w:spacing w:before="0" w:after="0"/>
        <w:jc w:val="center"/>
        <w:rPr>
          <w:b/>
        </w:rPr>
      </w:pPr>
      <w:r w:rsidRPr="005C6131">
        <w:rPr>
          <w:b/>
        </w:rPr>
        <w:t>Ministru kabineta noteikumu projekt</w:t>
      </w:r>
      <w:r w:rsidR="00F77CD5" w:rsidRPr="005C6131">
        <w:rPr>
          <w:b/>
        </w:rPr>
        <w:t>a</w:t>
      </w:r>
    </w:p>
    <w:p w14:paraId="254DF665" w14:textId="1DC59B6E" w:rsidR="008C5649" w:rsidRPr="005C6131" w:rsidRDefault="006B20FF" w:rsidP="00CD45BD">
      <w:pPr>
        <w:spacing w:after="120"/>
        <w:ind w:left="567"/>
        <w:jc w:val="center"/>
        <w:rPr>
          <w:b/>
        </w:rPr>
      </w:pPr>
      <w:r w:rsidRPr="005C6131">
        <w:rPr>
          <w:b/>
        </w:rPr>
        <w:t>“</w:t>
      </w:r>
      <w:r w:rsidR="00E31E6F" w:rsidRPr="005C6131">
        <w:rPr>
          <w:b/>
          <w:bCs/>
        </w:rPr>
        <w:t>Noteikumi par valsts nodevu par speciālās atļaujas (licences) izsniegšanu komercpārvadājumu veikšanai ar autotransportu</w:t>
      </w:r>
      <w:r w:rsidR="00F01B97" w:rsidRPr="005C6131">
        <w:rPr>
          <w:b/>
        </w:rPr>
        <w:t xml:space="preserve">” </w:t>
      </w:r>
      <w:r w:rsidR="005B5E45" w:rsidRPr="005C6131">
        <w:rPr>
          <w:b/>
        </w:rPr>
        <w:t xml:space="preserve"> </w:t>
      </w:r>
      <w:r w:rsidR="00F01B97" w:rsidRPr="005C6131">
        <w:rPr>
          <w:b/>
        </w:rPr>
        <w:t xml:space="preserve">sākotnējās </w:t>
      </w:r>
      <w:r w:rsidR="008A7B89" w:rsidRPr="005C6131">
        <w:rPr>
          <w:b/>
        </w:rPr>
        <w:t xml:space="preserve">ietekmes novērtējuma </w:t>
      </w:r>
      <w:smartTag w:uri="schemas-tilde-lv/tildestengine" w:element="veidnes">
        <w:smartTagPr>
          <w:attr w:name="text" w:val="ziņojums"/>
          <w:attr w:name="baseform" w:val="ziņojums"/>
          <w:attr w:name="id" w:val="-1"/>
        </w:smartTagPr>
        <w:r w:rsidR="008A7B89" w:rsidRPr="005C6131">
          <w:rPr>
            <w:b/>
          </w:rPr>
          <w:t>ziņojums</w:t>
        </w:r>
      </w:smartTag>
      <w:r w:rsidR="008A7B89" w:rsidRPr="005C6131">
        <w:rPr>
          <w:b/>
        </w:rPr>
        <w:t xml:space="preserve"> (anotācija)</w:t>
      </w:r>
    </w:p>
    <w:p w14:paraId="2F090725" w14:textId="77777777" w:rsidR="00506F1D" w:rsidRPr="000A221F" w:rsidRDefault="00506F1D" w:rsidP="000A221F">
      <w:pPr>
        <w:ind w:firstLine="720"/>
      </w:pPr>
    </w:p>
    <w:tbl>
      <w:tblPr>
        <w:tblpPr w:leftFromText="180" w:rightFromText="180" w:vertAnchor="text" w:horzAnchor="margin" w:tblpX="-294"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30"/>
        <w:gridCol w:w="2484"/>
        <w:gridCol w:w="6662"/>
      </w:tblGrid>
      <w:tr w:rsidR="005C6131" w:rsidRPr="005C6131" w14:paraId="4A70F393" w14:textId="77777777" w:rsidTr="00D05ADD">
        <w:tc>
          <w:tcPr>
            <w:tcW w:w="9776" w:type="dxa"/>
            <w:gridSpan w:val="3"/>
            <w:vAlign w:val="center"/>
          </w:tcPr>
          <w:p w14:paraId="7D4E932C" w14:textId="77777777" w:rsidR="00852042" w:rsidRPr="005C6131" w:rsidRDefault="00852042" w:rsidP="00C6424E">
            <w:pPr>
              <w:pStyle w:val="naisnod"/>
              <w:spacing w:before="0" w:after="0"/>
            </w:pPr>
            <w:r w:rsidRPr="005C6131">
              <w:t>I</w:t>
            </w:r>
            <w:r w:rsidR="000941C5" w:rsidRPr="005C6131">
              <w:t>.</w:t>
            </w:r>
            <w:r w:rsidRPr="005C6131">
              <w:t xml:space="preserve"> Tiesību akta </w:t>
            </w:r>
            <w:r w:rsidR="002E3FF4" w:rsidRPr="005C6131">
              <w:t xml:space="preserve">projekta </w:t>
            </w:r>
            <w:r w:rsidRPr="005C6131">
              <w:t>izstrādes nepieciešamība</w:t>
            </w:r>
          </w:p>
        </w:tc>
      </w:tr>
      <w:tr w:rsidR="005C6131" w:rsidRPr="005C6131" w14:paraId="57DE8EB1" w14:textId="77777777" w:rsidTr="00891AF4">
        <w:trPr>
          <w:trHeight w:val="267"/>
        </w:trPr>
        <w:tc>
          <w:tcPr>
            <w:tcW w:w="630" w:type="dxa"/>
          </w:tcPr>
          <w:p w14:paraId="6A3D1A27" w14:textId="77777777" w:rsidR="00262E2B" w:rsidRPr="005C6131" w:rsidRDefault="00262E2B" w:rsidP="00C6424E">
            <w:pPr>
              <w:pStyle w:val="naiskr"/>
              <w:spacing w:before="0" w:after="0"/>
              <w:jc w:val="center"/>
            </w:pPr>
            <w:r w:rsidRPr="005C6131">
              <w:t>1.</w:t>
            </w:r>
          </w:p>
        </w:tc>
        <w:tc>
          <w:tcPr>
            <w:tcW w:w="2484" w:type="dxa"/>
          </w:tcPr>
          <w:p w14:paraId="45213C82" w14:textId="77777777" w:rsidR="00262E2B" w:rsidRPr="005C6131" w:rsidRDefault="002D7F54" w:rsidP="00C6424E">
            <w:pPr>
              <w:pStyle w:val="naiskr"/>
              <w:spacing w:before="0" w:after="0"/>
            </w:pPr>
            <w:r w:rsidRPr="005C6131">
              <w:t>Pamatojums</w:t>
            </w:r>
          </w:p>
        </w:tc>
        <w:tc>
          <w:tcPr>
            <w:tcW w:w="6662" w:type="dxa"/>
          </w:tcPr>
          <w:p w14:paraId="271B281C" w14:textId="71BFFFF1" w:rsidR="006B61F9" w:rsidRPr="005C6131" w:rsidRDefault="00296451" w:rsidP="001F2586">
            <w:pPr>
              <w:jc w:val="both"/>
            </w:pPr>
            <w:r w:rsidRPr="005C6131">
              <w:t>Ministru kabineta 201</w:t>
            </w:r>
            <w:r w:rsidR="005B5E45" w:rsidRPr="005C6131">
              <w:t>6</w:t>
            </w:r>
            <w:r w:rsidRPr="005C6131">
              <w:t>.</w:t>
            </w:r>
            <w:r w:rsidR="00B9390D" w:rsidRPr="005C6131">
              <w:t xml:space="preserve"> </w:t>
            </w:r>
            <w:r w:rsidRPr="005C6131">
              <w:t xml:space="preserve">gada </w:t>
            </w:r>
            <w:r w:rsidR="005B5E45" w:rsidRPr="005C6131">
              <w:t>13</w:t>
            </w:r>
            <w:r w:rsidRPr="005C6131">
              <w:t>.</w:t>
            </w:r>
            <w:r w:rsidR="005B5E45" w:rsidRPr="005C6131">
              <w:t>septembra</w:t>
            </w:r>
            <w:r w:rsidRPr="005C6131">
              <w:t xml:space="preserve"> sēdes proto</w:t>
            </w:r>
            <w:r w:rsidR="00430F9D" w:rsidRPr="005C6131">
              <w:t>ko</w:t>
            </w:r>
            <w:r w:rsidRPr="005C6131">
              <w:t>llēmuma (prot</w:t>
            </w:r>
            <w:r w:rsidR="00E905DD" w:rsidRPr="005C6131">
              <w:t>.</w:t>
            </w:r>
            <w:r w:rsidR="00B9390D" w:rsidRPr="005C6131">
              <w:t xml:space="preserve"> </w:t>
            </w:r>
            <w:r w:rsidR="00E31E6F" w:rsidRPr="005C6131">
              <w:t>N</w:t>
            </w:r>
            <w:r w:rsidR="00CD45BD" w:rsidRPr="005C6131">
              <w:t>r</w:t>
            </w:r>
            <w:r w:rsidR="00E31E6F" w:rsidRPr="005C6131">
              <w:t>.</w:t>
            </w:r>
            <w:r w:rsidR="005B5E45" w:rsidRPr="005C6131">
              <w:t>4</w:t>
            </w:r>
            <w:r w:rsidR="00E31E6F" w:rsidRPr="005C6131">
              <w:t>5</w:t>
            </w:r>
            <w:r w:rsidRPr="005C6131">
              <w:t xml:space="preserve"> </w:t>
            </w:r>
            <w:r w:rsidR="005B5E45" w:rsidRPr="005C6131">
              <w:t>31</w:t>
            </w:r>
            <w:r w:rsidRPr="005C6131">
              <w:t>.</w:t>
            </w:r>
            <w:r w:rsidR="00B9390D" w:rsidRPr="005C6131">
              <w:t xml:space="preserve"> </w:t>
            </w:r>
            <w:r w:rsidRPr="005C6131">
              <w:rPr>
                <w:bCs/>
              </w:rPr>
              <w:t>§)</w:t>
            </w:r>
            <w:r w:rsidRPr="005C6131">
              <w:t xml:space="preserve"> </w:t>
            </w:r>
            <w:r w:rsidR="00CD45BD" w:rsidRPr="005C6131">
              <w:t>7</w:t>
            </w:r>
            <w:r w:rsidRPr="005C6131">
              <w:t>.</w:t>
            </w:r>
            <w:r w:rsidR="00B9390D" w:rsidRPr="005C6131">
              <w:t xml:space="preserve"> </w:t>
            </w:r>
            <w:r w:rsidRPr="005C6131">
              <w:t>punkt</w:t>
            </w:r>
            <w:r w:rsidR="00A24259" w:rsidRPr="005C6131">
              <w:t>s</w:t>
            </w:r>
            <w:r w:rsidRPr="005C6131">
              <w:t xml:space="preserve"> </w:t>
            </w:r>
            <w:r w:rsidR="005F04A4" w:rsidRPr="005C6131">
              <w:t>un g</w:t>
            </w:r>
            <w:r w:rsidR="00F74C77" w:rsidRPr="005C6131">
              <w:t>rozījumi</w:t>
            </w:r>
            <w:r w:rsidR="000670D6" w:rsidRPr="005C6131">
              <w:rPr>
                <w:bCs/>
              </w:rPr>
              <w:t xml:space="preserve"> </w:t>
            </w:r>
            <w:r w:rsidR="005B5E45" w:rsidRPr="005C6131">
              <w:rPr>
                <w:bCs/>
              </w:rPr>
              <w:t>Autopārvadājumu likum</w:t>
            </w:r>
            <w:r w:rsidR="00F74C77" w:rsidRPr="005C6131">
              <w:rPr>
                <w:bCs/>
              </w:rPr>
              <w:t>ā</w:t>
            </w:r>
            <w:r w:rsidR="00AB0EE5">
              <w:rPr>
                <w:bCs/>
              </w:rPr>
              <w:t>,</w:t>
            </w:r>
            <w:r w:rsidR="00F74C77" w:rsidRPr="005C6131">
              <w:rPr>
                <w:bCs/>
              </w:rPr>
              <w:t xml:space="preserve"> </w:t>
            </w:r>
            <w:r w:rsidR="00665683" w:rsidRPr="005C6131">
              <w:t xml:space="preserve"> </w:t>
            </w:r>
            <w:r w:rsidR="005B5E45" w:rsidRPr="005C6131">
              <w:t>35</w:t>
            </w:r>
            <w:r w:rsidR="00665683" w:rsidRPr="005C6131">
              <w:t>.</w:t>
            </w:r>
            <w:r w:rsidR="00B9390D" w:rsidRPr="005C6131">
              <w:t xml:space="preserve"> </w:t>
            </w:r>
            <w:r w:rsidR="00665683" w:rsidRPr="005C6131">
              <w:t xml:space="preserve">panta </w:t>
            </w:r>
            <w:r w:rsidR="00E31E6F" w:rsidRPr="005C6131">
              <w:t>devītā</w:t>
            </w:r>
            <w:r w:rsidR="00EA4241" w:rsidRPr="005C6131">
              <w:t xml:space="preserve"> daļ</w:t>
            </w:r>
            <w:r w:rsidR="00F01B97" w:rsidRPr="005C6131">
              <w:t>a</w:t>
            </w:r>
            <w:r w:rsidR="00665683" w:rsidRPr="005C6131">
              <w:t>.</w:t>
            </w:r>
          </w:p>
        </w:tc>
      </w:tr>
      <w:tr w:rsidR="005C6131" w:rsidRPr="005C6131" w14:paraId="0B8CB0D9" w14:textId="77777777" w:rsidTr="00D1070F">
        <w:trPr>
          <w:trHeight w:val="699"/>
        </w:trPr>
        <w:tc>
          <w:tcPr>
            <w:tcW w:w="630" w:type="dxa"/>
          </w:tcPr>
          <w:p w14:paraId="1014F1F2" w14:textId="77777777" w:rsidR="005A6EF3" w:rsidRPr="005C6131" w:rsidRDefault="005A6EF3" w:rsidP="00C6424E">
            <w:pPr>
              <w:pStyle w:val="naiskr"/>
              <w:spacing w:before="0" w:after="0"/>
              <w:jc w:val="center"/>
            </w:pPr>
            <w:r w:rsidRPr="005C6131">
              <w:t>2.</w:t>
            </w:r>
          </w:p>
        </w:tc>
        <w:tc>
          <w:tcPr>
            <w:tcW w:w="2484" w:type="dxa"/>
          </w:tcPr>
          <w:p w14:paraId="0E929BFF" w14:textId="77777777" w:rsidR="005A6EF3" w:rsidRPr="005C6131" w:rsidRDefault="005A6EF3" w:rsidP="00C6424E">
            <w:pPr>
              <w:pStyle w:val="naiskr"/>
              <w:spacing w:before="0" w:after="0"/>
            </w:pPr>
            <w:r w:rsidRPr="005C6131">
              <w:t>Pašreizējā situācija un problēmas, kuru risināšanai tiesību akta projekts izstrādāts, tiesiskā regulējuma mērķis un būtība</w:t>
            </w:r>
          </w:p>
        </w:tc>
        <w:tc>
          <w:tcPr>
            <w:tcW w:w="6662" w:type="dxa"/>
          </w:tcPr>
          <w:p w14:paraId="20AFE51A" w14:textId="2A053296" w:rsidR="00E31E6F" w:rsidRPr="005C6131" w:rsidRDefault="00E31E6F" w:rsidP="00E31E6F">
            <w:pPr>
              <w:tabs>
                <w:tab w:val="left" w:pos="891"/>
                <w:tab w:val="left" w:pos="1134"/>
              </w:tabs>
              <w:ind w:right="-1"/>
              <w:contextualSpacing/>
              <w:jc w:val="both"/>
            </w:pPr>
            <w:r w:rsidRPr="005C6131">
              <w:t xml:space="preserve">   Ministru kabineta 2016.gada 13.septembra sēdē (Prot.Nr.43, 31. </w:t>
            </w:r>
            <w:r w:rsidRPr="005C6131">
              <w:rPr>
                <w:bCs/>
              </w:rPr>
              <w:t>§) pieņemot Satiksmes ministrijas Informatīvo ziņojumu “</w:t>
            </w:r>
            <w:r w:rsidRPr="005C6131">
              <w:t>Pasažieru pārvadājumu ar taksometriem jomas tiesiskais regulējums un priekšlikumi tās pilnveidošanai" (</w:t>
            </w:r>
            <w:r w:rsidRPr="005C6131">
              <w:rPr>
                <w:bCs/>
              </w:rPr>
              <w:t>TA-1367)</w:t>
            </w:r>
            <w:r w:rsidR="001B09C4" w:rsidRPr="005C6131">
              <w:rPr>
                <w:bCs/>
              </w:rPr>
              <w:t xml:space="preserve"> </w:t>
            </w:r>
            <w:r w:rsidR="00F91CFD" w:rsidRPr="005C6131">
              <w:rPr>
                <w:bCs/>
              </w:rPr>
              <w:t>pro</w:t>
            </w:r>
            <w:r w:rsidR="00F77CD5" w:rsidRPr="005C6131">
              <w:rPr>
                <w:bCs/>
              </w:rPr>
              <w:t>to</w:t>
            </w:r>
            <w:r w:rsidR="00F91CFD" w:rsidRPr="005C6131">
              <w:rPr>
                <w:bCs/>
              </w:rPr>
              <w:t xml:space="preserve">kollēmuma 7.punktā </w:t>
            </w:r>
            <w:r w:rsidRPr="005C6131">
              <w:rPr>
                <w:bCs/>
              </w:rPr>
              <w:t>S</w:t>
            </w:r>
            <w:r w:rsidRPr="005C6131">
              <w:t xml:space="preserve">atiksmes ministrijai sadarbībā ar Finanšu ministriju, Vides aizsardzības un reģionālās attīstības ministriju, Latvijas Darba devēju konfederāciju un Latvijas Pašvaldību savienību </w:t>
            </w:r>
            <w:r w:rsidR="00F91CFD" w:rsidRPr="005C6131">
              <w:t>iz</w:t>
            </w:r>
            <w:r w:rsidRPr="005C6131">
              <w:t xml:space="preserve">strādāt un iesniegt izskatīšanai Ministru kabinetā normatīvo aktu projektu, kas paredz no 2018.gada 1.janvāra ieviest pašvaldību budžetā iemaksājamu valsts nodevu par licences izsniegšanu pasažieru pārvadājumu ar taksometru veikšanai. </w:t>
            </w:r>
          </w:p>
          <w:p w14:paraId="0A4C612F" w14:textId="1EB5A138" w:rsidR="001B09C4" w:rsidRPr="005C6131" w:rsidRDefault="001B09C4" w:rsidP="000F6317">
            <w:pPr>
              <w:tabs>
                <w:tab w:val="left" w:pos="891"/>
                <w:tab w:val="left" w:pos="1134"/>
              </w:tabs>
              <w:ind w:right="-1"/>
              <w:contextualSpacing/>
              <w:jc w:val="both"/>
            </w:pPr>
            <w:r w:rsidRPr="005C6131">
              <w:t xml:space="preserve">Lai risinātu informatīvajā ziņojumā apkopotās problēmas taksometru nozarē, tika izstrādāti grozījumu Autopārvadājumu likumā, </w:t>
            </w:r>
            <w:r w:rsidR="00030857" w:rsidRPr="005C6131">
              <w:t xml:space="preserve">kas nosaka, ka </w:t>
            </w:r>
            <w:r w:rsidRPr="005C6131">
              <w:t>turpmāk licences taksometru pārvadājumiem izsniegs republikas pil</w:t>
            </w:r>
            <w:r w:rsidR="009858FC" w:rsidRPr="005C6131">
              <w:t>s</w:t>
            </w:r>
            <w:r w:rsidRPr="005C6131">
              <w:t>ētu pašvaldības un plānošanas reģioni</w:t>
            </w:r>
            <w:r w:rsidR="00030857" w:rsidRPr="005C6131">
              <w:t xml:space="preserve">, kā </w:t>
            </w:r>
            <w:r w:rsidRPr="005C6131">
              <w:t>arī likumproje</w:t>
            </w:r>
            <w:r w:rsidR="009858FC" w:rsidRPr="005C6131">
              <w:t>k</w:t>
            </w:r>
            <w:r w:rsidRPr="005C6131">
              <w:t>ts paredz ieviest jaunu komercpārv</w:t>
            </w:r>
            <w:r w:rsidR="00331296" w:rsidRPr="005C6131">
              <w:t>a</w:t>
            </w:r>
            <w:r w:rsidRPr="005C6131">
              <w:t>dājumu veidu – pasažieru komercpārv</w:t>
            </w:r>
            <w:r w:rsidR="009858FC" w:rsidRPr="005C6131">
              <w:t>a</w:t>
            </w:r>
            <w:r w:rsidRPr="005C6131">
              <w:t xml:space="preserve">dājums ar vieglo automobili, kuram licenci izsniegs VSIA “Autotransporta direkcija”. </w:t>
            </w:r>
          </w:p>
          <w:p w14:paraId="16F4CD72" w14:textId="5FDDC04B" w:rsidR="00E31E6F" w:rsidRPr="005C6131" w:rsidRDefault="001B09C4" w:rsidP="000F6317">
            <w:pPr>
              <w:tabs>
                <w:tab w:val="left" w:pos="891"/>
                <w:tab w:val="left" w:pos="1134"/>
              </w:tabs>
              <w:ind w:right="-1"/>
              <w:contextualSpacing/>
              <w:jc w:val="both"/>
            </w:pPr>
            <w:r w:rsidRPr="005C6131">
              <w:t xml:space="preserve">Grozījumi Autopārvadājumu likumā </w:t>
            </w:r>
            <w:r w:rsidR="000F6317" w:rsidRPr="005C6131">
              <w:t>2017.</w:t>
            </w:r>
            <w:r w:rsidR="00E67D99" w:rsidRPr="005C6131">
              <w:t> </w:t>
            </w:r>
            <w:r w:rsidR="000F6317" w:rsidRPr="005C6131">
              <w:t>gada 28.</w:t>
            </w:r>
            <w:r w:rsidR="00E67D99" w:rsidRPr="005C6131">
              <w:t> </w:t>
            </w:r>
            <w:r w:rsidR="000F6317" w:rsidRPr="005C6131">
              <w:t xml:space="preserve">septembrī </w:t>
            </w:r>
            <w:r w:rsidR="001F2586">
              <w:t>izsludināti 2017.gada 12.okotbrī.</w:t>
            </w:r>
            <w:r w:rsidR="000F6317" w:rsidRPr="005C6131">
              <w:t xml:space="preserve"> </w:t>
            </w:r>
            <w:r w:rsidRPr="005C6131">
              <w:t xml:space="preserve">Ar grozījumiem </w:t>
            </w:r>
            <w:r w:rsidR="000F6317" w:rsidRPr="005C6131">
              <w:t>Autopārvadājumu likum</w:t>
            </w:r>
            <w:r w:rsidRPr="005C6131">
              <w:t xml:space="preserve">a 35.panta </w:t>
            </w:r>
            <w:r w:rsidR="000F6317" w:rsidRPr="005C6131">
              <w:t>devītajā daļā dots d</w:t>
            </w:r>
            <w:r w:rsidR="004F0B6E" w:rsidRPr="005C6131">
              <w:t>e</w:t>
            </w:r>
            <w:r w:rsidR="000F6317" w:rsidRPr="005C6131">
              <w:t>leģējums M</w:t>
            </w:r>
            <w:r w:rsidR="004F0B6E" w:rsidRPr="005C6131">
              <w:t>inistru kabi</w:t>
            </w:r>
            <w:r w:rsidR="00E31E6F" w:rsidRPr="005C6131">
              <w:t xml:space="preserve">netam izdot noteikumus, kas noteiktu valsts nodevas par speciālās atļaujas (licences) izsniegšanu pasažieru komercpārvadājumiem ar taksometru vai vieglo automobili apmēru un maksāšanas kārtību. </w:t>
            </w:r>
          </w:p>
          <w:p w14:paraId="69F074D8" w14:textId="450F8C70" w:rsidR="000F6317" w:rsidRPr="005C6131" w:rsidRDefault="000F6317" w:rsidP="001B09C4">
            <w:pPr>
              <w:tabs>
                <w:tab w:val="left" w:pos="891"/>
                <w:tab w:val="left" w:pos="1134"/>
              </w:tabs>
              <w:ind w:right="-1"/>
              <w:contextualSpacing/>
              <w:jc w:val="both"/>
              <w:rPr>
                <w:bCs/>
              </w:rPr>
            </w:pPr>
            <w:r w:rsidRPr="005C6131">
              <w:t xml:space="preserve">Pamatojoties uz šo deleģējumu un saskaņā ar Ministru kabineta doto uzdevumu, Satiksmes ministrija </w:t>
            </w:r>
            <w:r w:rsidR="001B09C4" w:rsidRPr="005C6131">
              <w:t xml:space="preserve">iesniedz pieņemšanai Ministru kabinetā </w:t>
            </w:r>
            <w:r w:rsidRPr="005C6131">
              <w:t>noteik</w:t>
            </w:r>
            <w:r w:rsidR="004F0B6E" w:rsidRPr="005C6131">
              <w:t>u</w:t>
            </w:r>
            <w:r w:rsidRPr="005C6131">
              <w:t xml:space="preserve">mu projektu, kas </w:t>
            </w:r>
            <w:r w:rsidR="001B09C4" w:rsidRPr="005C6131">
              <w:t xml:space="preserve">sastādīts grozot </w:t>
            </w:r>
            <w:r w:rsidRPr="005C6131">
              <w:t>Ministru kabineta 2013.gada 3.septembra noteikum</w:t>
            </w:r>
            <w:r w:rsidR="001B09C4" w:rsidRPr="005C6131">
              <w:t>us</w:t>
            </w:r>
            <w:r w:rsidRPr="005C6131">
              <w:t xml:space="preserve"> Nr.731 “</w:t>
            </w:r>
            <w:r w:rsidRPr="005C6131">
              <w:rPr>
                <w:bCs/>
              </w:rPr>
              <w:t>Noteikumi par valsts nodevu par speciālās atļaujas (licences) izsniegšanu komercpārvadājumu veikšanai ar autotransportu</w:t>
            </w:r>
            <w:r w:rsidR="001B09C4" w:rsidRPr="005C6131">
              <w:rPr>
                <w:bCs/>
              </w:rPr>
              <w:t>” (turpmāk – MK noteikumi Nr.371)</w:t>
            </w:r>
            <w:r w:rsidRPr="005C6131">
              <w:rPr>
                <w:bCs/>
              </w:rPr>
              <w:t>.</w:t>
            </w:r>
            <w:r w:rsidRPr="005C6131">
              <w:t xml:space="preserve">  </w:t>
            </w:r>
            <w:r w:rsidRPr="005C6131">
              <w:rPr>
                <w:bCs/>
              </w:rPr>
              <w:t>Ņemot vērā to, ka MK noteikumu Nr. 731 esoš</w:t>
            </w:r>
            <w:r w:rsidR="001B09C4" w:rsidRPr="005C6131">
              <w:rPr>
                <w:bCs/>
              </w:rPr>
              <w:t>aj</w:t>
            </w:r>
            <w:r w:rsidRPr="005C6131">
              <w:rPr>
                <w:bCs/>
              </w:rPr>
              <w:t xml:space="preserve">ā redakcijā veicamo grozījumu apjoms pārsniedz vairāk kā pusi no spēkā esošo noteikumu normu apjoma, Satiksmes ministrija ir sagatavojusi jaunu Ministru kabineta noteikumu redakciju  (turpmāk - Noteikumu projekts). </w:t>
            </w:r>
          </w:p>
          <w:p w14:paraId="30B88E2F" w14:textId="6AE5817B" w:rsidR="001B09C4" w:rsidRPr="005C6131" w:rsidRDefault="001B09C4" w:rsidP="00EC1A93">
            <w:pPr>
              <w:tabs>
                <w:tab w:val="left" w:pos="891"/>
                <w:tab w:val="left" w:pos="1134"/>
              </w:tabs>
              <w:ind w:right="-1"/>
              <w:contextualSpacing/>
              <w:jc w:val="both"/>
            </w:pPr>
            <w:r w:rsidRPr="005C6131">
              <w:t>Noteikumu projekts no</w:t>
            </w:r>
            <w:r w:rsidR="00416BC9" w:rsidRPr="005C6131">
              <w:t>saka</w:t>
            </w:r>
            <w:r w:rsidRPr="005C6131">
              <w:t xml:space="preserve"> vienotu maksu 50.00 </w:t>
            </w:r>
            <w:r w:rsidRPr="005C6131">
              <w:rPr>
                <w:i/>
              </w:rPr>
              <w:t>euro</w:t>
            </w:r>
            <w:r w:rsidRPr="005C6131">
              <w:t xml:space="preserve"> par licences izsniegšanu </w:t>
            </w:r>
            <w:r w:rsidR="00882031" w:rsidRPr="005C6131">
              <w:t>pārvadājumiem ar taksometru un vieglo automobili, k</w:t>
            </w:r>
            <w:r w:rsidR="00416BC9" w:rsidRPr="005C6131">
              <w:t>as pāravdātājam jāsamaksā pirms licences saņemšanas.</w:t>
            </w:r>
            <w:r w:rsidR="00882031" w:rsidRPr="005C6131">
              <w:t xml:space="preserve"> </w:t>
            </w:r>
          </w:p>
          <w:p w14:paraId="6B14C683" w14:textId="6A509BBD" w:rsidR="00331296" w:rsidRPr="005C6131" w:rsidRDefault="00331296" w:rsidP="00331296">
            <w:pPr>
              <w:pStyle w:val="tv2131"/>
              <w:spacing w:line="240" w:lineRule="auto"/>
              <w:ind w:firstLine="0"/>
              <w:rPr>
                <w:rFonts w:ascii="Times New Roman" w:hAnsi="Times New Roman"/>
                <w:sz w:val="24"/>
                <w:szCs w:val="24"/>
              </w:rPr>
            </w:pPr>
            <w:r w:rsidRPr="005C6131">
              <w:rPr>
                <w:rFonts w:ascii="Times New Roman" w:hAnsi="Times New Roman"/>
                <w:sz w:val="24"/>
                <w:szCs w:val="24"/>
              </w:rPr>
              <w:t xml:space="preserve">  Izstrādājot noteikumu projektu, darba grup</w:t>
            </w:r>
            <w:r w:rsidR="006B7E63" w:rsidRPr="005C6131">
              <w:rPr>
                <w:rFonts w:ascii="Times New Roman" w:hAnsi="Times New Roman"/>
                <w:sz w:val="24"/>
                <w:szCs w:val="24"/>
              </w:rPr>
              <w:t xml:space="preserve">ā </w:t>
            </w:r>
            <w:r w:rsidRPr="005C6131">
              <w:rPr>
                <w:rFonts w:ascii="Times New Roman" w:hAnsi="Times New Roman"/>
                <w:sz w:val="24"/>
                <w:szCs w:val="24"/>
              </w:rPr>
              <w:t xml:space="preserve">piedalījās  nozares pārstāvji, </w:t>
            </w:r>
            <w:r w:rsidR="006B7E63" w:rsidRPr="005C6131">
              <w:rPr>
                <w:rFonts w:ascii="Times New Roman" w:hAnsi="Times New Roman"/>
                <w:sz w:val="24"/>
                <w:szCs w:val="24"/>
              </w:rPr>
              <w:t xml:space="preserve">kas </w:t>
            </w:r>
            <w:r w:rsidRPr="005C6131">
              <w:rPr>
                <w:rFonts w:ascii="Times New Roman" w:hAnsi="Times New Roman"/>
                <w:sz w:val="24"/>
                <w:szCs w:val="24"/>
              </w:rPr>
              <w:t xml:space="preserve">atbalstīja noteikumu projektā </w:t>
            </w:r>
            <w:r w:rsidR="006B7E63" w:rsidRPr="005C6131">
              <w:rPr>
                <w:rFonts w:ascii="Times New Roman" w:hAnsi="Times New Roman"/>
                <w:sz w:val="24"/>
                <w:szCs w:val="24"/>
              </w:rPr>
              <w:t xml:space="preserve">noteikto </w:t>
            </w:r>
            <w:r w:rsidRPr="005C6131">
              <w:rPr>
                <w:rFonts w:ascii="Times New Roman" w:hAnsi="Times New Roman"/>
                <w:sz w:val="24"/>
                <w:szCs w:val="24"/>
              </w:rPr>
              <w:t xml:space="preserve">maksu 50.00 </w:t>
            </w:r>
            <w:r w:rsidRPr="005C6131">
              <w:rPr>
                <w:rFonts w:ascii="Times New Roman" w:hAnsi="Times New Roman"/>
                <w:i/>
                <w:sz w:val="24"/>
                <w:szCs w:val="24"/>
              </w:rPr>
              <w:t>euro</w:t>
            </w:r>
            <w:r w:rsidRPr="005C6131">
              <w:rPr>
                <w:rFonts w:ascii="Times New Roman" w:hAnsi="Times New Roman"/>
                <w:sz w:val="24"/>
                <w:szCs w:val="24"/>
              </w:rPr>
              <w:t xml:space="preserve"> </w:t>
            </w:r>
            <w:r w:rsidR="006B7E63" w:rsidRPr="005C6131">
              <w:rPr>
                <w:rFonts w:ascii="Times New Roman" w:hAnsi="Times New Roman"/>
                <w:sz w:val="24"/>
                <w:szCs w:val="24"/>
              </w:rPr>
              <w:t xml:space="preserve">neatkarīgi no administratīvās teritorijas kurā licence tiek </w:t>
            </w:r>
            <w:r w:rsidR="006B7E63" w:rsidRPr="005C6131">
              <w:rPr>
                <w:rFonts w:ascii="Times New Roman" w:hAnsi="Times New Roman"/>
                <w:sz w:val="24"/>
                <w:szCs w:val="24"/>
              </w:rPr>
              <w:lastRenderedPageBreak/>
              <w:t>izsniegta,</w:t>
            </w:r>
            <w:r w:rsidRPr="005C6131">
              <w:rPr>
                <w:rFonts w:ascii="Times New Roman" w:hAnsi="Times New Roman"/>
                <w:sz w:val="24"/>
                <w:szCs w:val="24"/>
              </w:rPr>
              <w:t xml:space="preserve"> ja licences derīguma termiņš ir 4 gadi. Pēc nozares pārstāvju sniegtās informācijas, šo četru gadu termiņš  atbilst samērīgam transportlīdzekļa</w:t>
            </w:r>
            <w:r w:rsidR="006B7E63" w:rsidRPr="005C6131">
              <w:rPr>
                <w:rFonts w:ascii="Times New Roman" w:hAnsi="Times New Roman"/>
                <w:sz w:val="24"/>
                <w:szCs w:val="24"/>
              </w:rPr>
              <w:t>, kuru izmanto komercpārv</w:t>
            </w:r>
            <w:r w:rsidR="00F77CD5" w:rsidRPr="005C6131">
              <w:rPr>
                <w:rFonts w:ascii="Times New Roman" w:hAnsi="Times New Roman"/>
                <w:sz w:val="24"/>
                <w:szCs w:val="24"/>
              </w:rPr>
              <w:t>a</w:t>
            </w:r>
            <w:r w:rsidR="006B7E63" w:rsidRPr="005C6131">
              <w:rPr>
                <w:rFonts w:ascii="Times New Roman" w:hAnsi="Times New Roman"/>
                <w:sz w:val="24"/>
                <w:szCs w:val="24"/>
              </w:rPr>
              <w:t>dājumosm</w:t>
            </w:r>
            <w:r w:rsidRPr="005C6131">
              <w:rPr>
                <w:rFonts w:ascii="Times New Roman" w:hAnsi="Times New Roman"/>
                <w:sz w:val="24"/>
                <w:szCs w:val="24"/>
              </w:rPr>
              <w:t xml:space="preserve"> – pamatlīdzekļa amortizācijas termiņam, kas būtu samērojams ar licences derīguma termiņu.</w:t>
            </w:r>
          </w:p>
          <w:p w14:paraId="3899DC4D" w14:textId="3222E01E" w:rsidR="00882031" w:rsidRPr="005C6131" w:rsidRDefault="00331296" w:rsidP="00882031">
            <w:pPr>
              <w:tabs>
                <w:tab w:val="left" w:pos="891"/>
                <w:tab w:val="left" w:pos="1134"/>
              </w:tabs>
              <w:ind w:right="-1"/>
              <w:contextualSpacing/>
              <w:jc w:val="both"/>
            </w:pPr>
            <w:r w:rsidRPr="005C6131">
              <w:t xml:space="preserve">   </w:t>
            </w:r>
            <w:r w:rsidR="00882031" w:rsidRPr="005C6131">
              <w:t xml:space="preserve">Pašlaik Autopārvadājumu likuma 35.panta pirmajā daļā </w:t>
            </w:r>
            <w:r w:rsidR="007C1A3D" w:rsidRPr="005C6131">
              <w:t xml:space="preserve">dotajā deleģējumā </w:t>
            </w:r>
            <w:r w:rsidR="00882031" w:rsidRPr="005C6131">
              <w:t xml:space="preserve">licences izsniedz pašvaldības, kas apstiprina licencēšanas noteikumus. </w:t>
            </w:r>
            <w:r w:rsidR="007C1A3D" w:rsidRPr="005C6131">
              <w:t xml:space="preserve">Pamatojoties uz šo tiesību normu, </w:t>
            </w:r>
            <w:r w:rsidR="00882031" w:rsidRPr="005C6131">
              <w:t xml:space="preserve"> pašvaldības nosaka maksu par licenc</w:t>
            </w:r>
            <w:r w:rsidR="007C1A3D" w:rsidRPr="005C6131">
              <w:t>es izsniegšanu</w:t>
            </w:r>
            <w:r w:rsidR="00882031" w:rsidRPr="005C6131">
              <w:t xml:space="preserve">, attiecinot to kā maksu par </w:t>
            </w:r>
            <w:r w:rsidR="007C1A3D" w:rsidRPr="005C6131">
              <w:t xml:space="preserve">pašvaldības </w:t>
            </w:r>
            <w:r w:rsidR="00882031" w:rsidRPr="005C6131">
              <w:t xml:space="preserve">pakalpojumu.  </w:t>
            </w:r>
          </w:p>
          <w:p w14:paraId="2BC75D28" w14:textId="489D2507" w:rsidR="00882031" w:rsidRPr="005C6131" w:rsidRDefault="00882031" w:rsidP="00882031">
            <w:pPr>
              <w:tabs>
                <w:tab w:val="left" w:pos="891"/>
                <w:tab w:val="left" w:pos="1134"/>
              </w:tabs>
              <w:ind w:right="-1"/>
              <w:contextualSpacing/>
              <w:jc w:val="both"/>
            </w:pPr>
            <w:r w:rsidRPr="005C6131">
              <w:t xml:space="preserve">   </w:t>
            </w:r>
            <w:r w:rsidR="004049FE" w:rsidRPr="005C6131">
              <w:t>Pēc S</w:t>
            </w:r>
            <w:r w:rsidR="000D280C" w:rsidRPr="005C6131">
              <w:t>atiksmes ministrijas apkopotās informācijas par pasažieru pārvadājumiem ar taksometriem, tai skaitā informāciju par personu, kuri sniedz taksometru pakalpojumus skaitu</w:t>
            </w:r>
            <w:r w:rsidR="0080217F" w:rsidRPr="005C6131">
              <w:t xml:space="preserve">, </w:t>
            </w:r>
            <w:r w:rsidR="000D280C" w:rsidRPr="005C6131">
              <w:t>izsniegtās licences un licences kartī</w:t>
            </w:r>
            <w:r w:rsidR="0080217F" w:rsidRPr="005C6131">
              <w:t xml:space="preserve">šu skaitu </w:t>
            </w:r>
            <w:r w:rsidR="000D280C" w:rsidRPr="005C6131">
              <w:t xml:space="preserve">pašvaldībās, </w:t>
            </w:r>
            <w:r w:rsidR="0080217F" w:rsidRPr="005C6131">
              <w:t xml:space="preserve">un pašvaldību noteikto </w:t>
            </w:r>
            <w:r w:rsidR="000D280C" w:rsidRPr="005C6131">
              <w:t xml:space="preserve">maksas </w:t>
            </w:r>
            <w:r w:rsidR="0080217F" w:rsidRPr="005C6131">
              <w:t xml:space="preserve">pakalpojumu </w:t>
            </w:r>
            <w:r w:rsidR="000D280C" w:rsidRPr="005C6131">
              <w:t>apmēru</w:t>
            </w:r>
            <w:r w:rsidR="0080217F" w:rsidRPr="005C6131">
              <w:t>s</w:t>
            </w:r>
            <w:r w:rsidR="000D280C" w:rsidRPr="005C6131">
              <w:t xml:space="preserve"> pašvaldībās, secināts, ka maksa</w:t>
            </w:r>
            <w:r w:rsidR="00B2437B" w:rsidRPr="005C6131">
              <w:t>s</w:t>
            </w:r>
            <w:r w:rsidR="000D280C" w:rsidRPr="005C6131">
              <w:t xml:space="preserve"> par licenc</w:t>
            </w:r>
            <w:r w:rsidR="0080217F" w:rsidRPr="005C6131">
              <w:t>es izsniegšanu</w:t>
            </w:r>
            <w:r w:rsidR="00B2437B" w:rsidRPr="005C6131">
              <w:t xml:space="preserve"> pakalpojumi</w:t>
            </w:r>
            <w:r w:rsidR="000D280C" w:rsidRPr="005C6131">
              <w:t>, kā izsniegtās licences termiņ</w:t>
            </w:r>
            <w:r w:rsidR="0080217F" w:rsidRPr="005C6131">
              <w:t>i</w:t>
            </w:r>
            <w:r w:rsidR="000D280C" w:rsidRPr="005C6131">
              <w:t xml:space="preserve"> pašvaldībām ir ļoti atšķirīg</w:t>
            </w:r>
            <w:r w:rsidR="00B2437B" w:rsidRPr="005C6131">
              <w:t>i</w:t>
            </w:r>
            <w:r w:rsidR="000D280C" w:rsidRPr="005C6131">
              <w:t>.</w:t>
            </w:r>
          </w:p>
          <w:p w14:paraId="6AF94F9F" w14:textId="5AE35301" w:rsidR="001215E9" w:rsidRPr="005C6131" w:rsidRDefault="00882031" w:rsidP="001215E9">
            <w:pPr>
              <w:tabs>
                <w:tab w:val="left" w:pos="891"/>
                <w:tab w:val="left" w:pos="1134"/>
              </w:tabs>
              <w:ind w:right="-1"/>
              <w:contextualSpacing/>
              <w:jc w:val="both"/>
              <w:rPr>
                <w:i/>
              </w:rPr>
            </w:pPr>
            <w:r w:rsidRPr="005C6131">
              <w:t xml:space="preserve">    </w:t>
            </w:r>
            <w:r w:rsidR="000D280C" w:rsidRPr="005C6131">
              <w:t>Tā piemēram, Rīgas pil</w:t>
            </w:r>
            <w:r w:rsidR="004049FE" w:rsidRPr="005C6131">
              <w:t>s</w:t>
            </w:r>
            <w:r w:rsidR="000D280C" w:rsidRPr="005C6131">
              <w:t>ētas pašvaldības noteiktā maksa par licenc</w:t>
            </w:r>
            <w:r w:rsidR="00EE2F87" w:rsidRPr="005C6131">
              <w:t xml:space="preserve">es izsniegšanu </w:t>
            </w:r>
            <w:r w:rsidR="000D280C" w:rsidRPr="005C6131">
              <w:t>ir 1,42</w:t>
            </w:r>
            <w:r w:rsidR="000D280C" w:rsidRPr="005C6131">
              <w:rPr>
                <w:i/>
              </w:rPr>
              <w:t xml:space="preserve"> </w:t>
            </w:r>
            <w:r w:rsidR="001F49BA" w:rsidRPr="005C6131">
              <w:rPr>
                <w:i/>
              </w:rPr>
              <w:t xml:space="preserve">(iekļaujot PVN) </w:t>
            </w:r>
            <w:r w:rsidR="000D280C" w:rsidRPr="005C6131">
              <w:rPr>
                <w:i/>
              </w:rPr>
              <w:t>euro</w:t>
            </w:r>
            <w:r w:rsidR="000D280C" w:rsidRPr="005C6131">
              <w:t xml:space="preserve"> </w:t>
            </w:r>
            <w:r w:rsidR="004049FE" w:rsidRPr="005C6131">
              <w:t xml:space="preserve">par </w:t>
            </w:r>
            <w:r w:rsidR="000D280C" w:rsidRPr="005C6131">
              <w:t>3 gadiem, Mārupē</w:t>
            </w:r>
            <w:r w:rsidR="00EE2F87" w:rsidRPr="005C6131">
              <w:t xml:space="preserve"> -</w:t>
            </w:r>
            <w:r w:rsidR="000D280C" w:rsidRPr="005C6131">
              <w:t xml:space="preserve"> 92</w:t>
            </w:r>
            <w:r w:rsidR="00CB5033" w:rsidRPr="005C6131">
              <w:t>.00</w:t>
            </w:r>
            <w:r w:rsidR="0018599C" w:rsidRPr="005C6131">
              <w:t xml:space="preserve"> </w:t>
            </w:r>
            <w:r w:rsidR="0018599C" w:rsidRPr="005C6131">
              <w:rPr>
                <w:i/>
              </w:rPr>
              <w:t>euro</w:t>
            </w:r>
            <w:r w:rsidR="0018599C" w:rsidRPr="005C6131">
              <w:t xml:space="preserve"> </w:t>
            </w:r>
            <w:r w:rsidR="000D280C" w:rsidRPr="005C6131">
              <w:t xml:space="preserve"> </w:t>
            </w:r>
            <w:r w:rsidR="001215E9" w:rsidRPr="005C6131">
              <w:rPr>
                <w:i/>
              </w:rPr>
              <w:t xml:space="preserve">(iekļaujot PVN) </w:t>
            </w:r>
            <w:r w:rsidR="000D280C" w:rsidRPr="005C6131">
              <w:rPr>
                <w:i/>
              </w:rPr>
              <w:t>euro</w:t>
            </w:r>
            <w:r w:rsidR="000D280C" w:rsidRPr="005C6131">
              <w:t xml:space="preserve"> </w:t>
            </w:r>
            <w:r w:rsidR="004049FE" w:rsidRPr="005C6131">
              <w:t>par 1 gadu</w:t>
            </w:r>
            <w:r w:rsidR="00EE2F87" w:rsidRPr="005C6131">
              <w:t xml:space="preserve">. Savukārt </w:t>
            </w:r>
            <w:r w:rsidR="004049FE" w:rsidRPr="005C6131">
              <w:t xml:space="preserve"> Jūrmalā maksa ir diferencēta atkarībā no licences termiņa </w:t>
            </w:r>
            <w:r w:rsidR="001215E9" w:rsidRPr="005C6131">
              <w:t xml:space="preserve">(1-3 </w:t>
            </w:r>
            <w:r w:rsidR="004049FE" w:rsidRPr="005C6131">
              <w:t>gados</w:t>
            </w:r>
            <w:r w:rsidR="001215E9" w:rsidRPr="005C6131">
              <w:t>)</w:t>
            </w:r>
            <w:r w:rsidR="004049FE" w:rsidRPr="005C6131">
              <w:t>, taču par</w:t>
            </w:r>
            <w:r w:rsidR="00EE2F87" w:rsidRPr="005C6131">
              <w:t xml:space="preserve"> lice</w:t>
            </w:r>
            <w:r w:rsidR="00F77CD5" w:rsidRPr="005C6131">
              <w:t>n</w:t>
            </w:r>
            <w:r w:rsidR="00EE2F87" w:rsidRPr="005C6131">
              <w:t xml:space="preserve">ces izsniegšanu ar termiņu uz </w:t>
            </w:r>
            <w:r w:rsidR="004049FE" w:rsidRPr="005C6131">
              <w:t>3 gadiem maksa</w:t>
            </w:r>
            <w:r w:rsidR="001215E9" w:rsidRPr="005C6131">
              <w:t xml:space="preserve"> </w:t>
            </w:r>
            <w:r w:rsidR="00EE2F87" w:rsidRPr="005C6131">
              <w:t xml:space="preserve">sastāda </w:t>
            </w:r>
            <w:r w:rsidR="00CB5033" w:rsidRPr="005C6131">
              <w:t xml:space="preserve">206,58 </w:t>
            </w:r>
            <w:r w:rsidR="00CB5033" w:rsidRPr="005C6131">
              <w:rPr>
                <w:i/>
              </w:rPr>
              <w:t>euro</w:t>
            </w:r>
            <w:r w:rsidR="004F0B6E" w:rsidRPr="005C6131">
              <w:rPr>
                <w:i/>
              </w:rPr>
              <w:t>.</w:t>
            </w:r>
          </w:p>
          <w:p w14:paraId="646BFEF7" w14:textId="33C42379" w:rsidR="00DE2AAE" w:rsidRPr="005C6131" w:rsidRDefault="001215E9" w:rsidP="00DE2AAE">
            <w:pPr>
              <w:tabs>
                <w:tab w:val="left" w:pos="891"/>
                <w:tab w:val="left" w:pos="1134"/>
              </w:tabs>
              <w:ind w:right="-1"/>
              <w:contextualSpacing/>
              <w:jc w:val="both"/>
            </w:pPr>
            <w:r w:rsidRPr="005C6131">
              <w:rPr>
                <w:i/>
              </w:rPr>
              <w:t xml:space="preserve">    </w:t>
            </w:r>
            <w:r w:rsidR="004049FE" w:rsidRPr="005C6131">
              <w:t>Vienlaikus, saskaņā ar Autopārv</w:t>
            </w:r>
            <w:r w:rsidR="004F0B6E" w:rsidRPr="005C6131">
              <w:t>a</w:t>
            </w:r>
            <w:r w:rsidR="004049FE" w:rsidRPr="005C6131">
              <w:t>dājumu likum</w:t>
            </w:r>
            <w:r w:rsidRPr="005C6131">
              <w:t xml:space="preserve">a 35.panta otrajā daļā </w:t>
            </w:r>
            <w:r w:rsidR="004049FE" w:rsidRPr="005C6131">
              <w:t>noteikto, licence dod tiesības pārv</w:t>
            </w:r>
            <w:r w:rsidR="00CB5033" w:rsidRPr="005C6131">
              <w:t>a</w:t>
            </w:r>
            <w:r w:rsidR="004049FE" w:rsidRPr="005C6131">
              <w:t>dātājam veikt pasažieru komercpārv</w:t>
            </w:r>
            <w:r w:rsidR="004F0B6E" w:rsidRPr="005C6131">
              <w:t>a</w:t>
            </w:r>
            <w:r w:rsidR="004049FE" w:rsidRPr="005C6131">
              <w:t xml:space="preserve">dājumus tikai </w:t>
            </w:r>
            <w:r w:rsidR="00CB5033" w:rsidRPr="005C6131">
              <w:t xml:space="preserve">tajā pašvaldības administratīvajā </w:t>
            </w:r>
            <w:r w:rsidR="004049FE" w:rsidRPr="005C6131">
              <w:t>teritorijā, kurā licence izsniegta. Tuvu esošajās pašvald</w:t>
            </w:r>
            <w:r w:rsidR="00CB5033" w:rsidRPr="005C6131">
              <w:t>ī</w:t>
            </w:r>
            <w:r w:rsidR="004049FE" w:rsidRPr="005C6131">
              <w:t>bās taksometra pakalpojumi ir ļoti pieprasīti,</w:t>
            </w:r>
            <w:r w:rsidRPr="005C6131">
              <w:t xml:space="preserve"> ka piemēram brauciens no Starptautiskā lidostas “Rīga” uz Rīgas centru skar divu pašvaldību teritorijas un lai </w:t>
            </w:r>
            <w:r w:rsidR="004049FE" w:rsidRPr="005C6131">
              <w:t>pārv</w:t>
            </w:r>
            <w:r w:rsidR="00CB5033" w:rsidRPr="005C6131">
              <w:t>a</w:t>
            </w:r>
            <w:r w:rsidR="004049FE" w:rsidRPr="005C6131">
              <w:t>dātājs tiesiski sniegtu pakalpojumus, ta</w:t>
            </w:r>
            <w:r w:rsidR="00CB5033" w:rsidRPr="005C6131">
              <w:t xml:space="preserve">m ir jāsaņem </w:t>
            </w:r>
            <w:r w:rsidR="004049FE" w:rsidRPr="005C6131">
              <w:t>licenc</w:t>
            </w:r>
            <w:r w:rsidR="0072469B" w:rsidRPr="005C6131">
              <w:t>e</w:t>
            </w:r>
            <w:r w:rsidR="004049FE" w:rsidRPr="005C6131">
              <w:t xml:space="preserve"> </w:t>
            </w:r>
            <w:r w:rsidRPr="005C6131">
              <w:t xml:space="preserve">abās šajās pašvaldībās. </w:t>
            </w:r>
            <w:r w:rsidR="00022010" w:rsidRPr="005C6131">
              <w:t xml:space="preserve">Lai pārvadātājs </w:t>
            </w:r>
            <w:r w:rsidR="0072469B" w:rsidRPr="005C6131">
              <w:t xml:space="preserve">veiktu pārvadājumu </w:t>
            </w:r>
            <w:r w:rsidR="00022010" w:rsidRPr="005C6131">
              <w:t xml:space="preserve">vismaz trīs </w:t>
            </w:r>
            <w:r w:rsidR="0072469B" w:rsidRPr="005C6131">
              <w:t xml:space="preserve">Rīgas - pierīgas pašvaldību administratīvajās teritorijās, tam </w:t>
            </w:r>
            <w:r w:rsidR="00022010" w:rsidRPr="005C6131">
              <w:t xml:space="preserve">nepieciešamās licences – </w:t>
            </w:r>
            <w:r w:rsidR="004049FE" w:rsidRPr="005C6131">
              <w:t>Jūrmal</w:t>
            </w:r>
            <w:r w:rsidR="00022010" w:rsidRPr="005C6131">
              <w:t xml:space="preserve">ā, </w:t>
            </w:r>
            <w:r w:rsidR="004049FE" w:rsidRPr="005C6131">
              <w:t>Mārup</w:t>
            </w:r>
            <w:r w:rsidR="00022010" w:rsidRPr="005C6131">
              <w:t xml:space="preserve">ē un </w:t>
            </w:r>
            <w:r w:rsidR="004049FE" w:rsidRPr="005C6131">
              <w:t>Rīg</w:t>
            </w:r>
            <w:r w:rsidR="00022010" w:rsidRPr="005C6131">
              <w:t xml:space="preserve">ā, </w:t>
            </w:r>
            <w:r w:rsidR="0072469B" w:rsidRPr="005C6131">
              <w:t xml:space="preserve">un </w:t>
            </w:r>
            <w:r w:rsidR="00022010" w:rsidRPr="005C6131">
              <w:t>k</w:t>
            </w:r>
            <w:r w:rsidR="001F49BA" w:rsidRPr="005C6131">
              <w:t>opējās izmaksas vienam pārvadātāj</w:t>
            </w:r>
            <w:r w:rsidR="004F0B6E" w:rsidRPr="005C6131">
              <w:t>a</w:t>
            </w:r>
            <w:r w:rsidR="001F49BA" w:rsidRPr="005C6131">
              <w:t xml:space="preserve">m </w:t>
            </w:r>
            <w:r w:rsidR="00022010" w:rsidRPr="005C6131">
              <w:t xml:space="preserve">par </w:t>
            </w:r>
            <w:r w:rsidR="0072469B" w:rsidRPr="005C6131">
              <w:t xml:space="preserve">licenci </w:t>
            </w:r>
            <w:r w:rsidR="00022010" w:rsidRPr="005C6131">
              <w:t xml:space="preserve">3 darbības gadiem sastādītu </w:t>
            </w:r>
            <w:r w:rsidR="0072469B" w:rsidRPr="005C6131">
              <w:t xml:space="preserve"> 1,42 </w:t>
            </w:r>
            <w:r w:rsidR="0072469B" w:rsidRPr="005C6131">
              <w:rPr>
                <w:i/>
              </w:rPr>
              <w:t>euro</w:t>
            </w:r>
            <w:r w:rsidR="0072469B" w:rsidRPr="005C6131">
              <w:t xml:space="preserve"> + 92,00x 3= 276,00 </w:t>
            </w:r>
            <w:r w:rsidR="0072469B" w:rsidRPr="005C6131">
              <w:rPr>
                <w:i/>
              </w:rPr>
              <w:t>euro</w:t>
            </w:r>
            <w:r w:rsidR="0072469B" w:rsidRPr="005C6131">
              <w:t xml:space="preserve"> + 206,58 </w:t>
            </w:r>
            <w:r w:rsidR="001F49BA" w:rsidRPr="005C6131">
              <w:rPr>
                <w:i/>
              </w:rPr>
              <w:t>euro</w:t>
            </w:r>
            <w:r w:rsidR="0072469B" w:rsidRPr="005C6131">
              <w:t xml:space="preserve">, kopā 484.00 </w:t>
            </w:r>
            <w:r w:rsidR="0072469B" w:rsidRPr="005C6131">
              <w:rPr>
                <w:i/>
              </w:rPr>
              <w:t>euro</w:t>
            </w:r>
            <w:r w:rsidR="00022010" w:rsidRPr="005C6131">
              <w:rPr>
                <w:i/>
              </w:rPr>
              <w:t>.</w:t>
            </w:r>
            <w:r w:rsidR="0072469B" w:rsidRPr="005C6131">
              <w:rPr>
                <w:i/>
              </w:rPr>
              <w:t xml:space="preserve"> </w:t>
            </w:r>
            <w:r w:rsidR="0072469B" w:rsidRPr="005C6131">
              <w:t xml:space="preserve">Ar šo noteikumu regulējumu par 4 gadu darbību šajās administratīvajās teritorijās kopējā maksa par licences izsniegšanu sastādīs 150 </w:t>
            </w:r>
            <w:r w:rsidR="0072469B" w:rsidRPr="005C6131">
              <w:rPr>
                <w:i/>
              </w:rPr>
              <w:t>euro</w:t>
            </w:r>
            <w:r w:rsidR="0072469B" w:rsidRPr="005C6131">
              <w:t>.</w:t>
            </w:r>
            <w:r w:rsidR="00C06EC4" w:rsidRPr="005C6131">
              <w:t xml:space="preserve"> Jānorāda, ka pašreiz pašvaldību noteiktā maksa par licences izsniegšanu </w:t>
            </w:r>
            <w:r w:rsidR="00022010" w:rsidRPr="005C6131">
              <w:t xml:space="preserve">sastāda daļu no </w:t>
            </w:r>
            <w:r w:rsidR="001F49BA" w:rsidRPr="005C6131">
              <w:t>cit</w:t>
            </w:r>
            <w:r w:rsidR="00022010" w:rsidRPr="005C6131">
              <w:t>iem</w:t>
            </w:r>
            <w:r w:rsidR="001F49BA" w:rsidRPr="005C6131">
              <w:t xml:space="preserve"> </w:t>
            </w:r>
            <w:r w:rsidR="00022010" w:rsidRPr="005C6131">
              <w:t>maksājumiem kādus noteikušas pašvaldības kā speciālus nosacījumus savā administratīvajā teritorijā, piemēram, maksa par licences kartīt</w:t>
            </w:r>
            <w:r w:rsidR="0072469B" w:rsidRPr="005C6131">
              <w:t>es izsniegšanu</w:t>
            </w:r>
            <w:r w:rsidR="00022010" w:rsidRPr="005C6131">
              <w:t xml:space="preserve"> vienam transportlīdzeklim mēnesī</w:t>
            </w:r>
            <w:r w:rsidR="001F49BA" w:rsidRPr="005C6131">
              <w:t xml:space="preserve">, </w:t>
            </w:r>
            <w:r w:rsidR="0072469B" w:rsidRPr="005C6131">
              <w:t xml:space="preserve">vai </w:t>
            </w:r>
            <w:r w:rsidR="00022010" w:rsidRPr="005C6131">
              <w:t>speciālās atļaujas iebraukšanai īpaša režīma zonā</w:t>
            </w:r>
            <w:r w:rsidR="0072469B" w:rsidRPr="005C6131">
              <w:t xml:space="preserve"> izsniegšanu</w:t>
            </w:r>
            <w:r w:rsidR="00022010" w:rsidRPr="005C6131">
              <w:t xml:space="preserve">. </w:t>
            </w:r>
          </w:p>
          <w:p w14:paraId="5A74A522" w14:textId="30574D2B" w:rsidR="004049FE" w:rsidRPr="005C6131" w:rsidRDefault="00DE2AAE" w:rsidP="00DE2AAE">
            <w:pPr>
              <w:tabs>
                <w:tab w:val="left" w:pos="891"/>
                <w:tab w:val="left" w:pos="1134"/>
              </w:tabs>
              <w:ind w:right="-1"/>
              <w:contextualSpacing/>
              <w:jc w:val="both"/>
            </w:pPr>
            <w:r w:rsidRPr="005C6131">
              <w:t>G</w:t>
            </w:r>
            <w:r w:rsidR="001F49BA" w:rsidRPr="005C6131">
              <w:t>rozījumi Autopārv</w:t>
            </w:r>
            <w:r w:rsidR="009E0780" w:rsidRPr="005C6131">
              <w:t>a</w:t>
            </w:r>
            <w:r w:rsidR="001F49BA" w:rsidRPr="005C6131">
              <w:t xml:space="preserve">dājumu likumā, kuri stāsies spēkā 2018.gada 1.martā </w:t>
            </w:r>
            <w:r w:rsidR="00CB5033" w:rsidRPr="005C6131">
              <w:t>paredz</w:t>
            </w:r>
            <w:r w:rsidR="001F49BA" w:rsidRPr="005C6131">
              <w:t>, ka licences</w:t>
            </w:r>
            <w:r w:rsidRPr="005C6131">
              <w:t xml:space="preserve">, kuras </w:t>
            </w:r>
            <w:r w:rsidR="001F49BA" w:rsidRPr="005C6131">
              <w:t>izsniegs Plānošanas reģioni</w:t>
            </w:r>
            <w:r w:rsidRPr="005C6131">
              <w:t xml:space="preserve"> darbosies visā plānošanas reģion</w:t>
            </w:r>
            <w:r w:rsidR="0072469B" w:rsidRPr="005C6131">
              <w:t>a pašvaldību teritorijās</w:t>
            </w:r>
            <w:r w:rsidRPr="005C6131">
              <w:t>, bet nedarbosies republikas pil</w:t>
            </w:r>
            <w:r w:rsidR="009858FC" w:rsidRPr="005C6131">
              <w:t>s</w:t>
            </w:r>
            <w:r w:rsidRPr="005C6131">
              <w:t xml:space="preserve">ētās. Lai </w:t>
            </w:r>
            <w:r w:rsidR="005562FC" w:rsidRPr="005C6131">
              <w:t xml:space="preserve">šobrīd </w:t>
            </w:r>
            <w:r w:rsidRPr="005C6131">
              <w:t xml:space="preserve">spēkā esošā regulējuma </w:t>
            </w:r>
            <w:r w:rsidR="005562FC" w:rsidRPr="005C6131">
              <w:t xml:space="preserve">ietvaros </w:t>
            </w:r>
            <w:r w:rsidRPr="005C6131">
              <w:t xml:space="preserve">pārvadātājs saņemtu licenci visās plānošanas reģiona pašvaldību </w:t>
            </w:r>
            <w:r w:rsidR="0072469B" w:rsidRPr="005C6131">
              <w:t xml:space="preserve">administratīvajās </w:t>
            </w:r>
            <w:r w:rsidRPr="005C6131">
              <w:t xml:space="preserve">teritorijās </w:t>
            </w:r>
            <w:r w:rsidR="0072469B" w:rsidRPr="005C6131">
              <w:t>(izņemot republikas pilsētas)</w:t>
            </w:r>
            <w:r w:rsidRPr="005C6131">
              <w:t>, tam</w:t>
            </w:r>
            <w:r w:rsidR="005562FC" w:rsidRPr="005C6131">
              <w:t xml:space="preserve"> piemēram,</w:t>
            </w:r>
            <w:r w:rsidRPr="005C6131">
              <w:t xml:space="preserve"> Rīgas plānošanas reģionā būtu jāsaņem 24 licences (+ 2 pilsētas), Vidzemes plānošanas reģionā 2</w:t>
            </w:r>
            <w:r w:rsidR="005562FC" w:rsidRPr="005C6131">
              <w:t>5</w:t>
            </w:r>
            <w:r w:rsidRPr="005C6131">
              <w:t xml:space="preserve"> (</w:t>
            </w:r>
            <w:r w:rsidR="005562FC" w:rsidRPr="005C6131">
              <w:t>+</w:t>
            </w:r>
            <w:r w:rsidRPr="005C6131">
              <w:t xml:space="preserve">1 pilsēta), Latgales </w:t>
            </w:r>
            <w:r w:rsidRPr="005C6131">
              <w:lastRenderedPageBreak/>
              <w:t xml:space="preserve">plānošanas reģionā </w:t>
            </w:r>
            <w:r w:rsidR="005562FC" w:rsidRPr="005C6131">
              <w:t>19</w:t>
            </w:r>
            <w:r w:rsidRPr="005C6131">
              <w:t xml:space="preserve"> licence (+ 2 pilsētas)</w:t>
            </w:r>
            <w:r w:rsidR="005562FC" w:rsidRPr="005C6131">
              <w:t>, Zemgales plānošanas reģionā 20 licences (+ 2 pilsētas) un Kurzemes plānošanas reģionā 18 licences (+2 pilsētas).</w:t>
            </w:r>
            <w:r w:rsidR="00986587" w:rsidRPr="005C6131">
              <w:t xml:space="preserve"> Jānorāda, ka no 1</w:t>
            </w:r>
            <w:r w:rsidR="00E67D99" w:rsidRPr="005C6131">
              <w:t>1</w:t>
            </w:r>
            <w:r w:rsidR="00986587" w:rsidRPr="005C6131">
              <w:t xml:space="preserve">9 pašvaldībām, </w:t>
            </w:r>
            <w:r w:rsidR="00E67D99" w:rsidRPr="005C6131">
              <w:t xml:space="preserve">42 pašvaldības ir izdevušas saistošos noteikumus, bet </w:t>
            </w:r>
            <w:r w:rsidR="00986587" w:rsidRPr="005C6131">
              <w:t>tikai 34</w:t>
            </w:r>
            <w:r w:rsidR="005562FC" w:rsidRPr="005C6131">
              <w:t xml:space="preserve"> </w:t>
            </w:r>
            <w:r w:rsidR="00986587" w:rsidRPr="005C6131">
              <w:t>pašvaldīb</w:t>
            </w:r>
            <w:r w:rsidR="00E67D99" w:rsidRPr="005C6131">
              <w:t>as ir izsniegušas licences, savukārt 3 pašvaldības šo procesu ir deleģējušas citām.</w:t>
            </w:r>
            <w:r w:rsidRPr="005C6131">
              <w:t xml:space="preserve"> </w:t>
            </w:r>
            <w:r w:rsidR="001F49BA" w:rsidRPr="005C6131">
              <w:t xml:space="preserve"> </w:t>
            </w:r>
          </w:p>
          <w:p w14:paraId="32CB10FD" w14:textId="7D07667F" w:rsidR="00CD3BDC" w:rsidRPr="005C6131" w:rsidRDefault="00CD3BDC" w:rsidP="00FD432F">
            <w:pPr>
              <w:tabs>
                <w:tab w:val="left" w:pos="891"/>
                <w:tab w:val="left" w:pos="1134"/>
              </w:tabs>
              <w:ind w:right="-1"/>
              <w:contextualSpacing/>
              <w:jc w:val="both"/>
            </w:pPr>
            <w:r w:rsidRPr="005C6131">
              <w:t xml:space="preserve">   S</w:t>
            </w:r>
            <w:r w:rsidR="003C510D" w:rsidRPr="005C6131">
              <w:t>askaņā ar likum</w:t>
            </w:r>
            <w:r w:rsidRPr="005C6131">
              <w:t>a</w:t>
            </w:r>
            <w:r w:rsidR="003C510D" w:rsidRPr="005C6131">
              <w:t xml:space="preserve"> “Par nodokļiem un nodevām” </w:t>
            </w:r>
            <w:r w:rsidR="00911A15" w:rsidRPr="005C6131">
              <w:t xml:space="preserve">(turpmāk likums) </w:t>
            </w:r>
            <w:r w:rsidR="00C07481" w:rsidRPr="005C6131">
              <w:t>11.panta otrās daļ</w:t>
            </w:r>
            <w:r w:rsidR="003A0E2D" w:rsidRPr="005C6131">
              <w:t>as</w:t>
            </w:r>
            <w:r w:rsidR="00C07481" w:rsidRPr="005C6131">
              <w:t xml:space="preserve">  9) punkt</w:t>
            </w:r>
            <w:r w:rsidR="002349B6" w:rsidRPr="005C6131">
              <w:t xml:space="preserve">s nosaka, ka </w:t>
            </w:r>
            <w:r w:rsidRPr="005C6131">
              <w:t>Valsts nodevas ir maksājamas par valsts sniegto nodrošinājumu, šādiem juridiskajiem pakalpojumiem un likumos paredzētajiem speciāliem mērķiem</w:t>
            </w:r>
            <w:r w:rsidR="002349B6" w:rsidRPr="005C6131">
              <w:t xml:space="preserve"> -</w:t>
            </w:r>
            <w:r w:rsidR="003A0E2D" w:rsidRPr="005C6131">
              <w:t xml:space="preserve"> </w:t>
            </w:r>
            <w:r w:rsidR="00C07481" w:rsidRPr="005C6131">
              <w:t>par speciālu atļauju (licenču) izsniegšanu atsevišķiem komercdarbības veidiem</w:t>
            </w:r>
            <w:r w:rsidRPr="005C6131">
              <w:t>.</w:t>
            </w:r>
          </w:p>
          <w:p w14:paraId="741E88B8" w14:textId="1954B82A" w:rsidR="00CD3BDC" w:rsidRPr="005C6131" w:rsidRDefault="00911A15" w:rsidP="002B2257">
            <w:pPr>
              <w:pStyle w:val="tv2132"/>
              <w:spacing w:line="240" w:lineRule="auto"/>
              <w:ind w:firstLine="301"/>
              <w:jc w:val="both"/>
              <w:rPr>
                <w:color w:val="auto"/>
                <w:sz w:val="24"/>
                <w:szCs w:val="24"/>
              </w:rPr>
            </w:pPr>
            <w:r w:rsidRPr="005C6131">
              <w:rPr>
                <w:color w:val="auto"/>
                <w:sz w:val="24"/>
                <w:szCs w:val="24"/>
              </w:rPr>
              <w:t xml:space="preserve">Vienlaikus likuma </w:t>
            </w:r>
            <w:r w:rsidR="005F4670" w:rsidRPr="005C6131">
              <w:rPr>
                <w:bCs/>
                <w:color w:val="auto"/>
                <w:sz w:val="24"/>
                <w:szCs w:val="24"/>
              </w:rPr>
              <w:t xml:space="preserve"> 13.panta pirmajā daļā noteikts, ka </w:t>
            </w:r>
            <w:r w:rsidR="005F4670" w:rsidRPr="005C6131">
              <w:rPr>
                <w:color w:val="auto"/>
                <w:sz w:val="24"/>
                <w:szCs w:val="24"/>
              </w:rPr>
              <w:t>Valsts nodevas iemaksājamas valsts budžetā, ja konkrētās nodevas likumā vai Ministru kabineta noteikumos nav noteikts citādi. Valsts nodevas, kuras iekasē vietējās pašvaldības vai to izveidotas iestādes, iemaksājamas pašvaldību budžetos</w:t>
            </w:r>
            <w:r w:rsidR="002B2257" w:rsidRPr="005C6131">
              <w:rPr>
                <w:color w:val="auto"/>
                <w:sz w:val="24"/>
                <w:szCs w:val="24"/>
              </w:rPr>
              <w:t>.</w:t>
            </w:r>
          </w:p>
          <w:p w14:paraId="053A2BC4" w14:textId="634C647A" w:rsidR="00E67D99" w:rsidRPr="005C6131" w:rsidRDefault="00C7388C" w:rsidP="00E67D99">
            <w:pPr>
              <w:pStyle w:val="tv2132"/>
              <w:spacing w:line="240" w:lineRule="auto"/>
              <w:ind w:firstLine="301"/>
              <w:jc w:val="both"/>
              <w:rPr>
                <w:color w:val="auto"/>
                <w:sz w:val="24"/>
                <w:szCs w:val="24"/>
              </w:rPr>
            </w:pPr>
            <w:r w:rsidRPr="005C6131">
              <w:rPr>
                <w:color w:val="auto"/>
                <w:sz w:val="24"/>
                <w:szCs w:val="24"/>
              </w:rPr>
              <w:t>Attiecīgi noteikumu projektā tiek noteikts, ka valsts nodevu par licenci, kuru izsniedz republikas pilsēta</w:t>
            </w:r>
            <w:r w:rsidR="00E67D99" w:rsidRPr="005C6131">
              <w:rPr>
                <w:color w:val="auto"/>
                <w:sz w:val="24"/>
                <w:szCs w:val="24"/>
              </w:rPr>
              <w:t>s</w:t>
            </w:r>
            <w:r w:rsidRPr="005C6131">
              <w:rPr>
                <w:color w:val="auto"/>
                <w:sz w:val="24"/>
                <w:szCs w:val="24"/>
              </w:rPr>
              <w:t xml:space="preserve"> tiks ieskaitīta pašval</w:t>
            </w:r>
            <w:r w:rsidR="00E67D99" w:rsidRPr="005C6131">
              <w:rPr>
                <w:color w:val="auto"/>
                <w:sz w:val="24"/>
                <w:szCs w:val="24"/>
              </w:rPr>
              <w:t>dī</w:t>
            </w:r>
            <w:r w:rsidRPr="005C6131">
              <w:rPr>
                <w:color w:val="auto"/>
                <w:sz w:val="24"/>
                <w:szCs w:val="24"/>
              </w:rPr>
              <w:t>b</w:t>
            </w:r>
            <w:r w:rsidR="00E67D99" w:rsidRPr="005C6131">
              <w:rPr>
                <w:color w:val="auto"/>
                <w:sz w:val="24"/>
                <w:szCs w:val="24"/>
              </w:rPr>
              <w:t>u</w:t>
            </w:r>
            <w:r w:rsidRPr="005C6131">
              <w:rPr>
                <w:color w:val="auto"/>
                <w:sz w:val="24"/>
                <w:szCs w:val="24"/>
              </w:rPr>
              <w:t xml:space="preserve"> budžet</w:t>
            </w:r>
            <w:r w:rsidR="00E67D99" w:rsidRPr="005C6131">
              <w:rPr>
                <w:color w:val="auto"/>
                <w:sz w:val="24"/>
                <w:szCs w:val="24"/>
              </w:rPr>
              <w:t>os. Attiecībā par plānošanas reģionu izsniegtajām licencēm, maksa par to izsniegšanu tiks ieskaitīta valsts budžetā. S</w:t>
            </w:r>
            <w:r w:rsidR="00205073" w:rsidRPr="005C6131">
              <w:rPr>
                <w:color w:val="auto"/>
                <w:sz w:val="24"/>
                <w:szCs w:val="24"/>
              </w:rPr>
              <w:t xml:space="preserve">askaņā ar “Reģionālās attīstības likuma” </w:t>
            </w:r>
            <w:r w:rsidR="00205073" w:rsidRPr="005C6131">
              <w:rPr>
                <w:bCs/>
                <w:color w:val="auto"/>
                <w:sz w:val="24"/>
                <w:szCs w:val="24"/>
              </w:rPr>
              <w:t>5.panta pirmo daļu,  Plānošanas reģion</w:t>
            </w:r>
            <w:r w:rsidR="00205073" w:rsidRPr="005C6131">
              <w:rPr>
                <w:color w:val="auto"/>
                <w:sz w:val="24"/>
                <w:szCs w:val="24"/>
              </w:rPr>
              <w:t>s ir atvasināta publiska persona. Tās lēmējorgāns ir Plānošanas reģiona attīstības padome.</w:t>
            </w:r>
            <w:r w:rsidR="00EC1A93" w:rsidRPr="005C6131">
              <w:rPr>
                <w:color w:val="auto"/>
                <w:sz w:val="24"/>
                <w:szCs w:val="24"/>
              </w:rPr>
              <w:t xml:space="preserve"> Saskaņā ar </w:t>
            </w:r>
            <w:r w:rsidR="0009497B" w:rsidRPr="005C6131">
              <w:rPr>
                <w:color w:val="auto"/>
                <w:sz w:val="24"/>
                <w:szCs w:val="24"/>
              </w:rPr>
              <w:t xml:space="preserve">šā </w:t>
            </w:r>
            <w:r w:rsidR="00EC1A93" w:rsidRPr="005C6131">
              <w:rPr>
                <w:color w:val="auto"/>
                <w:sz w:val="24"/>
                <w:szCs w:val="24"/>
              </w:rPr>
              <w:t>likuma 25.panta otro daļu noteikts, ka Ministru kabinets pastāvīgi izvērtē, kādu tiešās pārvaldes iestāžu kompetenci nodot plānošanas reģioniem, kā arī izdod nepieciešamos normatīvos aktus vai sagatavo un iesniedz attiecīgus likumprojektus Saeimai. Attiecīgi, lai Plānošanas reģioni varētu veikt Autopārv</w:t>
            </w:r>
            <w:r w:rsidR="0009497B" w:rsidRPr="005C6131">
              <w:rPr>
                <w:color w:val="auto"/>
                <w:sz w:val="24"/>
                <w:szCs w:val="24"/>
              </w:rPr>
              <w:t>a</w:t>
            </w:r>
            <w:r w:rsidR="00EC1A93" w:rsidRPr="005C6131">
              <w:rPr>
                <w:color w:val="auto"/>
                <w:sz w:val="24"/>
                <w:szCs w:val="24"/>
              </w:rPr>
              <w:t xml:space="preserve">dājuma likumā deleģētos pienākumus </w:t>
            </w:r>
            <w:r w:rsidR="00E67D99" w:rsidRPr="005C6131">
              <w:rPr>
                <w:color w:val="auto"/>
                <w:sz w:val="24"/>
                <w:szCs w:val="24"/>
              </w:rPr>
              <w:t xml:space="preserve">un no 2018.gada 1.marta uzsākt </w:t>
            </w:r>
            <w:r w:rsidR="00EC1A93" w:rsidRPr="005C6131">
              <w:rPr>
                <w:color w:val="auto"/>
                <w:sz w:val="24"/>
                <w:szCs w:val="24"/>
              </w:rPr>
              <w:t>licen</w:t>
            </w:r>
            <w:r w:rsidR="00E67D99" w:rsidRPr="005C6131">
              <w:rPr>
                <w:color w:val="auto"/>
                <w:sz w:val="24"/>
                <w:szCs w:val="24"/>
              </w:rPr>
              <w:t>ču izsniegšanu</w:t>
            </w:r>
            <w:r w:rsidR="00EC1A93" w:rsidRPr="005C6131">
              <w:rPr>
                <w:color w:val="auto"/>
                <w:sz w:val="24"/>
                <w:szCs w:val="24"/>
              </w:rPr>
              <w:t>, noteikumu projekt</w:t>
            </w:r>
            <w:r w:rsidR="00E67D99" w:rsidRPr="005C6131">
              <w:rPr>
                <w:color w:val="auto"/>
                <w:sz w:val="24"/>
                <w:szCs w:val="24"/>
              </w:rPr>
              <w:t>ā noteikts, ka Satiksmes ministrija atbilstoši attiecīgajā gadā valsts pamatbudžetā plānotajiem (prognozētajiem) ieņēmumiem no šo noteikumu 6.2. apakšpunktā minētās valsts nodevas par speciālās atļaujas (licences) izsniegšanu par pasažieru komercpārvadājumiem ar taksometriem plāno resursus kā dotāciju no vispārējiem ieņēmumiem apakšprogrammā 31.08.00 “Transferts plānošanas reģioniem sabiedriskā transporta pakalpojumu nodrošināšanai” un atbilstošus izdevumus pārskaitīšanai Plānošanas reģioniem valsts deleģētās funkcijas izpildei. Satiksmes ministrija ir atbildīga, lai izdevumi minētajā apakšprogrammā paredzētās funkcijas nodrošināšanai nepārsniedz valsts pamatbudžetā ieskaitītās valsts nodevas ieņēmumu apjomu.</w:t>
            </w:r>
          </w:p>
          <w:p w14:paraId="62E1B8FA" w14:textId="4453AEC4" w:rsidR="007B10E0" w:rsidRPr="005C6131" w:rsidRDefault="009E0780" w:rsidP="000151A8">
            <w:pPr>
              <w:pStyle w:val="tv2132"/>
              <w:spacing w:line="240" w:lineRule="auto"/>
              <w:ind w:firstLine="301"/>
              <w:jc w:val="both"/>
              <w:rPr>
                <w:i/>
                <w:color w:val="auto"/>
              </w:rPr>
            </w:pPr>
            <w:r w:rsidRPr="005C6131">
              <w:rPr>
                <w:color w:val="auto"/>
                <w:sz w:val="24"/>
                <w:szCs w:val="24"/>
              </w:rPr>
              <w:t xml:space="preserve">Pēc precizētās informācijas no pašvaldībām, </w:t>
            </w:r>
            <w:r w:rsidR="00392AED" w:rsidRPr="005C6131">
              <w:rPr>
                <w:color w:val="auto"/>
                <w:sz w:val="24"/>
                <w:szCs w:val="24"/>
              </w:rPr>
              <w:t>šobrīd Rīgas plānošanas reģionā ietilpstošajās pašvaldībās izsniegtas 408 licences, Zemgales plānošanas reģionā – 15 licences, Vidzemes plānošanas reģionā – 50, Latgales plānošanas reģionā  11</w:t>
            </w:r>
            <w:r w:rsidR="000151A8" w:rsidRPr="005C6131">
              <w:rPr>
                <w:color w:val="auto"/>
                <w:sz w:val="24"/>
                <w:szCs w:val="24"/>
              </w:rPr>
              <w:t xml:space="preserve"> licences </w:t>
            </w:r>
            <w:r w:rsidR="00392AED" w:rsidRPr="005C6131">
              <w:rPr>
                <w:color w:val="auto"/>
                <w:sz w:val="24"/>
                <w:szCs w:val="24"/>
              </w:rPr>
              <w:t>un Kurzemes plānošanas reģionā 30</w:t>
            </w:r>
            <w:r w:rsidR="000151A8" w:rsidRPr="005C6131">
              <w:rPr>
                <w:color w:val="auto"/>
                <w:sz w:val="24"/>
                <w:szCs w:val="24"/>
              </w:rPr>
              <w:t xml:space="preserve"> licences</w:t>
            </w:r>
            <w:r w:rsidR="00392AED" w:rsidRPr="005C6131">
              <w:rPr>
                <w:color w:val="auto"/>
                <w:sz w:val="24"/>
                <w:szCs w:val="24"/>
              </w:rPr>
              <w:t>.</w:t>
            </w:r>
            <w:r w:rsidR="000151A8" w:rsidRPr="005C6131">
              <w:rPr>
                <w:color w:val="auto"/>
                <w:sz w:val="24"/>
                <w:szCs w:val="24"/>
              </w:rPr>
              <w:t xml:space="preserve"> Pieņemot, ka licenču skaits nemainīsies, p</w:t>
            </w:r>
            <w:r w:rsidR="00392AED" w:rsidRPr="005C6131">
              <w:rPr>
                <w:color w:val="auto"/>
                <w:sz w:val="24"/>
                <w:szCs w:val="24"/>
              </w:rPr>
              <w:t>ēc i</w:t>
            </w:r>
            <w:r w:rsidR="004F0B6E" w:rsidRPr="005C6131">
              <w:rPr>
                <w:color w:val="auto"/>
                <w:sz w:val="24"/>
                <w:szCs w:val="24"/>
              </w:rPr>
              <w:t>n</w:t>
            </w:r>
            <w:r w:rsidR="00392AED" w:rsidRPr="005C6131">
              <w:rPr>
                <w:color w:val="auto"/>
                <w:sz w:val="24"/>
                <w:szCs w:val="24"/>
              </w:rPr>
              <w:t>dikatīviem aprēķiniem, 2018.gadā ieņēmumi par valsts nodevu  sastādītu 514 x 50,00</w:t>
            </w:r>
            <w:r w:rsidR="000151A8" w:rsidRPr="005C6131">
              <w:rPr>
                <w:color w:val="auto"/>
                <w:sz w:val="24"/>
                <w:szCs w:val="24"/>
              </w:rPr>
              <w:t xml:space="preserve"> </w:t>
            </w:r>
            <w:r w:rsidR="00392AED" w:rsidRPr="005C6131">
              <w:rPr>
                <w:i/>
                <w:color w:val="auto"/>
                <w:sz w:val="24"/>
                <w:szCs w:val="24"/>
              </w:rPr>
              <w:t>euro,</w:t>
            </w:r>
            <w:r w:rsidR="00392AED" w:rsidRPr="005C6131">
              <w:rPr>
                <w:color w:val="auto"/>
                <w:sz w:val="24"/>
                <w:szCs w:val="24"/>
              </w:rPr>
              <w:t xml:space="preserve"> jeb 25</w:t>
            </w:r>
            <w:r w:rsidR="000151A8" w:rsidRPr="005C6131">
              <w:rPr>
                <w:color w:val="auto"/>
                <w:sz w:val="24"/>
                <w:szCs w:val="24"/>
              </w:rPr>
              <w:t> </w:t>
            </w:r>
            <w:r w:rsidR="00392AED" w:rsidRPr="005C6131">
              <w:rPr>
                <w:color w:val="auto"/>
                <w:sz w:val="24"/>
                <w:szCs w:val="24"/>
              </w:rPr>
              <w:t>700</w:t>
            </w:r>
            <w:r w:rsidR="000151A8" w:rsidRPr="005C6131">
              <w:rPr>
                <w:color w:val="auto"/>
                <w:sz w:val="24"/>
                <w:szCs w:val="24"/>
              </w:rPr>
              <w:t xml:space="preserve"> </w:t>
            </w:r>
            <w:r w:rsidR="00392AED" w:rsidRPr="005C6131">
              <w:rPr>
                <w:i/>
                <w:color w:val="auto"/>
                <w:sz w:val="24"/>
                <w:szCs w:val="24"/>
              </w:rPr>
              <w:t>euro.</w:t>
            </w:r>
            <w:r w:rsidR="00392AED" w:rsidRPr="005C6131">
              <w:rPr>
                <w:i/>
                <w:color w:val="auto"/>
              </w:rPr>
              <w:t xml:space="preserve"> </w:t>
            </w:r>
          </w:p>
          <w:p w14:paraId="2D03D196" w14:textId="563C9A69" w:rsidR="007B10E0" w:rsidRPr="005C6131" w:rsidRDefault="008662FE" w:rsidP="009E0780">
            <w:pPr>
              <w:tabs>
                <w:tab w:val="left" w:pos="891"/>
                <w:tab w:val="left" w:pos="1134"/>
              </w:tabs>
              <w:ind w:right="-1"/>
              <w:contextualSpacing/>
              <w:jc w:val="both"/>
            </w:pPr>
            <w:r w:rsidRPr="005C6131">
              <w:t>Ņemo</w:t>
            </w:r>
            <w:r w:rsidR="004B2101" w:rsidRPr="005C6131">
              <w:t>t</w:t>
            </w:r>
            <w:r w:rsidRPr="005C6131">
              <w:t xml:space="preserve"> vērā pašvaldību sniegto informāciju par maksas pakalpojumu apmēru par licen</w:t>
            </w:r>
            <w:r w:rsidR="00CF6C18" w:rsidRPr="005C6131">
              <w:t>ču izsniegšanu</w:t>
            </w:r>
            <w:r w:rsidRPr="005C6131">
              <w:t>, izsniegto licen</w:t>
            </w:r>
            <w:r w:rsidR="009858FC" w:rsidRPr="005C6131">
              <w:t>č</w:t>
            </w:r>
            <w:r w:rsidRPr="005C6131">
              <w:t xml:space="preserve">u skaitu, kā arī  </w:t>
            </w:r>
            <w:r w:rsidRPr="005C6131">
              <w:lastRenderedPageBreak/>
              <w:t>maksu par licences kartīt</w:t>
            </w:r>
            <w:r w:rsidR="00CF6C18" w:rsidRPr="005C6131">
              <w:t xml:space="preserve">es izsniegšanu </w:t>
            </w:r>
            <w:r w:rsidRPr="005C6131">
              <w:t>katram transportlīdzeklim un to skaitu, pašvaldībām, kuras s</w:t>
            </w:r>
            <w:r w:rsidR="007B10E0" w:rsidRPr="005C6131">
              <w:t xml:space="preserve">askaņā ar </w:t>
            </w:r>
            <w:r w:rsidR="001B2674" w:rsidRPr="005C6131">
              <w:t xml:space="preserve">grozījumiem </w:t>
            </w:r>
            <w:r w:rsidR="007B10E0" w:rsidRPr="005C6131">
              <w:t xml:space="preserve">Autopārvadājumu likumā </w:t>
            </w:r>
            <w:r w:rsidRPr="005C6131">
              <w:t>no 2018.gada 1.maija neizsniegs licences, kop</w:t>
            </w:r>
            <w:r w:rsidR="003F03C4" w:rsidRPr="005C6131">
              <w:t>ā</w:t>
            </w:r>
            <w:r w:rsidRPr="005C6131">
              <w:t xml:space="preserve"> ieņēmumi samazināsies par 31 637.83 </w:t>
            </w:r>
            <w:r w:rsidRPr="005C6131">
              <w:rPr>
                <w:i/>
              </w:rPr>
              <w:t xml:space="preserve">euro </w:t>
            </w:r>
            <w:r w:rsidRPr="005C6131">
              <w:t xml:space="preserve">par licencēm un </w:t>
            </w:r>
            <w:r w:rsidR="00180790" w:rsidRPr="005C6131">
              <w:t xml:space="preserve">papildus </w:t>
            </w:r>
            <w:r w:rsidRPr="005C6131">
              <w:t xml:space="preserve">18 763.09 </w:t>
            </w:r>
            <w:r w:rsidRPr="005C6131">
              <w:rPr>
                <w:i/>
              </w:rPr>
              <w:t xml:space="preserve">euro </w:t>
            </w:r>
            <w:r w:rsidRPr="005C6131">
              <w:t xml:space="preserve">par licences kartītēm.  </w:t>
            </w:r>
            <w:r w:rsidR="007B10E0" w:rsidRPr="005C6131">
              <w:t xml:space="preserve">  </w:t>
            </w:r>
          </w:p>
          <w:p w14:paraId="0BD16C63" w14:textId="11F7E46B" w:rsidR="007B10E0" w:rsidRPr="005C6131" w:rsidRDefault="008662FE" w:rsidP="009E0780">
            <w:pPr>
              <w:tabs>
                <w:tab w:val="left" w:pos="891"/>
                <w:tab w:val="left" w:pos="1134"/>
              </w:tabs>
              <w:ind w:right="-1"/>
              <w:contextualSpacing/>
              <w:jc w:val="both"/>
            </w:pPr>
            <w:r w:rsidRPr="005C6131">
              <w:t>Nosakot vienotu valsts nodevas apmēru 50</w:t>
            </w:r>
            <w:r w:rsidR="00F2461C" w:rsidRPr="005C6131">
              <w:t>.00</w:t>
            </w:r>
            <w:r w:rsidRPr="005C6131">
              <w:t xml:space="preserve"> </w:t>
            </w:r>
            <w:r w:rsidRPr="005C6131">
              <w:rPr>
                <w:i/>
              </w:rPr>
              <w:t>euro</w:t>
            </w:r>
            <w:r w:rsidRPr="005C6131">
              <w:t>, atsevišķas republikas pilsētu pašvaldības</w:t>
            </w:r>
            <w:r w:rsidR="00F2461C" w:rsidRPr="005C6131">
              <w:t>, kuras noteikušas zemu maksu par licenc</w:t>
            </w:r>
            <w:r w:rsidR="003F03C4" w:rsidRPr="005C6131">
              <w:t xml:space="preserve">es izsniegšanu </w:t>
            </w:r>
            <w:r w:rsidR="00F2461C" w:rsidRPr="005C6131">
              <w:t>vai nav noteikušas to vispār</w:t>
            </w:r>
            <w:r w:rsidR="009858FC" w:rsidRPr="005C6131">
              <w:t>,</w:t>
            </w:r>
            <w:r w:rsidR="00F2461C" w:rsidRPr="005C6131">
              <w:t xml:space="preserve"> </w:t>
            </w:r>
            <w:r w:rsidRPr="005C6131">
              <w:t xml:space="preserve"> iegūs papildus ieņēmumus,</w:t>
            </w:r>
            <w:r w:rsidR="00F2461C" w:rsidRPr="005C6131">
              <w:t xml:space="preserve"> piemēram Rīga</w:t>
            </w:r>
            <w:r w:rsidR="003F03C4" w:rsidRPr="005C6131">
              <w:t>s pašvaldības</w:t>
            </w:r>
            <w:r w:rsidRPr="005C6131">
              <w:t xml:space="preserve"> </w:t>
            </w:r>
            <w:r w:rsidR="009858FC" w:rsidRPr="005C6131">
              <w:t>maksa par licenc</w:t>
            </w:r>
            <w:r w:rsidR="00180790" w:rsidRPr="005C6131">
              <w:t xml:space="preserve">es izsniegšanu </w:t>
            </w:r>
            <w:r w:rsidR="009858FC" w:rsidRPr="005C6131">
              <w:t xml:space="preserve">ir </w:t>
            </w:r>
            <w:r w:rsidRPr="005C6131">
              <w:t>1,42</w:t>
            </w:r>
            <w:r w:rsidR="00F2461C" w:rsidRPr="005C6131">
              <w:t xml:space="preserve"> </w:t>
            </w:r>
            <w:r w:rsidR="00F2461C" w:rsidRPr="005C6131">
              <w:rPr>
                <w:i/>
              </w:rPr>
              <w:t>euro</w:t>
            </w:r>
            <w:r w:rsidR="003F03C4" w:rsidRPr="005C6131">
              <w:rPr>
                <w:i/>
              </w:rPr>
              <w:t>,</w:t>
            </w:r>
            <w:r w:rsidRPr="005C6131">
              <w:t xml:space="preserve"> izsniegtās licences 605 =</w:t>
            </w:r>
            <w:r w:rsidR="003F03C4" w:rsidRPr="005C6131">
              <w:t xml:space="preserve"> </w:t>
            </w:r>
            <w:r w:rsidR="00F2461C" w:rsidRPr="005C6131">
              <w:t>8591</w:t>
            </w:r>
            <w:r w:rsidR="009858FC" w:rsidRPr="005C6131">
              <w:t>.00</w:t>
            </w:r>
            <w:r w:rsidR="00F2461C" w:rsidRPr="005C6131">
              <w:t xml:space="preserve"> </w:t>
            </w:r>
            <w:r w:rsidR="00F2461C" w:rsidRPr="005C6131">
              <w:rPr>
                <w:i/>
              </w:rPr>
              <w:t>euro</w:t>
            </w:r>
            <w:r w:rsidR="00F2461C" w:rsidRPr="005C6131">
              <w:t>, mainoties likmei</w:t>
            </w:r>
            <w:r w:rsidR="003F03C4" w:rsidRPr="005C6131">
              <w:t xml:space="preserve"> pie nemainīga licenču skaita </w:t>
            </w:r>
            <w:r w:rsidR="00F2461C" w:rsidRPr="005C6131">
              <w:t xml:space="preserve">ieņēmumi </w:t>
            </w:r>
            <w:r w:rsidR="00180790" w:rsidRPr="005C6131">
              <w:t xml:space="preserve">palielināsies līdz </w:t>
            </w:r>
            <w:r w:rsidR="00F2461C" w:rsidRPr="005C6131">
              <w:t>30</w:t>
            </w:r>
            <w:r w:rsidR="009858FC" w:rsidRPr="005C6131">
              <w:t> </w:t>
            </w:r>
            <w:r w:rsidR="00F2461C" w:rsidRPr="005C6131">
              <w:t>250</w:t>
            </w:r>
            <w:r w:rsidR="009858FC" w:rsidRPr="005C6131">
              <w:t>.00</w:t>
            </w:r>
            <w:r w:rsidR="00F2461C" w:rsidRPr="005C6131">
              <w:t xml:space="preserve"> </w:t>
            </w:r>
            <w:r w:rsidR="00F2461C" w:rsidRPr="005C6131">
              <w:rPr>
                <w:i/>
              </w:rPr>
              <w:t>euro</w:t>
            </w:r>
            <w:r w:rsidR="00F2461C" w:rsidRPr="005C6131">
              <w:t>, savukārt Daugavpilij un Jūrmalai ieņēmumi samazināsies.</w:t>
            </w:r>
            <w:r w:rsidRPr="005C6131">
              <w:t xml:space="preserve"> </w:t>
            </w:r>
          </w:p>
          <w:p w14:paraId="4C263A73" w14:textId="77777777" w:rsidR="008662FE" w:rsidRPr="005C6131" w:rsidRDefault="008662FE" w:rsidP="009E0780">
            <w:pPr>
              <w:tabs>
                <w:tab w:val="left" w:pos="891"/>
                <w:tab w:val="left" w:pos="1134"/>
              </w:tabs>
              <w:ind w:right="-1"/>
              <w:contextualSpacing/>
              <w:jc w:val="both"/>
              <w:rPr>
                <w:i/>
              </w:rPr>
            </w:pPr>
          </w:p>
          <w:p w14:paraId="4CF99A5A" w14:textId="23566680" w:rsidR="004D0647" w:rsidRPr="005C6131" w:rsidRDefault="00860C46" w:rsidP="002D34BB">
            <w:pPr>
              <w:tabs>
                <w:tab w:val="left" w:pos="891"/>
                <w:tab w:val="left" w:pos="1134"/>
              </w:tabs>
              <w:ind w:right="-1"/>
              <w:contextualSpacing/>
              <w:jc w:val="both"/>
            </w:pPr>
            <w:r w:rsidRPr="005C6131">
              <w:t>Valsts nodev</w:t>
            </w:r>
            <w:r w:rsidR="004D0647" w:rsidRPr="005C6131">
              <w:t>u</w:t>
            </w:r>
            <w:r w:rsidRPr="005C6131">
              <w:t xml:space="preserve"> 50.00 </w:t>
            </w:r>
            <w:r w:rsidRPr="005C6131">
              <w:rPr>
                <w:i/>
              </w:rPr>
              <w:t>euro</w:t>
            </w:r>
            <w:r w:rsidRPr="005C6131">
              <w:t xml:space="preserve"> par</w:t>
            </w:r>
            <w:r w:rsidR="00CB5033" w:rsidRPr="005C6131">
              <w:t>e</w:t>
            </w:r>
            <w:r w:rsidRPr="005C6131">
              <w:t>dzēt</w:t>
            </w:r>
            <w:r w:rsidR="00CB5033" w:rsidRPr="005C6131">
              <w:t>s</w:t>
            </w:r>
            <w:r w:rsidRPr="005C6131">
              <w:t xml:space="preserve"> </w:t>
            </w:r>
            <w:r w:rsidR="00CB5033" w:rsidRPr="005C6131">
              <w:t xml:space="preserve">noteikt </w:t>
            </w:r>
            <w:r w:rsidRPr="005C6131">
              <w:t>arī jaunam pasažieru kome</w:t>
            </w:r>
            <w:r w:rsidR="00CB5033" w:rsidRPr="005C6131">
              <w:t>r</w:t>
            </w:r>
            <w:r w:rsidRPr="005C6131">
              <w:t>cpār</w:t>
            </w:r>
            <w:r w:rsidR="00CB5033" w:rsidRPr="005C6131">
              <w:t>v</w:t>
            </w:r>
            <w:r w:rsidRPr="005C6131">
              <w:t xml:space="preserve">adājumu veidam - pārvadājumiem ar vieglo automobili. </w:t>
            </w:r>
            <w:r w:rsidR="00CB5033" w:rsidRPr="005C6131">
              <w:t>L</w:t>
            </w:r>
            <w:r w:rsidRPr="005C6131">
              <w:t>icences šim pār</w:t>
            </w:r>
            <w:r w:rsidR="00CB5033" w:rsidRPr="005C6131">
              <w:t>v</w:t>
            </w:r>
            <w:r w:rsidRPr="005C6131">
              <w:t>adājumu veidam izsniegs VSIA “Autotransporta direkcija”, kas šobrīd jau izsniedz licences kravas pā</w:t>
            </w:r>
            <w:r w:rsidR="004F0B6E" w:rsidRPr="005C6131">
              <w:t>r</w:t>
            </w:r>
            <w:r w:rsidRPr="005C6131">
              <w:t>vadājumiem</w:t>
            </w:r>
            <w:r w:rsidR="00CB5033" w:rsidRPr="005C6131">
              <w:t xml:space="preserve"> un pasaž</w:t>
            </w:r>
            <w:r w:rsidR="004F0B6E" w:rsidRPr="005C6131">
              <w:t>i</w:t>
            </w:r>
            <w:r w:rsidR="00CB5033" w:rsidRPr="005C6131">
              <w:t>eru komercpārvadājumiem ar autobusiem.</w:t>
            </w:r>
            <w:r w:rsidRPr="005C6131">
              <w:t xml:space="preserve"> </w:t>
            </w:r>
            <w:r w:rsidR="004D0647" w:rsidRPr="005C6131">
              <w:t xml:space="preserve">Ņemot vērā to, ka tas ir jauns komercdarbības veids, var prognozēt, ka </w:t>
            </w:r>
            <w:r w:rsidR="00331296" w:rsidRPr="005C6131">
              <w:t xml:space="preserve">šāda veida pakalpojumus turpmāk varētu veikt </w:t>
            </w:r>
            <w:r w:rsidR="004D0647" w:rsidRPr="005C6131">
              <w:t>daļ</w:t>
            </w:r>
            <w:r w:rsidR="00331296" w:rsidRPr="005C6131">
              <w:t>a</w:t>
            </w:r>
            <w:r w:rsidR="002D34BB" w:rsidRPr="005C6131">
              <w:t xml:space="preserve"> no pārv</w:t>
            </w:r>
            <w:r w:rsidR="00F77CD5" w:rsidRPr="005C6131">
              <w:t>a</w:t>
            </w:r>
            <w:r w:rsidR="002D34BB" w:rsidRPr="005C6131">
              <w:t>dātājiem, kuri šobrīd sniedz taksometra pakalpojumus</w:t>
            </w:r>
            <w:r w:rsidR="00AD1213" w:rsidRPr="005C6131">
              <w:t xml:space="preserve">, </w:t>
            </w:r>
            <w:r w:rsidR="00180790" w:rsidRPr="005C6131">
              <w:t>tādējādi tas būti</w:t>
            </w:r>
            <w:r w:rsidR="00F77CD5" w:rsidRPr="005C6131">
              <w:t>s</w:t>
            </w:r>
            <w:r w:rsidR="00180790" w:rsidRPr="005C6131">
              <w:t xml:space="preserve">ki </w:t>
            </w:r>
            <w:r w:rsidR="00AD1213" w:rsidRPr="005C6131">
              <w:t xml:space="preserve"> neietekmēs kopējo pārvadātāju skaitu</w:t>
            </w:r>
            <w:r w:rsidR="00331296" w:rsidRPr="005C6131">
              <w:t>.</w:t>
            </w:r>
            <w:r w:rsidR="004D0647" w:rsidRPr="005C6131">
              <w:t xml:space="preserve"> </w:t>
            </w:r>
          </w:p>
          <w:p w14:paraId="623762BA" w14:textId="1D279A43" w:rsidR="00860C46" w:rsidRPr="005C6131" w:rsidRDefault="002D34BB" w:rsidP="008E5CAD">
            <w:pPr>
              <w:pStyle w:val="tv213"/>
              <w:spacing w:before="0" w:beforeAutospacing="0" w:after="120" w:afterAutospacing="0"/>
              <w:jc w:val="both"/>
            </w:pPr>
            <w:r w:rsidRPr="005C6131">
              <w:t xml:space="preserve">Ņemot vērā </w:t>
            </w:r>
            <w:r w:rsidR="00331296" w:rsidRPr="005C6131">
              <w:t xml:space="preserve">Finanšu ministrijas sniegto informāciju par </w:t>
            </w:r>
            <w:r w:rsidR="00CB5033" w:rsidRPr="005C6131">
              <w:t xml:space="preserve">ēnu ekonomikas īpatsvaru taksometru pārvadājumu nozarē, </w:t>
            </w:r>
            <w:r w:rsidR="008E5CAD" w:rsidRPr="005C6131">
              <w:t>samazinot skaidras naudas darījumus, iespējams samazin</w:t>
            </w:r>
            <w:r w:rsidR="00F77CD5" w:rsidRPr="005C6131">
              <w:t>ā</w:t>
            </w:r>
            <w:r w:rsidR="008E5CAD" w:rsidRPr="005C6131">
              <w:t xml:space="preserve">t iespēju neuzrādīt faktiskos ienākumus, no kuriem aprēķināmi nodokļi. </w:t>
            </w:r>
            <w:r w:rsidRPr="005C6131">
              <w:t xml:space="preserve">Noteikumu projektā noteikts, ka </w:t>
            </w:r>
            <w:r w:rsidR="00CB5033" w:rsidRPr="005C6131">
              <w:t xml:space="preserve"> </w:t>
            </w:r>
            <w:r w:rsidRPr="005C6131">
              <w:t>Valsts nodevu maksā no uzņēmuma, kas saņem licenci konta, veicot maksājumu bezskaidrā naudā, izmantojot šādus maksājumu pakalpojumu veidus:</w:t>
            </w:r>
            <w:r w:rsidR="008E5CAD" w:rsidRPr="005C6131">
              <w:t xml:space="preserve"> </w:t>
            </w:r>
            <w:r w:rsidRPr="005C6131">
              <w:t>ar maksājumu karti maksājumu karšu pieņemšanas terminālī vai citā alternatīvā sistēmā</w:t>
            </w:r>
            <w:r w:rsidR="008E5CAD" w:rsidRPr="005C6131">
              <w:t xml:space="preserve">, vai </w:t>
            </w:r>
            <w:r w:rsidRPr="005C6131">
              <w:t>ar maksājumu pakalpojumu sniedzēja starpniecību, kuram ir tiesības sniegt maksājumu pakalpojumus Maksājumu pakalpojumu un elektroniskās naudas likuma izpratnē</w:t>
            </w:r>
            <w:r w:rsidR="008E5CAD" w:rsidRPr="005C6131">
              <w:t>.</w:t>
            </w:r>
          </w:p>
          <w:p w14:paraId="3CAE735E" w14:textId="33B15137" w:rsidR="00205073" w:rsidRPr="005C6131" w:rsidRDefault="00860C46" w:rsidP="00F77CD5">
            <w:pPr>
              <w:tabs>
                <w:tab w:val="left" w:pos="891"/>
                <w:tab w:val="left" w:pos="1134"/>
              </w:tabs>
              <w:ind w:right="-1"/>
              <w:contextualSpacing/>
              <w:jc w:val="both"/>
            </w:pPr>
            <w:r w:rsidRPr="005C6131">
              <w:t xml:space="preserve">Autopārvadājumu likuma pārejas noteikumi paredz, ka no tā pieņemšanas speciālā atļauja (licence) pasažieru pārvadājumiem ar taksometru pašvaldības teritorijā, kas izsniegta līdz 2018. gada 28. februārim,  ir spēkā attiecīgās pašvaldības teritorijā līdz tās derīguma termiņa beigām, bet ne ilgāk kā līdz 2018. gada 30. aprīlim, un licences kartīte, kas izsniegta pārvadātāja transportlīdzeklim līdz 2018. gada 30. aprīlim, ir spēkā attiecīgās pašvaldības teritorijā ne ilgāk kā līdz 2018. gada 31. maijam. </w:t>
            </w:r>
            <w:r w:rsidR="002B320F" w:rsidRPr="005C6131">
              <w:t>Projektā noteikts, ka noteikumi stājas spēkā 2018.gada 1.martā un no noteikumu spēkā stāšanās brīža, plānošanas reģioni un republikas</w:t>
            </w:r>
            <w:r w:rsidR="00F77CD5" w:rsidRPr="005C6131">
              <w:t xml:space="preserve"> </w:t>
            </w:r>
            <w:r w:rsidR="002B320F" w:rsidRPr="005C6131">
              <w:t>pil</w:t>
            </w:r>
            <w:r w:rsidR="00F77CD5" w:rsidRPr="005C6131">
              <w:t>s</w:t>
            </w:r>
            <w:r w:rsidR="002B320F" w:rsidRPr="005C6131">
              <w:t>ētas pašvald</w:t>
            </w:r>
            <w:r w:rsidR="00F77CD5" w:rsidRPr="005C6131">
              <w:t>ī</w:t>
            </w:r>
            <w:r w:rsidR="002B320F" w:rsidRPr="005C6131">
              <w:t xml:space="preserve">bas var uzsākt jaunu licenču izsniegšanu, kuras būs derīgas sākot no 2018.gada 1.maija, </w:t>
            </w:r>
            <w:r w:rsidR="00033F69" w:rsidRPr="005C6131">
              <w:t>s</w:t>
            </w:r>
            <w:r w:rsidR="002B320F" w:rsidRPr="005C6131">
              <w:t>as</w:t>
            </w:r>
            <w:r w:rsidR="00033F69" w:rsidRPr="005C6131">
              <w:t xml:space="preserve">kaņā ar jauno regulējumu, </w:t>
            </w:r>
            <w:r w:rsidR="002B320F" w:rsidRPr="005C6131">
              <w:t xml:space="preserve">tāpēc </w:t>
            </w:r>
            <w:r w:rsidR="00CB5033" w:rsidRPr="005C6131">
              <w:t>noteikumu proje</w:t>
            </w:r>
            <w:r w:rsidR="004F0B6E" w:rsidRPr="005C6131">
              <w:t>k</w:t>
            </w:r>
            <w:r w:rsidR="00CB5033" w:rsidRPr="005C6131">
              <w:t>tā paredzēts noteikt, ka v</w:t>
            </w:r>
            <w:r w:rsidRPr="005C6131">
              <w:t>alsts nodevas maksa</w:t>
            </w:r>
            <w:r w:rsidR="002B320F" w:rsidRPr="005C6131">
              <w:t xml:space="preserve"> 50.00</w:t>
            </w:r>
            <w:r w:rsidR="002B320F" w:rsidRPr="005C6131">
              <w:rPr>
                <w:i/>
              </w:rPr>
              <w:t xml:space="preserve"> euro</w:t>
            </w:r>
            <w:r w:rsidR="002B320F" w:rsidRPr="005C6131">
              <w:t xml:space="preserve"> </w:t>
            </w:r>
            <w:r w:rsidRPr="005C6131">
              <w:t xml:space="preserve"> tiek </w:t>
            </w:r>
            <w:r w:rsidR="002B320F" w:rsidRPr="005C6131">
              <w:t xml:space="preserve">piemērota </w:t>
            </w:r>
            <w:r w:rsidRPr="005C6131">
              <w:t xml:space="preserve">par licencēm, kuru darbības </w:t>
            </w:r>
            <w:r w:rsidR="006D1BB8" w:rsidRPr="005C6131">
              <w:t>sākuma termiņš būs 2018.gada 1.maijs.</w:t>
            </w:r>
            <w:r w:rsidR="00033F69" w:rsidRPr="005C6131">
              <w:t xml:space="preserve"> </w:t>
            </w:r>
          </w:p>
        </w:tc>
      </w:tr>
      <w:tr w:rsidR="005C6131" w:rsidRPr="005C6131" w14:paraId="22708225" w14:textId="77777777" w:rsidTr="00891AF4">
        <w:trPr>
          <w:trHeight w:val="953"/>
        </w:trPr>
        <w:tc>
          <w:tcPr>
            <w:tcW w:w="630" w:type="dxa"/>
          </w:tcPr>
          <w:p w14:paraId="2F692430" w14:textId="68E7FD54" w:rsidR="005A6EF3" w:rsidRPr="005C6131" w:rsidRDefault="005A6EF3" w:rsidP="00C6424E">
            <w:pPr>
              <w:pStyle w:val="naiskr"/>
              <w:spacing w:before="0" w:after="0"/>
              <w:jc w:val="center"/>
            </w:pPr>
            <w:r w:rsidRPr="005C6131">
              <w:lastRenderedPageBreak/>
              <w:t>3.</w:t>
            </w:r>
          </w:p>
        </w:tc>
        <w:tc>
          <w:tcPr>
            <w:tcW w:w="2484" w:type="dxa"/>
          </w:tcPr>
          <w:p w14:paraId="6F9E177B" w14:textId="77777777" w:rsidR="005A6EF3" w:rsidRPr="005C6131" w:rsidRDefault="005A6EF3" w:rsidP="00C6424E">
            <w:pPr>
              <w:pStyle w:val="naiskr"/>
              <w:spacing w:before="0" w:after="0"/>
            </w:pPr>
            <w:r w:rsidRPr="005C6131">
              <w:t>Projekta izstrādē iesaistītās institūcijas</w:t>
            </w:r>
          </w:p>
        </w:tc>
        <w:tc>
          <w:tcPr>
            <w:tcW w:w="6662" w:type="dxa"/>
          </w:tcPr>
          <w:p w14:paraId="1EF7C5EB" w14:textId="3B3824DB" w:rsidR="005A6EF3" w:rsidRPr="005C6131" w:rsidRDefault="005A6EF3" w:rsidP="008E5CAD">
            <w:pPr>
              <w:pStyle w:val="naiskr"/>
              <w:spacing w:before="0" w:after="0"/>
              <w:jc w:val="both"/>
            </w:pPr>
            <w:r w:rsidRPr="005C6131">
              <w:t>Satiksmes ministrija,</w:t>
            </w:r>
            <w:r w:rsidR="006A62B2" w:rsidRPr="005C6131">
              <w:t xml:space="preserve">  Finanšu ministrija, </w:t>
            </w:r>
            <w:r w:rsidRPr="005C6131">
              <w:t xml:space="preserve">Vides aizsardzības un reģionālās attīstības ministrija, </w:t>
            </w:r>
            <w:r w:rsidR="006A62B2" w:rsidRPr="005C6131">
              <w:t xml:space="preserve">Latvijas Pašvaldību savienība, </w:t>
            </w:r>
            <w:r w:rsidR="00072642" w:rsidRPr="005C6131">
              <w:t>Latvijas Pasažieru pār</w:t>
            </w:r>
            <w:r w:rsidR="00942FEF" w:rsidRPr="005C6131">
              <w:t>v</w:t>
            </w:r>
            <w:r w:rsidR="00072642" w:rsidRPr="005C6131">
              <w:t xml:space="preserve">adātāju asociācija, </w:t>
            </w:r>
            <w:r w:rsidR="008E5CAD" w:rsidRPr="005C6131">
              <w:t xml:space="preserve"> Latvijas Darba devēju konfederācija, </w:t>
            </w:r>
            <w:r w:rsidR="006A62B2" w:rsidRPr="005C6131">
              <w:t>VISA “Autotransporta direkcija</w:t>
            </w:r>
            <w:r w:rsidR="008E5CAD" w:rsidRPr="005C6131">
              <w:t>.</w:t>
            </w:r>
          </w:p>
        </w:tc>
      </w:tr>
      <w:tr w:rsidR="005C6131" w:rsidRPr="005C6131" w14:paraId="6C6464DA" w14:textId="77777777" w:rsidTr="00891AF4">
        <w:tc>
          <w:tcPr>
            <w:tcW w:w="630" w:type="dxa"/>
          </w:tcPr>
          <w:p w14:paraId="513D7AA4" w14:textId="77777777" w:rsidR="005A6EF3" w:rsidRPr="005C6131" w:rsidRDefault="005A6EF3" w:rsidP="00C6424E">
            <w:pPr>
              <w:pStyle w:val="naiskr"/>
              <w:spacing w:before="0" w:after="0"/>
              <w:jc w:val="center"/>
            </w:pPr>
            <w:r w:rsidRPr="005C6131">
              <w:t>4.</w:t>
            </w:r>
          </w:p>
        </w:tc>
        <w:tc>
          <w:tcPr>
            <w:tcW w:w="2484" w:type="dxa"/>
          </w:tcPr>
          <w:p w14:paraId="3E96BE12" w14:textId="77777777" w:rsidR="005A6EF3" w:rsidRPr="005C6131" w:rsidRDefault="005A6EF3" w:rsidP="00C6424E">
            <w:pPr>
              <w:pStyle w:val="naiskr"/>
              <w:spacing w:before="0" w:after="0"/>
            </w:pPr>
            <w:r w:rsidRPr="005C6131">
              <w:t>Cita informācija</w:t>
            </w:r>
          </w:p>
        </w:tc>
        <w:tc>
          <w:tcPr>
            <w:tcW w:w="6662" w:type="dxa"/>
          </w:tcPr>
          <w:p w14:paraId="38067FDF" w14:textId="25EDBBBF" w:rsidR="005A6EF3" w:rsidRPr="005C6131" w:rsidRDefault="00FC0647" w:rsidP="008E5CAD">
            <w:pPr>
              <w:pStyle w:val="naiskr"/>
              <w:spacing w:before="0" w:after="0"/>
              <w:jc w:val="both"/>
            </w:pPr>
            <w:r w:rsidRPr="005C6131">
              <w:t>Nav.</w:t>
            </w:r>
          </w:p>
        </w:tc>
      </w:tr>
    </w:tbl>
    <w:p w14:paraId="627DED0A" w14:textId="77777777" w:rsidR="00852042" w:rsidRPr="005C6131" w:rsidRDefault="00852042" w:rsidP="00A25063">
      <w:pPr>
        <w:pStyle w:val="naisf"/>
        <w:spacing w:before="0" w:after="0"/>
        <w:ind w:firstLine="0"/>
      </w:pPr>
    </w:p>
    <w:p w14:paraId="13FB7D90" w14:textId="77777777" w:rsidR="009D4EF6" w:rsidRPr="005C6131" w:rsidRDefault="009D4EF6" w:rsidP="00A25063">
      <w:pPr>
        <w:pStyle w:val="naisf"/>
        <w:spacing w:before="0" w:after="0"/>
        <w:ind w:firstLine="0"/>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2"/>
        <w:gridCol w:w="2694"/>
        <w:gridCol w:w="6520"/>
      </w:tblGrid>
      <w:tr w:rsidR="005C6131" w:rsidRPr="005C6131" w14:paraId="2FC0FAB2" w14:textId="77777777" w:rsidTr="00E3642A">
        <w:trPr>
          <w:jc w:val="center"/>
        </w:trPr>
        <w:tc>
          <w:tcPr>
            <w:tcW w:w="9776" w:type="dxa"/>
            <w:gridSpan w:val="3"/>
          </w:tcPr>
          <w:p w14:paraId="320CCA7D" w14:textId="77777777" w:rsidR="00FE4973" w:rsidRPr="005C6131" w:rsidRDefault="00FE4973" w:rsidP="00A25063">
            <w:pPr>
              <w:pStyle w:val="naisnod"/>
              <w:spacing w:before="0" w:after="0"/>
            </w:pPr>
            <w:r w:rsidRPr="005C6131">
              <w:t>II.</w:t>
            </w:r>
            <w:r w:rsidRPr="005C6131">
              <w:rPr>
                <w:bCs w:val="0"/>
              </w:rPr>
              <w:t xml:space="preserve"> Tiesību akta projekta ietekme uz sabiedrību, tautsaimniecības attīstību un administratīvo slogu</w:t>
            </w:r>
          </w:p>
        </w:tc>
      </w:tr>
      <w:tr w:rsidR="005C6131" w:rsidRPr="005C6131" w14:paraId="793F9CEB" w14:textId="77777777" w:rsidTr="00390109">
        <w:trPr>
          <w:jc w:val="center"/>
        </w:trPr>
        <w:tc>
          <w:tcPr>
            <w:tcW w:w="562" w:type="dxa"/>
          </w:tcPr>
          <w:p w14:paraId="195E5DFA" w14:textId="77777777" w:rsidR="00906989" w:rsidRPr="005C6131" w:rsidRDefault="00906989" w:rsidP="00A25063">
            <w:pPr>
              <w:pStyle w:val="naiskr"/>
              <w:tabs>
                <w:tab w:val="left" w:pos="2628"/>
              </w:tabs>
              <w:spacing w:before="0" w:after="0"/>
              <w:jc w:val="center"/>
              <w:rPr>
                <w:iCs/>
              </w:rPr>
            </w:pPr>
            <w:r w:rsidRPr="005C6131">
              <w:rPr>
                <w:iCs/>
              </w:rPr>
              <w:t>1.</w:t>
            </w:r>
          </w:p>
        </w:tc>
        <w:tc>
          <w:tcPr>
            <w:tcW w:w="2694" w:type="dxa"/>
          </w:tcPr>
          <w:p w14:paraId="5447F518" w14:textId="77777777" w:rsidR="00906989" w:rsidRPr="005C6131" w:rsidRDefault="00906989" w:rsidP="00A25063">
            <w:pPr>
              <w:pStyle w:val="naiskr"/>
              <w:spacing w:before="0" w:after="0"/>
              <w:rPr>
                <w:iCs/>
              </w:rPr>
            </w:pPr>
            <w:r w:rsidRPr="005C6131">
              <w:t>Sabiedrības mērķgrupas, kuras tiesiskais regulējums ietekmē vai varētu ietekmēt</w:t>
            </w:r>
          </w:p>
        </w:tc>
        <w:tc>
          <w:tcPr>
            <w:tcW w:w="6520" w:type="dxa"/>
          </w:tcPr>
          <w:p w14:paraId="6792792D" w14:textId="68CE404D" w:rsidR="002E3ABF" w:rsidRPr="005C6131" w:rsidRDefault="00811512" w:rsidP="00390109">
            <w:pPr>
              <w:jc w:val="both"/>
            </w:pPr>
            <w:r w:rsidRPr="005C6131">
              <w:t xml:space="preserve">Republikas pilsētas pašvaldības, </w:t>
            </w:r>
            <w:r w:rsidR="005B5E45" w:rsidRPr="005C6131">
              <w:t>Plānošanas reģionus, pārvadātāj</w:t>
            </w:r>
            <w:r w:rsidR="00390109" w:rsidRPr="005C6131">
              <w:t>us</w:t>
            </w:r>
            <w:r w:rsidR="005B5E45" w:rsidRPr="005C6131">
              <w:t>, k</w:t>
            </w:r>
            <w:r w:rsidR="00390109" w:rsidRPr="005C6131">
              <w:t>uri</w:t>
            </w:r>
            <w:r w:rsidR="005B5E45" w:rsidRPr="005C6131">
              <w:t xml:space="preserve"> s</w:t>
            </w:r>
            <w:r w:rsidRPr="005C6131">
              <w:t>n</w:t>
            </w:r>
            <w:r w:rsidR="005B5E45" w:rsidRPr="005C6131">
              <w:t>iedz pasažieru komercpārv</w:t>
            </w:r>
            <w:r w:rsidRPr="005C6131">
              <w:t>a</w:t>
            </w:r>
            <w:r w:rsidR="005B5E45" w:rsidRPr="005C6131">
              <w:t>dājumus ar taksometriem</w:t>
            </w:r>
            <w:r w:rsidR="00AB658A" w:rsidRPr="005C6131">
              <w:t xml:space="preserve">. 03.10.2017. to skaits kopā sasniedz </w:t>
            </w:r>
            <w:r w:rsidR="00FC522D" w:rsidRPr="005C6131">
              <w:t xml:space="preserve">apmēram 1200 pārvadātāju. </w:t>
            </w:r>
          </w:p>
        </w:tc>
      </w:tr>
      <w:tr w:rsidR="005C6131" w:rsidRPr="005C6131" w14:paraId="5CF58E5F" w14:textId="77777777" w:rsidTr="00390109">
        <w:trPr>
          <w:jc w:val="center"/>
        </w:trPr>
        <w:tc>
          <w:tcPr>
            <w:tcW w:w="562" w:type="dxa"/>
          </w:tcPr>
          <w:p w14:paraId="1873E0F4" w14:textId="77777777" w:rsidR="00906989" w:rsidRPr="005C6131" w:rsidRDefault="00906989" w:rsidP="00A25063">
            <w:pPr>
              <w:pStyle w:val="naiskr"/>
              <w:tabs>
                <w:tab w:val="left" w:pos="2628"/>
              </w:tabs>
              <w:spacing w:before="0" w:after="0"/>
              <w:jc w:val="center"/>
              <w:rPr>
                <w:iCs/>
              </w:rPr>
            </w:pPr>
            <w:r w:rsidRPr="005C6131">
              <w:rPr>
                <w:iCs/>
              </w:rPr>
              <w:t>2.</w:t>
            </w:r>
          </w:p>
        </w:tc>
        <w:tc>
          <w:tcPr>
            <w:tcW w:w="2694" w:type="dxa"/>
          </w:tcPr>
          <w:p w14:paraId="3089B49A" w14:textId="77777777" w:rsidR="00906989" w:rsidRPr="005C6131" w:rsidRDefault="00906989" w:rsidP="00A25063">
            <w:pPr>
              <w:pStyle w:val="naiskr"/>
              <w:spacing w:before="0" w:after="0"/>
            </w:pPr>
            <w:r w:rsidRPr="005C6131">
              <w:t>Tiesiskā regulējuma ietekme uz tautsaimniecību un administratīvo slogu</w:t>
            </w:r>
          </w:p>
        </w:tc>
        <w:tc>
          <w:tcPr>
            <w:tcW w:w="6520" w:type="dxa"/>
          </w:tcPr>
          <w:p w14:paraId="350E2F22" w14:textId="5CDDDE7D" w:rsidR="00AB658A" w:rsidRPr="005C6131" w:rsidRDefault="006A2397" w:rsidP="004B7019">
            <w:pPr>
              <w:jc w:val="both"/>
            </w:pPr>
            <w:r w:rsidRPr="005C6131">
              <w:t>Visiem pārvadātājiem kas veiks pasažieru komercpārv</w:t>
            </w:r>
            <w:r w:rsidR="00AB658A" w:rsidRPr="005C6131">
              <w:t>a</w:t>
            </w:r>
            <w:r w:rsidRPr="005C6131">
              <w:t>dājumus</w:t>
            </w:r>
            <w:r w:rsidR="00AB658A" w:rsidRPr="005C6131">
              <w:t xml:space="preserve"> </w:t>
            </w:r>
            <w:r w:rsidRPr="005C6131">
              <w:t>ar taksometru vai vieglo automobili tiks piemēroti vienādi nosacījumi – vienāda valsts nodevas likme.</w:t>
            </w:r>
            <w:r w:rsidR="00AB658A" w:rsidRPr="005C6131">
              <w:t xml:space="preserve"> </w:t>
            </w:r>
            <w:r w:rsidRPr="005C6131">
              <w:t xml:space="preserve"> </w:t>
            </w:r>
            <w:r w:rsidR="001B0955" w:rsidRPr="005C6131">
              <w:t>Pārv</w:t>
            </w:r>
            <w:r w:rsidR="00F77CD5" w:rsidRPr="005C6131">
              <w:t>a</w:t>
            </w:r>
            <w:r w:rsidR="001B0955" w:rsidRPr="005C6131">
              <w:t>dātājiem samazināsies i</w:t>
            </w:r>
            <w:r w:rsidR="00AB658A" w:rsidRPr="005C6131">
              <w:t>zmaksas  komercdarbībai p</w:t>
            </w:r>
            <w:r w:rsidR="00B94CE0" w:rsidRPr="005C6131">
              <w:t>lānošanas reģionos</w:t>
            </w:r>
            <w:r w:rsidR="00AB658A" w:rsidRPr="005C6131">
              <w:t xml:space="preserve">, jo valsts nodevas likme  attieksies uz </w:t>
            </w:r>
            <w:r w:rsidR="001B0955" w:rsidRPr="005C6131">
              <w:t xml:space="preserve">vienu kopēju </w:t>
            </w:r>
            <w:r w:rsidR="00B94CE0" w:rsidRPr="005C6131">
              <w:t xml:space="preserve">licenci </w:t>
            </w:r>
            <w:r w:rsidR="00AB658A" w:rsidRPr="005C6131">
              <w:t>komercdarbība</w:t>
            </w:r>
            <w:r w:rsidR="00B94CE0" w:rsidRPr="005C6131">
              <w:t>i</w:t>
            </w:r>
            <w:r w:rsidR="00AB658A" w:rsidRPr="005C6131">
              <w:t xml:space="preserve"> </w:t>
            </w:r>
            <w:r w:rsidR="001B0955" w:rsidRPr="005C6131">
              <w:t xml:space="preserve">visās </w:t>
            </w:r>
            <w:r w:rsidRPr="005C6131">
              <w:t>plānošanas reģion</w:t>
            </w:r>
            <w:r w:rsidR="001B0955" w:rsidRPr="005C6131">
              <w:t>a pašvaldībās (izņemot republikas pilsētas)</w:t>
            </w:r>
            <w:r w:rsidR="00AB658A" w:rsidRPr="005C6131">
              <w:t xml:space="preserve">. </w:t>
            </w:r>
          </w:p>
          <w:p w14:paraId="2DE2481F" w14:textId="30944390" w:rsidR="000E435E" w:rsidRPr="005C6131" w:rsidRDefault="00B94CE0" w:rsidP="00B94CE0">
            <w:pPr>
              <w:jc w:val="both"/>
            </w:pPr>
            <w:r w:rsidRPr="005C6131">
              <w:t>N</w:t>
            </w:r>
            <w:r w:rsidR="00AB658A" w:rsidRPr="005C6131">
              <w:t xml:space="preserve">osakot </w:t>
            </w:r>
            <w:r w:rsidR="00CB5033" w:rsidRPr="005C6131">
              <w:t>ierobežojumu</w:t>
            </w:r>
            <w:r w:rsidR="00AB658A" w:rsidRPr="005C6131">
              <w:t xml:space="preserve"> </w:t>
            </w:r>
            <w:r w:rsidR="00CB5033" w:rsidRPr="005C6131">
              <w:t>maksājumu par licenci veikt tikai bezskaidrā naudā no pārv</w:t>
            </w:r>
            <w:r w:rsidR="004F0B6E" w:rsidRPr="005C6131">
              <w:t>a</w:t>
            </w:r>
            <w:r w:rsidR="00CB5033" w:rsidRPr="005C6131">
              <w:t>dātāja norēķinu konta</w:t>
            </w:r>
            <w:r w:rsidRPr="005C6131">
              <w:t>, samazinās iespējas neuzrādīt faktisko naudas līdzekļu apmēru</w:t>
            </w:r>
            <w:r w:rsidR="00D045B0" w:rsidRPr="005C6131">
              <w:t xml:space="preserve">. </w:t>
            </w:r>
          </w:p>
        </w:tc>
      </w:tr>
      <w:tr w:rsidR="005C6131" w:rsidRPr="005C6131" w14:paraId="30079128" w14:textId="77777777" w:rsidTr="00390109">
        <w:trPr>
          <w:jc w:val="center"/>
        </w:trPr>
        <w:tc>
          <w:tcPr>
            <w:tcW w:w="562" w:type="dxa"/>
            <w:shd w:val="clear" w:color="auto" w:fill="auto"/>
          </w:tcPr>
          <w:p w14:paraId="5363CCCB" w14:textId="77777777" w:rsidR="00906989" w:rsidRPr="005C6131" w:rsidRDefault="00906989" w:rsidP="00A25063">
            <w:pPr>
              <w:pStyle w:val="naiskr"/>
              <w:tabs>
                <w:tab w:val="left" w:pos="2628"/>
              </w:tabs>
              <w:spacing w:before="0" w:after="0"/>
              <w:jc w:val="center"/>
              <w:rPr>
                <w:iCs/>
              </w:rPr>
            </w:pPr>
            <w:r w:rsidRPr="005C6131">
              <w:rPr>
                <w:iCs/>
              </w:rPr>
              <w:t>3.</w:t>
            </w:r>
          </w:p>
        </w:tc>
        <w:tc>
          <w:tcPr>
            <w:tcW w:w="2694" w:type="dxa"/>
            <w:shd w:val="clear" w:color="auto" w:fill="auto"/>
          </w:tcPr>
          <w:p w14:paraId="36B4725F" w14:textId="77777777" w:rsidR="00906989" w:rsidRPr="005C6131" w:rsidRDefault="00906989" w:rsidP="00A25063">
            <w:pPr>
              <w:pStyle w:val="naiskr"/>
              <w:tabs>
                <w:tab w:val="left" w:pos="2628"/>
              </w:tabs>
              <w:spacing w:before="0" w:after="0"/>
              <w:rPr>
                <w:iCs/>
              </w:rPr>
            </w:pPr>
            <w:r w:rsidRPr="005C6131">
              <w:t>Administratīvo izmaksu monetārs novērtējums</w:t>
            </w:r>
          </w:p>
        </w:tc>
        <w:tc>
          <w:tcPr>
            <w:tcW w:w="6520" w:type="dxa"/>
            <w:shd w:val="clear" w:color="auto" w:fill="auto"/>
          </w:tcPr>
          <w:p w14:paraId="43946C32" w14:textId="727BEB06" w:rsidR="00906989" w:rsidRPr="005C6131" w:rsidRDefault="001B0955" w:rsidP="0073442E">
            <w:pPr>
              <w:jc w:val="both"/>
              <w:rPr>
                <w:iCs/>
              </w:rPr>
            </w:pPr>
            <w:bookmarkStart w:id="0" w:name="p25"/>
            <w:bookmarkStart w:id="1" w:name="p-468670"/>
            <w:bookmarkEnd w:id="0"/>
            <w:bookmarkEnd w:id="1"/>
            <w:r w:rsidRPr="005C6131">
              <w:rPr>
                <w:iCs/>
              </w:rPr>
              <w:t>Noteikumu projekts šo jomu neskar.</w:t>
            </w:r>
          </w:p>
        </w:tc>
      </w:tr>
      <w:tr w:rsidR="00906989" w:rsidRPr="005C6131" w14:paraId="7FD0927D" w14:textId="77777777" w:rsidTr="00390109">
        <w:trPr>
          <w:jc w:val="center"/>
        </w:trPr>
        <w:tc>
          <w:tcPr>
            <w:tcW w:w="562" w:type="dxa"/>
          </w:tcPr>
          <w:p w14:paraId="2D5880F3" w14:textId="275D9ED0" w:rsidR="00906989" w:rsidRPr="005C6131" w:rsidRDefault="005B1AD1" w:rsidP="00A25063">
            <w:pPr>
              <w:pStyle w:val="naiskr"/>
              <w:tabs>
                <w:tab w:val="left" w:pos="2628"/>
              </w:tabs>
              <w:spacing w:before="0" w:after="0"/>
              <w:jc w:val="center"/>
              <w:rPr>
                <w:iCs/>
              </w:rPr>
            </w:pPr>
            <w:r w:rsidRPr="005C6131">
              <w:rPr>
                <w:iCs/>
              </w:rPr>
              <w:t>4</w:t>
            </w:r>
            <w:r w:rsidR="00906989" w:rsidRPr="005C6131">
              <w:rPr>
                <w:iCs/>
              </w:rPr>
              <w:t>.</w:t>
            </w:r>
          </w:p>
        </w:tc>
        <w:tc>
          <w:tcPr>
            <w:tcW w:w="2694" w:type="dxa"/>
          </w:tcPr>
          <w:p w14:paraId="3757C6D1" w14:textId="77777777" w:rsidR="00906989" w:rsidRPr="005C6131" w:rsidRDefault="00906989" w:rsidP="00A25063">
            <w:pPr>
              <w:pStyle w:val="naiskr"/>
              <w:tabs>
                <w:tab w:val="left" w:pos="2628"/>
              </w:tabs>
              <w:spacing w:before="0" w:after="0"/>
            </w:pPr>
            <w:r w:rsidRPr="005C6131">
              <w:t>Cita informācija</w:t>
            </w:r>
          </w:p>
        </w:tc>
        <w:tc>
          <w:tcPr>
            <w:tcW w:w="6520" w:type="dxa"/>
          </w:tcPr>
          <w:p w14:paraId="3D72FFEA" w14:textId="32808E8C" w:rsidR="00906989" w:rsidRPr="005C6131" w:rsidRDefault="00906989" w:rsidP="00C83ED8">
            <w:pPr>
              <w:jc w:val="both"/>
            </w:pPr>
          </w:p>
        </w:tc>
      </w:tr>
    </w:tbl>
    <w:p w14:paraId="7F90C77B" w14:textId="77777777" w:rsidR="00A67B6A" w:rsidRPr="005C6131" w:rsidRDefault="00A67B6A" w:rsidP="00A25063">
      <w:pPr>
        <w:pStyle w:val="naisf"/>
        <w:spacing w:before="0" w:after="0"/>
        <w:ind w:firstLine="0"/>
      </w:pPr>
    </w:p>
    <w:tbl>
      <w:tblPr>
        <w:tblW w:w="5401" w:type="pct"/>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742"/>
        <w:gridCol w:w="1436"/>
        <w:gridCol w:w="1616"/>
        <w:gridCol w:w="1245"/>
        <w:gridCol w:w="1021"/>
        <w:gridCol w:w="1027"/>
      </w:tblGrid>
      <w:tr w:rsidR="005C6131" w:rsidRPr="005C6131" w14:paraId="0124DBA9" w14:textId="77777777" w:rsidTr="00390109">
        <w:tc>
          <w:tcPr>
            <w:tcW w:w="5000" w:type="pct"/>
            <w:gridSpan w:val="6"/>
            <w:tcBorders>
              <w:top w:val="outset" w:sz="6" w:space="0" w:color="000000"/>
              <w:left w:val="outset" w:sz="6" w:space="0" w:color="000000"/>
              <w:bottom w:val="outset" w:sz="6" w:space="0" w:color="000000"/>
              <w:right w:val="outset" w:sz="6" w:space="0" w:color="000000"/>
            </w:tcBorders>
          </w:tcPr>
          <w:p w14:paraId="06CCFD7A" w14:textId="77777777" w:rsidR="00655AF0" w:rsidRPr="005C6131" w:rsidRDefault="00655AF0" w:rsidP="00DE2AAE">
            <w:pPr>
              <w:spacing w:before="100" w:beforeAutospacing="1" w:after="100" w:afterAutospacing="1"/>
              <w:jc w:val="center"/>
              <w:rPr>
                <w:b/>
                <w:bCs/>
              </w:rPr>
            </w:pPr>
            <w:r w:rsidRPr="005C6131">
              <w:rPr>
                <w:b/>
                <w:bCs/>
              </w:rPr>
              <w:t>III. Tiesību akta projekta ietekme uz valsts budžetu un pašvaldību budžetiem</w:t>
            </w:r>
          </w:p>
        </w:tc>
      </w:tr>
      <w:tr w:rsidR="005C6131" w:rsidRPr="005C6131" w14:paraId="6018162E" w14:textId="77777777" w:rsidTr="00390109">
        <w:tc>
          <w:tcPr>
            <w:tcW w:w="1855" w:type="pct"/>
            <w:vMerge w:val="restart"/>
            <w:tcBorders>
              <w:top w:val="outset" w:sz="6" w:space="0" w:color="000000"/>
              <w:left w:val="outset" w:sz="6" w:space="0" w:color="000000"/>
              <w:bottom w:val="outset" w:sz="6" w:space="0" w:color="000000"/>
              <w:right w:val="outset" w:sz="6" w:space="0" w:color="000000"/>
            </w:tcBorders>
            <w:vAlign w:val="center"/>
          </w:tcPr>
          <w:p w14:paraId="7E0B878E" w14:textId="77777777" w:rsidR="00655AF0" w:rsidRPr="005C6131" w:rsidRDefault="00655AF0" w:rsidP="00DE2AAE">
            <w:pPr>
              <w:spacing w:before="100" w:beforeAutospacing="1" w:after="100" w:afterAutospacing="1"/>
              <w:jc w:val="center"/>
              <w:rPr>
                <w:b/>
                <w:bCs/>
              </w:rPr>
            </w:pPr>
            <w:r w:rsidRPr="005C6131">
              <w:rPr>
                <w:b/>
                <w:bCs/>
              </w:rPr>
              <w:t>Rādītāji</w:t>
            </w:r>
          </w:p>
        </w:tc>
        <w:tc>
          <w:tcPr>
            <w:tcW w:w="1513" w:type="pct"/>
            <w:gridSpan w:val="2"/>
            <w:vMerge w:val="restart"/>
            <w:tcBorders>
              <w:top w:val="outset" w:sz="6" w:space="0" w:color="000000"/>
              <w:left w:val="outset" w:sz="6" w:space="0" w:color="000000"/>
              <w:bottom w:val="outset" w:sz="6" w:space="0" w:color="000000"/>
              <w:right w:val="outset" w:sz="6" w:space="0" w:color="000000"/>
            </w:tcBorders>
            <w:vAlign w:val="center"/>
          </w:tcPr>
          <w:p w14:paraId="1B5C5663" w14:textId="77777777" w:rsidR="00655AF0" w:rsidRPr="005C6131" w:rsidRDefault="00655AF0" w:rsidP="00DE2AAE">
            <w:pPr>
              <w:spacing w:before="100" w:beforeAutospacing="1" w:after="100" w:afterAutospacing="1"/>
              <w:jc w:val="center"/>
              <w:rPr>
                <w:b/>
                <w:bCs/>
              </w:rPr>
            </w:pPr>
            <w:r w:rsidRPr="005C6131">
              <w:rPr>
                <w:b/>
                <w:bCs/>
              </w:rPr>
              <w:t>2016.gads</w:t>
            </w:r>
          </w:p>
        </w:tc>
        <w:tc>
          <w:tcPr>
            <w:tcW w:w="1632" w:type="pct"/>
            <w:gridSpan w:val="3"/>
            <w:tcBorders>
              <w:top w:val="outset" w:sz="6" w:space="0" w:color="000000"/>
              <w:left w:val="outset" w:sz="6" w:space="0" w:color="000000"/>
              <w:bottom w:val="outset" w:sz="6" w:space="0" w:color="000000"/>
              <w:right w:val="outset" w:sz="6" w:space="0" w:color="000000"/>
            </w:tcBorders>
            <w:vAlign w:val="center"/>
          </w:tcPr>
          <w:p w14:paraId="406AE676" w14:textId="77777777" w:rsidR="00655AF0" w:rsidRPr="005C6131" w:rsidRDefault="00655AF0" w:rsidP="00DE2AAE">
            <w:pPr>
              <w:spacing w:before="100" w:beforeAutospacing="1" w:after="100" w:afterAutospacing="1"/>
              <w:jc w:val="center"/>
            </w:pPr>
            <w:r w:rsidRPr="005C6131">
              <w:t>Turpmākie trīs gadi (euro)</w:t>
            </w:r>
          </w:p>
        </w:tc>
      </w:tr>
      <w:tr w:rsidR="005C6131" w:rsidRPr="005C6131" w14:paraId="4B180ED7" w14:textId="77777777" w:rsidTr="00390109">
        <w:tc>
          <w:tcPr>
            <w:tcW w:w="1855" w:type="pct"/>
            <w:vMerge/>
            <w:tcBorders>
              <w:top w:val="outset" w:sz="6" w:space="0" w:color="000000"/>
              <w:left w:val="outset" w:sz="6" w:space="0" w:color="000000"/>
              <w:bottom w:val="outset" w:sz="6" w:space="0" w:color="000000"/>
              <w:right w:val="outset" w:sz="6" w:space="0" w:color="000000"/>
            </w:tcBorders>
            <w:vAlign w:val="center"/>
          </w:tcPr>
          <w:p w14:paraId="1717D055" w14:textId="77777777" w:rsidR="00655AF0" w:rsidRPr="005C6131" w:rsidRDefault="00655AF0" w:rsidP="00DE2AAE">
            <w:pPr>
              <w:rPr>
                <w:b/>
                <w:bCs/>
              </w:rPr>
            </w:pPr>
          </w:p>
        </w:tc>
        <w:tc>
          <w:tcPr>
            <w:tcW w:w="1513" w:type="pct"/>
            <w:gridSpan w:val="2"/>
            <w:vMerge/>
            <w:tcBorders>
              <w:top w:val="outset" w:sz="6" w:space="0" w:color="000000"/>
              <w:left w:val="outset" w:sz="6" w:space="0" w:color="000000"/>
              <w:bottom w:val="outset" w:sz="6" w:space="0" w:color="000000"/>
              <w:right w:val="outset" w:sz="6" w:space="0" w:color="000000"/>
            </w:tcBorders>
            <w:vAlign w:val="center"/>
          </w:tcPr>
          <w:p w14:paraId="07A01CC2" w14:textId="77777777" w:rsidR="00655AF0" w:rsidRPr="005C6131" w:rsidRDefault="00655AF0" w:rsidP="00DE2AAE">
            <w:pPr>
              <w:rPr>
                <w:b/>
                <w:bCs/>
              </w:rPr>
            </w:pPr>
          </w:p>
        </w:tc>
        <w:tc>
          <w:tcPr>
            <w:tcW w:w="617" w:type="pct"/>
            <w:tcBorders>
              <w:top w:val="outset" w:sz="6" w:space="0" w:color="000000"/>
              <w:left w:val="outset" w:sz="6" w:space="0" w:color="000000"/>
              <w:bottom w:val="outset" w:sz="6" w:space="0" w:color="000000"/>
              <w:right w:val="outset" w:sz="6" w:space="0" w:color="000000"/>
            </w:tcBorders>
            <w:vAlign w:val="center"/>
          </w:tcPr>
          <w:p w14:paraId="247BE3B8" w14:textId="4ED04746" w:rsidR="00655AF0" w:rsidRPr="005C6131" w:rsidRDefault="00655AF0" w:rsidP="00655AF0">
            <w:pPr>
              <w:spacing w:before="100" w:beforeAutospacing="1" w:after="100" w:afterAutospacing="1"/>
              <w:jc w:val="center"/>
              <w:rPr>
                <w:b/>
                <w:bCs/>
              </w:rPr>
            </w:pPr>
            <w:r w:rsidRPr="005C6131">
              <w:rPr>
                <w:b/>
                <w:bCs/>
              </w:rPr>
              <w:t>2018</w:t>
            </w:r>
          </w:p>
        </w:tc>
        <w:tc>
          <w:tcPr>
            <w:tcW w:w="506" w:type="pct"/>
            <w:tcBorders>
              <w:top w:val="outset" w:sz="6" w:space="0" w:color="000000"/>
              <w:left w:val="outset" w:sz="6" w:space="0" w:color="000000"/>
              <w:bottom w:val="outset" w:sz="6" w:space="0" w:color="000000"/>
              <w:right w:val="outset" w:sz="6" w:space="0" w:color="000000"/>
            </w:tcBorders>
            <w:vAlign w:val="center"/>
          </w:tcPr>
          <w:p w14:paraId="3FDBC7E2" w14:textId="665A0B7A" w:rsidR="00655AF0" w:rsidRPr="005C6131" w:rsidRDefault="00655AF0" w:rsidP="00655AF0">
            <w:pPr>
              <w:spacing w:before="100" w:beforeAutospacing="1" w:after="100" w:afterAutospacing="1"/>
              <w:jc w:val="center"/>
              <w:rPr>
                <w:b/>
                <w:bCs/>
              </w:rPr>
            </w:pPr>
            <w:r w:rsidRPr="005C6131">
              <w:rPr>
                <w:b/>
                <w:bCs/>
              </w:rPr>
              <w:t>2019</w:t>
            </w:r>
          </w:p>
        </w:tc>
        <w:tc>
          <w:tcPr>
            <w:tcW w:w="509" w:type="pct"/>
            <w:tcBorders>
              <w:top w:val="outset" w:sz="6" w:space="0" w:color="000000"/>
              <w:left w:val="outset" w:sz="6" w:space="0" w:color="000000"/>
              <w:bottom w:val="outset" w:sz="6" w:space="0" w:color="000000"/>
              <w:right w:val="outset" w:sz="6" w:space="0" w:color="000000"/>
            </w:tcBorders>
            <w:vAlign w:val="center"/>
          </w:tcPr>
          <w:p w14:paraId="6D901239" w14:textId="7660AB98" w:rsidR="00655AF0" w:rsidRPr="005C6131" w:rsidRDefault="00655AF0" w:rsidP="00655AF0">
            <w:pPr>
              <w:spacing w:before="100" w:beforeAutospacing="1" w:after="100" w:afterAutospacing="1"/>
              <w:jc w:val="center"/>
              <w:rPr>
                <w:b/>
                <w:bCs/>
              </w:rPr>
            </w:pPr>
            <w:r w:rsidRPr="005C6131">
              <w:rPr>
                <w:b/>
                <w:bCs/>
              </w:rPr>
              <w:t>2020</w:t>
            </w:r>
          </w:p>
        </w:tc>
      </w:tr>
      <w:tr w:rsidR="005C6131" w:rsidRPr="005C6131" w14:paraId="7A5623BD" w14:textId="77777777" w:rsidTr="00390109">
        <w:tc>
          <w:tcPr>
            <w:tcW w:w="1855" w:type="pct"/>
            <w:vMerge/>
            <w:tcBorders>
              <w:top w:val="outset" w:sz="6" w:space="0" w:color="000000"/>
              <w:left w:val="outset" w:sz="6" w:space="0" w:color="000000"/>
              <w:bottom w:val="outset" w:sz="6" w:space="0" w:color="000000"/>
              <w:right w:val="outset" w:sz="6" w:space="0" w:color="000000"/>
            </w:tcBorders>
            <w:vAlign w:val="center"/>
          </w:tcPr>
          <w:p w14:paraId="74FE2AF0" w14:textId="77777777" w:rsidR="00655AF0" w:rsidRPr="005C6131" w:rsidRDefault="00655AF0" w:rsidP="00DE2AAE">
            <w:pPr>
              <w:rPr>
                <w:b/>
                <w:bCs/>
              </w:rPr>
            </w:pPr>
          </w:p>
        </w:tc>
        <w:tc>
          <w:tcPr>
            <w:tcW w:w="712" w:type="pct"/>
            <w:tcBorders>
              <w:top w:val="outset" w:sz="6" w:space="0" w:color="000000"/>
              <w:left w:val="outset" w:sz="6" w:space="0" w:color="000000"/>
              <w:bottom w:val="outset" w:sz="6" w:space="0" w:color="000000"/>
              <w:right w:val="outset" w:sz="6" w:space="0" w:color="000000"/>
            </w:tcBorders>
            <w:vAlign w:val="center"/>
          </w:tcPr>
          <w:p w14:paraId="55C23B69" w14:textId="77777777" w:rsidR="00655AF0" w:rsidRPr="005C6131" w:rsidRDefault="00655AF0" w:rsidP="00DE2AAE">
            <w:pPr>
              <w:spacing w:before="100" w:beforeAutospacing="1" w:after="100" w:afterAutospacing="1"/>
              <w:jc w:val="center"/>
            </w:pPr>
            <w:r w:rsidRPr="005C6131">
              <w:t>Saskaņā ar valsts budžetu kārtējam gadam</w:t>
            </w:r>
          </w:p>
        </w:tc>
        <w:tc>
          <w:tcPr>
            <w:tcW w:w="801" w:type="pct"/>
            <w:tcBorders>
              <w:top w:val="outset" w:sz="6" w:space="0" w:color="000000"/>
              <w:left w:val="outset" w:sz="6" w:space="0" w:color="000000"/>
              <w:bottom w:val="outset" w:sz="6" w:space="0" w:color="000000"/>
              <w:right w:val="outset" w:sz="6" w:space="0" w:color="000000"/>
            </w:tcBorders>
            <w:vAlign w:val="center"/>
          </w:tcPr>
          <w:p w14:paraId="176E1FA9" w14:textId="77777777" w:rsidR="00655AF0" w:rsidRPr="005C6131" w:rsidRDefault="00655AF0" w:rsidP="00DE2AAE">
            <w:pPr>
              <w:spacing w:before="100" w:beforeAutospacing="1" w:after="100" w:afterAutospacing="1"/>
              <w:jc w:val="center"/>
            </w:pPr>
            <w:r w:rsidRPr="005C6131">
              <w:t>Izmaiņas kārtējā gadā, salīdzinot ar budžetu kārtējam gadam</w:t>
            </w:r>
          </w:p>
        </w:tc>
        <w:tc>
          <w:tcPr>
            <w:tcW w:w="617" w:type="pct"/>
            <w:tcBorders>
              <w:top w:val="outset" w:sz="6" w:space="0" w:color="000000"/>
              <w:left w:val="outset" w:sz="6" w:space="0" w:color="000000"/>
              <w:bottom w:val="outset" w:sz="6" w:space="0" w:color="000000"/>
              <w:right w:val="outset" w:sz="6" w:space="0" w:color="000000"/>
            </w:tcBorders>
            <w:vAlign w:val="center"/>
          </w:tcPr>
          <w:p w14:paraId="76C15B2D" w14:textId="77777777" w:rsidR="00655AF0" w:rsidRPr="005C6131" w:rsidRDefault="00655AF0" w:rsidP="00DE2AAE">
            <w:pPr>
              <w:spacing w:before="100" w:beforeAutospacing="1" w:after="100" w:afterAutospacing="1"/>
              <w:jc w:val="center"/>
            </w:pPr>
            <w:r w:rsidRPr="005C6131">
              <w:t>Izmaiņas, salīdzinot ar kārtējo (n) gadu</w:t>
            </w:r>
          </w:p>
        </w:tc>
        <w:tc>
          <w:tcPr>
            <w:tcW w:w="506" w:type="pct"/>
            <w:tcBorders>
              <w:top w:val="outset" w:sz="6" w:space="0" w:color="000000"/>
              <w:left w:val="outset" w:sz="6" w:space="0" w:color="000000"/>
              <w:bottom w:val="outset" w:sz="6" w:space="0" w:color="000000"/>
              <w:right w:val="outset" w:sz="6" w:space="0" w:color="000000"/>
            </w:tcBorders>
            <w:vAlign w:val="center"/>
          </w:tcPr>
          <w:p w14:paraId="72D3C3CE" w14:textId="77777777" w:rsidR="00655AF0" w:rsidRPr="005C6131" w:rsidRDefault="00655AF0" w:rsidP="00DE2AAE">
            <w:pPr>
              <w:spacing w:before="100" w:beforeAutospacing="1" w:after="100" w:afterAutospacing="1"/>
              <w:jc w:val="center"/>
            </w:pPr>
            <w:r w:rsidRPr="005C6131">
              <w:t>Izmaiņas, salīdzinot ar kārtējo (n) gadu</w:t>
            </w:r>
          </w:p>
        </w:tc>
        <w:tc>
          <w:tcPr>
            <w:tcW w:w="509" w:type="pct"/>
            <w:tcBorders>
              <w:top w:val="outset" w:sz="6" w:space="0" w:color="000000"/>
              <w:left w:val="outset" w:sz="6" w:space="0" w:color="000000"/>
              <w:bottom w:val="outset" w:sz="6" w:space="0" w:color="000000"/>
              <w:right w:val="outset" w:sz="6" w:space="0" w:color="000000"/>
            </w:tcBorders>
            <w:vAlign w:val="center"/>
          </w:tcPr>
          <w:p w14:paraId="410BBCC8" w14:textId="77777777" w:rsidR="00655AF0" w:rsidRPr="005C6131" w:rsidRDefault="00655AF0" w:rsidP="00DE2AAE">
            <w:pPr>
              <w:spacing w:before="100" w:beforeAutospacing="1" w:after="100" w:afterAutospacing="1"/>
              <w:jc w:val="center"/>
            </w:pPr>
            <w:r w:rsidRPr="005C6131">
              <w:t>Izmaiņas, salīdzinot ar kārtējo (n) gadu</w:t>
            </w:r>
          </w:p>
        </w:tc>
      </w:tr>
      <w:tr w:rsidR="005C6131" w:rsidRPr="005C6131" w14:paraId="017C7135" w14:textId="77777777" w:rsidTr="00390109">
        <w:tc>
          <w:tcPr>
            <w:tcW w:w="1855" w:type="pct"/>
            <w:tcBorders>
              <w:top w:val="outset" w:sz="6" w:space="0" w:color="000000"/>
              <w:left w:val="outset" w:sz="6" w:space="0" w:color="000000"/>
              <w:bottom w:val="outset" w:sz="6" w:space="0" w:color="000000"/>
              <w:right w:val="outset" w:sz="6" w:space="0" w:color="000000"/>
            </w:tcBorders>
            <w:vAlign w:val="center"/>
          </w:tcPr>
          <w:p w14:paraId="55A5F6C1" w14:textId="77777777" w:rsidR="00655AF0" w:rsidRPr="005C6131" w:rsidRDefault="00655AF0" w:rsidP="00DE2AAE">
            <w:pPr>
              <w:spacing w:before="100" w:beforeAutospacing="1" w:after="100" w:afterAutospacing="1"/>
              <w:jc w:val="center"/>
            </w:pPr>
            <w:r w:rsidRPr="005C6131">
              <w:t>1</w:t>
            </w:r>
          </w:p>
        </w:tc>
        <w:tc>
          <w:tcPr>
            <w:tcW w:w="712" w:type="pct"/>
            <w:tcBorders>
              <w:top w:val="outset" w:sz="6" w:space="0" w:color="000000"/>
              <w:left w:val="outset" w:sz="6" w:space="0" w:color="000000"/>
              <w:bottom w:val="outset" w:sz="6" w:space="0" w:color="000000"/>
              <w:right w:val="outset" w:sz="6" w:space="0" w:color="000000"/>
            </w:tcBorders>
            <w:vAlign w:val="center"/>
          </w:tcPr>
          <w:p w14:paraId="5AF835EF" w14:textId="77777777" w:rsidR="00655AF0" w:rsidRPr="005C6131" w:rsidRDefault="00655AF0" w:rsidP="00DE2AAE">
            <w:pPr>
              <w:spacing w:before="100" w:beforeAutospacing="1" w:after="100" w:afterAutospacing="1"/>
              <w:jc w:val="center"/>
            </w:pPr>
            <w:r w:rsidRPr="005C6131">
              <w:t>2</w:t>
            </w:r>
          </w:p>
        </w:tc>
        <w:tc>
          <w:tcPr>
            <w:tcW w:w="801" w:type="pct"/>
            <w:tcBorders>
              <w:top w:val="outset" w:sz="6" w:space="0" w:color="000000"/>
              <w:left w:val="outset" w:sz="6" w:space="0" w:color="000000"/>
              <w:bottom w:val="outset" w:sz="6" w:space="0" w:color="000000"/>
              <w:right w:val="outset" w:sz="6" w:space="0" w:color="000000"/>
            </w:tcBorders>
            <w:vAlign w:val="center"/>
          </w:tcPr>
          <w:p w14:paraId="7F39FA45" w14:textId="77777777" w:rsidR="00655AF0" w:rsidRPr="005C6131" w:rsidRDefault="00655AF0" w:rsidP="00DE2AAE">
            <w:pPr>
              <w:spacing w:before="100" w:beforeAutospacing="1" w:after="100" w:afterAutospacing="1"/>
              <w:jc w:val="center"/>
            </w:pPr>
            <w:r w:rsidRPr="005C6131">
              <w:t>3</w:t>
            </w:r>
          </w:p>
        </w:tc>
        <w:tc>
          <w:tcPr>
            <w:tcW w:w="617" w:type="pct"/>
            <w:tcBorders>
              <w:top w:val="outset" w:sz="6" w:space="0" w:color="000000"/>
              <w:left w:val="outset" w:sz="6" w:space="0" w:color="000000"/>
              <w:bottom w:val="outset" w:sz="6" w:space="0" w:color="000000"/>
              <w:right w:val="outset" w:sz="6" w:space="0" w:color="000000"/>
            </w:tcBorders>
            <w:vAlign w:val="center"/>
          </w:tcPr>
          <w:p w14:paraId="6E433135" w14:textId="77777777" w:rsidR="00655AF0" w:rsidRPr="005C6131" w:rsidRDefault="00655AF0" w:rsidP="00DE2AAE">
            <w:pPr>
              <w:spacing w:before="100" w:beforeAutospacing="1" w:after="100" w:afterAutospacing="1"/>
              <w:jc w:val="center"/>
            </w:pPr>
            <w:r w:rsidRPr="005C6131">
              <w:t>4</w:t>
            </w:r>
          </w:p>
        </w:tc>
        <w:tc>
          <w:tcPr>
            <w:tcW w:w="506" w:type="pct"/>
            <w:tcBorders>
              <w:top w:val="outset" w:sz="6" w:space="0" w:color="000000"/>
              <w:left w:val="outset" w:sz="6" w:space="0" w:color="000000"/>
              <w:bottom w:val="outset" w:sz="6" w:space="0" w:color="000000"/>
              <w:right w:val="outset" w:sz="6" w:space="0" w:color="000000"/>
            </w:tcBorders>
            <w:vAlign w:val="center"/>
          </w:tcPr>
          <w:p w14:paraId="22C3C01B" w14:textId="77777777" w:rsidR="00655AF0" w:rsidRPr="005C6131" w:rsidRDefault="00655AF0" w:rsidP="00DE2AAE">
            <w:pPr>
              <w:spacing w:before="100" w:beforeAutospacing="1" w:after="100" w:afterAutospacing="1"/>
              <w:jc w:val="center"/>
            </w:pPr>
            <w:r w:rsidRPr="005C6131">
              <w:t>5</w:t>
            </w:r>
          </w:p>
        </w:tc>
        <w:tc>
          <w:tcPr>
            <w:tcW w:w="509" w:type="pct"/>
            <w:tcBorders>
              <w:top w:val="outset" w:sz="6" w:space="0" w:color="000000"/>
              <w:left w:val="outset" w:sz="6" w:space="0" w:color="000000"/>
              <w:bottom w:val="outset" w:sz="6" w:space="0" w:color="000000"/>
              <w:right w:val="outset" w:sz="6" w:space="0" w:color="000000"/>
            </w:tcBorders>
            <w:vAlign w:val="center"/>
          </w:tcPr>
          <w:p w14:paraId="4AAD9D68" w14:textId="77777777" w:rsidR="00655AF0" w:rsidRPr="005C6131" w:rsidRDefault="00655AF0" w:rsidP="00DE2AAE">
            <w:pPr>
              <w:spacing w:before="100" w:beforeAutospacing="1" w:after="100" w:afterAutospacing="1"/>
              <w:jc w:val="center"/>
            </w:pPr>
            <w:r w:rsidRPr="005C6131">
              <w:t>6</w:t>
            </w:r>
          </w:p>
        </w:tc>
      </w:tr>
      <w:tr w:rsidR="005C6131" w:rsidRPr="005C6131" w14:paraId="5CE68F4D"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1E0FAA3D" w14:textId="77777777" w:rsidR="00655AF0" w:rsidRPr="005C6131" w:rsidRDefault="00655AF0" w:rsidP="00DE2AAE">
            <w:pPr>
              <w:spacing w:before="100" w:beforeAutospacing="1" w:after="100" w:afterAutospacing="1"/>
            </w:pPr>
            <w:r w:rsidRPr="005C6131">
              <w:t>1. Budžeta ieņēmumi:</w:t>
            </w:r>
          </w:p>
        </w:tc>
        <w:tc>
          <w:tcPr>
            <w:tcW w:w="712" w:type="pct"/>
            <w:tcBorders>
              <w:top w:val="outset" w:sz="6" w:space="0" w:color="000000"/>
              <w:left w:val="outset" w:sz="6" w:space="0" w:color="000000"/>
              <w:bottom w:val="outset" w:sz="6" w:space="0" w:color="000000"/>
              <w:right w:val="outset" w:sz="6" w:space="0" w:color="000000"/>
            </w:tcBorders>
            <w:vAlign w:val="center"/>
          </w:tcPr>
          <w:p w14:paraId="5A02B18A" w14:textId="6795CDB3" w:rsidR="00655AF0" w:rsidRPr="005C6131" w:rsidRDefault="004F0B6E" w:rsidP="004F0B6E">
            <w:pPr>
              <w:spacing w:line="360" w:lineRule="auto"/>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3461D622" w14:textId="77777777" w:rsidR="00655AF0" w:rsidRPr="005C6131" w:rsidRDefault="00655AF0" w:rsidP="00DE2AAE">
            <w:pPr>
              <w:spacing w:line="360" w:lineRule="auto"/>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2860B42A" w14:textId="72C2548E" w:rsidR="00655AF0" w:rsidRPr="005C6131" w:rsidRDefault="00B94CE0" w:rsidP="00DE2AAE">
            <w:pPr>
              <w:jc w:val="center"/>
            </w:pPr>
            <w:r w:rsidRPr="005C6131">
              <w:t>7</w:t>
            </w:r>
            <w:r w:rsidR="004F0B6E" w:rsidRPr="005C6131">
              <w:t>5 70</w:t>
            </w:r>
            <w:r w:rsidR="00655AF0"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20EC729F"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29F5FC8E" w14:textId="77777777" w:rsidR="00655AF0" w:rsidRPr="005C6131" w:rsidRDefault="00655AF0" w:rsidP="00DE2AAE">
            <w:pPr>
              <w:jc w:val="center"/>
            </w:pPr>
            <w:r w:rsidRPr="005C6131">
              <w:t>0</w:t>
            </w:r>
          </w:p>
        </w:tc>
      </w:tr>
      <w:tr w:rsidR="005C6131" w:rsidRPr="005C6131" w14:paraId="7BE1DF67"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14147443" w14:textId="77777777" w:rsidR="00655AF0" w:rsidRPr="005C6131" w:rsidRDefault="00655AF0" w:rsidP="00DE2AAE">
            <w:pPr>
              <w:spacing w:before="100" w:beforeAutospacing="1" w:after="100" w:afterAutospacing="1"/>
            </w:pPr>
            <w:r w:rsidRPr="005C6131">
              <w:t>1.1. valsts pamatbudžets, tai skaitā ieņēmumi no maksas pakalpojumiem un citi pašu ieņēmumi</w:t>
            </w:r>
          </w:p>
        </w:tc>
        <w:tc>
          <w:tcPr>
            <w:tcW w:w="712" w:type="pct"/>
            <w:tcBorders>
              <w:top w:val="outset" w:sz="6" w:space="0" w:color="000000"/>
              <w:left w:val="outset" w:sz="6" w:space="0" w:color="000000"/>
              <w:bottom w:val="outset" w:sz="6" w:space="0" w:color="000000"/>
              <w:right w:val="outset" w:sz="6" w:space="0" w:color="000000"/>
            </w:tcBorders>
            <w:vAlign w:val="center"/>
          </w:tcPr>
          <w:p w14:paraId="6FBCE868" w14:textId="77777777" w:rsidR="00655AF0" w:rsidRPr="005C6131" w:rsidRDefault="00655AF0" w:rsidP="00DE2AAE">
            <w:pPr>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3D2CD538"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7BFC8D7F" w14:textId="1D83D089" w:rsidR="00655AF0" w:rsidRPr="005C6131" w:rsidRDefault="003A3B71" w:rsidP="00DE2AAE">
            <w:pPr>
              <w:jc w:val="center"/>
            </w:pPr>
            <w:r w:rsidRPr="005C6131">
              <w:t>25 70</w:t>
            </w:r>
            <w:r w:rsidR="00655AF0"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22CD3E45"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36DA9DBB" w14:textId="77777777" w:rsidR="00655AF0" w:rsidRPr="005C6131" w:rsidRDefault="00655AF0" w:rsidP="00DE2AAE">
            <w:pPr>
              <w:jc w:val="center"/>
            </w:pPr>
            <w:r w:rsidRPr="005C6131">
              <w:t>0</w:t>
            </w:r>
          </w:p>
        </w:tc>
      </w:tr>
      <w:tr w:rsidR="005C6131" w:rsidRPr="005C6131" w14:paraId="750C332A"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234475C5" w14:textId="77777777" w:rsidR="00655AF0" w:rsidRPr="005C6131" w:rsidRDefault="00655AF0" w:rsidP="00DE2AAE">
            <w:pPr>
              <w:spacing w:before="100" w:beforeAutospacing="1" w:after="100" w:afterAutospacing="1"/>
            </w:pPr>
            <w:r w:rsidRPr="005C6131">
              <w:t>1.2. valsts speciālais 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1466CA14" w14:textId="77777777" w:rsidR="00655AF0" w:rsidRPr="005C6131" w:rsidRDefault="00655AF0" w:rsidP="00DE2AAE">
            <w:pPr>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46632DFE"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65E8431C"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1A638136"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7660A7A4" w14:textId="77777777" w:rsidR="00655AF0" w:rsidRPr="005C6131" w:rsidRDefault="00655AF0" w:rsidP="00DE2AAE">
            <w:pPr>
              <w:jc w:val="center"/>
            </w:pPr>
            <w:r w:rsidRPr="005C6131">
              <w:t>0</w:t>
            </w:r>
          </w:p>
        </w:tc>
      </w:tr>
      <w:tr w:rsidR="005C6131" w:rsidRPr="005C6131" w14:paraId="03DA7303"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7013C45F" w14:textId="77777777" w:rsidR="00655AF0" w:rsidRPr="005C6131" w:rsidRDefault="00655AF0" w:rsidP="00DE2AAE">
            <w:pPr>
              <w:spacing w:before="100" w:beforeAutospacing="1" w:after="100" w:afterAutospacing="1"/>
            </w:pPr>
            <w:r w:rsidRPr="005C6131">
              <w:t>1.3. pašvaldību 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416162ED" w14:textId="77777777" w:rsidR="00655AF0" w:rsidRPr="005C6131" w:rsidRDefault="00655AF0" w:rsidP="00DE2AAE">
            <w:pPr>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501D0606"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047CEB8D" w14:textId="1BEE2CF3" w:rsidR="00655AF0" w:rsidRPr="005C6131" w:rsidRDefault="003A3B71" w:rsidP="00DE2AAE">
            <w:pPr>
              <w:jc w:val="center"/>
            </w:pPr>
            <w:r w:rsidRPr="005C6131">
              <w:t>50 00</w:t>
            </w:r>
            <w:r w:rsidR="00655AF0"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47652BC2"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0F4C7969" w14:textId="77777777" w:rsidR="00655AF0" w:rsidRPr="005C6131" w:rsidRDefault="00655AF0" w:rsidP="00DE2AAE">
            <w:pPr>
              <w:jc w:val="center"/>
            </w:pPr>
            <w:r w:rsidRPr="005C6131">
              <w:t>0</w:t>
            </w:r>
          </w:p>
        </w:tc>
      </w:tr>
      <w:tr w:rsidR="005C6131" w:rsidRPr="005C6131" w14:paraId="2C165842"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6E7AE09A" w14:textId="77777777" w:rsidR="00655AF0" w:rsidRPr="005C6131" w:rsidRDefault="00655AF0" w:rsidP="00DE2AAE">
            <w:pPr>
              <w:spacing w:before="100" w:beforeAutospacing="1" w:after="100" w:afterAutospacing="1"/>
            </w:pPr>
            <w:r w:rsidRPr="005C6131">
              <w:t>2. Budžeta izdevumi:</w:t>
            </w:r>
          </w:p>
        </w:tc>
        <w:tc>
          <w:tcPr>
            <w:tcW w:w="712" w:type="pct"/>
            <w:tcBorders>
              <w:top w:val="outset" w:sz="6" w:space="0" w:color="000000"/>
              <w:left w:val="outset" w:sz="6" w:space="0" w:color="000000"/>
              <w:bottom w:val="outset" w:sz="6" w:space="0" w:color="000000"/>
              <w:right w:val="outset" w:sz="6" w:space="0" w:color="000000"/>
            </w:tcBorders>
            <w:vAlign w:val="center"/>
          </w:tcPr>
          <w:p w14:paraId="7B075BB8" w14:textId="1D8434E8" w:rsidR="00655AF0" w:rsidRPr="005C6131" w:rsidRDefault="004F0B6E" w:rsidP="004F0B6E">
            <w:pPr>
              <w:spacing w:line="360" w:lineRule="auto"/>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645691B6" w14:textId="269DCCFC" w:rsidR="00655AF0" w:rsidRPr="005C6131" w:rsidRDefault="00655AF0" w:rsidP="004F0B6E">
            <w:pPr>
              <w:spacing w:line="360" w:lineRule="auto"/>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6820D44C" w14:textId="52150B4D" w:rsidR="00655AF0" w:rsidRPr="005C6131" w:rsidRDefault="003A3B71" w:rsidP="003A3B71">
            <w:pPr>
              <w:jc w:val="center"/>
            </w:pPr>
            <w:r w:rsidRPr="005C6131">
              <w:t>25 70</w:t>
            </w:r>
            <w:r w:rsidR="00655AF0"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4E7D5800"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39A5E386" w14:textId="77777777" w:rsidR="00655AF0" w:rsidRPr="005C6131" w:rsidRDefault="00655AF0" w:rsidP="00DE2AAE">
            <w:pPr>
              <w:jc w:val="center"/>
            </w:pPr>
            <w:r w:rsidRPr="005C6131">
              <w:t>0</w:t>
            </w:r>
          </w:p>
        </w:tc>
      </w:tr>
      <w:tr w:rsidR="005C6131" w:rsidRPr="005C6131" w14:paraId="0AC6DCCD"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7044A7E0" w14:textId="77777777" w:rsidR="00655AF0" w:rsidRPr="005C6131" w:rsidRDefault="00655AF0" w:rsidP="00DE2AAE">
            <w:pPr>
              <w:spacing w:before="100" w:beforeAutospacing="1" w:after="100" w:afterAutospacing="1"/>
            </w:pPr>
            <w:r w:rsidRPr="005C6131">
              <w:t>2.1. valsts pamatbudžets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14E93CA8" w14:textId="77777777" w:rsidR="00655AF0" w:rsidRPr="005C6131" w:rsidRDefault="00655AF0" w:rsidP="00DE2AAE">
            <w:pPr>
              <w:spacing w:line="360" w:lineRule="auto"/>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52C8AB4F" w14:textId="0ECD98DF" w:rsidR="00655AF0" w:rsidRPr="005C6131" w:rsidRDefault="004F0B6E" w:rsidP="004F0B6E">
            <w:pPr>
              <w:spacing w:line="360" w:lineRule="auto"/>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7760CAF7" w14:textId="25084545" w:rsidR="00655AF0" w:rsidRPr="005C6131" w:rsidRDefault="003A3B71" w:rsidP="00DE2AAE">
            <w:pPr>
              <w:jc w:val="center"/>
            </w:pPr>
            <w:r w:rsidRPr="005C6131">
              <w:t>25 70</w:t>
            </w:r>
            <w:r w:rsidR="00655AF0"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57575AB1"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4D3F26F8" w14:textId="77777777" w:rsidR="00655AF0" w:rsidRPr="005C6131" w:rsidRDefault="00655AF0" w:rsidP="00DE2AAE">
            <w:pPr>
              <w:jc w:val="center"/>
            </w:pPr>
            <w:r w:rsidRPr="005C6131">
              <w:t>0</w:t>
            </w:r>
          </w:p>
        </w:tc>
      </w:tr>
      <w:tr w:rsidR="005C6131" w:rsidRPr="005C6131" w14:paraId="596918DC"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0A115CBF" w14:textId="77777777" w:rsidR="00655AF0" w:rsidRPr="005C6131" w:rsidRDefault="00655AF0" w:rsidP="00DE2AAE">
            <w:pPr>
              <w:spacing w:before="100" w:beforeAutospacing="1" w:after="100" w:afterAutospacing="1"/>
            </w:pPr>
            <w:r w:rsidRPr="005C6131">
              <w:t>2.2. valsts speciālais 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571FCEAC" w14:textId="77777777" w:rsidR="00655AF0" w:rsidRPr="005C6131" w:rsidRDefault="00655AF0" w:rsidP="00DE2AAE">
            <w:pPr>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7A487AAA"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4996D853"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3AF5B8B3"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7FBB8EFA" w14:textId="77777777" w:rsidR="00655AF0" w:rsidRPr="005C6131" w:rsidRDefault="00655AF0" w:rsidP="00DE2AAE">
            <w:pPr>
              <w:jc w:val="center"/>
            </w:pPr>
            <w:r w:rsidRPr="005C6131">
              <w:t>0</w:t>
            </w:r>
          </w:p>
        </w:tc>
      </w:tr>
      <w:tr w:rsidR="005C6131" w:rsidRPr="005C6131" w14:paraId="65A0E31B"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2FEB9C7F" w14:textId="77777777" w:rsidR="00655AF0" w:rsidRPr="005C6131" w:rsidRDefault="00655AF0" w:rsidP="00DE2AAE">
            <w:pPr>
              <w:spacing w:before="100" w:beforeAutospacing="1" w:after="100" w:afterAutospacing="1"/>
            </w:pPr>
            <w:r w:rsidRPr="005C6131">
              <w:t>2.3. pašvaldību 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7CDF6F2D" w14:textId="77777777" w:rsidR="00655AF0" w:rsidRPr="005C6131" w:rsidRDefault="00655AF0" w:rsidP="00DE2AAE">
            <w:pPr>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22B916A6"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31A6972D" w14:textId="3A1E2346" w:rsidR="00655AF0" w:rsidRPr="005C6131" w:rsidRDefault="00C2490C" w:rsidP="00AD1213">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5F026E04"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7B437308" w14:textId="77777777" w:rsidR="00655AF0" w:rsidRPr="005C6131" w:rsidRDefault="00655AF0" w:rsidP="00DE2AAE">
            <w:pPr>
              <w:jc w:val="center"/>
            </w:pPr>
            <w:r w:rsidRPr="005C6131">
              <w:t>0</w:t>
            </w:r>
          </w:p>
        </w:tc>
      </w:tr>
      <w:tr w:rsidR="005C6131" w:rsidRPr="005C6131" w14:paraId="6386F675"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68355D8B" w14:textId="77777777" w:rsidR="00655AF0" w:rsidRPr="005C6131" w:rsidRDefault="00655AF0" w:rsidP="00DE2AAE">
            <w:pPr>
              <w:spacing w:before="100" w:beforeAutospacing="1" w:after="100" w:afterAutospacing="1"/>
            </w:pPr>
            <w:r w:rsidRPr="005C6131">
              <w:lastRenderedPageBreak/>
              <w:t>3. Finansiālā ietekme:</w:t>
            </w:r>
          </w:p>
        </w:tc>
        <w:tc>
          <w:tcPr>
            <w:tcW w:w="712" w:type="pct"/>
            <w:tcBorders>
              <w:top w:val="outset" w:sz="6" w:space="0" w:color="000000"/>
              <w:left w:val="outset" w:sz="6" w:space="0" w:color="000000"/>
              <w:bottom w:val="outset" w:sz="6" w:space="0" w:color="000000"/>
              <w:right w:val="outset" w:sz="6" w:space="0" w:color="000000"/>
            </w:tcBorders>
            <w:vAlign w:val="center"/>
          </w:tcPr>
          <w:p w14:paraId="62529C6C" w14:textId="77777777" w:rsidR="00655AF0" w:rsidRPr="005C6131" w:rsidRDefault="00655AF0" w:rsidP="00DE2AAE">
            <w:pPr>
              <w:spacing w:line="360" w:lineRule="auto"/>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1647CFE7" w14:textId="74B373C7" w:rsidR="00655AF0" w:rsidRPr="005C6131" w:rsidRDefault="00655AF0" w:rsidP="00DE2AAE">
            <w:pPr>
              <w:spacing w:line="360" w:lineRule="auto"/>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5BFF7D46" w14:textId="45C358A2" w:rsidR="00655AF0" w:rsidRPr="005C6131" w:rsidRDefault="004F0B6E" w:rsidP="004F0B6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7375D4A5"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0A6BC591" w14:textId="77777777" w:rsidR="00655AF0" w:rsidRPr="005C6131" w:rsidRDefault="00655AF0" w:rsidP="00DE2AAE">
            <w:pPr>
              <w:jc w:val="center"/>
            </w:pPr>
            <w:r w:rsidRPr="005C6131">
              <w:t>0</w:t>
            </w:r>
          </w:p>
        </w:tc>
      </w:tr>
      <w:tr w:rsidR="005C6131" w:rsidRPr="005C6131" w14:paraId="7C25C986"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4BA9DBD7" w14:textId="77777777" w:rsidR="00655AF0" w:rsidRPr="005C6131" w:rsidRDefault="00655AF0" w:rsidP="00DE2AAE">
            <w:pPr>
              <w:spacing w:before="100" w:beforeAutospacing="1" w:after="100" w:afterAutospacing="1"/>
            </w:pPr>
            <w:r w:rsidRPr="005C6131">
              <w:t>3.1. valsts pamatbudžets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4E63B22D" w14:textId="77777777" w:rsidR="00655AF0" w:rsidRPr="005C6131" w:rsidRDefault="00655AF0" w:rsidP="00DE2AAE">
            <w:pPr>
              <w:spacing w:line="360" w:lineRule="auto"/>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61B757D7" w14:textId="428D3EC4" w:rsidR="00655AF0" w:rsidRPr="005C6131" w:rsidRDefault="00655AF0" w:rsidP="00DE2AAE">
            <w:pPr>
              <w:spacing w:line="360" w:lineRule="auto"/>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51B1B7BC" w14:textId="02CA1DA8" w:rsidR="00655AF0" w:rsidRPr="005C6131" w:rsidRDefault="004F0B6E"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29E27EF7"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712D9122" w14:textId="77777777" w:rsidR="00655AF0" w:rsidRPr="005C6131" w:rsidRDefault="00655AF0" w:rsidP="00DE2AAE">
            <w:pPr>
              <w:jc w:val="center"/>
            </w:pPr>
            <w:r w:rsidRPr="005C6131">
              <w:t>0</w:t>
            </w:r>
          </w:p>
        </w:tc>
      </w:tr>
      <w:tr w:rsidR="005C6131" w:rsidRPr="005C6131" w14:paraId="76EBADC6" w14:textId="77777777" w:rsidTr="00390109">
        <w:tc>
          <w:tcPr>
            <w:tcW w:w="1855" w:type="pct"/>
            <w:tcBorders>
              <w:top w:val="outset" w:sz="6" w:space="0" w:color="000000"/>
              <w:left w:val="outset" w:sz="6" w:space="0" w:color="000000"/>
              <w:bottom w:val="outset" w:sz="6" w:space="0" w:color="000000"/>
              <w:right w:val="outset" w:sz="6" w:space="0" w:color="000000"/>
            </w:tcBorders>
            <w:shd w:val="clear" w:color="auto" w:fill="auto"/>
          </w:tcPr>
          <w:p w14:paraId="50B10367" w14:textId="77777777" w:rsidR="00655AF0" w:rsidRPr="005C6131" w:rsidRDefault="00655AF0" w:rsidP="00DE2AAE">
            <w:pPr>
              <w:spacing w:before="100" w:beforeAutospacing="1" w:after="100" w:afterAutospacing="1"/>
            </w:pPr>
            <w:r w:rsidRPr="005C6131">
              <w:t>3.2. speciālais budžets</w:t>
            </w:r>
          </w:p>
        </w:tc>
        <w:tc>
          <w:tcPr>
            <w:tcW w:w="7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DC6BA6" w14:textId="77777777" w:rsidR="00655AF0" w:rsidRPr="005C6131" w:rsidRDefault="00655AF0" w:rsidP="00DE2AAE">
            <w:pPr>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1A81FD"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3F9BA13"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644BC8"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BC328A" w14:textId="77777777" w:rsidR="00655AF0" w:rsidRPr="005C6131" w:rsidRDefault="00655AF0" w:rsidP="00DE2AAE">
            <w:pPr>
              <w:jc w:val="center"/>
            </w:pPr>
            <w:r w:rsidRPr="005C6131">
              <w:t>0</w:t>
            </w:r>
          </w:p>
        </w:tc>
      </w:tr>
      <w:tr w:rsidR="005C6131" w:rsidRPr="005C6131" w14:paraId="4856B9D7" w14:textId="77777777" w:rsidTr="00390109">
        <w:tc>
          <w:tcPr>
            <w:tcW w:w="1855" w:type="pct"/>
            <w:tcBorders>
              <w:top w:val="outset" w:sz="6" w:space="0" w:color="000000"/>
              <w:left w:val="outset" w:sz="6" w:space="0" w:color="000000"/>
              <w:bottom w:val="outset" w:sz="6" w:space="0" w:color="000000"/>
              <w:right w:val="outset" w:sz="6" w:space="0" w:color="000000"/>
            </w:tcBorders>
            <w:shd w:val="clear" w:color="auto" w:fill="auto"/>
          </w:tcPr>
          <w:p w14:paraId="4A76765F" w14:textId="77777777" w:rsidR="00655AF0" w:rsidRPr="005C6131" w:rsidRDefault="00655AF0" w:rsidP="00DE2AAE">
            <w:pPr>
              <w:spacing w:before="100" w:beforeAutospacing="1" w:after="100" w:afterAutospacing="1"/>
            </w:pPr>
            <w:r w:rsidRPr="005C6131">
              <w:t>3.3. pašvaldību budžets</w:t>
            </w:r>
          </w:p>
        </w:tc>
        <w:tc>
          <w:tcPr>
            <w:tcW w:w="7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A7F4A7" w14:textId="77777777" w:rsidR="00655AF0" w:rsidRPr="005C6131" w:rsidRDefault="00655AF0" w:rsidP="00DE2AAE">
            <w:pPr>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6171D9" w14:textId="7B249413" w:rsidR="00655AF0" w:rsidRPr="005C6131" w:rsidRDefault="00D000F4"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59811B" w14:textId="5B1F21DC" w:rsidR="00655AF0" w:rsidRPr="005C6131" w:rsidRDefault="00C2490C" w:rsidP="00C2490C">
            <w:pPr>
              <w:jc w:val="center"/>
            </w:pPr>
            <w:r w:rsidRPr="005C6131">
              <w:t>-31 637.83</w:t>
            </w:r>
          </w:p>
        </w:tc>
        <w:tc>
          <w:tcPr>
            <w:tcW w:w="50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BA923E"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893F85" w14:textId="77777777" w:rsidR="00655AF0" w:rsidRPr="005C6131" w:rsidRDefault="00655AF0" w:rsidP="00DE2AAE">
            <w:pPr>
              <w:jc w:val="center"/>
            </w:pPr>
            <w:r w:rsidRPr="005C6131">
              <w:t>0</w:t>
            </w:r>
          </w:p>
        </w:tc>
      </w:tr>
      <w:tr w:rsidR="005C6131" w:rsidRPr="005C6131" w14:paraId="6A245E81" w14:textId="77777777" w:rsidTr="00390109">
        <w:tc>
          <w:tcPr>
            <w:tcW w:w="1855" w:type="pct"/>
            <w:vMerge w:val="restart"/>
            <w:tcBorders>
              <w:top w:val="outset" w:sz="6" w:space="0" w:color="000000"/>
              <w:left w:val="outset" w:sz="6" w:space="0" w:color="000000"/>
              <w:bottom w:val="outset" w:sz="6" w:space="0" w:color="000000"/>
              <w:right w:val="outset" w:sz="6" w:space="0" w:color="000000"/>
            </w:tcBorders>
          </w:tcPr>
          <w:p w14:paraId="422455DB" w14:textId="77777777" w:rsidR="00655AF0" w:rsidRPr="005C6131" w:rsidRDefault="00655AF0" w:rsidP="00DE2AAE">
            <w:pPr>
              <w:spacing w:before="100" w:beforeAutospacing="1" w:after="100" w:afterAutospacing="1"/>
            </w:pPr>
            <w:r w:rsidRPr="005C6131">
              <w:t>4. Finanšu līdzekļi papildu izde</w:t>
            </w:r>
            <w:r w:rsidRPr="005C6131">
              <w:softHyphen/>
              <w:t>vumu finansēšanai (kompensējošu izdevumu samazinājumu norāda ar "+" zīmi)</w:t>
            </w:r>
          </w:p>
        </w:tc>
        <w:tc>
          <w:tcPr>
            <w:tcW w:w="712" w:type="pct"/>
            <w:vMerge w:val="restart"/>
            <w:tcBorders>
              <w:top w:val="outset" w:sz="6" w:space="0" w:color="000000"/>
              <w:left w:val="outset" w:sz="6" w:space="0" w:color="000000"/>
              <w:bottom w:val="outset" w:sz="6" w:space="0" w:color="000000"/>
              <w:right w:val="outset" w:sz="6" w:space="0" w:color="000000"/>
            </w:tcBorders>
            <w:vAlign w:val="center"/>
          </w:tcPr>
          <w:p w14:paraId="06FE89DB" w14:textId="77777777" w:rsidR="00655AF0" w:rsidRPr="005C6131" w:rsidRDefault="00655AF0" w:rsidP="00DE2AAE">
            <w:pPr>
              <w:spacing w:before="100" w:beforeAutospacing="1" w:after="100" w:afterAutospacing="1"/>
              <w:jc w:val="center"/>
            </w:pPr>
            <w:r w:rsidRPr="005C6131">
              <w:t>X</w:t>
            </w:r>
          </w:p>
        </w:tc>
        <w:tc>
          <w:tcPr>
            <w:tcW w:w="801" w:type="pct"/>
            <w:tcBorders>
              <w:top w:val="outset" w:sz="6" w:space="0" w:color="000000"/>
              <w:left w:val="outset" w:sz="6" w:space="0" w:color="000000"/>
              <w:bottom w:val="outset" w:sz="6" w:space="0" w:color="000000"/>
              <w:right w:val="outset" w:sz="6" w:space="0" w:color="000000"/>
            </w:tcBorders>
            <w:vAlign w:val="center"/>
          </w:tcPr>
          <w:p w14:paraId="6DFB3B1F" w14:textId="3E62EE3D" w:rsidR="00655AF0" w:rsidRPr="005C6131" w:rsidRDefault="00D000F4" w:rsidP="00DE2AAE">
            <w:pPr>
              <w:spacing w:line="360" w:lineRule="auto"/>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5A1806AD"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66C502C5"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2F083D4C" w14:textId="77777777" w:rsidR="00655AF0" w:rsidRPr="005C6131" w:rsidRDefault="00655AF0" w:rsidP="00DE2AAE">
            <w:pPr>
              <w:jc w:val="center"/>
            </w:pPr>
            <w:r w:rsidRPr="005C6131">
              <w:t>0</w:t>
            </w:r>
          </w:p>
        </w:tc>
      </w:tr>
      <w:tr w:rsidR="005C6131" w:rsidRPr="005C6131" w14:paraId="5A8C77FD" w14:textId="77777777" w:rsidTr="00390109">
        <w:tc>
          <w:tcPr>
            <w:tcW w:w="1855" w:type="pct"/>
            <w:vMerge/>
            <w:tcBorders>
              <w:top w:val="outset" w:sz="6" w:space="0" w:color="000000"/>
              <w:left w:val="outset" w:sz="6" w:space="0" w:color="000000"/>
              <w:bottom w:val="outset" w:sz="6" w:space="0" w:color="000000"/>
              <w:right w:val="outset" w:sz="6" w:space="0" w:color="000000"/>
            </w:tcBorders>
            <w:vAlign w:val="center"/>
          </w:tcPr>
          <w:p w14:paraId="104A6929" w14:textId="77777777" w:rsidR="00655AF0" w:rsidRPr="005C6131" w:rsidRDefault="00655AF0" w:rsidP="00DE2AAE"/>
        </w:tc>
        <w:tc>
          <w:tcPr>
            <w:tcW w:w="712" w:type="pct"/>
            <w:vMerge/>
            <w:tcBorders>
              <w:top w:val="outset" w:sz="6" w:space="0" w:color="000000"/>
              <w:left w:val="outset" w:sz="6" w:space="0" w:color="000000"/>
              <w:bottom w:val="outset" w:sz="6" w:space="0" w:color="000000"/>
              <w:right w:val="outset" w:sz="6" w:space="0" w:color="000000"/>
            </w:tcBorders>
            <w:vAlign w:val="center"/>
          </w:tcPr>
          <w:p w14:paraId="11B10BC2" w14:textId="77777777" w:rsidR="00655AF0" w:rsidRPr="005C6131" w:rsidRDefault="00655AF0" w:rsidP="00DE2AAE">
            <w:pPr>
              <w:jc w:val="center"/>
            </w:pPr>
          </w:p>
        </w:tc>
        <w:tc>
          <w:tcPr>
            <w:tcW w:w="801" w:type="pct"/>
            <w:tcBorders>
              <w:top w:val="outset" w:sz="6" w:space="0" w:color="000000"/>
              <w:left w:val="outset" w:sz="6" w:space="0" w:color="000000"/>
              <w:bottom w:val="outset" w:sz="6" w:space="0" w:color="000000"/>
              <w:right w:val="outset" w:sz="6" w:space="0" w:color="000000"/>
            </w:tcBorders>
            <w:vAlign w:val="center"/>
          </w:tcPr>
          <w:p w14:paraId="501CDE5A"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7E8B0A78"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371D8D63"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03C5E91C" w14:textId="77777777" w:rsidR="00655AF0" w:rsidRPr="005C6131" w:rsidRDefault="00655AF0" w:rsidP="00DE2AAE">
            <w:pPr>
              <w:jc w:val="center"/>
            </w:pPr>
            <w:r w:rsidRPr="005C6131">
              <w:t>0</w:t>
            </w:r>
          </w:p>
        </w:tc>
      </w:tr>
      <w:tr w:rsidR="005C6131" w:rsidRPr="005C6131" w14:paraId="0D01952C" w14:textId="77777777" w:rsidTr="00390109">
        <w:tc>
          <w:tcPr>
            <w:tcW w:w="1855" w:type="pct"/>
            <w:vMerge/>
            <w:tcBorders>
              <w:top w:val="outset" w:sz="6" w:space="0" w:color="000000"/>
              <w:left w:val="outset" w:sz="6" w:space="0" w:color="000000"/>
              <w:bottom w:val="outset" w:sz="6" w:space="0" w:color="000000"/>
              <w:right w:val="outset" w:sz="6" w:space="0" w:color="000000"/>
            </w:tcBorders>
            <w:vAlign w:val="center"/>
          </w:tcPr>
          <w:p w14:paraId="59E4142D" w14:textId="77777777" w:rsidR="00655AF0" w:rsidRPr="005C6131" w:rsidRDefault="00655AF0" w:rsidP="00DE2AAE"/>
        </w:tc>
        <w:tc>
          <w:tcPr>
            <w:tcW w:w="712" w:type="pct"/>
            <w:vMerge/>
            <w:tcBorders>
              <w:top w:val="outset" w:sz="6" w:space="0" w:color="000000"/>
              <w:left w:val="outset" w:sz="6" w:space="0" w:color="000000"/>
              <w:bottom w:val="outset" w:sz="6" w:space="0" w:color="000000"/>
              <w:right w:val="outset" w:sz="6" w:space="0" w:color="000000"/>
            </w:tcBorders>
            <w:vAlign w:val="center"/>
          </w:tcPr>
          <w:p w14:paraId="1DE6F870" w14:textId="77777777" w:rsidR="00655AF0" w:rsidRPr="005C6131" w:rsidRDefault="00655AF0" w:rsidP="00DE2AAE">
            <w:pPr>
              <w:jc w:val="center"/>
            </w:pPr>
          </w:p>
        </w:tc>
        <w:tc>
          <w:tcPr>
            <w:tcW w:w="801" w:type="pct"/>
            <w:tcBorders>
              <w:top w:val="outset" w:sz="6" w:space="0" w:color="000000"/>
              <w:left w:val="outset" w:sz="6" w:space="0" w:color="000000"/>
              <w:bottom w:val="outset" w:sz="6" w:space="0" w:color="000000"/>
              <w:right w:val="outset" w:sz="6" w:space="0" w:color="000000"/>
            </w:tcBorders>
            <w:vAlign w:val="center"/>
          </w:tcPr>
          <w:p w14:paraId="40D59E5B"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5E28CF57"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5EA724FB"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4D428BFF" w14:textId="77777777" w:rsidR="00655AF0" w:rsidRPr="005C6131" w:rsidRDefault="00655AF0" w:rsidP="00DE2AAE">
            <w:pPr>
              <w:jc w:val="center"/>
            </w:pPr>
            <w:r w:rsidRPr="005C6131">
              <w:t>0</w:t>
            </w:r>
          </w:p>
        </w:tc>
      </w:tr>
      <w:tr w:rsidR="005C6131" w:rsidRPr="005C6131" w14:paraId="7604AE4F"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10C4832B" w14:textId="77777777" w:rsidR="00655AF0" w:rsidRPr="005C6131" w:rsidRDefault="00655AF0" w:rsidP="00DE2AAE">
            <w:pPr>
              <w:spacing w:before="100" w:beforeAutospacing="1" w:after="100" w:afterAutospacing="1"/>
            </w:pPr>
            <w:r w:rsidRPr="005C6131">
              <w:t>5. Precizēta finansiālā ietekme:</w:t>
            </w:r>
          </w:p>
        </w:tc>
        <w:tc>
          <w:tcPr>
            <w:tcW w:w="712" w:type="pct"/>
            <w:vMerge w:val="restart"/>
            <w:tcBorders>
              <w:top w:val="outset" w:sz="6" w:space="0" w:color="000000"/>
              <w:left w:val="outset" w:sz="6" w:space="0" w:color="000000"/>
              <w:bottom w:val="outset" w:sz="6" w:space="0" w:color="000000"/>
              <w:right w:val="outset" w:sz="6" w:space="0" w:color="000000"/>
            </w:tcBorders>
            <w:vAlign w:val="center"/>
          </w:tcPr>
          <w:p w14:paraId="5DE8B55A" w14:textId="77777777" w:rsidR="00655AF0" w:rsidRPr="005C6131" w:rsidRDefault="00655AF0" w:rsidP="00DE2AAE">
            <w:pPr>
              <w:spacing w:before="100" w:beforeAutospacing="1" w:after="100" w:afterAutospacing="1"/>
              <w:jc w:val="center"/>
            </w:pPr>
            <w:r w:rsidRPr="005C6131">
              <w:t>X</w:t>
            </w:r>
          </w:p>
        </w:tc>
        <w:tc>
          <w:tcPr>
            <w:tcW w:w="801" w:type="pct"/>
            <w:tcBorders>
              <w:top w:val="outset" w:sz="6" w:space="0" w:color="000000"/>
              <w:left w:val="outset" w:sz="6" w:space="0" w:color="000000"/>
              <w:bottom w:val="outset" w:sz="6" w:space="0" w:color="000000"/>
              <w:right w:val="outset" w:sz="6" w:space="0" w:color="000000"/>
            </w:tcBorders>
            <w:vAlign w:val="center"/>
          </w:tcPr>
          <w:p w14:paraId="43822865"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73547757"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0A733DD8"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0218370D" w14:textId="77777777" w:rsidR="00655AF0" w:rsidRPr="005C6131" w:rsidRDefault="00655AF0" w:rsidP="00DE2AAE">
            <w:pPr>
              <w:jc w:val="center"/>
            </w:pPr>
            <w:r w:rsidRPr="005C6131">
              <w:t>0</w:t>
            </w:r>
          </w:p>
        </w:tc>
      </w:tr>
      <w:tr w:rsidR="005C6131" w:rsidRPr="005C6131" w14:paraId="5CE9957C"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2C9FFC92" w14:textId="77777777" w:rsidR="00655AF0" w:rsidRPr="005C6131" w:rsidRDefault="00655AF0" w:rsidP="00DE2AAE">
            <w:pPr>
              <w:spacing w:before="100" w:beforeAutospacing="1" w:after="100" w:afterAutospacing="1"/>
            </w:pPr>
            <w:r w:rsidRPr="005C6131">
              <w:t>5.1. valsts pamatbudžets</w:t>
            </w:r>
          </w:p>
        </w:tc>
        <w:tc>
          <w:tcPr>
            <w:tcW w:w="712" w:type="pct"/>
            <w:vMerge/>
            <w:tcBorders>
              <w:top w:val="outset" w:sz="6" w:space="0" w:color="000000"/>
              <w:left w:val="outset" w:sz="6" w:space="0" w:color="000000"/>
              <w:bottom w:val="outset" w:sz="6" w:space="0" w:color="000000"/>
              <w:right w:val="outset" w:sz="6" w:space="0" w:color="000000"/>
            </w:tcBorders>
            <w:vAlign w:val="center"/>
          </w:tcPr>
          <w:p w14:paraId="10A93ECA" w14:textId="77777777" w:rsidR="00655AF0" w:rsidRPr="005C6131" w:rsidRDefault="00655AF0" w:rsidP="00DE2AAE">
            <w:pPr>
              <w:jc w:val="center"/>
            </w:pPr>
          </w:p>
        </w:tc>
        <w:tc>
          <w:tcPr>
            <w:tcW w:w="801" w:type="pct"/>
            <w:tcBorders>
              <w:top w:val="outset" w:sz="6" w:space="0" w:color="000000"/>
              <w:left w:val="outset" w:sz="6" w:space="0" w:color="000000"/>
              <w:bottom w:val="outset" w:sz="6" w:space="0" w:color="000000"/>
              <w:right w:val="outset" w:sz="6" w:space="0" w:color="000000"/>
            </w:tcBorders>
            <w:vAlign w:val="center"/>
          </w:tcPr>
          <w:p w14:paraId="47DA8561"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253BA458"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7C1C9018"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6ED0D789" w14:textId="77777777" w:rsidR="00655AF0" w:rsidRPr="005C6131" w:rsidRDefault="00655AF0" w:rsidP="00DE2AAE">
            <w:pPr>
              <w:jc w:val="center"/>
            </w:pPr>
            <w:r w:rsidRPr="005C6131">
              <w:t>0</w:t>
            </w:r>
          </w:p>
        </w:tc>
      </w:tr>
      <w:tr w:rsidR="005C6131" w:rsidRPr="005C6131" w14:paraId="23F48CD4"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0818937C" w14:textId="77777777" w:rsidR="00655AF0" w:rsidRPr="005C6131" w:rsidRDefault="00655AF0" w:rsidP="00DE2AAE">
            <w:pPr>
              <w:spacing w:before="100" w:beforeAutospacing="1" w:after="100" w:afterAutospacing="1"/>
            </w:pPr>
            <w:r w:rsidRPr="005C6131">
              <w:t>5.2. speciālais budžets</w:t>
            </w:r>
          </w:p>
        </w:tc>
        <w:tc>
          <w:tcPr>
            <w:tcW w:w="712" w:type="pct"/>
            <w:vMerge/>
            <w:tcBorders>
              <w:top w:val="outset" w:sz="6" w:space="0" w:color="000000"/>
              <w:left w:val="outset" w:sz="6" w:space="0" w:color="000000"/>
              <w:bottom w:val="outset" w:sz="6" w:space="0" w:color="000000"/>
              <w:right w:val="outset" w:sz="6" w:space="0" w:color="000000"/>
            </w:tcBorders>
            <w:vAlign w:val="center"/>
          </w:tcPr>
          <w:p w14:paraId="31DEC2EE" w14:textId="77777777" w:rsidR="00655AF0" w:rsidRPr="005C6131" w:rsidRDefault="00655AF0" w:rsidP="00DE2AAE">
            <w:pPr>
              <w:jc w:val="center"/>
            </w:pPr>
          </w:p>
        </w:tc>
        <w:tc>
          <w:tcPr>
            <w:tcW w:w="801" w:type="pct"/>
            <w:tcBorders>
              <w:top w:val="outset" w:sz="6" w:space="0" w:color="000000"/>
              <w:left w:val="outset" w:sz="6" w:space="0" w:color="000000"/>
              <w:bottom w:val="outset" w:sz="6" w:space="0" w:color="000000"/>
              <w:right w:val="outset" w:sz="6" w:space="0" w:color="000000"/>
            </w:tcBorders>
            <w:vAlign w:val="center"/>
          </w:tcPr>
          <w:p w14:paraId="49E8F7DB"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09796CC5"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124E7DBD"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683A69AA" w14:textId="77777777" w:rsidR="00655AF0" w:rsidRPr="005C6131" w:rsidRDefault="00655AF0" w:rsidP="00DE2AAE">
            <w:pPr>
              <w:jc w:val="center"/>
            </w:pPr>
            <w:r w:rsidRPr="005C6131">
              <w:t>0</w:t>
            </w:r>
          </w:p>
        </w:tc>
      </w:tr>
      <w:tr w:rsidR="005C6131" w:rsidRPr="005C6131" w14:paraId="3CDE8190"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77CB7455" w14:textId="77777777" w:rsidR="00655AF0" w:rsidRPr="005C6131" w:rsidRDefault="00655AF0" w:rsidP="00DE2AAE">
            <w:pPr>
              <w:spacing w:before="100" w:beforeAutospacing="1" w:after="100" w:afterAutospacing="1"/>
            </w:pPr>
            <w:r w:rsidRPr="005C6131">
              <w:t>5.3. pašvaldību budžets</w:t>
            </w:r>
          </w:p>
        </w:tc>
        <w:tc>
          <w:tcPr>
            <w:tcW w:w="712" w:type="pct"/>
            <w:vMerge/>
            <w:tcBorders>
              <w:top w:val="outset" w:sz="6" w:space="0" w:color="000000"/>
              <w:left w:val="outset" w:sz="6" w:space="0" w:color="000000"/>
              <w:bottom w:val="outset" w:sz="6" w:space="0" w:color="000000"/>
              <w:right w:val="outset" w:sz="6" w:space="0" w:color="000000"/>
            </w:tcBorders>
            <w:vAlign w:val="center"/>
          </w:tcPr>
          <w:p w14:paraId="533AE07B" w14:textId="77777777" w:rsidR="00655AF0" w:rsidRPr="005C6131" w:rsidRDefault="00655AF0" w:rsidP="00DE2AAE">
            <w:pPr>
              <w:jc w:val="center"/>
            </w:pPr>
          </w:p>
        </w:tc>
        <w:tc>
          <w:tcPr>
            <w:tcW w:w="801" w:type="pct"/>
            <w:tcBorders>
              <w:top w:val="outset" w:sz="6" w:space="0" w:color="000000"/>
              <w:left w:val="outset" w:sz="6" w:space="0" w:color="000000"/>
              <w:bottom w:val="outset" w:sz="6" w:space="0" w:color="000000"/>
              <w:right w:val="outset" w:sz="6" w:space="0" w:color="000000"/>
            </w:tcBorders>
            <w:vAlign w:val="center"/>
          </w:tcPr>
          <w:p w14:paraId="14C2B56A"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0CB6581C"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4A5EF147"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375B1918" w14:textId="77777777" w:rsidR="00655AF0" w:rsidRPr="005C6131" w:rsidRDefault="00655AF0" w:rsidP="00DE2AAE">
            <w:pPr>
              <w:jc w:val="center"/>
            </w:pPr>
            <w:r w:rsidRPr="005C6131">
              <w:t>0</w:t>
            </w:r>
          </w:p>
        </w:tc>
      </w:tr>
      <w:tr w:rsidR="005C6131" w:rsidRPr="005C6131" w14:paraId="2792ACA1" w14:textId="77777777" w:rsidTr="00390109">
        <w:trPr>
          <w:trHeight w:val="1993"/>
        </w:trPr>
        <w:tc>
          <w:tcPr>
            <w:tcW w:w="1855" w:type="pct"/>
            <w:tcBorders>
              <w:top w:val="outset" w:sz="6" w:space="0" w:color="000000"/>
              <w:left w:val="outset" w:sz="6" w:space="0" w:color="000000"/>
              <w:bottom w:val="outset" w:sz="6" w:space="0" w:color="000000"/>
              <w:right w:val="outset" w:sz="6" w:space="0" w:color="000000"/>
            </w:tcBorders>
          </w:tcPr>
          <w:p w14:paraId="5E92A5A4" w14:textId="2B8A1E90" w:rsidR="004B2101" w:rsidRPr="005C6131" w:rsidRDefault="004B2101" w:rsidP="00DE2AAE">
            <w:pPr>
              <w:spacing w:before="100" w:beforeAutospacing="1" w:after="100" w:afterAutospacing="1"/>
            </w:pPr>
            <w:r w:rsidRPr="005C6131">
              <w:t>6.Detalizēts ieņēmumu un izdevu</w:t>
            </w:r>
            <w:r w:rsidRPr="005C6131">
              <w:softHyphen/>
              <w:t>mu aprēķins (ja nepieciešams, detalizētu ieņēmumu un izdevumu aprēķinu var pievienot anotācijas pielikumā</w:t>
            </w:r>
          </w:p>
        </w:tc>
        <w:tc>
          <w:tcPr>
            <w:tcW w:w="3145"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3AE969F5" w14:textId="77777777" w:rsidR="004B2101" w:rsidRPr="005C6131" w:rsidRDefault="004B2101" w:rsidP="00DE2AAE">
            <w:pPr>
              <w:jc w:val="both"/>
            </w:pPr>
          </w:p>
        </w:tc>
      </w:tr>
      <w:tr w:rsidR="005C6131" w:rsidRPr="005C6131" w14:paraId="536FFB10" w14:textId="77777777" w:rsidTr="00390109">
        <w:trPr>
          <w:trHeight w:val="1993"/>
        </w:trPr>
        <w:tc>
          <w:tcPr>
            <w:tcW w:w="1855" w:type="pct"/>
            <w:tcBorders>
              <w:top w:val="outset" w:sz="6" w:space="0" w:color="000000"/>
              <w:left w:val="outset" w:sz="6" w:space="0" w:color="000000"/>
              <w:bottom w:val="outset" w:sz="6" w:space="0" w:color="000000"/>
              <w:right w:val="outset" w:sz="6" w:space="0" w:color="000000"/>
            </w:tcBorders>
          </w:tcPr>
          <w:p w14:paraId="1ECE1BB2" w14:textId="3F3A9D3A" w:rsidR="004B2101" w:rsidRPr="005C6131" w:rsidRDefault="004B2101" w:rsidP="00DE2AAE">
            <w:pPr>
              <w:spacing w:before="100" w:beforeAutospacing="1" w:after="100" w:afterAutospacing="1"/>
            </w:pPr>
            <w:r w:rsidRPr="005C6131">
              <w:t>6.1. detalizēts ieņēmumu aprēķins</w:t>
            </w:r>
          </w:p>
        </w:tc>
        <w:tc>
          <w:tcPr>
            <w:tcW w:w="3145"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3301578A" w14:textId="3F8F1C63" w:rsidR="004B2101" w:rsidRPr="005C6131" w:rsidRDefault="004B2101" w:rsidP="004B2101">
            <w:pPr>
              <w:pStyle w:val="tv2132"/>
              <w:spacing w:line="240" w:lineRule="auto"/>
              <w:ind w:left="165" w:right="236" w:firstLine="136"/>
              <w:jc w:val="both"/>
              <w:rPr>
                <w:color w:val="auto"/>
              </w:rPr>
            </w:pPr>
            <w:r w:rsidRPr="005C6131">
              <w:rPr>
                <w:color w:val="auto"/>
                <w:sz w:val="24"/>
                <w:szCs w:val="24"/>
              </w:rPr>
              <w:t xml:space="preserve">Pēc precizētās informācijas no pašvaldībām, šobrīd Rīgas plānošanas reģionā ietilpstošajās pašvaldībās izsniegtas 408 licences, Zemgales plānošanas reģionā – 15 licences, Vidzemes plānošanas reģionā – 50, Latgales plānošanas reģionā  11 licences un Kurzemes plānošanas reģionā 30 licences. Pieņemot, ka licenču skaits plānošanas reģionos no jaunā regulējuma ieviešanas 2018.gada 1.martā, nemainīsies un pēc indikatīviem aprēķiniem, 2018.gadā ieņēmumi valsts budžetā par valsts nodevu  sastādītu 514 x 50,00 </w:t>
            </w:r>
            <w:r w:rsidRPr="005C6131">
              <w:rPr>
                <w:i/>
                <w:color w:val="auto"/>
                <w:sz w:val="24"/>
                <w:szCs w:val="24"/>
              </w:rPr>
              <w:t>euro,</w:t>
            </w:r>
            <w:r w:rsidRPr="005C6131">
              <w:rPr>
                <w:color w:val="auto"/>
                <w:sz w:val="24"/>
                <w:szCs w:val="24"/>
              </w:rPr>
              <w:t xml:space="preserve"> jeb 25 700 </w:t>
            </w:r>
            <w:r w:rsidRPr="005C6131">
              <w:rPr>
                <w:i/>
                <w:color w:val="auto"/>
                <w:sz w:val="24"/>
                <w:szCs w:val="24"/>
              </w:rPr>
              <w:t>euro.</w:t>
            </w:r>
            <w:r w:rsidRPr="005C6131">
              <w:rPr>
                <w:i/>
                <w:color w:val="auto"/>
              </w:rPr>
              <w:t xml:space="preserve"> </w:t>
            </w:r>
          </w:p>
          <w:p w14:paraId="64094A30" w14:textId="7E4B8A30" w:rsidR="004B2101" w:rsidRPr="005C6131" w:rsidRDefault="004B2101" w:rsidP="00DE2AAE">
            <w:pPr>
              <w:jc w:val="both"/>
            </w:pPr>
          </w:p>
        </w:tc>
      </w:tr>
      <w:tr w:rsidR="005C6131" w:rsidRPr="005C6131" w14:paraId="19F69A7F" w14:textId="77777777" w:rsidTr="00390109">
        <w:trPr>
          <w:trHeight w:val="1993"/>
        </w:trPr>
        <w:tc>
          <w:tcPr>
            <w:tcW w:w="1855" w:type="pct"/>
            <w:tcBorders>
              <w:top w:val="outset" w:sz="6" w:space="0" w:color="000000"/>
              <w:left w:val="outset" w:sz="6" w:space="0" w:color="000000"/>
              <w:bottom w:val="outset" w:sz="6" w:space="0" w:color="000000"/>
              <w:right w:val="outset" w:sz="6" w:space="0" w:color="000000"/>
            </w:tcBorders>
          </w:tcPr>
          <w:p w14:paraId="5B4DA18C" w14:textId="24405ABE" w:rsidR="00D17A44" w:rsidRPr="005C6131" w:rsidRDefault="004B2101" w:rsidP="00DE2AAE">
            <w:pPr>
              <w:spacing w:before="100" w:beforeAutospacing="1" w:after="100" w:afterAutospacing="1"/>
            </w:pPr>
            <w:r w:rsidRPr="005C6131">
              <w:t>6.2. detalizēts izdevumu aprēķins</w:t>
            </w:r>
          </w:p>
        </w:tc>
        <w:tc>
          <w:tcPr>
            <w:tcW w:w="3145"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4C3B4C9A" w14:textId="0FEEEBB0" w:rsidR="00D17A44" w:rsidRPr="005C6131" w:rsidRDefault="004B2101" w:rsidP="004B2101">
            <w:pPr>
              <w:ind w:left="165" w:right="94"/>
              <w:jc w:val="both"/>
            </w:pPr>
            <w:r w:rsidRPr="005C6131">
              <w:t>Minētais finansējums no ieņēmumiem par plānošanas reģionu izsniegtajām licencēm tiek paredzēts atbilstoši attiecīgajā gadā valsts pamatbudžetā plānotajiem (prognozētajiem) ieņēmumiem</w:t>
            </w:r>
            <w:r w:rsidR="00390109" w:rsidRPr="005C6131">
              <w:t>.</w:t>
            </w:r>
            <w:r w:rsidRPr="005C6131">
              <w:t xml:space="preserve"> Valsts nodevas par speciālās atļaujas (licences) izsniegšanu par pasažieru komercpārvadājumiem ar taksometriem tiek plānoti kā dotāciju no vispārējiem ieņēmumiem apakšprogrammā 31.08.00 “Transferts plānošanas reģioniem sabiedriskā transporta pakalpojumu nodrošināšanai” un atbilstošus izdevumus pārskaitīšanai Plānošanas reģioniem valsts deleģētās funkcijas izpildei</w:t>
            </w:r>
            <w:r w:rsidR="00390109" w:rsidRPr="005C6131">
              <w:t>.</w:t>
            </w:r>
            <w:r w:rsidRPr="005C6131">
              <w:t xml:space="preserve"> </w:t>
            </w:r>
          </w:p>
        </w:tc>
      </w:tr>
      <w:tr w:rsidR="005C6131" w:rsidRPr="005C6131" w14:paraId="64771AD3"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541755D9" w14:textId="77777777" w:rsidR="00655AF0" w:rsidRPr="005C6131" w:rsidRDefault="00655AF0" w:rsidP="00DE2AAE">
            <w:pPr>
              <w:spacing w:before="100" w:beforeAutospacing="1" w:after="100" w:afterAutospacing="1"/>
            </w:pPr>
            <w:r w:rsidRPr="005C6131">
              <w:t>7. Cita informācija</w:t>
            </w:r>
          </w:p>
        </w:tc>
        <w:tc>
          <w:tcPr>
            <w:tcW w:w="3145" w:type="pct"/>
            <w:gridSpan w:val="5"/>
            <w:tcBorders>
              <w:top w:val="outset" w:sz="6" w:space="0" w:color="000000"/>
              <w:left w:val="outset" w:sz="6" w:space="0" w:color="000000"/>
              <w:bottom w:val="outset" w:sz="6" w:space="0" w:color="000000"/>
              <w:right w:val="outset" w:sz="6" w:space="0" w:color="000000"/>
            </w:tcBorders>
            <w:shd w:val="clear" w:color="auto" w:fill="auto"/>
          </w:tcPr>
          <w:p w14:paraId="1E455268" w14:textId="3774AED6" w:rsidR="00655AF0" w:rsidRPr="005C6131" w:rsidRDefault="004B2101" w:rsidP="00F53862">
            <w:pPr>
              <w:ind w:left="165" w:right="94"/>
              <w:jc w:val="both"/>
            </w:pPr>
            <w:r w:rsidRPr="005C6131">
              <w:t>Ņemot vērā pašvaldību sniegto informāciju par maksas pakalpojumu apmēru par licencēm, izsniegto licen</w:t>
            </w:r>
            <w:r w:rsidR="009858FC" w:rsidRPr="005C6131">
              <w:t>č</w:t>
            </w:r>
            <w:r w:rsidRPr="005C6131">
              <w:t>u skaitu, kā arī  maksu par licences kartīti katram transportlīdzeklim un to skaitu, pašvaldībām, kuras saskaņā ar Autopārvadājumu likumā paredzētajiem grozījumiem  no 2018.gada 1.maija neizsniegs licences</w:t>
            </w:r>
            <w:r w:rsidR="00390109" w:rsidRPr="005C6131">
              <w:t xml:space="preserve"> un licences kartītes</w:t>
            </w:r>
            <w:r w:rsidRPr="005C6131">
              <w:t xml:space="preserve">, ieņēmumi </w:t>
            </w:r>
            <w:r w:rsidR="007F0B14" w:rsidRPr="005C6131">
              <w:t xml:space="preserve">kopā </w:t>
            </w:r>
            <w:r w:rsidRPr="005C6131">
              <w:t xml:space="preserve">samazināsies par 31 637.83 </w:t>
            </w:r>
            <w:r w:rsidRPr="005C6131">
              <w:rPr>
                <w:i/>
              </w:rPr>
              <w:t>euro</w:t>
            </w:r>
            <w:r w:rsidR="007F0B14" w:rsidRPr="005C6131">
              <w:t>.</w:t>
            </w:r>
          </w:p>
        </w:tc>
      </w:tr>
    </w:tbl>
    <w:p w14:paraId="65D10A89" w14:textId="42A4632F" w:rsidR="00A4223B" w:rsidRPr="005C6131" w:rsidRDefault="00A4223B" w:rsidP="00A25063">
      <w:pPr>
        <w:pStyle w:val="naisf"/>
        <w:spacing w:before="0" w:after="0"/>
        <w:ind w:firstLine="0"/>
      </w:pPr>
    </w:p>
    <w:p w14:paraId="377DD120" w14:textId="77777777" w:rsidR="00655AF0" w:rsidRPr="005C6131" w:rsidRDefault="00655AF0"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5C6131" w:rsidRPr="005C6131" w14:paraId="4CFA1427" w14:textId="77777777" w:rsidTr="00D36916">
        <w:trPr>
          <w:jc w:val="center"/>
        </w:trPr>
        <w:tc>
          <w:tcPr>
            <w:tcW w:w="9786" w:type="dxa"/>
            <w:gridSpan w:val="3"/>
          </w:tcPr>
          <w:p w14:paraId="76203765" w14:textId="77777777" w:rsidR="002C10A7" w:rsidRPr="005C6131" w:rsidRDefault="002C10A7" w:rsidP="001F46CC">
            <w:pPr>
              <w:pStyle w:val="naisnod"/>
              <w:spacing w:before="0" w:after="0"/>
            </w:pPr>
            <w:r w:rsidRPr="005C6131">
              <w:t>I</w:t>
            </w:r>
            <w:r w:rsidR="001F46CC" w:rsidRPr="005C6131">
              <w:t>V</w:t>
            </w:r>
            <w:r w:rsidRPr="005C6131">
              <w:t>. Tiesību akta projekta ietekme uz spēkā esošo tiesību normu sistēmu</w:t>
            </w:r>
          </w:p>
        </w:tc>
      </w:tr>
      <w:tr w:rsidR="005C6131" w:rsidRPr="005C6131" w14:paraId="0836AB8B" w14:textId="77777777" w:rsidTr="00C95F30">
        <w:trPr>
          <w:jc w:val="center"/>
        </w:trPr>
        <w:tc>
          <w:tcPr>
            <w:tcW w:w="694" w:type="dxa"/>
          </w:tcPr>
          <w:p w14:paraId="30E3FCC0" w14:textId="77777777" w:rsidR="002C10A7" w:rsidRPr="005C6131" w:rsidRDefault="002C10A7" w:rsidP="00A25063">
            <w:pPr>
              <w:pStyle w:val="naiskr"/>
              <w:tabs>
                <w:tab w:val="left" w:pos="2628"/>
              </w:tabs>
              <w:spacing w:before="0" w:after="0"/>
              <w:jc w:val="center"/>
              <w:rPr>
                <w:iCs/>
              </w:rPr>
            </w:pPr>
            <w:r w:rsidRPr="005C6131">
              <w:rPr>
                <w:iCs/>
              </w:rPr>
              <w:t>1.</w:t>
            </w:r>
          </w:p>
        </w:tc>
        <w:tc>
          <w:tcPr>
            <w:tcW w:w="3010" w:type="dxa"/>
          </w:tcPr>
          <w:p w14:paraId="356430C3" w14:textId="77777777" w:rsidR="002C10A7" w:rsidRPr="005C6131" w:rsidRDefault="002C10A7" w:rsidP="00A25063">
            <w:pPr>
              <w:pStyle w:val="naiskr"/>
              <w:tabs>
                <w:tab w:val="left" w:pos="2628"/>
              </w:tabs>
              <w:spacing w:before="0" w:after="0"/>
              <w:rPr>
                <w:iCs/>
              </w:rPr>
            </w:pPr>
            <w:r w:rsidRPr="005C6131">
              <w:t>Nepieciešamie saistītie tiesību aktu projekti</w:t>
            </w:r>
          </w:p>
        </w:tc>
        <w:tc>
          <w:tcPr>
            <w:tcW w:w="6082" w:type="dxa"/>
          </w:tcPr>
          <w:p w14:paraId="0238C7BF" w14:textId="44D04013" w:rsidR="003F59A3" w:rsidRPr="005C6131" w:rsidRDefault="00906989" w:rsidP="00D43A74">
            <w:pPr>
              <w:pStyle w:val="ListParagraph"/>
              <w:widowControl w:val="0"/>
              <w:tabs>
                <w:tab w:val="left" w:pos="64"/>
                <w:tab w:val="left" w:pos="1134"/>
              </w:tabs>
              <w:spacing w:after="200"/>
              <w:ind w:left="64" w:right="97"/>
              <w:jc w:val="both"/>
              <w:rPr>
                <w:lang w:val="lv-LV"/>
              </w:rPr>
            </w:pPr>
            <w:r w:rsidRPr="005C6131">
              <w:rPr>
                <w:lang w:val="lv-LV"/>
              </w:rPr>
              <w:t>MK noteikumu projekt</w:t>
            </w:r>
            <w:r w:rsidR="005B1AD1" w:rsidRPr="005C6131">
              <w:rPr>
                <w:lang w:val="lv-LV"/>
              </w:rPr>
              <w:t>s</w:t>
            </w:r>
            <w:r w:rsidRPr="005C6131">
              <w:rPr>
                <w:lang w:val="lv-LV"/>
              </w:rPr>
              <w:t xml:space="preserve"> </w:t>
            </w:r>
            <w:r w:rsidR="006A2397" w:rsidRPr="005C6131">
              <w:rPr>
                <w:lang w:val="lv-LV"/>
              </w:rPr>
              <w:t>“</w:t>
            </w:r>
            <w:r w:rsidR="006A2397" w:rsidRPr="005C6131">
              <w:rPr>
                <w:bCs/>
                <w:lang w:val="lv-LV" w:eastAsia="lv-LV"/>
              </w:rPr>
              <w:t>Noteikumi par valsts nodevu par speciālās atļaujas (licences) izsniegšanu komercpārvadājumiem  ar autotransportu</w:t>
            </w:r>
            <w:r w:rsidR="006A2397" w:rsidRPr="005C6131">
              <w:rPr>
                <w:bCs/>
                <w:lang w:val="lv-LV"/>
              </w:rPr>
              <w:t xml:space="preserve">” ir piemērojams saskaņā ar vienlaikus </w:t>
            </w:r>
            <w:r w:rsidR="003A3B71" w:rsidRPr="005C6131">
              <w:rPr>
                <w:bCs/>
                <w:lang w:val="lv-LV"/>
              </w:rPr>
              <w:t xml:space="preserve">pieņemšanai Ministru kabinetā </w:t>
            </w:r>
            <w:r w:rsidR="006A2397" w:rsidRPr="005C6131">
              <w:rPr>
                <w:bCs/>
                <w:lang w:val="lv-LV"/>
              </w:rPr>
              <w:t>virzāmajiem note</w:t>
            </w:r>
            <w:r w:rsidR="004F0B6E" w:rsidRPr="005C6131">
              <w:rPr>
                <w:bCs/>
                <w:lang w:val="lv-LV"/>
              </w:rPr>
              <w:t>i</w:t>
            </w:r>
            <w:r w:rsidR="006A2397" w:rsidRPr="005C6131">
              <w:rPr>
                <w:bCs/>
                <w:lang w:val="lv-LV"/>
              </w:rPr>
              <w:t>kumu projektiem:</w:t>
            </w:r>
            <w:r w:rsidR="00663986" w:rsidRPr="005C6131">
              <w:rPr>
                <w:bCs/>
                <w:lang w:val="lv-LV"/>
              </w:rPr>
              <w:t xml:space="preserve"> </w:t>
            </w:r>
            <w:r w:rsidR="005B1AD1" w:rsidRPr="005C6131">
              <w:rPr>
                <w:lang w:val="lv-LV"/>
              </w:rPr>
              <w:t>“</w:t>
            </w:r>
            <w:r w:rsidR="00EA45C4" w:rsidRPr="005C6131">
              <w:rPr>
                <w:lang w:val="lv-LV"/>
              </w:rPr>
              <w:t>Pasažieru komercpārv</w:t>
            </w:r>
            <w:r w:rsidR="003F59A3" w:rsidRPr="005C6131">
              <w:rPr>
                <w:lang w:val="lv-LV"/>
              </w:rPr>
              <w:t>a</w:t>
            </w:r>
            <w:r w:rsidR="00EA45C4" w:rsidRPr="005C6131">
              <w:rPr>
                <w:lang w:val="lv-LV"/>
              </w:rPr>
              <w:t>dājumu ar taksometri</w:t>
            </w:r>
            <w:r w:rsidR="004F0B6E" w:rsidRPr="005C6131">
              <w:rPr>
                <w:lang w:val="lv-LV"/>
              </w:rPr>
              <w:t>e</w:t>
            </w:r>
            <w:r w:rsidR="00EA45C4" w:rsidRPr="005C6131">
              <w:rPr>
                <w:lang w:val="lv-LV"/>
              </w:rPr>
              <w:t>m licencēšanas un pārvadāšanas noteikumi”</w:t>
            </w:r>
            <w:r w:rsidR="005B1AD1" w:rsidRPr="005C6131">
              <w:rPr>
                <w:lang w:val="lv-LV"/>
              </w:rPr>
              <w:t xml:space="preserve"> </w:t>
            </w:r>
            <w:r w:rsidR="00D045B0" w:rsidRPr="005C6131">
              <w:rPr>
                <w:bCs/>
                <w:lang w:val="lv-LV"/>
              </w:rPr>
              <w:t xml:space="preserve">un </w:t>
            </w:r>
            <w:r w:rsidR="003A3B71" w:rsidRPr="005C6131">
              <w:rPr>
                <w:bCs/>
                <w:lang w:val="lv-LV"/>
              </w:rPr>
              <w:t>“</w:t>
            </w:r>
            <w:r w:rsidR="007D6131" w:rsidRPr="005C6131">
              <w:rPr>
                <w:lang w:val="lv-LV"/>
              </w:rPr>
              <w:t xml:space="preserve">Pasažieru komercpārvadājumu ar vieglo automobili </w:t>
            </w:r>
            <w:r w:rsidR="006A2397" w:rsidRPr="005C6131">
              <w:rPr>
                <w:lang w:val="lv-LV"/>
              </w:rPr>
              <w:t>licencēšanas un pāravdāšanas noteikumi</w:t>
            </w:r>
            <w:r w:rsidR="007D6131" w:rsidRPr="005C6131">
              <w:rPr>
                <w:lang w:val="lv-LV"/>
              </w:rPr>
              <w:t>”.</w:t>
            </w:r>
            <w:r w:rsidR="00D43A74" w:rsidRPr="005C6131">
              <w:rPr>
                <w:lang w:val="lv-LV"/>
              </w:rPr>
              <w:t xml:space="preserve"> </w:t>
            </w:r>
          </w:p>
          <w:p w14:paraId="674CCBE3" w14:textId="5D036698" w:rsidR="006849F5" w:rsidRPr="005C6131" w:rsidRDefault="00EA45C4" w:rsidP="00C83341">
            <w:pPr>
              <w:tabs>
                <w:tab w:val="left" w:pos="64"/>
              </w:tabs>
              <w:ind w:right="97"/>
              <w:jc w:val="both"/>
              <w:rPr>
                <w:iCs/>
              </w:rPr>
            </w:pPr>
            <w:r w:rsidRPr="005C6131">
              <w:t>V</w:t>
            </w:r>
            <w:r w:rsidR="006849F5" w:rsidRPr="005C6131">
              <w:t xml:space="preserve">ienlaikus ar izstrādāto MK noteikumu projekta </w:t>
            </w:r>
            <w:r w:rsidRPr="005C6131">
              <w:t xml:space="preserve">spēkā stāšanos, </w:t>
            </w:r>
            <w:r w:rsidR="006849F5" w:rsidRPr="005C6131">
              <w:t>spēku zaudēs Ministru kabineta 20</w:t>
            </w:r>
            <w:r w:rsidRPr="005C6131">
              <w:t>12</w:t>
            </w:r>
            <w:r w:rsidR="006849F5" w:rsidRPr="005C6131">
              <w:t xml:space="preserve">. gada </w:t>
            </w:r>
            <w:r w:rsidRPr="005C6131">
              <w:t xml:space="preserve">3.jūlija </w:t>
            </w:r>
            <w:r w:rsidR="006849F5" w:rsidRPr="005C6131">
              <w:t>noteikum</w:t>
            </w:r>
            <w:r w:rsidRPr="005C6131">
              <w:t>i</w:t>
            </w:r>
            <w:r w:rsidR="006849F5" w:rsidRPr="005C6131">
              <w:t xml:space="preserve"> Nr.</w:t>
            </w:r>
            <w:r w:rsidR="006A2397" w:rsidRPr="005C6131">
              <w:t>731</w:t>
            </w:r>
            <w:r w:rsidR="003A3B71" w:rsidRPr="005C6131">
              <w:t xml:space="preserve"> “</w:t>
            </w:r>
            <w:r w:rsidR="003A3B71" w:rsidRPr="005C6131">
              <w:rPr>
                <w:bCs/>
              </w:rPr>
              <w:t>Noteikumi par valsts nodevu par speciālās atļaujas (licences) izsniegšanu komercpārvadājumu veikšanai ar autotransportu</w:t>
            </w:r>
            <w:r w:rsidR="00C83341" w:rsidRPr="005C6131">
              <w:rPr>
                <w:bCs/>
              </w:rPr>
              <w:t>”.</w:t>
            </w:r>
            <w:r w:rsidR="00D6322B" w:rsidRPr="005C6131">
              <w:t xml:space="preserve"> </w:t>
            </w:r>
          </w:p>
        </w:tc>
      </w:tr>
      <w:tr w:rsidR="005C6131" w:rsidRPr="005C6131" w14:paraId="5A54F57C" w14:textId="77777777" w:rsidTr="00C95F30">
        <w:trPr>
          <w:jc w:val="center"/>
        </w:trPr>
        <w:tc>
          <w:tcPr>
            <w:tcW w:w="694" w:type="dxa"/>
          </w:tcPr>
          <w:p w14:paraId="345FB270" w14:textId="77777777" w:rsidR="00FE4973" w:rsidRPr="005C6131" w:rsidRDefault="00FE4973" w:rsidP="00A25063">
            <w:pPr>
              <w:pStyle w:val="naiskr"/>
              <w:tabs>
                <w:tab w:val="left" w:pos="2628"/>
              </w:tabs>
              <w:spacing w:before="0" w:after="0"/>
              <w:jc w:val="center"/>
              <w:rPr>
                <w:iCs/>
              </w:rPr>
            </w:pPr>
            <w:r w:rsidRPr="005C6131">
              <w:rPr>
                <w:iCs/>
              </w:rPr>
              <w:t>2.</w:t>
            </w:r>
          </w:p>
        </w:tc>
        <w:tc>
          <w:tcPr>
            <w:tcW w:w="3010" w:type="dxa"/>
          </w:tcPr>
          <w:p w14:paraId="564D3C57" w14:textId="77777777" w:rsidR="00FE4973" w:rsidRPr="005C6131" w:rsidRDefault="00FE4973" w:rsidP="00A25063">
            <w:pPr>
              <w:pStyle w:val="naiskr"/>
              <w:tabs>
                <w:tab w:val="left" w:pos="2628"/>
              </w:tabs>
              <w:spacing w:before="0" w:after="0"/>
              <w:jc w:val="both"/>
            </w:pPr>
            <w:r w:rsidRPr="005C6131">
              <w:t>Atbildīgā institūcija</w:t>
            </w:r>
          </w:p>
        </w:tc>
        <w:tc>
          <w:tcPr>
            <w:tcW w:w="6082" w:type="dxa"/>
          </w:tcPr>
          <w:p w14:paraId="6C10C4A6" w14:textId="15CA6D2A" w:rsidR="00FE4973" w:rsidRPr="005C6131" w:rsidRDefault="001C6857" w:rsidP="007D50FD">
            <w:pPr>
              <w:pStyle w:val="naiskr"/>
              <w:spacing w:before="0" w:after="0"/>
            </w:pPr>
            <w:r w:rsidRPr="005C6131">
              <w:t>Satiksmes ministrija</w:t>
            </w:r>
            <w:r w:rsidR="00663986" w:rsidRPr="005C6131">
              <w:t>.</w:t>
            </w:r>
          </w:p>
        </w:tc>
      </w:tr>
      <w:tr w:rsidR="009A0027" w:rsidRPr="005C6131" w14:paraId="677A6044" w14:textId="77777777" w:rsidTr="00C95F30">
        <w:trPr>
          <w:jc w:val="center"/>
        </w:trPr>
        <w:tc>
          <w:tcPr>
            <w:tcW w:w="694" w:type="dxa"/>
          </w:tcPr>
          <w:p w14:paraId="085A8685" w14:textId="77777777" w:rsidR="002C10A7" w:rsidRPr="005C6131" w:rsidRDefault="00FE4973" w:rsidP="00A25063">
            <w:pPr>
              <w:pStyle w:val="naiskr"/>
              <w:tabs>
                <w:tab w:val="left" w:pos="2628"/>
              </w:tabs>
              <w:spacing w:before="0" w:after="0"/>
              <w:jc w:val="center"/>
              <w:rPr>
                <w:iCs/>
              </w:rPr>
            </w:pPr>
            <w:r w:rsidRPr="005C6131">
              <w:rPr>
                <w:iCs/>
              </w:rPr>
              <w:t>3</w:t>
            </w:r>
            <w:r w:rsidR="002C10A7" w:rsidRPr="005C6131">
              <w:rPr>
                <w:iCs/>
              </w:rPr>
              <w:t>.</w:t>
            </w:r>
          </w:p>
        </w:tc>
        <w:tc>
          <w:tcPr>
            <w:tcW w:w="3010" w:type="dxa"/>
          </w:tcPr>
          <w:p w14:paraId="13E74215" w14:textId="77777777" w:rsidR="002C10A7" w:rsidRPr="005C6131" w:rsidRDefault="002C10A7" w:rsidP="00A25063">
            <w:pPr>
              <w:pStyle w:val="naiskr"/>
              <w:tabs>
                <w:tab w:val="left" w:pos="2628"/>
              </w:tabs>
              <w:spacing w:before="0" w:after="0"/>
              <w:jc w:val="both"/>
              <w:rPr>
                <w:iCs/>
              </w:rPr>
            </w:pPr>
            <w:r w:rsidRPr="005C6131">
              <w:t>Cita informācija</w:t>
            </w:r>
          </w:p>
        </w:tc>
        <w:tc>
          <w:tcPr>
            <w:tcW w:w="6082" w:type="dxa"/>
          </w:tcPr>
          <w:p w14:paraId="29DEE816" w14:textId="1B58803A" w:rsidR="00974399" w:rsidRPr="005C6131" w:rsidRDefault="006849F5" w:rsidP="006849F5">
            <w:pPr>
              <w:pStyle w:val="naiskr"/>
              <w:tabs>
                <w:tab w:val="left" w:pos="2628"/>
              </w:tabs>
              <w:spacing w:before="0" w:after="0"/>
              <w:jc w:val="both"/>
              <w:rPr>
                <w:iCs/>
              </w:rPr>
            </w:pPr>
            <w:r w:rsidRPr="005C6131">
              <w:rPr>
                <w:iCs/>
              </w:rPr>
              <w:t>Nav</w:t>
            </w:r>
            <w:r w:rsidR="00F44D42" w:rsidRPr="005C6131">
              <w:rPr>
                <w:iCs/>
              </w:rPr>
              <w:t>.</w:t>
            </w:r>
          </w:p>
        </w:tc>
      </w:tr>
    </w:tbl>
    <w:p w14:paraId="5CCC0D75" w14:textId="77777777" w:rsidR="00DB264F" w:rsidRPr="005C6131" w:rsidRDefault="00DB264F" w:rsidP="00A25063">
      <w:pPr>
        <w:pStyle w:val="naisf"/>
        <w:spacing w:before="0" w:after="0"/>
        <w:ind w:firstLine="0"/>
      </w:pPr>
    </w:p>
    <w:p w14:paraId="70F9A74E" w14:textId="77777777" w:rsidR="009E6722" w:rsidRPr="005C6131" w:rsidRDefault="009E6722"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5C6131" w:rsidRPr="005C6131" w14:paraId="2EFA1410" w14:textId="77777777" w:rsidTr="00D36916">
        <w:trPr>
          <w:jc w:val="center"/>
        </w:trPr>
        <w:tc>
          <w:tcPr>
            <w:tcW w:w="9786" w:type="dxa"/>
            <w:gridSpan w:val="3"/>
          </w:tcPr>
          <w:p w14:paraId="1B2D2BE8" w14:textId="77777777" w:rsidR="00FE4973" w:rsidRPr="005C6131" w:rsidRDefault="00FE4973" w:rsidP="00E218E6">
            <w:pPr>
              <w:pStyle w:val="naisnod"/>
              <w:spacing w:before="0" w:after="0"/>
            </w:pPr>
            <w:r w:rsidRPr="005C6131">
              <w:t xml:space="preserve">V. </w:t>
            </w:r>
            <w:r w:rsidRPr="005C6131">
              <w:rPr>
                <w:bCs w:val="0"/>
              </w:rPr>
              <w:t>Sabiedrības līdzdalība un komunikācijas aktivitātes</w:t>
            </w:r>
          </w:p>
        </w:tc>
      </w:tr>
      <w:tr w:rsidR="005C6131" w:rsidRPr="005C6131" w14:paraId="109BDBA2" w14:textId="77777777" w:rsidTr="00C95F30">
        <w:trPr>
          <w:jc w:val="center"/>
        </w:trPr>
        <w:tc>
          <w:tcPr>
            <w:tcW w:w="694" w:type="dxa"/>
          </w:tcPr>
          <w:p w14:paraId="4AE066CE" w14:textId="77777777" w:rsidR="00380956" w:rsidRPr="005C6131" w:rsidRDefault="00380956" w:rsidP="00380956">
            <w:pPr>
              <w:pStyle w:val="naiskr"/>
              <w:tabs>
                <w:tab w:val="left" w:pos="2628"/>
              </w:tabs>
              <w:spacing w:before="0" w:after="0"/>
              <w:jc w:val="center"/>
              <w:rPr>
                <w:iCs/>
              </w:rPr>
            </w:pPr>
            <w:r w:rsidRPr="005C6131">
              <w:rPr>
                <w:iCs/>
              </w:rPr>
              <w:t>1.</w:t>
            </w:r>
          </w:p>
        </w:tc>
        <w:tc>
          <w:tcPr>
            <w:tcW w:w="3010" w:type="dxa"/>
          </w:tcPr>
          <w:p w14:paraId="1DD4C122" w14:textId="77777777" w:rsidR="00380956" w:rsidRPr="005C6131" w:rsidRDefault="00380956" w:rsidP="00380956">
            <w:pPr>
              <w:pStyle w:val="naiskr"/>
              <w:tabs>
                <w:tab w:val="left" w:pos="2628"/>
              </w:tabs>
              <w:spacing w:before="0" w:after="0"/>
              <w:rPr>
                <w:iCs/>
              </w:rPr>
            </w:pPr>
            <w:r w:rsidRPr="005C6131">
              <w:t>Plānotās sabiedrības līdzdalības un komunikācijas aktivitātes saistībā ar projektu</w:t>
            </w:r>
          </w:p>
        </w:tc>
        <w:tc>
          <w:tcPr>
            <w:tcW w:w="6082" w:type="dxa"/>
          </w:tcPr>
          <w:p w14:paraId="0F1415FA" w14:textId="01FE735B" w:rsidR="00380956" w:rsidRPr="005C6131" w:rsidRDefault="00380956" w:rsidP="00663986">
            <w:pPr>
              <w:pStyle w:val="naiskr"/>
              <w:tabs>
                <w:tab w:val="left" w:pos="2628"/>
              </w:tabs>
              <w:spacing w:before="0" w:after="0"/>
              <w:jc w:val="both"/>
              <w:rPr>
                <w:iCs/>
              </w:rPr>
            </w:pPr>
            <w:r w:rsidRPr="005C6131">
              <w:t>Paziņojums par līdzdalības iespējām tiesību akta izstrādes procesā ievietots Satiksmes ministrijas tīmekļa vietnē 2017.gada 2</w:t>
            </w:r>
            <w:r w:rsidR="00663986" w:rsidRPr="005C6131">
              <w:t>2</w:t>
            </w:r>
            <w:r w:rsidRPr="005C6131">
              <w:t>.</w:t>
            </w:r>
            <w:r w:rsidR="00663986" w:rsidRPr="005C6131">
              <w:t>septembrī</w:t>
            </w:r>
            <w:r w:rsidRPr="005C6131">
              <w:t>.</w:t>
            </w:r>
            <w:r w:rsidRPr="005C6131">
              <w:rPr>
                <w:iCs/>
              </w:rPr>
              <w:t xml:space="preserve"> </w:t>
            </w:r>
          </w:p>
        </w:tc>
      </w:tr>
      <w:tr w:rsidR="005C6131" w:rsidRPr="005C6131" w14:paraId="32C84256" w14:textId="77777777" w:rsidTr="00C95F30">
        <w:trPr>
          <w:jc w:val="center"/>
        </w:trPr>
        <w:tc>
          <w:tcPr>
            <w:tcW w:w="694" w:type="dxa"/>
          </w:tcPr>
          <w:p w14:paraId="46459817" w14:textId="77777777" w:rsidR="00380956" w:rsidRPr="005C6131" w:rsidRDefault="00380956" w:rsidP="00380956">
            <w:pPr>
              <w:pStyle w:val="naiskr"/>
              <w:tabs>
                <w:tab w:val="left" w:pos="2628"/>
              </w:tabs>
              <w:spacing w:before="0" w:after="0"/>
              <w:jc w:val="center"/>
              <w:rPr>
                <w:iCs/>
              </w:rPr>
            </w:pPr>
            <w:r w:rsidRPr="005C6131">
              <w:rPr>
                <w:iCs/>
              </w:rPr>
              <w:t>2.</w:t>
            </w:r>
          </w:p>
        </w:tc>
        <w:tc>
          <w:tcPr>
            <w:tcW w:w="3010" w:type="dxa"/>
          </w:tcPr>
          <w:p w14:paraId="76E873B5" w14:textId="77777777" w:rsidR="00380956" w:rsidRPr="005C6131" w:rsidRDefault="00380956" w:rsidP="00380956">
            <w:pPr>
              <w:pStyle w:val="naiskr"/>
              <w:tabs>
                <w:tab w:val="left" w:pos="2628"/>
              </w:tabs>
              <w:spacing w:before="0" w:after="0"/>
            </w:pPr>
            <w:r w:rsidRPr="005C6131">
              <w:t>Sabiedrības līdzdalība projekta izstrādē</w:t>
            </w:r>
          </w:p>
        </w:tc>
        <w:tc>
          <w:tcPr>
            <w:tcW w:w="6082" w:type="dxa"/>
          </w:tcPr>
          <w:p w14:paraId="4EABE049" w14:textId="4FC8E31D" w:rsidR="00380956" w:rsidRPr="005C6131" w:rsidRDefault="00C83ED8" w:rsidP="00D43A74">
            <w:pPr>
              <w:jc w:val="both"/>
            </w:pPr>
            <w:r w:rsidRPr="005C6131">
              <w:rPr>
                <w:szCs w:val="28"/>
              </w:rPr>
              <w:t>Atbilstoši Ministru kabineta 2009.gada 25.augusta noteikumu Nr.970 „Sabiedrības līdzdalības kārtība attīstības plānošanas procesā” 7.4.</w:t>
            </w:r>
            <w:r w:rsidRPr="005C6131">
              <w:rPr>
                <w:szCs w:val="28"/>
                <w:vertAlign w:val="superscript"/>
              </w:rPr>
              <w:t xml:space="preserve">1 </w:t>
            </w:r>
            <w:r w:rsidRPr="005C6131">
              <w:rPr>
                <w:szCs w:val="28"/>
              </w:rPr>
              <w:t>apakšpunktam, sabiedrībai tiks dota iespēja rakstiski sniegt viedokli par noteikumu projektu tā izstrādes stadijā.</w:t>
            </w:r>
            <w:r w:rsidRPr="005C6131">
              <w:t xml:space="preserve"> </w:t>
            </w:r>
          </w:p>
        </w:tc>
      </w:tr>
      <w:tr w:rsidR="005C6131" w:rsidRPr="005C6131" w14:paraId="01571DE4" w14:textId="77777777" w:rsidTr="00C95F30">
        <w:trPr>
          <w:jc w:val="center"/>
        </w:trPr>
        <w:tc>
          <w:tcPr>
            <w:tcW w:w="694" w:type="dxa"/>
          </w:tcPr>
          <w:p w14:paraId="47A5B3B6" w14:textId="77777777" w:rsidR="00380956" w:rsidRPr="005C6131" w:rsidRDefault="00380956" w:rsidP="00380956">
            <w:pPr>
              <w:pStyle w:val="naiskr"/>
              <w:tabs>
                <w:tab w:val="left" w:pos="2628"/>
              </w:tabs>
              <w:spacing w:before="0" w:after="0"/>
              <w:jc w:val="center"/>
              <w:rPr>
                <w:iCs/>
              </w:rPr>
            </w:pPr>
            <w:r w:rsidRPr="005C6131">
              <w:rPr>
                <w:iCs/>
              </w:rPr>
              <w:t>3.</w:t>
            </w:r>
          </w:p>
        </w:tc>
        <w:tc>
          <w:tcPr>
            <w:tcW w:w="3010" w:type="dxa"/>
          </w:tcPr>
          <w:p w14:paraId="3AEC181F" w14:textId="77777777" w:rsidR="00380956" w:rsidRPr="005C6131" w:rsidRDefault="00380956" w:rsidP="00380956">
            <w:pPr>
              <w:pStyle w:val="naiskr"/>
              <w:tabs>
                <w:tab w:val="left" w:pos="2628"/>
              </w:tabs>
              <w:spacing w:before="0" w:after="0"/>
              <w:rPr>
                <w:iCs/>
              </w:rPr>
            </w:pPr>
            <w:r w:rsidRPr="005C6131">
              <w:t>Sabiedrības līdzdalības rezultāti</w:t>
            </w:r>
          </w:p>
        </w:tc>
        <w:tc>
          <w:tcPr>
            <w:tcW w:w="6082" w:type="dxa"/>
          </w:tcPr>
          <w:p w14:paraId="0E663049" w14:textId="655D2E5E" w:rsidR="00380956" w:rsidRPr="005C6131" w:rsidRDefault="00390109" w:rsidP="00390109">
            <w:pPr>
              <w:pStyle w:val="naiskr"/>
              <w:tabs>
                <w:tab w:val="left" w:pos="2628"/>
              </w:tabs>
              <w:spacing w:before="0" w:after="0"/>
              <w:jc w:val="both"/>
              <w:rPr>
                <w:iCs/>
              </w:rPr>
            </w:pPr>
            <w:r w:rsidRPr="005C6131">
              <w:rPr>
                <w:iCs/>
              </w:rPr>
              <w:t xml:space="preserve">Par projektu saņemts priekšlikums no Rīgas pilsētas pašvaldības. </w:t>
            </w:r>
          </w:p>
        </w:tc>
      </w:tr>
      <w:tr w:rsidR="00380956" w:rsidRPr="005C6131" w14:paraId="157F55C6" w14:textId="77777777" w:rsidTr="00C95F30">
        <w:trPr>
          <w:jc w:val="center"/>
        </w:trPr>
        <w:tc>
          <w:tcPr>
            <w:tcW w:w="694" w:type="dxa"/>
          </w:tcPr>
          <w:p w14:paraId="06225E3E" w14:textId="77777777" w:rsidR="00380956" w:rsidRPr="005C6131" w:rsidRDefault="00380956" w:rsidP="00380956">
            <w:pPr>
              <w:pStyle w:val="naiskr"/>
              <w:tabs>
                <w:tab w:val="left" w:pos="2628"/>
              </w:tabs>
              <w:spacing w:before="0" w:after="0"/>
              <w:jc w:val="center"/>
              <w:rPr>
                <w:iCs/>
              </w:rPr>
            </w:pPr>
            <w:r w:rsidRPr="005C6131">
              <w:rPr>
                <w:iCs/>
              </w:rPr>
              <w:t>4.</w:t>
            </w:r>
          </w:p>
        </w:tc>
        <w:tc>
          <w:tcPr>
            <w:tcW w:w="3010" w:type="dxa"/>
          </w:tcPr>
          <w:p w14:paraId="6F861CA8" w14:textId="77777777" w:rsidR="00380956" w:rsidRPr="005C6131" w:rsidRDefault="00380956" w:rsidP="00380956">
            <w:pPr>
              <w:pStyle w:val="naiskr"/>
              <w:tabs>
                <w:tab w:val="left" w:pos="2628"/>
              </w:tabs>
              <w:spacing w:before="0" w:after="0"/>
            </w:pPr>
            <w:r w:rsidRPr="005C6131">
              <w:t>Cita informācija</w:t>
            </w:r>
          </w:p>
        </w:tc>
        <w:tc>
          <w:tcPr>
            <w:tcW w:w="6082" w:type="dxa"/>
          </w:tcPr>
          <w:p w14:paraId="6DF09EE0" w14:textId="397B3297" w:rsidR="006A2397" w:rsidRPr="005C6131" w:rsidRDefault="00380956" w:rsidP="006A2397">
            <w:pPr>
              <w:jc w:val="both"/>
            </w:pPr>
            <w:r w:rsidRPr="005C6131">
              <w:t>Noteikumu projekt</w:t>
            </w:r>
            <w:r w:rsidR="006A2397" w:rsidRPr="005C6131">
              <w:t xml:space="preserve">s </w:t>
            </w:r>
            <w:r w:rsidR="004F0B6E" w:rsidRPr="005C6131">
              <w:t>izs</w:t>
            </w:r>
            <w:r w:rsidR="00390109" w:rsidRPr="005C6131">
              <w:t>k</w:t>
            </w:r>
            <w:r w:rsidR="004F0B6E" w:rsidRPr="005C6131">
              <w:t xml:space="preserve">atīts </w:t>
            </w:r>
            <w:r w:rsidR="006A2397" w:rsidRPr="005C6131">
              <w:t xml:space="preserve">2017.gada 28.septembra sanāksmē, kurā piedalījās </w:t>
            </w:r>
            <w:r w:rsidRPr="005C6131">
              <w:t>VSIA “Autotransporta direkcija</w:t>
            </w:r>
            <w:r w:rsidR="004F0B6E" w:rsidRPr="005C6131">
              <w:t>s</w:t>
            </w:r>
            <w:r w:rsidRPr="005C6131">
              <w:t xml:space="preserve">”, </w:t>
            </w:r>
            <w:r w:rsidR="009B3A45" w:rsidRPr="005C6131">
              <w:t>VAS “C</w:t>
            </w:r>
            <w:r w:rsidR="00E94CA8" w:rsidRPr="005C6131">
              <w:t>e</w:t>
            </w:r>
            <w:r w:rsidR="009B3A45" w:rsidRPr="005C6131">
              <w:t>ļu satiksmes drošības direkcija</w:t>
            </w:r>
            <w:r w:rsidR="004F0B6E" w:rsidRPr="005C6131">
              <w:t>s</w:t>
            </w:r>
            <w:r w:rsidR="009B3A45" w:rsidRPr="005C6131">
              <w:t xml:space="preserve">”, </w:t>
            </w:r>
            <w:r w:rsidRPr="005C6131">
              <w:t>Finanšu ministrij</w:t>
            </w:r>
            <w:r w:rsidR="00C7172F" w:rsidRPr="005C6131">
              <w:t>a</w:t>
            </w:r>
            <w:r w:rsidR="004F0B6E" w:rsidRPr="005C6131">
              <w:t>s</w:t>
            </w:r>
            <w:r w:rsidRPr="005C6131">
              <w:t xml:space="preserve">, </w:t>
            </w:r>
            <w:r w:rsidR="006A2397" w:rsidRPr="005C6131">
              <w:t>Ekonomikas ministrija</w:t>
            </w:r>
            <w:r w:rsidR="004F0B6E" w:rsidRPr="005C6131">
              <w:t>s, Valsts ieņēmumu dienesta</w:t>
            </w:r>
            <w:r w:rsidR="006A2397" w:rsidRPr="005C6131">
              <w:t xml:space="preserve">, </w:t>
            </w:r>
            <w:r w:rsidRPr="005C6131">
              <w:t>Vides aizsardzības un reģionālās attīstības ministrij</w:t>
            </w:r>
            <w:r w:rsidR="004F0B6E" w:rsidRPr="005C6131">
              <w:t>as</w:t>
            </w:r>
            <w:r w:rsidRPr="005C6131">
              <w:t xml:space="preserve">, </w:t>
            </w:r>
            <w:r w:rsidR="00C7172F" w:rsidRPr="005C6131">
              <w:t>Plānošanas reģion</w:t>
            </w:r>
            <w:r w:rsidR="004F0B6E" w:rsidRPr="005C6131">
              <w:t>u</w:t>
            </w:r>
            <w:r w:rsidR="00C7172F" w:rsidRPr="005C6131">
              <w:t xml:space="preserve">, </w:t>
            </w:r>
            <w:r w:rsidR="004F0B6E" w:rsidRPr="005C6131">
              <w:t>Rīgas domes</w:t>
            </w:r>
            <w:r w:rsidRPr="005C6131">
              <w:t xml:space="preserve">, </w:t>
            </w:r>
            <w:r w:rsidR="00390109" w:rsidRPr="005C6131">
              <w:t>Latvijas darba dev</w:t>
            </w:r>
            <w:r w:rsidR="00F77CD5" w:rsidRPr="005C6131">
              <w:t>ē</w:t>
            </w:r>
            <w:r w:rsidR="00390109" w:rsidRPr="005C6131">
              <w:t xml:space="preserve">ju konfederācijas, </w:t>
            </w:r>
            <w:r w:rsidRPr="005C6131">
              <w:t>Latvijas Pasažieru pārvadātāju asociācij</w:t>
            </w:r>
            <w:r w:rsidR="006A2397" w:rsidRPr="005C6131">
              <w:t>a</w:t>
            </w:r>
            <w:r w:rsidR="004F0B6E" w:rsidRPr="005C6131">
              <w:t>s,</w:t>
            </w:r>
            <w:r w:rsidRPr="005C6131">
              <w:t xml:space="preserve"> </w:t>
            </w:r>
            <w:r w:rsidR="006A2397" w:rsidRPr="005C6131">
              <w:t xml:space="preserve">Latvijas taksometru darba devēju </w:t>
            </w:r>
            <w:r w:rsidR="00390109" w:rsidRPr="005C6131">
              <w:t xml:space="preserve">organizācijas, uzņēmumu Uber, Taxify un taksometru </w:t>
            </w:r>
            <w:r w:rsidR="006A2397" w:rsidRPr="005C6131">
              <w:t>pārvadātāj</w:t>
            </w:r>
            <w:r w:rsidR="004F0B6E" w:rsidRPr="005C6131">
              <w:t>u pārstāvji</w:t>
            </w:r>
            <w:r w:rsidR="006A2397" w:rsidRPr="005C6131">
              <w:t>.</w:t>
            </w:r>
          </w:p>
          <w:p w14:paraId="07063DD9" w14:textId="67E66761" w:rsidR="00380956" w:rsidRPr="005C6131" w:rsidRDefault="00380956" w:rsidP="006A2397">
            <w:pPr>
              <w:jc w:val="both"/>
            </w:pPr>
          </w:p>
        </w:tc>
      </w:tr>
    </w:tbl>
    <w:p w14:paraId="510A3949" w14:textId="616FBCBA" w:rsidR="004907B8" w:rsidRPr="005C6131" w:rsidRDefault="004907B8" w:rsidP="004907B8">
      <w:pPr>
        <w:pStyle w:val="naisf"/>
        <w:spacing w:before="0" w:after="0"/>
        <w:ind w:firstLine="0"/>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5C6131" w:rsidRPr="005C6131" w14:paraId="31E49AEB" w14:textId="77777777" w:rsidTr="003F7D4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14:paraId="104493BE" w14:textId="77777777" w:rsidR="004907B8" w:rsidRPr="005C6131" w:rsidRDefault="004907B8" w:rsidP="00E218E6">
            <w:pPr>
              <w:pStyle w:val="naisnod"/>
              <w:spacing w:before="0" w:after="0"/>
            </w:pPr>
            <w:r w:rsidRPr="005C6131">
              <w:t>V</w:t>
            </w:r>
            <w:r w:rsidR="001F46CC" w:rsidRPr="005C6131">
              <w:t>I</w:t>
            </w:r>
            <w:r w:rsidRPr="005C6131">
              <w:t>. Tiesību akta projekta izpildes nodrošināšana un tās ietekme uz institūcijām</w:t>
            </w:r>
          </w:p>
        </w:tc>
      </w:tr>
      <w:tr w:rsidR="005C6131" w:rsidRPr="005C6131" w14:paraId="137C83CE" w14:textId="77777777"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14:paraId="2A17FA5F" w14:textId="77777777" w:rsidR="004907B8" w:rsidRPr="005C6131" w:rsidRDefault="004907B8" w:rsidP="003F7D40">
            <w:pPr>
              <w:pStyle w:val="naisnod"/>
              <w:spacing w:before="0" w:after="0"/>
              <w:rPr>
                <w:b w:val="0"/>
              </w:rPr>
            </w:pPr>
            <w:r w:rsidRPr="005C6131">
              <w:rPr>
                <w:b w:val="0"/>
              </w:rPr>
              <w:t>1.</w:t>
            </w:r>
          </w:p>
        </w:tc>
        <w:tc>
          <w:tcPr>
            <w:tcW w:w="3260" w:type="dxa"/>
            <w:tcBorders>
              <w:top w:val="single" w:sz="4" w:space="0" w:color="auto"/>
              <w:left w:val="single" w:sz="4" w:space="0" w:color="auto"/>
              <w:bottom w:val="single" w:sz="4" w:space="0" w:color="auto"/>
              <w:right w:val="single" w:sz="4" w:space="0" w:color="auto"/>
            </w:tcBorders>
          </w:tcPr>
          <w:p w14:paraId="74ECCF8C" w14:textId="77777777" w:rsidR="004907B8" w:rsidRPr="005C6131" w:rsidRDefault="004907B8" w:rsidP="003F7D40">
            <w:pPr>
              <w:pStyle w:val="naisnod"/>
              <w:spacing w:before="0" w:after="0"/>
              <w:jc w:val="left"/>
              <w:rPr>
                <w:b w:val="0"/>
              </w:rPr>
            </w:pPr>
            <w:r w:rsidRPr="005C6131">
              <w:rPr>
                <w:b w:val="0"/>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14:paraId="7916C4BB" w14:textId="77777777" w:rsidR="006A2397" w:rsidRPr="005C6131" w:rsidRDefault="006A2397" w:rsidP="00F80B36">
            <w:pPr>
              <w:pStyle w:val="naisnod"/>
              <w:spacing w:before="0" w:after="0"/>
              <w:jc w:val="both"/>
              <w:rPr>
                <w:b w:val="0"/>
              </w:rPr>
            </w:pPr>
            <w:r w:rsidRPr="005C6131">
              <w:rPr>
                <w:b w:val="0"/>
              </w:rPr>
              <w:t>VSIA “Autotransporta direkcija”,</w:t>
            </w:r>
          </w:p>
          <w:p w14:paraId="612AF95D" w14:textId="3622BCE4" w:rsidR="00592616" w:rsidRPr="005C6131" w:rsidRDefault="00F80B36" w:rsidP="00F80B36">
            <w:pPr>
              <w:pStyle w:val="naisnod"/>
              <w:spacing w:before="0" w:after="0"/>
              <w:jc w:val="both"/>
              <w:rPr>
                <w:b w:val="0"/>
              </w:rPr>
            </w:pPr>
            <w:r w:rsidRPr="005C6131">
              <w:rPr>
                <w:b w:val="0"/>
              </w:rPr>
              <w:t>Republikas pilsētu pašvaldības</w:t>
            </w:r>
            <w:r w:rsidR="006A2397" w:rsidRPr="005C6131">
              <w:rPr>
                <w:b w:val="0"/>
              </w:rPr>
              <w:t>,</w:t>
            </w:r>
          </w:p>
          <w:p w14:paraId="3BE3212D" w14:textId="1CAAD7F1" w:rsidR="004907B8" w:rsidRPr="005C6131" w:rsidRDefault="00592616" w:rsidP="00F80B36">
            <w:pPr>
              <w:pStyle w:val="naisnod"/>
              <w:spacing w:before="0" w:after="0"/>
              <w:jc w:val="both"/>
              <w:rPr>
                <w:b w:val="0"/>
              </w:rPr>
            </w:pPr>
            <w:r w:rsidRPr="005C6131">
              <w:rPr>
                <w:b w:val="0"/>
              </w:rPr>
              <w:t>Rīgas plānošanas reģioni.</w:t>
            </w:r>
          </w:p>
        </w:tc>
      </w:tr>
      <w:tr w:rsidR="005C6131" w:rsidRPr="005C6131" w14:paraId="5F34B025" w14:textId="77777777"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14:paraId="2AD9421D" w14:textId="77777777" w:rsidR="004907B8" w:rsidRPr="005C6131" w:rsidRDefault="004907B8" w:rsidP="003F7D40">
            <w:pPr>
              <w:pStyle w:val="naisnod"/>
              <w:spacing w:before="0" w:after="0"/>
              <w:rPr>
                <w:b w:val="0"/>
              </w:rPr>
            </w:pPr>
            <w:r w:rsidRPr="005C6131">
              <w:rPr>
                <w:b w:val="0"/>
              </w:rPr>
              <w:t>2.</w:t>
            </w:r>
          </w:p>
        </w:tc>
        <w:tc>
          <w:tcPr>
            <w:tcW w:w="3260" w:type="dxa"/>
            <w:tcBorders>
              <w:top w:val="single" w:sz="4" w:space="0" w:color="auto"/>
              <w:left w:val="single" w:sz="4" w:space="0" w:color="auto"/>
              <w:bottom w:val="single" w:sz="4" w:space="0" w:color="auto"/>
              <w:right w:val="single" w:sz="4" w:space="0" w:color="auto"/>
            </w:tcBorders>
          </w:tcPr>
          <w:p w14:paraId="6BCA28ED" w14:textId="77777777" w:rsidR="004907B8" w:rsidRPr="005C6131" w:rsidRDefault="004907B8" w:rsidP="003F7D40">
            <w:r w:rsidRPr="005C6131">
              <w:t>Projekta izpildes ietekme uz pārvaldes funkcijām un institucionālo struktūru.</w:t>
            </w:r>
          </w:p>
          <w:p w14:paraId="4590F67F" w14:textId="77777777" w:rsidR="004907B8" w:rsidRPr="005C6131" w:rsidRDefault="004907B8" w:rsidP="003F7D40">
            <w:pPr>
              <w:pStyle w:val="naisnod"/>
              <w:spacing w:before="0" w:after="0"/>
              <w:jc w:val="left"/>
              <w:rPr>
                <w:b w:val="0"/>
              </w:rPr>
            </w:pPr>
            <w:r w:rsidRPr="005C6131">
              <w:rPr>
                <w:b w:val="0"/>
                <w:bCs w:val="0"/>
              </w:rPr>
              <w:lastRenderedPageBreak/>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14:paraId="0EA53AD5" w14:textId="54A68984" w:rsidR="004907B8" w:rsidRPr="005C6131" w:rsidRDefault="004907B8" w:rsidP="00C83ED8">
            <w:pPr>
              <w:pStyle w:val="naisnod"/>
              <w:spacing w:before="0" w:after="0"/>
              <w:jc w:val="both"/>
              <w:rPr>
                <w:b w:val="0"/>
              </w:rPr>
            </w:pPr>
            <w:r w:rsidRPr="005C6131">
              <w:rPr>
                <w:b w:val="0"/>
              </w:rPr>
              <w:lastRenderedPageBreak/>
              <w:t>Projekta izpilde tiks veikta institūciju esošo funkciju ietvaros</w:t>
            </w:r>
            <w:r w:rsidR="006849F5" w:rsidRPr="005C6131">
              <w:rPr>
                <w:b w:val="0"/>
              </w:rPr>
              <w:t>.</w:t>
            </w:r>
            <w:r w:rsidR="005E3735" w:rsidRPr="005C6131">
              <w:rPr>
                <w:b w:val="0"/>
              </w:rPr>
              <w:t xml:space="preserve"> </w:t>
            </w:r>
          </w:p>
          <w:p w14:paraId="654D3D47" w14:textId="33D391BB" w:rsidR="00C83ED8" w:rsidRPr="005C6131" w:rsidRDefault="00C83ED8" w:rsidP="003F59A3">
            <w:pPr>
              <w:pStyle w:val="naisnod"/>
              <w:spacing w:before="0" w:after="0"/>
              <w:jc w:val="both"/>
              <w:rPr>
                <w:b w:val="0"/>
              </w:rPr>
            </w:pPr>
            <w:r w:rsidRPr="005C6131">
              <w:rPr>
                <w:b w:val="0"/>
              </w:rPr>
              <w:t xml:space="preserve">  </w:t>
            </w:r>
          </w:p>
        </w:tc>
      </w:tr>
      <w:tr w:rsidR="004907B8" w:rsidRPr="005C6131" w14:paraId="28665ED2" w14:textId="77777777" w:rsidTr="00CB67C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14:paraId="0356761A" w14:textId="77777777" w:rsidR="004907B8" w:rsidRPr="005C6131" w:rsidRDefault="004907B8" w:rsidP="003F7D40">
            <w:pPr>
              <w:rPr>
                <w:bCs/>
              </w:rPr>
            </w:pPr>
            <w:r w:rsidRPr="005C6131">
              <w:rPr>
                <w:bCs/>
              </w:rPr>
              <w:t>3.</w:t>
            </w:r>
          </w:p>
        </w:tc>
        <w:tc>
          <w:tcPr>
            <w:tcW w:w="3260" w:type="dxa"/>
            <w:tcBorders>
              <w:top w:val="outset" w:sz="6" w:space="0" w:color="auto"/>
              <w:left w:val="outset" w:sz="6" w:space="0" w:color="auto"/>
              <w:bottom w:val="outset" w:sz="6" w:space="0" w:color="auto"/>
              <w:right w:val="outset" w:sz="6" w:space="0" w:color="auto"/>
            </w:tcBorders>
          </w:tcPr>
          <w:p w14:paraId="26FD842F" w14:textId="77777777" w:rsidR="004907B8" w:rsidRPr="005C6131" w:rsidRDefault="004907B8" w:rsidP="003F7D40">
            <w:r w:rsidRPr="005C6131">
              <w:t>Cita informācija</w:t>
            </w:r>
          </w:p>
        </w:tc>
        <w:tc>
          <w:tcPr>
            <w:tcW w:w="6064" w:type="dxa"/>
            <w:gridSpan w:val="2"/>
            <w:tcBorders>
              <w:top w:val="outset" w:sz="6" w:space="0" w:color="auto"/>
              <w:left w:val="outset" w:sz="6" w:space="0" w:color="auto"/>
              <w:bottom w:val="outset" w:sz="6" w:space="0" w:color="auto"/>
              <w:right w:val="outset" w:sz="6" w:space="0" w:color="auto"/>
            </w:tcBorders>
          </w:tcPr>
          <w:p w14:paraId="66C4D683" w14:textId="0840470C" w:rsidR="004907B8" w:rsidRPr="005C6131" w:rsidRDefault="004907B8" w:rsidP="003F7D40">
            <w:pPr>
              <w:rPr>
                <w:bCs/>
              </w:rPr>
            </w:pPr>
            <w:r w:rsidRPr="005C6131">
              <w:rPr>
                <w:bCs/>
              </w:rPr>
              <w:t>Nav</w:t>
            </w:r>
            <w:r w:rsidR="00592616" w:rsidRPr="005C6131">
              <w:rPr>
                <w:bCs/>
              </w:rPr>
              <w:t>.</w:t>
            </w:r>
          </w:p>
        </w:tc>
      </w:tr>
    </w:tbl>
    <w:p w14:paraId="7A506219" w14:textId="77777777" w:rsidR="00B14D9F" w:rsidRPr="005C6131" w:rsidRDefault="00B14D9F" w:rsidP="00A25063">
      <w:pPr>
        <w:tabs>
          <w:tab w:val="left" w:pos="6804"/>
        </w:tabs>
        <w:rPr>
          <w:rFonts w:eastAsia="Calibri"/>
        </w:rPr>
      </w:pPr>
    </w:p>
    <w:p w14:paraId="5886F7FE" w14:textId="77777777" w:rsidR="00677FB9" w:rsidRDefault="00677FB9" w:rsidP="00831633">
      <w:pPr>
        <w:jc w:val="both"/>
        <w:rPr>
          <w:sz w:val="28"/>
          <w:szCs w:val="28"/>
        </w:rPr>
      </w:pPr>
    </w:p>
    <w:p w14:paraId="25939196" w14:textId="77CEEDD5" w:rsidR="00831633" w:rsidRPr="005C6131" w:rsidRDefault="00831633" w:rsidP="00831633">
      <w:pPr>
        <w:jc w:val="both"/>
        <w:rPr>
          <w:sz w:val="28"/>
          <w:szCs w:val="28"/>
        </w:rPr>
      </w:pPr>
      <w:r w:rsidRPr="005C6131">
        <w:rPr>
          <w:sz w:val="28"/>
          <w:szCs w:val="28"/>
        </w:rPr>
        <w:t xml:space="preserve">Iesniedzējs: </w:t>
      </w:r>
    </w:p>
    <w:p w14:paraId="13EC5AD7" w14:textId="62F81FAF" w:rsidR="00831633" w:rsidRPr="005C6131" w:rsidRDefault="00831633" w:rsidP="00380956">
      <w:pPr>
        <w:jc w:val="both"/>
        <w:rPr>
          <w:sz w:val="28"/>
          <w:szCs w:val="28"/>
        </w:rPr>
      </w:pPr>
      <w:r w:rsidRPr="005C6131">
        <w:rPr>
          <w:sz w:val="28"/>
          <w:szCs w:val="28"/>
        </w:rPr>
        <w:t>Satiksmes ministr</w:t>
      </w:r>
      <w:r w:rsidR="00380956" w:rsidRPr="005C6131">
        <w:rPr>
          <w:sz w:val="28"/>
          <w:szCs w:val="28"/>
        </w:rPr>
        <w:t>s</w:t>
      </w:r>
      <w:r w:rsidR="00380956" w:rsidRPr="005C6131">
        <w:rPr>
          <w:sz w:val="28"/>
          <w:szCs w:val="28"/>
        </w:rPr>
        <w:tab/>
      </w:r>
      <w:r w:rsidR="00380956" w:rsidRPr="005C6131">
        <w:rPr>
          <w:sz w:val="28"/>
          <w:szCs w:val="28"/>
        </w:rPr>
        <w:tab/>
      </w:r>
      <w:r w:rsidR="00380956" w:rsidRPr="005C6131">
        <w:rPr>
          <w:sz w:val="28"/>
          <w:szCs w:val="28"/>
        </w:rPr>
        <w:tab/>
      </w:r>
      <w:r w:rsidR="00380956" w:rsidRPr="005C6131">
        <w:rPr>
          <w:sz w:val="28"/>
          <w:szCs w:val="28"/>
        </w:rPr>
        <w:tab/>
      </w:r>
      <w:r w:rsidR="00380956" w:rsidRPr="005C6131">
        <w:rPr>
          <w:sz w:val="28"/>
          <w:szCs w:val="28"/>
        </w:rPr>
        <w:tab/>
      </w:r>
      <w:r w:rsidR="00380956" w:rsidRPr="005C6131">
        <w:rPr>
          <w:sz w:val="28"/>
          <w:szCs w:val="28"/>
        </w:rPr>
        <w:tab/>
      </w:r>
      <w:r w:rsidR="00380956" w:rsidRPr="005C6131">
        <w:rPr>
          <w:sz w:val="28"/>
          <w:szCs w:val="28"/>
        </w:rPr>
        <w:tab/>
      </w:r>
      <w:r w:rsidR="00380956" w:rsidRPr="005C6131">
        <w:rPr>
          <w:sz w:val="28"/>
          <w:szCs w:val="28"/>
        </w:rPr>
        <w:tab/>
      </w:r>
      <w:proofErr w:type="spellStart"/>
      <w:r w:rsidR="00380956" w:rsidRPr="005C6131">
        <w:rPr>
          <w:sz w:val="28"/>
          <w:szCs w:val="28"/>
        </w:rPr>
        <w:t>U.Augulis</w:t>
      </w:r>
      <w:proofErr w:type="spellEnd"/>
    </w:p>
    <w:p w14:paraId="6D65A7C5" w14:textId="77777777" w:rsidR="00831633" w:rsidRPr="005C6131" w:rsidRDefault="00831633" w:rsidP="00831633">
      <w:pPr>
        <w:rPr>
          <w:sz w:val="28"/>
          <w:szCs w:val="28"/>
        </w:rPr>
      </w:pPr>
    </w:p>
    <w:p w14:paraId="6FE21D36" w14:textId="77777777" w:rsidR="00831633" w:rsidRPr="005C6131" w:rsidRDefault="00831633" w:rsidP="00831633">
      <w:pPr>
        <w:rPr>
          <w:sz w:val="28"/>
          <w:szCs w:val="28"/>
        </w:rPr>
      </w:pPr>
    </w:p>
    <w:p w14:paraId="25819178" w14:textId="77777777" w:rsidR="00677FB9" w:rsidRDefault="00831633" w:rsidP="00831633">
      <w:pPr>
        <w:jc w:val="both"/>
        <w:rPr>
          <w:sz w:val="28"/>
          <w:szCs w:val="28"/>
        </w:rPr>
      </w:pPr>
      <w:r w:rsidRPr="005C6131">
        <w:rPr>
          <w:sz w:val="28"/>
          <w:szCs w:val="28"/>
        </w:rPr>
        <w:t xml:space="preserve">Vīza: </w:t>
      </w:r>
    </w:p>
    <w:p w14:paraId="508788FE" w14:textId="319ECAF6" w:rsidR="00831633" w:rsidRPr="005C6131" w:rsidRDefault="00831633" w:rsidP="00831633">
      <w:pPr>
        <w:jc w:val="both"/>
        <w:rPr>
          <w:sz w:val="28"/>
          <w:szCs w:val="28"/>
        </w:rPr>
      </w:pPr>
      <w:r w:rsidRPr="005C6131">
        <w:rPr>
          <w:sz w:val="28"/>
          <w:szCs w:val="28"/>
        </w:rPr>
        <w:t>Valsts sekretārs</w:t>
      </w:r>
      <w:r w:rsidRPr="005C6131">
        <w:rPr>
          <w:sz w:val="28"/>
          <w:szCs w:val="28"/>
        </w:rPr>
        <w:tab/>
      </w:r>
      <w:r w:rsidRPr="005C6131">
        <w:rPr>
          <w:sz w:val="28"/>
          <w:szCs w:val="28"/>
        </w:rPr>
        <w:tab/>
      </w:r>
      <w:r w:rsidRPr="005C6131">
        <w:rPr>
          <w:sz w:val="28"/>
          <w:szCs w:val="28"/>
        </w:rPr>
        <w:tab/>
      </w:r>
      <w:r w:rsidRPr="005C6131">
        <w:rPr>
          <w:sz w:val="28"/>
          <w:szCs w:val="28"/>
        </w:rPr>
        <w:tab/>
      </w:r>
      <w:r w:rsidRPr="005C6131">
        <w:rPr>
          <w:sz w:val="28"/>
          <w:szCs w:val="28"/>
        </w:rPr>
        <w:tab/>
      </w:r>
      <w:r w:rsidRPr="005C6131">
        <w:rPr>
          <w:sz w:val="28"/>
          <w:szCs w:val="28"/>
        </w:rPr>
        <w:tab/>
      </w:r>
      <w:r w:rsidRPr="005C6131">
        <w:rPr>
          <w:sz w:val="28"/>
          <w:szCs w:val="28"/>
        </w:rPr>
        <w:tab/>
      </w:r>
      <w:r w:rsidR="00677FB9">
        <w:rPr>
          <w:sz w:val="28"/>
          <w:szCs w:val="28"/>
        </w:rPr>
        <w:tab/>
      </w:r>
      <w:proofErr w:type="spellStart"/>
      <w:r w:rsidRPr="005C6131">
        <w:rPr>
          <w:sz w:val="28"/>
          <w:szCs w:val="28"/>
        </w:rPr>
        <w:t>K.Ozoliņš</w:t>
      </w:r>
      <w:proofErr w:type="spellEnd"/>
    </w:p>
    <w:p w14:paraId="7A9F5329" w14:textId="77777777" w:rsidR="00831633" w:rsidRPr="005C6131" w:rsidRDefault="00831633" w:rsidP="00831633">
      <w:pPr>
        <w:rPr>
          <w:sz w:val="20"/>
          <w:szCs w:val="20"/>
        </w:rPr>
      </w:pPr>
    </w:p>
    <w:p w14:paraId="4D463265" w14:textId="77777777" w:rsidR="00831633" w:rsidRPr="005C6131" w:rsidRDefault="00831633" w:rsidP="00831633">
      <w:pPr>
        <w:rPr>
          <w:sz w:val="20"/>
          <w:szCs w:val="20"/>
        </w:rPr>
      </w:pPr>
    </w:p>
    <w:p w14:paraId="1908391E" w14:textId="77777777" w:rsidR="00831633" w:rsidRPr="005C6131" w:rsidRDefault="00831633" w:rsidP="00831633">
      <w:pPr>
        <w:rPr>
          <w:rFonts w:asciiTheme="minorHAnsi" w:hAnsiTheme="minorHAnsi" w:cstheme="minorBidi"/>
          <w:sz w:val="20"/>
          <w:szCs w:val="20"/>
        </w:rPr>
      </w:pPr>
    </w:p>
    <w:p w14:paraId="6B83E101" w14:textId="31345A00" w:rsidR="00831633" w:rsidRPr="005C6131" w:rsidRDefault="00677FB9" w:rsidP="00831633">
      <w:pPr>
        <w:rPr>
          <w:sz w:val="20"/>
          <w:szCs w:val="20"/>
        </w:rPr>
      </w:pPr>
      <w:r>
        <w:rPr>
          <w:sz w:val="20"/>
          <w:szCs w:val="20"/>
        </w:rPr>
        <w:t>30</w:t>
      </w:r>
      <w:r w:rsidR="00831633" w:rsidRPr="005C6131">
        <w:rPr>
          <w:sz w:val="20"/>
          <w:szCs w:val="20"/>
        </w:rPr>
        <w:t>.</w:t>
      </w:r>
      <w:r w:rsidR="00D000F4" w:rsidRPr="005C6131">
        <w:rPr>
          <w:sz w:val="20"/>
          <w:szCs w:val="20"/>
        </w:rPr>
        <w:t>1</w:t>
      </w:r>
      <w:r w:rsidR="00831633" w:rsidRPr="005C6131">
        <w:rPr>
          <w:sz w:val="20"/>
          <w:szCs w:val="20"/>
        </w:rPr>
        <w:t xml:space="preserve">0.2017. </w:t>
      </w:r>
      <w:r w:rsidR="00F77CD5" w:rsidRPr="005C6131">
        <w:rPr>
          <w:sz w:val="20"/>
          <w:szCs w:val="20"/>
        </w:rPr>
        <w:t>1</w:t>
      </w:r>
      <w:r w:rsidR="001F2586">
        <w:rPr>
          <w:sz w:val="20"/>
          <w:szCs w:val="20"/>
        </w:rPr>
        <w:t>1</w:t>
      </w:r>
      <w:r w:rsidR="00F77CD5" w:rsidRPr="005C6131">
        <w:rPr>
          <w:sz w:val="20"/>
          <w:szCs w:val="20"/>
        </w:rPr>
        <w:t>.</w:t>
      </w:r>
      <w:r w:rsidR="001F2586">
        <w:rPr>
          <w:sz w:val="20"/>
          <w:szCs w:val="20"/>
        </w:rPr>
        <w:t>0</w:t>
      </w:r>
      <w:r w:rsidR="00F77CD5" w:rsidRPr="005C6131">
        <w:rPr>
          <w:sz w:val="20"/>
          <w:szCs w:val="20"/>
        </w:rPr>
        <w:t>0</w:t>
      </w:r>
    </w:p>
    <w:p w14:paraId="3D5BCA8A" w14:textId="600FAAC9" w:rsidR="00831633" w:rsidRPr="005C6131" w:rsidRDefault="006919FE" w:rsidP="00831633">
      <w:pPr>
        <w:rPr>
          <w:sz w:val="20"/>
          <w:szCs w:val="20"/>
        </w:rPr>
      </w:pPr>
      <w:r w:rsidRPr="005C6131">
        <w:rPr>
          <w:sz w:val="20"/>
          <w:szCs w:val="20"/>
        </w:rPr>
        <w:t>2</w:t>
      </w:r>
      <w:r w:rsidR="00663986" w:rsidRPr="005C6131">
        <w:rPr>
          <w:sz w:val="20"/>
          <w:szCs w:val="20"/>
        </w:rPr>
        <w:t>3</w:t>
      </w:r>
      <w:r w:rsidR="00F77CD5" w:rsidRPr="005C6131">
        <w:rPr>
          <w:sz w:val="20"/>
          <w:szCs w:val="20"/>
        </w:rPr>
        <w:t>9</w:t>
      </w:r>
      <w:r w:rsidR="00900C03">
        <w:rPr>
          <w:sz w:val="20"/>
          <w:szCs w:val="20"/>
        </w:rPr>
        <w:t>3</w:t>
      </w:r>
      <w:bookmarkStart w:id="2" w:name="_GoBack"/>
      <w:bookmarkEnd w:id="2"/>
    </w:p>
    <w:p w14:paraId="0575EE9F" w14:textId="0D1B2277" w:rsidR="00831633" w:rsidRPr="005C6131" w:rsidRDefault="00380956" w:rsidP="00831633">
      <w:pPr>
        <w:rPr>
          <w:sz w:val="20"/>
          <w:szCs w:val="20"/>
        </w:rPr>
      </w:pPr>
      <w:proofErr w:type="spellStart"/>
      <w:r w:rsidRPr="005C6131">
        <w:rPr>
          <w:sz w:val="20"/>
          <w:szCs w:val="20"/>
        </w:rPr>
        <w:t>D.Ziemele</w:t>
      </w:r>
      <w:proofErr w:type="spellEnd"/>
      <w:r w:rsidRPr="005C6131">
        <w:rPr>
          <w:sz w:val="20"/>
          <w:szCs w:val="20"/>
        </w:rPr>
        <w:t>-Adricka 67028036</w:t>
      </w:r>
    </w:p>
    <w:p w14:paraId="530D2A57" w14:textId="1292A00C" w:rsidR="00380956" w:rsidRPr="005C6131" w:rsidRDefault="00380956" w:rsidP="00831633">
      <w:pPr>
        <w:rPr>
          <w:sz w:val="20"/>
          <w:szCs w:val="20"/>
        </w:rPr>
      </w:pPr>
      <w:r w:rsidRPr="005C6131">
        <w:rPr>
          <w:sz w:val="20"/>
          <w:szCs w:val="20"/>
        </w:rPr>
        <w:t>dana.ziemele-adricka@sam.gov.lv</w:t>
      </w:r>
    </w:p>
    <w:p w14:paraId="4FFABB99" w14:textId="77777777" w:rsidR="00831633" w:rsidRPr="005C6131" w:rsidRDefault="00831633" w:rsidP="00831633">
      <w:pPr>
        <w:ind w:right="-666"/>
        <w:jc w:val="both"/>
        <w:rPr>
          <w:sz w:val="28"/>
          <w:szCs w:val="28"/>
        </w:rPr>
      </w:pPr>
    </w:p>
    <w:p w14:paraId="22DF3AC0" w14:textId="77777777" w:rsidR="00BF4B68" w:rsidRPr="005C6131" w:rsidRDefault="00BF4B68" w:rsidP="00A25063">
      <w:pPr>
        <w:rPr>
          <w:sz w:val="20"/>
          <w:szCs w:val="20"/>
        </w:rPr>
      </w:pPr>
    </w:p>
    <w:sectPr w:rsidR="00BF4B68" w:rsidRPr="005C6131" w:rsidSect="00695800">
      <w:headerReference w:type="even" r:id="rId12"/>
      <w:headerReference w:type="default" r:id="rId13"/>
      <w:footerReference w:type="default" r:id="rId14"/>
      <w:footerReference w:type="firs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34CA" w14:textId="77777777" w:rsidR="00DE2AAE" w:rsidRDefault="00DE2AAE">
      <w:r>
        <w:separator/>
      </w:r>
    </w:p>
  </w:endnote>
  <w:endnote w:type="continuationSeparator" w:id="0">
    <w:p w14:paraId="654E3207" w14:textId="77777777" w:rsidR="00DE2AAE" w:rsidRDefault="00DE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EF9D" w14:textId="6AFD1CF9" w:rsidR="004606D4" w:rsidRPr="00A24259" w:rsidRDefault="004606D4" w:rsidP="004606D4">
    <w:pPr>
      <w:pStyle w:val="naiskr"/>
      <w:tabs>
        <w:tab w:val="left" w:pos="0"/>
      </w:tabs>
      <w:spacing w:before="0" w:after="0"/>
      <w:ind w:right="-427"/>
      <w:jc w:val="both"/>
    </w:pPr>
    <w:r w:rsidRPr="00D93105">
      <w:rPr>
        <w:sz w:val="20"/>
        <w:szCs w:val="20"/>
      </w:rPr>
      <w:t>SManot_</w:t>
    </w:r>
    <w:r w:rsidR="00677FB9">
      <w:rPr>
        <w:sz w:val="20"/>
        <w:szCs w:val="20"/>
      </w:rPr>
      <w:t>30</w:t>
    </w:r>
    <w:r>
      <w:rPr>
        <w:sz w:val="20"/>
        <w:szCs w:val="20"/>
      </w:rPr>
      <w:t>1017_valsts_nodeva</w:t>
    </w:r>
  </w:p>
  <w:p w14:paraId="1DD3E64C" w14:textId="598D47D6" w:rsidR="00DE2AAE" w:rsidRPr="004606D4" w:rsidRDefault="00DE2AAE" w:rsidP="00460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80C2" w14:textId="1EA5B2DC" w:rsidR="00DE2AAE" w:rsidRPr="00A24259" w:rsidRDefault="00DE2AAE" w:rsidP="00031639">
    <w:pPr>
      <w:pStyle w:val="naiskr"/>
      <w:tabs>
        <w:tab w:val="left" w:pos="0"/>
      </w:tabs>
      <w:spacing w:before="0" w:after="0"/>
      <w:ind w:right="-427"/>
      <w:jc w:val="both"/>
    </w:pPr>
    <w:r w:rsidRPr="00D93105">
      <w:rPr>
        <w:sz w:val="20"/>
        <w:szCs w:val="20"/>
      </w:rPr>
      <w:t>SManot_</w:t>
    </w:r>
    <w:r w:rsidR="000A221F">
      <w:rPr>
        <w:sz w:val="20"/>
        <w:szCs w:val="20"/>
      </w:rPr>
      <w:t>30</w:t>
    </w:r>
    <w:r w:rsidR="004606D4">
      <w:rPr>
        <w:sz w:val="20"/>
        <w:szCs w:val="20"/>
      </w:rPr>
      <w:t>1017_valsts_nodeva</w:t>
    </w:r>
  </w:p>
  <w:p w14:paraId="2AAC4056" w14:textId="77777777" w:rsidR="00DE2AAE" w:rsidRPr="00363EF3" w:rsidRDefault="00DE2AAE" w:rsidP="0036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E0A38" w14:textId="77777777" w:rsidR="00DE2AAE" w:rsidRDefault="00DE2AAE">
      <w:r>
        <w:separator/>
      </w:r>
    </w:p>
  </w:footnote>
  <w:footnote w:type="continuationSeparator" w:id="0">
    <w:p w14:paraId="3A8FC5BB" w14:textId="77777777" w:rsidR="00DE2AAE" w:rsidRDefault="00DE2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7388" w14:textId="77777777" w:rsidR="00DE2AAE" w:rsidRDefault="00DE2AA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CE6AB" w14:textId="77777777" w:rsidR="00DE2AAE" w:rsidRDefault="00DE2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24254"/>
      <w:docPartObj>
        <w:docPartGallery w:val="Page Numbers (Top of Page)"/>
        <w:docPartUnique/>
      </w:docPartObj>
    </w:sdtPr>
    <w:sdtEndPr>
      <w:rPr>
        <w:noProof/>
      </w:rPr>
    </w:sdtEndPr>
    <w:sdtContent>
      <w:p w14:paraId="223C9BBA" w14:textId="77220F24" w:rsidR="00DE2AAE" w:rsidRDefault="00DE2AAE">
        <w:pPr>
          <w:pStyle w:val="Header"/>
          <w:jc w:val="center"/>
        </w:pPr>
        <w:r>
          <w:fldChar w:fldCharType="begin"/>
        </w:r>
        <w:r>
          <w:instrText xml:space="preserve"> PAGE   \* MERGEFORMAT </w:instrText>
        </w:r>
        <w:r>
          <w:fldChar w:fldCharType="separate"/>
        </w:r>
        <w:r w:rsidR="00677FB9">
          <w:rPr>
            <w:noProof/>
          </w:rPr>
          <w:t>7</w:t>
        </w:r>
        <w:r>
          <w:rPr>
            <w:noProof/>
          </w:rPr>
          <w:fldChar w:fldCharType="end"/>
        </w:r>
      </w:p>
    </w:sdtContent>
  </w:sdt>
  <w:p w14:paraId="0A2EF3F5" w14:textId="77777777" w:rsidR="00DE2AAE" w:rsidRDefault="00DE2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6A781D"/>
    <w:multiLevelType w:val="hybridMultilevel"/>
    <w:tmpl w:val="A572A1F4"/>
    <w:lvl w:ilvl="0" w:tplc="7A70A8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4F1E57"/>
    <w:multiLevelType w:val="hybridMultilevel"/>
    <w:tmpl w:val="29028C2E"/>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3" w15:restartNumberingAfterBreak="0">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B61F6"/>
    <w:multiLevelType w:val="hybridMultilevel"/>
    <w:tmpl w:val="D2383B6A"/>
    <w:lvl w:ilvl="0" w:tplc="525C0C8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21" w15:restartNumberingAfterBreak="0">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B36EDA"/>
    <w:multiLevelType w:val="hybridMultilevel"/>
    <w:tmpl w:val="CD3063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1A62577"/>
    <w:multiLevelType w:val="hybridMultilevel"/>
    <w:tmpl w:val="696E1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A54C54"/>
    <w:multiLevelType w:val="hybridMultilevel"/>
    <w:tmpl w:val="E5521D9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CB7939"/>
    <w:multiLevelType w:val="hybridMultilevel"/>
    <w:tmpl w:val="97284560"/>
    <w:lvl w:ilvl="0" w:tplc="04260001">
      <w:start w:val="1"/>
      <w:numFmt w:val="bullet"/>
      <w:lvlText w:val=""/>
      <w:lvlJc w:val="left"/>
      <w:pPr>
        <w:ind w:left="1287" w:hanging="360"/>
      </w:pPr>
      <w:rPr>
        <w:rFonts w:ascii="Symbol" w:hAnsi="Symbol" w:hint="default"/>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3" w15:restartNumberingAfterBreak="0">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5FB1472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DC1562"/>
    <w:multiLevelType w:val="hybridMultilevel"/>
    <w:tmpl w:val="413C1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6D2623"/>
    <w:multiLevelType w:val="hybridMultilevel"/>
    <w:tmpl w:val="0B368282"/>
    <w:lvl w:ilvl="0" w:tplc="130C3B16">
      <w:start w:val="3"/>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42" w15:restartNumberingAfterBreak="0">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3" w15:restartNumberingAfterBreak="0">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36"/>
  </w:num>
  <w:num w:numId="3">
    <w:abstractNumId w:val="11"/>
  </w:num>
  <w:num w:numId="4">
    <w:abstractNumId w:val="7"/>
  </w:num>
  <w:num w:numId="5">
    <w:abstractNumId w:val="2"/>
  </w:num>
  <w:num w:numId="6">
    <w:abstractNumId w:val="30"/>
  </w:num>
  <w:num w:numId="7">
    <w:abstractNumId w:val="38"/>
  </w:num>
  <w:num w:numId="8">
    <w:abstractNumId w:val="23"/>
  </w:num>
  <w:num w:numId="9">
    <w:abstractNumId w:val="10"/>
  </w:num>
  <w:num w:numId="10">
    <w:abstractNumId w:val="24"/>
  </w:num>
  <w:num w:numId="11">
    <w:abstractNumId w:val="25"/>
  </w:num>
  <w:num w:numId="12">
    <w:abstractNumId w:val="31"/>
  </w:num>
  <w:num w:numId="13">
    <w:abstractNumId w:val="34"/>
  </w:num>
  <w:num w:numId="14">
    <w:abstractNumId w:val="0"/>
  </w:num>
  <w:num w:numId="15">
    <w:abstractNumId w:val="15"/>
  </w:num>
  <w:num w:numId="16">
    <w:abstractNumId w:val="16"/>
  </w:num>
  <w:num w:numId="17">
    <w:abstractNumId w:val="33"/>
  </w:num>
  <w:num w:numId="18">
    <w:abstractNumId w:val="1"/>
  </w:num>
  <w:num w:numId="19">
    <w:abstractNumId w:val="26"/>
  </w:num>
  <w:num w:numId="20">
    <w:abstractNumId w:val="27"/>
  </w:num>
  <w:num w:numId="21">
    <w:abstractNumId w:val="20"/>
  </w:num>
  <w:num w:numId="22">
    <w:abstractNumId w:val="4"/>
  </w:num>
  <w:num w:numId="23">
    <w:abstractNumId w:val="42"/>
  </w:num>
  <w:num w:numId="24">
    <w:abstractNumId w:val="12"/>
  </w:num>
  <w:num w:numId="25">
    <w:abstractNumId w:val="39"/>
  </w:num>
  <w:num w:numId="26">
    <w:abstractNumId w:val="20"/>
  </w:num>
  <w:num w:numId="27">
    <w:abstractNumId w:val="6"/>
  </w:num>
  <w:num w:numId="28">
    <w:abstractNumId w:val="5"/>
  </w:num>
  <w:num w:numId="29">
    <w:abstractNumId w:val="21"/>
  </w:num>
  <w:num w:numId="30">
    <w:abstractNumId w:val="9"/>
  </w:num>
  <w:num w:numId="31">
    <w:abstractNumId w:val="43"/>
  </w:num>
  <w:num w:numId="32">
    <w:abstractNumId w:val="19"/>
  </w:num>
  <w:num w:numId="33">
    <w:abstractNumId w:val="17"/>
  </w:num>
  <w:num w:numId="34">
    <w:abstractNumId w:val="37"/>
  </w:num>
  <w:num w:numId="35">
    <w:abstractNumId w:val="13"/>
  </w:num>
  <w:num w:numId="36">
    <w:abstractNumId w:val="40"/>
  </w:num>
  <w:num w:numId="37">
    <w:abstractNumId w:val="8"/>
  </w:num>
  <w:num w:numId="38">
    <w:abstractNumId w:val="29"/>
  </w:num>
  <w:num w:numId="39">
    <w:abstractNumId w:val="32"/>
  </w:num>
  <w:num w:numId="40">
    <w:abstractNumId w:val="41"/>
  </w:num>
  <w:num w:numId="41">
    <w:abstractNumId w:val="3"/>
  </w:num>
  <w:num w:numId="42">
    <w:abstractNumId w:val="22"/>
  </w:num>
  <w:num w:numId="43">
    <w:abstractNumId w:val="35"/>
  </w:num>
  <w:num w:numId="44">
    <w:abstractNumId w:val="1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37"/>
    <w:rsid w:val="0000308F"/>
    <w:rsid w:val="00003517"/>
    <w:rsid w:val="00003D7B"/>
    <w:rsid w:val="00005687"/>
    <w:rsid w:val="0000641C"/>
    <w:rsid w:val="00011C00"/>
    <w:rsid w:val="00011D24"/>
    <w:rsid w:val="000123E4"/>
    <w:rsid w:val="00013FF4"/>
    <w:rsid w:val="000151A8"/>
    <w:rsid w:val="00015213"/>
    <w:rsid w:val="0001682D"/>
    <w:rsid w:val="00016E19"/>
    <w:rsid w:val="00017BCC"/>
    <w:rsid w:val="00017EAF"/>
    <w:rsid w:val="00020FE1"/>
    <w:rsid w:val="000219F1"/>
    <w:rsid w:val="00022010"/>
    <w:rsid w:val="00022E13"/>
    <w:rsid w:val="00024190"/>
    <w:rsid w:val="0002627A"/>
    <w:rsid w:val="00027394"/>
    <w:rsid w:val="00027866"/>
    <w:rsid w:val="00027E49"/>
    <w:rsid w:val="00030857"/>
    <w:rsid w:val="00031639"/>
    <w:rsid w:val="00032388"/>
    <w:rsid w:val="00033F69"/>
    <w:rsid w:val="000347CE"/>
    <w:rsid w:val="00035C63"/>
    <w:rsid w:val="00035CE2"/>
    <w:rsid w:val="00035DDF"/>
    <w:rsid w:val="00044FC0"/>
    <w:rsid w:val="00045735"/>
    <w:rsid w:val="00053EE5"/>
    <w:rsid w:val="00053F1A"/>
    <w:rsid w:val="0005553B"/>
    <w:rsid w:val="000604D2"/>
    <w:rsid w:val="00061587"/>
    <w:rsid w:val="00062373"/>
    <w:rsid w:val="00065241"/>
    <w:rsid w:val="000670D6"/>
    <w:rsid w:val="000675A9"/>
    <w:rsid w:val="00067A2F"/>
    <w:rsid w:val="00070D7A"/>
    <w:rsid w:val="00072642"/>
    <w:rsid w:val="00074B12"/>
    <w:rsid w:val="000760DB"/>
    <w:rsid w:val="00076513"/>
    <w:rsid w:val="00080AD1"/>
    <w:rsid w:val="00083587"/>
    <w:rsid w:val="0009005E"/>
    <w:rsid w:val="00090BFB"/>
    <w:rsid w:val="00090DFB"/>
    <w:rsid w:val="0009223E"/>
    <w:rsid w:val="000941C5"/>
    <w:rsid w:val="0009497B"/>
    <w:rsid w:val="000971F9"/>
    <w:rsid w:val="00097549"/>
    <w:rsid w:val="000A221F"/>
    <w:rsid w:val="000A37F0"/>
    <w:rsid w:val="000A6451"/>
    <w:rsid w:val="000A75E5"/>
    <w:rsid w:val="000B0228"/>
    <w:rsid w:val="000B064E"/>
    <w:rsid w:val="000B0C7C"/>
    <w:rsid w:val="000B1D7D"/>
    <w:rsid w:val="000B1F31"/>
    <w:rsid w:val="000B63CA"/>
    <w:rsid w:val="000B69CF"/>
    <w:rsid w:val="000B7357"/>
    <w:rsid w:val="000C1E30"/>
    <w:rsid w:val="000C299B"/>
    <w:rsid w:val="000C5F5A"/>
    <w:rsid w:val="000C6C0D"/>
    <w:rsid w:val="000C6DD5"/>
    <w:rsid w:val="000C772A"/>
    <w:rsid w:val="000C788D"/>
    <w:rsid w:val="000C790C"/>
    <w:rsid w:val="000D051B"/>
    <w:rsid w:val="000D0905"/>
    <w:rsid w:val="000D280C"/>
    <w:rsid w:val="000D3AED"/>
    <w:rsid w:val="000D452C"/>
    <w:rsid w:val="000D5A7F"/>
    <w:rsid w:val="000E0375"/>
    <w:rsid w:val="000E0F36"/>
    <w:rsid w:val="000E435E"/>
    <w:rsid w:val="000E5FF6"/>
    <w:rsid w:val="000E7EE1"/>
    <w:rsid w:val="000F0541"/>
    <w:rsid w:val="000F061D"/>
    <w:rsid w:val="000F1982"/>
    <w:rsid w:val="000F4794"/>
    <w:rsid w:val="000F522F"/>
    <w:rsid w:val="000F55D1"/>
    <w:rsid w:val="000F6317"/>
    <w:rsid w:val="00100EF9"/>
    <w:rsid w:val="001010FC"/>
    <w:rsid w:val="00102C2B"/>
    <w:rsid w:val="00105059"/>
    <w:rsid w:val="0010687E"/>
    <w:rsid w:val="001071C2"/>
    <w:rsid w:val="00107336"/>
    <w:rsid w:val="00107F4C"/>
    <w:rsid w:val="00115838"/>
    <w:rsid w:val="00117E30"/>
    <w:rsid w:val="00120351"/>
    <w:rsid w:val="001215E9"/>
    <w:rsid w:val="00124F12"/>
    <w:rsid w:val="00126BAE"/>
    <w:rsid w:val="00126BC8"/>
    <w:rsid w:val="001347F7"/>
    <w:rsid w:val="00135A81"/>
    <w:rsid w:val="00141024"/>
    <w:rsid w:val="001417B4"/>
    <w:rsid w:val="00141C09"/>
    <w:rsid w:val="0014222F"/>
    <w:rsid w:val="00142604"/>
    <w:rsid w:val="00144E3A"/>
    <w:rsid w:val="00146F25"/>
    <w:rsid w:val="0015060C"/>
    <w:rsid w:val="00155DD2"/>
    <w:rsid w:val="00155E7E"/>
    <w:rsid w:val="0016018A"/>
    <w:rsid w:val="001602ED"/>
    <w:rsid w:val="00161F0E"/>
    <w:rsid w:val="00165B11"/>
    <w:rsid w:val="0016758D"/>
    <w:rsid w:val="001679AF"/>
    <w:rsid w:val="00170C59"/>
    <w:rsid w:val="00170D65"/>
    <w:rsid w:val="00170E2A"/>
    <w:rsid w:val="001713F3"/>
    <w:rsid w:val="001717AD"/>
    <w:rsid w:val="00173B38"/>
    <w:rsid w:val="00176496"/>
    <w:rsid w:val="0017664C"/>
    <w:rsid w:val="0017676A"/>
    <w:rsid w:val="00177394"/>
    <w:rsid w:val="00180790"/>
    <w:rsid w:val="00180ABF"/>
    <w:rsid w:val="00180ACC"/>
    <w:rsid w:val="00182C18"/>
    <w:rsid w:val="00182CA4"/>
    <w:rsid w:val="00183CC2"/>
    <w:rsid w:val="0018471C"/>
    <w:rsid w:val="0018599C"/>
    <w:rsid w:val="001900E4"/>
    <w:rsid w:val="00190F88"/>
    <w:rsid w:val="001913E3"/>
    <w:rsid w:val="001917DF"/>
    <w:rsid w:val="001924EB"/>
    <w:rsid w:val="00192DDB"/>
    <w:rsid w:val="001932F6"/>
    <w:rsid w:val="00193868"/>
    <w:rsid w:val="0019505F"/>
    <w:rsid w:val="00195F7A"/>
    <w:rsid w:val="00197064"/>
    <w:rsid w:val="00197F8A"/>
    <w:rsid w:val="001A05C8"/>
    <w:rsid w:val="001A1369"/>
    <w:rsid w:val="001A2C8D"/>
    <w:rsid w:val="001A2E25"/>
    <w:rsid w:val="001A3E35"/>
    <w:rsid w:val="001A4066"/>
    <w:rsid w:val="001A5131"/>
    <w:rsid w:val="001A6AE4"/>
    <w:rsid w:val="001A7068"/>
    <w:rsid w:val="001A769D"/>
    <w:rsid w:val="001B01FD"/>
    <w:rsid w:val="001B0955"/>
    <w:rsid w:val="001B09C4"/>
    <w:rsid w:val="001B2674"/>
    <w:rsid w:val="001B4A71"/>
    <w:rsid w:val="001B595D"/>
    <w:rsid w:val="001C2E78"/>
    <w:rsid w:val="001C5B2B"/>
    <w:rsid w:val="001C612F"/>
    <w:rsid w:val="001C6857"/>
    <w:rsid w:val="001C77B5"/>
    <w:rsid w:val="001D166B"/>
    <w:rsid w:val="001D1780"/>
    <w:rsid w:val="001D1BF6"/>
    <w:rsid w:val="001D390F"/>
    <w:rsid w:val="001D5B54"/>
    <w:rsid w:val="001D79C3"/>
    <w:rsid w:val="001E1DBF"/>
    <w:rsid w:val="001E3070"/>
    <w:rsid w:val="001E4639"/>
    <w:rsid w:val="001E4A7D"/>
    <w:rsid w:val="001E7070"/>
    <w:rsid w:val="001E79A5"/>
    <w:rsid w:val="001F1D58"/>
    <w:rsid w:val="001F2586"/>
    <w:rsid w:val="001F353A"/>
    <w:rsid w:val="001F4209"/>
    <w:rsid w:val="001F43A8"/>
    <w:rsid w:val="001F46CC"/>
    <w:rsid w:val="001F49BA"/>
    <w:rsid w:val="001F5CD6"/>
    <w:rsid w:val="00200CC7"/>
    <w:rsid w:val="00202B5E"/>
    <w:rsid w:val="00202D9C"/>
    <w:rsid w:val="00204489"/>
    <w:rsid w:val="00205073"/>
    <w:rsid w:val="00206600"/>
    <w:rsid w:val="0020681D"/>
    <w:rsid w:val="00210D0B"/>
    <w:rsid w:val="002113D4"/>
    <w:rsid w:val="0021263D"/>
    <w:rsid w:val="00213F0C"/>
    <w:rsid w:val="00214094"/>
    <w:rsid w:val="002144FE"/>
    <w:rsid w:val="0021592D"/>
    <w:rsid w:val="00215A98"/>
    <w:rsid w:val="00220098"/>
    <w:rsid w:val="00221C11"/>
    <w:rsid w:val="00222D76"/>
    <w:rsid w:val="00223EB0"/>
    <w:rsid w:val="00223EB1"/>
    <w:rsid w:val="002257D7"/>
    <w:rsid w:val="002259E6"/>
    <w:rsid w:val="00231344"/>
    <w:rsid w:val="0023229E"/>
    <w:rsid w:val="00233198"/>
    <w:rsid w:val="0023436E"/>
    <w:rsid w:val="002347C0"/>
    <w:rsid w:val="002349B6"/>
    <w:rsid w:val="002349E7"/>
    <w:rsid w:val="00241A6C"/>
    <w:rsid w:val="0024252D"/>
    <w:rsid w:val="00242D2B"/>
    <w:rsid w:val="00244294"/>
    <w:rsid w:val="00247D3C"/>
    <w:rsid w:val="00250B39"/>
    <w:rsid w:val="00251ADB"/>
    <w:rsid w:val="00252AAD"/>
    <w:rsid w:val="00256987"/>
    <w:rsid w:val="00262E2B"/>
    <w:rsid w:val="002640EA"/>
    <w:rsid w:val="00270429"/>
    <w:rsid w:val="002716A4"/>
    <w:rsid w:val="002723E9"/>
    <w:rsid w:val="002736F6"/>
    <w:rsid w:val="00273FC0"/>
    <w:rsid w:val="00277929"/>
    <w:rsid w:val="002818DF"/>
    <w:rsid w:val="002820A2"/>
    <w:rsid w:val="0028246C"/>
    <w:rsid w:val="002824DE"/>
    <w:rsid w:val="00283255"/>
    <w:rsid w:val="00283B82"/>
    <w:rsid w:val="002846E9"/>
    <w:rsid w:val="00284C34"/>
    <w:rsid w:val="00286096"/>
    <w:rsid w:val="0029066C"/>
    <w:rsid w:val="00294B19"/>
    <w:rsid w:val="00296451"/>
    <w:rsid w:val="00297969"/>
    <w:rsid w:val="002A3E3E"/>
    <w:rsid w:val="002A50A8"/>
    <w:rsid w:val="002A7512"/>
    <w:rsid w:val="002B04AE"/>
    <w:rsid w:val="002B0982"/>
    <w:rsid w:val="002B10D4"/>
    <w:rsid w:val="002B1263"/>
    <w:rsid w:val="002B1357"/>
    <w:rsid w:val="002B2257"/>
    <w:rsid w:val="002B320F"/>
    <w:rsid w:val="002B50DB"/>
    <w:rsid w:val="002B6836"/>
    <w:rsid w:val="002C10A7"/>
    <w:rsid w:val="002C12AB"/>
    <w:rsid w:val="002C5C60"/>
    <w:rsid w:val="002C69D8"/>
    <w:rsid w:val="002C7CAC"/>
    <w:rsid w:val="002D3306"/>
    <w:rsid w:val="002D34BB"/>
    <w:rsid w:val="002D4244"/>
    <w:rsid w:val="002D48AA"/>
    <w:rsid w:val="002D7875"/>
    <w:rsid w:val="002D7BAA"/>
    <w:rsid w:val="002D7DC7"/>
    <w:rsid w:val="002D7F54"/>
    <w:rsid w:val="002E09A7"/>
    <w:rsid w:val="002E36E9"/>
    <w:rsid w:val="002E37E7"/>
    <w:rsid w:val="002E3ABF"/>
    <w:rsid w:val="002E3FF4"/>
    <w:rsid w:val="002E4126"/>
    <w:rsid w:val="002E559B"/>
    <w:rsid w:val="002F22AC"/>
    <w:rsid w:val="002F5B9B"/>
    <w:rsid w:val="002F5FDC"/>
    <w:rsid w:val="002F7078"/>
    <w:rsid w:val="002F759C"/>
    <w:rsid w:val="002F78C8"/>
    <w:rsid w:val="00300268"/>
    <w:rsid w:val="003006CA"/>
    <w:rsid w:val="00301CF3"/>
    <w:rsid w:val="0030288C"/>
    <w:rsid w:val="003032C1"/>
    <w:rsid w:val="00303F8C"/>
    <w:rsid w:val="003040EA"/>
    <w:rsid w:val="00304FC1"/>
    <w:rsid w:val="00306656"/>
    <w:rsid w:val="00312C59"/>
    <w:rsid w:val="00321247"/>
    <w:rsid w:val="00326979"/>
    <w:rsid w:val="0032715C"/>
    <w:rsid w:val="00331296"/>
    <w:rsid w:val="003341C6"/>
    <w:rsid w:val="00334E28"/>
    <w:rsid w:val="00336268"/>
    <w:rsid w:val="003366D2"/>
    <w:rsid w:val="00336B3B"/>
    <w:rsid w:val="00337CA5"/>
    <w:rsid w:val="003418FC"/>
    <w:rsid w:val="0034270B"/>
    <w:rsid w:val="00347E5D"/>
    <w:rsid w:val="00347F0C"/>
    <w:rsid w:val="00351F16"/>
    <w:rsid w:val="003520BC"/>
    <w:rsid w:val="0035496B"/>
    <w:rsid w:val="00354EEC"/>
    <w:rsid w:val="00356795"/>
    <w:rsid w:val="00360FBC"/>
    <w:rsid w:val="00362478"/>
    <w:rsid w:val="0036369F"/>
    <w:rsid w:val="00363EF3"/>
    <w:rsid w:val="00364B3D"/>
    <w:rsid w:val="003654F7"/>
    <w:rsid w:val="00370642"/>
    <w:rsid w:val="00370A35"/>
    <w:rsid w:val="00375B25"/>
    <w:rsid w:val="003763D4"/>
    <w:rsid w:val="003807FF"/>
    <w:rsid w:val="00380956"/>
    <w:rsid w:val="0038132C"/>
    <w:rsid w:val="00381F1F"/>
    <w:rsid w:val="00384E2B"/>
    <w:rsid w:val="003853C0"/>
    <w:rsid w:val="00386488"/>
    <w:rsid w:val="003864FE"/>
    <w:rsid w:val="00386DB2"/>
    <w:rsid w:val="003870D7"/>
    <w:rsid w:val="003878A9"/>
    <w:rsid w:val="00390109"/>
    <w:rsid w:val="00390D8B"/>
    <w:rsid w:val="00391748"/>
    <w:rsid w:val="00392AED"/>
    <w:rsid w:val="00394313"/>
    <w:rsid w:val="00396542"/>
    <w:rsid w:val="0039685B"/>
    <w:rsid w:val="003968DF"/>
    <w:rsid w:val="003A052F"/>
    <w:rsid w:val="003A0AA3"/>
    <w:rsid w:val="003A0E2D"/>
    <w:rsid w:val="003A31A6"/>
    <w:rsid w:val="003A3B71"/>
    <w:rsid w:val="003A3C61"/>
    <w:rsid w:val="003A6A3C"/>
    <w:rsid w:val="003A7F0C"/>
    <w:rsid w:val="003A7F55"/>
    <w:rsid w:val="003A7F79"/>
    <w:rsid w:val="003B2A0F"/>
    <w:rsid w:val="003B3491"/>
    <w:rsid w:val="003B426E"/>
    <w:rsid w:val="003B6404"/>
    <w:rsid w:val="003B67A2"/>
    <w:rsid w:val="003B67D0"/>
    <w:rsid w:val="003B76A1"/>
    <w:rsid w:val="003B787E"/>
    <w:rsid w:val="003C06BD"/>
    <w:rsid w:val="003C35C6"/>
    <w:rsid w:val="003C449B"/>
    <w:rsid w:val="003C510D"/>
    <w:rsid w:val="003C520C"/>
    <w:rsid w:val="003C6409"/>
    <w:rsid w:val="003D0DD4"/>
    <w:rsid w:val="003D13EC"/>
    <w:rsid w:val="003D1AA2"/>
    <w:rsid w:val="003D21FF"/>
    <w:rsid w:val="003D698A"/>
    <w:rsid w:val="003D770B"/>
    <w:rsid w:val="003D7FEA"/>
    <w:rsid w:val="003E493E"/>
    <w:rsid w:val="003F0112"/>
    <w:rsid w:val="003F03C4"/>
    <w:rsid w:val="003F071A"/>
    <w:rsid w:val="003F160B"/>
    <w:rsid w:val="003F1E50"/>
    <w:rsid w:val="003F4D77"/>
    <w:rsid w:val="003F59A3"/>
    <w:rsid w:val="003F7754"/>
    <w:rsid w:val="003F7D40"/>
    <w:rsid w:val="00400032"/>
    <w:rsid w:val="00400B5B"/>
    <w:rsid w:val="004049FE"/>
    <w:rsid w:val="004056ED"/>
    <w:rsid w:val="00405A00"/>
    <w:rsid w:val="00410246"/>
    <w:rsid w:val="00412FA3"/>
    <w:rsid w:val="00413396"/>
    <w:rsid w:val="00413E9A"/>
    <w:rsid w:val="00416BC9"/>
    <w:rsid w:val="004179DE"/>
    <w:rsid w:val="004179F4"/>
    <w:rsid w:val="00420870"/>
    <w:rsid w:val="0042232F"/>
    <w:rsid w:val="004268F6"/>
    <w:rsid w:val="00427C10"/>
    <w:rsid w:val="00430F9D"/>
    <w:rsid w:val="0043100E"/>
    <w:rsid w:val="0043130A"/>
    <w:rsid w:val="00432422"/>
    <w:rsid w:val="00432D0C"/>
    <w:rsid w:val="00432FA8"/>
    <w:rsid w:val="00434553"/>
    <w:rsid w:val="0043791B"/>
    <w:rsid w:val="00440FC7"/>
    <w:rsid w:val="00441187"/>
    <w:rsid w:val="00441483"/>
    <w:rsid w:val="00441BCB"/>
    <w:rsid w:val="0044429E"/>
    <w:rsid w:val="0045176A"/>
    <w:rsid w:val="0045202F"/>
    <w:rsid w:val="00456332"/>
    <w:rsid w:val="00456663"/>
    <w:rsid w:val="00456A48"/>
    <w:rsid w:val="004606D4"/>
    <w:rsid w:val="00461826"/>
    <w:rsid w:val="00462EF0"/>
    <w:rsid w:val="004648A7"/>
    <w:rsid w:val="00466561"/>
    <w:rsid w:val="00467DD9"/>
    <w:rsid w:val="004704CE"/>
    <w:rsid w:val="004728D4"/>
    <w:rsid w:val="0047358D"/>
    <w:rsid w:val="00473A74"/>
    <w:rsid w:val="00474458"/>
    <w:rsid w:val="00475AF2"/>
    <w:rsid w:val="00476CAE"/>
    <w:rsid w:val="004800F9"/>
    <w:rsid w:val="00481327"/>
    <w:rsid w:val="00483475"/>
    <w:rsid w:val="0048400B"/>
    <w:rsid w:val="00486B38"/>
    <w:rsid w:val="004907B8"/>
    <w:rsid w:val="0049134A"/>
    <w:rsid w:val="00491694"/>
    <w:rsid w:val="004918A5"/>
    <w:rsid w:val="00491E4A"/>
    <w:rsid w:val="0049345F"/>
    <w:rsid w:val="00493584"/>
    <w:rsid w:val="004A1715"/>
    <w:rsid w:val="004A58CB"/>
    <w:rsid w:val="004B1795"/>
    <w:rsid w:val="004B2101"/>
    <w:rsid w:val="004B4F59"/>
    <w:rsid w:val="004B56DD"/>
    <w:rsid w:val="004B5B0C"/>
    <w:rsid w:val="004B7019"/>
    <w:rsid w:val="004C020F"/>
    <w:rsid w:val="004C1A63"/>
    <w:rsid w:val="004C1AFD"/>
    <w:rsid w:val="004C49D2"/>
    <w:rsid w:val="004C558B"/>
    <w:rsid w:val="004C7A0E"/>
    <w:rsid w:val="004D0231"/>
    <w:rsid w:val="004D0647"/>
    <w:rsid w:val="004D291F"/>
    <w:rsid w:val="004D492F"/>
    <w:rsid w:val="004D526B"/>
    <w:rsid w:val="004D564C"/>
    <w:rsid w:val="004D5C7F"/>
    <w:rsid w:val="004E2E8D"/>
    <w:rsid w:val="004E6B86"/>
    <w:rsid w:val="004E70A7"/>
    <w:rsid w:val="004F098F"/>
    <w:rsid w:val="004F0B6E"/>
    <w:rsid w:val="004F1F88"/>
    <w:rsid w:val="004F304C"/>
    <w:rsid w:val="004F5A34"/>
    <w:rsid w:val="004F5F1B"/>
    <w:rsid w:val="004F67DF"/>
    <w:rsid w:val="005006EF"/>
    <w:rsid w:val="00500CE8"/>
    <w:rsid w:val="00502374"/>
    <w:rsid w:val="005026E7"/>
    <w:rsid w:val="005037C5"/>
    <w:rsid w:val="005046D4"/>
    <w:rsid w:val="005060A1"/>
    <w:rsid w:val="00506F1D"/>
    <w:rsid w:val="00507009"/>
    <w:rsid w:val="0051005B"/>
    <w:rsid w:val="00514A1C"/>
    <w:rsid w:val="005156F3"/>
    <w:rsid w:val="00515B9E"/>
    <w:rsid w:val="00516072"/>
    <w:rsid w:val="00517D36"/>
    <w:rsid w:val="00517DFF"/>
    <w:rsid w:val="00521C22"/>
    <w:rsid w:val="0052612E"/>
    <w:rsid w:val="00527517"/>
    <w:rsid w:val="00530649"/>
    <w:rsid w:val="0053070D"/>
    <w:rsid w:val="00531404"/>
    <w:rsid w:val="00531FC8"/>
    <w:rsid w:val="005332EC"/>
    <w:rsid w:val="00534418"/>
    <w:rsid w:val="005353AB"/>
    <w:rsid w:val="00535E98"/>
    <w:rsid w:val="005421BF"/>
    <w:rsid w:val="00542E6A"/>
    <w:rsid w:val="005450C6"/>
    <w:rsid w:val="00545D84"/>
    <w:rsid w:val="00553AA3"/>
    <w:rsid w:val="005542A6"/>
    <w:rsid w:val="00554DE2"/>
    <w:rsid w:val="00554F08"/>
    <w:rsid w:val="00555391"/>
    <w:rsid w:val="005560BC"/>
    <w:rsid w:val="005562FC"/>
    <w:rsid w:val="005573BE"/>
    <w:rsid w:val="00562633"/>
    <w:rsid w:val="00572113"/>
    <w:rsid w:val="005722B9"/>
    <w:rsid w:val="00572700"/>
    <w:rsid w:val="005739B0"/>
    <w:rsid w:val="00576D97"/>
    <w:rsid w:val="00580468"/>
    <w:rsid w:val="00582231"/>
    <w:rsid w:val="00583F9F"/>
    <w:rsid w:val="0058410E"/>
    <w:rsid w:val="0058435B"/>
    <w:rsid w:val="0058603B"/>
    <w:rsid w:val="00587093"/>
    <w:rsid w:val="005871C0"/>
    <w:rsid w:val="00587C30"/>
    <w:rsid w:val="00590202"/>
    <w:rsid w:val="00592616"/>
    <w:rsid w:val="0059431B"/>
    <w:rsid w:val="00595A93"/>
    <w:rsid w:val="005A38C3"/>
    <w:rsid w:val="005A39CC"/>
    <w:rsid w:val="005A44ED"/>
    <w:rsid w:val="005A6055"/>
    <w:rsid w:val="005A6EF3"/>
    <w:rsid w:val="005B0D8F"/>
    <w:rsid w:val="005B1AD1"/>
    <w:rsid w:val="005B4730"/>
    <w:rsid w:val="005B505C"/>
    <w:rsid w:val="005B5E45"/>
    <w:rsid w:val="005B5E6F"/>
    <w:rsid w:val="005B6B5C"/>
    <w:rsid w:val="005C0006"/>
    <w:rsid w:val="005C138A"/>
    <w:rsid w:val="005C4008"/>
    <w:rsid w:val="005C6131"/>
    <w:rsid w:val="005C691E"/>
    <w:rsid w:val="005D01D9"/>
    <w:rsid w:val="005D2C3C"/>
    <w:rsid w:val="005D715C"/>
    <w:rsid w:val="005E05D7"/>
    <w:rsid w:val="005E12A5"/>
    <w:rsid w:val="005E3735"/>
    <w:rsid w:val="005E41E7"/>
    <w:rsid w:val="005E450F"/>
    <w:rsid w:val="005E760C"/>
    <w:rsid w:val="005F04A4"/>
    <w:rsid w:val="005F0C0D"/>
    <w:rsid w:val="005F126D"/>
    <w:rsid w:val="005F2B04"/>
    <w:rsid w:val="005F3D9B"/>
    <w:rsid w:val="005F4670"/>
    <w:rsid w:val="005F5FD1"/>
    <w:rsid w:val="00602717"/>
    <w:rsid w:val="00605497"/>
    <w:rsid w:val="0060730F"/>
    <w:rsid w:val="006135BC"/>
    <w:rsid w:val="0061419B"/>
    <w:rsid w:val="006161B7"/>
    <w:rsid w:val="00617FD6"/>
    <w:rsid w:val="0062298A"/>
    <w:rsid w:val="00622BB8"/>
    <w:rsid w:val="00624690"/>
    <w:rsid w:val="00625C4A"/>
    <w:rsid w:val="00626514"/>
    <w:rsid w:val="00626589"/>
    <w:rsid w:val="006268B0"/>
    <w:rsid w:val="00627271"/>
    <w:rsid w:val="00627C9A"/>
    <w:rsid w:val="00630F37"/>
    <w:rsid w:val="00632064"/>
    <w:rsid w:val="006339A0"/>
    <w:rsid w:val="0063787F"/>
    <w:rsid w:val="00637BB6"/>
    <w:rsid w:val="00637F83"/>
    <w:rsid w:val="00640460"/>
    <w:rsid w:val="006408AC"/>
    <w:rsid w:val="006413A8"/>
    <w:rsid w:val="00641ECC"/>
    <w:rsid w:val="00642E56"/>
    <w:rsid w:val="0064388A"/>
    <w:rsid w:val="00644218"/>
    <w:rsid w:val="00644238"/>
    <w:rsid w:val="006447FA"/>
    <w:rsid w:val="00645609"/>
    <w:rsid w:val="0065118A"/>
    <w:rsid w:val="00651E00"/>
    <w:rsid w:val="00651E4A"/>
    <w:rsid w:val="00651E6B"/>
    <w:rsid w:val="00653744"/>
    <w:rsid w:val="006538D4"/>
    <w:rsid w:val="00655110"/>
    <w:rsid w:val="00655AF0"/>
    <w:rsid w:val="0066093B"/>
    <w:rsid w:val="00661D25"/>
    <w:rsid w:val="006638F9"/>
    <w:rsid w:val="00663986"/>
    <w:rsid w:val="00664480"/>
    <w:rsid w:val="00665683"/>
    <w:rsid w:val="00665740"/>
    <w:rsid w:val="00666B7D"/>
    <w:rsid w:val="00670137"/>
    <w:rsid w:val="00670467"/>
    <w:rsid w:val="006711FB"/>
    <w:rsid w:val="00672D31"/>
    <w:rsid w:val="00674572"/>
    <w:rsid w:val="006763B1"/>
    <w:rsid w:val="006766C8"/>
    <w:rsid w:val="00677FB9"/>
    <w:rsid w:val="0068163E"/>
    <w:rsid w:val="006849F5"/>
    <w:rsid w:val="006863D2"/>
    <w:rsid w:val="00687763"/>
    <w:rsid w:val="0069161F"/>
    <w:rsid w:val="006919FE"/>
    <w:rsid w:val="00692B0D"/>
    <w:rsid w:val="00692E1D"/>
    <w:rsid w:val="00693C78"/>
    <w:rsid w:val="00693E0E"/>
    <w:rsid w:val="00693FB6"/>
    <w:rsid w:val="00695800"/>
    <w:rsid w:val="00695BB7"/>
    <w:rsid w:val="00697088"/>
    <w:rsid w:val="006A038B"/>
    <w:rsid w:val="006A1AE3"/>
    <w:rsid w:val="006A2397"/>
    <w:rsid w:val="006A28B5"/>
    <w:rsid w:val="006A62B2"/>
    <w:rsid w:val="006A73C1"/>
    <w:rsid w:val="006B042F"/>
    <w:rsid w:val="006B20FF"/>
    <w:rsid w:val="006B365D"/>
    <w:rsid w:val="006B4929"/>
    <w:rsid w:val="006B6062"/>
    <w:rsid w:val="006B61F9"/>
    <w:rsid w:val="006B653F"/>
    <w:rsid w:val="006B7823"/>
    <w:rsid w:val="006B7E63"/>
    <w:rsid w:val="006C0F3B"/>
    <w:rsid w:val="006C30E1"/>
    <w:rsid w:val="006C3DE1"/>
    <w:rsid w:val="006C4607"/>
    <w:rsid w:val="006C467E"/>
    <w:rsid w:val="006C5440"/>
    <w:rsid w:val="006C5E36"/>
    <w:rsid w:val="006D0440"/>
    <w:rsid w:val="006D0922"/>
    <w:rsid w:val="006D1BB8"/>
    <w:rsid w:val="006D2766"/>
    <w:rsid w:val="006D28FB"/>
    <w:rsid w:val="006D45B8"/>
    <w:rsid w:val="006D48F1"/>
    <w:rsid w:val="006D6CFB"/>
    <w:rsid w:val="006D7E24"/>
    <w:rsid w:val="006E0518"/>
    <w:rsid w:val="006E0CDD"/>
    <w:rsid w:val="006E1540"/>
    <w:rsid w:val="006E5458"/>
    <w:rsid w:val="006E5AF5"/>
    <w:rsid w:val="006E70BE"/>
    <w:rsid w:val="006F0F87"/>
    <w:rsid w:val="006F2B0F"/>
    <w:rsid w:val="006F3F60"/>
    <w:rsid w:val="006F45BE"/>
    <w:rsid w:val="007004FC"/>
    <w:rsid w:val="00701CA0"/>
    <w:rsid w:val="0070251A"/>
    <w:rsid w:val="00706670"/>
    <w:rsid w:val="00710D2A"/>
    <w:rsid w:val="00711F59"/>
    <w:rsid w:val="0072417C"/>
    <w:rsid w:val="00724502"/>
    <w:rsid w:val="0072469B"/>
    <w:rsid w:val="00724E19"/>
    <w:rsid w:val="00725E39"/>
    <w:rsid w:val="007319F1"/>
    <w:rsid w:val="00733D74"/>
    <w:rsid w:val="0073442E"/>
    <w:rsid w:val="00734450"/>
    <w:rsid w:val="00734E33"/>
    <w:rsid w:val="00737B70"/>
    <w:rsid w:val="00741006"/>
    <w:rsid w:val="00745F67"/>
    <w:rsid w:val="00747903"/>
    <w:rsid w:val="0075039E"/>
    <w:rsid w:val="00750B0F"/>
    <w:rsid w:val="00752605"/>
    <w:rsid w:val="00752D9D"/>
    <w:rsid w:val="00754784"/>
    <w:rsid w:val="00756245"/>
    <w:rsid w:val="007579A0"/>
    <w:rsid w:val="00757C6E"/>
    <w:rsid w:val="00762BDA"/>
    <w:rsid w:val="00765346"/>
    <w:rsid w:val="0076592B"/>
    <w:rsid w:val="007666F9"/>
    <w:rsid w:val="00772BB0"/>
    <w:rsid w:val="00772F9D"/>
    <w:rsid w:val="007736F1"/>
    <w:rsid w:val="00774AE2"/>
    <w:rsid w:val="00777543"/>
    <w:rsid w:val="007805FD"/>
    <w:rsid w:val="00780DD8"/>
    <w:rsid w:val="00783474"/>
    <w:rsid w:val="007839BC"/>
    <w:rsid w:val="00784422"/>
    <w:rsid w:val="007877AC"/>
    <w:rsid w:val="0079000A"/>
    <w:rsid w:val="00793C37"/>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66D8"/>
    <w:rsid w:val="007A77D2"/>
    <w:rsid w:val="007A7852"/>
    <w:rsid w:val="007B10E0"/>
    <w:rsid w:val="007B2596"/>
    <w:rsid w:val="007B2CB6"/>
    <w:rsid w:val="007B3B54"/>
    <w:rsid w:val="007B3E5C"/>
    <w:rsid w:val="007B3FA0"/>
    <w:rsid w:val="007B4BC6"/>
    <w:rsid w:val="007B719C"/>
    <w:rsid w:val="007C01F1"/>
    <w:rsid w:val="007C0F2C"/>
    <w:rsid w:val="007C1A3D"/>
    <w:rsid w:val="007C2BCC"/>
    <w:rsid w:val="007C35B2"/>
    <w:rsid w:val="007C4EF0"/>
    <w:rsid w:val="007C5A77"/>
    <w:rsid w:val="007C67D3"/>
    <w:rsid w:val="007D099D"/>
    <w:rsid w:val="007D0D7E"/>
    <w:rsid w:val="007D39BA"/>
    <w:rsid w:val="007D50FD"/>
    <w:rsid w:val="007D6131"/>
    <w:rsid w:val="007D7BA1"/>
    <w:rsid w:val="007E2664"/>
    <w:rsid w:val="007E3ABF"/>
    <w:rsid w:val="007E44C5"/>
    <w:rsid w:val="007E5BFA"/>
    <w:rsid w:val="007E6689"/>
    <w:rsid w:val="007E731C"/>
    <w:rsid w:val="007F0A03"/>
    <w:rsid w:val="007F0B14"/>
    <w:rsid w:val="007F2F05"/>
    <w:rsid w:val="007F2F2D"/>
    <w:rsid w:val="007F517A"/>
    <w:rsid w:val="007F63CB"/>
    <w:rsid w:val="007F7EAD"/>
    <w:rsid w:val="0080217F"/>
    <w:rsid w:val="008042B2"/>
    <w:rsid w:val="00805472"/>
    <w:rsid w:val="00810040"/>
    <w:rsid w:val="00810A3A"/>
    <w:rsid w:val="00810B2F"/>
    <w:rsid w:val="00810D33"/>
    <w:rsid w:val="00811512"/>
    <w:rsid w:val="0081257D"/>
    <w:rsid w:val="0081292B"/>
    <w:rsid w:val="00813AC1"/>
    <w:rsid w:val="00817B18"/>
    <w:rsid w:val="0082007B"/>
    <w:rsid w:val="008201D2"/>
    <w:rsid w:val="0082023A"/>
    <w:rsid w:val="008215B8"/>
    <w:rsid w:val="00821A7A"/>
    <w:rsid w:val="008237B0"/>
    <w:rsid w:val="00823882"/>
    <w:rsid w:val="008253F8"/>
    <w:rsid w:val="00825B90"/>
    <w:rsid w:val="00826B74"/>
    <w:rsid w:val="00826C67"/>
    <w:rsid w:val="00826F98"/>
    <w:rsid w:val="008278BB"/>
    <w:rsid w:val="00831633"/>
    <w:rsid w:val="008325E4"/>
    <w:rsid w:val="00832A2B"/>
    <w:rsid w:val="00834CA6"/>
    <w:rsid w:val="00834DA0"/>
    <w:rsid w:val="008373E6"/>
    <w:rsid w:val="0083777F"/>
    <w:rsid w:val="00842B02"/>
    <w:rsid w:val="008433E8"/>
    <w:rsid w:val="00843A2D"/>
    <w:rsid w:val="00845811"/>
    <w:rsid w:val="00846994"/>
    <w:rsid w:val="00846C48"/>
    <w:rsid w:val="00847023"/>
    <w:rsid w:val="008470F1"/>
    <w:rsid w:val="0084741A"/>
    <w:rsid w:val="00850451"/>
    <w:rsid w:val="00851982"/>
    <w:rsid w:val="00852042"/>
    <w:rsid w:val="008534C9"/>
    <w:rsid w:val="008547A5"/>
    <w:rsid w:val="0085599D"/>
    <w:rsid w:val="00855FF4"/>
    <w:rsid w:val="00860C46"/>
    <w:rsid w:val="00861813"/>
    <w:rsid w:val="00863340"/>
    <w:rsid w:val="0086357E"/>
    <w:rsid w:val="0086587D"/>
    <w:rsid w:val="008662FE"/>
    <w:rsid w:val="008675FB"/>
    <w:rsid w:val="00870547"/>
    <w:rsid w:val="00870D1A"/>
    <w:rsid w:val="00874BFD"/>
    <w:rsid w:val="0087510C"/>
    <w:rsid w:val="00880C36"/>
    <w:rsid w:val="00881AD4"/>
    <w:rsid w:val="00881B32"/>
    <w:rsid w:val="00882031"/>
    <w:rsid w:val="00883DA1"/>
    <w:rsid w:val="00890442"/>
    <w:rsid w:val="00891AF4"/>
    <w:rsid w:val="00893E73"/>
    <w:rsid w:val="008968D2"/>
    <w:rsid w:val="0089738E"/>
    <w:rsid w:val="008A05B8"/>
    <w:rsid w:val="008A0753"/>
    <w:rsid w:val="008A7B89"/>
    <w:rsid w:val="008B38A7"/>
    <w:rsid w:val="008B4465"/>
    <w:rsid w:val="008B50FF"/>
    <w:rsid w:val="008B5FDB"/>
    <w:rsid w:val="008B6B16"/>
    <w:rsid w:val="008C2F07"/>
    <w:rsid w:val="008C3F78"/>
    <w:rsid w:val="008C50F4"/>
    <w:rsid w:val="008C5649"/>
    <w:rsid w:val="008D632E"/>
    <w:rsid w:val="008E44A2"/>
    <w:rsid w:val="008E5CAD"/>
    <w:rsid w:val="008E697D"/>
    <w:rsid w:val="008F1A6E"/>
    <w:rsid w:val="008F6857"/>
    <w:rsid w:val="008F6991"/>
    <w:rsid w:val="00900C03"/>
    <w:rsid w:val="0090267E"/>
    <w:rsid w:val="009030FB"/>
    <w:rsid w:val="00903263"/>
    <w:rsid w:val="009032AB"/>
    <w:rsid w:val="00906989"/>
    <w:rsid w:val="00906A21"/>
    <w:rsid w:val="009079C3"/>
    <w:rsid w:val="00910462"/>
    <w:rsid w:val="00911A15"/>
    <w:rsid w:val="00914567"/>
    <w:rsid w:val="00914F9D"/>
    <w:rsid w:val="00915AB1"/>
    <w:rsid w:val="00917532"/>
    <w:rsid w:val="00917600"/>
    <w:rsid w:val="009202D1"/>
    <w:rsid w:val="00920E7B"/>
    <w:rsid w:val="009235BA"/>
    <w:rsid w:val="00924023"/>
    <w:rsid w:val="00924CE2"/>
    <w:rsid w:val="00925B9F"/>
    <w:rsid w:val="0092660B"/>
    <w:rsid w:val="009275AC"/>
    <w:rsid w:val="009309EB"/>
    <w:rsid w:val="00931AED"/>
    <w:rsid w:val="00932431"/>
    <w:rsid w:val="00932EE6"/>
    <w:rsid w:val="00937644"/>
    <w:rsid w:val="009428E7"/>
    <w:rsid w:val="00942FEF"/>
    <w:rsid w:val="00943042"/>
    <w:rsid w:val="00945766"/>
    <w:rsid w:val="009476A3"/>
    <w:rsid w:val="0095334F"/>
    <w:rsid w:val="0095423D"/>
    <w:rsid w:val="00954D8F"/>
    <w:rsid w:val="009563FF"/>
    <w:rsid w:val="00956C8B"/>
    <w:rsid w:val="0096336F"/>
    <w:rsid w:val="00964673"/>
    <w:rsid w:val="009656DE"/>
    <w:rsid w:val="00965897"/>
    <w:rsid w:val="0096765C"/>
    <w:rsid w:val="00967848"/>
    <w:rsid w:val="009714D2"/>
    <w:rsid w:val="009727E4"/>
    <w:rsid w:val="00974399"/>
    <w:rsid w:val="00975C3A"/>
    <w:rsid w:val="0097750A"/>
    <w:rsid w:val="009807BA"/>
    <w:rsid w:val="00980BF4"/>
    <w:rsid w:val="009858FC"/>
    <w:rsid w:val="009864BB"/>
    <w:rsid w:val="00986587"/>
    <w:rsid w:val="0098773B"/>
    <w:rsid w:val="00987B16"/>
    <w:rsid w:val="00990AB2"/>
    <w:rsid w:val="0099289B"/>
    <w:rsid w:val="00992E99"/>
    <w:rsid w:val="009934C5"/>
    <w:rsid w:val="009945B8"/>
    <w:rsid w:val="00994C0F"/>
    <w:rsid w:val="009A0027"/>
    <w:rsid w:val="009A0C48"/>
    <w:rsid w:val="009A33ED"/>
    <w:rsid w:val="009A7205"/>
    <w:rsid w:val="009B118C"/>
    <w:rsid w:val="009B22D7"/>
    <w:rsid w:val="009B2A92"/>
    <w:rsid w:val="009B3A45"/>
    <w:rsid w:val="009B4270"/>
    <w:rsid w:val="009B72ED"/>
    <w:rsid w:val="009C30E0"/>
    <w:rsid w:val="009C5659"/>
    <w:rsid w:val="009C6DEB"/>
    <w:rsid w:val="009D022D"/>
    <w:rsid w:val="009D05D8"/>
    <w:rsid w:val="009D27A6"/>
    <w:rsid w:val="009D4EF6"/>
    <w:rsid w:val="009D6504"/>
    <w:rsid w:val="009E0780"/>
    <w:rsid w:val="009E0B68"/>
    <w:rsid w:val="009E1204"/>
    <w:rsid w:val="009E12D7"/>
    <w:rsid w:val="009E159A"/>
    <w:rsid w:val="009E242E"/>
    <w:rsid w:val="009E4BD1"/>
    <w:rsid w:val="009E661A"/>
    <w:rsid w:val="009E6722"/>
    <w:rsid w:val="009E6A34"/>
    <w:rsid w:val="009E6C0C"/>
    <w:rsid w:val="009F0513"/>
    <w:rsid w:val="009F1276"/>
    <w:rsid w:val="009F15E6"/>
    <w:rsid w:val="009F5710"/>
    <w:rsid w:val="009F7D7D"/>
    <w:rsid w:val="00A00B9B"/>
    <w:rsid w:val="00A01B80"/>
    <w:rsid w:val="00A0461C"/>
    <w:rsid w:val="00A05E77"/>
    <w:rsid w:val="00A06077"/>
    <w:rsid w:val="00A06781"/>
    <w:rsid w:val="00A074C3"/>
    <w:rsid w:val="00A07E41"/>
    <w:rsid w:val="00A100ED"/>
    <w:rsid w:val="00A102CE"/>
    <w:rsid w:val="00A1367E"/>
    <w:rsid w:val="00A1509C"/>
    <w:rsid w:val="00A16653"/>
    <w:rsid w:val="00A228CD"/>
    <w:rsid w:val="00A238AE"/>
    <w:rsid w:val="00A24259"/>
    <w:rsid w:val="00A249B9"/>
    <w:rsid w:val="00A25063"/>
    <w:rsid w:val="00A26187"/>
    <w:rsid w:val="00A26FAC"/>
    <w:rsid w:val="00A27177"/>
    <w:rsid w:val="00A31A9E"/>
    <w:rsid w:val="00A31F77"/>
    <w:rsid w:val="00A34260"/>
    <w:rsid w:val="00A370C8"/>
    <w:rsid w:val="00A4223B"/>
    <w:rsid w:val="00A43390"/>
    <w:rsid w:val="00A43591"/>
    <w:rsid w:val="00A46316"/>
    <w:rsid w:val="00A4727A"/>
    <w:rsid w:val="00A513CA"/>
    <w:rsid w:val="00A5160D"/>
    <w:rsid w:val="00A523F9"/>
    <w:rsid w:val="00A5318F"/>
    <w:rsid w:val="00A549E0"/>
    <w:rsid w:val="00A5727C"/>
    <w:rsid w:val="00A6048E"/>
    <w:rsid w:val="00A63203"/>
    <w:rsid w:val="00A648A4"/>
    <w:rsid w:val="00A65338"/>
    <w:rsid w:val="00A6581B"/>
    <w:rsid w:val="00A67B6A"/>
    <w:rsid w:val="00A70CFD"/>
    <w:rsid w:val="00A72A0B"/>
    <w:rsid w:val="00A72CAB"/>
    <w:rsid w:val="00A77110"/>
    <w:rsid w:val="00A77DBB"/>
    <w:rsid w:val="00A77F80"/>
    <w:rsid w:val="00A81E42"/>
    <w:rsid w:val="00A82F8D"/>
    <w:rsid w:val="00A83620"/>
    <w:rsid w:val="00A840D5"/>
    <w:rsid w:val="00A8481B"/>
    <w:rsid w:val="00A864FE"/>
    <w:rsid w:val="00A86F41"/>
    <w:rsid w:val="00A8776B"/>
    <w:rsid w:val="00A87D04"/>
    <w:rsid w:val="00A9217E"/>
    <w:rsid w:val="00A950C5"/>
    <w:rsid w:val="00A955A3"/>
    <w:rsid w:val="00A95777"/>
    <w:rsid w:val="00A97749"/>
    <w:rsid w:val="00AA16DE"/>
    <w:rsid w:val="00AA1BF0"/>
    <w:rsid w:val="00AA1D25"/>
    <w:rsid w:val="00AA370A"/>
    <w:rsid w:val="00AA4189"/>
    <w:rsid w:val="00AA4FA2"/>
    <w:rsid w:val="00AA51C5"/>
    <w:rsid w:val="00AB0EE5"/>
    <w:rsid w:val="00AB2B1A"/>
    <w:rsid w:val="00AB397F"/>
    <w:rsid w:val="00AB54FD"/>
    <w:rsid w:val="00AB5832"/>
    <w:rsid w:val="00AB658A"/>
    <w:rsid w:val="00AB684D"/>
    <w:rsid w:val="00AC19C6"/>
    <w:rsid w:val="00AC5008"/>
    <w:rsid w:val="00AC51F2"/>
    <w:rsid w:val="00AC6564"/>
    <w:rsid w:val="00AC6CE0"/>
    <w:rsid w:val="00AD104F"/>
    <w:rsid w:val="00AD1213"/>
    <w:rsid w:val="00AD17DB"/>
    <w:rsid w:val="00AD3269"/>
    <w:rsid w:val="00AD3936"/>
    <w:rsid w:val="00AD4425"/>
    <w:rsid w:val="00AD64BC"/>
    <w:rsid w:val="00AD6822"/>
    <w:rsid w:val="00AE0B4B"/>
    <w:rsid w:val="00AE0EAC"/>
    <w:rsid w:val="00AE5066"/>
    <w:rsid w:val="00AE5563"/>
    <w:rsid w:val="00AE5E24"/>
    <w:rsid w:val="00AE61B7"/>
    <w:rsid w:val="00AE6CBA"/>
    <w:rsid w:val="00AE79AD"/>
    <w:rsid w:val="00AF2549"/>
    <w:rsid w:val="00AF35E4"/>
    <w:rsid w:val="00AF5CAC"/>
    <w:rsid w:val="00AF5CDE"/>
    <w:rsid w:val="00AF6A09"/>
    <w:rsid w:val="00B00B39"/>
    <w:rsid w:val="00B01B5B"/>
    <w:rsid w:val="00B032F8"/>
    <w:rsid w:val="00B07B64"/>
    <w:rsid w:val="00B11A57"/>
    <w:rsid w:val="00B13AD1"/>
    <w:rsid w:val="00B13C8A"/>
    <w:rsid w:val="00B14309"/>
    <w:rsid w:val="00B14D9F"/>
    <w:rsid w:val="00B15292"/>
    <w:rsid w:val="00B1533C"/>
    <w:rsid w:val="00B162F5"/>
    <w:rsid w:val="00B17E83"/>
    <w:rsid w:val="00B20C5F"/>
    <w:rsid w:val="00B211C3"/>
    <w:rsid w:val="00B21A4A"/>
    <w:rsid w:val="00B2262C"/>
    <w:rsid w:val="00B23E23"/>
    <w:rsid w:val="00B2437B"/>
    <w:rsid w:val="00B248D6"/>
    <w:rsid w:val="00B25597"/>
    <w:rsid w:val="00B25658"/>
    <w:rsid w:val="00B267B9"/>
    <w:rsid w:val="00B33E09"/>
    <w:rsid w:val="00B3594E"/>
    <w:rsid w:val="00B40D37"/>
    <w:rsid w:val="00B41A9A"/>
    <w:rsid w:val="00B4248B"/>
    <w:rsid w:val="00B46534"/>
    <w:rsid w:val="00B4663A"/>
    <w:rsid w:val="00B50708"/>
    <w:rsid w:val="00B50C68"/>
    <w:rsid w:val="00B51293"/>
    <w:rsid w:val="00B52B1E"/>
    <w:rsid w:val="00B55481"/>
    <w:rsid w:val="00B56C32"/>
    <w:rsid w:val="00B56D61"/>
    <w:rsid w:val="00B57ACF"/>
    <w:rsid w:val="00B61E4D"/>
    <w:rsid w:val="00B62845"/>
    <w:rsid w:val="00B64BB1"/>
    <w:rsid w:val="00B7276F"/>
    <w:rsid w:val="00B73166"/>
    <w:rsid w:val="00B73D56"/>
    <w:rsid w:val="00B74379"/>
    <w:rsid w:val="00B75648"/>
    <w:rsid w:val="00B77F46"/>
    <w:rsid w:val="00B8426C"/>
    <w:rsid w:val="00B84642"/>
    <w:rsid w:val="00B85104"/>
    <w:rsid w:val="00B8611D"/>
    <w:rsid w:val="00B86462"/>
    <w:rsid w:val="00B866A4"/>
    <w:rsid w:val="00B9193F"/>
    <w:rsid w:val="00B91B8D"/>
    <w:rsid w:val="00B93597"/>
    <w:rsid w:val="00B9390D"/>
    <w:rsid w:val="00B94CE0"/>
    <w:rsid w:val="00B94E90"/>
    <w:rsid w:val="00BA569A"/>
    <w:rsid w:val="00BA58D5"/>
    <w:rsid w:val="00BA5EA4"/>
    <w:rsid w:val="00BA64D3"/>
    <w:rsid w:val="00BA7CAD"/>
    <w:rsid w:val="00BB0A82"/>
    <w:rsid w:val="00BB6AAD"/>
    <w:rsid w:val="00BB7C94"/>
    <w:rsid w:val="00BB7D22"/>
    <w:rsid w:val="00BC0A9D"/>
    <w:rsid w:val="00BC33E2"/>
    <w:rsid w:val="00BC54D5"/>
    <w:rsid w:val="00BC71C4"/>
    <w:rsid w:val="00BD02BB"/>
    <w:rsid w:val="00BD0F53"/>
    <w:rsid w:val="00BD3D8C"/>
    <w:rsid w:val="00BD494D"/>
    <w:rsid w:val="00BD4D26"/>
    <w:rsid w:val="00BD51AD"/>
    <w:rsid w:val="00BD5A4C"/>
    <w:rsid w:val="00BD7064"/>
    <w:rsid w:val="00BD7A1F"/>
    <w:rsid w:val="00BE1763"/>
    <w:rsid w:val="00BE17D8"/>
    <w:rsid w:val="00BE1959"/>
    <w:rsid w:val="00BE5530"/>
    <w:rsid w:val="00BF40ED"/>
    <w:rsid w:val="00BF4286"/>
    <w:rsid w:val="00BF43FE"/>
    <w:rsid w:val="00BF4B68"/>
    <w:rsid w:val="00BF5BC2"/>
    <w:rsid w:val="00BF75BE"/>
    <w:rsid w:val="00C06794"/>
    <w:rsid w:val="00C06EC4"/>
    <w:rsid w:val="00C07481"/>
    <w:rsid w:val="00C10939"/>
    <w:rsid w:val="00C109F4"/>
    <w:rsid w:val="00C10EA6"/>
    <w:rsid w:val="00C1133D"/>
    <w:rsid w:val="00C143E5"/>
    <w:rsid w:val="00C16414"/>
    <w:rsid w:val="00C21C37"/>
    <w:rsid w:val="00C2490C"/>
    <w:rsid w:val="00C255EE"/>
    <w:rsid w:val="00C27A08"/>
    <w:rsid w:val="00C31312"/>
    <w:rsid w:val="00C31E36"/>
    <w:rsid w:val="00C31EE7"/>
    <w:rsid w:val="00C326C6"/>
    <w:rsid w:val="00C33ACD"/>
    <w:rsid w:val="00C35295"/>
    <w:rsid w:val="00C368D6"/>
    <w:rsid w:val="00C36A47"/>
    <w:rsid w:val="00C36ADD"/>
    <w:rsid w:val="00C36E74"/>
    <w:rsid w:val="00C40595"/>
    <w:rsid w:val="00C41621"/>
    <w:rsid w:val="00C41B7C"/>
    <w:rsid w:val="00C4296B"/>
    <w:rsid w:val="00C42C22"/>
    <w:rsid w:val="00C43E88"/>
    <w:rsid w:val="00C4465F"/>
    <w:rsid w:val="00C449FA"/>
    <w:rsid w:val="00C501F6"/>
    <w:rsid w:val="00C516AD"/>
    <w:rsid w:val="00C53106"/>
    <w:rsid w:val="00C5384F"/>
    <w:rsid w:val="00C53D75"/>
    <w:rsid w:val="00C5492E"/>
    <w:rsid w:val="00C56964"/>
    <w:rsid w:val="00C6424E"/>
    <w:rsid w:val="00C656D5"/>
    <w:rsid w:val="00C67103"/>
    <w:rsid w:val="00C703F3"/>
    <w:rsid w:val="00C70C96"/>
    <w:rsid w:val="00C7172F"/>
    <w:rsid w:val="00C71BB9"/>
    <w:rsid w:val="00C736FB"/>
    <w:rsid w:val="00C7388C"/>
    <w:rsid w:val="00C74DEE"/>
    <w:rsid w:val="00C82A12"/>
    <w:rsid w:val="00C83341"/>
    <w:rsid w:val="00C83ED8"/>
    <w:rsid w:val="00C844DE"/>
    <w:rsid w:val="00C93305"/>
    <w:rsid w:val="00C945FA"/>
    <w:rsid w:val="00C94C28"/>
    <w:rsid w:val="00C95F30"/>
    <w:rsid w:val="00C97FFE"/>
    <w:rsid w:val="00CA15AA"/>
    <w:rsid w:val="00CA2B59"/>
    <w:rsid w:val="00CA569B"/>
    <w:rsid w:val="00CA71A3"/>
    <w:rsid w:val="00CB0247"/>
    <w:rsid w:val="00CB0A64"/>
    <w:rsid w:val="00CB3440"/>
    <w:rsid w:val="00CB3FC2"/>
    <w:rsid w:val="00CB4084"/>
    <w:rsid w:val="00CB5033"/>
    <w:rsid w:val="00CB5188"/>
    <w:rsid w:val="00CB616A"/>
    <w:rsid w:val="00CB66F6"/>
    <w:rsid w:val="00CB67C8"/>
    <w:rsid w:val="00CB7479"/>
    <w:rsid w:val="00CC1692"/>
    <w:rsid w:val="00CC530F"/>
    <w:rsid w:val="00CC7AC4"/>
    <w:rsid w:val="00CD138B"/>
    <w:rsid w:val="00CD1C7F"/>
    <w:rsid w:val="00CD1DE9"/>
    <w:rsid w:val="00CD38A4"/>
    <w:rsid w:val="00CD3BDC"/>
    <w:rsid w:val="00CD3E31"/>
    <w:rsid w:val="00CD45BD"/>
    <w:rsid w:val="00CD617D"/>
    <w:rsid w:val="00CD6C0B"/>
    <w:rsid w:val="00CD7117"/>
    <w:rsid w:val="00CD74A3"/>
    <w:rsid w:val="00CE0527"/>
    <w:rsid w:val="00CE1668"/>
    <w:rsid w:val="00CE1DEE"/>
    <w:rsid w:val="00CE2631"/>
    <w:rsid w:val="00CE27C5"/>
    <w:rsid w:val="00CE30D0"/>
    <w:rsid w:val="00CE50A6"/>
    <w:rsid w:val="00CE5B23"/>
    <w:rsid w:val="00CF573B"/>
    <w:rsid w:val="00CF65CE"/>
    <w:rsid w:val="00CF6C18"/>
    <w:rsid w:val="00CF70AD"/>
    <w:rsid w:val="00CF7729"/>
    <w:rsid w:val="00CF7C93"/>
    <w:rsid w:val="00D00059"/>
    <w:rsid w:val="00D000F4"/>
    <w:rsid w:val="00D009CE"/>
    <w:rsid w:val="00D02F34"/>
    <w:rsid w:val="00D045B0"/>
    <w:rsid w:val="00D0487F"/>
    <w:rsid w:val="00D051FD"/>
    <w:rsid w:val="00D05ADD"/>
    <w:rsid w:val="00D05BA6"/>
    <w:rsid w:val="00D05C2C"/>
    <w:rsid w:val="00D07558"/>
    <w:rsid w:val="00D1070F"/>
    <w:rsid w:val="00D107FA"/>
    <w:rsid w:val="00D11555"/>
    <w:rsid w:val="00D115B5"/>
    <w:rsid w:val="00D12275"/>
    <w:rsid w:val="00D12766"/>
    <w:rsid w:val="00D12AB6"/>
    <w:rsid w:val="00D154E5"/>
    <w:rsid w:val="00D16FA4"/>
    <w:rsid w:val="00D17A44"/>
    <w:rsid w:val="00D20E4E"/>
    <w:rsid w:val="00D20FF4"/>
    <w:rsid w:val="00D212D8"/>
    <w:rsid w:val="00D21F42"/>
    <w:rsid w:val="00D22B0E"/>
    <w:rsid w:val="00D22C26"/>
    <w:rsid w:val="00D22DBC"/>
    <w:rsid w:val="00D24D2C"/>
    <w:rsid w:val="00D34B3F"/>
    <w:rsid w:val="00D35881"/>
    <w:rsid w:val="00D36916"/>
    <w:rsid w:val="00D426A5"/>
    <w:rsid w:val="00D43A74"/>
    <w:rsid w:val="00D442BD"/>
    <w:rsid w:val="00D44A23"/>
    <w:rsid w:val="00D479AF"/>
    <w:rsid w:val="00D47DCE"/>
    <w:rsid w:val="00D47F67"/>
    <w:rsid w:val="00D512BD"/>
    <w:rsid w:val="00D55399"/>
    <w:rsid w:val="00D55859"/>
    <w:rsid w:val="00D564E9"/>
    <w:rsid w:val="00D606B2"/>
    <w:rsid w:val="00D60FCD"/>
    <w:rsid w:val="00D6199B"/>
    <w:rsid w:val="00D6322B"/>
    <w:rsid w:val="00D71E21"/>
    <w:rsid w:val="00D72CD1"/>
    <w:rsid w:val="00D736C3"/>
    <w:rsid w:val="00D73C93"/>
    <w:rsid w:val="00D76573"/>
    <w:rsid w:val="00D805F0"/>
    <w:rsid w:val="00D81427"/>
    <w:rsid w:val="00D83214"/>
    <w:rsid w:val="00D83E21"/>
    <w:rsid w:val="00D8737F"/>
    <w:rsid w:val="00D901A0"/>
    <w:rsid w:val="00D902ED"/>
    <w:rsid w:val="00D920E7"/>
    <w:rsid w:val="00D92209"/>
    <w:rsid w:val="00D925C5"/>
    <w:rsid w:val="00D92E2F"/>
    <w:rsid w:val="00D93105"/>
    <w:rsid w:val="00D93B58"/>
    <w:rsid w:val="00D9438B"/>
    <w:rsid w:val="00DA2241"/>
    <w:rsid w:val="00DA2F27"/>
    <w:rsid w:val="00DA5DB9"/>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0E4"/>
    <w:rsid w:val="00DC2E43"/>
    <w:rsid w:val="00DC34AC"/>
    <w:rsid w:val="00DC55A3"/>
    <w:rsid w:val="00DD095C"/>
    <w:rsid w:val="00DD0A7A"/>
    <w:rsid w:val="00DD1020"/>
    <w:rsid w:val="00DD1330"/>
    <w:rsid w:val="00DD1D1D"/>
    <w:rsid w:val="00DD26E3"/>
    <w:rsid w:val="00DD28E0"/>
    <w:rsid w:val="00DD3231"/>
    <w:rsid w:val="00DD409B"/>
    <w:rsid w:val="00DD4AD9"/>
    <w:rsid w:val="00DE0B83"/>
    <w:rsid w:val="00DE0D0F"/>
    <w:rsid w:val="00DE13E7"/>
    <w:rsid w:val="00DE1A81"/>
    <w:rsid w:val="00DE1C13"/>
    <w:rsid w:val="00DE2677"/>
    <w:rsid w:val="00DE2AAE"/>
    <w:rsid w:val="00DE4D02"/>
    <w:rsid w:val="00DE4E10"/>
    <w:rsid w:val="00DE7083"/>
    <w:rsid w:val="00DE7949"/>
    <w:rsid w:val="00DF0A05"/>
    <w:rsid w:val="00DF2B15"/>
    <w:rsid w:val="00DF3DDC"/>
    <w:rsid w:val="00DF4689"/>
    <w:rsid w:val="00DF5AF9"/>
    <w:rsid w:val="00DF6797"/>
    <w:rsid w:val="00DF6A1A"/>
    <w:rsid w:val="00E00E03"/>
    <w:rsid w:val="00E0148C"/>
    <w:rsid w:val="00E02ABF"/>
    <w:rsid w:val="00E0557E"/>
    <w:rsid w:val="00E1023A"/>
    <w:rsid w:val="00E14995"/>
    <w:rsid w:val="00E1642A"/>
    <w:rsid w:val="00E166B0"/>
    <w:rsid w:val="00E16CF9"/>
    <w:rsid w:val="00E179CD"/>
    <w:rsid w:val="00E20341"/>
    <w:rsid w:val="00E20769"/>
    <w:rsid w:val="00E20F2C"/>
    <w:rsid w:val="00E218E6"/>
    <w:rsid w:val="00E23250"/>
    <w:rsid w:val="00E2331B"/>
    <w:rsid w:val="00E238BC"/>
    <w:rsid w:val="00E23E8D"/>
    <w:rsid w:val="00E246E3"/>
    <w:rsid w:val="00E252F3"/>
    <w:rsid w:val="00E253EB"/>
    <w:rsid w:val="00E30E9F"/>
    <w:rsid w:val="00E311A3"/>
    <w:rsid w:val="00E31E6F"/>
    <w:rsid w:val="00E3642A"/>
    <w:rsid w:val="00E37F98"/>
    <w:rsid w:val="00E409BA"/>
    <w:rsid w:val="00E41CDE"/>
    <w:rsid w:val="00E462E7"/>
    <w:rsid w:val="00E46559"/>
    <w:rsid w:val="00E5022C"/>
    <w:rsid w:val="00E5268B"/>
    <w:rsid w:val="00E62175"/>
    <w:rsid w:val="00E6670C"/>
    <w:rsid w:val="00E67D99"/>
    <w:rsid w:val="00E7150A"/>
    <w:rsid w:val="00E7437E"/>
    <w:rsid w:val="00E744B2"/>
    <w:rsid w:val="00E776E8"/>
    <w:rsid w:val="00E83AD7"/>
    <w:rsid w:val="00E8510D"/>
    <w:rsid w:val="00E86AD5"/>
    <w:rsid w:val="00E905DD"/>
    <w:rsid w:val="00E92138"/>
    <w:rsid w:val="00E92C1F"/>
    <w:rsid w:val="00E94CA8"/>
    <w:rsid w:val="00E94DA1"/>
    <w:rsid w:val="00E95D4B"/>
    <w:rsid w:val="00E96E3C"/>
    <w:rsid w:val="00EA20DE"/>
    <w:rsid w:val="00EA3187"/>
    <w:rsid w:val="00EA4241"/>
    <w:rsid w:val="00EA45C4"/>
    <w:rsid w:val="00EA4E0B"/>
    <w:rsid w:val="00EA5176"/>
    <w:rsid w:val="00EA5325"/>
    <w:rsid w:val="00EA6728"/>
    <w:rsid w:val="00EA688A"/>
    <w:rsid w:val="00EA6D0E"/>
    <w:rsid w:val="00EA6E89"/>
    <w:rsid w:val="00EA76B8"/>
    <w:rsid w:val="00EB0D3C"/>
    <w:rsid w:val="00EB199F"/>
    <w:rsid w:val="00EB4F0F"/>
    <w:rsid w:val="00EB619D"/>
    <w:rsid w:val="00EC1A93"/>
    <w:rsid w:val="00EC23F7"/>
    <w:rsid w:val="00EC3D88"/>
    <w:rsid w:val="00EC4684"/>
    <w:rsid w:val="00EC48BD"/>
    <w:rsid w:val="00EC4BD8"/>
    <w:rsid w:val="00EC63EB"/>
    <w:rsid w:val="00ED23A9"/>
    <w:rsid w:val="00ED25EB"/>
    <w:rsid w:val="00ED3684"/>
    <w:rsid w:val="00ED412F"/>
    <w:rsid w:val="00EE20B3"/>
    <w:rsid w:val="00EE2F87"/>
    <w:rsid w:val="00EE403C"/>
    <w:rsid w:val="00EE60CA"/>
    <w:rsid w:val="00EF0186"/>
    <w:rsid w:val="00EF0B43"/>
    <w:rsid w:val="00EF0E3C"/>
    <w:rsid w:val="00EF36B2"/>
    <w:rsid w:val="00EF3CB9"/>
    <w:rsid w:val="00EF5800"/>
    <w:rsid w:val="00EF5887"/>
    <w:rsid w:val="00EF6DAD"/>
    <w:rsid w:val="00EF77F9"/>
    <w:rsid w:val="00F01B97"/>
    <w:rsid w:val="00F062BD"/>
    <w:rsid w:val="00F068C5"/>
    <w:rsid w:val="00F1231C"/>
    <w:rsid w:val="00F1246B"/>
    <w:rsid w:val="00F143FE"/>
    <w:rsid w:val="00F16CC4"/>
    <w:rsid w:val="00F17432"/>
    <w:rsid w:val="00F17B35"/>
    <w:rsid w:val="00F201EC"/>
    <w:rsid w:val="00F208A9"/>
    <w:rsid w:val="00F2102F"/>
    <w:rsid w:val="00F22360"/>
    <w:rsid w:val="00F22CAF"/>
    <w:rsid w:val="00F22DB9"/>
    <w:rsid w:val="00F23DB4"/>
    <w:rsid w:val="00F2461C"/>
    <w:rsid w:val="00F314F5"/>
    <w:rsid w:val="00F31A26"/>
    <w:rsid w:val="00F328FE"/>
    <w:rsid w:val="00F37796"/>
    <w:rsid w:val="00F41D75"/>
    <w:rsid w:val="00F4459C"/>
    <w:rsid w:val="00F44D42"/>
    <w:rsid w:val="00F44E34"/>
    <w:rsid w:val="00F508C7"/>
    <w:rsid w:val="00F5139D"/>
    <w:rsid w:val="00F53862"/>
    <w:rsid w:val="00F5498A"/>
    <w:rsid w:val="00F55314"/>
    <w:rsid w:val="00F55977"/>
    <w:rsid w:val="00F6079F"/>
    <w:rsid w:val="00F62F43"/>
    <w:rsid w:val="00F63DAC"/>
    <w:rsid w:val="00F64A42"/>
    <w:rsid w:val="00F65447"/>
    <w:rsid w:val="00F6677F"/>
    <w:rsid w:val="00F66DA3"/>
    <w:rsid w:val="00F71B07"/>
    <w:rsid w:val="00F7454F"/>
    <w:rsid w:val="00F745ED"/>
    <w:rsid w:val="00F74C18"/>
    <w:rsid w:val="00F74C77"/>
    <w:rsid w:val="00F77511"/>
    <w:rsid w:val="00F77988"/>
    <w:rsid w:val="00F77CD5"/>
    <w:rsid w:val="00F77F48"/>
    <w:rsid w:val="00F80B36"/>
    <w:rsid w:val="00F81D55"/>
    <w:rsid w:val="00F82FD3"/>
    <w:rsid w:val="00F83D68"/>
    <w:rsid w:val="00F846BB"/>
    <w:rsid w:val="00F86CC1"/>
    <w:rsid w:val="00F86E2F"/>
    <w:rsid w:val="00F873D3"/>
    <w:rsid w:val="00F91CFD"/>
    <w:rsid w:val="00F932CC"/>
    <w:rsid w:val="00F9397B"/>
    <w:rsid w:val="00F93D58"/>
    <w:rsid w:val="00F95719"/>
    <w:rsid w:val="00F96858"/>
    <w:rsid w:val="00F97353"/>
    <w:rsid w:val="00FA0FD5"/>
    <w:rsid w:val="00FA42F9"/>
    <w:rsid w:val="00FA5661"/>
    <w:rsid w:val="00FA6DD0"/>
    <w:rsid w:val="00FB179B"/>
    <w:rsid w:val="00FB2B33"/>
    <w:rsid w:val="00FB30F1"/>
    <w:rsid w:val="00FB331B"/>
    <w:rsid w:val="00FB3580"/>
    <w:rsid w:val="00FB37FF"/>
    <w:rsid w:val="00FB3AD8"/>
    <w:rsid w:val="00FB53E7"/>
    <w:rsid w:val="00FB5BAF"/>
    <w:rsid w:val="00FB62D6"/>
    <w:rsid w:val="00FB69DD"/>
    <w:rsid w:val="00FC0647"/>
    <w:rsid w:val="00FC522D"/>
    <w:rsid w:val="00FC6CBD"/>
    <w:rsid w:val="00FD2A8A"/>
    <w:rsid w:val="00FD3D85"/>
    <w:rsid w:val="00FD432F"/>
    <w:rsid w:val="00FD4D57"/>
    <w:rsid w:val="00FD501C"/>
    <w:rsid w:val="00FD5301"/>
    <w:rsid w:val="00FD595C"/>
    <w:rsid w:val="00FE2265"/>
    <w:rsid w:val="00FE4973"/>
    <w:rsid w:val="00FE4B5F"/>
    <w:rsid w:val="00FE5A2C"/>
    <w:rsid w:val="00FE6FA7"/>
    <w:rsid w:val="00FE7CD3"/>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92161"/>
    <o:shapelayout v:ext="edit">
      <o:idmap v:ext="edit" data="1"/>
    </o:shapelayout>
  </w:shapeDefaults>
  <w:decimalSymbol w:val="."/>
  <w:listSeparator w:val=";"/>
  <w14:docId w14:val="29956DB3"/>
  <w15:docId w15:val="{CE03436B-BE77-4474-9B3F-27B78390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character" w:customStyle="1" w:styleId="ListParagraphChar">
    <w:name w:val="List Paragraph Char"/>
    <w:link w:val="ListParagraph"/>
    <w:uiPriority w:val="34"/>
    <w:locked/>
    <w:rsid w:val="00296451"/>
    <w:rPr>
      <w:sz w:val="24"/>
      <w:szCs w:val="24"/>
      <w:lang w:val="ru-RU" w:eastAsia="ru-RU"/>
    </w:rPr>
  </w:style>
  <w:style w:type="paragraph" w:styleId="NoSpacing">
    <w:name w:val="No Spacing"/>
    <w:uiPriority w:val="1"/>
    <w:qFormat/>
    <w:rsid w:val="00E905DD"/>
    <w:rPr>
      <w:rFonts w:ascii="Calibri" w:eastAsia="Calibri" w:hAnsi="Calibri"/>
      <w:sz w:val="22"/>
      <w:szCs w:val="22"/>
      <w:lang w:eastAsia="en-US"/>
    </w:rPr>
  </w:style>
  <w:style w:type="paragraph" w:customStyle="1" w:styleId="tv2132">
    <w:name w:val="tv2132"/>
    <w:basedOn w:val="Normal"/>
    <w:rsid w:val="0020507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60299766">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144510229">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653680579">
      <w:bodyDiv w:val="1"/>
      <w:marLeft w:val="0"/>
      <w:marRight w:val="0"/>
      <w:marTop w:val="0"/>
      <w:marBottom w:val="0"/>
      <w:divBdr>
        <w:top w:val="none" w:sz="0" w:space="0" w:color="auto"/>
        <w:left w:val="none" w:sz="0" w:space="0" w:color="auto"/>
        <w:bottom w:val="none" w:sz="0" w:space="0" w:color="auto"/>
        <w:right w:val="none" w:sz="0" w:space="0" w:color="auto"/>
      </w:divBdr>
      <w:divsChild>
        <w:div w:id="1989936102">
          <w:marLeft w:val="0"/>
          <w:marRight w:val="0"/>
          <w:marTop w:val="0"/>
          <w:marBottom w:val="0"/>
          <w:divBdr>
            <w:top w:val="none" w:sz="0" w:space="0" w:color="auto"/>
            <w:left w:val="none" w:sz="0" w:space="0" w:color="auto"/>
            <w:bottom w:val="none" w:sz="0" w:space="0" w:color="auto"/>
            <w:right w:val="none" w:sz="0" w:space="0" w:color="auto"/>
          </w:divBdr>
          <w:divsChild>
            <w:div w:id="401485110">
              <w:marLeft w:val="0"/>
              <w:marRight w:val="0"/>
              <w:marTop w:val="0"/>
              <w:marBottom w:val="0"/>
              <w:divBdr>
                <w:top w:val="none" w:sz="0" w:space="0" w:color="auto"/>
                <w:left w:val="none" w:sz="0" w:space="0" w:color="auto"/>
                <w:bottom w:val="none" w:sz="0" w:space="0" w:color="auto"/>
                <w:right w:val="none" w:sz="0" w:space="0" w:color="auto"/>
              </w:divBdr>
              <w:divsChild>
                <w:div w:id="1369139848">
                  <w:marLeft w:val="0"/>
                  <w:marRight w:val="0"/>
                  <w:marTop w:val="0"/>
                  <w:marBottom w:val="0"/>
                  <w:divBdr>
                    <w:top w:val="none" w:sz="0" w:space="0" w:color="auto"/>
                    <w:left w:val="none" w:sz="0" w:space="0" w:color="auto"/>
                    <w:bottom w:val="none" w:sz="0" w:space="0" w:color="auto"/>
                    <w:right w:val="none" w:sz="0" w:space="0" w:color="auto"/>
                  </w:divBdr>
                  <w:divsChild>
                    <w:div w:id="616760439">
                      <w:marLeft w:val="0"/>
                      <w:marRight w:val="0"/>
                      <w:marTop w:val="0"/>
                      <w:marBottom w:val="0"/>
                      <w:divBdr>
                        <w:top w:val="none" w:sz="0" w:space="0" w:color="auto"/>
                        <w:left w:val="none" w:sz="0" w:space="0" w:color="auto"/>
                        <w:bottom w:val="none" w:sz="0" w:space="0" w:color="auto"/>
                        <w:right w:val="none" w:sz="0" w:space="0" w:color="auto"/>
                      </w:divBdr>
                      <w:divsChild>
                        <w:div w:id="702173886">
                          <w:marLeft w:val="0"/>
                          <w:marRight w:val="0"/>
                          <w:marTop w:val="0"/>
                          <w:marBottom w:val="0"/>
                          <w:divBdr>
                            <w:top w:val="none" w:sz="0" w:space="0" w:color="auto"/>
                            <w:left w:val="none" w:sz="0" w:space="0" w:color="auto"/>
                            <w:bottom w:val="none" w:sz="0" w:space="0" w:color="auto"/>
                            <w:right w:val="none" w:sz="0" w:space="0" w:color="auto"/>
                          </w:divBdr>
                          <w:divsChild>
                            <w:div w:id="567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77666979">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985088465">
      <w:bodyDiv w:val="1"/>
      <w:marLeft w:val="0"/>
      <w:marRight w:val="0"/>
      <w:marTop w:val="0"/>
      <w:marBottom w:val="0"/>
      <w:divBdr>
        <w:top w:val="none" w:sz="0" w:space="0" w:color="auto"/>
        <w:left w:val="none" w:sz="0" w:space="0" w:color="auto"/>
        <w:bottom w:val="none" w:sz="0" w:space="0" w:color="auto"/>
        <w:right w:val="none" w:sz="0" w:space="0" w:color="auto"/>
      </w:divBdr>
    </w:div>
    <w:div w:id="1020199807">
      <w:bodyDiv w:val="1"/>
      <w:marLeft w:val="0"/>
      <w:marRight w:val="0"/>
      <w:marTop w:val="0"/>
      <w:marBottom w:val="0"/>
      <w:divBdr>
        <w:top w:val="none" w:sz="0" w:space="0" w:color="auto"/>
        <w:left w:val="none" w:sz="0" w:space="0" w:color="auto"/>
        <w:bottom w:val="none" w:sz="0" w:space="0" w:color="auto"/>
        <w:right w:val="none" w:sz="0" w:space="0" w:color="auto"/>
      </w:divBdr>
    </w:div>
    <w:div w:id="105736091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342506853">
      <w:bodyDiv w:val="1"/>
      <w:marLeft w:val="0"/>
      <w:marRight w:val="0"/>
      <w:marTop w:val="0"/>
      <w:marBottom w:val="0"/>
      <w:divBdr>
        <w:top w:val="none" w:sz="0" w:space="0" w:color="auto"/>
        <w:left w:val="none" w:sz="0" w:space="0" w:color="auto"/>
        <w:bottom w:val="none" w:sz="0" w:space="0" w:color="auto"/>
        <w:right w:val="none" w:sz="0" w:space="0" w:color="auto"/>
      </w:divBdr>
    </w:div>
    <w:div w:id="1400707608">
      <w:bodyDiv w:val="1"/>
      <w:marLeft w:val="0"/>
      <w:marRight w:val="0"/>
      <w:marTop w:val="0"/>
      <w:marBottom w:val="0"/>
      <w:divBdr>
        <w:top w:val="none" w:sz="0" w:space="0" w:color="auto"/>
        <w:left w:val="none" w:sz="0" w:space="0" w:color="auto"/>
        <w:bottom w:val="none" w:sz="0" w:space="0" w:color="auto"/>
        <w:right w:val="none" w:sz="0" w:space="0" w:color="auto"/>
      </w:divBdr>
      <w:divsChild>
        <w:div w:id="1084767862">
          <w:marLeft w:val="0"/>
          <w:marRight w:val="0"/>
          <w:marTop w:val="0"/>
          <w:marBottom w:val="0"/>
          <w:divBdr>
            <w:top w:val="none" w:sz="0" w:space="0" w:color="auto"/>
            <w:left w:val="none" w:sz="0" w:space="0" w:color="auto"/>
            <w:bottom w:val="none" w:sz="0" w:space="0" w:color="auto"/>
            <w:right w:val="none" w:sz="0" w:space="0" w:color="auto"/>
          </w:divBdr>
          <w:divsChild>
            <w:div w:id="1087384841">
              <w:marLeft w:val="0"/>
              <w:marRight w:val="0"/>
              <w:marTop w:val="0"/>
              <w:marBottom w:val="0"/>
              <w:divBdr>
                <w:top w:val="none" w:sz="0" w:space="0" w:color="auto"/>
                <w:left w:val="none" w:sz="0" w:space="0" w:color="auto"/>
                <w:bottom w:val="none" w:sz="0" w:space="0" w:color="auto"/>
                <w:right w:val="none" w:sz="0" w:space="0" w:color="auto"/>
              </w:divBdr>
              <w:divsChild>
                <w:div w:id="1810129808">
                  <w:marLeft w:val="0"/>
                  <w:marRight w:val="0"/>
                  <w:marTop w:val="0"/>
                  <w:marBottom w:val="0"/>
                  <w:divBdr>
                    <w:top w:val="none" w:sz="0" w:space="0" w:color="auto"/>
                    <w:left w:val="none" w:sz="0" w:space="0" w:color="auto"/>
                    <w:bottom w:val="none" w:sz="0" w:space="0" w:color="auto"/>
                    <w:right w:val="none" w:sz="0" w:space="0" w:color="auto"/>
                  </w:divBdr>
                  <w:divsChild>
                    <w:div w:id="1865825003">
                      <w:marLeft w:val="0"/>
                      <w:marRight w:val="0"/>
                      <w:marTop w:val="0"/>
                      <w:marBottom w:val="0"/>
                      <w:divBdr>
                        <w:top w:val="none" w:sz="0" w:space="0" w:color="auto"/>
                        <w:left w:val="none" w:sz="0" w:space="0" w:color="auto"/>
                        <w:bottom w:val="none" w:sz="0" w:space="0" w:color="auto"/>
                        <w:right w:val="none" w:sz="0" w:space="0" w:color="auto"/>
                      </w:divBdr>
                      <w:divsChild>
                        <w:div w:id="1643272347">
                          <w:marLeft w:val="0"/>
                          <w:marRight w:val="0"/>
                          <w:marTop w:val="0"/>
                          <w:marBottom w:val="0"/>
                          <w:divBdr>
                            <w:top w:val="none" w:sz="0" w:space="0" w:color="auto"/>
                            <w:left w:val="none" w:sz="0" w:space="0" w:color="auto"/>
                            <w:bottom w:val="none" w:sz="0" w:space="0" w:color="auto"/>
                            <w:right w:val="none" w:sz="0" w:space="0" w:color="auto"/>
                          </w:divBdr>
                          <w:divsChild>
                            <w:div w:id="7877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37491924">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789741510">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1843743241">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 w:id="2088065285">
      <w:bodyDiv w:val="1"/>
      <w:marLeft w:val="0"/>
      <w:marRight w:val="0"/>
      <w:marTop w:val="0"/>
      <w:marBottom w:val="0"/>
      <w:divBdr>
        <w:top w:val="none" w:sz="0" w:space="0" w:color="auto"/>
        <w:left w:val="none" w:sz="0" w:space="0" w:color="auto"/>
        <w:bottom w:val="none" w:sz="0" w:space="0" w:color="auto"/>
        <w:right w:val="none" w:sz="0" w:space="0" w:color="auto"/>
      </w:divBdr>
    </w:div>
    <w:div w:id="2117745949">
      <w:bodyDiv w:val="1"/>
      <w:marLeft w:val="0"/>
      <w:marRight w:val="0"/>
      <w:marTop w:val="0"/>
      <w:marBottom w:val="0"/>
      <w:divBdr>
        <w:top w:val="none" w:sz="0" w:space="0" w:color="auto"/>
        <w:left w:val="none" w:sz="0" w:space="0" w:color="auto"/>
        <w:bottom w:val="none" w:sz="0" w:space="0" w:color="auto"/>
        <w:right w:val="none" w:sz="0" w:space="0" w:color="auto"/>
      </w:divBdr>
    </w:div>
    <w:div w:id="21337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CC67E-0AFD-4574-BB20-E1C86079BCCD}">
  <ds:schemaRefs>
    <ds:schemaRef ds:uri="http://purl.org/dc/elements/1.1/"/>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2e5bb04e-596e-45bd-9003-43ca78b1ba16"/>
    <ds:schemaRef ds:uri="http://schemas.microsoft.com/office/2006/metadata/properties"/>
  </ds:schemaRefs>
</ds:datastoreItem>
</file>

<file path=customXml/itemProps5.xml><?xml version="1.0" encoding="utf-8"?>
<ds:datastoreItem xmlns:ds="http://schemas.openxmlformats.org/officeDocument/2006/customXml" ds:itemID="{6B009890-0454-4F04-A80A-E92CBB5E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8</Pages>
  <Words>2393</Words>
  <Characters>16930</Characters>
  <Application>Microsoft Office Word</Application>
  <DocSecurity>0</DocSecurity>
  <Lines>141</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valsts nodevu par speciālās atļaujas (licences) izsniegšanu komercpārvadājumu veikšanai ar autotransportu”  sākotnējās ietekmes novērtējuma ziņojums (anotācija)</vt:lpstr>
      <vt:lpstr>Likumprojekta „Grozījumi Gada pārskatu likumā"</vt:lpstr>
    </vt:vector>
  </TitlesOfParts>
  <Manager>Māra Čakste</Manager>
  <Company>Valsts kase</Company>
  <LinksUpToDate>false</LinksUpToDate>
  <CharactersWithSpaces>19285</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nodevu par speciālās atļaujas (licences) izsniegšanu komercpārvadājumu veikšanai ar autotransportu”  sākotnējās ietekmes novērtējuma ziņojums (anotācija)</dc:title>
  <dc:subject>Anotācija</dc:subject>
  <dc:creator>Dana.Ziemele-Adricka@sam.gov.lv</dc:creator>
  <cp:lastModifiedBy>Dana Ziemele Adricka</cp:lastModifiedBy>
  <cp:revision>79</cp:revision>
  <cp:lastPrinted>2017-10-13T06:38:00Z</cp:lastPrinted>
  <dcterms:created xsi:type="dcterms:W3CDTF">2017-09-29T11:08:00Z</dcterms:created>
  <dcterms:modified xsi:type="dcterms:W3CDTF">2017-10-30T14:10:00Z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