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55CCA" w14:textId="77777777" w:rsidR="001735FD" w:rsidRPr="00811AE0" w:rsidRDefault="00704270" w:rsidP="003B6B98">
      <w:pPr>
        <w:jc w:val="right"/>
        <w:rPr>
          <w:rStyle w:val="Izteiksmgs"/>
          <w:b w:val="0"/>
          <w:i/>
          <w:sz w:val="28"/>
          <w:szCs w:val="28"/>
        </w:rPr>
      </w:pPr>
      <w:proofErr w:type="spellStart"/>
      <w:r w:rsidRPr="00811AE0">
        <w:rPr>
          <w:rStyle w:val="Izteiksmgs"/>
          <w:b w:val="0"/>
          <w:i/>
          <w:sz w:val="28"/>
          <w:szCs w:val="28"/>
        </w:rPr>
        <w:t>Projekts</w:t>
      </w:r>
      <w:proofErr w:type="spellEnd"/>
    </w:p>
    <w:p w14:paraId="6BE57138" w14:textId="77777777" w:rsidR="001735FD" w:rsidRDefault="001735FD">
      <w:pPr>
        <w:jc w:val="both"/>
        <w:rPr>
          <w:sz w:val="28"/>
          <w:lang w:val="de-DE"/>
        </w:rPr>
      </w:pPr>
    </w:p>
    <w:p w14:paraId="5C356841" w14:textId="77777777" w:rsidR="001735FD" w:rsidRDefault="001735FD">
      <w:pPr>
        <w:jc w:val="both"/>
        <w:rPr>
          <w:sz w:val="28"/>
          <w:lang w:val="de-DE"/>
        </w:rPr>
      </w:pPr>
    </w:p>
    <w:p w14:paraId="07ED69A5" w14:textId="77777777" w:rsidR="001735FD" w:rsidRDefault="001735FD">
      <w:pPr>
        <w:jc w:val="both"/>
        <w:rPr>
          <w:sz w:val="28"/>
          <w:lang w:val="de-DE"/>
        </w:rPr>
      </w:pPr>
    </w:p>
    <w:p w14:paraId="39FAA53A" w14:textId="56734304" w:rsidR="00704270" w:rsidRDefault="00E51F3D">
      <w:pPr>
        <w:pStyle w:val="Nosaukums"/>
        <w:outlineLvl w:val="0"/>
      </w:pPr>
      <w:r>
        <w:t>VALSTS SEKRETĀRU</w:t>
      </w:r>
    </w:p>
    <w:p w14:paraId="5FA16415" w14:textId="77777777" w:rsidR="00704270" w:rsidRDefault="00E51F3D" w:rsidP="00704270">
      <w:pPr>
        <w:pStyle w:val="Nosaukums"/>
        <w:outlineLvl w:val="0"/>
      </w:pPr>
      <w:r>
        <w:t>SANĀKSME</w:t>
      </w:r>
      <w:r w:rsidR="00704270">
        <w:t>S PROTOKOLLĒMUMS</w:t>
      </w:r>
    </w:p>
    <w:p w14:paraId="39D9AF95" w14:textId="77777777" w:rsidR="001735FD" w:rsidRDefault="001735FD">
      <w:pPr>
        <w:rPr>
          <w:sz w:val="28"/>
          <w:lang w:val="lv-LV"/>
        </w:rPr>
      </w:pPr>
    </w:p>
    <w:tbl>
      <w:tblPr>
        <w:tblStyle w:val="TableNormal"/>
        <w:tblW w:w="9094" w:type="dxa"/>
        <w:tblInd w:w="250" w:type="dxa"/>
        <w:tblLook w:val="04A0" w:firstRow="1" w:lastRow="0" w:firstColumn="1" w:lastColumn="0" w:noHBand="0" w:noVBand="1"/>
      </w:tblPr>
      <w:tblGrid>
        <w:gridCol w:w="3898"/>
        <w:gridCol w:w="898"/>
        <w:gridCol w:w="4298"/>
      </w:tblGrid>
      <w:tr w:rsidR="001735FD" w:rsidRPr="00D3086A" w14:paraId="5AC4B61F" w14:textId="77777777">
        <w:trPr>
          <w:cantSplit/>
        </w:trPr>
        <w:tc>
          <w:tcPr>
            <w:tcW w:w="3847" w:type="dxa"/>
            <w:hideMark/>
          </w:tcPr>
          <w:p w14:paraId="6F31AB76" w14:textId="77777777" w:rsidR="001735FD" w:rsidRDefault="00E51F3D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5F8BC0E1" w14:textId="77777777" w:rsidR="001735FD" w:rsidRDefault="00E51F3D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241" w:type="dxa"/>
            <w:hideMark/>
          </w:tcPr>
          <w:p w14:paraId="0F73710D" w14:textId="710D2D35" w:rsidR="001735FD" w:rsidRDefault="00E51F3D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2017.</w:t>
            </w:r>
            <w:r w:rsidR="00D3086A">
              <w:rPr>
                <w:sz w:val="28"/>
                <w:szCs w:val="28"/>
                <w:lang w:val="lv-LV"/>
              </w:rPr>
              <w:t> </w:t>
            </w:r>
            <w:r>
              <w:rPr>
                <w:sz w:val="28"/>
                <w:szCs w:val="28"/>
                <w:lang w:val="lv-LV"/>
              </w:rPr>
              <w:t xml:space="preserve">gada </w:t>
            </w:r>
            <w:r w:rsidR="00B944A4">
              <w:rPr>
                <w:sz w:val="28"/>
                <w:szCs w:val="28"/>
                <w:lang w:val="lv-LV"/>
              </w:rPr>
              <w:t>___</w:t>
            </w:r>
            <w:r>
              <w:rPr>
                <w:sz w:val="28"/>
                <w:szCs w:val="28"/>
                <w:lang w:val="lv-LV"/>
              </w:rPr>
              <w:t>.</w:t>
            </w:r>
            <w:r w:rsidR="00D3086A">
              <w:rPr>
                <w:sz w:val="28"/>
                <w:szCs w:val="28"/>
                <w:lang w:val="lv-LV"/>
              </w:rPr>
              <w:t> </w:t>
            </w:r>
            <w:r w:rsidR="005D1997">
              <w:rPr>
                <w:sz w:val="28"/>
                <w:szCs w:val="28"/>
                <w:lang w:val="lv-LV"/>
              </w:rPr>
              <w:t>oktobrī</w:t>
            </w:r>
          </w:p>
        </w:tc>
      </w:tr>
    </w:tbl>
    <w:p w14:paraId="478B9828" w14:textId="77777777" w:rsidR="001735FD" w:rsidRDefault="001735FD">
      <w:pPr>
        <w:jc w:val="both"/>
        <w:rPr>
          <w:sz w:val="28"/>
          <w:lang w:val="de-DE"/>
        </w:rPr>
      </w:pPr>
    </w:p>
    <w:p w14:paraId="515908A7" w14:textId="77777777" w:rsidR="001735FD" w:rsidRDefault="001735FD">
      <w:pPr>
        <w:jc w:val="both"/>
        <w:rPr>
          <w:sz w:val="28"/>
          <w:lang w:val="de-DE"/>
        </w:rPr>
      </w:pPr>
    </w:p>
    <w:p w14:paraId="5FADCB81" w14:textId="77777777" w:rsidR="001735FD" w:rsidRPr="00D3086A" w:rsidRDefault="00E51F3D">
      <w:pPr>
        <w:jc w:val="center"/>
        <w:rPr>
          <w:sz w:val="28"/>
          <w:lang w:val="lv-LV"/>
        </w:rPr>
      </w:pPr>
      <w:r w:rsidRPr="00D3086A">
        <w:rPr>
          <w:b/>
          <w:bCs/>
          <w:sz w:val="28"/>
          <w:lang w:val="lv-LV"/>
        </w:rPr>
        <w:t>.§</w:t>
      </w:r>
    </w:p>
    <w:p w14:paraId="2964EFBA" w14:textId="77777777" w:rsidR="001735FD" w:rsidRPr="00D3086A" w:rsidRDefault="001735FD">
      <w:pPr>
        <w:rPr>
          <w:sz w:val="28"/>
          <w:lang w:val="lv-LV"/>
        </w:rPr>
      </w:pPr>
    </w:p>
    <w:p w14:paraId="584A3E40" w14:textId="5E438E87" w:rsidR="00D3086A" w:rsidRPr="006E78A0" w:rsidRDefault="00D3086A">
      <w:pPr>
        <w:spacing w:line="23" w:lineRule="atLeast"/>
        <w:contextualSpacing/>
        <w:jc w:val="center"/>
        <w:rPr>
          <w:lang w:val="lv-LV"/>
        </w:rPr>
      </w:pPr>
      <w:r w:rsidRPr="00D3086A">
        <w:rPr>
          <w:b/>
          <w:color w:val="000000" w:themeColor="text1"/>
          <w:sz w:val="28"/>
          <w:szCs w:val="28"/>
          <w:lang w:val="lv-LV"/>
        </w:rPr>
        <w:t>Informatīv</w:t>
      </w:r>
      <w:r w:rsidR="006E78A0">
        <w:rPr>
          <w:b/>
          <w:color w:val="000000" w:themeColor="text1"/>
          <w:sz w:val="28"/>
          <w:szCs w:val="28"/>
          <w:lang w:val="lv-LV"/>
        </w:rPr>
        <w:t>ais</w:t>
      </w:r>
      <w:r w:rsidRPr="00D3086A">
        <w:rPr>
          <w:b/>
          <w:color w:val="000000" w:themeColor="text1"/>
          <w:sz w:val="28"/>
          <w:szCs w:val="28"/>
          <w:lang w:val="lv-LV"/>
        </w:rPr>
        <w:t xml:space="preserve"> ziņojum</w:t>
      </w:r>
      <w:r w:rsidR="006E78A0">
        <w:rPr>
          <w:b/>
          <w:color w:val="000000" w:themeColor="text1"/>
          <w:sz w:val="28"/>
          <w:szCs w:val="28"/>
          <w:lang w:val="lv-LV"/>
        </w:rPr>
        <w:t>s</w:t>
      </w:r>
      <w:r w:rsidRPr="00D3086A">
        <w:rPr>
          <w:b/>
          <w:color w:val="000000" w:themeColor="text1"/>
          <w:sz w:val="28"/>
          <w:szCs w:val="28"/>
          <w:lang w:val="lv-LV"/>
        </w:rPr>
        <w:t xml:space="preserve"> par valsts sabiedrības ar ierobežotu atbildību "Vides projekti" </w:t>
      </w:r>
      <w:r w:rsidRPr="006E78A0">
        <w:rPr>
          <w:b/>
          <w:color w:val="000000" w:themeColor="text1"/>
          <w:sz w:val="28"/>
          <w:szCs w:val="28"/>
          <w:lang w:val="lv-LV"/>
        </w:rPr>
        <w:t>izslēgšanu no komercreģistra</w:t>
      </w:r>
    </w:p>
    <w:p w14:paraId="3342F597" w14:textId="77777777" w:rsidR="001735FD" w:rsidRPr="00D3086A" w:rsidRDefault="00D3086A">
      <w:pPr>
        <w:jc w:val="both"/>
        <w:rPr>
          <w:lang w:val="lv-LV"/>
        </w:rPr>
      </w:pPr>
      <w:r>
        <w:rPr>
          <w:b/>
          <w:bCs/>
          <w:lang w:val="lv-LV"/>
        </w:rPr>
        <w:t>VSS-</w:t>
      </w:r>
    </w:p>
    <w:p w14:paraId="2AD4819E" w14:textId="77777777" w:rsidR="001735FD" w:rsidRDefault="00E51F3D">
      <w:pPr>
        <w:pStyle w:val="Pamatteksts"/>
      </w:pPr>
      <w:r>
        <w:t>___________________________________________________________</w:t>
      </w:r>
    </w:p>
    <w:p w14:paraId="357D431F" w14:textId="77777777" w:rsidR="001735FD" w:rsidRDefault="001735FD">
      <w:pPr>
        <w:pStyle w:val="Pamatteksts"/>
        <w:rPr>
          <w:b w:val="0"/>
          <w:sz w:val="24"/>
          <w:szCs w:val="24"/>
        </w:rPr>
      </w:pPr>
    </w:p>
    <w:p w14:paraId="2184C2FF" w14:textId="77777777" w:rsidR="001735FD" w:rsidRDefault="001735FD">
      <w:pPr>
        <w:pStyle w:val="Pamatteksts"/>
        <w:jc w:val="left"/>
        <w:rPr>
          <w:b w:val="0"/>
        </w:rPr>
      </w:pPr>
    </w:p>
    <w:p w14:paraId="7D397618" w14:textId="3819CD78" w:rsidR="00D3086A" w:rsidRPr="00D3086A" w:rsidRDefault="00D3086A" w:rsidP="00FB0C4E">
      <w:pPr>
        <w:ind w:firstLine="709"/>
        <w:jc w:val="both"/>
        <w:rPr>
          <w:rStyle w:val="spelle"/>
          <w:b/>
          <w:bCs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1. </w:t>
      </w:r>
      <w:r w:rsidRPr="00D3086A">
        <w:rPr>
          <w:rStyle w:val="spelle"/>
          <w:sz w:val="28"/>
          <w:szCs w:val="28"/>
          <w:lang w:val="lv-LV"/>
        </w:rPr>
        <w:t xml:space="preserve">Latvijas Nacionālajam arhīvam </w:t>
      </w:r>
      <w:r w:rsidR="00803D6B">
        <w:rPr>
          <w:rStyle w:val="spelle"/>
          <w:sz w:val="28"/>
          <w:szCs w:val="28"/>
          <w:lang w:val="lv-LV"/>
        </w:rPr>
        <w:t xml:space="preserve">divu mēnešu laikā no informatīvā ziņojuma </w:t>
      </w:r>
      <w:r w:rsidR="005C0469">
        <w:rPr>
          <w:rStyle w:val="spelle"/>
          <w:sz w:val="28"/>
          <w:szCs w:val="28"/>
          <w:lang w:val="lv-LV"/>
        </w:rPr>
        <w:t xml:space="preserve">atbalstīšanas Valsts sekretāru sanāksmē </w:t>
      </w:r>
      <w:r w:rsidR="00803D6B">
        <w:rPr>
          <w:rStyle w:val="spelle"/>
          <w:sz w:val="28"/>
          <w:szCs w:val="28"/>
          <w:lang w:val="lv-LV"/>
        </w:rPr>
        <w:t xml:space="preserve">sakārtot, aprakstīt un </w:t>
      </w:r>
      <w:r w:rsidRPr="00D3086A">
        <w:rPr>
          <w:rStyle w:val="spelle"/>
          <w:sz w:val="28"/>
          <w:szCs w:val="28"/>
          <w:lang w:val="lv-LV"/>
        </w:rPr>
        <w:t>pieņemt valsts glabāšanā pastāvīgi glabājamos valsts sabie</w:t>
      </w:r>
      <w:r>
        <w:rPr>
          <w:rStyle w:val="spelle"/>
          <w:sz w:val="28"/>
          <w:szCs w:val="28"/>
          <w:lang w:val="lv-LV"/>
        </w:rPr>
        <w:t>drības ar ierobežotu atbildību "Vides projekti"</w:t>
      </w:r>
      <w:r w:rsidRPr="00D3086A">
        <w:rPr>
          <w:rStyle w:val="spelle"/>
          <w:sz w:val="28"/>
          <w:szCs w:val="28"/>
          <w:lang w:val="lv-LV"/>
        </w:rPr>
        <w:t xml:space="preserve"> dokumentus, kas ir Latvijas Nacionālā arhīva rīcībā, un izsniegt Maksātnespējas administrācijai izziņu par valsts sabiedrības ar ierobežotu atbildību "Vides projekti" dokumentu nodošanu glabāšanā valsts arhīvam bez samaksas veikšanas.</w:t>
      </w:r>
    </w:p>
    <w:p w14:paraId="20745F2C" w14:textId="77777777" w:rsidR="00D3086A" w:rsidRPr="00D3086A" w:rsidRDefault="00D3086A" w:rsidP="00FB0C4E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14:paraId="2B73D68E" w14:textId="50EC33C2" w:rsidR="007A4591" w:rsidRPr="007A4591" w:rsidRDefault="00D3086A" w:rsidP="00FB0C4E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D3086A">
        <w:rPr>
          <w:rStyle w:val="spelle"/>
          <w:sz w:val="28"/>
          <w:szCs w:val="28"/>
          <w:lang w:val="lv-LV"/>
        </w:rPr>
        <w:t>2</w:t>
      </w:r>
      <w:r w:rsidRPr="007A4591">
        <w:rPr>
          <w:rStyle w:val="spelle"/>
          <w:sz w:val="28"/>
          <w:szCs w:val="28"/>
          <w:lang w:val="lv-LV"/>
        </w:rPr>
        <w:t xml:space="preserve">. Maksātnespējas administrācijai </w:t>
      </w:r>
      <w:r w:rsidR="00A40468" w:rsidRPr="007A4591">
        <w:rPr>
          <w:rStyle w:val="spelle"/>
          <w:sz w:val="28"/>
          <w:szCs w:val="28"/>
          <w:lang w:val="lv-LV"/>
        </w:rPr>
        <w:t>piecu dienu</w:t>
      </w:r>
      <w:r w:rsidR="00803D6B" w:rsidRPr="007A4591">
        <w:rPr>
          <w:rStyle w:val="spelle"/>
          <w:sz w:val="28"/>
          <w:szCs w:val="28"/>
          <w:lang w:val="lv-LV"/>
        </w:rPr>
        <w:t xml:space="preserve"> </w:t>
      </w:r>
      <w:r w:rsidR="00A40468" w:rsidRPr="007A4591">
        <w:rPr>
          <w:rStyle w:val="spelle"/>
          <w:sz w:val="28"/>
          <w:szCs w:val="28"/>
          <w:lang w:val="lv-LV"/>
        </w:rPr>
        <w:t xml:space="preserve">laikā </w:t>
      </w:r>
      <w:r w:rsidR="00803D6B" w:rsidRPr="007A4591">
        <w:rPr>
          <w:rStyle w:val="spelle"/>
          <w:sz w:val="28"/>
          <w:szCs w:val="28"/>
          <w:lang w:val="lv-LV"/>
        </w:rPr>
        <w:t xml:space="preserve">no izziņas saņemšanas Maksātnespējas administrācijā </w:t>
      </w:r>
      <w:r w:rsidR="007A4591" w:rsidRPr="007A4591">
        <w:rPr>
          <w:color w:val="000000"/>
          <w:sz w:val="28"/>
          <w:szCs w:val="28"/>
          <w:lang w:val="lv-LV"/>
        </w:rPr>
        <w:t xml:space="preserve">iesniegt </w:t>
      </w:r>
      <w:r w:rsidR="007A4591" w:rsidRPr="007A4591">
        <w:rPr>
          <w:rStyle w:val="spelle"/>
          <w:sz w:val="28"/>
          <w:szCs w:val="28"/>
          <w:lang w:val="lv-LV"/>
        </w:rPr>
        <w:t xml:space="preserve">Latvijas Republikas </w:t>
      </w:r>
      <w:r w:rsidR="007A4591" w:rsidRPr="007A4591">
        <w:rPr>
          <w:color w:val="000000"/>
          <w:sz w:val="28"/>
          <w:szCs w:val="28"/>
          <w:lang w:val="lv-LV"/>
        </w:rPr>
        <w:t xml:space="preserve">Uzņēmumu reģistram pieteikumu par </w:t>
      </w:r>
      <w:r w:rsidR="00CC28B3" w:rsidRPr="00CC28B3">
        <w:rPr>
          <w:color w:val="000000"/>
          <w:sz w:val="28"/>
          <w:szCs w:val="28"/>
          <w:lang w:val="lv-LV"/>
        </w:rPr>
        <w:t>valsts sabiedrības ar ierobežotu atbildību</w:t>
      </w:r>
      <w:r w:rsidR="007A4591" w:rsidRPr="007A4591">
        <w:rPr>
          <w:color w:val="000000"/>
          <w:sz w:val="28"/>
          <w:szCs w:val="28"/>
          <w:lang w:val="lv-LV"/>
        </w:rPr>
        <w:t xml:space="preserve"> "Vides projekti" izslēgšanu no komercreģistra, pievienojot Latvijas Nacionālā arhīva izsniegto izziņu p</w:t>
      </w:r>
      <w:r w:rsidRPr="007A4591">
        <w:rPr>
          <w:rStyle w:val="spelle"/>
          <w:sz w:val="28"/>
          <w:szCs w:val="28"/>
          <w:lang w:val="lv-LV"/>
        </w:rPr>
        <w:t>ar valsts sabiedrības ar ierobežotu atbildību "Vides projekti" dokumentu nodošanu glabāšanā valsts arhīvam</w:t>
      </w:r>
      <w:r w:rsidR="007A4591" w:rsidRPr="007A4591">
        <w:rPr>
          <w:rStyle w:val="spelle"/>
          <w:sz w:val="28"/>
          <w:szCs w:val="28"/>
          <w:lang w:val="lv-LV"/>
        </w:rPr>
        <w:t>.</w:t>
      </w:r>
    </w:p>
    <w:p w14:paraId="15FAC893" w14:textId="77777777" w:rsidR="001735FD" w:rsidRDefault="001735FD">
      <w:pPr>
        <w:pStyle w:val="Pamatteksts"/>
        <w:jc w:val="both"/>
        <w:rPr>
          <w:b w:val="0"/>
        </w:rPr>
      </w:pPr>
    </w:p>
    <w:p w14:paraId="50ED71B7" w14:textId="77777777" w:rsidR="001735FD" w:rsidRDefault="00704270">
      <w:pPr>
        <w:pStyle w:val="Pamatteksts"/>
        <w:jc w:val="both"/>
        <w:rPr>
          <w:b w:val="0"/>
        </w:rPr>
      </w:pPr>
      <w:r>
        <w:rPr>
          <w:b w:val="0"/>
        </w:rPr>
        <w:t>Valsts kancelejas direktors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Jānis </w:t>
      </w:r>
      <w:proofErr w:type="spellStart"/>
      <w:r>
        <w:rPr>
          <w:b w:val="0"/>
        </w:rPr>
        <w:t>Citskovskis</w:t>
      </w:r>
      <w:proofErr w:type="spellEnd"/>
    </w:p>
    <w:p w14:paraId="403049CE" w14:textId="77777777" w:rsidR="001735FD" w:rsidRDefault="001735FD">
      <w:pPr>
        <w:pStyle w:val="Pamatteksts"/>
        <w:jc w:val="both"/>
        <w:rPr>
          <w:b w:val="0"/>
        </w:rPr>
      </w:pPr>
    </w:p>
    <w:p w14:paraId="178C32E3" w14:textId="77777777" w:rsidR="00704270" w:rsidRDefault="00704270">
      <w:pPr>
        <w:pStyle w:val="Pamatteksts"/>
        <w:jc w:val="both"/>
        <w:rPr>
          <w:b w:val="0"/>
        </w:rPr>
      </w:pPr>
    </w:p>
    <w:p w14:paraId="7888FA24" w14:textId="108A780A" w:rsidR="00803D6B" w:rsidRPr="00B55E86" w:rsidRDefault="00803D6B" w:rsidP="00803D6B">
      <w:pPr>
        <w:pStyle w:val="Pamatteksts"/>
        <w:jc w:val="both"/>
        <w:divId w:val="1437286944"/>
        <w:rPr>
          <w:b w:val="0"/>
          <w:bCs w:val="0"/>
          <w:szCs w:val="24"/>
        </w:rPr>
      </w:pPr>
      <w:r w:rsidRPr="00B55E86">
        <w:rPr>
          <w:b w:val="0"/>
          <w:bCs w:val="0"/>
          <w:szCs w:val="24"/>
        </w:rPr>
        <w:t>Iesniedzējs:</w:t>
      </w:r>
    </w:p>
    <w:p w14:paraId="39F12273" w14:textId="6DC970C0" w:rsidR="00E51F3D" w:rsidRDefault="00803D6B" w:rsidP="00B55E86">
      <w:pPr>
        <w:divId w:val="1437286944"/>
      </w:pPr>
      <w:r>
        <w:rPr>
          <w:sz w:val="28"/>
          <w:lang w:val="lv-LV"/>
        </w:rPr>
        <w:t>Tiesli</w:t>
      </w:r>
      <w:r w:rsidR="00481B37">
        <w:rPr>
          <w:sz w:val="28"/>
          <w:lang w:val="lv-LV"/>
        </w:rPr>
        <w:t>etu m</w:t>
      </w:r>
      <w:r w:rsidR="00142111">
        <w:rPr>
          <w:sz w:val="28"/>
          <w:lang w:val="lv-LV"/>
        </w:rPr>
        <w:t>inistrijas valsts sekretārs</w:t>
      </w:r>
      <w:r w:rsidR="00481B37">
        <w:rPr>
          <w:sz w:val="28"/>
          <w:lang w:val="lv-LV"/>
        </w:rPr>
        <w:tab/>
      </w:r>
      <w:r w:rsidR="00481B37">
        <w:rPr>
          <w:sz w:val="28"/>
          <w:lang w:val="lv-LV"/>
        </w:rPr>
        <w:tab/>
      </w:r>
      <w:r w:rsidR="00481B37">
        <w:rPr>
          <w:sz w:val="28"/>
          <w:lang w:val="lv-LV"/>
        </w:rPr>
        <w:tab/>
      </w:r>
      <w:r w:rsidR="00142111">
        <w:rPr>
          <w:sz w:val="28"/>
          <w:lang w:val="lv-LV"/>
        </w:rPr>
        <w:tab/>
      </w:r>
      <w:bookmarkStart w:id="0" w:name="_GoBack"/>
      <w:bookmarkEnd w:id="0"/>
      <w:r w:rsidR="00142111">
        <w:rPr>
          <w:sz w:val="28"/>
          <w:lang w:val="lv-LV"/>
        </w:rPr>
        <w:t>Raivis Kronbergs</w:t>
      </w:r>
      <w:r w:rsidR="00E51F3D">
        <w:t xml:space="preserve"> </w:t>
      </w:r>
    </w:p>
    <w:sectPr w:rsidR="00E51F3D" w:rsidSect="00FB0C4E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B1B22" w14:textId="77777777" w:rsidR="0049150A" w:rsidRDefault="0049150A">
      <w:r>
        <w:separator/>
      </w:r>
    </w:p>
  </w:endnote>
  <w:endnote w:type="continuationSeparator" w:id="0">
    <w:p w14:paraId="6D89ED62" w14:textId="77777777" w:rsidR="0049150A" w:rsidRDefault="004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B666B" w14:textId="2AED4789" w:rsidR="001735FD" w:rsidRPr="00FB0C4E" w:rsidRDefault="00704270" w:rsidP="00FB0C4E">
    <w:pPr>
      <w:rPr>
        <w:sz w:val="20"/>
        <w:szCs w:val="20"/>
        <w:lang w:val="lv-LV"/>
      </w:rPr>
    </w:pPr>
    <w:r w:rsidRPr="00FB0C4E">
      <w:rPr>
        <w:sz w:val="20"/>
        <w:szCs w:val="20"/>
        <w:lang w:val="lv-LV"/>
      </w:rPr>
      <w:t>TMProt_</w:t>
    </w:r>
    <w:r w:rsidR="00142111">
      <w:rPr>
        <w:sz w:val="20"/>
        <w:szCs w:val="20"/>
        <w:lang w:val="lv-LV"/>
      </w:rPr>
      <w:t>04</w:t>
    </w:r>
    <w:r w:rsidR="00F10D97">
      <w:rPr>
        <w:sz w:val="20"/>
        <w:szCs w:val="20"/>
        <w:lang w:val="lv-LV"/>
      </w:rPr>
      <w:t>10</w:t>
    </w:r>
    <w:r w:rsidRPr="00FB0C4E">
      <w:rPr>
        <w:sz w:val="20"/>
        <w:szCs w:val="20"/>
        <w:lang w:val="lv-LV"/>
      </w:rPr>
      <w:t>17_Vid_pr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934D8" w14:textId="77777777" w:rsidR="0049150A" w:rsidRDefault="0049150A">
      <w:r>
        <w:separator/>
      </w:r>
    </w:p>
  </w:footnote>
  <w:footnote w:type="continuationSeparator" w:id="0">
    <w:p w14:paraId="6889EF62" w14:textId="77777777" w:rsidR="0049150A" w:rsidRDefault="00491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77"/>
    <w:rsid w:val="0000793A"/>
    <w:rsid w:val="00037625"/>
    <w:rsid w:val="00102F7E"/>
    <w:rsid w:val="00142111"/>
    <w:rsid w:val="001574E4"/>
    <w:rsid w:val="001735FD"/>
    <w:rsid w:val="0021479B"/>
    <w:rsid w:val="00227F77"/>
    <w:rsid w:val="002368B4"/>
    <w:rsid w:val="002A7993"/>
    <w:rsid w:val="003B6B98"/>
    <w:rsid w:val="003C5773"/>
    <w:rsid w:val="003D4DF1"/>
    <w:rsid w:val="003D5F58"/>
    <w:rsid w:val="00481B37"/>
    <w:rsid w:val="0049150A"/>
    <w:rsid w:val="00540C49"/>
    <w:rsid w:val="005C0469"/>
    <w:rsid w:val="005D1997"/>
    <w:rsid w:val="00613736"/>
    <w:rsid w:val="00633394"/>
    <w:rsid w:val="00637291"/>
    <w:rsid w:val="0064301A"/>
    <w:rsid w:val="00682A9B"/>
    <w:rsid w:val="0068544E"/>
    <w:rsid w:val="006E78A0"/>
    <w:rsid w:val="00704270"/>
    <w:rsid w:val="00775495"/>
    <w:rsid w:val="007A4591"/>
    <w:rsid w:val="007A7A99"/>
    <w:rsid w:val="00803D6B"/>
    <w:rsid w:val="00811AE0"/>
    <w:rsid w:val="00817693"/>
    <w:rsid w:val="00827D83"/>
    <w:rsid w:val="00855579"/>
    <w:rsid w:val="008E4745"/>
    <w:rsid w:val="0093452C"/>
    <w:rsid w:val="00970E4B"/>
    <w:rsid w:val="00A279E0"/>
    <w:rsid w:val="00A32DE9"/>
    <w:rsid w:val="00A40468"/>
    <w:rsid w:val="00A60007"/>
    <w:rsid w:val="00A82C52"/>
    <w:rsid w:val="00B16136"/>
    <w:rsid w:val="00B55E86"/>
    <w:rsid w:val="00B944A4"/>
    <w:rsid w:val="00C27C0A"/>
    <w:rsid w:val="00C4646A"/>
    <w:rsid w:val="00CC28B3"/>
    <w:rsid w:val="00D3086A"/>
    <w:rsid w:val="00D36F14"/>
    <w:rsid w:val="00D9440B"/>
    <w:rsid w:val="00DC07F0"/>
    <w:rsid w:val="00DE07F0"/>
    <w:rsid w:val="00DF7DEE"/>
    <w:rsid w:val="00E32CF6"/>
    <w:rsid w:val="00E51F3D"/>
    <w:rsid w:val="00EC0B2A"/>
    <w:rsid w:val="00F05889"/>
    <w:rsid w:val="00F10D97"/>
    <w:rsid w:val="00FB0C4E"/>
    <w:rsid w:val="00FB5838"/>
    <w:rsid w:val="00FC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EE6C903"/>
  <w15:chartTrackingRefBased/>
  <w15:docId w15:val="{6DDC60E1-6589-4AF7-BD80-A6EE5673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/>
    </w:rPr>
  </w:style>
  <w:style w:type="paragraph" w:styleId="Virsraksts1">
    <w:name w:val="heading 1"/>
    <w:basedOn w:val="Parasts"/>
    <w:next w:val="Parasts1"/>
    <w:link w:val="Virsraksts1Rakstz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Virsraksts2">
    <w:name w:val="heading 2"/>
    <w:basedOn w:val="Parasts"/>
    <w:next w:val="Parasts1"/>
    <w:link w:val="Virsraksts2Rakstz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basedOn w:val="Parasts"/>
  </w:style>
  <w:style w:type="character" w:customStyle="1" w:styleId="Virsraksts1Rakstz">
    <w:name w:val="Virsraksts 1 Rakstz."/>
    <w:basedOn w:val="Noklusjumarindkopasfonts"/>
    <w:link w:val="Virsraksts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Virsraksts2Rakstz">
    <w:name w:val="Virsraksts 2 Rakstz."/>
    <w:basedOn w:val="Noklusjumarindkopasfonts"/>
    <w:link w:val="Virsraksts2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customStyle="1" w:styleId="msonormal0">
    <w:name w:val="msonormal"/>
    <w:basedOn w:val="Parasts"/>
    <w:pPr>
      <w:spacing w:before="100" w:beforeAutospacing="1" w:after="100" w:afterAutospacing="1"/>
    </w:pPr>
    <w:rPr>
      <w:rFonts w:eastAsiaTheme="minorEastAsia"/>
      <w:lang w:val="lv-LV"/>
    </w:rPr>
  </w:style>
  <w:style w:type="paragraph" w:styleId="Komentrateksts">
    <w:name w:val="annotation text"/>
    <w:basedOn w:val="Parasts"/>
    <w:link w:val="KomentratekstsRakstz"/>
    <w:semiHidden/>
    <w:unhideWhenUsed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Pr>
      <w:lang w:val="en-GB"/>
    </w:rPr>
  </w:style>
  <w:style w:type="paragraph" w:styleId="Galvene">
    <w:name w:val="header"/>
    <w:basedOn w:val="Parasts"/>
    <w:link w:val="GalveneRakstz"/>
    <w:unhideWhenUsed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Pr>
      <w:sz w:val="24"/>
      <w:szCs w:val="24"/>
      <w:lang w:val="en-GB"/>
    </w:rPr>
  </w:style>
  <w:style w:type="paragraph" w:styleId="Kjene">
    <w:name w:val="footer"/>
    <w:basedOn w:val="Parasts"/>
    <w:link w:val="KjeneRakstz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KjeneRakstz">
    <w:name w:val="Kājene Rakstz."/>
    <w:basedOn w:val="Noklusjumarindkopasfonts"/>
    <w:link w:val="Kjene"/>
    <w:rPr>
      <w:sz w:val="24"/>
      <w:szCs w:val="24"/>
      <w:lang w:val="en-GB"/>
    </w:rPr>
  </w:style>
  <w:style w:type="paragraph" w:styleId="Nosaukums">
    <w:name w:val="Title"/>
    <w:basedOn w:val="Parasts"/>
    <w:link w:val="NosaukumsRakstz"/>
    <w:qFormat/>
    <w:pPr>
      <w:jc w:val="center"/>
    </w:pPr>
    <w:rPr>
      <w:sz w:val="28"/>
      <w:szCs w:val="28"/>
      <w:lang w:val="lv-LV"/>
    </w:rPr>
  </w:style>
  <w:style w:type="character" w:customStyle="1" w:styleId="NosaukumsRakstz">
    <w:name w:val="Nosaukums Rakstz."/>
    <w:basedOn w:val="Noklusjumarindkopasfonts"/>
    <w:link w:val="Nosaukums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Pamatteksts">
    <w:name w:val="Body Text"/>
    <w:basedOn w:val="Parasts"/>
    <w:link w:val="PamattekstsRakstz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Pr>
      <w:sz w:val="24"/>
      <w:szCs w:val="24"/>
      <w:lang w:val="en-GB"/>
    </w:rPr>
  </w:style>
  <w:style w:type="paragraph" w:styleId="Dokumentakarte">
    <w:name w:val="Document Map"/>
    <w:basedOn w:val="Parasts"/>
    <w:link w:val="DokumentakarteRakstz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semiHidden/>
    <w:rPr>
      <w:rFonts w:ascii="Segoe UI" w:hAnsi="Segoe UI" w:cs="Segoe UI"/>
      <w:sz w:val="16"/>
      <w:szCs w:val="16"/>
      <w:lang w:val="en-GB"/>
    </w:rPr>
  </w:style>
  <w:style w:type="paragraph" w:styleId="Balonteksts">
    <w:name w:val="Balloon Text"/>
    <w:basedOn w:val="Parasts"/>
    <w:link w:val="BalontekstsRakstz"/>
    <w:semiHidden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Pr>
      <w:rFonts w:ascii="Segoe UI" w:hAnsi="Segoe UI" w:cs="Segoe UI"/>
      <w:sz w:val="18"/>
      <w:szCs w:val="18"/>
      <w:lang w:val="en-GB"/>
    </w:rPr>
  </w:style>
  <w:style w:type="character" w:customStyle="1" w:styleId="Noklusjumarindkopasfonts1">
    <w:name w:val="Noklusējuma rindkopas fonts1"/>
    <w:basedOn w:val="Noklusjumarindkopasfonts"/>
    <w:link w:val="Rakstz"/>
  </w:style>
  <w:style w:type="paragraph" w:customStyle="1" w:styleId="Rakstz">
    <w:name w:val="Rakstz."/>
    <w:basedOn w:val="Parasts"/>
    <w:link w:val="Noklusjumarindkopasfonts1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Komentraatsauce">
    <w:name w:val="annotation reference"/>
    <w:basedOn w:val="Noklusjumarindkopasfonts"/>
    <w:semiHidden/>
    <w:unhideWhenUsed/>
    <w:rPr>
      <w:sz w:val="16"/>
      <w:szCs w:val="16"/>
    </w:rPr>
  </w:style>
  <w:style w:type="table" w:customStyle="1" w:styleId="TableNormal">
    <w:name w:val="Table 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Text">
    <w:name w:val="Comment Text"/>
    <w:basedOn w:val="Parasts"/>
    <w:pPr>
      <w:spacing w:before="100" w:beforeAutospacing="1" w:after="100" w:afterAutospacing="1"/>
    </w:pPr>
    <w:rPr>
      <w:rFonts w:eastAsiaTheme="minorEastAsia"/>
      <w:lang w:val="lv-LV"/>
    </w:rPr>
  </w:style>
  <w:style w:type="paragraph" w:styleId="Komentratma">
    <w:name w:val="annotation subject"/>
    <w:basedOn w:val="CommentText"/>
    <w:next w:val="CommentText"/>
    <w:link w:val="KomentratmaRakstz"/>
    <w:semiHidden/>
    <w:unhideWhenUsed/>
    <w:pPr>
      <w:spacing w:before="0" w:beforeAutospacing="0" w:after="0" w:afterAutospacing="0"/>
    </w:pPr>
    <w:rPr>
      <w:rFonts w:eastAsia="Times New Roman"/>
      <w:b/>
      <w:bCs/>
      <w:sz w:val="20"/>
      <w:szCs w:val="20"/>
      <w:lang w:val="en-GB"/>
    </w:rPr>
  </w:style>
  <w:style w:type="character" w:customStyle="1" w:styleId="KomentratmaRakstz">
    <w:name w:val="Komentāra tēma Rakstz."/>
    <w:basedOn w:val="KomentratekstsRakstz"/>
    <w:link w:val="Komentratma"/>
    <w:semiHidden/>
    <w:rPr>
      <w:b/>
      <w:bCs/>
      <w:lang w:val="en-GB"/>
    </w:rPr>
  </w:style>
  <w:style w:type="paragraph" w:styleId="Paraststmeklis">
    <w:name w:val="Normal (Web)"/>
    <w:basedOn w:val="Parasts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Noklusjumarindkopasfonts"/>
  </w:style>
  <w:style w:type="character" w:styleId="Izteiksmgs">
    <w:name w:val="Strong"/>
    <w:basedOn w:val="Noklusjumarindkopasfonts"/>
    <w:qFormat/>
    <w:rsid w:val="00B55E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28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VSS protokollēmums "Informatīvais ziņojums par valsts sabiedrības ar ierobežotu atbildību "Vides projekti""</vt:lpstr>
    </vt:vector>
  </TitlesOfParts>
  <Company>Tieslietu ministrija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VSS protokollēmums "Informatīvais ziņojums par valsts sabiedrības ar ierobežotu atbildību "Vides projekti""</dc:title>
  <dc:subject>Valsts sekretāru sanāksmes protokollēmums</dc:subject>
  <dc:creator>Anda Pleikšne</dc:creator>
  <cp:keywords/>
  <dc:description>67099125, Anda.Pleiksne@mna.gov.lv</dc:description>
  <cp:lastModifiedBy>Anda Pleikšne</cp:lastModifiedBy>
  <cp:revision>56</cp:revision>
  <cp:lastPrinted>2004-05-26T10:07:00Z</cp:lastPrinted>
  <dcterms:created xsi:type="dcterms:W3CDTF">2006-10-13T09:07:00Z</dcterms:created>
  <dcterms:modified xsi:type="dcterms:W3CDTF">2017-10-04T06:50:00Z</dcterms:modified>
</cp:coreProperties>
</file>