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10" w:rsidRPr="001C7D10" w:rsidRDefault="001C7D10" w:rsidP="001C7D10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BF3785" w:rsidRPr="00652B30" w:rsidRDefault="00BF3785" w:rsidP="001C7D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B30">
        <w:rPr>
          <w:rFonts w:ascii="Times New Roman" w:hAnsi="Times New Roman" w:cs="Times New Roman"/>
          <w:bCs/>
          <w:sz w:val="28"/>
          <w:szCs w:val="28"/>
        </w:rPr>
        <w:t xml:space="preserve">LATVIJAS REPUBLIKAS </w:t>
      </w:r>
      <w:r w:rsidR="001C7D10" w:rsidRPr="00652B30">
        <w:rPr>
          <w:rFonts w:ascii="Times New Roman" w:hAnsi="Times New Roman" w:cs="Times New Roman"/>
          <w:bCs/>
          <w:sz w:val="28"/>
          <w:szCs w:val="28"/>
        </w:rPr>
        <w:t xml:space="preserve">MINISTRU KABINETA SĒDES </w:t>
      </w:r>
    </w:p>
    <w:p w:rsidR="001C7D10" w:rsidRPr="00BF3785" w:rsidRDefault="00BF3785" w:rsidP="001C7D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785">
        <w:rPr>
          <w:rFonts w:ascii="Times New Roman" w:hAnsi="Times New Roman" w:cs="Times New Roman"/>
          <w:bCs/>
          <w:sz w:val="28"/>
          <w:szCs w:val="28"/>
        </w:rPr>
        <w:t>PROTOKOLS</w:t>
      </w:r>
    </w:p>
    <w:p w:rsidR="001C7D10" w:rsidRPr="001C7D10" w:rsidRDefault="001C7D10" w:rsidP="001C7D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1C7D10" w:rsidRPr="001C7D10" w:rsidTr="00735140">
        <w:trPr>
          <w:cantSplit/>
          <w:jc w:val="center"/>
        </w:trPr>
        <w:tc>
          <w:tcPr>
            <w:tcW w:w="3786" w:type="dxa"/>
          </w:tcPr>
          <w:p w:rsidR="001C7D10" w:rsidRPr="001C7D10" w:rsidRDefault="001C7D10" w:rsidP="0073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0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1067" w:type="dxa"/>
          </w:tcPr>
          <w:p w:rsidR="001C7D10" w:rsidRPr="001C7D10" w:rsidRDefault="001C7D10" w:rsidP="00735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0">
              <w:rPr>
                <w:rFonts w:ascii="Times New Roman" w:hAnsi="Times New Roman" w:cs="Times New Roman"/>
                <w:sz w:val="28"/>
                <w:szCs w:val="28"/>
              </w:rPr>
              <w:t>Nr.___</w:t>
            </w:r>
          </w:p>
        </w:tc>
        <w:tc>
          <w:tcPr>
            <w:tcW w:w="4137" w:type="dxa"/>
          </w:tcPr>
          <w:p w:rsidR="001C7D10" w:rsidRPr="001C7D10" w:rsidRDefault="001C7D10" w:rsidP="007351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D10">
              <w:rPr>
                <w:rFonts w:ascii="Times New Roman" w:hAnsi="Times New Roman" w:cs="Times New Roman"/>
                <w:sz w:val="28"/>
                <w:szCs w:val="28"/>
              </w:rPr>
              <w:t>2017. gada ___. _________</w:t>
            </w:r>
          </w:p>
        </w:tc>
      </w:tr>
    </w:tbl>
    <w:p w:rsidR="001C7D10" w:rsidRDefault="001C7D10" w:rsidP="001C7D10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1C7D10" w:rsidRPr="00BF3785" w:rsidRDefault="001C7D10" w:rsidP="001C7D10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  <w:r w:rsidRPr="00BF3785">
        <w:rPr>
          <w:sz w:val="28"/>
          <w:szCs w:val="28"/>
          <w:lang w:val="lv-LV"/>
        </w:rPr>
        <w:t>___.§</w:t>
      </w:r>
    </w:p>
    <w:p w:rsidR="001C7D10" w:rsidRDefault="001C7D10" w:rsidP="001C7D10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1752DA" w:rsidRDefault="001752DA" w:rsidP="001C7D10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  <w:lang w:val="lv-LV"/>
        </w:rPr>
      </w:pPr>
    </w:p>
    <w:p w:rsidR="001C7D10" w:rsidRPr="001C7D10" w:rsidRDefault="001C7D10" w:rsidP="001C7D10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1C7D10">
        <w:rPr>
          <w:b/>
          <w:bCs/>
          <w:sz w:val="28"/>
          <w:szCs w:val="28"/>
          <w:lang w:val="lv-LV"/>
        </w:rPr>
        <w:t>Noteikumu projekts “Grozījumi Ministru kabineta 2006.</w:t>
      </w:r>
      <w:r w:rsidR="001752DA">
        <w:rPr>
          <w:b/>
          <w:bCs/>
          <w:sz w:val="28"/>
          <w:szCs w:val="28"/>
          <w:lang w:val="lv-LV"/>
        </w:rPr>
        <w:t> </w:t>
      </w:r>
      <w:r w:rsidRPr="001C7D10">
        <w:rPr>
          <w:b/>
          <w:bCs/>
          <w:sz w:val="28"/>
          <w:szCs w:val="28"/>
          <w:lang w:val="lv-LV"/>
        </w:rPr>
        <w:t>gada 9.</w:t>
      </w:r>
      <w:r w:rsidR="001752DA">
        <w:rPr>
          <w:b/>
          <w:bCs/>
          <w:sz w:val="28"/>
          <w:szCs w:val="28"/>
          <w:lang w:val="lv-LV"/>
        </w:rPr>
        <w:t> </w:t>
      </w:r>
      <w:r w:rsidR="004E7F22">
        <w:rPr>
          <w:b/>
          <w:bCs/>
          <w:sz w:val="28"/>
          <w:szCs w:val="28"/>
          <w:lang w:val="lv-LV"/>
        </w:rPr>
        <w:t>maija noteikumos Nr. </w:t>
      </w:r>
      <w:r w:rsidRPr="001C7D10">
        <w:rPr>
          <w:b/>
          <w:bCs/>
          <w:sz w:val="28"/>
          <w:szCs w:val="28"/>
          <w:lang w:val="lv-LV"/>
        </w:rPr>
        <w:t>376 “Zāļu reģistrēšanas kārtība”</w:t>
      </w:r>
    </w:p>
    <w:p w:rsidR="00BF3785" w:rsidRDefault="00BF3785" w:rsidP="00BF3785">
      <w:pPr>
        <w:pStyle w:val="NoSpacing"/>
        <w:spacing w:line="288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7D10" w:rsidRPr="00BF3785" w:rsidRDefault="00BF3785" w:rsidP="00BF378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C7D10" w:rsidRPr="00BF3785">
        <w:rPr>
          <w:rFonts w:ascii="Times New Roman" w:hAnsi="Times New Roman"/>
          <w:sz w:val="28"/>
          <w:szCs w:val="28"/>
        </w:rPr>
        <w:t>Pieņemt iesniegto noteikumu projektu.</w:t>
      </w:r>
    </w:p>
    <w:p w:rsidR="00BF3785" w:rsidRDefault="001C7D10" w:rsidP="00BF3785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F3785">
        <w:rPr>
          <w:rFonts w:ascii="Times New Roman" w:hAnsi="Times New Roman"/>
          <w:sz w:val="28"/>
          <w:szCs w:val="28"/>
        </w:rPr>
        <w:t>Valsts kancelejai sagatavot noteikumu projektu parakstīšanai.</w:t>
      </w:r>
    </w:p>
    <w:p w:rsidR="00BF3785" w:rsidRDefault="00BF3785" w:rsidP="00BF3785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1C7D10" w:rsidRPr="006A0791" w:rsidRDefault="00BF3785" w:rsidP="00B46B8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46B8A">
        <w:rPr>
          <w:rFonts w:ascii="Times New Roman" w:hAnsi="Times New Roman"/>
          <w:sz w:val="28"/>
          <w:szCs w:val="28"/>
        </w:rPr>
        <w:t>2. </w:t>
      </w:r>
      <w:r w:rsidR="001C7D10" w:rsidRPr="006A0791">
        <w:rPr>
          <w:rFonts w:ascii="Times New Roman" w:hAnsi="Times New Roman"/>
          <w:sz w:val="28"/>
          <w:szCs w:val="28"/>
        </w:rPr>
        <w:t xml:space="preserve">Veselības ministrijai izstrādāt un veselības ministram </w:t>
      </w:r>
      <w:r w:rsidR="001158C0" w:rsidRPr="006A0791">
        <w:rPr>
          <w:rFonts w:ascii="Times New Roman" w:hAnsi="Times New Roman"/>
          <w:sz w:val="28"/>
          <w:szCs w:val="28"/>
        </w:rPr>
        <w:t>līdz 2018. gada 1. decembrim</w:t>
      </w:r>
      <w:r w:rsidR="001158C0">
        <w:rPr>
          <w:rFonts w:ascii="Times New Roman" w:hAnsi="Times New Roman"/>
          <w:sz w:val="28"/>
          <w:szCs w:val="28"/>
        </w:rPr>
        <w:t xml:space="preserve"> noteiktā kārtībā</w:t>
      </w:r>
      <w:r w:rsidR="001158C0" w:rsidRPr="006A0791">
        <w:rPr>
          <w:rFonts w:ascii="Times New Roman" w:hAnsi="Times New Roman"/>
          <w:sz w:val="28"/>
          <w:szCs w:val="28"/>
        </w:rPr>
        <w:t xml:space="preserve"> </w:t>
      </w:r>
      <w:r w:rsidR="001C7D10" w:rsidRPr="006A0791">
        <w:rPr>
          <w:rFonts w:ascii="Times New Roman" w:hAnsi="Times New Roman"/>
          <w:sz w:val="28"/>
          <w:szCs w:val="28"/>
        </w:rPr>
        <w:t>iesniegt izskatīšanai Mi</w:t>
      </w:r>
      <w:r w:rsidR="001158C0">
        <w:rPr>
          <w:rFonts w:ascii="Times New Roman" w:hAnsi="Times New Roman"/>
          <w:sz w:val="28"/>
          <w:szCs w:val="28"/>
        </w:rPr>
        <w:t>nistru kabinetā grozījumus Farmācijas likumā</w:t>
      </w:r>
      <w:r w:rsidR="00401130" w:rsidRPr="006A0791">
        <w:rPr>
          <w:rFonts w:ascii="Times New Roman" w:hAnsi="Times New Roman"/>
          <w:sz w:val="28"/>
          <w:szCs w:val="28"/>
        </w:rPr>
        <w:t>, kas paredzētu noteikt</w:t>
      </w:r>
      <w:r w:rsidR="00C4487F" w:rsidRPr="006A0791">
        <w:rPr>
          <w:rFonts w:ascii="Times New Roman" w:hAnsi="Times New Roman"/>
          <w:sz w:val="28"/>
          <w:szCs w:val="28"/>
        </w:rPr>
        <w:t xml:space="preserve"> </w:t>
      </w:r>
      <w:r w:rsidR="006A0791" w:rsidRPr="006A0791">
        <w:rPr>
          <w:rFonts w:ascii="Times New Roman" w:hAnsi="Times New Roman"/>
          <w:sz w:val="28"/>
          <w:szCs w:val="28"/>
        </w:rPr>
        <w:t>dokumentu novērtēšanas</w:t>
      </w:r>
      <w:r w:rsidR="00B46B8A" w:rsidRPr="006A0791">
        <w:rPr>
          <w:rFonts w:ascii="Times New Roman" w:hAnsi="Times New Roman"/>
          <w:sz w:val="28"/>
          <w:szCs w:val="28"/>
        </w:rPr>
        <w:t xml:space="preserve"> un lēmuma pieņemšana</w:t>
      </w:r>
      <w:r w:rsidR="006A0791" w:rsidRPr="006A0791">
        <w:rPr>
          <w:rFonts w:ascii="Times New Roman" w:hAnsi="Times New Roman"/>
          <w:sz w:val="28"/>
          <w:szCs w:val="28"/>
        </w:rPr>
        <w:t>s laiku</w:t>
      </w:r>
      <w:r w:rsidR="00B46B8A" w:rsidRPr="006A0791">
        <w:rPr>
          <w:rFonts w:ascii="Times New Roman" w:hAnsi="Times New Roman"/>
          <w:sz w:val="28"/>
          <w:szCs w:val="28"/>
        </w:rPr>
        <w:t xml:space="preserve">, izskatot zāļu reģistrācijas un </w:t>
      </w:r>
      <w:proofErr w:type="spellStart"/>
      <w:r w:rsidR="00B46B8A" w:rsidRPr="006A0791">
        <w:rPr>
          <w:rFonts w:ascii="Times New Roman" w:hAnsi="Times New Roman"/>
          <w:sz w:val="28"/>
          <w:szCs w:val="28"/>
        </w:rPr>
        <w:t>pārreģistrācijas</w:t>
      </w:r>
      <w:proofErr w:type="spellEnd"/>
      <w:r w:rsidR="00B46B8A" w:rsidRPr="006A0791">
        <w:rPr>
          <w:rFonts w:ascii="Times New Roman" w:hAnsi="Times New Roman"/>
          <w:sz w:val="28"/>
          <w:szCs w:val="28"/>
        </w:rPr>
        <w:t xml:space="preserve"> iesniegumus un izmaiņas</w:t>
      </w:r>
      <w:r w:rsidR="00C4487F" w:rsidRPr="006A0791">
        <w:rPr>
          <w:rFonts w:ascii="Times New Roman" w:hAnsi="Times New Roman"/>
          <w:sz w:val="28"/>
          <w:szCs w:val="28"/>
        </w:rPr>
        <w:t xml:space="preserve"> </w:t>
      </w:r>
      <w:r w:rsidR="00B46B8A" w:rsidRPr="006A0791">
        <w:rPr>
          <w:rFonts w:ascii="Times New Roman" w:hAnsi="Times New Roman"/>
          <w:sz w:val="28"/>
          <w:szCs w:val="28"/>
        </w:rPr>
        <w:t xml:space="preserve">reģistrētajās zālēs saskaņā ar </w:t>
      </w:r>
      <w:r w:rsidR="006A0791" w:rsidRPr="006A07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Eiropas Parlamenta un Padomes 2</w:t>
      </w:r>
      <w:r w:rsidR="00AB4E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001. gada 6. novembra Direktīvu</w:t>
      </w:r>
      <w:r w:rsidR="006A0791" w:rsidRPr="006A0791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6A0791" w:rsidRPr="009B1166">
          <w:rPr>
            <w:rStyle w:val="Hyperlink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2001/83/EK</w:t>
        </w:r>
      </w:hyperlink>
      <w:r w:rsidR="006A0791" w:rsidRPr="009B116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0791" w:rsidRPr="009B11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par Kopienas kodeksu, kas attiecas uz cilvēkiem paredzētām zālēm un </w:t>
      </w:r>
      <w:r w:rsidR="00B46B8A" w:rsidRPr="009B1166">
        <w:rPr>
          <w:rFonts w:ascii="Times New Roman" w:hAnsi="Times New Roman"/>
          <w:color w:val="000000" w:themeColor="text1"/>
          <w:sz w:val="28"/>
          <w:szCs w:val="28"/>
        </w:rPr>
        <w:t>Eiro</w:t>
      </w:r>
      <w:r w:rsidR="00B46B8A" w:rsidRPr="006A0791">
        <w:rPr>
          <w:rFonts w:ascii="Times New Roman" w:hAnsi="Times New Roman"/>
          <w:color w:val="000000" w:themeColor="text1"/>
          <w:sz w:val="28"/>
          <w:szCs w:val="28"/>
        </w:rPr>
        <w:t>pas Komisija</w:t>
      </w:r>
      <w:r w:rsidR="00AB4E95">
        <w:rPr>
          <w:rFonts w:ascii="Times New Roman" w:hAnsi="Times New Roman"/>
          <w:color w:val="000000" w:themeColor="text1"/>
          <w:sz w:val="28"/>
          <w:szCs w:val="28"/>
        </w:rPr>
        <w:t>s 2008. gada 24. novembra Regulu</w:t>
      </w:r>
      <w:bookmarkStart w:id="0" w:name="_GoBack"/>
      <w:bookmarkEnd w:id="0"/>
      <w:r w:rsidR="00B46B8A" w:rsidRPr="006A0791">
        <w:rPr>
          <w:rFonts w:ascii="Times New Roman" w:hAnsi="Times New Roman"/>
          <w:color w:val="000000" w:themeColor="text1"/>
          <w:sz w:val="28"/>
          <w:szCs w:val="28"/>
        </w:rPr>
        <w:t xml:space="preserve"> Nr. 1234/2008 par izmaiņu izskatīšanu cilvēkiem paredzētu zāļu un veterināro zāļu tirdzniecības atļauju nosacījumos</w:t>
      </w:r>
      <w:r w:rsidR="006A079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7D10" w:rsidRPr="00B46B8A" w:rsidRDefault="001C7D10" w:rsidP="001C7D1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C7D10" w:rsidRDefault="00C77B0F" w:rsidP="00C77B0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3785">
        <w:rPr>
          <w:sz w:val="28"/>
          <w:szCs w:val="28"/>
        </w:rPr>
        <w:t>M. </w:t>
      </w:r>
      <w:r w:rsidR="001C7D10" w:rsidRPr="00067933">
        <w:rPr>
          <w:sz w:val="28"/>
          <w:szCs w:val="28"/>
        </w:rPr>
        <w:t>Kučinskis</w:t>
      </w:r>
    </w:p>
    <w:p w:rsidR="001C7D10" w:rsidRPr="001C7D10" w:rsidRDefault="001C7D10" w:rsidP="001C7D10">
      <w:pPr>
        <w:pStyle w:val="NormalWeb"/>
        <w:tabs>
          <w:tab w:val="left" w:pos="6804"/>
        </w:tabs>
        <w:ind w:firstLine="709"/>
        <w:rPr>
          <w:sz w:val="28"/>
          <w:szCs w:val="28"/>
        </w:rPr>
      </w:pPr>
    </w:p>
    <w:p w:rsidR="00BF3785" w:rsidRDefault="00C77B0F" w:rsidP="00C77B0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BDF">
        <w:rPr>
          <w:sz w:val="28"/>
          <w:szCs w:val="28"/>
        </w:rPr>
        <w:t>J. </w:t>
      </w:r>
      <w:proofErr w:type="spellStart"/>
      <w:r w:rsidR="001C7D10" w:rsidRPr="00E52DA0">
        <w:rPr>
          <w:sz w:val="28"/>
          <w:szCs w:val="28"/>
        </w:rPr>
        <w:t>Citskovskis</w:t>
      </w:r>
      <w:proofErr w:type="spellEnd"/>
    </w:p>
    <w:p w:rsidR="00BF3785" w:rsidRDefault="00BF3785" w:rsidP="00BF3785">
      <w:pPr>
        <w:pStyle w:val="NormalWeb"/>
        <w:tabs>
          <w:tab w:val="left" w:pos="6804"/>
        </w:tabs>
        <w:ind w:firstLine="709"/>
        <w:rPr>
          <w:sz w:val="28"/>
          <w:szCs w:val="28"/>
        </w:rPr>
      </w:pPr>
    </w:p>
    <w:p w:rsidR="00BF3785" w:rsidRDefault="00BF3785" w:rsidP="00C77B0F">
      <w:pPr>
        <w:pStyle w:val="NormalWeb"/>
        <w:rPr>
          <w:color w:val="000000"/>
          <w:sz w:val="28"/>
          <w:szCs w:val="28"/>
          <w:lang w:eastAsia="en-US" w:bidi="gu-IN"/>
        </w:rPr>
      </w:pPr>
      <w:r>
        <w:rPr>
          <w:color w:val="000000"/>
          <w:sz w:val="28"/>
          <w:szCs w:val="28"/>
          <w:lang w:eastAsia="en-US" w:bidi="gu-IN"/>
        </w:rPr>
        <w:t xml:space="preserve">Iesniedzējs: </w:t>
      </w:r>
      <w:r w:rsidR="00C77B0F">
        <w:rPr>
          <w:color w:val="000000"/>
          <w:sz w:val="28"/>
          <w:szCs w:val="28"/>
          <w:lang w:eastAsia="en-US" w:bidi="gu-IN"/>
        </w:rPr>
        <w:t>Veselības ministre</w:t>
      </w:r>
      <w:r w:rsidR="00C77B0F">
        <w:rPr>
          <w:color w:val="000000"/>
          <w:sz w:val="28"/>
          <w:szCs w:val="28"/>
          <w:lang w:eastAsia="en-US" w:bidi="gu-IN"/>
        </w:rPr>
        <w:tab/>
      </w:r>
      <w:r w:rsidR="00C77B0F">
        <w:rPr>
          <w:color w:val="000000"/>
          <w:sz w:val="28"/>
          <w:szCs w:val="28"/>
          <w:lang w:eastAsia="en-US" w:bidi="gu-IN"/>
        </w:rPr>
        <w:tab/>
      </w:r>
      <w:r w:rsidR="00C77B0F">
        <w:rPr>
          <w:color w:val="000000"/>
          <w:sz w:val="28"/>
          <w:szCs w:val="28"/>
          <w:lang w:eastAsia="en-US" w:bidi="gu-IN"/>
        </w:rPr>
        <w:tab/>
      </w:r>
      <w:r w:rsidR="00C77B0F"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>A. </w:t>
      </w:r>
      <w:proofErr w:type="spellStart"/>
      <w:r>
        <w:rPr>
          <w:color w:val="000000"/>
          <w:sz w:val="28"/>
          <w:szCs w:val="28"/>
          <w:lang w:eastAsia="en-US" w:bidi="gu-IN"/>
        </w:rPr>
        <w:t>Čakša</w:t>
      </w:r>
      <w:proofErr w:type="spellEnd"/>
    </w:p>
    <w:p w:rsidR="00BF3785" w:rsidRDefault="00BF3785" w:rsidP="00BF3785">
      <w:pPr>
        <w:pStyle w:val="NormalWeb"/>
        <w:tabs>
          <w:tab w:val="left" w:pos="6804"/>
        </w:tabs>
        <w:ind w:firstLine="709"/>
        <w:rPr>
          <w:color w:val="000000"/>
          <w:sz w:val="28"/>
          <w:szCs w:val="28"/>
          <w:lang w:eastAsia="en-US" w:bidi="gu-IN"/>
        </w:rPr>
      </w:pPr>
    </w:p>
    <w:p w:rsidR="00C77B0F" w:rsidRPr="002C38BB" w:rsidRDefault="00C77B0F" w:rsidP="00C77B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C38BB">
        <w:rPr>
          <w:rFonts w:ascii="Times New Roman" w:hAnsi="Times New Roman"/>
          <w:sz w:val="28"/>
          <w:szCs w:val="28"/>
        </w:rPr>
        <w:t xml:space="preserve">Vīza: </w:t>
      </w:r>
      <w:r>
        <w:rPr>
          <w:rFonts w:ascii="Times New Roman" w:hAnsi="Times New Roman"/>
          <w:sz w:val="28"/>
          <w:szCs w:val="28"/>
          <w:lang w:bidi="gu-IN"/>
        </w:rPr>
        <w:t xml:space="preserve">Valsts sekretāra </w:t>
      </w:r>
      <w:proofErr w:type="spellStart"/>
      <w:r>
        <w:rPr>
          <w:rFonts w:ascii="Times New Roman" w:hAnsi="Times New Roman"/>
          <w:sz w:val="28"/>
          <w:szCs w:val="28"/>
          <w:lang w:bidi="gu-IN"/>
        </w:rPr>
        <w:t>p.i</w:t>
      </w:r>
      <w:proofErr w:type="spellEnd"/>
      <w:r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 w:rsidRPr="002C38BB">
        <w:rPr>
          <w:rFonts w:ascii="Times New Roman" w:hAnsi="Times New Roman"/>
          <w:sz w:val="28"/>
          <w:szCs w:val="28"/>
          <w:lang w:bidi="gu-IN"/>
        </w:rPr>
        <w:t>D</w:t>
      </w:r>
      <w:r w:rsidR="00E26FA2">
        <w:rPr>
          <w:rFonts w:ascii="Times New Roman" w:hAnsi="Times New Roman"/>
          <w:sz w:val="28"/>
          <w:szCs w:val="28"/>
          <w:lang w:bidi="gu-IN"/>
        </w:rPr>
        <w:t>.</w:t>
      </w:r>
      <w:r w:rsidRPr="002C38BB">
        <w:rPr>
          <w:rFonts w:ascii="Times New Roman" w:hAnsi="Times New Roman"/>
          <w:sz w:val="28"/>
          <w:szCs w:val="28"/>
          <w:lang w:bidi="gu-IN"/>
        </w:rPr>
        <w:t xml:space="preserve"> </w:t>
      </w:r>
      <w:proofErr w:type="spellStart"/>
      <w:r w:rsidRPr="002C38BB">
        <w:rPr>
          <w:rFonts w:ascii="Times New Roman" w:hAnsi="Times New Roman"/>
          <w:sz w:val="28"/>
          <w:szCs w:val="28"/>
          <w:lang w:bidi="gu-IN"/>
        </w:rPr>
        <w:t>Mūrmane-Umbraško</w:t>
      </w:r>
      <w:proofErr w:type="spellEnd"/>
    </w:p>
    <w:p w:rsidR="00BF3785" w:rsidRDefault="00BF3785" w:rsidP="00BF3785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1C7D10" w:rsidRPr="00B04077" w:rsidRDefault="001C7D10" w:rsidP="00EB4721">
      <w:pPr>
        <w:tabs>
          <w:tab w:val="left" w:pos="1305"/>
        </w:tabs>
        <w:rPr>
          <w:lang w:eastAsia="lv-LV"/>
        </w:rPr>
      </w:pPr>
    </w:p>
    <w:sectPr w:rsidR="001C7D10" w:rsidRPr="00B04077" w:rsidSect="001C7D10"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85" w:rsidRDefault="00BF3785" w:rsidP="00BF3785">
      <w:pPr>
        <w:spacing w:after="0" w:line="240" w:lineRule="auto"/>
      </w:pPr>
      <w:r>
        <w:separator/>
      </w:r>
    </w:p>
  </w:endnote>
  <w:endnote w:type="continuationSeparator" w:id="0">
    <w:p w:rsidR="00BF3785" w:rsidRDefault="00BF3785" w:rsidP="00BF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85" w:rsidRPr="00B04077" w:rsidRDefault="00EA09F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VMprot_</w:t>
    </w:r>
    <w:r w:rsidR="00607E24">
      <w:rPr>
        <w:rFonts w:ascii="Times New Roman" w:hAnsi="Times New Roman" w:cs="Times New Roman"/>
        <w:sz w:val="20"/>
        <w:szCs w:val="20"/>
      </w:rPr>
      <w:t>27</w:t>
    </w:r>
    <w:r w:rsidR="00152FA8">
      <w:rPr>
        <w:rFonts w:ascii="Times New Roman" w:hAnsi="Times New Roman" w:cs="Times New Roman"/>
        <w:sz w:val="20"/>
        <w:szCs w:val="20"/>
      </w:rPr>
      <w:t>09</w:t>
    </w:r>
    <w:r w:rsidR="00BF3785" w:rsidRPr="00B04077">
      <w:rPr>
        <w:rFonts w:ascii="Times New Roman" w:hAnsi="Times New Roman" w:cs="Times New Roman"/>
        <w:sz w:val="20"/>
        <w:szCs w:val="20"/>
      </w:rPr>
      <w:t>17_mk376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85" w:rsidRDefault="00BF3785" w:rsidP="00BF3785">
      <w:pPr>
        <w:spacing w:after="0" w:line="240" w:lineRule="auto"/>
      </w:pPr>
      <w:r>
        <w:separator/>
      </w:r>
    </w:p>
  </w:footnote>
  <w:footnote w:type="continuationSeparator" w:id="0">
    <w:p w:rsidR="00BF3785" w:rsidRDefault="00BF3785" w:rsidP="00BF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23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10"/>
    <w:rsid w:val="000E2E79"/>
    <w:rsid w:val="000F68D3"/>
    <w:rsid w:val="001158C0"/>
    <w:rsid w:val="00152FA8"/>
    <w:rsid w:val="001752DA"/>
    <w:rsid w:val="001C7D10"/>
    <w:rsid w:val="00270E8A"/>
    <w:rsid w:val="002F7EA2"/>
    <w:rsid w:val="00401130"/>
    <w:rsid w:val="004039EF"/>
    <w:rsid w:val="004E7F22"/>
    <w:rsid w:val="00607E24"/>
    <w:rsid w:val="00652B30"/>
    <w:rsid w:val="006A0791"/>
    <w:rsid w:val="00787834"/>
    <w:rsid w:val="00814F5A"/>
    <w:rsid w:val="00873BDF"/>
    <w:rsid w:val="0087655C"/>
    <w:rsid w:val="008F5B86"/>
    <w:rsid w:val="009B1166"/>
    <w:rsid w:val="00A113D3"/>
    <w:rsid w:val="00AB4E95"/>
    <w:rsid w:val="00B04077"/>
    <w:rsid w:val="00B46B8A"/>
    <w:rsid w:val="00BF3785"/>
    <w:rsid w:val="00C4487F"/>
    <w:rsid w:val="00C77B0F"/>
    <w:rsid w:val="00CA1AB4"/>
    <w:rsid w:val="00CA4DB4"/>
    <w:rsid w:val="00CE03BB"/>
    <w:rsid w:val="00DE3081"/>
    <w:rsid w:val="00E1242C"/>
    <w:rsid w:val="00E26FA2"/>
    <w:rsid w:val="00E6682B"/>
    <w:rsid w:val="00EA09F7"/>
    <w:rsid w:val="00EB3969"/>
    <w:rsid w:val="00EB4721"/>
    <w:rsid w:val="00EF706C"/>
    <w:rsid w:val="00FF567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57E4"/>
  <w15:chartTrackingRefBased/>
  <w15:docId w15:val="{D544D92D-06F3-4057-AB52-11B10690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1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C7D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7D1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C7D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C7D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C7D1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24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3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85"/>
  </w:style>
  <w:style w:type="character" w:customStyle="1" w:styleId="apple-converted-space">
    <w:name w:val="apple-converted-space"/>
    <w:basedOn w:val="DefaultParagraphFont"/>
    <w:rsid w:val="006A079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A0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2001/83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"Grozījumi Ministru kabineta 2006. gada 9.maija noteikumos Nr. 376 "Zāļu reģistrēšanas kārtība""</vt:lpstr>
    </vt:vector>
  </TitlesOfParts>
  <Company>Veselības ministrija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"Grozījumi Ministru kabineta 2006. gada 9.maija noteikumos Nr. 376 "Zāļu reģistrēšanas kārtība""</dc:title>
  <dc:subject>protokollēmums</dc:subject>
  <dc:creator>Ingūna Mača</dc:creator>
  <cp:keywords/>
  <dc:description>inguna.maca@vm.gov.lv, tālr. 67876117</dc:description>
  <cp:lastModifiedBy>Inguna Mača</cp:lastModifiedBy>
  <cp:revision>5</cp:revision>
  <cp:lastPrinted>2017-09-27T06:42:00Z</cp:lastPrinted>
  <dcterms:created xsi:type="dcterms:W3CDTF">2017-09-26T14:12:00Z</dcterms:created>
  <dcterms:modified xsi:type="dcterms:W3CDTF">2017-09-27T09:30:00Z</dcterms:modified>
</cp:coreProperties>
</file>