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740A" w14:textId="77777777" w:rsidR="00FB70A1" w:rsidRPr="009B2765" w:rsidRDefault="00F147BB" w:rsidP="00C00BF0">
      <w:pPr>
        <w:pStyle w:val="Parasts1"/>
        <w:jc w:val="center"/>
        <w:rPr>
          <w:b/>
          <w:bCs/>
          <w:sz w:val="28"/>
          <w:szCs w:val="28"/>
        </w:rPr>
      </w:pPr>
      <w:r w:rsidRPr="009B2765">
        <w:rPr>
          <w:b/>
          <w:bCs/>
          <w:sz w:val="28"/>
          <w:szCs w:val="28"/>
        </w:rPr>
        <w:t>Ministru kabineta n</w:t>
      </w:r>
      <w:r w:rsidR="00FB70A1" w:rsidRPr="009B2765">
        <w:rPr>
          <w:b/>
          <w:bCs/>
          <w:sz w:val="28"/>
          <w:szCs w:val="28"/>
        </w:rPr>
        <w:t>oteikumu projekta</w:t>
      </w:r>
      <w:r w:rsidR="00FB70A1" w:rsidRPr="009B2765">
        <w:rPr>
          <w:b/>
          <w:sz w:val="28"/>
          <w:szCs w:val="28"/>
        </w:rPr>
        <w:t xml:space="preserve"> </w:t>
      </w:r>
      <w:r w:rsidR="00C00BF0" w:rsidRPr="009B2765">
        <w:rPr>
          <w:b/>
          <w:sz w:val="28"/>
          <w:szCs w:val="28"/>
        </w:rPr>
        <w:t>“Grozījumi Ministru kabineta 2014. gada 2. decembra</w:t>
      </w:r>
      <w:r w:rsidR="00C00BF0" w:rsidRPr="009B2765">
        <w:rPr>
          <w:rFonts w:ascii="Arial" w:hAnsi="Arial" w:cs="Arial"/>
          <w:sz w:val="28"/>
          <w:szCs w:val="28"/>
        </w:rPr>
        <w:t xml:space="preserve"> </w:t>
      </w:r>
      <w:r w:rsidR="0086335A" w:rsidRPr="009B2765">
        <w:rPr>
          <w:b/>
          <w:sz w:val="28"/>
          <w:szCs w:val="28"/>
        </w:rPr>
        <w:t>noteikumos Nr.748 “</w:t>
      </w:r>
      <w:r w:rsidR="00C00BF0" w:rsidRPr="009B2765">
        <w:rPr>
          <w:b/>
          <w:bCs/>
          <w:sz w:val="28"/>
          <w:szCs w:val="28"/>
        </w:rPr>
        <w:t>Noteikumi par darījumiem ar lauksaimniecības zemi””</w:t>
      </w:r>
      <w:r w:rsidR="002E05B5" w:rsidRPr="009B2765">
        <w:rPr>
          <w:b/>
          <w:sz w:val="28"/>
          <w:szCs w:val="28"/>
        </w:rPr>
        <w:t xml:space="preserve"> </w:t>
      </w:r>
      <w:r w:rsidR="00F8677E" w:rsidRPr="009B2765">
        <w:rPr>
          <w:b/>
          <w:bCs/>
          <w:sz w:val="28"/>
          <w:szCs w:val="28"/>
        </w:rPr>
        <w:t>sākotnējās ietekmes novērtējuma ziņojums (anotācija)</w:t>
      </w:r>
    </w:p>
    <w:p w14:paraId="7845740B" w14:textId="77777777" w:rsidR="00C20753" w:rsidRPr="009B2765" w:rsidRDefault="00C20753" w:rsidP="00336DA9">
      <w:pPr>
        <w:pStyle w:val="Parasts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709"/>
        <w:gridCol w:w="6956"/>
      </w:tblGrid>
      <w:tr w:rsidR="002D3157" w:rsidRPr="009B2765" w14:paraId="7845740D" w14:textId="77777777" w:rsidTr="00F8677E">
        <w:trPr>
          <w:trHeight w:val="170"/>
          <w:jc w:val="center"/>
        </w:trPr>
        <w:tc>
          <w:tcPr>
            <w:tcW w:w="5000" w:type="pct"/>
            <w:gridSpan w:val="3"/>
          </w:tcPr>
          <w:p w14:paraId="7845740C" w14:textId="77777777" w:rsidR="002D3157" w:rsidRPr="009B2765" w:rsidRDefault="002D3157" w:rsidP="00F8677E">
            <w:pPr>
              <w:pStyle w:val="Parasts1"/>
              <w:jc w:val="center"/>
              <w:rPr>
                <w:b/>
                <w:bCs/>
              </w:rPr>
            </w:pPr>
            <w:r w:rsidRPr="009B2765">
              <w:rPr>
                <w:b/>
                <w:bCs/>
              </w:rPr>
              <w:t>I. Tiesību akta projekta izstrādes nepieciešamība</w:t>
            </w:r>
          </w:p>
        </w:tc>
      </w:tr>
      <w:tr w:rsidR="002D3157" w:rsidRPr="009B2765" w14:paraId="78457411" w14:textId="77777777" w:rsidTr="0047774F">
        <w:trPr>
          <w:trHeight w:val="170"/>
          <w:jc w:val="center"/>
        </w:trPr>
        <w:tc>
          <w:tcPr>
            <w:tcW w:w="213" w:type="pct"/>
          </w:tcPr>
          <w:p w14:paraId="7845740E" w14:textId="77777777" w:rsidR="002D3157" w:rsidRPr="009B2765" w:rsidRDefault="002D3157" w:rsidP="00F8677E">
            <w:pPr>
              <w:pStyle w:val="Parasts1"/>
              <w:jc w:val="both"/>
            </w:pPr>
            <w:r w:rsidRPr="009B2765">
              <w:t>1.</w:t>
            </w:r>
          </w:p>
        </w:tc>
        <w:tc>
          <w:tcPr>
            <w:tcW w:w="946" w:type="pct"/>
          </w:tcPr>
          <w:p w14:paraId="7845740F" w14:textId="77777777" w:rsidR="002D3157" w:rsidRPr="009B2765" w:rsidRDefault="002D3157" w:rsidP="00F8677E">
            <w:pPr>
              <w:pStyle w:val="Parasts1"/>
              <w:jc w:val="both"/>
            </w:pPr>
            <w:r w:rsidRPr="009B2765">
              <w:t>Pamatojums</w:t>
            </w:r>
          </w:p>
        </w:tc>
        <w:tc>
          <w:tcPr>
            <w:tcW w:w="3841" w:type="pct"/>
          </w:tcPr>
          <w:p w14:paraId="78457410" w14:textId="77777777" w:rsidR="00EE08CC" w:rsidRPr="009B2765" w:rsidRDefault="00C00BF0" w:rsidP="00C00BF0">
            <w:pPr>
              <w:pStyle w:val="Parasts1"/>
              <w:jc w:val="both"/>
            </w:pPr>
            <w:r w:rsidRPr="009B2765">
              <w:rPr>
                <w:iCs/>
              </w:rPr>
              <w:t>Likuma „</w:t>
            </w:r>
            <w:hyperlink r:id="rId8" w:tgtFrame="_blank" w:history="1">
              <w:r w:rsidRPr="009B2765">
                <w:rPr>
                  <w:iCs/>
                </w:rPr>
                <w:t>Par zemes privatizāciju lauku apvidos</w:t>
              </w:r>
            </w:hyperlink>
            <w:r w:rsidRPr="009B2765">
              <w:rPr>
                <w:iCs/>
              </w:rPr>
              <w:t xml:space="preserve">” </w:t>
            </w:r>
            <w:r w:rsidRPr="009B2765">
              <w:rPr>
                <w:iCs/>
              </w:rPr>
              <w:br/>
            </w:r>
            <w:hyperlink r:id="rId9" w:anchor="p30.1" w:tgtFrame="_blank" w:history="1">
              <w:r w:rsidRPr="009B2765">
                <w:rPr>
                  <w:iCs/>
                </w:rPr>
                <w:t>30.</w:t>
              </w:r>
              <w:r w:rsidRPr="009B2765">
                <w:rPr>
                  <w:iCs/>
                  <w:vertAlign w:val="superscript"/>
                </w:rPr>
                <w:t>1 </w:t>
              </w:r>
              <w:r w:rsidRPr="009B2765">
                <w:rPr>
                  <w:iCs/>
                </w:rPr>
                <w:t>panta</w:t>
              </w:r>
            </w:hyperlink>
            <w:r w:rsidR="00F45A4F" w:rsidRPr="009B2765">
              <w:rPr>
                <w:iCs/>
              </w:rPr>
              <w:t xml:space="preserve"> piek</w:t>
            </w:r>
            <w:r w:rsidRPr="009B2765">
              <w:rPr>
                <w:iCs/>
              </w:rPr>
              <w:t>tā daļa un 38. panta trešā daļa</w:t>
            </w:r>
            <w:r w:rsidR="00111ADA">
              <w:rPr>
                <w:iCs/>
              </w:rPr>
              <w:t>.</w:t>
            </w:r>
          </w:p>
        </w:tc>
      </w:tr>
      <w:tr w:rsidR="002D3157" w:rsidRPr="009B2765" w14:paraId="7845742F" w14:textId="77777777" w:rsidTr="0047774F">
        <w:trPr>
          <w:trHeight w:val="170"/>
          <w:jc w:val="center"/>
        </w:trPr>
        <w:tc>
          <w:tcPr>
            <w:tcW w:w="213" w:type="pct"/>
          </w:tcPr>
          <w:p w14:paraId="78457412" w14:textId="77777777" w:rsidR="002D3157" w:rsidRPr="009B2765" w:rsidRDefault="002D3157" w:rsidP="00F8677E">
            <w:pPr>
              <w:pStyle w:val="Parasts1"/>
              <w:jc w:val="both"/>
            </w:pPr>
            <w:r w:rsidRPr="009B2765">
              <w:t>2.</w:t>
            </w:r>
          </w:p>
        </w:tc>
        <w:tc>
          <w:tcPr>
            <w:tcW w:w="946" w:type="pct"/>
          </w:tcPr>
          <w:p w14:paraId="78457413" w14:textId="77777777" w:rsidR="00A776F4" w:rsidRPr="009B2765" w:rsidRDefault="00CC4C5A" w:rsidP="00F8677E">
            <w:pPr>
              <w:pStyle w:val="Parasts1"/>
              <w:jc w:val="both"/>
            </w:pPr>
            <w:r w:rsidRPr="009B2765">
              <w:t>Pašreizējā situācija un problēmas, kuru risināšanai tiesību akta projekts izstrādāts, tiesiskā regulējuma mērķis un būtība</w:t>
            </w:r>
          </w:p>
          <w:p w14:paraId="78457414" w14:textId="77777777" w:rsidR="00A776F4" w:rsidRPr="009B2765" w:rsidRDefault="00A776F4" w:rsidP="00F8677E">
            <w:pPr>
              <w:pStyle w:val="Parasts1"/>
            </w:pPr>
          </w:p>
          <w:p w14:paraId="78457415" w14:textId="77777777" w:rsidR="00A776F4" w:rsidRPr="009B2765" w:rsidRDefault="00A776F4" w:rsidP="00F8677E">
            <w:pPr>
              <w:pStyle w:val="Parasts1"/>
            </w:pPr>
          </w:p>
          <w:p w14:paraId="78457416" w14:textId="77777777" w:rsidR="00A776F4" w:rsidRPr="009B2765" w:rsidRDefault="00A776F4" w:rsidP="00F8677E">
            <w:pPr>
              <w:pStyle w:val="Parasts1"/>
            </w:pPr>
          </w:p>
          <w:p w14:paraId="78457417" w14:textId="77777777" w:rsidR="00A776F4" w:rsidRPr="009B2765" w:rsidRDefault="00A776F4" w:rsidP="00F8677E">
            <w:pPr>
              <w:pStyle w:val="Parasts1"/>
            </w:pPr>
          </w:p>
          <w:p w14:paraId="78457418" w14:textId="77777777" w:rsidR="002D3157" w:rsidRPr="009B2765" w:rsidRDefault="002D3157" w:rsidP="00F8677E">
            <w:pPr>
              <w:pStyle w:val="Parasts1"/>
              <w:jc w:val="center"/>
            </w:pPr>
          </w:p>
        </w:tc>
        <w:tc>
          <w:tcPr>
            <w:tcW w:w="3841" w:type="pct"/>
          </w:tcPr>
          <w:p w14:paraId="78457419" w14:textId="77777777" w:rsidR="00D45B89" w:rsidRPr="009B2765" w:rsidRDefault="002A5A35" w:rsidP="00E9406B">
            <w:pPr>
              <w:pStyle w:val="Parasts1"/>
              <w:autoSpaceDE w:val="0"/>
              <w:autoSpaceDN w:val="0"/>
              <w:adjustRightInd w:val="0"/>
              <w:ind w:firstLine="720"/>
              <w:jc w:val="both"/>
              <w:rPr>
                <w:bCs/>
              </w:rPr>
            </w:pPr>
            <w:r w:rsidRPr="009B2765">
              <w:rPr>
                <w:bCs/>
              </w:rPr>
              <w:t>Grozījumi</w:t>
            </w:r>
            <w:r w:rsidR="00D45B89" w:rsidRPr="009B2765">
              <w:rPr>
                <w:bCs/>
              </w:rPr>
              <w:t xml:space="preserve"> Ministru kabineta 2014. gada 2. decembra noteikumos Nr.748 “Noteikumi par darījumiem ar lauksaimniecības zemi”</w:t>
            </w:r>
            <w:r w:rsidRPr="009B2765">
              <w:rPr>
                <w:bCs/>
              </w:rPr>
              <w:t xml:space="preserve"> (turpmāk</w:t>
            </w:r>
            <w:r w:rsidR="00636E05" w:rsidRPr="009B2765">
              <w:rPr>
                <w:bCs/>
              </w:rPr>
              <w:t xml:space="preserve"> </w:t>
            </w:r>
            <w:r w:rsidRPr="009B2765">
              <w:rPr>
                <w:bCs/>
              </w:rPr>
              <w:t>–</w:t>
            </w:r>
            <w:r w:rsidR="00636E05" w:rsidRPr="009B2765">
              <w:rPr>
                <w:bCs/>
              </w:rPr>
              <w:t xml:space="preserve"> </w:t>
            </w:r>
            <w:r w:rsidRPr="009B2765">
              <w:rPr>
                <w:bCs/>
              </w:rPr>
              <w:t>noteikumu projekts)</w:t>
            </w:r>
            <w:r w:rsidR="00D45B89" w:rsidRPr="009B2765">
              <w:rPr>
                <w:bCs/>
              </w:rPr>
              <w:t xml:space="preserve"> </w:t>
            </w:r>
            <w:r w:rsidRPr="009B2765">
              <w:rPr>
                <w:bCs/>
              </w:rPr>
              <w:t>ir sagatavoti</w:t>
            </w:r>
            <w:r w:rsidR="0086335A" w:rsidRPr="009B2765">
              <w:rPr>
                <w:bCs/>
              </w:rPr>
              <w:t>,</w:t>
            </w:r>
            <w:r w:rsidRPr="009B2765">
              <w:rPr>
                <w:bCs/>
              </w:rPr>
              <w:t xml:space="preserve"> pamatojoties uz </w:t>
            </w:r>
            <w:r w:rsidR="00D45B89" w:rsidRPr="009B2765">
              <w:rPr>
                <w:bCs/>
              </w:rPr>
              <w:t>201</w:t>
            </w:r>
            <w:r w:rsidR="00E5530F" w:rsidRPr="009B2765">
              <w:rPr>
                <w:bCs/>
              </w:rPr>
              <w:t>7</w:t>
            </w:r>
            <w:r w:rsidR="00D45B89" w:rsidRPr="009B2765">
              <w:rPr>
                <w:bCs/>
              </w:rPr>
              <w:t>. gada 1</w:t>
            </w:r>
            <w:r w:rsidR="00E5530F" w:rsidRPr="009B2765">
              <w:rPr>
                <w:bCs/>
              </w:rPr>
              <w:t>8</w:t>
            </w:r>
            <w:r w:rsidR="00D45B89" w:rsidRPr="009B2765">
              <w:rPr>
                <w:bCs/>
              </w:rPr>
              <w:t>. </w:t>
            </w:r>
            <w:r w:rsidR="00E5530F" w:rsidRPr="009B2765">
              <w:rPr>
                <w:bCs/>
              </w:rPr>
              <w:t>maijā</w:t>
            </w:r>
            <w:r w:rsidR="00D45B89" w:rsidRPr="009B2765">
              <w:rPr>
                <w:bCs/>
              </w:rPr>
              <w:t xml:space="preserve"> Saeimā pieņemt</w:t>
            </w:r>
            <w:r w:rsidRPr="009B2765">
              <w:rPr>
                <w:bCs/>
              </w:rPr>
              <w:t>o</w:t>
            </w:r>
            <w:r w:rsidR="00D45B89" w:rsidRPr="009B2765">
              <w:rPr>
                <w:bCs/>
              </w:rPr>
              <w:t xml:space="preserve"> likum</w:t>
            </w:r>
            <w:r w:rsidR="00E5530F" w:rsidRPr="009B2765">
              <w:rPr>
                <w:bCs/>
              </w:rPr>
              <w:t>u</w:t>
            </w:r>
            <w:r w:rsidR="00D45B89" w:rsidRPr="009B2765">
              <w:rPr>
                <w:bCs/>
              </w:rPr>
              <w:t xml:space="preserve"> “Grozījumi likumā “Par zemes privatizāciju lauku apvidos”</w:t>
            </w:r>
            <w:r w:rsidR="005F4B9F" w:rsidRPr="009B2765">
              <w:rPr>
                <w:bCs/>
              </w:rPr>
              <w:t xml:space="preserve"> </w:t>
            </w:r>
            <w:proofErr w:type="gramStart"/>
            <w:r w:rsidR="005F4B9F" w:rsidRPr="009B2765">
              <w:rPr>
                <w:bCs/>
              </w:rPr>
              <w:t>(</w:t>
            </w:r>
            <w:proofErr w:type="gramEnd"/>
            <w:r w:rsidR="005F4B9F" w:rsidRPr="009B2765">
              <w:rPr>
                <w:bCs/>
              </w:rPr>
              <w:t>turpmāk</w:t>
            </w:r>
            <w:r w:rsidR="00636E05" w:rsidRPr="009B2765">
              <w:rPr>
                <w:bCs/>
              </w:rPr>
              <w:t xml:space="preserve"> </w:t>
            </w:r>
            <w:r w:rsidR="005F4B9F" w:rsidRPr="009B2765">
              <w:rPr>
                <w:bCs/>
              </w:rPr>
              <w:t>–</w:t>
            </w:r>
            <w:r w:rsidR="00636E05" w:rsidRPr="009B2765">
              <w:rPr>
                <w:bCs/>
              </w:rPr>
              <w:t xml:space="preserve"> </w:t>
            </w:r>
            <w:r w:rsidR="005F4B9F" w:rsidRPr="009B2765">
              <w:rPr>
                <w:bCs/>
              </w:rPr>
              <w:t>likums)</w:t>
            </w:r>
            <w:r w:rsidR="00E5530F" w:rsidRPr="009B2765">
              <w:rPr>
                <w:bCs/>
              </w:rPr>
              <w:t>, kas stā</w:t>
            </w:r>
            <w:r w:rsidR="007F1DA7" w:rsidRPr="009B2765">
              <w:rPr>
                <w:bCs/>
              </w:rPr>
              <w:t>j</w:t>
            </w:r>
            <w:r w:rsidR="00015673">
              <w:rPr>
                <w:bCs/>
              </w:rPr>
              <w:t>ā</w:t>
            </w:r>
            <w:r w:rsidR="007F1DA7" w:rsidRPr="009B2765">
              <w:rPr>
                <w:bCs/>
              </w:rPr>
              <w:t>s</w:t>
            </w:r>
            <w:r w:rsidR="00E5530F" w:rsidRPr="009B2765">
              <w:rPr>
                <w:bCs/>
              </w:rPr>
              <w:t xml:space="preserve"> spēkā 2017.</w:t>
            </w:r>
            <w:r w:rsidR="00447424" w:rsidRPr="009B2765">
              <w:rPr>
                <w:bCs/>
              </w:rPr>
              <w:t> </w:t>
            </w:r>
            <w:r w:rsidR="00E5530F" w:rsidRPr="009B2765">
              <w:rPr>
                <w:bCs/>
              </w:rPr>
              <w:t>gada 1.</w:t>
            </w:r>
            <w:r w:rsidR="00447424" w:rsidRPr="009B2765">
              <w:rPr>
                <w:bCs/>
              </w:rPr>
              <w:t> </w:t>
            </w:r>
            <w:r w:rsidR="00E5530F" w:rsidRPr="009B2765">
              <w:rPr>
                <w:bCs/>
              </w:rPr>
              <w:t>jūlijā</w:t>
            </w:r>
            <w:r w:rsidR="0086335A" w:rsidRPr="009B2765">
              <w:rPr>
                <w:bCs/>
              </w:rPr>
              <w:t xml:space="preserve">. Tā kā likums </w:t>
            </w:r>
            <w:r w:rsidR="00E5530F" w:rsidRPr="009B2765">
              <w:rPr>
                <w:bCs/>
              </w:rPr>
              <w:t>maina</w:t>
            </w:r>
            <w:r w:rsidR="00D45B89" w:rsidRPr="009B2765">
              <w:rPr>
                <w:bCs/>
              </w:rPr>
              <w:t xml:space="preserve"> tiesisko regulējumu darījum</w:t>
            </w:r>
            <w:r w:rsidR="00E5530F" w:rsidRPr="009B2765">
              <w:rPr>
                <w:bCs/>
              </w:rPr>
              <w:t>iem</w:t>
            </w:r>
            <w:r w:rsidR="0086335A" w:rsidRPr="009B2765">
              <w:rPr>
                <w:bCs/>
              </w:rPr>
              <w:t xml:space="preserve"> ar lauksaimniecības zemi,</w:t>
            </w:r>
            <w:r w:rsidR="00E5530F" w:rsidRPr="009B2765">
              <w:rPr>
                <w:bCs/>
              </w:rPr>
              <w:t xml:space="preserve"> ir nepieciešams attiecīgi precizēt spēkā esoš</w:t>
            </w:r>
            <w:r w:rsidR="001F23F3" w:rsidRPr="009B2765">
              <w:rPr>
                <w:bCs/>
              </w:rPr>
              <w:t>ā</w:t>
            </w:r>
            <w:r w:rsidR="00E5530F" w:rsidRPr="009B2765">
              <w:rPr>
                <w:bCs/>
              </w:rPr>
              <w:t xml:space="preserve"> Ministru kabineta 2014. gada 2. decembra noteikumu Nr.748 “Noteikumi par darījumiem ar lauksaimniecības zemi” (turpmāk</w:t>
            </w:r>
            <w:r w:rsidR="00636E05" w:rsidRPr="009B2765">
              <w:rPr>
                <w:bCs/>
              </w:rPr>
              <w:t xml:space="preserve"> </w:t>
            </w:r>
            <w:r w:rsidR="00E5530F" w:rsidRPr="009B2765">
              <w:rPr>
                <w:bCs/>
              </w:rPr>
              <w:t>–</w:t>
            </w:r>
            <w:r w:rsidR="00636E05" w:rsidRPr="009B2765">
              <w:rPr>
                <w:bCs/>
              </w:rPr>
              <w:t xml:space="preserve"> </w:t>
            </w:r>
            <w:r w:rsidR="00E5530F" w:rsidRPr="009B2765">
              <w:rPr>
                <w:bCs/>
              </w:rPr>
              <w:t>noteikumi</w:t>
            </w:r>
            <w:r w:rsidR="0086335A" w:rsidRPr="009B2765">
              <w:rPr>
                <w:bCs/>
              </w:rPr>
              <w:t xml:space="preserve"> </w:t>
            </w:r>
            <w:r w:rsidR="00E5530F" w:rsidRPr="009B2765">
              <w:rPr>
                <w:bCs/>
              </w:rPr>
              <w:t>Nr.</w:t>
            </w:r>
            <w:r w:rsidR="0086335A" w:rsidRPr="009B2765">
              <w:rPr>
                <w:bCs/>
              </w:rPr>
              <w:t> </w:t>
            </w:r>
            <w:r w:rsidR="00E5530F" w:rsidRPr="009B2765">
              <w:rPr>
                <w:bCs/>
              </w:rPr>
              <w:t>748) tiesisko regulējumu.</w:t>
            </w:r>
          </w:p>
          <w:p w14:paraId="7845741A" w14:textId="439075C2" w:rsidR="00796095" w:rsidRDefault="001F23F3" w:rsidP="00796095">
            <w:pPr>
              <w:pStyle w:val="Parasts1"/>
              <w:ind w:firstLine="720"/>
              <w:jc w:val="both"/>
            </w:pPr>
            <w:r w:rsidRPr="009B2765">
              <w:rPr>
                <w:bCs/>
              </w:rPr>
              <w:t>Likums precizē normas, kas nosaka p</w:t>
            </w:r>
            <w:r w:rsidRPr="009B2765">
              <w:t xml:space="preserve">irmpirkuma tiesības uz lauksaimniecības zemi, deleģējot Ministru kabinetam </w:t>
            </w:r>
            <w:r w:rsidR="00D62F2D" w:rsidRPr="009B2765">
              <w:t xml:space="preserve">noteikt kārtību, kādā Latvijas </w:t>
            </w:r>
            <w:r w:rsidR="007D3B7F">
              <w:t>z</w:t>
            </w:r>
            <w:r w:rsidRPr="009B2765">
              <w:t xml:space="preserve">emes fonda pārvaldītājs un nomnieki īsteno pirmpirkuma tiesības. </w:t>
            </w:r>
            <w:r w:rsidR="0086335A" w:rsidRPr="009B2765">
              <w:t>Ievērojot</w:t>
            </w:r>
            <w:r w:rsidR="00AF021E" w:rsidRPr="009B2765">
              <w:t xml:space="preserve"> </w:t>
            </w:r>
            <w:r w:rsidR="00796095" w:rsidRPr="009B2765">
              <w:t>deleģējum</w:t>
            </w:r>
            <w:r w:rsidR="00AF021E" w:rsidRPr="009B2765">
              <w:t>u</w:t>
            </w:r>
            <w:r w:rsidR="0086335A" w:rsidRPr="009B2765">
              <w:t>, ar noteikumu projektu</w:t>
            </w:r>
            <w:r w:rsidR="00796095" w:rsidRPr="009B2765">
              <w:t xml:space="preserve"> </w:t>
            </w:r>
            <w:r w:rsidR="00796095" w:rsidRPr="009B2765">
              <w:rPr>
                <w:bCs/>
              </w:rPr>
              <w:t>noteikumu</w:t>
            </w:r>
            <w:r w:rsidR="0086335A" w:rsidRPr="009B2765">
              <w:rPr>
                <w:bCs/>
              </w:rPr>
              <w:t xml:space="preserve"> </w:t>
            </w:r>
            <w:r w:rsidR="00796095" w:rsidRPr="009B2765">
              <w:rPr>
                <w:bCs/>
              </w:rPr>
              <w:t>Nr.</w:t>
            </w:r>
            <w:r w:rsidR="0086335A" w:rsidRPr="009B2765">
              <w:rPr>
                <w:bCs/>
              </w:rPr>
              <w:t> </w:t>
            </w:r>
            <w:r w:rsidR="00796095" w:rsidRPr="009B2765">
              <w:rPr>
                <w:bCs/>
              </w:rPr>
              <w:t xml:space="preserve">748 </w:t>
            </w:r>
            <w:r w:rsidR="00636E05" w:rsidRPr="009B2765">
              <w:rPr>
                <w:bCs/>
              </w:rPr>
              <w:t>IV</w:t>
            </w:r>
            <w:r w:rsidR="00796095" w:rsidRPr="009B2765">
              <w:rPr>
                <w:bCs/>
              </w:rPr>
              <w:t> </w:t>
            </w:r>
            <w:r w:rsidR="00447424" w:rsidRPr="009B2765">
              <w:rPr>
                <w:bCs/>
              </w:rPr>
              <w:t>no</w:t>
            </w:r>
            <w:r w:rsidR="00796095" w:rsidRPr="009B2765">
              <w:rPr>
                <w:bCs/>
              </w:rPr>
              <w:t>daļā</w:t>
            </w:r>
            <w:r w:rsidR="00796095" w:rsidRPr="009B2765">
              <w:rPr>
                <w:bCs/>
                <w:sz w:val="28"/>
                <w:szCs w:val="28"/>
              </w:rPr>
              <w:t xml:space="preserve"> </w:t>
            </w:r>
            <w:r w:rsidR="0086335A" w:rsidRPr="009B2765">
              <w:rPr>
                <w:bCs/>
              </w:rPr>
              <w:t xml:space="preserve">noteikta </w:t>
            </w:r>
            <w:r w:rsidR="00796095" w:rsidRPr="009B2765">
              <w:rPr>
                <w:bCs/>
              </w:rPr>
              <w:t>jaun</w:t>
            </w:r>
            <w:r w:rsidR="0086335A" w:rsidRPr="009B2765">
              <w:rPr>
                <w:bCs/>
              </w:rPr>
              <w:t>a</w:t>
            </w:r>
            <w:r w:rsidR="00796095" w:rsidRPr="009B2765">
              <w:rPr>
                <w:bCs/>
              </w:rPr>
              <w:t xml:space="preserve"> </w:t>
            </w:r>
            <w:r w:rsidR="0086335A" w:rsidRPr="009B2765">
              <w:rPr>
                <w:bCs/>
              </w:rPr>
              <w:t>pirmpirkuma tiesību īstenošanas kārtība</w:t>
            </w:r>
            <w:r w:rsidR="00796095" w:rsidRPr="009B2765">
              <w:rPr>
                <w:bCs/>
              </w:rPr>
              <w:t>.</w:t>
            </w:r>
            <w:r w:rsidR="00674CCC" w:rsidRPr="009B2765">
              <w:rPr>
                <w:bCs/>
              </w:rPr>
              <w:t xml:space="preserve"> Pirmpirkuma tiesības secīgi tiek noteikt</w:t>
            </w:r>
            <w:r w:rsidR="00D62F2D" w:rsidRPr="009B2765">
              <w:rPr>
                <w:bCs/>
              </w:rPr>
              <w:t xml:space="preserve">as zemes nomniekam un Latvijas </w:t>
            </w:r>
            <w:r w:rsidR="00252D0C">
              <w:rPr>
                <w:bCs/>
              </w:rPr>
              <w:t>z</w:t>
            </w:r>
            <w:r w:rsidR="00674CCC" w:rsidRPr="009B2765">
              <w:rPr>
                <w:bCs/>
              </w:rPr>
              <w:t xml:space="preserve">emes fonda pārvaldītājam. Ja ir vismaz divi </w:t>
            </w:r>
            <w:r w:rsidR="00AF021E" w:rsidRPr="009B2765">
              <w:rPr>
                <w:bCs/>
              </w:rPr>
              <w:t xml:space="preserve">atsavināmās </w:t>
            </w:r>
            <w:r w:rsidR="00674CCC" w:rsidRPr="009B2765">
              <w:rPr>
                <w:bCs/>
              </w:rPr>
              <w:t>zemes nomnieki, tie</w:t>
            </w:r>
            <w:r w:rsidR="00AF021E" w:rsidRPr="009B2765">
              <w:rPr>
                <w:bCs/>
              </w:rPr>
              <w:t>m</w:t>
            </w:r>
            <w:r w:rsidR="00674CCC" w:rsidRPr="009B2765">
              <w:rPr>
                <w:bCs/>
              </w:rPr>
              <w:t xml:space="preserve"> </w:t>
            </w:r>
            <w:r w:rsidR="00AF021E" w:rsidRPr="009B2765">
              <w:rPr>
                <w:bCs/>
              </w:rPr>
              <w:t>jā</w:t>
            </w:r>
            <w:r w:rsidR="00674CCC" w:rsidRPr="009B2765">
              <w:rPr>
                <w:bCs/>
              </w:rPr>
              <w:t xml:space="preserve">vienojas par pirmpirkuma tiesību izmantošanas kārtību, </w:t>
            </w:r>
            <w:r w:rsidR="0086335A" w:rsidRPr="009B2765">
              <w:rPr>
                <w:bCs/>
              </w:rPr>
              <w:t xml:space="preserve">bet, </w:t>
            </w:r>
            <w:r w:rsidR="00674CCC" w:rsidRPr="009B2765">
              <w:rPr>
                <w:bCs/>
              </w:rPr>
              <w:t xml:space="preserve">ja </w:t>
            </w:r>
            <w:r w:rsidR="0086335A" w:rsidRPr="009B2765">
              <w:rPr>
                <w:bCs/>
              </w:rPr>
              <w:t>viņi</w:t>
            </w:r>
            <w:r w:rsidR="00636E05" w:rsidRPr="009B2765">
              <w:rPr>
                <w:bCs/>
              </w:rPr>
              <w:t xml:space="preserve"> </w:t>
            </w:r>
            <w:r w:rsidR="00674CCC" w:rsidRPr="009B2765">
              <w:rPr>
                <w:bCs/>
              </w:rPr>
              <w:t>vienošanos nepanāk, pirmpirkuma tie</w:t>
            </w:r>
            <w:r w:rsidR="0086335A" w:rsidRPr="009B2765">
              <w:rPr>
                <w:bCs/>
              </w:rPr>
              <w:t>sības īsteno zemes nomnieks, k</w:t>
            </w:r>
            <w:r w:rsidR="00674CCC" w:rsidRPr="009B2765">
              <w:rPr>
                <w:bCs/>
              </w:rPr>
              <w:t xml:space="preserve">am </w:t>
            </w:r>
            <w:r w:rsidR="0086335A" w:rsidRPr="009B2765">
              <w:rPr>
                <w:bCs/>
              </w:rPr>
              <w:t xml:space="preserve">zemes </w:t>
            </w:r>
            <w:r w:rsidR="00674CCC" w:rsidRPr="009B2765">
              <w:rPr>
                <w:bCs/>
              </w:rPr>
              <w:t>pir</w:t>
            </w:r>
            <w:r w:rsidR="00243F93" w:rsidRPr="009B2765">
              <w:rPr>
                <w:bCs/>
              </w:rPr>
              <w:t>m</w:t>
            </w:r>
            <w:r w:rsidR="00674CCC" w:rsidRPr="009B2765">
              <w:rPr>
                <w:bCs/>
              </w:rPr>
              <w:t xml:space="preserve">pirkuma tiesības </w:t>
            </w:r>
            <w:r w:rsidR="0086335A" w:rsidRPr="009B2765">
              <w:t>ir</w:t>
            </w:r>
            <w:r w:rsidR="00243F93" w:rsidRPr="009B2765">
              <w:t xml:space="preserve"> pielīgtas un reģistrētas zemesgrāmatā. Ja </w:t>
            </w:r>
            <w:r w:rsidR="00B81D0B" w:rsidRPr="009B2765">
              <w:t xml:space="preserve">šāda nomnieka nav vai </w:t>
            </w:r>
            <w:r w:rsidR="00243F93" w:rsidRPr="009B2765">
              <w:t xml:space="preserve">vienošanās </w:t>
            </w:r>
            <w:r w:rsidR="00111ADA">
              <w:t xml:space="preserve">par pirmpirkuma tiesību izmantošanas kārtību </w:t>
            </w:r>
            <w:r w:rsidR="00B81D0B" w:rsidRPr="009B2765">
              <w:t>nav panākta</w:t>
            </w:r>
            <w:r w:rsidR="00243F93" w:rsidRPr="009B2765">
              <w:t xml:space="preserve">, pirmpirkuma tiesības var izlietot Latvijas </w:t>
            </w:r>
            <w:r w:rsidR="00252D0C">
              <w:t>z</w:t>
            </w:r>
            <w:r w:rsidR="00243F93" w:rsidRPr="009B2765">
              <w:t>emes fonda pārvaldītājs.</w:t>
            </w:r>
            <w:r w:rsidR="00AF021E" w:rsidRPr="009B2765">
              <w:t xml:space="preserve"> </w:t>
            </w:r>
            <w:r w:rsidR="0086335A" w:rsidRPr="009B2765">
              <w:t>L</w:t>
            </w:r>
            <w:r w:rsidR="00AF021E" w:rsidRPr="009B2765">
              <w:t>ik</w:t>
            </w:r>
            <w:r w:rsidR="00D62F2D" w:rsidRPr="009B2765">
              <w:t xml:space="preserve">uma regulējums paredz Latvijas </w:t>
            </w:r>
            <w:r w:rsidR="00252D0C">
              <w:t>z</w:t>
            </w:r>
            <w:r w:rsidR="00AF021E" w:rsidRPr="009B2765">
              <w:t xml:space="preserve">emes fonda pārvaldītājam pirmpirkuma tiesības arī tad, ja </w:t>
            </w:r>
            <w:r w:rsidR="0086335A" w:rsidRPr="009B2765">
              <w:t xml:space="preserve">nav </w:t>
            </w:r>
            <w:r w:rsidR="00AF021E" w:rsidRPr="009B2765">
              <w:t>zemes nomnieku.</w:t>
            </w:r>
          </w:p>
          <w:p w14:paraId="7845741B" w14:textId="77777777" w:rsidR="004C12F0" w:rsidRPr="007D7CEC" w:rsidRDefault="007D7CEC" w:rsidP="00237CF7">
            <w:pPr>
              <w:ind w:firstLine="818"/>
              <w:jc w:val="both"/>
              <w:rPr>
                <w:sz w:val="24"/>
                <w:szCs w:val="24"/>
              </w:rPr>
            </w:pPr>
            <w:r w:rsidRPr="007D7CEC">
              <w:rPr>
                <w:bCs/>
                <w:sz w:val="24"/>
                <w:szCs w:val="24"/>
              </w:rPr>
              <w:t>Noteikumu Nr. 748</w:t>
            </w:r>
            <w:r>
              <w:rPr>
                <w:bCs/>
                <w:sz w:val="24"/>
                <w:szCs w:val="24"/>
              </w:rPr>
              <w:t xml:space="preserve"> 14. un 15.punkts nosaka kārtību, kādā sedz novadu pašvaldību komisiju darbības finanšu izdevumus</w:t>
            </w:r>
            <w:r w:rsidR="00237CF7">
              <w:rPr>
                <w:bCs/>
                <w:sz w:val="24"/>
                <w:szCs w:val="24"/>
              </w:rPr>
              <w:t>. Minētos izdevumus</w:t>
            </w:r>
            <w:r>
              <w:rPr>
                <w:bCs/>
                <w:sz w:val="24"/>
                <w:szCs w:val="24"/>
              </w:rPr>
              <w:t xml:space="preserve"> sedz Vides aizsardzības un reģionālās attīstības ministrija no tai attiecīgajam gadam piešķirtajiem budžeta līdzekļiem līdz 10 tūkstošiem </w:t>
            </w:r>
            <w:proofErr w:type="spellStart"/>
            <w:r w:rsidRPr="007D7CEC">
              <w:rPr>
                <w:bCs/>
                <w:i/>
                <w:sz w:val="24"/>
                <w:szCs w:val="24"/>
              </w:rPr>
              <w:t>euro</w:t>
            </w:r>
            <w:proofErr w:type="spellEnd"/>
            <w:r w:rsidRPr="007D7CEC">
              <w:rPr>
                <w:bCs/>
                <w:i/>
                <w:sz w:val="24"/>
                <w:szCs w:val="24"/>
              </w:rPr>
              <w:t xml:space="preserve"> </w:t>
            </w:r>
            <w:r>
              <w:rPr>
                <w:bCs/>
                <w:sz w:val="24"/>
                <w:szCs w:val="24"/>
              </w:rPr>
              <w:t>gadā.</w:t>
            </w:r>
            <w:r w:rsidR="00237CF7">
              <w:rPr>
                <w:bCs/>
                <w:sz w:val="24"/>
                <w:szCs w:val="24"/>
              </w:rPr>
              <w:t xml:space="preserve"> Latvijas Pašvaldību savienība 2017. gada 29. augusta atzinumā Nr.</w:t>
            </w:r>
            <w:r w:rsidR="00237CF7" w:rsidRPr="00237CF7">
              <w:rPr>
                <w:sz w:val="24"/>
                <w:szCs w:val="24"/>
              </w:rPr>
              <w:t>0620171539/A1305</w:t>
            </w:r>
            <w:r w:rsidR="00237CF7">
              <w:rPr>
                <w:bCs/>
                <w:sz w:val="24"/>
                <w:szCs w:val="24"/>
              </w:rPr>
              <w:t xml:space="preserve"> norāda, ka nesaskaņo noteikumu projektu</w:t>
            </w:r>
            <w:r w:rsidR="00237CF7" w:rsidRPr="00237CF7">
              <w:rPr>
                <w:bCs/>
                <w:sz w:val="24"/>
                <w:szCs w:val="24"/>
              </w:rPr>
              <w:t>, jo u</w:t>
            </w:r>
            <w:r w:rsidR="00237CF7" w:rsidRPr="00237CF7">
              <w:rPr>
                <w:sz w:val="24"/>
                <w:szCs w:val="24"/>
              </w:rPr>
              <w:t>zskata, ka nav atrisināts pašvaldību komisiju finansēšanas jautājums</w:t>
            </w:r>
            <w:r w:rsidR="00237CF7">
              <w:rPr>
                <w:sz w:val="24"/>
                <w:szCs w:val="24"/>
              </w:rPr>
              <w:t xml:space="preserve">. </w:t>
            </w:r>
            <w:r w:rsidR="004B756E" w:rsidRPr="007D7CEC">
              <w:rPr>
                <w:color w:val="000000"/>
                <w:sz w:val="24"/>
                <w:szCs w:val="24"/>
              </w:rPr>
              <w:t>Ministru kabineta komitejas 2017.</w:t>
            </w:r>
            <w:r w:rsidR="00137894" w:rsidRPr="007D7CEC">
              <w:rPr>
                <w:color w:val="000000"/>
                <w:sz w:val="24"/>
                <w:szCs w:val="24"/>
              </w:rPr>
              <w:t> </w:t>
            </w:r>
            <w:r w:rsidR="004B756E" w:rsidRPr="007D7CEC">
              <w:rPr>
                <w:color w:val="000000"/>
                <w:sz w:val="24"/>
                <w:szCs w:val="24"/>
              </w:rPr>
              <w:t>gada 14.</w:t>
            </w:r>
            <w:r w:rsidR="00137894" w:rsidRPr="007D7CEC">
              <w:rPr>
                <w:color w:val="000000"/>
                <w:sz w:val="24"/>
                <w:szCs w:val="24"/>
              </w:rPr>
              <w:t> </w:t>
            </w:r>
            <w:r w:rsidR="004B756E" w:rsidRPr="007D7CEC">
              <w:rPr>
                <w:color w:val="000000"/>
                <w:sz w:val="24"/>
                <w:szCs w:val="24"/>
              </w:rPr>
              <w:t>augusta sēdes “Informatīvais ziņojums “Par priekšlikumiem novadu pašvaldību komisiju darbības finanšu izdevumu atlīdzināšanai”” (prot.</w:t>
            </w:r>
            <w:bookmarkStart w:id="0" w:name="1"/>
            <w:r w:rsidR="004B756E" w:rsidRPr="007D7CEC">
              <w:rPr>
                <w:color w:val="000000"/>
                <w:sz w:val="24"/>
                <w:szCs w:val="24"/>
              </w:rPr>
              <w:t xml:space="preserve"> Nr.24 1.§</w:t>
            </w:r>
            <w:bookmarkEnd w:id="0"/>
            <w:r w:rsidR="004B756E" w:rsidRPr="007D7CEC">
              <w:rPr>
                <w:color w:val="000000"/>
                <w:sz w:val="24"/>
                <w:szCs w:val="24"/>
              </w:rPr>
              <w:t xml:space="preserve">) 2.punkts uzdod Zemkopības ministrijai sadarbībā ar Finanšu ministriju sagatavot likumprojektu par grozījumiem likumā "Par zemes privatizāciju lauku apvidos" un, ja nepieciešams, arī likumprojektu par grozījumiem likumā "Par nodokļiem un nodevām", paredzot, ka izdevumus, kas saistīti ar tiesiskuma uzraudzību darījumos ar lauksaimniecības zemi, sedz šo darījumu subjekti. Ievērojot </w:t>
            </w:r>
            <w:r w:rsidR="00137894" w:rsidRPr="007D7CEC">
              <w:rPr>
                <w:color w:val="000000"/>
                <w:sz w:val="24"/>
                <w:szCs w:val="24"/>
              </w:rPr>
              <w:t xml:space="preserve">Ministru kabineta komitejas </w:t>
            </w:r>
            <w:r w:rsidR="004B756E" w:rsidRPr="007D7CEC">
              <w:rPr>
                <w:color w:val="000000"/>
                <w:sz w:val="24"/>
                <w:szCs w:val="24"/>
              </w:rPr>
              <w:t xml:space="preserve">doto </w:t>
            </w:r>
            <w:r w:rsidR="004B756E" w:rsidRPr="007D7CEC">
              <w:rPr>
                <w:color w:val="000000"/>
                <w:sz w:val="24"/>
                <w:szCs w:val="24"/>
              </w:rPr>
              <w:lastRenderedPageBreak/>
              <w:t>uzdevumu</w:t>
            </w:r>
            <w:r w:rsidR="00137894" w:rsidRPr="007D7CEC">
              <w:rPr>
                <w:color w:val="000000"/>
                <w:sz w:val="24"/>
                <w:szCs w:val="24"/>
              </w:rPr>
              <w:t>,</w:t>
            </w:r>
            <w:r w:rsidR="004B756E" w:rsidRPr="007D7CEC">
              <w:rPr>
                <w:color w:val="000000"/>
                <w:sz w:val="24"/>
                <w:szCs w:val="24"/>
              </w:rPr>
              <w:t xml:space="preserve"> Zemkopības ministrija ir sagatavojusi likumprojektu “Grozījumi likumā “Par zemes privatizāciju lauku apvidos” (turpmāk</w:t>
            </w:r>
            <w:r w:rsidR="00137894" w:rsidRPr="007D7CEC">
              <w:rPr>
                <w:color w:val="000000"/>
                <w:sz w:val="24"/>
                <w:szCs w:val="24"/>
              </w:rPr>
              <w:t xml:space="preserve"> </w:t>
            </w:r>
            <w:r w:rsidR="004B756E" w:rsidRPr="007D7CEC">
              <w:rPr>
                <w:color w:val="000000"/>
                <w:sz w:val="24"/>
                <w:szCs w:val="24"/>
              </w:rPr>
              <w:t>–</w:t>
            </w:r>
            <w:r w:rsidR="00137894" w:rsidRPr="007D7CEC">
              <w:rPr>
                <w:color w:val="000000"/>
                <w:sz w:val="24"/>
                <w:szCs w:val="24"/>
              </w:rPr>
              <w:t xml:space="preserve"> </w:t>
            </w:r>
            <w:r w:rsidR="004B756E" w:rsidRPr="007D7CEC">
              <w:rPr>
                <w:color w:val="000000"/>
                <w:sz w:val="24"/>
                <w:szCs w:val="24"/>
              </w:rPr>
              <w:t xml:space="preserve">likumprojekts), kas nosaka valsts nodevas par tiesiskuma uzraudzību darījumos ar lauksaimniecības zemi. </w:t>
            </w:r>
            <w:r w:rsidR="004B756E" w:rsidRPr="007D7CEC">
              <w:rPr>
                <w:sz w:val="24"/>
                <w:szCs w:val="24"/>
              </w:rPr>
              <w:t>Likumprojekta 30.</w:t>
            </w:r>
            <w:r w:rsidR="004B756E" w:rsidRPr="007D7CEC">
              <w:rPr>
                <w:sz w:val="24"/>
                <w:szCs w:val="24"/>
                <w:vertAlign w:val="superscript"/>
              </w:rPr>
              <w:t xml:space="preserve">4 </w:t>
            </w:r>
            <w:r w:rsidR="004B756E" w:rsidRPr="007D7CEC">
              <w:rPr>
                <w:sz w:val="24"/>
                <w:szCs w:val="24"/>
              </w:rPr>
              <w:t>pantā</w:t>
            </w:r>
            <w:r w:rsidR="004B756E" w:rsidRPr="007D7CEC">
              <w:rPr>
                <w:rStyle w:val="t3fwnfsmfclg"/>
                <w:sz w:val="24"/>
                <w:szCs w:val="24"/>
              </w:rPr>
              <w:t xml:space="preserve"> </w:t>
            </w:r>
            <w:r w:rsidR="004B756E" w:rsidRPr="007D7CEC">
              <w:rPr>
                <w:bCs/>
                <w:iCs/>
                <w:sz w:val="24"/>
                <w:szCs w:val="24"/>
              </w:rPr>
              <w:t>noteikts, ka darījuma subjekti</w:t>
            </w:r>
            <w:r w:rsidR="00137894" w:rsidRPr="007D7CEC">
              <w:rPr>
                <w:bCs/>
                <w:iCs/>
                <w:sz w:val="24"/>
                <w:szCs w:val="24"/>
              </w:rPr>
              <w:t xml:space="preserve">, kas minēti likuma </w:t>
            </w:r>
            <w:r w:rsidR="00111ADA" w:rsidRPr="007D7CEC">
              <w:rPr>
                <w:bCs/>
                <w:iCs/>
                <w:sz w:val="24"/>
                <w:szCs w:val="24"/>
              </w:rPr>
              <w:t xml:space="preserve">“Par zemes privatizāciju lauku apvidos” </w:t>
            </w:r>
            <w:r w:rsidR="00137894" w:rsidRPr="007D7CEC">
              <w:rPr>
                <w:bCs/>
                <w:iCs/>
                <w:sz w:val="24"/>
                <w:szCs w:val="24"/>
              </w:rPr>
              <w:t>28.panta pirmajā daļā,</w:t>
            </w:r>
            <w:r w:rsidR="004B756E" w:rsidRPr="007D7CEC">
              <w:rPr>
                <w:bCs/>
                <w:iCs/>
                <w:sz w:val="24"/>
                <w:szCs w:val="24"/>
              </w:rPr>
              <w:t xml:space="preserve"> maksā valsts nodevu </w:t>
            </w:r>
            <w:r w:rsidR="004B756E" w:rsidRPr="007D7CEC">
              <w:rPr>
                <w:bCs/>
                <w:sz w:val="24"/>
                <w:szCs w:val="24"/>
                <w:lang w:eastAsia="en-US"/>
              </w:rPr>
              <w:t>par atļaujas izsniegšanu lauksaimniecības zemes iegūšanai īpašumā</w:t>
            </w:r>
            <w:r w:rsidR="004B756E" w:rsidRPr="007D7CEC">
              <w:rPr>
                <w:sz w:val="24"/>
                <w:szCs w:val="24"/>
              </w:rPr>
              <w:t>, kā arī par lauksaimniecības zemes nomas līgumu reģistrēšanu pašvaldībā.</w:t>
            </w:r>
            <w:r w:rsidR="004B756E" w:rsidRPr="007D7CEC">
              <w:rPr>
                <w:sz w:val="24"/>
                <w:szCs w:val="24"/>
                <w:shd w:val="clear" w:color="auto" w:fill="FFFFFF"/>
              </w:rPr>
              <w:t xml:space="preserve"> Valsts nodevas apmēru un samaksas kārtību</w:t>
            </w:r>
            <w:r w:rsidR="004B756E" w:rsidRPr="007D7CEC">
              <w:rPr>
                <w:sz w:val="24"/>
                <w:szCs w:val="24"/>
              </w:rPr>
              <w:t xml:space="preserve"> </w:t>
            </w:r>
            <w:r w:rsidR="004B756E" w:rsidRPr="007D7CEC">
              <w:rPr>
                <w:sz w:val="24"/>
                <w:szCs w:val="24"/>
                <w:shd w:val="clear" w:color="auto" w:fill="FFFFFF"/>
              </w:rPr>
              <w:t xml:space="preserve">nosaka Ministru kabinets. </w:t>
            </w:r>
            <w:r w:rsidRPr="007D7CEC">
              <w:rPr>
                <w:sz w:val="24"/>
                <w:szCs w:val="24"/>
                <w:shd w:val="clear" w:color="auto" w:fill="FFFFFF"/>
              </w:rPr>
              <w:t xml:space="preserve"> Likumprojekts izsludināts Valsts sekretāru 2017.gada 14</w:t>
            </w:r>
            <w:r>
              <w:rPr>
                <w:sz w:val="24"/>
                <w:szCs w:val="24"/>
                <w:shd w:val="clear" w:color="auto" w:fill="FFFFFF"/>
              </w:rPr>
              <w:t>.</w:t>
            </w:r>
            <w:r w:rsidRPr="007D7CEC">
              <w:rPr>
                <w:sz w:val="24"/>
                <w:szCs w:val="24"/>
                <w:shd w:val="clear" w:color="auto" w:fill="FFFFFF"/>
              </w:rPr>
              <w:t xml:space="preserve">septembra sēdē (prot. Nr.36 </w:t>
            </w:r>
            <w:bookmarkStart w:id="1" w:name="34"/>
            <w:r w:rsidRPr="0023664F">
              <w:rPr>
                <w:sz w:val="24"/>
                <w:szCs w:val="24"/>
              </w:rPr>
              <w:t>34.§</w:t>
            </w:r>
            <w:bookmarkEnd w:id="1"/>
            <w:r w:rsidRPr="007D7CEC">
              <w:rPr>
                <w:sz w:val="24"/>
                <w:szCs w:val="24"/>
              </w:rPr>
              <w:t>)</w:t>
            </w:r>
            <w:r>
              <w:rPr>
                <w:sz w:val="24"/>
                <w:szCs w:val="24"/>
              </w:rPr>
              <w:t xml:space="preserve"> VSS-979</w:t>
            </w:r>
            <w:r w:rsidRPr="007D7CEC">
              <w:rPr>
                <w:sz w:val="24"/>
                <w:szCs w:val="24"/>
              </w:rPr>
              <w:t>.</w:t>
            </w:r>
            <w:r w:rsidR="00237CF7">
              <w:rPr>
                <w:sz w:val="24"/>
                <w:szCs w:val="24"/>
              </w:rPr>
              <w:t xml:space="preserve"> </w:t>
            </w:r>
            <w:r w:rsidR="004B756E" w:rsidRPr="007D7CEC">
              <w:rPr>
                <w:sz w:val="24"/>
                <w:szCs w:val="24"/>
                <w:shd w:val="clear" w:color="auto" w:fill="FFFFFF"/>
              </w:rPr>
              <w:t xml:space="preserve">Vienlaikus Zemkopības ministrija sagatavoja noteikumu projektu </w:t>
            </w:r>
            <w:r w:rsidR="004C12F0" w:rsidRPr="007D7CEC">
              <w:rPr>
                <w:sz w:val="24"/>
                <w:szCs w:val="24"/>
                <w:shd w:val="clear" w:color="auto" w:fill="FFFFFF"/>
              </w:rPr>
              <w:t>“</w:t>
            </w:r>
            <w:r w:rsidR="004C12F0" w:rsidRPr="007D7CEC">
              <w:rPr>
                <w:bCs/>
                <w:sz w:val="24"/>
                <w:szCs w:val="24"/>
                <w:shd w:val="clear" w:color="auto" w:fill="FFFFFF"/>
              </w:rPr>
              <w:t>Noteikumi par valsts nodevu par tiesiskuma uzraudzību darījumos ar lauksaimniecības zemi”</w:t>
            </w:r>
            <w:r w:rsidRPr="007D7CEC">
              <w:rPr>
                <w:sz w:val="24"/>
                <w:szCs w:val="24"/>
                <w:shd w:val="clear" w:color="auto" w:fill="FFFFFF"/>
              </w:rPr>
              <w:t xml:space="preserve"> (Izsludināts Valsts sekretāru 2017.</w:t>
            </w:r>
            <w:r>
              <w:rPr>
                <w:sz w:val="24"/>
                <w:szCs w:val="24"/>
                <w:shd w:val="clear" w:color="auto" w:fill="FFFFFF"/>
              </w:rPr>
              <w:t> </w:t>
            </w:r>
            <w:r w:rsidRPr="007D7CEC">
              <w:rPr>
                <w:sz w:val="24"/>
                <w:szCs w:val="24"/>
                <w:shd w:val="clear" w:color="auto" w:fill="FFFFFF"/>
              </w:rPr>
              <w:t>gada 14.</w:t>
            </w:r>
            <w:r>
              <w:rPr>
                <w:sz w:val="24"/>
                <w:szCs w:val="24"/>
                <w:shd w:val="clear" w:color="auto" w:fill="FFFFFF"/>
              </w:rPr>
              <w:t> </w:t>
            </w:r>
            <w:r w:rsidRPr="007D7CEC">
              <w:rPr>
                <w:sz w:val="24"/>
                <w:szCs w:val="24"/>
                <w:shd w:val="clear" w:color="auto" w:fill="FFFFFF"/>
              </w:rPr>
              <w:t>septembra sēdē (prot.Nr.36</w:t>
            </w:r>
            <w:r>
              <w:rPr>
                <w:sz w:val="24"/>
                <w:szCs w:val="24"/>
                <w:shd w:val="clear" w:color="auto" w:fill="FFFFFF"/>
              </w:rPr>
              <w:t xml:space="preserve"> </w:t>
            </w:r>
            <w:r w:rsidRPr="0023664F">
              <w:rPr>
                <w:sz w:val="24"/>
                <w:szCs w:val="24"/>
              </w:rPr>
              <w:t>3</w:t>
            </w:r>
            <w:r w:rsidRPr="007D7CEC">
              <w:rPr>
                <w:sz w:val="24"/>
                <w:szCs w:val="24"/>
              </w:rPr>
              <w:t>5</w:t>
            </w:r>
            <w:r w:rsidRPr="0023664F">
              <w:rPr>
                <w:sz w:val="24"/>
                <w:szCs w:val="24"/>
              </w:rPr>
              <w:t>.§</w:t>
            </w:r>
            <w:r w:rsidRPr="007D7CEC">
              <w:rPr>
                <w:sz w:val="24"/>
                <w:szCs w:val="24"/>
              </w:rPr>
              <w:t>)</w:t>
            </w:r>
            <w:r>
              <w:rPr>
                <w:sz w:val="24"/>
                <w:szCs w:val="24"/>
              </w:rPr>
              <w:t>,</w:t>
            </w:r>
            <w:r w:rsidRPr="007D7CEC">
              <w:rPr>
                <w:sz w:val="24"/>
                <w:szCs w:val="24"/>
              </w:rPr>
              <w:t xml:space="preserve"> VSS-980)</w:t>
            </w:r>
            <w:r w:rsidR="004C12F0" w:rsidRPr="007D7CEC">
              <w:rPr>
                <w:bCs/>
                <w:sz w:val="24"/>
                <w:szCs w:val="24"/>
                <w:shd w:val="clear" w:color="auto" w:fill="FFFFFF"/>
              </w:rPr>
              <w:t>, kas paredz noteikt šādas valsts nodevas</w:t>
            </w:r>
            <w:r w:rsidR="00BD65BD" w:rsidRPr="007D7CEC">
              <w:rPr>
                <w:bCs/>
                <w:sz w:val="24"/>
                <w:szCs w:val="24"/>
                <w:shd w:val="clear" w:color="auto" w:fill="FFFFFF"/>
              </w:rPr>
              <w:t xml:space="preserve"> likmes</w:t>
            </w:r>
            <w:r w:rsidR="004C12F0" w:rsidRPr="007D7CEC">
              <w:rPr>
                <w:bCs/>
                <w:sz w:val="24"/>
                <w:szCs w:val="24"/>
                <w:shd w:val="clear" w:color="auto" w:fill="FFFFFF"/>
              </w:rPr>
              <w:t>:</w:t>
            </w:r>
          </w:p>
          <w:p w14:paraId="7845741C" w14:textId="77777777" w:rsidR="004C12F0" w:rsidRPr="004C12F0" w:rsidRDefault="004C12F0" w:rsidP="004C12F0">
            <w:pPr>
              <w:pStyle w:val="tv213"/>
              <w:shd w:val="clear" w:color="auto" w:fill="FFFFFF"/>
              <w:spacing w:before="0" w:beforeAutospacing="0" w:after="0" w:afterAutospacing="0" w:line="293" w:lineRule="atLeast"/>
              <w:ind w:firstLine="851"/>
              <w:jc w:val="both"/>
            </w:pPr>
            <w:r w:rsidRPr="004C12F0">
              <w:rPr>
                <w:bCs/>
                <w:shd w:val="clear" w:color="auto" w:fill="FFFFFF"/>
              </w:rPr>
              <w:t xml:space="preserve">– </w:t>
            </w:r>
            <w:r w:rsidRPr="004C12F0">
              <w:rPr>
                <w:shd w:val="clear" w:color="auto" w:fill="FFFFFF"/>
              </w:rPr>
              <w:t>par atļaujas izsniegšanu lauksaimniecības zemes iegūšanai īpašumā – 64,23 </w:t>
            </w:r>
            <w:proofErr w:type="spellStart"/>
            <w:r w:rsidRPr="004C12F0">
              <w:rPr>
                <w:i/>
                <w:iCs/>
                <w:shd w:val="clear" w:color="auto" w:fill="FFFFFF"/>
              </w:rPr>
              <w:t>euro</w:t>
            </w:r>
            <w:proofErr w:type="spellEnd"/>
            <w:r w:rsidRPr="004C12F0">
              <w:rPr>
                <w:i/>
                <w:iCs/>
                <w:shd w:val="clear" w:color="auto" w:fill="FFFFFF"/>
              </w:rPr>
              <w:t>;</w:t>
            </w:r>
          </w:p>
          <w:p w14:paraId="7845741D" w14:textId="77777777" w:rsidR="004C12F0" w:rsidRPr="004C12F0" w:rsidRDefault="004C12F0" w:rsidP="004C12F0">
            <w:pPr>
              <w:pStyle w:val="tv213"/>
              <w:shd w:val="clear" w:color="auto" w:fill="FFFFFF"/>
              <w:spacing w:before="0" w:beforeAutospacing="0" w:after="0" w:afterAutospacing="0" w:line="293" w:lineRule="atLeast"/>
              <w:ind w:firstLine="851"/>
              <w:jc w:val="both"/>
              <w:rPr>
                <w:i/>
              </w:rPr>
            </w:pPr>
            <w:r>
              <w:rPr>
                <w:shd w:val="clear" w:color="auto" w:fill="FFFFFF"/>
              </w:rPr>
              <w:t>– </w:t>
            </w:r>
            <w:r w:rsidRPr="004C12F0">
              <w:rPr>
                <w:shd w:val="clear" w:color="auto" w:fill="FFFFFF"/>
              </w:rPr>
              <w:t>par lauksaimniecības zemes nomas līguma reģistrēšanu</w:t>
            </w:r>
            <w:r>
              <w:rPr>
                <w:shd w:val="clear" w:color="auto" w:fill="FFFFFF"/>
              </w:rPr>
              <w:t> </w:t>
            </w:r>
            <w:r>
              <w:rPr>
                <w:shd w:val="clear" w:color="auto" w:fill="FFFFFF"/>
              </w:rPr>
              <w:br/>
            </w:r>
            <w:r w:rsidRPr="004C12F0">
              <w:rPr>
                <w:shd w:val="clear" w:color="auto" w:fill="FFFFFF"/>
              </w:rPr>
              <w:t xml:space="preserve"> – 14,23</w:t>
            </w:r>
            <w:r w:rsidRPr="004C12F0">
              <w:rPr>
                <w:i/>
                <w:shd w:val="clear" w:color="auto" w:fill="FFFFFF"/>
              </w:rPr>
              <w:t> </w:t>
            </w:r>
            <w:proofErr w:type="spellStart"/>
            <w:r w:rsidRPr="004C12F0">
              <w:rPr>
                <w:i/>
                <w:shd w:val="clear" w:color="auto" w:fill="FFFFFF"/>
              </w:rPr>
              <w:t>euro</w:t>
            </w:r>
            <w:proofErr w:type="spellEnd"/>
            <w:r>
              <w:rPr>
                <w:i/>
                <w:shd w:val="clear" w:color="auto" w:fill="FFFFFF"/>
              </w:rPr>
              <w:t>.</w:t>
            </w:r>
          </w:p>
          <w:p w14:paraId="7845741E" w14:textId="78C1E3F4" w:rsidR="00E03D1A" w:rsidRPr="009B2765" w:rsidRDefault="0086335A" w:rsidP="00E03D1A">
            <w:pPr>
              <w:pStyle w:val="Parasts1"/>
              <w:autoSpaceDE w:val="0"/>
              <w:autoSpaceDN w:val="0"/>
              <w:adjustRightInd w:val="0"/>
              <w:ind w:firstLine="720"/>
              <w:jc w:val="both"/>
              <w:rPr>
                <w:color w:val="000000"/>
              </w:rPr>
            </w:pPr>
            <w:r w:rsidRPr="009B2765">
              <w:rPr>
                <w:bCs/>
              </w:rPr>
              <w:t xml:space="preserve">Noteikumi </w:t>
            </w:r>
            <w:r w:rsidR="00E5530F" w:rsidRPr="009B2765">
              <w:rPr>
                <w:bCs/>
              </w:rPr>
              <w:t>Nr.</w:t>
            </w:r>
            <w:r w:rsidRPr="009B2765">
              <w:rPr>
                <w:bCs/>
              </w:rPr>
              <w:t> </w:t>
            </w:r>
            <w:r w:rsidR="00E5530F" w:rsidRPr="009B2765">
              <w:rPr>
                <w:bCs/>
              </w:rPr>
              <w:t>748 no</w:t>
            </w:r>
            <w:r w:rsidR="00447424" w:rsidRPr="009B2765">
              <w:rPr>
                <w:bCs/>
              </w:rPr>
              <w:t>saka</w:t>
            </w:r>
            <w:r w:rsidR="00E5530F" w:rsidRPr="009B2765">
              <w:rPr>
                <w:bCs/>
              </w:rPr>
              <w:t xml:space="preserve"> kārtību, kādā </w:t>
            </w:r>
            <w:r w:rsidR="00D62F2D" w:rsidRPr="009B2765">
              <w:rPr>
                <w:color w:val="000000"/>
              </w:rPr>
              <w:t xml:space="preserve">Latvijas </w:t>
            </w:r>
            <w:r w:rsidR="007D3B7F">
              <w:rPr>
                <w:color w:val="000000"/>
              </w:rPr>
              <w:t>z</w:t>
            </w:r>
            <w:r w:rsidR="00E5530F" w:rsidRPr="009B2765">
              <w:rPr>
                <w:color w:val="000000"/>
              </w:rPr>
              <w:t xml:space="preserve">emes fonda pārvaldītājs iznomā, pērk, pārdod un maina lauksaimniecības zemi, bet neietver atpakaļpirkuma </w:t>
            </w:r>
            <w:r w:rsidR="007F1DA7" w:rsidRPr="009B2765">
              <w:rPr>
                <w:color w:val="000000"/>
              </w:rPr>
              <w:t>līguma</w:t>
            </w:r>
            <w:r w:rsidR="00447424" w:rsidRPr="009B2765">
              <w:rPr>
                <w:color w:val="000000"/>
              </w:rPr>
              <w:t xml:space="preserve"> noslēgšanas kārtību.</w:t>
            </w:r>
          </w:p>
          <w:p w14:paraId="7845741F" w14:textId="77777777" w:rsidR="00C97B39" w:rsidRPr="00252D0C" w:rsidRDefault="00C97B39" w:rsidP="00C97B39">
            <w:pPr>
              <w:ind w:firstLine="682"/>
              <w:jc w:val="both"/>
              <w:rPr>
                <w:color w:val="FF0000"/>
                <w:sz w:val="24"/>
                <w:szCs w:val="24"/>
              </w:rPr>
            </w:pPr>
            <w:r w:rsidRPr="007D7CEC">
              <w:rPr>
                <w:bCs/>
                <w:sz w:val="24"/>
                <w:szCs w:val="24"/>
              </w:rPr>
              <w:t xml:space="preserve">Noteikumu projekts nosaka kārtību, kādā </w:t>
            </w:r>
            <w:r w:rsidRPr="007D7CEC">
              <w:rPr>
                <w:color w:val="000000"/>
                <w:sz w:val="24"/>
                <w:szCs w:val="24"/>
              </w:rPr>
              <w:t xml:space="preserve">Latvijas </w:t>
            </w:r>
            <w:r w:rsidR="006D30A7">
              <w:rPr>
                <w:color w:val="000000"/>
                <w:sz w:val="24"/>
                <w:szCs w:val="24"/>
              </w:rPr>
              <w:t>z</w:t>
            </w:r>
            <w:r w:rsidRPr="007D7CEC">
              <w:rPr>
                <w:color w:val="000000"/>
                <w:sz w:val="24"/>
                <w:szCs w:val="24"/>
              </w:rPr>
              <w:t>emes fonda pārvaldītājs slēdz</w:t>
            </w:r>
            <w:proofErr w:type="gramStart"/>
            <w:r w:rsidRPr="007D7CEC">
              <w:rPr>
                <w:color w:val="000000"/>
                <w:sz w:val="24"/>
                <w:szCs w:val="24"/>
              </w:rPr>
              <w:t xml:space="preserve"> atpakaļpirkuma līgumu</w:t>
            </w:r>
            <w:r w:rsidR="00015673">
              <w:rPr>
                <w:color w:val="000000"/>
                <w:sz w:val="24"/>
                <w:szCs w:val="24"/>
              </w:rPr>
              <w:t xml:space="preserve"> nosakot</w:t>
            </w:r>
            <w:proofErr w:type="gramEnd"/>
            <w:r w:rsidR="00015673">
              <w:rPr>
                <w:color w:val="000000"/>
                <w:sz w:val="24"/>
                <w:szCs w:val="24"/>
              </w:rPr>
              <w:t xml:space="preserve">, ka, </w:t>
            </w:r>
            <w:r w:rsidRPr="007D7CEC">
              <w:rPr>
                <w:sz w:val="24"/>
                <w:szCs w:val="24"/>
              </w:rPr>
              <w:t xml:space="preserve">slēdzot nekustamā īpašuma atpakaļpirkuma darījumus ar nomas tiesībām pārdevējam, nekustamā īpašuma iegādes brīdī </w:t>
            </w:r>
            <w:r w:rsidRPr="007D7CEC">
              <w:rPr>
                <w:color w:val="000000"/>
                <w:sz w:val="24"/>
                <w:szCs w:val="24"/>
              </w:rPr>
              <w:t xml:space="preserve">Latvijas </w:t>
            </w:r>
            <w:r w:rsidR="006D30A7">
              <w:rPr>
                <w:color w:val="000000"/>
                <w:sz w:val="24"/>
                <w:szCs w:val="24"/>
              </w:rPr>
              <w:t>z</w:t>
            </w:r>
            <w:r w:rsidRPr="007D7CEC">
              <w:rPr>
                <w:color w:val="000000"/>
                <w:sz w:val="24"/>
                <w:szCs w:val="24"/>
              </w:rPr>
              <w:t>emes fonda pārvaldītājs</w:t>
            </w:r>
            <w:r w:rsidRPr="007D7CEC">
              <w:rPr>
                <w:sz w:val="24"/>
                <w:szCs w:val="24"/>
              </w:rPr>
              <w:t xml:space="preserve"> vienojas ar pārdevēju par darījuma atpakaļpirkuma cenu un zemes nomas maksu. Atpakaļpirkuma cena tiek noteikta kā īpašuma tirgus vērtība pirkuma brīdī, kas nepārsniedz vidējo tirgus cenu attiecīgajā pagastā salīdzināmu īpašumu pirkuma darījumiem pēdējo divu gadu laikā. Pirkuma cena nosakāma zemāka nekā atpakaļpirkuma cena, lai nosegtu ar atpakaļpirkuma darījumu saistītos riskus un izmaksas.</w:t>
            </w:r>
            <w:r w:rsidRPr="007D7CEC">
              <w:rPr>
                <w:sz w:val="28"/>
                <w:szCs w:val="28"/>
              </w:rPr>
              <w:t xml:space="preserve"> </w:t>
            </w:r>
            <w:r w:rsidRPr="007D7CEC">
              <w:rPr>
                <w:sz w:val="24"/>
                <w:szCs w:val="24"/>
              </w:rPr>
              <w:t>Ar</w:t>
            </w:r>
            <w:r w:rsidRPr="007D7CEC">
              <w:rPr>
                <w:sz w:val="28"/>
                <w:szCs w:val="28"/>
              </w:rPr>
              <w:t xml:space="preserve"> </w:t>
            </w:r>
            <w:r w:rsidRPr="007D7CEC">
              <w:rPr>
                <w:sz w:val="24"/>
                <w:szCs w:val="24"/>
              </w:rPr>
              <w:t>atpakaļpirkuma darījumiem saistītos riskus veido</w:t>
            </w:r>
            <w:r w:rsidRPr="007D7CEC">
              <w:rPr>
                <w:sz w:val="28"/>
                <w:szCs w:val="28"/>
              </w:rPr>
              <w:t xml:space="preserve"> </w:t>
            </w:r>
            <w:r w:rsidRPr="007D7CEC">
              <w:rPr>
                <w:sz w:val="24"/>
                <w:szCs w:val="24"/>
              </w:rPr>
              <w:t xml:space="preserve">potenciālās lauksaimniecības zemes tirgus cenas izmaiņas un </w:t>
            </w:r>
            <w:r w:rsidRPr="00BC3B77">
              <w:rPr>
                <w:sz w:val="24"/>
                <w:szCs w:val="24"/>
              </w:rPr>
              <w:t>izmaksas īpašuma apsaimniekošanai atpakaļpirkuma līguma saistību neizpildes gadījumā</w:t>
            </w:r>
            <w:r w:rsidR="00252D0C" w:rsidRPr="00BC3B77">
              <w:rPr>
                <w:sz w:val="24"/>
                <w:szCs w:val="24"/>
              </w:rPr>
              <w:t xml:space="preserve">, tostarp, </w:t>
            </w:r>
            <w:r w:rsidR="006D30A7" w:rsidRPr="00BC3B77">
              <w:rPr>
                <w:sz w:val="24"/>
                <w:szCs w:val="24"/>
              </w:rPr>
              <w:t xml:space="preserve">zemes platību </w:t>
            </w:r>
            <w:r w:rsidR="00995A60" w:rsidRPr="00BC3B77">
              <w:rPr>
                <w:sz w:val="24"/>
                <w:szCs w:val="24"/>
              </w:rPr>
              <w:t>no</w:t>
            </w:r>
            <w:r w:rsidR="006D30A7" w:rsidRPr="00BC3B77">
              <w:rPr>
                <w:sz w:val="24"/>
                <w:szCs w:val="24"/>
              </w:rPr>
              <w:t>pļaušana, nodokļu nomaksa</w:t>
            </w:r>
            <w:r w:rsidR="00BC3B77">
              <w:rPr>
                <w:sz w:val="24"/>
                <w:szCs w:val="24"/>
              </w:rPr>
              <w:t>.</w:t>
            </w:r>
            <w:r w:rsidRPr="00BC3B77">
              <w:rPr>
                <w:sz w:val="24"/>
                <w:szCs w:val="24"/>
              </w:rPr>
              <w:t xml:space="preserve"> </w:t>
            </w:r>
            <w:r w:rsidR="006D30A7" w:rsidRPr="00BC3B77">
              <w:rPr>
                <w:sz w:val="24"/>
                <w:szCs w:val="24"/>
              </w:rPr>
              <w:t xml:space="preserve">Īpašuma tirgus vērtību pirkuma brīdī </w:t>
            </w:r>
            <w:r w:rsidR="00252D0C" w:rsidRPr="00BC3B77">
              <w:rPr>
                <w:sz w:val="24"/>
                <w:szCs w:val="24"/>
              </w:rPr>
              <w:t xml:space="preserve">nosaka </w:t>
            </w:r>
            <w:r w:rsidR="00FE1FE9" w:rsidRPr="00BC3B77">
              <w:rPr>
                <w:sz w:val="24"/>
                <w:szCs w:val="24"/>
              </w:rPr>
              <w:t>Attīstības finanšu institūcijas “</w:t>
            </w:r>
            <w:proofErr w:type="spellStart"/>
            <w:r w:rsidR="00FE1FE9" w:rsidRPr="00BC3B77">
              <w:rPr>
                <w:sz w:val="24"/>
                <w:szCs w:val="24"/>
              </w:rPr>
              <w:t>Altum</w:t>
            </w:r>
            <w:proofErr w:type="spellEnd"/>
            <w:r w:rsidR="00FE1FE9" w:rsidRPr="00BC3B77">
              <w:rPr>
                <w:sz w:val="24"/>
                <w:szCs w:val="24"/>
              </w:rPr>
              <w:t>" (turpmāk – AFI “ALTUM”)</w:t>
            </w:r>
            <w:r w:rsidR="00FE1FE9" w:rsidRPr="00BC3B77">
              <w:t xml:space="preserve"> </w:t>
            </w:r>
            <w:r w:rsidR="000A0514" w:rsidRPr="00BC3B77">
              <w:rPr>
                <w:sz w:val="24"/>
                <w:szCs w:val="24"/>
              </w:rPr>
              <w:t>speciālists</w:t>
            </w:r>
            <w:r w:rsidR="00252D0C" w:rsidRPr="00BC3B77">
              <w:rPr>
                <w:sz w:val="24"/>
                <w:szCs w:val="24"/>
              </w:rPr>
              <w:t xml:space="preserve"> saskaņā ar</w:t>
            </w:r>
            <w:r w:rsidR="00995A60" w:rsidRPr="00BC3B77">
              <w:rPr>
                <w:sz w:val="24"/>
                <w:szCs w:val="24"/>
              </w:rPr>
              <w:t xml:space="preserve"> iekšējiem normatīvajiem aktiem, kas regulē lauksaimniecības zemes pirkšanas, pārdošanas, maiņas un nomas kārtību</w:t>
            </w:r>
            <w:r w:rsidR="00995A60" w:rsidRPr="00BC3B77">
              <w:t>.</w:t>
            </w:r>
            <w:r w:rsidR="00252D0C" w:rsidRPr="007D7CEC">
              <w:rPr>
                <w:sz w:val="24"/>
                <w:szCs w:val="24"/>
              </w:rPr>
              <w:t xml:space="preserve"> </w:t>
            </w:r>
            <w:r w:rsidRPr="007D7CEC">
              <w:rPr>
                <w:sz w:val="24"/>
                <w:szCs w:val="24"/>
              </w:rPr>
              <w:t>Izmaksas veido</w:t>
            </w:r>
            <w:r w:rsidRPr="007D7CEC">
              <w:rPr>
                <w:sz w:val="28"/>
                <w:szCs w:val="28"/>
              </w:rPr>
              <w:t xml:space="preserve"> </w:t>
            </w:r>
            <w:r w:rsidRPr="007D7CEC">
              <w:rPr>
                <w:sz w:val="24"/>
                <w:szCs w:val="24"/>
              </w:rPr>
              <w:t>īpašuma novērtēšana, V</w:t>
            </w:r>
            <w:r w:rsidR="000A0514">
              <w:rPr>
                <w:sz w:val="24"/>
                <w:szCs w:val="24"/>
              </w:rPr>
              <w:t xml:space="preserve">alsts zemes dienesta </w:t>
            </w:r>
            <w:r w:rsidR="000A0514" w:rsidRPr="000A0514">
              <w:rPr>
                <w:sz w:val="24"/>
                <w:szCs w:val="24"/>
              </w:rPr>
              <w:t xml:space="preserve">(turpmāk – VZD) </w:t>
            </w:r>
            <w:r w:rsidRPr="007D7CEC">
              <w:rPr>
                <w:sz w:val="24"/>
                <w:szCs w:val="24"/>
              </w:rPr>
              <w:t>Nekustamā īpašuma valsts kadastra informācijas sistēmas un Zemesgrāmatas datu bāzes</w:t>
            </w:r>
            <w:r w:rsidR="00111ADA" w:rsidRPr="007D7CEC">
              <w:rPr>
                <w:sz w:val="24"/>
                <w:szCs w:val="24"/>
              </w:rPr>
              <w:t xml:space="preserve"> datu pieprasīšana</w:t>
            </w:r>
            <w:r w:rsidRPr="007D7CEC">
              <w:rPr>
                <w:sz w:val="24"/>
                <w:szCs w:val="24"/>
              </w:rPr>
              <w:t>, valsts kancelejas nodevas, notāra, līgumu un nostiprinājuma lūgumu sagatavošana un tml. izmaksas.</w:t>
            </w:r>
            <w:r w:rsidR="00252D0C">
              <w:rPr>
                <w:color w:val="FF0000"/>
                <w:sz w:val="24"/>
                <w:szCs w:val="24"/>
              </w:rPr>
              <w:t>.</w:t>
            </w:r>
          </w:p>
          <w:p w14:paraId="78457420" w14:textId="77777777" w:rsidR="00C97B39" w:rsidRDefault="00C97B39" w:rsidP="00C97B39">
            <w:pPr>
              <w:ind w:firstLine="541"/>
              <w:jc w:val="both"/>
              <w:rPr>
                <w:sz w:val="24"/>
                <w:szCs w:val="24"/>
              </w:rPr>
            </w:pPr>
            <w:r w:rsidRPr="009B2765">
              <w:rPr>
                <w:color w:val="000000"/>
                <w:sz w:val="24"/>
                <w:szCs w:val="24"/>
              </w:rPr>
              <w:t>Likuma 38.</w:t>
            </w:r>
            <w:r w:rsidR="00BD65BD">
              <w:rPr>
                <w:color w:val="000000"/>
                <w:sz w:val="24"/>
                <w:szCs w:val="24"/>
              </w:rPr>
              <w:t> </w:t>
            </w:r>
            <w:r w:rsidRPr="009B2765">
              <w:rPr>
                <w:color w:val="000000"/>
                <w:sz w:val="24"/>
                <w:szCs w:val="24"/>
              </w:rPr>
              <w:t>panta ceturt</w:t>
            </w:r>
            <w:r>
              <w:rPr>
                <w:color w:val="000000"/>
                <w:sz w:val="24"/>
                <w:szCs w:val="24"/>
              </w:rPr>
              <w:t>aj</w:t>
            </w:r>
            <w:r w:rsidRPr="009B2765">
              <w:rPr>
                <w:color w:val="000000"/>
                <w:sz w:val="24"/>
                <w:szCs w:val="24"/>
              </w:rPr>
              <w:t>ā daļ</w:t>
            </w:r>
            <w:r>
              <w:rPr>
                <w:color w:val="000000"/>
                <w:sz w:val="24"/>
                <w:szCs w:val="24"/>
              </w:rPr>
              <w:t>ā</w:t>
            </w:r>
            <w:r w:rsidRPr="009B2765">
              <w:rPr>
                <w:color w:val="000000"/>
                <w:sz w:val="24"/>
                <w:szCs w:val="24"/>
              </w:rPr>
              <w:t xml:space="preserve"> no</w:t>
            </w:r>
            <w:r>
              <w:rPr>
                <w:color w:val="000000"/>
                <w:sz w:val="24"/>
                <w:szCs w:val="24"/>
              </w:rPr>
              <w:t>teikts</w:t>
            </w:r>
            <w:r w:rsidRPr="009B2765">
              <w:rPr>
                <w:color w:val="000000"/>
                <w:sz w:val="24"/>
                <w:szCs w:val="24"/>
              </w:rPr>
              <w:t>, ka l</w:t>
            </w:r>
            <w:r w:rsidRPr="009B2765">
              <w:rPr>
                <w:sz w:val="24"/>
                <w:szCs w:val="24"/>
              </w:rPr>
              <w:t xml:space="preserve">auksaimniecībā izmantojamā zeme, kuru iegādājas Latvijas </w:t>
            </w:r>
            <w:r w:rsidR="00995A60">
              <w:rPr>
                <w:sz w:val="24"/>
                <w:szCs w:val="24"/>
              </w:rPr>
              <w:t>z</w:t>
            </w:r>
            <w:r w:rsidRPr="009B2765">
              <w:rPr>
                <w:sz w:val="24"/>
                <w:szCs w:val="24"/>
              </w:rPr>
              <w:t xml:space="preserve">emes fonda pārvaldītājs ar atpakaļpirkuma līgumu, tiek iznomāta pārdevējam uz pieciem gadiem. </w:t>
            </w:r>
          </w:p>
          <w:p w14:paraId="78457421" w14:textId="0FD34A92" w:rsidR="00C97B39" w:rsidRPr="007D7CEC" w:rsidRDefault="00C97B39" w:rsidP="00C97B39">
            <w:pPr>
              <w:ind w:firstLine="541"/>
              <w:jc w:val="both"/>
              <w:rPr>
                <w:sz w:val="24"/>
                <w:szCs w:val="24"/>
              </w:rPr>
            </w:pPr>
            <w:r w:rsidRPr="007D7CEC">
              <w:rPr>
                <w:bCs/>
                <w:sz w:val="24"/>
                <w:szCs w:val="24"/>
              </w:rPr>
              <w:lastRenderedPageBreak/>
              <w:t xml:space="preserve">Noteikumu projektā noteikts, ka </w:t>
            </w:r>
            <w:r w:rsidRPr="007D7CEC">
              <w:rPr>
                <w:color w:val="000000"/>
                <w:sz w:val="24"/>
                <w:szCs w:val="24"/>
              </w:rPr>
              <w:t xml:space="preserve">Latvijas </w:t>
            </w:r>
            <w:r w:rsidR="00995A60">
              <w:rPr>
                <w:color w:val="000000"/>
                <w:sz w:val="24"/>
                <w:szCs w:val="24"/>
              </w:rPr>
              <w:t>z</w:t>
            </w:r>
            <w:r w:rsidRPr="007D7CEC">
              <w:rPr>
                <w:color w:val="000000"/>
                <w:sz w:val="24"/>
                <w:szCs w:val="24"/>
              </w:rPr>
              <w:t>emes fonda pārvaldītājs</w:t>
            </w:r>
            <w:r w:rsidRPr="007D7CEC">
              <w:rPr>
                <w:sz w:val="24"/>
                <w:szCs w:val="24"/>
              </w:rPr>
              <w:t xml:space="preserve"> par lauksaimniecībā izmantojamās zemes nomas maksu</w:t>
            </w:r>
            <w:r w:rsidRPr="007D7CEC">
              <w:rPr>
                <w:bCs/>
                <w:sz w:val="24"/>
                <w:szCs w:val="24"/>
              </w:rPr>
              <w:t xml:space="preserve"> </w:t>
            </w:r>
            <w:r w:rsidRPr="007D7CEC">
              <w:rPr>
                <w:sz w:val="24"/>
                <w:szCs w:val="24"/>
              </w:rPr>
              <w:t>vienojas ar pārdevēju atpakaļpirkuma līguma noslēgšanas brīdī.</w:t>
            </w:r>
            <w:r w:rsidRPr="007D7CEC">
              <w:rPr>
                <w:bCs/>
                <w:sz w:val="24"/>
                <w:szCs w:val="24"/>
              </w:rPr>
              <w:t xml:space="preserve"> </w:t>
            </w:r>
            <w:r w:rsidRPr="007D7CEC">
              <w:rPr>
                <w:sz w:val="24"/>
                <w:szCs w:val="24"/>
              </w:rPr>
              <w:t>Zemes nomas maks</w:t>
            </w:r>
            <w:r w:rsidR="007A70F7">
              <w:rPr>
                <w:sz w:val="24"/>
                <w:szCs w:val="24"/>
              </w:rPr>
              <w:t>u</w:t>
            </w:r>
            <w:r w:rsidRPr="007D7CEC">
              <w:rPr>
                <w:sz w:val="24"/>
                <w:szCs w:val="24"/>
              </w:rPr>
              <w:t xml:space="preserve"> </w:t>
            </w:r>
            <w:r w:rsidR="007D3B7F">
              <w:rPr>
                <w:sz w:val="24"/>
                <w:szCs w:val="24"/>
              </w:rPr>
              <w:t xml:space="preserve">gadā </w:t>
            </w:r>
            <w:r w:rsidRPr="007D7CEC">
              <w:rPr>
                <w:sz w:val="24"/>
                <w:szCs w:val="24"/>
              </w:rPr>
              <w:t xml:space="preserve">nosaka </w:t>
            </w:r>
            <w:r w:rsidR="007D3B7F">
              <w:rPr>
                <w:sz w:val="24"/>
                <w:szCs w:val="24"/>
              </w:rPr>
              <w:t>procentos no pirkuma cenas</w:t>
            </w:r>
            <w:r w:rsidR="007D3B7F" w:rsidRPr="007D7CEC">
              <w:rPr>
                <w:sz w:val="24"/>
                <w:szCs w:val="24"/>
              </w:rPr>
              <w:t xml:space="preserve"> </w:t>
            </w:r>
            <w:r w:rsidRPr="007D7CEC">
              <w:rPr>
                <w:sz w:val="24"/>
                <w:szCs w:val="24"/>
              </w:rPr>
              <w:t>visam līguma darbības periodam</w:t>
            </w:r>
            <w:r w:rsidR="001567AD" w:rsidRPr="007D7CEC">
              <w:rPr>
                <w:sz w:val="24"/>
                <w:szCs w:val="24"/>
              </w:rPr>
              <w:t>, un</w:t>
            </w:r>
            <w:r w:rsidRPr="007D7CEC">
              <w:rPr>
                <w:sz w:val="24"/>
                <w:szCs w:val="24"/>
              </w:rPr>
              <w:t xml:space="preserve"> tās apmēru gadā apstiprina Latvijas </w:t>
            </w:r>
            <w:r w:rsidR="00995A60">
              <w:rPr>
                <w:sz w:val="24"/>
                <w:szCs w:val="24"/>
              </w:rPr>
              <w:t>z</w:t>
            </w:r>
            <w:r w:rsidRPr="007D7CEC">
              <w:rPr>
                <w:sz w:val="24"/>
                <w:szCs w:val="24"/>
              </w:rPr>
              <w:t>emes fonda pārvaldītājs saskaņā ar zemes nomas tirgus cenām un aprēķinātiem darījuma riska faktoriem un administratīvajām izmaksām. Piemērojamo nomas maksas apmēru nosaka ne zem</w:t>
            </w:r>
            <w:bookmarkStart w:id="2" w:name="_GoBack"/>
            <w:bookmarkEnd w:id="2"/>
            <w:r w:rsidRPr="007D7CEC">
              <w:rPr>
                <w:sz w:val="24"/>
                <w:szCs w:val="24"/>
              </w:rPr>
              <w:t>āku par vidējo nomas tirgus cenu salīdzināmiem iznomātiem īpašumiem attiecīgajā pagastā vai novadā,</w:t>
            </w:r>
            <w:r w:rsidR="0076785B">
              <w:rPr>
                <w:color w:val="FF0000"/>
                <w:sz w:val="24"/>
                <w:szCs w:val="24"/>
              </w:rPr>
              <w:t xml:space="preserve"> </w:t>
            </w:r>
            <w:r w:rsidRPr="007D7CEC">
              <w:rPr>
                <w:sz w:val="24"/>
                <w:szCs w:val="24"/>
              </w:rPr>
              <w:t xml:space="preserve">iekļaujot nomas cenas aprēķinā nekustamā īpašuma nodokļa gada maksājuma apmēru, pirkšanas darījumam piesaistītā finansējuma gada izmaksas, administratīvās izmaksas līguma nosacījumu izpildes uzraudzībai. Gada nomas maksa nomniekam tiek sadalīta četros vienādos maksājumos un ir </w:t>
            </w:r>
            <w:proofErr w:type="gramStart"/>
            <w:r w:rsidRPr="007D7CEC">
              <w:rPr>
                <w:sz w:val="24"/>
                <w:szCs w:val="24"/>
              </w:rPr>
              <w:t>maksājama reizi ceturksnī</w:t>
            </w:r>
            <w:proofErr w:type="gramEnd"/>
            <w:r w:rsidRPr="007D7CEC">
              <w:rPr>
                <w:sz w:val="24"/>
                <w:szCs w:val="24"/>
              </w:rPr>
              <w:t>.</w:t>
            </w:r>
          </w:p>
          <w:p w14:paraId="78457422" w14:textId="77777777" w:rsidR="007E421B" w:rsidRPr="00117A11" w:rsidRDefault="007E421B" w:rsidP="009B71CB">
            <w:pPr>
              <w:ind w:firstLine="682"/>
              <w:jc w:val="both"/>
              <w:rPr>
                <w:sz w:val="24"/>
                <w:szCs w:val="24"/>
              </w:rPr>
            </w:pPr>
            <w:r w:rsidRPr="00117A11">
              <w:rPr>
                <w:sz w:val="24"/>
                <w:szCs w:val="24"/>
              </w:rPr>
              <w:t>Nekustamā īpašuma nodo</w:t>
            </w:r>
            <w:r w:rsidR="00D62F2D" w:rsidRPr="00117A11">
              <w:rPr>
                <w:sz w:val="24"/>
                <w:szCs w:val="24"/>
              </w:rPr>
              <w:t xml:space="preserve">kli maksā īpašnieks </w:t>
            </w:r>
            <w:r w:rsidR="001771A3">
              <w:rPr>
                <w:sz w:val="24"/>
                <w:szCs w:val="24"/>
              </w:rPr>
              <w:t>–</w:t>
            </w:r>
            <w:r w:rsidR="00D62F2D" w:rsidRPr="00117A11">
              <w:rPr>
                <w:sz w:val="24"/>
                <w:szCs w:val="24"/>
              </w:rPr>
              <w:t xml:space="preserve"> Latvijas </w:t>
            </w:r>
            <w:r w:rsidR="00252D0C">
              <w:rPr>
                <w:sz w:val="24"/>
                <w:szCs w:val="24"/>
              </w:rPr>
              <w:t>z</w:t>
            </w:r>
            <w:r w:rsidRPr="00117A11">
              <w:rPr>
                <w:sz w:val="24"/>
                <w:szCs w:val="24"/>
              </w:rPr>
              <w:t>emes fonda pārvaldītājs</w:t>
            </w:r>
            <w:r w:rsidR="00F51827" w:rsidRPr="00117A11">
              <w:rPr>
                <w:sz w:val="24"/>
                <w:szCs w:val="24"/>
              </w:rPr>
              <w:t>, kā tas izriet no likuma “Par nekustamā īpašuma nodokli</w:t>
            </w:r>
            <w:r w:rsidR="00034F99" w:rsidRPr="00117A11">
              <w:rPr>
                <w:sz w:val="24"/>
                <w:szCs w:val="24"/>
              </w:rPr>
              <w:t>”</w:t>
            </w:r>
            <w:r w:rsidR="00F51827" w:rsidRPr="00117A11">
              <w:rPr>
                <w:sz w:val="24"/>
                <w:szCs w:val="24"/>
              </w:rPr>
              <w:t xml:space="preserve"> 2.</w:t>
            </w:r>
            <w:r w:rsidR="001771A3">
              <w:rPr>
                <w:sz w:val="24"/>
                <w:szCs w:val="24"/>
              </w:rPr>
              <w:t> </w:t>
            </w:r>
            <w:r w:rsidR="00F51827" w:rsidRPr="00117A11">
              <w:rPr>
                <w:sz w:val="24"/>
                <w:szCs w:val="24"/>
              </w:rPr>
              <w:t>panta pirmās daļas, k</w:t>
            </w:r>
            <w:r w:rsidR="001771A3">
              <w:rPr>
                <w:sz w:val="24"/>
                <w:szCs w:val="24"/>
              </w:rPr>
              <w:t>urā</w:t>
            </w:r>
            <w:r w:rsidR="00F51827" w:rsidRPr="00117A11">
              <w:rPr>
                <w:sz w:val="24"/>
                <w:szCs w:val="24"/>
              </w:rPr>
              <w:t xml:space="preserve"> no</w:t>
            </w:r>
            <w:r w:rsidR="001771A3">
              <w:rPr>
                <w:sz w:val="24"/>
                <w:szCs w:val="24"/>
              </w:rPr>
              <w:t>teikts</w:t>
            </w:r>
            <w:r w:rsidR="00F51827" w:rsidRPr="00117A11">
              <w:rPr>
                <w:sz w:val="24"/>
                <w:szCs w:val="24"/>
              </w:rPr>
              <w:t xml:space="preserve">, ka nekustamā īpašuma nodokli maksā Latvijas vai ārvalstu fiziskās un juridiskās personas (..), kuru īpašumā vai tiesiskajā valdījumā </w:t>
            </w:r>
            <w:proofErr w:type="gramStart"/>
            <w:r w:rsidR="00F51827" w:rsidRPr="00117A11">
              <w:rPr>
                <w:sz w:val="24"/>
                <w:szCs w:val="24"/>
              </w:rPr>
              <w:t>(</w:t>
            </w:r>
            <w:proofErr w:type="gramEnd"/>
            <w:r w:rsidR="00F51827" w:rsidRPr="00117A11">
              <w:rPr>
                <w:sz w:val="24"/>
                <w:szCs w:val="24"/>
              </w:rPr>
              <w:t>..) ir nekustamais īpašums.</w:t>
            </w:r>
          </w:p>
          <w:p w14:paraId="78457423" w14:textId="77777777" w:rsidR="00674CCC" w:rsidRPr="00E0442B" w:rsidRDefault="00252D0C">
            <w:pPr>
              <w:pStyle w:val="naisc"/>
              <w:spacing w:before="0" w:after="0"/>
              <w:ind w:firstLine="720"/>
              <w:jc w:val="both"/>
              <w:rPr>
                <w:color w:val="222222"/>
              </w:rPr>
            </w:pPr>
            <w:r>
              <w:t>Latvijas z</w:t>
            </w:r>
            <w:r w:rsidR="00FA2FF6" w:rsidRPr="009B2765">
              <w:t xml:space="preserve">emes fonda pārvaldītājs ievēro Publiskas personas finanšu līdzekļu un mantas izšķērdēšanas novēršanas likuma pamatprincipus un nodrošina vienlīdzīgu un atklātu attieksmi visos klientu darījumos. Pamatojoties uz </w:t>
            </w:r>
            <w:r>
              <w:t>Latvijas z</w:t>
            </w:r>
            <w:r w:rsidRPr="009B2765">
              <w:t>emes fonda pārvaldītāj</w:t>
            </w:r>
            <w:r>
              <w:t>a</w:t>
            </w:r>
            <w:r w:rsidRPr="009B2765">
              <w:t xml:space="preserve"> </w:t>
            </w:r>
            <w:r w:rsidR="00FA2FF6" w:rsidRPr="009B2765">
              <w:t xml:space="preserve">padomes apstiprinātu </w:t>
            </w:r>
            <w:r>
              <w:t>Latvijas z</w:t>
            </w:r>
            <w:r w:rsidRPr="009B2765">
              <w:t>emes fonda pārvaldītāj</w:t>
            </w:r>
            <w:r w:rsidR="00FA2FF6" w:rsidRPr="009B2765">
              <w:t xml:space="preserve">a darbības stratēģiju, ir izstrādāti iekšējie normatīvie akti, kas regulē lauksaimniecības </w:t>
            </w:r>
            <w:r w:rsidR="00FA2FF6" w:rsidRPr="002B7FD2">
              <w:t>zemes pirkšanas</w:t>
            </w:r>
            <w:r w:rsidR="00FA2FF6" w:rsidRPr="009B2765">
              <w:t xml:space="preserve">, pārdošanas, maiņas un </w:t>
            </w:r>
            <w:r w:rsidR="00FA2FF6" w:rsidRPr="002B7FD2">
              <w:t xml:space="preserve">nomas kārtību. Iekšējos normatīvajos aktos ir noteikta detalizēta darījumu cenas </w:t>
            </w:r>
            <w:r w:rsidR="00FA2FF6" w:rsidRPr="009B2765">
              <w:t>noteikšanas kārtība, kas ietver ar darījumu saistītās izmaksas (t</w:t>
            </w:r>
            <w:r w:rsidR="001771A3">
              <w:t>ostarp</w:t>
            </w:r>
            <w:r w:rsidR="00FA2FF6" w:rsidRPr="009B2765">
              <w:t xml:space="preserve"> </w:t>
            </w:r>
            <w:r>
              <w:t>Latvijas z</w:t>
            </w:r>
            <w:r w:rsidRPr="009B2765">
              <w:t>emes fonda pārvaldītāj</w:t>
            </w:r>
            <w:r>
              <w:t>a</w:t>
            </w:r>
            <w:r w:rsidRPr="009B2765">
              <w:t xml:space="preserve"> </w:t>
            </w:r>
            <w:r w:rsidR="00FA2FF6" w:rsidRPr="009B2765">
              <w:t>administratīvās izmaksas, n</w:t>
            </w:r>
            <w:r w:rsidR="00ED6398">
              <w:t>otāru pakalpojumi, V</w:t>
            </w:r>
            <w:r w:rsidR="00995A60">
              <w:t>ZD</w:t>
            </w:r>
            <w:r w:rsidR="00ED6398">
              <w:t xml:space="preserve"> </w:t>
            </w:r>
            <w:r w:rsidR="00E279FE" w:rsidRPr="00C4188A">
              <w:t xml:space="preserve">Nekustamā īpašuma valsts </w:t>
            </w:r>
            <w:r w:rsidR="00FA2FF6" w:rsidRPr="00C4188A">
              <w:t>kadastra informācijas sistēmas</w:t>
            </w:r>
            <w:r w:rsidR="00FA2FF6" w:rsidRPr="009B2765">
              <w:t xml:space="preserve">, Zemesgrāmatas un </w:t>
            </w:r>
            <w:r w:rsidR="00FA2FF6" w:rsidRPr="00E0442B">
              <w:rPr>
                <w:i/>
              </w:rPr>
              <w:t>Lursoft</w:t>
            </w:r>
            <w:r w:rsidR="00FA2FF6" w:rsidRPr="009B2765">
              <w:t xml:space="preserve"> datubāzu izmaksas, īpašumu apsaimniekošanas izmaksas u.c.) un ieņēmumus. </w:t>
            </w:r>
            <w:r w:rsidR="00FE1FE9">
              <w:t>Latvijas z</w:t>
            </w:r>
            <w:r w:rsidR="00FA2FF6" w:rsidRPr="009B2765">
              <w:t>emes fonda pārvaldītāja risku vadībai ir izstrādāta Risku vadības politik</w:t>
            </w:r>
            <w:r w:rsidR="008B7CB9" w:rsidRPr="009B2765">
              <w:t>a</w:t>
            </w:r>
            <w:r w:rsidR="00FA2FF6" w:rsidRPr="009B2765">
              <w:t>, k</w:t>
            </w:r>
            <w:r w:rsidR="001771A3">
              <w:t>o</w:t>
            </w:r>
            <w:r w:rsidR="00FA2FF6" w:rsidRPr="009B2765">
              <w:t xml:space="preserve"> koordin</w:t>
            </w:r>
            <w:r w:rsidR="001771A3">
              <w:t>ē</w:t>
            </w:r>
            <w:r w:rsidR="00FA2FF6" w:rsidRPr="009B2765">
              <w:t xml:space="preserve"> un uzrau</w:t>
            </w:r>
            <w:r w:rsidR="001771A3">
              <w:t>ga</w:t>
            </w:r>
            <w:r w:rsidR="00FA2FF6" w:rsidRPr="009B2765">
              <w:t xml:space="preserve"> Risku vadības departaments. Darbības procesu uzraudzīb</w:t>
            </w:r>
            <w:r w:rsidR="001771A3">
              <w:t>a</w:t>
            </w:r>
            <w:r w:rsidR="00FA2FF6" w:rsidRPr="009B2765">
              <w:t xml:space="preserve"> un atbilstīb</w:t>
            </w:r>
            <w:r w:rsidR="001771A3">
              <w:t>a</w:t>
            </w:r>
            <w:r w:rsidR="00FA2FF6" w:rsidRPr="009B2765">
              <w:t xml:space="preserve"> </w:t>
            </w:r>
            <w:r w:rsidR="00561111">
              <w:t xml:space="preserve">akciju sabiedrības </w:t>
            </w:r>
            <w:r w:rsidR="003F73F5" w:rsidRPr="00FE1FE9">
              <w:t>AFI “</w:t>
            </w:r>
            <w:r w:rsidR="00FA2FF6" w:rsidRPr="00FE1FE9">
              <w:t>ALTUM</w:t>
            </w:r>
            <w:r w:rsidR="003F73F5" w:rsidRPr="00FE1FE9">
              <w:t>”</w:t>
            </w:r>
            <w:r w:rsidR="00FA2FF6" w:rsidRPr="009B2765">
              <w:t xml:space="preserve"> apstiprinātaj</w:t>
            </w:r>
            <w:r w:rsidR="00FE1FE9">
              <w:t>iem normatīviem</w:t>
            </w:r>
            <w:r w:rsidR="00FA2FF6" w:rsidRPr="009B2765">
              <w:t xml:space="preserve"> </w:t>
            </w:r>
            <w:r w:rsidR="001771A3">
              <w:t>ir</w:t>
            </w:r>
            <w:r w:rsidR="00FA2FF6" w:rsidRPr="009B2765">
              <w:t xml:space="preserve"> Iekšējā audita departament</w:t>
            </w:r>
            <w:r w:rsidR="001771A3">
              <w:t>a pārziņā</w:t>
            </w:r>
            <w:r w:rsidR="00FA2FF6" w:rsidRPr="009B2765">
              <w:t xml:space="preserve">. </w:t>
            </w:r>
            <w:r>
              <w:t>Latvijas zemes fonda pārvaldītāja</w:t>
            </w:r>
            <w:r w:rsidRPr="009B2765">
              <w:t xml:space="preserve"> </w:t>
            </w:r>
            <w:r w:rsidR="00FA2FF6" w:rsidRPr="009B2765">
              <w:t>dokumentu aprit</w:t>
            </w:r>
            <w:r w:rsidR="001771A3">
              <w:t>es</w:t>
            </w:r>
            <w:r w:rsidR="00FA2FF6" w:rsidRPr="009B2765">
              <w:t xml:space="preserve"> un uzglabāšan</w:t>
            </w:r>
            <w:r w:rsidR="001771A3">
              <w:t>as kārtība</w:t>
            </w:r>
            <w:r w:rsidR="00FA2FF6" w:rsidRPr="009B2765">
              <w:t xml:space="preserve"> </w:t>
            </w:r>
            <w:r w:rsidR="001771A3">
              <w:t>noteikta</w:t>
            </w:r>
            <w:r w:rsidR="001771A3" w:rsidRPr="009B2765">
              <w:t xml:space="preserve"> </w:t>
            </w:r>
            <w:r w:rsidR="00FA2FF6" w:rsidRPr="009B2765">
              <w:t>iekšēj</w:t>
            </w:r>
            <w:r w:rsidR="001771A3">
              <w:t>ā</w:t>
            </w:r>
            <w:r w:rsidR="00FA2FF6" w:rsidRPr="009B2765">
              <w:t xml:space="preserve"> normatīva</w:t>
            </w:r>
            <w:r w:rsidR="001771A3">
              <w:t>jā</w:t>
            </w:r>
            <w:r w:rsidR="00FA2FF6" w:rsidRPr="009B2765">
              <w:t xml:space="preserve"> akt</w:t>
            </w:r>
            <w:r w:rsidR="001771A3">
              <w:t>ā</w:t>
            </w:r>
            <w:r w:rsidR="00FA2FF6" w:rsidRPr="009B2765">
              <w:t xml:space="preserve"> “Noteikumi par dokumentu uzskaiti un glabāšanu”. Iepriekšminētā kārtība un procesi nodrošina to, ka kompetentās iestādes jebkurā brīdī </w:t>
            </w:r>
            <w:r w:rsidR="001771A3" w:rsidRPr="009B2765">
              <w:t xml:space="preserve">var </w:t>
            </w:r>
            <w:r w:rsidR="001771A3">
              <w:t xml:space="preserve">pārbaudīt </w:t>
            </w:r>
            <w:r w:rsidR="00FA2FF6" w:rsidRPr="009B2765">
              <w:t>darījumu tiesiskum</w:t>
            </w:r>
            <w:r w:rsidR="001771A3">
              <w:t>u</w:t>
            </w:r>
            <w:r w:rsidR="00FA2FF6" w:rsidRPr="009B2765">
              <w:t>.</w:t>
            </w:r>
            <w:r w:rsidR="00B269AF" w:rsidRPr="009B2765">
              <w:rPr>
                <w:color w:val="222222"/>
              </w:rPr>
              <w:t xml:space="preserve"> </w:t>
            </w:r>
            <w:r>
              <w:t>Latvijas z</w:t>
            </w:r>
            <w:r w:rsidRPr="009B2765">
              <w:t xml:space="preserve">emes fonda pārvaldītājs </w:t>
            </w:r>
            <w:r w:rsidR="00B269AF" w:rsidRPr="009B2765">
              <w:rPr>
                <w:color w:val="222222"/>
              </w:rPr>
              <w:t xml:space="preserve">saskaņā ar normatīvo aktu prasībām rūpīgi vērtēs, vai pārdevējs nav iekļauts nevēlamo klientu sarakstā, kā arī </w:t>
            </w:r>
            <w:r w:rsidR="001771A3">
              <w:rPr>
                <w:color w:val="222222"/>
              </w:rPr>
              <w:t>izvērtēs</w:t>
            </w:r>
            <w:r w:rsidR="00B269AF" w:rsidRPr="009B2765">
              <w:rPr>
                <w:color w:val="222222"/>
              </w:rPr>
              <w:t xml:space="preserve"> darījuma partner</w:t>
            </w:r>
            <w:r w:rsidR="001771A3">
              <w:rPr>
                <w:color w:val="222222"/>
              </w:rPr>
              <w:t>i</w:t>
            </w:r>
            <w:r w:rsidR="00B269AF" w:rsidRPr="009B2765">
              <w:rPr>
                <w:color w:val="222222"/>
              </w:rPr>
              <w:t xml:space="preserve"> – naudas līdzekļu saņēmēj</w:t>
            </w:r>
            <w:r w:rsidR="001771A3">
              <w:rPr>
                <w:color w:val="222222"/>
              </w:rPr>
              <w:t>u</w:t>
            </w:r>
            <w:r w:rsidR="00B269AF" w:rsidRPr="009B2765">
              <w:rPr>
                <w:color w:val="222222"/>
              </w:rPr>
              <w:t xml:space="preserve"> gadījumos, ja t</w:t>
            </w:r>
            <w:r w:rsidR="001771A3">
              <w:rPr>
                <w:color w:val="222222"/>
              </w:rPr>
              <w:t>as</w:t>
            </w:r>
            <w:r w:rsidR="00B269AF" w:rsidRPr="009B2765">
              <w:rPr>
                <w:color w:val="222222"/>
              </w:rPr>
              <w:t xml:space="preserve"> būs cita persona</w:t>
            </w:r>
            <w:r w:rsidR="001771A3">
              <w:rPr>
                <w:color w:val="222222"/>
              </w:rPr>
              <w:t>,</w:t>
            </w:r>
            <w:r w:rsidR="00B269AF" w:rsidRPr="009B2765">
              <w:rPr>
                <w:color w:val="222222"/>
              </w:rPr>
              <w:t xml:space="preserve"> nevis pārdevējs. </w:t>
            </w:r>
            <w:r>
              <w:t>Latvijas z</w:t>
            </w:r>
            <w:r w:rsidRPr="009B2765">
              <w:t xml:space="preserve">emes fonda pārvaldītājs </w:t>
            </w:r>
            <w:r w:rsidR="00B269AF" w:rsidRPr="009B2765">
              <w:rPr>
                <w:color w:val="222222"/>
              </w:rPr>
              <w:t>nev</w:t>
            </w:r>
            <w:r w:rsidR="001771A3">
              <w:rPr>
                <w:color w:val="222222"/>
              </w:rPr>
              <w:t>ērtēs</w:t>
            </w:r>
            <w:r w:rsidR="00B269AF" w:rsidRPr="009B2765">
              <w:rPr>
                <w:color w:val="222222"/>
              </w:rPr>
              <w:t xml:space="preserve"> pārdevēja maksātspēj</w:t>
            </w:r>
            <w:r w:rsidR="001771A3">
              <w:rPr>
                <w:color w:val="222222"/>
              </w:rPr>
              <w:t>u</w:t>
            </w:r>
            <w:r w:rsidR="00B269AF" w:rsidRPr="009B2765">
              <w:rPr>
                <w:color w:val="222222"/>
              </w:rPr>
              <w:t xml:space="preserve"> un kredītsaistīb</w:t>
            </w:r>
            <w:r w:rsidR="001771A3">
              <w:rPr>
                <w:color w:val="222222"/>
              </w:rPr>
              <w:t>as</w:t>
            </w:r>
            <w:r w:rsidR="00B269AF" w:rsidRPr="009B2765">
              <w:rPr>
                <w:color w:val="222222"/>
              </w:rPr>
              <w:t xml:space="preserve">, </w:t>
            </w:r>
            <w:r w:rsidR="00B269AF" w:rsidRPr="002B7FD2">
              <w:rPr>
                <w:color w:val="222222"/>
              </w:rPr>
              <w:t>jo reversās nomas darījums nav aizdevums</w:t>
            </w:r>
            <w:r w:rsidR="00B269AF" w:rsidRPr="009B2765">
              <w:rPr>
                <w:color w:val="222222"/>
              </w:rPr>
              <w:t xml:space="preserve">. Reversās lauksaimniecības zemes nomas darījumos īpašumtiesības uz nekustamo īpašumu no tā iegādes līdz atpakaļpirkuma darījuma </w:t>
            </w:r>
            <w:r w:rsidR="001771A3">
              <w:rPr>
                <w:color w:val="222222"/>
              </w:rPr>
              <w:t>īsteno</w:t>
            </w:r>
            <w:r w:rsidR="00B269AF" w:rsidRPr="009B2765">
              <w:rPr>
                <w:color w:val="222222"/>
              </w:rPr>
              <w:t xml:space="preserve">šanas brīdim pieder </w:t>
            </w:r>
            <w:r w:rsidR="006D30A7">
              <w:t>Latvijas zemes fonda pārvaldītājam</w:t>
            </w:r>
            <w:r w:rsidR="00B269AF" w:rsidRPr="009B2765">
              <w:rPr>
                <w:color w:val="222222"/>
              </w:rPr>
              <w:t xml:space="preserve">. Pārdevējam ir tiesības, bet ne obligāts pienākums </w:t>
            </w:r>
            <w:r w:rsidR="00B269AF" w:rsidRPr="009B2765">
              <w:rPr>
                <w:color w:val="222222"/>
              </w:rPr>
              <w:lastRenderedPageBreak/>
              <w:t xml:space="preserve">veikt īpašuma atpakaļpirkumu līgumā noteiktajā termiņā. </w:t>
            </w:r>
            <w:r w:rsidR="006D30A7">
              <w:t>Latvijas z</w:t>
            </w:r>
            <w:r w:rsidR="006D30A7" w:rsidRPr="009B2765">
              <w:t xml:space="preserve">emes fonda pārvaldītājs </w:t>
            </w:r>
            <w:r w:rsidR="00B269AF" w:rsidRPr="009B2765">
              <w:rPr>
                <w:color w:val="222222"/>
              </w:rPr>
              <w:t>neizsniedz aizdevumus. Citi kreditori publiskos reģistros varēs redzēt informāciju</w:t>
            </w:r>
            <w:r w:rsidR="001771A3">
              <w:rPr>
                <w:color w:val="222222"/>
              </w:rPr>
              <w:t xml:space="preserve"> par to</w:t>
            </w:r>
            <w:r w:rsidR="00B269AF" w:rsidRPr="009B2765">
              <w:rPr>
                <w:color w:val="222222"/>
              </w:rPr>
              <w:t xml:space="preserve">, ka pārdevējam līdz šim piederējušais lauksaimniecības zemes īpašums ir pārgājis </w:t>
            </w:r>
            <w:r w:rsidR="006D30A7">
              <w:t>Latvijas z</w:t>
            </w:r>
            <w:r w:rsidR="006D30A7" w:rsidRPr="009B2765">
              <w:t>emes fonda pārvaldītāj</w:t>
            </w:r>
            <w:r w:rsidR="006D30A7">
              <w:t>a</w:t>
            </w:r>
            <w:r w:rsidR="006D30A7" w:rsidRPr="009B2765">
              <w:t xml:space="preserve"> </w:t>
            </w:r>
            <w:r w:rsidR="00B269AF" w:rsidRPr="009B2765">
              <w:rPr>
                <w:color w:val="222222"/>
              </w:rPr>
              <w:t>īpašumā.</w:t>
            </w:r>
            <w:r w:rsidR="00F14AB0" w:rsidRPr="009B2765">
              <w:rPr>
                <w:sz w:val="28"/>
                <w:szCs w:val="28"/>
              </w:rPr>
              <w:t xml:space="preserve"> </w:t>
            </w:r>
            <w:r w:rsidR="008B7CB9" w:rsidRPr="009B2765">
              <w:t>Ar atpakaļpirkuma līgumu veiktie</w:t>
            </w:r>
            <w:r w:rsidR="00062317" w:rsidRPr="009B2765">
              <w:rPr>
                <w:color w:val="000000"/>
              </w:rPr>
              <w:t xml:space="preserve"> darījum</w:t>
            </w:r>
            <w:r w:rsidR="008B7CB9" w:rsidRPr="009B2765">
              <w:rPr>
                <w:color w:val="000000"/>
              </w:rPr>
              <w:t>i s</w:t>
            </w:r>
            <w:r w:rsidR="00062317" w:rsidRPr="009B2765">
              <w:rPr>
                <w:color w:val="000000"/>
              </w:rPr>
              <w:t>niegs atbalstu esošajām saimniecībām finansiālā sloga samazināšanai un saimnieciskā</w:t>
            </w:r>
            <w:r w:rsidR="0086335A" w:rsidRPr="009B2765">
              <w:rPr>
                <w:color w:val="000000"/>
              </w:rPr>
              <w:t>s darbības stabilizēšanai, jo mēdz būt</w:t>
            </w:r>
            <w:r w:rsidR="00062317" w:rsidRPr="009B2765">
              <w:rPr>
                <w:color w:val="000000"/>
              </w:rPr>
              <w:t xml:space="preserve"> gadījumi, kad lauksaimniecības produkcijas ražotājam ir nepieciešamība pēc papild</w:t>
            </w:r>
            <w:r w:rsidR="0086335A" w:rsidRPr="009B2765">
              <w:rPr>
                <w:color w:val="000000"/>
              </w:rPr>
              <w:t>u</w:t>
            </w:r>
            <w:r w:rsidR="00062317" w:rsidRPr="009B2765">
              <w:rPr>
                <w:color w:val="000000"/>
              </w:rPr>
              <w:t xml:space="preserve"> finanšu līdzekļiem saimnieciskās darbības stabilizācijai. </w:t>
            </w:r>
            <w:r w:rsidR="00BD65BD">
              <w:rPr>
                <w:color w:val="000000"/>
              </w:rPr>
              <w:t>R</w:t>
            </w:r>
            <w:r w:rsidR="00BD65BD" w:rsidRPr="009B2765">
              <w:rPr>
                <w:color w:val="000000"/>
              </w:rPr>
              <w:t>isinājumu</w:t>
            </w:r>
            <w:r w:rsidR="00BD65BD">
              <w:rPr>
                <w:color w:val="000000"/>
              </w:rPr>
              <w:t xml:space="preserve"> ar atpakaļpirkuma darījumiem ar nomas tiesībām pārdevējam</w:t>
            </w:r>
            <w:r w:rsidR="00062317" w:rsidRPr="009B2765">
              <w:rPr>
                <w:color w:val="000000"/>
              </w:rPr>
              <w:t xml:space="preserve"> lauksaimnieci</w:t>
            </w:r>
            <w:r w:rsidR="0086335A" w:rsidRPr="009B2765">
              <w:rPr>
                <w:color w:val="000000"/>
              </w:rPr>
              <w:t>skās darbības veicēji uzskata par</w:t>
            </w:r>
            <w:r w:rsidR="00062317" w:rsidRPr="009B2765">
              <w:rPr>
                <w:color w:val="000000"/>
              </w:rPr>
              <w:t xml:space="preserve"> ekonomiski veiksmīgu. </w:t>
            </w:r>
          </w:p>
          <w:p w14:paraId="78457424" w14:textId="77777777" w:rsidR="0087205F" w:rsidRPr="00943C94" w:rsidRDefault="002F5F6C" w:rsidP="0087205F">
            <w:pPr>
              <w:pStyle w:val="naisc"/>
              <w:spacing w:before="0" w:after="0"/>
              <w:ind w:firstLine="720"/>
              <w:jc w:val="both"/>
              <w:rPr>
                <w:bCs/>
              </w:rPr>
            </w:pPr>
            <w:r w:rsidRPr="009B2765">
              <w:rPr>
                <w:bCs/>
              </w:rPr>
              <w:t xml:space="preserve">Likums izslēdz </w:t>
            </w:r>
            <w:r w:rsidR="00BD65BD" w:rsidRPr="009B2765">
              <w:rPr>
                <w:bCs/>
              </w:rPr>
              <w:t>prasības</w:t>
            </w:r>
            <w:r w:rsidR="00BD65BD">
              <w:rPr>
                <w:bCs/>
              </w:rPr>
              <w:t xml:space="preserve"> darījumu subjektiem </w:t>
            </w:r>
            <w:r w:rsidRPr="009B2765">
              <w:rPr>
                <w:bCs/>
              </w:rPr>
              <w:t xml:space="preserve">par vienoto platības maksājumu saņemšanu, ieņēmumiem no lauksaimnieciskās ražošanas un lauksaimniecisko izglītību. </w:t>
            </w:r>
            <w:r w:rsidR="0086335A" w:rsidRPr="009B2765">
              <w:rPr>
                <w:bCs/>
              </w:rPr>
              <w:t>Ar noteikumu projektu</w:t>
            </w:r>
            <w:r w:rsidR="0065665C" w:rsidRPr="009B2765">
              <w:rPr>
                <w:bCs/>
              </w:rPr>
              <w:t xml:space="preserve"> n</w:t>
            </w:r>
            <w:r w:rsidR="00F372D6" w:rsidRPr="009B2765">
              <w:rPr>
                <w:bCs/>
              </w:rPr>
              <w:t>o</w:t>
            </w:r>
            <w:r w:rsidRPr="009B2765">
              <w:rPr>
                <w:bCs/>
              </w:rPr>
              <w:t xml:space="preserve"> </w:t>
            </w:r>
            <w:r w:rsidR="00B81D0B" w:rsidRPr="009B2765">
              <w:rPr>
                <w:bCs/>
              </w:rPr>
              <w:t xml:space="preserve">iesniegumam </w:t>
            </w:r>
            <w:r w:rsidRPr="009B2765">
              <w:rPr>
                <w:bCs/>
              </w:rPr>
              <w:t>pievienojam</w:t>
            </w:r>
            <w:r w:rsidR="001771A3">
              <w:rPr>
                <w:bCs/>
              </w:rPr>
              <w:t>o</w:t>
            </w:r>
            <w:r w:rsidRPr="009B2765">
              <w:rPr>
                <w:bCs/>
              </w:rPr>
              <w:t xml:space="preserve"> dokument</w:t>
            </w:r>
            <w:r w:rsidR="001771A3">
              <w:rPr>
                <w:bCs/>
              </w:rPr>
              <w:t>u saraksta</w:t>
            </w:r>
            <w:r w:rsidR="00F372D6" w:rsidRPr="009B2765">
              <w:rPr>
                <w:bCs/>
              </w:rPr>
              <w:t xml:space="preserve"> svītro</w:t>
            </w:r>
            <w:r w:rsidR="0086335A" w:rsidRPr="009B2765">
              <w:rPr>
                <w:bCs/>
              </w:rPr>
              <w:t>ti</w:t>
            </w:r>
            <w:r w:rsidR="00F372D6" w:rsidRPr="009B2765">
              <w:rPr>
                <w:bCs/>
              </w:rPr>
              <w:t xml:space="preserve"> </w:t>
            </w:r>
            <w:r w:rsidR="00243F93" w:rsidRPr="009B2765">
              <w:rPr>
                <w:bCs/>
              </w:rPr>
              <w:t xml:space="preserve">lauksaimniecisko </w:t>
            </w:r>
            <w:r w:rsidR="00F372D6" w:rsidRPr="009B2765">
              <w:rPr>
                <w:bCs/>
              </w:rPr>
              <w:t>izglītīb</w:t>
            </w:r>
            <w:r w:rsidR="0086335A" w:rsidRPr="009B2765">
              <w:rPr>
                <w:bCs/>
              </w:rPr>
              <w:t>u apliecinoši dokumenti</w:t>
            </w:r>
            <w:r w:rsidR="00015673">
              <w:rPr>
                <w:bCs/>
              </w:rPr>
              <w:t>,</w:t>
            </w:r>
            <w:r w:rsidR="0087205F" w:rsidRPr="00943C94">
              <w:t xml:space="preserve"> </w:t>
            </w:r>
            <w:r w:rsidR="0087205F">
              <w:t>zvērināta revidenta apliecinājum</w:t>
            </w:r>
            <w:r w:rsidR="00015673">
              <w:t>i</w:t>
            </w:r>
            <w:r w:rsidR="0087205F">
              <w:t xml:space="preserve"> </w:t>
            </w:r>
            <w:r w:rsidR="0087205F" w:rsidRPr="00230526">
              <w:t>par personas vai juridiskas personas īpašnieka</w:t>
            </w:r>
            <w:r w:rsidR="0087205F">
              <w:t>, kā arī ārvalstu personām sertificēta eksperta vai revidenta izsniegt</w:t>
            </w:r>
            <w:r w:rsidR="00015673">
              <w:t>s</w:t>
            </w:r>
            <w:r w:rsidR="0087205F">
              <w:t xml:space="preserve"> apliecinājum</w:t>
            </w:r>
            <w:r w:rsidR="00015673">
              <w:t>s</w:t>
            </w:r>
            <w:r w:rsidR="0087205F">
              <w:t xml:space="preserve"> </w:t>
            </w:r>
            <w:r w:rsidR="0087205F" w:rsidRPr="00230526">
              <w:t>par personas vai juridiskas personas īpašnieka lauksaimnieciskās ražošanas un kopējiem saimnieciskās darbības ieņēmumiem</w:t>
            </w:r>
            <w:r w:rsidR="0087205F" w:rsidRPr="00943C94">
              <w:t xml:space="preserve">. Tomēr tas neatbrīvo </w:t>
            </w:r>
            <w:r w:rsidR="0087205F">
              <w:t xml:space="preserve">zemes </w:t>
            </w:r>
            <w:r w:rsidR="0087205F" w:rsidRPr="00943C94">
              <w:t xml:space="preserve">pircēju – kā fizisku, tā juridisku personu </w:t>
            </w:r>
            <w:r w:rsidR="0087205F">
              <w:t>–</w:t>
            </w:r>
            <w:r w:rsidR="0087205F" w:rsidRPr="00943C94">
              <w:t xml:space="preserve"> no prasības</w:t>
            </w:r>
            <w:r w:rsidR="00692795">
              <w:t>, ka</w:t>
            </w:r>
            <w:r w:rsidR="0087205F" w:rsidRPr="00943C94">
              <w:t xml:space="preserve"> nodokļu parādu kopsumma Latvijā vai valstī, kurā atrodas šo personu pastāvīgā dzīvesvieta, </w:t>
            </w:r>
            <w:r w:rsidR="0087205F">
              <w:t xml:space="preserve">nevar </w:t>
            </w:r>
            <w:r w:rsidR="0087205F" w:rsidRPr="00943C94">
              <w:t xml:space="preserve">pārsniegt 150 </w:t>
            </w:r>
            <w:proofErr w:type="spellStart"/>
            <w:r w:rsidR="0087205F" w:rsidRPr="00E0442B">
              <w:rPr>
                <w:i/>
                <w:iCs/>
              </w:rPr>
              <w:t>euro</w:t>
            </w:r>
            <w:proofErr w:type="spellEnd"/>
            <w:r w:rsidR="0087205F" w:rsidRPr="00943C94">
              <w:t xml:space="preserve">, un tas izriet no likuma “Par zemes privatizāciju lauku apvidos” </w:t>
            </w:r>
            <w:r w:rsidR="0087205F" w:rsidRPr="00943C94">
              <w:rPr>
                <w:bCs/>
              </w:rPr>
              <w:t>28.</w:t>
            </w:r>
            <w:r w:rsidR="0087205F" w:rsidRPr="00943C94">
              <w:rPr>
                <w:bCs/>
                <w:vertAlign w:val="superscript"/>
              </w:rPr>
              <w:t xml:space="preserve">1 </w:t>
            </w:r>
            <w:r w:rsidR="0087205F" w:rsidRPr="00943C94">
              <w:rPr>
                <w:bCs/>
              </w:rPr>
              <w:t xml:space="preserve">panta pirmās daļas 1.punkta </w:t>
            </w:r>
            <w:r w:rsidR="0087205F">
              <w:rPr>
                <w:bCs/>
              </w:rPr>
              <w:t>“</w:t>
            </w:r>
            <w:r w:rsidR="0087205F" w:rsidRPr="00943C94">
              <w:rPr>
                <w:bCs/>
              </w:rPr>
              <w:t>d</w:t>
            </w:r>
            <w:r w:rsidR="0087205F">
              <w:rPr>
                <w:bCs/>
              </w:rPr>
              <w:t xml:space="preserve">” </w:t>
            </w:r>
            <w:r w:rsidR="0087205F" w:rsidRPr="00943C94">
              <w:rPr>
                <w:bCs/>
              </w:rPr>
              <w:t xml:space="preserve">apakšpunkta un 2.punkta </w:t>
            </w:r>
            <w:r w:rsidR="0087205F">
              <w:rPr>
                <w:bCs/>
              </w:rPr>
              <w:t>“</w:t>
            </w:r>
            <w:r w:rsidR="0087205F" w:rsidRPr="00943C94">
              <w:rPr>
                <w:bCs/>
              </w:rPr>
              <w:t>e</w:t>
            </w:r>
            <w:r w:rsidR="0087205F">
              <w:rPr>
                <w:bCs/>
              </w:rPr>
              <w:t>”</w:t>
            </w:r>
            <w:r w:rsidR="0087205F" w:rsidRPr="00943C94">
              <w:rPr>
                <w:bCs/>
              </w:rPr>
              <w:t xml:space="preserve"> apakšpunkta</w:t>
            </w:r>
            <w:r w:rsidR="00111ADA">
              <w:rPr>
                <w:bCs/>
              </w:rPr>
              <w:t xml:space="preserve"> nosacījumiem</w:t>
            </w:r>
            <w:r w:rsidR="0087205F" w:rsidRPr="00943C94">
              <w:rPr>
                <w:bCs/>
              </w:rPr>
              <w:t xml:space="preserve">. </w:t>
            </w:r>
          </w:p>
          <w:p w14:paraId="78457425" w14:textId="77777777" w:rsidR="0087205F" w:rsidRDefault="0087205F" w:rsidP="0087205F">
            <w:pPr>
              <w:pStyle w:val="naisc"/>
              <w:spacing w:before="0" w:after="0"/>
              <w:ind w:firstLine="720"/>
              <w:jc w:val="both"/>
            </w:pPr>
            <w:r w:rsidRPr="00230526">
              <w:t xml:space="preserve">Vienlaikus </w:t>
            </w:r>
            <w:r>
              <w:t xml:space="preserve">attiecībā uz </w:t>
            </w:r>
            <w:r w:rsidRPr="00230526">
              <w:t xml:space="preserve">nerezidentiem – </w:t>
            </w:r>
            <w:r>
              <w:t>gan</w:t>
            </w:r>
            <w:r w:rsidRPr="00230526">
              <w:t xml:space="preserve"> fiziskām, </w:t>
            </w:r>
            <w:r>
              <w:t>gan</w:t>
            </w:r>
            <w:r w:rsidRPr="00230526">
              <w:t xml:space="preserve"> juridiskām personām</w:t>
            </w:r>
            <w:r>
              <w:t> –</w:t>
            </w:r>
            <w:r w:rsidRPr="00230526">
              <w:t xml:space="preserve"> noteikumu 7.3.apakšpunktā saglabāta prasība iesniegt </w:t>
            </w:r>
            <w:r w:rsidR="00692795">
              <w:t xml:space="preserve">pašvaldības komisijai </w:t>
            </w:r>
            <w:r w:rsidRPr="00230526">
              <w:t>dokumentu par nodokļu samaksu valstī, kurā tai ir pastāvīgā dzīvesvieta vai kurā t</w:t>
            </w:r>
            <w:r>
              <w:t>ā</w:t>
            </w:r>
            <w:r w:rsidRPr="00230526">
              <w:t xml:space="preserve"> ir reģistrēt</w:t>
            </w:r>
            <w:r>
              <w:t>a</w:t>
            </w:r>
            <w:r w:rsidRPr="00230526">
              <w:t xml:space="preserve">. </w:t>
            </w:r>
          </w:p>
          <w:p w14:paraId="78457426" w14:textId="77777777" w:rsidR="0065665C" w:rsidRPr="009B2765" w:rsidRDefault="00692795" w:rsidP="007F1DA7">
            <w:pPr>
              <w:pStyle w:val="Parasts1"/>
              <w:ind w:firstLine="682"/>
              <w:jc w:val="both"/>
            </w:pPr>
            <w:r>
              <w:rPr>
                <w:bCs/>
              </w:rPr>
              <w:t>S</w:t>
            </w:r>
            <w:r w:rsidR="0086335A" w:rsidRPr="009B2765">
              <w:rPr>
                <w:bCs/>
              </w:rPr>
              <w:t>avukārt</w:t>
            </w:r>
            <w:r w:rsidR="00EC7A56" w:rsidRPr="009B2765">
              <w:rPr>
                <w:bCs/>
              </w:rPr>
              <w:t xml:space="preserve"> </w:t>
            </w:r>
            <w:r w:rsidR="0086335A" w:rsidRPr="009B2765">
              <w:rPr>
                <w:bCs/>
              </w:rPr>
              <w:t xml:space="preserve">no jauna ir ietverta norma, ka </w:t>
            </w:r>
            <w:r w:rsidR="0065665C" w:rsidRPr="009B2765">
              <w:rPr>
                <w:bCs/>
              </w:rPr>
              <w:t xml:space="preserve">pašvaldības komisijai </w:t>
            </w:r>
            <w:r w:rsidR="00BD65BD">
              <w:rPr>
                <w:bCs/>
              </w:rPr>
              <w:t xml:space="preserve">ir </w:t>
            </w:r>
            <w:r w:rsidR="0086335A" w:rsidRPr="009B2765">
              <w:rPr>
                <w:bCs/>
              </w:rPr>
              <w:t>iesniedzama</w:t>
            </w:r>
            <w:r w:rsidR="0065665C" w:rsidRPr="009B2765">
              <w:rPr>
                <w:bCs/>
              </w:rPr>
              <w:t xml:space="preserve"> </w:t>
            </w:r>
            <w:r w:rsidR="00EC7A56" w:rsidRPr="009B2765">
              <w:rPr>
                <w:bCs/>
              </w:rPr>
              <w:t>rakstisk</w:t>
            </w:r>
            <w:r w:rsidR="0086335A" w:rsidRPr="009B2765">
              <w:rPr>
                <w:bCs/>
              </w:rPr>
              <w:t>a</w:t>
            </w:r>
            <w:r w:rsidR="00EC7A56" w:rsidRPr="009B2765">
              <w:rPr>
                <w:bCs/>
              </w:rPr>
              <w:t xml:space="preserve"> </w:t>
            </w:r>
            <w:r w:rsidR="0086335A" w:rsidRPr="009B2765">
              <w:t>vienošanā</w:t>
            </w:r>
            <w:r w:rsidR="00EC7A56" w:rsidRPr="009B2765">
              <w:t xml:space="preserve">s par pirmpirkuma tiesību izmantošanas kārtību, ja ir </w:t>
            </w:r>
            <w:r w:rsidR="0086335A" w:rsidRPr="009B2765">
              <w:t>div</w:t>
            </w:r>
            <w:r w:rsidR="00BD65BD">
              <w:t>i</w:t>
            </w:r>
            <w:r w:rsidR="0086335A" w:rsidRPr="009B2765">
              <w:t xml:space="preserve"> vai vairāk</w:t>
            </w:r>
            <w:r w:rsidR="00BD65BD">
              <w:t>i atsavināmās lauksaimniecības zemes nomnieki</w:t>
            </w:r>
            <w:r w:rsidR="0086335A" w:rsidRPr="009B2765">
              <w:t>, k</w:t>
            </w:r>
            <w:r w:rsidR="00EC7A56" w:rsidRPr="009B2765">
              <w:t xml:space="preserve">as nomā </w:t>
            </w:r>
            <w:r w:rsidR="00CC3B5C">
              <w:t>atsavināmo</w:t>
            </w:r>
            <w:r w:rsidR="00EC7A56" w:rsidRPr="009B2765">
              <w:t xml:space="preserve"> lauksaimniecības zemi.</w:t>
            </w:r>
            <w:r w:rsidR="0065665C" w:rsidRPr="009B2765">
              <w:rPr>
                <w:bCs/>
              </w:rPr>
              <w:t xml:space="preserve"> </w:t>
            </w:r>
            <w:r w:rsidR="003968A4" w:rsidRPr="009B2765">
              <w:rPr>
                <w:bCs/>
              </w:rPr>
              <w:t>N</w:t>
            </w:r>
            <w:r w:rsidR="0065665C" w:rsidRPr="009B2765">
              <w:rPr>
                <w:bCs/>
              </w:rPr>
              <w:t xml:space="preserve">oteikumu projekts precizē </w:t>
            </w:r>
            <w:r w:rsidR="003968A4" w:rsidRPr="009B2765">
              <w:rPr>
                <w:bCs/>
              </w:rPr>
              <w:t xml:space="preserve">normu par </w:t>
            </w:r>
            <w:r w:rsidR="0065665C" w:rsidRPr="009B2765">
              <w:rPr>
                <w:bCs/>
              </w:rPr>
              <w:t>iesniegumā ietveramo apliecinājumu par atbilstību likuma “Par zemes privatizāciju lauku apvidos”</w:t>
            </w:r>
            <w:r w:rsidR="001D4AE1" w:rsidRPr="009B2765">
              <w:rPr>
                <w:bCs/>
              </w:rPr>
              <w:t xml:space="preserve"> </w:t>
            </w:r>
            <w:r w:rsidR="0065665C" w:rsidRPr="009B2765">
              <w:rPr>
                <w:bCs/>
              </w:rPr>
              <w:t>28.</w:t>
            </w:r>
            <w:r w:rsidR="0065665C" w:rsidRPr="009B2765">
              <w:rPr>
                <w:bCs/>
                <w:vertAlign w:val="superscript"/>
              </w:rPr>
              <w:t>1 </w:t>
            </w:r>
            <w:r w:rsidR="0086335A" w:rsidRPr="009B2765">
              <w:rPr>
                <w:bCs/>
              </w:rPr>
              <w:t>panta pirmās daļas 1.punkta “c” </w:t>
            </w:r>
            <w:r w:rsidR="0065665C" w:rsidRPr="009B2765">
              <w:rPr>
                <w:bCs/>
              </w:rPr>
              <w:t>apakšpunktam, 2.</w:t>
            </w:r>
            <w:r w:rsidR="0086335A" w:rsidRPr="009B2765">
              <w:rPr>
                <w:bCs/>
              </w:rPr>
              <w:t> </w:t>
            </w:r>
            <w:r w:rsidR="0065665C" w:rsidRPr="009B2765">
              <w:rPr>
                <w:bCs/>
              </w:rPr>
              <w:t>punkta “b” apakšpunktam un 30.</w:t>
            </w:r>
            <w:r w:rsidR="0065665C" w:rsidRPr="009B2765">
              <w:rPr>
                <w:bCs/>
                <w:vertAlign w:val="superscript"/>
              </w:rPr>
              <w:t>1</w:t>
            </w:r>
            <w:r w:rsidR="001D4AE1" w:rsidRPr="009B2765">
              <w:rPr>
                <w:bCs/>
                <w:vertAlign w:val="superscript"/>
              </w:rPr>
              <w:t xml:space="preserve"> </w:t>
            </w:r>
            <w:r w:rsidR="0065665C" w:rsidRPr="009B2765">
              <w:rPr>
                <w:bCs/>
              </w:rPr>
              <w:t xml:space="preserve">panta </w:t>
            </w:r>
            <w:r w:rsidR="00447424" w:rsidRPr="009B2765">
              <w:rPr>
                <w:bCs/>
              </w:rPr>
              <w:t>trešās</w:t>
            </w:r>
            <w:r w:rsidR="0065665C" w:rsidRPr="009B2765">
              <w:rPr>
                <w:bCs/>
              </w:rPr>
              <w:t xml:space="preserve"> daļas 3.</w:t>
            </w:r>
            <w:r w:rsidR="0086335A" w:rsidRPr="009B2765">
              <w:rPr>
                <w:bCs/>
              </w:rPr>
              <w:t> </w:t>
            </w:r>
            <w:r w:rsidR="0065665C" w:rsidRPr="009B2765">
              <w:rPr>
                <w:bCs/>
              </w:rPr>
              <w:t>punktam, nosakot, ka</w:t>
            </w:r>
            <w:r w:rsidR="0065665C" w:rsidRPr="009B2765">
              <w:rPr>
                <w:color w:val="000000"/>
              </w:rPr>
              <w:t xml:space="preserve"> atkarībā no zemes turpmākās izmantošanas mērķa</w:t>
            </w:r>
            <w:r w:rsidR="0065665C" w:rsidRPr="009B2765">
              <w:rPr>
                <w:color w:val="000000"/>
                <w:sz w:val="28"/>
                <w:szCs w:val="28"/>
              </w:rPr>
              <w:t xml:space="preserve"> </w:t>
            </w:r>
            <w:r w:rsidR="0065665C" w:rsidRPr="009B2765">
              <w:rPr>
                <w:color w:val="000000"/>
              </w:rPr>
              <w:t xml:space="preserve">iesniedzējs apliecina </w:t>
            </w:r>
            <w:r w:rsidR="0065665C" w:rsidRPr="009B2765">
              <w:t xml:space="preserve">zemes izmantošanu lauksaimnieciskajā darbībā vai </w:t>
            </w:r>
            <w:r w:rsidR="0065665C" w:rsidRPr="009B2765">
              <w:rPr>
                <w:color w:val="000000"/>
              </w:rPr>
              <w:t>zemes dzīļu izmantošanai</w:t>
            </w:r>
            <w:r w:rsidR="00DE7DB4" w:rsidRPr="009B2765">
              <w:rPr>
                <w:color w:val="000000"/>
              </w:rPr>
              <w:t>.</w:t>
            </w:r>
          </w:p>
          <w:p w14:paraId="78457427" w14:textId="77777777" w:rsidR="00EE7B2E" w:rsidRPr="009B2765" w:rsidRDefault="00AA1700" w:rsidP="00E9406B">
            <w:pPr>
              <w:pStyle w:val="Sarakstarindkopa"/>
              <w:ind w:left="0" w:firstLine="720"/>
              <w:jc w:val="both"/>
              <w:rPr>
                <w:sz w:val="22"/>
                <w:szCs w:val="22"/>
              </w:rPr>
            </w:pPr>
            <w:r w:rsidRPr="009B2765">
              <w:t>Likumā noteikts</w:t>
            </w:r>
            <w:r w:rsidR="005F4B9F" w:rsidRPr="009B2765">
              <w:t xml:space="preserve">, </w:t>
            </w:r>
            <w:r w:rsidR="00DA3B6A" w:rsidRPr="009B2765">
              <w:t xml:space="preserve">ka pašvaldības komisija, ja nepieciešams, uzaicina šā likuma </w:t>
            </w:r>
            <w:hyperlink r:id="rId10" w:anchor="p28.1" w:tgtFrame="_blank" w:history="1">
              <w:r w:rsidR="00DA3B6A" w:rsidRPr="009B2765">
                <w:t>28.</w:t>
              </w:r>
              <w:r w:rsidR="00DA3B6A" w:rsidRPr="009B2765">
                <w:rPr>
                  <w:vertAlign w:val="superscript"/>
                </w:rPr>
                <w:t>1 </w:t>
              </w:r>
              <w:r w:rsidR="00DA3B6A" w:rsidRPr="009B2765">
                <w:t>panta</w:t>
              </w:r>
            </w:hyperlink>
            <w:r w:rsidR="00DA3B6A" w:rsidRPr="009B2765">
              <w:t xml:space="preserve"> pirmās daļas 1. un 2.</w:t>
            </w:r>
            <w:r w:rsidR="0086335A" w:rsidRPr="009B2765">
              <w:t> </w:t>
            </w:r>
            <w:r w:rsidR="00DA3B6A" w:rsidRPr="009B2765">
              <w:t>punktā minētās personas valsts valodā prezentēt zemes turpmāku izmantošanu lauksaimnieciskajā darbībā.</w:t>
            </w:r>
            <w:r w:rsidR="005F4B9F" w:rsidRPr="009B2765">
              <w:t xml:space="preserve"> Atbilstoši </w:t>
            </w:r>
            <w:r w:rsidRPr="009B2765">
              <w:t>likuma regulējumam noteikumu projektā ietverta</w:t>
            </w:r>
            <w:r w:rsidR="005F4B9F" w:rsidRPr="009B2765">
              <w:t xml:space="preserve"> </w:t>
            </w:r>
            <w:r w:rsidRPr="009B2765">
              <w:t>norma par to, ka</w:t>
            </w:r>
            <w:r w:rsidR="00EC7A56" w:rsidRPr="009B2765">
              <w:t xml:space="preserve"> pašvaldības komisija</w:t>
            </w:r>
            <w:r w:rsidR="00494D5D" w:rsidRPr="009B2765">
              <w:t>, ja nepieciešams,</w:t>
            </w:r>
            <w:r w:rsidR="00C56506" w:rsidRPr="009B2765">
              <w:t xml:space="preserve"> </w:t>
            </w:r>
            <w:r w:rsidR="00494D5D" w:rsidRPr="009B2765">
              <w:t>var</w:t>
            </w:r>
            <w:r w:rsidR="00EC7A56" w:rsidRPr="009B2765">
              <w:t xml:space="preserve"> uz komis</w:t>
            </w:r>
            <w:r w:rsidR="00447424" w:rsidRPr="009B2765">
              <w:t xml:space="preserve">ijas sēdi </w:t>
            </w:r>
            <w:r w:rsidR="00CC3B5C" w:rsidRPr="009B2765">
              <w:t xml:space="preserve">uzaicināt </w:t>
            </w:r>
            <w:r w:rsidR="00447424" w:rsidRPr="009B2765">
              <w:t xml:space="preserve">zemes </w:t>
            </w:r>
            <w:r w:rsidR="00CC3B5C">
              <w:t>pircējus valsts valodā prezentēt zemes turpmāku izmantošanu lauksaimnieciskajā darbībā</w:t>
            </w:r>
            <w:r w:rsidR="00447424" w:rsidRPr="009B2765">
              <w:t>.</w:t>
            </w:r>
            <w:r w:rsidR="00EC7A56" w:rsidRPr="009B2765">
              <w:t xml:space="preserve"> </w:t>
            </w:r>
          </w:p>
          <w:p w14:paraId="78457428" w14:textId="77777777" w:rsidR="003968A4" w:rsidRPr="009B2765" w:rsidRDefault="00E6232D" w:rsidP="00E9406B">
            <w:pPr>
              <w:pStyle w:val="Parasts1"/>
              <w:autoSpaceDE w:val="0"/>
              <w:autoSpaceDN w:val="0"/>
              <w:adjustRightInd w:val="0"/>
              <w:ind w:firstLine="682"/>
              <w:jc w:val="both"/>
              <w:rPr>
                <w:rFonts w:eastAsia="Calibri"/>
                <w:color w:val="000000"/>
              </w:rPr>
            </w:pPr>
            <w:r w:rsidRPr="009B2765">
              <w:lastRenderedPageBreak/>
              <w:t xml:space="preserve">Noteikumu projekts precizē pašvaldības komisijas darbības lēmumu pieņemšanā par lauksaimniecības zemes iegūšanu īpašumā, proti, pārbauda </w:t>
            </w:r>
            <w:r w:rsidRPr="009B2765">
              <w:rPr>
                <w:rFonts w:eastAsia="Calibri"/>
                <w:color w:val="000000"/>
              </w:rPr>
              <w:t>nosacījumu</w:t>
            </w:r>
            <w:r w:rsidR="00CC3B5C">
              <w:rPr>
                <w:rFonts w:eastAsia="Calibri"/>
                <w:color w:val="000000"/>
              </w:rPr>
              <w:t xml:space="preserve"> izpildi</w:t>
            </w:r>
            <w:r w:rsidRPr="009B2765">
              <w:rPr>
                <w:rFonts w:eastAsia="Calibri"/>
                <w:color w:val="000000"/>
              </w:rPr>
              <w:t xml:space="preserve"> attiecībā uz Savienības pilsoņa reģistrācijas apliecības un dokumenta par valsts valodas zināšanām esamību, ja zemes </w:t>
            </w:r>
            <w:r w:rsidR="00CC3B5C">
              <w:rPr>
                <w:rFonts w:eastAsia="Calibri"/>
                <w:color w:val="000000"/>
              </w:rPr>
              <w:t>pircējs</w:t>
            </w:r>
            <w:r w:rsidRPr="009B2765">
              <w:rPr>
                <w:rFonts w:eastAsia="Calibri"/>
                <w:color w:val="000000"/>
              </w:rPr>
              <w:t xml:space="preserve"> ir </w:t>
            </w:r>
            <w:r w:rsidRPr="009B2765">
              <w:rPr>
                <w:color w:val="000000"/>
              </w:rPr>
              <w:t>citu Eiropas Savienības dalībvalstu pilsonis, Eiropas Ekonomikas zonas valstu vai Šveices Konfederācijas pilsonis.</w:t>
            </w:r>
            <w:r w:rsidR="003968A4" w:rsidRPr="009B2765">
              <w:rPr>
                <w:color w:val="000000"/>
              </w:rPr>
              <w:t xml:space="preserve"> Minētajā gadījumā uzaicinātajam zemes pircējam, ierodoties u</w:t>
            </w:r>
            <w:r w:rsidR="00914310" w:rsidRPr="009B2765">
              <w:rPr>
                <w:color w:val="000000"/>
              </w:rPr>
              <w:t>z</w:t>
            </w:r>
            <w:r w:rsidR="003968A4" w:rsidRPr="009B2765">
              <w:rPr>
                <w:color w:val="000000"/>
              </w:rPr>
              <w:t xml:space="preserve"> pašvaldības komisijas sēdi, ir jāuzrāda pašvaldības komisijai </w:t>
            </w:r>
            <w:r w:rsidR="003968A4" w:rsidRPr="009B2765">
              <w:rPr>
                <w:rFonts w:eastAsia="Calibri"/>
                <w:color w:val="000000"/>
              </w:rPr>
              <w:t>Savienības pilsoņa reģistrācijas apliecība un dokuments par valsts valodas zināšanām.</w:t>
            </w:r>
          </w:p>
          <w:p w14:paraId="78457429" w14:textId="77777777" w:rsidR="008128FA" w:rsidRDefault="00CC3B5C" w:rsidP="00E9406B">
            <w:pPr>
              <w:pStyle w:val="Parasts1"/>
              <w:autoSpaceDE w:val="0"/>
              <w:autoSpaceDN w:val="0"/>
              <w:adjustRightInd w:val="0"/>
              <w:ind w:firstLine="682"/>
              <w:jc w:val="both"/>
            </w:pPr>
            <w:r>
              <w:t>L</w:t>
            </w:r>
            <w:r w:rsidR="0097257A" w:rsidRPr="009B2765">
              <w:t>ikuma “Par zemes privatizāciju lauku apvidos</w:t>
            </w:r>
            <w:r w:rsidR="00447424" w:rsidRPr="009B2765">
              <w:t>”</w:t>
            </w:r>
            <w:r w:rsidR="0097257A" w:rsidRPr="009B2765">
              <w:t xml:space="preserve"> </w:t>
            </w:r>
            <w:hyperlink r:id="rId11" w:anchor="p28.1" w:tgtFrame="_blank" w:history="1">
              <w:r>
                <w:rPr>
                  <w:rStyle w:val="Hipersaite"/>
                  <w:color w:val="auto"/>
                  <w:u w:val="none"/>
                </w:rPr>
                <w:t>30.</w:t>
              </w:r>
              <w:r>
                <w:rPr>
                  <w:rStyle w:val="Hipersaite"/>
                  <w:color w:val="auto"/>
                  <w:u w:val="none"/>
                  <w:vertAlign w:val="superscript"/>
                </w:rPr>
                <w:t>2</w:t>
              </w:r>
            </w:hyperlink>
            <w:r>
              <w:rPr>
                <w:rStyle w:val="Hipersaite"/>
                <w:color w:val="auto"/>
                <w:u w:val="none"/>
              </w:rPr>
              <w:t xml:space="preserve"> panta</w:t>
            </w:r>
            <w:r w:rsidR="008128FA">
              <w:rPr>
                <w:rStyle w:val="Hipersaite"/>
                <w:color w:val="auto"/>
                <w:u w:val="none"/>
              </w:rPr>
              <w:t xml:space="preserve"> otrā daļa</w:t>
            </w:r>
            <w:r>
              <w:t xml:space="preserve"> nosaka, ka</w:t>
            </w:r>
            <w:r w:rsidR="0097257A" w:rsidRPr="009B2765">
              <w:t xml:space="preserve"> </w:t>
            </w:r>
            <w:r>
              <w:t>p</w:t>
            </w:r>
            <w:r w:rsidRPr="009B2765">
              <w:t xml:space="preserve">irmpirkuma tiesības var izmantot </w:t>
            </w:r>
            <w:r w:rsidR="0097257A" w:rsidRPr="009B2765">
              <w:t xml:space="preserve">persona, kura nomā pārdodamo lauksaimniecības zemi un kurai </w:t>
            </w:r>
            <w:r w:rsidR="00336DA9" w:rsidRPr="009B2765">
              <w:t xml:space="preserve">zemes </w:t>
            </w:r>
            <w:r w:rsidR="0097257A" w:rsidRPr="009B2765">
              <w:t xml:space="preserve">pirmpirkuma tiesības </w:t>
            </w:r>
            <w:r w:rsidR="00336DA9" w:rsidRPr="009B2765">
              <w:t xml:space="preserve">ir </w:t>
            </w:r>
            <w:r w:rsidR="0097257A" w:rsidRPr="009B2765">
              <w:t>pielīgtas un reģistrētas zemesgrāmatā.</w:t>
            </w:r>
            <w:r w:rsidR="0097257A" w:rsidRPr="009B2765">
              <w:rPr>
                <w:bCs/>
              </w:rPr>
              <w:t xml:space="preserve"> </w:t>
            </w:r>
            <w:r w:rsidR="00E6232D" w:rsidRPr="009B2765">
              <w:rPr>
                <w:bCs/>
              </w:rPr>
              <w:t>N</w:t>
            </w:r>
            <w:r w:rsidR="0097257A" w:rsidRPr="009B2765">
              <w:rPr>
                <w:bCs/>
              </w:rPr>
              <w:t>oteikumu Nr.748 31.</w:t>
            </w:r>
            <w:r w:rsidR="00B15C12" w:rsidRPr="009B2765">
              <w:rPr>
                <w:bCs/>
              </w:rPr>
              <w:t xml:space="preserve"> </w:t>
            </w:r>
            <w:r w:rsidR="00336DA9" w:rsidRPr="009B2765">
              <w:rPr>
                <w:bCs/>
              </w:rPr>
              <w:t>punktā noteikts</w:t>
            </w:r>
            <w:r w:rsidR="0097257A" w:rsidRPr="009B2765">
              <w:rPr>
                <w:bCs/>
              </w:rPr>
              <w:t>, ka z</w:t>
            </w:r>
            <w:r w:rsidR="0097257A" w:rsidRPr="009B2765">
              <w:t>emes nomnieks vai iznomātājs mēneša laikā pēc zemes nomas līguma noslēgšanas lauksaimniecības zemes nomas līguma atvasinājumu iesniedz tai novada pašvaldībai, kuras administratīvajā teritorijā atrodas nomātā zeme.</w:t>
            </w:r>
            <w:r w:rsidR="006909AB" w:rsidRPr="009B2765">
              <w:t xml:space="preserve"> Savukārt Zemesgrāmatu likuma 135.</w:t>
            </w:r>
            <w:r w:rsidR="00901CBC" w:rsidRPr="009B2765">
              <w:t> </w:t>
            </w:r>
            <w:r w:rsidR="00336DA9" w:rsidRPr="009B2765">
              <w:t>panta 3.punktā noteikts</w:t>
            </w:r>
            <w:r w:rsidR="006909AB" w:rsidRPr="009B2765">
              <w:t xml:space="preserve">, ka valsts vienotās datorizētās zemesgrāmatas turētājs regulāri elektroniski paziņo pašvaldībām par katru īres un nomas tiesību nostiprinājuma gadījumu. </w:t>
            </w:r>
            <w:r w:rsidR="00245641" w:rsidRPr="009B2765">
              <w:t>Lai s</w:t>
            </w:r>
            <w:r w:rsidR="006909AB" w:rsidRPr="009B2765">
              <w:t>amazin</w:t>
            </w:r>
            <w:r w:rsidR="00245641" w:rsidRPr="009B2765">
              <w:t>ā</w:t>
            </w:r>
            <w:r w:rsidR="006909AB" w:rsidRPr="009B2765">
              <w:t>t</w:t>
            </w:r>
            <w:r w:rsidR="00245641" w:rsidRPr="009B2765">
              <w:t>u</w:t>
            </w:r>
            <w:r w:rsidR="006909AB" w:rsidRPr="009B2765">
              <w:t xml:space="preserve"> administratīvās procedūras, noteikumu projekts papildina 31.</w:t>
            </w:r>
            <w:r w:rsidR="00B15C12" w:rsidRPr="009B2765">
              <w:t xml:space="preserve"> </w:t>
            </w:r>
            <w:r w:rsidR="006909AB" w:rsidRPr="009B2765">
              <w:t xml:space="preserve">punktu ar normu, </w:t>
            </w:r>
            <w:r w:rsidR="00E6232D" w:rsidRPr="009B2765">
              <w:t>ka zemes nomas līguma atvasinājumu neiesniedz</w:t>
            </w:r>
            <w:r w:rsidR="008128FA">
              <w:t xml:space="preserve"> pašvaldībai</w:t>
            </w:r>
            <w:r w:rsidR="00E6232D" w:rsidRPr="009B2765">
              <w:t xml:space="preserve">, ja personai, </w:t>
            </w:r>
            <w:proofErr w:type="gramStart"/>
            <w:r w:rsidR="00E6232D" w:rsidRPr="009B2765">
              <w:t>kura nomā pārdodamo lauksaimniecības zemi,</w:t>
            </w:r>
            <w:r w:rsidR="008128FA">
              <w:t xml:space="preserve"> </w:t>
            </w:r>
            <w:r w:rsidR="00336DA9" w:rsidRPr="009B2765">
              <w:t xml:space="preserve">zemes </w:t>
            </w:r>
            <w:r w:rsidR="00E6232D" w:rsidRPr="009B2765">
              <w:t>pirmpirkuma</w:t>
            </w:r>
            <w:r w:rsidR="00E6232D" w:rsidRPr="009B2765">
              <w:rPr>
                <w:sz w:val="28"/>
                <w:szCs w:val="28"/>
              </w:rPr>
              <w:t xml:space="preserve"> </w:t>
            </w:r>
            <w:r w:rsidR="00336DA9" w:rsidRPr="009B2765">
              <w:t>tiesības</w:t>
            </w:r>
            <w:proofErr w:type="gramEnd"/>
            <w:r w:rsidR="00336DA9" w:rsidRPr="009B2765">
              <w:t xml:space="preserve"> ir</w:t>
            </w:r>
            <w:r w:rsidR="00E6232D" w:rsidRPr="009B2765">
              <w:t xml:space="preserve"> pielīgtas un</w:t>
            </w:r>
            <w:r w:rsidR="00E6232D" w:rsidRPr="009B2765">
              <w:rPr>
                <w:sz w:val="28"/>
                <w:szCs w:val="28"/>
              </w:rPr>
              <w:t xml:space="preserve"> </w:t>
            </w:r>
            <w:r w:rsidR="00E6232D" w:rsidRPr="009B2765">
              <w:t>reģistrētas zemesgrāmatā.</w:t>
            </w:r>
            <w:r w:rsidR="00AE3C28" w:rsidRPr="009B2765">
              <w:t xml:space="preserve"> </w:t>
            </w:r>
          </w:p>
          <w:p w14:paraId="7845742A" w14:textId="77777777" w:rsidR="00E6232D" w:rsidRPr="009B2765" w:rsidRDefault="00AE3C28" w:rsidP="00E9406B">
            <w:pPr>
              <w:pStyle w:val="Parasts1"/>
              <w:autoSpaceDE w:val="0"/>
              <w:autoSpaceDN w:val="0"/>
              <w:adjustRightInd w:val="0"/>
              <w:ind w:firstLine="682"/>
              <w:jc w:val="both"/>
            </w:pPr>
            <w:r w:rsidRPr="009B2765">
              <w:t xml:space="preserve">Ja pārdodamā lauksaimniecības zeme ir kopīpašums, </w:t>
            </w:r>
            <w:r w:rsidR="008859CD">
              <w:t>zemes</w:t>
            </w:r>
            <w:r w:rsidR="00336DA9" w:rsidRPr="009B2765">
              <w:t xml:space="preserve"> pirmpirkuma tiesības</w:t>
            </w:r>
            <w:r w:rsidRPr="009B2765">
              <w:t xml:space="preserve"> ir zemes kopīpašniekam.</w:t>
            </w:r>
            <w:r w:rsidR="00E6232D" w:rsidRPr="009B2765">
              <w:t xml:space="preserve"> </w:t>
            </w:r>
          </w:p>
          <w:p w14:paraId="7845742B" w14:textId="1AC96030" w:rsidR="008B7CB9" w:rsidRPr="009B2765" w:rsidRDefault="00336DA9" w:rsidP="00E9406B">
            <w:pPr>
              <w:pStyle w:val="Parasts1"/>
              <w:autoSpaceDE w:val="0"/>
              <w:autoSpaceDN w:val="0"/>
              <w:adjustRightInd w:val="0"/>
              <w:ind w:firstLine="682"/>
              <w:jc w:val="both"/>
              <w:rPr>
                <w:bCs/>
              </w:rPr>
            </w:pPr>
            <w:r w:rsidRPr="009B2765">
              <w:t>Likumā noteikts</w:t>
            </w:r>
            <w:r w:rsidR="00245641" w:rsidRPr="009B2765">
              <w:t>, ka lauksaimniecībā izmantojamā</w:t>
            </w:r>
            <w:r w:rsidR="00D62F2D" w:rsidRPr="009B2765">
              <w:t xml:space="preserve"> zeme, kuru iegādājas Latvijas Z</w:t>
            </w:r>
            <w:r w:rsidR="00245641" w:rsidRPr="009B2765">
              <w:t>emes fonda pārvaldītājs ar atpakaļpirkuma līgumu, tiek iznomāta pārdevējam uz pieciem gadiem.</w:t>
            </w:r>
            <w:r w:rsidR="00245641" w:rsidRPr="009B2765">
              <w:rPr>
                <w:bCs/>
              </w:rPr>
              <w:t xml:space="preserve"> </w:t>
            </w:r>
            <w:r w:rsidR="00032719" w:rsidRPr="009B2765">
              <w:rPr>
                <w:bCs/>
              </w:rPr>
              <w:t>N</w:t>
            </w:r>
            <w:r w:rsidR="00245641" w:rsidRPr="009B2765">
              <w:rPr>
                <w:bCs/>
              </w:rPr>
              <w:t>oteikumu Nr.</w:t>
            </w:r>
            <w:r w:rsidR="00A957C1" w:rsidRPr="009B2765">
              <w:rPr>
                <w:bCs/>
              </w:rPr>
              <w:t xml:space="preserve"> </w:t>
            </w:r>
            <w:r w:rsidR="00245641" w:rsidRPr="009B2765">
              <w:rPr>
                <w:bCs/>
              </w:rPr>
              <w:t>748 33.</w:t>
            </w:r>
            <w:r w:rsidR="006B6BDF" w:rsidRPr="009B2765">
              <w:rPr>
                <w:bCs/>
                <w:vertAlign w:val="superscript"/>
              </w:rPr>
              <w:t>3</w:t>
            </w:r>
            <w:r w:rsidRPr="009B2765">
              <w:rPr>
                <w:bCs/>
                <w:vertAlign w:val="superscript"/>
              </w:rPr>
              <w:t> </w:t>
            </w:r>
            <w:r w:rsidR="00245641" w:rsidRPr="009B2765">
              <w:rPr>
                <w:bCs/>
              </w:rPr>
              <w:t>p</w:t>
            </w:r>
            <w:r w:rsidRPr="009B2765">
              <w:rPr>
                <w:bCs/>
              </w:rPr>
              <w:t>unktā noteikts</w:t>
            </w:r>
            <w:r w:rsidR="00D62F2D" w:rsidRPr="009B2765">
              <w:rPr>
                <w:bCs/>
              </w:rPr>
              <w:t xml:space="preserve">, ka Latvijas </w:t>
            </w:r>
            <w:r w:rsidR="007D3B7F">
              <w:rPr>
                <w:bCs/>
              </w:rPr>
              <w:t>z</w:t>
            </w:r>
            <w:r w:rsidR="006B6BDF" w:rsidRPr="009B2765">
              <w:rPr>
                <w:bCs/>
              </w:rPr>
              <w:t xml:space="preserve">emes fonda pārvaldītājs informāciju par atsavināmo un iznomājamo lauksaimniecības zemi publicē savā tīmekļa vietnē. </w:t>
            </w:r>
            <w:r w:rsidR="00614B41" w:rsidRPr="009B2765">
              <w:rPr>
                <w:bCs/>
              </w:rPr>
              <w:t>N</w:t>
            </w:r>
            <w:r w:rsidR="006B6BDF" w:rsidRPr="009B2765">
              <w:rPr>
                <w:bCs/>
              </w:rPr>
              <w:t xml:space="preserve">oteikumu projekts </w:t>
            </w:r>
            <w:r w:rsidR="00614B41" w:rsidRPr="009B2765">
              <w:rPr>
                <w:bCs/>
              </w:rPr>
              <w:t>izsaka</w:t>
            </w:r>
            <w:r w:rsidR="006B6BDF" w:rsidRPr="009B2765">
              <w:rPr>
                <w:bCs/>
              </w:rPr>
              <w:t xml:space="preserve"> </w:t>
            </w:r>
            <w:r w:rsidR="00E9406B" w:rsidRPr="009B2765">
              <w:rPr>
                <w:bCs/>
              </w:rPr>
              <w:t>33.</w:t>
            </w:r>
            <w:r w:rsidR="00E9406B" w:rsidRPr="009B2765">
              <w:rPr>
                <w:bCs/>
                <w:vertAlign w:val="superscript"/>
              </w:rPr>
              <w:t>3</w:t>
            </w:r>
            <w:r w:rsidR="00026A11" w:rsidRPr="009B2765">
              <w:rPr>
                <w:bCs/>
                <w:vertAlign w:val="superscript"/>
              </w:rPr>
              <w:t> </w:t>
            </w:r>
            <w:r w:rsidR="006B6BDF" w:rsidRPr="009B2765">
              <w:rPr>
                <w:bCs/>
              </w:rPr>
              <w:t xml:space="preserve">punktu </w:t>
            </w:r>
            <w:r w:rsidR="00614B41" w:rsidRPr="009B2765">
              <w:rPr>
                <w:bCs/>
              </w:rPr>
              <w:t>jaunā redakcijā</w:t>
            </w:r>
            <w:r w:rsidR="006B6BDF" w:rsidRPr="009B2765">
              <w:rPr>
                <w:bCs/>
              </w:rPr>
              <w:t xml:space="preserve">, </w:t>
            </w:r>
            <w:r w:rsidR="00614B41" w:rsidRPr="009B2765">
              <w:rPr>
                <w:bCs/>
              </w:rPr>
              <w:t>nosakot, ka i</w:t>
            </w:r>
            <w:r w:rsidR="008B7CB9" w:rsidRPr="009B2765">
              <w:rPr>
                <w:bCs/>
              </w:rPr>
              <w:t xml:space="preserve">nformāciju ievieto par </w:t>
            </w:r>
            <w:r w:rsidR="008B7CB9" w:rsidRPr="009B2765">
              <w:t>iznomāto lauksaimniecības zemi, par iznomāto lauksaimniecības zemi</w:t>
            </w:r>
            <w:r w:rsidR="00614B41" w:rsidRPr="009B2765">
              <w:t>, kas iegādāta</w:t>
            </w:r>
            <w:r w:rsidR="008B7CB9" w:rsidRPr="009B2765">
              <w:t xml:space="preserve"> ar atpakaļpirkuma līgumu</w:t>
            </w:r>
            <w:r w:rsidR="001771A3">
              <w:t>,</w:t>
            </w:r>
            <w:r w:rsidR="00C97B39">
              <w:t xml:space="preserve"> tanī skaitā, norādot pirkuma un atpakaļpirkuma cenu,</w:t>
            </w:r>
            <w:r w:rsidR="008B7CB9" w:rsidRPr="009B2765">
              <w:t xml:space="preserve"> un</w:t>
            </w:r>
            <w:r w:rsidR="008B7CB9" w:rsidRPr="009B2765">
              <w:rPr>
                <w:rFonts w:ascii="Century Gothic" w:hAnsi="Century Gothic" w:cs="Calibri"/>
              </w:rPr>
              <w:t xml:space="preserve"> </w:t>
            </w:r>
            <w:r w:rsidR="00E00966" w:rsidRPr="009B2765">
              <w:t>par atsavināto lauksaimniecības zemi.</w:t>
            </w:r>
          </w:p>
          <w:p w14:paraId="7845742C" w14:textId="77777777" w:rsidR="0050668F" w:rsidRPr="009B2765" w:rsidRDefault="0050668F" w:rsidP="00E9406B">
            <w:pPr>
              <w:pStyle w:val="Parasts1"/>
              <w:autoSpaceDE w:val="0"/>
              <w:autoSpaceDN w:val="0"/>
              <w:adjustRightInd w:val="0"/>
              <w:ind w:firstLine="682"/>
              <w:jc w:val="both"/>
            </w:pPr>
            <w:r w:rsidRPr="009B2765">
              <w:t xml:space="preserve">Noteikumu projekts precizē </w:t>
            </w:r>
            <w:r w:rsidR="002E1533" w:rsidRPr="009B2765">
              <w:rPr>
                <w:bCs/>
              </w:rPr>
              <w:t xml:space="preserve">noteikumu Nr. 748 </w:t>
            </w:r>
            <w:r w:rsidRPr="009B2765">
              <w:t>1. un 2.</w:t>
            </w:r>
            <w:r w:rsidR="001771A3">
              <w:t> </w:t>
            </w:r>
            <w:r w:rsidR="0086335A" w:rsidRPr="009B2765">
              <w:t>pielikuma iesnieguma veidlapā</w:t>
            </w:r>
            <w:r w:rsidR="002E1533" w:rsidRPr="009B2765">
              <w:t>s</w:t>
            </w:r>
            <w:r w:rsidRPr="009B2765">
              <w:t xml:space="preserve"> ietveramo informāciju.</w:t>
            </w:r>
          </w:p>
          <w:p w14:paraId="7845742D" w14:textId="77777777" w:rsidR="00126529" w:rsidRDefault="0086335A" w:rsidP="00447424">
            <w:pPr>
              <w:pStyle w:val="Parasts1"/>
              <w:autoSpaceDE w:val="0"/>
              <w:autoSpaceDN w:val="0"/>
              <w:adjustRightInd w:val="0"/>
              <w:ind w:firstLine="682"/>
              <w:jc w:val="both"/>
            </w:pPr>
            <w:r w:rsidRPr="009B2765">
              <w:t>Iesnieguma veidlapās</w:t>
            </w:r>
            <w:r w:rsidR="00447424" w:rsidRPr="009B2765">
              <w:t xml:space="preserve"> svītrots apliecinājums par tiešo maksājumu saņemšanu, ieņēmumiem no lauksaimnieciskās ražošanas un </w:t>
            </w:r>
            <w:r w:rsidR="00A77F26" w:rsidRPr="009B2765">
              <w:t>apliecinājums par lauksaimniecisko izglītību.</w:t>
            </w:r>
          </w:p>
          <w:p w14:paraId="7845742E" w14:textId="77777777" w:rsidR="007F1DA7" w:rsidRPr="009B2765" w:rsidRDefault="002544F0" w:rsidP="0087205F">
            <w:pPr>
              <w:pStyle w:val="naisc"/>
              <w:spacing w:before="0" w:after="0"/>
              <w:ind w:firstLine="720"/>
              <w:jc w:val="both"/>
            </w:pPr>
            <w:r w:rsidRPr="009B2765">
              <w:t>Likuma pārejas noteikumu 9.punkt</w:t>
            </w:r>
            <w:r w:rsidR="001771A3">
              <w:t>ā</w:t>
            </w:r>
            <w:r w:rsidRPr="009B2765">
              <w:t xml:space="preserve"> no</w:t>
            </w:r>
            <w:r w:rsidR="001771A3">
              <w:t>teikts,</w:t>
            </w:r>
            <w:r w:rsidRPr="009B2765">
              <w:t xml:space="preserve"> ka likuma 36.</w:t>
            </w:r>
            <w:r w:rsidRPr="009B2765">
              <w:rPr>
                <w:vertAlign w:val="superscript"/>
              </w:rPr>
              <w:t>1</w:t>
            </w:r>
            <w:r w:rsidR="0087205F">
              <w:rPr>
                <w:vertAlign w:val="superscript"/>
              </w:rPr>
              <w:t> </w:t>
            </w:r>
            <w:r w:rsidRPr="009B2765">
              <w:t>pant</w:t>
            </w:r>
            <w:r w:rsidR="00D410B4" w:rsidRPr="009B2765">
              <w:t>s</w:t>
            </w:r>
            <w:r w:rsidRPr="009B2765">
              <w:t xml:space="preserve"> </w:t>
            </w:r>
            <w:r w:rsidR="00D410B4" w:rsidRPr="009B2765">
              <w:t>stājas spēkā 2018.</w:t>
            </w:r>
            <w:r w:rsidR="00111ADA">
              <w:t> </w:t>
            </w:r>
            <w:r w:rsidR="00D410B4" w:rsidRPr="009B2765">
              <w:t>gada 1.</w:t>
            </w:r>
            <w:r w:rsidR="00111ADA">
              <w:t> </w:t>
            </w:r>
            <w:r w:rsidR="00D410B4" w:rsidRPr="009B2765">
              <w:t xml:space="preserve">janvārī. Minētā panta astotā daļa deleģē Ministru kabinetam noteikt iesniedzamos dokumentus, nomas līguma ar izpirkuma tiesībām nosacījumus un tā noslēgšanas un izbeigšanas kārtību. </w:t>
            </w:r>
            <w:r w:rsidR="001771A3">
              <w:t xml:space="preserve">Ar </w:t>
            </w:r>
            <w:r w:rsidR="00D410B4" w:rsidRPr="009B2765">
              <w:t>Ministru prezidenta 2017.</w:t>
            </w:r>
            <w:r w:rsidR="00111ADA">
              <w:t> </w:t>
            </w:r>
            <w:r w:rsidR="00D410B4" w:rsidRPr="009B2765">
              <w:t>gada 2.</w:t>
            </w:r>
            <w:r w:rsidR="00111ADA">
              <w:t> </w:t>
            </w:r>
            <w:r w:rsidR="00D410B4" w:rsidRPr="009B2765">
              <w:t>jūnija rezolūcijas</w:t>
            </w:r>
            <w:r w:rsidR="00DE3633" w:rsidRPr="009B2765">
              <w:t xml:space="preserve"> Nr. 12/2017-JUR-91</w:t>
            </w:r>
            <w:r w:rsidR="00D410B4" w:rsidRPr="009B2765">
              <w:t xml:space="preserve"> pirm</w:t>
            </w:r>
            <w:r w:rsidR="001771A3">
              <w:t>o</w:t>
            </w:r>
            <w:r w:rsidR="00D410B4" w:rsidRPr="009B2765">
              <w:t xml:space="preserve"> daļ</w:t>
            </w:r>
            <w:r w:rsidR="001771A3">
              <w:t>u</w:t>
            </w:r>
            <w:r w:rsidR="00D410B4" w:rsidRPr="009B2765">
              <w:t xml:space="preserve"> </w:t>
            </w:r>
            <w:r w:rsidR="001771A3">
              <w:t>z</w:t>
            </w:r>
            <w:r w:rsidR="00DE3633" w:rsidRPr="009B2765">
              <w:t>emkopības ministram</w:t>
            </w:r>
            <w:r w:rsidRPr="009B2765">
              <w:t xml:space="preserve"> </w:t>
            </w:r>
            <w:r w:rsidR="001771A3">
              <w:t>uzdots</w:t>
            </w:r>
            <w:r w:rsidR="001771A3" w:rsidRPr="009B2765">
              <w:t xml:space="preserve"> </w:t>
            </w:r>
            <w:r w:rsidR="00DE3633" w:rsidRPr="009B2765">
              <w:t xml:space="preserve">līdz 2017. gada 1. jūlijam sagatavot un noteiktā kārtībā iesniegt Ministru kabinetā likuma "Par zemes privatizāciju lauku apvidos" </w:t>
            </w:r>
            <w:r w:rsidR="00DE3633" w:rsidRPr="009B2765">
              <w:lastRenderedPageBreak/>
              <w:t>30.</w:t>
            </w:r>
            <w:r w:rsidR="00DE3633" w:rsidRPr="009B2765">
              <w:rPr>
                <w:vertAlign w:val="superscript"/>
              </w:rPr>
              <w:t>1</w:t>
            </w:r>
            <w:r w:rsidR="00DE3633" w:rsidRPr="009B2765">
              <w:t> panta piektās daļas 3. punktā un 38. panta trešajā daļā minēto tiesību aktu projektus, attiecīgi nodrošinot Ministru kabinetam doto uzdevumu izpildi. Savukārt minētās rezolūcijas otr</w:t>
            </w:r>
            <w:r w:rsidR="001771A3">
              <w:t>ajā</w:t>
            </w:r>
            <w:r w:rsidR="00DE3633" w:rsidRPr="009B2765">
              <w:t xml:space="preserve"> daļ</w:t>
            </w:r>
            <w:r w:rsidR="001771A3">
              <w:t>ā</w:t>
            </w:r>
            <w:r w:rsidR="00DE3633" w:rsidRPr="009B2765">
              <w:t xml:space="preserve"> </w:t>
            </w:r>
            <w:r w:rsidR="001771A3">
              <w:t>z</w:t>
            </w:r>
            <w:r w:rsidR="00DE3633" w:rsidRPr="009B2765">
              <w:t>emkopības ministram</w:t>
            </w:r>
            <w:r w:rsidR="00DE3633" w:rsidRPr="009B2765">
              <w:rPr>
                <w:sz w:val="28"/>
                <w:szCs w:val="28"/>
              </w:rPr>
              <w:t xml:space="preserve"> </w:t>
            </w:r>
            <w:r w:rsidR="001771A3" w:rsidRPr="00E0442B">
              <w:t xml:space="preserve">uzdots </w:t>
            </w:r>
            <w:r w:rsidR="00DE3633" w:rsidRPr="009B2765">
              <w:t>līdz 2018. gada 1. janvārim sagatavot un noteiktā kārtībā iesniegt Ministru kabinetā likuma "Par zemes privatizāciju lauku apvidos" 36.</w:t>
            </w:r>
            <w:r w:rsidR="00DE3633" w:rsidRPr="009B2765">
              <w:rPr>
                <w:vertAlign w:val="superscript"/>
              </w:rPr>
              <w:t>1</w:t>
            </w:r>
            <w:r w:rsidR="00DE3633" w:rsidRPr="009B2765">
              <w:t> panta astotajā daļā minētā tiesību akta projektu, attiecīgi nodrošinot Ministru kabinetam dotā uzdevuma izpildi. Ievērojot minēto</w:t>
            </w:r>
            <w:r w:rsidR="001771A3">
              <w:t>,</w:t>
            </w:r>
            <w:r w:rsidR="00DE3633" w:rsidRPr="009B2765">
              <w:t xml:space="preserve"> likuma “Par zemes privatizāciju lauku apvidos”36.</w:t>
            </w:r>
            <w:r w:rsidR="00DE3633" w:rsidRPr="009B2765">
              <w:rPr>
                <w:vertAlign w:val="superscript"/>
              </w:rPr>
              <w:t>1</w:t>
            </w:r>
            <w:r w:rsidR="00DE3633" w:rsidRPr="009B2765">
              <w:t>panta astotā</w:t>
            </w:r>
            <w:r w:rsidR="001771A3">
              <w:t>s</w:t>
            </w:r>
            <w:r w:rsidR="00DE3633" w:rsidRPr="009B2765">
              <w:t xml:space="preserve"> daļa</w:t>
            </w:r>
            <w:r w:rsidR="001771A3">
              <w:t>s norma</w:t>
            </w:r>
            <w:r w:rsidR="00DE3633" w:rsidRPr="009B2765">
              <w:t xml:space="preserve"> tiks izpildīta</w:t>
            </w:r>
            <w:r w:rsidR="00614B41" w:rsidRPr="009B2765">
              <w:t>,</w:t>
            </w:r>
            <w:r w:rsidR="00DE3633" w:rsidRPr="009B2765">
              <w:t xml:space="preserve"> sagatavojot jaunu </w:t>
            </w:r>
            <w:r w:rsidR="00614B41" w:rsidRPr="009B2765">
              <w:t>normatīvā a</w:t>
            </w:r>
            <w:r w:rsidR="00DE3633" w:rsidRPr="009B2765">
              <w:t xml:space="preserve">kta projektu par lauksaimniecības zemes nomu ar izpirkuma tiesībām un noteiktā kārtībā iesniedzot </w:t>
            </w:r>
            <w:r w:rsidR="00CB5790" w:rsidRPr="009B2765">
              <w:t xml:space="preserve">to </w:t>
            </w:r>
            <w:r w:rsidR="00DE3633" w:rsidRPr="009B2765">
              <w:t>Ministru kabinetā.</w:t>
            </w:r>
          </w:p>
        </w:tc>
      </w:tr>
      <w:tr w:rsidR="002D3157" w:rsidRPr="009B2765" w14:paraId="78457433" w14:textId="77777777" w:rsidTr="0047774F">
        <w:trPr>
          <w:trHeight w:val="170"/>
          <w:jc w:val="center"/>
        </w:trPr>
        <w:tc>
          <w:tcPr>
            <w:tcW w:w="213" w:type="pct"/>
          </w:tcPr>
          <w:p w14:paraId="78457430" w14:textId="77777777" w:rsidR="002D3157" w:rsidRPr="009B2765" w:rsidRDefault="00CC4C5A" w:rsidP="00F8677E">
            <w:pPr>
              <w:pStyle w:val="Parasts1"/>
              <w:jc w:val="both"/>
            </w:pPr>
            <w:r w:rsidRPr="009B2765">
              <w:lastRenderedPageBreak/>
              <w:t>3</w:t>
            </w:r>
            <w:r w:rsidR="002D3157" w:rsidRPr="009B2765">
              <w:t>.</w:t>
            </w:r>
          </w:p>
        </w:tc>
        <w:tc>
          <w:tcPr>
            <w:tcW w:w="946" w:type="pct"/>
          </w:tcPr>
          <w:p w14:paraId="78457431" w14:textId="77777777" w:rsidR="002D3157" w:rsidRPr="009B2765" w:rsidRDefault="002D3157" w:rsidP="00F8677E">
            <w:pPr>
              <w:pStyle w:val="Parasts1"/>
              <w:jc w:val="both"/>
            </w:pPr>
            <w:r w:rsidRPr="009B2765">
              <w:t>Projekta izstrādē iesaistītās institūcijas</w:t>
            </w:r>
          </w:p>
        </w:tc>
        <w:tc>
          <w:tcPr>
            <w:tcW w:w="3841" w:type="pct"/>
          </w:tcPr>
          <w:p w14:paraId="78457432" w14:textId="77777777" w:rsidR="000F2A93" w:rsidRPr="009B2765" w:rsidRDefault="00002CA1" w:rsidP="00026A11">
            <w:pPr>
              <w:pStyle w:val="Parasts1"/>
              <w:jc w:val="both"/>
            </w:pPr>
            <w:r w:rsidRPr="009B2765">
              <w:t>Zemkopības ministrija</w:t>
            </w:r>
            <w:r w:rsidR="00F25171">
              <w:t xml:space="preserve"> un</w:t>
            </w:r>
            <w:r w:rsidR="00614B41" w:rsidRPr="009B2765">
              <w:t xml:space="preserve"> </w:t>
            </w:r>
            <w:r w:rsidR="003F73F5">
              <w:t>AFI “</w:t>
            </w:r>
            <w:r w:rsidR="003F73F5" w:rsidRPr="009B2765">
              <w:t>ALTUM</w:t>
            </w:r>
            <w:r w:rsidR="003F73F5">
              <w:t>”</w:t>
            </w:r>
          </w:p>
        </w:tc>
      </w:tr>
      <w:tr w:rsidR="002D3157" w:rsidRPr="009B2765" w14:paraId="7845743A" w14:textId="77777777" w:rsidTr="0047774F">
        <w:trPr>
          <w:trHeight w:val="170"/>
          <w:jc w:val="center"/>
        </w:trPr>
        <w:tc>
          <w:tcPr>
            <w:tcW w:w="213" w:type="pct"/>
          </w:tcPr>
          <w:p w14:paraId="78457434" w14:textId="77777777" w:rsidR="002D3157" w:rsidRPr="009B2765" w:rsidRDefault="00794D27" w:rsidP="00F8677E">
            <w:pPr>
              <w:pStyle w:val="Parasts1"/>
              <w:jc w:val="both"/>
            </w:pPr>
            <w:r w:rsidRPr="009B2765">
              <w:t>4</w:t>
            </w:r>
            <w:r w:rsidR="002D3157" w:rsidRPr="009B2765">
              <w:t>.</w:t>
            </w:r>
          </w:p>
        </w:tc>
        <w:tc>
          <w:tcPr>
            <w:tcW w:w="946" w:type="pct"/>
          </w:tcPr>
          <w:p w14:paraId="78457435" w14:textId="77777777" w:rsidR="002D3157" w:rsidRPr="009B2765" w:rsidRDefault="002D3157" w:rsidP="00F8677E">
            <w:pPr>
              <w:pStyle w:val="Parasts1"/>
              <w:jc w:val="both"/>
            </w:pPr>
            <w:r w:rsidRPr="009B2765">
              <w:t>Cita informācija</w:t>
            </w:r>
          </w:p>
        </w:tc>
        <w:tc>
          <w:tcPr>
            <w:tcW w:w="3841" w:type="pct"/>
          </w:tcPr>
          <w:p w14:paraId="78457436" w14:textId="77777777" w:rsidR="006E7500" w:rsidRPr="009B2765" w:rsidRDefault="006E7500" w:rsidP="006E7500">
            <w:pPr>
              <w:pStyle w:val="naisc"/>
              <w:spacing w:before="0" w:after="0"/>
              <w:ind w:firstLine="720"/>
              <w:jc w:val="both"/>
              <w:rPr>
                <w:bCs/>
                <w:shd w:val="clear" w:color="auto" w:fill="FFFFFF"/>
              </w:rPr>
            </w:pPr>
            <w:r w:rsidRPr="009B2765">
              <w:t>Pirmpirkuma tiesību izmantošanas kārtību gadījumos, kad darījuma objekta sastāvā ir kultūras piemineklis</w:t>
            </w:r>
            <w:r w:rsidR="00F25171">
              <w:t>,</w:t>
            </w:r>
            <w:r w:rsidRPr="009B2765">
              <w:rPr>
                <w:i/>
                <w:iCs/>
                <w:shd w:val="clear" w:color="auto" w:fill="FFFFFF"/>
              </w:rPr>
              <w:t xml:space="preserve"> </w:t>
            </w:r>
            <w:r w:rsidRPr="009B2765">
              <w:rPr>
                <w:iCs/>
                <w:shd w:val="clear" w:color="auto" w:fill="FFFFFF"/>
              </w:rPr>
              <w:t>reglamentē likums "Par kultūras pieminekļu aizsardzību" un saskaņā ar šā likuma 8.</w:t>
            </w:r>
            <w:r w:rsidR="00111ADA">
              <w:rPr>
                <w:iCs/>
                <w:shd w:val="clear" w:color="auto" w:fill="FFFFFF"/>
              </w:rPr>
              <w:t> </w:t>
            </w:r>
            <w:r w:rsidRPr="009B2765">
              <w:rPr>
                <w:iCs/>
                <w:shd w:val="clear" w:color="auto" w:fill="FFFFFF"/>
              </w:rPr>
              <w:t>panta</w:t>
            </w:r>
            <w:r w:rsidR="00F25171">
              <w:rPr>
                <w:iCs/>
                <w:shd w:val="clear" w:color="auto" w:fill="FFFFFF"/>
              </w:rPr>
              <w:t xml:space="preserve"> </w:t>
            </w:r>
            <w:r w:rsidRPr="009B2765">
              <w:rPr>
                <w:iCs/>
                <w:shd w:val="clear" w:color="auto" w:fill="FFFFFF"/>
              </w:rPr>
              <w:t xml:space="preserve">pirmo daļu izdotie noteikumi </w:t>
            </w:r>
            <w:r w:rsidRPr="009B2765">
              <w:rPr>
                <w:bCs/>
                <w:shd w:val="clear" w:color="auto" w:fill="FFFFFF"/>
              </w:rPr>
              <w:t>par valsts nozīmes kultūras pieminekļu pirmpirkuma tiesību izmantošanas kārtību un termiņiem.</w:t>
            </w:r>
          </w:p>
          <w:p w14:paraId="78457437" w14:textId="77777777" w:rsidR="006E7500" w:rsidRPr="009B2765" w:rsidRDefault="006E7500" w:rsidP="006E7500">
            <w:pPr>
              <w:pStyle w:val="Parasts1"/>
              <w:ind w:firstLine="743"/>
              <w:jc w:val="both"/>
            </w:pPr>
            <w:r w:rsidRPr="009B2765">
              <w:rPr>
                <w:bCs/>
                <w:shd w:val="clear" w:color="auto" w:fill="FFFFFF"/>
              </w:rPr>
              <w:t>Valsts pirmpirkuma tiesības uz zemi aizsargājamās teritorijās nosaka likuma „Par īpaši aizsargājamām dabas teritorijām” 35. pants. Minētā panta otr</w:t>
            </w:r>
            <w:r w:rsidR="00F25171">
              <w:rPr>
                <w:bCs/>
                <w:shd w:val="clear" w:color="auto" w:fill="FFFFFF"/>
              </w:rPr>
              <w:t>aj</w:t>
            </w:r>
            <w:r w:rsidRPr="009B2765">
              <w:rPr>
                <w:bCs/>
                <w:shd w:val="clear" w:color="auto" w:fill="FFFFFF"/>
              </w:rPr>
              <w:t>ā daļ</w:t>
            </w:r>
            <w:r w:rsidR="00F25171">
              <w:rPr>
                <w:bCs/>
                <w:shd w:val="clear" w:color="auto" w:fill="FFFFFF"/>
              </w:rPr>
              <w:t>ā</w:t>
            </w:r>
            <w:r w:rsidRPr="009B2765">
              <w:rPr>
                <w:bCs/>
                <w:shd w:val="clear" w:color="auto" w:fill="FFFFFF"/>
              </w:rPr>
              <w:t xml:space="preserve"> no</w:t>
            </w:r>
            <w:r w:rsidR="00F25171">
              <w:rPr>
                <w:bCs/>
                <w:shd w:val="clear" w:color="auto" w:fill="FFFFFF"/>
              </w:rPr>
              <w:t>teikts</w:t>
            </w:r>
            <w:r w:rsidRPr="009B2765">
              <w:rPr>
                <w:bCs/>
                <w:shd w:val="clear" w:color="auto" w:fill="FFFFFF"/>
              </w:rPr>
              <w:t xml:space="preserve">, ka </w:t>
            </w:r>
            <w:r w:rsidRPr="009B2765">
              <w:rPr>
                <w:bCs/>
              </w:rPr>
              <w:t>z</w:t>
            </w:r>
            <w:r w:rsidRPr="009B2765">
              <w:t>emes īpašniekam ir pienākums informēt Dabas aizsardzības pārvaldi par nodomu pārdot sev piederošo zemi aizsargājamā teritorijā, iesniedzot darījuma dokumentu.</w:t>
            </w:r>
          </w:p>
          <w:p w14:paraId="78457438" w14:textId="77777777" w:rsidR="009B2765" w:rsidRPr="00182F04" w:rsidRDefault="006E7500" w:rsidP="009B2765">
            <w:pPr>
              <w:jc w:val="both"/>
              <w:rPr>
                <w:sz w:val="24"/>
                <w:szCs w:val="24"/>
              </w:rPr>
            </w:pPr>
            <w:r w:rsidRPr="009B2765">
              <w:t>P</w:t>
            </w:r>
            <w:r w:rsidRPr="009B2765">
              <w:rPr>
                <w:sz w:val="24"/>
                <w:szCs w:val="24"/>
              </w:rPr>
              <w:t>irmpirkuma ties</w:t>
            </w:r>
            <w:r w:rsidRPr="009B2765">
              <w:rPr>
                <w:rFonts w:hint="eastAsia"/>
                <w:sz w:val="24"/>
                <w:szCs w:val="24"/>
              </w:rPr>
              <w:t>ī</w:t>
            </w:r>
            <w:r w:rsidRPr="009B2765">
              <w:rPr>
                <w:sz w:val="24"/>
                <w:szCs w:val="24"/>
              </w:rPr>
              <w:t>b</w:t>
            </w:r>
            <w:r w:rsidR="00F25171">
              <w:rPr>
                <w:sz w:val="24"/>
                <w:szCs w:val="24"/>
              </w:rPr>
              <w:t>as</w:t>
            </w:r>
            <w:r w:rsidRPr="009B2765">
              <w:rPr>
                <w:sz w:val="24"/>
                <w:szCs w:val="24"/>
              </w:rPr>
              <w:t xml:space="preserve"> gad</w:t>
            </w:r>
            <w:r w:rsidRPr="009B2765">
              <w:rPr>
                <w:rFonts w:hint="eastAsia"/>
                <w:sz w:val="24"/>
                <w:szCs w:val="24"/>
              </w:rPr>
              <w:t>ī</w:t>
            </w:r>
            <w:r w:rsidRPr="009B2765">
              <w:rPr>
                <w:sz w:val="24"/>
                <w:szCs w:val="24"/>
              </w:rPr>
              <w:t>jumos, kad dar</w:t>
            </w:r>
            <w:r w:rsidRPr="009B2765">
              <w:rPr>
                <w:rFonts w:hint="eastAsia"/>
                <w:sz w:val="24"/>
                <w:szCs w:val="24"/>
              </w:rPr>
              <w:t>ī</w:t>
            </w:r>
            <w:r w:rsidRPr="009B2765">
              <w:rPr>
                <w:sz w:val="24"/>
                <w:szCs w:val="24"/>
              </w:rPr>
              <w:t>juma objekta sast</w:t>
            </w:r>
            <w:r w:rsidRPr="009B2765">
              <w:rPr>
                <w:rFonts w:hint="eastAsia"/>
                <w:sz w:val="24"/>
                <w:szCs w:val="24"/>
              </w:rPr>
              <w:t>ā</w:t>
            </w:r>
            <w:r w:rsidRPr="009B2765">
              <w:rPr>
                <w:sz w:val="24"/>
                <w:szCs w:val="24"/>
              </w:rPr>
              <w:t>v</w:t>
            </w:r>
            <w:r w:rsidRPr="009B2765">
              <w:rPr>
                <w:rFonts w:hint="eastAsia"/>
                <w:sz w:val="24"/>
                <w:szCs w:val="24"/>
              </w:rPr>
              <w:t>ā</w:t>
            </w:r>
            <w:r w:rsidRPr="009B2765">
              <w:rPr>
                <w:sz w:val="24"/>
                <w:szCs w:val="24"/>
              </w:rPr>
              <w:t xml:space="preserve"> ir ēka, uz kuru </w:t>
            </w:r>
            <w:r w:rsidRPr="00182F04">
              <w:rPr>
                <w:sz w:val="24"/>
                <w:szCs w:val="24"/>
              </w:rPr>
              <w:t xml:space="preserve">pirmpirkuma tiesības ir pašvaldībai, pašvaldība </w:t>
            </w:r>
            <w:r w:rsidR="00F25171">
              <w:rPr>
                <w:sz w:val="24"/>
                <w:szCs w:val="24"/>
              </w:rPr>
              <w:t>izmanto</w:t>
            </w:r>
            <w:r w:rsidRPr="00182F04">
              <w:rPr>
                <w:sz w:val="24"/>
                <w:szCs w:val="24"/>
              </w:rPr>
              <w:t xml:space="preserve"> saskaņā ar likumu „Par pašvaldībām”. </w:t>
            </w:r>
          </w:p>
          <w:p w14:paraId="78457439" w14:textId="77777777" w:rsidR="00984A55" w:rsidRPr="002132F4" w:rsidRDefault="00FE1FE9" w:rsidP="00C040AE">
            <w:pPr>
              <w:ind w:firstLine="758"/>
              <w:jc w:val="both"/>
              <w:rPr>
                <w:sz w:val="24"/>
                <w:szCs w:val="24"/>
              </w:rPr>
            </w:pPr>
            <w:r>
              <w:rPr>
                <w:color w:val="000000" w:themeColor="text1"/>
                <w:sz w:val="24"/>
                <w:szCs w:val="24"/>
              </w:rPr>
              <w:t>Latvijas z</w:t>
            </w:r>
            <w:r w:rsidR="009B2765" w:rsidRPr="002132F4">
              <w:rPr>
                <w:color w:val="000000" w:themeColor="text1"/>
                <w:sz w:val="24"/>
                <w:szCs w:val="24"/>
              </w:rPr>
              <w:t xml:space="preserve">emes fonda pārvaldītājs </w:t>
            </w:r>
            <w:r w:rsidR="00182F04" w:rsidRPr="002132F4">
              <w:rPr>
                <w:sz w:val="24"/>
                <w:szCs w:val="24"/>
              </w:rPr>
              <w:t>AFI “ALTUM”</w:t>
            </w:r>
            <w:r>
              <w:rPr>
                <w:sz w:val="24"/>
                <w:szCs w:val="24"/>
              </w:rPr>
              <w:t xml:space="preserve"> ,tostarp,</w:t>
            </w:r>
            <w:r w:rsidR="009B2765" w:rsidRPr="002132F4">
              <w:rPr>
                <w:color w:val="000000" w:themeColor="text1"/>
                <w:sz w:val="24"/>
                <w:szCs w:val="24"/>
              </w:rPr>
              <w:t xml:space="preserve"> Latvijas </w:t>
            </w:r>
            <w:r>
              <w:rPr>
                <w:color w:val="000000" w:themeColor="text1"/>
                <w:sz w:val="24"/>
                <w:szCs w:val="24"/>
              </w:rPr>
              <w:t>z</w:t>
            </w:r>
            <w:r w:rsidR="009B2765" w:rsidRPr="002132F4">
              <w:rPr>
                <w:color w:val="000000" w:themeColor="text1"/>
                <w:sz w:val="24"/>
                <w:szCs w:val="24"/>
              </w:rPr>
              <w:t>emes fonda pārvaldības jomā, darbojas kā privāto tiesību subjekts.</w:t>
            </w:r>
          </w:p>
        </w:tc>
      </w:tr>
    </w:tbl>
    <w:p w14:paraId="7845743B" w14:textId="77777777" w:rsidR="00C20753" w:rsidRPr="009B2765" w:rsidRDefault="00C20753" w:rsidP="00F8677E">
      <w:pPr>
        <w:pStyle w:val="Parasts1"/>
        <w:jc w:val="both"/>
      </w:pPr>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1736"/>
        <w:gridCol w:w="7063"/>
        <w:gridCol w:w="129"/>
      </w:tblGrid>
      <w:tr w:rsidR="002D3157" w:rsidRPr="009B2765" w14:paraId="7845743D" w14:textId="77777777" w:rsidTr="003C304F">
        <w:trPr>
          <w:gridAfter w:val="1"/>
          <w:wAfter w:w="69" w:type="pct"/>
          <w:trHeight w:val="20"/>
          <w:jc w:val="center"/>
        </w:trPr>
        <w:tc>
          <w:tcPr>
            <w:tcW w:w="4931" w:type="pct"/>
            <w:gridSpan w:val="3"/>
          </w:tcPr>
          <w:p w14:paraId="7845743C" w14:textId="77777777" w:rsidR="002D3157" w:rsidRPr="009B2765" w:rsidRDefault="002D3157" w:rsidP="00F8677E">
            <w:pPr>
              <w:pStyle w:val="Parasts1"/>
              <w:jc w:val="center"/>
              <w:rPr>
                <w:b/>
                <w:bCs/>
              </w:rPr>
            </w:pPr>
            <w:r w:rsidRPr="009B2765">
              <w:rPr>
                <w:b/>
                <w:bCs/>
              </w:rPr>
              <w:t>II. Tiesību akta projekta ietekme uz sabiedrību</w:t>
            </w:r>
          </w:p>
        </w:tc>
      </w:tr>
      <w:tr w:rsidR="002D3157" w:rsidRPr="009B2765" w14:paraId="78457441" w14:textId="77777777" w:rsidTr="003C304F">
        <w:trPr>
          <w:gridAfter w:val="1"/>
          <w:wAfter w:w="69" w:type="pct"/>
          <w:trHeight w:val="20"/>
          <w:jc w:val="center"/>
        </w:trPr>
        <w:tc>
          <w:tcPr>
            <w:tcW w:w="212" w:type="pct"/>
          </w:tcPr>
          <w:p w14:paraId="7845743E" w14:textId="77777777" w:rsidR="002D3157" w:rsidRPr="009B2765" w:rsidRDefault="002D3157" w:rsidP="00F8677E">
            <w:pPr>
              <w:pStyle w:val="Parasts1"/>
              <w:jc w:val="both"/>
            </w:pPr>
            <w:r w:rsidRPr="009B2765">
              <w:t>1.</w:t>
            </w:r>
          </w:p>
        </w:tc>
        <w:tc>
          <w:tcPr>
            <w:tcW w:w="931" w:type="pct"/>
          </w:tcPr>
          <w:p w14:paraId="7845743F" w14:textId="77777777" w:rsidR="002D3157" w:rsidRPr="009B2765" w:rsidRDefault="00794D27" w:rsidP="00F8677E">
            <w:pPr>
              <w:pStyle w:val="Parasts1"/>
              <w:jc w:val="both"/>
            </w:pPr>
            <w:r w:rsidRPr="009B2765">
              <w:t xml:space="preserve">Sabiedrības mērķgrupas, kuras tiesiskais regulējums ietekmē vai varētu ietekmēt </w:t>
            </w:r>
          </w:p>
        </w:tc>
        <w:tc>
          <w:tcPr>
            <w:tcW w:w="3788" w:type="pct"/>
          </w:tcPr>
          <w:p w14:paraId="78457440" w14:textId="77777777" w:rsidR="00E36027" w:rsidRPr="009B2765" w:rsidRDefault="00573283" w:rsidP="00901CBC">
            <w:pPr>
              <w:pStyle w:val="Parasts1"/>
              <w:jc w:val="both"/>
            </w:pPr>
            <w:r w:rsidRPr="009B2765">
              <w:t xml:space="preserve">Noteikumu projekts ietekmēs </w:t>
            </w:r>
            <w:r w:rsidR="004065DD" w:rsidRPr="009B2765">
              <w:t>personas</w:t>
            </w:r>
            <w:r w:rsidR="00CF20A4" w:rsidRPr="009B2765">
              <w:t xml:space="preserve">, </w:t>
            </w:r>
            <w:r w:rsidR="002B2E51" w:rsidRPr="009B2765">
              <w:t>k</w:t>
            </w:r>
            <w:r w:rsidR="004065DD" w:rsidRPr="009B2765">
              <w:t>as</w:t>
            </w:r>
            <w:r w:rsidR="002B2E51" w:rsidRPr="009B2765">
              <w:t xml:space="preserve"> </w:t>
            </w:r>
            <w:r w:rsidR="00901CBC" w:rsidRPr="009B2765">
              <w:t>vēlas</w:t>
            </w:r>
            <w:r w:rsidR="004065DD" w:rsidRPr="009B2765">
              <w:t xml:space="preserve"> iegūt īpašumā </w:t>
            </w:r>
            <w:r w:rsidR="002B2E51" w:rsidRPr="009B2765">
              <w:t>lauksaimniecības zemi</w:t>
            </w:r>
            <w:r w:rsidR="00F25171">
              <w:t>,</w:t>
            </w:r>
            <w:r w:rsidR="00026A11" w:rsidRPr="009B2765">
              <w:t xml:space="preserve"> un pašvaldību komisijas</w:t>
            </w:r>
            <w:r w:rsidR="001073EF" w:rsidRPr="009B2765">
              <w:t>.</w:t>
            </w:r>
            <w:r w:rsidR="002B2E51" w:rsidRPr="009B2765">
              <w:t xml:space="preserve"> </w:t>
            </w:r>
          </w:p>
        </w:tc>
      </w:tr>
      <w:tr w:rsidR="00794D27" w:rsidRPr="009B2765" w14:paraId="78457445" w14:textId="77777777" w:rsidTr="003C304F">
        <w:trPr>
          <w:gridAfter w:val="1"/>
          <w:wAfter w:w="69" w:type="pct"/>
          <w:trHeight w:val="20"/>
          <w:jc w:val="center"/>
        </w:trPr>
        <w:tc>
          <w:tcPr>
            <w:tcW w:w="212" w:type="pct"/>
          </w:tcPr>
          <w:p w14:paraId="78457442" w14:textId="77777777" w:rsidR="00794D27" w:rsidRPr="009B2765" w:rsidRDefault="00794D27" w:rsidP="00F8677E">
            <w:pPr>
              <w:pStyle w:val="Parasts1"/>
              <w:jc w:val="both"/>
            </w:pPr>
            <w:r w:rsidRPr="009B2765">
              <w:t>2.</w:t>
            </w:r>
          </w:p>
        </w:tc>
        <w:tc>
          <w:tcPr>
            <w:tcW w:w="931" w:type="pct"/>
          </w:tcPr>
          <w:p w14:paraId="78457443" w14:textId="77777777" w:rsidR="00794D27" w:rsidRPr="009B2765" w:rsidRDefault="00794D27" w:rsidP="00F8677E">
            <w:pPr>
              <w:pStyle w:val="Parasts1"/>
              <w:jc w:val="both"/>
            </w:pPr>
            <w:r w:rsidRPr="009B2765">
              <w:t>Tiesiskā regulējuma ietekme uz tautsaimniecību un administratīvo slogu</w:t>
            </w:r>
          </w:p>
        </w:tc>
        <w:tc>
          <w:tcPr>
            <w:tcW w:w="3788" w:type="pct"/>
          </w:tcPr>
          <w:p w14:paraId="78457444" w14:textId="77777777" w:rsidR="00697FEE" w:rsidRPr="009B2765" w:rsidRDefault="00095770" w:rsidP="00067436">
            <w:pPr>
              <w:pStyle w:val="Parasts1"/>
              <w:jc w:val="both"/>
            </w:pPr>
            <w:r w:rsidRPr="009B2765">
              <w:t>Noteikumu projekta tiesiska</w:t>
            </w:r>
            <w:r w:rsidR="00C65143" w:rsidRPr="009B2765">
              <w:t>is</w:t>
            </w:r>
            <w:r w:rsidRPr="009B2765">
              <w:t xml:space="preserve"> regulējum</w:t>
            </w:r>
            <w:r w:rsidR="00C65143" w:rsidRPr="009B2765">
              <w:t>s</w:t>
            </w:r>
            <w:r w:rsidR="00C75C44" w:rsidRPr="009B2765">
              <w:t xml:space="preserve"> </w:t>
            </w:r>
            <w:r w:rsidR="00C65143" w:rsidRPr="009B2765">
              <w:t xml:space="preserve">tiešā veidā neietekmē uzņēmējdarbības vidi makrolīmenī. Noteikumu projektā ietvertais regulējums </w:t>
            </w:r>
            <w:r w:rsidR="008C1538" w:rsidRPr="009B2765">
              <w:t>personām, kas vēlas iegūt īpašumā lauksaimniecības zemi</w:t>
            </w:r>
            <w:r w:rsidR="00336DA9" w:rsidRPr="009B2765">
              <w:t>,</w:t>
            </w:r>
            <w:r w:rsidR="008C1538" w:rsidRPr="009B2765">
              <w:t xml:space="preserve"> </w:t>
            </w:r>
            <w:r w:rsidR="00C65143" w:rsidRPr="009B2765">
              <w:t>un pašvaldīb</w:t>
            </w:r>
            <w:r w:rsidR="008C1538" w:rsidRPr="009B2765">
              <w:t>u komisijām</w:t>
            </w:r>
            <w:r w:rsidR="00C65143" w:rsidRPr="009B2765">
              <w:t xml:space="preserve"> </w:t>
            </w:r>
            <w:r w:rsidR="00F20EF7" w:rsidRPr="009B2765">
              <w:t>maina</w:t>
            </w:r>
            <w:r w:rsidR="00C65143" w:rsidRPr="009B2765">
              <w:t xml:space="preserve"> </w:t>
            </w:r>
            <w:r w:rsidR="00F20EF7" w:rsidRPr="009B2765">
              <w:t>tiesības</w:t>
            </w:r>
            <w:r w:rsidR="00901CBC" w:rsidRPr="009B2765">
              <w:t xml:space="preserve"> un</w:t>
            </w:r>
            <w:r w:rsidR="00F20EF7" w:rsidRPr="009B2765">
              <w:t xml:space="preserve"> </w:t>
            </w:r>
            <w:r w:rsidR="00C65143" w:rsidRPr="009B2765">
              <w:t>pienākumus</w:t>
            </w:r>
            <w:r w:rsidR="00191C9C" w:rsidRPr="009B2765">
              <w:t>.</w:t>
            </w:r>
            <w:r w:rsidR="00C65143" w:rsidRPr="009B2765">
              <w:t xml:space="preserve"> </w:t>
            </w:r>
            <w:r w:rsidR="008C1538" w:rsidRPr="009B2765">
              <w:t>P</w:t>
            </w:r>
            <w:r w:rsidR="00F20EF7" w:rsidRPr="009B2765">
              <w:t xml:space="preserve">ersonām, kas </w:t>
            </w:r>
            <w:r w:rsidR="00336DA9" w:rsidRPr="009B2765">
              <w:t>plāno</w:t>
            </w:r>
            <w:r w:rsidR="00F20EF7" w:rsidRPr="009B2765">
              <w:t xml:space="preserve"> iegū</w:t>
            </w:r>
            <w:r w:rsidR="008C1538" w:rsidRPr="009B2765">
              <w:t>t īpašumā lauksaimniecības zemi, samazinās</w:t>
            </w:r>
            <w:r w:rsidR="00F20EF7" w:rsidRPr="009B2765">
              <w:t xml:space="preserve"> </w:t>
            </w:r>
            <w:r w:rsidR="008C1538" w:rsidRPr="009B2765">
              <w:t xml:space="preserve">administratīvais slogs. </w:t>
            </w:r>
            <w:r w:rsidR="00F20EF7" w:rsidRPr="009B2765">
              <w:t>Minētajām personām iesniegumam pašvaldības komisijai nav nepieciešams pievienot izglītību apliecinošu dokumentu vai zvērināta revidenta apliecinājumu par saimnieciskās darbības ieņēmumiem.</w:t>
            </w:r>
            <w:r w:rsidR="008C1538" w:rsidRPr="009B2765">
              <w:t xml:space="preserve"> </w:t>
            </w:r>
            <w:r w:rsidR="00336DA9" w:rsidRPr="009B2765">
              <w:t>Savukārt, ja zemi, ko</w:t>
            </w:r>
            <w:r w:rsidR="008C1538" w:rsidRPr="009B2765">
              <w:t xml:space="preserve"> nomā vairākas personas, pērk viens no nomniekiem, iesniegumam jāpievieno rakstveida vienošan</w:t>
            </w:r>
            <w:r w:rsidR="00067436" w:rsidRPr="009B2765">
              <w:t>ā</w:t>
            </w:r>
            <w:r w:rsidR="008C1538" w:rsidRPr="009B2765">
              <w:t>s par pirmpirkuma tiesību izmantošanas kārtību. Pašvaldīb</w:t>
            </w:r>
            <w:r w:rsidR="00067436" w:rsidRPr="009B2765">
              <w:t>as</w:t>
            </w:r>
            <w:r w:rsidR="008C1538" w:rsidRPr="009B2765">
              <w:t xml:space="preserve"> komisij</w:t>
            </w:r>
            <w:r w:rsidR="00067436" w:rsidRPr="009B2765">
              <w:t xml:space="preserve">a, ja nepieciešams, var uzaicināt personu valsts valodā prezentēt zemes </w:t>
            </w:r>
            <w:r w:rsidR="00C31241" w:rsidRPr="009B2765">
              <w:lastRenderedPageBreak/>
              <w:t xml:space="preserve">turpmāku </w:t>
            </w:r>
            <w:r w:rsidR="00067436" w:rsidRPr="009B2765">
              <w:t>izmantošanu lauksaimnieciskajā darbībā.</w:t>
            </w:r>
            <w:r w:rsidR="006E7500" w:rsidRPr="009B2765">
              <w:t xml:space="preserve"> Personas, kas ir tiesīgas prezentēt zemes turpmāko izmantošanu, ir noteiktas likuma „Par zemes privatizāciju lauku apvidos” </w:t>
            </w:r>
            <w:r w:rsidR="006E7500" w:rsidRPr="009B2765">
              <w:rPr>
                <w:bCs/>
                <w:shd w:val="clear" w:color="auto" w:fill="FFFFFF"/>
              </w:rPr>
              <w:t>30.</w:t>
            </w:r>
            <w:r w:rsidR="006E7500" w:rsidRPr="009B2765">
              <w:rPr>
                <w:bCs/>
                <w:shd w:val="clear" w:color="auto" w:fill="FFFFFF"/>
                <w:vertAlign w:val="superscript"/>
              </w:rPr>
              <w:t>1 </w:t>
            </w:r>
            <w:r w:rsidR="006E7500" w:rsidRPr="009B2765">
              <w:rPr>
                <w:bCs/>
                <w:shd w:val="clear" w:color="auto" w:fill="FFFFFF"/>
              </w:rPr>
              <w:t>panta otrajā daļā, proti</w:t>
            </w:r>
            <w:r w:rsidR="006E7500" w:rsidRPr="00E0442B">
              <w:rPr>
                <w:bCs/>
                <w:shd w:val="clear" w:color="auto" w:fill="FFFFFF"/>
              </w:rPr>
              <w:t>,</w:t>
            </w:r>
            <w:r w:rsidR="006E7500" w:rsidRPr="009B2765">
              <w:rPr>
                <w:shd w:val="clear" w:color="auto" w:fill="FFFFFF"/>
              </w:rPr>
              <w:t xml:space="preserve"> pašvaldības komisija, ja nepieciešams, var uzaicināt šā likuma</w:t>
            </w:r>
            <w:r w:rsidR="00F25171">
              <w:rPr>
                <w:shd w:val="clear" w:color="auto" w:fill="FFFFFF"/>
              </w:rPr>
              <w:t xml:space="preserve"> </w:t>
            </w:r>
            <w:r w:rsidR="006E7500" w:rsidRPr="009B2765">
              <w:rPr>
                <w:shd w:val="clear" w:color="auto" w:fill="FFFFFF"/>
              </w:rPr>
              <w:t>28.</w:t>
            </w:r>
            <w:r w:rsidR="006E7500" w:rsidRPr="009B2765">
              <w:rPr>
                <w:shd w:val="clear" w:color="auto" w:fill="FFFFFF"/>
                <w:vertAlign w:val="superscript"/>
              </w:rPr>
              <w:t>1 </w:t>
            </w:r>
            <w:r w:rsidR="006E7500" w:rsidRPr="009B2765">
              <w:rPr>
                <w:shd w:val="clear" w:color="auto" w:fill="FFFFFF"/>
              </w:rPr>
              <w:t>panta pirmajā daļā minētās personas valsts valodā prezentēt zemes turpmāku izmantošanu lauksaimnieciskajā darbībā. Ja lauksaimniecības zemi vēlas iegūt īpašumā šā likuma</w:t>
            </w:r>
            <w:r w:rsidR="00F25171">
              <w:rPr>
                <w:shd w:val="clear" w:color="auto" w:fill="FFFFFF"/>
              </w:rPr>
              <w:t xml:space="preserve"> </w:t>
            </w:r>
            <w:r w:rsidR="006E7500" w:rsidRPr="009B2765">
              <w:rPr>
                <w:shd w:val="clear" w:color="auto" w:fill="FFFFFF"/>
              </w:rPr>
              <w:t>28.</w:t>
            </w:r>
            <w:r w:rsidR="006E7500" w:rsidRPr="009B2765">
              <w:rPr>
                <w:shd w:val="clear" w:color="auto" w:fill="FFFFFF"/>
                <w:vertAlign w:val="superscript"/>
              </w:rPr>
              <w:t>1 </w:t>
            </w:r>
            <w:r w:rsidR="006E7500" w:rsidRPr="009B2765">
              <w:rPr>
                <w:shd w:val="clear" w:color="auto" w:fill="FFFFFF"/>
              </w:rPr>
              <w:t>panta</w:t>
            </w:r>
            <w:r w:rsidR="00F25171">
              <w:rPr>
                <w:shd w:val="clear" w:color="auto" w:fill="FFFFFF"/>
              </w:rPr>
              <w:t xml:space="preserve"> </w:t>
            </w:r>
            <w:r w:rsidR="006E7500" w:rsidRPr="009B2765">
              <w:rPr>
                <w:shd w:val="clear" w:color="auto" w:fill="FFFFFF"/>
              </w:rPr>
              <w:t>pirmās daļas 2. punktā minētās personas, zemes turpmāku izmantošanu lauksaimnieciskajā darbībā prezentē kapitāldaļu īpašnieks vai īpašnieki — fiziskās personas, kuras kopā pārstāv vairāk par pusi no balsstiesīgā kapitāla sabiedrībā, bet 28.</w:t>
            </w:r>
            <w:r w:rsidR="006E7500" w:rsidRPr="009B2765">
              <w:rPr>
                <w:shd w:val="clear" w:color="auto" w:fill="FFFFFF"/>
                <w:vertAlign w:val="superscript"/>
              </w:rPr>
              <w:t>1</w:t>
            </w:r>
            <w:r w:rsidR="006E7500" w:rsidRPr="009B2765">
              <w:rPr>
                <w:shd w:val="clear" w:color="auto" w:fill="FFFFFF"/>
              </w:rPr>
              <w:t> panta pirmās daļas 2. punkta "d" apakšpunktā minētajā gadījumā — norādītās personas.</w:t>
            </w:r>
          </w:p>
        </w:tc>
      </w:tr>
      <w:tr w:rsidR="00794D27" w:rsidRPr="009B2765" w14:paraId="78457455" w14:textId="77777777" w:rsidTr="003C304F">
        <w:trPr>
          <w:gridAfter w:val="1"/>
          <w:wAfter w:w="69" w:type="pct"/>
          <w:trHeight w:val="20"/>
          <w:jc w:val="center"/>
        </w:trPr>
        <w:tc>
          <w:tcPr>
            <w:tcW w:w="212" w:type="pct"/>
          </w:tcPr>
          <w:p w14:paraId="78457446" w14:textId="77777777" w:rsidR="00794D27" w:rsidRPr="009B2765" w:rsidRDefault="00794D27" w:rsidP="00F8677E">
            <w:pPr>
              <w:pStyle w:val="Parasts1"/>
              <w:jc w:val="both"/>
            </w:pPr>
            <w:r w:rsidRPr="009B2765">
              <w:lastRenderedPageBreak/>
              <w:t>3.</w:t>
            </w:r>
          </w:p>
        </w:tc>
        <w:tc>
          <w:tcPr>
            <w:tcW w:w="931" w:type="pct"/>
          </w:tcPr>
          <w:p w14:paraId="78457447" w14:textId="77777777" w:rsidR="00794D27" w:rsidRPr="009B2765" w:rsidRDefault="00794D27" w:rsidP="00F8677E">
            <w:pPr>
              <w:pStyle w:val="Parasts1"/>
              <w:jc w:val="both"/>
            </w:pPr>
            <w:r w:rsidRPr="009B2765">
              <w:t>Administratīvo izmaksu monetārs novērtējums</w:t>
            </w:r>
          </w:p>
        </w:tc>
        <w:tc>
          <w:tcPr>
            <w:tcW w:w="3788" w:type="pct"/>
          </w:tcPr>
          <w:p w14:paraId="78457448" w14:textId="77777777" w:rsidR="00C31241" w:rsidRPr="009B2765" w:rsidRDefault="00C31241" w:rsidP="00C31241">
            <w:pPr>
              <w:pStyle w:val="naisc"/>
              <w:spacing w:before="0" w:after="0"/>
              <w:ind w:firstLine="720"/>
              <w:jc w:val="both"/>
            </w:pPr>
            <w:r w:rsidRPr="009B2765">
              <w:t xml:space="preserve">Administratīvās izmaksas ārvalstniekiem </w:t>
            </w:r>
            <w:r w:rsidR="0086335A" w:rsidRPr="009B2765">
              <w:t xml:space="preserve">aprēķinātas </w:t>
            </w:r>
            <w:r w:rsidRPr="009B2765">
              <w:t>ar</w:t>
            </w:r>
            <w:r w:rsidR="00B9628B" w:rsidRPr="009B2765">
              <w:t xml:space="preserve"> pieņēmumu, ka pircējiem piekrīt</w:t>
            </w:r>
            <w:r w:rsidRPr="009B2765">
              <w:t xml:space="preserve"> pirmpirkuma tiesīb</w:t>
            </w:r>
            <w:r w:rsidR="00B9628B" w:rsidRPr="009B2765">
              <w:t>as</w:t>
            </w:r>
            <w:r w:rsidR="00C70FD6" w:rsidRPr="009B2765">
              <w:t>:</w:t>
            </w:r>
            <w:r w:rsidRPr="009B2765">
              <w:t xml:space="preserve"> </w:t>
            </w:r>
          </w:p>
          <w:p w14:paraId="78457449" w14:textId="77777777" w:rsidR="00C31241" w:rsidRPr="009B2765" w:rsidRDefault="00C31241" w:rsidP="00C31241">
            <w:pPr>
              <w:pStyle w:val="Parasts1"/>
              <w:autoSpaceDE w:val="0"/>
              <w:autoSpaceDN w:val="0"/>
              <w:adjustRightInd w:val="0"/>
              <w:rPr>
                <w:rFonts w:eastAsia="Calibri"/>
                <w:bCs/>
                <w:i/>
                <w:iCs/>
                <w:color w:val="000000"/>
              </w:rPr>
            </w:pPr>
            <w:r w:rsidRPr="009B2765">
              <w:rPr>
                <w:rFonts w:eastAsia="Calibri"/>
                <w:bCs/>
                <w:iCs/>
                <w:color w:val="000000"/>
              </w:rPr>
              <w:t>C</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7,</w:t>
            </w:r>
            <w:r w:rsidRPr="009B2765">
              <w:rPr>
                <w:rFonts w:eastAsia="Calibri"/>
                <w:bCs/>
                <w:iCs/>
                <w:color w:val="000000"/>
              </w:rPr>
              <w:t>60</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14,</w:t>
            </w:r>
            <w:r w:rsidRPr="009B2765">
              <w:rPr>
                <w:rFonts w:eastAsia="Calibri"/>
                <w:bCs/>
                <w:iCs/>
                <w:color w:val="000000"/>
              </w:rPr>
              <w:t>23)</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w:t>
            </w:r>
            <w:r w:rsidRPr="009B2765">
              <w:rPr>
                <w:rFonts w:eastAsia="Calibri"/>
                <w:bCs/>
                <w:iCs/>
                <w:color w:val="000000"/>
              </w:rPr>
              <w:t>(1</w:t>
            </w:r>
            <w:r w:rsidR="0086335A" w:rsidRPr="009B2765">
              <w:rPr>
                <w:rFonts w:eastAsia="Calibri"/>
                <w:bCs/>
                <w:iCs/>
                <w:color w:val="000000"/>
              </w:rPr>
              <w:t xml:space="preserve"> </w:t>
            </w:r>
            <w:r w:rsidRPr="009B2765">
              <w:rPr>
                <w:rFonts w:eastAsia="Calibri"/>
                <w:bCs/>
                <w:iCs/>
                <w:color w:val="000000"/>
              </w:rPr>
              <w:t>x</w:t>
            </w:r>
            <w:r w:rsidR="0086335A" w:rsidRPr="009B2765">
              <w:rPr>
                <w:rFonts w:eastAsia="Calibri"/>
                <w:bCs/>
                <w:iCs/>
                <w:color w:val="000000"/>
              </w:rPr>
              <w:t xml:space="preserve"> </w:t>
            </w:r>
            <w:r w:rsidRPr="009B2765">
              <w:rPr>
                <w:rFonts w:eastAsia="Calibri"/>
                <w:bCs/>
                <w:iCs/>
                <w:color w:val="000000"/>
              </w:rPr>
              <w:t>40)</w:t>
            </w:r>
            <w:r w:rsidR="0086335A" w:rsidRPr="009B2765">
              <w:rPr>
                <w:rFonts w:eastAsia="Calibri"/>
                <w:bCs/>
                <w:iCs/>
                <w:color w:val="000000"/>
              </w:rPr>
              <w:t xml:space="preserve"> </w:t>
            </w:r>
            <w:r w:rsidRPr="009B2765">
              <w:rPr>
                <w:rFonts w:eastAsia="Calibri"/>
                <w:bCs/>
                <w:iCs/>
                <w:color w:val="000000"/>
              </w:rPr>
              <w:t>=</w:t>
            </w:r>
            <w:r w:rsidR="0086335A" w:rsidRPr="009B2765">
              <w:rPr>
                <w:rFonts w:eastAsia="Calibri"/>
                <w:bCs/>
                <w:iCs/>
                <w:color w:val="000000"/>
              </w:rPr>
              <w:t xml:space="preserve"> </w:t>
            </w:r>
            <w:r w:rsidRPr="009B2765">
              <w:rPr>
                <w:rFonts w:eastAsia="Calibri"/>
                <w:bCs/>
                <w:iCs/>
                <w:color w:val="000000"/>
              </w:rPr>
              <w:t xml:space="preserve">873,20 </w:t>
            </w:r>
            <w:proofErr w:type="spellStart"/>
            <w:r w:rsidRPr="009B2765">
              <w:rPr>
                <w:rFonts w:eastAsia="Calibri"/>
                <w:bCs/>
                <w:i/>
                <w:iCs/>
                <w:color w:val="000000"/>
              </w:rPr>
              <w:t>euro</w:t>
            </w:r>
            <w:proofErr w:type="spellEnd"/>
            <w:r w:rsidR="00887A2C" w:rsidRPr="009B2765">
              <w:rPr>
                <w:rFonts w:eastAsia="Calibri"/>
                <w:bCs/>
                <w:i/>
                <w:iCs/>
                <w:color w:val="000000"/>
              </w:rPr>
              <w:t>.</w:t>
            </w:r>
          </w:p>
          <w:p w14:paraId="7845744A" w14:textId="77777777" w:rsidR="00C31241" w:rsidRPr="009B2765" w:rsidRDefault="0086335A" w:rsidP="00336DA9">
            <w:pPr>
              <w:pStyle w:val="Parasts1"/>
              <w:jc w:val="both"/>
            </w:pPr>
            <w:r w:rsidRPr="009B2765">
              <w:t>Finanšu līdzekļu apmēr</w:t>
            </w:r>
            <w:r w:rsidR="00C31241" w:rsidRPr="009B2765">
              <w:t>s f</w:t>
            </w:r>
            <w:r w:rsidRPr="009B2765">
              <w:t xml:space="preserve"> </w:t>
            </w:r>
            <w:r w:rsidR="00C31241" w:rsidRPr="009B2765">
              <w:t>=</w:t>
            </w:r>
            <w:r w:rsidRPr="009B2765">
              <w:t xml:space="preserve"> </w:t>
            </w:r>
            <w:r w:rsidR="00C31241" w:rsidRPr="009B2765">
              <w:t xml:space="preserve">14,23 </w:t>
            </w:r>
            <w:proofErr w:type="spellStart"/>
            <w:r w:rsidR="00C31241" w:rsidRPr="009B2765">
              <w:rPr>
                <w:i/>
                <w:iCs/>
              </w:rPr>
              <w:t>euro</w:t>
            </w:r>
            <w:proofErr w:type="spellEnd"/>
            <w:r w:rsidR="00336DA9" w:rsidRPr="009B2765">
              <w:rPr>
                <w:i/>
                <w:iCs/>
              </w:rPr>
              <w:t xml:space="preserve"> </w:t>
            </w:r>
            <w:r w:rsidR="00B9628B" w:rsidRPr="009B2765">
              <w:rPr>
                <w:i/>
                <w:iCs/>
              </w:rPr>
              <w:t>–</w:t>
            </w:r>
            <w:r w:rsidR="00C31241" w:rsidRPr="009B2765">
              <w:t xml:space="preserve"> valsts nodeva par valsts valodas prasmes pārbaudi.</w:t>
            </w:r>
          </w:p>
          <w:p w14:paraId="7845744B" w14:textId="77777777" w:rsidR="00C70FD6" w:rsidRPr="009B2765" w:rsidRDefault="00C31241" w:rsidP="00C70FD6">
            <w:pPr>
              <w:pStyle w:val="naisc"/>
              <w:spacing w:before="0" w:after="0"/>
              <w:ind w:firstLine="720"/>
              <w:jc w:val="both"/>
            </w:pPr>
            <w:r w:rsidRPr="009B2765">
              <w:t>Rakstiskās vienošanās par pirmpirkuma tiesību izmantošanas kārtību apliecinājums: f = 7,60</w:t>
            </w:r>
            <w:r w:rsidRPr="009B2765">
              <w:rPr>
                <w:i/>
              </w:rPr>
              <w:t xml:space="preserve"> </w:t>
            </w:r>
            <w:proofErr w:type="spellStart"/>
            <w:r w:rsidRPr="009B2765">
              <w:rPr>
                <w:i/>
              </w:rPr>
              <w:t>euro</w:t>
            </w:r>
            <w:proofErr w:type="spellEnd"/>
            <w:r w:rsidR="00887A2C" w:rsidRPr="009B2765">
              <w:rPr>
                <w:i/>
              </w:rPr>
              <w:t>.</w:t>
            </w:r>
            <w:r w:rsidR="00C70FD6" w:rsidRPr="009B2765">
              <w:t xml:space="preserve"> </w:t>
            </w:r>
          </w:p>
          <w:p w14:paraId="7845744C" w14:textId="77777777" w:rsidR="00C70FD6" w:rsidRPr="009B2765" w:rsidRDefault="00336DA9" w:rsidP="00C70FD6">
            <w:pPr>
              <w:pStyle w:val="naisc"/>
              <w:spacing w:before="0" w:after="0"/>
              <w:ind w:firstLine="720"/>
              <w:jc w:val="both"/>
              <w:rPr>
                <w:rFonts w:eastAsia="Calibri"/>
                <w:bCs/>
                <w:iCs/>
                <w:color w:val="000000"/>
              </w:rPr>
            </w:pPr>
            <w:r w:rsidRPr="009B2765">
              <w:t>Aprēķinā pieņemts</w:t>
            </w:r>
            <w:r w:rsidR="00C70FD6" w:rsidRPr="009B2765">
              <w:t>, ka gadā darījumu subjektu skaits</w:t>
            </w:r>
            <w:r w:rsidR="00C70FD6" w:rsidRPr="009B2765">
              <w:rPr>
                <w:i/>
              </w:rPr>
              <w:t xml:space="preserve"> </w:t>
            </w:r>
            <w:r w:rsidR="00C70FD6" w:rsidRPr="009B2765">
              <w:rPr>
                <w:rFonts w:eastAsia="Calibri"/>
                <w:bCs/>
                <w:iCs/>
                <w:color w:val="000000"/>
              </w:rPr>
              <w:t>n</w:t>
            </w:r>
            <w:r w:rsidRPr="009B2765">
              <w:rPr>
                <w:rFonts w:eastAsia="Calibri"/>
                <w:bCs/>
                <w:iCs/>
                <w:color w:val="000000"/>
              </w:rPr>
              <w:t xml:space="preserve"> </w:t>
            </w:r>
            <w:r w:rsidR="00C70FD6" w:rsidRPr="009B2765">
              <w:rPr>
                <w:rFonts w:eastAsia="Calibri"/>
                <w:bCs/>
                <w:iCs/>
                <w:color w:val="000000"/>
              </w:rPr>
              <w:t>=</w:t>
            </w:r>
            <w:r w:rsidRPr="009B2765">
              <w:rPr>
                <w:rFonts w:eastAsia="Calibri"/>
                <w:bCs/>
                <w:iCs/>
                <w:color w:val="000000"/>
              </w:rPr>
              <w:t xml:space="preserve"> </w:t>
            </w:r>
            <w:r w:rsidR="00C70FD6" w:rsidRPr="009B2765">
              <w:rPr>
                <w:rFonts w:eastAsia="Calibri"/>
                <w:bCs/>
                <w:iCs/>
                <w:color w:val="000000"/>
              </w:rPr>
              <w:t xml:space="preserve">40 </w:t>
            </w:r>
            <w:r w:rsidRPr="009B2765">
              <w:rPr>
                <w:rFonts w:eastAsia="Calibri"/>
                <w:bCs/>
                <w:iCs/>
                <w:color w:val="000000"/>
              </w:rPr>
              <w:t>(</w:t>
            </w:r>
            <w:r w:rsidR="00C70FD6" w:rsidRPr="009B2765">
              <w:rPr>
                <w:rFonts w:eastAsia="Calibri"/>
                <w:bCs/>
                <w:iCs/>
                <w:color w:val="000000"/>
              </w:rPr>
              <w:t>fiziskās personas ārvalstnieki</w:t>
            </w:r>
            <w:r w:rsidRPr="009B2765">
              <w:rPr>
                <w:rFonts w:eastAsia="Calibri"/>
                <w:bCs/>
                <w:iCs/>
                <w:color w:val="000000"/>
              </w:rPr>
              <w:t>)</w:t>
            </w:r>
            <w:r w:rsidR="00C70FD6" w:rsidRPr="009B2765">
              <w:rPr>
                <w:rFonts w:eastAsia="Calibri"/>
                <w:bCs/>
                <w:iCs/>
                <w:color w:val="000000"/>
              </w:rPr>
              <w:t>, kas veic vienu darījumu gadā</w:t>
            </w:r>
            <w:r w:rsidR="00F25171">
              <w:rPr>
                <w:rFonts w:eastAsia="Calibri"/>
                <w:bCs/>
                <w:iCs/>
                <w:color w:val="000000"/>
              </w:rPr>
              <w:t xml:space="preserve"> (</w:t>
            </w:r>
            <w:r w:rsidR="00C70FD6" w:rsidRPr="009B2765">
              <w:rPr>
                <w:rFonts w:eastAsia="Calibri"/>
                <w:bCs/>
                <w:iCs/>
                <w:color w:val="000000"/>
              </w:rPr>
              <w:t>b</w:t>
            </w:r>
            <w:r w:rsidR="00F25171">
              <w:rPr>
                <w:rFonts w:eastAsia="Calibri"/>
                <w:bCs/>
                <w:iCs/>
                <w:color w:val="000000"/>
              </w:rPr>
              <w:t xml:space="preserve"> </w:t>
            </w:r>
            <w:r w:rsidR="00C70FD6" w:rsidRPr="009B2765">
              <w:rPr>
                <w:rFonts w:eastAsia="Calibri"/>
                <w:bCs/>
                <w:iCs/>
                <w:color w:val="000000"/>
              </w:rPr>
              <w:t>=</w:t>
            </w:r>
            <w:r w:rsidR="00F25171">
              <w:rPr>
                <w:rFonts w:eastAsia="Calibri"/>
                <w:bCs/>
                <w:iCs/>
                <w:color w:val="000000"/>
              </w:rPr>
              <w:t xml:space="preserve"> </w:t>
            </w:r>
            <w:r w:rsidR="00C70FD6" w:rsidRPr="009B2765">
              <w:rPr>
                <w:rFonts w:eastAsia="Calibri"/>
                <w:bCs/>
                <w:iCs/>
                <w:color w:val="000000"/>
              </w:rPr>
              <w:t>1</w:t>
            </w:r>
            <w:r w:rsidR="00F25171">
              <w:rPr>
                <w:rFonts w:eastAsia="Calibri"/>
                <w:bCs/>
                <w:iCs/>
                <w:color w:val="000000"/>
              </w:rPr>
              <w:t>)</w:t>
            </w:r>
            <w:r w:rsidR="00C70FD6" w:rsidRPr="009B2765">
              <w:rPr>
                <w:rFonts w:eastAsia="Calibri"/>
                <w:bCs/>
                <w:iCs/>
                <w:color w:val="000000"/>
              </w:rPr>
              <w:t>.</w:t>
            </w:r>
          </w:p>
          <w:p w14:paraId="7845744D" w14:textId="77777777" w:rsidR="00C70FD6" w:rsidRPr="009B2765" w:rsidRDefault="00C70FD6" w:rsidP="00C70FD6">
            <w:pPr>
              <w:pStyle w:val="naisc"/>
              <w:spacing w:before="0" w:after="0"/>
              <w:ind w:firstLine="720"/>
              <w:jc w:val="both"/>
              <w:rPr>
                <w:rFonts w:eastAsia="Calibri"/>
                <w:bCs/>
                <w:iCs/>
                <w:color w:val="000000"/>
              </w:rPr>
            </w:pPr>
            <w:r w:rsidRPr="009B2765">
              <w:t xml:space="preserve">Pieņēmums par ārvalstnieku skaitu pamatojas uz </w:t>
            </w:r>
            <w:r w:rsidR="00ED6398">
              <w:t>VZD</w:t>
            </w:r>
            <w:r w:rsidRPr="009B2765">
              <w:t xml:space="preserve"> nekustamā īpašuma tirgus pārskatu par </w:t>
            </w:r>
            <w:r w:rsidR="00336DA9" w:rsidRPr="009B2765">
              <w:t xml:space="preserve">to </w:t>
            </w:r>
            <w:r w:rsidRPr="009B2765">
              <w:t>d</w:t>
            </w:r>
            <w:r w:rsidR="00A957C1" w:rsidRPr="009B2765">
              <w:rPr>
                <w:rFonts w:eastAsia="Calibri"/>
                <w:bCs/>
                <w:iCs/>
                <w:color w:val="000000"/>
              </w:rPr>
              <w:t>arījumu ar lauksaimniecībā izmantojamo zemi</w:t>
            </w:r>
            <w:r w:rsidRPr="009B2765">
              <w:rPr>
                <w:rFonts w:eastAsia="Calibri"/>
                <w:bCs/>
                <w:iCs/>
                <w:color w:val="000000"/>
              </w:rPr>
              <w:t xml:space="preserve"> skaitu </w:t>
            </w:r>
            <w:r w:rsidRPr="009B2765">
              <w:t>2016. gadā</w:t>
            </w:r>
            <w:r w:rsidRPr="009B2765">
              <w:rPr>
                <w:rFonts w:eastAsia="Calibri"/>
                <w:bCs/>
                <w:iCs/>
                <w:color w:val="000000"/>
              </w:rPr>
              <w:t>, kur</w:t>
            </w:r>
            <w:r w:rsidR="00336DA9" w:rsidRPr="009B2765">
              <w:rPr>
                <w:rFonts w:eastAsia="Calibri"/>
                <w:bCs/>
                <w:iCs/>
                <w:color w:val="000000"/>
              </w:rPr>
              <w:t>os</w:t>
            </w:r>
            <w:r w:rsidRPr="009B2765">
              <w:rPr>
                <w:rFonts w:eastAsia="Calibri"/>
                <w:bCs/>
                <w:iCs/>
                <w:color w:val="000000"/>
              </w:rPr>
              <w:t xml:space="preserve"> pircējs ir ārvalstnieks.</w:t>
            </w:r>
          </w:p>
          <w:p w14:paraId="7845744E" w14:textId="77777777" w:rsidR="00C70FD6" w:rsidRPr="009B2765" w:rsidRDefault="00C70FD6" w:rsidP="00C70FD6">
            <w:pPr>
              <w:pStyle w:val="Parasts1"/>
            </w:pPr>
            <w:r w:rsidRPr="009B2765">
              <w:rPr>
                <w:rFonts w:eastAsia="Calibri"/>
                <w:bCs/>
                <w:iCs/>
                <w:color w:val="000000"/>
              </w:rPr>
              <w:t>(</w:t>
            </w:r>
            <w:r w:rsidRPr="009B2765">
              <w:t>http://www.vzd.gov.lv/files/nekustama_ipasuma_tirgus_</w:t>
            </w:r>
          </w:p>
          <w:p w14:paraId="7845744F" w14:textId="77777777" w:rsidR="00C70FD6" w:rsidRPr="009B2765" w:rsidRDefault="00C70FD6" w:rsidP="00C70FD6">
            <w:pPr>
              <w:pStyle w:val="Parasts1"/>
              <w:rPr>
                <w:rStyle w:val="Hipersaite"/>
                <w:color w:val="auto"/>
                <w:u w:val="none"/>
              </w:rPr>
            </w:pPr>
            <w:r w:rsidRPr="009B2765">
              <w:t>parskats_22_12_2016.pdf</w:t>
            </w:r>
            <w:r w:rsidRPr="009B2765">
              <w:rPr>
                <w:rStyle w:val="Hipersaite"/>
                <w:color w:val="auto"/>
                <w:u w:val="none"/>
              </w:rPr>
              <w:t>).</w:t>
            </w:r>
          </w:p>
          <w:p w14:paraId="78457450" w14:textId="77777777" w:rsidR="0012157F" w:rsidRPr="009B2765" w:rsidRDefault="007B60DD" w:rsidP="00053F82">
            <w:pPr>
              <w:pStyle w:val="Parasts1"/>
              <w:jc w:val="both"/>
              <w:rPr>
                <w:i/>
              </w:rPr>
            </w:pPr>
            <w:r w:rsidRPr="009B2765">
              <w:rPr>
                <w:rStyle w:val="Hipersaite"/>
                <w:color w:val="auto"/>
                <w:u w:val="none"/>
              </w:rPr>
              <w:t xml:space="preserve">Daļai zemes pircēju samazinās administratīvās izmaksas </w:t>
            </w:r>
            <w:r w:rsidR="00053F82" w:rsidRPr="009B2765">
              <w:rPr>
                <w:rStyle w:val="Hipersaite"/>
                <w:color w:val="auto"/>
                <w:u w:val="none"/>
              </w:rPr>
              <w:t>par notariāli apliecināt</w:t>
            </w:r>
            <w:r w:rsidR="002679BE" w:rsidRPr="009B2765">
              <w:rPr>
                <w:rStyle w:val="Hipersaite"/>
                <w:color w:val="auto"/>
                <w:u w:val="none"/>
              </w:rPr>
              <w:t>a</w:t>
            </w:r>
            <w:r w:rsidR="00053F82" w:rsidRPr="009B2765">
              <w:rPr>
                <w:rStyle w:val="Hipersaite"/>
                <w:color w:val="auto"/>
                <w:u w:val="none"/>
              </w:rPr>
              <w:t xml:space="preserve"> izglītības dokumenta kopij</w:t>
            </w:r>
            <w:r w:rsidR="002679BE" w:rsidRPr="009B2765">
              <w:rPr>
                <w:rStyle w:val="Hipersaite"/>
                <w:color w:val="auto"/>
                <w:u w:val="none"/>
              </w:rPr>
              <w:t>as iesniegšanu</w:t>
            </w:r>
            <w:r w:rsidR="00F25171">
              <w:rPr>
                <w:rStyle w:val="Hipersaite"/>
                <w:color w:val="auto"/>
                <w:u w:val="none"/>
              </w:rPr>
              <w:t xml:space="preserve"> (</w:t>
            </w:r>
            <w:r w:rsidRPr="009B2765">
              <w:rPr>
                <w:rStyle w:val="Hipersaite"/>
                <w:color w:val="auto"/>
                <w:u w:val="none"/>
              </w:rPr>
              <w:t xml:space="preserve">par </w:t>
            </w:r>
            <w:r w:rsidRPr="009B2765">
              <w:t xml:space="preserve">zvērināta revidenta </w:t>
            </w:r>
            <w:r w:rsidR="00053F82" w:rsidRPr="009B2765">
              <w:t>pakalpojumiem</w:t>
            </w:r>
            <w:r w:rsidR="00F25171">
              <w:t>)</w:t>
            </w:r>
            <w:r w:rsidRPr="009B2765">
              <w:t xml:space="preserve">. </w:t>
            </w:r>
            <w:r w:rsidR="0012157F" w:rsidRPr="009B2765">
              <w:t>Pašvaldību komisijas laikā no 2015. gada 1.</w:t>
            </w:r>
            <w:r w:rsidR="00F25171">
              <w:t> </w:t>
            </w:r>
            <w:r w:rsidR="0012157F" w:rsidRPr="009B2765">
              <w:t xml:space="preserve">oktobra līdz 2016. gada 1. oktobrim </w:t>
            </w:r>
            <w:r w:rsidR="00F25171">
              <w:t xml:space="preserve">ir </w:t>
            </w:r>
            <w:r w:rsidR="0012157F" w:rsidRPr="009B2765">
              <w:t xml:space="preserve">administrējušas </w:t>
            </w:r>
            <w:r w:rsidR="0012157F" w:rsidRPr="009B2765">
              <w:rPr>
                <w:bCs/>
              </w:rPr>
              <w:t>4835</w:t>
            </w:r>
            <w:r w:rsidR="0012157F" w:rsidRPr="009B2765">
              <w:t xml:space="preserve"> darījumus, kas attiecas uz lauksaimniecības zemi.</w:t>
            </w:r>
            <w:r w:rsidR="0090374A" w:rsidRPr="009B2765">
              <w:t xml:space="preserve"> Pieņemot, ka </w:t>
            </w:r>
            <w:r w:rsidR="0090374A" w:rsidRPr="009B2765">
              <w:rPr>
                <w:rStyle w:val="Hipersaite"/>
                <w:color w:val="auto"/>
                <w:u w:val="none"/>
              </w:rPr>
              <w:t>notariāli apliecināta izglītības dokumenta kopiju iesnieguši 10 procenti iesniedzēju: n</w:t>
            </w:r>
            <w:r w:rsidR="00F25171">
              <w:rPr>
                <w:rStyle w:val="Hipersaite"/>
                <w:color w:val="auto"/>
                <w:u w:val="none"/>
              </w:rPr>
              <w:t xml:space="preserve"> </w:t>
            </w:r>
            <w:r w:rsidR="0090374A" w:rsidRPr="009B2765">
              <w:rPr>
                <w:rStyle w:val="Hipersaite"/>
                <w:color w:val="auto"/>
                <w:u w:val="none"/>
              </w:rPr>
              <w:t>=</w:t>
            </w:r>
            <w:r w:rsidR="00F25171">
              <w:rPr>
                <w:rStyle w:val="Hipersaite"/>
                <w:color w:val="auto"/>
                <w:u w:val="none"/>
              </w:rPr>
              <w:t xml:space="preserve"> </w:t>
            </w:r>
            <w:r w:rsidR="0090374A" w:rsidRPr="009B2765">
              <w:rPr>
                <w:rStyle w:val="Hipersaite"/>
                <w:color w:val="auto"/>
                <w:u w:val="none"/>
              </w:rPr>
              <w:t xml:space="preserve">483, administratīvo izmaksu samazinājums </w:t>
            </w:r>
            <w:r w:rsidR="0090374A" w:rsidRPr="009B2765">
              <w:t>C</w:t>
            </w:r>
            <w:r w:rsidR="00F25171">
              <w:t xml:space="preserve"> </w:t>
            </w:r>
            <w:r w:rsidR="0090374A" w:rsidRPr="009B2765">
              <w:t>=</w:t>
            </w:r>
            <w:r w:rsidR="00F25171">
              <w:t xml:space="preserve"> </w:t>
            </w:r>
            <w:r w:rsidR="0090374A" w:rsidRPr="009B2765">
              <w:t>(483</w:t>
            </w:r>
            <w:r w:rsidR="00F25171">
              <w:t xml:space="preserve"> </w:t>
            </w:r>
            <w:r w:rsidR="0090374A" w:rsidRPr="009B2765">
              <w:t>x</w:t>
            </w:r>
            <w:r w:rsidR="00F25171">
              <w:t xml:space="preserve"> </w:t>
            </w:r>
            <w:r w:rsidR="0090374A" w:rsidRPr="009B2765">
              <w:t>7,60)</w:t>
            </w:r>
            <w:r w:rsidR="00F25171">
              <w:t xml:space="preserve"> </w:t>
            </w:r>
            <w:r w:rsidR="0090374A" w:rsidRPr="009B2765">
              <w:t>=</w:t>
            </w:r>
            <w:r w:rsidR="00F25171">
              <w:t xml:space="preserve"> </w:t>
            </w:r>
            <w:r w:rsidR="0090374A" w:rsidRPr="009B2765">
              <w:t xml:space="preserve">3670,80 </w:t>
            </w:r>
            <w:proofErr w:type="spellStart"/>
            <w:r w:rsidR="0090374A" w:rsidRPr="009B2765">
              <w:rPr>
                <w:i/>
              </w:rPr>
              <w:t>euro</w:t>
            </w:r>
            <w:proofErr w:type="spellEnd"/>
            <w:r w:rsidR="0090374A" w:rsidRPr="009B2765">
              <w:rPr>
                <w:i/>
              </w:rPr>
              <w:t>.</w:t>
            </w:r>
          </w:p>
          <w:p w14:paraId="78457451" w14:textId="77777777" w:rsidR="00360C99" w:rsidRPr="009B2765" w:rsidRDefault="002679BE" w:rsidP="00053F82">
            <w:pPr>
              <w:pStyle w:val="Parasts1"/>
              <w:jc w:val="both"/>
            </w:pPr>
            <w:r w:rsidRPr="009B2765">
              <w:t>A</w:t>
            </w:r>
            <w:r w:rsidR="007B60DD" w:rsidRPr="009B2765">
              <w:t xml:space="preserve">dministratīvo izmaksu </w:t>
            </w:r>
            <w:r w:rsidR="00053F82" w:rsidRPr="009B2765">
              <w:t xml:space="preserve">samazinājuma </w:t>
            </w:r>
            <w:r w:rsidR="007B60DD" w:rsidRPr="009B2765">
              <w:t>monetār</w:t>
            </w:r>
            <w:r w:rsidR="0090374A" w:rsidRPr="009B2765">
              <w:t>s</w:t>
            </w:r>
            <w:r w:rsidR="007B60DD" w:rsidRPr="009B2765">
              <w:t xml:space="preserve"> novērtējum</w:t>
            </w:r>
            <w:r w:rsidR="0090374A" w:rsidRPr="009B2765">
              <w:t>s</w:t>
            </w:r>
            <w:r w:rsidR="007B60DD" w:rsidRPr="009B2765">
              <w:rPr>
                <w:rStyle w:val="Hipersaite"/>
                <w:color w:val="auto"/>
                <w:u w:val="none"/>
              </w:rPr>
              <w:t xml:space="preserve"> </w:t>
            </w:r>
            <w:r w:rsidRPr="009B2765">
              <w:rPr>
                <w:rStyle w:val="Hipersaite"/>
                <w:color w:val="auto"/>
                <w:u w:val="none"/>
              </w:rPr>
              <w:t>par z</w:t>
            </w:r>
            <w:r w:rsidRPr="009B2765">
              <w:t xml:space="preserve">vērināta revidenta pakalpojumiem </w:t>
            </w:r>
            <w:r w:rsidR="00053F82" w:rsidRPr="009B2765">
              <w:rPr>
                <w:rStyle w:val="Hipersaite"/>
                <w:color w:val="auto"/>
                <w:u w:val="none"/>
              </w:rPr>
              <w:t>n</w:t>
            </w:r>
            <w:r w:rsidR="0090374A" w:rsidRPr="009B2765">
              <w:rPr>
                <w:rStyle w:val="Hipersaite"/>
                <w:color w:val="auto"/>
                <w:u w:val="none"/>
              </w:rPr>
              <w:t>av nosakāms</w:t>
            </w:r>
            <w:r w:rsidR="00053F82" w:rsidRPr="009B2765">
              <w:rPr>
                <w:rStyle w:val="Hipersaite"/>
                <w:color w:val="auto"/>
                <w:u w:val="none"/>
              </w:rPr>
              <w:t>, jo</w:t>
            </w:r>
            <w:r w:rsidR="00053F82" w:rsidRPr="009B2765">
              <w:t xml:space="preserve"> pakalpojumu apmaks</w:t>
            </w:r>
            <w:r w:rsidR="0012157F" w:rsidRPr="009B2765">
              <w:t>u</w:t>
            </w:r>
            <w:r w:rsidR="00053F82" w:rsidRPr="009B2765">
              <w:t xml:space="preserve"> </w:t>
            </w:r>
            <w:r w:rsidR="00560E45" w:rsidRPr="009B2765">
              <w:t xml:space="preserve">vispārpieņemtā kārtībā </w:t>
            </w:r>
            <w:r w:rsidR="00053F82" w:rsidRPr="009B2765">
              <w:t>no</w:t>
            </w:r>
            <w:r w:rsidR="0012157F" w:rsidRPr="009B2765">
              <w:t>saka</w:t>
            </w:r>
            <w:r w:rsidR="007B60DD" w:rsidRPr="009B2765">
              <w:rPr>
                <w:rStyle w:val="Hipersaite"/>
                <w:color w:val="auto"/>
                <w:u w:val="none"/>
              </w:rPr>
              <w:t xml:space="preserve"> </w:t>
            </w:r>
            <w:r w:rsidRPr="009B2765">
              <w:rPr>
                <w:rStyle w:val="Hipersaite"/>
                <w:color w:val="auto"/>
                <w:u w:val="none"/>
              </w:rPr>
              <w:t xml:space="preserve">saskaņā ar </w:t>
            </w:r>
            <w:r w:rsidR="007B60DD" w:rsidRPr="009B2765">
              <w:rPr>
                <w:rStyle w:val="Hipersaite"/>
                <w:color w:val="auto"/>
                <w:u w:val="none"/>
              </w:rPr>
              <w:t>revīzijas pakalpojumu līgum</w:t>
            </w:r>
            <w:r w:rsidRPr="009B2765">
              <w:rPr>
                <w:rStyle w:val="Hipersaite"/>
                <w:color w:val="auto"/>
                <w:u w:val="none"/>
              </w:rPr>
              <w:t>u</w:t>
            </w:r>
            <w:r w:rsidR="00053F82" w:rsidRPr="009B2765">
              <w:rPr>
                <w:rStyle w:val="Hipersaite"/>
                <w:color w:val="auto"/>
                <w:u w:val="none"/>
              </w:rPr>
              <w:t>.</w:t>
            </w:r>
            <w:r w:rsidR="007B60DD" w:rsidRPr="009B2765">
              <w:rPr>
                <w:rStyle w:val="Hipersaite"/>
                <w:color w:val="auto"/>
                <w:u w:val="none"/>
              </w:rPr>
              <w:t xml:space="preserve"> </w:t>
            </w:r>
          </w:p>
          <w:p w14:paraId="78457452" w14:textId="77777777" w:rsidR="00C70FD6" w:rsidRPr="009B2765" w:rsidRDefault="00C31241" w:rsidP="00C70FD6">
            <w:pPr>
              <w:pStyle w:val="Parasts1"/>
              <w:ind w:firstLine="770"/>
            </w:pPr>
            <w:r w:rsidRPr="009B2765">
              <w:t>Administratīvās izmaksas novadu pašvaldību komisijām kopā gadā</w:t>
            </w:r>
            <w:r w:rsidR="00C70FD6" w:rsidRPr="009B2765">
              <w:t>:</w:t>
            </w:r>
          </w:p>
          <w:p w14:paraId="78457453" w14:textId="77777777" w:rsidR="00C70FD6" w:rsidRPr="009B2765" w:rsidRDefault="0086335A" w:rsidP="00C70FD6">
            <w:pPr>
              <w:pStyle w:val="Parasts1"/>
              <w:rPr>
                <w:i/>
              </w:rPr>
            </w:pPr>
            <w:r w:rsidRPr="009B2765">
              <w:t>C</w:t>
            </w:r>
            <w:r w:rsidR="00F25171">
              <w:t xml:space="preserve"> </w:t>
            </w:r>
            <w:r w:rsidRPr="009B2765">
              <w:t>= (40 x</w:t>
            </w:r>
            <w:r w:rsidR="00F25171">
              <w:t xml:space="preserve"> </w:t>
            </w:r>
            <w:r w:rsidRPr="009B2765">
              <w:t>1,</w:t>
            </w:r>
            <w:r w:rsidR="00C70FD6" w:rsidRPr="009B2765">
              <w:t>39)</w:t>
            </w:r>
            <w:r w:rsidR="00F25171">
              <w:t xml:space="preserve"> </w:t>
            </w:r>
            <w:r w:rsidR="00C70FD6" w:rsidRPr="009B2765">
              <w:t>=</w:t>
            </w:r>
            <w:r w:rsidR="00F25171">
              <w:t xml:space="preserve"> </w:t>
            </w:r>
            <w:r w:rsidR="00C70FD6" w:rsidRPr="009B2765">
              <w:t xml:space="preserve">55,60 </w:t>
            </w:r>
            <w:proofErr w:type="spellStart"/>
            <w:r w:rsidR="00C70FD6" w:rsidRPr="009B2765">
              <w:rPr>
                <w:i/>
              </w:rPr>
              <w:t>euro</w:t>
            </w:r>
            <w:proofErr w:type="spellEnd"/>
            <w:r w:rsidR="00C70FD6" w:rsidRPr="009B2765">
              <w:rPr>
                <w:i/>
              </w:rPr>
              <w:t>.</w:t>
            </w:r>
          </w:p>
          <w:p w14:paraId="78457454" w14:textId="77777777" w:rsidR="00887A2C" w:rsidRPr="009B2765" w:rsidRDefault="00336DA9" w:rsidP="00336DA9">
            <w:pPr>
              <w:pStyle w:val="Parasts1"/>
              <w:ind w:firstLine="629"/>
              <w:jc w:val="both"/>
              <w:rPr>
                <w:i/>
                <w:iCs/>
              </w:rPr>
            </w:pPr>
            <w:r w:rsidRPr="009B2765">
              <w:t>Aprēķinā pieņemts</w:t>
            </w:r>
            <w:r w:rsidR="00C31241" w:rsidRPr="009B2765">
              <w:t xml:space="preserve">, ka Latvijā gadā vidēji kopā novados var tikt nosūtīti </w:t>
            </w:r>
            <w:r w:rsidRPr="009B2765">
              <w:t xml:space="preserve">40 uzaicinājumi </w:t>
            </w:r>
            <w:r w:rsidR="00C31241" w:rsidRPr="009B2765">
              <w:t>ārvalstniekiem prezentēt zemes turpmāku izmantošanu lauksaimnieciskajā darbībā. Ierakstītas vēstules izmaksas f</w:t>
            </w:r>
            <w:r w:rsidRPr="009B2765">
              <w:t> </w:t>
            </w:r>
            <w:r w:rsidR="00C31241" w:rsidRPr="009B2765">
              <w:t>=</w:t>
            </w:r>
            <w:r w:rsidRPr="009B2765">
              <w:t xml:space="preserve"> </w:t>
            </w:r>
            <w:r w:rsidR="0086335A" w:rsidRPr="009B2765">
              <w:t>1,</w:t>
            </w:r>
            <w:r w:rsidR="00C31241" w:rsidRPr="009B2765">
              <w:t xml:space="preserve">39 </w:t>
            </w:r>
            <w:proofErr w:type="spellStart"/>
            <w:r w:rsidR="00C31241" w:rsidRPr="009B2765">
              <w:rPr>
                <w:i/>
                <w:iCs/>
              </w:rPr>
              <w:t>euro</w:t>
            </w:r>
            <w:proofErr w:type="spellEnd"/>
            <w:r w:rsidR="00887A2C" w:rsidRPr="009B2765">
              <w:rPr>
                <w:i/>
                <w:iCs/>
              </w:rPr>
              <w:t>.</w:t>
            </w:r>
          </w:p>
        </w:tc>
      </w:tr>
      <w:tr w:rsidR="00794D27" w:rsidRPr="009B2765" w14:paraId="78457459" w14:textId="77777777" w:rsidTr="003C304F">
        <w:trPr>
          <w:gridAfter w:val="1"/>
          <w:wAfter w:w="69" w:type="pct"/>
          <w:trHeight w:val="20"/>
          <w:jc w:val="center"/>
        </w:trPr>
        <w:tc>
          <w:tcPr>
            <w:tcW w:w="212" w:type="pct"/>
          </w:tcPr>
          <w:p w14:paraId="78457456" w14:textId="77777777" w:rsidR="00794D27" w:rsidRPr="009B2765" w:rsidRDefault="00794D27" w:rsidP="00F8677E">
            <w:pPr>
              <w:pStyle w:val="Parasts1"/>
              <w:jc w:val="both"/>
            </w:pPr>
            <w:r w:rsidRPr="009B2765">
              <w:t>4.</w:t>
            </w:r>
          </w:p>
        </w:tc>
        <w:tc>
          <w:tcPr>
            <w:tcW w:w="931" w:type="pct"/>
          </w:tcPr>
          <w:p w14:paraId="78457457" w14:textId="77777777" w:rsidR="00794D27" w:rsidRPr="009B2765" w:rsidRDefault="00794D27" w:rsidP="00F8677E">
            <w:pPr>
              <w:pStyle w:val="Parasts1"/>
              <w:jc w:val="both"/>
            </w:pPr>
            <w:r w:rsidRPr="009B2765">
              <w:t>Cita informācija</w:t>
            </w:r>
          </w:p>
        </w:tc>
        <w:tc>
          <w:tcPr>
            <w:tcW w:w="3788" w:type="pct"/>
          </w:tcPr>
          <w:p w14:paraId="78457458" w14:textId="77777777" w:rsidR="00794D27" w:rsidRPr="009B2765" w:rsidRDefault="00794D27" w:rsidP="00901CBC">
            <w:pPr>
              <w:pStyle w:val="Parasts1"/>
              <w:jc w:val="center"/>
            </w:pPr>
            <w:r w:rsidRPr="009B2765">
              <w:t>Nav.</w:t>
            </w:r>
          </w:p>
        </w:tc>
      </w:tr>
      <w:tr w:rsidR="00914A12" w:rsidRPr="00CC7295" w14:paraId="7845745B" w14:textId="77777777" w:rsidTr="003C304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360"/>
          <w:tblCellSpacing w:w="15" w:type="dxa"/>
          <w:jc w:val="center"/>
        </w:trPr>
        <w:tc>
          <w:tcPr>
            <w:tcW w:w="5000" w:type="pct"/>
            <w:gridSpan w:val="4"/>
            <w:tcBorders>
              <w:top w:val="single" w:sz="4" w:space="0" w:color="auto"/>
              <w:left w:val="single" w:sz="4" w:space="0" w:color="auto"/>
              <w:right w:val="single" w:sz="4" w:space="0" w:color="auto"/>
            </w:tcBorders>
            <w:vAlign w:val="center"/>
            <w:hideMark/>
          </w:tcPr>
          <w:p w14:paraId="7845745A" w14:textId="77777777" w:rsidR="00DB6495" w:rsidRPr="00CC7295" w:rsidRDefault="00914A12" w:rsidP="00AA2AC9">
            <w:pPr>
              <w:spacing w:before="100" w:beforeAutospacing="1" w:after="100" w:afterAutospacing="1" w:line="360" w:lineRule="auto"/>
              <w:ind w:firstLine="300"/>
              <w:jc w:val="center"/>
              <w:rPr>
                <w:b/>
                <w:bCs/>
                <w:sz w:val="24"/>
                <w:szCs w:val="24"/>
              </w:rPr>
            </w:pPr>
            <w:r w:rsidRPr="00914A12">
              <w:rPr>
                <w:b/>
                <w:bCs/>
                <w:color w:val="414142"/>
                <w:sz w:val="24"/>
                <w:szCs w:val="24"/>
              </w:rPr>
              <w:t>III. Tiesību akta projekta ietekme uz valsts budžetu un pašvaldību budžetiem</w:t>
            </w:r>
          </w:p>
        </w:tc>
      </w:tr>
      <w:tr w:rsidR="00914A12" w:rsidRPr="00951CE5" w14:paraId="7845745D" w14:textId="77777777" w:rsidTr="003C304F">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360"/>
          <w:tblCellSpacing w:w="15" w:type="dxa"/>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845745C" w14:textId="77777777" w:rsidR="00DB6495" w:rsidRPr="00914A12" w:rsidRDefault="00DB6495" w:rsidP="00AA2AC9">
            <w:pPr>
              <w:spacing w:before="100" w:beforeAutospacing="1" w:after="100" w:afterAutospacing="1" w:line="360" w:lineRule="auto"/>
              <w:ind w:firstLine="300"/>
              <w:jc w:val="center"/>
              <w:rPr>
                <w:b/>
                <w:bCs/>
                <w:sz w:val="24"/>
                <w:szCs w:val="24"/>
              </w:rPr>
            </w:pPr>
            <w:r w:rsidRPr="002132F4">
              <w:rPr>
                <w:sz w:val="24"/>
                <w:szCs w:val="24"/>
              </w:rPr>
              <w:t>Projekts šo jomu neskar</w:t>
            </w:r>
            <w:r w:rsidRPr="002132F4">
              <w:rPr>
                <w:b/>
                <w:bCs/>
                <w:sz w:val="24"/>
                <w:szCs w:val="24"/>
              </w:rPr>
              <w:t>.</w:t>
            </w:r>
          </w:p>
        </w:tc>
      </w:tr>
    </w:tbl>
    <w:p w14:paraId="7845745E" w14:textId="77777777" w:rsidR="00951CE5" w:rsidRDefault="00951CE5" w:rsidP="00F8677E">
      <w:pPr>
        <w:pStyle w:val="Parasts1"/>
        <w:jc w:val="both"/>
      </w:pPr>
    </w:p>
    <w:tbl>
      <w:tblPr>
        <w:tblW w:w="514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25"/>
      </w:tblGrid>
      <w:tr w:rsidR="00DB6495" w:rsidRPr="00CC7295" w14:paraId="78457460" w14:textId="77777777" w:rsidTr="00914A12">
        <w:trPr>
          <w:trHeight w:val="450"/>
          <w:tblCellSpacing w:w="15" w:type="dxa"/>
          <w:jc w:val="center"/>
        </w:trPr>
        <w:tc>
          <w:tcPr>
            <w:tcW w:w="4968" w:type="pct"/>
            <w:tcBorders>
              <w:top w:val="nil"/>
              <w:left w:val="nil"/>
              <w:bottom w:val="single" w:sz="4" w:space="0" w:color="auto"/>
              <w:right w:val="nil"/>
            </w:tcBorders>
            <w:vAlign w:val="center"/>
            <w:hideMark/>
          </w:tcPr>
          <w:p w14:paraId="7845745F" w14:textId="77777777" w:rsidR="00DB6495" w:rsidRPr="00CC7295" w:rsidRDefault="00DB6495" w:rsidP="00AA2AC9">
            <w:pPr>
              <w:spacing w:before="100" w:beforeAutospacing="1" w:after="100" w:afterAutospacing="1" w:line="360" w:lineRule="auto"/>
              <w:ind w:firstLine="300"/>
              <w:jc w:val="center"/>
              <w:rPr>
                <w:b/>
                <w:bCs/>
                <w:color w:val="414142"/>
                <w:sz w:val="24"/>
                <w:szCs w:val="24"/>
              </w:rPr>
            </w:pPr>
            <w:r w:rsidRPr="00CC7295">
              <w:rPr>
                <w:b/>
                <w:bCs/>
                <w:color w:val="414142"/>
                <w:sz w:val="24"/>
                <w:szCs w:val="24"/>
              </w:rPr>
              <w:t xml:space="preserve">IV. Tiesību akta </w:t>
            </w:r>
            <w:r w:rsidRPr="00CC7295">
              <w:rPr>
                <w:b/>
                <w:bCs/>
                <w:sz w:val="24"/>
                <w:szCs w:val="24"/>
              </w:rPr>
              <w:t>projekta</w:t>
            </w:r>
            <w:r w:rsidRPr="00CC7295">
              <w:rPr>
                <w:b/>
                <w:bCs/>
                <w:color w:val="414142"/>
                <w:sz w:val="24"/>
                <w:szCs w:val="24"/>
              </w:rPr>
              <w:t xml:space="preserve"> ietekme uz spēkā esošo tiesību normu sistēmu</w:t>
            </w:r>
          </w:p>
        </w:tc>
      </w:tr>
      <w:tr w:rsidR="00DB6495" w:rsidRPr="00CC7295" w14:paraId="78457462" w14:textId="77777777" w:rsidTr="00DB6495">
        <w:trPr>
          <w:tblCellSpacing w:w="15" w:type="dxa"/>
          <w:jc w:val="center"/>
        </w:trPr>
        <w:tc>
          <w:tcPr>
            <w:tcW w:w="4968" w:type="pct"/>
            <w:tcBorders>
              <w:top w:val="nil"/>
              <w:left w:val="nil"/>
              <w:bottom w:val="nil"/>
              <w:right w:val="nil"/>
            </w:tcBorders>
          </w:tcPr>
          <w:p w14:paraId="78457461" w14:textId="77777777" w:rsidR="00DB6495" w:rsidRPr="00CC7295" w:rsidRDefault="00DB6495" w:rsidP="00AA2AC9">
            <w:pPr>
              <w:jc w:val="center"/>
              <w:rPr>
                <w:color w:val="414142"/>
                <w:sz w:val="24"/>
                <w:szCs w:val="24"/>
              </w:rPr>
            </w:pPr>
            <w:r w:rsidRPr="002132F4">
              <w:rPr>
                <w:sz w:val="24"/>
                <w:szCs w:val="24"/>
              </w:rPr>
              <w:t>Projekts šo jomu neskar</w:t>
            </w:r>
          </w:p>
        </w:tc>
      </w:tr>
    </w:tbl>
    <w:p w14:paraId="78457463" w14:textId="77777777" w:rsidR="00DB6495" w:rsidRPr="00DB6495" w:rsidRDefault="00DB6495" w:rsidP="00F8677E">
      <w:pPr>
        <w:pStyle w:val="Parasts1"/>
        <w:jc w:val="both"/>
      </w:pPr>
    </w:p>
    <w:p w14:paraId="78457464" w14:textId="77777777" w:rsidR="00951CE5" w:rsidRPr="00DB6495" w:rsidRDefault="00951CE5" w:rsidP="00F8677E">
      <w:pPr>
        <w:pStyle w:val="Parasts1"/>
        <w:jc w:val="both"/>
      </w:pPr>
    </w:p>
    <w:tbl>
      <w:tblPr>
        <w:tblW w:w="51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341"/>
      </w:tblGrid>
      <w:tr w:rsidR="00DB6495" w:rsidRPr="00CC7295" w14:paraId="78457466" w14:textId="77777777" w:rsidTr="008332ED">
        <w:trPr>
          <w:trHeight w:val="450"/>
          <w:tblCellSpacing w:w="15" w:type="dxa"/>
          <w:jc w:val="center"/>
        </w:trPr>
        <w:tc>
          <w:tcPr>
            <w:tcW w:w="4968" w:type="pct"/>
            <w:tcBorders>
              <w:top w:val="nil"/>
              <w:left w:val="nil"/>
              <w:bottom w:val="single" w:sz="4" w:space="0" w:color="auto"/>
              <w:right w:val="nil"/>
            </w:tcBorders>
            <w:vAlign w:val="center"/>
            <w:hideMark/>
          </w:tcPr>
          <w:p w14:paraId="78457465" w14:textId="77777777" w:rsidR="00DB6495" w:rsidRPr="00CC7295" w:rsidRDefault="00DB6495" w:rsidP="00AA2AC9">
            <w:pPr>
              <w:spacing w:before="100" w:beforeAutospacing="1" w:after="100" w:afterAutospacing="1" w:line="360" w:lineRule="auto"/>
              <w:ind w:firstLine="300"/>
              <w:jc w:val="center"/>
              <w:rPr>
                <w:b/>
                <w:bCs/>
                <w:color w:val="414142"/>
                <w:sz w:val="24"/>
                <w:szCs w:val="24"/>
              </w:rPr>
            </w:pPr>
            <w:r w:rsidRPr="00CC7295">
              <w:rPr>
                <w:b/>
                <w:bCs/>
                <w:color w:val="414142"/>
                <w:sz w:val="24"/>
                <w:szCs w:val="24"/>
              </w:rPr>
              <w:t xml:space="preserve">V. Tiesību akta projekta atbilstība Latvijas Republikas starptautiskajām saistībām </w:t>
            </w:r>
          </w:p>
        </w:tc>
      </w:tr>
      <w:tr w:rsidR="00DB6495" w:rsidRPr="00CC7295" w14:paraId="78457468" w14:textId="77777777" w:rsidTr="002132F4">
        <w:trPr>
          <w:trHeight w:val="437"/>
          <w:tblCellSpacing w:w="15" w:type="dxa"/>
          <w:jc w:val="center"/>
        </w:trPr>
        <w:tc>
          <w:tcPr>
            <w:tcW w:w="4968" w:type="pct"/>
            <w:tcBorders>
              <w:top w:val="nil"/>
              <w:left w:val="nil"/>
              <w:bottom w:val="nil"/>
              <w:right w:val="nil"/>
            </w:tcBorders>
          </w:tcPr>
          <w:p w14:paraId="78457467" w14:textId="77777777" w:rsidR="00DB6495" w:rsidRPr="00CC7295" w:rsidRDefault="00DB6495" w:rsidP="00AA2AC9">
            <w:pPr>
              <w:jc w:val="center"/>
              <w:rPr>
                <w:color w:val="414142"/>
                <w:sz w:val="24"/>
                <w:szCs w:val="24"/>
              </w:rPr>
            </w:pPr>
            <w:r w:rsidRPr="002132F4">
              <w:rPr>
                <w:sz w:val="24"/>
                <w:szCs w:val="24"/>
              </w:rPr>
              <w:t>Projekts šo jomu neskar</w:t>
            </w:r>
          </w:p>
        </w:tc>
      </w:tr>
    </w:tbl>
    <w:p w14:paraId="78457469" w14:textId="77777777" w:rsidR="00951CE5" w:rsidRPr="00914A12" w:rsidRDefault="00951CE5" w:rsidP="00F8677E">
      <w:pPr>
        <w:pStyle w:val="Parasts1"/>
        <w:jc w:val="both"/>
        <w:rPr>
          <w:u w:val="single"/>
        </w:rPr>
      </w:pPr>
    </w:p>
    <w:p w14:paraId="7845746A" w14:textId="77777777" w:rsidR="00951CE5" w:rsidRPr="009B2765" w:rsidRDefault="00951CE5" w:rsidP="00F8677E">
      <w:pPr>
        <w:pStyle w:val="Parasts1"/>
        <w:jc w:val="both"/>
        <w:rPr>
          <w:i/>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1741"/>
        <w:gridCol w:w="7087"/>
      </w:tblGrid>
      <w:tr w:rsidR="005B4B6D" w:rsidRPr="009B2765" w14:paraId="7845746C" w14:textId="77777777" w:rsidTr="00F8677E">
        <w:trPr>
          <w:trHeight w:val="20"/>
          <w:jc w:val="center"/>
        </w:trPr>
        <w:tc>
          <w:tcPr>
            <w:tcW w:w="9269" w:type="dxa"/>
            <w:gridSpan w:val="3"/>
          </w:tcPr>
          <w:p w14:paraId="7845746B" w14:textId="77777777" w:rsidR="005B4B6D" w:rsidRPr="009B2765" w:rsidRDefault="005B4B6D" w:rsidP="00F8677E">
            <w:pPr>
              <w:pStyle w:val="naisnod"/>
              <w:spacing w:before="0" w:after="0"/>
              <w:ind w:left="57" w:right="57"/>
            </w:pPr>
            <w:r w:rsidRPr="009B2765">
              <w:t>VI. Sabiedrības līdzdalība un komunikācijas aktivitātes</w:t>
            </w:r>
          </w:p>
        </w:tc>
      </w:tr>
      <w:tr w:rsidR="005B4B6D" w:rsidRPr="009B2765" w14:paraId="78457470" w14:textId="77777777" w:rsidTr="00F8677E">
        <w:trPr>
          <w:trHeight w:val="20"/>
          <w:jc w:val="center"/>
        </w:trPr>
        <w:tc>
          <w:tcPr>
            <w:tcW w:w="441" w:type="dxa"/>
          </w:tcPr>
          <w:p w14:paraId="7845746D" w14:textId="77777777" w:rsidR="005B4B6D" w:rsidRPr="009B2765" w:rsidRDefault="005B4B6D" w:rsidP="00F8677E">
            <w:pPr>
              <w:pStyle w:val="naiskr"/>
              <w:spacing w:before="0" w:after="0"/>
              <w:ind w:left="57" w:right="57"/>
              <w:rPr>
                <w:bCs/>
              </w:rPr>
            </w:pPr>
            <w:r w:rsidRPr="009B2765">
              <w:rPr>
                <w:bCs/>
              </w:rPr>
              <w:t>1.</w:t>
            </w:r>
          </w:p>
        </w:tc>
        <w:tc>
          <w:tcPr>
            <w:tcW w:w="1741" w:type="dxa"/>
          </w:tcPr>
          <w:p w14:paraId="7845746E" w14:textId="77777777" w:rsidR="005B4B6D" w:rsidRPr="009B2765" w:rsidRDefault="005B4B6D" w:rsidP="00F8677E">
            <w:pPr>
              <w:pStyle w:val="naiskr"/>
              <w:tabs>
                <w:tab w:val="left" w:pos="170"/>
              </w:tabs>
              <w:spacing w:before="0" w:after="0"/>
              <w:ind w:left="57" w:right="57"/>
            </w:pPr>
            <w:r w:rsidRPr="009B2765">
              <w:t>Plānotās sabiedrības līdzdalības un komunikācijas aktivitātes saistībā ar projektu</w:t>
            </w:r>
          </w:p>
        </w:tc>
        <w:tc>
          <w:tcPr>
            <w:tcW w:w="7087" w:type="dxa"/>
          </w:tcPr>
          <w:p w14:paraId="7845746F" w14:textId="77777777" w:rsidR="005B4B6D" w:rsidRPr="009B2765" w:rsidRDefault="0009738A" w:rsidP="00A77F26">
            <w:pPr>
              <w:pStyle w:val="naiskr"/>
              <w:spacing w:before="0" w:after="0"/>
              <w:ind w:left="57" w:right="57"/>
              <w:jc w:val="both"/>
              <w:rPr>
                <w:highlight w:val="yellow"/>
              </w:rPr>
            </w:pPr>
            <w:r w:rsidRPr="009B2765">
              <w:rPr>
                <w:iCs/>
              </w:rPr>
              <w:t>Informācija par noteikumu projektu</w:t>
            </w:r>
            <w:r w:rsidRPr="009B2765">
              <w:t xml:space="preserve"> </w:t>
            </w:r>
            <w:r w:rsidR="00A77F26" w:rsidRPr="009B2765">
              <w:t>no 2017.</w:t>
            </w:r>
            <w:r w:rsidR="00111ADA">
              <w:t> </w:t>
            </w:r>
            <w:r w:rsidR="00A77F26" w:rsidRPr="009B2765">
              <w:t>gada 31.</w:t>
            </w:r>
            <w:r w:rsidR="00111ADA">
              <w:t> </w:t>
            </w:r>
            <w:r w:rsidR="00A77F26" w:rsidRPr="009B2765">
              <w:t>maija</w:t>
            </w:r>
            <w:r w:rsidR="00026A11" w:rsidRPr="009B2765">
              <w:t xml:space="preserve"> </w:t>
            </w:r>
            <w:r w:rsidR="002D2E5C" w:rsidRPr="009B2765">
              <w:t>ievietota Zemkopības ministrijas tīmekļ</w:t>
            </w:r>
            <w:r w:rsidR="00A77F26" w:rsidRPr="009B2765">
              <w:t xml:space="preserve">a </w:t>
            </w:r>
            <w:r w:rsidR="002D2E5C" w:rsidRPr="009B2765">
              <w:t xml:space="preserve">vietnē </w:t>
            </w:r>
            <w:hyperlink r:id="rId12" w:history="1">
              <w:r w:rsidR="002D2E5C" w:rsidRPr="009B2765">
                <w:rPr>
                  <w:rStyle w:val="Hipersaite"/>
                  <w:color w:val="auto"/>
                  <w:u w:val="none"/>
                </w:rPr>
                <w:t>www.zm.gov.lv</w:t>
              </w:r>
            </w:hyperlink>
            <w:r w:rsidRPr="009B2765">
              <w:t xml:space="preserve"> sabiedriskai apspriešanai</w:t>
            </w:r>
            <w:r w:rsidR="002D2E5C" w:rsidRPr="009B2765">
              <w:t>.</w:t>
            </w:r>
          </w:p>
        </w:tc>
      </w:tr>
      <w:tr w:rsidR="005B4B6D" w:rsidRPr="009B2765" w14:paraId="78457474" w14:textId="77777777" w:rsidTr="00F8677E">
        <w:trPr>
          <w:trHeight w:val="20"/>
          <w:jc w:val="center"/>
        </w:trPr>
        <w:tc>
          <w:tcPr>
            <w:tcW w:w="441" w:type="dxa"/>
          </w:tcPr>
          <w:p w14:paraId="78457471" w14:textId="77777777" w:rsidR="005B4B6D" w:rsidRPr="009B2765" w:rsidRDefault="005B4B6D" w:rsidP="00F8677E">
            <w:pPr>
              <w:pStyle w:val="naiskr"/>
              <w:spacing w:before="0" w:after="0"/>
              <w:ind w:left="57" w:right="57"/>
              <w:rPr>
                <w:bCs/>
              </w:rPr>
            </w:pPr>
            <w:r w:rsidRPr="009B2765">
              <w:rPr>
                <w:bCs/>
              </w:rPr>
              <w:t>2.</w:t>
            </w:r>
          </w:p>
        </w:tc>
        <w:tc>
          <w:tcPr>
            <w:tcW w:w="1741" w:type="dxa"/>
          </w:tcPr>
          <w:p w14:paraId="78457472" w14:textId="77777777" w:rsidR="005B4B6D" w:rsidRPr="009B2765" w:rsidRDefault="005B4B6D" w:rsidP="00F8677E">
            <w:pPr>
              <w:pStyle w:val="naiskr"/>
              <w:spacing w:before="0" w:after="0"/>
              <w:ind w:left="57" w:right="57"/>
            </w:pPr>
            <w:r w:rsidRPr="009B2765">
              <w:t xml:space="preserve">Sabiedrības līdzdalība projekta izstrādē </w:t>
            </w:r>
          </w:p>
        </w:tc>
        <w:tc>
          <w:tcPr>
            <w:tcW w:w="7087" w:type="dxa"/>
          </w:tcPr>
          <w:p w14:paraId="78457473" w14:textId="77777777" w:rsidR="007D6028" w:rsidRPr="009B2765" w:rsidRDefault="00A77F26" w:rsidP="00D71B0A">
            <w:pPr>
              <w:pStyle w:val="Virsraksts1"/>
              <w:spacing w:before="0" w:after="0"/>
              <w:rPr>
                <w:rFonts w:ascii="Times New Roman" w:hAnsi="Times New Roman"/>
                <w:b w:val="0"/>
                <w:bCs w:val="0"/>
                <w:kern w:val="0"/>
                <w:sz w:val="24"/>
                <w:szCs w:val="24"/>
              </w:rPr>
            </w:pPr>
            <w:r w:rsidRPr="009B2765">
              <w:rPr>
                <w:rFonts w:ascii="Times New Roman" w:hAnsi="Times New Roman"/>
                <w:b w:val="0"/>
                <w:bCs w:val="0"/>
                <w:sz w:val="24"/>
                <w:szCs w:val="24"/>
              </w:rPr>
              <w:t>Sabiedriskā apspriešana</w:t>
            </w:r>
            <w:r w:rsidR="00015673">
              <w:rPr>
                <w:rFonts w:ascii="Times New Roman" w:hAnsi="Times New Roman"/>
                <w:b w:val="0"/>
                <w:bCs w:val="0"/>
                <w:sz w:val="24"/>
                <w:szCs w:val="24"/>
              </w:rPr>
              <w:t>.</w:t>
            </w:r>
          </w:p>
        </w:tc>
      </w:tr>
      <w:tr w:rsidR="005B4B6D" w:rsidRPr="009B2765" w14:paraId="78457479" w14:textId="77777777" w:rsidTr="00F8677E">
        <w:trPr>
          <w:trHeight w:val="20"/>
          <w:jc w:val="center"/>
        </w:trPr>
        <w:tc>
          <w:tcPr>
            <w:tcW w:w="441" w:type="dxa"/>
          </w:tcPr>
          <w:p w14:paraId="78457475" w14:textId="77777777" w:rsidR="005B4B6D" w:rsidRPr="009B2765" w:rsidRDefault="005B4B6D" w:rsidP="00F8677E">
            <w:pPr>
              <w:pStyle w:val="naiskr"/>
              <w:spacing w:before="0" w:after="0"/>
              <w:ind w:left="57" w:right="57"/>
              <w:rPr>
                <w:bCs/>
              </w:rPr>
            </w:pPr>
            <w:r w:rsidRPr="009B2765">
              <w:rPr>
                <w:bCs/>
              </w:rPr>
              <w:t>3.</w:t>
            </w:r>
          </w:p>
        </w:tc>
        <w:tc>
          <w:tcPr>
            <w:tcW w:w="1741" w:type="dxa"/>
          </w:tcPr>
          <w:p w14:paraId="78457476" w14:textId="77777777" w:rsidR="005B4B6D" w:rsidRPr="009B2765" w:rsidRDefault="005B4B6D" w:rsidP="00F8677E">
            <w:pPr>
              <w:pStyle w:val="naiskr"/>
              <w:spacing w:before="0" w:after="0"/>
              <w:ind w:left="57" w:right="57"/>
            </w:pPr>
            <w:r w:rsidRPr="009B2765">
              <w:t xml:space="preserve">Sabiedrības līdzdalības rezultāti </w:t>
            </w:r>
          </w:p>
        </w:tc>
        <w:tc>
          <w:tcPr>
            <w:tcW w:w="7087" w:type="dxa"/>
          </w:tcPr>
          <w:p w14:paraId="78457477" w14:textId="77777777" w:rsidR="00A77F26" w:rsidRPr="009B2765" w:rsidRDefault="00A77F26" w:rsidP="00A77F26">
            <w:pPr>
              <w:pStyle w:val="Komentrateksts"/>
              <w:jc w:val="both"/>
              <w:rPr>
                <w:sz w:val="24"/>
                <w:szCs w:val="24"/>
              </w:rPr>
            </w:pPr>
            <w:r w:rsidRPr="009B2765">
              <w:rPr>
                <w:iCs/>
                <w:sz w:val="24"/>
                <w:szCs w:val="24"/>
              </w:rPr>
              <w:t xml:space="preserve">Par tīmekļa vietnē </w:t>
            </w:r>
            <w:proofErr w:type="spellStart"/>
            <w:r w:rsidRPr="009B2765">
              <w:rPr>
                <w:iCs/>
                <w:sz w:val="24"/>
                <w:szCs w:val="24"/>
              </w:rPr>
              <w:t>www.zm.gov.lv</w:t>
            </w:r>
            <w:proofErr w:type="spellEnd"/>
            <w:r w:rsidRPr="009B2765">
              <w:rPr>
                <w:iCs/>
                <w:sz w:val="24"/>
                <w:szCs w:val="24"/>
              </w:rPr>
              <w:t xml:space="preserve"> ievietoto noteikumu projektu iebildumi un priekšlikumi no sabiedrības netika saņemti.</w:t>
            </w:r>
          </w:p>
          <w:p w14:paraId="78457478" w14:textId="77777777" w:rsidR="00BD7E18" w:rsidRPr="009B2765" w:rsidRDefault="00BD7E18" w:rsidP="00E9406B">
            <w:pPr>
              <w:pStyle w:val="naiskr"/>
              <w:spacing w:before="0" w:after="0"/>
              <w:ind w:left="57" w:right="57"/>
              <w:jc w:val="center"/>
            </w:pPr>
          </w:p>
        </w:tc>
      </w:tr>
      <w:tr w:rsidR="005B4B6D" w:rsidRPr="009B2765" w14:paraId="7845747D" w14:textId="77777777" w:rsidTr="00F8677E">
        <w:trPr>
          <w:trHeight w:val="20"/>
          <w:jc w:val="center"/>
        </w:trPr>
        <w:tc>
          <w:tcPr>
            <w:tcW w:w="441" w:type="dxa"/>
          </w:tcPr>
          <w:p w14:paraId="7845747A" w14:textId="77777777" w:rsidR="005B4B6D" w:rsidRPr="009B2765" w:rsidRDefault="005B4B6D" w:rsidP="00F8677E">
            <w:pPr>
              <w:pStyle w:val="naiskr"/>
              <w:spacing w:before="0" w:after="0"/>
              <w:ind w:left="57" w:right="57"/>
              <w:rPr>
                <w:bCs/>
              </w:rPr>
            </w:pPr>
            <w:r w:rsidRPr="009B2765">
              <w:rPr>
                <w:bCs/>
              </w:rPr>
              <w:t>4.</w:t>
            </w:r>
          </w:p>
        </w:tc>
        <w:tc>
          <w:tcPr>
            <w:tcW w:w="1741" w:type="dxa"/>
          </w:tcPr>
          <w:p w14:paraId="7845747B" w14:textId="77777777" w:rsidR="005B4B6D" w:rsidRPr="009B2765" w:rsidRDefault="005B4B6D" w:rsidP="00F8677E">
            <w:pPr>
              <w:pStyle w:val="naiskr"/>
              <w:spacing w:before="0" w:after="0"/>
              <w:ind w:left="57" w:right="57"/>
            </w:pPr>
            <w:r w:rsidRPr="009B2765">
              <w:t>Cita informācija</w:t>
            </w:r>
          </w:p>
        </w:tc>
        <w:tc>
          <w:tcPr>
            <w:tcW w:w="7087" w:type="dxa"/>
          </w:tcPr>
          <w:p w14:paraId="7845747C" w14:textId="77777777" w:rsidR="005B4B6D" w:rsidRPr="009B2765" w:rsidRDefault="005B4B6D" w:rsidP="00E9406B">
            <w:pPr>
              <w:pStyle w:val="naiskr"/>
              <w:spacing w:before="0" w:after="0"/>
              <w:ind w:left="57" w:right="57"/>
              <w:jc w:val="center"/>
            </w:pPr>
            <w:r w:rsidRPr="009B2765">
              <w:t>Nav.</w:t>
            </w:r>
          </w:p>
        </w:tc>
      </w:tr>
    </w:tbl>
    <w:p w14:paraId="7845747E" w14:textId="77777777" w:rsidR="00E075A1" w:rsidRPr="009B2765" w:rsidRDefault="00E075A1" w:rsidP="00E075A1">
      <w:pPr>
        <w:pStyle w:val="Parasts1"/>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4139"/>
        <w:gridCol w:w="4526"/>
      </w:tblGrid>
      <w:tr w:rsidR="00F8677E" w:rsidRPr="009B2765" w14:paraId="78457480" w14:textId="77777777" w:rsidTr="00F8677E">
        <w:tc>
          <w:tcPr>
            <w:tcW w:w="5000" w:type="pct"/>
            <w:gridSpan w:val="3"/>
          </w:tcPr>
          <w:p w14:paraId="7845747F" w14:textId="77777777" w:rsidR="00F8677E" w:rsidRPr="009B2765" w:rsidRDefault="00F8677E" w:rsidP="00F8677E">
            <w:pPr>
              <w:pStyle w:val="Parasts1"/>
              <w:jc w:val="center"/>
              <w:rPr>
                <w:b/>
                <w:bCs/>
              </w:rPr>
            </w:pPr>
            <w:r w:rsidRPr="009B2765">
              <w:rPr>
                <w:b/>
                <w:bCs/>
              </w:rPr>
              <w:t>VII. Tiesību akta projekta izpildes nodrošināšana un tās ietekme uz institūcijām</w:t>
            </w:r>
          </w:p>
        </w:tc>
      </w:tr>
      <w:tr w:rsidR="00F8677E" w:rsidRPr="009B2765" w14:paraId="78457484" w14:textId="77777777" w:rsidTr="00F8677E">
        <w:tc>
          <w:tcPr>
            <w:tcW w:w="213" w:type="pct"/>
          </w:tcPr>
          <w:p w14:paraId="78457481" w14:textId="77777777" w:rsidR="00F8677E" w:rsidRPr="009B2765" w:rsidRDefault="00F8677E" w:rsidP="00F8677E">
            <w:pPr>
              <w:pStyle w:val="Parasts1"/>
            </w:pPr>
            <w:r w:rsidRPr="009B2765">
              <w:t>1.</w:t>
            </w:r>
          </w:p>
        </w:tc>
        <w:tc>
          <w:tcPr>
            <w:tcW w:w="2287" w:type="pct"/>
          </w:tcPr>
          <w:p w14:paraId="78457482" w14:textId="77777777" w:rsidR="00F8677E" w:rsidRPr="009B2765" w:rsidRDefault="00F8677E" w:rsidP="00F8677E">
            <w:pPr>
              <w:pStyle w:val="Parasts1"/>
            </w:pPr>
            <w:r w:rsidRPr="009B2765">
              <w:t>Projekta izpildē iesaistītās institūcijas</w:t>
            </w:r>
          </w:p>
        </w:tc>
        <w:tc>
          <w:tcPr>
            <w:tcW w:w="2500" w:type="pct"/>
          </w:tcPr>
          <w:p w14:paraId="78457483" w14:textId="77777777" w:rsidR="00F8677E" w:rsidRPr="009B2765" w:rsidRDefault="00026A11" w:rsidP="001073EF">
            <w:pPr>
              <w:pStyle w:val="Parasts1"/>
              <w:jc w:val="both"/>
            </w:pPr>
            <w:r w:rsidRPr="009B2765">
              <w:t>Pašvaldību komisijas</w:t>
            </w:r>
            <w:r w:rsidR="00015673">
              <w:t>.</w:t>
            </w:r>
          </w:p>
        </w:tc>
      </w:tr>
      <w:tr w:rsidR="00F8677E" w:rsidRPr="009B2765" w14:paraId="7845748A" w14:textId="77777777" w:rsidTr="00F8677E">
        <w:tc>
          <w:tcPr>
            <w:tcW w:w="213" w:type="pct"/>
          </w:tcPr>
          <w:p w14:paraId="78457485" w14:textId="77777777" w:rsidR="00F8677E" w:rsidRPr="009B2765" w:rsidRDefault="00F8677E" w:rsidP="00F8677E">
            <w:pPr>
              <w:pStyle w:val="Parasts1"/>
            </w:pPr>
            <w:r w:rsidRPr="009B2765">
              <w:t>2.</w:t>
            </w:r>
          </w:p>
        </w:tc>
        <w:tc>
          <w:tcPr>
            <w:tcW w:w="2287" w:type="pct"/>
          </w:tcPr>
          <w:p w14:paraId="78457486" w14:textId="77777777" w:rsidR="00F8677E" w:rsidRPr="009B2765" w:rsidRDefault="00F8677E" w:rsidP="00F8677E">
            <w:pPr>
              <w:pStyle w:val="Parasts1"/>
            </w:pPr>
            <w:r w:rsidRPr="009B2765">
              <w:t>Projekta izpildes ietekme uz pārvaldes funkcijām un institucionālo struktūru.</w:t>
            </w:r>
          </w:p>
          <w:p w14:paraId="78457487" w14:textId="77777777" w:rsidR="00F8677E" w:rsidRPr="009B2765" w:rsidRDefault="00F8677E" w:rsidP="00F8677E">
            <w:pPr>
              <w:pStyle w:val="Parasts1"/>
            </w:pPr>
            <w:r w:rsidRPr="009B2765">
              <w:t>Jaunu institūciju izveide, esošu institūciju likvidācija vai reorganizācija, to ietekme un institūcijas cilvēkresursiem</w:t>
            </w:r>
          </w:p>
        </w:tc>
        <w:tc>
          <w:tcPr>
            <w:tcW w:w="2500" w:type="pct"/>
          </w:tcPr>
          <w:p w14:paraId="78457488" w14:textId="77777777" w:rsidR="00A77F26" w:rsidRPr="009B2765" w:rsidRDefault="00A77F26" w:rsidP="00A77F26">
            <w:pPr>
              <w:pStyle w:val="Bezatstarpm"/>
              <w:jc w:val="both"/>
            </w:pPr>
            <w:r w:rsidRPr="009B2765">
              <w:t>Saistībā ar noteikumu projekta izpildi nav nepieciešams veidot jaunas, ne arī likvidēt vai reorganizēt esošas institūcijas.</w:t>
            </w:r>
          </w:p>
          <w:p w14:paraId="78457489" w14:textId="77777777" w:rsidR="00F8677E" w:rsidRPr="009B2765" w:rsidRDefault="00A77F26" w:rsidP="00A77F26">
            <w:pPr>
              <w:pStyle w:val="Parasts1"/>
              <w:jc w:val="both"/>
            </w:pPr>
            <w:r w:rsidRPr="009B2765">
              <w:t>Noteikumu projekta izpilde neietekmēs institūcijām pieejamos cilvēkresursus.</w:t>
            </w:r>
          </w:p>
        </w:tc>
      </w:tr>
      <w:tr w:rsidR="00F8677E" w:rsidRPr="009B2765" w14:paraId="7845748E" w14:textId="77777777" w:rsidTr="00F8677E">
        <w:tc>
          <w:tcPr>
            <w:tcW w:w="213" w:type="pct"/>
          </w:tcPr>
          <w:p w14:paraId="7845748B" w14:textId="77777777" w:rsidR="00F8677E" w:rsidRPr="009B2765" w:rsidRDefault="00F8677E" w:rsidP="00F8677E">
            <w:pPr>
              <w:pStyle w:val="Parasts1"/>
              <w:jc w:val="both"/>
            </w:pPr>
            <w:r w:rsidRPr="009B2765">
              <w:t>3.</w:t>
            </w:r>
          </w:p>
        </w:tc>
        <w:tc>
          <w:tcPr>
            <w:tcW w:w="2287" w:type="pct"/>
          </w:tcPr>
          <w:p w14:paraId="7845748C" w14:textId="77777777" w:rsidR="00F8677E" w:rsidRPr="009B2765" w:rsidRDefault="00F8677E" w:rsidP="00F8677E">
            <w:pPr>
              <w:pStyle w:val="Parasts1"/>
              <w:jc w:val="both"/>
            </w:pPr>
            <w:r w:rsidRPr="009B2765">
              <w:t>Cita informācija</w:t>
            </w:r>
          </w:p>
        </w:tc>
        <w:tc>
          <w:tcPr>
            <w:tcW w:w="2500" w:type="pct"/>
          </w:tcPr>
          <w:p w14:paraId="7845748D" w14:textId="77777777" w:rsidR="00F8677E" w:rsidRPr="009B2765" w:rsidRDefault="00F8677E" w:rsidP="00F8677E">
            <w:pPr>
              <w:pStyle w:val="Parasts1"/>
              <w:jc w:val="both"/>
            </w:pPr>
            <w:r w:rsidRPr="009B2765">
              <w:t>Nav.</w:t>
            </w:r>
          </w:p>
        </w:tc>
      </w:tr>
    </w:tbl>
    <w:p w14:paraId="7845748F" w14:textId="77777777" w:rsidR="00F8677E" w:rsidRPr="009B2765" w:rsidRDefault="00F8677E" w:rsidP="00F8677E">
      <w:pPr>
        <w:pStyle w:val="naisf"/>
        <w:spacing w:before="0" w:after="0"/>
        <w:ind w:firstLine="0"/>
      </w:pPr>
    </w:p>
    <w:p w14:paraId="78457490" w14:textId="77777777" w:rsidR="0018720B" w:rsidRPr="009B2765" w:rsidRDefault="0018720B" w:rsidP="00F8677E">
      <w:pPr>
        <w:pStyle w:val="naisf"/>
        <w:spacing w:before="0" w:after="0"/>
        <w:ind w:firstLine="0"/>
        <w:rPr>
          <w:sz w:val="28"/>
          <w:szCs w:val="28"/>
        </w:rPr>
      </w:pPr>
    </w:p>
    <w:p w14:paraId="78457491" w14:textId="77777777" w:rsidR="00026A11" w:rsidRPr="009B2765" w:rsidRDefault="00026A11" w:rsidP="00F8677E">
      <w:pPr>
        <w:pStyle w:val="naisf"/>
        <w:spacing w:before="0" w:after="0"/>
        <w:ind w:firstLine="0"/>
        <w:rPr>
          <w:sz w:val="28"/>
          <w:szCs w:val="28"/>
        </w:rPr>
      </w:pPr>
    </w:p>
    <w:p w14:paraId="78457492" w14:textId="77777777" w:rsidR="00F14F45" w:rsidRPr="009B2765" w:rsidRDefault="00F14F45" w:rsidP="003C304F">
      <w:pPr>
        <w:pStyle w:val="naisf"/>
        <w:spacing w:before="0" w:after="0"/>
        <w:ind w:firstLine="0"/>
        <w:rPr>
          <w:sz w:val="28"/>
          <w:szCs w:val="28"/>
        </w:rPr>
      </w:pPr>
      <w:r w:rsidRPr="009B2765">
        <w:rPr>
          <w:sz w:val="28"/>
          <w:szCs w:val="28"/>
        </w:rPr>
        <w:t>Zemkopības ministr</w:t>
      </w:r>
      <w:r w:rsidR="00B20357" w:rsidRPr="009B2765">
        <w:rPr>
          <w:sz w:val="28"/>
          <w:szCs w:val="28"/>
        </w:rPr>
        <w:t>s</w:t>
      </w:r>
      <w:r w:rsidRPr="009B2765">
        <w:rPr>
          <w:sz w:val="28"/>
          <w:szCs w:val="28"/>
        </w:rPr>
        <w:tab/>
      </w:r>
      <w:r w:rsidR="003C304F">
        <w:rPr>
          <w:sz w:val="28"/>
          <w:szCs w:val="28"/>
        </w:rPr>
        <w:tab/>
      </w:r>
      <w:r w:rsidRPr="009B2765">
        <w:rPr>
          <w:sz w:val="28"/>
          <w:szCs w:val="28"/>
        </w:rPr>
        <w:tab/>
      </w:r>
      <w:r w:rsidRPr="009B2765">
        <w:rPr>
          <w:sz w:val="28"/>
          <w:szCs w:val="28"/>
        </w:rPr>
        <w:tab/>
      </w:r>
      <w:r w:rsidR="00E70454" w:rsidRPr="009B2765">
        <w:rPr>
          <w:sz w:val="28"/>
          <w:szCs w:val="28"/>
        </w:rPr>
        <w:tab/>
      </w:r>
      <w:r w:rsidR="00C42BA1" w:rsidRPr="009B2765">
        <w:rPr>
          <w:sz w:val="28"/>
          <w:szCs w:val="28"/>
        </w:rPr>
        <w:tab/>
      </w:r>
      <w:r w:rsidRPr="009B2765">
        <w:rPr>
          <w:sz w:val="28"/>
          <w:szCs w:val="28"/>
        </w:rPr>
        <w:tab/>
      </w:r>
      <w:r w:rsidR="00B20357" w:rsidRPr="009B2765">
        <w:rPr>
          <w:sz w:val="28"/>
          <w:szCs w:val="28"/>
        </w:rPr>
        <w:t>J</w:t>
      </w:r>
      <w:r w:rsidR="00BD34E9" w:rsidRPr="009B2765">
        <w:rPr>
          <w:sz w:val="28"/>
          <w:szCs w:val="28"/>
        </w:rPr>
        <w:t xml:space="preserve">ānis </w:t>
      </w:r>
      <w:r w:rsidR="00B20357" w:rsidRPr="009B2765">
        <w:rPr>
          <w:sz w:val="28"/>
          <w:szCs w:val="28"/>
        </w:rPr>
        <w:t>Dūklavs</w:t>
      </w:r>
    </w:p>
    <w:p w14:paraId="78457493" w14:textId="77777777" w:rsidR="00E70454" w:rsidRDefault="00E70454" w:rsidP="00E70454">
      <w:pPr>
        <w:pStyle w:val="naisf"/>
        <w:spacing w:before="0" w:after="0"/>
        <w:ind w:firstLine="720"/>
        <w:rPr>
          <w:sz w:val="28"/>
          <w:szCs w:val="28"/>
        </w:rPr>
      </w:pPr>
    </w:p>
    <w:p w14:paraId="78457494" w14:textId="77777777" w:rsidR="00CD262A" w:rsidRPr="009B2765" w:rsidRDefault="00CD262A" w:rsidP="00E70454">
      <w:pPr>
        <w:pStyle w:val="naisf"/>
        <w:spacing w:before="0" w:after="0"/>
        <w:ind w:firstLine="720"/>
        <w:rPr>
          <w:sz w:val="28"/>
          <w:szCs w:val="28"/>
        </w:rPr>
      </w:pPr>
    </w:p>
    <w:p w14:paraId="78457495" w14:textId="77777777" w:rsidR="00C20753" w:rsidRPr="003C304F" w:rsidRDefault="00CD262A" w:rsidP="003C304F">
      <w:pPr>
        <w:pStyle w:val="naisf"/>
        <w:spacing w:before="0" w:after="0"/>
        <w:ind w:firstLine="0"/>
        <w:rPr>
          <w:sz w:val="28"/>
          <w:szCs w:val="28"/>
        </w:rPr>
      </w:pPr>
      <w:r>
        <w:rPr>
          <w:sz w:val="28"/>
          <w:szCs w:val="28"/>
        </w:rPr>
        <w:t>Zemkopības ministrijas valsts sekretāre</w:t>
      </w:r>
      <w:r>
        <w:rPr>
          <w:sz w:val="28"/>
          <w:szCs w:val="28"/>
        </w:rPr>
        <w:tab/>
      </w:r>
      <w:r>
        <w:rPr>
          <w:sz w:val="28"/>
          <w:szCs w:val="28"/>
        </w:rPr>
        <w:tab/>
      </w:r>
      <w:r>
        <w:rPr>
          <w:sz w:val="28"/>
          <w:szCs w:val="28"/>
        </w:rPr>
        <w:tab/>
      </w:r>
      <w:r>
        <w:rPr>
          <w:sz w:val="28"/>
          <w:szCs w:val="28"/>
        </w:rPr>
        <w:tab/>
        <w:t>Dace Lucaua</w:t>
      </w:r>
    </w:p>
    <w:p w14:paraId="78457496" w14:textId="77777777" w:rsidR="00C20753" w:rsidRPr="009B2765" w:rsidRDefault="00C20753" w:rsidP="00F8677E">
      <w:pPr>
        <w:pStyle w:val="Parasts1"/>
      </w:pPr>
    </w:p>
    <w:p w14:paraId="78457497" w14:textId="77777777" w:rsidR="00C20753" w:rsidRPr="009B2765" w:rsidRDefault="00C20753" w:rsidP="00F8677E">
      <w:pPr>
        <w:pStyle w:val="Parasts1"/>
      </w:pPr>
    </w:p>
    <w:p w14:paraId="78457498" w14:textId="77777777" w:rsidR="00BD34E9" w:rsidRPr="009B2765" w:rsidRDefault="00BD34E9" w:rsidP="00F8677E">
      <w:pPr>
        <w:pStyle w:val="Parasts1"/>
        <w:rPr>
          <w:sz w:val="20"/>
          <w:szCs w:val="20"/>
        </w:rPr>
      </w:pPr>
    </w:p>
    <w:p w14:paraId="78457499" w14:textId="77777777" w:rsidR="0050668F" w:rsidRPr="003C304F" w:rsidRDefault="002E05B5" w:rsidP="00F8677E">
      <w:pPr>
        <w:pStyle w:val="Parasts1"/>
      </w:pPr>
      <w:r w:rsidRPr="003C304F">
        <w:t>Pauniņš</w:t>
      </w:r>
      <w:r w:rsidR="00D92020" w:rsidRPr="003C304F">
        <w:t xml:space="preserve"> 670272</w:t>
      </w:r>
      <w:r w:rsidRPr="003C304F">
        <w:t>28</w:t>
      </w:r>
    </w:p>
    <w:p w14:paraId="7845749A" w14:textId="77777777" w:rsidR="00924FA7" w:rsidRPr="003C304F" w:rsidRDefault="00657FEB" w:rsidP="00F8677E">
      <w:pPr>
        <w:pStyle w:val="Parasts1"/>
      </w:pPr>
      <w:r w:rsidRPr="003C304F">
        <w:fldChar w:fldCharType="begin"/>
      </w:r>
      <w:r w:rsidRPr="003C304F">
        <w:instrText xml:space="preserve"> NUMWORDS   \* MERGEFORMAT </w:instrText>
      </w:r>
      <w:r w:rsidRPr="003C304F">
        <w:fldChar w:fldCharType="end"/>
      </w:r>
      <w:r w:rsidR="00EA5980" w:rsidRPr="003C304F">
        <w:t>r</w:t>
      </w:r>
      <w:r w:rsidR="002E05B5" w:rsidRPr="003C304F">
        <w:t>ihards</w:t>
      </w:r>
      <w:r w:rsidR="00D92020" w:rsidRPr="003C304F">
        <w:t>.</w:t>
      </w:r>
      <w:r w:rsidR="00EA5980" w:rsidRPr="003C304F">
        <w:t>p</w:t>
      </w:r>
      <w:r w:rsidR="002E05B5" w:rsidRPr="003C304F">
        <w:t>aunins</w:t>
      </w:r>
      <w:r w:rsidR="004C5FA5" w:rsidRPr="003C304F">
        <w:t>@zm.gov.lv</w:t>
      </w:r>
    </w:p>
    <w:sectPr w:rsidR="00924FA7" w:rsidRPr="003C304F" w:rsidSect="001B3E73">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5749D" w14:textId="77777777" w:rsidR="00893880" w:rsidRDefault="00893880">
      <w:pPr>
        <w:pStyle w:val="Parasts1"/>
      </w:pPr>
      <w:r>
        <w:separator/>
      </w:r>
    </w:p>
  </w:endnote>
  <w:endnote w:type="continuationSeparator" w:id="0">
    <w:p w14:paraId="7845749E" w14:textId="77777777" w:rsidR="00893880" w:rsidRDefault="0089388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74A3" w14:textId="77777777" w:rsidR="009D70BA" w:rsidRPr="003C304F" w:rsidRDefault="003C304F" w:rsidP="003C304F">
    <w:pPr>
      <w:pStyle w:val="Kjene"/>
    </w:pPr>
    <w:r w:rsidRPr="003C304F">
      <w:rPr>
        <w:sz w:val="20"/>
        <w:szCs w:val="20"/>
      </w:rPr>
      <w:t>ZManot_290917_darijumi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74A4" w14:textId="77777777" w:rsidR="009D70BA" w:rsidRPr="003C304F" w:rsidRDefault="003C304F" w:rsidP="003C304F">
    <w:pPr>
      <w:pStyle w:val="Kjene"/>
    </w:pPr>
    <w:r w:rsidRPr="003C304F">
      <w:rPr>
        <w:sz w:val="20"/>
        <w:szCs w:val="20"/>
      </w:rPr>
      <w:t>ZManot_290917_darijumi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5749B" w14:textId="77777777" w:rsidR="00893880" w:rsidRDefault="00893880">
      <w:pPr>
        <w:pStyle w:val="Parasts1"/>
      </w:pPr>
      <w:r>
        <w:separator/>
      </w:r>
    </w:p>
  </w:footnote>
  <w:footnote w:type="continuationSeparator" w:id="0">
    <w:p w14:paraId="7845749C" w14:textId="77777777" w:rsidR="00893880" w:rsidRDefault="00893880">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749F" w14:textId="77777777" w:rsidR="009D70BA" w:rsidRDefault="00783F11" w:rsidP="007106FE">
    <w:pPr>
      <w:pStyle w:val="Galvene"/>
      <w:framePr w:wrap="around" w:vAnchor="text" w:hAnchor="margin" w:xAlign="center" w:y="1"/>
      <w:rPr>
        <w:rStyle w:val="Lappusesnumurs"/>
      </w:rPr>
    </w:pPr>
    <w:r>
      <w:rPr>
        <w:rStyle w:val="Lappusesnumurs"/>
      </w:rPr>
      <w:fldChar w:fldCharType="begin"/>
    </w:r>
    <w:r w:rsidR="009D70BA">
      <w:rPr>
        <w:rStyle w:val="Lappusesnumurs"/>
      </w:rPr>
      <w:instrText xml:space="preserve">PAGE  </w:instrText>
    </w:r>
    <w:r>
      <w:rPr>
        <w:rStyle w:val="Lappusesnumurs"/>
      </w:rPr>
      <w:fldChar w:fldCharType="end"/>
    </w:r>
  </w:p>
  <w:p w14:paraId="784574A0" w14:textId="77777777" w:rsidR="009D70BA" w:rsidRDefault="009D70B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74A1" w14:textId="54C71D8D" w:rsidR="001D4AE1" w:rsidRDefault="00657FEB">
    <w:pPr>
      <w:pStyle w:val="Galvene"/>
      <w:jc w:val="center"/>
    </w:pPr>
    <w:r>
      <w:fldChar w:fldCharType="begin"/>
    </w:r>
    <w:r>
      <w:instrText>PAGE   \* MERGEFORMAT</w:instrText>
    </w:r>
    <w:r>
      <w:fldChar w:fldCharType="separate"/>
    </w:r>
    <w:r w:rsidR="007D3B7F">
      <w:rPr>
        <w:noProof/>
      </w:rPr>
      <w:t>3</w:t>
    </w:r>
    <w:r>
      <w:rPr>
        <w:noProof/>
      </w:rPr>
      <w:fldChar w:fldCharType="end"/>
    </w:r>
  </w:p>
  <w:p w14:paraId="784574A2" w14:textId="77777777" w:rsidR="009D70BA" w:rsidRDefault="009D70BA" w:rsidP="0018720B">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C7C"/>
    <w:multiLevelType w:val="hybridMultilevel"/>
    <w:tmpl w:val="14208818"/>
    <w:lvl w:ilvl="0" w:tplc="5CC6B430">
      <w:start w:val="1"/>
      <w:numFmt w:val="decimal"/>
      <w:lvlText w:val="%1)"/>
      <w:lvlJc w:val="left"/>
      <w:pPr>
        <w:ind w:left="704" w:hanging="360"/>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1" w15:restartNumberingAfterBreak="0">
    <w:nsid w:val="0CF1348B"/>
    <w:multiLevelType w:val="multilevel"/>
    <w:tmpl w:val="A4EC7EE8"/>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sz w:val="28"/>
      </w:rPr>
    </w:lvl>
    <w:lvl w:ilvl="2">
      <w:start w:val="1"/>
      <w:numFmt w:val="decimal"/>
      <w:isLgl/>
      <w:lvlText w:val="%1.%2.%3."/>
      <w:lvlJc w:val="left"/>
      <w:pPr>
        <w:ind w:left="1740" w:hanging="720"/>
      </w:pPr>
      <w:rPr>
        <w:rFonts w:hint="default"/>
        <w:sz w:val="28"/>
      </w:rPr>
    </w:lvl>
    <w:lvl w:ilvl="3">
      <w:start w:val="1"/>
      <w:numFmt w:val="decimal"/>
      <w:isLgl/>
      <w:lvlText w:val="%1.%2.%3.%4."/>
      <w:lvlJc w:val="left"/>
      <w:pPr>
        <w:ind w:left="2460" w:hanging="1080"/>
      </w:pPr>
      <w:rPr>
        <w:rFonts w:hint="default"/>
        <w:sz w:val="28"/>
      </w:rPr>
    </w:lvl>
    <w:lvl w:ilvl="4">
      <w:start w:val="1"/>
      <w:numFmt w:val="decimal"/>
      <w:isLgl/>
      <w:lvlText w:val="%1.%2.%3.%4.%5."/>
      <w:lvlJc w:val="left"/>
      <w:pPr>
        <w:ind w:left="3180" w:hanging="1440"/>
      </w:pPr>
      <w:rPr>
        <w:rFonts w:hint="default"/>
        <w:sz w:val="28"/>
      </w:rPr>
    </w:lvl>
    <w:lvl w:ilvl="5">
      <w:start w:val="1"/>
      <w:numFmt w:val="decimal"/>
      <w:isLgl/>
      <w:lvlText w:val="%1.%2.%3.%4.%5.%6."/>
      <w:lvlJc w:val="left"/>
      <w:pPr>
        <w:ind w:left="3540" w:hanging="1440"/>
      </w:pPr>
      <w:rPr>
        <w:rFonts w:hint="default"/>
        <w:sz w:val="28"/>
      </w:rPr>
    </w:lvl>
    <w:lvl w:ilvl="6">
      <w:start w:val="1"/>
      <w:numFmt w:val="decimal"/>
      <w:isLgl/>
      <w:lvlText w:val="%1.%2.%3.%4.%5.%6.%7."/>
      <w:lvlJc w:val="left"/>
      <w:pPr>
        <w:ind w:left="4260" w:hanging="1800"/>
      </w:pPr>
      <w:rPr>
        <w:rFonts w:hint="default"/>
        <w:sz w:val="28"/>
      </w:rPr>
    </w:lvl>
    <w:lvl w:ilvl="7">
      <w:start w:val="1"/>
      <w:numFmt w:val="decimal"/>
      <w:isLgl/>
      <w:lvlText w:val="%1.%2.%3.%4.%5.%6.%7.%8."/>
      <w:lvlJc w:val="left"/>
      <w:pPr>
        <w:ind w:left="4980" w:hanging="2160"/>
      </w:pPr>
      <w:rPr>
        <w:rFonts w:hint="default"/>
        <w:sz w:val="28"/>
      </w:rPr>
    </w:lvl>
    <w:lvl w:ilvl="8">
      <w:start w:val="1"/>
      <w:numFmt w:val="decimal"/>
      <w:isLgl/>
      <w:lvlText w:val="%1.%2.%3.%4.%5.%6.%7.%8.%9."/>
      <w:lvlJc w:val="left"/>
      <w:pPr>
        <w:ind w:left="5340" w:hanging="2160"/>
      </w:pPr>
      <w:rPr>
        <w:rFonts w:hint="default"/>
        <w:sz w:val="28"/>
      </w:rPr>
    </w:lvl>
  </w:abstractNum>
  <w:abstractNum w:abstractNumId="2" w15:restartNumberingAfterBreak="0">
    <w:nsid w:val="12FE55B7"/>
    <w:multiLevelType w:val="hybridMultilevel"/>
    <w:tmpl w:val="51B61A30"/>
    <w:lvl w:ilvl="0" w:tplc="ACE0820A">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3" w15:restartNumberingAfterBreak="0">
    <w:nsid w:val="1DDC2B22"/>
    <w:multiLevelType w:val="hybridMultilevel"/>
    <w:tmpl w:val="EF0C1D5A"/>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3C71C2"/>
    <w:multiLevelType w:val="hybridMultilevel"/>
    <w:tmpl w:val="3248781A"/>
    <w:lvl w:ilvl="0" w:tplc="B4769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09A62B6"/>
    <w:multiLevelType w:val="hybridMultilevel"/>
    <w:tmpl w:val="EA74F2E2"/>
    <w:lvl w:ilvl="0" w:tplc="04260011">
      <w:start w:val="1"/>
      <w:numFmt w:val="decimal"/>
      <w:lvlText w:val="%1)"/>
      <w:lvlJc w:val="left"/>
      <w:pPr>
        <w:ind w:left="502" w:hanging="360"/>
      </w:pPr>
    </w:lvl>
    <w:lvl w:ilvl="1" w:tplc="8278C1A0">
      <w:numFmt w:val="bullet"/>
      <w:lvlText w:val="-"/>
      <w:lvlJc w:val="left"/>
      <w:pPr>
        <w:ind w:left="1222" w:hanging="360"/>
      </w:pPr>
      <w:rPr>
        <w:rFonts w:ascii="Times New Roman" w:eastAsia="Times New Roman" w:hAnsi="Times New Roman" w:cs="Times New Roman" w:hint="default"/>
        <w:b/>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2F5485F"/>
    <w:multiLevelType w:val="hybridMultilevel"/>
    <w:tmpl w:val="34505E38"/>
    <w:lvl w:ilvl="0" w:tplc="04260001">
      <w:start w:val="1"/>
      <w:numFmt w:val="bullet"/>
      <w:lvlText w:val=""/>
      <w:lvlJc w:val="left"/>
      <w:pPr>
        <w:ind w:left="502" w:hanging="360"/>
      </w:pPr>
      <w:rPr>
        <w:rFonts w:ascii="Symbol" w:hAnsi="Symbol" w:hint="default"/>
      </w:rPr>
    </w:lvl>
    <w:lvl w:ilvl="1" w:tplc="8278C1A0">
      <w:numFmt w:val="bullet"/>
      <w:lvlText w:val="-"/>
      <w:lvlJc w:val="left"/>
      <w:pPr>
        <w:ind w:left="1222" w:hanging="360"/>
      </w:pPr>
      <w:rPr>
        <w:rFonts w:ascii="Times New Roman" w:eastAsia="Times New Roman" w:hAnsi="Times New Roman" w:cs="Times New Roman" w:hint="default"/>
        <w:b/>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C5037D0"/>
    <w:multiLevelType w:val="hybridMultilevel"/>
    <w:tmpl w:val="6BD6786C"/>
    <w:lvl w:ilvl="0" w:tplc="A37A1FBA">
      <w:start w:val="3"/>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314016E7"/>
    <w:multiLevelType w:val="hybridMultilevel"/>
    <w:tmpl w:val="12F48A9A"/>
    <w:lvl w:ilvl="0" w:tplc="0426000F">
      <w:start w:val="1"/>
      <w:numFmt w:val="decimal"/>
      <w:lvlText w:val="%1."/>
      <w:lvlJc w:val="left"/>
      <w:pPr>
        <w:ind w:left="360" w:hanging="360"/>
      </w:pPr>
      <w:rPr>
        <w:rFonts w:hint="default"/>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5036664"/>
    <w:multiLevelType w:val="hybridMultilevel"/>
    <w:tmpl w:val="1D0E2492"/>
    <w:lvl w:ilvl="0" w:tplc="04260011">
      <w:start w:val="1"/>
      <w:numFmt w:val="decimal"/>
      <w:lvlText w:val="%1)"/>
      <w:lvlJc w:val="left"/>
      <w:pPr>
        <w:ind w:left="732" w:hanging="360"/>
      </w:pPr>
      <w:rPr>
        <w:rFonts w:hint="default"/>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10" w15:restartNumberingAfterBreak="0">
    <w:nsid w:val="351470A2"/>
    <w:multiLevelType w:val="hybridMultilevel"/>
    <w:tmpl w:val="79EA64B2"/>
    <w:lvl w:ilvl="0" w:tplc="19CAC934">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362264FF"/>
    <w:multiLevelType w:val="hybridMultilevel"/>
    <w:tmpl w:val="475E7514"/>
    <w:lvl w:ilvl="0" w:tplc="EAB4A24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573345"/>
    <w:multiLevelType w:val="hybridMultilevel"/>
    <w:tmpl w:val="37DA050E"/>
    <w:lvl w:ilvl="0" w:tplc="04260017">
      <w:start w:val="1"/>
      <w:numFmt w:val="lowerLetter"/>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13" w15:restartNumberingAfterBreak="0">
    <w:nsid w:val="39263544"/>
    <w:multiLevelType w:val="hybridMultilevel"/>
    <w:tmpl w:val="095C49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B6D14A8"/>
    <w:multiLevelType w:val="hybridMultilevel"/>
    <w:tmpl w:val="7B9ED6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973874"/>
    <w:multiLevelType w:val="hybridMultilevel"/>
    <w:tmpl w:val="12C67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AC6B73"/>
    <w:multiLevelType w:val="hybridMultilevel"/>
    <w:tmpl w:val="9B3E3284"/>
    <w:lvl w:ilvl="0" w:tplc="CA385A02">
      <w:start w:val="29"/>
      <w:numFmt w:val="bullet"/>
      <w:lvlText w:val="–"/>
      <w:lvlJc w:val="left"/>
      <w:pPr>
        <w:ind w:left="1211" w:hanging="360"/>
      </w:pPr>
      <w:rPr>
        <w:rFonts w:ascii="Times New Roman" w:eastAsia="Times New Roman" w:hAnsi="Times New Roman" w:cs="Times New Roman" w:hint="default"/>
        <w:i w:val="0"/>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7" w15:restartNumberingAfterBreak="0">
    <w:nsid w:val="4FFD5696"/>
    <w:multiLevelType w:val="hybridMultilevel"/>
    <w:tmpl w:val="21BA4E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E3196"/>
    <w:multiLevelType w:val="hybridMultilevel"/>
    <w:tmpl w:val="85A451BA"/>
    <w:lvl w:ilvl="0" w:tplc="E43E9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CD6A6F"/>
    <w:multiLevelType w:val="hybridMultilevel"/>
    <w:tmpl w:val="E51CF1CE"/>
    <w:lvl w:ilvl="0" w:tplc="29808668">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abstractNum w:abstractNumId="20" w15:restartNumberingAfterBreak="0">
    <w:nsid w:val="623A1B43"/>
    <w:multiLevelType w:val="hybridMultilevel"/>
    <w:tmpl w:val="095C491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683757DA"/>
    <w:multiLevelType w:val="hybridMultilevel"/>
    <w:tmpl w:val="6A7485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FB14F7"/>
    <w:multiLevelType w:val="multilevel"/>
    <w:tmpl w:val="E85EE0D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142692"/>
    <w:multiLevelType w:val="hybridMultilevel"/>
    <w:tmpl w:val="693CBEE6"/>
    <w:lvl w:ilvl="0" w:tplc="FD88F71A">
      <w:start w:val="5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73B638A"/>
    <w:multiLevelType w:val="hybridMultilevel"/>
    <w:tmpl w:val="5B148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0E756E"/>
    <w:multiLevelType w:val="hybridMultilevel"/>
    <w:tmpl w:val="66EE17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575981"/>
    <w:multiLevelType w:val="hybridMultilevel"/>
    <w:tmpl w:val="C83C3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C79E5"/>
    <w:multiLevelType w:val="hybridMultilevel"/>
    <w:tmpl w:val="9406283C"/>
    <w:lvl w:ilvl="0" w:tplc="841EDDAC">
      <w:start w:val="1"/>
      <w:numFmt w:val="decimal"/>
      <w:lvlText w:val="%1)"/>
      <w:lvlJc w:val="left"/>
      <w:pPr>
        <w:ind w:left="344" w:hanging="360"/>
      </w:pPr>
      <w:rPr>
        <w:rFonts w:hint="default"/>
      </w:rPr>
    </w:lvl>
    <w:lvl w:ilvl="1" w:tplc="04260019" w:tentative="1">
      <w:start w:val="1"/>
      <w:numFmt w:val="lowerLetter"/>
      <w:lvlText w:val="%2."/>
      <w:lvlJc w:val="left"/>
      <w:pPr>
        <w:ind w:left="1064" w:hanging="360"/>
      </w:pPr>
    </w:lvl>
    <w:lvl w:ilvl="2" w:tplc="0426001B" w:tentative="1">
      <w:start w:val="1"/>
      <w:numFmt w:val="lowerRoman"/>
      <w:lvlText w:val="%3."/>
      <w:lvlJc w:val="right"/>
      <w:pPr>
        <w:ind w:left="1784" w:hanging="180"/>
      </w:pPr>
    </w:lvl>
    <w:lvl w:ilvl="3" w:tplc="0426000F" w:tentative="1">
      <w:start w:val="1"/>
      <w:numFmt w:val="decimal"/>
      <w:lvlText w:val="%4."/>
      <w:lvlJc w:val="left"/>
      <w:pPr>
        <w:ind w:left="2504" w:hanging="360"/>
      </w:pPr>
    </w:lvl>
    <w:lvl w:ilvl="4" w:tplc="04260019" w:tentative="1">
      <w:start w:val="1"/>
      <w:numFmt w:val="lowerLetter"/>
      <w:lvlText w:val="%5."/>
      <w:lvlJc w:val="left"/>
      <w:pPr>
        <w:ind w:left="3224" w:hanging="360"/>
      </w:pPr>
    </w:lvl>
    <w:lvl w:ilvl="5" w:tplc="0426001B" w:tentative="1">
      <w:start w:val="1"/>
      <w:numFmt w:val="lowerRoman"/>
      <w:lvlText w:val="%6."/>
      <w:lvlJc w:val="right"/>
      <w:pPr>
        <w:ind w:left="3944" w:hanging="180"/>
      </w:pPr>
    </w:lvl>
    <w:lvl w:ilvl="6" w:tplc="0426000F" w:tentative="1">
      <w:start w:val="1"/>
      <w:numFmt w:val="decimal"/>
      <w:lvlText w:val="%7."/>
      <w:lvlJc w:val="left"/>
      <w:pPr>
        <w:ind w:left="4664" w:hanging="360"/>
      </w:pPr>
    </w:lvl>
    <w:lvl w:ilvl="7" w:tplc="04260019" w:tentative="1">
      <w:start w:val="1"/>
      <w:numFmt w:val="lowerLetter"/>
      <w:lvlText w:val="%8."/>
      <w:lvlJc w:val="left"/>
      <w:pPr>
        <w:ind w:left="5384" w:hanging="360"/>
      </w:pPr>
    </w:lvl>
    <w:lvl w:ilvl="8" w:tplc="0426001B" w:tentative="1">
      <w:start w:val="1"/>
      <w:numFmt w:val="lowerRoman"/>
      <w:lvlText w:val="%9."/>
      <w:lvlJc w:val="right"/>
      <w:pPr>
        <w:ind w:left="6104" w:hanging="180"/>
      </w:pPr>
    </w:lvl>
  </w:abstractNum>
  <w:num w:numId="1">
    <w:abstractNumId w:val="22"/>
  </w:num>
  <w:num w:numId="2">
    <w:abstractNumId w:val="24"/>
  </w:num>
  <w:num w:numId="3">
    <w:abstractNumId w:val="25"/>
  </w:num>
  <w:num w:numId="4">
    <w:abstractNumId w:val="17"/>
  </w:num>
  <w:num w:numId="5">
    <w:abstractNumId w:val="14"/>
  </w:num>
  <w:num w:numId="6">
    <w:abstractNumId w:val="27"/>
  </w:num>
  <w:num w:numId="7">
    <w:abstractNumId w:val="2"/>
  </w:num>
  <w:num w:numId="8">
    <w:abstractNumId w:val="20"/>
  </w:num>
  <w:num w:numId="9">
    <w:abstractNumId w:val="5"/>
  </w:num>
  <w:num w:numId="10">
    <w:abstractNumId w:val="8"/>
  </w:num>
  <w:num w:numId="11">
    <w:abstractNumId w:val="15"/>
  </w:num>
  <w:num w:numId="12">
    <w:abstractNumId w:val="7"/>
  </w:num>
  <w:num w:numId="13">
    <w:abstractNumId w:val="3"/>
  </w:num>
  <w:num w:numId="14">
    <w:abstractNumId w:val="10"/>
  </w:num>
  <w:num w:numId="15">
    <w:abstractNumId w:val="0"/>
  </w:num>
  <w:num w:numId="16">
    <w:abstractNumId w:val="19"/>
  </w:num>
  <w:num w:numId="17">
    <w:abstractNumId w:val="6"/>
  </w:num>
  <w:num w:numId="18">
    <w:abstractNumId w:val="11"/>
  </w:num>
  <w:num w:numId="19">
    <w:abstractNumId w:val="26"/>
  </w:num>
  <w:num w:numId="20">
    <w:abstractNumId w:val="18"/>
  </w:num>
  <w:num w:numId="21">
    <w:abstractNumId w:val="4"/>
  </w:num>
  <w:num w:numId="22">
    <w:abstractNumId w:val="23"/>
  </w:num>
  <w:num w:numId="23">
    <w:abstractNumId w:val="12"/>
  </w:num>
  <w:num w:numId="24">
    <w:abstractNumId w:val="13"/>
  </w:num>
  <w:num w:numId="25">
    <w:abstractNumId w:val="21"/>
  </w:num>
  <w:num w:numId="26">
    <w:abstractNumId w:val="9"/>
  </w:num>
  <w:num w:numId="27">
    <w:abstractNumId w:val="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57"/>
    <w:rsid w:val="00002CA1"/>
    <w:rsid w:val="0000361E"/>
    <w:rsid w:val="0000395A"/>
    <w:rsid w:val="00004F3A"/>
    <w:rsid w:val="00005B64"/>
    <w:rsid w:val="00015673"/>
    <w:rsid w:val="000171D5"/>
    <w:rsid w:val="00017860"/>
    <w:rsid w:val="00021DE0"/>
    <w:rsid w:val="00025228"/>
    <w:rsid w:val="00025968"/>
    <w:rsid w:val="00025D74"/>
    <w:rsid w:val="00026A11"/>
    <w:rsid w:val="0002705F"/>
    <w:rsid w:val="00027C3D"/>
    <w:rsid w:val="00032719"/>
    <w:rsid w:val="00032753"/>
    <w:rsid w:val="00034F99"/>
    <w:rsid w:val="00035134"/>
    <w:rsid w:val="00035F56"/>
    <w:rsid w:val="00036B9B"/>
    <w:rsid w:val="00037FBF"/>
    <w:rsid w:val="00040407"/>
    <w:rsid w:val="00040FFC"/>
    <w:rsid w:val="00041C34"/>
    <w:rsid w:val="00042143"/>
    <w:rsid w:val="000449F3"/>
    <w:rsid w:val="00045D4C"/>
    <w:rsid w:val="00046E46"/>
    <w:rsid w:val="00046F1B"/>
    <w:rsid w:val="00050132"/>
    <w:rsid w:val="0005117F"/>
    <w:rsid w:val="000516E2"/>
    <w:rsid w:val="00051DF0"/>
    <w:rsid w:val="00052320"/>
    <w:rsid w:val="00053F82"/>
    <w:rsid w:val="00054844"/>
    <w:rsid w:val="00055EF6"/>
    <w:rsid w:val="000564D6"/>
    <w:rsid w:val="00061369"/>
    <w:rsid w:val="00062317"/>
    <w:rsid w:val="00062C68"/>
    <w:rsid w:val="00065F8F"/>
    <w:rsid w:val="00067436"/>
    <w:rsid w:val="0007147E"/>
    <w:rsid w:val="000753AB"/>
    <w:rsid w:val="00075480"/>
    <w:rsid w:val="000765A7"/>
    <w:rsid w:val="00080FDF"/>
    <w:rsid w:val="00081BD2"/>
    <w:rsid w:val="000849BB"/>
    <w:rsid w:val="00091A33"/>
    <w:rsid w:val="00092C03"/>
    <w:rsid w:val="000935CD"/>
    <w:rsid w:val="00093C0C"/>
    <w:rsid w:val="00094588"/>
    <w:rsid w:val="00095770"/>
    <w:rsid w:val="0009738A"/>
    <w:rsid w:val="000A0514"/>
    <w:rsid w:val="000A29AD"/>
    <w:rsid w:val="000A2D6C"/>
    <w:rsid w:val="000A40F9"/>
    <w:rsid w:val="000A5100"/>
    <w:rsid w:val="000A6EA5"/>
    <w:rsid w:val="000B29C3"/>
    <w:rsid w:val="000B29F1"/>
    <w:rsid w:val="000B4714"/>
    <w:rsid w:val="000B63CE"/>
    <w:rsid w:val="000B6B1A"/>
    <w:rsid w:val="000B7DEF"/>
    <w:rsid w:val="000C2C3B"/>
    <w:rsid w:val="000C4B26"/>
    <w:rsid w:val="000C51B8"/>
    <w:rsid w:val="000C6AEF"/>
    <w:rsid w:val="000D06D7"/>
    <w:rsid w:val="000D4129"/>
    <w:rsid w:val="000D670D"/>
    <w:rsid w:val="000E1F85"/>
    <w:rsid w:val="000E4203"/>
    <w:rsid w:val="000F0FC9"/>
    <w:rsid w:val="000F16B8"/>
    <w:rsid w:val="000F258E"/>
    <w:rsid w:val="000F2A93"/>
    <w:rsid w:val="00100F3B"/>
    <w:rsid w:val="00101282"/>
    <w:rsid w:val="00105564"/>
    <w:rsid w:val="001073EF"/>
    <w:rsid w:val="00111923"/>
    <w:rsid w:val="00111ADA"/>
    <w:rsid w:val="00112598"/>
    <w:rsid w:val="00114ECB"/>
    <w:rsid w:val="00114F41"/>
    <w:rsid w:val="00115AAC"/>
    <w:rsid w:val="00116F48"/>
    <w:rsid w:val="00117A11"/>
    <w:rsid w:val="00117C69"/>
    <w:rsid w:val="00117DE2"/>
    <w:rsid w:val="001203A5"/>
    <w:rsid w:val="0012157F"/>
    <w:rsid w:val="00126529"/>
    <w:rsid w:val="00126F40"/>
    <w:rsid w:val="001274C7"/>
    <w:rsid w:val="001307E0"/>
    <w:rsid w:val="00130897"/>
    <w:rsid w:val="001329EF"/>
    <w:rsid w:val="00136480"/>
    <w:rsid w:val="00137894"/>
    <w:rsid w:val="0014110F"/>
    <w:rsid w:val="00142381"/>
    <w:rsid w:val="0014288E"/>
    <w:rsid w:val="00142985"/>
    <w:rsid w:val="0014780B"/>
    <w:rsid w:val="00147EE8"/>
    <w:rsid w:val="00151872"/>
    <w:rsid w:val="00152185"/>
    <w:rsid w:val="001528AF"/>
    <w:rsid w:val="001567AD"/>
    <w:rsid w:val="00157863"/>
    <w:rsid w:val="00162974"/>
    <w:rsid w:val="00163737"/>
    <w:rsid w:val="001648D3"/>
    <w:rsid w:val="001679BA"/>
    <w:rsid w:val="00167AB2"/>
    <w:rsid w:val="00170656"/>
    <w:rsid w:val="00172BCB"/>
    <w:rsid w:val="001746F8"/>
    <w:rsid w:val="0017589B"/>
    <w:rsid w:val="001771A3"/>
    <w:rsid w:val="001801DD"/>
    <w:rsid w:val="00180F1C"/>
    <w:rsid w:val="001827DD"/>
    <w:rsid w:val="00182F04"/>
    <w:rsid w:val="0018720B"/>
    <w:rsid w:val="00190A15"/>
    <w:rsid w:val="00190A25"/>
    <w:rsid w:val="0019132F"/>
    <w:rsid w:val="00191C9C"/>
    <w:rsid w:val="001928D3"/>
    <w:rsid w:val="001932AD"/>
    <w:rsid w:val="0019546C"/>
    <w:rsid w:val="00197518"/>
    <w:rsid w:val="001A1CD3"/>
    <w:rsid w:val="001A4761"/>
    <w:rsid w:val="001A70C9"/>
    <w:rsid w:val="001A77DA"/>
    <w:rsid w:val="001B01B1"/>
    <w:rsid w:val="001B1A4A"/>
    <w:rsid w:val="001B1E8E"/>
    <w:rsid w:val="001B260B"/>
    <w:rsid w:val="001B3E73"/>
    <w:rsid w:val="001B5786"/>
    <w:rsid w:val="001B5ADD"/>
    <w:rsid w:val="001B6DD4"/>
    <w:rsid w:val="001B73E8"/>
    <w:rsid w:val="001C0E80"/>
    <w:rsid w:val="001C1319"/>
    <w:rsid w:val="001C1797"/>
    <w:rsid w:val="001C1E39"/>
    <w:rsid w:val="001C3450"/>
    <w:rsid w:val="001C35F5"/>
    <w:rsid w:val="001C4EC5"/>
    <w:rsid w:val="001C7162"/>
    <w:rsid w:val="001C7F79"/>
    <w:rsid w:val="001D31A4"/>
    <w:rsid w:val="001D4AE1"/>
    <w:rsid w:val="001D4BCF"/>
    <w:rsid w:val="001D4C6A"/>
    <w:rsid w:val="001D6747"/>
    <w:rsid w:val="001D6C48"/>
    <w:rsid w:val="001E1215"/>
    <w:rsid w:val="001E1FBA"/>
    <w:rsid w:val="001E2B1B"/>
    <w:rsid w:val="001E5C5E"/>
    <w:rsid w:val="001E6CDB"/>
    <w:rsid w:val="001E6E06"/>
    <w:rsid w:val="001E7FAD"/>
    <w:rsid w:val="001F23F3"/>
    <w:rsid w:val="001F3765"/>
    <w:rsid w:val="001F456F"/>
    <w:rsid w:val="001F4594"/>
    <w:rsid w:val="001F52C9"/>
    <w:rsid w:val="001F6470"/>
    <w:rsid w:val="002005FF"/>
    <w:rsid w:val="00201F71"/>
    <w:rsid w:val="00204C42"/>
    <w:rsid w:val="002052C6"/>
    <w:rsid w:val="0020587E"/>
    <w:rsid w:val="00206F4F"/>
    <w:rsid w:val="00207D01"/>
    <w:rsid w:val="00211BE9"/>
    <w:rsid w:val="002132F4"/>
    <w:rsid w:val="00215569"/>
    <w:rsid w:val="00216D42"/>
    <w:rsid w:val="00216DA7"/>
    <w:rsid w:val="00217063"/>
    <w:rsid w:val="00220CDB"/>
    <w:rsid w:val="00220E60"/>
    <w:rsid w:val="00221EF4"/>
    <w:rsid w:val="00221F35"/>
    <w:rsid w:val="00224796"/>
    <w:rsid w:val="00230526"/>
    <w:rsid w:val="00231F20"/>
    <w:rsid w:val="002352FF"/>
    <w:rsid w:val="002368AF"/>
    <w:rsid w:val="002368CB"/>
    <w:rsid w:val="00237CF7"/>
    <w:rsid w:val="00241EDE"/>
    <w:rsid w:val="00243F93"/>
    <w:rsid w:val="0024491E"/>
    <w:rsid w:val="00245641"/>
    <w:rsid w:val="002457C0"/>
    <w:rsid w:val="00246353"/>
    <w:rsid w:val="00247C01"/>
    <w:rsid w:val="002521A9"/>
    <w:rsid w:val="00252D0C"/>
    <w:rsid w:val="002530FE"/>
    <w:rsid w:val="00253AB0"/>
    <w:rsid w:val="002544F0"/>
    <w:rsid w:val="0026054A"/>
    <w:rsid w:val="00261D3B"/>
    <w:rsid w:val="00262383"/>
    <w:rsid w:val="00263FCA"/>
    <w:rsid w:val="002648EB"/>
    <w:rsid w:val="002679BE"/>
    <w:rsid w:val="00267E17"/>
    <w:rsid w:val="00271E3A"/>
    <w:rsid w:val="00272493"/>
    <w:rsid w:val="002729A1"/>
    <w:rsid w:val="002736C2"/>
    <w:rsid w:val="00273E44"/>
    <w:rsid w:val="00280917"/>
    <w:rsid w:val="00280E9A"/>
    <w:rsid w:val="00281C07"/>
    <w:rsid w:val="0028243F"/>
    <w:rsid w:val="002857B0"/>
    <w:rsid w:val="00286B95"/>
    <w:rsid w:val="00287C1D"/>
    <w:rsid w:val="00293F0B"/>
    <w:rsid w:val="002942F3"/>
    <w:rsid w:val="002A29C0"/>
    <w:rsid w:val="002A2DBE"/>
    <w:rsid w:val="002A3DC0"/>
    <w:rsid w:val="002A4506"/>
    <w:rsid w:val="002A5A35"/>
    <w:rsid w:val="002A63BB"/>
    <w:rsid w:val="002A7C34"/>
    <w:rsid w:val="002B10E9"/>
    <w:rsid w:val="002B2DD6"/>
    <w:rsid w:val="002B2E51"/>
    <w:rsid w:val="002B4B18"/>
    <w:rsid w:val="002B58E3"/>
    <w:rsid w:val="002B7FD2"/>
    <w:rsid w:val="002C0334"/>
    <w:rsid w:val="002C19DC"/>
    <w:rsid w:val="002C1E26"/>
    <w:rsid w:val="002C437A"/>
    <w:rsid w:val="002C5E18"/>
    <w:rsid w:val="002C765A"/>
    <w:rsid w:val="002D0854"/>
    <w:rsid w:val="002D2E5C"/>
    <w:rsid w:val="002D3157"/>
    <w:rsid w:val="002D3C7D"/>
    <w:rsid w:val="002D62DD"/>
    <w:rsid w:val="002E03C5"/>
    <w:rsid w:val="002E05B5"/>
    <w:rsid w:val="002E0E86"/>
    <w:rsid w:val="002E12F1"/>
    <w:rsid w:val="002E1533"/>
    <w:rsid w:val="002E226B"/>
    <w:rsid w:val="002E22A8"/>
    <w:rsid w:val="002E39AC"/>
    <w:rsid w:val="002E3E1C"/>
    <w:rsid w:val="002F084E"/>
    <w:rsid w:val="002F2642"/>
    <w:rsid w:val="002F2EA2"/>
    <w:rsid w:val="002F4774"/>
    <w:rsid w:val="002F5F6C"/>
    <w:rsid w:val="002F7955"/>
    <w:rsid w:val="002F7986"/>
    <w:rsid w:val="00301F8F"/>
    <w:rsid w:val="00304DCC"/>
    <w:rsid w:val="0030783A"/>
    <w:rsid w:val="0031072D"/>
    <w:rsid w:val="00312D5A"/>
    <w:rsid w:val="00315622"/>
    <w:rsid w:val="00315C8B"/>
    <w:rsid w:val="00321320"/>
    <w:rsid w:val="00323DE4"/>
    <w:rsid w:val="00324DE5"/>
    <w:rsid w:val="00326CD8"/>
    <w:rsid w:val="00332133"/>
    <w:rsid w:val="00333689"/>
    <w:rsid w:val="00334174"/>
    <w:rsid w:val="00335993"/>
    <w:rsid w:val="00336DA9"/>
    <w:rsid w:val="00337F03"/>
    <w:rsid w:val="003420C2"/>
    <w:rsid w:val="003428C8"/>
    <w:rsid w:val="00342B0B"/>
    <w:rsid w:val="00342B4E"/>
    <w:rsid w:val="003436E4"/>
    <w:rsid w:val="00343777"/>
    <w:rsid w:val="003501F5"/>
    <w:rsid w:val="00350595"/>
    <w:rsid w:val="00350D51"/>
    <w:rsid w:val="0035398B"/>
    <w:rsid w:val="003549EC"/>
    <w:rsid w:val="0035686B"/>
    <w:rsid w:val="003569B5"/>
    <w:rsid w:val="00360C99"/>
    <w:rsid w:val="0036220E"/>
    <w:rsid w:val="00363F53"/>
    <w:rsid w:val="00374CAB"/>
    <w:rsid w:val="00375E2F"/>
    <w:rsid w:val="0037736E"/>
    <w:rsid w:val="00380494"/>
    <w:rsid w:val="00384EB9"/>
    <w:rsid w:val="00385862"/>
    <w:rsid w:val="00391230"/>
    <w:rsid w:val="00392006"/>
    <w:rsid w:val="00392EAA"/>
    <w:rsid w:val="00393FA6"/>
    <w:rsid w:val="00395813"/>
    <w:rsid w:val="00395D16"/>
    <w:rsid w:val="003968A4"/>
    <w:rsid w:val="003976C8"/>
    <w:rsid w:val="003A1DE1"/>
    <w:rsid w:val="003A245C"/>
    <w:rsid w:val="003A7CCF"/>
    <w:rsid w:val="003B0B24"/>
    <w:rsid w:val="003B1E18"/>
    <w:rsid w:val="003B2086"/>
    <w:rsid w:val="003B2F67"/>
    <w:rsid w:val="003B3A5F"/>
    <w:rsid w:val="003B5DB4"/>
    <w:rsid w:val="003B7579"/>
    <w:rsid w:val="003B7D1F"/>
    <w:rsid w:val="003B7E40"/>
    <w:rsid w:val="003C2B0C"/>
    <w:rsid w:val="003C304F"/>
    <w:rsid w:val="003C3280"/>
    <w:rsid w:val="003C354C"/>
    <w:rsid w:val="003C3E54"/>
    <w:rsid w:val="003C4744"/>
    <w:rsid w:val="003D0129"/>
    <w:rsid w:val="003D12A1"/>
    <w:rsid w:val="003D1839"/>
    <w:rsid w:val="003D26EF"/>
    <w:rsid w:val="003D4EA2"/>
    <w:rsid w:val="003E3044"/>
    <w:rsid w:val="003E3E99"/>
    <w:rsid w:val="003E6F76"/>
    <w:rsid w:val="003E7394"/>
    <w:rsid w:val="003E7A81"/>
    <w:rsid w:val="003F0979"/>
    <w:rsid w:val="003F171F"/>
    <w:rsid w:val="003F31AA"/>
    <w:rsid w:val="003F41F8"/>
    <w:rsid w:val="003F45CF"/>
    <w:rsid w:val="003F4A55"/>
    <w:rsid w:val="003F543B"/>
    <w:rsid w:val="003F723D"/>
    <w:rsid w:val="003F73F5"/>
    <w:rsid w:val="003F7B4F"/>
    <w:rsid w:val="00400AA1"/>
    <w:rsid w:val="00402D72"/>
    <w:rsid w:val="00403D8F"/>
    <w:rsid w:val="00404C1F"/>
    <w:rsid w:val="00404F51"/>
    <w:rsid w:val="0040517A"/>
    <w:rsid w:val="00405856"/>
    <w:rsid w:val="004065DD"/>
    <w:rsid w:val="00407B8F"/>
    <w:rsid w:val="00412C60"/>
    <w:rsid w:val="00413CAE"/>
    <w:rsid w:val="0041482D"/>
    <w:rsid w:val="0041666F"/>
    <w:rsid w:val="00420B23"/>
    <w:rsid w:val="004214D1"/>
    <w:rsid w:val="00424869"/>
    <w:rsid w:val="00425029"/>
    <w:rsid w:val="00427430"/>
    <w:rsid w:val="004327FC"/>
    <w:rsid w:val="0043520D"/>
    <w:rsid w:val="00435EF7"/>
    <w:rsid w:val="00440792"/>
    <w:rsid w:val="004407CE"/>
    <w:rsid w:val="004414B1"/>
    <w:rsid w:val="00444571"/>
    <w:rsid w:val="00444D59"/>
    <w:rsid w:val="004453AF"/>
    <w:rsid w:val="00446FCF"/>
    <w:rsid w:val="00447424"/>
    <w:rsid w:val="00451CBD"/>
    <w:rsid w:val="00453576"/>
    <w:rsid w:val="0045589D"/>
    <w:rsid w:val="00457220"/>
    <w:rsid w:val="00457C85"/>
    <w:rsid w:val="00462B09"/>
    <w:rsid w:val="00464B0F"/>
    <w:rsid w:val="00464C36"/>
    <w:rsid w:val="00465702"/>
    <w:rsid w:val="00466CD9"/>
    <w:rsid w:val="00467B0E"/>
    <w:rsid w:val="00472C0D"/>
    <w:rsid w:val="00474575"/>
    <w:rsid w:val="004747EE"/>
    <w:rsid w:val="00474EB1"/>
    <w:rsid w:val="0047774F"/>
    <w:rsid w:val="004811D1"/>
    <w:rsid w:val="0048333A"/>
    <w:rsid w:val="004867DE"/>
    <w:rsid w:val="0049102B"/>
    <w:rsid w:val="00492339"/>
    <w:rsid w:val="00492A52"/>
    <w:rsid w:val="00493F94"/>
    <w:rsid w:val="00494070"/>
    <w:rsid w:val="00494212"/>
    <w:rsid w:val="00494D5D"/>
    <w:rsid w:val="00495570"/>
    <w:rsid w:val="0049664D"/>
    <w:rsid w:val="00496732"/>
    <w:rsid w:val="00497C3B"/>
    <w:rsid w:val="004A10D1"/>
    <w:rsid w:val="004A36E1"/>
    <w:rsid w:val="004A3CDA"/>
    <w:rsid w:val="004A3E5B"/>
    <w:rsid w:val="004A6F5F"/>
    <w:rsid w:val="004B0AB3"/>
    <w:rsid w:val="004B106B"/>
    <w:rsid w:val="004B16A4"/>
    <w:rsid w:val="004B1B56"/>
    <w:rsid w:val="004B3FCD"/>
    <w:rsid w:val="004B4E5E"/>
    <w:rsid w:val="004B756E"/>
    <w:rsid w:val="004C12F0"/>
    <w:rsid w:val="004C4B93"/>
    <w:rsid w:val="004C4CDF"/>
    <w:rsid w:val="004C5AF9"/>
    <w:rsid w:val="004C5FA5"/>
    <w:rsid w:val="004D0429"/>
    <w:rsid w:val="004D0CEB"/>
    <w:rsid w:val="004D1E4D"/>
    <w:rsid w:val="004D3BA4"/>
    <w:rsid w:val="004D43FF"/>
    <w:rsid w:val="004D7FF9"/>
    <w:rsid w:val="004E1C6A"/>
    <w:rsid w:val="004E209D"/>
    <w:rsid w:val="004E2476"/>
    <w:rsid w:val="004E3989"/>
    <w:rsid w:val="004E5570"/>
    <w:rsid w:val="004E5E64"/>
    <w:rsid w:val="004E5FB9"/>
    <w:rsid w:val="004F07EF"/>
    <w:rsid w:val="004F21BB"/>
    <w:rsid w:val="004F32B5"/>
    <w:rsid w:val="004F3EF9"/>
    <w:rsid w:val="004F4E90"/>
    <w:rsid w:val="004F51C3"/>
    <w:rsid w:val="004F52C7"/>
    <w:rsid w:val="004F64FF"/>
    <w:rsid w:val="00500994"/>
    <w:rsid w:val="00500CF1"/>
    <w:rsid w:val="00500D4C"/>
    <w:rsid w:val="00500E04"/>
    <w:rsid w:val="005015C5"/>
    <w:rsid w:val="00503BC8"/>
    <w:rsid w:val="00503C9C"/>
    <w:rsid w:val="005049A0"/>
    <w:rsid w:val="0050668F"/>
    <w:rsid w:val="00507989"/>
    <w:rsid w:val="00507E3B"/>
    <w:rsid w:val="005117E2"/>
    <w:rsid w:val="00511B0F"/>
    <w:rsid w:val="00512B54"/>
    <w:rsid w:val="0051541F"/>
    <w:rsid w:val="005164FE"/>
    <w:rsid w:val="00516F63"/>
    <w:rsid w:val="00517445"/>
    <w:rsid w:val="00523062"/>
    <w:rsid w:val="00526304"/>
    <w:rsid w:val="005269E2"/>
    <w:rsid w:val="005305CF"/>
    <w:rsid w:val="00536724"/>
    <w:rsid w:val="00542CDC"/>
    <w:rsid w:val="005468BC"/>
    <w:rsid w:val="005478FF"/>
    <w:rsid w:val="00550A9F"/>
    <w:rsid w:val="00552655"/>
    <w:rsid w:val="0055280E"/>
    <w:rsid w:val="005533EA"/>
    <w:rsid w:val="005547D3"/>
    <w:rsid w:val="00557E4B"/>
    <w:rsid w:val="00560E45"/>
    <w:rsid w:val="00561111"/>
    <w:rsid w:val="005612E7"/>
    <w:rsid w:val="00562357"/>
    <w:rsid w:val="0056500B"/>
    <w:rsid w:val="00566294"/>
    <w:rsid w:val="00566A7A"/>
    <w:rsid w:val="00566E9B"/>
    <w:rsid w:val="00567321"/>
    <w:rsid w:val="00570FCE"/>
    <w:rsid w:val="00572122"/>
    <w:rsid w:val="005724FE"/>
    <w:rsid w:val="00572F48"/>
    <w:rsid w:val="00573283"/>
    <w:rsid w:val="005736DD"/>
    <w:rsid w:val="00573C63"/>
    <w:rsid w:val="005740D6"/>
    <w:rsid w:val="00574F48"/>
    <w:rsid w:val="00575F66"/>
    <w:rsid w:val="005774E3"/>
    <w:rsid w:val="00577769"/>
    <w:rsid w:val="00577CA7"/>
    <w:rsid w:val="00577E0C"/>
    <w:rsid w:val="00582B18"/>
    <w:rsid w:val="005834AA"/>
    <w:rsid w:val="005842FB"/>
    <w:rsid w:val="0058441D"/>
    <w:rsid w:val="00585E93"/>
    <w:rsid w:val="005872A6"/>
    <w:rsid w:val="00590A00"/>
    <w:rsid w:val="0059290D"/>
    <w:rsid w:val="00592966"/>
    <w:rsid w:val="00592D7A"/>
    <w:rsid w:val="0059390A"/>
    <w:rsid w:val="00594BA4"/>
    <w:rsid w:val="00596C24"/>
    <w:rsid w:val="005A0D4A"/>
    <w:rsid w:val="005A110D"/>
    <w:rsid w:val="005A1E2A"/>
    <w:rsid w:val="005A389B"/>
    <w:rsid w:val="005A3EF3"/>
    <w:rsid w:val="005A5C47"/>
    <w:rsid w:val="005A73DE"/>
    <w:rsid w:val="005B1DBC"/>
    <w:rsid w:val="005B20DD"/>
    <w:rsid w:val="005B4B6D"/>
    <w:rsid w:val="005B50A7"/>
    <w:rsid w:val="005B7C70"/>
    <w:rsid w:val="005C1BA1"/>
    <w:rsid w:val="005C2438"/>
    <w:rsid w:val="005C2826"/>
    <w:rsid w:val="005C3420"/>
    <w:rsid w:val="005C5BE1"/>
    <w:rsid w:val="005C6657"/>
    <w:rsid w:val="005C709F"/>
    <w:rsid w:val="005D2D3B"/>
    <w:rsid w:val="005D7A83"/>
    <w:rsid w:val="005E1652"/>
    <w:rsid w:val="005E2643"/>
    <w:rsid w:val="005E3529"/>
    <w:rsid w:val="005E4AF0"/>
    <w:rsid w:val="005E61FF"/>
    <w:rsid w:val="005E6F97"/>
    <w:rsid w:val="005E7EA7"/>
    <w:rsid w:val="005E7F13"/>
    <w:rsid w:val="005F0676"/>
    <w:rsid w:val="005F1399"/>
    <w:rsid w:val="005F1857"/>
    <w:rsid w:val="005F1DB2"/>
    <w:rsid w:val="005F2DB5"/>
    <w:rsid w:val="005F3B26"/>
    <w:rsid w:val="005F413D"/>
    <w:rsid w:val="005F48AB"/>
    <w:rsid w:val="005F4B9F"/>
    <w:rsid w:val="005F553A"/>
    <w:rsid w:val="006001AC"/>
    <w:rsid w:val="0060145B"/>
    <w:rsid w:val="00603909"/>
    <w:rsid w:val="00604FE9"/>
    <w:rsid w:val="006124FD"/>
    <w:rsid w:val="00612C7C"/>
    <w:rsid w:val="0061307F"/>
    <w:rsid w:val="00614743"/>
    <w:rsid w:val="00614B41"/>
    <w:rsid w:val="00614DBE"/>
    <w:rsid w:val="00615453"/>
    <w:rsid w:val="006213A0"/>
    <w:rsid w:val="00621A1A"/>
    <w:rsid w:val="0062324B"/>
    <w:rsid w:val="0062420D"/>
    <w:rsid w:val="00624930"/>
    <w:rsid w:val="00625F42"/>
    <w:rsid w:val="00626B8D"/>
    <w:rsid w:val="00627627"/>
    <w:rsid w:val="00627FD8"/>
    <w:rsid w:val="006304E7"/>
    <w:rsid w:val="00630E39"/>
    <w:rsid w:val="00632821"/>
    <w:rsid w:val="00632D5A"/>
    <w:rsid w:val="0063338E"/>
    <w:rsid w:val="00636E05"/>
    <w:rsid w:val="006422BA"/>
    <w:rsid w:val="0064255B"/>
    <w:rsid w:val="006427EA"/>
    <w:rsid w:val="0064403B"/>
    <w:rsid w:val="00644BEB"/>
    <w:rsid w:val="00651160"/>
    <w:rsid w:val="00654A0F"/>
    <w:rsid w:val="00655CB1"/>
    <w:rsid w:val="0065665C"/>
    <w:rsid w:val="00657FEB"/>
    <w:rsid w:val="006636BA"/>
    <w:rsid w:val="00663AC2"/>
    <w:rsid w:val="006647F4"/>
    <w:rsid w:val="00664A9C"/>
    <w:rsid w:val="006667C9"/>
    <w:rsid w:val="006674CB"/>
    <w:rsid w:val="00670361"/>
    <w:rsid w:val="006709FB"/>
    <w:rsid w:val="00674B11"/>
    <w:rsid w:val="00674CCC"/>
    <w:rsid w:val="00676A19"/>
    <w:rsid w:val="00680ABA"/>
    <w:rsid w:val="006824B6"/>
    <w:rsid w:val="006837F0"/>
    <w:rsid w:val="006875F2"/>
    <w:rsid w:val="006902DB"/>
    <w:rsid w:val="006909AB"/>
    <w:rsid w:val="006915ED"/>
    <w:rsid w:val="00691A66"/>
    <w:rsid w:val="00692795"/>
    <w:rsid w:val="00696AEA"/>
    <w:rsid w:val="00697FAB"/>
    <w:rsid w:val="00697FEE"/>
    <w:rsid w:val="006A096B"/>
    <w:rsid w:val="006A4B10"/>
    <w:rsid w:val="006A55CB"/>
    <w:rsid w:val="006A6678"/>
    <w:rsid w:val="006A6E16"/>
    <w:rsid w:val="006A79D6"/>
    <w:rsid w:val="006B0090"/>
    <w:rsid w:val="006B02F8"/>
    <w:rsid w:val="006B059E"/>
    <w:rsid w:val="006B1BAA"/>
    <w:rsid w:val="006B3D64"/>
    <w:rsid w:val="006B4406"/>
    <w:rsid w:val="006B5349"/>
    <w:rsid w:val="006B695B"/>
    <w:rsid w:val="006B6BDF"/>
    <w:rsid w:val="006B76BA"/>
    <w:rsid w:val="006C189F"/>
    <w:rsid w:val="006C1AAD"/>
    <w:rsid w:val="006C2DFF"/>
    <w:rsid w:val="006C3D70"/>
    <w:rsid w:val="006C44A3"/>
    <w:rsid w:val="006C5B70"/>
    <w:rsid w:val="006C67B8"/>
    <w:rsid w:val="006D1C6D"/>
    <w:rsid w:val="006D30A7"/>
    <w:rsid w:val="006D4556"/>
    <w:rsid w:val="006D547E"/>
    <w:rsid w:val="006D60CC"/>
    <w:rsid w:val="006D75F6"/>
    <w:rsid w:val="006D7A6D"/>
    <w:rsid w:val="006E0AAF"/>
    <w:rsid w:val="006E109C"/>
    <w:rsid w:val="006E253F"/>
    <w:rsid w:val="006E2A64"/>
    <w:rsid w:val="006E5842"/>
    <w:rsid w:val="006E711E"/>
    <w:rsid w:val="006E7500"/>
    <w:rsid w:val="006F1BFA"/>
    <w:rsid w:val="006F1DAA"/>
    <w:rsid w:val="006F22ED"/>
    <w:rsid w:val="006F23BD"/>
    <w:rsid w:val="006F4129"/>
    <w:rsid w:val="007022A3"/>
    <w:rsid w:val="007025D7"/>
    <w:rsid w:val="00703DB7"/>
    <w:rsid w:val="0070752D"/>
    <w:rsid w:val="007106FE"/>
    <w:rsid w:val="0071106E"/>
    <w:rsid w:val="007124BD"/>
    <w:rsid w:val="007140AD"/>
    <w:rsid w:val="007152D4"/>
    <w:rsid w:val="00715CD4"/>
    <w:rsid w:val="00715FCF"/>
    <w:rsid w:val="0071679E"/>
    <w:rsid w:val="00716CD3"/>
    <w:rsid w:val="00717C40"/>
    <w:rsid w:val="00720B01"/>
    <w:rsid w:val="007219C9"/>
    <w:rsid w:val="007274B4"/>
    <w:rsid w:val="00727530"/>
    <w:rsid w:val="00727AD8"/>
    <w:rsid w:val="00732968"/>
    <w:rsid w:val="00733DCA"/>
    <w:rsid w:val="007349EE"/>
    <w:rsid w:val="00735922"/>
    <w:rsid w:val="00737D8E"/>
    <w:rsid w:val="00741122"/>
    <w:rsid w:val="0074339E"/>
    <w:rsid w:val="00744F07"/>
    <w:rsid w:val="00746AF6"/>
    <w:rsid w:val="0075198D"/>
    <w:rsid w:val="00751ECA"/>
    <w:rsid w:val="0075271E"/>
    <w:rsid w:val="0075391A"/>
    <w:rsid w:val="007549A3"/>
    <w:rsid w:val="00756504"/>
    <w:rsid w:val="00763D5B"/>
    <w:rsid w:val="00765356"/>
    <w:rsid w:val="00766E79"/>
    <w:rsid w:val="0076785B"/>
    <w:rsid w:val="00767F8B"/>
    <w:rsid w:val="00771051"/>
    <w:rsid w:val="00771510"/>
    <w:rsid w:val="007742E8"/>
    <w:rsid w:val="00774956"/>
    <w:rsid w:val="00776B9D"/>
    <w:rsid w:val="00777D8D"/>
    <w:rsid w:val="0078139C"/>
    <w:rsid w:val="00781729"/>
    <w:rsid w:val="00782B51"/>
    <w:rsid w:val="00783F11"/>
    <w:rsid w:val="00785323"/>
    <w:rsid w:val="007866A5"/>
    <w:rsid w:val="0079130A"/>
    <w:rsid w:val="007934DE"/>
    <w:rsid w:val="00794D27"/>
    <w:rsid w:val="00795A6A"/>
    <w:rsid w:val="00796095"/>
    <w:rsid w:val="00796666"/>
    <w:rsid w:val="007967B0"/>
    <w:rsid w:val="00796876"/>
    <w:rsid w:val="00797B82"/>
    <w:rsid w:val="007A35BA"/>
    <w:rsid w:val="007A6171"/>
    <w:rsid w:val="007A70F7"/>
    <w:rsid w:val="007B2A0E"/>
    <w:rsid w:val="007B2D3D"/>
    <w:rsid w:val="007B5F00"/>
    <w:rsid w:val="007B609F"/>
    <w:rsid w:val="007B60DD"/>
    <w:rsid w:val="007B78E8"/>
    <w:rsid w:val="007B7BE7"/>
    <w:rsid w:val="007B7EDA"/>
    <w:rsid w:val="007C1691"/>
    <w:rsid w:val="007C2F95"/>
    <w:rsid w:val="007C7B22"/>
    <w:rsid w:val="007D01AB"/>
    <w:rsid w:val="007D08DE"/>
    <w:rsid w:val="007D3B7F"/>
    <w:rsid w:val="007D5808"/>
    <w:rsid w:val="007D6028"/>
    <w:rsid w:val="007D66D5"/>
    <w:rsid w:val="007D7CEC"/>
    <w:rsid w:val="007E1839"/>
    <w:rsid w:val="007E421B"/>
    <w:rsid w:val="007E5796"/>
    <w:rsid w:val="007F0B67"/>
    <w:rsid w:val="007F1851"/>
    <w:rsid w:val="007F1DA7"/>
    <w:rsid w:val="007F461D"/>
    <w:rsid w:val="007F66B3"/>
    <w:rsid w:val="00800620"/>
    <w:rsid w:val="0080207C"/>
    <w:rsid w:val="00803675"/>
    <w:rsid w:val="008039C1"/>
    <w:rsid w:val="00803B02"/>
    <w:rsid w:val="0080529F"/>
    <w:rsid w:val="00806FA7"/>
    <w:rsid w:val="00812271"/>
    <w:rsid w:val="008128FA"/>
    <w:rsid w:val="00812933"/>
    <w:rsid w:val="008145E4"/>
    <w:rsid w:val="008208A2"/>
    <w:rsid w:val="008249BE"/>
    <w:rsid w:val="00825B6B"/>
    <w:rsid w:val="008303E3"/>
    <w:rsid w:val="00830F16"/>
    <w:rsid w:val="008326D0"/>
    <w:rsid w:val="008332ED"/>
    <w:rsid w:val="00833431"/>
    <w:rsid w:val="008337FA"/>
    <w:rsid w:val="008348FF"/>
    <w:rsid w:val="00837DBD"/>
    <w:rsid w:val="00840334"/>
    <w:rsid w:val="0084138F"/>
    <w:rsid w:val="00842A0A"/>
    <w:rsid w:val="0084418A"/>
    <w:rsid w:val="00844F65"/>
    <w:rsid w:val="008478A1"/>
    <w:rsid w:val="0085527A"/>
    <w:rsid w:val="008558DD"/>
    <w:rsid w:val="00860895"/>
    <w:rsid w:val="00860E5B"/>
    <w:rsid w:val="0086279A"/>
    <w:rsid w:val="0086335A"/>
    <w:rsid w:val="00864C3B"/>
    <w:rsid w:val="008655A5"/>
    <w:rsid w:val="00865EEC"/>
    <w:rsid w:val="008713B1"/>
    <w:rsid w:val="0087205F"/>
    <w:rsid w:val="00873621"/>
    <w:rsid w:val="0087368A"/>
    <w:rsid w:val="00876072"/>
    <w:rsid w:val="00876A33"/>
    <w:rsid w:val="00880261"/>
    <w:rsid w:val="00881174"/>
    <w:rsid w:val="00881A6C"/>
    <w:rsid w:val="00883E5B"/>
    <w:rsid w:val="008859CD"/>
    <w:rsid w:val="00887885"/>
    <w:rsid w:val="00887A2C"/>
    <w:rsid w:val="00887A79"/>
    <w:rsid w:val="00890F27"/>
    <w:rsid w:val="0089130E"/>
    <w:rsid w:val="0089293F"/>
    <w:rsid w:val="00893880"/>
    <w:rsid w:val="008A0582"/>
    <w:rsid w:val="008A6FBF"/>
    <w:rsid w:val="008B2D7C"/>
    <w:rsid w:val="008B30C3"/>
    <w:rsid w:val="008B4AFB"/>
    <w:rsid w:val="008B61B1"/>
    <w:rsid w:val="008B6310"/>
    <w:rsid w:val="008B67B9"/>
    <w:rsid w:val="008B7CB9"/>
    <w:rsid w:val="008C1538"/>
    <w:rsid w:val="008C4CCE"/>
    <w:rsid w:val="008D7D54"/>
    <w:rsid w:val="008E105B"/>
    <w:rsid w:val="008E2520"/>
    <w:rsid w:val="008E40E1"/>
    <w:rsid w:val="008E6703"/>
    <w:rsid w:val="008E6F26"/>
    <w:rsid w:val="008F396C"/>
    <w:rsid w:val="008F58F0"/>
    <w:rsid w:val="008F6AAA"/>
    <w:rsid w:val="008F6B0D"/>
    <w:rsid w:val="008F73A1"/>
    <w:rsid w:val="008F7A81"/>
    <w:rsid w:val="00900F4A"/>
    <w:rsid w:val="00901CBC"/>
    <w:rsid w:val="0090374A"/>
    <w:rsid w:val="0090375E"/>
    <w:rsid w:val="00903A07"/>
    <w:rsid w:val="00905EDE"/>
    <w:rsid w:val="00912C5E"/>
    <w:rsid w:val="00914310"/>
    <w:rsid w:val="009145FD"/>
    <w:rsid w:val="00914A12"/>
    <w:rsid w:val="00914B5D"/>
    <w:rsid w:val="00914CF4"/>
    <w:rsid w:val="00914E51"/>
    <w:rsid w:val="00915286"/>
    <w:rsid w:val="00915A35"/>
    <w:rsid w:val="00916958"/>
    <w:rsid w:val="00923357"/>
    <w:rsid w:val="00924FA7"/>
    <w:rsid w:val="00926C49"/>
    <w:rsid w:val="00931544"/>
    <w:rsid w:val="009333AB"/>
    <w:rsid w:val="00934E2D"/>
    <w:rsid w:val="0093744F"/>
    <w:rsid w:val="00940199"/>
    <w:rsid w:val="00941378"/>
    <w:rsid w:val="0094351E"/>
    <w:rsid w:val="00943B53"/>
    <w:rsid w:val="00943BBD"/>
    <w:rsid w:val="00943C94"/>
    <w:rsid w:val="00945727"/>
    <w:rsid w:val="00951CE5"/>
    <w:rsid w:val="0095218B"/>
    <w:rsid w:val="0095458B"/>
    <w:rsid w:val="00955186"/>
    <w:rsid w:val="00955C5D"/>
    <w:rsid w:val="009569E7"/>
    <w:rsid w:val="00962E93"/>
    <w:rsid w:val="009708E4"/>
    <w:rsid w:val="0097257A"/>
    <w:rsid w:val="00972E81"/>
    <w:rsid w:val="0097501E"/>
    <w:rsid w:val="00976050"/>
    <w:rsid w:val="009778CC"/>
    <w:rsid w:val="00983840"/>
    <w:rsid w:val="00984A55"/>
    <w:rsid w:val="00984A66"/>
    <w:rsid w:val="00985213"/>
    <w:rsid w:val="00986597"/>
    <w:rsid w:val="009871DD"/>
    <w:rsid w:val="00991250"/>
    <w:rsid w:val="009913C3"/>
    <w:rsid w:val="00991757"/>
    <w:rsid w:val="00992843"/>
    <w:rsid w:val="00992D16"/>
    <w:rsid w:val="009944D7"/>
    <w:rsid w:val="00995A60"/>
    <w:rsid w:val="00996257"/>
    <w:rsid w:val="00997BEE"/>
    <w:rsid w:val="009A067B"/>
    <w:rsid w:val="009A0A0A"/>
    <w:rsid w:val="009A1900"/>
    <w:rsid w:val="009A238D"/>
    <w:rsid w:val="009A574B"/>
    <w:rsid w:val="009A71AF"/>
    <w:rsid w:val="009A7794"/>
    <w:rsid w:val="009B2765"/>
    <w:rsid w:val="009B32F9"/>
    <w:rsid w:val="009B4216"/>
    <w:rsid w:val="009B4AEB"/>
    <w:rsid w:val="009B71CB"/>
    <w:rsid w:val="009B7F1F"/>
    <w:rsid w:val="009C049F"/>
    <w:rsid w:val="009C381A"/>
    <w:rsid w:val="009C4860"/>
    <w:rsid w:val="009C4B42"/>
    <w:rsid w:val="009C59BA"/>
    <w:rsid w:val="009C7B81"/>
    <w:rsid w:val="009D0ED6"/>
    <w:rsid w:val="009D244C"/>
    <w:rsid w:val="009D260E"/>
    <w:rsid w:val="009D4809"/>
    <w:rsid w:val="009D4F0D"/>
    <w:rsid w:val="009D70BA"/>
    <w:rsid w:val="009D77F9"/>
    <w:rsid w:val="009E0645"/>
    <w:rsid w:val="009E23FF"/>
    <w:rsid w:val="009E2AC5"/>
    <w:rsid w:val="009E357E"/>
    <w:rsid w:val="009F147B"/>
    <w:rsid w:val="009F2B31"/>
    <w:rsid w:val="009F3220"/>
    <w:rsid w:val="009F3E8E"/>
    <w:rsid w:val="009F4BE4"/>
    <w:rsid w:val="00A001EA"/>
    <w:rsid w:val="00A02F95"/>
    <w:rsid w:val="00A03EF4"/>
    <w:rsid w:val="00A03FF9"/>
    <w:rsid w:val="00A0535E"/>
    <w:rsid w:val="00A0554C"/>
    <w:rsid w:val="00A055B3"/>
    <w:rsid w:val="00A0629F"/>
    <w:rsid w:val="00A068A9"/>
    <w:rsid w:val="00A07603"/>
    <w:rsid w:val="00A12238"/>
    <w:rsid w:val="00A124E7"/>
    <w:rsid w:val="00A12C0F"/>
    <w:rsid w:val="00A14969"/>
    <w:rsid w:val="00A20833"/>
    <w:rsid w:val="00A20E46"/>
    <w:rsid w:val="00A24AFF"/>
    <w:rsid w:val="00A24B54"/>
    <w:rsid w:val="00A252CA"/>
    <w:rsid w:val="00A26211"/>
    <w:rsid w:val="00A26717"/>
    <w:rsid w:val="00A27774"/>
    <w:rsid w:val="00A301DA"/>
    <w:rsid w:val="00A308D2"/>
    <w:rsid w:val="00A31AD8"/>
    <w:rsid w:val="00A3349A"/>
    <w:rsid w:val="00A351F3"/>
    <w:rsid w:val="00A36260"/>
    <w:rsid w:val="00A43B16"/>
    <w:rsid w:val="00A4573D"/>
    <w:rsid w:val="00A5353D"/>
    <w:rsid w:val="00A538D4"/>
    <w:rsid w:val="00A538EF"/>
    <w:rsid w:val="00A53AC0"/>
    <w:rsid w:val="00A61282"/>
    <w:rsid w:val="00A6595E"/>
    <w:rsid w:val="00A6719C"/>
    <w:rsid w:val="00A67CEB"/>
    <w:rsid w:val="00A759B2"/>
    <w:rsid w:val="00A764E2"/>
    <w:rsid w:val="00A766BB"/>
    <w:rsid w:val="00A776F4"/>
    <w:rsid w:val="00A77F26"/>
    <w:rsid w:val="00A80B24"/>
    <w:rsid w:val="00A81BB5"/>
    <w:rsid w:val="00A81DC8"/>
    <w:rsid w:val="00A829F1"/>
    <w:rsid w:val="00A84CEF"/>
    <w:rsid w:val="00A86846"/>
    <w:rsid w:val="00A87295"/>
    <w:rsid w:val="00A87D2F"/>
    <w:rsid w:val="00A901C5"/>
    <w:rsid w:val="00A93356"/>
    <w:rsid w:val="00A9354A"/>
    <w:rsid w:val="00A957C1"/>
    <w:rsid w:val="00A96997"/>
    <w:rsid w:val="00A96B00"/>
    <w:rsid w:val="00A96FA7"/>
    <w:rsid w:val="00AA0082"/>
    <w:rsid w:val="00AA0F00"/>
    <w:rsid w:val="00AA131B"/>
    <w:rsid w:val="00AA1700"/>
    <w:rsid w:val="00AA21A5"/>
    <w:rsid w:val="00AA2213"/>
    <w:rsid w:val="00AA2242"/>
    <w:rsid w:val="00AA273C"/>
    <w:rsid w:val="00AA3724"/>
    <w:rsid w:val="00AA5318"/>
    <w:rsid w:val="00AA54E5"/>
    <w:rsid w:val="00AA616D"/>
    <w:rsid w:val="00AA667F"/>
    <w:rsid w:val="00AB0E59"/>
    <w:rsid w:val="00AB207E"/>
    <w:rsid w:val="00AB2D7F"/>
    <w:rsid w:val="00AC15F9"/>
    <w:rsid w:val="00AC1862"/>
    <w:rsid w:val="00AC1D82"/>
    <w:rsid w:val="00AC3E4F"/>
    <w:rsid w:val="00AC5EFC"/>
    <w:rsid w:val="00AC7356"/>
    <w:rsid w:val="00AD2128"/>
    <w:rsid w:val="00AE1FDA"/>
    <w:rsid w:val="00AE3640"/>
    <w:rsid w:val="00AE3C28"/>
    <w:rsid w:val="00AE3F3F"/>
    <w:rsid w:val="00AE42FA"/>
    <w:rsid w:val="00AE4808"/>
    <w:rsid w:val="00AE5BAC"/>
    <w:rsid w:val="00AF000F"/>
    <w:rsid w:val="00AF021E"/>
    <w:rsid w:val="00AF1342"/>
    <w:rsid w:val="00AF21C6"/>
    <w:rsid w:val="00AF3289"/>
    <w:rsid w:val="00B02E17"/>
    <w:rsid w:val="00B03961"/>
    <w:rsid w:val="00B03D7D"/>
    <w:rsid w:val="00B04F44"/>
    <w:rsid w:val="00B05A95"/>
    <w:rsid w:val="00B10E43"/>
    <w:rsid w:val="00B112EF"/>
    <w:rsid w:val="00B125E2"/>
    <w:rsid w:val="00B14BF6"/>
    <w:rsid w:val="00B15C12"/>
    <w:rsid w:val="00B15F10"/>
    <w:rsid w:val="00B15F4B"/>
    <w:rsid w:val="00B20044"/>
    <w:rsid w:val="00B20357"/>
    <w:rsid w:val="00B20CDB"/>
    <w:rsid w:val="00B234A1"/>
    <w:rsid w:val="00B24864"/>
    <w:rsid w:val="00B2598F"/>
    <w:rsid w:val="00B25B89"/>
    <w:rsid w:val="00B269AF"/>
    <w:rsid w:val="00B364E0"/>
    <w:rsid w:val="00B3672E"/>
    <w:rsid w:val="00B37AB4"/>
    <w:rsid w:val="00B4007B"/>
    <w:rsid w:val="00B404AF"/>
    <w:rsid w:val="00B40DC3"/>
    <w:rsid w:val="00B42987"/>
    <w:rsid w:val="00B42EBE"/>
    <w:rsid w:val="00B45787"/>
    <w:rsid w:val="00B4643D"/>
    <w:rsid w:val="00B468F2"/>
    <w:rsid w:val="00B4690F"/>
    <w:rsid w:val="00B47949"/>
    <w:rsid w:val="00B52C9D"/>
    <w:rsid w:val="00B52DB7"/>
    <w:rsid w:val="00B55A96"/>
    <w:rsid w:val="00B603B8"/>
    <w:rsid w:val="00B64B15"/>
    <w:rsid w:val="00B65C6A"/>
    <w:rsid w:val="00B667CA"/>
    <w:rsid w:val="00B7643E"/>
    <w:rsid w:val="00B7759C"/>
    <w:rsid w:val="00B7775A"/>
    <w:rsid w:val="00B81D0B"/>
    <w:rsid w:val="00B81EB7"/>
    <w:rsid w:val="00B8387B"/>
    <w:rsid w:val="00B85892"/>
    <w:rsid w:val="00B87260"/>
    <w:rsid w:val="00B8772B"/>
    <w:rsid w:val="00B90C05"/>
    <w:rsid w:val="00B91C07"/>
    <w:rsid w:val="00B941E5"/>
    <w:rsid w:val="00B94D15"/>
    <w:rsid w:val="00B95158"/>
    <w:rsid w:val="00B9628B"/>
    <w:rsid w:val="00B968B5"/>
    <w:rsid w:val="00B972F2"/>
    <w:rsid w:val="00B975E6"/>
    <w:rsid w:val="00BA0A08"/>
    <w:rsid w:val="00BA1385"/>
    <w:rsid w:val="00BA22FD"/>
    <w:rsid w:val="00BA43A8"/>
    <w:rsid w:val="00BA474F"/>
    <w:rsid w:val="00BA75AB"/>
    <w:rsid w:val="00BB2510"/>
    <w:rsid w:val="00BB5D3D"/>
    <w:rsid w:val="00BB5DFA"/>
    <w:rsid w:val="00BB5ECE"/>
    <w:rsid w:val="00BC3B77"/>
    <w:rsid w:val="00BC48A4"/>
    <w:rsid w:val="00BD01EA"/>
    <w:rsid w:val="00BD02D0"/>
    <w:rsid w:val="00BD1984"/>
    <w:rsid w:val="00BD34E9"/>
    <w:rsid w:val="00BD399D"/>
    <w:rsid w:val="00BD65BD"/>
    <w:rsid w:val="00BD7A39"/>
    <w:rsid w:val="00BD7E18"/>
    <w:rsid w:val="00BE14B2"/>
    <w:rsid w:val="00BF1D0D"/>
    <w:rsid w:val="00BF1E11"/>
    <w:rsid w:val="00BF4A11"/>
    <w:rsid w:val="00BF56CF"/>
    <w:rsid w:val="00BF6029"/>
    <w:rsid w:val="00BF609D"/>
    <w:rsid w:val="00BF6E25"/>
    <w:rsid w:val="00C00BF0"/>
    <w:rsid w:val="00C03F1C"/>
    <w:rsid w:val="00C040AE"/>
    <w:rsid w:val="00C1066A"/>
    <w:rsid w:val="00C111AF"/>
    <w:rsid w:val="00C1293D"/>
    <w:rsid w:val="00C1388B"/>
    <w:rsid w:val="00C13A2C"/>
    <w:rsid w:val="00C155F0"/>
    <w:rsid w:val="00C160BB"/>
    <w:rsid w:val="00C17F79"/>
    <w:rsid w:val="00C20753"/>
    <w:rsid w:val="00C20D40"/>
    <w:rsid w:val="00C23288"/>
    <w:rsid w:val="00C239BB"/>
    <w:rsid w:val="00C2416C"/>
    <w:rsid w:val="00C247E4"/>
    <w:rsid w:val="00C2629E"/>
    <w:rsid w:val="00C277D4"/>
    <w:rsid w:val="00C31241"/>
    <w:rsid w:val="00C3618A"/>
    <w:rsid w:val="00C417C0"/>
    <w:rsid w:val="00C4188A"/>
    <w:rsid w:val="00C42610"/>
    <w:rsid w:val="00C42BA1"/>
    <w:rsid w:val="00C43641"/>
    <w:rsid w:val="00C447C6"/>
    <w:rsid w:val="00C44C7D"/>
    <w:rsid w:val="00C467EF"/>
    <w:rsid w:val="00C4736B"/>
    <w:rsid w:val="00C50DAF"/>
    <w:rsid w:val="00C519F6"/>
    <w:rsid w:val="00C52DA7"/>
    <w:rsid w:val="00C541F7"/>
    <w:rsid w:val="00C54527"/>
    <w:rsid w:val="00C54A66"/>
    <w:rsid w:val="00C56506"/>
    <w:rsid w:val="00C60930"/>
    <w:rsid w:val="00C60FEE"/>
    <w:rsid w:val="00C63C65"/>
    <w:rsid w:val="00C64459"/>
    <w:rsid w:val="00C65143"/>
    <w:rsid w:val="00C661C1"/>
    <w:rsid w:val="00C67263"/>
    <w:rsid w:val="00C70FD6"/>
    <w:rsid w:val="00C724F2"/>
    <w:rsid w:val="00C75C44"/>
    <w:rsid w:val="00C763C8"/>
    <w:rsid w:val="00C765C2"/>
    <w:rsid w:val="00C76BEB"/>
    <w:rsid w:val="00C81E94"/>
    <w:rsid w:val="00C836CA"/>
    <w:rsid w:val="00C83E5F"/>
    <w:rsid w:val="00C83EFB"/>
    <w:rsid w:val="00C86E27"/>
    <w:rsid w:val="00C91A12"/>
    <w:rsid w:val="00C93B1A"/>
    <w:rsid w:val="00C94E1A"/>
    <w:rsid w:val="00C960DF"/>
    <w:rsid w:val="00C97139"/>
    <w:rsid w:val="00C97705"/>
    <w:rsid w:val="00C97A9C"/>
    <w:rsid w:val="00C97B39"/>
    <w:rsid w:val="00CA0F0E"/>
    <w:rsid w:val="00CA2717"/>
    <w:rsid w:val="00CA296E"/>
    <w:rsid w:val="00CA32DC"/>
    <w:rsid w:val="00CA5D6B"/>
    <w:rsid w:val="00CA65B5"/>
    <w:rsid w:val="00CB1168"/>
    <w:rsid w:val="00CB5790"/>
    <w:rsid w:val="00CB59B8"/>
    <w:rsid w:val="00CB6190"/>
    <w:rsid w:val="00CB69A2"/>
    <w:rsid w:val="00CC1B93"/>
    <w:rsid w:val="00CC1EEB"/>
    <w:rsid w:val="00CC331A"/>
    <w:rsid w:val="00CC3B5C"/>
    <w:rsid w:val="00CC4C5A"/>
    <w:rsid w:val="00CC66C7"/>
    <w:rsid w:val="00CC7D3C"/>
    <w:rsid w:val="00CD05F3"/>
    <w:rsid w:val="00CD23F8"/>
    <w:rsid w:val="00CD262A"/>
    <w:rsid w:val="00CD5181"/>
    <w:rsid w:val="00CD6DE7"/>
    <w:rsid w:val="00CD714B"/>
    <w:rsid w:val="00CE08BE"/>
    <w:rsid w:val="00CE0CE8"/>
    <w:rsid w:val="00CE14CC"/>
    <w:rsid w:val="00CE1AC1"/>
    <w:rsid w:val="00CE2C37"/>
    <w:rsid w:val="00CE6B1A"/>
    <w:rsid w:val="00CF20A4"/>
    <w:rsid w:val="00CF2C0D"/>
    <w:rsid w:val="00CF3797"/>
    <w:rsid w:val="00CF3C43"/>
    <w:rsid w:val="00CF422F"/>
    <w:rsid w:val="00CF61BF"/>
    <w:rsid w:val="00D00B9B"/>
    <w:rsid w:val="00D0141E"/>
    <w:rsid w:val="00D02BA2"/>
    <w:rsid w:val="00D04B58"/>
    <w:rsid w:val="00D065E2"/>
    <w:rsid w:val="00D10D0E"/>
    <w:rsid w:val="00D11D4E"/>
    <w:rsid w:val="00D16824"/>
    <w:rsid w:val="00D17BCF"/>
    <w:rsid w:val="00D206D8"/>
    <w:rsid w:val="00D21E61"/>
    <w:rsid w:val="00D227C5"/>
    <w:rsid w:val="00D23AA1"/>
    <w:rsid w:val="00D23BD4"/>
    <w:rsid w:val="00D248FC"/>
    <w:rsid w:val="00D26093"/>
    <w:rsid w:val="00D26C9A"/>
    <w:rsid w:val="00D27960"/>
    <w:rsid w:val="00D30386"/>
    <w:rsid w:val="00D3149D"/>
    <w:rsid w:val="00D3677C"/>
    <w:rsid w:val="00D40983"/>
    <w:rsid w:val="00D410B4"/>
    <w:rsid w:val="00D41CE8"/>
    <w:rsid w:val="00D4267F"/>
    <w:rsid w:val="00D4376F"/>
    <w:rsid w:val="00D44A7B"/>
    <w:rsid w:val="00D45B89"/>
    <w:rsid w:val="00D46EA6"/>
    <w:rsid w:val="00D47CAB"/>
    <w:rsid w:val="00D545A8"/>
    <w:rsid w:val="00D54F4F"/>
    <w:rsid w:val="00D56322"/>
    <w:rsid w:val="00D62725"/>
    <w:rsid w:val="00D62F2D"/>
    <w:rsid w:val="00D66871"/>
    <w:rsid w:val="00D71B0A"/>
    <w:rsid w:val="00D754FF"/>
    <w:rsid w:val="00D7722C"/>
    <w:rsid w:val="00D85999"/>
    <w:rsid w:val="00D85AFB"/>
    <w:rsid w:val="00D85B23"/>
    <w:rsid w:val="00D8734E"/>
    <w:rsid w:val="00D87BE3"/>
    <w:rsid w:val="00D91068"/>
    <w:rsid w:val="00D92020"/>
    <w:rsid w:val="00D92AA1"/>
    <w:rsid w:val="00D937C1"/>
    <w:rsid w:val="00D96E77"/>
    <w:rsid w:val="00DA3B6A"/>
    <w:rsid w:val="00DA4372"/>
    <w:rsid w:val="00DB096C"/>
    <w:rsid w:val="00DB0F24"/>
    <w:rsid w:val="00DB1E2B"/>
    <w:rsid w:val="00DB243D"/>
    <w:rsid w:val="00DB2942"/>
    <w:rsid w:val="00DB2B26"/>
    <w:rsid w:val="00DB4FD8"/>
    <w:rsid w:val="00DB583E"/>
    <w:rsid w:val="00DB6495"/>
    <w:rsid w:val="00DB6C56"/>
    <w:rsid w:val="00DB7247"/>
    <w:rsid w:val="00DC0CF7"/>
    <w:rsid w:val="00DC519C"/>
    <w:rsid w:val="00DC5937"/>
    <w:rsid w:val="00DC5B75"/>
    <w:rsid w:val="00DC5BD6"/>
    <w:rsid w:val="00DC676D"/>
    <w:rsid w:val="00DD16F9"/>
    <w:rsid w:val="00DD65AE"/>
    <w:rsid w:val="00DD7432"/>
    <w:rsid w:val="00DE1221"/>
    <w:rsid w:val="00DE3633"/>
    <w:rsid w:val="00DE7DB4"/>
    <w:rsid w:val="00DF0021"/>
    <w:rsid w:val="00DF0A18"/>
    <w:rsid w:val="00DF0E69"/>
    <w:rsid w:val="00DF1992"/>
    <w:rsid w:val="00DF3AF4"/>
    <w:rsid w:val="00DF77C9"/>
    <w:rsid w:val="00E00966"/>
    <w:rsid w:val="00E03D1A"/>
    <w:rsid w:val="00E0442B"/>
    <w:rsid w:val="00E04B87"/>
    <w:rsid w:val="00E0512A"/>
    <w:rsid w:val="00E073AA"/>
    <w:rsid w:val="00E075A1"/>
    <w:rsid w:val="00E11C67"/>
    <w:rsid w:val="00E12778"/>
    <w:rsid w:val="00E15FD8"/>
    <w:rsid w:val="00E16F83"/>
    <w:rsid w:val="00E21E4D"/>
    <w:rsid w:val="00E22250"/>
    <w:rsid w:val="00E2384B"/>
    <w:rsid w:val="00E24477"/>
    <w:rsid w:val="00E25CC0"/>
    <w:rsid w:val="00E279FE"/>
    <w:rsid w:val="00E30476"/>
    <w:rsid w:val="00E33A22"/>
    <w:rsid w:val="00E34DE5"/>
    <w:rsid w:val="00E36027"/>
    <w:rsid w:val="00E3709D"/>
    <w:rsid w:val="00E37CE5"/>
    <w:rsid w:val="00E417EE"/>
    <w:rsid w:val="00E46BA0"/>
    <w:rsid w:val="00E47470"/>
    <w:rsid w:val="00E47EBA"/>
    <w:rsid w:val="00E50702"/>
    <w:rsid w:val="00E50781"/>
    <w:rsid w:val="00E53C4F"/>
    <w:rsid w:val="00E5530F"/>
    <w:rsid w:val="00E55485"/>
    <w:rsid w:val="00E56FFC"/>
    <w:rsid w:val="00E60488"/>
    <w:rsid w:val="00E61099"/>
    <w:rsid w:val="00E61851"/>
    <w:rsid w:val="00E6232D"/>
    <w:rsid w:val="00E66FD4"/>
    <w:rsid w:val="00E70454"/>
    <w:rsid w:val="00E7560C"/>
    <w:rsid w:val="00E756BC"/>
    <w:rsid w:val="00E76500"/>
    <w:rsid w:val="00E76768"/>
    <w:rsid w:val="00E84293"/>
    <w:rsid w:val="00E87E52"/>
    <w:rsid w:val="00E92D2F"/>
    <w:rsid w:val="00E93AE6"/>
    <w:rsid w:val="00E9406B"/>
    <w:rsid w:val="00E96425"/>
    <w:rsid w:val="00E97148"/>
    <w:rsid w:val="00E973D9"/>
    <w:rsid w:val="00EA1ACE"/>
    <w:rsid w:val="00EA1DA1"/>
    <w:rsid w:val="00EA5980"/>
    <w:rsid w:val="00EA7583"/>
    <w:rsid w:val="00EB0FC5"/>
    <w:rsid w:val="00EB1BFE"/>
    <w:rsid w:val="00EB1C43"/>
    <w:rsid w:val="00EB1FE7"/>
    <w:rsid w:val="00EB27A3"/>
    <w:rsid w:val="00EB38AC"/>
    <w:rsid w:val="00EB574B"/>
    <w:rsid w:val="00EB6CC5"/>
    <w:rsid w:val="00EB74AE"/>
    <w:rsid w:val="00EC0143"/>
    <w:rsid w:val="00EC11D5"/>
    <w:rsid w:val="00EC24D7"/>
    <w:rsid w:val="00EC2657"/>
    <w:rsid w:val="00EC2E82"/>
    <w:rsid w:val="00EC460E"/>
    <w:rsid w:val="00EC51DD"/>
    <w:rsid w:val="00EC55E9"/>
    <w:rsid w:val="00EC6BAE"/>
    <w:rsid w:val="00EC6E42"/>
    <w:rsid w:val="00EC77B8"/>
    <w:rsid w:val="00EC7A56"/>
    <w:rsid w:val="00ED25E7"/>
    <w:rsid w:val="00ED30B5"/>
    <w:rsid w:val="00ED60B7"/>
    <w:rsid w:val="00ED6398"/>
    <w:rsid w:val="00ED73F6"/>
    <w:rsid w:val="00ED79D1"/>
    <w:rsid w:val="00EE08CC"/>
    <w:rsid w:val="00EE0D42"/>
    <w:rsid w:val="00EE2D2D"/>
    <w:rsid w:val="00EE4EA6"/>
    <w:rsid w:val="00EE5960"/>
    <w:rsid w:val="00EE5FBB"/>
    <w:rsid w:val="00EE6F72"/>
    <w:rsid w:val="00EE7183"/>
    <w:rsid w:val="00EE7B2E"/>
    <w:rsid w:val="00EF05AC"/>
    <w:rsid w:val="00EF09D4"/>
    <w:rsid w:val="00EF0CCE"/>
    <w:rsid w:val="00EF201D"/>
    <w:rsid w:val="00EF2C40"/>
    <w:rsid w:val="00EF4E7F"/>
    <w:rsid w:val="00EF64D3"/>
    <w:rsid w:val="00F03B23"/>
    <w:rsid w:val="00F040B4"/>
    <w:rsid w:val="00F07717"/>
    <w:rsid w:val="00F079B2"/>
    <w:rsid w:val="00F07DE5"/>
    <w:rsid w:val="00F147BB"/>
    <w:rsid w:val="00F14A41"/>
    <w:rsid w:val="00F14AB0"/>
    <w:rsid w:val="00F14D7B"/>
    <w:rsid w:val="00F14F45"/>
    <w:rsid w:val="00F20EF7"/>
    <w:rsid w:val="00F25171"/>
    <w:rsid w:val="00F25CA7"/>
    <w:rsid w:val="00F25F00"/>
    <w:rsid w:val="00F30ABB"/>
    <w:rsid w:val="00F32228"/>
    <w:rsid w:val="00F323C7"/>
    <w:rsid w:val="00F32717"/>
    <w:rsid w:val="00F35047"/>
    <w:rsid w:val="00F372D6"/>
    <w:rsid w:val="00F40215"/>
    <w:rsid w:val="00F417BE"/>
    <w:rsid w:val="00F41FC5"/>
    <w:rsid w:val="00F421AF"/>
    <w:rsid w:val="00F4347F"/>
    <w:rsid w:val="00F43711"/>
    <w:rsid w:val="00F439FE"/>
    <w:rsid w:val="00F440C9"/>
    <w:rsid w:val="00F45042"/>
    <w:rsid w:val="00F4556F"/>
    <w:rsid w:val="00F45A4F"/>
    <w:rsid w:val="00F46543"/>
    <w:rsid w:val="00F50C48"/>
    <w:rsid w:val="00F51440"/>
    <w:rsid w:val="00F51827"/>
    <w:rsid w:val="00F51E2A"/>
    <w:rsid w:val="00F52BDF"/>
    <w:rsid w:val="00F60B3D"/>
    <w:rsid w:val="00F621F8"/>
    <w:rsid w:val="00F70697"/>
    <w:rsid w:val="00F71064"/>
    <w:rsid w:val="00F71B3E"/>
    <w:rsid w:val="00F71C59"/>
    <w:rsid w:val="00F72430"/>
    <w:rsid w:val="00F743A9"/>
    <w:rsid w:val="00F7528B"/>
    <w:rsid w:val="00F8268B"/>
    <w:rsid w:val="00F82E17"/>
    <w:rsid w:val="00F8677E"/>
    <w:rsid w:val="00F9016F"/>
    <w:rsid w:val="00F9027E"/>
    <w:rsid w:val="00F93CE4"/>
    <w:rsid w:val="00F94162"/>
    <w:rsid w:val="00F9450F"/>
    <w:rsid w:val="00F9467A"/>
    <w:rsid w:val="00F94D7D"/>
    <w:rsid w:val="00F95135"/>
    <w:rsid w:val="00F960E9"/>
    <w:rsid w:val="00F975AD"/>
    <w:rsid w:val="00FA07C8"/>
    <w:rsid w:val="00FA0B35"/>
    <w:rsid w:val="00FA1F56"/>
    <w:rsid w:val="00FA2604"/>
    <w:rsid w:val="00FA2E32"/>
    <w:rsid w:val="00FA2FF6"/>
    <w:rsid w:val="00FA5C0B"/>
    <w:rsid w:val="00FB2571"/>
    <w:rsid w:val="00FB2F9F"/>
    <w:rsid w:val="00FB3C85"/>
    <w:rsid w:val="00FB545D"/>
    <w:rsid w:val="00FB6045"/>
    <w:rsid w:val="00FB6C78"/>
    <w:rsid w:val="00FB70A1"/>
    <w:rsid w:val="00FB728B"/>
    <w:rsid w:val="00FC08CB"/>
    <w:rsid w:val="00FC1C1B"/>
    <w:rsid w:val="00FC2B54"/>
    <w:rsid w:val="00FC6346"/>
    <w:rsid w:val="00FD0AA0"/>
    <w:rsid w:val="00FD18A4"/>
    <w:rsid w:val="00FD1E02"/>
    <w:rsid w:val="00FD2CFF"/>
    <w:rsid w:val="00FD32B1"/>
    <w:rsid w:val="00FD7B4E"/>
    <w:rsid w:val="00FE023E"/>
    <w:rsid w:val="00FE1FCB"/>
    <w:rsid w:val="00FE1FE9"/>
    <w:rsid w:val="00FE2DEB"/>
    <w:rsid w:val="00FE3CD4"/>
    <w:rsid w:val="00FE46B2"/>
    <w:rsid w:val="00FE4BC3"/>
    <w:rsid w:val="00FE5299"/>
    <w:rsid w:val="00FE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5740A"/>
  <w15:docId w15:val="{E6BAB69F-472D-4AE0-90CC-87235DC0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F7955"/>
  </w:style>
  <w:style w:type="paragraph" w:styleId="Virsraksts1">
    <w:name w:val="heading 1"/>
    <w:basedOn w:val="Parasts1"/>
    <w:next w:val="Parasts1"/>
    <w:link w:val="Virsraksts1Rakstz"/>
    <w:qFormat/>
    <w:rsid w:val="005B4B6D"/>
    <w:pPr>
      <w:keepNext/>
      <w:spacing w:before="240" w:after="60"/>
      <w:outlineLvl w:val="0"/>
    </w:pPr>
    <w:rPr>
      <w:rFonts w:ascii="Calibri Light" w:hAnsi="Calibri Light"/>
      <w:b/>
      <w:bCs/>
      <w:kern w:val="32"/>
      <w:sz w:val="32"/>
      <w:szCs w:val="32"/>
    </w:rPr>
  </w:style>
  <w:style w:type="paragraph" w:styleId="Virsraksts4">
    <w:name w:val="heading 4"/>
    <w:basedOn w:val="Parasts1"/>
    <w:qFormat/>
    <w:rsid w:val="002D3157"/>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777D8D"/>
    <w:rPr>
      <w:sz w:val="24"/>
      <w:szCs w:val="24"/>
    </w:rPr>
  </w:style>
  <w:style w:type="paragraph" w:customStyle="1" w:styleId="Paraststmeklis1">
    <w:name w:val="Parasts (tīmeklis)1"/>
    <w:basedOn w:val="Parasts1"/>
    <w:uiPriority w:val="99"/>
    <w:rsid w:val="002D3157"/>
    <w:pPr>
      <w:spacing w:before="100" w:beforeAutospacing="1" w:after="100" w:afterAutospacing="1"/>
      <w:jc w:val="both"/>
    </w:pPr>
    <w:rPr>
      <w:color w:val="000000"/>
      <w:sz w:val="20"/>
      <w:szCs w:val="20"/>
    </w:rPr>
  </w:style>
  <w:style w:type="paragraph" w:styleId="Pamatteksts">
    <w:name w:val="Body Text"/>
    <w:basedOn w:val="Parasts1"/>
    <w:rsid w:val="00B7643E"/>
    <w:pPr>
      <w:jc w:val="both"/>
    </w:pPr>
    <w:rPr>
      <w:sz w:val="28"/>
      <w:szCs w:val="20"/>
      <w:lang w:val="en-AU"/>
    </w:rPr>
  </w:style>
  <w:style w:type="paragraph" w:customStyle="1" w:styleId="naisf">
    <w:name w:val="naisf"/>
    <w:basedOn w:val="Parasts1"/>
    <w:rsid w:val="00F14F45"/>
    <w:pPr>
      <w:spacing w:before="75" w:after="75"/>
      <w:ind w:firstLine="375"/>
      <w:jc w:val="both"/>
    </w:pPr>
  </w:style>
  <w:style w:type="paragraph" w:styleId="Galvene">
    <w:name w:val="header"/>
    <w:basedOn w:val="Parasts1"/>
    <w:link w:val="GalveneRakstz"/>
    <w:uiPriority w:val="99"/>
    <w:rsid w:val="00F14F45"/>
    <w:pPr>
      <w:tabs>
        <w:tab w:val="center" w:pos="4153"/>
        <w:tab w:val="right" w:pos="8306"/>
      </w:tabs>
    </w:pPr>
  </w:style>
  <w:style w:type="paragraph" w:styleId="Kjene">
    <w:name w:val="footer"/>
    <w:basedOn w:val="Parasts1"/>
    <w:link w:val="KjeneRakstz"/>
    <w:uiPriority w:val="99"/>
    <w:rsid w:val="00F14F45"/>
    <w:pPr>
      <w:tabs>
        <w:tab w:val="center" w:pos="4153"/>
        <w:tab w:val="right" w:pos="8306"/>
      </w:tabs>
    </w:pPr>
  </w:style>
  <w:style w:type="paragraph" w:styleId="Balonteksts">
    <w:name w:val="Balloon Text"/>
    <w:basedOn w:val="Parasts1"/>
    <w:semiHidden/>
    <w:rsid w:val="00EE7183"/>
    <w:rPr>
      <w:rFonts w:ascii="Tahoma" w:hAnsi="Tahoma" w:cs="Tahoma"/>
      <w:sz w:val="16"/>
      <w:szCs w:val="16"/>
    </w:rPr>
  </w:style>
  <w:style w:type="character" w:styleId="Komentraatsauce">
    <w:name w:val="annotation reference"/>
    <w:uiPriority w:val="99"/>
    <w:semiHidden/>
    <w:rsid w:val="00EE7183"/>
    <w:rPr>
      <w:sz w:val="16"/>
      <w:szCs w:val="16"/>
    </w:rPr>
  </w:style>
  <w:style w:type="paragraph" w:styleId="Komentrateksts">
    <w:name w:val="annotation text"/>
    <w:basedOn w:val="Parasts1"/>
    <w:link w:val="KomentratekstsRakstz"/>
    <w:uiPriority w:val="99"/>
    <w:rsid w:val="00EE7183"/>
    <w:rPr>
      <w:sz w:val="20"/>
      <w:szCs w:val="20"/>
    </w:rPr>
  </w:style>
  <w:style w:type="paragraph" w:styleId="Komentratma">
    <w:name w:val="annotation subject"/>
    <w:basedOn w:val="Komentrateksts"/>
    <w:next w:val="Komentrateksts"/>
    <w:semiHidden/>
    <w:rsid w:val="00EE7183"/>
    <w:rPr>
      <w:b/>
      <w:bCs/>
    </w:rPr>
  </w:style>
  <w:style w:type="character" w:styleId="Izteiksmgs">
    <w:name w:val="Strong"/>
    <w:uiPriority w:val="22"/>
    <w:qFormat/>
    <w:rsid w:val="00744F07"/>
    <w:rPr>
      <w:b/>
      <w:bCs/>
    </w:rPr>
  </w:style>
  <w:style w:type="character" w:styleId="Lappusesnumurs">
    <w:name w:val="page number"/>
    <w:basedOn w:val="Noklusjumarindkopasfonts"/>
    <w:rsid w:val="00FE1FCB"/>
  </w:style>
  <w:style w:type="character" w:styleId="Hipersaite">
    <w:name w:val="Hyperlink"/>
    <w:uiPriority w:val="99"/>
    <w:rsid w:val="002E39AC"/>
    <w:rPr>
      <w:color w:val="0000FF"/>
      <w:u w:val="single"/>
    </w:rPr>
  </w:style>
  <w:style w:type="paragraph" w:customStyle="1" w:styleId="ListParagraph1">
    <w:name w:val="List Paragraph1"/>
    <w:basedOn w:val="Parasts1"/>
    <w:qFormat/>
    <w:rsid w:val="00691A66"/>
    <w:pPr>
      <w:spacing w:after="200" w:line="276" w:lineRule="auto"/>
      <w:ind w:left="720"/>
    </w:pPr>
    <w:rPr>
      <w:rFonts w:ascii="Calibri" w:eastAsia="Calibri" w:hAnsi="Calibri"/>
      <w:sz w:val="22"/>
      <w:szCs w:val="22"/>
      <w:lang w:val="en-US" w:eastAsia="en-US"/>
    </w:rPr>
  </w:style>
  <w:style w:type="character" w:styleId="Izclums">
    <w:name w:val="Emphasis"/>
    <w:uiPriority w:val="20"/>
    <w:qFormat/>
    <w:rsid w:val="008F7A81"/>
    <w:rPr>
      <w:b/>
      <w:bCs/>
      <w:i w:val="0"/>
      <w:iCs w:val="0"/>
    </w:rPr>
  </w:style>
  <w:style w:type="paragraph" w:customStyle="1" w:styleId="naislab">
    <w:name w:val="naislab"/>
    <w:basedOn w:val="Parasts1"/>
    <w:rsid w:val="009D260E"/>
    <w:pPr>
      <w:spacing w:before="75" w:after="75"/>
      <w:jc w:val="right"/>
    </w:pPr>
  </w:style>
  <w:style w:type="character" w:customStyle="1" w:styleId="GalveneRakstz">
    <w:name w:val="Galvene Rakstz."/>
    <w:link w:val="Galvene"/>
    <w:uiPriority w:val="99"/>
    <w:rsid w:val="00BA1385"/>
    <w:rPr>
      <w:sz w:val="24"/>
      <w:szCs w:val="24"/>
    </w:rPr>
  </w:style>
  <w:style w:type="character" w:customStyle="1" w:styleId="KjeneRakstz">
    <w:name w:val="Kājene Rakstz."/>
    <w:link w:val="Kjene"/>
    <w:uiPriority w:val="99"/>
    <w:rsid w:val="001F4594"/>
    <w:rPr>
      <w:sz w:val="24"/>
      <w:szCs w:val="24"/>
    </w:rPr>
  </w:style>
  <w:style w:type="character" w:customStyle="1" w:styleId="apple-style-span">
    <w:name w:val="apple-style-span"/>
    <w:rsid w:val="00446FCF"/>
  </w:style>
  <w:style w:type="paragraph" w:styleId="Sarakstarindkopa">
    <w:name w:val="List Paragraph"/>
    <w:basedOn w:val="Parasts1"/>
    <w:link w:val="SarakstarindkopaRakstz"/>
    <w:uiPriority w:val="34"/>
    <w:qFormat/>
    <w:rsid w:val="00446FCF"/>
    <w:pPr>
      <w:ind w:left="720"/>
      <w:contextualSpacing/>
    </w:pPr>
  </w:style>
  <w:style w:type="character" w:customStyle="1" w:styleId="Virsraksts1Rakstz">
    <w:name w:val="Virsraksts 1 Rakstz."/>
    <w:link w:val="Virsraksts1"/>
    <w:rsid w:val="005B4B6D"/>
    <w:rPr>
      <w:rFonts w:ascii="Calibri Light" w:eastAsia="Times New Roman" w:hAnsi="Calibri Light" w:cs="Times New Roman"/>
      <w:b/>
      <w:bCs/>
      <w:kern w:val="32"/>
      <w:sz w:val="32"/>
      <w:szCs w:val="32"/>
    </w:rPr>
  </w:style>
  <w:style w:type="paragraph" w:customStyle="1" w:styleId="naisnod">
    <w:name w:val="naisnod"/>
    <w:basedOn w:val="Parasts1"/>
    <w:rsid w:val="005B4B6D"/>
    <w:pPr>
      <w:spacing w:before="150" w:after="150"/>
      <w:jc w:val="center"/>
    </w:pPr>
    <w:rPr>
      <w:b/>
      <w:bCs/>
    </w:rPr>
  </w:style>
  <w:style w:type="paragraph" w:customStyle="1" w:styleId="naiskr">
    <w:name w:val="naiskr"/>
    <w:basedOn w:val="Parasts1"/>
    <w:rsid w:val="005B4B6D"/>
    <w:pPr>
      <w:spacing w:before="75" w:after="75"/>
    </w:pPr>
  </w:style>
  <w:style w:type="paragraph" w:customStyle="1" w:styleId="Bezatstarpm1">
    <w:name w:val="Bez atstarpēm1"/>
    <w:basedOn w:val="Parasts1"/>
    <w:uiPriority w:val="1"/>
    <w:rsid w:val="00916958"/>
    <w:rPr>
      <w:rFonts w:ascii="Calibri" w:hAnsi="Calibri"/>
      <w:sz w:val="22"/>
      <w:szCs w:val="22"/>
      <w:lang w:eastAsia="en-US"/>
    </w:rPr>
  </w:style>
  <w:style w:type="paragraph" w:styleId="Vienkrsteksts">
    <w:name w:val="Plain Text"/>
    <w:basedOn w:val="Parasts1"/>
    <w:link w:val="VienkrstekstsRakstz"/>
    <w:uiPriority w:val="99"/>
    <w:unhideWhenUsed/>
    <w:rsid w:val="00A301DA"/>
    <w:rPr>
      <w:rFonts w:ascii="Calibri" w:eastAsia="Calibri" w:hAnsi="Calibri"/>
      <w:sz w:val="22"/>
      <w:szCs w:val="21"/>
      <w:lang w:eastAsia="en-US"/>
    </w:rPr>
  </w:style>
  <w:style w:type="character" w:customStyle="1" w:styleId="VienkrstekstsRakstz">
    <w:name w:val="Vienkāršs teksts Rakstz."/>
    <w:link w:val="Vienkrsteksts"/>
    <w:uiPriority w:val="99"/>
    <w:rsid w:val="00A301DA"/>
    <w:rPr>
      <w:rFonts w:ascii="Calibri" w:eastAsia="Calibri" w:hAnsi="Calibri"/>
      <w:sz w:val="22"/>
      <w:szCs w:val="21"/>
      <w:lang w:eastAsia="en-US"/>
    </w:rPr>
  </w:style>
  <w:style w:type="character" w:customStyle="1" w:styleId="st1">
    <w:name w:val="st1"/>
    <w:rsid w:val="00603909"/>
  </w:style>
  <w:style w:type="character" w:customStyle="1" w:styleId="KomentratekstsRakstz">
    <w:name w:val="Komentāra teksts Rakstz."/>
    <w:link w:val="Komentrateksts"/>
    <w:uiPriority w:val="99"/>
    <w:rsid w:val="00A055B3"/>
  </w:style>
  <w:style w:type="paragraph" w:customStyle="1" w:styleId="naisc">
    <w:name w:val="naisc"/>
    <w:basedOn w:val="Parasts1"/>
    <w:rsid w:val="00F323C7"/>
    <w:pPr>
      <w:spacing w:before="75" w:after="75"/>
      <w:jc w:val="center"/>
    </w:pPr>
  </w:style>
  <w:style w:type="character" w:customStyle="1" w:styleId="italic">
    <w:name w:val="italic"/>
    <w:rsid w:val="009145FD"/>
  </w:style>
  <w:style w:type="character" w:customStyle="1" w:styleId="SarakstarindkopaRakstz">
    <w:name w:val="Saraksta rindkopa Rakstz."/>
    <w:link w:val="Sarakstarindkopa"/>
    <w:uiPriority w:val="34"/>
    <w:locked/>
    <w:rsid w:val="005F4B9F"/>
    <w:rPr>
      <w:sz w:val="24"/>
      <w:szCs w:val="24"/>
    </w:rPr>
  </w:style>
  <w:style w:type="paragraph" w:styleId="Bezatstarpm">
    <w:name w:val="No Spacing"/>
    <w:uiPriority w:val="1"/>
    <w:qFormat/>
    <w:rsid w:val="00A77F26"/>
    <w:rPr>
      <w:sz w:val="24"/>
      <w:szCs w:val="24"/>
    </w:rPr>
  </w:style>
  <w:style w:type="paragraph" w:customStyle="1" w:styleId="tv2132">
    <w:name w:val="tv2132"/>
    <w:basedOn w:val="Parasts"/>
    <w:rsid w:val="00F51827"/>
    <w:pPr>
      <w:spacing w:line="360" w:lineRule="auto"/>
      <w:ind w:firstLine="300"/>
    </w:pPr>
    <w:rPr>
      <w:color w:val="414142"/>
    </w:rPr>
  </w:style>
  <w:style w:type="character" w:customStyle="1" w:styleId="t3fwnfsmfclg">
    <w:name w:val="t3 fwn fsm fclg"/>
    <w:basedOn w:val="Noklusjumarindkopasfonts"/>
    <w:rsid w:val="004B756E"/>
  </w:style>
  <w:style w:type="paragraph" w:customStyle="1" w:styleId="tv213">
    <w:name w:val="tv213"/>
    <w:basedOn w:val="Parasts"/>
    <w:rsid w:val="004C12F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3605">
      <w:bodyDiv w:val="1"/>
      <w:marLeft w:val="0"/>
      <w:marRight w:val="0"/>
      <w:marTop w:val="0"/>
      <w:marBottom w:val="0"/>
      <w:divBdr>
        <w:top w:val="none" w:sz="0" w:space="0" w:color="auto"/>
        <w:left w:val="none" w:sz="0" w:space="0" w:color="auto"/>
        <w:bottom w:val="none" w:sz="0" w:space="0" w:color="auto"/>
        <w:right w:val="none" w:sz="0" w:space="0" w:color="auto"/>
      </w:divBdr>
      <w:divsChild>
        <w:div w:id="181942116">
          <w:marLeft w:val="0"/>
          <w:marRight w:val="0"/>
          <w:marTop w:val="0"/>
          <w:marBottom w:val="0"/>
          <w:divBdr>
            <w:top w:val="none" w:sz="0" w:space="0" w:color="auto"/>
            <w:left w:val="none" w:sz="0" w:space="0" w:color="auto"/>
            <w:bottom w:val="none" w:sz="0" w:space="0" w:color="auto"/>
            <w:right w:val="none" w:sz="0" w:space="0" w:color="auto"/>
          </w:divBdr>
          <w:divsChild>
            <w:div w:id="1442215841">
              <w:marLeft w:val="0"/>
              <w:marRight w:val="0"/>
              <w:marTop w:val="0"/>
              <w:marBottom w:val="0"/>
              <w:divBdr>
                <w:top w:val="none" w:sz="0" w:space="0" w:color="auto"/>
                <w:left w:val="none" w:sz="0" w:space="0" w:color="auto"/>
                <w:bottom w:val="none" w:sz="0" w:space="0" w:color="auto"/>
                <w:right w:val="none" w:sz="0" w:space="0" w:color="auto"/>
              </w:divBdr>
              <w:divsChild>
                <w:div w:id="31342342">
                  <w:marLeft w:val="0"/>
                  <w:marRight w:val="0"/>
                  <w:marTop w:val="0"/>
                  <w:marBottom w:val="0"/>
                  <w:divBdr>
                    <w:top w:val="none" w:sz="0" w:space="0" w:color="auto"/>
                    <w:left w:val="none" w:sz="0" w:space="0" w:color="auto"/>
                    <w:bottom w:val="none" w:sz="0" w:space="0" w:color="auto"/>
                    <w:right w:val="none" w:sz="0" w:space="0" w:color="auto"/>
                  </w:divBdr>
                  <w:divsChild>
                    <w:div w:id="534781147">
                      <w:marLeft w:val="0"/>
                      <w:marRight w:val="0"/>
                      <w:marTop w:val="0"/>
                      <w:marBottom w:val="0"/>
                      <w:divBdr>
                        <w:top w:val="none" w:sz="0" w:space="0" w:color="auto"/>
                        <w:left w:val="none" w:sz="0" w:space="0" w:color="auto"/>
                        <w:bottom w:val="none" w:sz="0" w:space="0" w:color="auto"/>
                        <w:right w:val="none" w:sz="0" w:space="0" w:color="auto"/>
                      </w:divBdr>
                      <w:divsChild>
                        <w:div w:id="1269507233">
                          <w:marLeft w:val="0"/>
                          <w:marRight w:val="0"/>
                          <w:marTop w:val="0"/>
                          <w:marBottom w:val="0"/>
                          <w:divBdr>
                            <w:top w:val="none" w:sz="0" w:space="0" w:color="auto"/>
                            <w:left w:val="none" w:sz="0" w:space="0" w:color="auto"/>
                            <w:bottom w:val="none" w:sz="0" w:space="0" w:color="auto"/>
                            <w:right w:val="none" w:sz="0" w:space="0" w:color="auto"/>
                          </w:divBdr>
                          <w:divsChild>
                            <w:div w:id="4176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5566">
      <w:bodyDiv w:val="1"/>
      <w:marLeft w:val="0"/>
      <w:marRight w:val="0"/>
      <w:marTop w:val="0"/>
      <w:marBottom w:val="0"/>
      <w:divBdr>
        <w:top w:val="none" w:sz="0" w:space="0" w:color="auto"/>
        <w:left w:val="none" w:sz="0" w:space="0" w:color="auto"/>
        <w:bottom w:val="none" w:sz="0" w:space="0" w:color="auto"/>
        <w:right w:val="none" w:sz="0" w:space="0" w:color="auto"/>
      </w:divBdr>
    </w:div>
    <w:div w:id="550189258">
      <w:bodyDiv w:val="1"/>
      <w:marLeft w:val="0"/>
      <w:marRight w:val="0"/>
      <w:marTop w:val="0"/>
      <w:marBottom w:val="0"/>
      <w:divBdr>
        <w:top w:val="none" w:sz="0" w:space="0" w:color="auto"/>
        <w:left w:val="none" w:sz="0" w:space="0" w:color="auto"/>
        <w:bottom w:val="none" w:sz="0" w:space="0" w:color="auto"/>
        <w:right w:val="none" w:sz="0" w:space="0" w:color="auto"/>
      </w:divBdr>
    </w:div>
    <w:div w:id="668950749">
      <w:bodyDiv w:val="1"/>
      <w:marLeft w:val="0"/>
      <w:marRight w:val="0"/>
      <w:marTop w:val="0"/>
      <w:marBottom w:val="0"/>
      <w:divBdr>
        <w:top w:val="none" w:sz="0" w:space="0" w:color="auto"/>
        <w:left w:val="none" w:sz="0" w:space="0" w:color="auto"/>
        <w:bottom w:val="none" w:sz="0" w:space="0" w:color="auto"/>
        <w:right w:val="none" w:sz="0" w:space="0" w:color="auto"/>
      </w:divBdr>
    </w:div>
    <w:div w:id="732969202">
      <w:bodyDiv w:val="1"/>
      <w:marLeft w:val="0"/>
      <w:marRight w:val="0"/>
      <w:marTop w:val="0"/>
      <w:marBottom w:val="0"/>
      <w:divBdr>
        <w:top w:val="none" w:sz="0" w:space="0" w:color="auto"/>
        <w:left w:val="none" w:sz="0" w:space="0" w:color="auto"/>
        <w:bottom w:val="none" w:sz="0" w:space="0" w:color="auto"/>
        <w:right w:val="none" w:sz="0" w:space="0" w:color="auto"/>
      </w:divBdr>
      <w:divsChild>
        <w:div w:id="1653370619">
          <w:marLeft w:val="0"/>
          <w:marRight w:val="0"/>
          <w:marTop w:val="0"/>
          <w:marBottom w:val="0"/>
          <w:divBdr>
            <w:top w:val="none" w:sz="0" w:space="0" w:color="auto"/>
            <w:left w:val="none" w:sz="0" w:space="0" w:color="auto"/>
            <w:bottom w:val="none" w:sz="0" w:space="0" w:color="auto"/>
            <w:right w:val="none" w:sz="0" w:space="0" w:color="auto"/>
          </w:divBdr>
          <w:divsChild>
            <w:div w:id="1172523242">
              <w:marLeft w:val="0"/>
              <w:marRight w:val="0"/>
              <w:marTop w:val="0"/>
              <w:marBottom w:val="0"/>
              <w:divBdr>
                <w:top w:val="none" w:sz="0" w:space="0" w:color="auto"/>
                <w:left w:val="none" w:sz="0" w:space="0" w:color="auto"/>
                <w:bottom w:val="none" w:sz="0" w:space="0" w:color="auto"/>
                <w:right w:val="none" w:sz="0" w:space="0" w:color="auto"/>
              </w:divBdr>
              <w:divsChild>
                <w:div w:id="1563711112">
                  <w:marLeft w:val="0"/>
                  <w:marRight w:val="0"/>
                  <w:marTop w:val="0"/>
                  <w:marBottom w:val="0"/>
                  <w:divBdr>
                    <w:top w:val="none" w:sz="0" w:space="0" w:color="auto"/>
                    <w:left w:val="none" w:sz="0" w:space="0" w:color="auto"/>
                    <w:bottom w:val="none" w:sz="0" w:space="0" w:color="auto"/>
                    <w:right w:val="none" w:sz="0" w:space="0" w:color="auto"/>
                  </w:divBdr>
                  <w:divsChild>
                    <w:div w:id="380256046">
                      <w:marLeft w:val="0"/>
                      <w:marRight w:val="0"/>
                      <w:marTop w:val="0"/>
                      <w:marBottom w:val="0"/>
                      <w:divBdr>
                        <w:top w:val="none" w:sz="0" w:space="0" w:color="auto"/>
                        <w:left w:val="none" w:sz="0" w:space="0" w:color="auto"/>
                        <w:bottom w:val="none" w:sz="0" w:space="0" w:color="auto"/>
                        <w:right w:val="none" w:sz="0" w:space="0" w:color="auto"/>
                      </w:divBdr>
                      <w:divsChild>
                        <w:div w:id="1178228834">
                          <w:marLeft w:val="0"/>
                          <w:marRight w:val="0"/>
                          <w:marTop w:val="0"/>
                          <w:marBottom w:val="0"/>
                          <w:divBdr>
                            <w:top w:val="none" w:sz="0" w:space="0" w:color="auto"/>
                            <w:left w:val="none" w:sz="0" w:space="0" w:color="auto"/>
                            <w:bottom w:val="none" w:sz="0" w:space="0" w:color="auto"/>
                            <w:right w:val="none" w:sz="0" w:space="0" w:color="auto"/>
                          </w:divBdr>
                          <w:divsChild>
                            <w:div w:id="2682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98566">
      <w:bodyDiv w:val="1"/>
      <w:marLeft w:val="0"/>
      <w:marRight w:val="0"/>
      <w:marTop w:val="0"/>
      <w:marBottom w:val="0"/>
      <w:divBdr>
        <w:top w:val="none" w:sz="0" w:space="0" w:color="auto"/>
        <w:left w:val="none" w:sz="0" w:space="0" w:color="auto"/>
        <w:bottom w:val="none" w:sz="0" w:space="0" w:color="auto"/>
        <w:right w:val="none" w:sz="0" w:space="0" w:color="auto"/>
      </w:divBdr>
      <w:divsChild>
        <w:div w:id="22875335">
          <w:marLeft w:val="0"/>
          <w:marRight w:val="0"/>
          <w:marTop w:val="0"/>
          <w:marBottom w:val="0"/>
          <w:divBdr>
            <w:top w:val="none" w:sz="0" w:space="0" w:color="auto"/>
            <w:left w:val="none" w:sz="0" w:space="0" w:color="auto"/>
            <w:bottom w:val="none" w:sz="0" w:space="0" w:color="auto"/>
            <w:right w:val="none" w:sz="0" w:space="0" w:color="auto"/>
          </w:divBdr>
          <w:divsChild>
            <w:div w:id="274796048">
              <w:marLeft w:val="0"/>
              <w:marRight w:val="0"/>
              <w:marTop w:val="0"/>
              <w:marBottom w:val="0"/>
              <w:divBdr>
                <w:top w:val="none" w:sz="0" w:space="0" w:color="auto"/>
                <w:left w:val="none" w:sz="0" w:space="0" w:color="auto"/>
                <w:bottom w:val="none" w:sz="0" w:space="0" w:color="auto"/>
                <w:right w:val="none" w:sz="0" w:space="0" w:color="auto"/>
              </w:divBdr>
              <w:divsChild>
                <w:div w:id="217328683">
                  <w:marLeft w:val="0"/>
                  <w:marRight w:val="0"/>
                  <w:marTop w:val="0"/>
                  <w:marBottom w:val="0"/>
                  <w:divBdr>
                    <w:top w:val="none" w:sz="0" w:space="0" w:color="auto"/>
                    <w:left w:val="none" w:sz="0" w:space="0" w:color="auto"/>
                    <w:bottom w:val="none" w:sz="0" w:space="0" w:color="auto"/>
                    <w:right w:val="none" w:sz="0" w:space="0" w:color="auto"/>
                  </w:divBdr>
                  <w:divsChild>
                    <w:div w:id="181087345">
                      <w:marLeft w:val="0"/>
                      <w:marRight w:val="0"/>
                      <w:marTop w:val="0"/>
                      <w:marBottom w:val="0"/>
                      <w:divBdr>
                        <w:top w:val="none" w:sz="0" w:space="0" w:color="auto"/>
                        <w:left w:val="none" w:sz="0" w:space="0" w:color="auto"/>
                        <w:bottom w:val="none" w:sz="0" w:space="0" w:color="auto"/>
                        <w:right w:val="none" w:sz="0" w:space="0" w:color="auto"/>
                      </w:divBdr>
                      <w:divsChild>
                        <w:div w:id="1215973157">
                          <w:marLeft w:val="0"/>
                          <w:marRight w:val="0"/>
                          <w:marTop w:val="0"/>
                          <w:marBottom w:val="0"/>
                          <w:divBdr>
                            <w:top w:val="none" w:sz="0" w:space="0" w:color="auto"/>
                            <w:left w:val="none" w:sz="0" w:space="0" w:color="auto"/>
                            <w:bottom w:val="none" w:sz="0" w:space="0" w:color="auto"/>
                            <w:right w:val="none" w:sz="0" w:space="0" w:color="auto"/>
                          </w:divBdr>
                          <w:divsChild>
                            <w:div w:id="20262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17085">
      <w:bodyDiv w:val="1"/>
      <w:marLeft w:val="45"/>
      <w:marRight w:val="45"/>
      <w:marTop w:val="90"/>
      <w:marBottom w:val="90"/>
      <w:divBdr>
        <w:top w:val="none" w:sz="0" w:space="0" w:color="auto"/>
        <w:left w:val="none" w:sz="0" w:space="0" w:color="auto"/>
        <w:bottom w:val="none" w:sz="0" w:space="0" w:color="auto"/>
        <w:right w:val="none" w:sz="0" w:space="0" w:color="auto"/>
      </w:divBdr>
    </w:div>
    <w:div w:id="1396589603">
      <w:bodyDiv w:val="1"/>
      <w:marLeft w:val="0"/>
      <w:marRight w:val="0"/>
      <w:marTop w:val="0"/>
      <w:marBottom w:val="0"/>
      <w:divBdr>
        <w:top w:val="none" w:sz="0" w:space="0" w:color="auto"/>
        <w:left w:val="none" w:sz="0" w:space="0" w:color="auto"/>
        <w:bottom w:val="none" w:sz="0" w:space="0" w:color="auto"/>
        <w:right w:val="none" w:sz="0" w:space="0" w:color="auto"/>
      </w:divBdr>
    </w:div>
    <w:div w:id="17089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74241-par-zemes-privatizaciju-lauku-apvido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2/SaeimaLIVS12.nsf/0/2FCEFE65F32710EAC22580750047E844?OpenDocu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doc.php?id=74241" TargetMode="External"/><Relationship Id="rId4" Type="http://schemas.openxmlformats.org/officeDocument/2006/relationships/settings" Target="settings.xml"/><Relationship Id="rId9" Type="http://schemas.openxmlformats.org/officeDocument/2006/relationships/hyperlink" Target="http://likumi.lv/ta/id/74241-par-zemes-privatizaciju-lauku-apvidos"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A4AF-9F1F-4357-B27A-0AB09D1F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2785</Words>
  <Characters>20339</Characters>
  <Application>Microsoft Office Word</Application>
  <DocSecurity>0</DocSecurity>
  <Lines>169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 gada 2. decembra noteikumos Nr.748 ”Noteikumi par darījumiem ar lauksaimniecības zemi”</vt:lpstr>
      <vt:lpstr>Kārtība, kādā novērtējama aromatizētāju lietošanas pārtikā atbilstība klasifikācijas un kvalitātes prasībām</vt:lpstr>
    </vt:vector>
  </TitlesOfParts>
  <Company>Zemkopības ministrija</Company>
  <LinksUpToDate>false</LinksUpToDate>
  <CharactersWithSpaces>23078</CharactersWithSpaces>
  <SharedDoc>false</SharedDoc>
  <HLinks>
    <vt:vector size="30" baseType="variant">
      <vt:variant>
        <vt:i4>4718656</vt:i4>
      </vt:variant>
      <vt:variant>
        <vt:i4>12</vt:i4>
      </vt:variant>
      <vt:variant>
        <vt:i4>0</vt:i4>
      </vt:variant>
      <vt:variant>
        <vt:i4>5</vt:i4>
      </vt:variant>
      <vt:variant>
        <vt:lpwstr>http://www.zm.gov.lv/</vt:lpwstr>
      </vt:variant>
      <vt:variant>
        <vt:lpwstr/>
      </vt:variant>
      <vt:variant>
        <vt:i4>4587520</vt:i4>
      </vt:variant>
      <vt:variant>
        <vt:i4>9</vt:i4>
      </vt:variant>
      <vt:variant>
        <vt:i4>0</vt:i4>
      </vt:variant>
      <vt:variant>
        <vt:i4>5</vt:i4>
      </vt:variant>
      <vt:variant>
        <vt:lpwstr>http://titania.saeima.lv/LIVS12/SaeimaLIVS12.nsf/0/2FCEFE65F32710EAC22580750047E844?OpenDocument</vt:lpwstr>
      </vt:variant>
      <vt:variant>
        <vt:lpwstr>p28.1</vt:lpwstr>
      </vt:variant>
      <vt:variant>
        <vt:i4>5636096</vt:i4>
      </vt:variant>
      <vt:variant>
        <vt:i4>6</vt:i4>
      </vt:variant>
      <vt:variant>
        <vt:i4>0</vt:i4>
      </vt:variant>
      <vt:variant>
        <vt:i4>5</vt:i4>
      </vt:variant>
      <vt:variant>
        <vt:lpwstr>http://likumi.lv/doc.php?id=74241</vt:lpwstr>
      </vt:variant>
      <vt:variant>
        <vt:lpwstr>p28.1</vt:lpwstr>
      </vt:variant>
      <vt:variant>
        <vt:i4>6881387</vt:i4>
      </vt:variant>
      <vt:variant>
        <vt:i4>3</vt:i4>
      </vt:variant>
      <vt:variant>
        <vt:i4>0</vt:i4>
      </vt:variant>
      <vt:variant>
        <vt:i4>5</vt:i4>
      </vt:variant>
      <vt:variant>
        <vt:lpwstr>http://likumi.lv/ta/id/74241-par-zemes-privatizaciju-lauku-apvidos</vt:lpwstr>
      </vt:variant>
      <vt:variant>
        <vt:lpwstr>p30.1</vt:lpwstr>
      </vt:variant>
      <vt:variant>
        <vt:i4>7602219</vt:i4>
      </vt:variant>
      <vt:variant>
        <vt:i4>0</vt:i4>
      </vt:variant>
      <vt:variant>
        <vt:i4>0</vt:i4>
      </vt:variant>
      <vt:variant>
        <vt:i4>5</vt:i4>
      </vt:variant>
      <vt:variant>
        <vt:lpwstr>http://likumi.lv/ta/id/74241-par-zemes-privatizaciju-lauku-apvidos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 decembra noteikumos Nr.748 ”Noteikumi par darījumiem ar lauksaimniecības zemi”</dc:title>
  <dc:subject>Anotācija</dc:subject>
  <dc:creator>Rihards Pauniņš</dc:creator>
  <dc:description>67027228,Rihards.Paunins@zm.gov.lv</dc:description>
  <cp:lastModifiedBy>Rihards Pauniņš</cp:lastModifiedBy>
  <cp:revision>8</cp:revision>
  <cp:lastPrinted>2017-09-18T07:51:00Z</cp:lastPrinted>
  <dcterms:created xsi:type="dcterms:W3CDTF">2017-09-29T06:48:00Z</dcterms:created>
  <dcterms:modified xsi:type="dcterms:W3CDTF">2017-10-02T11:22:00Z</dcterms:modified>
  <cp:category>ZM</cp:category>
</cp:coreProperties>
</file>