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8ABF" w14:textId="77777777" w:rsidR="008B218D" w:rsidRPr="008B218D" w:rsidRDefault="008B218D" w:rsidP="008B218D">
      <w:pPr>
        <w:shd w:val="clear" w:color="auto" w:fill="FFFFFF"/>
        <w:spacing w:after="0" w:line="240" w:lineRule="auto"/>
        <w:jc w:val="center"/>
        <w:rPr>
          <w:rFonts w:ascii="Times New Roman" w:eastAsia="Times New Roman" w:hAnsi="Times New Roman" w:cs="Times New Roman"/>
          <w:b/>
          <w:bCs/>
          <w:sz w:val="28"/>
          <w:szCs w:val="24"/>
          <w:lang w:eastAsia="lv-LV"/>
        </w:rPr>
      </w:pPr>
      <w:r w:rsidRPr="008B218D">
        <w:rPr>
          <w:rFonts w:ascii="Times New Roman" w:eastAsia="Times New Roman" w:hAnsi="Times New Roman" w:cs="Times New Roman"/>
          <w:b/>
          <w:bCs/>
          <w:sz w:val="28"/>
          <w:szCs w:val="24"/>
          <w:lang w:eastAsia="lv-LV"/>
        </w:rPr>
        <w:t xml:space="preserve">Likumprojekta „Grozījums Notariāta likumā” </w:t>
      </w:r>
    </w:p>
    <w:p w14:paraId="7543DFF1" w14:textId="708F82E0" w:rsidR="00894C55" w:rsidRPr="00260BD9"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60BD9">
        <w:rPr>
          <w:rFonts w:ascii="Times New Roman" w:eastAsia="Times New Roman" w:hAnsi="Times New Roman" w:cs="Times New Roman"/>
          <w:b/>
          <w:bCs/>
          <w:sz w:val="28"/>
          <w:szCs w:val="24"/>
          <w:lang w:eastAsia="lv-LV"/>
        </w:rPr>
        <w:t>sākotnējās ietekmes novērtējuma ziņojums (anotācija)</w:t>
      </w:r>
    </w:p>
    <w:p w14:paraId="47F31C1B" w14:textId="77777777" w:rsidR="00894C55" w:rsidRPr="00260BD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52DBFC0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8A25E1"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rsidR="00260BD9" w:rsidRPr="00260BD9" w14:paraId="5EC64B29"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C61A4B0"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F7DA97"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789A6DA" w14:textId="351788EE" w:rsidR="00F55D40"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Valdības rīcības plāna 92.1.</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uzd</w:t>
            </w:r>
            <w:r w:rsidR="00260BD9" w:rsidRPr="00260BD9">
              <w:rPr>
                <w:rFonts w:ascii="Times New Roman" w:eastAsia="Times New Roman" w:hAnsi="Times New Roman" w:cs="Times New Roman"/>
                <w:sz w:val="24"/>
                <w:szCs w:val="24"/>
                <w:lang w:eastAsia="lv-LV"/>
              </w:rPr>
              <w:t>evums: Izstrādāt likumprojektu “</w:t>
            </w:r>
            <w:r w:rsidRPr="00260BD9">
              <w:rPr>
                <w:rFonts w:ascii="Times New Roman" w:eastAsia="Times New Roman" w:hAnsi="Times New Roman" w:cs="Times New Roman"/>
                <w:sz w:val="24"/>
                <w:szCs w:val="24"/>
                <w:lang w:eastAsia="lv-LV"/>
              </w:rPr>
              <w:t>Dzīvojamo telpu īres li</w:t>
            </w:r>
            <w:r w:rsidR="00260BD9" w:rsidRP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14:paraId="06D2C46D" w14:textId="2F7323EC" w:rsidR="00894C55"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rsidR="00260BD9" w:rsidRPr="00260BD9" w14:paraId="2BAA21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83E3B42" w14:textId="77777777" w:rsidR="00894C55" w:rsidRPr="00260BD9" w:rsidRDefault="00894C55" w:rsidP="00655A32">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744B3E" w14:textId="77777777" w:rsidR="00894C55" w:rsidRPr="00260BD9" w:rsidRDefault="00894C55" w:rsidP="00655A32">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31"/>
            </w:tblGrid>
            <w:tr w:rsidR="00134B54" w:rsidRPr="00260BD9" w14:paraId="236C0FB5" w14:textId="77777777" w:rsidTr="00134B54">
              <w:trPr>
                <w:trHeight w:val="465"/>
              </w:trPr>
              <w:tc>
                <w:tcPr>
                  <w:tcW w:w="5731" w:type="dxa"/>
                  <w:tcBorders>
                    <w:top w:val="nil"/>
                    <w:left w:val="nil"/>
                    <w:bottom w:val="nil"/>
                    <w:right w:val="nil"/>
                  </w:tcBorders>
                  <w:hideMark/>
                </w:tcPr>
                <w:p w14:paraId="36772B2B"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Īres līgums ir viens no Civillikumā paredzētiem līgumu veidiem, ar kura palīdzību persona var iegūt tiesisku iespēju lietot svešu lietu. Tomēr atšķirībā no civiltiesiskajām saistībām par jebkuras lietas īri, kam ir pietiekošs Civillikuma regulējums, dzīvojamo telpu īre ir īpašs tiesisko attiecību veids, kurā regulējumam ir arī sociāla funkcija, jo īrētais dzīvoklis tiek lietots pastāvīgai dzīvošanai, jeb mājokļa vajadzībām.</w:t>
                  </w:r>
                </w:p>
                <w:p w14:paraId="14BFD974"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Dzīvojamo telpu īres regulējuma sociālā un ekonomiskā funkcija ir nodrošināt mājokļa pieejamību, t.i., regulējumam ir jābūt tādam, kas novērš pārmērīga finansiāla sloga rašanos īrniekiem saistībā ar īres maksas izmaiņām īres līguma darbības laikā, kuru rezultātā īrnieki varētu tikt pakļauti nabadzības riskam vai palikšanai bez pajumtes</w:t>
                  </w:r>
                  <w:r w:rsidRPr="00260BD9">
                    <w:rPr>
                      <w:rStyle w:val="Vresatsauce"/>
                      <w:b w:val="0"/>
                      <w:sz w:val="24"/>
                      <w:szCs w:val="24"/>
                    </w:rPr>
                    <w:footnoteReference w:id="1"/>
                  </w:r>
                  <w:r w:rsidRPr="00260BD9">
                    <w:rPr>
                      <w:b w:val="0"/>
                      <w:sz w:val="24"/>
                      <w:szCs w:val="24"/>
                    </w:rPr>
                    <w:t>. Lai arī īres regulējumam kā jebkuram citam regulējumam ir jānodrošina taisnīga un adekvāta mantisko labumu apmaiņa, tomēr ievērojot to, ka mājoklis ir cilvēka pamatvajadzība, sociālie un ekonomisko apsvērumu dēļ dzīvojamo telpu īres regulējums bieži vien ierobežo vienas puses (izīrētāju) intereses</w:t>
                  </w:r>
                  <w:r w:rsidRPr="00260BD9">
                    <w:rPr>
                      <w:rStyle w:val="Vresatsauce"/>
                      <w:b w:val="0"/>
                      <w:sz w:val="24"/>
                      <w:szCs w:val="24"/>
                    </w:rPr>
                    <w:footnoteReference w:id="2"/>
                  </w:r>
                  <w:r w:rsidRPr="00260BD9">
                    <w:rPr>
                      <w:spacing w:val="4"/>
                      <w:sz w:val="24"/>
                      <w:szCs w:val="24"/>
                    </w:rPr>
                    <w:t xml:space="preserve"> </w:t>
                  </w:r>
                  <w:r w:rsidRPr="00260BD9">
                    <w:rPr>
                      <w:b w:val="0"/>
                      <w:spacing w:val="4"/>
                      <w:sz w:val="24"/>
                      <w:szCs w:val="24"/>
                    </w:rPr>
                    <w:t>Arī Eiropas Cilvēktiesību tiesa ir secinājusi, ka „valstij ir tiesības pieņemt likumus, ko tā uzskata par nepieciešamiem, lai kontrolētu īpašuma izmantošanu saskaņā ar vispārējām interesēm. Šādi likumi ir īpaši vajadzīgi, tāpēc tie ir plaši izplatīti mājokļu jomā, kura mūsdienu sabiedrībā ir nozīmīga sociālās un ekonomiskās politikas sastāvdaļa”</w:t>
                  </w:r>
                  <w:r w:rsidRPr="00260BD9">
                    <w:rPr>
                      <w:rStyle w:val="Vresatsauce"/>
                      <w:b w:val="0"/>
                      <w:spacing w:val="4"/>
                      <w:sz w:val="24"/>
                      <w:szCs w:val="24"/>
                    </w:rPr>
                    <w:footnoteReference w:id="3"/>
                  </w:r>
                  <w:r w:rsidRPr="00260BD9">
                    <w:rPr>
                      <w:b w:val="0"/>
                      <w:spacing w:val="4"/>
                      <w:sz w:val="24"/>
                      <w:szCs w:val="24"/>
                    </w:rPr>
                    <w:t>.</w:t>
                  </w:r>
                </w:p>
                <w:p w14:paraId="1F05FFE6" w14:textId="692B8454"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Latvijā dzīvojamo telpu īres regulējums ir ietverts likumā „Par dzīvojamo telpu īri”, kas tika pieņemts 1993.gadā. Likuma spēkā stāšanās brīdī bija uzsākta valsts īpašumu </w:t>
                  </w:r>
                  <w:r w:rsidRPr="00260BD9">
                    <w:rPr>
                      <w:rStyle w:val="Izteiksmgs"/>
                      <w:sz w:val="24"/>
                      <w:szCs w:val="24"/>
                    </w:rPr>
                    <w:t xml:space="preserve">konversija, proti, bija uzsākta </w:t>
                  </w:r>
                  <w:r w:rsidRPr="00260BD9">
                    <w:rPr>
                      <w:b w:val="0"/>
                      <w:sz w:val="24"/>
                      <w:szCs w:val="24"/>
                    </w:rPr>
                    <w:t xml:space="preserve">dzīvojamo māju denacionalizācija vai atdošana likumīgajiem īpašniekiem, tāpat tika plānota, bet vēl nebija uzsākta dzīvojamā fonda </w:t>
                  </w:r>
                  <w:r w:rsidRPr="00260BD9">
                    <w:rPr>
                      <w:b w:val="0"/>
                      <w:sz w:val="24"/>
                      <w:szCs w:val="24"/>
                    </w:rPr>
                    <w:lastRenderedPageBreak/>
                    <w:t>privatizācija. Līdz ar to likums tika radīts apstākļos, kad notika ekonomikas pāreja no valsts regulētas ekonomikas uz ekonomiku, kas ir balstīta uz tirgus attiecību principiem. Tādēļ nolūkā izvairīties no iespējamās sociālās spriedzes, likums jau sākotnēji ietvēra ļoti izteiktu īrnieku tiesību aizsardzību, vienlaikus ievērojami ierobežojot izīrētāja kā izīrētā objekta īpašnieka tiesības.</w:t>
                  </w:r>
                </w:p>
                <w:p w14:paraId="4436DC58"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 xml:space="preserve">Šobrīd nenotiek dzīvojamo māju būvniecība ar mērķi tos izīrēt. 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w:t>
                  </w:r>
                </w:p>
                <w:p w14:paraId="07AFE1E1" w14:textId="77777777" w:rsidR="00F55D40" w:rsidRPr="00260BD9" w:rsidRDefault="00F55D40" w:rsidP="00655A32">
                  <w:pPr>
                    <w:pStyle w:val="Virsraksts2"/>
                    <w:spacing w:before="0" w:beforeAutospacing="0" w:after="0" w:afterAutospacing="0"/>
                    <w:ind w:firstLine="395"/>
                    <w:jc w:val="both"/>
                    <w:rPr>
                      <w:b w:val="0"/>
                      <w:sz w:val="24"/>
                      <w:szCs w:val="24"/>
                    </w:rPr>
                  </w:pPr>
                </w:p>
                <w:p w14:paraId="01793A47" w14:textId="77777777" w:rsidR="00F55D40" w:rsidRPr="00260BD9" w:rsidRDefault="00F55D40" w:rsidP="00655A32">
                  <w:pPr>
                    <w:pStyle w:val="Virsraksts2"/>
                    <w:spacing w:before="0" w:beforeAutospacing="0" w:after="0" w:afterAutospacing="0"/>
                    <w:ind w:firstLine="395"/>
                    <w:jc w:val="both"/>
                    <w:rPr>
                      <w:sz w:val="24"/>
                      <w:szCs w:val="24"/>
                    </w:rPr>
                  </w:pPr>
                  <w:r w:rsidRPr="00260BD9">
                    <w:rPr>
                      <w:sz w:val="24"/>
                      <w:szCs w:val="24"/>
                    </w:rPr>
                    <w:t>Likumprojektā ietvertie risinājumi.</w:t>
                  </w:r>
                </w:p>
                <w:p w14:paraId="22BD587D"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Risinājumi, kas likumprojektā neatšķiras no likumā “Par dzīvojamo telpu īri” regulējuma.</w:t>
                  </w:r>
                </w:p>
                <w:p w14:paraId="54F86AB5"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Īrnieks var vienpusēji atkāpties no īres līguma;</w:t>
                  </w:r>
                </w:p>
                <w:p w14:paraId="5922890B"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Izīrētājs no īres līguma var atkāpties tikai likumā paredzētajos gadījumos;</w:t>
                  </w:r>
                </w:p>
                <w:p w14:paraId="1CF040B7" w14:textId="77777777" w:rsidR="00F55D40" w:rsidRPr="00260BD9" w:rsidRDefault="00F55D40" w:rsidP="00655A32">
                  <w:pPr>
                    <w:pStyle w:val="Virsraksts2"/>
                    <w:numPr>
                      <w:ilvl w:val="0"/>
                      <w:numId w:val="1"/>
                    </w:numPr>
                    <w:spacing w:before="0" w:beforeAutospacing="0" w:after="0" w:afterAutospacing="0"/>
                    <w:ind w:left="0" w:firstLine="395"/>
                    <w:jc w:val="both"/>
                    <w:rPr>
                      <w:b w:val="0"/>
                      <w:sz w:val="24"/>
                      <w:szCs w:val="24"/>
                    </w:rPr>
                  </w:pPr>
                  <w:r w:rsidRPr="00260BD9">
                    <w:rPr>
                      <w:b w:val="0"/>
                      <w:sz w:val="24"/>
                      <w:szCs w:val="24"/>
                    </w:rPr>
                    <w:t xml:space="preserve">Ja īrnieks nepiekrīt izīrētāja norādītajam atkāpšanās iemeslam, strīdu skata tiesa prasības kārtībā (izņemot par gadījumiem, kad ir paredzēta saistību piespiedu bezstrīdus izpildīšana </w:t>
                  </w:r>
                  <w:proofErr w:type="spellStart"/>
                  <w:r w:rsidRPr="00260BD9">
                    <w:rPr>
                      <w:b w:val="0"/>
                      <w:sz w:val="24"/>
                      <w:szCs w:val="24"/>
                    </w:rPr>
                    <w:t>sk.turpmāk</w:t>
                  </w:r>
                  <w:proofErr w:type="spellEnd"/>
                  <w:r w:rsidRPr="00260BD9">
                    <w:rPr>
                      <w:b w:val="0"/>
                      <w:sz w:val="24"/>
                      <w:szCs w:val="24"/>
                    </w:rPr>
                    <w:t>).</w:t>
                  </w:r>
                </w:p>
                <w:p w14:paraId="47EF7E87" w14:textId="77777777" w:rsidR="00F55D40" w:rsidRPr="00260BD9" w:rsidRDefault="00F55D40" w:rsidP="00655A32">
                  <w:pPr>
                    <w:pStyle w:val="Virsraksts2"/>
                    <w:spacing w:before="0" w:beforeAutospacing="0" w:after="0" w:afterAutospacing="0"/>
                    <w:ind w:firstLine="395"/>
                    <w:jc w:val="both"/>
                    <w:rPr>
                      <w:b w:val="0"/>
                      <w:sz w:val="24"/>
                      <w:szCs w:val="24"/>
                    </w:rPr>
                  </w:pPr>
                  <w:r w:rsidRPr="00260BD9">
                    <w:rPr>
                      <w:b w:val="0"/>
                      <w:sz w:val="24"/>
                      <w:szCs w:val="24"/>
                    </w:rPr>
                    <w:t>Likumprojektā no likuma “Par dzīvojamo telpu īri” regulējuma atšķirīgi tiek risināti šādi jautājumi.</w:t>
                  </w:r>
                </w:p>
                <w:tbl>
                  <w:tblPr>
                    <w:tblStyle w:val="Reatabula"/>
                    <w:tblW w:w="5635" w:type="dxa"/>
                    <w:tblLook w:val="04A0" w:firstRow="1" w:lastRow="0" w:firstColumn="1" w:lastColumn="0" w:noHBand="0" w:noVBand="1"/>
                  </w:tblPr>
                  <w:tblGrid>
                    <w:gridCol w:w="2941"/>
                    <w:gridCol w:w="2694"/>
                  </w:tblGrid>
                  <w:tr w:rsidR="00F55D40" w:rsidRPr="00260BD9" w14:paraId="1560561E" w14:textId="77777777" w:rsidTr="000A26FD">
                    <w:tc>
                      <w:tcPr>
                        <w:tcW w:w="2941" w:type="dxa"/>
                      </w:tcPr>
                      <w:p w14:paraId="49D5D6E9"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Likums “Par dzīvojamo telpu īri”</w:t>
                        </w:r>
                      </w:p>
                    </w:tc>
                    <w:tc>
                      <w:tcPr>
                        <w:tcW w:w="2694" w:type="dxa"/>
                      </w:tcPr>
                      <w:p w14:paraId="2BA288A1"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 xml:space="preserve">Likumprojekts </w:t>
                        </w:r>
                      </w:p>
                    </w:tc>
                  </w:tr>
                  <w:tr w:rsidR="00F55D40" w:rsidRPr="00260BD9" w14:paraId="10F058A7" w14:textId="77777777" w:rsidTr="000A26FD">
                    <w:tc>
                      <w:tcPr>
                        <w:tcW w:w="5635" w:type="dxa"/>
                        <w:gridSpan w:val="2"/>
                      </w:tcPr>
                      <w:p w14:paraId="2BD47745"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Īres līgumu reģistrācija</w:t>
                        </w:r>
                      </w:p>
                    </w:tc>
                  </w:tr>
                  <w:tr w:rsidR="00F55D40" w:rsidRPr="00260BD9" w14:paraId="7FC81304" w14:textId="77777777" w:rsidTr="000A26FD">
                    <w:tc>
                      <w:tcPr>
                        <w:tcW w:w="2941" w:type="dxa"/>
                      </w:tcPr>
                      <w:p w14:paraId="6F85B630" w14:textId="77777777" w:rsidR="00F55D40" w:rsidRPr="00260BD9" w:rsidRDefault="00F55D40" w:rsidP="00655A32">
                        <w:pPr>
                          <w:ind w:firstLine="395"/>
                          <w:jc w:val="both"/>
                          <w:rPr>
                            <w:rFonts w:cs="Times New Roman"/>
                            <w:sz w:val="24"/>
                            <w:szCs w:val="24"/>
                          </w:rPr>
                        </w:pPr>
                        <w:r w:rsidRPr="00260BD9">
                          <w:rPr>
                            <w:rFonts w:cs="Times New Roman"/>
                            <w:sz w:val="24"/>
                            <w:szCs w:val="24"/>
                          </w:rPr>
                          <w:t>Neparedz īres līgumu reģistrāciju.</w:t>
                        </w:r>
                      </w:p>
                    </w:tc>
                    <w:tc>
                      <w:tcPr>
                        <w:tcW w:w="2694" w:type="dxa"/>
                      </w:tcPr>
                      <w:p w14:paraId="77AB4020" w14:textId="77777777" w:rsidR="00F55D40" w:rsidRPr="00260BD9" w:rsidRDefault="00F55D40" w:rsidP="00655A32">
                        <w:pPr>
                          <w:ind w:firstLine="395"/>
                          <w:jc w:val="both"/>
                          <w:rPr>
                            <w:rFonts w:cs="Times New Roman"/>
                            <w:sz w:val="24"/>
                            <w:szCs w:val="24"/>
                          </w:rPr>
                        </w:pPr>
                        <w:r w:rsidRPr="00260BD9">
                          <w:rPr>
                            <w:rFonts w:cs="Times New Roman"/>
                            <w:sz w:val="24"/>
                            <w:szCs w:val="24"/>
                          </w:rPr>
                          <w:t>Visus īres līgumus reģistrē zemesgrāmatā.</w:t>
                        </w:r>
                      </w:p>
                    </w:tc>
                  </w:tr>
                  <w:tr w:rsidR="00F55D40" w:rsidRPr="00260BD9" w14:paraId="2C37EFC7" w14:textId="77777777" w:rsidTr="000A26FD">
                    <w:tc>
                      <w:tcPr>
                        <w:tcW w:w="5635" w:type="dxa"/>
                        <w:gridSpan w:val="2"/>
                      </w:tcPr>
                      <w:p w14:paraId="398E8959" w14:textId="77777777" w:rsidR="00F55D40" w:rsidRPr="00260BD9" w:rsidRDefault="00F55D40" w:rsidP="00655A32">
                        <w:pPr>
                          <w:ind w:firstLine="395"/>
                          <w:jc w:val="center"/>
                          <w:rPr>
                            <w:rFonts w:cs="Times New Roman"/>
                            <w:b/>
                            <w:sz w:val="24"/>
                            <w:szCs w:val="24"/>
                          </w:rPr>
                        </w:pPr>
                        <w:r w:rsidRPr="00260BD9">
                          <w:rPr>
                            <w:rFonts w:cs="Times New Roman"/>
                            <w:b/>
                            <w:bCs/>
                            <w:sz w:val="24"/>
                            <w:szCs w:val="24"/>
                          </w:rPr>
                          <w:t>Īres līguma saistošais spēks dzīvojamās telpas ieguvējam</w:t>
                        </w:r>
                      </w:p>
                    </w:tc>
                  </w:tr>
                  <w:tr w:rsidR="00F55D40" w:rsidRPr="00260BD9" w14:paraId="209CD6F0" w14:textId="77777777" w:rsidTr="000A26FD">
                    <w:tc>
                      <w:tcPr>
                        <w:tcW w:w="2941" w:type="dxa"/>
                      </w:tcPr>
                      <w:p w14:paraId="78F673F7"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w:t>
                        </w:r>
                      </w:p>
                    </w:tc>
                    <w:tc>
                      <w:tcPr>
                        <w:tcW w:w="2694" w:type="dxa"/>
                      </w:tcPr>
                      <w:p w14:paraId="21CBC04C"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 tikai, ja tas ir nostiprināts zemesgrāmatā.</w:t>
                        </w:r>
                      </w:p>
                    </w:tc>
                  </w:tr>
                  <w:tr w:rsidR="00F55D40" w:rsidRPr="00260BD9" w14:paraId="46A1D75E" w14:textId="77777777" w:rsidTr="000A26FD">
                    <w:tc>
                      <w:tcPr>
                        <w:tcW w:w="5635" w:type="dxa"/>
                        <w:gridSpan w:val="2"/>
                      </w:tcPr>
                      <w:p w14:paraId="3BEE78EC"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Tiesvedības kārtība īres jautājumos</w:t>
                        </w:r>
                      </w:p>
                    </w:tc>
                  </w:tr>
                  <w:tr w:rsidR="00F55D40" w:rsidRPr="00260BD9" w14:paraId="0617AD8A" w14:textId="77777777" w:rsidTr="000A26FD">
                    <w:tc>
                      <w:tcPr>
                        <w:tcW w:w="2941" w:type="dxa"/>
                      </w:tcPr>
                      <w:p w14:paraId="49CFFEA0" w14:textId="77777777" w:rsidR="00F55D40" w:rsidRPr="00260BD9" w:rsidRDefault="00F55D40" w:rsidP="00655A32">
                        <w:pPr>
                          <w:ind w:firstLine="395"/>
                          <w:jc w:val="both"/>
                          <w:rPr>
                            <w:rFonts w:cs="Times New Roman"/>
                            <w:sz w:val="24"/>
                            <w:szCs w:val="24"/>
                          </w:rPr>
                        </w:pPr>
                        <w:r w:rsidRPr="00260BD9">
                          <w:rPr>
                            <w:rFonts w:cs="Times New Roman"/>
                            <w:bCs/>
                            <w:kern w:val="24"/>
                            <w:sz w:val="24"/>
                            <w:szCs w:val="24"/>
                          </w:rPr>
                          <w:t>Visus strīdus izskata tiesa prasības kārtībā.</w:t>
                        </w:r>
                      </w:p>
                    </w:tc>
                    <w:tc>
                      <w:tcPr>
                        <w:tcW w:w="2694" w:type="dxa"/>
                      </w:tcPr>
                      <w:p w14:paraId="4B6812EC" w14:textId="77777777" w:rsidR="00F55D40" w:rsidRPr="00260BD9" w:rsidRDefault="00F55D40" w:rsidP="00655A32">
                        <w:pPr>
                          <w:pStyle w:val="Paraststmeklis"/>
                          <w:spacing w:before="0" w:beforeAutospacing="0" w:after="0" w:afterAutospacing="0"/>
                          <w:ind w:firstLine="395"/>
                          <w:jc w:val="both"/>
                        </w:pPr>
                        <w:r w:rsidRPr="00260BD9">
                          <w:rPr>
                            <w:rFonts w:eastAsiaTheme="minorEastAsia"/>
                            <w:bCs/>
                            <w:kern w:val="24"/>
                          </w:rPr>
                          <w:t xml:space="preserve">Ir iespējama </w:t>
                        </w:r>
                        <w:r w:rsidRPr="00260BD9">
                          <w:rPr>
                            <w:bCs/>
                            <w:kern w:val="24"/>
                          </w:rPr>
                          <w:t>saistību bezstrīdus piespiedu izpildīšana par:</w:t>
                        </w:r>
                      </w:p>
                      <w:p w14:paraId="72AAB68E"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1) </w:t>
                        </w:r>
                        <w:r w:rsidRPr="00260BD9">
                          <w:rPr>
                            <w:rFonts w:eastAsiaTheme="minorEastAsia"/>
                            <w:bCs/>
                            <w:kern w:val="24"/>
                          </w:rPr>
                          <w:t>īrnieka pienākumu termiņa notecējuma dēļ atstāt īrēto dzīvojamo telpu;</w:t>
                        </w:r>
                      </w:p>
                      <w:p w14:paraId="1A2A6916" w14:textId="77777777" w:rsidR="00F55D40" w:rsidRPr="00260BD9" w:rsidRDefault="00F55D40" w:rsidP="00655A32">
                        <w:pPr>
                          <w:pStyle w:val="Paraststmeklis"/>
                          <w:spacing w:before="0" w:beforeAutospacing="0" w:after="0" w:afterAutospacing="0"/>
                          <w:ind w:firstLine="395"/>
                          <w:jc w:val="both"/>
                        </w:pPr>
                        <w:r w:rsidRPr="00260BD9">
                          <w:rPr>
                            <w:bCs/>
                            <w:kern w:val="24"/>
                          </w:rPr>
                          <w:t xml:space="preserve">2) </w:t>
                        </w:r>
                        <w:r w:rsidRPr="00260BD9">
                          <w:rPr>
                            <w:rFonts w:eastAsiaTheme="minorEastAsia"/>
                            <w:bCs/>
                            <w:kern w:val="24"/>
                          </w:rPr>
                          <w:t xml:space="preserve">īrnieka pienākumu atstāt īrēto dzīvojamo </w:t>
                        </w:r>
                        <w:r w:rsidRPr="00260BD9">
                          <w:rPr>
                            <w:rFonts w:eastAsiaTheme="minorEastAsia"/>
                            <w:bCs/>
                            <w:kern w:val="24"/>
                          </w:rPr>
                          <w:lastRenderedPageBreak/>
                          <w:t>telpu, ja zemesgrāmatā neierakstīta īres līguma darbības laikā tiek atsavināts izīrētais īpašums;</w:t>
                        </w:r>
                      </w:p>
                      <w:p w14:paraId="680E4270" w14:textId="77777777" w:rsidR="00F55D40" w:rsidRPr="00260BD9" w:rsidRDefault="00F55D40" w:rsidP="00655A32">
                        <w:pPr>
                          <w:ind w:firstLine="395"/>
                          <w:jc w:val="both"/>
                          <w:rPr>
                            <w:rFonts w:cs="Times New Roman"/>
                            <w:sz w:val="24"/>
                            <w:szCs w:val="24"/>
                          </w:rPr>
                        </w:pPr>
                        <w:r w:rsidRPr="00260BD9">
                          <w:rPr>
                            <w:rFonts w:eastAsiaTheme="minorEastAsia" w:cs="Times New Roman"/>
                            <w:bCs/>
                            <w:kern w:val="24"/>
                            <w:sz w:val="24"/>
                            <w:szCs w:val="24"/>
                          </w:rPr>
                          <w:t>3) īrnieka pienākumu  atstāt īrēto dzīvojamo telpu.</w:t>
                        </w:r>
                      </w:p>
                    </w:tc>
                  </w:tr>
                  <w:tr w:rsidR="00260BD9" w:rsidRPr="00260BD9" w14:paraId="4117030D" w14:textId="77777777" w:rsidTr="000A26FD">
                    <w:tc>
                      <w:tcPr>
                        <w:tcW w:w="5635" w:type="dxa"/>
                        <w:gridSpan w:val="2"/>
                      </w:tcPr>
                      <w:p w14:paraId="55693B5B" w14:textId="77777777" w:rsidR="00F55D40" w:rsidRPr="00260BD9" w:rsidRDefault="00F55D40" w:rsidP="00655A32">
                        <w:pPr>
                          <w:pStyle w:val="Paraststmeklis"/>
                          <w:spacing w:before="0" w:beforeAutospacing="0" w:after="0" w:afterAutospacing="0"/>
                          <w:ind w:firstLine="395"/>
                          <w:jc w:val="center"/>
                          <w:rPr>
                            <w:rFonts w:eastAsiaTheme="minorEastAsia"/>
                            <w:bCs/>
                            <w:kern w:val="24"/>
                          </w:rPr>
                        </w:pPr>
                        <w:r w:rsidRPr="00260BD9">
                          <w:rPr>
                            <w:rFonts w:eastAsiaTheme="minorEastAsia"/>
                            <w:b/>
                            <w:bCs/>
                            <w:kern w:val="24"/>
                          </w:rPr>
                          <w:lastRenderedPageBreak/>
                          <w:t>Īres līguma termiņš un tā pagarināšana</w:t>
                        </w:r>
                      </w:p>
                    </w:tc>
                  </w:tr>
                  <w:tr w:rsidR="00260BD9" w:rsidRPr="00260BD9" w14:paraId="7B8B4B52" w14:textId="77777777" w:rsidTr="000A26FD">
                    <w:tc>
                      <w:tcPr>
                        <w:tcW w:w="2941" w:type="dxa"/>
                      </w:tcPr>
                      <w:p w14:paraId="2ADCE044"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Dzīvojamās telpas īres līgumu var noslēgt uz noteiktu laiku vai arī nenorādot termiņu.</w:t>
                        </w:r>
                      </w:p>
                      <w:p w14:paraId="769462AC"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14:paraId="359A55C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izīrētājam ir tiesības atteikt īres līguma pagarināšanu tikai likumā noteiktajos gadījumos.</w:t>
                        </w:r>
                      </w:p>
                    </w:tc>
                    <w:tc>
                      <w:tcPr>
                        <w:tcW w:w="2694" w:type="dxa"/>
                      </w:tcPr>
                      <w:p w14:paraId="7CD86490"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Īres līgumu slēdz uz noteiktu laiku.</w:t>
                        </w:r>
                      </w:p>
                      <w:p w14:paraId="1496E2E6" w14:textId="77777777" w:rsidR="00F55D40" w:rsidRPr="00260BD9" w:rsidRDefault="00F55D40" w:rsidP="00655A32">
                        <w:pPr>
                          <w:pStyle w:val="Sarakstarindkopa"/>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t xml:space="preserve">Īres līguma termiņu nevar pagarināt. Termiņam izbeidzoties, īrnieka pienākums ir atbrīvot dzīvojamo telpu, izņemot gadījumu, ja īrnieks un izīrētājs ir noslēdzis jaunu īres līgumu. </w:t>
                        </w:r>
                      </w:p>
                    </w:tc>
                  </w:tr>
                  <w:tr w:rsidR="00260BD9" w:rsidRPr="00260BD9" w14:paraId="00376720" w14:textId="77777777" w:rsidTr="000A26FD">
                    <w:tc>
                      <w:tcPr>
                        <w:tcW w:w="5635" w:type="dxa"/>
                        <w:gridSpan w:val="2"/>
                      </w:tcPr>
                      <w:p w14:paraId="29D58AB7" w14:textId="77777777" w:rsidR="00F55D40" w:rsidRPr="00260BD9" w:rsidRDefault="00F55D40" w:rsidP="00655A32">
                        <w:pPr>
                          <w:pStyle w:val="Paraststmeklis"/>
                          <w:spacing w:before="0" w:beforeAutospacing="0" w:after="0" w:afterAutospacing="0"/>
                          <w:ind w:firstLine="395"/>
                          <w:jc w:val="center"/>
                          <w:rPr>
                            <w:rFonts w:eastAsiaTheme="minorEastAsia"/>
                            <w:b/>
                            <w:bCs/>
                            <w:kern w:val="24"/>
                          </w:rPr>
                        </w:pPr>
                        <w:r w:rsidRPr="00260BD9">
                          <w:rPr>
                            <w:rFonts w:eastAsiaTheme="minorEastAsia"/>
                            <w:b/>
                            <w:bCs/>
                            <w:kern w:val="24"/>
                          </w:rPr>
                          <w:t>Īrnieka ģimenes locekļu tiesības</w:t>
                        </w:r>
                      </w:p>
                    </w:tc>
                  </w:tr>
                  <w:tr w:rsidR="00F55D40" w:rsidRPr="00260BD9" w14:paraId="4A4E6144" w14:textId="77777777" w:rsidTr="000A26FD">
                    <w:tc>
                      <w:tcPr>
                        <w:tcW w:w="2941" w:type="dxa"/>
                      </w:tcPr>
                      <w:p w14:paraId="687BE587"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Īrnieka ģimenes locekļiem ir tādas pašas tiesības un pienākumi kā īrniekam. Ģimenes locekļiem kopā ar īrnieku ir solidāra atbildība par īres līguma saistībām.</w:t>
                        </w:r>
                      </w:p>
                      <w:p w14:paraId="74216101"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ģimenes loceklis ir tiesīgs prasīt dzīvojamās telpas īres līguma noslēgšanu ar viņu iepriekšējā īrnieka vietā, nemainot iepriekšējā īres līguma nosacījumus, ja:</w:t>
                        </w:r>
                      </w:p>
                      <w:p w14:paraId="3F936058"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īrnieks vairāk nekā trīs mēnešus nepilda dzīvojamās telpas īres līgumā noteiktās saistības.</w:t>
                        </w:r>
                      </w:p>
                      <w:p w14:paraId="13E3E8E9" w14:textId="77777777"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 xml:space="preserve"> Īrnieka nāves vai rīcībnespējas gadījumā.</w:t>
                        </w:r>
                      </w:p>
                    </w:tc>
                    <w:tc>
                      <w:tcPr>
                        <w:tcW w:w="2694" w:type="dxa"/>
                      </w:tcPr>
                      <w:p w14:paraId="296AFD6D"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ģimenes locekļi patstāvīgas tiesības uz dzīvojamās telpas lietošanu neiegūst.</w:t>
                        </w:r>
                      </w:p>
                      <w:p w14:paraId="0888FCB8"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 ģimenes locekļi nav solidāri atbildīgi par īres līguma saistībām.</w:t>
                        </w:r>
                      </w:p>
                      <w:p w14:paraId="0A53C237" w14:textId="77777777" w:rsidR="00F55D40" w:rsidRPr="00260BD9" w:rsidRDefault="00F55D40" w:rsidP="00260BD9">
                        <w:pPr>
                          <w:numPr>
                            <w:ilvl w:val="0"/>
                            <w:numId w:val="5"/>
                          </w:numPr>
                          <w:tabs>
                            <w:tab w:val="clear" w:pos="720"/>
                          </w:tabs>
                          <w:ind w:left="0" w:firstLine="395"/>
                          <w:jc w:val="both"/>
                          <w:rPr>
                            <w:rFonts w:cs="Times New Roman"/>
                            <w:bCs/>
                            <w:sz w:val="24"/>
                            <w:szCs w:val="24"/>
                          </w:rPr>
                        </w:pPr>
                        <w:r w:rsidRPr="00260BD9">
                          <w:rPr>
                            <w:rFonts w:cs="Times New Roman"/>
                            <w:bCs/>
                            <w:sz w:val="24"/>
                            <w:szCs w:val="24"/>
                          </w:rPr>
                          <w:t xml:space="preserve">īrnieka nāves gadījumā ģimenes locekļiem divu mēnešu laikā ir tiesības prasīt noslēgt jaunu īres līgumu, nemainot iepriekšējā īres līguma nosacījumus. </w:t>
                        </w:r>
                      </w:p>
                    </w:tc>
                  </w:tr>
                  <w:tr w:rsidR="00F55D40" w:rsidRPr="00260BD9" w14:paraId="729F0B9B" w14:textId="77777777" w:rsidTr="000A26FD">
                    <w:tc>
                      <w:tcPr>
                        <w:tcW w:w="5635" w:type="dxa"/>
                        <w:gridSpan w:val="2"/>
                      </w:tcPr>
                      <w:p w14:paraId="3BF64AC4" w14:textId="77777777" w:rsidR="00F55D40" w:rsidRPr="00260BD9" w:rsidRDefault="00F55D40" w:rsidP="00655A32">
                        <w:pPr>
                          <w:ind w:firstLine="395"/>
                          <w:jc w:val="center"/>
                          <w:rPr>
                            <w:rFonts w:cs="Times New Roman"/>
                            <w:bCs/>
                            <w:sz w:val="24"/>
                            <w:szCs w:val="24"/>
                          </w:rPr>
                        </w:pPr>
                        <w:r w:rsidRPr="00260BD9">
                          <w:rPr>
                            <w:rFonts w:cs="Times New Roman"/>
                            <w:b/>
                            <w:bCs/>
                            <w:sz w:val="24"/>
                            <w:szCs w:val="24"/>
                          </w:rPr>
                          <w:t>Īres maksas noteikšana</w:t>
                        </w:r>
                      </w:p>
                    </w:tc>
                  </w:tr>
                  <w:tr w:rsidR="00260BD9" w:rsidRPr="00260BD9" w14:paraId="42D1448E" w14:textId="77777777" w:rsidTr="000A26FD">
                    <w:tc>
                      <w:tcPr>
                        <w:tcW w:w="2941" w:type="dxa"/>
                      </w:tcPr>
                      <w:p w14:paraId="5A8D214F"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Slēdzot dzīvojamās telpas īres līgumu, īres </w:t>
                        </w:r>
                        <w:r w:rsidRPr="00260BD9">
                          <w:rPr>
                            <w:rFonts w:cs="Times New Roman"/>
                            <w:bCs/>
                            <w:sz w:val="24"/>
                            <w:szCs w:val="24"/>
                          </w:rPr>
                          <w:lastRenderedPageBreak/>
                          <w:t xml:space="preserve">maksu nosaka, pusēm </w:t>
                        </w:r>
                        <w:proofErr w:type="spellStart"/>
                        <w:r w:rsidRPr="00260BD9">
                          <w:rPr>
                            <w:rFonts w:cs="Times New Roman"/>
                            <w:bCs/>
                            <w:sz w:val="24"/>
                            <w:szCs w:val="24"/>
                          </w:rPr>
                          <w:t>rakstveidā</w:t>
                        </w:r>
                        <w:proofErr w:type="spellEnd"/>
                        <w:r w:rsidRPr="00260BD9">
                          <w:rPr>
                            <w:rFonts w:cs="Times New Roman"/>
                            <w:bCs/>
                            <w:sz w:val="24"/>
                            <w:szCs w:val="24"/>
                          </w:rPr>
                          <w:t xml:space="preserve"> vienojoties.</w:t>
                        </w:r>
                      </w:p>
                      <w:p w14:paraId="7343B20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14:paraId="0711D10D"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maksas komponentes nosaka likums un Ministru kabineta noteikumi.</w:t>
                        </w:r>
                      </w:p>
                    </w:tc>
                    <w:tc>
                      <w:tcPr>
                        <w:tcW w:w="2694" w:type="dxa"/>
                      </w:tcPr>
                      <w:p w14:paraId="518D81D0"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lastRenderedPageBreak/>
                          <w:t xml:space="preserve">Dzīvojamo telpu nodod lietošanā par maksu, tās apmēru līguma </w:t>
                        </w:r>
                        <w:r w:rsidRPr="00260BD9">
                          <w:rPr>
                            <w:rFonts w:cs="Times New Roman"/>
                            <w:bCs/>
                            <w:sz w:val="24"/>
                            <w:szCs w:val="24"/>
                          </w:rPr>
                          <w:lastRenderedPageBreak/>
                          <w:t>pusēm nosakot naudā un ierakstot īres līgumā.</w:t>
                        </w:r>
                      </w:p>
                      <w:p w14:paraId="3CB9FB34"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Izīrētājs var paaugstināt īres maksu tikai, ja īres līgumā ir paredzēti noteikumi un kārtība īres maksas paaugstināšanai.</w:t>
                        </w:r>
                      </w:p>
                      <w:p w14:paraId="45E6D04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maksa varēs tikt noteikta kā atlīdzība par lietas lietošanu vai kā maksājums par visiem ar telpu lietošanu saistītajiem pakalpojumiem.</w:t>
                        </w:r>
                      </w:p>
                    </w:tc>
                  </w:tr>
                </w:tbl>
                <w:p w14:paraId="713FD2BA"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38840CED"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Īres līgumu reģistrācija</w:t>
                  </w:r>
                  <w:r w:rsidRPr="00260BD9">
                    <w:rPr>
                      <w:rFonts w:ascii="Times New Roman" w:hAnsi="Times New Roman" w:cs="Times New Roman"/>
                      <w:sz w:val="24"/>
                      <w:szCs w:val="24"/>
                    </w:rPr>
                    <w:t xml:space="preserve">. </w:t>
                  </w:r>
                </w:p>
                <w:p w14:paraId="3CF0B48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līgumu reģistrācija zemesgrāmatā vispirms ir saistīta ar likumprojektā ietverto konceptuāli atšķirīgo risinājumu par īres līgumu spēkā saistošo spēku , nevis uz likuma pamata, kā tas ir paredzēts likumā “Par dzīvojamo telpu īri”, bet gan tikai tad, ja īres līgums ir ierakstīts zemesgrāmatā. Šāda risinājuma</w:t>
                  </w:r>
                  <w:r w:rsidRPr="00260BD9">
                    <w:rPr>
                      <w:rStyle w:val="Vresatsauce"/>
                      <w:rFonts w:ascii="Times New Roman" w:hAnsi="Times New Roman" w:cs="Times New Roman"/>
                      <w:sz w:val="24"/>
                      <w:szCs w:val="24"/>
                    </w:rPr>
                    <w:footnoteReference w:id="4"/>
                  </w:r>
                  <w:r w:rsidRPr="00260BD9">
                    <w:rPr>
                      <w:rFonts w:ascii="Times New Roman" w:hAnsi="Times New Roman" w:cs="Times New Roman"/>
                      <w:sz w:val="24"/>
                      <w:szCs w:val="24"/>
                    </w:rPr>
                    <w:t xml:space="preserve"> pamatojums ir balstīts uz līgumu brīvības principu, proti īres līgums visos gadījumos tiek slēgts uz izīrētāja un īrnieka brīvas vienošanās pamata.</w:t>
                  </w:r>
                </w:p>
                <w:p w14:paraId="794B072B"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Otrkārt īres līgumu reģistrācija zemesgrāmatā ir priekšnoteikums, lai būtu iespējama saistību izpilde bezstrīdus kārtībā.</w:t>
                  </w:r>
                </w:p>
                <w:p w14:paraId="4E5EF22F" w14:textId="7580555B"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izvedot publiski ticamu reģistru, kurā būtu reģistrēti visi noslēgtie dzīvojamo telpu īres līgumi ir diskutēts vairākkārt. Ir saņemtas vairākas institūciju vēstules (piemēram</w:t>
                  </w:r>
                  <w:r w:rsidR="00260BD9" w:rsidRPr="00260BD9">
                    <w:rPr>
                      <w:rFonts w:ascii="Times New Roman" w:hAnsi="Times New Roman" w:cs="Times New Roman"/>
                      <w:sz w:val="24"/>
                      <w:szCs w:val="24"/>
                    </w:rPr>
                    <w:t>,</w:t>
                  </w:r>
                  <w:r w:rsidRPr="00260BD9">
                    <w:rPr>
                      <w:rFonts w:ascii="Times New Roman" w:hAnsi="Times New Roman" w:cs="Times New Roman"/>
                      <w:sz w:val="24"/>
                      <w:szCs w:val="24"/>
                    </w:rPr>
                    <w:t xml:space="preserve"> Latvijas Zvērinātu tiesu izpildītāju padomes 22.05.2012.gada 22.</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2013-17-01 par likuma "Par dzīvojamo telpu īri" 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 pirmā teikuma atbilstību Latvijas Republikas Satversmes 105.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pantam.</w:t>
                  </w:r>
                </w:p>
                <w:p w14:paraId="2B7DCEC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Satversmes tiesa ir norādījusi uz to, ka “jauna publiski ticama reģistra izveide un tā darbības pamatprincipu noteikšana ir likumdevēja </w:t>
                  </w:r>
                  <w:proofErr w:type="spellStart"/>
                  <w:r w:rsidRPr="00260BD9">
                    <w:rPr>
                      <w:rFonts w:ascii="Times New Roman" w:hAnsi="Times New Roman" w:cs="Times New Roman"/>
                      <w:sz w:val="24"/>
                      <w:szCs w:val="24"/>
                    </w:rPr>
                    <w:t>tiesībpolitiska</w:t>
                  </w:r>
                  <w:proofErr w:type="spellEnd"/>
                  <w:r w:rsidRPr="00260BD9">
                    <w:rPr>
                      <w:rFonts w:ascii="Times New Roman" w:hAnsi="Times New Roman" w:cs="Times New Roman"/>
                      <w:sz w:val="24"/>
                      <w:szCs w:val="24"/>
                    </w:rPr>
                    <w:t xml:space="preserve"> izšķiršanās, kas prasa papildu finanšu resursus. Nosakot publiski ticama reģistra izveides un darbības tiesisko ietvaru, likumdevējam </w:t>
                  </w:r>
                  <w:r w:rsidRPr="00260BD9">
                    <w:rPr>
                      <w:rFonts w:ascii="Times New Roman" w:hAnsi="Times New Roman" w:cs="Times New Roman"/>
                      <w:sz w:val="24"/>
                      <w:szCs w:val="24"/>
                    </w:rPr>
                    <w:lastRenderedPageBreak/>
                    <w:t xml:space="preserve">ir jārūpējas arī par to, lai tiktu līdzsvarotas dzīvojamo telpu  īpašnieku un īrnieku tiesības”. </w:t>
                  </w:r>
                </w:p>
                <w:p w14:paraId="1471F8F1" w14:textId="56365F7F"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hAnsi="Times New Roman" w:cs="Times New Roman"/>
                      <w:sz w:val="24"/>
                      <w:szCs w:val="24"/>
                    </w:rPr>
                    <w:t>Ar Ekonomikas ministrijas 2016.</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februāra rīkojumu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40 „Par darba grupas izveidi ar mērķi nodrošināt īres tiesiskā regulējuma izstrādi”, tika izveidota darba grupa (turpmāk – darba grupa), kuras ietvaros notika darbs pie likumprojekta izstrādes. Apspriežot Ekonomikas ministrijas sagatavoto likumprojektu 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diskutējot par īres līgumu reģistrācijai mērķi, kā arī reģistra izmantošanu no īres tiesiskajām attiecībām izrietošo strīdu risināšanai, tika panākta vienošanās, ka īres līgumi būtu reģistrējami zemesgrāmatā, </w:t>
                  </w:r>
                  <w:r w:rsidRPr="00260BD9">
                    <w:rPr>
                      <w:rFonts w:ascii="Times New Roman" w:eastAsiaTheme="minorEastAsia" w:hAnsi="Times New Roman" w:cs="Times New Roman"/>
                      <w:sz w:val="24"/>
                      <w:szCs w:val="24"/>
                      <w:lang w:eastAsia="lv-LV"/>
                    </w:rPr>
                    <w:t>jo zemesgrāmatas ierakstiem ir publiskā ticamība, kas nodrošina attiecīgā ieraksta saistošo spēku pret trešajām labticīgām personām. Tāpat tika secināts, ka īres līguma ierakstīšana zemesgrāmatā var būtiski palielināt īpašuma aizsardzības nodrošināšanas pakāpi, gan īpašniekam, gan arī īrniekam. Šādu īpašuma aizsardzības pakāpi nav iespējams sasniegt ārpus zemesgrāmatas sistēmas, jo publiskā ticamība ir 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14:paraId="7367F0D1" w14:textId="6AA6A001"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Turpretī citas, zemesgrāmatu dublējošas, sistēmas izveide var prasīt no valsts gan būtiskus finanšu resursus, izveidojot gan pašu reģistru, gan īpašu tiesisko regulējumu, lai nodrošinātu lēmumu publisko ticamību, gan arī algojot atb</w:t>
                  </w:r>
                  <w:r w:rsidR="00260BD9" w:rsidRPr="00260BD9">
                    <w:rPr>
                      <w:rFonts w:ascii="Times New Roman" w:eastAsiaTheme="minorEastAsia" w:hAnsi="Times New Roman" w:cs="Times New Roman"/>
                      <w:sz w:val="24"/>
                      <w:szCs w:val="24"/>
                      <w:lang w:eastAsia="lv-LV"/>
                    </w:rPr>
                    <w:t xml:space="preserve">ilstoši kvalificētu personālu. </w:t>
                  </w:r>
                  <w:r w:rsidRPr="00260BD9">
                    <w:rPr>
                      <w:rFonts w:ascii="Times New Roman" w:eastAsiaTheme="minorEastAsia" w:hAnsi="Times New Roman" w:cs="Times New Roman"/>
                      <w:sz w:val="24"/>
                      <w:szCs w:val="24"/>
                      <w:lang w:eastAsia="lv-LV"/>
                    </w:rPr>
                    <w:t xml:space="preserve">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14:paraId="758E75C3"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Ņemot vērā iepriekš minēto, likumprojektā ietvertais mehānisms paredz, ka visas īres tiesības ir nostiprināmas zemesgrāmatā Zemesgrāmatu likumā noteiktajā kārtībā, ciktāl likumprojektā nav noteikts citādi. </w:t>
                  </w:r>
                </w:p>
                <w:p w14:paraId="7548B32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heme="minorEastAsia" w:hAnsi="Times New Roman"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 xml:space="preserve">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w:t>
                  </w:r>
                  <w:proofErr w:type="spellStart"/>
                  <w:r w:rsidRPr="00260BD9">
                    <w:rPr>
                      <w:rFonts w:ascii="Times New Roman" w:eastAsia="Times New Roman" w:hAnsi="Times New Roman" w:cs="Times New Roman"/>
                      <w:sz w:val="24"/>
                      <w:szCs w:val="24"/>
                      <w:lang w:eastAsia="lv-LV"/>
                    </w:rPr>
                    <w:t>koroborāciju</w:t>
                  </w:r>
                  <w:proofErr w:type="spellEnd"/>
                  <w:r w:rsidRPr="00260BD9">
                    <w:rPr>
                      <w:rFonts w:ascii="Times New Roman" w:eastAsia="Times New Roman" w:hAnsi="Times New Roman" w:cs="Times New Roman"/>
                      <w:sz w:val="24"/>
                      <w:szCs w:val="24"/>
                      <w:lang w:eastAsia="lv-LV"/>
                    </w:rPr>
                    <w:t xml:space="preserve">, </w:t>
                  </w:r>
                  <w:r w:rsidRPr="00260BD9">
                    <w:rPr>
                      <w:rFonts w:ascii="Times New Roman" w:eastAsia="Times New Roman" w:hAnsi="Times New Roman" w:cs="Times New Roman"/>
                      <w:sz w:val="24"/>
                      <w:szCs w:val="24"/>
                      <w:lang w:eastAsia="lv-LV"/>
                    </w:rPr>
                    <w:lastRenderedPageBreak/>
                    <w:t xml:space="preserve">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w:t>
                  </w:r>
                  <w:proofErr w:type="spellStart"/>
                  <w:r w:rsidRPr="00260BD9">
                    <w:rPr>
                      <w:rFonts w:ascii="Times New Roman" w:eastAsia="Times New Roman" w:hAnsi="Times New Roman" w:cs="Times New Roman"/>
                      <w:sz w:val="24"/>
                      <w:szCs w:val="24"/>
                      <w:lang w:eastAsia="lv-LV"/>
                    </w:rPr>
                    <w:t>pamattiesību</w:t>
                  </w:r>
                  <w:proofErr w:type="spellEnd"/>
                  <w:r w:rsidRPr="00260BD9">
                    <w:rPr>
                      <w:rFonts w:ascii="Times New Roman" w:eastAsia="Times New Roman" w:hAnsi="Times New Roman" w:cs="Times New Roman"/>
                      <w:sz w:val="24"/>
                      <w:szCs w:val="24"/>
                      <w:lang w:eastAsia="lv-LV"/>
                    </w:rPr>
                    <w:t xml:space="preserve"> ierobežojuma leģitīmo mērķi vismaz tādā pašā kvalitātē.”.</w:t>
                  </w:r>
                </w:p>
                <w:p w14:paraId="010D95A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 ir plānots risināt šādi:</w:t>
                  </w:r>
                </w:p>
                <w:p w14:paraId="01329085" w14:textId="77777777" w:rsidR="00F55D40" w:rsidRPr="00260BD9" w:rsidRDefault="00F55D40" w:rsidP="00655A32">
                  <w:pPr>
                    <w:pStyle w:val="Sarakstarindkopa"/>
                    <w:numPr>
                      <w:ilvl w:val="0"/>
                      <w:numId w:val="8"/>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atšķirībā no šobrīd Zemesgrāmatu likumā paredzētās kārtības, noteikt, ka nostiprinājuma lūdzēji, būs atbrīvoti no Zemesgrāmatu likumā noteiktajām kancelejas nodevām, un nostiprinājuma lūgumi tiks apliecināti bez maksas zemesgrāmatu nodaļā, iesniedzot nostiprinājuma lūgumu (to veicot zemesgrāmatu nodaļas tiesnesim) izņemot gadījumus, kad nostiprinājuma lūgums ir parakstīts normatīvajos aktos par elektroniskajiem dokumentiem paredzētajā kārtībā;</w:t>
                  </w:r>
                </w:p>
                <w:p w14:paraId="0BDEECED" w14:textId="696D4434" w:rsidR="00F55D40" w:rsidRPr="00260BD9" w:rsidRDefault="00F55D40" w:rsidP="00655A32">
                  <w:pPr>
                    <w:pStyle w:val="Sarakstarindkopa"/>
                    <w:numPr>
                      <w:ilvl w:val="0"/>
                      <w:numId w:val="8"/>
                    </w:numPr>
                    <w:tabs>
                      <w:tab w:val="left" w:pos="544"/>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2018.</w:t>
                  </w:r>
                  <w:r w:rsidR="00260BD9" w:rsidRPr="00260BD9">
                    <w:rPr>
                      <w:rFonts w:ascii="Times New Roman" w:hAnsi="Times New Roman"/>
                      <w:sz w:val="24"/>
                      <w:szCs w:val="24"/>
                    </w:rPr>
                    <w:t> </w:t>
                  </w:r>
                  <w:r w:rsidRPr="00260BD9">
                    <w:rPr>
                      <w:rFonts w:ascii="Times New Roman" w:hAnsi="Times New Roman"/>
                      <w:sz w:val="24"/>
                      <w:szCs w:val="24"/>
                    </w:rPr>
                    <w:t>gada 1.janvārim. Šajā laika posmā īrniekam un izīrētājam būtu vai nu jāvienojas par īres līgumu reģistrāciju zemesgrāmatā, vai arī, atbilstoši Civillikuma 1478.</w:t>
                  </w:r>
                  <w:r w:rsidR="00260BD9" w:rsidRPr="00260BD9">
                    <w:rPr>
                      <w:rFonts w:ascii="Times New Roman" w:hAnsi="Times New Roman"/>
                      <w:sz w:val="24"/>
                      <w:szCs w:val="24"/>
                    </w:rPr>
                    <w:t> </w:t>
                  </w:r>
                  <w:r w:rsidRPr="00260BD9">
                    <w:rPr>
                      <w:rFonts w:ascii="Times New Roman" w:hAnsi="Times New Roman"/>
                      <w:sz w:val="24"/>
                      <w:szCs w:val="24"/>
                    </w:rPr>
                    <w:t>un 1479.</w:t>
                  </w:r>
                  <w:r w:rsidR="00260BD9" w:rsidRPr="00260BD9">
                    <w:rPr>
                      <w:rFonts w:ascii="Times New Roman" w:hAnsi="Times New Roman"/>
                      <w:sz w:val="24"/>
                      <w:szCs w:val="24"/>
                    </w:rPr>
                    <w:t> </w:t>
                  </w:r>
                  <w:r w:rsidRPr="00260BD9">
                    <w:rPr>
                      <w:rFonts w:ascii="Times New Roman" w:hAnsi="Times New Roman"/>
                      <w:sz w:val="24"/>
                      <w:szCs w:val="24"/>
                    </w:rPr>
                    <w:t>panta ceļama prasība par īres līguma ierakstīšanu zemesgrāmatā.</w:t>
                  </w:r>
                </w:p>
                <w:p w14:paraId="0233FE54" w14:textId="77777777" w:rsidR="00F55D40" w:rsidRPr="00260BD9" w:rsidRDefault="00F55D40" w:rsidP="00655A32">
                  <w:pPr>
                    <w:pStyle w:val="Sarakstarindkopa"/>
                    <w:ind w:left="0" w:firstLine="395"/>
                    <w:jc w:val="both"/>
                    <w:rPr>
                      <w:rFonts w:ascii="Times New Roman" w:hAnsi="Times New Roman"/>
                      <w:sz w:val="24"/>
                      <w:szCs w:val="24"/>
                    </w:rPr>
                  </w:pPr>
                </w:p>
                <w:p w14:paraId="1FB08686"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14:paraId="5225914A" w14:textId="77777777" w:rsidR="00F55D40" w:rsidRPr="00260BD9" w:rsidRDefault="00F55D40" w:rsidP="00655A32">
                  <w:pPr>
                    <w:pStyle w:val="Sarakstarindkopa"/>
                    <w:numPr>
                      <w:ilvl w:val="0"/>
                      <w:numId w:val="4"/>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nepārsniedz vienu gadu,</w:t>
                  </w:r>
                  <w:r w:rsidRPr="00260BD9">
                    <w:rPr>
                      <w:rFonts w:ascii="Times New Roman" w:eastAsiaTheme="minorEastAsia" w:hAnsi="Times New Roman"/>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līdzēju paraksts uz īres līguma vienlaikus ir apliecinājums pušu piekrišanai īres tiesību nostiprināšanai zemesgrāmatā uz vienpusēja nostiprinājuma lūguma pamata;</w:t>
                  </w:r>
                </w:p>
                <w:p w14:paraId="0643B25E" w14:textId="77777777" w:rsidR="00F55D40" w:rsidRPr="00260BD9" w:rsidRDefault="00F55D40" w:rsidP="00655A32">
                  <w:pPr>
                    <w:pStyle w:val="Sarakstarindkopa"/>
                    <w:numPr>
                      <w:ilvl w:val="0"/>
                      <w:numId w:val="4"/>
                    </w:numPr>
                    <w:tabs>
                      <w:tab w:val="clear" w:pos="720"/>
                      <w:tab w:val="num" w:pos="685"/>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pārsniedz vienu gadu,</w:t>
                  </w:r>
                  <w:r w:rsidRPr="00260BD9">
                    <w:rPr>
                      <w:rFonts w:ascii="Times New Roman" w:eastAsiaTheme="minorEastAsia" w:hAnsi="Times New Roman"/>
                      <w:b/>
                      <w:sz w:val="24"/>
                      <w:szCs w:val="24"/>
                      <w:lang w:eastAsia="lv-LV"/>
                    </w:rPr>
                    <w:t xml:space="preserve"> </w:t>
                  </w:r>
                  <w:r w:rsidRPr="00260BD9">
                    <w:rPr>
                      <w:rFonts w:ascii="Times New Roman" w:eastAsiaTheme="minorEastAsia" w:hAnsi="Times New Roman"/>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14:paraId="6E1E8049" w14:textId="554315D5" w:rsidR="00F55D40" w:rsidRPr="00260BD9" w:rsidRDefault="00F55D40" w:rsidP="00655A32">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eastAsiaTheme="minorEastAsia" w:hAnsi="Times New Roman" w:cs="Times New Roman"/>
                      <w:sz w:val="24"/>
                      <w:szCs w:val="24"/>
                      <w:lang w:eastAsia="lv-LV"/>
                    </w:rPr>
                    <w:t xml:space="preserve">Vienlaikus gadījumā, ja </w:t>
                  </w:r>
                  <w:r w:rsidRPr="00260BD9">
                    <w:rPr>
                      <w:rFonts w:ascii="Times New Roman" w:hAnsi="Times New Roman" w:cs="Times New Roman"/>
                      <w:sz w:val="24"/>
                      <w:szCs w:val="24"/>
                    </w:rPr>
                    <w:t xml:space="preserve">zemesgrāmatu nodaļā attiecībā uz konkrēto nekustamo īpašumu būs ierakstīts aizliegums bez kreditora piekrišanas nekustamo īpašumu izīrēt, un </w:t>
                  </w:r>
                  <w:r w:rsidRPr="00260BD9">
                    <w:rPr>
                      <w:rFonts w:ascii="Times New Roman" w:hAnsi="Times New Roman" w:cs="Times New Roman"/>
                      <w:sz w:val="24"/>
                      <w:szCs w:val="24"/>
                    </w:rPr>
                    <w:lastRenderedPageBreak/>
                    <w:t>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panta 3.</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punktu, pieņem lēmumu par nostiprinājuma lūguma atstāšanu bez izskatīšanas.</w:t>
                  </w:r>
                </w:p>
                <w:p w14:paraId="232C5CF1" w14:textId="3E4599A8"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atbilstoši Civillikuma 1478.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un 1479.</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panta ceļama prasība prasības tiesvedības kārtībā. </w:t>
                  </w:r>
                </w:p>
                <w:p w14:paraId="77F65D18" w14:textId="77777777" w:rsidR="00F55D40" w:rsidRPr="00260BD9" w:rsidRDefault="00F55D40" w:rsidP="00655A32">
                  <w:pPr>
                    <w:pStyle w:val="Sarakstarindkopa"/>
                    <w:ind w:left="0" w:firstLine="395"/>
                    <w:jc w:val="both"/>
                    <w:rPr>
                      <w:rFonts w:ascii="Times New Roman" w:hAnsi="Times New Roman"/>
                      <w:sz w:val="24"/>
                      <w:szCs w:val="24"/>
                    </w:rPr>
                  </w:pPr>
                </w:p>
                <w:p w14:paraId="415E4FDD"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14:paraId="5A2AABB9" w14:textId="45F48A39"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r w:rsidR="00260BD9" w:rsidRPr="00260BD9">
                    <w:rPr>
                      <w:rFonts w:ascii="Times New Roman" w:hAnsi="Times New Roman"/>
                      <w:sz w:val="24"/>
                      <w:szCs w:val="24"/>
                    </w:rPr>
                    <w:t>;</w:t>
                  </w:r>
                </w:p>
                <w:p w14:paraId="320ABB43" w14:textId="77777777" w:rsidR="00F55D40" w:rsidRPr="00260BD9" w:rsidRDefault="00F55D40" w:rsidP="00655A32">
                  <w:pPr>
                    <w:pStyle w:val="Sarakstarindkopa"/>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14:paraId="60BED81F"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47614DA" w14:textId="28CD908D"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Attiecībā uz ieraksta par īres tiesību nostiprināšanu dzēšanu bez īpaši izteikta lūguma likumprojekta 41.</w:t>
                  </w:r>
                  <w:r w:rsidR="00260BD9" w:rsidRPr="00260BD9">
                    <w:rPr>
                      <w:rFonts w:ascii="Times New Roman" w:eastAsiaTheme="minorEastAsia" w:hAnsi="Times New Roman" w:cs="Times New Roman"/>
                      <w:sz w:val="24"/>
                      <w:szCs w:val="24"/>
                      <w:lang w:eastAsia="lv-LV"/>
                    </w:rPr>
                    <w:t> </w:t>
                  </w:r>
                  <w:r w:rsidRPr="00260BD9">
                    <w:rPr>
                      <w:rFonts w:ascii="Times New Roman" w:eastAsiaTheme="minorEastAsia" w:hAnsi="Times New Roman" w:cs="Times New Roman"/>
                      <w:sz w:val="24"/>
                      <w:szCs w:val="24"/>
                      <w:lang w:eastAsia="lv-LV"/>
                    </w:rPr>
                    <w:t>pants paredz četros gadījumos:</w:t>
                  </w:r>
                </w:p>
                <w:p w14:paraId="110A9EC7"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izbeidzoties īres līguma termiņam;</w:t>
                  </w:r>
                </w:p>
                <w:p w14:paraId="5F79F8E1"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īrnieka nāves gadījumā;</w:t>
                  </w:r>
                </w:p>
                <w:p w14:paraId="654DBF9B" w14:textId="77777777"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Fonts w:ascii="Times New Roman" w:hAnsi="Times New Roman"/>
                      <w:sz w:val="24"/>
                      <w:szCs w:val="24"/>
                    </w:rPr>
                    <w:t>pieņemot lēmumu par īpašuma tiesību nostiprināšanu zemesgrāmatā personai, kuras labā veikts ieraksts par īres tiesību nostiprinājumu;</w:t>
                  </w:r>
                </w:p>
                <w:p w14:paraId="72BC7E6A" w14:textId="3BB9D919" w:rsidR="00F55D40" w:rsidRPr="00260BD9" w:rsidRDefault="00F55D40" w:rsidP="00655A32">
                  <w:pPr>
                    <w:pStyle w:val="Sarakstarindkopa"/>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00260BD9" w:rsidRPr="00260BD9">
                    <w:rPr>
                      <w:rFonts w:ascii="Times New Roman" w:hAnsi="Times New Roman"/>
                      <w:sz w:val="24"/>
                      <w:szCs w:val="24"/>
                    </w:rPr>
                    <w:t> pantā noteiktajā kārtībā.</w:t>
                  </w:r>
                </w:p>
                <w:p w14:paraId="444A91EF"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7BCD472D" w14:textId="348227FA"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w:t>
                  </w:r>
                  <w:r w:rsidR="00260BD9" w:rsidRPr="00260BD9">
                    <w:rPr>
                      <w:rFonts w:ascii="Times New Roman" w:eastAsiaTheme="minorEastAsia" w:hAnsi="Times New Roman" w:cs="Times New Roman"/>
                      <w:sz w:val="24"/>
                      <w:szCs w:val="24"/>
                      <w:lang w:eastAsia="lv-LV"/>
                    </w:rPr>
                    <w:t>tiesību nostiprināšanu dzēšanu.</w:t>
                  </w:r>
                </w:p>
                <w:p w14:paraId="0D3082E3"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1919E38F" w14:textId="77777777" w:rsidR="00F55D40" w:rsidRPr="00260BD9" w:rsidRDefault="00F55D40" w:rsidP="00655A32">
                  <w:pPr>
                    <w:spacing w:after="0" w:line="240" w:lineRule="auto"/>
                    <w:ind w:firstLine="395"/>
                    <w:jc w:val="both"/>
                    <w:rPr>
                      <w:rFonts w:ascii="Times New Roman" w:hAnsi="Times New Roman" w:cs="Times New Roman"/>
                      <w:bCs/>
                      <w:sz w:val="24"/>
                      <w:szCs w:val="24"/>
                    </w:rPr>
                  </w:pPr>
                  <w:r w:rsidRPr="00260BD9">
                    <w:rPr>
                      <w:rFonts w:ascii="Times New Roman" w:eastAsiaTheme="minorEastAsia" w:hAnsi="Times New Roman"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nostiprinājuma lūguma pamata. Vienlaikus likumprojekts paredz gadījumus, kad </w:t>
                  </w:r>
                  <w:r w:rsidRPr="00260BD9">
                    <w:rPr>
                      <w:rFonts w:ascii="Times New Roman" w:hAnsi="Times New Roman" w:cs="Times New Roman"/>
                      <w:sz w:val="24"/>
                      <w:szCs w:val="24"/>
                    </w:rPr>
                    <w:t xml:space="preserve">īres tiesību nostiprināšanas un </w:t>
                  </w:r>
                  <w:r w:rsidRPr="00260BD9">
                    <w:rPr>
                      <w:rFonts w:ascii="Times New Roman" w:hAnsi="Times New Roman" w:cs="Times New Roman"/>
                      <w:bCs/>
                      <w:sz w:val="24"/>
                      <w:szCs w:val="24"/>
                    </w:rPr>
                    <w:t>ieraksta par īres tiesību nostiprināšanu</w:t>
                  </w:r>
                  <w:r w:rsidRPr="00260BD9">
                    <w:rPr>
                      <w:rFonts w:ascii="Times New Roman" w:hAnsi="Times New Roman" w:cs="Times New Roman"/>
                      <w:sz w:val="24"/>
                      <w:szCs w:val="24"/>
                    </w:rPr>
                    <w:t xml:space="preserve"> dzēšanas kārtība attiecībā uz šādiem valsts un pašvaldību noslēgtajiem īres līgumiem netiek nepiemērota: </w:t>
                  </w:r>
                </w:p>
                <w:p w14:paraId="113B950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lastRenderedPageBreak/>
                    <w:t>1) dzīvokļa īpašums vai nekustamais īpašums, kurā atrodas izīrējamā dzīvojamā telpa, nav nostiprināts zemesgrāmatā;</w:t>
                  </w:r>
                </w:p>
                <w:p w14:paraId="35D20517" w14:textId="5CADE432"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2) īres līgums ir noslēgts </w:t>
                  </w:r>
                  <w:r w:rsidRPr="00260BD9">
                    <w:rPr>
                      <w:rFonts w:ascii="Times New Roman" w:hAnsi="Times New Roman" w:cs="Times New Roman"/>
                      <w:bCs/>
                      <w:sz w:val="24"/>
                      <w:szCs w:val="24"/>
                    </w:rPr>
                    <w:t xml:space="preserve">atbilstoši </w:t>
                  </w:r>
                  <w:r w:rsidRPr="00260BD9">
                    <w:rPr>
                      <w:rFonts w:ascii="Times New Roman" w:hAnsi="Times New Roman" w:cs="Times New Roman"/>
                      <w:sz w:val="24"/>
                      <w:szCs w:val="24"/>
                    </w:rPr>
                    <w:t>likuma „Par palīdzību dzīvokļa jaut</w:t>
                  </w:r>
                  <w:r w:rsidR="00260BD9" w:rsidRPr="00260BD9">
                    <w:rPr>
                      <w:rFonts w:ascii="Times New Roman" w:hAnsi="Times New Roman" w:cs="Times New Roman"/>
                      <w:sz w:val="24"/>
                      <w:szCs w:val="24"/>
                    </w:rPr>
                    <w:t xml:space="preserve">ājumu risināšanā” noteikumiem. </w:t>
                  </w:r>
                </w:p>
                <w:p w14:paraId="551A1660"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64D9449A" w14:textId="45B17E75" w:rsidR="00F55D40" w:rsidRPr="00260BD9" w:rsidRDefault="00F55D40" w:rsidP="00655A32">
                  <w:pPr>
                    <w:pStyle w:val="tv213"/>
                    <w:spacing w:before="0" w:beforeAutospacing="0" w:after="0" w:afterAutospacing="0"/>
                    <w:ind w:firstLine="395"/>
                    <w:jc w:val="both"/>
                  </w:pPr>
                  <w:r w:rsidRPr="00260BD9">
                    <w:rPr>
                      <w:rFonts w:eastAsiaTheme="minorEastAsia"/>
                    </w:rPr>
                    <w:t>Ar mērķi nodrošināt līdzēju informētību par iesniegto nostiprinājuma lūgumu gadījumā, ja tas ir veikts uz vienpusēja nostiprinājuma lūguma pamata, likumprojekts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kārtībā.</w:t>
                  </w:r>
                </w:p>
                <w:p w14:paraId="7E29BF14"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2945B21" w14:textId="04D43FAF"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reģistrācijai ir jārada tiesiskas sekas, kas kā ieguvumi tiek vērtēti ne tikai no valsts (nodokļu ieņēmumiem) puses, bet arī no abiem līdzējiem – īrnieka un izīrētāja, un </w:t>
                  </w:r>
                  <w:proofErr w:type="spellStart"/>
                  <w:r w:rsidRPr="00260BD9">
                    <w:rPr>
                      <w:rFonts w:ascii="Times New Roman" w:hAnsi="Times New Roman" w:cs="Times New Roman"/>
                      <w:sz w:val="24"/>
                      <w:szCs w:val="24"/>
                    </w:rPr>
                    <w:t>trešām</w:t>
                  </w:r>
                  <w:proofErr w:type="spellEnd"/>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līgumslēdzēju pušu – izīrētāja un īrnieka, tiesisko interešu nodrošināšanu un aizsardzību tādā apmērā, lai tās abas no īres tiesību nostiprināšanas gūtu kādu ieguvumu. Savukārt, lemjot par īres līguma reģistrēšanas vietu, būtiski, lai abas puses un trešās personas iegūtu iespējami lielāko savu interešu aizsardzības un nodrošināšanas pakāpi. Būtiski izstrādāt tādu regulējumu, kur abu pušu, gan izīrētāja, gan īrnieka, ieguvumi no īres līgumu reģistrācijas ir tādi, kas motivē īres līgumu ierakstīšanu. Ņemot vērā iepriekš minēto, tiesiskais regulējums par īres tiesību nostiprināšanu ir jāskata ciešā kontekstā ar izstrādātajiem g</w:t>
                  </w:r>
                  <w:r w:rsidR="00260BD9" w:rsidRPr="00260BD9">
                    <w:rPr>
                      <w:rFonts w:ascii="Times New Roman" w:hAnsi="Times New Roman" w:cs="Times New Roman"/>
                      <w:sz w:val="24"/>
                      <w:szCs w:val="24"/>
                    </w:rPr>
                    <w:t>rozījumiem Civilprocesa likumā.</w:t>
                  </w:r>
                </w:p>
                <w:p w14:paraId="3078B404" w14:textId="77777777" w:rsidR="00F55D40" w:rsidRPr="00260BD9" w:rsidRDefault="00F55D40" w:rsidP="00655A32">
                  <w:pPr>
                    <w:spacing w:after="0" w:line="240" w:lineRule="auto"/>
                    <w:ind w:firstLine="395"/>
                    <w:jc w:val="both"/>
                    <w:rPr>
                      <w:rFonts w:ascii="Times New Roman" w:hAnsi="Times New Roman" w:cs="Times New Roman"/>
                      <w:b/>
                      <w:bCs/>
                      <w:sz w:val="24"/>
                      <w:szCs w:val="24"/>
                    </w:rPr>
                  </w:pPr>
                </w:p>
                <w:p w14:paraId="219ECBAE"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pastāvošajā tiesiskajā regulējuma, nosakot, ka par attiecīgiem jautājumiem būs iespējams piemērot jau šobrīd Civilprocesa likumā ietverto saistību bezstrīdus piespiedu izpildi:</w:t>
                  </w:r>
                </w:p>
                <w:p w14:paraId="53D0D8B5" w14:textId="0239117A"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eastAsiaTheme="minorEastAsia" w:hAnsi="Times New Roman"/>
                      <w:bCs/>
                      <w:kern w:val="24"/>
                      <w:sz w:val="24"/>
                      <w:szCs w:val="24"/>
                      <w:u w:val="single"/>
                    </w:rPr>
                    <w:t>īrnieka pienākumu termiņa notecējuma dēļ atstāt īrēto dzīvojamo telpu</w:t>
                  </w:r>
                  <w:r w:rsidRPr="00260BD9">
                    <w:rPr>
                      <w:rFonts w:ascii="Times New Roman" w:eastAsiaTheme="minorEastAsia" w:hAnsi="Times New Roman"/>
                      <w:bCs/>
                      <w:kern w:val="24"/>
                      <w:sz w:val="24"/>
                      <w:szCs w:val="24"/>
                    </w:rPr>
                    <w:t xml:space="preserve">. Grozījumi ir jāskata ciešā kontekstā ar likumprojektā „Dzīvojamo telpu īres likums” ietverto regulējumu, kas paredz, ka visas īres tiesības ir nostiprināmas zemesgrāmatā un līdz ar īres līguma termiņa izbeigšanos īres līgums ir izbeidzies. Tāpat, kā minēts </w:t>
                  </w:r>
                  <w:r w:rsidRPr="00260BD9">
                    <w:rPr>
                      <w:rFonts w:ascii="Times New Roman" w:eastAsiaTheme="minorEastAsia" w:hAnsi="Times New Roman"/>
                      <w:bCs/>
                      <w:kern w:val="24"/>
                      <w:sz w:val="24"/>
                      <w:szCs w:val="24"/>
                    </w:rPr>
                    <w:lastRenderedPageBreak/>
                    <w:t>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w:t>
                  </w:r>
                  <w:r w:rsidR="00260BD9" w:rsidRPr="00260BD9">
                    <w:rPr>
                      <w:rFonts w:ascii="Times New Roman" w:hAnsi="Times New Roman"/>
                      <w:sz w:val="24"/>
                      <w:szCs w:val="24"/>
                    </w:rPr>
                    <w:t xml:space="preserve"> -</w:t>
                  </w:r>
                  <w:r w:rsidRPr="00260BD9">
                    <w:rPr>
                      <w:rFonts w:ascii="Times New Roman" w:hAnsi="Times New Roman"/>
                      <w:sz w:val="24"/>
                      <w:szCs w:val="24"/>
                    </w:rPr>
                    <w:t xml:space="preserve"> šādos gadījumos zemesgrāmatu nodaļas tiesnesis pieņems lēmumu par ieraksta par īres tiesību nostiprināšanu dzēšanu, un ieraksts tiks dzēsts. Attiecībā uz brīdināšanas kārtību par šādu saistību izpildi saskaņā ar Civilprocesa likuma 50.</w:t>
                  </w:r>
                  <w:r w:rsidR="00260BD9" w:rsidRPr="00260BD9">
                    <w:rPr>
                      <w:rFonts w:ascii="Times New Roman" w:hAnsi="Times New Roman"/>
                      <w:sz w:val="24"/>
                      <w:szCs w:val="24"/>
                    </w:rPr>
                    <w:t> </w:t>
                  </w:r>
                  <w:r w:rsidRPr="00260BD9">
                    <w:rPr>
                      <w:rFonts w:ascii="Times New Roman" w:hAnsi="Times New Roman"/>
                      <w:sz w:val="24"/>
                      <w:szCs w:val="24"/>
                    </w:rPr>
                    <w:t>nodaļas regulējumu personai, pret kuru vērsta saistību bezstrīdus piespiedu izpilde, brīdinājums tiek izsniegts Civilprocesa likuma 404.</w:t>
                  </w:r>
                  <w:r w:rsidR="00260BD9" w:rsidRPr="00260BD9">
                    <w:rPr>
                      <w:rFonts w:ascii="Times New Roman" w:hAnsi="Times New Roman"/>
                      <w:sz w:val="24"/>
                      <w:szCs w:val="24"/>
                    </w:rPr>
                    <w:t> </w:t>
                  </w:r>
                  <w:r w:rsidRPr="00260BD9">
                    <w:rPr>
                      <w:rFonts w:ascii="Times New Roman" w:hAnsi="Times New Roman"/>
                      <w:sz w:val="24"/>
                      <w:szCs w:val="24"/>
                    </w:rPr>
                    <w:t>panta otrās daļas 3.</w:t>
                  </w:r>
                  <w:r w:rsidR="00260BD9" w:rsidRPr="00260BD9">
                    <w:rPr>
                      <w:rFonts w:ascii="Times New Roman" w:hAnsi="Times New Roman"/>
                      <w:sz w:val="24"/>
                      <w:szCs w:val="24"/>
                    </w:rPr>
                    <w:t> </w:t>
                  </w:r>
                  <w:r w:rsidRPr="00260BD9">
                    <w:rPr>
                      <w:rFonts w:ascii="Times New Roman" w:hAnsi="Times New Roman"/>
                      <w:sz w:val="24"/>
                      <w:szCs w:val="24"/>
                    </w:rPr>
                    <w:t>punktā minētajā kārtībā.</w:t>
                  </w:r>
                </w:p>
                <w:p w14:paraId="0F1ED9BD" w14:textId="1B198ABF" w:rsidR="00F55D40" w:rsidRPr="00260BD9" w:rsidRDefault="00F55D40" w:rsidP="00655A32">
                  <w:pPr>
                    <w:pStyle w:val="Sarakstarindkopa"/>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w:t>
                  </w:r>
                  <w:r w:rsidR="00260BD9" w:rsidRPr="00260BD9">
                    <w:rPr>
                      <w:rFonts w:ascii="Times New Roman" w:hAnsi="Times New Roman"/>
                      <w:sz w:val="24"/>
                      <w:szCs w:val="24"/>
                    </w:rPr>
                    <w:t>s tirgus turpmākai attīstībai.</w:t>
                  </w:r>
                </w:p>
                <w:p w14:paraId="2D93D6F1" w14:textId="77777777" w:rsidR="00F55D40" w:rsidRPr="00260BD9" w:rsidRDefault="00F55D40" w:rsidP="00655A32">
                  <w:pPr>
                    <w:pStyle w:val="Sarakstarindkopa"/>
                    <w:ind w:left="0" w:firstLine="395"/>
                    <w:rPr>
                      <w:rFonts w:ascii="Times New Roman" w:hAnsi="Times New Roman"/>
                      <w:sz w:val="24"/>
                      <w:szCs w:val="24"/>
                    </w:rPr>
                  </w:pPr>
                </w:p>
                <w:p w14:paraId="1BA9A6A2" w14:textId="304CCE0B"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w:t>
                  </w:r>
                  <w:proofErr w:type="spellStart"/>
                  <w:r w:rsidRPr="00260BD9">
                    <w:rPr>
                      <w:rFonts w:ascii="Times New Roman" w:hAnsi="Times New Roman" w:cs="Times New Roman"/>
                      <w:sz w:val="24"/>
                      <w:szCs w:val="24"/>
                    </w:rPr>
                    <w:t>rakstveidā</w:t>
                  </w:r>
                  <w:proofErr w:type="spellEnd"/>
                  <w:r w:rsidRPr="00260BD9">
                    <w:rPr>
                      <w:rFonts w:ascii="Times New Roman" w:hAnsi="Times New Roman" w:cs="Times New Roman"/>
                      <w:sz w:val="24"/>
                      <w:szCs w:val="24"/>
                    </w:rPr>
                    <w:t xml:space="preserve"> brīdina īrnieku vismaz vienu mēnesi iepriekš, un, 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pēc brīdinājuma nosūtīšanas. Izbeidzoties šajā pantā minētajam brīdināšanas termiņam, īres līgums ir uzskatāms par izbeigtu. Attiecībā uz brīdināšanas kārtību par šādu saistību izpildi persona ir uzskatāma par brīdinātu likumprojekta „Dzīvojamo telpu īres likums” paredzētajā kārtībā un atsevišķs brīdinājumu, kas minēts  Civilprocesa likuma 404.panta otrās daļas 3.punktā</w:t>
                  </w:r>
                  <w:r w:rsidR="00260BD9" w:rsidRPr="00260BD9">
                    <w:rPr>
                      <w:rFonts w:ascii="Times New Roman" w:hAnsi="Times New Roman" w:cs="Times New Roman"/>
                      <w:sz w:val="24"/>
                      <w:szCs w:val="24"/>
                    </w:rPr>
                    <w:t>, izsniegt nav nepieciešams.</w:t>
                  </w:r>
                </w:p>
                <w:p w14:paraId="566A487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466B4FEE" w14:textId="75A7AD8E" w:rsidR="00F55D40" w:rsidRPr="00260BD9" w:rsidRDefault="00F55D40" w:rsidP="00260BD9">
                  <w:pPr>
                    <w:pStyle w:val="Sarakstarindkopa"/>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 grozījumiem Civilprocesa likumā 400.panta pirmās daļas trešajā punktā tiek izslēgts līdz šim iekļautais izņēmums</w:t>
                  </w:r>
                  <w:r w:rsidRPr="00260BD9">
                    <w:rPr>
                      <w:rStyle w:val="Vresatsauce"/>
                      <w:rFonts w:ascii="Times New Roman" w:hAnsi="Times New Roman"/>
                      <w:b/>
                      <w:sz w:val="24"/>
                      <w:szCs w:val="24"/>
                    </w:rPr>
                    <w:footnoteReference w:id="5"/>
                  </w:r>
                  <w:r w:rsidRPr="00260BD9">
                    <w:rPr>
                      <w:rFonts w:ascii="Times New Roman" w:hAnsi="Times New Roman"/>
                      <w:b/>
                      <w:sz w:val="24"/>
                      <w:szCs w:val="24"/>
                    </w:rPr>
                    <w:t xml:space="preserve">, kas paredzēja saistību bezstrīdu piespiedu izpildi neattiecināt uz jautājumiem, kas skar personas pienākumu īres līguma termiņa dēļ atstāt dzīvojamo telpu, kā arī pienākumu samaksāt nomas maksu. </w:t>
                  </w:r>
                  <w:r w:rsidRPr="00260BD9">
                    <w:rPr>
                      <w:rFonts w:ascii="Times New Roman" w:hAnsi="Times New Roman"/>
                      <w:sz w:val="24"/>
                      <w:szCs w:val="24"/>
                    </w:rPr>
                    <w:t xml:space="preserve">Attiecīgi norādāms, ka viens no priekšnosacījumiem, lai </w:t>
                  </w:r>
                  <w:r w:rsidRPr="00260BD9">
                    <w:rPr>
                      <w:rFonts w:ascii="Times New Roman" w:hAnsi="Times New Roman"/>
                      <w:sz w:val="24"/>
                      <w:szCs w:val="24"/>
                    </w:rPr>
                    <w:lastRenderedPageBreak/>
                    <w:t xml:space="preserve">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eastAsiaTheme="minorEastAsia" w:hAnsi="Times New Roman"/>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14:paraId="1DE62E9C" w14:textId="77777777" w:rsidR="00F55D40" w:rsidRPr="00260BD9" w:rsidRDefault="00F55D40" w:rsidP="00655A32">
                  <w:pPr>
                    <w:pStyle w:val="Sarakstarindkopa"/>
                    <w:shd w:val="clear" w:color="auto" w:fill="FFFFFF"/>
                    <w:ind w:left="0" w:firstLine="395"/>
                    <w:jc w:val="both"/>
                    <w:rPr>
                      <w:rFonts w:ascii="Times New Roman" w:hAnsi="Times New Roman"/>
                      <w:sz w:val="24"/>
                      <w:szCs w:val="24"/>
                    </w:rPr>
                  </w:pPr>
                </w:p>
                <w:p w14:paraId="2296E5A6" w14:textId="223C04B1" w:rsidR="00F55D40" w:rsidRPr="00260BD9" w:rsidRDefault="00F55D40" w:rsidP="00655A32">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w:t>
                  </w:r>
                  <w:r w:rsidR="00260BD9" w:rsidRPr="00260BD9">
                    <w:t> </w:t>
                  </w:r>
                  <w:r w:rsidRPr="00260BD9">
                    <w:t xml:space="preserve">pants nosaka, ka gadījumā, ja dzīvojamā māja vai dzīvoklis pāriet citas juridiskās vai fiziskās personas īpašumā, jaunajam īpašniekam ir saistoši iepriekšējā īpašnieka noslēgtie dzīvojamās telpas īres līgumi. </w:t>
                  </w:r>
                </w:p>
                <w:p w14:paraId="11F4D604" w14:textId="77777777" w:rsidR="00F55D40" w:rsidRPr="00260BD9" w:rsidRDefault="00F55D40" w:rsidP="00655A32">
                  <w:pPr>
                    <w:pStyle w:val="tv213"/>
                    <w:shd w:val="clear" w:color="auto" w:fill="FFFFFF"/>
                    <w:spacing w:before="0" w:beforeAutospacing="0" w:after="0" w:afterAutospacing="0"/>
                    <w:ind w:firstLine="395"/>
                    <w:jc w:val="both"/>
                  </w:pPr>
                </w:p>
                <w:p w14:paraId="78C32094" w14:textId="696A1050"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 Vienlaikus izīrētājam līdz 2023.</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31.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decembrim uz likuma pamata būs saistoši zemesgrāmatā neierakstītie īres līgumi, kurus iepriekšējais izīrētājs ir noslēdzis līdz 2018.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janvārim.</w:t>
                  </w:r>
                </w:p>
                <w:p w14:paraId="70C5D8C1" w14:textId="77777777" w:rsidR="00F55D40" w:rsidRPr="00260BD9" w:rsidRDefault="00F55D40" w:rsidP="00655A32">
                  <w:pPr>
                    <w:pStyle w:val="tv213"/>
                    <w:shd w:val="clear" w:color="auto" w:fill="FFFFFF"/>
                    <w:spacing w:before="0" w:beforeAutospacing="0" w:after="0" w:afterAutospacing="0"/>
                    <w:ind w:firstLine="395"/>
                    <w:jc w:val="both"/>
                  </w:pPr>
                </w:p>
                <w:p w14:paraId="71196237" w14:textId="3ECB56C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w:t>
                  </w:r>
                  <w:proofErr w:type="spellStart"/>
                  <w:r w:rsidRPr="00260BD9">
                    <w:rPr>
                      <w:rFonts w:ascii="Times New Roman" w:hAnsi="Times New Roman" w:cs="Times New Roman"/>
                      <w:sz w:val="24"/>
                      <w:szCs w:val="24"/>
                    </w:rPr>
                    <w:t>rakstveidā</w:t>
                  </w:r>
                  <w:proofErr w:type="spellEnd"/>
                  <w:r w:rsidRPr="00260BD9">
                    <w:rPr>
                      <w:rFonts w:ascii="Times New Roman" w:hAnsi="Times New Roman" w:cs="Times New Roman"/>
                      <w:sz w:val="24"/>
                      <w:szCs w:val="24"/>
                    </w:rPr>
                    <w:t xml:space="preserve"> brīdināt īrnieku par dzīvojamās telpas atbrīvošanu ne vēlāk kā divu mēnešu laikā pēc īpašuma tiesību reģistrācijas zemesgrāmatā, un īres līgums izbeidzas četrus mēnešus pēc dzīvojamās telpas ieguvēja īpašuma tiesību nostiprināšanas zemesgrāmatā (ievērojot Civillikuma 2174. pantā iekļauto pienākumu ieguvējam dot īrniekam piemērotu laiku īres vai  priekšmeta atdošanai). Attiecībā uz brīdinājumu, atsevišķs brīdinājumu, kas minēts  Civilprocesa likuma 404.</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panta otrās daļas 3.</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punktā, izsniegt nav nepieciešams un īrnieks uzskatāms par brīdinātu likumprojektā „Dzīvojamo telpu īr</w:t>
                  </w:r>
                  <w:r w:rsidR="00260BD9" w:rsidRPr="00260BD9">
                    <w:rPr>
                      <w:rFonts w:ascii="Times New Roman" w:hAnsi="Times New Roman" w:cs="Times New Roman"/>
                      <w:sz w:val="24"/>
                      <w:szCs w:val="24"/>
                    </w:rPr>
                    <w:t>es likums” noteiktajā kārtībā.</w:t>
                  </w:r>
                </w:p>
                <w:p w14:paraId="75D9CCC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3F92687B" w14:textId="5DEE0AAB" w:rsidR="00F55D40" w:rsidRPr="00260BD9" w:rsidRDefault="00F55D40" w:rsidP="00260BD9">
                  <w:pPr>
                    <w:pStyle w:val="tv213"/>
                    <w:shd w:val="clear" w:color="auto" w:fill="FFFFFF"/>
                    <w:spacing w:before="0" w:beforeAutospacing="0" w:after="0" w:afterAutospacing="0"/>
                    <w:ind w:firstLine="395"/>
                    <w:jc w:val="both"/>
                  </w:pPr>
                  <w:r w:rsidRPr="00260BD9">
                    <w:t xml:space="preserve">Papildus līdz ar grozījumiem Civilprocesa likumā jau ar likumu ir noteikts, ka zemesgrāmatu nodaļas tiesneša lēmumi par saistību bezstrīdus piespiedu izpildi par iepriekš </w:t>
                  </w:r>
                  <w:r w:rsidRPr="00260BD9">
                    <w:lastRenderedPageBreak/>
                    <w:t>minētajām saistībām, izpildāmi, izliekot personu, pret kuru vērsta bezstrīdus piespiedu izpilde,  no dzīvojamās telpas (Civilprocesa 74.</w:t>
                  </w:r>
                  <w:r w:rsidRPr="00260BD9">
                    <w:rPr>
                      <w:vertAlign w:val="superscript"/>
                    </w:rPr>
                    <w:t>1</w:t>
                  </w:r>
                  <w:r w:rsidR="00260BD9" w:rsidRPr="00260BD9">
                    <w:t> </w:t>
                  </w:r>
                  <w:r w:rsidRPr="00260BD9">
                    <w:t xml:space="preserve">nodaļā noteiktajā kārtībā). </w:t>
                  </w:r>
                </w:p>
                <w:p w14:paraId="6EBEFD57" w14:textId="77777777" w:rsidR="00F55D40" w:rsidRPr="00260BD9" w:rsidRDefault="00F55D40" w:rsidP="00260BD9">
                  <w:pPr>
                    <w:tabs>
                      <w:tab w:val="left" w:pos="969"/>
                    </w:tabs>
                    <w:spacing w:after="0" w:line="240" w:lineRule="auto"/>
                    <w:ind w:firstLine="395"/>
                    <w:jc w:val="both"/>
                    <w:rPr>
                      <w:rFonts w:ascii="Times New Roman" w:hAnsi="Times New Roman" w:cs="Times New Roman"/>
                      <w:sz w:val="24"/>
                      <w:szCs w:val="24"/>
                    </w:rPr>
                  </w:pPr>
                </w:p>
                <w:p w14:paraId="3009D776" w14:textId="77777777" w:rsidR="00F55D40" w:rsidRPr="00260BD9" w:rsidRDefault="00F55D40" w:rsidP="00260BD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 izīrētāju, lai nodrošinātos, ka noslēgtais īres līgums ir saistošs arī nekustamā īpašuma, kurā dzīvojamās telpas ir izīrētas, vai dzīvojamās telpas jaunajam īpašniekam.</w:t>
                  </w:r>
                </w:p>
                <w:p w14:paraId="049B903B"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p>
                <w:p w14:paraId="5EF8CA0D" w14:textId="77777777" w:rsidR="00F55D40" w:rsidRPr="00260BD9" w:rsidRDefault="00F55D40" w:rsidP="00260BD9">
                  <w:pPr>
                    <w:pStyle w:val="Sarakstarindkopa"/>
                    <w:tabs>
                      <w:tab w:val="left" w:pos="260"/>
                    </w:tabs>
                    <w:ind w:left="0" w:firstLine="395"/>
                    <w:jc w:val="both"/>
                    <w:rPr>
                      <w:rFonts w:ascii="Times New Roman" w:hAnsi="Times New Roman"/>
                      <w:sz w:val="24"/>
                      <w:szCs w:val="24"/>
                    </w:rPr>
                  </w:pPr>
                  <w:r w:rsidRPr="00260BD9">
                    <w:rPr>
                      <w:rFonts w:ascii="Times New Roman" w:hAnsi="Times New Roman"/>
                      <w:sz w:val="24"/>
                      <w:szCs w:val="24"/>
                    </w:rPr>
                    <w:t>Tāpat no iepriekšminētā izriet, ka par citiem dzīvojamo telpu īres likumā minētajiem gadījumiem, kuros ir paredzētas izīrētāja tiesības vienpusēji atkāpties no īres līguma, būs ceļama prasība civilprocesa likumā noteiktajā kārtībā.</w:t>
                  </w:r>
                </w:p>
                <w:p w14:paraId="096C2B6B"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31C496C5" w14:textId="77777777" w:rsidR="001C73E1" w:rsidRPr="00260BD9" w:rsidRDefault="001C73E1" w:rsidP="001C73E1">
                  <w:pPr>
                    <w:pStyle w:val="Paraststmeklis"/>
                    <w:shd w:val="clear" w:color="auto" w:fill="FFFFFF"/>
                    <w:spacing w:before="0" w:beforeAutospacing="0" w:after="0" w:afterAutospacing="0"/>
                    <w:ind w:firstLine="395"/>
                    <w:jc w:val="both"/>
                  </w:pPr>
                  <w:r w:rsidRPr="00260BD9">
                    <w:t>Vienlaikus likumprojekts</w:t>
                  </w:r>
                  <w:r w:rsidRPr="00260BD9">
                    <w:rPr>
                      <w:b/>
                    </w:rPr>
                    <w:t xml:space="preserve"> „Grozījumi Notariāta likumā” </w:t>
                  </w:r>
                  <w:r w:rsidRPr="00260BD9">
                    <w:t>paredz</w:t>
                  </w:r>
                  <w:r w:rsidRPr="00260BD9">
                    <w:rPr>
                      <w:b/>
                    </w:rPr>
                    <w:t xml:space="preserve"> </w:t>
                  </w:r>
                  <w:r w:rsidRPr="00260BD9">
                    <w:t>izteikt 107.</w:t>
                  </w:r>
                  <w:r w:rsidRPr="00260BD9">
                    <w:rPr>
                      <w:vertAlign w:val="superscript"/>
                    </w:rPr>
                    <w:t>1</w:t>
                  </w:r>
                  <w:r w:rsidRPr="00260BD9">
                    <w:t> panta otro punktu jaunā redakcijā, paredzot, ka  </w:t>
                  </w:r>
                  <w:hyperlink r:id="rId8" w:tgtFrame="_blank" w:history="1">
                    <w:r w:rsidRPr="00260BD9">
                      <w:t>Civilprocesa likumā</w:t>
                    </w:r>
                  </w:hyperlink>
                  <w:r w:rsidRPr="00260BD9">
                    <w:rPr>
                      <w:rFonts w:eastAsiaTheme="minorHAnsi"/>
                      <w:lang w:eastAsia="en-US"/>
                    </w:rPr>
                    <w:t xml:space="preserve"> noteiktajā tiesas spriedumu izpildes kārtībā izpildāmi (nododami piespiedu izpildei) tostarp notariālā akta formā taisīti īres līgumi. Attiecīgi arī gadījumos, ja īres līgumu būs apliecinājis zvērināts notārs, </w:t>
                  </w:r>
                  <w:r w:rsidRPr="00260BD9">
                    <w:t>saistību bezstrīdus piespiedu izpildi varēs attiecināt uz iepriekš aprakstītajiem gadījumiem:</w:t>
                  </w:r>
                </w:p>
                <w:p w14:paraId="5DD8DF5A" w14:textId="77777777" w:rsidR="001C73E1" w:rsidRPr="00260BD9" w:rsidRDefault="001C73E1" w:rsidP="001C73E1">
                  <w:pPr>
                    <w:pStyle w:val="Paraststmeklis"/>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īrnieka pienākumu termiņa notecējuma dēļ atstāt īrēto dzīvojamo telpu;</w:t>
                  </w:r>
                </w:p>
                <w:p w14:paraId="63FD6D17" w14:textId="77777777" w:rsidR="001C73E1" w:rsidRPr="00260BD9" w:rsidRDefault="001C73E1" w:rsidP="001C73E1">
                  <w:pPr>
                    <w:pStyle w:val="Paraststmeklis"/>
                    <w:numPr>
                      <w:ilvl w:val="0"/>
                      <w:numId w:val="4"/>
                    </w:numPr>
                    <w:shd w:val="clear" w:color="auto" w:fill="FFFFFF"/>
                    <w:spacing w:before="0" w:beforeAutospacing="0" w:after="0" w:afterAutospacing="0"/>
                    <w:ind w:left="0" w:firstLine="395"/>
                    <w:jc w:val="both"/>
                  </w:pPr>
                  <w:r w:rsidRPr="00260BD9">
                    <w:t>par pienākumu īrniekam samaksāt īres maksu;</w:t>
                  </w:r>
                </w:p>
                <w:p w14:paraId="0C4EECB1" w14:textId="77777777" w:rsidR="001C73E1" w:rsidRPr="00260BD9" w:rsidRDefault="001C73E1" w:rsidP="001C73E1">
                  <w:pPr>
                    <w:pStyle w:val="Paraststmeklis"/>
                    <w:numPr>
                      <w:ilvl w:val="0"/>
                      <w:numId w:val="4"/>
                    </w:numPr>
                    <w:shd w:val="clear" w:color="auto" w:fill="FFFFFF"/>
                    <w:spacing w:before="0" w:beforeAutospacing="0" w:after="0" w:afterAutospacing="0"/>
                    <w:ind w:left="0" w:firstLine="395"/>
                    <w:jc w:val="both"/>
                  </w:pPr>
                  <w:r w:rsidRPr="00260BD9">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p>
                <w:p w14:paraId="4ADAF3E7" w14:textId="77777777" w:rsidR="001C73E1" w:rsidRPr="00DA00FD" w:rsidRDefault="001C73E1" w:rsidP="001C73E1">
                  <w:pPr>
                    <w:tabs>
                      <w:tab w:val="left" w:pos="426"/>
                    </w:tabs>
                    <w:spacing w:after="0" w:line="240" w:lineRule="auto"/>
                    <w:ind w:firstLine="624"/>
                    <w:jc w:val="both"/>
                    <w:rPr>
                      <w:rFonts w:ascii="Times New Roman" w:hAnsi="Times New Roman"/>
                      <w:sz w:val="24"/>
                      <w:szCs w:val="24"/>
                    </w:rPr>
                  </w:pPr>
                  <w:r w:rsidRPr="00DA00FD">
                    <w:rPr>
                      <w:rFonts w:ascii="Times New Roman" w:hAnsi="Times New Roman"/>
                      <w:sz w:val="24"/>
                      <w:szCs w:val="24"/>
                    </w:rPr>
                    <w:t>Privātpersonas parakstus uz šā likuma kārtībā iesniegtajiem nostiprinājuma lūgumiem apliecina zvērināts notārs, izņemot, ja notariāli apliecina privātpersonas gribu par īres tiesību nostiprināšanu un zvērināts notārs elektronisku nostiprinājuma lūgumu iesniedz caur datu apmaiņu informācijas sistēmām, vai zemesgrāmatu nodaļā, nostiprinājuma lūdzējiem personīgi iesniedzot nostiprinājuma lūgumu, vai arī nostiprinājuma lūgums ir parakstīts normatīvajos aktos par elektroniskajiem dokumentiem noteiktajā kārtībā.</w:t>
                  </w:r>
                </w:p>
                <w:p w14:paraId="246F66D7" w14:textId="77777777" w:rsidR="00F55D40" w:rsidRPr="00260BD9" w:rsidRDefault="00F55D40" w:rsidP="001C73E1">
                  <w:pPr>
                    <w:pStyle w:val="Paraststmeklis"/>
                    <w:shd w:val="clear" w:color="auto" w:fill="FFFFFF"/>
                    <w:spacing w:before="0" w:beforeAutospacing="0" w:after="0" w:afterAutospacing="0"/>
                    <w:ind w:firstLine="395"/>
                    <w:jc w:val="both"/>
                    <w:rPr>
                      <w:rFonts w:eastAsiaTheme="minorHAnsi"/>
                      <w:lang w:eastAsia="en-US"/>
                    </w:rPr>
                  </w:pPr>
                </w:p>
                <w:p w14:paraId="60C90CE9" w14:textId="77777777" w:rsidR="00F55D40" w:rsidRPr="00260BD9" w:rsidRDefault="00F55D40" w:rsidP="00655A32">
                  <w:pPr>
                    <w:spacing w:after="0" w:line="240" w:lineRule="auto"/>
                    <w:ind w:firstLine="395"/>
                    <w:contextualSpacing/>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b/>
                      <w:bCs/>
                      <w:kern w:val="24"/>
                      <w:sz w:val="24"/>
                      <w:szCs w:val="24"/>
                    </w:rPr>
                    <w:t>Īres līguma termiņš un tā pagarināšana</w:t>
                  </w:r>
                  <w:r w:rsidRPr="00260BD9">
                    <w:rPr>
                      <w:rFonts w:ascii="Times New Roman" w:hAnsi="Times New Roman" w:cs="Times New Roman"/>
                      <w:sz w:val="24"/>
                      <w:szCs w:val="24"/>
                    </w:rPr>
                    <w:t xml:space="preserve">. Likumprojekts paredzēs, ka turpmāk īres līgumi tiks slēgti tikai  uz noteiktu laiku, līguma termiņu nosakot līgumā. Īres līguma termiņu nevarēs pagarināt un termiņam </w:t>
                  </w:r>
                  <w:r w:rsidRPr="00260BD9">
                    <w:rPr>
                      <w:rFonts w:ascii="Times New Roman" w:hAnsi="Times New Roman" w:cs="Times New Roman"/>
                      <w:sz w:val="24"/>
                      <w:szCs w:val="24"/>
                    </w:rPr>
                    <w:lastRenderedPageBreak/>
                    <w:t>izbeidzoties, īrnieka pienākums būs atbrīvot dzīvojamo telpu. Īrniekam nebūs pienākuma atbrīvot īrēto dzīvojamo telpu, ja īrnieks un izīrētājs ir noslēdzis jaunu īres līgumu.</w:t>
                  </w:r>
                  <w:r w:rsidRPr="00260BD9">
                    <w:rPr>
                      <w:rFonts w:ascii="Times New Roman" w:eastAsiaTheme="minorEastAsia" w:hAnsi="Times New Roman" w:cs="Times New Roman"/>
                      <w:sz w:val="24"/>
                      <w:szCs w:val="24"/>
                      <w:lang w:eastAsia="lv-LV"/>
                    </w:rPr>
                    <w:t xml:space="preserve"> </w:t>
                  </w:r>
                </w:p>
                <w:p w14:paraId="1C013970" w14:textId="77777777" w:rsidR="00F55D40" w:rsidRPr="00260BD9" w:rsidRDefault="00F55D40" w:rsidP="00655A32">
                  <w:pPr>
                    <w:spacing w:after="0" w:line="240" w:lineRule="auto"/>
                    <w:ind w:firstLine="395"/>
                    <w:contextualSpacing/>
                    <w:jc w:val="both"/>
                    <w:rPr>
                      <w:rFonts w:ascii="Times New Roman" w:hAnsi="Times New Roman" w:cs="Times New Roman"/>
                      <w:sz w:val="24"/>
                      <w:szCs w:val="24"/>
                    </w:rPr>
                  </w:pPr>
                  <w:r w:rsidRPr="00260BD9">
                    <w:rPr>
                      <w:rFonts w:ascii="Times New Roman" w:eastAsiaTheme="minorEastAsia" w:hAnsi="Times New Roman" w:cs="Times New Roman"/>
                      <w:sz w:val="24"/>
                      <w:szCs w:val="24"/>
                      <w:lang w:eastAsia="lv-LV"/>
                    </w:rPr>
                    <w:t xml:space="preserve">Līdz likuma spēkā stāšanās brīdim noslēgtie līgumi saglabās spēku uz līgumā noteiktā termiņa beigām. Spēkā paliks arī iepriekš noslēgtie beztermiņa īres līgumi. Vienlaikus izīrētājs, gadījumā, ja īrnieks dzīvojamo telpu lietos, </w:t>
                  </w:r>
                  <w:r w:rsidRPr="00260BD9">
                    <w:rPr>
                      <w:rFonts w:ascii="Times New Roman" w:hAnsi="Times New Roman" w:cs="Times New Roman"/>
                      <w:sz w:val="24"/>
                      <w:szCs w:val="24"/>
                    </w:rPr>
                    <w:t xml:space="preserve">pamatojoties uz iepriekšējā izīrētāja noslēgto dzīvojamās telpas īres līgumu, izīrētājs varēs prasīt īrniekam noslēgt jaunu dzīvojamās telpas īres līgumu, bet, ja īrnieks un izīrētājs nevarēs vienoties, īres tiesisko attiecību ietvaru noteiks tiesa, īres līguma termiņu nosakot pēc sava ieskata, bet ne ilgāku kā desmit gadi. Tas nozīmē, ka gadījumā , ja īres līgumu būs slēdzis nevis izīrētājs, bet iepriekšējais izīrētājs un pašreizējam izīrētājam īres līgums ir saistošs pamatojoties uz  likuma “Par dzīvojamo telpu īri” 8.panta pamata, t.i. īres līgums nav bijis abu pušu brīva izvēle, izīrētājs varēs prasīt iepriekš noslēgtos beztermiņa līgumus noslēgt uz noteiktu termiņu, kas nepārsniedz 10 gadus. </w:t>
                  </w:r>
                </w:p>
                <w:p w14:paraId="76053BA6"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41CE57D3"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eastAsiaTheme="minorEastAsia" w:hAnsi="Times New Roman"/>
                      <w:b/>
                      <w:bCs/>
                      <w:kern w:val="24"/>
                      <w:sz w:val="24"/>
                      <w:szCs w:val="24"/>
                    </w:rPr>
                    <w:t>Īrnieka ģimenes locekļu tiesības</w:t>
                  </w:r>
                  <w:r w:rsidRPr="00260BD9">
                    <w:rPr>
                      <w:rFonts w:ascii="Times New Roman" w:eastAsiaTheme="minorEastAsia" w:hAnsi="Times New Roman"/>
                      <w:sz w:val="24"/>
                      <w:szCs w:val="24"/>
                      <w:lang w:eastAsia="lv-LV"/>
                    </w:rPr>
                    <w:t xml:space="preserve"> Par ģimenes locekļiem pēc likumprojekta spēkā stāšanas būs uzskatāmi </w:t>
                  </w:r>
                  <w:r w:rsidRPr="00260BD9">
                    <w:rPr>
                      <w:rFonts w:ascii="Times New Roman" w:hAnsi="Times New Roman"/>
                      <w:sz w:val="24"/>
                      <w:szCs w:val="24"/>
                    </w:rPr>
                    <w:t xml:space="preserve">laulātais un nepilngadīgie bērni, kā arī darbnespējīgie vecāki. Tātad turpmāk par ģimenes locekļiem vairs netiks uzskatīti darbnespējīgie brāļi un māsas, kā arī pilngadīgie bērni, kurus īrnieks varēs iemitināt kā citas personas. </w:t>
                  </w:r>
                </w:p>
                <w:p w14:paraId="240C11B2"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Īrnieka ģimenes locekļi un dzīvojamā telpā iemitinātās citas personas patstāvīgas tiesības izīrētās dzīvojamās telpas lietošanu neiegūs. Tāpat īrnieka ģimenes locekļi nebūs solidāri atbildīgi par dzīvojamās telpas īres līguma saistībām.  </w:t>
                  </w:r>
                </w:p>
                <w:p w14:paraId="7E0F9D8C" w14:textId="77777777" w:rsidR="00F55D40" w:rsidRPr="00260BD9"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Izbeidzoties īrnieka tiesībām lietot dzīvojamo telpu, izbeidzas arī īrnieka ģimenes locekļu un dzīvojamā telpā iemitināto citu personu tiesības lietot dzīvojamo telpu. Izņēmums ir īrnieka ģimenes locekļu tiesības īrnieka nāves gadījumā noslēgt jaunu īres līgumu, nemainot iepriekšējā īres līguma nosacījumus un beigu termiņu, tomēr ne uz ilgāku termiņu kā 10 gadi no īres līguma noslēgšanas, ko noslēdzis mirušais īrnieks. </w:t>
                  </w:r>
                </w:p>
                <w:p w14:paraId="381BF36E" w14:textId="77777777" w:rsidR="00F55D40" w:rsidRPr="00260BD9" w:rsidRDefault="00F55D40" w:rsidP="00655A32">
                  <w:pPr>
                    <w:pStyle w:val="Sarakstarindkopa"/>
                    <w:ind w:left="0" w:firstLine="395"/>
                    <w:jc w:val="both"/>
                    <w:rPr>
                      <w:rFonts w:ascii="Times New Roman" w:eastAsiaTheme="minorEastAsia" w:hAnsi="Times New Roman"/>
                      <w:sz w:val="24"/>
                      <w:szCs w:val="24"/>
                      <w:lang w:eastAsia="lv-LV"/>
                    </w:rPr>
                  </w:pPr>
                </w:p>
                <w:p w14:paraId="2356884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bCs/>
                      <w:sz w:val="24"/>
                      <w:szCs w:val="24"/>
                    </w:rPr>
                    <w:t>Īres maksas noteikšana</w:t>
                  </w:r>
                  <w:r w:rsidRPr="00260BD9">
                    <w:rPr>
                      <w:rFonts w:ascii="Times New Roman" w:hAnsi="Times New Roman" w:cs="Times New Roman"/>
                      <w:sz w:val="24"/>
                      <w:szCs w:val="24"/>
                    </w:rPr>
                    <w:t>. Likumprojekts paredz, ka dzīvojamo telpu nodod lietošanā par maksu, tās apmēru līguma pusēm nosakot naudā un ierakstot īres līgumā.</w:t>
                  </w:r>
                </w:p>
                <w:p w14:paraId="49B6999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Paredzēts, ka  īres maksu varēs noteikt:</w:t>
                  </w:r>
                </w:p>
                <w:p w14:paraId="7D2EACC9"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fiksētu maksājumu, par lietas lietošanu, iekļaujot tajā atlīdzību un visus ar dzīvojamās telpas lietošanu saistītos maksājumus;</w:t>
                  </w:r>
                </w:p>
                <w:p w14:paraId="02A79C0D" w14:textId="77777777" w:rsidR="00F55D40" w:rsidRPr="00260BD9" w:rsidRDefault="00F55D40" w:rsidP="00655A32">
                  <w:pPr>
                    <w:pStyle w:val="Sarakstarindkopa"/>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lastRenderedPageBreak/>
                    <w:t>kā atlīdzību par lietas lietošanu, neiekļaujot tajā citus ar dzīvojamās telpas lietošanu saistītos maksājumus un pakalpojumus</w:t>
                  </w:r>
                  <w:r w:rsidRPr="00260BD9">
                    <w:rPr>
                      <w:rStyle w:val="Vresatsauce"/>
                      <w:rFonts w:ascii="Times New Roman" w:hAnsi="Times New Roman"/>
                      <w:sz w:val="24"/>
                      <w:szCs w:val="24"/>
                    </w:rPr>
                    <w:footnoteReference w:id="6"/>
                  </w:r>
                  <w:r w:rsidRPr="00260BD9">
                    <w:rPr>
                      <w:rFonts w:ascii="Times New Roman" w:hAnsi="Times New Roman"/>
                      <w:sz w:val="24"/>
                      <w:szCs w:val="24"/>
                    </w:rPr>
                    <w:t xml:space="preserve">. </w:t>
                  </w:r>
                </w:p>
                <w:p w14:paraId="731A4A1A" w14:textId="36721526"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maksas paaugstināšana būs iespējama tikai, ja īres līgumā būs paredzēti noteikumi un kārtība īres maksas paaugstināšanai. Tas nozīmē, ka par īres maksas paaugstināšanas principiem, piemēram, paaugstināšanas sasaiste ar ,piemēram, gada vidējo inflāciju, tās sasaiste ar plānotajiem izdevumiem, periodiska īres maksas paaugstināšana, u.c. īres maksas paaugstināšanas principi būs jāparedz līgumā</w:t>
                  </w:r>
                  <w:r w:rsidR="00655A32" w:rsidRPr="00260BD9">
                    <w:rPr>
                      <w:rFonts w:ascii="Times New Roman" w:hAnsi="Times New Roman" w:cs="Times New Roman"/>
                      <w:sz w:val="24"/>
                      <w:szCs w:val="24"/>
                    </w:rPr>
                    <w:t>.</w:t>
                  </w:r>
                </w:p>
                <w:p w14:paraId="5299CE2B" w14:textId="77777777" w:rsidR="00F55D40" w:rsidRPr="00260BD9" w:rsidRDefault="00F55D40" w:rsidP="00655A32">
                  <w:pPr>
                    <w:pStyle w:val="Sarakstarindkopa"/>
                    <w:ind w:left="0" w:firstLine="395"/>
                    <w:jc w:val="both"/>
                    <w:rPr>
                      <w:rFonts w:ascii="Times New Roman" w:hAnsi="Times New Roman"/>
                      <w:sz w:val="24"/>
                      <w:szCs w:val="24"/>
                    </w:rPr>
                  </w:pPr>
                  <w:r w:rsidRPr="00260BD9">
                    <w:rPr>
                      <w:rFonts w:ascii="Times New Roman" w:hAnsi="Times New Roman"/>
                      <w:sz w:val="24"/>
                      <w:szCs w:val="24"/>
                    </w:rPr>
                    <w:t xml:space="preserve">Valstij piederošas, vai pašvaldībai piederošas </w:t>
                  </w:r>
                  <w:r w:rsidRPr="00260BD9">
                    <w:rPr>
                      <w:rFonts w:ascii="Times New Roman" w:hAnsi="Times New Roman"/>
                      <w:bCs/>
                      <w:sz w:val="24"/>
                      <w:szCs w:val="24"/>
                    </w:rPr>
                    <w:t>vai tās nomātas dzīvojamās</w:t>
                  </w:r>
                  <w:r w:rsidRPr="00260BD9">
                    <w:rPr>
                      <w:rFonts w:ascii="Times New Roman" w:hAnsi="Times New Roman"/>
                      <w:b/>
                      <w:bCs/>
                      <w:sz w:val="24"/>
                      <w:szCs w:val="24"/>
                    </w:rPr>
                    <w:t xml:space="preserve"> </w:t>
                  </w:r>
                  <w:r w:rsidRPr="00260BD9">
                    <w:rPr>
                      <w:rFonts w:ascii="Times New Roman" w:hAnsi="Times New Roman"/>
                      <w:sz w:val="24"/>
                      <w:szCs w:val="24"/>
                    </w:rPr>
                    <w:t>dzīvojamo telpu īres maksas apmēru varēs noteikt kā atlīdzību par lietas lietošanu. Papildus īres maksai īrniekam būs jāsedz plānotie obligātie pārvaldīšanas izdevumi,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w:t>
                  </w:r>
                </w:p>
                <w:p w14:paraId="718728C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Ja dzīvojamā telpa tiek lietota, pamatojoties uz iepriekšējā izīrētāja noslēgto dzīvojamās telpas īres līgumu, pēc likuma spēkā stāšanās īrniekam un izīrētājam būs noteikts pienākums noslēgt jaunu dzīvojamo telpu īres līgumu, ievērojot šā likuma noteikumus. Ja īrnieks un izīrētājs nevarēs vienoties, īres tiesisko attiecību ietvaru noteiks tiesa. Īres maksas apmērs būs jānosaka tiesai pēc sava ieskata kā atlīdzību par lietas lietošanu. </w:t>
                  </w:r>
                </w:p>
                <w:p w14:paraId="693530D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Vienlaikus papildus īres maksai īrniekam būs jāsedz izīrētāja plānotie obligātie pārvaldīšanas izdevumus, kā arī plānotie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 kuru rezultātā samazinās izdevumi par pakalpojumiem, kas saistīti ar dzīvokļa lietošanu.</w:t>
                  </w:r>
                </w:p>
                <w:p w14:paraId="38A079CF"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 Gadījumā ja būs strīds par plānotajiem pārvaldīšanas izdevumiem, izīrētājam būs jāpierāda, ka lēmums veikt dzīvojamās mājas pārvaldīšanas darbības tiks realizēts, proti izīrētāja rīcībā ir jābūt pietiekami detalizētai informācijai par iespējām veikt pārvaldīšanas darbības, </w:t>
                  </w:r>
                  <w:r w:rsidRPr="00260BD9">
                    <w:rPr>
                      <w:rFonts w:ascii="Times New Roman" w:hAnsi="Times New Roman" w:cs="Times New Roman"/>
                      <w:sz w:val="24"/>
                      <w:szCs w:val="24"/>
                    </w:rPr>
                    <w:lastRenderedPageBreak/>
                    <w:t>piemēram, pārvaldīšanas darbu plāns nākamajam un turpmākajiem gadiem, kur norādīta uzturēšanas darbu veikšanas kārtība, tāme, kur norādītas uzturēšanas darbiem izmaksas, plānotie ieņēmumi, kredītiestāžu apstiprināti dokumenti, kas apliecina, ka izīrētājam ir (vai tiks piešķirti) uzturēšanas darbu tāmē  norādītie nepieciešamie finanšu līdzekļi.</w:t>
                  </w:r>
                </w:p>
                <w:p w14:paraId="7F6DC6C6" w14:textId="77777777" w:rsidR="00F55D40" w:rsidRPr="00260BD9" w:rsidRDefault="00F55D40" w:rsidP="00655A32">
                  <w:pPr>
                    <w:spacing w:after="0" w:line="240" w:lineRule="auto"/>
                    <w:ind w:firstLine="395"/>
                    <w:jc w:val="both"/>
                    <w:rPr>
                      <w:rFonts w:ascii="Times New Roman" w:hAnsi="Times New Roman" w:cs="Times New Roman"/>
                      <w:b/>
                      <w:sz w:val="24"/>
                      <w:szCs w:val="24"/>
                    </w:rPr>
                  </w:pPr>
                </w:p>
                <w:p w14:paraId="316F8C32"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Informācija par atsevišķām likumprojekta normām</w:t>
                  </w:r>
                  <w:r w:rsidRPr="00260BD9">
                    <w:rPr>
                      <w:rFonts w:ascii="Times New Roman" w:hAnsi="Times New Roman" w:cs="Times New Roman"/>
                      <w:sz w:val="24"/>
                      <w:szCs w:val="24"/>
                    </w:rPr>
                    <w:t>:</w:t>
                  </w:r>
                </w:p>
                <w:p w14:paraId="1F62342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Likumprojektā termins “dzīvojamā māja” ir lietots Dzīvojamo māju pārvaldīšanas likuma izpratnē. Līdz ar to, piemēram, īrnieka pienākums ievērot normatīvo aktu prasības, kas attiecas uz dzīvojamās mājas lietošanu, attiecas gan uz dzīvojamo māju kā ēku, gan arī tai piederīgajām ēkām (būvēm), gan arī zemi.</w:t>
                  </w:r>
                </w:p>
                <w:p w14:paraId="15779BC8"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Ar dažādu sociālo grupu </w:t>
                  </w:r>
                  <w:proofErr w:type="spellStart"/>
                  <w:r w:rsidRPr="00260BD9">
                    <w:rPr>
                      <w:rFonts w:ascii="Times New Roman" w:hAnsi="Times New Roman"/>
                      <w:sz w:val="24"/>
                      <w:szCs w:val="24"/>
                    </w:rPr>
                    <w:t>kopdzīvojamām</w:t>
                  </w:r>
                  <w:proofErr w:type="spellEnd"/>
                  <w:r w:rsidRPr="00260BD9">
                    <w:rPr>
                      <w:rFonts w:ascii="Times New Roman" w:hAnsi="Times New Roman"/>
                      <w:sz w:val="24"/>
                      <w:szCs w:val="24"/>
                    </w:rPr>
                    <w:t xml:space="preserve"> mājām (2.panta trešā daļa) ir saprotamas kopmītnes (Ministru kabineta 2009.gada 22.decembra noteikumi Nr. 1620 „Noteikumi par būvju klasifikāciju”)</w:t>
                  </w:r>
                </w:p>
                <w:p w14:paraId="289FF271"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No dzīvojamās telpas apakšīres līguma (5.pants) izrietošās attiecības tiek skatītas saskaņā ar Civillikumu.</w:t>
                  </w:r>
                </w:p>
                <w:p w14:paraId="1B24A80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Tiesības slēgt līgumus ar vairākiem īrniekiem vienlaikus (6.panta trešā daļa) nozīmē viena īres līguma noslēgšanu ar vairākiem īrniekiem, kuri vienlaikus vēlas izīrēt dzīvojamo telpu. Šāda gadījumā īrnieki ir solidāri atbildīgi par īres līguma saistībām, savukārt dzīvojamā telpa īrniekiem tiek nodota nedalītā lietošanā.</w:t>
                  </w:r>
                </w:p>
                <w:p w14:paraId="684ED940"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īrnieka ģimenes locekļu tiesības īrnieka nāves vai ierobežotas rīcībspējas gadījumā noslēgt jaunu īres līgumu, nemainot iepriekšējā īres līguma nosacījumus (13.panta trešā daļa) ietver tiesības prasīt tādu pašu īres maksu kā iepriekš.</w:t>
                  </w:r>
                </w:p>
                <w:p w14:paraId="33F15BBF"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Drošības naudu (likumprojekta 18.pants) izīrētājs nebūs tiesīgs prasīt no īrnieka attiecībā, ja līgums būs noslēgts līdz likumprojekta spēkā stāšanās brīdim un, ja tas nebūs bijis paredzēts līgumā.</w:t>
                  </w:r>
                </w:p>
                <w:p w14:paraId="4D596CA7" w14:textId="77777777" w:rsidR="00F55D40" w:rsidRPr="00260BD9" w:rsidRDefault="00F55D40" w:rsidP="00655A32">
                  <w:pPr>
                    <w:pStyle w:val="Sarakstarindkopa"/>
                    <w:numPr>
                      <w:ilvl w:val="0"/>
                      <w:numId w:val="12"/>
                    </w:numPr>
                    <w:ind w:left="0" w:firstLine="395"/>
                    <w:jc w:val="both"/>
                    <w:rPr>
                      <w:rFonts w:ascii="Times New Roman" w:hAnsi="Times New Roman"/>
                      <w:sz w:val="24"/>
                      <w:szCs w:val="24"/>
                    </w:rPr>
                  </w:pPr>
                  <w:r w:rsidRPr="00260BD9">
                    <w:rPr>
                      <w:rFonts w:ascii="Times New Roman" w:hAnsi="Times New Roman"/>
                      <w:sz w:val="24"/>
                      <w:szCs w:val="24"/>
                    </w:rPr>
                    <w:t>Izīrētāja saņemtā kompensāciju par dzīvojamo telpu lietošanu no īrnieka (likumprojekta 28.pants) nav uzskatāma par īres maksas maksājumu. Līdz ar to šādu maksājumu pieņemšana no īrnieka nevarētu būt pamats faktisko īres attiecību konstatēšanai. Kompensācijai ir jāatbilst iepriekš noteiktajai īres maksai un aprēķinātajiem maksājumiem par pakalpojumiem.</w:t>
                  </w:r>
                </w:p>
                <w:p w14:paraId="7AAA1A55" w14:textId="77777777" w:rsidR="00F55D40" w:rsidRPr="00260BD9" w:rsidRDefault="00F55D40" w:rsidP="00655A32">
                  <w:pPr>
                    <w:spacing w:after="0" w:line="240" w:lineRule="auto"/>
                    <w:ind w:firstLine="395"/>
                    <w:rPr>
                      <w:rFonts w:ascii="Times New Roman" w:hAnsi="Times New Roman" w:cs="Times New Roman"/>
                      <w:b/>
                      <w:i/>
                      <w:sz w:val="24"/>
                      <w:szCs w:val="24"/>
                    </w:rPr>
                  </w:pPr>
                </w:p>
                <w:p w14:paraId="6AC11CA6"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Likums “Par palīdzību dzīvokļa jautājumu risināšanā”</w:t>
                  </w:r>
                  <w:r w:rsidRPr="00260BD9">
                    <w:rPr>
                      <w:rFonts w:ascii="Times New Roman" w:hAnsi="Times New Roman" w:cs="Times New Roman"/>
                      <w:sz w:val="24"/>
                      <w:szCs w:val="24"/>
                    </w:rPr>
                    <w:t xml:space="preserve"> (turpmāk – Palīdzības likums), cita starpā, nosaka arī to, kuras personas ir tiesīgas saņemt palīdzību dzīvojamo telpu jautājumu risināšanā, kā arī kārtību, kādā tiek sniegta palīdzība dzīvokļa jautājumu risināšanā. Ņemot </w:t>
                  </w:r>
                  <w:r w:rsidRPr="00260BD9">
                    <w:rPr>
                      <w:rFonts w:ascii="Times New Roman" w:hAnsi="Times New Roman" w:cs="Times New Roman"/>
                      <w:sz w:val="24"/>
                      <w:szCs w:val="24"/>
                    </w:rPr>
                    <w:lastRenderedPageBreak/>
                    <w:t>vērā, kā Palīdzības likuma spēkā esošajā redakcijā ir atsauces uz likumu “Par dzīvojamo telpu īri” un tajā ietverto regulējumu, nepieciešams veikt attiecīgus grozījumus Palīdzības likumā, lai tas atbilstu Likumprojekta “Dzīvojamo telpu īres likums” regulējumam.  Palīdzības likums tiek grozīts šādā apjomā:</w:t>
                  </w:r>
                </w:p>
                <w:p w14:paraId="0D74EA31"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tiesību normās, kurās ir vispārīga norāde uz to, ka gadījumos, kad pašvaldība ir tiesīga slēgt īres līgumus, ievērojot, cita starpā, arī likuma “Par dzīvojamo telpu īri” ietvertos noteikumus kopumā, tiek veikti grozījumi, norādot uz Likumprojekta “Dzīvojamo telpu īres likums” noteikumu piemērošanu;</w:t>
                  </w:r>
                </w:p>
                <w:p w14:paraId="594924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65FBE705"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Ņemot vērā, ka saskaņā ar likumprojektu “Dzīvojamo telpu īres likums” kā viens no pamatiem tiesībām izīrētājam atkāpties no īres līguma ir būvniecību regulējošos normatīvos aktos noteiktā kārtībā pieņemts lēmums, ar kuru aizliegta dzīvojamās mājas ekspluatācija, attiecīgi ir papildināts arī Palīdzības likuma 13.panta pirmās daļas 2.punkts, kurā noteikts, ka neatliekama palīdzība  pašvaldībai jāsniedz arī tām Palīdzības likumā noteiktajā personām, kuras dzīvo ne tikai dzīvojamās mājas, kuru tehniskais stāvoklis apdraud tajā mītošo personu dzīvību, bet arī tad, ja ir konstatēts likumprojekta “Dzīvojamo telpu īres likums” 25.panta 2.punktā paredzētais gadījums. Šāds papildinājums veikts, jo potenciālās sekas abos gadījumos apdraud dzīvojamā mājā mītošo personu dzīvību;</w:t>
                  </w:r>
                </w:p>
                <w:p w14:paraId="0BDA8D47"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5A6A83D4"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Palīdzības likuma 14.panta pirmās daļas 1.punktā ir ietverta norādes tiesību norma, kurā noteikts, ka pirmām kārtām ar dzīvojamo telpu nodrošināmas personas, kurām saskaņā ar likumu “Par dzīvojamo telpu īri” sniedzama palīdzība gadījumos, ja tās tiek izliktas no īrētās dzīvojamās telpas. Secīgi, likuma “Par dzīvojamo telpu īri” 36.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pirmajā daļā ir noteikts, ka šādas personas ir maznodrošināti īrnieki, kas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pirmajā daļā, 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panta pirmajā un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panta otrajā daļā paredzētajos gadījumos tiek izliktas no dzīvojamās telpas, ja vienlaikus iestājas panta pirmās daļas 1. un 2.punktā noteiktie priekšnoteikumi. Ar grozījumiem Palīdzības likumā atsauces uz atsevišķiem likumā “Par dzīvojamo telpu īri” ietvertajiem pamatiem īres līguma izbeigšanai tiek aizstātas ar pēc būtības analogiem pamatiem, kādi paredzēti likumprojektā “Dzīvojamo telpu īres likums”. Proti:</w:t>
                  </w:r>
                </w:p>
                <w:p w14:paraId="43504E35"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pantā paredzētais pamats tiek aizvietots ar atsauci uz likumprojekta “Dzīvojamo telpu īres likums” 24.pantā paredzēto; jānorāda, ka saskaņā ar spēkā esošo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pirmo daļu izīrētājam ir tiesības izbeigt īres līgumu, ja īrnieks maksājumus neveic vairāk kā trīs mēnešus; savukārt, </w:t>
                  </w:r>
                  <w:r w:rsidRPr="00260BD9">
                    <w:rPr>
                      <w:rFonts w:ascii="Times New Roman" w:hAnsi="Times New Roman"/>
                      <w:sz w:val="24"/>
                      <w:szCs w:val="24"/>
                    </w:rPr>
                    <w:lastRenderedPageBreak/>
                    <w:t>ievērojot likumprojekta “Dzīvojamo telpu īres likums” 24.pantu, saskaņā ar attiecīgajiem grozījumiem Palīdzības likumā, šis termiņš ir divi mēneši (līgumā var būt noteikts garāks kavējuma termiņš). Tāpat saistībā ar šo kā pamatu īres līguma uzteikumam jānorāda, ka Palīdzības likums tiek papildināts ar 14.panta astoto daļu, kurā tiek ietverts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panta trešajā daļā noteiktais pašvaldības pienākums nodrošināt personas ar derīgu dzīvojamo telpu, ņemot vērā, ka šis ir palīdzības sniegšanas, nevis īres tiesiskā regulējuma jautājums;</w:t>
                  </w:r>
                </w:p>
                <w:p w14:paraId="7AD51A32"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3</w:t>
                  </w:r>
                  <w:r w:rsidRPr="00260BD9">
                    <w:rPr>
                      <w:rFonts w:ascii="Times New Roman" w:hAnsi="Times New Roman"/>
                      <w:sz w:val="24"/>
                      <w:szCs w:val="24"/>
                    </w:rPr>
                    <w:t xml:space="preserve"> pantā paredzētais pamats tiek aizvietots ar atsauci uz likumprojekta “Dzīvojamo telpu īres likums” 25.panta 1.punktā noteikto;</w:t>
                  </w:r>
                </w:p>
                <w:p w14:paraId="5C5AF34A" w14:textId="77777777" w:rsidR="00F55D40" w:rsidRPr="00260BD9" w:rsidRDefault="00F55D40" w:rsidP="00655A32">
                  <w:pPr>
                    <w:pStyle w:val="Sarakstarindkopa"/>
                    <w:numPr>
                      <w:ilvl w:val="1"/>
                      <w:numId w:val="13"/>
                    </w:numPr>
                    <w:tabs>
                      <w:tab w:val="left" w:pos="924"/>
                    </w:tabs>
                    <w:ind w:left="0" w:firstLine="395"/>
                    <w:contextualSpacing/>
                    <w:jc w:val="both"/>
                    <w:rPr>
                      <w:rFonts w:ascii="Times New Roman" w:hAnsi="Times New Roman"/>
                      <w:sz w:val="24"/>
                      <w:szCs w:val="24"/>
                    </w:rPr>
                  </w:pPr>
                  <w:r w:rsidRPr="00260BD9">
                    <w:rPr>
                      <w:rFonts w:ascii="Times New Roman" w:hAnsi="Times New Roman"/>
                      <w:sz w:val="24"/>
                      <w:szCs w:val="24"/>
                    </w:rPr>
                    <w:t>28.</w:t>
                  </w:r>
                  <w:r w:rsidRPr="00260BD9">
                    <w:rPr>
                      <w:rFonts w:ascii="Times New Roman" w:hAnsi="Times New Roman"/>
                      <w:sz w:val="24"/>
                      <w:szCs w:val="24"/>
                      <w:vertAlign w:val="superscript"/>
                    </w:rPr>
                    <w:t xml:space="preserve">4 </w:t>
                  </w:r>
                  <w:r w:rsidRPr="00260BD9">
                    <w:rPr>
                      <w:rFonts w:ascii="Times New Roman" w:hAnsi="Times New Roman"/>
                      <w:sz w:val="24"/>
                      <w:szCs w:val="24"/>
                    </w:rPr>
                    <w:t>pantā paredzētais pamats tiek aizvietots ar atsauci uz likumprojekta “Dzīvojamo telpu īres likums” 25.panta 3.punktā noteikto, turklāt iepriekš lietotais jēdziens “kapitālais remonts”, kas tiek lietots arī likumprojektā “Dzīvojamo telpu īres likums” tiek saskaņots arī ar pašreiz spēkā esošajā Būvniecības likumā lietoto terminu “pārbūve”.</w:t>
                  </w:r>
                </w:p>
                <w:p w14:paraId="283432EE" w14:textId="77777777" w:rsidR="00F55D40" w:rsidRPr="00260BD9" w:rsidRDefault="00F55D40" w:rsidP="00655A32">
                  <w:pPr>
                    <w:pStyle w:val="Sarakstarindkopa"/>
                    <w:ind w:left="0" w:firstLine="395"/>
                    <w:contextualSpacing/>
                    <w:jc w:val="both"/>
                    <w:rPr>
                      <w:rFonts w:ascii="Times New Roman" w:hAnsi="Times New Roman"/>
                      <w:sz w:val="24"/>
                      <w:szCs w:val="24"/>
                    </w:rPr>
                  </w:pPr>
                </w:p>
                <w:p w14:paraId="75928E27" w14:textId="77777777" w:rsidR="00F55D40" w:rsidRPr="00260BD9" w:rsidRDefault="00F55D40" w:rsidP="00655A32">
                  <w:pPr>
                    <w:pStyle w:val="Sarakstarindkopa"/>
                    <w:numPr>
                      <w:ilvl w:val="0"/>
                      <w:numId w:val="13"/>
                    </w:numPr>
                    <w:tabs>
                      <w:tab w:val="left" w:pos="260"/>
                    </w:tabs>
                    <w:ind w:left="0" w:firstLine="395"/>
                    <w:contextualSpacing/>
                    <w:jc w:val="both"/>
                    <w:rPr>
                      <w:rFonts w:ascii="Times New Roman" w:hAnsi="Times New Roman"/>
                      <w:sz w:val="24"/>
                      <w:szCs w:val="24"/>
                    </w:rPr>
                  </w:pPr>
                  <w:r w:rsidRPr="00260BD9">
                    <w:rPr>
                      <w:rFonts w:ascii="Times New Roman" w:hAnsi="Times New Roman"/>
                      <w:sz w:val="24"/>
                      <w:szCs w:val="24"/>
                    </w:rPr>
                    <w:t>Tiek grozīts arī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pants, kurš regulē dzīvojamās telpas atbrīvošanas pabalsta pamatus (nosaka personas, kurām ir tiesības pretendēt uz pabalstu) un tā piešķiršanas kārtību.  Palīdzības likuma 26.</w:t>
                  </w:r>
                  <w:r w:rsidRPr="00260BD9">
                    <w:rPr>
                      <w:rFonts w:ascii="Times New Roman" w:hAnsi="Times New Roman"/>
                      <w:sz w:val="24"/>
                      <w:szCs w:val="24"/>
                      <w:vertAlign w:val="superscript"/>
                    </w:rPr>
                    <w:t>1</w:t>
                  </w:r>
                  <w:r w:rsidRPr="00260BD9">
                    <w:rPr>
                      <w:rFonts w:ascii="Times New Roman" w:hAnsi="Times New Roman"/>
                      <w:sz w:val="24"/>
                      <w:szCs w:val="24"/>
                    </w:rPr>
                    <w:t xml:space="preserve"> panta 1., 2. un 3.punktā atsauce uz likuma “Par dzīvojamo telpu īri” 28.</w:t>
                  </w:r>
                  <w:r w:rsidRPr="00260BD9">
                    <w:rPr>
                      <w:rFonts w:ascii="Times New Roman" w:hAnsi="Times New Roman"/>
                      <w:sz w:val="24"/>
                      <w:szCs w:val="24"/>
                      <w:vertAlign w:val="superscript"/>
                    </w:rPr>
                    <w:t>2</w:t>
                  </w:r>
                  <w:r w:rsidRPr="00260BD9">
                    <w:rPr>
                      <w:rFonts w:ascii="Times New Roman" w:hAnsi="Times New Roman"/>
                      <w:sz w:val="24"/>
                      <w:szCs w:val="24"/>
                    </w:rPr>
                    <w:t xml:space="preserve"> pantu tiek aizstāta ar atsauci uz likumprojekta “Dzīvojamo telpu īres likums” 24.pantu, savukārt atsauce uz likuma “Par dzīvojamo telpu īri ” 28.</w:t>
                  </w:r>
                  <w:r w:rsidRPr="00260BD9">
                    <w:rPr>
                      <w:rFonts w:ascii="Times New Roman" w:hAnsi="Times New Roman"/>
                      <w:sz w:val="24"/>
                      <w:szCs w:val="24"/>
                      <w:vertAlign w:val="superscript"/>
                    </w:rPr>
                    <w:t>4</w:t>
                  </w:r>
                  <w:r w:rsidRPr="00260BD9">
                    <w:rPr>
                      <w:rFonts w:ascii="Times New Roman" w:hAnsi="Times New Roman"/>
                      <w:sz w:val="24"/>
                      <w:szCs w:val="24"/>
                    </w:rPr>
                    <w:t xml:space="preserve"> pantu tiek aizstāta ar atsauci uz likumprojekta “Dzīvojamo telpu īres likums” 25.panta 1.punktu. Jānorāda, ka saskaņā ar spēkā esošo Palīdzības likuma un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pants) redakciju, uz dzīvojamās telpas atbrīvošanas pabalstu var pretendēt, cita starpā, arī personas, kuras atrodas denacionalizētā vai likumīgajam īpašniekam atdotā mājā un kuru tās ir lietojušas līdz īpašuma tiesību atjaunošanai, vai arī minētās personas tiek izliktas no dzīvojamās telpas gadījumā, ja dzīvojamā telpa nepieciešama denacionalizētās vai likumīgajam īpašniekam atdotās dzīvojamās mājas īpašniekam. Ņemot vērā, ka likumprojekts “Dzīvojamo telpu īres likums” neparedz tādu īres likuma uzteikuma pamatu, kāds ir paredzēts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pantā, šāds pamats nav vairs paredzēts arī Palīdzības likumā. Vienlaikus gan jānorāda, ka, ievērojot tiesiskās paļāvības principu, ja arī persona, kura pretendē uz pabalstu, pamatojoties uz likuma “Par dzīvojamo telpu īri” 28.</w:t>
                  </w:r>
                  <w:r w:rsidRPr="00260BD9">
                    <w:rPr>
                      <w:rFonts w:ascii="Times New Roman" w:hAnsi="Times New Roman"/>
                      <w:sz w:val="24"/>
                      <w:szCs w:val="24"/>
                      <w:vertAlign w:val="superscript"/>
                    </w:rPr>
                    <w:t>5</w:t>
                  </w:r>
                  <w:r w:rsidRPr="00260BD9">
                    <w:rPr>
                      <w:rFonts w:ascii="Times New Roman" w:hAnsi="Times New Roman"/>
                      <w:sz w:val="24"/>
                      <w:szCs w:val="24"/>
                    </w:rPr>
                    <w:t xml:space="preserve"> pantu, līdz Palīdzības likuma grozījumu spēkā stāšanās brīdim ir reģistrēta dzīvojamās telpas atbrīvošanas pabalsta saņemšanai, tai šīs tiesības ir saglabājamas, ievērojot pašvaldības saistošos noteikumus. </w:t>
                  </w:r>
                </w:p>
                <w:p w14:paraId="12646921" w14:textId="77777777" w:rsidR="00F55D40" w:rsidRPr="00260BD9" w:rsidRDefault="00F55D40" w:rsidP="00655A32">
                  <w:pPr>
                    <w:pStyle w:val="Sarakstarindkopa"/>
                    <w:tabs>
                      <w:tab w:val="left" w:pos="260"/>
                    </w:tabs>
                    <w:ind w:left="0" w:firstLine="395"/>
                    <w:contextualSpacing/>
                    <w:jc w:val="both"/>
                    <w:rPr>
                      <w:rFonts w:ascii="Times New Roman" w:hAnsi="Times New Roman"/>
                      <w:sz w:val="24"/>
                      <w:szCs w:val="24"/>
                    </w:rPr>
                  </w:pPr>
                </w:p>
                <w:p w14:paraId="3121CD50"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lastRenderedPageBreak/>
                    <w:t>5.</w:t>
                  </w:r>
                  <w:r w:rsidRPr="00260BD9">
                    <w:rPr>
                      <w:rFonts w:ascii="Times New Roman" w:hAnsi="Times New Roman" w:cs="Times New Roman"/>
                      <w:sz w:val="24"/>
                      <w:szCs w:val="24"/>
                    </w:rPr>
                    <w:t xml:space="preserve"> Palīdzības likumā kā viens no palīdzības veidiem ir paredzēts sociālā dzīvokļa izīrēšana. Šī palīdzības veida sniegšanas kārtību, kā arī personu loku, kuras ir tiesīgas īrēt sociālos dzīvokļus,  regulē likums “Par sociālajiem dzīvokļiem un sociālajām dzīvojamām mājām”. Lai nodrošinātu to, ka vienā normatīvajā aktā tiek ietvertas tiesību normas, kas skar konkrēto palīdzības veidu, Palīdzības likumā ar grozījumiem tiek pārņemtas likuma “Par sociālajiem dzīvokļiem un sociālajām dzīvojamām mājām” tiesību normas, salāgojot tās ar likumprojekta “Dzīvojamo telpu īres likums” regulējumu. Tāpat Palīdzības likumā ir integrēti arī uz likuma “Par sociālajiem dzīvokļiem un sociālajām dzīvojamām mājām” deleģējuma pamata izdoto Ministru kabineta 1998.gada 30.jūnija noteikumu Nr.233 “Noteikumi par dokumentiem, kas apliecina personas (ģimenes) tiesības īrēt sociālo dzīvokli, un dzīvokļa kopējās platības normām” noteikumi. Ar likumprojekta “Dzīvojamo telpu īres likums” spēkā stāšanās brīdi iepriekš minētie normatīvie akti zaudēs savu spēku. </w:t>
                  </w:r>
                </w:p>
                <w:p w14:paraId="1C131728"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Ņemot vērā, ka uz Palīdzības likuma 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Palīdzības likumā.</w:t>
                  </w:r>
                </w:p>
              </w:tc>
            </w:tr>
          </w:tbl>
          <w:p w14:paraId="03A352BF" w14:textId="77777777" w:rsidR="00894C55" w:rsidRPr="00260BD9" w:rsidRDefault="00894C55" w:rsidP="00655A32">
            <w:pPr>
              <w:spacing w:after="0" w:line="240" w:lineRule="auto"/>
              <w:ind w:firstLine="395"/>
              <w:rPr>
                <w:rFonts w:ascii="Times New Roman" w:eastAsia="Times New Roman" w:hAnsi="Times New Roman" w:cs="Times New Roman"/>
                <w:sz w:val="24"/>
                <w:szCs w:val="24"/>
                <w:lang w:eastAsia="lv-LV"/>
              </w:rPr>
            </w:pPr>
          </w:p>
        </w:tc>
      </w:tr>
      <w:tr w:rsidR="00894C55" w:rsidRPr="00260BD9" w14:paraId="14E6F30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D453F1"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A5049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AEE07E" w14:textId="0C5FB70F" w:rsidR="00894C55" w:rsidRPr="00260BD9" w:rsidRDefault="001C73E1" w:rsidP="001C73E1">
            <w:pPr>
              <w:spacing w:after="0" w:line="240" w:lineRule="auto"/>
              <w:ind w:firstLine="395"/>
              <w:jc w:val="both"/>
              <w:rPr>
                <w:rFonts w:ascii="Times New Roman" w:eastAsia="Times New Roman" w:hAnsi="Times New Roman" w:cs="Times New Roman"/>
                <w:sz w:val="24"/>
                <w:szCs w:val="24"/>
                <w:lang w:eastAsia="lv-LV"/>
              </w:rPr>
            </w:pPr>
            <w:r w:rsidRPr="001C73E1">
              <w:rPr>
                <w:rFonts w:ascii="Times New Roman" w:eastAsia="Times New Roman" w:hAnsi="Times New Roman" w:cs="Times New Roman"/>
                <w:sz w:val="24"/>
                <w:szCs w:val="24"/>
                <w:lang w:eastAsia="lv-LV"/>
              </w:rPr>
              <w:t>Ar Ekonomikas ministrijas 2016.</w:t>
            </w:r>
            <w:r>
              <w:rPr>
                <w:rFonts w:ascii="Times New Roman" w:eastAsia="Times New Roman" w:hAnsi="Times New Roman" w:cs="Times New Roman"/>
                <w:sz w:val="24"/>
                <w:szCs w:val="24"/>
                <w:lang w:eastAsia="lv-LV"/>
              </w:rPr>
              <w:t> </w:t>
            </w:r>
            <w:r w:rsidRPr="001C73E1">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1C73E1">
              <w:rPr>
                <w:rFonts w:ascii="Times New Roman" w:eastAsia="Times New Roman" w:hAnsi="Times New Roman" w:cs="Times New Roman"/>
                <w:sz w:val="24"/>
                <w:szCs w:val="24"/>
                <w:lang w:eastAsia="lv-LV"/>
              </w:rPr>
              <w:t>februāra rīkojumu Nr.</w:t>
            </w:r>
            <w:r>
              <w:rPr>
                <w:rFonts w:ascii="Times New Roman" w:eastAsia="Times New Roman" w:hAnsi="Times New Roman" w:cs="Times New Roman"/>
                <w:sz w:val="24"/>
                <w:szCs w:val="24"/>
                <w:lang w:eastAsia="lv-LV"/>
              </w:rPr>
              <w:t> </w:t>
            </w:r>
            <w:r w:rsidRPr="001C73E1">
              <w:rPr>
                <w:rFonts w:ascii="Times New Roman" w:eastAsia="Times New Roman" w:hAnsi="Times New Roman" w:cs="Times New Roman"/>
                <w:sz w:val="24"/>
                <w:szCs w:val="24"/>
                <w:lang w:eastAsia="lv-LV"/>
              </w:rPr>
              <w:t>40 „Par darba grupas izveidi ar mērķi nodrošināt īres tiesiskā regulējuma izstrādi” tika izveidota darba grupa, kuras ietvaros notika darbs pie likumprojekta izstrādes. Darba grupā piedalījās pārstāvji no Tieslietu ministrijas, Ģenerālprokuratūras, Rīgas domes, Finanšu ministrijas, kā arī Latvijas Pašvaldību savienības.</w:t>
            </w:r>
          </w:p>
        </w:tc>
      </w:tr>
      <w:tr w:rsidR="00894C55" w:rsidRPr="00260BD9" w14:paraId="1EB8EAC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B052DCC"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BAF36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F189FD7" w14:textId="77777777" w:rsidR="00894C55" w:rsidRPr="00260BD9" w:rsidRDefault="00F55D4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3712941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260BD9" w14:paraId="4DE8731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C886CE"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260BD9" w14:paraId="51CF71A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94F70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D68D8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Sabiedrības </w:t>
            </w:r>
            <w:proofErr w:type="spellStart"/>
            <w:r w:rsidRPr="00260BD9">
              <w:rPr>
                <w:rFonts w:ascii="Times New Roman" w:eastAsia="Times New Roman" w:hAnsi="Times New Roman" w:cs="Times New Roman"/>
                <w:sz w:val="24"/>
                <w:szCs w:val="24"/>
                <w:lang w:eastAsia="lv-LV"/>
              </w:rPr>
              <w:t>mērķgrupas</w:t>
            </w:r>
            <w:proofErr w:type="spellEnd"/>
            <w:r w:rsidRPr="00260BD9">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CCB6430" w14:textId="799B87C4" w:rsidR="00894C55" w:rsidRPr="008B218D" w:rsidRDefault="00244805" w:rsidP="00244805">
            <w:pPr>
              <w:spacing w:after="0" w:line="240" w:lineRule="auto"/>
              <w:jc w:val="both"/>
              <w:rPr>
                <w:rFonts w:ascii="Times New Roman" w:eastAsia="Times New Roman" w:hAnsi="Times New Roman" w:cs="Times New Roman"/>
                <w:sz w:val="24"/>
                <w:szCs w:val="24"/>
                <w:lang w:eastAsia="lv-LV"/>
              </w:rPr>
            </w:pPr>
            <w:r w:rsidRPr="00244805">
              <w:rPr>
                <w:rFonts w:ascii="Times New Roman" w:eastAsia="Times New Roman" w:hAnsi="Times New Roman" w:cs="Times New Roman"/>
                <w:sz w:val="24"/>
                <w:szCs w:val="24"/>
                <w:lang w:eastAsia="lv-LV"/>
              </w:rPr>
              <w:t>Dzīvojamo telpu izīrētāji, zvērināti notāri, zemesgrāmatu nodaļu tiesneši, fiziskās un juridiskās personas, valsts un pašvaldības. </w:t>
            </w:r>
          </w:p>
        </w:tc>
      </w:tr>
      <w:tr w:rsidR="00894C55" w:rsidRPr="00260BD9" w14:paraId="053BEC0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4738C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D5A1DD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76F55CF" w14:textId="357693F3" w:rsidR="00894C55" w:rsidRPr="008B218D" w:rsidRDefault="008B218D" w:rsidP="008B218D">
            <w:pPr>
              <w:spacing w:after="0" w:line="240" w:lineRule="auto"/>
              <w:jc w:val="both"/>
              <w:rPr>
                <w:rFonts w:ascii="Times New Roman" w:eastAsia="Times New Roman" w:hAnsi="Times New Roman" w:cs="Times New Roman"/>
                <w:sz w:val="24"/>
                <w:szCs w:val="24"/>
                <w:lang w:eastAsia="lv-LV"/>
              </w:rPr>
            </w:pPr>
            <w:r w:rsidRPr="008B218D">
              <w:rPr>
                <w:rFonts w:ascii="Times New Roman" w:hAnsi="Times New Roman" w:cs="Times New Roman"/>
                <w:sz w:val="24"/>
                <w:szCs w:val="24"/>
              </w:rPr>
              <w:t>Projekts šo jomu neskar.</w:t>
            </w:r>
          </w:p>
        </w:tc>
      </w:tr>
      <w:tr w:rsidR="00894C55" w:rsidRPr="00260BD9" w14:paraId="200692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DA658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376444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8B218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26869A" w14:textId="193B20E7" w:rsidR="00894C55" w:rsidRPr="008B218D" w:rsidRDefault="008B218D" w:rsidP="00894C55">
            <w:pPr>
              <w:spacing w:after="0" w:line="240" w:lineRule="auto"/>
              <w:rPr>
                <w:rFonts w:ascii="Times New Roman" w:eastAsia="Times New Roman" w:hAnsi="Times New Roman" w:cs="Times New Roman"/>
                <w:sz w:val="24"/>
                <w:szCs w:val="24"/>
                <w:lang w:eastAsia="lv-LV"/>
              </w:rPr>
            </w:pPr>
            <w:r w:rsidRPr="008B218D">
              <w:rPr>
                <w:rFonts w:ascii="Times New Roman" w:eastAsia="Times New Roman" w:hAnsi="Times New Roman" w:cs="Times New Roman"/>
                <w:sz w:val="24"/>
                <w:szCs w:val="24"/>
                <w:lang w:eastAsia="lv-LV"/>
              </w:rPr>
              <w:t>Projekts šo jomu neskar.</w:t>
            </w:r>
          </w:p>
        </w:tc>
      </w:tr>
      <w:tr w:rsidR="00894C55" w:rsidRPr="00260BD9" w14:paraId="35C49A0C"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73D2F1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4409B4"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FD33C7F" w14:textId="427C413F" w:rsidR="00894C55" w:rsidRPr="008B218D" w:rsidRDefault="008B218D" w:rsidP="008B218D">
            <w:pPr>
              <w:spacing w:after="100" w:afterAutospacing="1" w:line="240" w:lineRule="auto"/>
              <w:jc w:val="both"/>
              <w:rPr>
                <w:rFonts w:ascii="Times New Roman" w:eastAsia="Times New Roman" w:hAnsi="Times New Roman" w:cs="Times New Roman"/>
                <w:sz w:val="24"/>
                <w:szCs w:val="24"/>
                <w:lang w:eastAsia="lv-LV"/>
              </w:rPr>
            </w:pPr>
            <w:r w:rsidRPr="008B218D">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bl>
    <w:p w14:paraId="525683E4" w14:textId="05E4E06D"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3AB29B8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C0EB13F"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lastRenderedPageBreak/>
              <w:t>III.</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valsts budžetu un pašvaldību budžetiem</w:t>
            </w:r>
          </w:p>
        </w:tc>
      </w:tr>
      <w:tr w:rsidR="008B218D" w:rsidRPr="00260BD9" w14:paraId="6EAE65CE"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786EFE7" w14:textId="04CD83EC" w:rsidR="008B218D" w:rsidRPr="00260BD9" w:rsidRDefault="008B218D"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789A064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260BD9" w14:paraId="65134BB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F0344D"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rsidR="00894C55" w:rsidRPr="00260BD9" w14:paraId="21A25EB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04C418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87A017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B986D34" w14:textId="1D8D015B" w:rsidR="00894C55" w:rsidRPr="00260BD9" w:rsidRDefault="00623C61" w:rsidP="00E34BA1">
            <w:pPr>
              <w:spacing w:after="0" w:line="240" w:lineRule="auto"/>
              <w:ind w:firstLine="2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00E34BA1" w:rsidRPr="00260BD9">
              <w:rPr>
                <w:rFonts w:ascii="Times New Roman" w:eastAsia="Times New Roman" w:hAnsi="Times New Roman" w:cs="Times New Roman"/>
                <w:sz w:val="24"/>
                <w:szCs w:val="24"/>
                <w:lang w:eastAsia="lv-LV"/>
              </w:rPr>
              <w:t>sadaļā minēto</w:t>
            </w:r>
            <w:r>
              <w:rPr>
                <w:rFonts w:ascii="Times New Roman" w:eastAsia="Times New Roman" w:hAnsi="Times New Roman" w:cs="Times New Roman"/>
                <w:sz w:val="24"/>
                <w:szCs w:val="24"/>
                <w:lang w:eastAsia="lv-LV"/>
              </w:rPr>
              <w:t>,</w:t>
            </w:r>
            <w:r w:rsidR="00E34BA1" w:rsidRPr="00260BD9">
              <w:rPr>
                <w:rFonts w:ascii="Times New Roman" w:eastAsia="Times New Roman" w:hAnsi="Times New Roman" w:cs="Times New Roman"/>
                <w:sz w:val="24"/>
                <w:szCs w:val="24"/>
                <w:lang w:eastAsia="lv-LV"/>
              </w:rPr>
              <w:t xml:space="preserve"> Ekonomikas ministrijai nepieciešams izstrādāt grozījumus Civilprocesa likumā, Notariāta likumā un likumā „Par palīdzību dzīvokļa jautājumu risināšanā”. Attiecīgi likumprojekts „Dzīvojamo telpu īres likums” virzāms vienotā paketē ar likumprojektiem "Grozījumi Civilprocesa likumā", "Grozījumi likumā "Par Palīdzību dzīvokļa jautājumu risināšanā " un "Grozījums Notariāta likumā”.</w:t>
            </w:r>
          </w:p>
        </w:tc>
      </w:tr>
      <w:tr w:rsidR="00894C55" w:rsidRPr="00260BD9" w14:paraId="61432BAB"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D17C7C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57F37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D23CB82" w14:textId="77777777" w:rsidR="00894C55" w:rsidRPr="00260BD9" w:rsidRDefault="00E34BA1"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Ekonomikas ministrija.</w:t>
            </w:r>
          </w:p>
        </w:tc>
      </w:tr>
      <w:tr w:rsidR="00894C55" w:rsidRPr="00260BD9" w14:paraId="564C293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8EF194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7A8E68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06B95" w14:textId="77777777" w:rsidR="00894C55" w:rsidRPr="00260BD9" w:rsidRDefault="00E34BA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42D6070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260BD9" w14:paraId="1B9558E4"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7D7C460" w14:textId="77777777" w:rsidR="00894C55" w:rsidRPr="00260BD9"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003E079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rsidR="00260BD9" w:rsidRPr="00260BD9" w14:paraId="02729E55" w14:textId="77777777" w:rsidTr="00B65B7B">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14:paraId="4B7FD747" w14:textId="77777777" w:rsidR="00B65B7B" w:rsidRPr="00260BD9" w:rsidRDefault="00B65B7B"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0230C6B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260BD9" w14:paraId="49D6AD2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436DC4"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rsidR="00894C55" w:rsidRPr="00260BD9" w14:paraId="7FF1F0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BBE534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F8E23B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BE26DA0" w14:textId="77777777" w:rsidR="00894C55"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p w14:paraId="6AFCD12F" w14:textId="7ECDB9DD" w:rsidR="00305BBE" w:rsidRPr="00260BD9" w:rsidRDefault="00305BBE" w:rsidP="00123660">
            <w:pPr>
              <w:spacing w:after="0" w:line="240" w:lineRule="auto"/>
              <w:ind w:firstLine="350"/>
              <w:jc w:val="both"/>
              <w:rPr>
                <w:rFonts w:ascii="Times New Roman" w:eastAsia="Times New Roman" w:hAnsi="Times New Roman" w:cs="Times New Roman"/>
                <w:sz w:val="24"/>
                <w:szCs w:val="24"/>
                <w:lang w:eastAsia="lv-LV"/>
              </w:rPr>
            </w:pPr>
            <w:r w:rsidRPr="00305BBE">
              <w:rPr>
                <w:rFonts w:ascii="Times New Roman" w:eastAsia="Times New Roman" w:hAnsi="Times New Roman" w:cs="Times New Roman"/>
                <w:sz w:val="24"/>
                <w:szCs w:val="24"/>
                <w:lang w:eastAsia="lv-LV"/>
              </w:rPr>
              <w:t>Attiecībā uz likumprojektiem „Grozījums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netiek būtiski ietekmēta, kā arī  nemainās personu tiesības un pienākumi.</w:t>
            </w:r>
          </w:p>
        </w:tc>
      </w:tr>
      <w:tr w:rsidR="00894C55" w:rsidRPr="00260BD9" w14:paraId="6969DBB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FA95AB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0A96B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4AFD198" w14:textId="6D070CD7" w:rsidR="00DC5516" w:rsidRDefault="00DC5516" w:rsidP="00123660">
            <w:pPr>
              <w:tabs>
                <w:tab w:val="left" w:pos="35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 l</w:t>
            </w:r>
            <w:r w:rsidRPr="00DC5516">
              <w:rPr>
                <w:rFonts w:ascii="Times New Roman" w:eastAsia="Times New Roman" w:hAnsi="Times New Roman" w:cs="Times New Roman"/>
                <w:sz w:val="24"/>
                <w:szCs w:val="24"/>
                <w:lang w:eastAsia="lv-LV"/>
              </w:rPr>
              <w:t>ikumprojekts „Dzīvojamo telpu īres likums” un likumprojekt</w:t>
            </w:r>
            <w:r>
              <w:rPr>
                <w:rFonts w:ascii="Times New Roman" w:eastAsia="Times New Roman" w:hAnsi="Times New Roman" w:cs="Times New Roman"/>
                <w:sz w:val="24"/>
                <w:szCs w:val="24"/>
                <w:lang w:eastAsia="lv-LV"/>
              </w:rPr>
              <w:t>u</w:t>
            </w:r>
            <w:r w:rsidRPr="00DC5516">
              <w:rPr>
                <w:rFonts w:ascii="Times New Roman" w:eastAsia="Times New Roman" w:hAnsi="Times New Roman" w:cs="Times New Roman"/>
                <w:sz w:val="24"/>
                <w:szCs w:val="24"/>
                <w:lang w:eastAsia="lv-LV"/>
              </w:rPr>
              <w:t xml:space="preserve"> „Grozījums Civilprocesa likumā”</w:t>
            </w:r>
            <w:r>
              <w:rPr>
                <w:rFonts w:ascii="Times New Roman" w:eastAsia="Times New Roman" w:hAnsi="Times New Roman" w:cs="Times New Roman"/>
                <w:sz w:val="24"/>
                <w:szCs w:val="24"/>
                <w:lang w:eastAsia="lv-LV"/>
              </w:rPr>
              <w:t>:</w:t>
            </w:r>
          </w:p>
          <w:p w14:paraId="7444E223" w14:textId="7C91E94B" w:rsidR="00123660"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14:paraId="11A45BFE" w14:textId="77777777" w:rsidR="00894C55"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 xml:space="preserve">Ekonomikas ministrijā ir organizētas tikšanās ar </w:t>
            </w:r>
            <w:proofErr w:type="spellStart"/>
            <w:r w:rsidRPr="00260BD9">
              <w:rPr>
                <w:rFonts w:ascii="Times New Roman" w:eastAsia="Times New Roman" w:hAnsi="Times New Roman" w:cs="Times New Roman"/>
                <w:sz w:val="24"/>
                <w:szCs w:val="24"/>
                <w:lang w:eastAsia="lv-LV"/>
              </w:rPr>
              <w:t>Tiesībsarga</w:t>
            </w:r>
            <w:proofErr w:type="spellEnd"/>
            <w:r w:rsidRPr="00260BD9">
              <w:rPr>
                <w:rFonts w:ascii="Times New Roman" w:eastAsia="Times New Roman" w:hAnsi="Times New Roman" w:cs="Times New Roman"/>
                <w:sz w:val="24"/>
                <w:szCs w:val="24"/>
                <w:lang w:eastAsia="lv-LV"/>
              </w:rPr>
              <w:t>, Latvijas Zvērinātu notāru padomes un īrniekus pārstāvošo biedrību pārstāvjiem.</w:t>
            </w:r>
          </w:p>
        </w:tc>
      </w:tr>
      <w:tr w:rsidR="00894C55" w:rsidRPr="00260BD9" w14:paraId="7700C5E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D1FD1E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C4688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1E9F1AE" w14:textId="699F5237" w:rsidR="00123660" w:rsidRPr="00260BD9" w:rsidRDefault="00DC5516" w:rsidP="00123660">
            <w:pPr>
              <w:spacing w:after="0" w:line="240" w:lineRule="auto"/>
              <w:ind w:firstLine="350"/>
              <w:jc w:val="both"/>
              <w:rPr>
                <w:rFonts w:ascii="Times New Roman" w:eastAsia="Times New Roman" w:hAnsi="Times New Roman" w:cs="Times New Roman"/>
                <w:sz w:val="24"/>
                <w:szCs w:val="24"/>
                <w:lang w:eastAsia="lv-LV"/>
              </w:rPr>
            </w:pPr>
            <w:r w:rsidRPr="00DC5516">
              <w:rPr>
                <w:rFonts w:ascii="Times New Roman" w:eastAsia="Times New Roman" w:hAnsi="Times New Roman" w:cs="Times New Roman"/>
                <w:sz w:val="24"/>
                <w:szCs w:val="24"/>
                <w:lang w:eastAsia="lv-LV"/>
              </w:rPr>
              <w:t>Attiecībā uz likumprojekts „Dzīvojamo telpu īres likums” un likumprojektu „Grozījums Civilprocesa likumā”</w:t>
            </w:r>
            <w:r>
              <w:rPr>
                <w:rFonts w:ascii="Times New Roman" w:eastAsia="Times New Roman" w:hAnsi="Times New Roman" w:cs="Times New Roman"/>
                <w:sz w:val="24"/>
                <w:szCs w:val="24"/>
                <w:lang w:eastAsia="lv-LV"/>
              </w:rPr>
              <w:t xml:space="preserve"> i</w:t>
            </w:r>
            <w:r w:rsidR="00123660" w:rsidRPr="00260BD9">
              <w:rPr>
                <w:rFonts w:ascii="Times New Roman" w:eastAsia="Times New Roman" w:hAnsi="Times New Roman" w:cs="Times New Roman"/>
                <w:sz w:val="24"/>
                <w:szCs w:val="24"/>
                <w:lang w:eastAsia="lv-LV"/>
              </w:rPr>
              <w:t xml:space="preserve">r ņemti vērā atsevišķi ieteiktie iebildumi un priekšlikumi papildinot likumprojektu. </w:t>
            </w:r>
          </w:p>
          <w:p w14:paraId="16E991BB"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Vairums no īrniekus pārstāvošo biedrību iebildumiem nav ņemti vērā. Vienlaikus šie iebildumi pēc būtības vairāk attiecas nevis uz likumprojektā plānoto regulējumu, bet gan satur norādi uz denacionalizēto namu īrnieku uz vēsturisko </w:t>
            </w:r>
            <w:r w:rsidRPr="00260BD9">
              <w:rPr>
                <w:rFonts w:ascii="Times New Roman" w:eastAsia="Times New Roman" w:hAnsi="Times New Roman" w:cs="Times New Roman"/>
                <w:sz w:val="24"/>
                <w:szCs w:val="24"/>
                <w:lang w:eastAsia="lv-LV"/>
              </w:rPr>
              <w:lastRenderedPageBreak/>
              <w:t>netaisnīgumu, neļaujot īrniekiem privatizēt viņu īrētos dzīvokļus.</w:t>
            </w:r>
          </w:p>
          <w:p w14:paraId="19886D88" w14:textId="77777777" w:rsidR="00123660"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Saunās ar īrnieku pārstāvjiem tika noskaidrots, ka netiktu izteikti iebildumi pret likumprojekta tālāku virzību, ja denacionalizēto manu īrniekiem tiktu izmaksāta kompensācija.</w:t>
            </w:r>
          </w:p>
          <w:p w14:paraId="21DEAF88" w14:textId="77777777" w:rsidR="00894C55" w:rsidRPr="00260BD9"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Ja par pamatu ņem Ekonomikas ministrijas aplēses, denacionalizēto īrnieku skaitu, Rīgas domes noteikto atbrīvošanas pabalstu, kā arī pieņemot, ka ar īrnieku kopā dzīvo viens ģimenes loceklis, tad kompensāciju izmaksāšanai visiem īrniekiem būtu nepieciešami aptuveni 14 milj. </w:t>
            </w:r>
            <w:proofErr w:type="spellStart"/>
            <w:r w:rsidRPr="00260BD9">
              <w:rPr>
                <w:rFonts w:ascii="Times New Roman" w:eastAsia="Times New Roman" w:hAnsi="Times New Roman" w:cs="Times New Roman"/>
                <w:sz w:val="24"/>
                <w:szCs w:val="24"/>
                <w:lang w:eastAsia="lv-LV"/>
              </w:rPr>
              <w:t>euro</w:t>
            </w:r>
            <w:proofErr w:type="spellEnd"/>
            <w:r w:rsidRPr="00260BD9">
              <w:rPr>
                <w:rFonts w:ascii="Times New Roman" w:eastAsia="Times New Roman" w:hAnsi="Times New Roman" w:cs="Times New Roman"/>
                <w:sz w:val="24"/>
                <w:szCs w:val="24"/>
                <w:lang w:eastAsia="lv-LV"/>
              </w:rPr>
              <w:t>. Tomēr ir jānorāda, ka šādu kompensāciju izmaksa ir politiska izšķiršanās.</w:t>
            </w:r>
          </w:p>
        </w:tc>
      </w:tr>
      <w:tr w:rsidR="00894C55" w:rsidRPr="00260BD9" w14:paraId="78E3F0E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B606E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934158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E2B9445" w14:textId="0B8E87C7" w:rsidR="00894C55" w:rsidRPr="00260BD9" w:rsidRDefault="001C73E1" w:rsidP="001C73E1">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9EE0CE"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260BD9" w14:paraId="5664894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332E6"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60BD9" w14:paraId="775E526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9F26B7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1085F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8EF8215" w14:textId="77777777" w:rsidR="00894C55" w:rsidRPr="00260BD9" w:rsidRDefault="00123660" w:rsidP="00123660">
            <w:pPr>
              <w:spacing w:after="0" w:line="240" w:lineRule="auto"/>
              <w:ind w:firstLine="324"/>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rsidR="00894C55" w:rsidRPr="00260BD9" w14:paraId="37F30B0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88CB73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95D01C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14:paraId="10194E6A" w14:textId="77777777" w:rsidR="00894C55" w:rsidRPr="00260BD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5E1F14E" w14:textId="77777777" w:rsidR="00894C55" w:rsidRPr="00260BD9" w:rsidRDefault="00123660" w:rsidP="00123660">
            <w:pPr>
              <w:spacing w:after="0" w:line="240" w:lineRule="auto"/>
              <w:ind w:firstLine="324"/>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Valsts funkcijas un uzdevumi netiek paplašināti vai sašaurināti.</w:t>
            </w:r>
          </w:p>
        </w:tc>
      </w:tr>
      <w:tr w:rsidR="00894C55" w:rsidRPr="00260BD9" w14:paraId="1E7522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FB3FF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D1F5EC"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D416A1" w14:textId="77777777" w:rsidR="00894C55" w:rsidRPr="00260BD9" w:rsidRDefault="004F36CC" w:rsidP="004F36CC">
            <w:pPr>
              <w:spacing w:before="100" w:beforeAutospacing="1" w:after="100" w:afterAutospacing="1" w:line="293" w:lineRule="atLeast"/>
              <w:ind w:firstLine="324"/>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9" w:history="1">
              <w:r w:rsidRPr="00260BD9">
                <w:rPr>
                  <w:rFonts w:ascii="Times New Roman" w:eastAsia="Batang" w:hAnsi="Times New Roman" w:cs="Times New Roman"/>
                  <w:sz w:val="24"/>
                  <w:szCs w:val="24"/>
                  <w:lang w:eastAsia="lv-LV"/>
                </w:rPr>
                <w:t>www.vestnesis.lv</w:t>
              </w:r>
            </w:hyperlink>
            <w:r w:rsidRPr="00260BD9">
              <w:rPr>
                <w:rFonts w:ascii="Times New Roman" w:eastAsia="Times New Roman" w:hAnsi="Times New Roman" w:cs="Times New Roman"/>
                <w:sz w:val="24"/>
                <w:szCs w:val="24"/>
                <w:lang w:eastAsia="lv-LV"/>
              </w:rPr>
              <w:t>.</w:t>
            </w:r>
          </w:p>
        </w:tc>
      </w:tr>
    </w:tbl>
    <w:p w14:paraId="0EBF971F" w14:textId="77777777" w:rsidR="00720585" w:rsidRPr="00260BD9" w:rsidRDefault="00720585" w:rsidP="00894C55">
      <w:pPr>
        <w:spacing w:after="0" w:line="240" w:lineRule="auto"/>
        <w:rPr>
          <w:rFonts w:ascii="Times New Roman" w:hAnsi="Times New Roman" w:cs="Times New Roman"/>
          <w:sz w:val="28"/>
          <w:szCs w:val="28"/>
        </w:rPr>
      </w:pPr>
    </w:p>
    <w:p w14:paraId="67153F0D" w14:textId="77777777" w:rsidR="00C25B49" w:rsidRPr="00260BD9" w:rsidRDefault="00C25B49" w:rsidP="00894C55">
      <w:pPr>
        <w:spacing w:after="0" w:line="240" w:lineRule="auto"/>
        <w:rPr>
          <w:rFonts w:ascii="Times New Roman" w:hAnsi="Times New Roman" w:cs="Times New Roman"/>
          <w:sz w:val="28"/>
          <w:szCs w:val="28"/>
        </w:rPr>
      </w:pPr>
    </w:p>
    <w:p w14:paraId="3520B7CE" w14:textId="77777777" w:rsidR="004F36CC" w:rsidRPr="004F36CC" w:rsidRDefault="004F36CC" w:rsidP="004F36CC">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14:paraId="43382AC2" w14:textId="77777777" w:rsidR="004F36CC" w:rsidRPr="004F36CC" w:rsidRDefault="004F36CC" w:rsidP="004F36CC">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14:paraId="5CCD34E8" w14:textId="358415A1" w:rsidR="004F36CC" w:rsidRDefault="004F36CC" w:rsidP="004F36CC">
      <w:pPr>
        <w:spacing w:after="0" w:line="240" w:lineRule="auto"/>
        <w:jc w:val="both"/>
        <w:rPr>
          <w:rFonts w:ascii="Times New Roman" w:eastAsia="Times New Roman" w:hAnsi="Times New Roman" w:cs="Times New Roman"/>
          <w:sz w:val="24"/>
          <w:szCs w:val="24"/>
        </w:rPr>
      </w:pPr>
    </w:p>
    <w:p w14:paraId="273E9E67" w14:textId="77777777" w:rsidR="00134B54" w:rsidRPr="004F36CC" w:rsidRDefault="00134B54" w:rsidP="004F36CC">
      <w:pPr>
        <w:spacing w:after="0" w:line="240" w:lineRule="auto"/>
        <w:jc w:val="both"/>
        <w:rPr>
          <w:rFonts w:ascii="Times New Roman" w:eastAsia="Times New Roman" w:hAnsi="Times New Roman" w:cs="Times New Roman"/>
          <w:sz w:val="24"/>
          <w:szCs w:val="24"/>
        </w:rPr>
      </w:pPr>
    </w:p>
    <w:p w14:paraId="47739FB8" w14:textId="77777777" w:rsidR="004F36CC" w:rsidRPr="004F36CC" w:rsidRDefault="004F36CC" w:rsidP="004F36CC">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14:paraId="39C31DDA" w14:textId="77777777" w:rsidR="004F36CC" w:rsidRPr="004F36CC" w:rsidRDefault="004F36CC" w:rsidP="004F36CC">
      <w:pPr>
        <w:spacing w:after="0" w:line="240" w:lineRule="auto"/>
        <w:rPr>
          <w:rFonts w:ascii="Times New Roman" w:hAnsi="Times New Roman" w:cs="Times New Roman"/>
          <w:sz w:val="20"/>
          <w:szCs w:val="20"/>
        </w:rPr>
      </w:pPr>
    </w:p>
    <w:p w14:paraId="0D5CFD07" w14:textId="6D6B3B17" w:rsidR="004F36CC" w:rsidRDefault="004F36CC" w:rsidP="004F36CC">
      <w:pPr>
        <w:spacing w:after="0" w:line="240" w:lineRule="auto"/>
        <w:rPr>
          <w:rFonts w:ascii="Times New Roman" w:hAnsi="Times New Roman" w:cs="Times New Roman"/>
          <w:sz w:val="20"/>
          <w:szCs w:val="20"/>
        </w:rPr>
      </w:pPr>
    </w:p>
    <w:p w14:paraId="45C6D50B" w14:textId="095C09AF" w:rsidR="00134B54" w:rsidRDefault="00134B54" w:rsidP="004F36CC">
      <w:pPr>
        <w:spacing w:after="0" w:line="240" w:lineRule="auto"/>
        <w:rPr>
          <w:rFonts w:ascii="Times New Roman" w:hAnsi="Times New Roman" w:cs="Times New Roman"/>
          <w:sz w:val="20"/>
          <w:szCs w:val="20"/>
        </w:rPr>
      </w:pPr>
    </w:p>
    <w:p w14:paraId="2AEC3E91" w14:textId="3763AFB8" w:rsidR="00134B54" w:rsidRDefault="00134B54" w:rsidP="004F36CC">
      <w:pPr>
        <w:spacing w:after="0" w:line="240" w:lineRule="auto"/>
        <w:rPr>
          <w:rFonts w:ascii="Times New Roman" w:hAnsi="Times New Roman" w:cs="Times New Roman"/>
          <w:sz w:val="20"/>
          <w:szCs w:val="20"/>
        </w:rPr>
      </w:pPr>
      <w:bookmarkStart w:id="0" w:name="_GoBack"/>
      <w:bookmarkEnd w:id="0"/>
    </w:p>
    <w:p w14:paraId="0658E503" w14:textId="58C869D5" w:rsidR="00134B54" w:rsidRDefault="00134B54" w:rsidP="004F36CC">
      <w:pPr>
        <w:spacing w:after="0" w:line="240" w:lineRule="auto"/>
        <w:rPr>
          <w:rFonts w:ascii="Times New Roman" w:hAnsi="Times New Roman" w:cs="Times New Roman"/>
          <w:sz w:val="20"/>
          <w:szCs w:val="20"/>
        </w:rPr>
      </w:pPr>
    </w:p>
    <w:p w14:paraId="1B90F636" w14:textId="52D7AF23" w:rsidR="00134B54" w:rsidRDefault="00134B54" w:rsidP="004F36CC">
      <w:pPr>
        <w:spacing w:after="0" w:line="240" w:lineRule="auto"/>
        <w:rPr>
          <w:rFonts w:ascii="Times New Roman" w:hAnsi="Times New Roman" w:cs="Times New Roman"/>
          <w:sz w:val="20"/>
          <w:szCs w:val="20"/>
        </w:rPr>
      </w:pPr>
    </w:p>
    <w:p w14:paraId="2B09EFE4" w14:textId="057E762C" w:rsidR="00134B54" w:rsidRDefault="00134B54" w:rsidP="004F36CC">
      <w:pPr>
        <w:spacing w:after="0" w:line="240" w:lineRule="auto"/>
        <w:rPr>
          <w:rFonts w:ascii="Times New Roman" w:hAnsi="Times New Roman" w:cs="Times New Roman"/>
          <w:sz w:val="20"/>
          <w:szCs w:val="20"/>
        </w:rPr>
      </w:pPr>
    </w:p>
    <w:p w14:paraId="5F88318D" w14:textId="77777777" w:rsidR="00134B54" w:rsidRPr="004F36CC" w:rsidRDefault="00134B54" w:rsidP="004F36CC">
      <w:pPr>
        <w:spacing w:after="0" w:line="240" w:lineRule="auto"/>
        <w:rPr>
          <w:rFonts w:ascii="Times New Roman" w:hAnsi="Times New Roman" w:cs="Times New Roman"/>
          <w:sz w:val="20"/>
          <w:szCs w:val="20"/>
        </w:rPr>
      </w:pPr>
    </w:p>
    <w:p w14:paraId="6DF0E4B6" w14:textId="77777777"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sidR="000930ED">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14:paraId="36F36A49" w14:textId="00C703FE" w:rsidR="004F36CC" w:rsidRPr="004F36CC" w:rsidRDefault="00DC5516" w:rsidP="004F36CC">
      <w:pPr>
        <w:spacing w:after="0" w:line="240" w:lineRule="auto"/>
        <w:rPr>
          <w:rFonts w:ascii="Times New Roman" w:hAnsi="Times New Roman" w:cs="Times New Roman"/>
          <w:sz w:val="20"/>
          <w:szCs w:val="20"/>
        </w:rPr>
      </w:pPr>
      <w:hyperlink r:id="rId10" w:history="1">
        <w:r w:rsidR="004F36CC" w:rsidRPr="00260BD9">
          <w:rPr>
            <w:rFonts w:ascii="Times New Roman" w:hAnsi="Times New Roman" w:cs="Times New Roman"/>
            <w:sz w:val="20"/>
            <w:szCs w:val="20"/>
          </w:rPr>
          <w:t>martins.auders@em.gov.lv</w:t>
        </w:r>
      </w:hyperlink>
    </w:p>
    <w:p w14:paraId="33413B93" w14:textId="77777777" w:rsidR="004F36CC" w:rsidRPr="004F36CC" w:rsidRDefault="004F36CC" w:rsidP="004F36CC">
      <w:pPr>
        <w:spacing w:after="0" w:line="240" w:lineRule="auto"/>
        <w:rPr>
          <w:rFonts w:ascii="Times New Roman" w:hAnsi="Times New Roman" w:cs="Times New Roman"/>
          <w:sz w:val="20"/>
          <w:szCs w:val="20"/>
        </w:rPr>
      </w:pPr>
    </w:p>
    <w:p w14:paraId="5754BB5C" w14:textId="7E261CCA"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sidR="000930ED">
        <w:rPr>
          <w:rFonts w:ascii="Times New Roman" w:hAnsi="Times New Roman" w:cs="Times New Roman"/>
          <w:sz w:val="20"/>
          <w:szCs w:val="20"/>
        </w:rPr>
        <w:t>, 67013031</w:t>
      </w:r>
      <w:r w:rsidR="00FB7DE3">
        <w:rPr>
          <w:rFonts w:ascii="Times New Roman" w:hAnsi="Times New Roman" w:cs="Times New Roman"/>
          <w:sz w:val="20"/>
          <w:szCs w:val="20"/>
        </w:rPr>
        <w:t>,</w:t>
      </w:r>
    </w:p>
    <w:p w14:paraId="1080C59A" w14:textId="52017CF8" w:rsidR="004F36CC" w:rsidRPr="004F36CC" w:rsidRDefault="00DC5516" w:rsidP="004F36CC">
      <w:pPr>
        <w:spacing w:after="0" w:line="240" w:lineRule="auto"/>
        <w:rPr>
          <w:rFonts w:ascii="Times New Roman" w:hAnsi="Times New Roman" w:cs="Times New Roman"/>
          <w:sz w:val="20"/>
          <w:szCs w:val="20"/>
        </w:rPr>
      </w:pPr>
      <w:hyperlink r:id="rId11" w:history="1">
        <w:r w:rsidR="004F36CC" w:rsidRPr="00260BD9">
          <w:rPr>
            <w:rFonts w:ascii="Times New Roman" w:hAnsi="Times New Roman" w:cs="Times New Roman"/>
            <w:sz w:val="20"/>
            <w:szCs w:val="20"/>
          </w:rPr>
          <w:t>dace.vitola@em.gov.lv</w:t>
        </w:r>
      </w:hyperlink>
    </w:p>
    <w:sectPr w:rsidR="004F36CC" w:rsidRPr="004F36C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1705" w14:textId="77777777" w:rsidR="002E6900" w:rsidRDefault="002E6900" w:rsidP="00894C55">
      <w:pPr>
        <w:spacing w:after="0" w:line="240" w:lineRule="auto"/>
      </w:pPr>
      <w:r>
        <w:separator/>
      </w:r>
    </w:p>
  </w:endnote>
  <w:endnote w:type="continuationSeparator" w:id="0">
    <w:p w14:paraId="3D13CD11" w14:textId="77777777" w:rsidR="002E6900" w:rsidRDefault="002E69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110D" w14:textId="76EA193A" w:rsidR="000A26FD" w:rsidRPr="00BC3851" w:rsidRDefault="00DC5516">
    <w:pPr>
      <w:pStyle w:val="Kjene"/>
      <w:rPr>
        <w:rFonts w:ascii="Times New Roman" w:hAnsi="Times New Roman" w:cs="Times New Roman"/>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w:t>
    </w:r>
    <w:r w:rsidR="000A26FD" w:rsidRPr="00BC3851">
      <w:rPr>
        <w:rFonts w:ascii="Times New Roman" w:hAnsi="Times New Roman" w:cs="Times New Roman"/>
        <w:sz w:val="20"/>
        <w:szCs w:val="20"/>
      </w:rPr>
      <w:t>_</w:t>
    </w:r>
    <w:r w:rsidR="008B218D">
      <w:rPr>
        <w:rFonts w:ascii="Times New Roman" w:hAnsi="Times New Roman" w:cs="Times New Roman"/>
        <w:sz w:val="20"/>
        <w:szCs w:val="20"/>
      </w:rPr>
      <w:t>notariats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D3AF" w14:textId="0E9767A5" w:rsidR="000A26FD" w:rsidRPr="00BC3851" w:rsidRDefault="004D13CC" w:rsidP="000930ED">
    <w:pPr>
      <w:pStyle w:val="Kjene"/>
      <w:rPr>
        <w:sz w:val="20"/>
        <w:szCs w:val="20"/>
      </w:rPr>
    </w:pPr>
    <w:r>
      <w:rPr>
        <w:rFonts w:ascii="Times New Roman" w:hAnsi="Times New Roman" w:cs="Times New Roman"/>
        <w:sz w:val="20"/>
        <w:szCs w:val="20"/>
      </w:rPr>
      <w:t>EMA</w:t>
    </w:r>
    <w:r w:rsidR="000930ED" w:rsidRPr="00BC3851">
      <w:rPr>
        <w:rFonts w:ascii="Times New Roman" w:hAnsi="Times New Roman" w:cs="Times New Roman"/>
        <w:sz w:val="20"/>
        <w:szCs w:val="20"/>
      </w:rPr>
      <w:t>not_061017_</w:t>
    </w:r>
    <w:r w:rsidR="008B218D">
      <w:rPr>
        <w:rFonts w:ascii="Times New Roman" w:hAnsi="Times New Roman" w:cs="Times New Roman"/>
        <w:sz w:val="20"/>
        <w:szCs w:val="20"/>
      </w:rPr>
      <w:t>notariats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0FB" w14:textId="77777777" w:rsidR="002E6900" w:rsidRDefault="002E6900" w:rsidP="00894C55">
      <w:pPr>
        <w:spacing w:after="0" w:line="240" w:lineRule="auto"/>
      </w:pPr>
      <w:r>
        <w:separator/>
      </w:r>
    </w:p>
  </w:footnote>
  <w:footnote w:type="continuationSeparator" w:id="0">
    <w:p w14:paraId="5EDB5181" w14:textId="77777777" w:rsidR="002E6900" w:rsidRDefault="002E6900" w:rsidP="00894C55">
      <w:pPr>
        <w:spacing w:after="0" w:line="240" w:lineRule="auto"/>
      </w:pPr>
      <w:r>
        <w:continuationSeparator/>
      </w:r>
    </w:p>
  </w:footnote>
  <w:footnote w:id="1">
    <w:p w14:paraId="444E978B"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w:t>
      </w:r>
      <w:proofErr w:type="spellStart"/>
      <w:r w:rsidRPr="00655A32">
        <w:rPr>
          <w:rFonts w:ascii="Times New Roman" w:hAnsi="Times New Roman" w:cs="Times New Roman"/>
        </w:rPr>
        <w:t>Christoph</w:t>
      </w:r>
      <w:proofErr w:type="spellEnd"/>
      <w:r w:rsidRPr="00655A32">
        <w:rPr>
          <w:rFonts w:ascii="Times New Roman" w:hAnsi="Times New Roman" w:cs="Times New Roman"/>
        </w:rPr>
        <w:t xml:space="preserve"> U. </w:t>
      </w:r>
      <w:proofErr w:type="spellStart"/>
      <w:r w:rsidRPr="00655A32">
        <w:rPr>
          <w:rFonts w:ascii="Times New Roman" w:hAnsi="Times New Roman" w:cs="Times New Roman"/>
        </w:rPr>
        <w:t>Schmid</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General</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report</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Part</w:t>
      </w:r>
      <w:proofErr w:type="spellEnd"/>
      <w:r w:rsidRPr="00655A32">
        <w:rPr>
          <w:rFonts w:ascii="Times New Roman" w:hAnsi="Times New Roman" w:cs="Times New Roman"/>
        </w:rPr>
        <w:t xml:space="preserve"> 1: </w:t>
      </w:r>
      <w:proofErr w:type="spellStart"/>
      <w:r w:rsidRPr="00655A32">
        <w:rPr>
          <w:rFonts w:ascii="Times New Roman" w:hAnsi="Times New Roman" w:cs="Times New Roman"/>
        </w:rPr>
        <w:t>General</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Foundations</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of</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Tenancy</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Law</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in</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Europe</w:t>
      </w:r>
      <w:proofErr w:type="spellEnd"/>
      <w:r w:rsidRPr="00655A32">
        <w:rPr>
          <w:rFonts w:ascii="Times New Roman" w:hAnsi="Times New Roman" w:cs="Times New Roman"/>
        </w:rPr>
        <w:t>.</w:t>
      </w:r>
    </w:p>
  </w:footnote>
  <w:footnote w:id="2">
    <w:p w14:paraId="16188E49"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Turpat.</w:t>
      </w:r>
    </w:p>
  </w:footnote>
  <w:footnote w:id="3">
    <w:p w14:paraId="47173161" w14:textId="77777777" w:rsidR="000A26FD" w:rsidRPr="00655A32" w:rsidRDefault="000A26FD" w:rsidP="00134B54">
      <w:pPr>
        <w:pStyle w:val="Vresteksts"/>
        <w:jc w:val="both"/>
        <w:rPr>
          <w:rFonts w:ascii="Times New Roman" w:hAnsi="Times New Roman" w:cs="Times New Roman"/>
        </w:rPr>
      </w:pPr>
      <w:r w:rsidRPr="00655A32">
        <w:rPr>
          <w:rStyle w:val="Vresatsauce"/>
          <w:rFonts w:ascii="Times New Roman" w:hAnsi="Times New Roman" w:cs="Times New Roman"/>
        </w:rPr>
        <w:footnoteRef/>
      </w:r>
      <w:r w:rsidRPr="00655A32">
        <w:rPr>
          <w:rFonts w:ascii="Times New Roman" w:hAnsi="Times New Roman" w:cs="Times New Roman"/>
        </w:rPr>
        <w:t xml:space="preserve"> Sk. </w:t>
      </w:r>
      <w:proofErr w:type="spellStart"/>
      <w:r w:rsidRPr="00655A32">
        <w:rPr>
          <w:rFonts w:ascii="Times New Roman" w:hAnsi="Times New Roman" w:cs="Times New Roman"/>
        </w:rPr>
        <w:t>Scollo</w:t>
      </w:r>
      <w:proofErr w:type="spellEnd"/>
      <w:r w:rsidRPr="00655A32">
        <w:rPr>
          <w:rFonts w:ascii="Times New Roman" w:hAnsi="Times New Roman" w:cs="Times New Roman"/>
        </w:rPr>
        <w:t xml:space="preserve"> v. </w:t>
      </w:r>
      <w:proofErr w:type="spellStart"/>
      <w:r w:rsidRPr="00655A32">
        <w:rPr>
          <w:rFonts w:ascii="Times New Roman" w:hAnsi="Times New Roman" w:cs="Times New Roman"/>
        </w:rPr>
        <w:t>Italy</w:t>
      </w:r>
      <w:proofErr w:type="spellEnd"/>
      <w:r w:rsidRPr="00655A32">
        <w:rPr>
          <w:rFonts w:ascii="Times New Roman" w:hAnsi="Times New Roman" w:cs="Times New Roman"/>
        </w:rPr>
        <w:t xml:space="preserve"> [1995] ECHR 34, </w:t>
      </w:r>
      <w:proofErr w:type="spellStart"/>
      <w:r w:rsidRPr="00655A32">
        <w:rPr>
          <w:rFonts w:ascii="Times New Roman" w:hAnsi="Times New Roman" w:cs="Times New Roman"/>
        </w:rPr>
        <w:t>para</w:t>
      </w:r>
      <w:proofErr w:type="spellEnd"/>
      <w:r w:rsidRPr="00655A32">
        <w:rPr>
          <w:rFonts w:ascii="Times New Roman" w:hAnsi="Times New Roman" w:cs="Times New Roman"/>
        </w:rPr>
        <w:t xml:space="preserve">. 28, sk. arī, piemēram: </w:t>
      </w:r>
      <w:proofErr w:type="spellStart"/>
      <w:r w:rsidRPr="00655A32">
        <w:rPr>
          <w:rFonts w:ascii="Times New Roman" w:hAnsi="Times New Roman" w:cs="Times New Roman"/>
        </w:rPr>
        <w:t>Mellacher</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et</w:t>
      </w:r>
      <w:proofErr w:type="spellEnd"/>
      <w:r w:rsidRPr="00655A32">
        <w:rPr>
          <w:rFonts w:ascii="Times New Roman" w:hAnsi="Times New Roman" w:cs="Times New Roman"/>
        </w:rPr>
        <w:t xml:space="preserve"> </w:t>
      </w:r>
      <w:proofErr w:type="spellStart"/>
      <w:r w:rsidRPr="00655A32">
        <w:rPr>
          <w:rFonts w:ascii="Times New Roman" w:hAnsi="Times New Roman" w:cs="Times New Roman"/>
        </w:rPr>
        <w:t>al</w:t>
      </w:r>
      <w:proofErr w:type="spellEnd"/>
      <w:r w:rsidRPr="00655A32">
        <w:rPr>
          <w:rFonts w:ascii="Times New Roman" w:hAnsi="Times New Roman" w:cs="Times New Roman"/>
        </w:rPr>
        <w:t xml:space="preserve"> v. </w:t>
      </w:r>
      <w:proofErr w:type="spellStart"/>
      <w:r w:rsidRPr="00655A32">
        <w:rPr>
          <w:rFonts w:ascii="Times New Roman" w:hAnsi="Times New Roman" w:cs="Times New Roman"/>
        </w:rPr>
        <w:t>Austria</w:t>
      </w:r>
      <w:proofErr w:type="spellEnd"/>
      <w:r w:rsidRPr="00655A32">
        <w:rPr>
          <w:rFonts w:ascii="Times New Roman" w:hAnsi="Times New Roman" w:cs="Times New Roman"/>
        </w:rPr>
        <w:t xml:space="preserve"> [1989] ECHR 25, </w:t>
      </w:r>
      <w:proofErr w:type="spellStart"/>
      <w:r w:rsidRPr="00655A32">
        <w:rPr>
          <w:rFonts w:ascii="Times New Roman" w:hAnsi="Times New Roman" w:cs="Times New Roman"/>
        </w:rPr>
        <w:t>para</w:t>
      </w:r>
      <w:proofErr w:type="spellEnd"/>
      <w:r w:rsidRPr="00655A32">
        <w:rPr>
          <w:rFonts w:ascii="Times New Roman" w:hAnsi="Times New Roman" w:cs="Times New Roman"/>
        </w:rPr>
        <w:t>. 45.</w:t>
      </w:r>
    </w:p>
  </w:footnote>
  <w:footnote w:id="4">
    <w:p w14:paraId="5FCE2C2E" w14:textId="3558C7AD" w:rsidR="000A26FD" w:rsidRPr="00FD4DA0" w:rsidRDefault="000A26FD" w:rsidP="00F55D40">
      <w:pPr>
        <w:pStyle w:val="Vresteksts"/>
        <w:rPr>
          <w:rFonts w:ascii="Times New Roman" w:hAnsi="Times New Roman" w:cs="Times New Roman"/>
        </w:rPr>
      </w:pPr>
      <w:r w:rsidRPr="00FD4DA0">
        <w:rPr>
          <w:rStyle w:val="Vresatsau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00134B54">
        <w:rPr>
          <w:rFonts w:ascii="Times New Roman" w:hAnsi="Times New Roman" w:cs="Times New Roman"/>
        </w:rPr>
        <w:t>.</w:t>
      </w:r>
      <w:r w:rsidRPr="00FD4DA0">
        <w:rPr>
          <w:rFonts w:ascii="Times New Roman" w:hAnsi="Times New Roman" w:cs="Times New Roman"/>
        </w:rPr>
        <w:t xml:space="preserve"> </w:t>
      </w:r>
    </w:p>
  </w:footnote>
  <w:footnote w:id="5">
    <w:p w14:paraId="24D58E44" w14:textId="1831EB57" w:rsidR="000A26FD" w:rsidRPr="00655A32" w:rsidRDefault="000A26FD" w:rsidP="00134B54">
      <w:pPr>
        <w:pStyle w:val="Sarakstarindkopa"/>
        <w:tabs>
          <w:tab w:val="left" w:pos="969"/>
        </w:tabs>
        <w:ind w:left="0"/>
        <w:jc w:val="both"/>
        <w:rPr>
          <w:rFonts w:ascii="Times New Roman" w:hAnsi="Times New Roman"/>
          <w:sz w:val="20"/>
          <w:szCs w:val="20"/>
        </w:rPr>
      </w:pPr>
      <w:r>
        <w:rPr>
          <w:rStyle w:val="Vresatsau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 xml:space="preserve">kā obligāta </w:t>
      </w:r>
      <w:proofErr w:type="spellStart"/>
      <w:r w:rsidRPr="00655A32">
        <w:rPr>
          <w:rFonts w:ascii="Times New Roman" w:hAnsi="Times New Roman"/>
          <w:color w:val="000000" w:themeColor="text1"/>
          <w:sz w:val="20"/>
          <w:szCs w:val="20"/>
          <w:shd w:val="clear" w:color="auto" w:fill="FFFFFF"/>
        </w:rPr>
        <w:t>pirmstiesas</w:t>
      </w:r>
      <w:proofErr w:type="spellEnd"/>
      <w:r w:rsidRPr="00655A32">
        <w:rPr>
          <w:rFonts w:ascii="Times New Roman" w:hAnsi="Times New Roman"/>
          <w:color w:val="000000" w:themeColor="text1"/>
          <w:sz w:val="20"/>
          <w:szCs w:val="20"/>
          <w:shd w:val="clear" w:color="auto" w:fill="FFFFFF"/>
        </w:rPr>
        <w:t xml:space="preserve">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 w:id="6">
    <w:p w14:paraId="2FBF8173" w14:textId="77777777" w:rsidR="000A26FD" w:rsidRPr="001D15DE" w:rsidRDefault="000A26FD" w:rsidP="00F55D40">
      <w:pPr>
        <w:tabs>
          <w:tab w:val="left" w:pos="993"/>
        </w:tabs>
        <w:spacing w:before="40" w:line="240" w:lineRule="auto"/>
        <w:contextualSpacing/>
        <w:jc w:val="both"/>
        <w:rPr>
          <w:rFonts w:ascii="Times New Roman" w:hAnsi="Times New Roman" w:cs="Times New Roman"/>
          <w:sz w:val="20"/>
          <w:szCs w:val="20"/>
        </w:rPr>
      </w:pPr>
      <w:r>
        <w:rPr>
          <w:rStyle w:val="Vresatsauce"/>
        </w:rPr>
        <w:footnoteRef/>
      </w:r>
      <w:r>
        <w:t xml:space="preserve"> </w:t>
      </w:r>
      <w:r w:rsidRPr="00915077">
        <w:rPr>
          <w:rFonts w:ascii="Times New Roman" w:hAnsi="Times New Roman" w:cs="Times New Roman"/>
          <w:sz w:val="20"/>
          <w:szCs w:val="20"/>
        </w:rPr>
        <w:t>faktiski ar to ir saprotama peļņas komponente likuma “Par dzīvojamo telpu īri” izpratnē</w:t>
      </w:r>
      <w:r w:rsidRPr="001D15DE">
        <w:rPr>
          <w:rFonts w:ascii="Times New Roman" w:hAnsi="Times New Roman" w:cs="Times New Roman"/>
          <w:sz w:val="20"/>
          <w:szCs w:val="20"/>
        </w:rPr>
        <w:t xml:space="preserve">, savukārt ar citiem maksājumiem ir saprotami </w:t>
      </w:r>
      <w:r>
        <w:rPr>
          <w:rFonts w:ascii="Times New Roman" w:hAnsi="Times New Roman" w:cs="Times New Roman"/>
          <w:sz w:val="20"/>
          <w:szCs w:val="20"/>
        </w:rPr>
        <w:t xml:space="preserve">arī </w:t>
      </w:r>
      <w:r w:rsidRPr="001D15DE">
        <w:rPr>
          <w:rFonts w:ascii="Times New Roman" w:hAnsi="Times New Roman" w:cs="Times New Roman"/>
          <w:sz w:val="20"/>
          <w:szCs w:val="20"/>
        </w:rPr>
        <w:t>pakalpojumi, kas ir saistīti ar dzīvokļa lietošanu, piemēram siltumenerģija, ūdens, atkritumu apsaimnieko</w:t>
      </w:r>
      <w:r>
        <w:rPr>
          <w:rFonts w:ascii="Times New Roman" w:hAnsi="Times New Roman" w:cs="Times New Roman"/>
          <w:sz w:val="20"/>
          <w:szCs w:val="20"/>
        </w:rPr>
        <w:t>šana, jeb “komunālie pakalpojumi”.</w:t>
      </w:r>
    </w:p>
    <w:p w14:paraId="60D5DBD6" w14:textId="77777777" w:rsidR="000A26FD" w:rsidRDefault="000A26FD" w:rsidP="00F55D4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7410A5" w14:textId="2CEDEDA2" w:rsidR="000A26FD" w:rsidRPr="00C25B49" w:rsidRDefault="000A26F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551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25"/>
    <w:multiLevelType w:val="hybridMultilevel"/>
    <w:tmpl w:val="90FC76D6"/>
    <w:lvl w:ilvl="0" w:tplc="76A4FF00">
      <w:start w:val="1"/>
      <w:numFmt w:val="bullet"/>
      <w:lvlText w:val="•"/>
      <w:lvlJc w:val="left"/>
      <w:pPr>
        <w:tabs>
          <w:tab w:val="num" w:pos="720"/>
        </w:tabs>
        <w:ind w:left="720" w:hanging="360"/>
      </w:pPr>
      <w:rPr>
        <w:rFonts w:ascii="Arial" w:hAnsi="Arial" w:hint="default"/>
      </w:rPr>
    </w:lvl>
    <w:lvl w:ilvl="1" w:tplc="4E78C2FC" w:tentative="1">
      <w:start w:val="1"/>
      <w:numFmt w:val="bullet"/>
      <w:lvlText w:val="•"/>
      <w:lvlJc w:val="left"/>
      <w:pPr>
        <w:tabs>
          <w:tab w:val="num" w:pos="1440"/>
        </w:tabs>
        <w:ind w:left="1440" w:hanging="360"/>
      </w:pPr>
      <w:rPr>
        <w:rFonts w:ascii="Arial" w:hAnsi="Arial" w:hint="default"/>
      </w:rPr>
    </w:lvl>
    <w:lvl w:ilvl="2" w:tplc="E8BE628C" w:tentative="1">
      <w:start w:val="1"/>
      <w:numFmt w:val="bullet"/>
      <w:lvlText w:val="•"/>
      <w:lvlJc w:val="left"/>
      <w:pPr>
        <w:tabs>
          <w:tab w:val="num" w:pos="2160"/>
        </w:tabs>
        <w:ind w:left="2160" w:hanging="360"/>
      </w:pPr>
      <w:rPr>
        <w:rFonts w:ascii="Arial" w:hAnsi="Arial" w:hint="default"/>
      </w:rPr>
    </w:lvl>
    <w:lvl w:ilvl="3" w:tplc="F940D30C" w:tentative="1">
      <w:start w:val="1"/>
      <w:numFmt w:val="bullet"/>
      <w:lvlText w:val="•"/>
      <w:lvlJc w:val="left"/>
      <w:pPr>
        <w:tabs>
          <w:tab w:val="num" w:pos="2880"/>
        </w:tabs>
        <w:ind w:left="2880" w:hanging="360"/>
      </w:pPr>
      <w:rPr>
        <w:rFonts w:ascii="Arial" w:hAnsi="Arial" w:hint="default"/>
      </w:rPr>
    </w:lvl>
    <w:lvl w:ilvl="4" w:tplc="FCBC5E0A" w:tentative="1">
      <w:start w:val="1"/>
      <w:numFmt w:val="bullet"/>
      <w:lvlText w:val="•"/>
      <w:lvlJc w:val="left"/>
      <w:pPr>
        <w:tabs>
          <w:tab w:val="num" w:pos="3600"/>
        </w:tabs>
        <w:ind w:left="3600" w:hanging="360"/>
      </w:pPr>
      <w:rPr>
        <w:rFonts w:ascii="Arial" w:hAnsi="Arial" w:hint="default"/>
      </w:rPr>
    </w:lvl>
    <w:lvl w:ilvl="5" w:tplc="12C447C4" w:tentative="1">
      <w:start w:val="1"/>
      <w:numFmt w:val="bullet"/>
      <w:lvlText w:val="•"/>
      <w:lvlJc w:val="left"/>
      <w:pPr>
        <w:tabs>
          <w:tab w:val="num" w:pos="4320"/>
        </w:tabs>
        <w:ind w:left="4320" w:hanging="360"/>
      </w:pPr>
      <w:rPr>
        <w:rFonts w:ascii="Arial" w:hAnsi="Arial" w:hint="default"/>
      </w:rPr>
    </w:lvl>
    <w:lvl w:ilvl="6" w:tplc="76AC3EB0" w:tentative="1">
      <w:start w:val="1"/>
      <w:numFmt w:val="bullet"/>
      <w:lvlText w:val="•"/>
      <w:lvlJc w:val="left"/>
      <w:pPr>
        <w:tabs>
          <w:tab w:val="num" w:pos="5040"/>
        </w:tabs>
        <w:ind w:left="5040" w:hanging="360"/>
      </w:pPr>
      <w:rPr>
        <w:rFonts w:ascii="Arial" w:hAnsi="Arial" w:hint="default"/>
      </w:rPr>
    </w:lvl>
    <w:lvl w:ilvl="7" w:tplc="6F605A12" w:tentative="1">
      <w:start w:val="1"/>
      <w:numFmt w:val="bullet"/>
      <w:lvlText w:val="•"/>
      <w:lvlJc w:val="left"/>
      <w:pPr>
        <w:tabs>
          <w:tab w:val="num" w:pos="5760"/>
        </w:tabs>
        <w:ind w:left="5760" w:hanging="360"/>
      </w:pPr>
      <w:rPr>
        <w:rFonts w:ascii="Arial" w:hAnsi="Arial" w:hint="default"/>
      </w:rPr>
    </w:lvl>
    <w:lvl w:ilvl="8" w:tplc="E310A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C75AD"/>
    <w:multiLevelType w:val="hybridMultilevel"/>
    <w:tmpl w:val="9100169C"/>
    <w:lvl w:ilvl="0" w:tplc="BEDCA1A4">
      <w:start w:val="1"/>
      <w:numFmt w:val="bullet"/>
      <w:lvlText w:val="-"/>
      <w:lvlJc w:val="left"/>
      <w:pPr>
        <w:tabs>
          <w:tab w:val="num" w:pos="720"/>
        </w:tabs>
        <w:ind w:left="720" w:hanging="360"/>
      </w:pPr>
      <w:rPr>
        <w:rFonts w:ascii="Arial" w:hAnsi="Arial" w:hint="default"/>
      </w:rPr>
    </w:lvl>
    <w:lvl w:ilvl="1" w:tplc="99EC8C8E" w:tentative="1">
      <w:start w:val="1"/>
      <w:numFmt w:val="bullet"/>
      <w:lvlText w:val="-"/>
      <w:lvlJc w:val="left"/>
      <w:pPr>
        <w:tabs>
          <w:tab w:val="num" w:pos="1440"/>
        </w:tabs>
        <w:ind w:left="1440" w:hanging="360"/>
      </w:pPr>
      <w:rPr>
        <w:rFonts w:ascii="Arial" w:hAnsi="Arial" w:hint="default"/>
      </w:rPr>
    </w:lvl>
    <w:lvl w:ilvl="2" w:tplc="CDDE4B98" w:tentative="1">
      <w:start w:val="1"/>
      <w:numFmt w:val="bullet"/>
      <w:lvlText w:val="-"/>
      <w:lvlJc w:val="left"/>
      <w:pPr>
        <w:tabs>
          <w:tab w:val="num" w:pos="2160"/>
        </w:tabs>
        <w:ind w:left="2160" w:hanging="360"/>
      </w:pPr>
      <w:rPr>
        <w:rFonts w:ascii="Arial" w:hAnsi="Arial" w:hint="default"/>
      </w:rPr>
    </w:lvl>
    <w:lvl w:ilvl="3" w:tplc="74BCC01E" w:tentative="1">
      <w:start w:val="1"/>
      <w:numFmt w:val="bullet"/>
      <w:lvlText w:val="-"/>
      <w:lvlJc w:val="left"/>
      <w:pPr>
        <w:tabs>
          <w:tab w:val="num" w:pos="2880"/>
        </w:tabs>
        <w:ind w:left="2880" w:hanging="360"/>
      </w:pPr>
      <w:rPr>
        <w:rFonts w:ascii="Arial" w:hAnsi="Arial" w:hint="default"/>
      </w:rPr>
    </w:lvl>
    <w:lvl w:ilvl="4" w:tplc="C3CC0D70" w:tentative="1">
      <w:start w:val="1"/>
      <w:numFmt w:val="bullet"/>
      <w:lvlText w:val="-"/>
      <w:lvlJc w:val="left"/>
      <w:pPr>
        <w:tabs>
          <w:tab w:val="num" w:pos="3600"/>
        </w:tabs>
        <w:ind w:left="3600" w:hanging="360"/>
      </w:pPr>
      <w:rPr>
        <w:rFonts w:ascii="Arial" w:hAnsi="Arial" w:hint="default"/>
      </w:rPr>
    </w:lvl>
    <w:lvl w:ilvl="5" w:tplc="E74E42AA" w:tentative="1">
      <w:start w:val="1"/>
      <w:numFmt w:val="bullet"/>
      <w:lvlText w:val="-"/>
      <w:lvlJc w:val="left"/>
      <w:pPr>
        <w:tabs>
          <w:tab w:val="num" w:pos="4320"/>
        </w:tabs>
        <w:ind w:left="4320" w:hanging="360"/>
      </w:pPr>
      <w:rPr>
        <w:rFonts w:ascii="Arial" w:hAnsi="Arial" w:hint="default"/>
      </w:rPr>
    </w:lvl>
    <w:lvl w:ilvl="6" w:tplc="04F0C4E4" w:tentative="1">
      <w:start w:val="1"/>
      <w:numFmt w:val="bullet"/>
      <w:lvlText w:val="-"/>
      <w:lvlJc w:val="left"/>
      <w:pPr>
        <w:tabs>
          <w:tab w:val="num" w:pos="5040"/>
        </w:tabs>
        <w:ind w:left="5040" w:hanging="360"/>
      </w:pPr>
      <w:rPr>
        <w:rFonts w:ascii="Arial" w:hAnsi="Arial" w:hint="default"/>
      </w:rPr>
    </w:lvl>
    <w:lvl w:ilvl="7" w:tplc="00FC2F14" w:tentative="1">
      <w:start w:val="1"/>
      <w:numFmt w:val="bullet"/>
      <w:lvlText w:val="-"/>
      <w:lvlJc w:val="left"/>
      <w:pPr>
        <w:tabs>
          <w:tab w:val="num" w:pos="5760"/>
        </w:tabs>
        <w:ind w:left="5760" w:hanging="360"/>
      </w:pPr>
      <w:rPr>
        <w:rFonts w:ascii="Arial" w:hAnsi="Arial" w:hint="default"/>
      </w:rPr>
    </w:lvl>
    <w:lvl w:ilvl="8" w:tplc="5C4685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D2209"/>
    <w:multiLevelType w:val="hybridMultilevel"/>
    <w:tmpl w:val="E95ADB2E"/>
    <w:lvl w:ilvl="0" w:tplc="08807FFC">
      <w:start w:val="1"/>
      <w:numFmt w:val="bullet"/>
      <w:lvlText w:val="•"/>
      <w:lvlJc w:val="left"/>
      <w:pPr>
        <w:tabs>
          <w:tab w:val="num" w:pos="720"/>
        </w:tabs>
        <w:ind w:left="720" w:hanging="360"/>
      </w:pPr>
      <w:rPr>
        <w:rFonts w:ascii="Arial" w:hAnsi="Arial" w:hint="default"/>
      </w:rPr>
    </w:lvl>
    <w:lvl w:ilvl="1" w:tplc="74683DF0" w:tentative="1">
      <w:start w:val="1"/>
      <w:numFmt w:val="bullet"/>
      <w:lvlText w:val="•"/>
      <w:lvlJc w:val="left"/>
      <w:pPr>
        <w:tabs>
          <w:tab w:val="num" w:pos="1440"/>
        </w:tabs>
        <w:ind w:left="1440" w:hanging="360"/>
      </w:pPr>
      <w:rPr>
        <w:rFonts w:ascii="Arial" w:hAnsi="Arial" w:hint="default"/>
      </w:rPr>
    </w:lvl>
    <w:lvl w:ilvl="2" w:tplc="865AB622" w:tentative="1">
      <w:start w:val="1"/>
      <w:numFmt w:val="bullet"/>
      <w:lvlText w:val="•"/>
      <w:lvlJc w:val="left"/>
      <w:pPr>
        <w:tabs>
          <w:tab w:val="num" w:pos="2160"/>
        </w:tabs>
        <w:ind w:left="2160" w:hanging="360"/>
      </w:pPr>
      <w:rPr>
        <w:rFonts w:ascii="Arial" w:hAnsi="Arial" w:hint="default"/>
      </w:rPr>
    </w:lvl>
    <w:lvl w:ilvl="3" w:tplc="B8C634B4" w:tentative="1">
      <w:start w:val="1"/>
      <w:numFmt w:val="bullet"/>
      <w:lvlText w:val="•"/>
      <w:lvlJc w:val="left"/>
      <w:pPr>
        <w:tabs>
          <w:tab w:val="num" w:pos="2880"/>
        </w:tabs>
        <w:ind w:left="2880" w:hanging="360"/>
      </w:pPr>
      <w:rPr>
        <w:rFonts w:ascii="Arial" w:hAnsi="Arial" w:hint="default"/>
      </w:rPr>
    </w:lvl>
    <w:lvl w:ilvl="4" w:tplc="5EAC6344" w:tentative="1">
      <w:start w:val="1"/>
      <w:numFmt w:val="bullet"/>
      <w:lvlText w:val="•"/>
      <w:lvlJc w:val="left"/>
      <w:pPr>
        <w:tabs>
          <w:tab w:val="num" w:pos="3600"/>
        </w:tabs>
        <w:ind w:left="3600" w:hanging="360"/>
      </w:pPr>
      <w:rPr>
        <w:rFonts w:ascii="Arial" w:hAnsi="Arial" w:hint="default"/>
      </w:rPr>
    </w:lvl>
    <w:lvl w:ilvl="5" w:tplc="ACCE096A" w:tentative="1">
      <w:start w:val="1"/>
      <w:numFmt w:val="bullet"/>
      <w:lvlText w:val="•"/>
      <w:lvlJc w:val="left"/>
      <w:pPr>
        <w:tabs>
          <w:tab w:val="num" w:pos="4320"/>
        </w:tabs>
        <w:ind w:left="4320" w:hanging="360"/>
      </w:pPr>
      <w:rPr>
        <w:rFonts w:ascii="Arial" w:hAnsi="Arial" w:hint="default"/>
      </w:rPr>
    </w:lvl>
    <w:lvl w:ilvl="6" w:tplc="84F65FFC" w:tentative="1">
      <w:start w:val="1"/>
      <w:numFmt w:val="bullet"/>
      <w:lvlText w:val="•"/>
      <w:lvlJc w:val="left"/>
      <w:pPr>
        <w:tabs>
          <w:tab w:val="num" w:pos="5040"/>
        </w:tabs>
        <w:ind w:left="5040" w:hanging="360"/>
      </w:pPr>
      <w:rPr>
        <w:rFonts w:ascii="Arial" w:hAnsi="Arial" w:hint="default"/>
      </w:rPr>
    </w:lvl>
    <w:lvl w:ilvl="7" w:tplc="9BF6B944" w:tentative="1">
      <w:start w:val="1"/>
      <w:numFmt w:val="bullet"/>
      <w:lvlText w:val="•"/>
      <w:lvlJc w:val="left"/>
      <w:pPr>
        <w:tabs>
          <w:tab w:val="num" w:pos="5760"/>
        </w:tabs>
        <w:ind w:left="5760" w:hanging="360"/>
      </w:pPr>
      <w:rPr>
        <w:rFonts w:ascii="Arial" w:hAnsi="Arial" w:hint="default"/>
      </w:rPr>
    </w:lvl>
    <w:lvl w:ilvl="8" w:tplc="FB64BA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709CF"/>
    <w:multiLevelType w:val="hybridMultilevel"/>
    <w:tmpl w:val="D256AE88"/>
    <w:lvl w:ilvl="0" w:tplc="04260001">
      <w:start w:val="1"/>
      <w:numFmt w:val="bullet"/>
      <w:lvlText w:val=""/>
      <w:lvlJc w:val="left"/>
      <w:pPr>
        <w:ind w:left="1115"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4"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15:restartNumberingAfterBreak="0">
    <w:nsid w:val="153F55A5"/>
    <w:multiLevelType w:val="hybridMultilevel"/>
    <w:tmpl w:val="25D83886"/>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EA3F13"/>
    <w:multiLevelType w:val="hybridMultilevel"/>
    <w:tmpl w:val="1FC8B876"/>
    <w:lvl w:ilvl="0" w:tplc="E75080E4">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7" w15:restartNumberingAfterBreak="0">
    <w:nsid w:val="3BBD0845"/>
    <w:multiLevelType w:val="hybridMultilevel"/>
    <w:tmpl w:val="9E40764E"/>
    <w:lvl w:ilvl="0" w:tplc="A808E3F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15:restartNumberingAfterBreak="0">
    <w:nsid w:val="49421D07"/>
    <w:multiLevelType w:val="hybridMultilevel"/>
    <w:tmpl w:val="8D3A76A2"/>
    <w:lvl w:ilvl="0" w:tplc="B97A2820">
      <w:start w:val="1"/>
      <w:numFmt w:val="bullet"/>
      <w:lvlText w:val="•"/>
      <w:lvlJc w:val="left"/>
      <w:pPr>
        <w:tabs>
          <w:tab w:val="num" w:pos="720"/>
        </w:tabs>
        <w:ind w:left="720" w:hanging="360"/>
      </w:pPr>
      <w:rPr>
        <w:rFonts w:ascii="Arial" w:hAnsi="Arial" w:hint="default"/>
      </w:rPr>
    </w:lvl>
    <w:lvl w:ilvl="1" w:tplc="D05034D8" w:tentative="1">
      <w:start w:val="1"/>
      <w:numFmt w:val="bullet"/>
      <w:lvlText w:val="•"/>
      <w:lvlJc w:val="left"/>
      <w:pPr>
        <w:tabs>
          <w:tab w:val="num" w:pos="1440"/>
        </w:tabs>
        <w:ind w:left="1440" w:hanging="360"/>
      </w:pPr>
      <w:rPr>
        <w:rFonts w:ascii="Arial" w:hAnsi="Arial" w:hint="default"/>
      </w:rPr>
    </w:lvl>
    <w:lvl w:ilvl="2" w:tplc="D3B0C1C4" w:tentative="1">
      <w:start w:val="1"/>
      <w:numFmt w:val="bullet"/>
      <w:lvlText w:val="•"/>
      <w:lvlJc w:val="left"/>
      <w:pPr>
        <w:tabs>
          <w:tab w:val="num" w:pos="2160"/>
        </w:tabs>
        <w:ind w:left="2160" w:hanging="360"/>
      </w:pPr>
      <w:rPr>
        <w:rFonts w:ascii="Arial" w:hAnsi="Arial" w:hint="default"/>
      </w:rPr>
    </w:lvl>
    <w:lvl w:ilvl="3" w:tplc="2C900408" w:tentative="1">
      <w:start w:val="1"/>
      <w:numFmt w:val="bullet"/>
      <w:lvlText w:val="•"/>
      <w:lvlJc w:val="left"/>
      <w:pPr>
        <w:tabs>
          <w:tab w:val="num" w:pos="2880"/>
        </w:tabs>
        <w:ind w:left="2880" w:hanging="360"/>
      </w:pPr>
      <w:rPr>
        <w:rFonts w:ascii="Arial" w:hAnsi="Arial" w:hint="default"/>
      </w:rPr>
    </w:lvl>
    <w:lvl w:ilvl="4" w:tplc="E6ACDE9C" w:tentative="1">
      <w:start w:val="1"/>
      <w:numFmt w:val="bullet"/>
      <w:lvlText w:val="•"/>
      <w:lvlJc w:val="left"/>
      <w:pPr>
        <w:tabs>
          <w:tab w:val="num" w:pos="3600"/>
        </w:tabs>
        <w:ind w:left="3600" w:hanging="360"/>
      </w:pPr>
      <w:rPr>
        <w:rFonts w:ascii="Arial" w:hAnsi="Arial" w:hint="default"/>
      </w:rPr>
    </w:lvl>
    <w:lvl w:ilvl="5" w:tplc="A96E8E48" w:tentative="1">
      <w:start w:val="1"/>
      <w:numFmt w:val="bullet"/>
      <w:lvlText w:val="•"/>
      <w:lvlJc w:val="left"/>
      <w:pPr>
        <w:tabs>
          <w:tab w:val="num" w:pos="4320"/>
        </w:tabs>
        <w:ind w:left="4320" w:hanging="360"/>
      </w:pPr>
      <w:rPr>
        <w:rFonts w:ascii="Arial" w:hAnsi="Arial" w:hint="default"/>
      </w:rPr>
    </w:lvl>
    <w:lvl w:ilvl="6" w:tplc="D2BCFE00" w:tentative="1">
      <w:start w:val="1"/>
      <w:numFmt w:val="bullet"/>
      <w:lvlText w:val="•"/>
      <w:lvlJc w:val="left"/>
      <w:pPr>
        <w:tabs>
          <w:tab w:val="num" w:pos="5040"/>
        </w:tabs>
        <w:ind w:left="5040" w:hanging="360"/>
      </w:pPr>
      <w:rPr>
        <w:rFonts w:ascii="Arial" w:hAnsi="Arial" w:hint="default"/>
      </w:rPr>
    </w:lvl>
    <w:lvl w:ilvl="7" w:tplc="136A2134" w:tentative="1">
      <w:start w:val="1"/>
      <w:numFmt w:val="bullet"/>
      <w:lvlText w:val="•"/>
      <w:lvlJc w:val="left"/>
      <w:pPr>
        <w:tabs>
          <w:tab w:val="num" w:pos="5760"/>
        </w:tabs>
        <w:ind w:left="5760" w:hanging="360"/>
      </w:pPr>
      <w:rPr>
        <w:rFonts w:ascii="Arial" w:hAnsi="Arial" w:hint="default"/>
      </w:rPr>
    </w:lvl>
    <w:lvl w:ilvl="8" w:tplc="303A8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240D6A"/>
    <w:multiLevelType w:val="hybridMultilevel"/>
    <w:tmpl w:val="86748E3E"/>
    <w:lvl w:ilvl="0" w:tplc="E3AAA44E">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0" w15:restartNumberingAfterBreak="0">
    <w:nsid w:val="752603C7"/>
    <w:multiLevelType w:val="hybridMultilevel"/>
    <w:tmpl w:val="413E36B2"/>
    <w:lvl w:ilvl="0" w:tplc="D2C09FF4">
      <w:start w:val="1"/>
      <w:numFmt w:val="bullet"/>
      <w:lvlText w:val="•"/>
      <w:lvlJc w:val="left"/>
      <w:pPr>
        <w:tabs>
          <w:tab w:val="num" w:pos="720"/>
        </w:tabs>
        <w:ind w:left="720" w:hanging="360"/>
      </w:pPr>
      <w:rPr>
        <w:rFonts w:ascii="Arial" w:hAnsi="Arial" w:hint="default"/>
      </w:rPr>
    </w:lvl>
    <w:lvl w:ilvl="1" w:tplc="E8F230A6" w:tentative="1">
      <w:start w:val="1"/>
      <w:numFmt w:val="bullet"/>
      <w:lvlText w:val="•"/>
      <w:lvlJc w:val="left"/>
      <w:pPr>
        <w:tabs>
          <w:tab w:val="num" w:pos="1440"/>
        </w:tabs>
        <w:ind w:left="1440" w:hanging="360"/>
      </w:pPr>
      <w:rPr>
        <w:rFonts w:ascii="Arial" w:hAnsi="Arial" w:hint="default"/>
      </w:rPr>
    </w:lvl>
    <w:lvl w:ilvl="2" w:tplc="DE40E204" w:tentative="1">
      <w:start w:val="1"/>
      <w:numFmt w:val="bullet"/>
      <w:lvlText w:val="•"/>
      <w:lvlJc w:val="left"/>
      <w:pPr>
        <w:tabs>
          <w:tab w:val="num" w:pos="2160"/>
        </w:tabs>
        <w:ind w:left="2160" w:hanging="360"/>
      </w:pPr>
      <w:rPr>
        <w:rFonts w:ascii="Arial" w:hAnsi="Arial" w:hint="default"/>
      </w:rPr>
    </w:lvl>
    <w:lvl w:ilvl="3" w:tplc="5F14218A" w:tentative="1">
      <w:start w:val="1"/>
      <w:numFmt w:val="bullet"/>
      <w:lvlText w:val="•"/>
      <w:lvlJc w:val="left"/>
      <w:pPr>
        <w:tabs>
          <w:tab w:val="num" w:pos="2880"/>
        </w:tabs>
        <w:ind w:left="2880" w:hanging="360"/>
      </w:pPr>
      <w:rPr>
        <w:rFonts w:ascii="Arial" w:hAnsi="Arial" w:hint="default"/>
      </w:rPr>
    </w:lvl>
    <w:lvl w:ilvl="4" w:tplc="359880C4" w:tentative="1">
      <w:start w:val="1"/>
      <w:numFmt w:val="bullet"/>
      <w:lvlText w:val="•"/>
      <w:lvlJc w:val="left"/>
      <w:pPr>
        <w:tabs>
          <w:tab w:val="num" w:pos="3600"/>
        </w:tabs>
        <w:ind w:left="3600" w:hanging="360"/>
      </w:pPr>
      <w:rPr>
        <w:rFonts w:ascii="Arial" w:hAnsi="Arial" w:hint="default"/>
      </w:rPr>
    </w:lvl>
    <w:lvl w:ilvl="5" w:tplc="5DDADB70" w:tentative="1">
      <w:start w:val="1"/>
      <w:numFmt w:val="bullet"/>
      <w:lvlText w:val="•"/>
      <w:lvlJc w:val="left"/>
      <w:pPr>
        <w:tabs>
          <w:tab w:val="num" w:pos="4320"/>
        </w:tabs>
        <w:ind w:left="4320" w:hanging="360"/>
      </w:pPr>
      <w:rPr>
        <w:rFonts w:ascii="Arial" w:hAnsi="Arial" w:hint="default"/>
      </w:rPr>
    </w:lvl>
    <w:lvl w:ilvl="6" w:tplc="17187792" w:tentative="1">
      <w:start w:val="1"/>
      <w:numFmt w:val="bullet"/>
      <w:lvlText w:val="•"/>
      <w:lvlJc w:val="left"/>
      <w:pPr>
        <w:tabs>
          <w:tab w:val="num" w:pos="5040"/>
        </w:tabs>
        <w:ind w:left="5040" w:hanging="360"/>
      </w:pPr>
      <w:rPr>
        <w:rFonts w:ascii="Arial" w:hAnsi="Arial" w:hint="default"/>
      </w:rPr>
    </w:lvl>
    <w:lvl w:ilvl="7" w:tplc="A830C1C2" w:tentative="1">
      <w:start w:val="1"/>
      <w:numFmt w:val="bullet"/>
      <w:lvlText w:val="•"/>
      <w:lvlJc w:val="left"/>
      <w:pPr>
        <w:tabs>
          <w:tab w:val="num" w:pos="5760"/>
        </w:tabs>
        <w:ind w:left="5760" w:hanging="360"/>
      </w:pPr>
      <w:rPr>
        <w:rFonts w:ascii="Arial" w:hAnsi="Arial" w:hint="default"/>
      </w:rPr>
    </w:lvl>
    <w:lvl w:ilvl="8" w:tplc="A118A3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864A73"/>
    <w:multiLevelType w:val="hybridMultilevel"/>
    <w:tmpl w:val="736C9468"/>
    <w:lvl w:ilvl="0" w:tplc="A7421CF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2" w15:restartNumberingAfterBreak="0">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0F4C58"/>
    <w:multiLevelType w:val="hybridMultilevel"/>
    <w:tmpl w:val="6ECC2606"/>
    <w:lvl w:ilvl="0" w:tplc="137A9F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1"/>
  </w:num>
  <w:num w:numId="2">
    <w:abstractNumId w:val="2"/>
  </w:num>
  <w:num w:numId="3">
    <w:abstractNumId w:val="0"/>
  </w:num>
  <w:num w:numId="4">
    <w:abstractNumId w:val="1"/>
  </w:num>
  <w:num w:numId="5">
    <w:abstractNumId w:val="8"/>
  </w:num>
  <w:num w:numId="6">
    <w:abstractNumId w:val="10"/>
  </w:num>
  <w:num w:numId="7">
    <w:abstractNumId w:val="4"/>
  </w:num>
  <w:num w:numId="8">
    <w:abstractNumId w:val="9"/>
  </w:num>
  <w:num w:numId="9">
    <w:abstractNumId w:val="13"/>
  </w:num>
  <w:num w:numId="10">
    <w:abstractNumId w:val="6"/>
  </w:num>
  <w:num w:numId="11">
    <w:abstractNumId w:val="5"/>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30ED"/>
    <w:rsid w:val="000A26FD"/>
    <w:rsid w:val="00123386"/>
    <w:rsid w:val="00123660"/>
    <w:rsid w:val="00134B54"/>
    <w:rsid w:val="001C73E1"/>
    <w:rsid w:val="001E6B0B"/>
    <w:rsid w:val="00201DC5"/>
    <w:rsid w:val="00243426"/>
    <w:rsid w:val="00244805"/>
    <w:rsid w:val="00260BD9"/>
    <w:rsid w:val="002E1C05"/>
    <w:rsid w:val="002E6900"/>
    <w:rsid w:val="00305BBE"/>
    <w:rsid w:val="003B0BF9"/>
    <w:rsid w:val="003E0791"/>
    <w:rsid w:val="003F28AC"/>
    <w:rsid w:val="004454FE"/>
    <w:rsid w:val="00471F27"/>
    <w:rsid w:val="004D13CC"/>
    <w:rsid w:val="004F36CC"/>
    <w:rsid w:val="0050178F"/>
    <w:rsid w:val="00623C61"/>
    <w:rsid w:val="00655A32"/>
    <w:rsid w:val="006E1081"/>
    <w:rsid w:val="00720585"/>
    <w:rsid w:val="00773AF6"/>
    <w:rsid w:val="00795F71"/>
    <w:rsid w:val="007E73AB"/>
    <w:rsid w:val="00816C11"/>
    <w:rsid w:val="00894C55"/>
    <w:rsid w:val="008A5D23"/>
    <w:rsid w:val="008B218D"/>
    <w:rsid w:val="009A2654"/>
    <w:rsid w:val="00A6073E"/>
    <w:rsid w:val="00AA0FA2"/>
    <w:rsid w:val="00AE5567"/>
    <w:rsid w:val="00B16480"/>
    <w:rsid w:val="00B2165C"/>
    <w:rsid w:val="00B65B7B"/>
    <w:rsid w:val="00BA20AA"/>
    <w:rsid w:val="00BC3851"/>
    <w:rsid w:val="00BD4425"/>
    <w:rsid w:val="00C25B49"/>
    <w:rsid w:val="00CE5657"/>
    <w:rsid w:val="00D133F8"/>
    <w:rsid w:val="00D14A3E"/>
    <w:rsid w:val="00D5600D"/>
    <w:rsid w:val="00DC5516"/>
    <w:rsid w:val="00E34BA1"/>
    <w:rsid w:val="00E3716B"/>
    <w:rsid w:val="00E8749E"/>
    <w:rsid w:val="00E90C01"/>
    <w:rsid w:val="00EA486E"/>
    <w:rsid w:val="00F55D40"/>
    <w:rsid w:val="00F57B0C"/>
    <w:rsid w:val="00FB7DE3"/>
    <w:rsid w:val="00FE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61D41"/>
  <w15:docId w15:val="{4A0638A4-0B45-49A9-8F11-3B2D0BB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2">
    <w:name w:val="heading 2"/>
    <w:basedOn w:val="Parasts"/>
    <w:link w:val="Virsraksts2Rakstz"/>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customStyle="1" w:styleId="Virsraksts2Rakstz">
    <w:name w:val="Virsraksts 2 Rakstz."/>
    <w:basedOn w:val="Noklusjumarindkopasfonts"/>
    <w:link w:val="Virsraksts2"/>
    <w:uiPriority w:val="9"/>
    <w:rsid w:val="00F55D40"/>
    <w:rPr>
      <w:rFonts w:ascii="Times New Roman" w:eastAsia="Times New Roman" w:hAnsi="Times New Roman" w:cs="Times New Roman"/>
      <w:b/>
      <w:bCs/>
      <w:sz w:val="36"/>
      <w:szCs w:val="36"/>
      <w:lang w:eastAsia="lv-LV"/>
    </w:rPr>
  </w:style>
  <w:style w:type="character" w:styleId="Vresatsauce">
    <w:name w:val="footnote reference"/>
    <w:basedOn w:val="Noklusjumarindkopasfonts"/>
    <w:rsid w:val="00F55D40"/>
    <w:rPr>
      <w:vertAlign w:val="superscript"/>
    </w:rPr>
  </w:style>
  <w:style w:type="paragraph" w:styleId="Vresteksts">
    <w:name w:val="footnote text"/>
    <w:basedOn w:val="Parasts"/>
    <w:link w:val="VrestekstsRakstz"/>
    <w:semiHidden/>
    <w:unhideWhenUsed/>
    <w:rsid w:val="00F55D40"/>
    <w:pPr>
      <w:spacing w:after="0" w:line="240" w:lineRule="auto"/>
    </w:pPr>
    <w:rPr>
      <w:sz w:val="20"/>
      <w:szCs w:val="20"/>
    </w:rPr>
  </w:style>
  <w:style w:type="character" w:customStyle="1" w:styleId="VrestekstsRakstz">
    <w:name w:val="Vēres teksts Rakstz."/>
    <w:basedOn w:val="Noklusjumarindkopasfonts"/>
    <w:link w:val="Vresteksts"/>
    <w:semiHidden/>
    <w:rsid w:val="00F55D40"/>
    <w:rPr>
      <w:sz w:val="20"/>
      <w:szCs w:val="20"/>
    </w:rPr>
  </w:style>
  <w:style w:type="paragraph" w:styleId="Sarakstarindkopa">
    <w:name w:val="List Paragraph"/>
    <w:aliases w:val="2,Strip,H&amp;P List Paragraph"/>
    <w:basedOn w:val="Parasts"/>
    <w:link w:val="SarakstarindkopaRakstz"/>
    <w:uiPriority w:val="34"/>
    <w:qFormat/>
    <w:rsid w:val="00F55D40"/>
    <w:pPr>
      <w:spacing w:after="0" w:line="240" w:lineRule="auto"/>
      <w:ind w:left="720"/>
    </w:pPr>
    <w:rPr>
      <w:rFonts w:ascii="Calibri" w:hAnsi="Calibri" w:cs="Times New Roman"/>
    </w:rPr>
  </w:style>
  <w:style w:type="character" w:customStyle="1" w:styleId="SarakstarindkopaRakstz">
    <w:name w:val="Saraksta rindkopa Rakstz."/>
    <w:aliases w:val="2 Rakstz.,Strip Rakstz.,H&amp;P List Paragraph Rakstz."/>
    <w:link w:val="Sarakstarindkopa"/>
    <w:uiPriority w:val="34"/>
    <w:locked/>
    <w:rsid w:val="00F55D40"/>
    <w:rPr>
      <w:rFonts w:ascii="Calibri" w:hAnsi="Calibri" w:cs="Times New Roman"/>
    </w:rPr>
  </w:style>
  <w:style w:type="paragraph" w:styleId="Paraststmeklis">
    <w:name w:val="Normal (Web)"/>
    <w:basedOn w:val="Parasts"/>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F55D40"/>
    <w:rPr>
      <w:b/>
      <w:bCs/>
    </w:rPr>
  </w:style>
  <w:style w:type="table" w:styleId="Reatabula">
    <w:name w:val="Table Grid"/>
    <w:basedOn w:val="Parastatabula"/>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F55D40"/>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23660"/>
    <w:rPr>
      <w:sz w:val="16"/>
      <w:szCs w:val="16"/>
    </w:rPr>
  </w:style>
  <w:style w:type="paragraph" w:styleId="Komentrateksts">
    <w:name w:val="annotation text"/>
    <w:basedOn w:val="Parasts"/>
    <w:link w:val="KomentratekstsRakstz"/>
    <w:uiPriority w:val="99"/>
    <w:semiHidden/>
    <w:unhideWhenUsed/>
    <w:rsid w:val="0012366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3660"/>
    <w:rPr>
      <w:sz w:val="20"/>
      <w:szCs w:val="20"/>
    </w:rPr>
  </w:style>
  <w:style w:type="paragraph" w:styleId="Komentratma">
    <w:name w:val="annotation subject"/>
    <w:basedOn w:val="Komentrateksts"/>
    <w:next w:val="Komentrateksts"/>
    <w:link w:val="KomentratmaRakstz"/>
    <w:uiPriority w:val="99"/>
    <w:semiHidden/>
    <w:unhideWhenUsed/>
    <w:rsid w:val="00123660"/>
    <w:rPr>
      <w:b/>
      <w:bCs/>
    </w:rPr>
  </w:style>
  <w:style w:type="character" w:customStyle="1" w:styleId="KomentratmaRakstz">
    <w:name w:val="Komentāra tēma Rakstz."/>
    <w:basedOn w:val="KomentratekstsRakstz"/>
    <w:link w:val="Komentratma"/>
    <w:uiPriority w:val="99"/>
    <w:semiHidden/>
    <w:rsid w:val="00123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itol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s.auders@em.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13BB-DE53-42D8-B730-CE800492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28808</Words>
  <Characters>16421</Characters>
  <Application>Microsoft Office Word</Application>
  <DocSecurity>0</DocSecurity>
  <Lines>136</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Notariāta likumā” sākotnējās ietekmes novērtējuma ziņojums (anotācija</vt:lpstr>
      <vt:lpstr>Tiesību akta nosaukums</vt:lpstr>
    </vt:vector>
  </TitlesOfParts>
  <Company>LR Ekonomikas ministrija</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Notariāta likumā” sākotnējās ietekmes novērtējuma ziņojums (anotācija</dc:title>
  <dc:subject>anotācija</dc:subject>
  <dc:creator>Mārtiņš Auders</dc:creator>
  <dc:description>Auders, 67013287, martins.auders@em.gov.lv_x000d_
_x000d_
Vītola, 67013031, dace.vitola@em.gov.lv_x000d_
</dc:description>
  <cp:lastModifiedBy>Zane Zaļaiskalne</cp:lastModifiedBy>
  <cp:revision>22</cp:revision>
  <dcterms:created xsi:type="dcterms:W3CDTF">2017-10-06T06:18:00Z</dcterms:created>
  <dcterms:modified xsi:type="dcterms:W3CDTF">2017-10-06T10:19:00Z</dcterms:modified>
</cp:coreProperties>
</file>