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96" w:rsidRPr="007C792C" w:rsidRDefault="005D3E96" w:rsidP="005D3E96">
      <w:pPr>
        <w:pStyle w:val="Header"/>
        <w:jc w:val="right"/>
        <w:rPr>
          <w:i/>
          <w:sz w:val="26"/>
          <w:szCs w:val="26"/>
        </w:rPr>
      </w:pPr>
      <w:bookmarkStart w:id="0" w:name="_GoBack"/>
      <w:bookmarkEnd w:id="0"/>
      <w:r w:rsidRPr="007C792C">
        <w:rPr>
          <w:i/>
          <w:sz w:val="26"/>
          <w:szCs w:val="26"/>
        </w:rPr>
        <w:t>Projekts</w:t>
      </w:r>
    </w:p>
    <w:p w:rsidR="005D3E96" w:rsidRPr="007C792C" w:rsidRDefault="005D3E96" w:rsidP="005D3E96">
      <w:pPr>
        <w:pStyle w:val="Header"/>
        <w:jc w:val="right"/>
        <w:rPr>
          <w:i/>
          <w:sz w:val="26"/>
          <w:szCs w:val="26"/>
        </w:rPr>
      </w:pPr>
    </w:p>
    <w:p w:rsidR="005D3E96" w:rsidRPr="007C792C" w:rsidRDefault="005D3E96" w:rsidP="005D3E96">
      <w:pPr>
        <w:jc w:val="center"/>
        <w:rPr>
          <w:b/>
          <w:sz w:val="26"/>
          <w:szCs w:val="26"/>
        </w:rPr>
      </w:pPr>
      <w:r w:rsidRPr="007C792C">
        <w:rPr>
          <w:b/>
          <w:sz w:val="26"/>
          <w:szCs w:val="26"/>
        </w:rPr>
        <w:t xml:space="preserve">LATVIJAS REPUBLIKAS MINISTRU KABINETA </w:t>
      </w:r>
    </w:p>
    <w:p w:rsidR="005D3E96" w:rsidRPr="007C792C" w:rsidRDefault="005D3E96" w:rsidP="005D3E96">
      <w:pPr>
        <w:jc w:val="center"/>
        <w:rPr>
          <w:b/>
          <w:sz w:val="26"/>
          <w:szCs w:val="26"/>
        </w:rPr>
      </w:pPr>
      <w:r w:rsidRPr="007C792C">
        <w:rPr>
          <w:b/>
          <w:sz w:val="26"/>
          <w:szCs w:val="26"/>
        </w:rPr>
        <w:t>SĒDES PROTOKOLLĒMUMS</w:t>
      </w:r>
    </w:p>
    <w:p w:rsidR="005D3E96" w:rsidRPr="007C792C" w:rsidRDefault="005D3E96" w:rsidP="005D3E96">
      <w:pPr>
        <w:jc w:val="center"/>
        <w:rPr>
          <w:b/>
          <w:sz w:val="26"/>
          <w:szCs w:val="26"/>
        </w:rPr>
      </w:pPr>
    </w:p>
    <w:p w:rsidR="005D3E96" w:rsidRPr="007C792C" w:rsidRDefault="005D3E96" w:rsidP="005D3E96">
      <w:pPr>
        <w:tabs>
          <w:tab w:val="center" w:pos="4500"/>
          <w:tab w:val="right" w:pos="9000"/>
        </w:tabs>
        <w:jc w:val="both"/>
        <w:rPr>
          <w:sz w:val="26"/>
          <w:szCs w:val="26"/>
        </w:rPr>
      </w:pPr>
      <w:r w:rsidRPr="007C792C">
        <w:rPr>
          <w:sz w:val="26"/>
          <w:szCs w:val="26"/>
        </w:rPr>
        <w:t>Rīgā</w:t>
      </w:r>
      <w:r w:rsidRPr="007C792C">
        <w:rPr>
          <w:sz w:val="26"/>
          <w:szCs w:val="26"/>
        </w:rPr>
        <w:tab/>
        <w:t>Nr.</w:t>
      </w:r>
      <w:r w:rsidRPr="007C792C">
        <w:rPr>
          <w:sz w:val="26"/>
          <w:szCs w:val="26"/>
        </w:rPr>
        <w:tab/>
        <w:t>2017.gada ___.________</w:t>
      </w:r>
    </w:p>
    <w:p w:rsidR="005D3E96" w:rsidRPr="007C792C" w:rsidRDefault="005D3E96" w:rsidP="005D3E96">
      <w:pPr>
        <w:jc w:val="both"/>
        <w:rPr>
          <w:sz w:val="26"/>
          <w:szCs w:val="26"/>
        </w:rPr>
      </w:pPr>
    </w:p>
    <w:p w:rsidR="005D3E96" w:rsidRPr="007C792C" w:rsidRDefault="005D3E96" w:rsidP="005D3E96">
      <w:pPr>
        <w:pStyle w:val="BodyText"/>
        <w:jc w:val="center"/>
        <w:rPr>
          <w:sz w:val="26"/>
          <w:szCs w:val="26"/>
        </w:rPr>
      </w:pPr>
      <w:r w:rsidRPr="007C792C">
        <w:rPr>
          <w:sz w:val="26"/>
          <w:szCs w:val="26"/>
        </w:rPr>
        <w:t>.§</w:t>
      </w:r>
    </w:p>
    <w:p w:rsidR="005D3E96" w:rsidRPr="007C792C" w:rsidRDefault="005D3E96" w:rsidP="005D3E96">
      <w:pPr>
        <w:jc w:val="center"/>
        <w:rPr>
          <w:sz w:val="26"/>
          <w:szCs w:val="26"/>
        </w:rPr>
      </w:pPr>
    </w:p>
    <w:p w:rsidR="00015F83" w:rsidRPr="00015F83" w:rsidRDefault="00015F83" w:rsidP="00015F83">
      <w:pPr>
        <w:pStyle w:val="naisf"/>
        <w:jc w:val="center"/>
        <w:rPr>
          <w:b/>
          <w:sz w:val="26"/>
          <w:szCs w:val="26"/>
          <w:lang w:val="lv-LV"/>
        </w:rPr>
      </w:pPr>
      <w:r w:rsidRPr="00015F83">
        <w:rPr>
          <w:b/>
          <w:sz w:val="26"/>
          <w:szCs w:val="26"/>
          <w:lang w:val="lv-LV"/>
        </w:rPr>
        <w:t>Informatīvais ziņojums</w:t>
      </w:r>
    </w:p>
    <w:p w:rsidR="005D3E96" w:rsidRPr="007C792C" w:rsidRDefault="00015F83" w:rsidP="00015F83">
      <w:pPr>
        <w:pStyle w:val="naisf"/>
        <w:spacing w:before="0" w:after="0"/>
        <w:ind w:firstLine="0"/>
        <w:jc w:val="center"/>
        <w:rPr>
          <w:b/>
          <w:sz w:val="26"/>
          <w:szCs w:val="26"/>
          <w:lang w:val="lv-LV"/>
        </w:rPr>
      </w:pPr>
      <w:r w:rsidRPr="00015F83">
        <w:rPr>
          <w:b/>
          <w:sz w:val="26"/>
          <w:szCs w:val="26"/>
          <w:lang w:val="lv-LV"/>
        </w:rPr>
        <w:t xml:space="preserve">“Par Ministru kabineta 2017.gada 24.janvāra sēdes </w:t>
      </w:r>
      <w:proofErr w:type="spellStart"/>
      <w:r w:rsidRPr="00015F83">
        <w:rPr>
          <w:b/>
          <w:sz w:val="26"/>
          <w:szCs w:val="26"/>
          <w:lang w:val="lv-LV"/>
        </w:rPr>
        <w:t>protokoluzdevumu</w:t>
      </w:r>
      <w:proofErr w:type="spellEnd"/>
      <w:r w:rsidRPr="00015F83">
        <w:rPr>
          <w:b/>
          <w:sz w:val="26"/>
          <w:szCs w:val="26"/>
          <w:lang w:val="lv-LV"/>
        </w:rPr>
        <w:t xml:space="preserve"> (protokola Nr.4 40.§ 3. un 4.punkts) atzīšanu par aktualitāti zaudējušiem”</w:t>
      </w:r>
    </w:p>
    <w:p w:rsidR="005D3E96" w:rsidRPr="007C792C" w:rsidRDefault="005D3E96" w:rsidP="005D3E96">
      <w:pPr>
        <w:jc w:val="center"/>
        <w:rPr>
          <w:rStyle w:val="Strong"/>
          <w:b w:val="0"/>
          <w:bCs/>
          <w:color w:val="000000" w:themeColor="text1"/>
          <w:sz w:val="26"/>
          <w:szCs w:val="26"/>
        </w:rPr>
      </w:pPr>
    </w:p>
    <w:p w:rsidR="005D3E96" w:rsidRPr="007C792C" w:rsidRDefault="005D3E96" w:rsidP="005D3E96">
      <w:pPr>
        <w:tabs>
          <w:tab w:val="left" w:pos="3504"/>
        </w:tabs>
        <w:rPr>
          <w:bCs/>
          <w:sz w:val="26"/>
          <w:szCs w:val="26"/>
        </w:rPr>
      </w:pPr>
    </w:p>
    <w:p w:rsidR="005D3E96" w:rsidRPr="008B67C6" w:rsidRDefault="005D3E96" w:rsidP="005D3E96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7C792C">
        <w:rPr>
          <w:sz w:val="26"/>
          <w:szCs w:val="26"/>
        </w:rPr>
        <w:t xml:space="preserve">Pieņemt zināšanai </w:t>
      </w:r>
      <w:r w:rsidRPr="008B67C6">
        <w:rPr>
          <w:sz w:val="26"/>
          <w:szCs w:val="26"/>
        </w:rPr>
        <w:t>iesniegto informatīvo ziņojumu.</w:t>
      </w:r>
    </w:p>
    <w:p w:rsidR="0039524D" w:rsidRPr="00E546AD" w:rsidRDefault="00E546AD" w:rsidP="000255B7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Atzīt par aktualitāti zaudējušu </w:t>
      </w:r>
      <w:r w:rsidR="002D4CE3" w:rsidRPr="003A7A45">
        <w:rPr>
          <w:sz w:val="26"/>
          <w:szCs w:val="26"/>
        </w:rPr>
        <w:t xml:space="preserve">Ministru kabineta 2017.gada 24.janvāra sēdes </w:t>
      </w:r>
      <w:r w:rsidR="002C483D" w:rsidRPr="002C483D">
        <w:rPr>
          <w:sz w:val="26"/>
          <w:szCs w:val="26"/>
        </w:rPr>
        <w:t xml:space="preserve">protokola </w:t>
      </w:r>
      <w:r w:rsidR="002C483D" w:rsidRPr="003A7A45">
        <w:rPr>
          <w:sz w:val="26"/>
          <w:szCs w:val="26"/>
        </w:rPr>
        <w:t>Nr.4 40.§</w:t>
      </w:r>
      <w:r w:rsidR="002C483D">
        <w:rPr>
          <w:sz w:val="26"/>
          <w:szCs w:val="26"/>
        </w:rPr>
        <w:t xml:space="preserve"> 3. un 4</w:t>
      </w:r>
      <w:r w:rsidR="002C483D" w:rsidRPr="002C483D">
        <w:rPr>
          <w:sz w:val="26"/>
          <w:szCs w:val="26"/>
        </w:rPr>
        <w:t>.</w:t>
      </w:r>
      <w:r w:rsidR="002C483D">
        <w:rPr>
          <w:sz w:val="26"/>
          <w:szCs w:val="26"/>
        </w:rPr>
        <w:t> </w:t>
      </w:r>
      <w:r w:rsidR="002C483D" w:rsidRPr="002C483D">
        <w:rPr>
          <w:sz w:val="26"/>
          <w:szCs w:val="26"/>
        </w:rPr>
        <w:t>punktā dot</w:t>
      </w:r>
      <w:r w:rsidR="000255B7">
        <w:rPr>
          <w:sz w:val="26"/>
          <w:szCs w:val="26"/>
        </w:rPr>
        <w:t>o</w:t>
      </w:r>
      <w:r w:rsidR="002C483D" w:rsidRPr="002C483D">
        <w:rPr>
          <w:sz w:val="26"/>
          <w:szCs w:val="26"/>
        </w:rPr>
        <w:t xml:space="preserve"> uzdevum</w:t>
      </w:r>
      <w:r w:rsidR="000255B7">
        <w:rPr>
          <w:sz w:val="26"/>
          <w:szCs w:val="26"/>
        </w:rPr>
        <w:t>u</w:t>
      </w:r>
      <w:r w:rsidR="002C483D" w:rsidRPr="002C483D">
        <w:rPr>
          <w:sz w:val="26"/>
          <w:szCs w:val="26"/>
        </w:rPr>
        <w:t>.</w:t>
      </w:r>
      <w:r w:rsidR="002C483D">
        <w:rPr>
          <w:sz w:val="26"/>
          <w:szCs w:val="26"/>
        </w:rPr>
        <w:t xml:space="preserve"> </w:t>
      </w:r>
    </w:p>
    <w:p w:rsidR="0039524D" w:rsidRPr="007C792C" w:rsidRDefault="00D7386C" w:rsidP="00505F89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Ekonomikas ministrijai </w:t>
      </w:r>
      <w:r w:rsidR="003A7A45">
        <w:rPr>
          <w:sz w:val="26"/>
          <w:szCs w:val="26"/>
        </w:rPr>
        <w:t xml:space="preserve">sadarbībā ar </w:t>
      </w:r>
      <w:r w:rsidR="003A7A45" w:rsidRPr="00174522">
        <w:rPr>
          <w:sz w:val="26"/>
          <w:szCs w:val="26"/>
        </w:rPr>
        <w:t>Latvijas Būvniecības padomi</w:t>
      </w:r>
      <w:r w:rsidR="003A7A45">
        <w:rPr>
          <w:sz w:val="26"/>
          <w:szCs w:val="26"/>
        </w:rPr>
        <w:t xml:space="preserve"> </w:t>
      </w:r>
      <w:r>
        <w:rPr>
          <w:sz w:val="26"/>
          <w:szCs w:val="26"/>
        </w:rPr>
        <w:t>pēc ģenerālvienošanās</w:t>
      </w:r>
      <w:r w:rsidR="00505F89">
        <w:rPr>
          <w:sz w:val="26"/>
          <w:szCs w:val="26"/>
        </w:rPr>
        <w:t xml:space="preserve"> noslēgšanas</w:t>
      </w:r>
      <w:r>
        <w:rPr>
          <w:sz w:val="26"/>
          <w:szCs w:val="26"/>
        </w:rPr>
        <w:t xml:space="preserve">, kas </w:t>
      </w:r>
      <w:r w:rsidR="00505F89">
        <w:rPr>
          <w:sz w:val="26"/>
          <w:szCs w:val="26"/>
        </w:rPr>
        <w:t xml:space="preserve">paredz minimālā atalgojuma līmeni </w:t>
      </w:r>
      <w:r>
        <w:rPr>
          <w:sz w:val="26"/>
          <w:szCs w:val="26"/>
        </w:rPr>
        <w:t>būvniecīb</w:t>
      </w:r>
      <w:r w:rsidR="00505F89">
        <w:rPr>
          <w:sz w:val="26"/>
          <w:szCs w:val="26"/>
        </w:rPr>
        <w:t xml:space="preserve">as nozarē strādājošajiem, izstrādāt un iesniegt izskatīšanai Ministru kabinetā </w:t>
      </w:r>
      <w:r w:rsidR="00505F89" w:rsidRPr="00505F89">
        <w:rPr>
          <w:sz w:val="26"/>
          <w:szCs w:val="26"/>
        </w:rPr>
        <w:t xml:space="preserve">grozījumus Ministru kabineta 2016.gada 12.aprīļa noteikumos Nr.211 "Būvkomersantu klasifikācijas noteikumi", nosakot </w:t>
      </w:r>
      <w:r w:rsidR="00FC4BA2">
        <w:rPr>
          <w:sz w:val="26"/>
          <w:szCs w:val="26"/>
        </w:rPr>
        <w:t>būvkomersantu kvalificēšanu atkarībā no darba samaksas atbilstības ar</w:t>
      </w:r>
      <w:r w:rsidR="00505F89">
        <w:rPr>
          <w:sz w:val="26"/>
          <w:szCs w:val="26"/>
        </w:rPr>
        <w:t xml:space="preserve"> ģenerālvienošanos noteiktajām darba samaksas likmēm</w:t>
      </w:r>
      <w:r w:rsidR="0039524D" w:rsidRPr="007C792C">
        <w:rPr>
          <w:sz w:val="26"/>
          <w:szCs w:val="26"/>
        </w:rPr>
        <w:t>.</w:t>
      </w:r>
      <w:r w:rsidR="002D4CE3">
        <w:rPr>
          <w:sz w:val="26"/>
          <w:szCs w:val="26"/>
        </w:rPr>
        <w:t xml:space="preserve"> </w:t>
      </w:r>
    </w:p>
    <w:p w:rsidR="005D3E96" w:rsidRPr="007C792C" w:rsidRDefault="005D3E96" w:rsidP="005D3E96">
      <w:pPr>
        <w:pStyle w:val="ListParagraph"/>
        <w:ind w:left="0"/>
        <w:jc w:val="both"/>
        <w:rPr>
          <w:sz w:val="26"/>
          <w:szCs w:val="26"/>
        </w:rPr>
      </w:pPr>
    </w:p>
    <w:p w:rsidR="005D3E96" w:rsidRPr="007C792C" w:rsidRDefault="005D3E96" w:rsidP="005D3E96">
      <w:pPr>
        <w:pStyle w:val="Parasts1"/>
        <w:ind w:left="142" w:firstLine="0"/>
        <w:contextualSpacing/>
        <w:jc w:val="left"/>
        <w:rPr>
          <w:color w:val="000000"/>
          <w:sz w:val="26"/>
          <w:szCs w:val="26"/>
        </w:rPr>
      </w:pPr>
    </w:p>
    <w:p w:rsidR="005D3E96" w:rsidRPr="007C792C" w:rsidRDefault="005D3E96" w:rsidP="006B5735">
      <w:pPr>
        <w:tabs>
          <w:tab w:val="left" w:pos="6521"/>
        </w:tabs>
        <w:jc w:val="both"/>
        <w:rPr>
          <w:sz w:val="26"/>
          <w:szCs w:val="26"/>
        </w:rPr>
      </w:pPr>
      <w:r w:rsidRPr="007C792C">
        <w:rPr>
          <w:sz w:val="26"/>
          <w:szCs w:val="26"/>
        </w:rPr>
        <w:t>Ministru prezidents</w:t>
      </w:r>
      <w:r w:rsidR="006B5735">
        <w:rPr>
          <w:sz w:val="26"/>
          <w:szCs w:val="26"/>
        </w:rPr>
        <w:tab/>
      </w:r>
      <w:r w:rsidRPr="007C792C">
        <w:rPr>
          <w:sz w:val="26"/>
          <w:szCs w:val="26"/>
        </w:rPr>
        <w:t>Māris Kučinskis</w:t>
      </w:r>
    </w:p>
    <w:p w:rsidR="005D3E96" w:rsidRPr="007C792C" w:rsidRDefault="005D3E96" w:rsidP="005D3E96">
      <w:pPr>
        <w:tabs>
          <w:tab w:val="left" w:pos="7371"/>
        </w:tabs>
        <w:jc w:val="both"/>
        <w:rPr>
          <w:sz w:val="26"/>
          <w:szCs w:val="26"/>
        </w:rPr>
      </w:pPr>
    </w:p>
    <w:p w:rsidR="005D3E96" w:rsidRPr="007C792C" w:rsidRDefault="005D3E96" w:rsidP="005D3E96">
      <w:pPr>
        <w:jc w:val="both"/>
        <w:rPr>
          <w:sz w:val="26"/>
          <w:szCs w:val="26"/>
        </w:rPr>
      </w:pPr>
    </w:p>
    <w:p w:rsidR="005D3E96" w:rsidRPr="007C792C" w:rsidRDefault="005D3E96" w:rsidP="006B5735">
      <w:pPr>
        <w:tabs>
          <w:tab w:val="left" w:pos="6521"/>
        </w:tabs>
        <w:jc w:val="both"/>
        <w:rPr>
          <w:sz w:val="26"/>
          <w:szCs w:val="26"/>
        </w:rPr>
      </w:pPr>
      <w:r w:rsidRPr="007C792C">
        <w:rPr>
          <w:sz w:val="26"/>
          <w:szCs w:val="26"/>
        </w:rPr>
        <w:t>Valsts kancelejas direktors</w:t>
      </w:r>
      <w:r w:rsidR="006B5735">
        <w:rPr>
          <w:sz w:val="26"/>
          <w:szCs w:val="26"/>
        </w:rPr>
        <w:tab/>
      </w:r>
      <w:r w:rsidRPr="007C792C">
        <w:rPr>
          <w:sz w:val="26"/>
          <w:szCs w:val="26"/>
        </w:rPr>
        <w:t xml:space="preserve">Jānis </w:t>
      </w:r>
      <w:proofErr w:type="spellStart"/>
      <w:r w:rsidRPr="007C792C">
        <w:rPr>
          <w:sz w:val="26"/>
          <w:szCs w:val="26"/>
        </w:rPr>
        <w:t>Citskovskis</w:t>
      </w:r>
      <w:proofErr w:type="spellEnd"/>
    </w:p>
    <w:p w:rsidR="005D3E96" w:rsidRPr="007C792C" w:rsidRDefault="005D3E96" w:rsidP="005D3E96">
      <w:pPr>
        <w:pStyle w:val="BodyText2"/>
        <w:tabs>
          <w:tab w:val="left" w:pos="7230"/>
        </w:tabs>
        <w:rPr>
          <w:sz w:val="26"/>
          <w:szCs w:val="26"/>
        </w:rPr>
      </w:pPr>
    </w:p>
    <w:p w:rsidR="006B5735" w:rsidRDefault="004A1E27" w:rsidP="005D3E96">
      <w:pPr>
        <w:ind w:right="-766"/>
        <w:rPr>
          <w:sz w:val="26"/>
          <w:szCs w:val="26"/>
        </w:rPr>
      </w:pPr>
      <w:r>
        <w:rPr>
          <w:sz w:val="26"/>
          <w:szCs w:val="26"/>
        </w:rPr>
        <w:t>Ministru prezident</w:t>
      </w:r>
      <w:r w:rsidR="006B5735">
        <w:rPr>
          <w:sz w:val="26"/>
          <w:szCs w:val="26"/>
        </w:rPr>
        <w:t>a biedrs</w:t>
      </w:r>
    </w:p>
    <w:p w:rsidR="005D3E96" w:rsidRPr="007C792C" w:rsidRDefault="006B5735" w:rsidP="006B5735">
      <w:pPr>
        <w:tabs>
          <w:tab w:val="left" w:pos="6521"/>
        </w:tabs>
        <w:ind w:right="-766"/>
        <w:rPr>
          <w:sz w:val="26"/>
          <w:szCs w:val="26"/>
        </w:rPr>
      </w:pPr>
      <w:r>
        <w:rPr>
          <w:sz w:val="26"/>
          <w:szCs w:val="26"/>
        </w:rPr>
        <w:t>Ekonomikas ministrs</w:t>
      </w:r>
      <w:r>
        <w:rPr>
          <w:sz w:val="26"/>
          <w:szCs w:val="26"/>
        </w:rPr>
        <w:tab/>
        <w:t>Arvils Ašeradens</w:t>
      </w:r>
    </w:p>
    <w:p w:rsidR="005D3E96" w:rsidRPr="007C792C" w:rsidRDefault="005D3E96" w:rsidP="005D3E96">
      <w:pPr>
        <w:pStyle w:val="Header"/>
        <w:tabs>
          <w:tab w:val="left" w:pos="720"/>
        </w:tabs>
        <w:rPr>
          <w:color w:val="000000" w:themeColor="text1"/>
          <w:sz w:val="26"/>
          <w:szCs w:val="26"/>
        </w:rPr>
      </w:pPr>
    </w:p>
    <w:p w:rsidR="005D3E96" w:rsidRPr="007C792C" w:rsidRDefault="005D3E96" w:rsidP="005D3E9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D3E96" w:rsidRPr="007C792C" w:rsidRDefault="005D3E96" w:rsidP="005D3E9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9592F" w:rsidRDefault="0069592F" w:rsidP="005D3E9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9592F" w:rsidRPr="007C792C" w:rsidRDefault="0069592F" w:rsidP="005D3E9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B5735" w:rsidRPr="007F64BF" w:rsidRDefault="006B5735" w:rsidP="005413A9">
      <w:pPr>
        <w:pStyle w:val="ListParagraph"/>
        <w:ind w:left="0"/>
        <w:rPr>
          <w:sz w:val="20"/>
        </w:rPr>
      </w:pPr>
      <w:r w:rsidRPr="007F64BF">
        <w:rPr>
          <w:sz w:val="20"/>
        </w:rPr>
        <w:t>Ķirule-Vīksne, 67013051</w:t>
      </w:r>
    </w:p>
    <w:p w:rsidR="00785A05" w:rsidRPr="007C792C" w:rsidRDefault="002026A9" w:rsidP="0069592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hyperlink r:id="rId8" w:history="1">
        <w:r w:rsidR="006B5735" w:rsidRPr="006237EC">
          <w:rPr>
            <w:rStyle w:val="Hyperlink"/>
            <w:sz w:val="20"/>
          </w:rPr>
          <w:t>Brigita.Kirule-Viksne@em.gov.lv</w:t>
        </w:r>
      </w:hyperlink>
      <w:r w:rsidR="005D3E96" w:rsidRPr="007C792C">
        <w:rPr>
          <w:sz w:val="20"/>
          <w:szCs w:val="20"/>
        </w:rPr>
        <w:tab/>
      </w:r>
    </w:p>
    <w:sectPr w:rsidR="00785A05" w:rsidRPr="007C792C" w:rsidSect="007C792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A9" w:rsidRDefault="002026A9" w:rsidP="005D3E96">
      <w:r>
        <w:separator/>
      </w:r>
    </w:p>
  </w:endnote>
  <w:endnote w:type="continuationSeparator" w:id="0">
    <w:p w:rsidR="002026A9" w:rsidRDefault="002026A9" w:rsidP="005D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E6" w:rsidRPr="002F1555" w:rsidRDefault="0069592F" w:rsidP="002F1555">
    <w:pPr>
      <w:jc w:val="both"/>
      <w:rPr>
        <w:sz w:val="20"/>
        <w:szCs w:val="20"/>
      </w:rPr>
    </w:pPr>
    <w:r w:rsidRPr="002F1555">
      <w:rPr>
        <w:sz w:val="20"/>
        <w:szCs w:val="20"/>
      </w:rPr>
      <w:t xml:space="preserve">TMProt_211013_adparkpl; Ministru kabineta sēdes </w:t>
    </w:r>
    <w:proofErr w:type="spellStart"/>
    <w:r w:rsidRPr="002F1555">
      <w:rPr>
        <w:sz w:val="20"/>
        <w:szCs w:val="20"/>
      </w:rPr>
      <w:t>protokollēmuma</w:t>
    </w:r>
    <w:proofErr w:type="spellEnd"/>
    <w:r w:rsidRPr="002F1555">
      <w:rPr>
        <w:sz w:val="20"/>
        <w:szCs w:val="20"/>
      </w:rPr>
      <w:t xml:space="preserve"> projekts „Par informatīvo ziņojumu „Nozaru administratīvo pārkāpumu kodifikācijas ieviešanas plāns””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E6" w:rsidRPr="002D4CE3" w:rsidRDefault="002D4CE3" w:rsidP="002D4CE3">
    <w:pPr>
      <w:pStyle w:val="Foo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\* MERGEFORMAT </w:instrText>
    </w:r>
    <w:r>
      <w:rPr>
        <w:sz w:val="22"/>
        <w:szCs w:val="22"/>
      </w:rPr>
      <w:fldChar w:fldCharType="separate"/>
    </w:r>
    <w:r w:rsidR="00174522">
      <w:rPr>
        <w:noProof/>
        <w:sz w:val="22"/>
        <w:szCs w:val="22"/>
      </w:rPr>
      <w:t>EMProt_12102017_Prot4_40.§_3&amp;4_groz.docx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A9" w:rsidRDefault="002026A9" w:rsidP="005D3E96">
      <w:r>
        <w:separator/>
      </w:r>
    </w:p>
  </w:footnote>
  <w:footnote w:type="continuationSeparator" w:id="0">
    <w:p w:rsidR="002026A9" w:rsidRDefault="002026A9" w:rsidP="005D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E6" w:rsidRDefault="0069592F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09E6" w:rsidRDefault="00202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E6" w:rsidRPr="00B65848" w:rsidRDefault="0069592F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4A1E27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909E6" w:rsidRDefault="002026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E6" w:rsidRDefault="002026A9" w:rsidP="00EE1F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D550EB"/>
    <w:multiLevelType w:val="multilevel"/>
    <w:tmpl w:val="36060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96"/>
    <w:rsid w:val="00015F83"/>
    <w:rsid w:val="000255B7"/>
    <w:rsid w:val="0003722F"/>
    <w:rsid w:val="00174522"/>
    <w:rsid w:val="00176B82"/>
    <w:rsid w:val="00187DA1"/>
    <w:rsid w:val="001926E8"/>
    <w:rsid w:val="00194CEA"/>
    <w:rsid w:val="002026A9"/>
    <w:rsid w:val="002103BE"/>
    <w:rsid w:val="00270B2F"/>
    <w:rsid w:val="002C483D"/>
    <w:rsid w:val="002D4CE3"/>
    <w:rsid w:val="0039524D"/>
    <w:rsid w:val="003A7A45"/>
    <w:rsid w:val="00406275"/>
    <w:rsid w:val="004A1E27"/>
    <w:rsid w:val="00505F89"/>
    <w:rsid w:val="00511E08"/>
    <w:rsid w:val="005D3E96"/>
    <w:rsid w:val="0064082F"/>
    <w:rsid w:val="00677AD4"/>
    <w:rsid w:val="0069592F"/>
    <w:rsid w:val="006B5735"/>
    <w:rsid w:val="007907CD"/>
    <w:rsid w:val="007C792C"/>
    <w:rsid w:val="008B67C6"/>
    <w:rsid w:val="00915625"/>
    <w:rsid w:val="00B324BA"/>
    <w:rsid w:val="00C1118E"/>
    <w:rsid w:val="00C55C6B"/>
    <w:rsid w:val="00D7386C"/>
    <w:rsid w:val="00E546AD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96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5D3E96"/>
  </w:style>
  <w:style w:type="paragraph" w:styleId="BodyText">
    <w:name w:val="Body Text"/>
    <w:basedOn w:val="Normal"/>
    <w:link w:val="BodyTextChar"/>
    <w:rsid w:val="005D3E96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D3E96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5D3E96"/>
    <w:rPr>
      <w:b/>
      <w:bCs w:val="0"/>
    </w:rPr>
  </w:style>
  <w:style w:type="paragraph" w:customStyle="1" w:styleId="Parasts1">
    <w:name w:val="Parasts1"/>
    <w:uiPriority w:val="99"/>
    <w:rsid w:val="005D3E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5D3E96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5D3E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D3E96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3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96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naisf">
    <w:name w:val="naisf"/>
    <w:basedOn w:val="Normal"/>
    <w:rsid w:val="005D3E96"/>
    <w:pPr>
      <w:spacing w:before="107" w:after="107"/>
      <w:ind w:firstLine="537"/>
      <w:jc w:val="both"/>
    </w:pPr>
    <w:rPr>
      <w:sz w:val="24"/>
      <w:szCs w:val="24"/>
      <w:lang w:val="en-US" w:eastAsia="en-US"/>
    </w:rPr>
  </w:style>
  <w:style w:type="character" w:styleId="Hyperlink">
    <w:name w:val="Hyperlink"/>
    <w:uiPriority w:val="99"/>
    <w:rsid w:val="006B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96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5D3E96"/>
  </w:style>
  <w:style w:type="paragraph" w:styleId="BodyText">
    <w:name w:val="Body Text"/>
    <w:basedOn w:val="Normal"/>
    <w:link w:val="BodyTextChar"/>
    <w:rsid w:val="005D3E96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D3E96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5D3E96"/>
    <w:rPr>
      <w:b/>
      <w:bCs w:val="0"/>
    </w:rPr>
  </w:style>
  <w:style w:type="paragraph" w:customStyle="1" w:styleId="Parasts1">
    <w:name w:val="Parasts1"/>
    <w:uiPriority w:val="99"/>
    <w:rsid w:val="005D3E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5D3E96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5D3E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D3E96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3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96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naisf">
    <w:name w:val="naisf"/>
    <w:basedOn w:val="Normal"/>
    <w:rsid w:val="005D3E96"/>
    <w:pPr>
      <w:spacing w:before="107" w:after="107"/>
      <w:ind w:firstLine="537"/>
      <w:jc w:val="both"/>
    </w:pPr>
    <w:rPr>
      <w:sz w:val="24"/>
      <w:szCs w:val="24"/>
      <w:lang w:val="en-US" w:eastAsia="en-US"/>
    </w:rPr>
  </w:style>
  <w:style w:type="character" w:styleId="Hyperlink">
    <w:name w:val="Hyperlink"/>
    <w:uiPriority w:val="99"/>
    <w:rsid w:val="006B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a.Kirule-Viksne@em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protokollēmums "Informatīvais ziņojums “Par Ministru kabineta 2017.gada 24.janvāra sēdes protokoluzdevumu (protokola Nr.4 40.§ 3. un 4.punkts) grozīšanu”"</vt:lpstr>
    </vt:vector>
  </TitlesOfParts>
  <Company>Ekonomikas minsitrija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"Informatīvais ziņojums “Par Ministru kabineta 2017.gada 24.janvāra sēdes protokoluzdevumu (protokola Nr.4 40.§ 3. un 4.punkts) grozīšanu”"</dc:title>
  <dc:subject>Ministru kabineta protokollēmums</dc:subject>
  <dc:creator>Brigita.Kirule-Viksne@em.gov.lv</dc:creator>
  <dc:description>Brigita.Kirule-Viksne@em.gov.lv, 67013051</dc:description>
  <cp:lastModifiedBy>Jekaterina Borovika</cp:lastModifiedBy>
  <cp:revision>2</cp:revision>
  <dcterms:created xsi:type="dcterms:W3CDTF">2017-10-17T09:11:00Z</dcterms:created>
  <dcterms:modified xsi:type="dcterms:W3CDTF">2017-10-17T09:11:00Z</dcterms:modified>
</cp:coreProperties>
</file>