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F0752" w14:textId="77777777" w:rsidR="006705F7" w:rsidRDefault="006705F7" w:rsidP="00EF2676">
      <w:pPr>
        <w:tabs>
          <w:tab w:val="left" w:pos="6804"/>
        </w:tabs>
        <w:rPr>
          <w:sz w:val="28"/>
          <w:szCs w:val="28"/>
        </w:rPr>
      </w:pPr>
    </w:p>
    <w:p w14:paraId="465B9BA8" w14:textId="77777777" w:rsidR="009B444C" w:rsidRPr="009B444C" w:rsidRDefault="009B444C" w:rsidP="00EF2676">
      <w:pPr>
        <w:tabs>
          <w:tab w:val="left" w:pos="6804"/>
        </w:tabs>
        <w:rPr>
          <w:sz w:val="28"/>
          <w:szCs w:val="28"/>
        </w:rPr>
      </w:pPr>
    </w:p>
    <w:p w14:paraId="56256963" w14:textId="77777777" w:rsidR="001543F7" w:rsidRPr="009B444C" w:rsidRDefault="001543F7" w:rsidP="00EF2676">
      <w:pPr>
        <w:tabs>
          <w:tab w:val="left" w:pos="6804"/>
        </w:tabs>
        <w:rPr>
          <w:sz w:val="28"/>
          <w:szCs w:val="28"/>
        </w:rPr>
      </w:pPr>
    </w:p>
    <w:p w14:paraId="6484449A" w14:textId="7FC18FD4" w:rsidR="007046DD" w:rsidRPr="009B444C" w:rsidRDefault="007046DD" w:rsidP="00E244A2">
      <w:pPr>
        <w:tabs>
          <w:tab w:val="left" w:pos="6663"/>
        </w:tabs>
        <w:rPr>
          <w:sz w:val="28"/>
          <w:szCs w:val="28"/>
        </w:rPr>
      </w:pPr>
      <w:r w:rsidRPr="009B444C">
        <w:rPr>
          <w:sz w:val="28"/>
          <w:szCs w:val="28"/>
        </w:rPr>
        <w:t xml:space="preserve">2017. gada </w:t>
      </w:r>
      <w:r w:rsidR="009F0FAE">
        <w:rPr>
          <w:sz w:val="28"/>
          <w:szCs w:val="28"/>
        </w:rPr>
        <w:t>7. novembrī</w:t>
      </w:r>
      <w:r w:rsidRPr="009B444C">
        <w:rPr>
          <w:sz w:val="28"/>
          <w:szCs w:val="28"/>
        </w:rPr>
        <w:tab/>
        <w:t>Noteikumi Nr.</w:t>
      </w:r>
      <w:r w:rsidR="009F0FAE">
        <w:rPr>
          <w:sz w:val="28"/>
          <w:szCs w:val="28"/>
        </w:rPr>
        <w:t> 652</w:t>
      </w:r>
    </w:p>
    <w:p w14:paraId="4148A681" w14:textId="00325C53" w:rsidR="007046DD" w:rsidRPr="009B444C" w:rsidRDefault="007046DD" w:rsidP="00E244A2">
      <w:pPr>
        <w:tabs>
          <w:tab w:val="left" w:pos="6663"/>
        </w:tabs>
        <w:rPr>
          <w:sz w:val="28"/>
          <w:szCs w:val="28"/>
        </w:rPr>
      </w:pPr>
      <w:r w:rsidRPr="009B444C">
        <w:rPr>
          <w:sz w:val="28"/>
          <w:szCs w:val="28"/>
        </w:rPr>
        <w:t>Rīgā</w:t>
      </w:r>
      <w:r w:rsidRPr="009B444C">
        <w:rPr>
          <w:sz w:val="28"/>
          <w:szCs w:val="28"/>
        </w:rPr>
        <w:tab/>
        <w:t>(prot. Nr.</w:t>
      </w:r>
      <w:r w:rsidR="009F0FAE">
        <w:rPr>
          <w:sz w:val="28"/>
          <w:szCs w:val="28"/>
        </w:rPr>
        <w:t> </w:t>
      </w:r>
      <w:bookmarkStart w:id="0" w:name="_GoBack"/>
      <w:bookmarkEnd w:id="0"/>
      <w:r w:rsidR="009F0FAE">
        <w:rPr>
          <w:sz w:val="28"/>
          <w:szCs w:val="28"/>
        </w:rPr>
        <w:t>55 5</w:t>
      </w:r>
      <w:r w:rsidRPr="009B444C">
        <w:rPr>
          <w:sz w:val="28"/>
          <w:szCs w:val="28"/>
        </w:rPr>
        <w:t>. §)</w:t>
      </w:r>
    </w:p>
    <w:p w14:paraId="13DABF7D" w14:textId="15046430" w:rsidR="006457F2" w:rsidRPr="009B444C" w:rsidRDefault="006457F2" w:rsidP="00EF2676">
      <w:pPr>
        <w:tabs>
          <w:tab w:val="left" w:pos="6804"/>
        </w:tabs>
        <w:rPr>
          <w:sz w:val="28"/>
          <w:szCs w:val="28"/>
        </w:rPr>
      </w:pPr>
    </w:p>
    <w:p w14:paraId="3A627897" w14:textId="5E3AC407" w:rsidR="00FB47BE" w:rsidRPr="009B444C" w:rsidRDefault="00E7438E" w:rsidP="00FB47BE">
      <w:pPr>
        <w:jc w:val="center"/>
        <w:rPr>
          <w:b/>
          <w:sz w:val="28"/>
          <w:szCs w:val="28"/>
        </w:rPr>
      </w:pPr>
      <w:r w:rsidRPr="009B444C">
        <w:rPr>
          <w:b/>
          <w:sz w:val="28"/>
          <w:szCs w:val="28"/>
        </w:rPr>
        <w:t>Grozījum</w:t>
      </w:r>
      <w:r w:rsidR="00F73DE1" w:rsidRPr="009B444C">
        <w:rPr>
          <w:b/>
          <w:sz w:val="28"/>
          <w:szCs w:val="28"/>
        </w:rPr>
        <w:t>i</w:t>
      </w:r>
      <w:r w:rsidRPr="009B444C">
        <w:rPr>
          <w:b/>
          <w:sz w:val="28"/>
          <w:szCs w:val="28"/>
        </w:rPr>
        <w:t xml:space="preserve"> Ministru kabineta </w:t>
      </w:r>
      <w:r w:rsidR="00647A11" w:rsidRPr="009B444C">
        <w:rPr>
          <w:b/>
          <w:sz w:val="28"/>
          <w:szCs w:val="28"/>
        </w:rPr>
        <w:t>201</w:t>
      </w:r>
      <w:r w:rsidR="00A265B5" w:rsidRPr="009B444C">
        <w:rPr>
          <w:b/>
          <w:sz w:val="28"/>
          <w:szCs w:val="28"/>
        </w:rPr>
        <w:t>7</w:t>
      </w:r>
      <w:r w:rsidR="00647A11" w:rsidRPr="009B444C">
        <w:rPr>
          <w:b/>
          <w:sz w:val="28"/>
          <w:szCs w:val="28"/>
        </w:rPr>
        <w:t>.</w:t>
      </w:r>
      <w:r w:rsidR="00C2339D" w:rsidRPr="009B444C">
        <w:rPr>
          <w:b/>
          <w:sz w:val="28"/>
          <w:szCs w:val="28"/>
        </w:rPr>
        <w:t> </w:t>
      </w:r>
      <w:r w:rsidR="00647A11" w:rsidRPr="009B444C">
        <w:rPr>
          <w:b/>
          <w:sz w:val="28"/>
          <w:szCs w:val="28"/>
        </w:rPr>
        <w:t xml:space="preserve">gada </w:t>
      </w:r>
      <w:r w:rsidR="00A265B5" w:rsidRPr="009B444C">
        <w:rPr>
          <w:b/>
          <w:sz w:val="28"/>
          <w:szCs w:val="28"/>
        </w:rPr>
        <w:t>3</w:t>
      </w:r>
      <w:r w:rsidR="00647A11" w:rsidRPr="009B444C">
        <w:rPr>
          <w:b/>
          <w:sz w:val="28"/>
          <w:szCs w:val="28"/>
        </w:rPr>
        <w:t>.</w:t>
      </w:r>
      <w:r w:rsidR="00C2339D" w:rsidRPr="009B444C">
        <w:rPr>
          <w:b/>
          <w:sz w:val="28"/>
          <w:szCs w:val="28"/>
        </w:rPr>
        <w:t> </w:t>
      </w:r>
      <w:r w:rsidR="00A265B5" w:rsidRPr="009B444C">
        <w:rPr>
          <w:b/>
          <w:sz w:val="28"/>
          <w:szCs w:val="28"/>
        </w:rPr>
        <w:t>janvāra</w:t>
      </w:r>
      <w:r w:rsidR="001E7CF0" w:rsidRPr="009B444C">
        <w:rPr>
          <w:b/>
          <w:sz w:val="28"/>
          <w:szCs w:val="28"/>
        </w:rPr>
        <w:t xml:space="preserve"> noteikumos Nr.</w:t>
      </w:r>
      <w:r w:rsidRPr="009B444C">
        <w:rPr>
          <w:b/>
          <w:sz w:val="28"/>
          <w:szCs w:val="28"/>
        </w:rPr>
        <w:t> </w:t>
      </w:r>
      <w:r w:rsidR="00A265B5" w:rsidRPr="009B444C">
        <w:rPr>
          <w:b/>
          <w:sz w:val="28"/>
          <w:szCs w:val="28"/>
        </w:rPr>
        <w:t>20</w:t>
      </w:r>
      <w:r w:rsidR="00647A11" w:rsidRPr="009B444C">
        <w:rPr>
          <w:b/>
          <w:sz w:val="28"/>
          <w:szCs w:val="28"/>
        </w:rPr>
        <w:t xml:space="preserve"> </w:t>
      </w:r>
      <w:r w:rsidR="007046DD" w:rsidRPr="009B444C">
        <w:rPr>
          <w:b/>
          <w:sz w:val="28"/>
          <w:szCs w:val="28"/>
        </w:rPr>
        <w:t>"</w:t>
      </w:r>
      <w:r w:rsidR="00A265B5" w:rsidRPr="009B444C">
        <w:rPr>
          <w:b/>
          <w:sz w:val="28"/>
          <w:szCs w:val="28"/>
        </w:rPr>
        <w:t>Atbalstāmo investīciju projekta pieņemšanas un īstenošanas kārtība</w:t>
      </w:r>
      <w:r w:rsidR="007046DD" w:rsidRPr="009B444C">
        <w:rPr>
          <w:b/>
          <w:sz w:val="28"/>
          <w:szCs w:val="28"/>
        </w:rPr>
        <w:t>"</w:t>
      </w:r>
    </w:p>
    <w:p w14:paraId="6EB90521" w14:textId="77777777" w:rsidR="009C5A63" w:rsidRPr="009B444C" w:rsidRDefault="009C5A63" w:rsidP="00143392">
      <w:pPr>
        <w:jc w:val="right"/>
        <w:rPr>
          <w:sz w:val="28"/>
          <w:szCs w:val="28"/>
        </w:rPr>
      </w:pPr>
    </w:p>
    <w:p w14:paraId="4B06BFBE" w14:textId="62DE6C5B" w:rsidR="00BB487A" w:rsidRPr="009B444C" w:rsidRDefault="009F3EFB" w:rsidP="00DC34B6">
      <w:pPr>
        <w:jc w:val="right"/>
        <w:rPr>
          <w:sz w:val="28"/>
          <w:szCs w:val="28"/>
        </w:rPr>
      </w:pPr>
      <w:r w:rsidRPr="009B444C">
        <w:rPr>
          <w:sz w:val="28"/>
          <w:szCs w:val="28"/>
        </w:rPr>
        <w:t>Izdoti saskaņā ar</w:t>
      </w:r>
      <w:r w:rsidR="009B444C" w:rsidRPr="009B444C">
        <w:rPr>
          <w:sz w:val="28"/>
          <w:szCs w:val="28"/>
        </w:rPr>
        <w:t xml:space="preserve"> likuma</w:t>
      </w:r>
    </w:p>
    <w:p w14:paraId="5C51C4BA" w14:textId="6BCA7D33" w:rsidR="00A265B5" w:rsidRPr="009B444C" w:rsidRDefault="007046DD" w:rsidP="00A265B5">
      <w:pPr>
        <w:jc w:val="right"/>
        <w:rPr>
          <w:sz w:val="28"/>
          <w:szCs w:val="28"/>
        </w:rPr>
      </w:pPr>
      <w:r w:rsidRPr="009B444C">
        <w:rPr>
          <w:sz w:val="28"/>
          <w:szCs w:val="28"/>
        </w:rPr>
        <w:t>"</w:t>
      </w:r>
      <w:r w:rsidR="00A265B5" w:rsidRPr="009B444C">
        <w:rPr>
          <w:sz w:val="28"/>
          <w:szCs w:val="28"/>
        </w:rPr>
        <w:t>Par uzņēmumu ienākuma nodokli</w:t>
      </w:r>
      <w:r w:rsidRPr="009B444C">
        <w:rPr>
          <w:sz w:val="28"/>
          <w:szCs w:val="28"/>
        </w:rPr>
        <w:t>"</w:t>
      </w:r>
      <w:r w:rsidR="00A265B5" w:rsidRPr="009B444C">
        <w:rPr>
          <w:sz w:val="28"/>
          <w:szCs w:val="28"/>
        </w:rPr>
        <w:t xml:space="preserve"> </w:t>
      </w:r>
    </w:p>
    <w:p w14:paraId="7470089A" w14:textId="77777777" w:rsidR="009B444C" w:rsidRDefault="00A265B5" w:rsidP="00A265B5">
      <w:pPr>
        <w:jc w:val="right"/>
        <w:rPr>
          <w:sz w:val="28"/>
          <w:szCs w:val="28"/>
        </w:rPr>
      </w:pPr>
      <w:r w:rsidRPr="009B444C">
        <w:rPr>
          <w:sz w:val="28"/>
          <w:szCs w:val="28"/>
        </w:rPr>
        <w:t>27.</w:t>
      </w:r>
      <w:r w:rsidR="009B444C">
        <w:rPr>
          <w:sz w:val="28"/>
          <w:szCs w:val="28"/>
        </w:rPr>
        <w:t> </w:t>
      </w:r>
      <w:r w:rsidRPr="009B444C">
        <w:rPr>
          <w:sz w:val="28"/>
          <w:szCs w:val="28"/>
        </w:rPr>
        <w:t xml:space="preserve">panta 10., 13., 14., 15., </w:t>
      </w:r>
    </w:p>
    <w:p w14:paraId="5CF6C67F" w14:textId="16C5153B" w:rsidR="001E7CF0" w:rsidRPr="009B444C" w:rsidRDefault="00A265B5" w:rsidP="00A265B5">
      <w:pPr>
        <w:jc w:val="right"/>
        <w:rPr>
          <w:sz w:val="28"/>
          <w:szCs w:val="28"/>
        </w:rPr>
      </w:pPr>
      <w:r w:rsidRPr="009B444C">
        <w:rPr>
          <w:sz w:val="28"/>
          <w:szCs w:val="28"/>
        </w:rPr>
        <w:t>16. un 18.</w:t>
      </w:r>
      <w:r w:rsidR="009B444C">
        <w:rPr>
          <w:sz w:val="28"/>
          <w:szCs w:val="28"/>
        </w:rPr>
        <w:t> </w:t>
      </w:r>
      <w:r w:rsidRPr="009B444C">
        <w:rPr>
          <w:sz w:val="28"/>
          <w:szCs w:val="28"/>
        </w:rPr>
        <w:t>punktu</w:t>
      </w:r>
    </w:p>
    <w:p w14:paraId="0229D440" w14:textId="77777777" w:rsidR="00143392" w:rsidRPr="009B444C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14:paraId="6DF36FAA" w14:textId="1EEFCE12" w:rsidR="00F73DE1" w:rsidRPr="009B444C" w:rsidRDefault="00E7438E" w:rsidP="00143392">
      <w:pPr>
        <w:pStyle w:val="Title"/>
        <w:ind w:firstLine="709"/>
        <w:jc w:val="both"/>
        <w:outlineLvl w:val="0"/>
        <w:rPr>
          <w:szCs w:val="28"/>
        </w:rPr>
      </w:pPr>
      <w:r w:rsidRPr="009B444C">
        <w:rPr>
          <w:szCs w:val="28"/>
        </w:rPr>
        <w:t>Izdarīt Ministru kabineta 201</w:t>
      </w:r>
      <w:r w:rsidR="00A265B5" w:rsidRPr="009B444C">
        <w:rPr>
          <w:szCs w:val="28"/>
        </w:rPr>
        <w:t>7</w:t>
      </w:r>
      <w:r w:rsidR="00420148" w:rsidRPr="009B444C">
        <w:rPr>
          <w:szCs w:val="28"/>
        </w:rPr>
        <w:t>.</w:t>
      </w:r>
      <w:r w:rsidRPr="009B444C">
        <w:rPr>
          <w:szCs w:val="28"/>
        </w:rPr>
        <w:t> </w:t>
      </w:r>
      <w:r w:rsidR="00420148" w:rsidRPr="009B444C">
        <w:rPr>
          <w:szCs w:val="28"/>
        </w:rPr>
        <w:t xml:space="preserve">gada </w:t>
      </w:r>
      <w:r w:rsidR="00A265B5" w:rsidRPr="009B444C">
        <w:rPr>
          <w:szCs w:val="28"/>
        </w:rPr>
        <w:t>3</w:t>
      </w:r>
      <w:r w:rsidR="00647A11" w:rsidRPr="009B444C">
        <w:rPr>
          <w:szCs w:val="28"/>
        </w:rPr>
        <w:t>.</w:t>
      </w:r>
      <w:r w:rsidR="00C2339D" w:rsidRPr="009B444C">
        <w:rPr>
          <w:szCs w:val="28"/>
        </w:rPr>
        <w:t> </w:t>
      </w:r>
      <w:r w:rsidR="00A265B5" w:rsidRPr="009B444C">
        <w:rPr>
          <w:szCs w:val="28"/>
        </w:rPr>
        <w:t>janvāra</w:t>
      </w:r>
      <w:r w:rsidR="00420148" w:rsidRPr="009B444C">
        <w:rPr>
          <w:szCs w:val="28"/>
        </w:rPr>
        <w:t xml:space="preserve"> noteikumos Nr.</w:t>
      </w:r>
      <w:r w:rsidRPr="009B444C">
        <w:rPr>
          <w:szCs w:val="28"/>
        </w:rPr>
        <w:t> </w:t>
      </w:r>
      <w:r w:rsidR="00A265B5" w:rsidRPr="009B444C">
        <w:rPr>
          <w:szCs w:val="28"/>
        </w:rPr>
        <w:t>20</w:t>
      </w:r>
      <w:r w:rsidR="00420148" w:rsidRPr="009B444C">
        <w:rPr>
          <w:szCs w:val="28"/>
        </w:rPr>
        <w:t xml:space="preserve"> </w:t>
      </w:r>
      <w:r w:rsidR="007046DD" w:rsidRPr="009B444C">
        <w:rPr>
          <w:szCs w:val="28"/>
        </w:rPr>
        <w:t>"</w:t>
      </w:r>
      <w:r w:rsidR="00A265B5" w:rsidRPr="009B444C">
        <w:rPr>
          <w:szCs w:val="28"/>
        </w:rPr>
        <w:t>Atbalstāmo investīciju projekta pieņemšanas un īstenošanas kārtība</w:t>
      </w:r>
      <w:r w:rsidR="007046DD" w:rsidRPr="009B444C">
        <w:rPr>
          <w:szCs w:val="28"/>
        </w:rPr>
        <w:t>"</w:t>
      </w:r>
      <w:r w:rsidRPr="009B444C">
        <w:rPr>
          <w:szCs w:val="28"/>
        </w:rPr>
        <w:t xml:space="preserve"> (Latvijas Vēstnesis, </w:t>
      </w:r>
      <w:r w:rsidR="00A52A9C" w:rsidRPr="009B444C">
        <w:rPr>
          <w:szCs w:val="28"/>
        </w:rPr>
        <w:t>201</w:t>
      </w:r>
      <w:r w:rsidR="00A265B5" w:rsidRPr="009B444C">
        <w:rPr>
          <w:szCs w:val="28"/>
        </w:rPr>
        <w:t>7</w:t>
      </w:r>
      <w:r w:rsidRPr="009B444C">
        <w:rPr>
          <w:szCs w:val="28"/>
        </w:rPr>
        <w:t xml:space="preserve">, </w:t>
      </w:r>
      <w:r w:rsidR="00A265B5" w:rsidRPr="009B444C">
        <w:rPr>
          <w:szCs w:val="28"/>
        </w:rPr>
        <w:t>34</w:t>
      </w:r>
      <w:r w:rsidR="00647A11" w:rsidRPr="009B444C">
        <w:rPr>
          <w:szCs w:val="28"/>
        </w:rPr>
        <w:t>.</w:t>
      </w:r>
      <w:r w:rsidR="00C2339D" w:rsidRPr="009B444C">
        <w:rPr>
          <w:szCs w:val="28"/>
        </w:rPr>
        <w:t> </w:t>
      </w:r>
      <w:r w:rsidR="00420148" w:rsidRPr="009B444C">
        <w:rPr>
          <w:szCs w:val="28"/>
        </w:rPr>
        <w:t>nr.</w:t>
      </w:r>
      <w:r w:rsidR="00BC678A" w:rsidRPr="009B444C">
        <w:rPr>
          <w:szCs w:val="28"/>
        </w:rPr>
        <w:t>) šādu</w:t>
      </w:r>
      <w:r w:rsidR="00F73DE1" w:rsidRPr="009B444C">
        <w:rPr>
          <w:szCs w:val="28"/>
        </w:rPr>
        <w:t>s</w:t>
      </w:r>
      <w:r w:rsidR="00BC678A" w:rsidRPr="009B444C">
        <w:rPr>
          <w:szCs w:val="28"/>
        </w:rPr>
        <w:t xml:space="preserve"> grozījumu</w:t>
      </w:r>
      <w:r w:rsidR="00F73DE1" w:rsidRPr="009B444C">
        <w:rPr>
          <w:szCs w:val="28"/>
        </w:rPr>
        <w:t>s:</w:t>
      </w:r>
    </w:p>
    <w:p w14:paraId="0C3F6ACE" w14:textId="77777777" w:rsidR="00F73DE1" w:rsidRPr="009B444C" w:rsidRDefault="00F73DE1" w:rsidP="00143392">
      <w:pPr>
        <w:pStyle w:val="Title"/>
        <w:ind w:firstLine="709"/>
        <w:jc w:val="both"/>
        <w:outlineLvl w:val="0"/>
        <w:rPr>
          <w:szCs w:val="28"/>
        </w:rPr>
      </w:pPr>
    </w:p>
    <w:p w14:paraId="19C05420" w14:textId="5D78A24E" w:rsidR="003460CE" w:rsidRPr="009B444C" w:rsidRDefault="00F73DE1" w:rsidP="00F73DE1">
      <w:pPr>
        <w:pStyle w:val="Title"/>
        <w:ind w:firstLine="709"/>
        <w:jc w:val="both"/>
        <w:outlineLvl w:val="0"/>
        <w:rPr>
          <w:szCs w:val="28"/>
        </w:rPr>
      </w:pPr>
      <w:r w:rsidRPr="009B444C">
        <w:rPr>
          <w:szCs w:val="28"/>
        </w:rPr>
        <w:t>1.</w:t>
      </w:r>
      <w:r w:rsidR="009B444C">
        <w:rPr>
          <w:szCs w:val="28"/>
        </w:rPr>
        <w:t> </w:t>
      </w:r>
      <w:r w:rsidR="00ED153C" w:rsidRPr="009B444C">
        <w:rPr>
          <w:szCs w:val="28"/>
        </w:rPr>
        <w:t>P</w:t>
      </w:r>
      <w:r w:rsidR="0053572D" w:rsidRPr="009B444C">
        <w:rPr>
          <w:szCs w:val="28"/>
        </w:rPr>
        <w:t xml:space="preserve">apildināt </w:t>
      </w:r>
      <w:r w:rsidR="0011749A" w:rsidRPr="009B444C">
        <w:rPr>
          <w:szCs w:val="28"/>
        </w:rPr>
        <w:t>1. pielikuma 3.</w:t>
      </w:r>
      <w:r w:rsidR="003D3179" w:rsidRPr="009B444C">
        <w:rPr>
          <w:szCs w:val="28"/>
        </w:rPr>
        <w:t>7</w:t>
      </w:r>
      <w:r w:rsidR="005D6760" w:rsidRPr="009B444C">
        <w:rPr>
          <w:szCs w:val="28"/>
        </w:rPr>
        <w:t>.</w:t>
      </w:r>
      <w:r w:rsidR="003D3179" w:rsidRPr="009B444C">
        <w:rPr>
          <w:szCs w:val="28"/>
        </w:rPr>
        <w:t> </w:t>
      </w:r>
      <w:r w:rsidR="005D6760" w:rsidRPr="009B444C">
        <w:rPr>
          <w:szCs w:val="28"/>
        </w:rPr>
        <w:t>apakšpunktu</w:t>
      </w:r>
      <w:r w:rsidR="00504380" w:rsidRPr="009B444C">
        <w:rPr>
          <w:szCs w:val="28"/>
        </w:rPr>
        <w:t xml:space="preserve"> </w:t>
      </w:r>
      <w:r w:rsidR="0011749A" w:rsidRPr="009B444C">
        <w:rPr>
          <w:szCs w:val="28"/>
        </w:rPr>
        <w:t xml:space="preserve">aiz teikuma </w:t>
      </w:r>
      <w:r w:rsidR="007046DD" w:rsidRPr="009B444C">
        <w:rPr>
          <w:szCs w:val="28"/>
        </w:rPr>
        <w:t>"</w:t>
      </w:r>
      <w:r w:rsidR="0011749A" w:rsidRPr="009B444C">
        <w:rPr>
          <w:szCs w:val="28"/>
        </w:rPr>
        <w:t xml:space="preserve">Apliecinu, ka projekta iesniedzējs divu taksācijas periodu laikā pirms taksācijas perioda, kurā Ministru kabinets ir pieņēmis likuma </w:t>
      </w:r>
      <w:r w:rsidR="007046DD" w:rsidRPr="009B444C">
        <w:rPr>
          <w:szCs w:val="28"/>
        </w:rPr>
        <w:t>"</w:t>
      </w:r>
      <w:r w:rsidR="0011749A" w:rsidRPr="009B444C">
        <w:rPr>
          <w:szCs w:val="28"/>
        </w:rPr>
        <w:t>Par uzņēmumu ienākuma nodokli</w:t>
      </w:r>
      <w:r w:rsidR="007046DD" w:rsidRPr="009B444C">
        <w:rPr>
          <w:szCs w:val="28"/>
        </w:rPr>
        <w:t>"</w:t>
      </w:r>
      <w:r w:rsidR="0011749A" w:rsidRPr="009B444C">
        <w:rPr>
          <w:szCs w:val="28"/>
        </w:rPr>
        <w:t xml:space="preserve"> 17.</w:t>
      </w:r>
      <w:r w:rsidR="0011749A" w:rsidRPr="009B444C">
        <w:rPr>
          <w:szCs w:val="28"/>
          <w:vertAlign w:val="superscript"/>
        </w:rPr>
        <w:t>2</w:t>
      </w:r>
      <w:r w:rsidR="0011749A" w:rsidRPr="009B444C">
        <w:rPr>
          <w:szCs w:val="28"/>
        </w:rPr>
        <w:t> panta ceturtās daļas 6.</w:t>
      </w:r>
      <w:r w:rsidR="009B444C">
        <w:rPr>
          <w:szCs w:val="28"/>
        </w:rPr>
        <w:t> </w:t>
      </w:r>
      <w:r w:rsidR="0011749A" w:rsidRPr="009B444C">
        <w:rPr>
          <w:szCs w:val="28"/>
        </w:rPr>
        <w:t>punktā minēto lēmumu, nav beidzis to pašu vai līdzīgu darbību, kā definēts Komisijas regulas Nr.</w:t>
      </w:r>
      <w:r w:rsidR="009B444C">
        <w:rPr>
          <w:szCs w:val="28"/>
        </w:rPr>
        <w:t> </w:t>
      </w:r>
      <w:r w:rsidR="0011749A" w:rsidRPr="009B444C">
        <w:rPr>
          <w:szCs w:val="28"/>
        </w:rPr>
        <w:t>651/2014 2. panta 50. punktā, Eiropas Ekonomikas zonā un projekta iesniedzējam nav konkrētu plānu izbeigt šādu darbību divu taksācijas periodu laikā pēc taksācijas perioda, kurā projekts pabeigts</w:t>
      </w:r>
      <w:r w:rsidR="00C4143C">
        <w:rPr>
          <w:szCs w:val="28"/>
        </w:rPr>
        <w:t>.</w:t>
      </w:r>
      <w:r w:rsidR="007046DD" w:rsidRPr="009B444C">
        <w:rPr>
          <w:szCs w:val="28"/>
        </w:rPr>
        <w:t>"</w:t>
      </w:r>
      <w:r w:rsidR="0011749A" w:rsidRPr="009B444C">
        <w:rPr>
          <w:szCs w:val="28"/>
        </w:rPr>
        <w:t xml:space="preserve"> </w:t>
      </w:r>
      <w:r w:rsidR="0053572D" w:rsidRPr="009B444C">
        <w:rPr>
          <w:szCs w:val="28"/>
        </w:rPr>
        <w:t>ar teikumu šādā redakcijā:</w:t>
      </w:r>
    </w:p>
    <w:p w14:paraId="0267FDF0" w14:textId="77777777" w:rsidR="00610E8F" w:rsidRPr="009B444C" w:rsidRDefault="00610E8F" w:rsidP="00143392">
      <w:pPr>
        <w:pStyle w:val="Title"/>
        <w:ind w:firstLine="709"/>
        <w:jc w:val="both"/>
        <w:outlineLvl w:val="0"/>
        <w:rPr>
          <w:szCs w:val="28"/>
        </w:rPr>
      </w:pPr>
    </w:p>
    <w:p w14:paraId="1603E2D6" w14:textId="1ED09634" w:rsidR="0048506C" w:rsidRPr="009B444C" w:rsidRDefault="007046DD" w:rsidP="0048506C">
      <w:pPr>
        <w:ind w:firstLine="720"/>
        <w:jc w:val="both"/>
        <w:rPr>
          <w:sz w:val="28"/>
          <w:szCs w:val="28"/>
        </w:rPr>
      </w:pPr>
      <w:r w:rsidRPr="009B444C">
        <w:rPr>
          <w:sz w:val="28"/>
          <w:szCs w:val="28"/>
        </w:rPr>
        <w:t>"</w:t>
      </w:r>
      <w:r w:rsidR="0048506C" w:rsidRPr="009B444C">
        <w:rPr>
          <w:sz w:val="28"/>
          <w:szCs w:val="28"/>
        </w:rPr>
        <w:t>Apliecinu, ka 24</w:t>
      </w:r>
      <w:r w:rsidR="009B444C">
        <w:rPr>
          <w:sz w:val="28"/>
          <w:szCs w:val="28"/>
        </w:rPr>
        <w:t> </w:t>
      </w:r>
      <w:r w:rsidR="0048506C" w:rsidRPr="009B444C">
        <w:rPr>
          <w:sz w:val="28"/>
          <w:szCs w:val="28"/>
        </w:rPr>
        <w:t>mēnešu laikā pirms projekta pieteikuma iesniegšanas Ekonomikas ministrijā projekta iesniedzējs nav veicis Komisijas regulas Nr. 651/2014 2.</w:t>
      </w:r>
      <w:r w:rsidR="009B444C">
        <w:rPr>
          <w:sz w:val="28"/>
          <w:szCs w:val="28"/>
        </w:rPr>
        <w:t> </w:t>
      </w:r>
      <w:r w:rsidR="0048506C" w:rsidRPr="009B444C">
        <w:rPr>
          <w:sz w:val="28"/>
          <w:szCs w:val="28"/>
        </w:rPr>
        <w:t>panta 61</w:t>
      </w:r>
      <w:r w:rsidRPr="009B444C">
        <w:rPr>
          <w:sz w:val="28"/>
          <w:szCs w:val="28"/>
        </w:rPr>
        <w:t>.</w:t>
      </w:r>
      <w:r w:rsidR="00C4143C">
        <w:rPr>
          <w:sz w:val="28"/>
          <w:szCs w:val="28"/>
        </w:rPr>
        <w:t> "</w:t>
      </w:r>
      <w:r w:rsidRPr="009B444C">
        <w:rPr>
          <w:sz w:val="28"/>
          <w:szCs w:val="28"/>
        </w:rPr>
        <w:t>a</w:t>
      </w:r>
      <w:r w:rsidR="00C4143C">
        <w:rPr>
          <w:sz w:val="28"/>
          <w:szCs w:val="28"/>
        </w:rPr>
        <w:t>" </w:t>
      </w:r>
      <w:r w:rsidR="0048506C" w:rsidRPr="009B444C">
        <w:rPr>
          <w:sz w:val="28"/>
          <w:szCs w:val="28"/>
        </w:rPr>
        <w:t>punktā definēto pārcelšanu uz uzņēmējdarbības vietu, kurā tiks veikts sākotnējais ieguldījums, par ko ir pieprasīta nodokļa atlaide, un projekta iesniedzējs apņemas to nedarīt 24</w:t>
      </w:r>
      <w:r w:rsidR="009B444C">
        <w:rPr>
          <w:sz w:val="28"/>
          <w:szCs w:val="28"/>
        </w:rPr>
        <w:t> </w:t>
      </w:r>
      <w:r w:rsidR="0048506C" w:rsidRPr="009B444C">
        <w:rPr>
          <w:sz w:val="28"/>
          <w:szCs w:val="28"/>
        </w:rPr>
        <w:t>mēnešus pēc tam, kad ir pabeigts sākotnējais ieguldījums, par ko ir pieprasīta nodokļa atlaide.</w:t>
      </w:r>
      <w:r w:rsidRPr="009B444C">
        <w:rPr>
          <w:sz w:val="28"/>
          <w:szCs w:val="28"/>
        </w:rPr>
        <w:t>"</w:t>
      </w:r>
    </w:p>
    <w:p w14:paraId="61ED530D" w14:textId="6897FF40" w:rsidR="00F73DE1" w:rsidRPr="009B444C" w:rsidRDefault="00F73DE1" w:rsidP="0048506C">
      <w:pPr>
        <w:ind w:firstLine="720"/>
        <w:jc w:val="both"/>
        <w:rPr>
          <w:sz w:val="28"/>
          <w:szCs w:val="28"/>
        </w:rPr>
      </w:pPr>
    </w:p>
    <w:p w14:paraId="2A2818D0" w14:textId="2B40E710" w:rsidR="00F73DE1" w:rsidRPr="009B444C" w:rsidRDefault="00ED153C" w:rsidP="0048506C">
      <w:pPr>
        <w:ind w:firstLine="720"/>
        <w:jc w:val="both"/>
        <w:rPr>
          <w:sz w:val="28"/>
          <w:szCs w:val="28"/>
        </w:rPr>
      </w:pPr>
      <w:r w:rsidRPr="009B444C">
        <w:rPr>
          <w:sz w:val="28"/>
          <w:szCs w:val="28"/>
        </w:rPr>
        <w:t>2.</w:t>
      </w:r>
      <w:r w:rsidR="009B444C">
        <w:rPr>
          <w:sz w:val="28"/>
          <w:szCs w:val="28"/>
        </w:rPr>
        <w:t> </w:t>
      </w:r>
      <w:r w:rsidRPr="009B444C">
        <w:rPr>
          <w:sz w:val="28"/>
          <w:szCs w:val="28"/>
        </w:rPr>
        <w:t>P</w:t>
      </w:r>
      <w:r w:rsidR="00F73DE1" w:rsidRPr="009B444C">
        <w:rPr>
          <w:sz w:val="28"/>
          <w:szCs w:val="28"/>
        </w:rPr>
        <w:t>apildināt 3. pielikumu ar 1.16. apakšpunktu šādā redakcijā:</w:t>
      </w:r>
    </w:p>
    <w:p w14:paraId="0078BB28" w14:textId="7612D4DC" w:rsidR="009B444C" w:rsidRDefault="009B444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B7CFE39" w14:textId="77777777" w:rsidR="00F73DE1" w:rsidRPr="009B444C" w:rsidRDefault="00F73DE1" w:rsidP="0048506C">
      <w:pPr>
        <w:ind w:firstLine="720"/>
        <w:jc w:val="both"/>
        <w:rPr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8"/>
        <w:gridCol w:w="5996"/>
        <w:gridCol w:w="1248"/>
        <w:gridCol w:w="1249"/>
      </w:tblGrid>
      <w:tr w:rsidR="009B444C" w:rsidRPr="009B444C" w14:paraId="7045A00C" w14:textId="77777777" w:rsidTr="00B22270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331BC08" w14:textId="6518E64E" w:rsidR="00B22270" w:rsidRPr="009B444C" w:rsidRDefault="007046DD">
            <w:r w:rsidRPr="009B444C">
              <w:t>"</w:t>
            </w:r>
            <w:r w:rsidR="00B22270" w:rsidRPr="009B444C">
              <w:t>1.16.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6077C7D" w14:textId="393DF00B" w:rsidR="00B22270" w:rsidRPr="009B444C" w:rsidRDefault="00B22270" w:rsidP="00C4143C">
            <w:pPr>
              <w:ind w:left="71"/>
              <w:jc w:val="both"/>
            </w:pPr>
            <w:r w:rsidRPr="009B444C">
              <w:t>Projekta iesniedzējs 24</w:t>
            </w:r>
            <w:r w:rsidR="009B444C">
              <w:t> </w:t>
            </w:r>
            <w:r w:rsidRPr="009B444C">
              <w:t>mēnešu laikā pirms projekta pieteikuma iesniegšanas Ekonomikas ministrijā nav veicis Komisijas regulas Nr.</w:t>
            </w:r>
            <w:r w:rsidR="009B444C">
              <w:t> </w:t>
            </w:r>
            <w:r w:rsidRPr="009B444C">
              <w:t>651/2014 2.</w:t>
            </w:r>
            <w:r w:rsidR="009B444C">
              <w:t> </w:t>
            </w:r>
            <w:r w:rsidRPr="009B444C">
              <w:t>panta 61</w:t>
            </w:r>
            <w:r w:rsidR="007046DD" w:rsidRPr="009B444C">
              <w:t>.</w:t>
            </w:r>
            <w:r w:rsidR="009B444C">
              <w:t> </w:t>
            </w:r>
            <w:r w:rsidR="00C4143C">
              <w:t>"</w:t>
            </w:r>
            <w:r w:rsidR="007046DD" w:rsidRPr="009B444C">
              <w:t>a</w:t>
            </w:r>
            <w:r w:rsidR="00C4143C">
              <w:t>"</w:t>
            </w:r>
            <w:r w:rsidRPr="009B444C">
              <w:t> punktā definēto pārcelšanu uz uzņēmējdarbības vietu, kurā tiks veikts sākotnējais ieguldījums, par ko ir pieprasīta nodokļa atlaide, un projekta iesniedzējs apņemas to nedarīt 24</w:t>
            </w:r>
            <w:r w:rsidR="009B444C">
              <w:t> </w:t>
            </w:r>
            <w:r w:rsidRPr="009B444C">
              <w:t>mēnešus pēc tam, kad ir pabeigts sākotnējais ieguldījums, par ko ir pieprasīta nodokļa atlaide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83F8B5E" w14:textId="77777777" w:rsidR="00B22270" w:rsidRPr="009B444C" w:rsidRDefault="00B22270">
            <w:r w:rsidRPr="009B444C">
              <w:t> 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8D28BAF" w14:textId="79210AF9" w:rsidR="00B22270" w:rsidRPr="009B444C" w:rsidRDefault="00B22270">
            <w:pPr>
              <w:pStyle w:val="tvhtml"/>
              <w:spacing w:line="293" w:lineRule="atLeast"/>
              <w:jc w:val="center"/>
            </w:pPr>
            <w:r w:rsidRPr="009B444C">
              <w:t>N</w:t>
            </w:r>
            <w:r w:rsidR="007046DD" w:rsidRPr="009B444C">
              <w:t>"</w:t>
            </w:r>
          </w:p>
        </w:tc>
      </w:tr>
    </w:tbl>
    <w:p w14:paraId="63E4D0AB" w14:textId="77777777" w:rsidR="007046DD" w:rsidRPr="009B444C" w:rsidRDefault="007046DD" w:rsidP="00C27BE4">
      <w:pPr>
        <w:jc w:val="both"/>
        <w:rPr>
          <w:sz w:val="28"/>
          <w:szCs w:val="28"/>
        </w:rPr>
      </w:pPr>
    </w:p>
    <w:p w14:paraId="5C26238C" w14:textId="77777777" w:rsidR="007046DD" w:rsidRPr="009B444C" w:rsidRDefault="007046DD" w:rsidP="00C27BE4">
      <w:pPr>
        <w:jc w:val="both"/>
        <w:rPr>
          <w:sz w:val="28"/>
          <w:szCs w:val="28"/>
        </w:rPr>
      </w:pPr>
    </w:p>
    <w:p w14:paraId="3E2E97EA" w14:textId="77777777" w:rsidR="007046DD" w:rsidRPr="009B444C" w:rsidRDefault="007046DD" w:rsidP="00C27BE4">
      <w:pPr>
        <w:jc w:val="both"/>
        <w:rPr>
          <w:sz w:val="28"/>
          <w:szCs w:val="28"/>
        </w:rPr>
      </w:pPr>
    </w:p>
    <w:p w14:paraId="1C86AE9F" w14:textId="77777777" w:rsidR="007046DD" w:rsidRPr="009B444C" w:rsidRDefault="007046DD" w:rsidP="009B444C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9B444C">
        <w:rPr>
          <w:sz w:val="28"/>
          <w:szCs w:val="28"/>
        </w:rPr>
        <w:t>Ministru prezidents</w:t>
      </w:r>
      <w:r w:rsidRPr="009B444C">
        <w:rPr>
          <w:sz w:val="28"/>
          <w:szCs w:val="28"/>
        </w:rPr>
        <w:tab/>
        <w:t xml:space="preserve">Māris Kučinskis </w:t>
      </w:r>
    </w:p>
    <w:p w14:paraId="75E5CF98" w14:textId="77777777" w:rsidR="007046DD" w:rsidRPr="009B444C" w:rsidRDefault="007046DD" w:rsidP="009B444C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C59DF27" w14:textId="77777777" w:rsidR="007046DD" w:rsidRPr="009B444C" w:rsidRDefault="007046DD" w:rsidP="009B444C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ED2820E" w14:textId="77777777" w:rsidR="007046DD" w:rsidRPr="009B444C" w:rsidRDefault="007046DD" w:rsidP="009B444C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CD43758" w14:textId="77777777" w:rsidR="007046DD" w:rsidRPr="009B444C" w:rsidRDefault="007046DD" w:rsidP="009B444C">
      <w:pPr>
        <w:tabs>
          <w:tab w:val="left" w:pos="6804"/>
          <w:tab w:val="right" w:pos="8820"/>
        </w:tabs>
        <w:ind w:firstLine="709"/>
        <w:rPr>
          <w:sz w:val="28"/>
          <w:szCs w:val="28"/>
        </w:rPr>
      </w:pPr>
      <w:r w:rsidRPr="009B444C">
        <w:rPr>
          <w:sz w:val="28"/>
          <w:szCs w:val="28"/>
        </w:rPr>
        <w:t>Ministru prezidenta biedrs,</w:t>
      </w:r>
    </w:p>
    <w:p w14:paraId="145BDFCC" w14:textId="77777777" w:rsidR="007046DD" w:rsidRPr="009B444C" w:rsidRDefault="007046DD" w:rsidP="009B444C">
      <w:pPr>
        <w:tabs>
          <w:tab w:val="left" w:pos="6804"/>
          <w:tab w:val="right" w:pos="8820"/>
        </w:tabs>
        <w:ind w:firstLine="709"/>
        <w:rPr>
          <w:sz w:val="28"/>
          <w:szCs w:val="28"/>
        </w:rPr>
      </w:pPr>
      <w:r w:rsidRPr="009B444C">
        <w:rPr>
          <w:sz w:val="28"/>
          <w:szCs w:val="28"/>
        </w:rPr>
        <w:t>ekonomikas ministrs</w:t>
      </w:r>
      <w:r w:rsidRPr="009B444C">
        <w:rPr>
          <w:sz w:val="28"/>
          <w:szCs w:val="28"/>
        </w:rPr>
        <w:tab/>
        <w:t xml:space="preserve">Arvils </w:t>
      </w:r>
      <w:proofErr w:type="spellStart"/>
      <w:r w:rsidRPr="009B444C">
        <w:rPr>
          <w:sz w:val="28"/>
          <w:szCs w:val="28"/>
        </w:rPr>
        <w:t>Ašeradens</w:t>
      </w:r>
      <w:proofErr w:type="spellEnd"/>
    </w:p>
    <w:sectPr w:rsidR="007046DD" w:rsidRPr="009B444C" w:rsidSect="007046DD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26A2D" w14:textId="77777777" w:rsidR="007C4056" w:rsidRDefault="007C4056">
      <w:r>
        <w:separator/>
      </w:r>
    </w:p>
  </w:endnote>
  <w:endnote w:type="continuationSeparator" w:id="0">
    <w:p w14:paraId="1034EE98" w14:textId="77777777" w:rsidR="007C4056" w:rsidRDefault="007C4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8B229" w14:textId="77777777" w:rsidR="007046DD" w:rsidRPr="007046DD" w:rsidRDefault="007046DD" w:rsidP="007046DD">
    <w:pPr>
      <w:pStyle w:val="Footer"/>
      <w:rPr>
        <w:sz w:val="16"/>
        <w:szCs w:val="16"/>
      </w:rPr>
    </w:pPr>
    <w:r>
      <w:rPr>
        <w:sz w:val="16"/>
        <w:szCs w:val="16"/>
      </w:rPr>
      <w:t>N2353_7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1429E" w14:textId="6F068E3E" w:rsidR="007046DD" w:rsidRPr="007046DD" w:rsidRDefault="007046DD">
    <w:pPr>
      <w:pStyle w:val="Footer"/>
      <w:rPr>
        <w:sz w:val="16"/>
        <w:szCs w:val="16"/>
      </w:rPr>
    </w:pPr>
    <w:r>
      <w:rPr>
        <w:sz w:val="16"/>
        <w:szCs w:val="16"/>
      </w:rPr>
      <w:t>N2353_7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7FF1A" w14:textId="77777777" w:rsidR="007C4056" w:rsidRDefault="007C4056">
      <w:r>
        <w:separator/>
      </w:r>
    </w:p>
  </w:footnote>
  <w:footnote w:type="continuationSeparator" w:id="0">
    <w:p w14:paraId="1CFF7515" w14:textId="77777777" w:rsidR="007C4056" w:rsidRDefault="007C4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565117E" w14:textId="3ACB9FF9" w:rsidR="00E57848" w:rsidRDefault="00E5784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7E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DF8EE" w14:textId="77777777" w:rsidR="007046DD" w:rsidRDefault="007046DD">
    <w:pPr>
      <w:pStyle w:val="Header"/>
    </w:pPr>
  </w:p>
  <w:p w14:paraId="75258030" w14:textId="786786F8" w:rsidR="007046DD" w:rsidRDefault="007046DD">
    <w:pPr>
      <w:pStyle w:val="Header"/>
    </w:pPr>
    <w:r>
      <w:rPr>
        <w:noProof/>
        <w:sz w:val="32"/>
        <w:szCs w:val="32"/>
      </w:rPr>
      <w:drawing>
        <wp:inline distT="0" distB="0" distL="0" distR="0" wp14:anchorId="36B1C02C" wp14:editId="5209E421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1B3F"/>
    <w:multiLevelType w:val="hybridMultilevel"/>
    <w:tmpl w:val="B29481B8"/>
    <w:lvl w:ilvl="0" w:tplc="66DC74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713EB"/>
    <w:multiLevelType w:val="hybridMultilevel"/>
    <w:tmpl w:val="AD262024"/>
    <w:lvl w:ilvl="0" w:tplc="45C8580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038AD"/>
    <w:multiLevelType w:val="multilevel"/>
    <w:tmpl w:val="35B27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440"/>
      </w:pPr>
      <w:rPr>
        <w:rFonts w:hint="default"/>
      </w:rPr>
    </w:lvl>
  </w:abstractNum>
  <w:abstractNum w:abstractNumId="6">
    <w:nsid w:val="7ECF1C23"/>
    <w:multiLevelType w:val="hybridMultilevel"/>
    <w:tmpl w:val="5D785528"/>
    <w:lvl w:ilvl="0" w:tplc="AECAF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7A"/>
    <w:rsid w:val="00001D6E"/>
    <w:rsid w:val="00010E7F"/>
    <w:rsid w:val="000124A4"/>
    <w:rsid w:val="0001382E"/>
    <w:rsid w:val="0001440A"/>
    <w:rsid w:val="000149FD"/>
    <w:rsid w:val="00023004"/>
    <w:rsid w:val="00023D25"/>
    <w:rsid w:val="000343F2"/>
    <w:rsid w:val="000376A7"/>
    <w:rsid w:val="000501A8"/>
    <w:rsid w:val="00064A65"/>
    <w:rsid w:val="00065417"/>
    <w:rsid w:val="0007121A"/>
    <w:rsid w:val="000722FA"/>
    <w:rsid w:val="000759BD"/>
    <w:rsid w:val="0007731E"/>
    <w:rsid w:val="00081E32"/>
    <w:rsid w:val="00097A3F"/>
    <w:rsid w:val="000A5426"/>
    <w:rsid w:val="000A7D69"/>
    <w:rsid w:val="000B5288"/>
    <w:rsid w:val="000B5AE1"/>
    <w:rsid w:val="000D0BD6"/>
    <w:rsid w:val="000D54E7"/>
    <w:rsid w:val="000E6667"/>
    <w:rsid w:val="000E7457"/>
    <w:rsid w:val="000F2D8F"/>
    <w:rsid w:val="000F663A"/>
    <w:rsid w:val="00107061"/>
    <w:rsid w:val="00112039"/>
    <w:rsid w:val="0011749A"/>
    <w:rsid w:val="00121710"/>
    <w:rsid w:val="00122A47"/>
    <w:rsid w:val="001254CA"/>
    <w:rsid w:val="00132B96"/>
    <w:rsid w:val="00133EB6"/>
    <w:rsid w:val="00136C66"/>
    <w:rsid w:val="00137AC9"/>
    <w:rsid w:val="001425EC"/>
    <w:rsid w:val="00143392"/>
    <w:rsid w:val="00143694"/>
    <w:rsid w:val="001543F7"/>
    <w:rsid w:val="00154AFE"/>
    <w:rsid w:val="00162B07"/>
    <w:rsid w:val="0016664F"/>
    <w:rsid w:val="00166916"/>
    <w:rsid w:val="00166FCA"/>
    <w:rsid w:val="00170FD7"/>
    <w:rsid w:val="00172BDD"/>
    <w:rsid w:val="0017478B"/>
    <w:rsid w:val="001812D7"/>
    <w:rsid w:val="00181AD6"/>
    <w:rsid w:val="0018534E"/>
    <w:rsid w:val="001920E1"/>
    <w:rsid w:val="00196238"/>
    <w:rsid w:val="001A0E40"/>
    <w:rsid w:val="001A1F86"/>
    <w:rsid w:val="001A3E4B"/>
    <w:rsid w:val="001C2481"/>
    <w:rsid w:val="001C54BD"/>
    <w:rsid w:val="001D31F3"/>
    <w:rsid w:val="001D7F58"/>
    <w:rsid w:val="001E7CF0"/>
    <w:rsid w:val="001F0128"/>
    <w:rsid w:val="001F7310"/>
    <w:rsid w:val="00202617"/>
    <w:rsid w:val="002040C5"/>
    <w:rsid w:val="002150D2"/>
    <w:rsid w:val="00216047"/>
    <w:rsid w:val="00216C6D"/>
    <w:rsid w:val="002324E9"/>
    <w:rsid w:val="002348E2"/>
    <w:rsid w:val="00240843"/>
    <w:rsid w:val="00241527"/>
    <w:rsid w:val="00242C98"/>
    <w:rsid w:val="002832EC"/>
    <w:rsid w:val="0029098F"/>
    <w:rsid w:val="00291877"/>
    <w:rsid w:val="00291A7E"/>
    <w:rsid w:val="002927E7"/>
    <w:rsid w:val="00294ED1"/>
    <w:rsid w:val="002A2414"/>
    <w:rsid w:val="002A2FD3"/>
    <w:rsid w:val="002A530F"/>
    <w:rsid w:val="002A72A1"/>
    <w:rsid w:val="002B1439"/>
    <w:rsid w:val="002C0274"/>
    <w:rsid w:val="002C51C0"/>
    <w:rsid w:val="002D5D3B"/>
    <w:rsid w:val="002D5FC0"/>
    <w:rsid w:val="002D792D"/>
    <w:rsid w:val="002E54E4"/>
    <w:rsid w:val="002F09CE"/>
    <w:rsid w:val="002F71E6"/>
    <w:rsid w:val="00304DB7"/>
    <w:rsid w:val="0033452F"/>
    <w:rsid w:val="00337D39"/>
    <w:rsid w:val="00337FCB"/>
    <w:rsid w:val="00342528"/>
    <w:rsid w:val="003460CE"/>
    <w:rsid w:val="003461B0"/>
    <w:rsid w:val="003463A4"/>
    <w:rsid w:val="003521BD"/>
    <w:rsid w:val="003657FB"/>
    <w:rsid w:val="00370725"/>
    <w:rsid w:val="00376CF7"/>
    <w:rsid w:val="003877FB"/>
    <w:rsid w:val="00393691"/>
    <w:rsid w:val="00394279"/>
    <w:rsid w:val="00395BC5"/>
    <w:rsid w:val="003B6775"/>
    <w:rsid w:val="003C07E8"/>
    <w:rsid w:val="003C368A"/>
    <w:rsid w:val="003D3179"/>
    <w:rsid w:val="003E1992"/>
    <w:rsid w:val="003E691C"/>
    <w:rsid w:val="003F2AFD"/>
    <w:rsid w:val="00404CAA"/>
    <w:rsid w:val="00407222"/>
    <w:rsid w:val="00420148"/>
    <w:rsid w:val="004203E7"/>
    <w:rsid w:val="0042104C"/>
    <w:rsid w:val="00433DAD"/>
    <w:rsid w:val="00436561"/>
    <w:rsid w:val="004466A0"/>
    <w:rsid w:val="00452998"/>
    <w:rsid w:val="004704EC"/>
    <w:rsid w:val="00482603"/>
    <w:rsid w:val="0048506C"/>
    <w:rsid w:val="00493BCF"/>
    <w:rsid w:val="004944D5"/>
    <w:rsid w:val="00497C20"/>
    <w:rsid w:val="004A62CC"/>
    <w:rsid w:val="004B07F1"/>
    <w:rsid w:val="004B0B67"/>
    <w:rsid w:val="004B6E00"/>
    <w:rsid w:val="004B7DF1"/>
    <w:rsid w:val="004C0159"/>
    <w:rsid w:val="004C0667"/>
    <w:rsid w:val="004C60C4"/>
    <w:rsid w:val="004C6A80"/>
    <w:rsid w:val="004D4846"/>
    <w:rsid w:val="004E3E9C"/>
    <w:rsid w:val="004E5A1D"/>
    <w:rsid w:val="004E74DA"/>
    <w:rsid w:val="004F52AC"/>
    <w:rsid w:val="005003A0"/>
    <w:rsid w:val="00504380"/>
    <w:rsid w:val="00507AA5"/>
    <w:rsid w:val="00510F83"/>
    <w:rsid w:val="00523B02"/>
    <w:rsid w:val="005256C0"/>
    <w:rsid w:val="0053211F"/>
    <w:rsid w:val="00533420"/>
    <w:rsid w:val="0053572D"/>
    <w:rsid w:val="0053610F"/>
    <w:rsid w:val="00537199"/>
    <w:rsid w:val="00537736"/>
    <w:rsid w:val="0055244A"/>
    <w:rsid w:val="00552855"/>
    <w:rsid w:val="00572852"/>
    <w:rsid w:val="00572CDA"/>
    <w:rsid w:val="00574B34"/>
    <w:rsid w:val="0058034F"/>
    <w:rsid w:val="00591A8B"/>
    <w:rsid w:val="00593C2C"/>
    <w:rsid w:val="00594E4E"/>
    <w:rsid w:val="005966AB"/>
    <w:rsid w:val="00597799"/>
    <w:rsid w:val="0059785F"/>
    <w:rsid w:val="00597B1C"/>
    <w:rsid w:val="005A2107"/>
    <w:rsid w:val="005A2632"/>
    <w:rsid w:val="005A3BF4"/>
    <w:rsid w:val="005A5E65"/>
    <w:rsid w:val="005A6234"/>
    <w:rsid w:val="005B0650"/>
    <w:rsid w:val="005B1FEC"/>
    <w:rsid w:val="005C2A8B"/>
    <w:rsid w:val="005C2E05"/>
    <w:rsid w:val="005C78D9"/>
    <w:rsid w:val="005C7F82"/>
    <w:rsid w:val="005D23F8"/>
    <w:rsid w:val="005D285F"/>
    <w:rsid w:val="005D34DA"/>
    <w:rsid w:val="005D534B"/>
    <w:rsid w:val="005D6760"/>
    <w:rsid w:val="005E29B8"/>
    <w:rsid w:val="005E2B87"/>
    <w:rsid w:val="005F1570"/>
    <w:rsid w:val="005F289F"/>
    <w:rsid w:val="005F5401"/>
    <w:rsid w:val="00600472"/>
    <w:rsid w:val="006006C6"/>
    <w:rsid w:val="0060088B"/>
    <w:rsid w:val="006012D0"/>
    <w:rsid w:val="00610E8F"/>
    <w:rsid w:val="00615BB4"/>
    <w:rsid w:val="00617FA6"/>
    <w:rsid w:val="00623DF2"/>
    <w:rsid w:val="0062429B"/>
    <w:rsid w:val="00631730"/>
    <w:rsid w:val="00634690"/>
    <w:rsid w:val="00635FBC"/>
    <w:rsid w:val="006402D7"/>
    <w:rsid w:val="006430B6"/>
    <w:rsid w:val="006457F2"/>
    <w:rsid w:val="00647A11"/>
    <w:rsid w:val="00651934"/>
    <w:rsid w:val="00660387"/>
    <w:rsid w:val="006630CA"/>
    <w:rsid w:val="00664357"/>
    <w:rsid w:val="00665111"/>
    <w:rsid w:val="006705F7"/>
    <w:rsid w:val="00671D14"/>
    <w:rsid w:val="00681F12"/>
    <w:rsid w:val="00684B30"/>
    <w:rsid w:val="0068514E"/>
    <w:rsid w:val="00692104"/>
    <w:rsid w:val="00693EE5"/>
    <w:rsid w:val="006948D1"/>
    <w:rsid w:val="00695B9B"/>
    <w:rsid w:val="006A4F8B"/>
    <w:rsid w:val="006B39D0"/>
    <w:rsid w:val="006B43BB"/>
    <w:rsid w:val="006B60F9"/>
    <w:rsid w:val="006C0744"/>
    <w:rsid w:val="006C0BDC"/>
    <w:rsid w:val="006C4B76"/>
    <w:rsid w:val="006D508A"/>
    <w:rsid w:val="006E083B"/>
    <w:rsid w:val="006E5D5F"/>
    <w:rsid w:val="006E5FE2"/>
    <w:rsid w:val="006E6314"/>
    <w:rsid w:val="007046DD"/>
    <w:rsid w:val="00721036"/>
    <w:rsid w:val="00721CD8"/>
    <w:rsid w:val="00724E43"/>
    <w:rsid w:val="00736DB6"/>
    <w:rsid w:val="00746861"/>
    <w:rsid w:val="00746F4F"/>
    <w:rsid w:val="00747EED"/>
    <w:rsid w:val="00750EE3"/>
    <w:rsid w:val="00751283"/>
    <w:rsid w:val="00754FA3"/>
    <w:rsid w:val="00762E50"/>
    <w:rsid w:val="00765405"/>
    <w:rsid w:val="00773686"/>
    <w:rsid w:val="00774A4B"/>
    <w:rsid w:val="00775F74"/>
    <w:rsid w:val="00777358"/>
    <w:rsid w:val="00785D1C"/>
    <w:rsid w:val="00787DA8"/>
    <w:rsid w:val="007947CC"/>
    <w:rsid w:val="00796BFD"/>
    <w:rsid w:val="0079704C"/>
    <w:rsid w:val="007979A9"/>
    <w:rsid w:val="007B5067"/>
    <w:rsid w:val="007B5D27"/>
    <w:rsid w:val="007B5DBD"/>
    <w:rsid w:val="007C1DC7"/>
    <w:rsid w:val="007C4056"/>
    <w:rsid w:val="007C4838"/>
    <w:rsid w:val="007C63F0"/>
    <w:rsid w:val="007D48A8"/>
    <w:rsid w:val="007E1129"/>
    <w:rsid w:val="007E464E"/>
    <w:rsid w:val="007E6756"/>
    <w:rsid w:val="007F7F31"/>
    <w:rsid w:val="0080189A"/>
    <w:rsid w:val="00811302"/>
    <w:rsid w:val="00812AFA"/>
    <w:rsid w:val="00837BBE"/>
    <w:rsid w:val="008467C5"/>
    <w:rsid w:val="00850D99"/>
    <w:rsid w:val="008563A9"/>
    <w:rsid w:val="00860750"/>
    <w:rsid w:val="00862FE5"/>
    <w:rsid w:val="0086399E"/>
    <w:rsid w:val="008644A0"/>
    <w:rsid w:val="00864994"/>
    <w:rsid w:val="00864D00"/>
    <w:rsid w:val="008678E7"/>
    <w:rsid w:val="00871391"/>
    <w:rsid w:val="008755A4"/>
    <w:rsid w:val="008769BC"/>
    <w:rsid w:val="008A0588"/>
    <w:rsid w:val="008A1D71"/>
    <w:rsid w:val="008A7539"/>
    <w:rsid w:val="008B08AA"/>
    <w:rsid w:val="008B5A9F"/>
    <w:rsid w:val="008C0C2F"/>
    <w:rsid w:val="008C7A3B"/>
    <w:rsid w:val="008D5CC2"/>
    <w:rsid w:val="008E7807"/>
    <w:rsid w:val="008F0423"/>
    <w:rsid w:val="00900023"/>
    <w:rsid w:val="00907025"/>
    <w:rsid w:val="009079D9"/>
    <w:rsid w:val="00910156"/>
    <w:rsid w:val="0091644C"/>
    <w:rsid w:val="009172AE"/>
    <w:rsid w:val="009266D2"/>
    <w:rsid w:val="00932D89"/>
    <w:rsid w:val="00933344"/>
    <w:rsid w:val="00934536"/>
    <w:rsid w:val="00940D25"/>
    <w:rsid w:val="00947B4D"/>
    <w:rsid w:val="0095740D"/>
    <w:rsid w:val="0095749F"/>
    <w:rsid w:val="00965878"/>
    <w:rsid w:val="00966AD8"/>
    <w:rsid w:val="00966F07"/>
    <w:rsid w:val="009769CC"/>
    <w:rsid w:val="0097781C"/>
    <w:rsid w:val="00980D1E"/>
    <w:rsid w:val="0098390C"/>
    <w:rsid w:val="00987721"/>
    <w:rsid w:val="009A7A12"/>
    <w:rsid w:val="009A7B8A"/>
    <w:rsid w:val="009A7E63"/>
    <w:rsid w:val="009B444C"/>
    <w:rsid w:val="009B4E97"/>
    <w:rsid w:val="009C03D1"/>
    <w:rsid w:val="009C5A63"/>
    <w:rsid w:val="009D1238"/>
    <w:rsid w:val="009D1DAC"/>
    <w:rsid w:val="009F0FAE"/>
    <w:rsid w:val="009F1E4B"/>
    <w:rsid w:val="009F3EFB"/>
    <w:rsid w:val="00A02F96"/>
    <w:rsid w:val="00A14F87"/>
    <w:rsid w:val="00A16CE2"/>
    <w:rsid w:val="00A265B5"/>
    <w:rsid w:val="00A30005"/>
    <w:rsid w:val="00A442F3"/>
    <w:rsid w:val="00A45F41"/>
    <w:rsid w:val="00A52A9C"/>
    <w:rsid w:val="00A6794B"/>
    <w:rsid w:val="00A71C88"/>
    <w:rsid w:val="00A75F12"/>
    <w:rsid w:val="00A816A6"/>
    <w:rsid w:val="00A81C8B"/>
    <w:rsid w:val="00A949F0"/>
    <w:rsid w:val="00A94F3A"/>
    <w:rsid w:val="00A955E2"/>
    <w:rsid w:val="00A97155"/>
    <w:rsid w:val="00AB0AC9"/>
    <w:rsid w:val="00AC23DE"/>
    <w:rsid w:val="00AD28A5"/>
    <w:rsid w:val="00AF5AB5"/>
    <w:rsid w:val="00B0367B"/>
    <w:rsid w:val="00B12058"/>
    <w:rsid w:val="00B12F17"/>
    <w:rsid w:val="00B1583A"/>
    <w:rsid w:val="00B22270"/>
    <w:rsid w:val="00B249E8"/>
    <w:rsid w:val="00B30445"/>
    <w:rsid w:val="00B30D1A"/>
    <w:rsid w:val="00B3595B"/>
    <w:rsid w:val="00B56F0B"/>
    <w:rsid w:val="00B57ACD"/>
    <w:rsid w:val="00B60DB3"/>
    <w:rsid w:val="00B64387"/>
    <w:rsid w:val="00B644D2"/>
    <w:rsid w:val="00B72C4B"/>
    <w:rsid w:val="00B77A0F"/>
    <w:rsid w:val="00B81177"/>
    <w:rsid w:val="00B83E78"/>
    <w:rsid w:val="00B83EBC"/>
    <w:rsid w:val="00B87AF1"/>
    <w:rsid w:val="00B90EDC"/>
    <w:rsid w:val="00B9584F"/>
    <w:rsid w:val="00BA506B"/>
    <w:rsid w:val="00BB487A"/>
    <w:rsid w:val="00BC4543"/>
    <w:rsid w:val="00BC678A"/>
    <w:rsid w:val="00BD688C"/>
    <w:rsid w:val="00BF33B6"/>
    <w:rsid w:val="00C00364"/>
    <w:rsid w:val="00C00A8E"/>
    <w:rsid w:val="00C21F8C"/>
    <w:rsid w:val="00C2339D"/>
    <w:rsid w:val="00C27AF9"/>
    <w:rsid w:val="00C31E7D"/>
    <w:rsid w:val="00C32D72"/>
    <w:rsid w:val="00C406ED"/>
    <w:rsid w:val="00C4143C"/>
    <w:rsid w:val="00C4479B"/>
    <w:rsid w:val="00C44DE9"/>
    <w:rsid w:val="00C44E46"/>
    <w:rsid w:val="00C45966"/>
    <w:rsid w:val="00C53AD0"/>
    <w:rsid w:val="00C760F6"/>
    <w:rsid w:val="00C77C6E"/>
    <w:rsid w:val="00C903DE"/>
    <w:rsid w:val="00C920BD"/>
    <w:rsid w:val="00C93126"/>
    <w:rsid w:val="00C95CCA"/>
    <w:rsid w:val="00CA30A6"/>
    <w:rsid w:val="00CA7A60"/>
    <w:rsid w:val="00CB5403"/>
    <w:rsid w:val="00CB6776"/>
    <w:rsid w:val="00CD0DF2"/>
    <w:rsid w:val="00CE04CC"/>
    <w:rsid w:val="00CE0A31"/>
    <w:rsid w:val="00CE0B90"/>
    <w:rsid w:val="00CE3EB4"/>
    <w:rsid w:val="00CF14BD"/>
    <w:rsid w:val="00D06AEF"/>
    <w:rsid w:val="00D1431D"/>
    <w:rsid w:val="00D14B43"/>
    <w:rsid w:val="00D206EE"/>
    <w:rsid w:val="00D23F89"/>
    <w:rsid w:val="00D34B7F"/>
    <w:rsid w:val="00D34E8D"/>
    <w:rsid w:val="00D46149"/>
    <w:rsid w:val="00D51586"/>
    <w:rsid w:val="00D53187"/>
    <w:rsid w:val="00D61E73"/>
    <w:rsid w:val="00D64366"/>
    <w:rsid w:val="00D65840"/>
    <w:rsid w:val="00D705A4"/>
    <w:rsid w:val="00D70A0E"/>
    <w:rsid w:val="00D74943"/>
    <w:rsid w:val="00D76D68"/>
    <w:rsid w:val="00D81E23"/>
    <w:rsid w:val="00D92529"/>
    <w:rsid w:val="00D962ED"/>
    <w:rsid w:val="00DA4BAA"/>
    <w:rsid w:val="00DB33B5"/>
    <w:rsid w:val="00DB3B74"/>
    <w:rsid w:val="00DC00F1"/>
    <w:rsid w:val="00DC25B2"/>
    <w:rsid w:val="00DC34B6"/>
    <w:rsid w:val="00DD3A2A"/>
    <w:rsid w:val="00DD6AF3"/>
    <w:rsid w:val="00E2082A"/>
    <w:rsid w:val="00E25C04"/>
    <w:rsid w:val="00E36A1B"/>
    <w:rsid w:val="00E40B51"/>
    <w:rsid w:val="00E43197"/>
    <w:rsid w:val="00E555E7"/>
    <w:rsid w:val="00E57848"/>
    <w:rsid w:val="00E61C67"/>
    <w:rsid w:val="00E635C5"/>
    <w:rsid w:val="00E6461F"/>
    <w:rsid w:val="00E72C03"/>
    <w:rsid w:val="00E7438E"/>
    <w:rsid w:val="00E758BC"/>
    <w:rsid w:val="00E826B4"/>
    <w:rsid w:val="00E94494"/>
    <w:rsid w:val="00E97157"/>
    <w:rsid w:val="00EA363C"/>
    <w:rsid w:val="00EA43C2"/>
    <w:rsid w:val="00EA441A"/>
    <w:rsid w:val="00EA54D7"/>
    <w:rsid w:val="00EA7694"/>
    <w:rsid w:val="00EB0545"/>
    <w:rsid w:val="00EB16AA"/>
    <w:rsid w:val="00EB7EE2"/>
    <w:rsid w:val="00EC7F10"/>
    <w:rsid w:val="00ED153C"/>
    <w:rsid w:val="00EE4A29"/>
    <w:rsid w:val="00EF258D"/>
    <w:rsid w:val="00EF2676"/>
    <w:rsid w:val="00EF3AE4"/>
    <w:rsid w:val="00F04334"/>
    <w:rsid w:val="00F0572A"/>
    <w:rsid w:val="00F12337"/>
    <w:rsid w:val="00F14001"/>
    <w:rsid w:val="00F16D93"/>
    <w:rsid w:val="00F23BB8"/>
    <w:rsid w:val="00F24CAF"/>
    <w:rsid w:val="00F2640C"/>
    <w:rsid w:val="00F2734A"/>
    <w:rsid w:val="00F416E7"/>
    <w:rsid w:val="00F41D6A"/>
    <w:rsid w:val="00F43C28"/>
    <w:rsid w:val="00F44045"/>
    <w:rsid w:val="00F47D52"/>
    <w:rsid w:val="00F54E5F"/>
    <w:rsid w:val="00F570A1"/>
    <w:rsid w:val="00F62C80"/>
    <w:rsid w:val="00F62DF6"/>
    <w:rsid w:val="00F7272F"/>
    <w:rsid w:val="00F73DE1"/>
    <w:rsid w:val="00F749DB"/>
    <w:rsid w:val="00F77E25"/>
    <w:rsid w:val="00F801B9"/>
    <w:rsid w:val="00F844B6"/>
    <w:rsid w:val="00F85737"/>
    <w:rsid w:val="00F857F6"/>
    <w:rsid w:val="00F85B78"/>
    <w:rsid w:val="00F870C8"/>
    <w:rsid w:val="00F900BC"/>
    <w:rsid w:val="00FA08B2"/>
    <w:rsid w:val="00FA63F1"/>
    <w:rsid w:val="00FB16E8"/>
    <w:rsid w:val="00FB47BE"/>
    <w:rsid w:val="00FB79FD"/>
    <w:rsid w:val="00FC24AD"/>
    <w:rsid w:val="00FC6132"/>
    <w:rsid w:val="00FC6565"/>
    <w:rsid w:val="00FD34BC"/>
    <w:rsid w:val="00FD3805"/>
    <w:rsid w:val="00FF0B30"/>
    <w:rsid w:val="00FF1F04"/>
    <w:rsid w:val="00FF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8F9F2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Revision">
    <w:name w:val="Revision"/>
    <w:hidden/>
    <w:uiPriority w:val="99"/>
    <w:semiHidden/>
    <w:rsid w:val="00F7272F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C760F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C760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">
    <w:name w:val="Režģa tabula1"/>
    <w:basedOn w:val="TableNormal"/>
    <w:next w:val="TableGrid"/>
    <w:uiPriority w:val="59"/>
    <w:rsid w:val="006242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">
    <w:name w:val="tv_html"/>
    <w:basedOn w:val="Normal"/>
    <w:rsid w:val="00B2227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Revision">
    <w:name w:val="Revision"/>
    <w:hidden/>
    <w:uiPriority w:val="99"/>
    <w:semiHidden/>
    <w:rsid w:val="00F7272F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C760F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C760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">
    <w:name w:val="Režģa tabula1"/>
    <w:basedOn w:val="TableNormal"/>
    <w:next w:val="TableGrid"/>
    <w:uiPriority w:val="59"/>
    <w:rsid w:val="006242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">
    <w:name w:val="tv_html"/>
    <w:basedOn w:val="Normal"/>
    <w:rsid w:val="00B222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0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4347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9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0284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74A39-8048-436F-9772-51635B9C75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7B65FA-1A68-448B-B615-BD4E6374DC42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6BEAA53-F870-4330-8A7C-2E047C2DA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7CDCA20-63C9-4C3F-B038-3D03E28B3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1368</Words>
  <Characters>780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2017. gada 3. janvāra noteikumos Nr. 20 "Atbalstāmo investīciju projekta pieņemšanas un īstenošanas kārtība"</vt:lpstr>
      <vt:lpstr>Grozījumi Ministru kabineta 2013. gada 17. decembra noteikumos Nr. 1525 "Noteikumi par Latvijas Republikas Uzņēmumu reģistra maksas pakalpojumiem"</vt:lpstr>
    </vt:vector>
  </TitlesOfParts>
  <Company>Ekonomikas ministrija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2017. gada 3. janvāra noteikumos Nr. 20 "Atbalstāmo investīciju projekta pieņemšanas un īstenošanas kārtība"</dc:title>
  <dc:subject>Noteikumu projekts</dc:subject>
  <dc:creator>Sigita.Silina@em.gov.lv</dc:creator>
  <dc:description>67013027, Sigita.Silina@em.gov.lv</dc:description>
  <cp:lastModifiedBy>Leontīne Babkina</cp:lastModifiedBy>
  <cp:revision>11</cp:revision>
  <cp:lastPrinted>2017-10-26T08:25:00Z</cp:lastPrinted>
  <dcterms:created xsi:type="dcterms:W3CDTF">2017-10-19T09:40:00Z</dcterms:created>
  <dcterms:modified xsi:type="dcterms:W3CDTF">2017-11-08T07:56:00Z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