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5C" w:rsidRPr="00D318AA" w:rsidRDefault="00D318AA" w:rsidP="00BA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 w:eastAsia="lv-LV"/>
        </w:rPr>
      </w:pPr>
      <w:r w:rsidRPr="00D318AA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Ministru kabineta noteikumu projekta </w:t>
      </w:r>
      <w:bookmarkStart w:id="0" w:name="OLE_LINK2"/>
      <w:bookmarkStart w:id="1" w:name="OLE_LINK1"/>
      <w:r w:rsidRPr="00D318AA">
        <w:rPr>
          <w:rFonts w:ascii="Times New Roman" w:hAnsi="Times New Roman"/>
          <w:b/>
          <w:color w:val="000000"/>
          <w:sz w:val="24"/>
          <w:szCs w:val="24"/>
          <w:lang w:val="lv-LV"/>
        </w:rPr>
        <w:t>“Grozījumi Ministru kabineta</w:t>
      </w:r>
      <w:bookmarkEnd w:id="0"/>
      <w:bookmarkEnd w:id="1"/>
      <w:r w:rsidRPr="00D318AA">
        <w:rPr>
          <w:rFonts w:ascii="Times New Roman" w:hAnsi="Times New Roman"/>
          <w:b/>
          <w:color w:val="000000"/>
          <w:sz w:val="24"/>
          <w:szCs w:val="24"/>
          <w:lang w:val="lv-LV"/>
        </w:rPr>
        <w:fldChar w:fldCharType="begin"/>
      </w:r>
      <w:r w:rsidRPr="00D318AA">
        <w:rPr>
          <w:rFonts w:ascii="Times New Roman" w:hAnsi="Times New Roman"/>
          <w:b/>
          <w:color w:val="000000"/>
          <w:sz w:val="24"/>
          <w:szCs w:val="24"/>
          <w:lang w:val="lv-LV"/>
        </w:rPr>
        <w:instrText xml:space="preserve"> HYPERLINK "http://mk.gov.lv/lv/mk/tap/?pid=40229348" </w:instrText>
      </w:r>
      <w:r w:rsidRPr="00D318AA">
        <w:rPr>
          <w:rFonts w:ascii="Times New Roman" w:hAnsi="Times New Roman"/>
          <w:b/>
          <w:color w:val="000000"/>
          <w:sz w:val="24"/>
          <w:szCs w:val="24"/>
          <w:lang w:val="lv-LV"/>
        </w:rPr>
        <w:fldChar w:fldCharType="separate"/>
      </w:r>
      <w:r w:rsidRPr="00D318AA">
        <w:rPr>
          <w:rStyle w:val="Hyperlink"/>
          <w:rFonts w:ascii="Times New Roman" w:hAnsi="Times New Roman"/>
          <w:b/>
          <w:bCs/>
          <w:color w:val="000000"/>
          <w:sz w:val="24"/>
          <w:szCs w:val="24"/>
          <w:u w:val="none"/>
          <w:shd w:val="clear" w:color="auto" w:fill="FFFFFF"/>
          <w:lang w:val="lv-LV"/>
        </w:rPr>
        <w:t xml:space="preserve"> </w:t>
      </w:r>
      <w:proofErr w:type="gramStart"/>
      <w:r w:rsidRPr="00D318AA">
        <w:rPr>
          <w:rStyle w:val="Hyperlink"/>
          <w:rFonts w:ascii="Times New Roman" w:hAnsi="Times New Roman"/>
          <w:b/>
          <w:bCs/>
          <w:color w:val="000000"/>
          <w:sz w:val="24"/>
          <w:szCs w:val="24"/>
          <w:u w:val="none"/>
          <w:shd w:val="clear" w:color="auto" w:fill="FFFFFF"/>
          <w:lang w:val="lv-LV"/>
        </w:rPr>
        <w:t>2014.gada</w:t>
      </w:r>
      <w:proofErr w:type="gramEnd"/>
      <w:r w:rsidRPr="00D318AA">
        <w:rPr>
          <w:rStyle w:val="Hyperlink"/>
          <w:rFonts w:ascii="Times New Roman" w:hAnsi="Times New Roman"/>
          <w:b/>
          <w:bCs/>
          <w:color w:val="000000"/>
          <w:sz w:val="24"/>
          <w:szCs w:val="24"/>
          <w:u w:val="none"/>
          <w:shd w:val="clear" w:color="auto" w:fill="FFFFFF"/>
          <w:lang w:val="lv-LV"/>
        </w:rPr>
        <w:t xml:space="preserve"> 14.oktobra noteikumos Nr.631 “Latvijas Republikas iekšējo jūras ūdeņu, teritoriālās jūras un ekskluzīvās ekonomiskās zonas būvju būvnoteikumi”</w:t>
      </w:r>
      <w:r w:rsidRPr="00D318AA">
        <w:rPr>
          <w:rFonts w:ascii="Times New Roman" w:hAnsi="Times New Roman"/>
          <w:b/>
          <w:color w:val="000000"/>
          <w:sz w:val="24"/>
          <w:szCs w:val="24"/>
          <w:lang w:val="lv-LV"/>
        </w:rPr>
        <w:fldChar w:fldCharType="end"/>
      </w:r>
      <w:r w:rsidRPr="00D318AA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”</w:t>
      </w:r>
      <w:r w:rsidRPr="00D318AA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</w:t>
      </w:r>
      <w:r w:rsidRPr="00D318AA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sākotnējās ietekmes novērtējuma ziņojums (anotācija)</w:t>
      </w:r>
      <w:r w:rsidR="00E5735C" w:rsidRPr="00D318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 w:eastAsia="lv-LV"/>
        </w:rPr>
        <w:t xml:space="preserve"> </w:t>
      </w:r>
      <w:bookmarkStart w:id="2" w:name="_GoBack"/>
      <w:bookmarkEnd w:id="2"/>
    </w:p>
    <w:p w:rsidR="00E5735C" w:rsidRPr="00164258" w:rsidRDefault="00E5735C" w:rsidP="00BA389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lv-LV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4"/>
        <w:gridCol w:w="2941"/>
        <w:gridCol w:w="6055"/>
      </w:tblGrid>
      <w:tr w:rsidR="00BA3890" w:rsidRPr="00D318AA" w:rsidTr="00E5735C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35C" w:rsidRPr="00164258" w:rsidRDefault="00E5735C" w:rsidP="00BA389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I. Tiesību akta projekta izstrādes nepieciešamība</w:t>
            </w:r>
          </w:p>
        </w:tc>
      </w:tr>
      <w:tr w:rsidR="00BA3890" w:rsidRPr="00D318AA" w:rsidTr="00E5735C">
        <w:trPr>
          <w:trHeight w:val="40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7F7820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 xml:space="preserve">Noteikumu projekts izstrādāts, pamatojoties uz </w:t>
            </w:r>
            <w:r w:rsidR="00C23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Satiksmes ministrijas un Ekonomikas mini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s</w:t>
            </w:r>
            <w:r w:rsidR="00C23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trijas</w:t>
            </w:r>
            <w:r w:rsidR="00164258"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 xml:space="preserve"> iniciatīv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u.</w:t>
            </w:r>
          </w:p>
        </w:tc>
      </w:tr>
      <w:tr w:rsidR="00BA3890" w:rsidRPr="00D318AA" w:rsidTr="00E5735C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58" w:rsidRPr="00E73035" w:rsidRDefault="007F7820" w:rsidP="00164258">
            <w:pPr>
              <w:pStyle w:val="ListParagraph"/>
              <w:ind w:left="0" w:firstLine="36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Šobrīd normatīvie akti neregulē kārtību, kādā ierīkojami zemūdens kabeļi vai </w:t>
            </w:r>
            <w:r w:rsidRPr="00E730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cauruļvadi </w:t>
            </w:r>
            <w:r w:rsidR="00E73035" w:rsidRPr="00E73035">
              <w:rPr>
                <w:rFonts w:ascii="Times New Roman" w:hAnsi="Times New Roman"/>
                <w:color w:val="000000"/>
                <w:sz w:val="24"/>
                <w:szCs w:val="24"/>
              </w:rPr>
              <w:t>Latvijas Republikas iekšējos jūras ūdeņos, teritoriālajā jūrā un ekskluzīvajā ekonomiskajā zonā</w:t>
            </w:r>
            <w:r w:rsidR="00E730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(turpmāk – jūrā).</w:t>
            </w:r>
            <w:r w:rsidR="00164258" w:rsidRPr="00E730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730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Līdz ar to nepieciešams izstrādāt noteikumu grozījumu projektu, kas regulētu atļaujas izsniegšanu </w:t>
            </w:r>
            <w:r w:rsidRPr="00E73035">
              <w:rPr>
                <w:rFonts w:ascii="Times New Roman" w:hAnsi="Times New Roman"/>
                <w:color w:val="000000"/>
                <w:sz w:val="24"/>
                <w:szCs w:val="24"/>
              </w:rPr>
              <w:t>sakaru vai transporta būvju būvniecībai,</w:t>
            </w:r>
            <w:r w:rsidRPr="00E730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ierīkošanai un ekspluatācijai jūrā</w:t>
            </w:r>
            <w:r w:rsidRPr="00E730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C47D4" w:rsidRPr="000971CE" w:rsidRDefault="000C47D4" w:rsidP="00164258">
            <w:pPr>
              <w:pStyle w:val="ListParagraph"/>
              <w:ind w:left="0" w:firstLine="36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73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 </w:t>
            </w:r>
            <w:r w:rsidRPr="00097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noteikumu projektu Satiksmes ministrija noteikta par </w:t>
            </w:r>
            <w:r w:rsidR="00E73035" w:rsidRPr="00097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atbildīgo ministriju </w:t>
            </w:r>
            <w:r w:rsidR="003C3E9D" w:rsidRPr="00097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komercdarbībai nepieciešamām būvēm sakaru un transporta </w:t>
            </w:r>
            <w:r w:rsidR="00E73035" w:rsidRPr="000971CE">
              <w:rPr>
                <w:rFonts w:ascii="Times New Roman" w:hAnsi="Times New Roman"/>
                <w:color w:val="000000"/>
                <w:sz w:val="24"/>
                <w:szCs w:val="24"/>
              </w:rPr>
              <w:t>nozarē.</w:t>
            </w:r>
          </w:p>
          <w:p w:rsidR="00E73035" w:rsidRPr="000971CE" w:rsidRDefault="000971CE" w:rsidP="00164258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71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Ņemot vērā, ka konkurss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licences</w:t>
            </w:r>
            <w:r w:rsidRPr="000971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saņemšanai sakaru vai transporta būvju būvniecībai nav jārīko, noteikumu projekts paredz, ka </w:t>
            </w:r>
            <w:r w:rsidR="00E73035" w:rsidRPr="000971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Ministru kabineta lēmums par laukuma jūrā noteikšanu sakaru vai transporta būvju būvniecībai komersantam dod ekskluzīvas tiesības saņemt licenci laukuma jūrā izmantošanai un izpētei sakaru vai transporta būvju būvniecībai</w:t>
            </w:r>
            <w:r w:rsidRPr="000971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164258" w:rsidRPr="000971CE" w:rsidRDefault="00164258" w:rsidP="00164258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971C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Noteikumu projekts nosaka Ministru kabineta licences jūras izmantošanai izsniegšanas kārtību, licencē norādāmo informāciju. </w:t>
            </w:r>
          </w:p>
          <w:p w:rsidR="000A4196" w:rsidRPr="00164258" w:rsidRDefault="000971CE" w:rsidP="000971CE">
            <w:p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Kā arī noteikumu projekts nosaka Būvniecības valsts kontroles biroja kompeten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ci</w:t>
            </w:r>
            <w:r w:rsidRPr="0016425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Turpmāk</w:t>
            </w:r>
            <w:r w:rsidRPr="0016425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Būvniecības valsts kontroles birojs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būs </w:t>
            </w:r>
            <w:r w:rsidRPr="0016425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atbildīgs par būvju noteikumu ievērošanu </w:t>
            </w:r>
            <w:r w:rsidR="00164258" w:rsidRPr="0016425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atļaujas laukuma jūrā būvju un iekārtu, platformu un enerģijas ražošanai nepieciešamo iekārtu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="00164258" w:rsidRPr="0016425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būvniecība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i, ierīkošanai, ekspluatācijai.</w:t>
            </w:r>
          </w:p>
        </w:tc>
      </w:tr>
      <w:tr w:rsidR="00BA3890" w:rsidRPr="00164258" w:rsidTr="00E5735C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164258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Ekonomikas ministrija.</w:t>
            </w:r>
          </w:p>
        </w:tc>
      </w:tr>
      <w:tr w:rsidR="00BA3890" w:rsidRPr="00164258" w:rsidTr="00E5735C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5E54C4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Nav</w:t>
            </w:r>
          </w:p>
        </w:tc>
      </w:tr>
    </w:tbl>
    <w:p w:rsidR="00E5735C" w:rsidRPr="00164258" w:rsidRDefault="00E5735C" w:rsidP="00BA3890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lv-LV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4"/>
        <w:gridCol w:w="2941"/>
        <w:gridCol w:w="6055"/>
      </w:tblGrid>
      <w:tr w:rsidR="00BA3890" w:rsidRPr="00D318AA" w:rsidTr="00E5735C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35C" w:rsidRPr="00164258" w:rsidRDefault="00E5735C" w:rsidP="00BA389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BA3890" w:rsidRPr="00D318AA" w:rsidTr="00E5735C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49A" w:rsidRPr="00164258" w:rsidRDefault="00164258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Komersanti - </w:t>
            </w:r>
            <w:r w:rsidR="006A6EFC" w:rsidRPr="006A6EF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sakaru vai transporta būvju</w:t>
            </w:r>
            <w:r w:rsidRPr="0016425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jūrā potenciālie attīstītāji.</w:t>
            </w:r>
          </w:p>
        </w:tc>
      </w:tr>
      <w:tr w:rsidR="00BA3890" w:rsidRPr="00D318AA" w:rsidTr="00E5735C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lastRenderedPageBreak/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164258" w:rsidP="00164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lv-LV"/>
              </w:rPr>
              <w:t xml:space="preserve">Lai iegūtu atļauju jūras izmantošanai </w:t>
            </w:r>
            <w:r w:rsidR="006A6EFC" w:rsidRPr="006A6EF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sakaru vai transporta būvju</w:t>
            </w:r>
            <w:r w:rsidR="006A6EFC" w:rsidRPr="001642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lv-LV"/>
              </w:rPr>
              <w:t xml:space="preserve"> </w:t>
            </w:r>
            <w:r w:rsidRPr="001642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lv-LV"/>
              </w:rPr>
              <w:t xml:space="preserve">būvniecībai, komersantiem būs pienākums iesniegt </w:t>
            </w:r>
            <w:r w:rsidR="006A6E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lv-LV"/>
              </w:rPr>
              <w:t>noteikumos noteiktus dokumentus.</w:t>
            </w:r>
          </w:p>
        </w:tc>
      </w:tr>
      <w:tr w:rsidR="00BA3890" w:rsidRPr="00164258" w:rsidTr="00E5735C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164258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lv-LV"/>
              </w:rPr>
              <w:t>Nav attiecināms.</w:t>
            </w:r>
          </w:p>
        </w:tc>
      </w:tr>
      <w:tr w:rsidR="00BA3890" w:rsidRPr="00164258" w:rsidTr="00E5735C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D70A88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Nav</w:t>
            </w:r>
          </w:p>
        </w:tc>
      </w:tr>
    </w:tbl>
    <w:p w:rsidR="00E5735C" w:rsidRPr="00164258" w:rsidRDefault="00E5735C" w:rsidP="00BA389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lv-LV" w:eastAsia="lv-LV"/>
        </w:rPr>
      </w:pPr>
    </w:p>
    <w:tbl>
      <w:tblPr>
        <w:tblW w:w="499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7"/>
      </w:tblGrid>
      <w:tr w:rsidR="00BA3890" w:rsidRPr="00D318AA" w:rsidTr="00D70A88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35C" w:rsidRPr="00164258" w:rsidRDefault="00E5735C" w:rsidP="00BA389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BA3890" w:rsidRPr="00164258" w:rsidTr="00D70A88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A88" w:rsidRPr="00164258" w:rsidRDefault="00D70A88" w:rsidP="00BA3890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 w:eastAsia="lv-LV"/>
              </w:rPr>
              <w:t>Nav attiecināms</w:t>
            </w:r>
          </w:p>
        </w:tc>
      </w:tr>
    </w:tbl>
    <w:p w:rsidR="00E5735C" w:rsidRPr="00164258" w:rsidRDefault="00E5735C" w:rsidP="00BA389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lv-LV"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5"/>
        <w:gridCol w:w="2753"/>
        <w:gridCol w:w="6242"/>
      </w:tblGrid>
      <w:tr w:rsidR="00BA3890" w:rsidRPr="00D318AA" w:rsidTr="00E5735C">
        <w:trPr>
          <w:trHeight w:val="45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35C" w:rsidRPr="00164258" w:rsidRDefault="00E5735C" w:rsidP="00BA389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IV. Tiesību akta projekta ietekme uz spēkā esošo tiesību normu sistēmu</w:t>
            </w:r>
          </w:p>
        </w:tc>
      </w:tr>
      <w:tr w:rsidR="00BA3890" w:rsidRPr="00164258" w:rsidTr="00E5735C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164258" w:rsidP="00BA389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425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Nav</w:t>
            </w:r>
          </w:p>
        </w:tc>
      </w:tr>
      <w:tr w:rsidR="00BA3890" w:rsidRPr="00164258" w:rsidTr="00E5735C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164258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lv-LV"/>
              </w:rPr>
              <w:t>Ekonomikas ministrija</w:t>
            </w:r>
          </w:p>
        </w:tc>
      </w:tr>
      <w:tr w:rsidR="00BA3890" w:rsidRPr="00D318AA" w:rsidTr="00E5735C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164258" w:rsidP="00164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Pieņemot šo noteikumu projektu tiktu regulēta atļaujas izsniegšana </w:t>
            </w:r>
            <w:r w:rsidR="006A6EFC" w:rsidRPr="006A6EF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sakaru vai transporta būvju</w:t>
            </w:r>
            <w:r w:rsidR="006A6EFC" w:rsidRPr="0016425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16425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būvniecībai, ierīkošanai un ekspluatācijai jūrā, kas līdz šim netika regulēts nevienā normatīvajā aktā.</w:t>
            </w:r>
          </w:p>
        </w:tc>
      </w:tr>
    </w:tbl>
    <w:p w:rsidR="00E5735C" w:rsidRPr="00164258" w:rsidRDefault="00E5735C" w:rsidP="00BA3890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lv-LV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10"/>
      </w:tblGrid>
      <w:tr w:rsidR="00BA3890" w:rsidRPr="00D318AA" w:rsidTr="00E573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35C" w:rsidRPr="00164258" w:rsidRDefault="00E5735C" w:rsidP="00BA389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BA3890" w:rsidRPr="00164258" w:rsidTr="00E573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A88" w:rsidRPr="00164258" w:rsidRDefault="00D70A88" w:rsidP="00BA3890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lv-LV" w:eastAsia="lv-LV"/>
              </w:rPr>
              <w:t>Projekts šo jomu neskar.</w:t>
            </w:r>
          </w:p>
        </w:tc>
      </w:tr>
    </w:tbl>
    <w:p w:rsidR="00E5735C" w:rsidRPr="00164258" w:rsidRDefault="00E5735C" w:rsidP="00BA389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lv-LV" w:eastAsia="lv-LV"/>
        </w:rPr>
      </w:pPr>
    </w:p>
    <w:p w:rsidR="00E5735C" w:rsidRPr="00164258" w:rsidRDefault="00E5735C" w:rsidP="00BA389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lv-LV"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4"/>
        <w:gridCol w:w="2847"/>
        <w:gridCol w:w="6149"/>
      </w:tblGrid>
      <w:tr w:rsidR="00BA3890" w:rsidRPr="00D318AA" w:rsidTr="00E5735C">
        <w:trPr>
          <w:trHeight w:val="42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35C" w:rsidRPr="00164258" w:rsidRDefault="00E5735C" w:rsidP="00BA389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VI. Sabiedrības līdzdalība un komunikācijas aktivitātes</w:t>
            </w:r>
          </w:p>
        </w:tc>
      </w:tr>
      <w:tr w:rsidR="00BA3890" w:rsidRPr="00D318AA" w:rsidTr="00E5735C">
        <w:trPr>
          <w:trHeight w:val="54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C2359F" w:rsidP="00C2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Noteikumu projekta izstrādē tika lūgts sniegt viedokli biedrībai “Latvijas Informācijas un komunikācijas tehnoloģijas asociācija”, AS “Latvenergo”, AS “Augstsprieguma tīkls”, SIA “Lattelecom”, SIA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Telia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 xml:space="preserve"> Latvija”, SIA “Baltcom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Fiber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”, Satiksmes ministrijai, Vides aizsardzības un reģionālās attīstības ministrijai, VAS “Elektroniskie sakari” un VAS “Latvijas jūras administrācija”.</w:t>
            </w:r>
          </w:p>
        </w:tc>
      </w:tr>
      <w:tr w:rsidR="00BA3890" w:rsidRPr="00D318AA" w:rsidTr="00E5735C">
        <w:trPr>
          <w:trHeight w:val="33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C2359F" w:rsidP="00C2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Sākotnējā noteikumu projekta redakcijas izstrādē piedalījās Satiksmes ministrija,  AS “Latvenergo” un biedrība “Latvijas Informācijas un komunikācijas tehnoloģijas asociācija”.</w:t>
            </w:r>
          </w:p>
        </w:tc>
      </w:tr>
      <w:tr w:rsidR="00BA3890" w:rsidRPr="00D318AA" w:rsidTr="00E5735C">
        <w:trPr>
          <w:trHeight w:val="465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C2359F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Saņemti priekšlikumi no biedrības “Latvijas Informācijas un komunikācijas tehnoloģijas asociācija”</w:t>
            </w:r>
          </w:p>
        </w:tc>
      </w:tr>
      <w:tr w:rsidR="00BA3890" w:rsidRPr="00164258" w:rsidTr="00E5735C">
        <w:trPr>
          <w:trHeight w:val="465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D70A88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Nav</w:t>
            </w:r>
          </w:p>
        </w:tc>
      </w:tr>
    </w:tbl>
    <w:p w:rsidR="00E5735C" w:rsidRPr="00164258" w:rsidRDefault="00E5735C" w:rsidP="00BA389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lv-LV"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5"/>
        <w:gridCol w:w="3598"/>
        <w:gridCol w:w="5397"/>
      </w:tblGrid>
      <w:tr w:rsidR="00BA3890" w:rsidRPr="00D318AA" w:rsidTr="00E5735C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35C" w:rsidRPr="00164258" w:rsidRDefault="00E5735C" w:rsidP="00BA389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BA3890" w:rsidRPr="00D318AA" w:rsidTr="00E5735C">
        <w:trPr>
          <w:trHeight w:val="42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lastRenderedPageBreak/>
              <w:t>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164258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Vides aizsardzības un reģionālās attīstības ministrija, Aizsardzības ministrija, Iekšlietu ministrija, Zemkopības ministrijas un Ekonomikas ministrija, Satiksmes ministrija</w:t>
            </w:r>
          </w:p>
        </w:tc>
      </w:tr>
      <w:tr w:rsidR="00BA3890" w:rsidRPr="00D318AA" w:rsidTr="00E5735C">
        <w:trPr>
          <w:trHeight w:val="45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 xml:space="preserve">Projekta izpildes ietekme uz pārvaldes funkcijām un institucionālo struktūru. </w:t>
            </w:r>
          </w:p>
          <w:p w:rsidR="00271685" w:rsidRPr="00164258" w:rsidRDefault="00271685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58" w:rsidRPr="00164258" w:rsidRDefault="00164258" w:rsidP="001642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6425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Noteikumu projekta izpildes funkcijas veiks Vides aizsardzības un reģionālās attīstības ministrija, Aizsardzības ministrija, Iekšlietu ministrija, Zemkopības ministrijas un Ekonomikas ministrija.</w:t>
            </w:r>
          </w:p>
          <w:p w:rsidR="00164258" w:rsidRPr="00164258" w:rsidRDefault="00164258" w:rsidP="001642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E5735C" w:rsidRPr="00164258" w:rsidRDefault="00164258" w:rsidP="0016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Noteikumu projekta apstiprināšanas gadījumā netiek radītas jaunas valsts institūcijas.</w:t>
            </w:r>
          </w:p>
        </w:tc>
      </w:tr>
      <w:tr w:rsidR="00BA3890" w:rsidRPr="00164258" w:rsidTr="00E5735C">
        <w:trPr>
          <w:trHeight w:val="39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E5735C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5C" w:rsidRPr="00164258" w:rsidRDefault="00D408CE" w:rsidP="00B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6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Nav</w:t>
            </w:r>
          </w:p>
        </w:tc>
      </w:tr>
    </w:tbl>
    <w:p w:rsidR="0017114D" w:rsidRPr="00164258" w:rsidRDefault="0017114D" w:rsidP="00BA38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:rsidR="00164258" w:rsidRPr="00164258" w:rsidRDefault="00164258" w:rsidP="001642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164258">
        <w:rPr>
          <w:rFonts w:ascii="Times New Roman" w:hAnsi="Times New Roman" w:cs="Times New Roman"/>
          <w:color w:val="000000"/>
          <w:sz w:val="24"/>
          <w:szCs w:val="24"/>
          <w:lang w:val="lv-LV"/>
        </w:rPr>
        <w:t>Iesniedzējs:</w:t>
      </w:r>
    </w:p>
    <w:p w:rsidR="00164258" w:rsidRPr="00164258" w:rsidRDefault="00164258" w:rsidP="001642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164258" w:rsidRPr="00164258" w:rsidRDefault="00164258" w:rsidP="0016425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164258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Ministru prezidents                                        </w:t>
      </w:r>
      <w:r w:rsidRPr="00164258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164258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164258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164258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M.Kučinskis</w:t>
      </w:r>
    </w:p>
    <w:p w:rsidR="00164258" w:rsidRPr="00164258" w:rsidRDefault="00164258" w:rsidP="0016425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164258" w:rsidRPr="00164258" w:rsidRDefault="00164258" w:rsidP="00164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164258">
        <w:rPr>
          <w:rFonts w:ascii="Times New Roman" w:hAnsi="Times New Roman" w:cs="Times New Roman"/>
          <w:bCs/>
          <w:sz w:val="24"/>
          <w:szCs w:val="24"/>
          <w:lang w:val="lv-LV"/>
        </w:rPr>
        <w:t>Ministru prezidenta biedrs,</w:t>
      </w:r>
    </w:p>
    <w:p w:rsidR="00164258" w:rsidRPr="00164258" w:rsidRDefault="00164258" w:rsidP="00164258">
      <w:pPr>
        <w:pStyle w:val="naisf"/>
        <w:spacing w:after="0"/>
        <w:ind w:right="-766"/>
        <w:rPr>
          <w:b/>
        </w:rPr>
      </w:pPr>
      <w:r w:rsidRPr="00164258">
        <w:rPr>
          <w:bCs/>
        </w:rPr>
        <w:t>ekonomikas ministrs                                             </w:t>
      </w:r>
      <w:r w:rsidRPr="00164258">
        <w:rPr>
          <w:bCs/>
        </w:rPr>
        <w:tab/>
      </w:r>
      <w:r w:rsidRPr="00164258">
        <w:rPr>
          <w:bCs/>
        </w:rPr>
        <w:tab/>
        <w:t xml:space="preserve"> </w:t>
      </w:r>
      <w:proofErr w:type="spellStart"/>
      <w:r w:rsidRPr="00164258">
        <w:rPr>
          <w:bCs/>
        </w:rPr>
        <w:t>A.Ašeradens</w:t>
      </w:r>
      <w:proofErr w:type="spellEnd"/>
    </w:p>
    <w:p w:rsidR="00164258" w:rsidRPr="00164258" w:rsidRDefault="00164258" w:rsidP="00164258">
      <w:pPr>
        <w:pStyle w:val="naisf"/>
        <w:ind w:right="-766" w:firstLine="0"/>
        <w:rPr>
          <w:b/>
        </w:rPr>
      </w:pPr>
    </w:p>
    <w:p w:rsidR="00164258" w:rsidRPr="00164258" w:rsidRDefault="00164258" w:rsidP="00164258">
      <w:pPr>
        <w:pStyle w:val="naisf"/>
        <w:spacing w:after="0"/>
        <w:ind w:right="-766"/>
        <w:rPr>
          <w:b/>
        </w:rPr>
      </w:pPr>
      <w:r w:rsidRPr="00164258">
        <w:rPr>
          <w:b/>
        </w:rPr>
        <w:t>Vīza:</w:t>
      </w:r>
    </w:p>
    <w:p w:rsidR="00164258" w:rsidRPr="00164258" w:rsidRDefault="00164258" w:rsidP="00164258">
      <w:pPr>
        <w:pStyle w:val="naisf"/>
        <w:spacing w:after="0"/>
        <w:ind w:right="-766"/>
        <w:rPr>
          <w:b/>
        </w:rPr>
      </w:pPr>
      <w:r w:rsidRPr="00164258">
        <w:t>Valsts sekretārs</w:t>
      </w:r>
      <w:r w:rsidRPr="00164258">
        <w:tab/>
      </w:r>
      <w:r w:rsidRPr="00164258">
        <w:tab/>
      </w:r>
      <w:r w:rsidRPr="00164258">
        <w:tab/>
      </w:r>
      <w:r w:rsidRPr="00164258">
        <w:tab/>
      </w:r>
      <w:r w:rsidRPr="00164258">
        <w:tab/>
      </w:r>
      <w:r w:rsidRPr="00164258">
        <w:tab/>
      </w:r>
      <w:r w:rsidRPr="00164258">
        <w:tab/>
      </w:r>
      <w:proofErr w:type="spellStart"/>
      <w:r w:rsidRPr="00164258">
        <w:t>J.Stinka</w:t>
      </w:r>
      <w:proofErr w:type="spellEnd"/>
    </w:p>
    <w:p w:rsidR="00164258" w:rsidRPr="00164258" w:rsidRDefault="00164258" w:rsidP="00164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164258" w:rsidRPr="00164258" w:rsidRDefault="00164258" w:rsidP="00164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164258" w:rsidRPr="00164258" w:rsidRDefault="00164258" w:rsidP="00164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164258" w:rsidRPr="00164258" w:rsidRDefault="00164258" w:rsidP="00164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164258" w:rsidRPr="00164258" w:rsidRDefault="00164258" w:rsidP="00164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164258" w:rsidRPr="00164258" w:rsidRDefault="00164258" w:rsidP="00164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164258" w:rsidRPr="00164258" w:rsidRDefault="00164258" w:rsidP="00164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lv-LV"/>
        </w:rPr>
      </w:pPr>
      <w:r w:rsidRPr="00164258">
        <w:rPr>
          <w:rFonts w:ascii="Times New Roman" w:hAnsi="Times New Roman" w:cs="Times New Roman"/>
          <w:color w:val="000000"/>
          <w:sz w:val="16"/>
          <w:szCs w:val="16"/>
          <w:lang w:val="lv-LV"/>
        </w:rPr>
        <w:t>S.</w:t>
      </w:r>
      <w:r>
        <w:rPr>
          <w:rFonts w:ascii="Times New Roman" w:hAnsi="Times New Roman" w:cs="Times New Roman"/>
          <w:color w:val="000000"/>
          <w:sz w:val="16"/>
          <w:szCs w:val="16"/>
          <w:lang w:val="lv-LV"/>
        </w:rPr>
        <w:t>Vīksna</w:t>
      </w:r>
    </w:p>
    <w:p w:rsidR="00164258" w:rsidRPr="00164258" w:rsidRDefault="00164258" w:rsidP="00164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lv-LV"/>
        </w:rPr>
      </w:pPr>
      <w:r w:rsidRPr="00164258">
        <w:rPr>
          <w:rFonts w:ascii="Times New Roman" w:hAnsi="Times New Roman" w:cs="Times New Roman"/>
          <w:color w:val="000000"/>
          <w:sz w:val="16"/>
          <w:szCs w:val="16"/>
          <w:lang w:val="lv-LV"/>
        </w:rPr>
        <w:t xml:space="preserve">67013087, </w:t>
      </w:r>
      <w:hyperlink r:id="rId8" w:history="1">
        <w:r w:rsidRPr="00995A51">
          <w:rPr>
            <w:rStyle w:val="Hyperlink"/>
            <w:rFonts w:ascii="Times New Roman" w:hAnsi="Times New Roman" w:cs="Times New Roman"/>
            <w:sz w:val="16"/>
            <w:szCs w:val="16"/>
            <w:lang w:val="lv-LV"/>
          </w:rPr>
          <w:t>SintijaViksna@em.gov.lv</w:t>
        </w:r>
      </w:hyperlink>
    </w:p>
    <w:p w:rsidR="00164258" w:rsidRPr="00164258" w:rsidRDefault="00164258" w:rsidP="00164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lv-LV"/>
        </w:rPr>
      </w:pPr>
    </w:p>
    <w:p w:rsidR="00164258" w:rsidRPr="00164258" w:rsidRDefault="00164258" w:rsidP="00164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lv-LV"/>
        </w:rPr>
      </w:pPr>
      <w:r w:rsidRPr="00164258">
        <w:rPr>
          <w:rFonts w:ascii="Times New Roman" w:hAnsi="Times New Roman" w:cs="Times New Roman"/>
          <w:color w:val="000000"/>
          <w:sz w:val="16"/>
          <w:szCs w:val="16"/>
          <w:lang w:val="lv-LV"/>
        </w:rPr>
        <w:t>I.Lāce</w:t>
      </w:r>
    </w:p>
    <w:p w:rsidR="00164258" w:rsidRPr="00164258" w:rsidRDefault="00164258" w:rsidP="001642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v-LV"/>
        </w:rPr>
      </w:pPr>
      <w:r w:rsidRPr="00164258">
        <w:rPr>
          <w:rFonts w:ascii="Times New Roman" w:hAnsi="Times New Roman" w:cs="Times New Roman"/>
          <w:color w:val="000000"/>
          <w:sz w:val="16"/>
          <w:szCs w:val="16"/>
          <w:lang w:val="lv-LV"/>
        </w:rPr>
        <w:t xml:space="preserve">67013116, </w:t>
      </w:r>
      <w:hyperlink r:id="rId9" w:history="1">
        <w:r w:rsidRPr="00995A51">
          <w:rPr>
            <w:rStyle w:val="Hyperlink"/>
            <w:rFonts w:ascii="Times New Roman" w:hAnsi="Times New Roman" w:cs="Times New Roman"/>
            <w:sz w:val="16"/>
            <w:szCs w:val="16"/>
            <w:lang w:val="lv-LV"/>
          </w:rPr>
          <w:t>Inga.Lace@em.gov.lv</w:t>
        </w:r>
      </w:hyperlink>
      <w:r>
        <w:rPr>
          <w:rFonts w:ascii="Times New Roman" w:hAnsi="Times New Roman" w:cs="Times New Roman"/>
          <w:color w:val="000000"/>
          <w:sz w:val="16"/>
          <w:szCs w:val="16"/>
          <w:lang w:val="lv-LV"/>
        </w:rPr>
        <w:t xml:space="preserve"> </w:t>
      </w:r>
    </w:p>
    <w:p w:rsidR="00164258" w:rsidRPr="00164258" w:rsidRDefault="00164258" w:rsidP="00164258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164258" w:rsidRPr="00164258" w:rsidRDefault="00164258" w:rsidP="00BA38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sectPr w:rsidR="00164258" w:rsidRPr="00164258" w:rsidSect="00164258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EA" w:rsidRDefault="00E92AEA" w:rsidP="00512370">
      <w:pPr>
        <w:spacing w:after="0" w:line="240" w:lineRule="auto"/>
      </w:pPr>
      <w:r>
        <w:separator/>
      </w:r>
    </w:p>
  </w:endnote>
  <w:endnote w:type="continuationSeparator" w:id="0">
    <w:p w:rsidR="00E92AEA" w:rsidRDefault="00E92AEA" w:rsidP="0051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88" w:rsidRPr="00164258" w:rsidRDefault="00164258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 w:rsidRPr="00164258">
      <w:rPr>
        <w:rFonts w:ascii="Times New Roman" w:hAnsi="Times New Roman" w:cs="Times New Roman"/>
        <w:sz w:val="20"/>
        <w:szCs w:val="20"/>
        <w:lang w:val="lv-LV"/>
      </w:rPr>
      <w:t>EManot_MK631_</w:t>
    </w:r>
    <w:r w:rsidR="006A6EFC">
      <w:rPr>
        <w:rFonts w:ascii="Times New Roman" w:hAnsi="Times New Roman" w:cs="Times New Roman"/>
        <w:sz w:val="20"/>
        <w:szCs w:val="20"/>
        <w:lang w:val="lv-LV"/>
      </w:rPr>
      <w:t>1</w:t>
    </w:r>
    <w:r w:rsidR="00714E26">
      <w:rPr>
        <w:rFonts w:ascii="Times New Roman" w:hAnsi="Times New Roman" w:cs="Times New Roman"/>
        <w:sz w:val="20"/>
        <w:szCs w:val="20"/>
        <w:lang w:val="lv-LV"/>
      </w:rPr>
      <w:t>5</w:t>
    </w:r>
    <w:r w:rsidRPr="00164258">
      <w:rPr>
        <w:rFonts w:ascii="Times New Roman" w:hAnsi="Times New Roman" w:cs="Times New Roman"/>
        <w:sz w:val="20"/>
        <w:szCs w:val="20"/>
        <w:lang w:val="lv-LV"/>
      </w:rPr>
      <w:t>1117.doc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58" w:rsidRPr="00164258" w:rsidRDefault="00164258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 w:rsidRPr="00164258">
      <w:rPr>
        <w:rFonts w:ascii="Times New Roman" w:hAnsi="Times New Roman" w:cs="Times New Roman"/>
        <w:sz w:val="20"/>
        <w:szCs w:val="20"/>
        <w:lang w:val="lv-LV"/>
      </w:rPr>
      <w:t>EManot_MK631_</w:t>
    </w:r>
    <w:r w:rsidR="00714E26">
      <w:rPr>
        <w:rFonts w:ascii="Times New Roman" w:hAnsi="Times New Roman" w:cs="Times New Roman"/>
        <w:sz w:val="20"/>
        <w:szCs w:val="20"/>
        <w:lang w:val="lv-LV"/>
      </w:rPr>
      <w:t>151</w:t>
    </w:r>
    <w:r w:rsidRPr="00164258">
      <w:rPr>
        <w:rFonts w:ascii="Times New Roman" w:hAnsi="Times New Roman" w:cs="Times New Roman"/>
        <w:sz w:val="20"/>
        <w:szCs w:val="20"/>
        <w:lang w:val="lv-LV"/>
      </w:rPr>
      <w:t>117.doc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EA" w:rsidRDefault="00E92AEA" w:rsidP="00512370">
      <w:pPr>
        <w:spacing w:after="0" w:line="240" w:lineRule="auto"/>
      </w:pPr>
      <w:r>
        <w:separator/>
      </w:r>
    </w:p>
  </w:footnote>
  <w:footnote w:type="continuationSeparator" w:id="0">
    <w:p w:rsidR="00E92AEA" w:rsidRDefault="00E92AEA" w:rsidP="0051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443407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4258" w:rsidRPr="00164258" w:rsidRDefault="00164258" w:rsidP="0016425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42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42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42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0A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425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155D"/>
    <w:multiLevelType w:val="hybridMultilevel"/>
    <w:tmpl w:val="69E885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C49F2"/>
    <w:multiLevelType w:val="hybridMultilevel"/>
    <w:tmpl w:val="F0325DB8"/>
    <w:lvl w:ilvl="0" w:tplc="42CAC6F6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5C"/>
    <w:rsid w:val="000468F8"/>
    <w:rsid w:val="00064776"/>
    <w:rsid w:val="000971CE"/>
    <w:rsid w:val="000A229C"/>
    <w:rsid w:val="000A4196"/>
    <w:rsid w:val="000C47D4"/>
    <w:rsid w:val="00164258"/>
    <w:rsid w:val="0017114D"/>
    <w:rsid w:val="00261597"/>
    <w:rsid w:val="00271685"/>
    <w:rsid w:val="0031649A"/>
    <w:rsid w:val="00371145"/>
    <w:rsid w:val="00384B3A"/>
    <w:rsid w:val="003A2E78"/>
    <w:rsid w:val="003C3E9D"/>
    <w:rsid w:val="004713F3"/>
    <w:rsid w:val="004B7E0C"/>
    <w:rsid w:val="00505432"/>
    <w:rsid w:val="00512370"/>
    <w:rsid w:val="005A2B5B"/>
    <w:rsid w:val="005D5ED4"/>
    <w:rsid w:val="005E54C4"/>
    <w:rsid w:val="005F7627"/>
    <w:rsid w:val="00600560"/>
    <w:rsid w:val="00616EDB"/>
    <w:rsid w:val="00622048"/>
    <w:rsid w:val="006A6EFC"/>
    <w:rsid w:val="006D36F6"/>
    <w:rsid w:val="00714E26"/>
    <w:rsid w:val="007500AB"/>
    <w:rsid w:val="007858F1"/>
    <w:rsid w:val="007F7820"/>
    <w:rsid w:val="008B36E8"/>
    <w:rsid w:val="00956BC8"/>
    <w:rsid w:val="00977F0A"/>
    <w:rsid w:val="00987146"/>
    <w:rsid w:val="009C24B3"/>
    <w:rsid w:val="009F434E"/>
    <w:rsid w:val="00A12529"/>
    <w:rsid w:val="00A53E20"/>
    <w:rsid w:val="00AB1E09"/>
    <w:rsid w:val="00AC03A8"/>
    <w:rsid w:val="00AD2DCF"/>
    <w:rsid w:val="00B10560"/>
    <w:rsid w:val="00BA3890"/>
    <w:rsid w:val="00BC6F50"/>
    <w:rsid w:val="00C2359F"/>
    <w:rsid w:val="00C60ABB"/>
    <w:rsid w:val="00CC0707"/>
    <w:rsid w:val="00D318AA"/>
    <w:rsid w:val="00D408CE"/>
    <w:rsid w:val="00D70A88"/>
    <w:rsid w:val="00DE4874"/>
    <w:rsid w:val="00E46531"/>
    <w:rsid w:val="00E5735C"/>
    <w:rsid w:val="00E73035"/>
    <w:rsid w:val="00E92AEA"/>
    <w:rsid w:val="00EA2A2E"/>
    <w:rsid w:val="00F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E5735C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70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88"/>
  </w:style>
  <w:style w:type="paragraph" w:styleId="Footer">
    <w:name w:val="footer"/>
    <w:basedOn w:val="Normal"/>
    <w:link w:val="FooterChar"/>
    <w:uiPriority w:val="99"/>
    <w:unhideWhenUsed/>
    <w:rsid w:val="00D70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88"/>
  </w:style>
  <w:style w:type="character" w:styleId="CommentReference">
    <w:name w:val="annotation reference"/>
    <w:basedOn w:val="DefaultParagraphFont"/>
    <w:uiPriority w:val="99"/>
    <w:semiHidden/>
    <w:unhideWhenUsed/>
    <w:rsid w:val="004713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1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1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3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258"/>
    <w:pPr>
      <w:spacing w:after="0" w:line="240" w:lineRule="auto"/>
      <w:ind w:left="720"/>
    </w:pPr>
    <w:rPr>
      <w:rFonts w:ascii="Calibri" w:eastAsia="Calibri" w:hAnsi="Calibri" w:cs="Times New Roman"/>
      <w:lang w:val="lv-LV" w:eastAsia="lv-LV"/>
    </w:rPr>
  </w:style>
  <w:style w:type="character" w:styleId="Hyperlink">
    <w:name w:val="Hyperlink"/>
    <w:unhideWhenUsed/>
    <w:rsid w:val="00164258"/>
    <w:rPr>
      <w:color w:val="0000FF"/>
      <w:u w:val="single"/>
    </w:rPr>
  </w:style>
  <w:style w:type="paragraph" w:customStyle="1" w:styleId="naisf">
    <w:name w:val="naisf"/>
    <w:basedOn w:val="Normal"/>
    <w:link w:val="naisfChar"/>
    <w:rsid w:val="0016425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naisfChar">
    <w:name w:val="naisf Char"/>
    <w:link w:val="naisf"/>
    <w:locked/>
    <w:rsid w:val="00164258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E5735C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70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88"/>
  </w:style>
  <w:style w:type="paragraph" w:styleId="Footer">
    <w:name w:val="footer"/>
    <w:basedOn w:val="Normal"/>
    <w:link w:val="FooterChar"/>
    <w:uiPriority w:val="99"/>
    <w:unhideWhenUsed/>
    <w:rsid w:val="00D70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88"/>
  </w:style>
  <w:style w:type="character" w:styleId="CommentReference">
    <w:name w:val="annotation reference"/>
    <w:basedOn w:val="DefaultParagraphFont"/>
    <w:uiPriority w:val="99"/>
    <w:semiHidden/>
    <w:unhideWhenUsed/>
    <w:rsid w:val="004713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1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1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3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258"/>
    <w:pPr>
      <w:spacing w:after="0" w:line="240" w:lineRule="auto"/>
      <w:ind w:left="720"/>
    </w:pPr>
    <w:rPr>
      <w:rFonts w:ascii="Calibri" w:eastAsia="Calibri" w:hAnsi="Calibri" w:cs="Times New Roman"/>
      <w:lang w:val="lv-LV" w:eastAsia="lv-LV"/>
    </w:rPr>
  </w:style>
  <w:style w:type="character" w:styleId="Hyperlink">
    <w:name w:val="Hyperlink"/>
    <w:unhideWhenUsed/>
    <w:rsid w:val="00164258"/>
    <w:rPr>
      <w:color w:val="0000FF"/>
      <w:u w:val="single"/>
    </w:rPr>
  </w:style>
  <w:style w:type="paragraph" w:customStyle="1" w:styleId="naisf">
    <w:name w:val="naisf"/>
    <w:basedOn w:val="Normal"/>
    <w:link w:val="naisfChar"/>
    <w:rsid w:val="0016425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naisfChar">
    <w:name w:val="naisf Char"/>
    <w:link w:val="naisf"/>
    <w:locked/>
    <w:rsid w:val="00164258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536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57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ijaViksna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a.Lace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3401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 Sniedzite</dc:creator>
  <cp:lastModifiedBy>Jekaterina Borovika</cp:lastModifiedBy>
  <cp:revision>2</cp:revision>
  <cp:lastPrinted>2015-09-28T06:10:00Z</cp:lastPrinted>
  <dcterms:created xsi:type="dcterms:W3CDTF">2017-11-28T14:25:00Z</dcterms:created>
  <dcterms:modified xsi:type="dcterms:W3CDTF">2017-11-28T14:25:00Z</dcterms:modified>
</cp:coreProperties>
</file>