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66BD" w14:textId="51986333" w:rsidR="00593EC2" w:rsidRPr="00DE5AFB" w:rsidRDefault="00DE5AFB" w:rsidP="00000CF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DE5AFB">
        <w:rPr>
          <w:rFonts w:ascii="Times New Roman" w:eastAsia="Times New Roman" w:hAnsi="Times New Roman" w:cs="Times New Roman"/>
          <w:b/>
          <w:bCs/>
          <w:sz w:val="24"/>
          <w:szCs w:val="24"/>
          <w:lang w:eastAsia="lv-LV"/>
        </w:rPr>
        <w:t xml:space="preserve">Ministru kabineta noteikumu projekta </w:t>
      </w:r>
      <w:r>
        <w:rPr>
          <w:rFonts w:ascii="Times New Roman" w:eastAsia="Times New Roman" w:hAnsi="Times New Roman" w:cs="Times New Roman"/>
          <w:b/>
          <w:bCs/>
          <w:sz w:val="24"/>
          <w:szCs w:val="24"/>
          <w:lang w:eastAsia="lv-LV"/>
        </w:rPr>
        <w:t>“</w:t>
      </w:r>
      <w:r w:rsidRPr="00DE5AFB">
        <w:rPr>
          <w:rFonts w:ascii="Times New Roman" w:eastAsia="Times New Roman" w:hAnsi="Times New Roman" w:cs="Times New Roman"/>
          <w:b/>
          <w:bCs/>
          <w:sz w:val="24"/>
          <w:szCs w:val="24"/>
          <w:lang w:eastAsia="lv-LV"/>
        </w:rPr>
        <w:t>Grāmatvedības uzskaites kārtība budžeta iestādēs” sākotnējās ietekmes novērtējuma ziņojums (anotācija)</w:t>
      </w:r>
    </w:p>
    <w:p w14:paraId="4DC10964"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DE5AFB" w:rsidRPr="00DE5AFB" w14:paraId="4DC10966"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C10965" w14:textId="77777777" w:rsidR="00894C55" w:rsidRPr="00DE5AFB" w:rsidRDefault="00894C55" w:rsidP="00DE5AFB">
            <w:pPr>
              <w:spacing w:after="0" w:line="240" w:lineRule="auto"/>
              <w:jc w:val="center"/>
              <w:rPr>
                <w:rFonts w:ascii="Times New Roman" w:eastAsia="Times New Roman" w:hAnsi="Times New Roman" w:cs="Times New Roman"/>
                <w:b/>
                <w:bCs/>
                <w:sz w:val="24"/>
                <w:szCs w:val="24"/>
                <w:lang w:eastAsia="lv-LV"/>
              </w:rPr>
            </w:pPr>
            <w:r w:rsidRPr="00DE5AFB">
              <w:rPr>
                <w:rFonts w:ascii="Times New Roman" w:eastAsia="Times New Roman" w:hAnsi="Times New Roman" w:cs="Times New Roman"/>
                <w:b/>
                <w:bCs/>
                <w:sz w:val="24"/>
                <w:szCs w:val="24"/>
                <w:lang w:eastAsia="lv-LV"/>
              </w:rPr>
              <w:t>I.</w:t>
            </w:r>
            <w:r w:rsidR="0050178F" w:rsidRPr="00DE5AFB">
              <w:rPr>
                <w:rFonts w:ascii="Times New Roman" w:eastAsia="Times New Roman" w:hAnsi="Times New Roman" w:cs="Times New Roman"/>
                <w:b/>
                <w:bCs/>
                <w:sz w:val="24"/>
                <w:szCs w:val="24"/>
                <w:lang w:eastAsia="lv-LV"/>
              </w:rPr>
              <w:t> </w:t>
            </w:r>
            <w:r w:rsidRPr="00DE5AFB">
              <w:rPr>
                <w:rFonts w:ascii="Times New Roman" w:eastAsia="Times New Roman" w:hAnsi="Times New Roman" w:cs="Times New Roman"/>
                <w:b/>
                <w:bCs/>
                <w:sz w:val="24"/>
                <w:szCs w:val="24"/>
                <w:lang w:eastAsia="lv-LV"/>
              </w:rPr>
              <w:t>Tiesību akta projekta izstrādes nepieciešamība</w:t>
            </w:r>
          </w:p>
        </w:tc>
      </w:tr>
      <w:tr w:rsidR="00DE5AFB" w:rsidRPr="00DE5AFB" w14:paraId="4DC10973"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DC10967" w14:textId="77777777" w:rsidR="00894C55" w:rsidRPr="00DE5AFB" w:rsidRDefault="00894C55" w:rsidP="00DE5AFB">
            <w:pPr>
              <w:spacing w:after="0" w:line="240" w:lineRule="auto"/>
              <w:jc w:val="center"/>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DC10968" w14:textId="77777777" w:rsidR="00894C55" w:rsidRPr="00DE5AFB" w:rsidRDefault="00894C55" w:rsidP="00DE5AFB">
            <w:pPr>
              <w:spacing w:after="0" w:line="240" w:lineRule="auto"/>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DC10969" w14:textId="77777777" w:rsidR="003B58E2" w:rsidRPr="00DE5AFB" w:rsidRDefault="003B58E2"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Ministru kabineta noteikumu “</w:t>
            </w:r>
            <w:r w:rsidR="00BD11A4" w:rsidRPr="00DE5AFB">
              <w:rPr>
                <w:rFonts w:ascii="Times New Roman" w:eastAsia="Times New Roman" w:hAnsi="Times New Roman" w:cs="Times New Roman"/>
                <w:sz w:val="24"/>
                <w:szCs w:val="24"/>
                <w:lang w:eastAsia="lv-LV"/>
              </w:rPr>
              <w:t>Grāmatvedības uzskaites kārtība budžeta iestādēs</w:t>
            </w:r>
            <w:r w:rsidRPr="00DE5AFB">
              <w:rPr>
                <w:rFonts w:ascii="Times New Roman" w:eastAsia="Times New Roman" w:hAnsi="Times New Roman" w:cs="Times New Roman"/>
                <w:sz w:val="24"/>
                <w:szCs w:val="24"/>
                <w:lang w:eastAsia="lv-LV"/>
              </w:rPr>
              <w:t>” projekt</w:t>
            </w:r>
            <w:r w:rsidR="00802F0C" w:rsidRPr="00DE5AFB">
              <w:rPr>
                <w:rFonts w:ascii="Times New Roman" w:eastAsia="Times New Roman" w:hAnsi="Times New Roman" w:cs="Times New Roman"/>
                <w:sz w:val="24"/>
                <w:szCs w:val="24"/>
                <w:lang w:eastAsia="lv-LV"/>
              </w:rPr>
              <w:t>s</w:t>
            </w:r>
            <w:r w:rsidRPr="00DE5AFB">
              <w:rPr>
                <w:rFonts w:ascii="Times New Roman" w:eastAsia="Times New Roman" w:hAnsi="Times New Roman" w:cs="Times New Roman"/>
                <w:sz w:val="24"/>
                <w:szCs w:val="24"/>
                <w:lang w:eastAsia="lv-LV"/>
              </w:rPr>
              <w:t xml:space="preserve"> </w:t>
            </w:r>
            <w:r w:rsidR="00802F0C" w:rsidRPr="00DE5AFB">
              <w:rPr>
                <w:rFonts w:ascii="Times New Roman" w:eastAsia="Times New Roman" w:hAnsi="Times New Roman" w:cs="Times New Roman"/>
                <w:sz w:val="24"/>
                <w:szCs w:val="24"/>
                <w:lang w:eastAsia="lv-LV"/>
              </w:rPr>
              <w:t xml:space="preserve">izstrādāts </w:t>
            </w:r>
            <w:r w:rsidR="00D07FDB" w:rsidRPr="00DE5AFB">
              <w:rPr>
                <w:rFonts w:ascii="Times New Roman" w:eastAsia="Times New Roman" w:hAnsi="Times New Roman" w:cs="Times New Roman"/>
                <w:sz w:val="24"/>
                <w:szCs w:val="24"/>
                <w:lang w:eastAsia="lv-LV"/>
              </w:rPr>
              <w:t>saskaņā ar</w:t>
            </w:r>
            <w:r w:rsidRPr="00DE5AFB">
              <w:rPr>
                <w:rFonts w:ascii="Times New Roman" w:eastAsia="Times New Roman" w:hAnsi="Times New Roman" w:cs="Times New Roman"/>
                <w:sz w:val="24"/>
                <w:szCs w:val="24"/>
                <w:lang w:eastAsia="lv-LV"/>
              </w:rPr>
              <w:t>:</w:t>
            </w:r>
          </w:p>
          <w:p w14:paraId="4DC1096A" w14:textId="0E9110A3" w:rsidR="00405BCD" w:rsidRPr="00DE5AFB" w:rsidRDefault="003E02DB"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3E02DB">
              <w:rPr>
                <w:rFonts w:ascii="Times New Roman" w:eastAsia="Times New Roman" w:hAnsi="Times New Roman" w:cs="Times New Roman"/>
                <w:sz w:val="24"/>
                <w:szCs w:val="24"/>
                <w:lang w:eastAsia="lv-LV"/>
              </w:rPr>
              <w:t xml:space="preserve">Likuma par budžetu un finanšu vadību 29.panta trešo daļu. Šobrīd izstrādātā likumprojekta “Grozījumi Likumā par budžetu un finanšu vadību” (turpmāk – Likumprojekts) (pieņemts Ministru kabinetā 2017.gada 26.septembra sēdē </w:t>
            </w:r>
            <w:r w:rsidR="000C5F42">
              <w:rPr>
                <w:rFonts w:ascii="Times New Roman" w:eastAsia="Times New Roman" w:hAnsi="Times New Roman" w:cs="Times New Roman"/>
                <w:sz w:val="24"/>
                <w:szCs w:val="24"/>
                <w:lang w:eastAsia="lv-LV"/>
              </w:rPr>
              <w:t>–</w:t>
            </w:r>
            <w:r w:rsidRPr="003E02DB">
              <w:rPr>
                <w:rFonts w:ascii="Times New Roman" w:eastAsia="Times New Roman" w:hAnsi="Times New Roman" w:cs="Times New Roman"/>
                <w:sz w:val="24"/>
                <w:szCs w:val="24"/>
                <w:lang w:eastAsia="lv-LV"/>
              </w:rPr>
              <w:t xml:space="preserve"> protokols Nr.48 43.§; pieņemts Saeimā 1.lasījumā 2017.gada 26.oktobrī – Nr.1042/lP12) 9. pants paredz izteikt Likuma par budžetu un finanšu vadību 29.pantu jaunā redakcijā, ietverot tā trešajā daļā deleģējumu Ministru kabinetam noteikt grāmatvedības uzskaites kārtīb</w:t>
            </w:r>
            <w:r>
              <w:rPr>
                <w:rFonts w:ascii="Times New Roman" w:eastAsia="Times New Roman" w:hAnsi="Times New Roman" w:cs="Times New Roman"/>
                <w:sz w:val="24"/>
                <w:szCs w:val="24"/>
                <w:lang w:eastAsia="lv-LV"/>
              </w:rPr>
              <w:t>u</w:t>
            </w:r>
            <w:r w:rsidR="00405BCD" w:rsidRPr="00DE5AFB">
              <w:rPr>
                <w:rFonts w:ascii="Times New Roman" w:eastAsia="Times New Roman" w:hAnsi="Times New Roman" w:cs="Times New Roman"/>
                <w:sz w:val="24"/>
                <w:szCs w:val="24"/>
                <w:lang w:eastAsia="lv-LV"/>
              </w:rPr>
              <w:t>;</w:t>
            </w:r>
          </w:p>
          <w:p w14:paraId="4DC1096B" w14:textId="11BC52CD" w:rsidR="00AB740F" w:rsidRPr="00DE5AFB" w:rsidRDefault="00AB740F"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jaunās politikas iniciatīvu “Finanšu uzskaites procesu standartizācija valsts un pašvaldību iestādēs nodrošināšana” (2015. – 2018. gads), lai nodrošinātu finanšu pārskatu atbilstību </w:t>
            </w:r>
            <w:r w:rsidR="00D73AE5" w:rsidRPr="00DE5AFB">
              <w:rPr>
                <w:rFonts w:ascii="Times New Roman" w:eastAsia="Times New Roman" w:hAnsi="Times New Roman" w:cs="Times New Roman"/>
                <w:sz w:val="24"/>
                <w:szCs w:val="24"/>
                <w:lang w:eastAsia="lv-LV"/>
              </w:rPr>
              <w:t>S</w:t>
            </w:r>
            <w:r w:rsidRPr="00DE5AFB">
              <w:rPr>
                <w:rFonts w:ascii="Times New Roman" w:eastAsia="Times New Roman" w:hAnsi="Times New Roman" w:cs="Times New Roman"/>
                <w:sz w:val="24"/>
                <w:szCs w:val="24"/>
                <w:lang w:eastAsia="lv-LV"/>
              </w:rPr>
              <w:t xml:space="preserve">tarptautisko publiskā sektora grāmatvedības standartu </w:t>
            </w:r>
            <w:r w:rsidR="00BF4CF0" w:rsidRPr="00DE5AFB">
              <w:rPr>
                <w:rFonts w:ascii="Times New Roman" w:eastAsia="Times New Roman" w:hAnsi="Times New Roman" w:cs="Times New Roman"/>
                <w:sz w:val="24"/>
                <w:szCs w:val="24"/>
                <w:lang w:eastAsia="lv-LV"/>
              </w:rPr>
              <w:t xml:space="preserve">(turpmāk – SPSGS) </w:t>
            </w:r>
            <w:r w:rsidRPr="00DE5AFB">
              <w:rPr>
                <w:rFonts w:ascii="Times New Roman" w:eastAsia="Times New Roman" w:hAnsi="Times New Roman" w:cs="Times New Roman"/>
                <w:sz w:val="24"/>
                <w:szCs w:val="24"/>
                <w:lang w:eastAsia="lv-LV"/>
              </w:rPr>
              <w:t>pamatnostādnēm;</w:t>
            </w:r>
          </w:p>
          <w:p w14:paraId="4DC1096D" w14:textId="727831A2" w:rsidR="00C33424" w:rsidRPr="00DE5AFB" w:rsidRDefault="00C15658"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5.1-2-23/2010 ietvar</w:t>
            </w:r>
            <w:r w:rsidR="008E7514" w:rsidRPr="00DE5AFB">
              <w:rPr>
                <w:rFonts w:ascii="Times New Roman" w:eastAsia="Times New Roman" w:hAnsi="Times New Roman" w:cs="Times New Roman"/>
                <w:sz w:val="24"/>
                <w:szCs w:val="24"/>
                <w:lang w:eastAsia="lv-LV"/>
              </w:rPr>
              <w:t>os izteikto ieteikumu, l</w:t>
            </w:r>
            <w:r w:rsidRPr="00DE5AFB">
              <w:rPr>
                <w:rFonts w:ascii="Times New Roman" w:eastAsia="Times New Roman" w:hAnsi="Times New Roman" w:cs="Times New Roman"/>
                <w:sz w:val="24"/>
                <w:szCs w:val="24"/>
                <w:lang w:eastAsia="lv-LV"/>
              </w:rPr>
              <w:t>ai nodrošinātu, ka turējumā nodoto valsts un pašvaldību īpašumu uzskaite sniedz pilnīgu un patiesu informāciju, vai šie aktīvi atbilst pamatlīdzekļu vai ieguldījumu īpašumu definīcijai, pilnveidot normatīvos aktus, kas nosaka kārtību, kādā budžeta iestādes kārto grāmatvedības uzskaiti</w:t>
            </w:r>
            <w:r w:rsidR="00412CCD"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atbilstoši </w:t>
            </w:r>
            <w:r w:rsidR="00BF4CF0" w:rsidRPr="00DE5AFB">
              <w:rPr>
                <w:rFonts w:ascii="Times New Roman" w:eastAsia="Times New Roman" w:hAnsi="Times New Roman" w:cs="Times New Roman"/>
                <w:sz w:val="24"/>
                <w:szCs w:val="24"/>
                <w:lang w:eastAsia="lv-LV"/>
              </w:rPr>
              <w:t>SPSGS</w:t>
            </w:r>
            <w:r w:rsidRPr="00DE5AFB">
              <w:rPr>
                <w:rFonts w:ascii="Times New Roman" w:eastAsia="Times New Roman" w:hAnsi="Times New Roman" w:cs="Times New Roman"/>
                <w:sz w:val="24"/>
                <w:szCs w:val="24"/>
                <w:lang w:eastAsia="lv-LV"/>
              </w:rPr>
              <w:t xml:space="preserve"> (Valsts kontroles 2011. gada 14. septembra revīzijas ziņojuma “Par Latvijas Republikas 2010. gada pārskatu par valsts budžeta izpildi un par pašvaldību budžetiem” 307. punkts)</w:t>
            </w:r>
            <w:r w:rsidR="003B58E2" w:rsidRPr="00DE5AFB">
              <w:rPr>
                <w:rFonts w:ascii="Times New Roman" w:eastAsia="Times New Roman" w:hAnsi="Times New Roman" w:cs="Times New Roman"/>
                <w:sz w:val="24"/>
                <w:szCs w:val="24"/>
                <w:lang w:eastAsia="lv-LV"/>
              </w:rPr>
              <w:t>;</w:t>
            </w:r>
          </w:p>
          <w:p w14:paraId="4DC1096E" w14:textId="7AB2FBCA" w:rsidR="00C15658" w:rsidRPr="00DE5AFB" w:rsidRDefault="008E7514"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5.1-2-23/2010 ietvaros izteikto ieteikumu izvērtēt pamatlīdzekļu un krājumu klasifikācijas kritērijus, lai nodrošinātu, ka ministriju un centrālo valsts iestāžu grāmatvedības uzskaitē aktīvi tiek uzskaitīti atbilstoši to ekonomiska</w:t>
            </w:r>
            <w:r w:rsidR="005E419A" w:rsidRPr="00DE5AFB">
              <w:rPr>
                <w:rFonts w:ascii="Times New Roman" w:eastAsia="Times New Roman" w:hAnsi="Times New Roman" w:cs="Times New Roman"/>
                <w:sz w:val="24"/>
                <w:szCs w:val="24"/>
                <w:lang w:eastAsia="lv-LV"/>
              </w:rPr>
              <w:t>ja</w:t>
            </w:r>
            <w:r w:rsidRPr="00DE5AFB">
              <w:rPr>
                <w:rFonts w:ascii="Times New Roman" w:eastAsia="Times New Roman" w:hAnsi="Times New Roman" w:cs="Times New Roman"/>
                <w:sz w:val="24"/>
                <w:szCs w:val="24"/>
                <w:lang w:eastAsia="lv-LV"/>
              </w:rPr>
              <w:t>i būtībai un, mainoties grāmatvedības uzskaites politikai, tiek pārvērtēti atbilstoši izmaiņām (Valsts kontroles 2011. gada 14. septembra revīzijas ziņojuma “Par Latvijas Republikas 2010. gada pārskatu par valsts budžeta izpildi un par pašvaldību budžetiem” 323. punkts);</w:t>
            </w:r>
          </w:p>
          <w:p w14:paraId="4DC1096F" w14:textId="1B0129A0" w:rsidR="00C33424" w:rsidRPr="00DE5AFB" w:rsidRDefault="00C33424" w:rsidP="00415CB6">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5.1-2-23-1/2010 ietvaros izteikto ieteikumu nodrošināt valsts budžeta ieņēmumu uzskaiti atbilstoši uzkrā</w:t>
            </w:r>
            <w:r w:rsidR="00F12815" w:rsidRPr="00DE5AFB">
              <w:rPr>
                <w:rFonts w:ascii="Times New Roman" w:eastAsia="Times New Roman" w:hAnsi="Times New Roman" w:cs="Times New Roman"/>
                <w:sz w:val="24"/>
                <w:szCs w:val="24"/>
                <w:lang w:eastAsia="lv-LV"/>
              </w:rPr>
              <w:t>šanas</w:t>
            </w:r>
            <w:r w:rsidRPr="00DE5AFB">
              <w:rPr>
                <w:rFonts w:ascii="Times New Roman" w:eastAsia="Times New Roman" w:hAnsi="Times New Roman" w:cs="Times New Roman"/>
                <w:sz w:val="24"/>
                <w:szCs w:val="24"/>
                <w:lang w:eastAsia="lv-LV"/>
              </w:rPr>
              <w:t xml:space="preserve"> principam, kā to nosaka </w:t>
            </w:r>
            <w:r w:rsidR="00D73AE5" w:rsidRPr="00DE5AFB">
              <w:rPr>
                <w:rFonts w:ascii="Times New Roman" w:eastAsia="Times New Roman" w:hAnsi="Times New Roman" w:cs="Times New Roman"/>
                <w:sz w:val="24"/>
                <w:szCs w:val="24"/>
                <w:lang w:eastAsia="lv-LV"/>
              </w:rPr>
              <w:t>23.</w:t>
            </w:r>
            <w:r w:rsidR="00BF4CF0" w:rsidRPr="00DE5AFB">
              <w:rPr>
                <w:rFonts w:ascii="Times New Roman" w:eastAsia="Times New Roman" w:hAnsi="Times New Roman" w:cs="Times New Roman"/>
                <w:sz w:val="24"/>
                <w:szCs w:val="24"/>
                <w:lang w:eastAsia="lv-LV"/>
              </w:rPr>
              <w:t>SPSGS</w:t>
            </w:r>
            <w:r w:rsidR="00C94976" w:rsidRPr="00DE5AFB">
              <w:rPr>
                <w:rFonts w:ascii="Times New Roman" w:eastAsia="Times New Roman" w:hAnsi="Times New Roman" w:cs="Times New Roman"/>
                <w:sz w:val="24"/>
                <w:szCs w:val="24"/>
                <w:lang w:eastAsia="lv-LV"/>
              </w:rPr>
              <w:t xml:space="preserve"> “I</w:t>
            </w:r>
            <w:r w:rsidRPr="00DE5AFB">
              <w:rPr>
                <w:rFonts w:ascii="Times New Roman" w:eastAsia="Times New Roman" w:hAnsi="Times New Roman" w:cs="Times New Roman"/>
                <w:sz w:val="24"/>
                <w:szCs w:val="24"/>
                <w:lang w:eastAsia="lv-LV"/>
              </w:rPr>
              <w:t xml:space="preserve">eņēmumi no darījumiem bez apmaiņas (nodokļi un transferti)” (Valsts kontroles 2011. gada 14. septembra revīzijas ziņojuma “Par Latvijas </w:t>
            </w:r>
            <w:r w:rsidRPr="00DE5AFB">
              <w:rPr>
                <w:rFonts w:ascii="Times New Roman" w:eastAsia="Times New Roman" w:hAnsi="Times New Roman" w:cs="Times New Roman"/>
                <w:sz w:val="24"/>
                <w:szCs w:val="24"/>
                <w:lang w:eastAsia="lv-LV"/>
              </w:rPr>
              <w:lastRenderedPageBreak/>
              <w:t>Republikas 2010. gada pārskata par valsts budžeta izpildi un par pašvaldību budžetiem valsts budžeta ieņēmumu daļu”</w:t>
            </w:r>
            <w:r w:rsidR="00F12815" w:rsidRPr="00DE5AFB">
              <w:rPr>
                <w:rFonts w:ascii="Times New Roman" w:eastAsia="Times New Roman" w:hAnsi="Times New Roman" w:cs="Times New Roman"/>
                <w:sz w:val="24"/>
                <w:szCs w:val="24"/>
                <w:lang w:eastAsia="lv-LV"/>
              </w:rPr>
              <w:t xml:space="preserve"> 50</w:t>
            </w:r>
            <w:r w:rsidRPr="00DE5AFB">
              <w:rPr>
                <w:rFonts w:ascii="Times New Roman" w:eastAsia="Times New Roman" w:hAnsi="Times New Roman" w:cs="Times New Roman"/>
                <w:sz w:val="24"/>
                <w:szCs w:val="24"/>
                <w:lang w:eastAsia="lv-LV"/>
              </w:rPr>
              <w:t>. </w:t>
            </w:r>
            <w:r w:rsidR="002C7109" w:rsidRPr="00DE5AFB">
              <w:rPr>
                <w:rFonts w:ascii="Times New Roman" w:eastAsia="Times New Roman" w:hAnsi="Times New Roman" w:cs="Times New Roman"/>
                <w:sz w:val="24"/>
                <w:szCs w:val="24"/>
                <w:lang w:eastAsia="lv-LV"/>
              </w:rPr>
              <w:t>punkts</w:t>
            </w:r>
            <w:r w:rsidRPr="00DE5AFB">
              <w:rPr>
                <w:rFonts w:ascii="Times New Roman" w:eastAsia="Times New Roman" w:hAnsi="Times New Roman" w:cs="Times New Roman"/>
                <w:sz w:val="24"/>
                <w:szCs w:val="24"/>
                <w:lang w:eastAsia="lv-LV"/>
              </w:rPr>
              <w:t>)</w:t>
            </w:r>
            <w:r w:rsidR="00953D58" w:rsidRPr="00DE5AFB">
              <w:rPr>
                <w:rFonts w:ascii="Times New Roman" w:eastAsia="Times New Roman" w:hAnsi="Times New Roman" w:cs="Times New Roman"/>
                <w:sz w:val="24"/>
                <w:szCs w:val="24"/>
                <w:lang w:eastAsia="lv-LV"/>
              </w:rPr>
              <w:t xml:space="preserve"> un Finanšu ministrijas </w:t>
            </w:r>
            <w:r w:rsidR="00415CB6">
              <w:rPr>
                <w:rFonts w:ascii="Times New Roman" w:eastAsia="Times New Roman" w:hAnsi="Times New Roman" w:cs="Times New Roman"/>
                <w:sz w:val="24"/>
                <w:szCs w:val="24"/>
                <w:lang w:eastAsia="lv-LV"/>
              </w:rPr>
              <w:t xml:space="preserve">darba plānā ietverto uzdevumu </w:t>
            </w:r>
            <w:r w:rsidR="00953D58" w:rsidRPr="00DE5AFB">
              <w:rPr>
                <w:rFonts w:ascii="Times New Roman" w:eastAsia="Times New Roman" w:hAnsi="Times New Roman" w:cs="Times New Roman"/>
                <w:sz w:val="24"/>
                <w:szCs w:val="24"/>
                <w:lang w:eastAsia="lv-LV"/>
              </w:rPr>
              <w:t>“</w:t>
            </w:r>
            <w:r w:rsidR="00415CB6" w:rsidRPr="00415CB6">
              <w:rPr>
                <w:rFonts w:ascii="Times New Roman" w:eastAsia="Times New Roman" w:hAnsi="Times New Roman" w:cs="Times New Roman"/>
                <w:sz w:val="24"/>
                <w:szCs w:val="24"/>
                <w:lang w:eastAsia="lv-LV"/>
              </w:rPr>
              <w:t>Īstenot uzkrājuma principa VID administrēto valsts budžeta ieņēmumu uzskaitē ieviešanu un VID administrēto valsts budžeta ieņēmumu kontu skaita samazināšanu</w:t>
            </w:r>
            <w:r w:rsidR="00953D58"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w:t>
            </w:r>
          </w:p>
          <w:p w14:paraId="4DC10970" w14:textId="77777777" w:rsidR="003B6062" w:rsidRPr="00DE5AFB" w:rsidRDefault="003B6062"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5.1-2-32/2011 ietvaros izteikto ieteikumu, lai nodrošinātu, ka ieņēmumi gada pārskatos tiktu atzīti atbilstošā periodā, izvērtēt un pilnveidot ieņēmumu uzskaites kārtību, nosakot, ka veicama aplēse, kādā izpildes pakāpē pārskata datumā ir darījums (Valsts kontroles 2012. gada 14. septembra revīzijas ziņojuma “Par Latvijas Republikas 2011. gada pārskatu par valsts budžeta izpildi un par pašvaldību budžetiem” 166. punkts);</w:t>
            </w:r>
          </w:p>
          <w:p w14:paraId="4DC10971" w14:textId="77777777" w:rsidR="00EE1979" w:rsidRPr="00DE5AFB" w:rsidRDefault="00EE1979"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5.1-2-33/2012 revīzijas ietvaros izteikto ieteikumu, lai nodrošinātu, ka Latvijas Republikas gada pārskatā par valsts budžeta izpildi un par pašvaldību budžetiem</w:t>
            </w:r>
            <w:r w:rsidR="00CA173A" w:rsidRPr="00DE5AFB">
              <w:rPr>
                <w:rFonts w:ascii="Times New Roman" w:eastAsia="Times New Roman" w:hAnsi="Times New Roman" w:cs="Times New Roman"/>
                <w:sz w:val="24"/>
                <w:szCs w:val="24"/>
                <w:lang w:eastAsia="lv-LV"/>
              </w:rPr>
              <w:t xml:space="preserve"> (turpmāk – Saimnieciskā gada pārskatā)</w:t>
            </w:r>
            <w:r w:rsidRPr="00DE5AFB">
              <w:rPr>
                <w:rFonts w:ascii="Times New Roman" w:eastAsia="Times New Roman" w:hAnsi="Times New Roman" w:cs="Times New Roman"/>
                <w:sz w:val="24"/>
                <w:szCs w:val="24"/>
                <w:lang w:eastAsia="lv-LV"/>
              </w:rPr>
              <w:t xml:space="preserve"> izdevumi un ieņēmumi būtu uzrādīti atbilstošā apjomā, pilnveidot normatīvo aktu, nosakot kārtību par trešās personas vārdā iekasēto summu uzrādīšanu grāmatvedības uzskaitē (Valsts kontroles 2013. gada 13. septembra revīzijas ziņojuma “Par Latvijas Republikas 2012. gada pārskatu par valsts budžeta izpildi un par pašvaldību budžetiem” 342. punkts); </w:t>
            </w:r>
          </w:p>
          <w:p w14:paraId="4FFCBD4D" w14:textId="77777777" w:rsidR="00906AD3" w:rsidRPr="00DE5AFB" w:rsidRDefault="00B1232A"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5.1-2-33-1/2012 ietvaros izteikto ieteikumu, lai nodrošinātu vienotu pieeju pamatlīdzekļu uzskaitē, izvērtēt situāciju un izdarīt nepieciešamos grozījumus normatīvajos aktos, nosakot skaidri saprotamus kritērijus saimniecības pamatlīdzekļu, pārējo iepriekš neklasificēto pamatlīdzekļu un tehnoloģisko iekārtu atzīšanai un uzrādīšanai grāmatvedības kontos (Valsts kontroles 2013. gada 13. septembra revīzijas ziņojuma “Par Latvijas Republikas 2012. gada pārskata par valsts budžeta izpildi un par pašvaldību budžetiem pašvaldību gada pārskatu daļu</w:t>
            </w:r>
            <w:r w:rsidR="00405BCD" w:rsidRPr="00DE5AFB">
              <w:rPr>
                <w:rFonts w:ascii="Times New Roman" w:eastAsia="Times New Roman" w:hAnsi="Times New Roman" w:cs="Times New Roman"/>
                <w:sz w:val="24"/>
                <w:szCs w:val="24"/>
                <w:lang w:eastAsia="lv-LV"/>
              </w:rPr>
              <w:t>” 83. punkts)</w:t>
            </w:r>
            <w:r w:rsidR="002374D3" w:rsidRPr="00DE5AFB">
              <w:rPr>
                <w:rFonts w:ascii="Times New Roman" w:eastAsia="Times New Roman" w:hAnsi="Times New Roman" w:cs="Times New Roman"/>
                <w:sz w:val="24"/>
                <w:szCs w:val="24"/>
                <w:lang w:eastAsia="lv-LV"/>
              </w:rPr>
              <w:t>;</w:t>
            </w:r>
          </w:p>
          <w:p w14:paraId="56F49A31" w14:textId="6E7AF2A5" w:rsidR="00B202AC" w:rsidRPr="00DE5AFB" w:rsidRDefault="00B202AC" w:rsidP="00DE5AFB">
            <w:pPr>
              <w:pStyle w:val="ListParagraph"/>
              <w:numPr>
                <w:ilvl w:val="0"/>
                <w:numId w:val="1"/>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2.4-1-39/2014 ietvaros izteikto ieteikumu, lai pārskata lietotājiem sniegtu pilnīgu informāciju par paredzamajiem nākotnes notikumiem, būtiskiem riskiem un neskaidriem apstākļiem, nodrošināt, ka Saimnieciskā gada pārskatā tiek atklāta informācija par valstij aktuālajiem tiesas procesiem (Valsts kontroles 2015. gada 15. septembra revīzijas ziņojuma “Par Latvijas Republikas 2014.gada pārskatu. Par valsts budžeta izpildi un par pašvaldību budžetiem” 88. punkts);</w:t>
            </w:r>
          </w:p>
          <w:p w14:paraId="4B64A373" w14:textId="28D0C92D" w:rsidR="002374D3" w:rsidRPr="00DE5AFB" w:rsidRDefault="00B518C4" w:rsidP="00DE5AFB">
            <w:pPr>
              <w:pStyle w:val="ListParagraph"/>
              <w:numPr>
                <w:ilvl w:val="0"/>
                <w:numId w:val="1"/>
              </w:numPr>
              <w:spacing w:after="0" w:line="240" w:lineRule="auto"/>
              <w:ind w:left="0" w:right="140" w:firstLine="360"/>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kontroles revīzijas Nr. </w:t>
            </w:r>
            <w:r w:rsidR="002374D3" w:rsidRPr="00DE5AFB">
              <w:rPr>
                <w:rFonts w:ascii="Times New Roman" w:eastAsia="Times New Roman" w:hAnsi="Times New Roman" w:cs="Times New Roman"/>
                <w:sz w:val="24"/>
                <w:szCs w:val="24"/>
                <w:lang w:eastAsia="lv-LV"/>
              </w:rPr>
              <w:t xml:space="preserve">2.4.1-34-1/2015 ietvaros izteikto ieteikumu, lai uzlabotu Saimnieciskā </w:t>
            </w:r>
            <w:r w:rsidR="002374D3" w:rsidRPr="00DE5AFB">
              <w:rPr>
                <w:rFonts w:ascii="Times New Roman" w:eastAsia="Times New Roman" w:hAnsi="Times New Roman" w:cs="Times New Roman"/>
                <w:sz w:val="24"/>
                <w:szCs w:val="24"/>
                <w:lang w:eastAsia="lv-LV"/>
              </w:rPr>
              <w:lastRenderedPageBreak/>
              <w:t xml:space="preserve">gada pārskatā sniegtās informācijas kvalitāti, Finanšu ministrijai ieviešot jaunās politikas iniciatīvu </w:t>
            </w:r>
            <w:r w:rsidR="007E453D" w:rsidRPr="00DE5AFB">
              <w:rPr>
                <w:rFonts w:ascii="Times New Roman" w:eastAsia="Times New Roman" w:hAnsi="Times New Roman" w:cs="Times New Roman"/>
                <w:sz w:val="24"/>
                <w:szCs w:val="24"/>
                <w:lang w:eastAsia="lv-LV"/>
              </w:rPr>
              <w:t>“</w:t>
            </w:r>
            <w:r w:rsidR="002374D3" w:rsidRPr="00DE5AFB">
              <w:rPr>
                <w:rFonts w:ascii="Times New Roman" w:eastAsia="Times New Roman" w:hAnsi="Times New Roman" w:cs="Times New Roman"/>
                <w:sz w:val="24"/>
                <w:szCs w:val="24"/>
                <w:lang w:eastAsia="lv-LV"/>
              </w:rPr>
              <w:t>Finanšu uzskaites procesu standartizācijas valsts un pašvaldību iestādēs nodrošināšana</w:t>
            </w:r>
            <w:r w:rsidR="007E453D" w:rsidRPr="00DE5AFB">
              <w:rPr>
                <w:rFonts w:ascii="Times New Roman" w:eastAsia="Times New Roman" w:hAnsi="Times New Roman" w:cs="Times New Roman"/>
                <w:sz w:val="24"/>
                <w:szCs w:val="24"/>
                <w:lang w:eastAsia="lv-LV"/>
              </w:rPr>
              <w:t>”</w:t>
            </w:r>
            <w:r w:rsidR="002374D3" w:rsidRPr="00DE5AFB">
              <w:rPr>
                <w:rFonts w:ascii="Times New Roman" w:eastAsia="Times New Roman" w:hAnsi="Times New Roman" w:cs="Times New Roman"/>
                <w:sz w:val="24"/>
                <w:szCs w:val="24"/>
                <w:lang w:eastAsia="lv-LV"/>
              </w:rPr>
              <w:t xml:space="preserve"> un izstrādājot jauno normatīvo regulējumu, kas nomainīs </w:t>
            </w:r>
            <w:r w:rsidR="00CF0B67" w:rsidRPr="00DE5AFB">
              <w:rPr>
                <w:rFonts w:ascii="Times New Roman" w:eastAsia="Times New Roman" w:hAnsi="Times New Roman" w:cs="Times New Roman"/>
                <w:sz w:val="24"/>
                <w:szCs w:val="24"/>
                <w:lang w:eastAsia="lv-LV"/>
              </w:rPr>
              <w:t>Ministru kabineta 2009.</w:t>
            </w:r>
            <w:r w:rsidR="00935401" w:rsidRPr="00DE5AFB">
              <w:rPr>
                <w:rFonts w:ascii="Times New Roman" w:eastAsia="Times New Roman" w:hAnsi="Times New Roman" w:cs="Times New Roman"/>
                <w:sz w:val="24"/>
                <w:szCs w:val="24"/>
                <w:lang w:eastAsia="lv-LV"/>
              </w:rPr>
              <w:t> </w:t>
            </w:r>
            <w:r w:rsidR="00CF0B67" w:rsidRPr="00DE5AFB">
              <w:rPr>
                <w:rFonts w:ascii="Times New Roman" w:eastAsia="Times New Roman" w:hAnsi="Times New Roman" w:cs="Times New Roman"/>
                <w:sz w:val="24"/>
                <w:szCs w:val="24"/>
                <w:lang w:eastAsia="lv-LV"/>
              </w:rPr>
              <w:t>gada</w:t>
            </w:r>
            <w:r w:rsidR="00935401" w:rsidRPr="00DE5AFB">
              <w:rPr>
                <w:rFonts w:ascii="Times New Roman" w:eastAsia="Times New Roman" w:hAnsi="Times New Roman" w:cs="Times New Roman"/>
                <w:sz w:val="24"/>
                <w:szCs w:val="24"/>
                <w:lang w:eastAsia="lv-LV"/>
              </w:rPr>
              <w:t> </w:t>
            </w:r>
            <w:r w:rsidR="00CF0B67" w:rsidRPr="00DE5AFB">
              <w:rPr>
                <w:rFonts w:ascii="Times New Roman" w:eastAsia="Times New Roman" w:hAnsi="Times New Roman" w:cs="Times New Roman"/>
                <w:sz w:val="24"/>
                <w:szCs w:val="24"/>
                <w:lang w:eastAsia="lv-LV"/>
              </w:rPr>
              <w:t>15.</w:t>
            </w:r>
            <w:r w:rsidR="00935401" w:rsidRPr="00DE5AFB">
              <w:rPr>
                <w:rFonts w:ascii="Times New Roman" w:eastAsia="Times New Roman" w:hAnsi="Times New Roman" w:cs="Times New Roman"/>
                <w:sz w:val="24"/>
                <w:szCs w:val="24"/>
                <w:lang w:eastAsia="lv-LV"/>
              </w:rPr>
              <w:t> </w:t>
            </w:r>
            <w:r w:rsidR="00CF0B67" w:rsidRPr="00DE5AFB">
              <w:rPr>
                <w:rFonts w:ascii="Times New Roman" w:eastAsia="Times New Roman" w:hAnsi="Times New Roman" w:cs="Times New Roman"/>
                <w:sz w:val="24"/>
                <w:szCs w:val="24"/>
                <w:lang w:eastAsia="lv-LV"/>
              </w:rPr>
              <w:t>decembra noteikumus Nr. 1486 “Kārtība, kādā budžeta iestādes kārto grāmatvedības uzskaiti” (turpmāk – MK noteikumi Nr. 1486)</w:t>
            </w:r>
            <w:r w:rsidR="002374D3" w:rsidRPr="00DE5AFB">
              <w:rPr>
                <w:rFonts w:ascii="Times New Roman" w:eastAsia="Times New Roman" w:hAnsi="Times New Roman" w:cs="Times New Roman"/>
                <w:sz w:val="24"/>
                <w:szCs w:val="24"/>
                <w:lang w:eastAsia="lv-LV"/>
              </w:rPr>
              <w:t>, izvērtēt nepieciešamību noteikt kritērijus ilgtermiņa finanšu ieguldījuma vērtības samazinājuma izvērtēšanai</w:t>
            </w:r>
            <w:r w:rsidR="00935401" w:rsidRPr="00DE5AFB">
              <w:rPr>
                <w:rFonts w:ascii="Times New Roman" w:eastAsia="Times New Roman" w:hAnsi="Times New Roman" w:cs="Times New Roman"/>
                <w:sz w:val="24"/>
                <w:szCs w:val="24"/>
                <w:lang w:eastAsia="lv-LV"/>
              </w:rPr>
              <w:t xml:space="preserve"> (Valsts kontroles 2016. gada 15. septembra revīzijas ziņojuma “Par Latvijas Republikas 2015. gada pārskatu par valsts budžeta izpildi un par pašvaldību budžetiem”</w:t>
            </w:r>
            <w:r w:rsidR="00C81DBA" w:rsidRPr="00DE5AFB">
              <w:rPr>
                <w:rFonts w:ascii="Times New Roman" w:eastAsia="Times New Roman" w:hAnsi="Times New Roman" w:cs="Times New Roman"/>
                <w:sz w:val="24"/>
                <w:szCs w:val="24"/>
                <w:lang w:eastAsia="lv-LV"/>
              </w:rPr>
              <w:t xml:space="preserve"> 4.1.5. nodaļa</w:t>
            </w:r>
            <w:r w:rsidR="00935401" w:rsidRPr="00DE5AFB">
              <w:rPr>
                <w:rFonts w:ascii="Times New Roman" w:eastAsia="Times New Roman" w:hAnsi="Times New Roman" w:cs="Times New Roman"/>
                <w:sz w:val="24"/>
                <w:szCs w:val="24"/>
                <w:lang w:eastAsia="lv-LV"/>
              </w:rPr>
              <w:t>)</w:t>
            </w:r>
            <w:r w:rsidR="00591CC4" w:rsidRPr="00DE5AFB">
              <w:rPr>
                <w:rFonts w:ascii="Times New Roman" w:eastAsia="Times New Roman" w:hAnsi="Times New Roman" w:cs="Times New Roman"/>
                <w:sz w:val="24"/>
                <w:szCs w:val="24"/>
                <w:lang w:eastAsia="lv-LV"/>
              </w:rPr>
              <w:t>;</w:t>
            </w:r>
          </w:p>
          <w:p w14:paraId="4DC10972" w14:textId="79409533" w:rsidR="002374D3" w:rsidRPr="00DE5AFB" w:rsidRDefault="0044343F" w:rsidP="00DE5AFB">
            <w:pPr>
              <w:pStyle w:val="ListParagraph"/>
              <w:numPr>
                <w:ilvl w:val="0"/>
                <w:numId w:val="1"/>
              </w:numPr>
              <w:spacing w:after="0" w:line="240" w:lineRule="auto"/>
              <w:ind w:left="0" w:right="140" w:firstLine="360"/>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Valsts kontroles revīzijas Nr. 2.4.1-38/2016 ietvaros izteikto ieteikumu, lai nodrošinātu, ka transferti tiek uzskaitīti atbilstoši uzkrāšanas principam, nodrošinot ieņēmumu un izdevumu atbilstošu norobežošanu pa pārskata periodiem, Finanšu ministrijai sadarbībā ar Valsts kasi, ieviešot jaunās politikas iniciatīvu “Finanšu uzskaites procesu standartizācijas valsts un pašvaldību iestādēs nodrošināšana”, pilnveidot normatīvos aktus, ņemot vērā </w:t>
            </w:r>
            <w:r w:rsidR="00BF4CF0" w:rsidRPr="00DE5AFB">
              <w:rPr>
                <w:rFonts w:ascii="Times New Roman" w:eastAsia="Times New Roman" w:hAnsi="Times New Roman" w:cs="Times New Roman"/>
                <w:sz w:val="24"/>
                <w:szCs w:val="24"/>
                <w:lang w:eastAsia="lv-LV"/>
              </w:rPr>
              <w:t>SPSGS</w:t>
            </w:r>
            <w:r w:rsidRPr="00DE5AFB">
              <w:rPr>
                <w:rFonts w:ascii="Times New Roman" w:eastAsia="Times New Roman" w:hAnsi="Times New Roman" w:cs="Times New Roman"/>
                <w:sz w:val="24"/>
                <w:szCs w:val="24"/>
                <w:lang w:eastAsia="lv-LV"/>
              </w:rPr>
              <w:t xml:space="preserve"> noteiktās prasības (Valsts kontroles 2017</w:t>
            </w:r>
            <w:r w:rsidR="00C81DBA"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gada</w:t>
            </w:r>
            <w:r w:rsidR="00C81DBA"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 xml:space="preserve">15. septembra revīzijas ziņojuma “Par Latvijas Republikas 2016. gada pārskata par valsts budžeta izpildi un par pašvaldību budžetiem pašvaldību gada pārskatu daļu” </w:t>
            </w:r>
            <w:r w:rsidR="00A72791" w:rsidRPr="00DE5AFB">
              <w:rPr>
                <w:rFonts w:ascii="Times New Roman" w:eastAsia="Times New Roman" w:hAnsi="Times New Roman" w:cs="Times New Roman"/>
                <w:sz w:val="24"/>
                <w:szCs w:val="24"/>
                <w:lang w:eastAsia="lv-LV"/>
              </w:rPr>
              <w:t>2.6.</w:t>
            </w:r>
            <w:r w:rsidR="00C81DBA" w:rsidRPr="00DE5AFB">
              <w:rPr>
                <w:rFonts w:ascii="Times New Roman" w:eastAsia="Times New Roman" w:hAnsi="Times New Roman" w:cs="Times New Roman"/>
                <w:sz w:val="24"/>
                <w:szCs w:val="24"/>
                <w:lang w:eastAsia="lv-LV"/>
              </w:rPr>
              <w:t> </w:t>
            </w:r>
            <w:r w:rsidR="00A72791" w:rsidRPr="00DE5AFB">
              <w:rPr>
                <w:rFonts w:ascii="Times New Roman" w:eastAsia="Times New Roman" w:hAnsi="Times New Roman" w:cs="Times New Roman"/>
                <w:sz w:val="24"/>
                <w:szCs w:val="24"/>
                <w:lang w:eastAsia="lv-LV"/>
              </w:rPr>
              <w:t>nodaļa</w:t>
            </w:r>
            <w:r w:rsidRPr="00DE5AFB">
              <w:rPr>
                <w:rFonts w:ascii="Times New Roman" w:eastAsia="Times New Roman" w:hAnsi="Times New Roman" w:cs="Times New Roman"/>
                <w:sz w:val="24"/>
                <w:szCs w:val="24"/>
                <w:lang w:eastAsia="lv-LV"/>
              </w:rPr>
              <w:t>)</w:t>
            </w:r>
            <w:r w:rsidR="00BA4693" w:rsidRPr="00DE5AFB">
              <w:rPr>
                <w:rFonts w:ascii="Times New Roman" w:eastAsia="Times New Roman" w:hAnsi="Times New Roman" w:cs="Times New Roman"/>
                <w:sz w:val="24"/>
                <w:szCs w:val="24"/>
                <w:lang w:eastAsia="lv-LV"/>
              </w:rPr>
              <w:t>.</w:t>
            </w:r>
          </w:p>
        </w:tc>
      </w:tr>
      <w:tr w:rsidR="00DE5AFB" w:rsidRPr="00DE5AFB" w14:paraId="4DC109B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DC10974" w14:textId="77777777" w:rsidR="00894C55" w:rsidRPr="00DE5AFB" w:rsidRDefault="00894C55" w:rsidP="00DE5AFB">
            <w:pPr>
              <w:spacing w:after="0" w:line="240" w:lineRule="auto"/>
              <w:jc w:val="center"/>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4DC10975" w14:textId="77777777" w:rsidR="00894C55" w:rsidRPr="00DE5AFB" w:rsidRDefault="00894C55" w:rsidP="00DE5AFB">
            <w:pPr>
              <w:spacing w:after="0" w:line="240" w:lineRule="auto"/>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DC10976" w14:textId="3C741E05" w:rsidR="00657B7B" w:rsidRPr="00DE5AFB" w:rsidRDefault="00657B7B"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Likum</w:t>
            </w:r>
            <w:r w:rsidR="003340C1">
              <w:rPr>
                <w:rFonts w:ascii="Times New Roman" w:eastAsia="Times New Roman" w:hAnsi="Times New Roman" w:cs="Times New Roman"/>
                <w:sz w:val="24"/>
                <w:szCs w:val="24"/>
                <w:lang w:eastAsia="lv-LV"/>
              </w:rPr>
              <w:t>projekta 9.pantā</w:t>
            </w:r>
            <w:r w:rsidRPr="00DE5AFB">
              <w:rPr>
                <w:rFonts w:ascii="Times New Roman" w:eastAsia="Times New Roman" w:hAnsi="Times New Roman" w:cs="Times New Roman"/>
                <w:sz w:val="24"/>
                <w:szCs w:val="24"/>
                <w:lang w:eastAsia="lv-LV"/>
              </w:rPr>
              <w:t xml:space="preserve"> dots uzdevums Ministru kabinetam izdot noteikumus, kuros </w:t>
            </w:r>
            <w:r w:rsidR="00FA4D2A" w:rsidRPr="00DE5AFB">
              <w:rPr>
                <w:rFonts w:ascii="Times New Roman" w:eastAsia="Times New Roman" w:hAnsi="Times New Roman" w:cs="Times New Roman"/>
                <w:sz w:val="24"/>
                <w:szCs w:val="24"/>
                <w:lang w:eastAsia="lv-LV"/>
              </w:rPr>
              <w:t>noteikta grāmatvedības uzskaites kārtība:</w:t>
            </w:r>
          </w:p>
          <w:p w14:paraId="4DC10977" w14:textId="77777777" w:rsidR="00FA4D2A" w:rsidRPr="00DE5AFB" w:rsidRDefault="00FA4D2A" w:rsidP="00DE5AFB">
            <w:pPr>
              <w:pStyle w:val="ListParagraph"/>
              <w:numPr>
                <w:ilvl w:val="0"/>
                <w:numId w:val="3"/>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budžeta iestādēm, no valsts budžeta daļēji finansētām atvasinātām publiskām personām, budžeta nefinansētām iestādēm;</w:t>
            </w:r>
          </w:p>
          <w:p w14:paraId="4DC10978" w14:textId="222A4243" w:rsidR="00FA4D2A" w:rsidRPr="00DE5AFB" w:rsidRDefault="00FA4D2A" w:rsidP="00DE5AFB">
            <w:pPr>
              <w:pStyle w:val="ListParagraph"/>
              <w:numPr>
                <w:ilvl w:val="0"/>
                <w:numId w:val="3"/>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kasei – valsts budžeta finanšu uzskaitei;</w:t>
            </w:r>
          </w:p>
          <w:p w14:paraId="4DC10979" w14:textId="4DB55D09" w:rsidR="00FA4D2A" w:rsidRPr="00DE5AFB" w:rsidRDefault="008869A7" w:rsidP="00DE5AFB">
            <w:pPr>
              <w:pStyle w:val="ListParagraph"/>
              <w:numPr>
                <w:ilvl w:val="0"/>
                <w:numId w:val="3"/>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ieņēmumu dienestam</w:t>
            </w:r>
            <w:r w:rsidR="00ED4D3A" w:rsidRPr="00DE5AFB">
              <w:rPr>
                <w:rFonts w:ascii="Times New Roman" w:eastAsia="Times New Roman" w:hAnsi="Times New Roman" w:cs="Times New Roman"/>
                <w:sz w:val="24"/>
                <w:szCs w:val="24"/>
                <w:lang w:eastAsia="lv-LV"/>
              </w:rPr>
              <w:t> </w:t>
            </w:r>
            <w:r w:rsidR="00FA4D2A" w:rsidRPr="00DE5AFB">
              <w:rPr>
                <w:rFonts w:ascii="Times New Roman" w:eastAsia="Times New Roman" w:hAnsi="Times New Roman" w:cs="Times New Roman"/>
                <w:sz w:val="24"/>
                <w:szCs w:val="24"/>
                <w:lang w:eastAsia="lv-LV"/>
              </w:rPr>
              <w:t xml:space="preserve">– </w:t>
            </w:r>
            <w:r w:rsidR="00ED4D3A" w:rsidRPr="00DE5AFB">
              <w:rPr>
                <w:rFonts w:ascii="Times New Roman" w:eastAsia="Times New Roman" w:hAnsi="Times New Roman" w:cs="Times New Roman"/>
                <w:sz w:val="24"/>
                <w:szCs w:val="24"/>
                <w:lang w:eastAsia="lv-LV"/>
              </w:rPr>
              <w:t>Valsts ieņēmumu dienesta (turpmāk – </w:t>
            </w:r>
            <w:r w:rsidR="00FB782A" w:rsidRPr="00DE5AFB">
              <w:rPr>
                <w:rFonts w:ascii="Times New Roman" w:eastAsia="Times New Roman" w:hAnsi="Times New Roman" w:cs="Times New Roman"/>
                <w:sz w:val="24"/>
                <w:szCs w:val="24"/>
                <w:lang w:eastAsia="lv-LV"/>
              </w:rPr>
              <w:t>VID</w:t>
            </w:r>
            <w:r w:rsidR="00ED4D3A" w:rsidRPr="00DE5AFB">
              <w:rPr>
                <w:rFonts w:ascii="Times New Roman" w:eastAsia="Times New Roman" w:hAnsi="Times New Roman" w:cs="Times New Roman"/>
                <w:sz w:val="24"/>
                <w:szCs w:val="24"/>
                <w:lang w:eastAsia="lv-LV"/>
              </w:rPr>
              <w:t>)</w:t>
            </w:r>
            <w:r w:rsidR="00FA4D2A" w:rsidRPr="00DE5AFB">
              <w:rPr>
                <w:rFonts w:ascii="Times New Roman" w:eastAsia="Times New Roman" w:hAnsi="Times New Roman" w:cs="Times New Roman"/>
                <w:sz w:val="24"/>
                <w:szCs w:val="24"/>
                <w:lang w:eastAsia="lv-LV"/>
              </w:rPr>
              <w:t xml:space="preserve"> administrēto nodokļu, nodevu un citu tā administrēto maksājumu uzskaitei, kas attiecināmi uz valsts budžetu.</w:t>
            </w:r>
          </w:p>
          <w:p w14:paraId="4DC1097A" w14:textId="0DB2281B" w:rsidR="00FA4D2A" w:rsidRPr="00DE5AFB" w:rsidRDefault="00FA4D2A"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Likum</w:t>
            </w:r>
            <w:r w:rsidR="003340C1">
              <w:rPr>
                <w:rFonts w:ascii="Times New Roman" w:eastAsia="Times New Roman" w:hAnsi="Times New Roman" w:cs="Times New Roman"/>
                <w:sz w:val="24"/>
                <w:szCs w:val="24"/>
                <w:lang w:eastAsia="lv-LV"/>
              </w:rPr>
              <w:t>projekta</w:t>
            </w:r>
            <w:r w:rsidRPr="00DE5AFB">
              <w:rPr>
                <w:rFonts w:ascii="Times New Roman" w:eastAsia="Times New Roman" w:hAnsi="Times New Roman" w:cs="Times New Roman"/>
                <w:sz w:val="24"/>
                <w:szCs w:val="24"/>
                <w:lang w:eastAsia="lv-LV"/>
              </w:rPr>
              <w:t xml:space="preserve"> pārejas noteikumos noteikts, ka </w:t>
            </w:r>
            <w:r w:rsidR="00011070" w:rsidRPr="00DE5AFB">
              <w:rPr>
                <w:rFonts w:ascii="Times New Roman" w:eastAsia="Times New Roman" w:hAnsi="Times New Roman" w:cs="Times New Roman"/>
                <w:sz w:val="24"/>
                <w:szCs w:val="24"/>
                <w:lang w:eastAsia="lv-LV"/>
              </w:rPr>
              <w:t>minētos noteikumus Ministru kabinets izdod ne vēlāk kā līdz 2018. gada 1. jūlijam</w:t>
            </w:r>
            <w:r w:rsidR="00FB782A" w:rsidRPr="00DE5AFB">
              <w:rPr>
                <w:rFonts w:ascii="Times New Roman" w:eastAsia="Times New Roman" w:hAnsi="Times New Roman" w:cs="Times New Roman"/>
                <w:sz w:val="24"/>
                <w:szCs w:val="24"/>
                <w:lang w:eastAsia="lv-LV"/>
              </w:rPr>
              <w:t>, lai tos varētu piemērot sākot ar 2019. gada 1. </w:t>
            </w:r>
            <w:r w:rsidR="00557CD5" w:rsidRPr="00DE5AFB">
              <w:rPr>
                <w:rFonts w:ascii="Times New Roman" w:eastAsia="Times New Roman" w:hAnsi="Times New Roman" w:cs="Times New Roman"/>
                <w:sz w:val="24"/>
                <w:szCs w:val="24"/>
                <w:lang w:eastAsia="lv-LV"/>
              </w:rPr>
              <w:t>janvāri</w:t>
            </w:r>
            <w:r w:rsidR="00C57A0D" w:rsidRPr="00DE5AFB">
              <w:rPr>
                <w:rFonts w:ascii="Times New Roman" w:eastAsia="Times New Roman" w:hAnsi="Times New Roman" w:cs="Times New Roman"/>
                <w:sz w:val="24"/>
                <w:szCs w:val="24"/>
                <w:lang w:eastAsia="lv-LV"/>
              </w:rPr>
              <w:t>, bet Valsts kase</w:t>
            </w:r>
            <w:r w:rsidR="00ED4D3A" w:rsidRPr="00DE5AFB">
              <w:rPr>
                <w:rFonts w:ascii="Times New Roman" w:eastAsia="Times New Roman" w:hAnsi="Times New Roman" w:cs="Times New Roman"/>
                <w:sz w:val="24"/>
                <w:szCs w:val="24"/>
                <w:lang w:eastAsia="lv-LV"/>
              </w:rPr>
              <w:t xml:space="preserve"> (turpmāk – VK)</w:t>
            </w:r>
            <w:r w:rsidR="00C57A0D" w:rsidRPr="00DE5AFB">
              <w:rPr>
                <w:rFonts w:ascii="Times New Roman" w:eastAsia="Times New Roman" w:hAnsi="Times New Roman" w:cs="Times New Roman"/>
                <w:sz w:val="24"/>
                <w:szCs w:val="24"/>
                <w:lang w:eastAsia="lv-LV"/>
              </w:rPr>
              <w:t xml:space="preserve"> un VID – sākot ar 2021.</w:t>
            </w:r>
            <w:r w:rsidR="00557CD5" w:rsidRPr="00DE5AFB">
              <w:rPr>
                <w:rFonts w:ascii="Times New Roman" w:eastAsia="Times New Roman" w:hAnsi="Times New Roman" w:cs="Times New Roman"/>
                <w:sz w:val="24"/>
                <w:szCs w:val="24"/>
                <w:lang w:eastAsia="lv-LV"/>
              </w:rPr>
              <w:t> </w:t>
            </w:r>
            <w:r w:rsidR="00C57A0D" w:rsidRPr="00DE5AFB">
              <w:rPr>
                <w:rFonts w:ascii="Times New Roman" w:eastAsia="Times New Roman" w:hAnsi="Times New Roman" w:cs="Times New Roman"/>
                <w:sz w:val="24"/>
                <w:szCs w:val="24"/>
                <w:lang w:eastAsia="lv-LV"/>
              </w:rPr>
              <w:t>gada 1.</w:t>
            </w:r>
            <w:r w:rsidR="00557CD5" w:rsidRPr="00DE5AFB">
              <w:rPr>
                <w:rFonts w:ascii="Times New Roman" w:eastAsia="Times New Roman" w:hAnsi="Times New Roman" w:cs="Times New Roman"/>
                <w:sz w:val="24"/>
                <w:szCs w:val="24"/>
                <w:lang w:eastAsia="lv-LV"/>
              </w:rPr>
              <w:t> </w:t>
            </w:r>
            <w:r w:rsidR="006E244C">
              <w:rPr>
                <w:rFonts w:ascii="Times New Roman" w:eastAsia="Times New Roman" w:hAnsi="Times New Roman" w:cs="Times New Roman"/>
                <w:sz w:val="24"/>
                <w:szCs w:val="24"/>
                <w:lang w:eastAsia="lv-LV"/>
              </w:rPr>
              <w:t>j</w:t>
            </w:r>
            <w:r w:rsidR="00C57A0D" w:rsidRPr="00DE5AFB">
              <w:rPr>
                <w:rFonts w:ascii="Times New Roman" w:eastAsia="Times New Roman" w:hAnsi="Times New Roman" w:cs="Times New Roman"/>
                <w:sz w:val="24"/>
                <w:szCs w:val="24"/>
                <w:lang w:eastAsia="lv-LV"/>
              </w:rPr>
              <w:t>anvāri</w:t>
            </w:r>
            <w:r w:rsidR="006E244C">
              <w:rPr>
                <w:rFonts w:ascii="Times New Roman" w:eastAsia="Times New Roman" w:hAnsi="Times New Roman" w:cs="Times New Roman"/>
                <w:sz w:val="24"/>
                <w:szCs w:val="24"/>
                <w:lang w:eastAsia="lv-LV"/>
              </w:rPr>
              <w:t xml:space="preserve"> (Ministru kabineta 2017.gada 26.septembra sēdes protokols Nr.48 43.§)</w:t>
            </w:r>
            <w:r w:rsidR="00FB782A" w:rsidRPr="00DE5AFB">
              <w:rPr>
                <w:rFonts w:ascii="Times New Roman" w:eastAsia="Times New Roman" w:hAnsi="Times New Roman" w:cs="Times New Roman"/>
                <w:sz w:val="24"/>
                <w:szCs w:val="24"/>
                <w:lang w:eastAsia="lv-LV"/>
              </w:rPr>
              <w:t>.</w:t>
            </w:r>
          </w:p>
          <w:p w14:paraId="4DC1097B" w14:textId="3EB8ECAB" w:rsidR="0061194B" w:rsidRPr="00DE5AFB" w:rsidRDefault="00FA4D2A"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Lai izpildītu visus iepriekš minētos uzdevumus, </w:t>
            </w:r>
            <w:r w:rsidR="00FB782A" w:rsidRPr="00DE5AFB">
              <w:rPr>
                <w:rFonts w:ascii="Times New Roman" w:eastAsia="Times New Roman" w:hAnsi="Times New Roman" w:cs="Times New Roman"/>
                <w:sz w:val="24"/>
                <w:szCs w:val="24"/>
                <w:lang w:eastAsia="lv-LV"/>
              </w:rPr>
              <w:t>VK</w:t>
            </w:r>
            <w:r w:rsidRPr="00DE5AFB">
              <w:rPr>
                <w:rFonts w:ascii="Times New Roman" w:eastAsia="Times New Roman" w:hAnsi="Times New Roman" w:cs="Times New Roman"/>
                <w:sz w:val="24"/>
                <w:szCs w:val="24"/>
                <w:lang w:eastAsia="lv-LV"/>
              </w:rPr>
              <w:t xml:space="preserve"> izstrādāja </w:t>
            </w:r>
            <w:r w:rsidR="00827A19" w:rsidRPr="00DE5AFB">
              <w:rPr>
                <w:rFonts w:ascii="Times New Roman" w:eastAsia="Times New Roman" w:hAnsi="Times New Roman" w:cs="Times New Roman"/>
                <w:sz w:val="24"/>
                <w:szCs w:val="24"/>
                <w:lang w:eastAsia="lv-LV"/>
              </w:rPr>
              <w:t>Ministru kabineta noteikumu “</w:t>
            </w:r>
            <w:r w:rsidR="00412CCD" w:rsidRPr="00DE5AFB">
              <w:rPr>
                <w:rFonts w:ascii="Times New Roman" w:eastAsia="Times New Roman" w:hAnsi="Times New Roman" w:cs="Times New Roman"/>
                <w:sz w:val="24"/>
                <w:szCs w:val="24"/>
                <w:lang w:eastAsia="lv-LV"/>
              </w:rPr>
              <w:t>Grāmatvedības uzskaites kārtība budžeta iestādēs</w:t>
            </w:r>
            <w:r w:rsidR="00827A19" w:rsidRPr="00DE5AFB">
              <w:rPr>
                <w:rFonts w:ascii="Times New Roman" w:eastAsia="Times New Roman" w:hAnsi="Times New Roman" w:cs="Times New Roman"/>
                <w:sz w:val="24"/>
                <w:szCs w:val="24"/>
                <w:lang w:eastAsia="lv-LV"/>
              </w:rPr>
              <w:t xml:space="preserve">” </w:t>
            </w:r>
            <w:r w:rsidR="00412CCD" w:rsidRPr="00DE5AFB">
              <w:rPr>
                <w:rFonts w:ascii="Times New Roman" w:eastAsia="Times New Roman" w:hAnsi="Times New Roman" w:cs="Times New Roman"/>
                <w:sz w:val="24"/>
                <w:szCs w:val="24"/>
                <w:lang w:eastAsia="lv-LV"/>
              </w:rPr>
              <w:t xml:space="preserve">projektu </w:t>
            </w:r>
            <w:r w:rsidR="00827A19" w:rsidRPr="00DE5AFB">
              <w:rPr>
                <w:rFonts w:ascii="Times New Roman" w:eastAsia="Times New Roman" w:hAnsi="Times New Roman" w:cs="Times New Roman"/>
                <w:sz w:val="24"/>
                <w:szCs w:val="24"/>
                <w:lang w:eastAsia="lv-LV"/>
              </w:rPr>
              <w:t xml:space="preserve">(turpmāk – noteikumu projekts), kas aizstās </w:t>
            </w:r>
            <w:r w:rsidR="00656018" w:rsidRPr="00DE5AFB">
              <w:rPr>
                <w:rFonts w:ascii="Times New Roman" w:eastAsia="Times New Roman" w:hAnsi="Times New Roman" w:cs="Times New Roman"/>
                <w:sz w:val="24"/>
                <w:szCs w:val="24"/>
                <w:lang w:eastAsia="lv-LV"/>
              </w:rPr>
              <w:t>MK noteikum</w:t>
            </w:r>
            <w:r w:rsidR="00935401" w:rsidRPr="00DE5AFB">
              <w:rPr>
                <w:rFonts w:ascii="Times New Roman" w:eastAsia="Times New Roman" w:hAnsi="Times New Roman" w:cs="Times New Roman"/>
                <w:sz w:val="24"/>
                <w:szCs w:val="24"/>
                <w:lang w:eastAsia="lv-LV"/>
              </w:rPr>
              <w:t>us</w:t>
            </w:r>
            <w:r w:rsidR="00656018" w:rsidRPr="00DE5AFB">
              <w:rPr>
                <w:rFonts w:ascii="Times New Roman" w:eastAsia="Times New Roman" w:hAnsi="Times New Roman" w:cs="Times New Roman"/>
                <w:sz w:val="24"/>
                <w:szCs w:val="24"/>
                <w:lang w:eastAsia="lv-LV"/>
              </w:rPr>
              <w:t xml:space="preserve"> Nr. 1486</w:t>
            </w:r>
            <w:r w:rsidR="00827A19" w:rsidRPr="00DE5AFB">
              <w:rPr>
                <w:rFonts w:ascii="Times New Roman" w:eastAsia="Times New Roman" w:hAnsi="Times New Roman" w:cs="Times New Roman"/>
                <w:sz w:val="24"/>
                <w:szCs w:val="24"/>
                <w:lang w:eastAsia="lv-LV"/>
              </w:rPr>
              <w:t xml:space="preserve">. </w:t>
            </w:r>
          </w:p>
          <w:p w14:paraId="4DC1097C" w14:textId="776B5046" w:rsidR="00F90A41" w:rsidRPr="00DE5AFB" w:rsidRDefault="00827A19"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projekts izstrādāts, ņemot vērā aktuālās </w:t>
            </w:r>
            <w:r w:rsidR="00BF4CF0" w:rsidRPr="00DE5AFB">
              <w:rPr>
                <w:rFonts w:ascii="Times New Roman" w:eastAsia="Times New Roman" w:hAnsi="Times New Roman" w:cs="Times New Roman"/>
                <w:sz w:val="24"/>
                <w:szCs w:val="24"/>
                <w:lang w:eastAsia="lv-LV"/>
              </w:rPr>
              <w:t>SPSGS</w:t>
            </w:r>
            <w:r w:rsidR="000554C8" w:rsidRPr="00DE5AFB">
              <w:rPr>
                <w:rFonts w:ascii="Times New Roman" w:eastAsia="Times New Roman" w:hAnsi="Times New Roman" w:cs="Times New Roman"/>
                <w:sz w:val="24"/>
                <w:szCs w:val="24"/>
                <w:lang w:eastAsia="lv-LV"/>
              </w:rPr>
              <w:t xml:space="preserve"> prasības, </w:t>
            </w:r>
            <w:r w:rsidRPr="00DE5AFB">
              <w:rPr>
                <w:rFonts w:ascii="Times New Roman" w:eastAsia="Times New Roman" w:hAnsi="Times New Roman" w:cs="Times New Roman"/>
                <w:sz w:val="24"/>
                <w:szCs w:val="24"/>
                <w:lang w:eastAsia="lv-LV"/>
              </w:rPr>
              <w:t>piemērojot tās Latvijas situācijai</w:t>
            </w:r>
            <w:r w:rsidR="000554C8" w:rsidRPr="00DE5AFB">
              <w:rPr>
                <w:rFonts w:ascii="Times New Roman" w:eastAsia="Times New Roman" w:hAnsi="Times New Roman" w:cs="Times New Roman"/>
                <w:sz w:val="24"/>
                <w:szCs w:val="24"/>
                <w:lang w:eastAsia="lv-LV"/>
              </w:rPr>
              <w:t xml:space="preserve">, un </w:t>
            </w:r>
            <w:r w:rsidR="000554C8" w:rsidRPr="00DE5AFB">
              <w:rPr>
                <w:rFonts w:ascii="Times New Roman" w:eastAsia="Times New Roman" w:hAnsi="Times New Roman" w:cs="Times New Roman"/>
                <w:sz w:val="24"/>
                <w:szCs w:val="24"/>
                <w:lang w:eastAsia="lv-LV"/>
              </w:rPr>
              <w:lastRenderedPageBreak/>
              <w:t>Valsts kontroles revīziju ietvaros izteiktos ieteikumus</w:t>
            </w:r>
            <w:r w:rsidRPr="00DE5AFB">
              <w:rPr>
                <w:rFonts w:ascii="Times New Roman" w:eastAsia="Times New Roman" w:hAnsi="Times New Roman" w:cs="Times New Roman"/>
                <w:sz w:val="24"/>
                <w:szCs w:val="24"/>
                <w:lang w:eastAsia="lv-LV"/>
              </w:rPr>
              <w:t xml:space="preserve">. </w:t>
            </w:r>
          </w:p>
          <w:p w14:paraId="4DC1097D" w14:textId="77777777" w:rsidR="00C7358B" w:rsidRPr="00DE5AFB" w:rsidRDefault="00827A19"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projekta ieviešanas rezultātā </w:t>
            </w:r>
            <w:r w:rsidR="00CA173A" w:rsidRPr="00DE5AFB">
              <w:rPr>
                <w:rFonts w:ascii="Times New Roman" w:eastAsia="Times New Roman" w:hAnsi="Times New Roman" w:cs="Times New Roman"/>
                <w:sz w:val="24"/>
                <w:szCs w:val="24"/>
                <w:lang w:eastAsia="lv-LV"/>
              </w:rPr>
              <w:t>Saimniecisk</w:t>
            </w:r>
            <w:r w:rsidR="00412CCD" w:rsidRPr="00DE5AFB">
              <w:rPr>
                <w:rFonts w:ascii="Times New Roman" w:eastAsia="Times New Roman" w:hAnsi="Times New Roman" w:cs="Times New Roman"/>
                <w:sz w:val="24"/>
                <w:szCs w:val="24"/>
                <w:lang w:eastAsia="lv-LV"/>
              </w:rPr>
              <w:t>ā</w:t>
            </w:r>
            <w:r w:rsidR="00CA173A" w:rsidRPr="00DE5AFB">
              <w:rPr>
                <w:rFonts w:ascii="Times New Roman" w:eastAsia="Times New Roman" w:hAnsi="Times New Roman" w:cs="Times New Roman"/>
                <w:sz w:val="24"/>
                <w:szCs w:val="24"/>
                <w:lang w:eastAsia="lv-LV"/>
              </w:rPr>
              <w:t xml:space="preserve"> </w:t>
            </w:r>
            <w:r w:rsidRPr="00DE5AFB">
              <w:rPr>
                <w:rFonts w:ascii="Times New Roman" w:eastAsia="Times New Roman" w:hAnsi="Times New Roman" w:cs="Times New Roman"/>
                <w:sz w:val="24"/>
                <w:szCs w:val="24"/>
                <w:lang w:eastAsia="lv-LV"/>
              </w:rPr>
              <w:t xml:space="preserve">gada pārskats sniegs patiesāku un pilnīgāku informāciju par valsts un pašvaldību budžeta iestāžu un valsts konsolidēto finanšu stāvokli un tā izmaiņām pārskata gada laikā, </w:t>
            </w:r>
            <w:r w:rsidR="00270875" w:rsidRPr="00DE5AFB">
              <w:rPr>
                <w:rFonts w:ascii="Times New Roman" w:eastAsia="Times New Roman" w:hAnsi="Times New Roman" w:cs="Times New Roman"/>
                <w:sz w:val="24"/>
                <w:szCs w:val="24"/>
                <w:lang w:eastAsia="lv-LV"/>
              </w:rPr>
              <w:t xml:space="preserve">un </w:t>
            </w:r>
            <w:r w:rsidRPr="00DE5AFB">
              <w:rPr>
                <w:rFonts w:ascii="Times New Roman" w:eastAsia="Times New Roman" w:hAnsi="Times New Roman" w:cs="Times New Roman"/>
                <w:sz w:val="24"/>
                <w:szCs w:val="24"/>
                <w:lang w:eastAsia="lv-LV"/>
              </w:rPr>
              <w:t>nodrošinā</w:t>
            </w:r>
            <w:r w:rsidR="00270875" w:rsidRPr="00DE5AFB">
              <w:rPr>
                <w:rFonts w:ascii="Times New Roman" w:eastAsia="Times New Roman" w:hAnsi="Times New Roman" w:cs="Times New Roman"/>
                <w:sz w:val="24"/>
                <w:szCs w:val="24"/>
                <w:lang w:eastAsia="lv-LV"/>
              </w:rPr>
              <w:t>s</w:t>
            </w:r>
            <w:r w:rsidRPr="00DE5AFB">
              <w:rPr>
                <w:rFonts w:ascii="Times New Roman" w:eastAsia="Times New Roman" w:hAnsi="Times New Roman" w:cs="Times New Roman"/>
                <w:sz w:val="24"/>
                <w:szCs w:val="24"/>
                <w:lang w:eastAsia="lv-LV"/>
              </w:rPr>
              <w:t xml:space="preserve"> salīdzināmāku informāciju ar citām E</w:t>
            </w:r>
            <w:r w:rsidR="00C7358B" w:rsidRPr="00DE5AFB">
              <w:rPr>
                <w:rFonts w:ascii="Times New Roman" w:eastAsia="Times New Roman" w:hAnsi="Times New Roman" w:cs="Times New Roman"/>
                <w:sz w:val="24"/>
                <w:szCs w:val="24"/>
                <w:lang w:eastAsia="lv-LV"/>
              </w:rPr>
              <w:t>iropas Savienības dalībvalstīm.</w:t>
            </w:r>
          </w:p>
          <w:p w14:paraId="24C25D3B" w14:textId="77777777" w:rsidR="00BD76B6" w:rsidRPr="00DE5AFB" w:rsidRDefault="00BD76B6"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 xml:space="preserve">Vispārīgie jautājumi </w:t>
            </w:r>
          </w:p>
          <w:p w14:paraId="5B18A5BB" w14:textId="6929E9A6" w:rsidR="00BD76B6" w:rsidRPr="00DE5AFB" w:rsidRDefault="00BD76B6"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Lai nodrošinātu padziļinātu izpratni par teorētiskiem uzkrāšanas principa aspektiem, kuri citos normatīv</w:t>
            </w:r>
            <w:r w:rsidR="00F92394"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os aktos budžeta un grāmatvedības jomā nav definēti, noteikumu projektā papildinātas normas par vispārējiem grāmatvedības uzskaites pamatprincipiem</w:t>
            </w:r>
            <w:r w:rsidR="00734FE4" w:rsidRPr="00DE5AFB">
              <w:rPr>
                <w:rFonts w:ascii="Times New Roman" w:eastAsia="Times New Roman" w:hAnsi="Times New Roman" w:cs="Times New Roman"/>
                <w:sz w:val="24"/>
                <w:szCs w:val="24"/>
                <w:lang w:eastAsia="lv-LV"/>
              </w:rPr>
              <w:t xml:space="preserve"> un</w:t>
            </w:r>
            <w:r w:rsidRPr="00DE5AFB">
              <w:rPr>
                <w:rFonts w:ascii="Times New Roman" w:eastAsia="Times New Roman" w:hAnsi="Times New Roman" w:cs="Times New Roman"/>
                <w:sz w:val="24"/>
                <w:szCs w:val="24"/>
                <w:lang w:eastAsia="lv-LV"/>
              </w:rPr>
              <w:t xml:space="preserve"> noteikumu projektā lietoto terminu skaidrojumi</w:t>
            </w:r>
            <w:r w:rsidR="00734FE4" w:rsidRPr="00DE5AFB">
              <w:rPr>
                <w:rFonts w:ascii="Times New Roman" w:eastAsia="Times New Roman" w:hAnsi="Times New Roman" w:cs="Times New Roman"/>
                <w:sz w:val="24"/>
                <w:szCs w:val="24"/>
                <w:lang w:eastAsia="lv-LV"/>
              </w:rPr>
              <w:t xml:space="preserve">em </w:t>
            </w:r>
            <w:r w:rsidR="000A440A" w:rsidRPr="00DE5AFB">
              <w:rPr>
                <w:rFonts w:ascii="Times New Roman" w:eastAsia="Times New Roman" w:hAnsi="Times New Roman" w:cs="Times New Roman"/>
                <w:sz w:val="24"/>
                <w:szCs w:val="24"/>
                <w:lang w:eastAsia="lv-LV"/>
              </w:rPr>
              <w:t>(</w:t>
            </w:r>
            <w:r w:rsidR="00734FE4" w:rsidRPr="00DE5AFB">
              <w:rPr>
                <w:rFonts w:ascii="Times New Roman" w:eastAsia="Times New Roman" w:hAnsi="Times New Roman" w:cs="Times New Roman"/>
                <w:sz w:val="24"/>
                <w:szCs w:val="24"/>
                <w:lang w:eastAsia="lv-LV"/>
              </w:rPr>
              <w:t>ieņēmumi, izdevumi, aktīvi un saistības</w:t>
            </w:r>
            <w:r w:rsidR="000A440A" w:rsidRPr="00DE5AFB">
              <w:rPr>
                <w:rFonts w:ascii="Times New Roman" w:eastAsia="Times New Roman" w:hAnsi="Times New Roman" w:cs="Times New Roman"/>
                <w:sz w:val="24"/>
                <w:szCs w:val="24"/>
                <w:lang w:eastAsia="lv-LV"/>
              </w:rPr>
              <w:t>)</w:t>
            </w:r>
            <w:r w:rsidR="00734FE4" w:rsidRPr="00DE5AFB">
              <w:rPr>
                <w:rFonts w:ascii="Times New Roman" w:eastAsia="Times New Roman" w:hAnsi="Times New Roman" w:cs="Times New Roman"/>
                <w:sz w:val="24"/>
                <w:szCs w:val="24"/>
                <w:lang w:eastAsia="lv-LV"/>
              </w:rPr>
              <w:t xml:space="preserve">. </w:t>
            </w:r>
            <w:r w:rsidR="002D4177" w:rsidRPr="00DE5AFB">
              <w:rPr>
                <w:rFonts w:ascii="Times New Roman" w:eastAsia="Times New Roman" w:hAnsi="Times New Roman" w:cs="Times New Roman"/>
                <w:sz w:val="24"/>
                <w:szCs w:val="24"/>
                <w:lang w:eastAsia="lv-LV"/>
              </w:rPr>
              <w:t xml:space="preserve">Definīcijas nodrošinās teorētisku pamatojumu lēmumu pieņemšanai sarežģītos gadījumos, kad nav viennozīmīgi saprotams, </w:t>
            </w:r>
            <w:r w:rsidR="002C7849" w:rsidRPr="00DE5AFB">
              <w:rPr>
                <w:rFonts w:ascii="Times New Roman" w:eastAsia="Times New Roman" w:hAnsi="Times New Roman" w:cs="Times New Roman"/>
                <w:sz w:val="24"/>
                <w:szCs w:val="24"/>
                <w:lang w:eastAsia="lv-LV"/>
              </w:rPr>
              <w:t>piemēram, vai</w:t>
            </w:r>
            <w:r w:rsidR="002D4177" w:rsidRPr="00DE5AFB">
              <w:rPr>
                <w:rFonts w:ascii="Times New Roman" w:eastAsia="Times New Roman" w:hAnsi="Times New Roman" w:cs="Times New Roman"/>
                <w:sz w:val="24"/>
                <w:szCs w:val="24"/>
                <w:lang w:eastAsia="lv-LV"/>
              </w:rPr>
              <w:t xml:space="preserve"> ir atzīstami aktīvi vai saistības. </w:t>
            </w:r>
            <w:r w:rsidR="00734FE4" w:rsidRPr="00DE5AFB">
              <w:rPr>
                <w:rFonts w:ascii="Times New Roman" w:eastAsia="Times New Roman" w:hAnsi="Times New Roman" w:cs="Times New Roman"/>
                <w:sz w:val="24"/>
                <w:szCs w:val="24"/>
                <w:lang w:eastAsia="lv-LV"/>
              </w:rPr>
              <w:t>Noteikumu projektā iekļauti arī nosacījumi grāmatvedības uzskaites principu piemērošanai gadījumos, kad normatīv</w:t>
            </w:r>
            <w:r w:rsidR="00F92394" w:rsidRPr="00DE5AFB">
              <w:rPr>
                <w:rFonts w:ascii="Times New Roman" w:eastAsia="Times New Roman" w:hAnsi="Times New Roman" w:cs="Times New Roman"/>
                <w:sz w:val="24"/>
                <w:szCs w:val="24"/>
                <w:lang w:eastAsia="lv-LV"/>
              </w:rPr>
              <w:t>aj</w:t>
            </w:r>
            <w:r w:rsidR="00734FE4" w:rsidRPr="00DE5AFB">
              <w:rPr>
                <w:rFonts w:ascii="Times New Roman" w:eastAsia="Times New Roman" w:hAnsi="Times New Roman" w:cs="Times New Roman"/>
                <w:sz w:val="24"/>
                <w:szCs w:val="24"/>
                <w:lang w:eastAsia="lv-LV"/>
              </w:rPr>
              <w:t xml:space="preserve">os aktos nav noteiktas prasības </w:t>
            </w:r>
            <w:r w:rsidR="002D4177" w:rsidRPr="00DE5AFB">
              <w:rPr>
                <w:rFonts w:ascii="Times New Roman" w:eastAsia="Times New Roman" w:hAnsi="Times New Roman" w:cs="Times New Roman"/>
                <w:sz w:val="24"/>
                <w:szCs w:val="24"/>
                <w:lang w:eastAsia="lv-LV"/>
              </w:rPr>
              <w:t xml:space="preserve">jauna vai </w:t>
            </w:r>
            <w:r w:rsidR="002C7849" w:rsidRPr="00DE5AFB">
              <w:rPr>
                <w:rFonts w:ascii="Times New Roman" w:eastAsia="Times New Roman" w:hAnsi="Times New Roman" w:cs="Times New Roman"/>
                <w:sz w:val="24"/>
                <w:szCs w:val="24"/>
                <w:lang w:eastAsia="lv-LV"/>
              </w:rPr>
              <w:t>nestandarta</w:t>
            </w:r>
            <w:r w:rsidR="00734FE4" w:rsidRPr="00DE5AFB">
              <w:rPr>
                <w:rFonts w:ascii="Times New Roman" w:eastAsia="Times New Roman" w:hAnsi="Times New Roman" w:cs="Times New Roman"/>
                <w:sz w:val="24"/>
                <w:szCs w:val="24"/>
                <w:lang w:eastAsia="lv-LV"/>
              </w:rPr>
              <w:t xml:space="preserve"> darījuma uzskaitei (piemēram, attiecīgā grāmatvedības uzskaites informācija ir patiesa un pilnīga visos būtiskajos aspektos).</w:t>
            </w:r>
          </w:p>
          <w:p w14:paraId="3931DAEA" w14:textId="6CC82847" w:rsidR="000678F6" w:rsidRPr="00DE5AFB" w:rsidRDefault="00BF4D0C"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Grāmatvedības uzskaites kārtība</w:t>
            </w:r>
          </w:p>
          <w:p w14:paraId="7B48C462" w14:textId="0A1D26B2" w:rsidR="000678F6" w:rsidRPr="00DE5AFB" w:rsidRDefault="000678F6"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Ministru kabineta 2003.</w:t>
            </w:r>
            <w:r w:rsidR="00F550B3"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gada 21.</w:t>
            </w:r>
            <w:r w:rsidR="00F550B3"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oktobra noteikumi Nr.</w:t>
            </w:r>
            <w:r w:rsidR="00F550B3"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 xml:space="preserve">585 “Noteikumi par grāmatvedības kārtošanu un organizāciju” </w:t>
            </w:r>
            <w:r w:rsidR="000F6ECF" w:rsidRPr="00DE5AFB">
              <w:rPr>
                <w:rFonts w:ascii="Times New Roman" w:eastAsia="Times New Roman" w:hAnsi="Times New Roman" w:cs="Times New Roman"/>
                <w:sz w:val="24"/>
                <w:szCs w:val="24"/>
                <w:lang w:eastAsia="lv-LV"/>
              </w:rPr>
              <w:t>(turpmāk – noteikumi Nr.</w:t>
            </w:r>
            <w:r w:rsidR="00F550B3" w:rsidRPr="00DE5AFB">
              <w:rPr>
                <w:rFonts w:ascii="Times New Roman" w:eastAsia="Times New Roman" w:hAnsi="Times New Roman" w:cs="Times New Roman"/>
                <w:sz w:val="24"/>
                <w:szCs w:val="24"/>
                <w:lang w:eastAsia="lv-LV"/>
              </w:rPr>
              <w:t> </w:t>
            </w:r>
            <w:r w:rsidR="000F6ECF" w:rsidRPr="00DE5AFB">
              <w:rPr>
                <w:rFonts w:ascii="Times New Roman" w:eastAsia="Times New Roman" w:hAnsi="Times New Roman" w:cs="Times New Roman"/>
                <w:sz w:val="24"/>
                <w:szCs w:val="24"/>
                <w:lang w:eastAsia="lv-LV"/>
              </w:rPr>
              <w:t xml:space="preserve">585) </w:t>
            </w:r>
            <w:r w:rsidRPr="00DE5AFB">
              <w:rPr>
                <w:rFonts w:ascii="Times New Roman" w:eastAsia="Times New Roman" w:hAnsi="Times New Roman" w:cs="Times New Roman"/>
                <w:sz w:val="24"/>
                <w:szCs w:val="24"/>
                <w:lang w:eastAsia="lv-LV"/>
              </w:rPr>
              <w:t>paredz, ka uzņēmuma vadītājs izstrādā, apstiprina un atbild par grāmatvedības politikas saturu. Ņemot vērā publiskā sektora specifiku, noteikumu projektā termins “grāmatvedības politika” aizst</w:t>
            </w:r>
            <w:r w:rsidR="000F6ECF" w:rsidRPr="00DE5AFB">
              <w:rPr>
                <w:rFonts w:ascii="Times New Roman" w:eastAsia="Times New Roman" w:hAnsi="Times New Roman" w:cs="Times New Roman"/>
                <w:sz w:val="24"/>
                <w:szCs w:val="24"/>
                <w:lang w:eastAsia="lv-LV"/>
              </w:rPr>
              <w:t>āts</w:t>
            </w:r>
            <w:r w:rsidRPr="00DE5AFB">
              <w:rPr>
                <w:rFonts w:ascii="Times New Roman" w:eastAsia="Times New Roman" w:hAnsi="Times New Roman" w:cs="Times New Roman"/>
                <w:sz w:val="24"/>
                <w:szCs w:val="24"/>
                <w:lang w:eastAsia="lv-LV"/>
              </w:rPr>
              <w:t xml:space="preserve"> ar terminu “grāmatvedības uzskaites kārtība” un saskaņā ar labāko praksi netiek dublēta</w:t>
            </w:r>
            <w:r w:rsidR="000F6ECF" w:rsidRPr="00DE5AFB">
              <w:rPr>
                <w:rFonts w:ascii="Times New Roman" w:eastAsia="Times New Roman" w:hAnsi="Times New Roman" w:cs="Times New Roman"/>
                <w:sz w:val="24"/>
                <w:szCs w:val="24"/>
                <w:lang w:eastAsia="lv-LV"/>
              </w:rPr>
              <w:t xml:space="preserve"> noteikumos Nr.</w:t>
            </w:r>
            <w:r w:rsidR="00567064" w:rsidRPr="00DE5AFB">
              <w:rPr>
                <w:rFonts w:ascii="Times New Roman" w:eastAsia="Times New Roman" w:hAnsi="Times New Roman" w:cs="Times New Roman"/>
                <w:sz w:val="24"/>
                <w:szCs w:val="24"/>
                <w:lang w:eastAsia="lv-LV"/>
              </w:rPr>
              <w:t> </w:t>
            </w:r>
            <w:r w:rsidR="000F6ECF" w:rsidRPr="00DE5AFB">
              <w:rPr>
                <w:rFonts w:ascii="Times New Roman" w:eastAsia="Times New Roman" w:hAnsi="Times New Roman" w:cs="Times New Roman"/>
                <w:sz w:val="24"/>
                <w:szCs w:val="24"/>
                <w:lang w:eastAsia="lv-LV"/>
              </w:rPr>
              <w:t>585 minētā norma</w:t>
            </w:r>
            <w:r w:rsidRPr="00DE5AFB">
              <w:rPr>
                <w:rFonts w:ascii="Times New Roman" w:eastAsia="Times New Roman" w:hAnsi="Times New Roman" w:cs="Times New Roman"/>
                <w:sz w:val="24"/>
                <w:szCs w:val="24"/>
                <w:lang w:eastAsia="lv-LV"/>
              </w:rPr>
              <w:t xml:space="preserve">, </w:t>
            </w:r>
            <w:r w:rsidR="000F6ECF" w:rsidRPr="00DE5AFB">
              <w:rPr>
                <w:rFonts w:ascii="Times New Roman" w:eastAsia="Times New Roman" w:hAnsi="Times New Roman" w:cs="Times New Roman"/>
                <w:sz w:val="24"/>
                <w:szCs w:val="24"/>
                <w:lang w:eastAsia="lv-LV"/>
              </w:rPr>
              <w:t>bet no</w:t>
            </w:r>
            <w:r w:rsidR="00C00959" w:rsidRPr="00DE5AFB">
              <w:rPr>
                <w:rFonts w:ascii="Times New Roman" w:eastAsia="Times New Roman" w:hAnsi="Times New Roman" w:cs="Times New Roman"/>
                <w:sz w:val="24"/>
                <w:szCs w:val="24"/>
                <w:lang w:eastAsia="lv-LV"/>
              </w:rPr>
              <w:t>teikts</w:t>
            </w:r>
            <w:r w:rsidRPr="00DE5AFB">
              <w:rPr>
                <w:rFonts w:ascii="Times New Roman" w:eastAsia="Times New Roman" w:hAnsi="Times New Roman" w:cs="Times New Roman"/>
                <w:sz w:val="24"/>
                <w:szCs w:val="24"/>
                <w:lang w:eastAsia="lv-LV"/>
              </w:rPr>
              <w:t>, ka nozares vai pašvaldības vienoto grāmatvedības uzskaites kārtību ievēro visas konsolidācijā iesaistītās iestādes.</w:t>
            </w:r>
          </w:p>
          <w:p w14:paraId="4DC1097E" w14:textId="77777777" w:rsidR="00AC784E" w:rsidRPr="00DE5AFB" w:rsidRDefault="00AC784E"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 xml:space="preserve">Uzkrāšanas principa </w:t>
            </w:r>
            <w:r w:rsidR="001C424F" w:rsidRPr="00DE5AFB">
              <w:rPr>
                <w:rFonts w:ascii="Times New Roman" w:eastAsia="Times New Roman" w:hAnsi="Times New Roman" w:cs="Times New Roman"/>
                <w:b/>
                <w:sz w:val="24"/>
                <w:szCs w:val="24"/>
                <w:u w:val="single"/>
                <w:lang w:eastAsia="lv-LV"/>
              </w:rPr>
              <w:t>ieviešana VID administrēto valsts budžeta</w:t>
            </w:r>
            <w:r w:rsidRPr="00DE5AFB">
              <w:rPr>
                <w:rFonts w:ascii="Times New Roman" w:eastAsia="Times New Roman" w:hAnsi="Times New Roman" w:cs="Times New Roman"/>
                <w:b/>
                <w:sz w:val="24"/>
                <w:szCs w:val="24"/>
                <w:u w:val="single"/>
                <w:lang w:eastAsia="lv-LV"/>
              </w:rPr>
              <w:t xml:space="preserve"> ieņēmumu uzskaitē</w:t>
            </w:r>
          </w:p>
          <w:p w14:paraId="4DC1097F" w14:textId="25818520" w:rsidR="00AC784E" w:rsidRPr="00DE5AFB" w:rsidRDefault="00AC784E"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 revīzijas Nr. 5.1-2-23-1/2010 ietvaros secināja, ka Saimnieciskā gada pārskata ieņēmumu daļā norādītā informācija ir nepilnīga, jo pārskatā nodokļu ieņēmumi netiek norādīti pēc uzkrā</w:t>
            </w:r>
            <w:r w:rsidR="00FB782A" w:rsidRPr="00DE5AFB">
              <w:rPr>
                <w:rFonts w:ascii="Times New Roman" w:eastAsia="Times New Roman" w:hAnsi="Times New Roman" w:cs="Times New Roman"/>
                <w:sz w:val="24"/>
                <w:szCs w:val="24"/>
                <w:lang w:eastAsia="lv-LV"/>
              </w:rPr>
              <w:t>šanas</w:t>
            </w:r>
            <w:r w:rsidRPr="00DE5AFB">
              <w:rPr>
                <w:rFonts w:ascii="Times New Roman" w:eastAsia="Times New Roman" w:hAnsi="Times New Roman" w:cs="Times New Roman"/>
                <w:sz w:val="24"/>
                <w:szCs w:val="24"/>
                <w:lang w:eastAsia="lv-LV"/>
              </w:rPr>
              <w:t xml:space="preserve"> principa, līdz ar to tas nav veidots atbilstoši </w:t>
            </w:r>
            <w:r w:rsidR="00BF4CF0" w:rsidRPr="00DE5AFB">
              <w:rPr>
                <w:rFonts w:ascii="Times New Roman" w:eastAsia="Times New Roman" w:hAnsi="Times New Roman" w:cs="Times New Roman"/>
                <w:sz w:val="24"/>
                <w:szCs w:val="24"/>
                <w:lang w:eastAsia="lv-LV"/>
              </w:rPr>
              <w:t>SPSGS</w:t>
            </w:r>
            <w:r w:rsidR="00412CCD" w:rsidRPr="00DE5AFB">
              <w:rPr>
                <w:rFonts w:ascii="Times New Roman" w:eastAsia="Times New Roman" w:hAnsi="Times New Roman" w:cs="Times New Roman"/>
                <w:sz w:val="24"/>
                <w:szCs w:val="24"/>
                <w:lang w:eastAsia="lv-LV"/>
              </w:rPr>
              <w:t xml:space="preserve"> “</w:t>
            </w:r>
            <w:r w:rsidRPr="00DE5AFB">
              <w:rPr>
                <w:rFonts w:ascii="Times New Roman" w:eastAsia="Times New Roman" w:hAnsi="Times New Roman" w:cs="Times New Roman"/>
                <w:sz w:val="24"/>
                <w:szCs w:val="24"/>
                <w:lang w:eastAsia="lv-LV"/>
              </w:rPr>
              <w:t>Ieņēmumi no darījumiem bez apmaiņas (nodokļi un transferti)” prasībām un tajā nav norādīta informācija par valsts un pašvaldību nodokļu un nodevu aprēķināt</w:t>
            </w:r>
            <w:r w:rsidR="00805A5E"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iem ieņēmumiem, nesaņemt</w:t>
            </w:r>
            <w:r w:rsidR="00805A5E"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ām summām, kas izveidojušās nodokļu maksātājiem likumos noteikto nodokļu atvieglojumu piemērošanas rezultātā.</w:t>
            </w:r>
          </w:p>
          <w:p w14:paraId="4DC10980" w14:textId="453B07A0" w:rsidR="00AC784E" w:rsidRPr="00DE5AFB" w:rsidRDefault="00FB782A"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Iepriekš </w:t>
            </w:r>
            <w:r w:rsidR="00487D34" w:rsidRPr="00487D34">
              <w:rPr>
                <w:rFonts w:ascii="Times New Roman" w:eastAsia="Times New Roman" w:hAnsi="Times New Roman" w:cs="Times New Roman"/>
                <w:sz w:val="24"/>
                <w:szCs w:val="24"/>
                <w:lang w:eastAsia="lv-LV"/>
              </w:rPr>
              <w:t>Likum</w:t>
            </w:r>
            <w:r w:rsidR="00487D34">
              <w:rPr>
                <w:rFonts w:ascii="Times New Roman" w:eastAsia="Times New Roman" w:hAnsi="Times New Roman" w:cs="Times New Roman"/>
                <w:sz w:val="24"/>
                <w:szCs w:val="24"/>
                <w:lang w:eastAsia="lv-LV"/>
              </w:rPr>
              <w:t>s</w:t>
            </w:r>
            <w:r w:rsidR="00487D34" w:rsidRPr="00487D34">
              <w:rPr>
                <w:rFonts w:ascii="Times New Roman" w:eastAsia="Times New Roman" w:hAnsi="Times New Roman" w:cs="Times New Roman"/>
                <w:sz w:val="24"/>
                <w:szCs w:val="24"/>
                <w:lang w:eastAsia="lv-LV"/>
              </w:rPr>
              <w:t xml:space="preserve"> par budžetu un finanšu vadību</w:t>
            </w:r>
            <w:r w:rsidRPr="00DE5AFB">
              <w:rPr>
                <w:rFonts w:ascii="Times New Roman" w:eastAsia="Times New Roman" w:hAnsi="Times New Roman" w:cs="Times New Roman"/>
                <w:sz w:val="24"/>
                <w:szCs w:val="24"/>
                <w:lang w:eastAsia="lv-LV"/>
              </w:rPr>
              <w:t xml:space="preserve"> </w:t>
            </w:r>
            <w:r w:rsidR="00487D34">
              <w:rPr>
                <w:rFonts w:ascii="Times New Roman" w:eastAsia="Times New Roman" w:hAnsi="Times New Roman" w:cs="Times New Roman"/>
                <w:sz w:val="24"/>
                <w:szCs w:val="24"/>
                <w:lang w:eastAsia="lv-LV"/>
              </w:rPr>
              <w:t xml:space="preserve">(turpmāk – Likums) </w:t>
            </w:r>
            <w:r w:rsidRPr="00DE5AFB">
              <w:rPr>
                <w:rFonts w:ascii="Times New Roman" w:eastAsia="Times New Roman" w:hAnsi="Times New Roman" w:cs="Times New Roman"/>
                <w:sz w:val="24"/>
                <w:szCs w:val="24"/>
                <w:lang w:eastAsia="lv-LV"/>
              </w:rPr>
              <w:t xml:space="preserve">neparedzēja valsts budžeta ieņēmumu </w:t>
            </w:r>
            <w:r w:rsidRPr="00DE5AFB">
              <w:rPr>
                <w:rFonts w:ascii="Times New Roman" w:eastAsia="Times New Roman" w:hAnsi="Times New Roman" w:cs="Times New Roman"/>
                <w:sz w:val="24"/>
                <w:szCs w:val="24"/>
                <w:lang w:eastAsia="lv-LV"/>
              </w:rPr>
              <w:lastRenderedPageBreak/>
              <w:t>grāmatvedības uzskaiti</w:t>
            </w:r>
            <w:r w:rsidR="00555770" w:rsidRPr="00DE5AFB">
              <w:rPr>
                <w:rFonts w:ascii="Times New Roman" w:eastAsia="Times New Roman" w:hAnsi="Times New Roman" w:cs="Times New Roman"/>
                <w:sz w:val="24"/>
                <w:szCs w:val="24"/>
                <w:lang w:eastAsia="lv-LV"/>
              </w:rPr>
              <w:t xml:space="preserve"> </w:t>
            </w:r>
            <w:r w:rsidR="000B65EC" w:rsidRPr="00DE5AFB">
              <w:rPr>
                <w:rFonts w:ascii="Times New Roman" w:eastAsia="Times New Roman" w:hAnsi="Times New Roman" w:cs="Times New Roman"/>
                <w:sz w:val="24"/>
                <w:szCs w:val="24"/>
                <w:lang w:eastAsia="lv-LV"/>
              </w:rPr>
              <w:t xml:space="preserve">kārtot </w:t>
            </w:r>
            <w:r w:rsidR="00555770" w:rsidRPr="00DE5AFB">
              <w:rPr>
                <w:rFonts w:ascii="Times New Roman" w:eastAsia="Times New Roman" w:hAnsi="Times New Roman" w:cs="Times New Roman"/>
                <w:sz w:val="24"/>
                <w:szCs w:val="24"/>
                <w:lang w:eastAsia="lv-LV"/>
              </w:rPr>
              <w:t>atbilstoši uzkrāšanas principam</w:t>
            </w:r>
            <w:r w:rsidRPr="00DE5AFB">
              <w:rPr>
                <w:rFonts w:ascii="Times New Roman" w:eastAsia="Times New Roman" w:hAnsi="Times New Roman" w:cs="Times New Roman"/>
                <w:sz w:val="24"/>
                <w:szCs w:val="24"/>
                <w:lang w:eastAsia="lv-LV"/>
              </w:rPr>
              <w:t xml:space="preserve">, bet saskaņā ar </w:t>
            </w:r>
            <w:r w:rsidR="00555770" w:rsidRPr="00DE5AFB">
              <w:rPr>
                <w:rFonts w:ascii="Times New Roman" w:eastAsia="Times New Roman" w:hAnsi="Times New Roman" w:cs="Times New Roman"/>
                <w:sz w:val="24"/>
                <w:szCs w:val="24"/>
                <w:lang w:eastAsia="lv-LV"/>
              </w:rPr>
              <w:t>Likum</w:t>
            </w:r>
            <w:r w:rsidR="00487D34">
              <w:rPr>
                <w:rFonts w:ascii="Times New Roman" w:eastAsia="Times New Roman" w:hAnsi="Times New Roman" w:cs="Times New Roman"/>
                <w:sz w:val="24"/>
                <w:szCs w:val="24"/>
                <w:lang w:eastAsia="lv-LV"/>
              </w:rPr>
              <w:t>projektu</w:t>
            </w:r>
            <w:r w:rsidRPr="00DE5AFB">
              <w:rPr>
                <w:rFonts w:ascii="Times New Roman" w:eastAsia="Times New Roman" w:hAnsi="Times New Roman" w:cs="Times New Roman"/>
                <w:sz w:val="24"/>
                <w:szCs w:val="24"/>
                <w:lang w:eastAsia="lv-LV"/>
              </w:rPr>
              <w:t xml:space="preserve"> </w:t>
            </w:r>
            <w:r w:rsidR="00487D34">
              <w:rPr>
                <w:rFonts w:ascii="Times New Roman" w:eastAsia="Times New Roman" w:hAnsi="Times New Roman" w:cs="Times New Roman"/>
                <w:sz w:val="24"/>
                <w:szCs w:val="24"/>
                <w:lang w:eastAsia="lv-LV"/>
              </w:rPr>
              <w:t>paredzēts</w:t>
            </w:r>
            <w:r w:rsidRPr="00DE5AFB">
              <w:rPr>
                <w:rFonts w:ascii="Times New Roman" w:eastAsia="Times New Roman" w:hAnsi="Times New Roman" w:cs="Times New Roman"/>
                <w:sz w:val="24"/>
                <w:szCs w:val="24"/>
                <w:lang w:eastAsia="lv-LV"/>
              </w:rPr>
              <w:t xml:space="preserve">, ka sākot ar 2021. gada 1. janvāri VID veiks tā administrēto valsts budžeta </w:t>
            </w:r>
            <w:r w:rsidR="00555770" w:rsidRPr="00DE5AFB">
              <w:rPr>
                <w:rFonts w:ascii="Times New Roman" w:eastAsia="Times New Roman" w:hAnsi="Times New Roman" w:cs="Times New Roman"/>
                <w:sz w:val="24"/>
                <w:szCs w:val="24"/>
                <w:lang w:eastAsia="lv-LV"/>
              </w:rPr>
              <w:t>ieņēmumu (</w:t>
            </w:r>
            <w:r w:rsidRPr="00DE5AFB">
              <w:rPr>
                <w:rFonts w:ascii="Times New Roman" w:eastAsia="Times New Roman" w:hAnsi="Times New Roman" w:cs="Times New Roman"/>
                <w:sz w:val="24"/>
                <w:szCs w:val="24"/>
                <w:lang w:eastAsia="lv-LV"/>
              </w:rPr>
              <w:t>nodokļu un uzņēmējdarbības riska valsts nodevas</w:t>
            </w:r>
            <w:r w:rsidR="00555770"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uzskaiti saskaņā ar uzkrāšanas principu Ministru kabineta noteiktajā kārtībā (līdz tam šo ieņēmumu uzskaitē piemēro naudas plūsmas principu saskaņā ar VK valsts budžeta finanšu uzskaites datiem).</w:t>
            </w:r>
          </w:p>
          <w:p w14:paraId="354785E7" w14:textId="17605262" w:rsidR="00AE47B5" w:rsidRPr="00DE5AFB" w:rsidRDefault="00DB77F9"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Pirmo reizi Latvijā izstrādātas normas </w:t>
            </w:r>
            <w:r w:rsidR="003E42A5" w:rsidRPr="003E42A5">
              <w:rPr>
                <w:rFonts w:ascii="Times New Roman" w:eastAsia="Times New Roman" w:hAnsi="Times New Roman" w:cs="Times New Roman"/>
                <w:sz w:val="24"/>
                <w:szCs w:val="24"/>
                <w:u w:val="single"/>
                <w:lang w:eastAsia="lv-LV"/>
              </w:rPr>
              <w:t>VID administrēto valsts budžeta ieņēmumu (nodokļu un uzņēmējdarbības riska valsts nodevas</w:t>
            </w:r>
            <w:r w:rsidR="003E42A5" w:rsidRPr="003E42A5">
              <w:rPr>
                <w:rFonts w:ascii="Times New Roman" w:eastAsia="Times New Roman" w:hAnsi="Times New Roman" w:cs="Times New Roman"/>
                <w:sz w:val="24"/>
                <w:szCs w:val="24"/>
                <w:lang w:eastAsia="lv-LV"/>
              </w:rPr>
              <w:t>)</w:t>
            </w:r>
            <w:r w:rsidR="00FB782A" w:rsidRPr="00DE5AFB">
              <w:rPr>
                <w:rFonts w:ascii="Times New Roman" w:eastAsia="Times New Roman" w:hAnsi="Times New Roman" w:cs="Times New Roman"/>
                <w:sz w:val="24"/>
                <w:szCs w:val="24"/>
                <w:lang w:eastAsia="lv-LV"/>
              </w:rPr>
              <w:t xml:space="preserve"> uzskaitei saskaņā ar uzkrāšanas principu</w:t>
            </w:r>
            <w:r w:rsidRPr="00DE5AFB">
              <w:rPr>
                <w:rFonts w:ascii="Times New Roman" w:eastAsia="Times New Roman" w:hAnsi="Times New Roman" w:cs="Times New Roman"/>
                <w:sz w:val="24"/>
                <w:szCs w:val="24"/>
                <w:lang w:eastAsia="lv-LV"/>
              </w:rPr>
              <w:t xml:space="preserve"> un tās iekļautas noteikumu projektā. </w:t>
            </w:r>
            <w:r w:rsidR="00177EC7" w:rsidRPr="00DE5AFB">
              <w:rPr>
                <w:rFonts w:ascii="Times New Roman" w:eastAsia="Times New Roman" w:hAnsi="Times New Roman" w:cs="Times New Roman"/>
                <w:sz w:val="24"/>
                <w:szCs w:val="24"/>
                <w:lang w:eastAsia="lv-LV"/>
              </w:rPr>
              <w:t xml:space="preserve">Tas veicinās, ka finanšu pārskati sniegs pilnīgāku un skaidrāku informāciju par valsts finanšu stāvokli un tie atbildīs labākai starptautiskai praksei un </w:t>
            </w:r>
            <w:r w:rsidR="00BF4CF0" w:rsidRPr="00DE5AFB">
              <w:rPr>
                <w:rFonts w:ascii="Times New Roman" w:eastAsia="Times New Roman" w:hAnsi="Times New Roman" w:cs="Times New Roman"/>
                <w:sz w:val="24"/>
                <w:szCs w:val="24"/>
                <w:lang w:eastAsia="lv-LV"/>
              </w:rPr>
              <w:t>SPSGS</w:t>
            </w:r>
            <w:r w:rsidR="00177EC7" w:rsidRPr="00DE5AFB">
              <w:rPr>
                <w:rFonts w:ascii="Times New Roman" w:eastAsia="Times New Roman" w:hAnsi="Times New Roman" w:cs="Times New Roman"/>
                <w:sz w:val="24"/>
                <w:szCs w:val="24"/>
                <w:lang w:eastAsia="lv-LV"/>
              </w:rPr>
              <w:t xml:space="preserve"> tiktāl, ciktāl tas būs</w:t>
            </w:r>
            <w:r w:rsidR="00555770" w:rsidRPr="00DE5AFB">
              <w:rPr>
                <w:rFonts w:ascii="Times New Roman" w:eastAsia="Times New Roman" w:hAnsi="Times New Roman" w:cs="Times New Roman"/>
                <w:sz w:val="24"/>
                <w:szCs w:val="24"/>
                <w:lang w:eastAsia="lv-LV"/>
              </w:rPr>
              <w:t xml:space="preserve"> atbilstoši Latvijas situācijai</w:t>
            </w:r>
            <w:r w:rsidR="00177EC7" w:rsidRPr="00DE5AFB">
              <w:rPr>
                <w:rFonts w:ascii="Times New Roman" w:eastAsia="Times New Roman" w:hAnsi="Times New Roman" w:cs="Times New Roman"/>
                <w:sz w:val="24"/>
                <w:szCs w:val="24"/>
                <w:lang w:eastAsia="lv-LV"/>
              </w:rPr>
              <w:t>.</w:t>
            </w:r>
            <w:r w:rsidR="00AE47B5" w:rsidRPr="00DE5AFB">
              <w:rPr>
                <w:rFonts w:ascii="Times New Roman" w:eastAsia="Times New Roman" w:hAnsi="Times New Roman" w:cs="Times New Roman"/>
                <w:sz w:val="24"/>
                <w:szCs w:val="24"/>
                <w:lang w:eastAsia="lv-LV"/>
              </w:rPr>
              <w:t xml:space="preserve"> </w:t>
            </w:r>
          </w:p>
          <w:p w14:paraId="0867FE5B" w14:textId="187561D4" w:rsidR="00AE47B5" w:rsidRPr="00DE5AFB" w:rsidRDefault="00CB22B4"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Ar Ministru kabineta 2016. gada </w:t>
            </w:r>
            <w:bookmarkStart w:id="1" w:name="35"/>
            <w:r w:rsidRPr="00DE5AFB">
              <w:rPr>
                <w:rFonts w:ascii="Times New Roman" w:eastAsia="Times New Roman" w:hAnsi="Times New Roman" w:cs="Times New Roman"/>
                <w:sz w:val="24"/>
                <w:szCs w:val="24"/>
                <w:lang w:eastAsia="lv-LV"/>
              </w:rPr>
              <w:t xml:space="preserve">5. janvāra </w:t>
            </w:r>
            <w:proofErr w:type="spellStart"/>
            <w:r w:rsidRPr="00DE5AFB">
              <w:rPr>
                <w:rFonts w:ascii="Times New Roman" w:eastAsia="Times New Roman" w:hAnsi="Times New Roman" w:cs="Times New Roman"/>
                <w:sz w:val="24"/>
                <w:szCs w:val="24"/>
                <w:lang w:eastAsia="lv-LV"/>
              </w:rPr>
              <w:t>protokollēmumu</w:t>
            </w:r>
            <w:proofErr w:type="spellEnd"/>
            <w:r w:rsidRPr="00DE5AFB">
              <w:rPr>
                <w:rFonts w:ascii="Times New Roman" w:eastAsia="Times New Roman" w:hAnsi="Times New Roman" w:cs="Times New Roman"/>
                <w:sz w:val="24"/>
                <w:szCs w:val="24"/>
                <w:lang w:eastAsia="lv-LV"/>
              </w:rPr>
              <w:t xml:space="preserve"> (Protokols Nr. 1, 35.§</w:t>
            </w:r>
            <w:bookmarkEnd w:id="1"/>
            <w:r w:rsidRPr="00DE5AFB">
              <w:rPr>
                <w:rFonts w:ascii="Times New Roman" w:eastAsia="Times New Roman" w:hAnsi="Times New Roman" w:cs="Times New Roman"/>
                <w:sz w:val="24"/>
                <w:szCs w:val="24"/>
                <w:lang w:eastAsia="lv-LV"/>
              </w:rPr>
              <w:t xml:space="preserve"> 2. – 5. punkts) nolemts atbalstīt uzkrājuma principa ieviešanu VID administrēto valsts budžeta ieņēmumu uzskaitē.</w:t>
            </w:r>
            <w:r w:rsidR="009F5060" w:rsidRPr="00DE5AFB">
              <w:rPr>
                <w:rFonts w:ascii="Times New Roman" w:eastAsia="Times New Roman" w:hAnsi="Times New Roman" w:cs="Times New Roman"/>
                <w:sz w:val="24"/>
                <w:szCs w:val="24"/>
                <w:lang w:eastAsia="lv-LV"/>
              </w:rPr>
              <w:t xml:space="preserve"> </w:t>
            </w:r>
            <w:r w:rsidR="00AE47B5" w:rsidRPr="00DE5AFB">
              <w:rPr>
                <w:rFonts w:ascii="Times New Roman" w:eastAsia="Times New Roman" w:hAnsi="Times New Roman" w:cs="Times New Roman"/>
                <w:sz w:val="24"/>
                <w:szCs w:val="24"/>
                <w:lang w:eastAsia="lv-LV"/>
              </w:rPr>
              <w:t xml:space="preserve">Atbilstoši  </w:t>
            </w:r>
            <w:r w:rsidR="009F5060" w:rsidRPr="00DE5AFB">
              <w:rPr>
                <w:rFonts w:ascii="Times New Roman" w:eastAsia="Times New Roman" w:hAnsi="Times New Roman" w:cs="Times New Roman"/>
                <w:sz w:val="24"/>
                <w:szCs w:val="24"/>
                <w:lang w:eastAsia="lv-LV"/>
              </w:rPr>
              <w:t>šajā</w:t>
            </w:r>
            <w:r w:rsidR="00AE47B5" w:rsidRPr="00DE5AFB">
              <w:rPr>
                <w:rFonts w:ascii="Times New Roman" w:eastAsia="Times New Roman" w:hAnsi="Times New Roman" w:cs="Times New Roman"/>
                <w:sz w:val="24"/>
                <w:szCs w:val="24"/>
                <w:lang w:eastAsia="lv-LV"/>
              </w:rPr>
              <w:t xml:space="preserve"> sēdē lemtajam, VID jāveic sagatavošanās darbi, kuru ietvaros jānodrošina informācijas sistēmas atbalsts minētās uzskaites veikšanai, t.i., jānodrošina maksājumu administrēšanas informācijas sistēmas (turpmāk – MAIS) grāmatvedības uzskaites funkcionalitātes izstrāde, un VID administrēto valsts budžeta ieņēmumu grāmatvedības uzskaites kārtības noteikšana atbilstoši uzkrāšanas principam. </w:t>
            </w:r>
          </w:p>
          <w:p w14:paraId="1895A9E0" w14:textId="51E5BD09" w:rsidR="00AE47B5" w:rsidRPr="00DE5AFB" w:rsidRDefault="00AE47B5"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projekts ir pamats MAIS prasību </w:t>
            </w:r>
            <w:r w:rsidR="00D46B9D" w:rsidRPr="00DE5AFB">
              <w:rPr>
                <w:rFonts w:ascii="Times New Roman" w:eastAsia="Times New Roman" w:hAnsi="Times New Roman" w:cs="Times New Roman"/>
                <w:sz w:val="24"/>
                <w:szCs w:val="24"/>
                <w:lang w:eastAsia="lv-LV"/>
              </w:rPr>
              <w:t xml:space="preserve">detalizēšanai un </w:t>
            </w:r>
            <w:r w:rsidR="0090085E" w:rsidRPr="00DE5AFB">
              <w:rPr>
                <w:rFonts w:ascii="Times New Roman" w:eastAsia="Times New Roman" w:hAnsi="Times New Roman" w:cs="Times New Roman"/>
                <w:sz w:val="24"/>
                <w:szCs w:val="24"/>
                <w:lang w:eastAsia="lv-LV"/>
              </w:rPr>
              <w:t>izstrādei</w:t>
            </w:r>
            <w:r w:rsidRPr="00DE5AFB">
              <w:rPr>
                <w:rFonts w:ascii="Times New Roman" w:eastAsia="Times New Roman" w:hAnsi="Times New Roman" w:cs="Times New Roman"/>
                <w:sz w:val="24"/>
                <w:szCs w:val="24"/>
                <w:lang w:eastAsia="lv-LV"/>
              </w:rPr>
              <w:t>, savukārt MAIS jābūt izstrādātai līdz 2020.</w:t>
            </w:r>
            <w:r w:rsidR="00445C06"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gada</w:t>
            </w:r>
            <w:r w:rsidR="00445C06"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31.</w:t>
            </w:r>
            <w:r w:rsidR="00445C06"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decembrim, lai no 2021.</w:t>
            </w:r>
            <w:r w:rsidR="00445C06"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gada 1.</w:t>
            </w:r>
            <w:r w:rsidR="00445C06"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janvāra būtu iespējams:</w:t>
            </w:r>
          </w:p>
          <w:p w14:paraId="40A2AE6C" w14:textId="72E68B1D" w:rsidR="00AE47B5" w:rsidRPr="00DE5AFB" w:rsidRDefault="00AE47B5" w:rsidP="00DE5AFB">
            <w:pPr>
              <w:numPr>
                <w:ilvl w:val="1"/>
                <w:numId w:val="12"/>
              </w:numPr>
              <w:spacing w:after="0" w:line="240" w:lineRule="auto"/>
              <w:ind w:left="686" w:right="14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VID administrētos valsts budžeta </w:t>
            </w:r>
            <w:r w:rsidR="003E42A5" w:rsidRPr="003E42A5">
              <w:rPr>
                <w:rFonts w:ascii="Times New Roman" w:eastAsia="Times New Roman" w:hAnsi="Times New Roman" w:cs="Times New Roman"/>
                <w:sz w:val="24"/>
                <w:szCs w:val="24"/>
                <w:u w:val="single"/>
                <w:lang w:eastAsia="lv-LV"/>
              </w:rPr>
              <w:t>ieņēmumu</w:t>
            </w:r>
            <w:r w:rsidR="003E42A5">
              <w:rPr>
                <w:rFonts w:ascii="Times New Roman" w:eastAsia="Times New Roman" w:hAnsi="Times New Roman" w:cs="Times New Roman"/>
                <w:sz w:val="24"/>
                <w:szCs w:val="24"/>
                <w:u w:val="single"/>
                <w:lang w:eastAsia="lv-LV"/>
              </w:rPr>
              <w:t>s</w:t>
            </w:r>
            <w:r w:rsidR="003E42A5" w:rsidRPr="003E42A5">
              <w:rPr>
                <w:rFonts w:ascii="Times New Roman" w:eastAsia="Times New Roman" w:hAnsi="Times New Roman" w:cs="Times New Roman"/>
                <w:sz w:val="24"/>
                <w:szCs w:val="24"/>
                <w:u w:val="single"/>
                <w:lang w:eastAsia="lv-LV"/>
              </w:rPr>
              <w:t xml:space="preserve"> </w:t>
            </w:r>
            <w:r w:rsidR="003E42A5">
              <w:rPr>
                <w:rFonts w:ascii="Times New Roman" w:eastAsia="Times New Roman" w:hAnsi="Times New Roman" w:cs="Times New Roman"/>
                <w:sz w:val="24"/>
                <w:szCs w:val="24"/>
                <w:u w:val="single"/>
                <w:lang w:eastAsia="lv-LV"/>
              </w:rPr>
              <w:t>(</w:t>
            </w:r>
            <w:r w:rsidRPr="00DE5AFB">
              <w:rPr>
                <w:rFonts w:ascii="Times New Roman" w:eastAsia="Times New Roman" w:hAnsi="Times New Roman" w:cs="Times New Roman"/>
                <w:sz w:val="24"/>
                <w:szCs w:val="24"/>
                <w:lang w:eastAsia="lv-LV"/>
              </w:rPr>
              <w:t>nodokļu</w:t>
            </w:r>
            <w:r w:rsidR="003E42A5">
              <w:rPr>
                <w:rFonts w:ascii="Times New Roman" w:eastAsia="Times New Roman" w:hAnsi="Times New Roman" w:cs="Times New Roman"/>
                <w:sz w:val="24"/>
                <w:szCs w:val="24"/>
                <w:lang w:eastAsia="lv-LV"/>
              </w:rPr>
              <w:t>s</w:t>
            </w:r>
            <w:r w:rsidRPr="00DE5AFB">
              <w:rPr>
                <w:rFonts w:ascii="Times New Roman" w:eastAsia="Times New Roman" w:hAnsi="Times New Roman" w:cs="Times New Roman"/>
                <w:sz w:val="24"/>
                <w:szCs w:val="24"/>
                <w:lang w:eastAsia="lv-LV"/>
              </w:rPr>
              <w:t xml:space="preserve"> un uzņēmējdarbības riska valsts nodev</w:t>
            </w:r>
            <w:r w:rsidR="003E42A5">
              <w:rPr>
                <w:rFonts w:ascii="Times New Roman" w:eastAsia="Times New Roman" w:hAnsi="Times New Roman" w:cs="Times New Roman"/>
                <w:sz w:val="24"/>
                <w:szCs w:val="24"/>
                <w:lang w:eastAsia="lv-LV"/>
              </w:rPr>
              <w:t>u)</w:t>
            </w:r>
            <w:r w:rsidRPr="00DE5AFB">
              <w:rPr>
                <w:rFonts w:ascii="Times New Roman" w:eastAsia="Times New Roman" w:hAnsi="Times New Roman" w:cs="Times New Roman"/>
                <w:sz w:val="24"/>
                <w:szCs w:val="24"/>
                <w:lang w:eastAsia="lv-LV"/>
              </w:rPr>
              <w:t xml:space="preserve"> grāmatvedības uzskaitē uzskaitīt atbilstoši uzkrāšanas principam;</w:t>
            </w:r>
          </w:p>
          <w:p w14:paraId="3C0A39FB" w14:textId="77777777" w:rsidR="00AE47B5" w:rsidRPr="00DE5AFB" w:rsidRDefault="00AE47B5" w:rsidP="00DE5AFB">
            <w:pPr>
              <w:numPr>
                <w:ilvl w:val="1"/>
                <w:numId w:val="12"/>
              </w:numPr>
              <w:spacing w:after="0" w:line="240" w:lineRule="auto"/>
              <w:ind w:left="686" w:right="14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nodrošināt valsts budžeta ieņēmumu kontu skaita samazināšanu VID administrētajiem valsts budžeta ieņēmumiem (jeb vienotā konta ieviešanu);</w:t>
            </w:r>
          </w:p>
          <w:p w14:paraId="6F5F165E" w14:textId="77777777" w:rsidR="00AE47B5" w:rsidRPr="00DE5AFB" w:rsidRDefault="00AE47B5" w:rsidP="00DE5AFB">
            <w:pPr>
              <w:numPr>
                <w:ilvl w:val="1"/>
                <w:numId w:val="12"/>
              </w:numPr>
              <w:spacing w:after="0" w:line="240" w:lineRule="auto"/>
              <w:ind w:left="686" w:right="14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nodrošināt jaunas paaudzes informācijas sistēmas “Maksājumu administrēšanas informācijas sistēmas” izveidi.</w:t>
            </w:r>
          </w:p>
          <w:p w14:paraId="2DE9F93A" w14:textId="51EBCB11" w:rsidR="00AE47B5" w:rsidRDefault="00AE47B5"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Ņemot vērā </w:t>
            </w:r>
            <w:r w:rsidR="008B62F7" w:rsidRPr="00DE5AFB">
              <w:rPr>
                <w:rFonts w:ascii="Times New Roman" w:eastAsia="Times New Roman" w:hAnsi="Times New Roman" w:cs="Times New Roman"/>
                <w:sz w:val="24"/>
                <w:szCs w:val="24"/>
                <w:lang w:eastAsia="lv-LV"/>
              </w:rPr>
              <w:t xml:space="preserve">plānotās </w:t>
            </w:r>
            <w:r w:rsidRPr="00DE5AFB">
              <w:rPr>
                <w:rFonts w:ascii="Times New Roman" w:eastAsia="Times New Roman" w:hAnsi="Times New Roman" w:cs="Times New Roman"/>
                <w:sz w:val="24"/>
                <w:szCs w:val="24"/>
                <w:lang w:eastAsia="lv-LV"/>
              </w:rPr>
              <w:t>izmaiņas</w:t>
            </w:r>
            <w:r w:rsidR="008B62F7" w:rsidRPr="00DE5AFB">
              <w:rPr>
                <w:rFonts w:ascii="Times New Roman" w:eastAsia="Times New Roman" w:hAnsi="Times New Roman" w:cs="Times New Roman"/>
                <w:sz w:val="24"/>
                <w:szCs w:val="24"/>
                <w:lang w:eastAsia="lv-LV"/>
              </w:rPr>
              <w:t xml:space="preserve"> un </w:t>
            </w:r>
            <w:r w:rsidRPr="00DE5AFB">
              <w:rPr>
                <w:rFonts w:ascii="Times New Roman" w:eastAsia="Times New Roman" w:hAnsi="Times New Roman" w:cs="Times New Roman"/>
                <w:sz w:val="24"/>
                <w:szCs w:val="24"/>
                <w:lang w:eastAsia="lv-LV"/>
              </w:rPr>
              <w:t>lai nodrošinātu, ka MAIS izstrādā plānotajos termiņos, t.i., līdz 2020.</w:t>
            </w:r>
            <w:r w:rsidR="008B62F7"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gada 31.</w:t>
            </w:r>
            <w:r w:rsidR="008B62F7"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decembrim, MAIS izstrāde ir jāuzsāk ne vēlāk kā 2018.</w:t>
            </w:r>
            <w:r w:rsidR="008B62F7"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gada 1.</w:t>
            </w:r>
            <w:r w:rsidR="008B62F7"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 xml:space="preserve">jūnijā. </w:t>
            </w:r>
            <w:r w:rsidR="008B62F7" w:rsidRPr="00DE5AFB">
              <w:rPr>
                <w:rFonts w:ascii="Times New Roman" w:eastAsia="Times New Roman" w:hAnsi="Times New Roman" w:cs="Times New Roman"/>
                <w:sz w:val="24"/>
                <w:szCs w:val="24"/>
                <w:lang w:eastAsia="lv-LV"/>
              </w:rPr>
              <w:t>Tāpēc</w:t>
            </w:r>
            <w:r w:rsidR="0090085E" w:rsidRPr="00DE5AFB">
              <w:rPr>
                <w:rFonts w:ascii="Times New Roman" w:eastAsia="Times New Roman" w:hAnsi="Times New Roman" w:cs="Times New Roman"/>
                <w:sz w:val="24"/>
                <w:szCs w:val="24"/>
                <w:lang w:eastAsia="lv-LV"/>
              </w:rPr>
              <w:t xml:space="preserve"> noteikumu projektā</w:t>
            </w:r>
            <w:r w:rsidRPr="00DE5AFB">
              <w:rPr>
                <w:rFonts w:ascii="Times New Roman" w:eastAsia="Times New Roman" w:hAnsi="Times New Roman" w:cs="Times New Roman"/>
                <w:sz w:val="24"/>
                <w:szCs w:val="24"/>
                <w:lang w:eastAsia="lv-LV"/>
              </w:rPr>
              <w:t xml:space="preserve"> savlaicīgi </w:t>
            </w:r>
            <w:r w:rsidR="008B62F7" w:rsidRPr="00DE5AFB">
              <w:rPr>
                <w:rFonts w:ascii="Times New Roman" w:eastAsia="Times New Roman" w:hAnsi="Times New Roman" w:cs="Times New Roman"/>
                <w:sz w:val="24"/>
                <w:szCs w:val="24"/>
                <w:lang w:eastAsia="lv-LV"/>
              </w:rPr>
              <w:t xml:space="preserve">noteikts regulējums </w:t>
            </w:r>
            <w:r w:rsidRPr="00DE5AFB">
              <w:rPr>
                <w:rFonts w:ascii="Times New Roman" w:eastAsia="Times New Roman" w:hAnsi="Times New Roman" w:cs="Times New Roman"/>
                <w:sz w:val="24"/>
                <w:szCs w:val="24"/>
                <w:lang w:eastAsia="lv-LV"/>
              </w:rPr>
              <w:t>VID administrēto valsts budžeta ieņēmumu grāmatvedības uzskaitei</w:t>
            </w:r>
            <w:r w:rsidR="008B62F7" w:rsidRPr="00DE5AFB">
              <w:rPr>
                <w:rFonts w:ascii="Times New Roman" w:eastAsia="Times New Roman" w:hAnsi="Times New Roman" w:cs="Times New Roman"/>
                <w:sz w:val="24"/>
                <w:szCs w:val="24"/>
                <w:lang w:eastAsia="lv-LV"/>
              </w:rPr>
              <w:t>, lai</w:t>
            </w:r>
            <w:r w:rsidRPr="00DE5AFB">
              <w:rPr>
                <w:rFonts w:ascii="Times New Roman" w:eastAsia="Times New Roman" w:hAnsi="Times New Roman" w:cs="Times New Roman"/>
                <w:sz w:val="24"/>
                <w:szCs w:val="24"/>
                <w:lang w:eastAsia="lv-LV"/>
              </w:rPr>
              <w:t xml:space="preserve"> būtu iespējams izstrādāt MAIS grāmatvedības uzskaites funkcionalitāti  plānotajos termiņos. </w:t>
            </w:r>
          </w:p>
          <w:p w14:paraId="6BB61587" w14:textId="175BDF2B" w:rsidR="003E42A5" w:rsidRPr="003E42A5" w:rsidRDefault="003E42A5" w:rsidP="003E42A5">
            <w:pPr>
              <w:spacing w:after="0" w:line="240" w:lineRule="auto"/>
              <w:ind w:right="140" w:firstLine="403"/>
              <w:jc w:val="both"/>
              <w:rPr>
                <w:rFonts w:ascii="Times New Roman" w:eastAsia="Times New Roman" w:hAnsi="Times New Roman" w:cs="Times New Roman"/>
                <w:sz w:val="24"/>
                <w:szCs w:val="24"/>
                <w:lang w:eastAsia="lv-LV"/>
              </w:rPr>
            </w:pPr>
            <w:r w:rsidRPr="003E42A5">
              <w:rPr>
                <w:rFonts w:ascii="Times New Roman" w:eastAsia="Times New Roman" w:hAnsi="Times New Roman" w:cs="Times New Roman"/>
                <w:sz w:val="24"/>
                <w:szCs w:val="24"/>
                <w:lang w:eastAsia="lv-LV"/>
              </w:rPr>
              <w:t xml:space="preserve">Ņemot vērā to, ka valsts uzskaitē tiek ņemts ne tikai </w:t>
            </w:r>
            <w:r w:rsidRPr="003E42A5">
              <w:rPr>
                <w:rFonts w:ascii="Times New Roman" w:eastAsia="Times New Roman" w:hAnsi="Times New Roman" w:cs="Times New Roman"/>
                <w:sz w:val="24"/>
                <w:szCs w:val="24"/>
                <w:lang w:eastAsia="lv-LV"/>
              </w:rPr>
              <w:lastRenderedPageBreak/>
              <w:t xml:space="preserve">nekustamais īpašums kā viens vesels, bet, t.sk., arī domājamās </w:t>
            </w:r>
            <w:r>
              <w:rPr>
                <w:rFonts w:ascii="Times New Roman" w:eastAsia="Times New Roman" w:hAnsi="Times New Roman" w:cs="Times New Roman"/>
                <w:sz w:val="24"/>
                <w:szCs w:val="24"/>
                <w:lang w:eastAsia="lv-LV"/>
              </w:rPr>
              <w:t>daļas no nekustamā īpašuma, ar n</w:t>
            </w:r>
            <w:r w:rsidRPr="003E42A5">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projekta 383</w:t>
            </w:r>
            <w:r w:rsidRPr="003E42A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384. </w:t>
            </w:r>
            <w:r w:rsidRPr="003E42A5">
              <w:rPr>
                <w:rFonts w:ascii="Times New Roman" w:eastAsia="Times New Roman" w:hAnsi="Times New Roman" w:cs="Times New Roman"/>
                <w:sz w:val="24"/>
                <w:szCs w:val="24"/>
                <w:lang w:eastAsia="lv-LV"/>
              </w:rPr>
              <w:t xml:space="preserve">punktu tiek noregulēts, ka kadastrālā vērtība, ja tāda informācija būs pieejama publiskajā datu bāzē </w:t>
            </w:r>
            <w:hyperlink r:id="rId12" w:history="1">
              <w:r w:rsidRPr="003E42A5">
                <w:rPr>
                  <w:rStyle w:val="Hyperlink"/>
                  <w:rFonts w:ascii="Times New Roman" w:eastAsia="Times New Roman" w:hAnsi="Times New Roman" w:cs="Times New Roman"/>
                  <w:sz w:val="24"/>
                  <w:szCs w:val="24"/>
                  <w:lang w:eastAsia="lv-LV"/>
                </w:rPr>
                <w:t>www.kadastrs.lv</w:t>
              </w:r>
            </w:hyperlink>
            <w:r w:rsidRPr="003E42A5">
              <w:rPr>
                <w:rFonts w:ascii="Times New Roman" w:eastAsia="Times New Roman" w:hAnsi="Times New Roman" w:cs="Times New Roman"/>
                <w:sz w:val="24"/>
                <w:szCs w:val="24"/>
                <w:lang w:eastAsia="lv-LV"/>
              </w:rPr>
              <w:t>, pārskata gada beigās</w:t>
            </w:r>
            <w:r>
              <w:rPr>
                <w:rFonts w:ascii="Times New Roman" w:eastAsia="Times New Roman" w:hAnsi="Times New Roman" w:cs="Times New Roman"/>
                <w:sz w:val="24"/>
                <w:szCs w:val="24"/>
                <w:lang w:eastAsia="lv-LV"/>
              </w:rPr>
              <w:t xml:space="preserve"> tiek noteikta tikai nekustamajam īpašumam</w:t>
            </w:r>
            <w:r w:rsidRPr="003E42A5">
              <w:rPr>
                <w:rFonts w:ascii="Times New Roman" w:eastAsia="Times New Roman" w:hAnsi="Times New Roman" w:cs="Times New Roman"/>
                <w:sz w:val="24"/>
                <w:szCs w:val="24"/>
                <w:lang w:eastAsia="lv-LV"/>
              </w:rPr>
              <w:t xml:space="preserve"> kā vienam veselam. Domājamām daļām, ja vien tā</w:t>
            </w:r>
            <w:r>
              <w:rPr>
                <w:rFonts w:ascii="Times New Roman" w:eastAsia="Times New Roman" w:hAnsi="Times New Roman" w:cs="Times New Roman"/>
                <w:sz w:val="24"/>
                <w:szCs w:val="24"/>
                <w:lang w:eastAsia="lv-LV"/>
              </w:rPr>
              <w:t>s</w:t>
            </w:r>
            <w:r w:rsidRPr="003E42A5">
              <w:rPr>
                <w:rFonts w:ascii="Times New Roman" w:eastAsia="Times New Roman" w:hAnsi="Times New Roman" w:cs="Times New Roman"/>
                <w:sz w:val="24"/>
                <w:szCs w:val="24"/>
                <w:lang w:eastAsia="lv-LV"/>
              </w:rPr>
              <w:t xml:space="preserve"> nav precīzi norādīta</w:t>
            </w:r>
            <w:r>
              <w:rPr>
                <w:rFonts w:ascii="Times New Roman" w:eastAsia="Times New Roman" w:hAnsi="Times New Roman" w:cs="Times New Roman"/>
                <w:sz w:val="24"/>
                <w:szCs w:val="24"/>
                <w:lang w:eastAsia="lv-LV"/>
              </w:rPr>
              <w:t>s</w:t>
            </w:r>
            <w:r w:rsidRPr="003E42A5">
              <w:rPr>
                <w:rFonts w:ascii="Times New Roman" w:eastAsia="Times New Roman" w:hAnsi="Times New Roman" w:cs="Times New Roman"/>
                <w:sz w:val="24"/>
                <w:szCs w:val="24"/>
                <w:lang w:eastAsia="lv-LV"/>
              </w:rPr>
              <w:t xml:space="preserve"> datu bāzē, kadastrālo vērtību nenosaka.</w:t>
            </w:r>
          </w:p>
          <w:p w14:paraId="4364C64B" w14:textId="4EF0137F" w:rsidR="003E42A5" w:rsidRPr="003E42A5" w:rsidRDefault="003E42A5" w:rsidP="003E42A5">
            <w:pPr>
              <w:spacing w:after="0" w:line="240" w:lineRule="auto"/>
              <w:ind w:right="140" w:firstLine="403"/>
              <w:jc w:val="both"/>
              <w:rPr>
                <w:rFonts w:ascii="Times New Roman" w:eastAsia="Times New Roman" w:hAnsi="Times New Roman" w:cs="Times New Roman"/>
                <w:sz w:val="24"/>
                <w:szCs w:val="24"/>
                <w:lang w:eastAsia="lv-LV"/>
              </w:rPr>
            </w:pPr>
            <w:r w:rsidRPr="003E42A5">
              <w:rPr>
                <w:rFonts w:ascii="Times New Roman" w:eastAsia="Times New Roman" w:hAnsi="Times New Roman" w:cs="Times New Roman"/>
                <w:sz w:val="24"/>
                <w:szCs w:val="24"/>
                <w:lang w:eastAsia="lv-LV"/>
              </w:rPr>
              <w:t>Noteikumu</w:t>
            </w:r>
            <w:r>
              <w:rPr>
                <w:rFonts w:ascii="Times New Roman" w:eastAsia="Times New Roman" w:hAnsi="Times New Roman" w:cs="Times New Roman"/>
                <w:sz w:val="24"/>
                <w:szCs w:val="24"/>
                <w:lang w:eastAsia="lv-LV"/>
              </w:rPr>
              <w:t xml:space="preserve"> projekta</w:t>
            </w:r>
            <w:r w:rsidRPr="003E42A5">
              <w:rPr>
                <w:rFonts w:ascii="Times New Roman" w:eastAsia="Times New Roman" w:hAnsi="Times New Roman" w:cs="Times New Roman"/>
                <w:sz w:val="24"/>
                <w:szCs w:val="24"/>
                <w:lang w:eastAsia="lv-LV"/>
              </w:rPr>
              <w:t xml:space="preserve"> 2.19.</w:t>
            </w:r>
            <w:r>
              <w:rPr>
                <w:rFonts w:ascii="Times New Roman" w:eastAsia="Times New Roman" w:hAnsi="Times New Roman" w:cs="Times New Roman"/>
                <w:sz w:val="24"/>
                <w:szCs w:val="24"/>
                <w:lang w:eastAsia="lv-LV"/>
              </w:rPr>
              <w:t xml:space="preserve"> </w:t>
            </w:r>
            <w:r w:rsidRPr="003E42A5">
              <w:rPr>
                <w:rFonts w:ascii="Times New Roman" w:eastAsia="Times New Roman" w:hAnsi="Times New Roman" w:cs="Times New Roman"/>
                <w:sz w:val="24"/>
                <w:szCs w:val="24"/>
                <w:lang w:eastAsia="lv-LV"/>
              </w:rPr>
              <w:t>sadaļā “</w:t>
            </w:r>
            <w:r w:rsidRPr="003E42A5">
              <w:rPr>
                <w:rFonts w:ascii="Times New Roman" w:eastAsia="Times New Roman" w:hAnsi="Times New Roman" w:cs="Times New Roman"/>
                <w:i/>
                <w:sz w:val="24"/>
                <w:szCs w:val="24"/>
                <w:lang w:eastAsia="lv-LV"/>
              </w:rPr>
              <w:t>Valsts ieņēmumu dienesta administrēto nodokļu, nodevu un citu maksājumu valsts budžetā uzskaite”</w:t>
            </w:r>
            <w:r w:rsidRPr="003E42A5">
              <w:rPr>
                <w:rFonts w:ascii="Times New Roman" w:eastAsia="Times New Roman" w:hAnsi="Times New Roman" w:cs="Times New Roman"/>
                <w:sz w:val="24"/>
                <w:szCs w:val="24"/>
                <w:lang w:eastAsia="lv-LV"/>
              </w:rPr>
              <w:t xml:space="preserve"> minētie nosacījumi attiecībā uz ieņēmumiem un izdevumiem, kas saistīti ar rīcību ar valstij piekritīgu mantu, Valsts ieņēmumu dienestā piemērojami tikai attiecībā uz to valstij piekritīgo mantu un tiem darījumiem, par kuriem Valsts ieņēmumu dienesta rīcībā saskaņā ar Ministru kabineta 2013.gada 26.novembra note</w:t>
            </w:r>
            <w:r>
              <w:rPr>
                <w:rFonts w:ascii="Times New Roman" w:eastAsia="Times New Roman" w:hAnsi="Times New Roman" w:cs="Times New Roman"/>
                <w:sz w:val="24"/>
                <w:szCs w:val="24"/>
                <w:lang w:eastAsia="lv-LV"/>
              </w:rPr>
              <w:t>ikumiem Nr.1354 “</w:t>
            </w:r>
            <w:r w:rsidRPr="003E42A5">
              <w:rPr>
                <w:rFonts w:ascii="Times New Roman" w:eastAsia="Times New Roman" w:hAnsi="Times New Roman" w:cs="Times New Roman"/>
                <w:sz w:val="24"/>
                <w:szCs w:val="24"/>
                <w:lang w:eastAsia="lv-LV"/>
              </w:rPr>
              <w:t>Kārtība, kādā veicama valstij piekritīgās mantas uzskaite, novērtēšana, realizācija, nodošana bez maksas, iznīcināšana un realizācijas ieņēmumu ieskaitīšana valsts budžetā” atrodas izpildāms administratīvs akts par mantas atzīšanu par valstij piekritīgu mantu, proti</w:t>
            </w:r>
            <w:r>
              <w:rPr>
                <w:rFonts w:ascii="Times New Roman" w:eastAsia="Times New Roman" w:hAnsi="Times New Roman" w:cs="Times New Roman"/>
                <w:sz w:val="24"/>
                <w:szCs w:val="24"/>
                <w:lang w:eastAsia="lv-LV"/>
              </w:rPr>
              <w:t>,</w:t>
            </w:r>
            <w:r w:rsidRPr="003E42A5">
              <w:rPr>
                <w:rFonts w:ascii="Times New Roman" w:eastAsia="Times New Roman" w:hAnsi="Times New Roman" w:cs="Times New Roman"/>
                <w:sz w:val="24"/>
                <w:szCs w:val="24"/>
                <w:lang w:eastAsia="lv-LV"/>
              </w:rPr>
              <w:t xml:space="preserve"> tikai uz tādu mantu</w:t>
            </w:r>
            <w:r>
              <w:rPr>
                <w:rFonts w:ascii="Times New Roman" w:eastAsia="Times New Roman" w:hAnsi="Times New Roman" w:cs="Times New Roman"/>
                <w:sz w:val="24"/>
                <w:szCs w:val="24"/>
                <w:lang w:eastAsia="lv-LV"/>
              </w:rPr>
              <w:t>, kas ir ņemta valsts uzskaitē.</w:t>
            </w:r>
          </w:p>
          <w:p w14:paraId="0C17F49B" w14:textId="3F227D87" w:rsidR="003E42A5" w:rsidRPr="003E42A5" w:rsidRDefault="003E42A5" w:rsidP="003E42A5">
            <w:pPr>
              <w:spacing w:after="0" w:line="240" w:lineRule="auto"/>
              <w:ind w:right="140" w:firstLine="403"/>
              <w:jc w:val="both"/>
              <w:rPr>
                <w:rFonts w:ascii="Times New Roman" w:eastAsia="Times New Roman" w:hAnsi="Times New Roman" w:cs="Times New Roman"/>
                <w:sz w:val="24"/>
                <w:szCs w:val="24"/>
                <w:lang w:eastAsia="lv-LV"/>
              </w:rPr>
            </w:pPr>
            <w:r w:rsidRPr="003E42A5">
              <w:rPr>
                <w:rFonts w:ascii="Times New Roman" w:eastAsia="Times New Roman" w:hAnsi="Times New Roman" w:cs="Times New Roman"/>
                <w:sz w:val="24"/>
                <w:szCs w:val="24"/>
                <w:lang w:eastAsia="lv-LV"/>
              </w:rPr>
              <w:t>Savukārt, ieņēmumi un izdevumi, kas radušies rīcības ar valstij piekritīgu mantu rezultātā, tiek iekļauti</w:t>
            </w:r>
            <w:r>
              <w:rPr>
                <w:rFonts w:ascii="Times New Roman" w:eastAsia="Times New Roman" w:hAnsi="Times New Roman" w:cs="Times New Roman"/>
                <w:sz w:val="24"/>
                <w:szCs w:val="24"/>
                <w:lang w:eastAsia="lv-LV"/>
              </w:rPr>
              <w:t xml:space="preserve"> un atzīti, piemērojot uzkrāšanas</w:t>
            </w:r>
            <w:r w:rsidRPr="003E42A5">
              <w:rPr>
                <w:rFonts w:ascii="Times New Roman" w:eastAsia="Times New Roman" w:hAnsi="Times New Roman" w:cs="Times New Roman"/>
                <w:sz w:val="24"/>
                <w:szCs w:val="24"/>
                <w:lang w:eastAsia="lv-LV"/>
              </w:rPr>
              <w:t xml:space="preserve"> principu, tikai gadījumos, ja tie ir pamatoti ar attaisnojuma dokumentiem likuma “Par grāmatvedību” 7.</w:t>
            </w:r>
            <w:r>
              <w:rPr>
                <w:rFonts w:ascii="Times New Roman" w:eastAsia="Times New Roman" w:hAnsi="Times New Roman" w:cs="Times New Roman"/>
                <w:sz w:val="24"/>
                <w:szCs w:val="24"/>
                <w:lang w:eastAsia="lv-LV"/>
              </w:rPr>
              <w:t xml:space="preserve"> panta </w:t>
            </w:r>
            <w:r w:rsidRPr="003E42A5">
              <w:rPr>
                <w:rFonts w:ascii="Times New Roman" w:eastAsia="Times New Roman" w:hAnsi="Times New Roman" w:cs="Times New Roman"/>
                <w:sz w:val="24"/>
                <w:szCs w:val="24"/>
                <w:lang w:eastAsia="lv-LV"/>
              </w:rPr>
              <w:t>un 7.</w:t>
            </w:r>
            <w:r w:rsidRPr="00F2197B">
              <w:rPr>
                <w:rFonts w:ascii="Times New Roman" w:eastAsia="Times New Roman" w:hAnsi="Times New Roman" w:cs="Times New Roman"/>
                <w:sz w:val="24"/>
                <w:szCs w:val="24"/>
                <w:vertAlign w:val="superscript"/>
                <w:lang w:eastAsia="lv-LV"/>
              </w:rPr>
              <w:t>1</w:t>
            </w:r>
            <w:r w:rsidRPr="003E42A5">
              <w:rPr>
                <w:rFonts w:ascii="Times New Roman" w:eastAsia="Times New Roman" w:hAnsi="Times New Roman" w:cs="Times New Roman"/>
                <w:sz w:val="24"/>
                <w:szCs w:val="24"/>
                <w:lang w:eastAsia="lv-LV"/>
              </w:rPr>
              <w:t xml:space="preserve"> pa</w:t>
            </w:r>
            <w:r>
              <w:rPr>
                <w:rFonts w:ascii="Times New Roman" w:eastAsia="Times New Roman" w:hAnsi="Times New Roman" w:cs="Times New Roman"/>
                <w:sz w:val="24"/>
                <w:szCs w:val="24"/>
                <w:lang w:eastAsia="lv-LV"/>
              </w:rPr>
              <w:t>nta sestās daļas izpratnē (piemēram</w:t>
            </w:r>
            <w:r w:rsidRPr="003E42A5">
              <w:rPr>
                <w:rFonts w:ascii="Times New Roman" w:eastAsia="Times New Roman" w:hAnsi="Times New Roman" w:cs="Times New Roman"/>
                <w:sz w:val="24"/>
                <w:szCs w:val="24"/>
                <w:lang w:eastAsia="lv-LV"/>
              </w:rPr>
              <w:t>, līgumi par mantas realizāciju, līgumi par mantas iznīcināšanu, glabāšanu, akti par naudas līdzekļu ņemšanu uzskaitē u.c.).</w:t>
            </w:r>
            <w:r>
              <w:rPr>
                <w:rFonts w:ascii="Times New Roman" w:eastAsia="Times New Roman" w:hAnsi="Times New Roman" w:cs="Times New Roman"/>
                <w:sz w:val="24"/>
                <w:szCs w:val="24"/>
                <w:lang w:eastAsia="lv-LV"/>
              </w:rPr>
              <w:t xml:space="preserve"> </w:t>
            </w:r>
          </w:p>
          <w:p w14:paraId="06CEF1FB" w14:textId="03019363" w:rsidR="00317297" w:rsidRPr="00DE5AFB" w:rsidRDefault="00317297"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Valsts budžeta finanšu uzskaite</w:t>
            </w:r>
          </w:p>
          <w:p w14:paraId="655EDAED" w14:textId="6E44A12B" w:rsidR="00317297" w:rsidRPr="00DE5AFB" w:rsidRDefault="00EE0684"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Saskaņ</w:t>
            </w:r>
            <w:r w:rsidR="00555770" w:rsidRPr="00DE5AFB">
              <w:rPr>
                <w:rFonts w:ascii="Times New Roman" w:eastAsia="Times New Roman" w:hAnsi="Times New Roman" w:cs="Times New Roman"/>
                <w:sz w:val="24"/>
                <w:szCs w:val="24"/>
                <w:lang w:eastAsia="lv-LV"/>
              </w:rPr>
              <w:t>ā ar Likuma 29.</w:t>
            </w:r>
            <w:r w:rsidR="00A06DC7" w:rsidRPr="00DE5AFB">
              <w:rPr>
                <w:rFonts w:ascii="Times New Roman" w:eastAsia="Times New Roman" w:hAnsi="Times New Roman" w:cs="Times New Roman"/>
                <w:sz w:val="24"/>
                <w:szCs w:val="24"/>
                <w:lang w:eastAsia="lv-LV"/>
              </w:rPr>
              <w:t> </w:t>
            </w:r>
            <w:r w:rsidR="00555770" w:rsidRPr="00DE5AFB">
              <w:rPr>
                <w:rFonts w:ascii="Times New Roman" w:eastAsia="Times New Roman" w:hAnsi="Times New Roman" w:cs="Times New Roman"/>
                <w:sz w:val="24"/>
                <w:szCs w:val="24"/>
                <w:lang w:eastAsia="lv-LV"/>
              </w:rPr>
              <w:t>panta pirmo daļu</w:t>
            </w:r>
            <w:r w:rsidRPr="00DE5AFB">
              <w:rPr>
                <w:rFonts w:ascii="Times New Roman" w:eastAsia="Times New Roman" w:hAnsi="Times New Roman" w:cs="Times New Roman"/>
                <w:sz w:val="24"/>
                <w:szCs w:val="24"/>
                <w:lang w:eastAsia="lv-LV"/>
              </w:rPr>
              <w:t xml:space="preserve"> </w:t>
            </w:r>
            <w:r w:rsidR="00A06DC7" w:rsidRPr="00DE5AFB">
              <w:rPr>
                <w:rFonts w:ascii="Times New Roman" w:eastAsia="Times New Roman" w:hAnsi="Times New Roman" w:cs="Times New Roman"/>
                <w:sz w:val="24"/>
                <w:szCs w:val="24"/>
                <w:lang w:eastAsia="lv-LV"/>
              </w:rPr>
              <w:t>VK</w:t>
            </w:r>
            <w:r w:rsidRPr="00DE5AFB">
              <w:rPr>
                <w:rFonts w:ascii="Times New Roman" w:eastAsia="Times New Roman" w:hAnsi="Times New Roman" w:cs="Times New Roman"/>
                <w:sz w:val="24"/>
                <w:szCs w:val="24"/>
                <w:lang w:eastAsia="lv-LV"/>
              </w:rPr>
              <w:t xml:space="preserve"> kārto valsts budžeta finanšu uzskaiti iekšējos normatīv</w:t>
            </w:r>
            <w:r w:rsidR="00A21664"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 xml:space="preserve">os aktos noteiktā kārtībā. </w:t>
            </w:r>
            <w:r w:rsidR="00C57A0D" w:rsidRPr="00DE5AFB">
              <w:rPr>
                <w:rFonts w:ascii="Times New Roman" w:eastAsia="Times New Roman" w:hAnsi="Times New Roman" w:cs="Times New Roman"/>
                <w:sz w:val="24"/>
                <w:szCs w:val="24"/>
                <w:lang w:eastAsia="lv-LV"/>
              </w:rPr>
              <w:t>Likum</w:t>
            </w:r>
            <w:r w:rsidR="00487D34">
              <w:rPr>
                <w:rFonts w:ascii="Times New Roman" w:eastAsia="Times New Roman" w:hAnsi="Times New Roman" w:cs="Times New Roman"/>
                <w:sz w:val="24"/>
                <w:szCs w:val="24"/>
                <w:lang w:eastAsia="lv-LV"/>
              </w:rPr>
              <w:t>projekts</w:t>
            </w:r>
            <w:r w:rsidR="00C57A0D" w:rsidRPr="00DE5AFB">
              <w:rPr>
                <w:rFonts w:ascii="Times New Roman" w:eastAsia="Times New Roman" w:hAnsi="Times New Roman" w:cs="Times New Roman"/>
                <w:sz w:val="24"/>
                <w:szCs w:val="24"/>
                <w:lang w:eastAsia="lv-LV"/>
              </w:rPr>
              <w:t xml:space="preserve"> paredz, ka s</w:t>
            </w:r>
            <w:r w:rsidRPr="00DE5AFB">
              <w:rPr>
                <w:rFonts w:ascii="Times New Roman" w:eastAsia="Times New Roman" w:hAnsi="Times New Roman" w:cs="Times New Roman"/>
                <w:sz w:val="24"/>
                <w:szCs w:val="24"/>
                <w:lang w:eastAsia="lv-LV"/>
              </w:rPr>
              <w:t>ākot ar 2021.</w:t>
            </w:r>
            <w:r w:rsidR="00A06DC7"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 xml:space="preserve">gadu </w:t>
            </w:r>
            <w:r w:rsidR="00A06DC7" w:rsidRPr="00DE5AFB">
              <w:rPr>
                <w:rFonts w:ascii="Times New Roman" w:eastAsia="Times New Roman" w:hAnsi="Times New Roman" w:cs="Times New Roman"/>
                <w:sz w:val="24"/>
                <w:szCs w:val="24"/>
                <w:lang w:eastAsia="lv-LV"/>
              </w:rPr>
              <w:t>VK</w:t>
            </w:r>
            <w:r w:rsidRPr="00DE5AFB">
              <w:rPr>
                <w:rFonts w:ascii="Times New Roman" w:eastAsia="Times New Roman" w:hAnsi="Times New Roman" w:cs="Times New Roman"/>
                <w:sz w:val="24"/>
                <w:szCs w:val="24"/>
                <w:lang w:eastAsia="lv-LV"/>
              </w:rPr>
              <w:t xml:space="preserve"> valsts budžeta finanšu uzskaiti kārtos atbilstoši </w:t>
            </w:r>
            <w:r w:rsidR="00555770" w:rsidRPr="00DE5AFB">
              <w:rPr>
                <w:rFonts w:ascii="Times New Roman" w:eastAsia="Times New Roman" w:hAnsi="Times New Roman" w:cs="Times New Roman"/>
                <w:sz w:val="24"/>
                <w:szCs w:val="24"/>
                <w:lang w:eastAsia="lv-LV"/>
              </w:rPr>
              <w:t>noteikumu projektam</w:t>
            </w:r>
            <w:r w:rsidR="004B75B9" w:rsidRPr="00DE5AFB">
              <w:rPr>
                <w:rFonts w:ascii="Times New Roman" w:eastAsia="Times New Roman" w:hAnsi="Times New Roman" w:cs="Times New Roman"/>
                <w:sz w:val="24"/>
                <w:szCs w:val="24"/>
                <w:lang w:eastAsia="lv-LV"/>
              </w:rPr>
              <w:t>.</w:t>
            </w:r>
            <w:r w:rsidR="00555770" w:rsidRPr="00DE5AFB">
              <w:rPr>
                <w:rFonts w:ascii="Times New Roman" w:eastAsia="Times New Roman" w:hAnsi="Times New Roman" w:cs="Times New Roman"/>
                <w:sz w:val="24"/>
                <w:szCs w:val="24"/>
                <w:lang w:eastAsia="lv-LV"/>
              </w:rPr>
              <w:t xml:space="preserve"> Attiecīgi noteikumu projektā </w:t>
            </w:r>
            <w:r w:rsidR="008F0BFF" w:rsidRPr="00DE5AFB">
              <w:rPr>
                <w:rFonts w:ascii="Times New Roman" w:eastAsia="Times New Roman" w:hAnsi="Times New Roman" w:cs="Times New Roman"/>
                <w:sz w:val="24"/>
                <w:szCs w:val="24"/>
                <w:lang w:eastAsia="lv-LV"/>
              </w:rPr>
              <w:t xml:space="preserve">savlaicīgi </w:t>
            </w:r>
            <w:r w:rsidR="00555770" w:rsidRPr="00DE5AFB">
              <w:rPr>
                <w:rFonts w:ascii="Times New Roman" w:eastAsia="Times New Roman" w:hAnsi="Times New Roman" w:cs="Times New Roman"/>
                <w:sz w:val="24"/>
                <w:szCs w:val="24"/>
                <w:lang w:eastAsia="lv-LV"/>
              </w:rPr>
              <w:t>iekļautas speciālas normas valsts budžeta finanšu uzskaites darījumiem (piemēram, pieņemtie noguldījumi, emitētie vērtspapīri</w:t>
            </w:r>
            <w:r w:rsidR="008F0BFF" w:rsidRPr="00DE5AFB">
              <w:rPr>
                <w:rFonts w:ascii="Times New Roman" w:eastAsia="Times New Roman" w:hAnsi="Times New Roman" w:cs="Times New Roman"/>
                <w:sz w:val="24"/>
                <w:szCs w:val="24"/>
                <w:lang w:eastAsia="lv-LV"/>
              </w:rPr>
              <w:t>), l</w:t>
            </w:r>
            <w:r w:rsidR="0090085E" w:rsidRPr="00DE5AFB">
              <w:rPr>
                <w:rFonts w:ascii="Times New Roman" w:eastAsia="Times New Roman" w:hAnsi="Times New Roman" w:cs="Times New Roman"/>
                <w:sz w:val="24"/>
                <w:szCs w:val="24"/>
                <w:lang w:eastAsia="lv-LV"/>
              </w:rPr>
              <w:t xml:space="preserve">ai </w:t>
            </w:r>
            <w:r w:rsidR="008F0BFF" w:rsidRPr="00DE5AFB">
              <w:rPr>
                <w:rFonts w:ascii="Times New Roman" w:eastAsia="Times New Roman" w:hAnsi="Times New Roman" w:cs="Times New Roman"/>
                <w:sz w:val="24"/>
                <w:szCs w:val="24"/>
                <w:lang w:eastAsia="lv-LV"/>
              </w:rPr>
              <w:t>noteiktā termiņā veiktu izmaiņas</w:t>
            </w:r>
            <w:r w:rsidR="0090085E" w:rsidRPr="00DE5AFB">
              <w:rPr>
                <w:rFonts w:ascii="Times New Roman" w:eastAsia="Times New Roman" w:hAnsi="Times New Roman" w:cs="Times New Roman"/>
                <w:sz w:val="24"/>
                <w:szCs w:val="24"/>
                <w:lang w:eastAsia="lv-LV"/>
              </w:rPr>
              <w:t xml:space="preserve"> </w:t>
            </w:r>
            <w:r w:rsidR="00A06DC7" w:rsidRPr="00DE5AFB">
              <w:rPr>
                <w:rFonts w:ascii="Times New Roman" w:eastAsia="Times New Roman" w:hAnsi="Times New Roman" w:cs="Times New Roman"/>
                <w:sz w:val="24"/>
                <w:szCs w:val="24"/>
                <w:lang w:eastAsia="lv-LV"/>
              </w:rPr>
              <w:t>VK</w:t>
            </w:r>
            <w:r w:rsidR="0090085E" w:rsidRPr="00DE5AFB">
              <w:rPr>
                <w:rFonts w:ascii="Times New Roman" w:eastAsia="Times New Roman" w:hAnsi="Times New Roman" w:cs="Times New Roman"/>
                <w:sz w:val="24"/>
                <w:szCs w:val="24"/>
                <w:lang w:eastAsia="lv-LV"/>
              </w:rPr>
              <w:t xml:space="preserve"> iekšējos normatīv</w:t>
            </w:r>
            <w:r w:rsidR="00A06DC7" w:rsidRPr="00DE5AFB">
              <w:rPr>
                <w:rFonts w:ascii="Times New Roman" w:eastAsia="Times New Roman" w:hAnsi="Times New Roman" w:cs="Times New Roman"/>
                <w:sz w:val="24"/>
                <w:szCs w:val="24"/>
                <w:lang w:eastAsia="lv-LV"/>
              </w:rPr>
              <w:t>aj</w:t>
            </w:r>
            <w:r w:rsidR="0090085E" w:rsidRPr="00DE5AFB">
              <w:rPr>
                <w:rFonts w:ascii="Times New Roman" w:eastAsia="Times New Roman" w:hAnsi="Times New Roman" w:cs="Times New Roman"/>
                <w:sz w:val="24"/>
                <w:szCs w:val="24"/>
                <w:lang w:eastAsia="lv-LV"/>
              </w:rPr>
              <w:t>os aktos</w:t>
            </w:r>
            <w:r w:rsidR="008F0BFF" w:rsidRPr="00DE5AFB">
              <w:rPr>
                <w:rFonts w:ascii="Times New Roman" w:eastAsia="Times New Roman" w:hAnsi="Times New Roman" w:cs="Times New Roman"/>
                <w:sz w:val="24"/>
                <w:szCs w:val="24"/>
                <w:lang w:eastAsia="lv-LV"/>
              </w:rPr>
              <w:t xml:space="preserve"> un informācijas sistēmā</w:t>
            </w:r>
            <w:r w:rsidR="0090085E" w:rsidRPr="00DE5AFB">
              <w:rPr>
                <w:rFonts w:ascii="Times New Roman" w:eastAsia="Times New Roman" w:hAnsi="Times New Roman" w:cs="Times New Roman"/>
                <w:sz w:val="24"/>
                <w:szCs w:val="24"/>
                <w:lang w:eastAsia="lv-LV"/>
              </w:rPr>
              <w:t xml:space="preserve"> </w:t>
            </w:r>
            <w:r w:rsidR="008F0BFF" w:rsidRPr="00DE5AFB">
              <w:rPr>
                <w:rFonts w:ascii="Times New Roman" w:eastAsia="Times New Roman" w:hAnsi="Times New Roman" w:cs="Times New Roman"/>
                <w:sz w:val="24"/>
                <w:szCs w:val="24"/>
                <w:lang w:eastAsia="lv-LV"/>
              </w:rPr>
              <w:t>atbilstoši noteikumu projektam.</w:t>
            </w:r>
          </w:p>
          <w:p w14:paraId="4DC10982" w14:textId="0C753069" w:rsidR="000240C9" w:rsidRPr="00DE5AFB" w:rsidRDefault="000240C9"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b/>
                <w:sz w:val="24"/>
                <w:szCs w:val="24"/>
                <w:u w:val="single"/>
                <w:lang w:eastAsia="lv-LV"/>
              </w:rPr>
              <w:t>Ilgtermiņa ieguldījumu – nekustamo īpa</w:t>
            </w:r>
            <w:r w:rsidR="00241CAF" w:rsidRPr="00DE5AFB">
              <w:rPr>
                <w:rFonts w:ascii="Times New Roman" w:eastAsia="Times New Roman" w:hAnsi="Times New Roman" w:cs="Times New Roman"/>
                <w:b/>
                <w:sz w:val="24"/>
                <w:szCs w:val="24"/>
                <w:u w:val="single"/>
                <w:lang w:eastAsia="lv-LV"/>
              </w:rPr>
              <w:t>šumu</w:t>
            </w:r>
            <w:r w:rsidR="005C2BB0" w:rsidRPr="00DE5AFB">
              <w:rPr>
                <w:rFonts w:ascii="Times New Roman" w:eastAsia="Times New Roman" w:hAnsi="Times New Roman" w:cs="Times New Roman"/>
                <w:b/>
                <w:sz w:val="24"/>
                <w:szCs w:val="24"/>
                <w:u w:val="single"/>
                <w:lang w:eastAsia="lv-LV"/>
              </w:rPr>
              <w:t xml:space="preserve"> </w:t>
            </w:r>
            <w:r w:rsidRPr="00DE5AFB">
              <w:rPr>
                <w:rFonts w:ascii="Times New Roman" w:eastAsia="Times New Roman" w:hAnsi="Times New Roman" w:cs="Times New Roman"/>
                <w:b/>
                <w:sz w:val="24"/>
                <w:szCs w:val="24"/>
                <w:u w:val="single"/>
                <w:lang w:eastAsia="lv-LV"/>
              </w:rPr>
              <w:t>uzskaites pilnveidošana</w:t>
            </w:r>
          </w:p>
          <w:p w14:paraId="4DC10983" w14:textId="55B8A36D" w:rsidR="000240C9" w:rsidRPr="00DE5AFB" w:rsidRDefault="000240C9"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Valsts kontrole revīzijas Nr. 5.1-2-23/2010 ietvaros secināja, </w:t>
            </w:r>
            <w:r w:rsidR="006305EB" w:rsidRPr="00DE5AFB">
              <w:rPr>
                <w:rFonts w:ascii="Times New Roman" w:eastAsia="Times New Roman" w:hAnsi="Times New Roman" w:cs="Times New Roman"/>
                <w:sz w:val="24"/>
                <w:szCs w:val="24"/>
                <w:lang w:eastAsia="lv-LV"/>
              </w:rPr>
              <w:t xml:space="preserve">ka MK noteikumos Nr. 1486 noteiktā turējumā nodoto valsts un pašvaldību īpašumu uzskaite nesniedz pilnīgu un patiesu informāciju, vai šie aktīvi atbilst pamatlīdzekļu vai ieguldījumu īpašumu definīcijai – vai no tiem nākotnē gaidāma ekonomisko labumu vai pakalpojumu potenciāla plūsma uz vienību, vai tos </w:t>
            </w:r>
            <w:r w:rsidR="006305EB" w:rsidRPr="00DE5AFB">
              <w:rPr>
                <w:rFonts w:ascii="Times New Roman" w:eastAsia="Times New Roman" w:hAnsi="Times New Roman" w:cs="Times New Roman"/>
                <w:sz w:val="24"/>
                <w:szCs w:val="24"/>
                <w:lang w:eastAsia="lv-LV"/>
              </w:rPr>
              <w:lastRenderedPageBreak/>
              <w:t xml:space="preserve">izmanto preču ražošanai vai piegādei, pakalpojumu sniegšanai, iznomāšanai citiem vai administratīviem nolūkiem un paredz lietot ilgāk par vienu pārskata periodu, vai tos tur ar mērķi nopelnīt nomas maksu vai palielināt kapitāla vērtību atbilstoši </w:t>
            </w:r>
            <w:r w:rsidR="00BF4CF0" w:rsidRPr="00DE5AFB">
              <w:rPr>
                <w:rFonts w:ascii="Times New Roman" w:eastAsia="Times New Roman" w:hAnsi="Times New Roman" w:cs="Times New Roman"/>
                <w:sz w:val="24"/>
                <w:szCs w:val="24"/>
                <w:lang w:eastAsia="lv-LV"/>
              </w:rPr>
              <w:t>SPSGS</w:t>
            </w:r>
            <w:r w:rsidR="006305EB" w:rsidRPr="00DE5AFB">
              <w:rPr>
                <w:rFonts w:ascii="Times New Roman" w:eastAsia="Times New Roman" w:hAnsi="Times New Roman" w:cs="Times New Roman"/>
                <w:sz w:val="24"/>
                <w:szCs w:val="24"/>
                <w:lang w:eastAsia="lv-LV"/>
              </w:rPr>
              <w:t xml:space="preserve"> noteiktajam.</w:t>
            </w:r>
          </w:p>
          <w:p w14:paraId="4DC10984" w14:textId="1B079967" w:rsidR="006305EB" w:rsidRPr="00DE5AFB" w:rsidRDefault="006305EB"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Noteikumu projektā</w:t>
            </w:r>
            <w:r w:rsidR="00F62BA7" w:rsidRPr="00DE5AFB">
              <w:rPr>
                <w:rFonts w:ascii="Times New Roman" w:eastAsia="Times New Roman" w:hAnsi="Times New Roman" w:cs="Times New Roman"/>
                <w:sz w:val="24"/>
                <w:szCs w:val="24"/>
                <w:lang w:eastAsia="lv-LV"/>
              </w:rPr>
              <w:t xml:space="preserve"> noteikti pamatlīdzekļu un ieguldījumu īpašumu klasificēšanas kritēriji</w:t>
            </w:r>
            <w:r w:rsidR="0053487D" w:rsidRPr="00DE5AFB">
              <w:rPr>
                <w:rFonts w:ascii="Times New Roman" w:eastAsia="Times New Roman" w:hAnsi="Times New Roman" w:cs="Times New Roman"/>
                <w:sz w:val="24"/>
                <w:szCs w:val="24"/>
                <w:lang w:eastAsia="lv-LV"/>
              </w:rPr>
              <w:t xml:space="preserve">, atbilstoši kuriem katra pārskata perioda beigās </w:t>
            </w:r>
            <w:r w:rsidR="00D719F6" w:rsidRPr="00DE5AFB">
              <w:rPr>
                <w:rFonts w:ascii="Times New Roman" w:eastAsia="Times New Roman" w:hAnsi="Times New Roman" w:cs="Times New Roman"/>
                <w:sz w:val="24"/>
                <w:szCs w:val="24"/>
                <w:lang w:eastAsia="lv-LV"/>
              </w:rPr>
              <w:t>jā</w:t>
            </w:r>
            <w:r w:rsidR="0053487D" w:rsidRPr="00DE5AFB">
              <w:rPr>
                <w:rFonts w:ascii="Times New Roman" w:eastAsia="Times New Roman" w:hAnsi="Times New Roman" w:cs="Times New Roman"/>
                <w:sz w:val="24"/>
                <w:szCs w:val="24"/>
                <w:lang w:eastAsia="lv-LV"/>
              </w:rPr>
              <w:t>izvērtē, vai nekustamie īpašumi grāmatvedībā uzskaitīti atbilstoši to ekonomiska</w:t>
            </w:r>
            <w:r w:rsidR="005E419A" w:rsidRPr="00DE5AFB">
              <w:rPr>
                <w:rFonts w:ascii="Times New Roman" w:eastAsia="Times New Roman" w:hAnsi="Times New Roman" w:cs="Times New Roman"/>
                <w:sz w:val="24"/>
                <w:szCs w:val="24"/>
                <w:lang w:eastAsia="lv-LV"/>
              </w:rPr>
              <w:t>ja</w:t>
            </w:r>
            <w:r w:rsidR="0053487D" w:rsidRPr="00DE5AFB">
              <w:rPr>
                <w:rFonts w:ascii="Times New Roman" w:eastAsia="Times New Roman" w:hAnsi="Times New Roman" w:cs="Times New Roman"/>
                <w:sz w:val="24"/>
                <w:szCs w:val="24"/>
                <w:lang w:eastAsia="lv-LV"/>
              </w:rPr>
              <w:t xml:space="preserve">i būtībai un, ja ir nepieciešams, </w:t>
            </w:r>
            <w:r w:rsidR="008B036E" w:rsidRPr="00DE5AFB">
              <w:rPr>
                <w:rFonts w:ascii="Times New Roman" w:eastAsia="Times New Roman" w:hAnsi="Times New Roman" w:cs="Times New Roman"/>
                <w:sz w:val="24"/>
                <w:szCs w:val="24"/>
                <w:lang w:eastAsia="lv-LV"/>
              </w:rPr>
              <w:t xml:space="preserve">sākotnējo vērtību, uzkrāto nolietojumu un vērtības samazinājumu </w:t>
            </w:r>
            <w:r w:rsidR="0053487D" w:rsidRPr="00DE5AFB">
              <w:rPr>
                <w:rFonts w:ascii="Times New Roman" w:eastAsia="Times New Roman" w:hAnsi="Times New Roman" w:cs="Times New Roman"/>
                <w:sz w:val="24"/>
                <w:szCs w:val="24"/>
                <w:lang w:eastAsia="lv-LV"/>
              </w:rPr>
              <w:t>pārklasificē:</w:t>
            </w:r>
          </w:p>
          <w:p w14:paraId="5E95D9B5" w14:textId="6CFF9CC2" w:rsidR="0053487D" w:rsidRPr="00DE5AFB" w:rsidRDefault="0053487D" w:rsidP="00DE5AFB">
            <w:pPr>
              <w:pStyle w:val="ListParagraph"/>
              <w:numPr>
                <w:ilvl w:val="0"/>
                <w:numId w:val="11"/>
              </w:numPr>
              <w:spacing w:after="0" w:line="240" w:lineRule="auto"/>
              <w:ind w:left="686" w:right="140"/>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pamatlīdzekļu sastāvā, ja pārskata gadā </w:t>
            </w:r>
            <w:r w:rsidR="008B036E" w:rsidRPr="00DE5AFB">
              <w:rPr>
                <w:rFonts w:ascii="Times New Roman" w:eastAsia="Times New Roman" w:hAnsi="Times New Roman" w:cs="Times New Roman"/>
                <w:sz w:val="24"/>
                <w:szCs w:val="24"/>
                <w:lang w:eastAsia="lv-LV"/>
              </w:rPr>
              <w:t>tie</w:t>
            </w:r>
            <w:r w:rsidRPr="00DE5AFB">
              <w:rPr>
                <w:rFonts w:ascii="Times New Roman" w:eastAsia="Times New Roman" w:hAnsi="Times New Roman" w:cs="Times New Roman"/>
                <w:sz w:val="24"/>
                <w:szCs w:val="24"/>
                <w:lang w:eastAsia="lv-LV"/>
              </w:rPr>
              <w:t xml:space="preserve"> izmantot</w:t>
            </w:r>
            <w:r w:rsidR="008B036E" w:rsidRPr="00DE5AFB">
              <w:rPr>
                <w:rFonts w:ascii="Times New Roman" w:eastAsia="Times New Roman" w:hAnsi="Times New Roman" w:cs="Times New Roman"/>
                <w:sz w:val="24"/>
                <w:szCs w:val="24"/>
                <w:lang w:eastAsia="lv-LV"/>
              </w:rPr>
              <w:t>i</w:t>
            </w:r>
            <w:r w:rsidRPr="00DE5AFB">
              <w:rPr>
                <w:rFonts w:ascii="Times New Roman" w:eastAsia="Times New Roman" w:hAnsi="Times New Roman" w:cs="Times New Roman"/>
                <w:sz w:val="24"/>
                <w:szCs w:val="24"/>
                <w:lang w:eastAsia="lv-LV"/>
              </w:rPr>
              <w:t xml:space="preserve"> funkciju nodrošināšanai, arī tad, ja t</w:t>
            </w:r>
            <w:r w:rsidR="008B036E" w:rsidRPr="00DE5AFB">
              <w:rPr>
                <w:rFonts w:ascii="Times New Roman" w:eastAsia="Times New Roman" w:hAnsi="Times New Roman" w:cs="Times New Roman"/>
                <w:sz w:val="24"/>
                <w:szCs w:val="24"/>
                <w:lang w:eastAsia="lv-LV"/>
              </w:rPr>
              <w:t>ie</w:t>
            </w:r>
            <w:r w:rsidRPr="00DE5AFB">
              <w:rPr>
                <w:rFonts w:ascii="Times New Roman" w:eastAsia="Times New Roman" w:hAnsi="Times New Roman" w:cs="Times New Roman"/>
                <w:sz w:val="24"/>
                <w:szCs w:val="24"/>
                <w:lang w:eastAsia="lv-LV"/>
              </w:rPr>
              <w:t xml:space="preserve"> iznomāt</w:t>
            </w:r>
            <w:r w:rsidR="008B036E" w:rsidRPr="00DE5AFB">
              <w:rPr>
                <w:rFonts w:ascii="Times New Roman" w:eastAsia="Times New Roman" w:hAnsi="Times New Roman" w:cs="Times New Roman"/>
                <w:sz w:val="24"/>
                <w:szCs w:val="24"/>
                <w:lang w:eastAsia="lv-LV"/>
              </w:rPr>
              <w:t>i</w:t>
            </w:r>
            <w:r w:rsidRPr="00DE5AFB">
              <w:rPr>
                <w:rFonts w:ascii="Times New Roman" w:eastAsia="Times New Roman" w:hAnsi="Times New Roman" w:cs="Times New Roman"/>
                <w:sz w:val="24"/>
                <w:szCs w:val="24"/>
                <w:lang w:eastAsia="lv-LV"/>
              </w:rPr>
              <w:t xml:space="preserve"> citai budžeta iestādei vai kapitālsabiedrībai</w:t>
            </w:r>
            <w:r w:rsidR="00713516" w:rsidRPr="00DE5AFB">
              <w:rPr>
                <w:rFonts w:ascii="Times New Roman" w:eastAsia="Times New Roman" w:hAnsi="Times New Roman" w:cs="Times New Roman"/>
                <w:sz w:val="24"/>
                <w:szCs w:val="24"/>
                <w:lang w:eastAsia="lv-LV"/>
              </w:rPr>
              <w:t>;</w:t>
            </w:r>
          </w:p>
          <w:p w14:paraId="4F8B9B28" w14:textId="11D1FE23" w:rsidR="0053487D" w:rsidRPr="00DE5AFB" w:rsidRDefault="0053487D" w:rsidP="00DE5AFB">
            <w:pPr>
              <w:pStyle w:val="ListParagraph"/>
              <w:numPr>
                <w:ilvl w:val="0"/>
                <w:numId w:val="11"/>
              </w:numPr>
              <w:spacing w:after="0" w:line="240" w:lineRule="auto"/>
              <w:ind w:left="686" w:right="140"/>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ieguldījuma īpašumu sastāvā, ja pārskata gadā t</w:t>
            </w:r>
            <w:r w:rsidR="008B036E" w:rsidRPr="00DE5AFB">
              <w:rPr>
                <w:rFonts w:ascii="Times New Roman" w:eastAsia="Times New Roman" w:hAnsi="Times New Roman" w:cs="Times New Roman"/>
                <w:sz w:val="24"/>
                <w:szCs w:val="24"/>
                <w:lang w:eastAsia="lv-LV"/>
              </w:rPr>
              <w:t>ie nav izmantoti</w:t>
            </w:r>
            <w:r w:rsidRPr="00DE5AFB">
              <w:rPr>
                <w:rFonts w:ascii="Times New Roman" w:eastAsia="Times New Roman" w:hAnsi="Times New Roman" w:cs="Times New Roman"/>
                <w:sz w:val="24"/>
                <w:szCs w:val="24"/>
                <w:lang w:eastAsia="lv-LV"/>
              </w:rPr>
              <w:t xml:space="preserve"> funkciju nodrošināšanai, bet iznomāt</w:t>
            </w:r>
            <w:r w:rsidR="008B036E" w:rsidRPr="00DE5AFB">
              <w:rPr>
                <w:rFonts w:ascii="Times New Roman" w:eastAsia="Times New Roman" w:hAnsi="Times New Roman" w:cs="Times New Roman"/>
                <w:sz w:val="24"/>
                <w:szCs w:val="24"/>
                <w:lang w:eastAsia="lv-LV"/>
              </w:rPr>
              <w:t>i</w:t>
            </w:r>
            <w:r w:rsidRPr="00DE5AFB">
              <w:rPr>
                <w:rFonts w:ascii="Times New Roman" w:eastAsia="Times New Roman" w:hAnsi="Times New Roman" w:cs="Times New Roman"/>
                <w:sz w:val="24"/>
                <w:szCs w:val="24"/>
                <w:lang w:eastAsia="lv-LV"/>
              </w:rPr>
              <w:t xml:space="preserve"> ārpus vispārējās valdības institucionālā sektora struktūrām, piemēram </w:t>
            </w:r>
            <w:r w:rsidR="00D719F6"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privātpersonai, vai arī nav pieņemts lēmums par to izmantošanu.</w:t>
            </w:r>
          </w:p>
          <w:p w14:paraId="326A8C77" w14:textId="2304B03F" w:rsidR="00227A11" w:rsidRPr="00DE5AFB" w:rsidRDefault="00227A11"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Ja ieguldījuma īpašumu iznomā kopā ar pārējiem pamatlīdzekļiem, piemēram, ēku iznomā kopā ar mēbelēm, tad ieguldījuma īpašumu sastāvā klasificē arī pārējos pamatlīdzekļus. </w:t>
            </w:r>
          </w:p>
          <w:p w14:paraId="403003F0" w14:textId="7B608033" w:rsidR="008B036E" w:rsidRPr="00DE5AFB" w:rsidRDefault="008B036E"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Ieguldījuma īpašumus uzskaita iegādes izmaksu vai izveidošanas vērtībā un aprēķina nolietojumu un vērtības samazinājumu.</w:t>
            </w:r>
          </w:p>
          <w:p w14:paraId="47706AB3" w14:textId="77777777" w:rsidR="00BF4D0C" w:rsidRPr="00DE5AFB" w:rsidRDefault="00227A11"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Ieguldījuma īpašumu vērtības samazinājumu aprēķina saskaņā ar diskontēto nākotnes naudas plūsmas metodi</w:t>
            </w:r>
            <w:r w:rsidR="00BF4D0C" w:rsidRPr="00DE5AFB">
              <w:rPr>
                <w:rFonts w:ascii="Times New Roman" w:eastAsia="Times New Roman" w:hAnsi="Times New Roman" w:cs="Times New Roman"/>
                <w:sz w:val="24"/>
                <w:szCs w:val="24"/>
                <w:lang w:eastAsia="lv-LV"/>
              </w:rPr>
              <w:t xml:space="preserve"> – </w:t>
            </w:r>
            <w:r w:rsidRPr="00DE5AFB">
              <w:rPr>
                <w:rFonts w:ascii="Times New Roman" w:eastAsia="Times New Roman" w:hAnsi="Times New Roman" w:cs="Times New Roman"/>
                <w:sz w:val="24"/>
                <w:szCs w:val="24"/>
                <w:lang w:eastAsia="lv-LV"/>
              </w:rPr>
              <w:t xml:space="preserve"> no aktīva iznomāšanas un atsavināšanas gūstamo naudas plūsmu</w:t>
            </w:r>
            <w:r w:rsidR="00BF4D0C" w:rsidRPr="00DE5AFB">
              <w:rPr>
                <w:rFonts w:ascii="Times New Roman" w:eastAsia="Times New Roman" w:hAnsi="Times New Roman" w:cs="Times New Roman"/>
                <w:sz w:val="24"/>
                <w:szCs w:val="24"/>
                <w:lang w:eastAsia="lv-LV"/>
              </w:rPr>
              <w:t xml:space="preserve"> (ieņēmumu)</w:t>
            </w:r>
            <w:r w:rsidRPr="00DE5AFB">
              <w:rPr>
                <w:rFonts w:ascii="Times New Roman" w:eastAsia="Times New Roman" w:hAnsi="Times New Roman" w:cs="Times New Roman"/>
                <w:sz w:val="24"/>
                <w:szCs w:val="24"/>
                <w:lang w:eastAsia="lv-LV"/>
              </w:rPr>
              <w:t xml:space="preserve"> un tā uzturēšanai neieciešamo naudas plūsmu </w:t>
            </w:r>
            <w:r w:rsidR="00BF4D0C" w:rsidRPr="00DE5AFB">
              <w:rPr>
                <w:rFonts w:ascii="Times New Roman" w:eastAsia="Times New Roman" w:hAnsi="Times New Roman" w:cs="Times New Roman"/>
                <w:sz w:val="24"/>
                <w:szCs w:val="24"/>
                <w:lang w:eastAsia="lv-LV"/>
              </w:rPr>
              <w:t xml:space="preserve">(izdevumu) </w:t>
            </w:r>
            <w:r w:rsidRPr="00DE5AFB">
              <w:rPr>
                <w:rFonts w:ascii="Times New Roman" w:eastAsia="Times New Roman" w:hAnsi="Times New Roman" w:cs="Times New Roman"/>
                <w:sz w:val="24"/>
                <w:szCs w:val="24"/>
                <w:lang w:eastAsia="lv-LV"/>
              </w:rPr>
              <w:t>neto diskontētajā vērtībā, ja tā ir zemāka par aktīva uzskaites vērtību.</w:t>
            </w:r>
            <w:r w:rsidR="00BF4D0C" w:rsidRPr="00DE5AFB">
              <w:rPr>
                <w:rFonts w:ascii="Times New Roman" w:eastAsia="Times New Roman" w:hAnsi="Times New Roman" w:cs="Times New Roman"/>
                <w:sz w:val="24"/>
                <w:szCs w:val="24"/>
                <w:lang w:eastAsia="lv-LV"/>
              </w:rPr>
              <w:t xml:space="preserve"> </w:t>
            </w:r>
          </w:p>
          <w:p w14:paraId="05EA2FB7" w14:textId="44A974B1" w:rsidR="00227A11" w:rsidRDefault="00BF4D0C"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Naudas plūsmu diskontēšanai </w:t>
            </w:r>
            <w:r w:rsidR="001C11E0" w:rsidRPr="00DE5AFB">
              <w:rPr>
                <w:rFonts w:ascii="Times New Roman" w:eastAsia="Times New Roman" w:hAnsi="Times New Roman" w:cs="Times New Roman"/>
                <w:sz w:val="24"/>
                <w:szCs w:val="24"/>
                <w:lang w:eastAsia="lv-LV"/>
              </w:rPr>
              <w:t>VK</w:t>
            </w:r>
            <w:r w:rsidRPr="00DE5AFB">
              <w:rPr>
                <w:rFonts w:ascii="Times New Roman" w:eastAsia="Times New Roman" w:hAnsi="Times New Roman" w:cs="Times New Roman"/>
                <w:sz w:val="24"/>
                <w:szCs w:val="24"/>
                <w:lang w:eastAsia="lv-LV"/>
              </w:rPr>
              <w:t xml:space="preserve"> interneta vietnē paredzēts publicēt diskonta likmes</w:t>
            </w:r>
            <w:r w:rsidR="00F2173B" w:rsidRPr="00DE5AFB">
              <w:rPr>
                <w:rFonts w:ascii="Times New Roman" w:eastAsia="Times New Roman" w:hAnsi="Times New Roman" w:cs="Times New Roman"/>
                <w:sz w:val="24"/>
                <w:szCs w:val="24"/>
                <w:lang w:eastAsia="lv-LV"/>
              </w:rPr>
              <w:t xml:space="preserve"> un speciālu r</w:t>
            </w:r>
            <w:r w:rsidR="000C59A9" w:rsidRPr="00DE5AFB">
              <w:rPr>
                <w:rFonts w:ascii="Times New Roman" w:eastAsia="Times New Roman" w:hAnsi="Times New Roman" w:cs="Times New Roman"/>
                <w:sz w:val="24"/>
                <w:szCs w:val="24"/>
                <w:lang w:eastAsia="lv-LV"/>
              </w:rPr>
              <w:t>īku – </w:t>
            </w:r>
            <w:r w:rsidR="00F2173B" w:rsidRPr="00DE5AFB">
              <w:rPr>
                <w:rFonts w:ascii="Times New Roman" w:eastAsia="Times New Roman" w:hAnsi="Times New Roman" w:cs="Times New Roman"/>
                <w:sz w:val="24"/>
                <w:szCs w:val="24"/>
                <w:lang w:eastAsia="lv-LV"/>
              </w:rPr>
              <w:t xml:space="preserve">kalkulatoru, kurā, lai veiktu diskontēšanu, </w:t>
            </w:r>
            <w:r w:rsidRPr="00DE5AFB">
              <w:rPr>
                <w:rFonts w:ascii="Times New Roman" w:eastAsia="Times New Roman" w:hAnsi="Times New Roman" w:cs="Times New Roman"/>
                <w:sz w:val="24"/>
                <w:szCs w:val="24"/>
                <w:lang w:eastAsia="lv-LV"/>
              </w:rPr>
              <w:t>būs nepieciešams ievadīt attiecīgā darījuma parametrus (prognozētās naudas plūsmas, termiņu u.tml.).</w:t>
            </w:r>
          </w:p>
          <w:p w14:paraId="29366E99" w14:textId="1DDF2C24" w:rsidR="003E42A5" w:rsidRDefault="003E42A5" w:rsidP="00DE5AFB">
            <w:pPr>
              <w:spacing w:after="0" w:line="240" w:lineRule="auto"/>
              <w:ind w:right="140" w:firstLine="403"/>
              <w:jc w:val="both"/>
              <w:rPr>
                <w:rFonts w:ascii="Times New Roman" w:eastAsia="Times New Roman" w:hAnsi="Times New Roman" w:cs="Times New Roman"/>
                <w:sz w:val="24"/>
                <w:szCs w:val="24"/>
                <w:lang w:eastAsia="lv-LV"/>
              </w:rPr>
            </w:pPr>
            <w:r w:rsidRPr="003E42A5">
              <w:rPr>
                <w:rFonts w:ascii="Times New Roman" w:eastAsia="Times New Roman" w:hAnsi="Times New Roman" w:cs="Times New Roman"/>
                <w:sz w:val="24"/>
                <w:szCs w:val="24"/>
                <w:lang w:eastAsia="lv-LV"/>
              </w:rPr>
              <w:t xml:space="preserve">Vienlaicīgi ar </w:t>
            </w:r>
            <w:r>
              <w:rPr>
                <w:rFonts w:ascii="Times New Roman" w:eastAsia="Times New Roman" w:hAnsi="Times New Roman" w:cs="Times New Roman"/>
                <w:sz w:val="24"/>
                <w:szCs w:val="24"/>
                <w:lang w:eastAsia="lv-LV"/>
              </w:rPr>
              <w:t>n</w:t>
            </w:r>
            <w:r w:rsidRPr="003E42A5">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projekta</w:t>
            </w:r>
            <w:r w:rsidRPr="003E42A5">
              <w:rPr>
                <w:rFonts w:ascii="Times New Roman" w:eastAsia="Times New Roman" w:hAnsi="Times New Roman" w:cs="Times New Roman"/>
                <w:sz w:val="24"/>
                <w:szCs w:val="24"/>
                <w:lang w:eastAsia="lv-LV"/>
              </w:rPr>
              <w:t xml:space="preserve"> 41.2.</w:t>
            </w:r>
            <w:r>
              <w:rPr>
                <w:rFonts w:ascii="Times New Roman" w:eastAsia="Times New Roman" w:hAnsi="Times New Roman" w:cs="Times New Roman"/>
                <w:sz w:val="24"/>
                <w:szCs w:val="24"/>
                <w:lang w:eastAsia="lv-LV"/>
              </w:rPr>
              <w:t xml:space="preserve"> </w:t>
            </w:r>
            <w:r w:rsidRPr="003E42A5">
              <w:rPr>
                <w:rFonts w:ascii="Times New Roman" w:eastAsia="Times New Roman" w:hAnsi="Times New Roman" w:cs="Times New Roman"/>
                <w:sz w:val="24"/>
                <w:szCs w:val="24"/>
                <w:lang w:eastAsia="lv-LV"/>
              </w:rPr>
              <w:t xml:space="preserve">apakšpunktā noteikto redakciju </w:t>
            </w:r>
            <w:r>
              <w:rPr>
                <w:rFonts w:ascii="Times New Roman" w:eastAsia="Times New Roman" w:hAnsi="Times New Roman" w:cs="Times New Roman"/>
                <w:sz w:val="24"/>
                <w:szCs w:val="24"/>
                <w:lang w:eastAsia="lv-LV"/>
              </w:rPr>
              <w:t>paredzēts</w:t>
            </w:r>
            <w:r w:rsidRPr="003E42A5">
              <w:rPr>
                <w:rFonts w:ascii="Times New Roman" w:eastAsia="Times New Roman" w:hAnsi="Times New Roman" w:cs="Times New Roman"/>
                <w:sz w:val="24"/>
                <w:szCs w:val="24"/>
                <w:lang w:eastAsia="lv-LV"/>
              </w:rPr>
              <w:t xml:space="preserve">, ka ilgtermiņa ieguldījumu </w:t>
            </w:r>
            <w:r>
              <w:rPr>
                <w:rFonts w:ascii="Times New Roman" w:eastAsia="Times New Roman" w:hAnsi="Times New Roman" w:cs="Times New Roman"/>
                <w:sz w:val="24"/>
                <w:szCs w:val="24"/>
                <w:lang w:eastAsia="lv-LV"/>
              </w:rPr>
              <w:t xml:space="preserve">sastāvā </w:t>
            </w:r>
            <w:r w:rsidRPr="003E42A5">
              <w:rPr>
                <w:rFonts w:ascii="Times New Roman" w:eastAsia="Times New Roman" w:hAnsi="Times New Roman" w:cs="Times New Roman"/>
                <w:sz w:val="24"/>
                <w:szCs w:val="24"/>
                <w:lang w:eastAsia="lv-LV"/>
              </w:rPr>
              <w:t>valsts budžeta iestādes, izņemot Valsts ieņēmumu dienests, atzīst arī tos valstij piekritīgos nekustamos īpašumus (konfiscēti, atzīti par bezmantinieka mantu u.c.), kuri ir pārņemti no Valsts ieņēmumu dienesta vai citām institūcijām saskaņā ar tiesību normām, kas regulē rīcību ar valstij piekritīgu mantu.</w:t>
            </w:r>
          </w:p>
          <w:p w14:paraId="1519020C" w14:textId="4A76478E" w:rsidR="00F2655E" w:rsidRPr="00DE5AFB" w:rsidRDefault="00D65C80" w:rsidP="00DE5AFB">
            <w:pPr>
              <w:spacing w:after="0" w:line="240" w:lineRule="auto"/>
              <w:ind w:right="140" w:firstLine="403"/>
              <w:jc w:val="both"/>
              <w:rPr>
                <w:rFonts w:ascii="Times New Roman" w:eastAsia="Times New Roman" w:hAnsi="Times New Roman" w:cs="Times New Roman"/>
                <w:sz w:val="24"/>
                <w:szCs w:val="24"/>
                <w:lang w:eastAsia="lv-LV"/>
              </w:rPr>
            </w:pPr>
            <w:r w:rsidRPr="00D65C80">
              <w:rPr>
                <w:rFonts w:ascii="Times New Roman" w:eastAsia="Times New Roman" w:hAnsi="Times New Roman" w:cs="Times New Roman"/>
                <w:sz w:val="24"/>
                <w:szCs w:val="24"/>
                <w:lang w:eastAsia="lv-LV"/>
              </w:rPr>
              <w:t xml:space="preserve">Noteikumu projektā paredzēts, ka valsts vai pašvaldību finansēto kapitālo ieguldījumu izmaksas, tai skaitā ārvalstu finanšu palīdzības projektu ietvaros,  iekļauj aktīva sākotnējā vērtībā tā budžeta iestāde, kuras </w:t>
            </w:r>
            <w:r w:rsidRPr="00D65C80">
              <w:rPr>
                <w:rFonts w:ascii="Times New Roman" w:eastAsia="Times New Roman" w:hAnsi="Times New Roman" w:cs="Times New Roman"/>
                <w:sz w:val="24"/>
                <w:szCs w:val="24"/>
                <w:lang w:eastAsia="lv-LV"/>
              </w:rPr>
              <w:lastRenderedPageBreak/>
              <w:t>uzskaitē ir attiecīgais aktīvs. Ja kapitālās izmaksas ir veikusi cita budžeta iestāde, pēc būvdarbu pabeigšanas nepabeigtās būvniecības kontā uzkrātās izmaksas nodod tai budžeta iestādei, kuras uzskaitē ir attiecīgais aktīvs. Paredzēts, ka budžeta iestādes gada pārskata skaidrojumā sniedz informāciju par kapitāliem ieguldījumiem turējumā nodotos valsts un pašvaldību īpašumos, kurus veikušas valsts un pašvaldību kapitālsabiedrības, ostu pārvaldes vai atvasinātas publiskas personas (tai skaitā par tādiem kapitālajiem ieguldījumiem, kuri finansēti no nomas maksas ieņēmumiem no budžeta iestādēm).</w:t>
            </w:r>
            <w:r w:rsidR="00F2655E">
              <w:rPr>
                <w:rFonts w:ascii="Times New Roman" w:eastAsia="Times New Roman" w:hAnsi="Times New Roman" w:cs="Times New Roman"/>
                <w:sz w:val="24"/>
                <w:szCs w:val="24"/>
                <w:lang w:eastAsia="lv-LV"/>
              </w:rPr>
              <w:t xml:space="preserve"> </w:t>
            </w:r>
          </w:p>
          <w:p w14:paraId="551516A7" w14:textId="692D991F" w:rsidR="008B036E" w:rsidRPr="00DE5AFB" w:rsidRDefault="00227A11"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Speciālais militārais inventārs</w:t>
            </w:r>
          </w:p>
          <w:p w14:paraId="155827E2" w14:textId="1CC72DE5" w:rsidR="00227A11" w:rsidRPr="00DE5AFB" w:rsidRDefault="00227A11"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Lai nodrošinātu, ka </w:t>
            </w:r>
            <w:r w:rsidR="00C5785A" w:rsidRPr="00DE5AFB">
              <w:rPr>
                <w:rFonts w:ascii="Times New Roman" w:eastAsia="Times New Roman" w:hAnsi="Times New Roman" w:cs="Times New Roman"/>
                <w:sz w:val="24"/>
                <w:szCs w:val="24"/>
                <w:lang w:eastAsia="lv-LV"/>
              </w:rPr>
              <w:t xml:space="preserve">aktīvus </w:t>
            </w:r>
            <w:r w:rsidRPr="00DE5AFB">
              <w:rPr>
                <w:rFonts w:ascii="Times New Roman" w:eastAsia="Times New Roman" w:hAnsi="Times New Roman" w:cs="Times New Roman"/>
                <w:sz w:val="24"/>
                <w:szCs w:val="24"/>
                <w:lang w:eastAsia="lv-LV"/>
              </w:rPr>
              <w:t xml:space="preserve">grāmatvedībā </w:t>
            </w:r>
            <w:r w:rsidR="00C5785A" w:rsidRPr="00DE5AFB">
              <w:rPr>
                <w:rFonts w:ascii="Times New Roman" w:eastAsia="Times New Roman" w:hAnsi="Times New Roman" w:cs="Times New Roman"/>
                <w:sz w:val="24"/>
                <w:szCs w:val="24"/>
                <w:lang w:eastAsia="lv-LV"/>
              </w:rPr>
              <w:t xml:space="preserve">uzskaita </w:t>
            </w:r>
            <w:r w:rsidRPr="00DE5AFB">
              <w:rPr>
                <w:rFonts w:ascii="Times New Roman" w:eastAsia="Times New Roman" w:hAnsi="Times New Roman" w:cs="Times New Roman"/>
                <w:sz w:val="24"/>
                <w:szCs w:val="24"/>
                <w:lang w:eastAsia="lv-LV"/>
              </w:rPr>
              <w:t>atbilstoši to ekonomiska</w:t>
            </w:r>
            <w:r w:rsidR="00C5785A" w:rsidRPr="00DE5AFB">
              <w:rPr>
                <w:rFonts w:ascii="Times New Roman" w:eastAsia="Times New Roman" w:hAnsi="Times New Roman" w:cs="Times New Roman"/>
                <w:sz w:val="24"/>
                <w:szCs w:val="24"/>
                <w:lang w:eastAsia="lv-LV"/>
              </w:rPr>
              <w:t>ja</w:t>
            </w:r>
            <w:r w:rsidRPr="00DE5AFB">
              <w:rPr>
                <w:rFonts w:ascii="Times New Roman" w:eastAsia="Times New Roman" w:hAnsi="Times New Roman" w:cs="Times New Roman"/>
                <w:sz w:val="24"/>
                <w:szCs w:val="24"/>
                <w:lang w:eastAsia="lv-LV"/>
              </w:rPr>
              <w:t>i būtībai</w:t>
            </w:r>
            <w:r w:rsidR="000678F6"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w:t>
            </w:r>
            <w:r w:rsidR="000678F6" w:rsidRPr="00DE5AFB">
              <w:rPr>
                <w:rFonts w:ascii="Times New Roman" w:eastAsia="Times New Roman" w:hAnsi="Times New Roman" w:cs="Times New Roman"/>
                <w:sz w:val="24"/>
                <w:szCs w:val="24"/>
                <w:lang w:eastAsia="lv-LV"/>
              </w:rPr>
              <w:t>n</w:t>
            </w:r>
            <w:r w:rsidRPr="00DE5AFB">
              <w:rPr>
                <w:rFonts w:ascii="Times New Roman" w:eastAsia="Times New Roman" w:hAnsi="Times New Roman" w:cs="Times New Roman"/>
                <w:sz w:val="24"/>
                <w:szCs w:val="24"/>
                <w:lang w:eastAsia="lv-LV"/>
              </w:rPr>
              <w:t>oteikumu projekt</w:t>
            </w:r>
            <w:r w:rsidR="000678F6" w:rsidRPr="00DE5AFB">
              <w:rPr>
                <w:rFonts w:ascii="Times New Roman" w:eastAsia="Times New Roman" w:hAnsi="Times New Roman" w:cs="Times New Roman"/>
                <w:sz w:val="24"/>
                <w:szCs w:val="24"/>
                <w:lang w:eastAsia="lv-LV"/>
              </w:rPr>
              <w:t>s</w:t>
            </w:r>
            <w:r w:rsidRPr="00DE5AFB">
              <w:rPr>
                <w:rFonts w:ascii="Times New Roman" w:eastAsia="Times New Roman" w:hAnsi="Times New Roman" w:cs="Times New Roman"/>
                <w:sz w:val="24"/>
                <w:szCs w:val="24"/>
                <w:lang w:eastAsia="lv-LV"/>
              </w:rPr>
              <w:t xml:space="preserve"> paredz, ka </w:t>
            </w:r>
            <w:r w:rsidR="000678F6" w:rsidRPr="00DE5AFB">
              <w:rPr>
                <w:rFonts w:ascii="Times New Roman" w:eastAsia="Times New Roman" w:hAnsi="Times New Roman" w:cs="Times New Roman"/>
                <w:sz w:val="24"/>
                <w:szCs w:val="24"/>
                <w:lang w:eastAsia="lv-LV"/>
              </w:rPr>
              <w:t>speciālo militāro inventāru, kas nav klasificēts, uzskaita atbilstošos pamatlīdzekļu vai krājumu kontos (piemēram, transportlīdzekļi, datortehnika, inventārs). Klasificēto speciālo militāro inventāru uzskaita krājumu sastāvā saskaņā ar vispārējiem krājumu uzskaites nosacījumiem.</w:t>
            </w:r>
          </w:p>
          <w:p w14:paraId="3B0B03DF" w14:textId="22AF166C" w:rsidR="00C00959" w:rsidRPr="00DE5AFB" w:rsidRDefault="00C00959" w:rsidP="00DE5AFB">
            <w:pPr>
              <w:spacing w:after="0" w:line="240" w:lineRule="auto"/>
              <w:ind w:right="142"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Lai nodrošinātu atbilstošas izmaiņas budžeta plānošanā un izpildē, ņemot vērā Eiropas kontu sistēmas prasības</w:t>
            </w:r>
            <w:r w:rsidR="00C5785A" w:rsidRPr="00DE5AFB">
              <w:rPr>
                <w:rFonts w:ascii="Times New Roman" w:eastAsia="Times New Roman" w:hAnsi="Times New Roman" w:cs="Times New Roman"/>
                <w:sz w:val="24"/>
                <w:szCs w:val="24"/>
                <w:lang w:eastAsia="lv-LV"/>
              </w:rPr>
              <w:t xml:space="preserve"> (2013. gada 21. maij</w:t>
            </w:r>
            <w:r w:rsidR="001A58E3" w:rsidRPr="00DE5AFB">
              <w:rPr>
                <w:rFonts w:ascii="Times New Roman" w:eastAsia="Times New Roman" w:hAnsi="Times New Roman" w:cs="Times New Roman"/>
                <w:sz w:val="24"/>
                <w:szCs w:val="24"/>
                <w:lang w:eastAsia="lv-LV"/>
              </w:rPr>
              <w:t>a</w:t>
            </w:r>
            <w:r w:rsidR="00C5785A" w:rsidRPr="00DE5AFB">
              <w:rPr>
                <w:rFonts w:ascii="Times New Roman" w:eastAsia="Times New Roman" w:hAnsi="Times New Roman" w:cs="Times New Roman"/>
                <w:sz w:val="24"/>
                <w:szCs w:val="24"/>
                <w:lang w:eastAsia="lv-LV"/>
              </w:rPr>
              <w:t xml:space="preserve"> Eiropas Parlamenta un Padomes regula (ES) Nr. 549/2013 par Eiropas nacionālo un reģionālo kontu sistēmu Eiropas Savienībā)</w:t>
            </w:r>
            <w:r w:rsidRPr="00DE5AFB">
              <w:rPr>
                <w:rFonts w:ascii="Times New Roman" w:eastAsia="Times New Roman" w:hAnsi="Times New Roman" w:cs="Times New Roman"/>
                <w:sz w:val="24"/>
                <w:szCs w:val="24"/>
                <w:lang w:eastAsia="lv-LV"/>
              </w:rPr>
              <w:t xml:space="preserve">, paredzēti grozījumi </w:t>
            </w:r>
            <w:r w:rsidR="00535AF0" w:rsidRPr="00DE5AFB">
              <w:rPr>
                <w:rFonts w:ascii="Times New Roman" w:eastAsia="Times New Roman" w:hAnsi="Times New Roman" w:cs="Times New Roman"/>
                <w:sz w:val="24"/>
                <w:szCs w:val="24"/>
                <w:lang w:eastAsia="lv-LV"/>
              </w:rPr>
              <w:t>Ministru</w:t>
            </w:r>
            <w:r w:rsidRPr="00DE5AFB">
              <w:rPr>
                <w:rFonts w:ascii="Times New Roman" w:eastAsia="Times New Roman" w:hAnsi="Times New Roman" w:cs="Times New Roman"/>
                <w:sz w:val="24"/>
                <w:szCs w:val="24"/>
                <w:lang w:eastAsia="lv-LV"/>
              </w:rPr>
              <w:t xml:space="preserve"> kabineta 2005.</w:t>
            </w:r>
            <w:r w:rsidR="001A58E3"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gada 27.</w:t>
            </w:r>
            <w:r w:rsidR="001A58E3"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decembra noteikumos Nr</w:t>
            </w:r>
            <w:r w:rsidR="001A58E3"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1031 “</w:t>
            </w:r>
            <w:r w:rsidRPr="00DE5AFB">
              <w:rPr>
                <w:rFonts w:ascii="Times New Roman" w:eastAsia="Times New Roman" w:hAnsi="Times New Roman" w:cs="Times New Roman"/>
                <w:bCs/>
                <w:sz w:val="24"/>
                <w:szCs w:val="24"/>
                <w:lang w:eastAsia="lv-LV"/>
              </w:rPr>
              <w:t>Noteikumi par budžetu izdevumu klasifikāciju atbilstoši ekonomiskajām kategorijām”</w:t>
            </w:r>
            <w:r w:rsidR="000C46B6" w:rsidRPr="00DE5AFB">
              <w:rPr>
                <w:rFonts w:ascii="Times New Roman" w:eastAsia="Times New Roman" w:hAnsi="Times New Roman" w:cs="Times New Roman"/>
                <w:bCs/>
                <w:sz w:val="24"/>
                <w:szCs w:val="24"/>
                <w:lang w:eastAsia="lv-LV"/>
              </w:rPr>
              <w:t xml:space="preserve"> (turpmāk – MK noteikumi Nr. 1031)</w:t>
            </w:r>
            <w:r w:rsidRPr="00DE5AFB">
              <w:rPr>
                <w:rFonts w:ascii="Times New Roman" w:eastAsia="Times New Roman" w:hAnsi="Times New Roman" w:cs="Times New Roman"/>
                <w:bCs/>
                <w:sz w:val="24"/>
                <w:szCs w:val="24"/>
                <w:lang w:eastAsia="lv-LV"/>
              </w:rPr>
              <w:t>.</w:t>
            </w:r>
          </w:p>
          <w:p w14:paraId="3E7EF608" w14:textId="38EDF81A" w:rsidR="00C00959" w:rsidRPr="00DE5AFB" w:rsidRDefault="006F555D"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 xml:space="preserve">Bioloģisko </w:t>
            </w:r>
            <w:r w:rsidR="0001430A" w:rsidRPr="00DE5AFB">
              <w:rPr>
                <w:rFonts w:ascii="Times New Roman" w:eastAsia="Times New Roman" w:hAnsi="Times New Roman" w:cs="Times New Roman"/>
                <w:b/>
                <w:sz w:val="24"/>
                <w:szCs w:val="24"/>
                <w:u w:val="single"/>
                <w:lang w:eastAsia="lv-LV"/>
              </w:rPr>
              <w:t xml:space="preserve">un pazemes </w:t>
            </w:r>
            <w:r w:rsidRPr="00DE5AFB">
              <w:rPr>
                <w:rFonts w:ascii="Times New Roman" w:eastAsia="Times New Roman" w:hAnsi="Times New Roman" w:cs="Times New Roman"/>
                <w:b/>
                <w:sz w:val="24"/>
                <w:szCs w:val="24"/>
                <w:u w:val="single"/>
                <w:lang w:eastAsia="lv-LV"/>
              </w:rPr>
              <w:t>aktīvu uzskaites pilnveidošana</w:t>
            </w:r>
          </w:p>
          <w:p w14:paraId="730EDA4F" w14:textId="3654CD85" w:rsidR="006F555D" w:rsidRPr="00DE5AFB" w:rsidRDefault="006F555D"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projekts paredz nodalīt bioloģiskos aktīvus, kurus izmanto: </w:t>
            </w:r>
          </w:p>
          <w:p w14:paraId="12C4E465" w14:textId="15221CF2" w:rsidR="00C57A0D" w:rsidRPr="00DE5AFB" w:rsidRDefault="006F555D" w:rsidP="00DE5AFB">
            <w:pPr>
              <w:pStyle w:val="ListParagraph"/>
              <w:numPr>
                <w:ilvl w:val="0"/>
                <w:numId w:val="13"/>
              </w:numPr>
              <w:spacing w:after="0" w:line="240" w:lineRule="auto"/>
              <w:ind w:left="686" w:right="140"/>
              <w:contextualSpacing w:val="0"/>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 xml:space="preserve">lauksaimnieciskā darbībā (lauksaimniecībā, zivsaimniecībā, mežsaimniecībā). </w:t>
            </w:r>
            <w:r w:rsidR="00550C1E" w:rsidRPr="00DE5AFB">
              <w:rPr>
                <w:rFonts w:ascii="Times New Roman" w:eastAsia="Times New Roman" w:hAnsi="Times New Roman" w:cs="Times New Roman"/>
                <w:sz w:val="24"/>
                <w:szCs w:val="24"/>
                <w:lang w:eastAsia="lv-LV"/>
              </w:rPr>
              <w:t>Šos aktīvus uzskaita atsevišķā kontu grupā un k</w:t>
            </w:r>
            <w:r w:rsidRPr="00DE5AFB">
              <w:rPr>
                <w:rFonts w:ascii="Times New Roman" w:eastAsia="Times New Roman" w:hAnsi="Times New Roman" w:cs="Times New Roman"/>
                <w:sz w:val="24"/>
                <w:szCs w:val="24"/>
                <w:lang w:eastAsia="lv-LV"/>
              </w:rPr>
              <w:t>atra pārskata gada beigās novērtē paties</w:t>
            </w:r>
            <w:r w:rsidR="00CD18F9"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 xml:space="preserve">ā vērtībā, </w:t>
            </w:r>
            <w:r w:rsidR="00550C1E" w:rsidRPr="00DE5AFB">
              <w:rPr>
                <w:rFonts w:ascii="Times New Roman" w:eastAsia="Times New Roman" w:hAnsi="Times New Roman" w:cs="Times New Roman"/>
                <w:sz w:val="24"/>
                <w:szCs w:val="24"/>
                <w:lang w:eastAsia="lv-LV"/>
              </w:rPr>
              <w:t xml:space="preserve">bet </w:t>
            </w:r>
            <w:r w:rsidRPr="00DE5AFB">
              <w:rPr>
                <w:rFonts w:ascii="Times New Roman" w:eastAsia="Times New Roman" w:hAnsi="Times New Roman" w:cs="Times New Roman"/>
                <w:sz w:val="24"/>
                <w:szCs w:val="24"/>
                <w:lang w:eastAsia="lv-LV"/>
              </w:rPr>
              <w:t>mežaudzes – Meža valsts reģistra noteikt</w:t>
            </w:r>
            <w:r w:rsidR="009947DB"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ā vērtībā.</w:t>
            </w:r>
            <w:r w:rsidR="00BF4D0C" w:rsidRPr="00DE5AFB">
              <w:rPr>
                <w:rFonts w:ascii="Times New Roman" w:eastAsia="Times New Roman" w:hAnsi="Times New Roman" w:cs="Times New Roman"/>
                <w:sz w:val="24"/>
                <w:szCs w:val="24"/>
                <w:lang w:eastAsia="lv-LV"/>
              </w:rPr>
              <w:t xml:space="preserve"> Ieviešot noteikumu projektu, budžeta iestādes izvērtē pamatlīdzekļu sastāvā uzskaitīto bioloģisko aktīvu lietošanas mērķi un uz šo kontu grupu pārgrāmato lauksaimnieciskā darbībā izmantojamo bioloģisko aktīvu atlikušo vērtību;</w:t>
            </w:r>
            <w:r w:rsidR="00947511" w:rsidRPr="00DE5AFB">
              <w:rPr>
                <w:rFonts w:ascii="Times New Roman" w:eastAsia="Times New Roman" w:hAnsi="Times New Roman" w:cs="Times New Roman"/>
                <w:sz w:val="24"/>
                <w:szCs w:val="24"/>
                <w:lang w:eastAsia="lv-LV"/>
              </w:rPr>
              <w:t xml:space="preserve"> </w:t>
            </w:r>
          </w:p>
          <w:p w14:paraId="73567DD5" w14:textId="28FCA6CC" w:rsidR="006F555D" w:rsidRPr="00DE5AFB" w:rsidRDefault="006F555D" w:rsidP="00DE5AFB">
            <w:pPr>
              <w:pStyle w:val="ListParagraph"/>
              <w:numPr>
                <w:ilvl w:val="0"/>
                <w:numId w:val="13"/>
              </w:numPr>
              <w:spacing w:after="0" w:line="240" w:lineRule="auto"/>
              <w:ind w:left="686" w:right="140"/>
              <w:contextualSpacing w:val="0"/>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 xml:space="preserve">zinātniskās pētniecības, izglītības, transporta, izklaides vai atpūtas vai drošības un kontroles mērķiem. Šos aktīvus </w:t>
            </w:r>
            <w:r w:rsidR="00BF4D0C" w:rsidRPr="00DE5AFB">
              <w:rPr>
                <w:rFonts w:ascii="Times New Roman" w:eastAsia="Times New Roman" w:hAnsi="Times New Roman" w:cs="Times New Roman"/>
                <w:sz w:val="24"/>
                <w:szCs w:val="24"/>
                <w:lang w:eastAsia="lv-LV"/>
              </w:rPr>
              <w:t xml:space="preserve">turpina </w:t>
            </w:r>
            <w:r w:rsidRPr="00DE5AFB">
              <w:rPr>
                <w:rFonts w:ascii="Times New Roman" w:eastAsia="Times New Roman" w:hAnsi="Times New Roman" w:cs="Times New Roman"/>
                <w:sz w:val="24"/>
                <w:szCs w:val="24"/>
                <w:lang w:eastAsia="lv-LV"/>
              </w:rPr>
              <w:t>uzskait</w:t>
            </w:r>
            <w:r w:rsidR="00BF4D0C" w:rsidRPr="00DE5AFB">
              <w:rPr>
                <w:rFonts w:ascii="Times New Roman" w:eastAsia="Times New Roman" w:hAnsi="Times New Roman" w:cs="Times New Roman"/>
                <w:sz w:val="24"/>
                <w:szCs w:val="24"/>
                <w:lang w:eastAsia="lv-LV"/>
              </w:rPr>
              <w:t>īt</w:t>
            </w:r>
            <w:r w:rsidRPr="00DE5AFB">
              <w:rPr>
                <w:rFonts w:ascii="Times New Roman" w:eastAsia="Times New Roman" w:hAnsi="Times New Roman" w:cs="Times New Roman"/>
                <w:sz w:val="24"/>
                <w:szCs w:val="24"/>
                <w:lang w:eastAsia="lv-LV"/>
              </w:rPr>
              <w:t xml:space="preserve"> pamatlīdzekļu sastāvā iegādes izmaksu vērtīb</w:t>
            </w:r>
            <w:r w:rsidR="0001430A" w:rsidRPr="00DE5AFB">
              <w:rPr>
                <w:rFonts w:ascii="Times New Roman" w:eastAsia="Times New Roman" w:hAnsi="Times New Roman" w:cs="Times New Roman"/>
                <w:sz w:val="24"/>
                <w:szCs w:val="24"/>
                <w:lang w:eastAsia="lv-LV"/>
              </w:rPr>
              <w:t>ā un katra pārskata gada beigās</w:t>
            </w:r>
            <w:r w:rsidR="00550C1E" w:rsidRPr="00DE5AFB">
              <w:rPr>
                <w:rFonts w:ascii="Times New Roman" w:eastAsia="Times New Roman" w:hAnsi="Times New Roman" w:cs="Times New Roman"/>
                <w:sz w:val="24"/>
                <w:szCs w:val="24"/>
                <w:lang w:eastAsia="lv-LV"/>
              </w:rPr>
              <w:t xml:space="preserve"> </w:t>
            </w:r>
            <w:r w:rsidR="0001430A" w:rsidRPr="00DE5AFB">
              <w:rPr>
                <w:rFonts w:ascii="Times New Roman" w:eastAsia="Times New Roman" w:hAnsi="Times New Roman" w:cs="Times New Roman"/>
                <w:sz w:val="24"/>
                <w:szCs w:val="24"/>
                <w:lang w:eastAsia="lv-LV"/>
              </w:rPr>
              <w:t>nosaka vērtības samazinājumu</w:t>
            </w:r>
            <w:r w:rsidR="00550C1E" w:rsidRPr="00DE5AFB">
              <w:rPr>
                <w:rFonts w:ascii="Times New Roman" w:eastAsia="Times New Roman" w:hAnsi="Times New Roman" w:cs="Times New Roman"/>
                <w:sz w:val="24"/>
                <w:szCs w:val="24"/>
                <w:lang w:eastAsia="lv-LV"/>
              </w:rPr>
              <w:t>, ja nepieciešams.</w:t>
            </w:r>
            <w:r w:rsidR="00BF4D0C" w:rsidRPr="00DE5AFB">
              <w:rPr>
                <w:rFonts w:ascii="Times New Roman" w:eastAsia="Times New Roman" w:hAnsi="Times New Roman" w:cs="Times New Roman"/>
                <w:sz w:val="24"/>
                <w:szCs w:val="24"/>
                <w:lang w:eastAsia="lv-LV"/>
              </w:rPr>
              <w:t xml:space="preserve"> Ieviešot noteikumu projektu, budžeta iestādes izvērtē krājumu sastāvā uzskaitīto darba un produktīvo </w:t>
            </w:r>
            <w:r w:rsidR="00BF4D0C" w:rsidRPr="00DE5AFB">
              <w:rPr>
                <w:rFonts w:ascii="Times New Roman" w:eastAsia="Times New Roman" w:hAnsi="Times New Roman" w:cs="Times New Roman"/>
                <w:sz w:val="24"/>
                <w:szCs w:val="24"/>
                <w:lang w:eastAsia="lv-LV"/>
              </w:rPr>
              <w:lastRenderedPageBreak/>
              <w:t xml:space="preserve">dzīvnieku atlikumu un pārgrāmato pamatlīdzekļu sastāvā tos krājumus, kuru atlikušais </w:t>
            </w:r>
            <w:r w:rsidR="00B4247B" w:rsidRPr="00DE5AFB">
              <w:rPr>
                <w:rFonts w:ascii="Times New Roman" w:eastAsia="Times New Roman" w:hAnsi="Times New Roman" w:cs="Times New Roman"/>
                <w:sz w:val="24"/>
                <w:szCs w:val="24"/>
                <w:lang w:eastAsia="lv-LV"/>
              </w:rPr>
              <w:t>izmantošanas</w:t>
            </w:r>
            <w:r w:rsidR="009947DB" w:rsidRPr="00DE5AFB">
              <w:rPr>
                <w:rFonts w:ascii="Times New Roman" w:eastAsia="Times New Roman" w:hAnsi="Times New Roman" w:cs="Times New Roman"/>
                <w:sz w:val="24"/>
                <w:szCs w:val="24"/>
                <w:lang w:eastAsia="lv-LV"/>
              </w:rPr>
              <w:t xml:space="preserve"> laiks</w:t>
            </w:r>
            <w:r w:rsidR="00BF4D0C" w:rsidRPr="00DE5AFB">
              <w:rPr>
                <w:rFonts w:ascii="Times New Roman" w:eastAsia="Times New Roman" w:hAnsi="Times New Roman" w:cs="Times New Roman"/>
                <w:sz w:val="24"/>
                <w:szCs w:val="24"/>
                <w:lang w:eastAsia="lv-LV"/>
              </w:rPr>
              <w:t xml:space="preserve"> pārsniedz vienu gadu. </w:t>
            </w:r>
          </w:p>
          <w:p w14:paraId="4C246903" w14:textId="6CD41CEE" w:rsidR="00920EE3" w:rsidRPr="00DE5AFB" w:rsidRDefault="00920EE3" w:rsidP="00DE5AFB">
            <w:pPr>
              <w:spacing w:after="0" w:line="240" w:lineRule="auto"/>
              <w:ind w:right="142"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Pazemes aktīvus uzskaita iegādes izmaksu vai izveidošanas vērtībā vai atbilstoši Valsts ģeoloģiskās informācijas sistēmas datiem un to vērtību samazina atbilstoši izvēlētai metodei, aktīvus izstrādājot.</w:t>
            </w:r>
          </w:p>
          <w:p w14:paraId="788A1627" w14:textId="5D3619DF" w:rsidR="00281EEF" w:rsidRPr="00DE5AFB" w:rsidRDefault="00281EEF"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Par</w:t>
            </w:r>
            <w:r w:rsidRPr="00DE5AFB">
              <w:rPr>
                <w:rFonts w:ascii="Times New Roman" w:hAnsi="Times New Roman" w:cs="Times New Roman"/>
              </w:rPr>
              <w:t xml:space="preserve"> </w:t>
            </w:r>
            <w:r w:rsidRPr="00DE5AFB">
              <w:rPr>
                <w:rFonts w:ascii="Times New Roman" w:eastAsia="Times New Roman" w:hAnsi="Times New Roman" w:cs="Times New Roman"/>
                <w:b/>
                <w:sz w:val="24"/>
                <w:szCs w:val="24"/>
                <w:u w:val="single"/>
                <w:lang w:eastAsia="lv-LV"/>
              </w:rPr>
              <w:t>pamatlīdzekļu un krājumu klasifikācijas kritērijiem atbilstoši to ekonomiskai būtībai</w:t>
            </w:r>
          </w:p>
          <w:p w14:paraId="1F3319D9" w14:textId="419663EF" w:rsidR="00683DE1" w:rsidRPr="00DE5AFB" w:rsidRDefault="00AA0621" w:rsidP="00DE5AFB">
            <w:pPr>
              <w:spacing w:after="0" w:line="240" w:lineRule="auto"/>
              <w:ind w:right="140" w:firstLine="403"/>
              <w:jc w:val="both"/>
              <w:rPr>
                <w:rFonts w:ascii="Times New Roman" w:hAnsi="Times New Roman" w:cs="Times New Roman"/>
                <w:bCs/>
                <w:sz w:val="24"/>
                <w:szCs w:val="24"/>
              </w:rPr>
            </w:pPr>
            <w:r w:rsidRPr="00DE5AFB">
              <w:rPr>
                <w:rFonts w:ascii="Times New Roman" w:eastAsia="Times New Roman" w:hAnsi="Times New Roman" w:cs="Times New Roman"/>
                <w:sz w:val="24"/>
                <w:szCs w:val="24"/>
                <w:lang w:eastAsia="lv-LV"/>
              </w:rPr>
              <w:t>VK</w:t>
            </w:r>
            <w:r w:rsidR="00281EEF" w:rsidRPr="00DE5AFB">
              <w:rPr>
                <w:rFonts w:ascii="Times New Roman" w:eastAsia="Times New Roman" w:hAnsi="Times New Roman" w:cs="Times New Roman"/>
                <w:sz w:val="24"/>
                <w:szCs w:val="24"/>
                <w:lang w:eastAsia="lv-LV"/>
              </w:rPr>
              <w:t xml:space="preserve"> veica </w:t>
            </w:r>
            <w:r w:rsidR="00DD32C3" w:rsidRPr="00DE5AFB">
              <w:rPr>
                <w:rFonts w:ascii="Times New Roman" w:eastAsia="Times New Roman" w:hAnsi="Times New Roman" w:cs="Times New Roman"/>
                <w:sz w:val="24"/>
                <w:szCs w:val="24"/>
                <w:lang w:eastAsia="lv-LV"/>
              </w:rPr>
              <w:t xml:space="preserve">pamatlīdzekļu un krājumu atzīšanas sākotnējās vērtības kritērija </w:t>
            </w:r>
            <w:r w:rsidR="00281EEF" w:rsidRPr="00DE5AFB">
              <w:rPr>
                <w:rFonts w:ascii="Times New Roman" w:eastAsia="Times New Roman" w:hAnsi="Times New Roman" w:cs="Times New Roman"/>
                <w:sz w:val="24"/>
                <w:szCs w:val="24"/>
                <w:lang w:eastAsia="lv-LV"/>
              </w:rPr>
              <w:t xml:space="preserve">izvērtējumu </w:t>
            </w:r>
            <w:r w:rsidR="00DD32C3" w:rsidRPr="00DE5AFB">
              <w:rPr>
                <w:rFonts w:ascii="Times New Roman" w:eastAsia="Times New Roman" w:hAnsi="Times New Roman" w:cs="Times New Roman"/>
                <w:sz w:val="24"/>
                <w:szCs w:val="24"/>
                <w:lang w:eastAsia="lv-LV"/>
              </w:rPr>
              <w:t xml:space="preserve">un secināja, ka </w:t>
            </w:r>
            <w:r w:rsidR="000C46B6" w:rsidRPr="00DE5AFB">
              <w:rPr>
                <w:rFonts w:ascii="Times New Roman" w:eastAsia="Times New Roman" w:hAnsi="Times New Roman" w:cs="Times New Roman"/>
                <w:sz w:val="24"/>
                <w:szCs w:val="24"/>
                <w:lang w:eastAsia="lv-LV"/>
              </w:rPr>
              <w:t>MK</w:t>
            </w:r>
            <w:r w:rsidR="00DD32C3" w:rsidRPr="00DE5AFB">
              <w:rPr>
                <w:rFonts w:ascii="Times New Roman" w:eastAsia="Times New Roman" w:hAnsi="Times New Roman" w:cs="Times New Roman"/>
                <w:sz w:val="24"/>
                <w:szCs w:val="24"/>
                <w:lang w:eastAsia="lv-LV"/>
              </w:rPr>
              <w:t xml:space="preserve"> noteikumos Nr.</w:t>
            </w:r>
            <w:r w:rsidR="000C46B6" w:rsidRPr="00DE5AFB">
              <w:rPr>
                <w:rFonts w:ascii="Times New Roman" w:eastAsia="Times New Roman" w:hAnsi="Times New Roman" w:cs="Times New Roman"/>
                <w:sz w:val="24"/>
                <w:szCs w:val="24"/>
                <w:lang w:eastAsia="lv-LV"/>
              </w:rPr>
              <w:t> </w:t>
            </w:r>
            <w:r w:rsidR="00DD32C3" w:rsidRPr="00DE5AFB">
              <w:rPr>
                <w:rFonts w:ascii="Times New Roman" w:eastAsia="Times New Roman" w:hAnsi="Times New Roman" w:cs="Times New Roman"/>
                <w:sz w:val="24"/>
                <w:szCs w:val="24"/>
                <w:lang w:eastAsia="lv-LV"/>
              </w:rPr>
              <w:t xml:space="preserve">1031 noteiktais vienas aktīva vienības vērtības kritērijs, lai to </w:t>
            </w:r>
            <w:r w:rsidR="003D039E" w:rsidRPr="00DE5AFB">
              <w:rPr>
                <w:rFonts w:ascii="Times New Roman" w:eastAsia="Times New Roman" w:hAnsi="Times New Roman" w:cs="Times New Roman"/>
                <w:sz w:val="24"/>
                <w:szCs w:val="24"/>
                <w:lang w:eastAsia="lv-LV"/>
              </w:rPr>
              <w:t xml:space="preserve">klasificētu kā uzturēšanas izdevumus, un noteikumu projektā paredzētais pamatlīdzekļu atzīšanas </w:t>
            </w:r>
            <w:r w:rsidR="00DD32C3" w:rsidRPr="00DE5AFB">
              <w:rPr>
                <w:rFonts w:ascii="Times New Roman" w:eastAsia="Times New Roman" w:hAnsi="Times New Roman" w:cs="Times New Roman"/>
                <w:sz w:val="24"/>
                <w:szCs w:val="24"/>
                <w:lang w:eastAsia="lv-LV"/>
              </w:rPr>
              <w:t>sākotnējās vērtības kritērijs</w:t>
            </w:r>
            <w:r w:rsidR="003D039E" w:rsidRPr="00DE5AFB">
              <w:rPr>
                <w:rFonts w:ascii="Times New Roman" w:eastAsia="Times New Roman" w:hAnsi="Times New Roman" w:cs="Times New Roman"/>
                <w:sz w:val="24"/>
                <w:szCs w:val="24"/>
                <w:lang w:eastAsia="lv-LV"/>
              </w:rPr>
              <w:t xml:space="preserve"> nodrošina vienotu principu ievērošanu budžeta plānošanā, izpildē un uzskaitē procesu caurskatāmībai un izsekojamībai.</w:t>
            </w:r>
            <w:r w:rsidR="00683DE1" w:rsidRPr="00DE5AFB">
              <w:rPr>
                <w:rFonts w:ascii="Times New Roman" w:hAnsi="Times New Roman" w:cs="Times New Roman"/>
                <w:bCs/>
                <w:sz w:val="24"/>
                <w:szCs w:val="24"/>
              </w:rPr>
              <w:t xml:space="preserve"> </w:t>
            </w:r>
          </w:p>
          <w:p w14:paraId="004E76F4" w14:textId="7DC16B74" w:rsidR="00281EEF" w:rsidRPr="00DE5AFB" w:rsidRDefault="006E244C" w:rsidP="00DE5AFB">
            <w:pPr>
              <w:spacing w:after="0" w:line="240" w:lineRule="auto"/>
              <w:ind w:right="140" w:firstLine="403"/>
              <w:jc w:val="both"/>
              <w:rPr>
                <w:rFonts w:ascii="Times New Roman" w:eastAsia="Times New Roman" w:hAnsi="Times New Roman" w:cs="Times New Roman"/>
                <w:sz w:val="24"/>
                <w:lang w:eastAsia="lv-LV"/>
              </w:rPr>
            </w:pPr>
            <w:r w:rsidRPr="006E244C">
              <w:rPr>
                <w:rFonts w:ascii="Times New Roman" w:eastAsia="Times New Roman" w:hAnsi="Times New Roman" w:cs="Times New Roman"/>
                <w:bCs/>
                <w:sz w:val="24"/>
                <w:szCs w:val="24"/>
                <w:lang w:eastAsia="lv-LV"/>
              </w:rPr>
              <w:t>Gadījumā, ja tiks veiktas</w:t>
            </w:r>
            <w:r w:rsidR="00683DE1" w:rsidRPr="00DE5AFB">
              <w:rPr>
                <w:rFonts w:ascii="Times New Roman" w:eastAsia="Times New Roman" w:hAnsi="Times New Roman" w:cs="Times New Roman"/>
                <w:bCs/>
                <w:sz w:val="24"/>
                <w:szCs w:val="24"/>
                <w:lang w:eastAsia="lv-LV"/>
              </w:rPr>
              <w:t xml:space="preserve"> izmaiņas </w:t>
            </w:r>
            <w:r w:rsidR="00761CF3" w:rsidRPr="00DE5AFB">
              <w:rPr>
                <w:rFonts w:ascii="Times New Roman" w:eastAsia="Times New Roman" w:hAnsi="Times New Roman" w:cs="Times New Roman"/>
                <w:bCs/>
                <w:sz w:val="24"/>
                <w:szCs w:val="24"/>
                <w:lang w:eastAsia="lv-LV"/>
              </w:rPr>
              <w:t xml:space="preserve">normatīvos aktos budžeta </w:t>
            </w:r>
            <w:r w:rsidR="005A179F" w:rsidRPr="00DE5AFB">
              <w:rPr>
                <w:rFonts w:ascii="Times New Roman" w:eastAsia="Times New Roman" w:hAnsi="Times New Roman" w:cs="Times New Roman"/>
                <w:bCs/>
                <w:sz w:val="24"/>
                <w:szCs w:val="24"/>
                <w:lang w:eastAsia="lv-LV"/>
              </w:rPr>
              <w:t xml:space="preserve">klasifikāciju </w:t>
            </w:r>
            <w:r w:rsidR="00761CF3" w:rsidRPr="00DE5AFB">
              <w:rPr>
                <w:rFonts w:ascii="Times New Roman" w:eastAsia="Times New Roman" w:hAnsi="Times New Roman" w:cs="Times New Roman"/>
                <w:bCs/>
                <w:sz w:val="24"/>
                <w:szCs w:val="24"/>
                <w:lang w:eastAsia="lv-LV"/>
              </w:rPr>
              <w:t>jomā</w:t>
            </w:r>
            <w:r w:rsidR="00683DE1" w:rsidRPr="00DE5AFB">
              <w:rPr>
                <w:rFonts w:ascii="Times New Roman" w:eastAsia="Times New Roman" w:hAnsi="Times New Roman" w:cs="Times New Roman"/>
                <w:bCs/>
                <w:sz w:val="24"/>
                <w:szCs w:val="24"/>
                <w:lang w:eastAsia="lv-LV"/>
              </w:rPr>
              <w:t xml:space="preserve">, </w:t>
            </w:r>
            <w:r w:rsidR="00957E7E" w:rsidRPr="00DE5AFB">
              <w:rPr>
                <w:rFonts w:ascii="Times New Roman" w:eastAsia="Times New Roman" w:hAnsi="Times New Roman" w:cs="Times New Roman"/>
                <w:bCs/>
                <w:sz w:val="24"/>
                <w:szCs w:val="24"/>
                <w:lang w:eastAsia="lv-LV"/>
              </w:rPr>
              <w:t>VK</w:t>
            </w:r>
            <w:r w:rsidR="005A179F" w:rsidRPr="00DE5AFB">
              <w:rPr>
                <w:rFonts w:ascii="Times New Roman" w:eastAsia="Times New Roman" w:hAnsi="Times New Roman" w:cs="Times New Roman"/>
                <w:bCs/>
                <w:sz w:val="24"/>
                <w:szCs w:val="24"/>
                <w:lang w:eastAsia="lv-LV"/>
              </w:rPr>
              <w:t xml:space="preserve"> izvērtēs izmaiņas un </w:t>
            </w:r>
            <w:r w:rsidR="00683DE1" w:rsidRPr="00DE5AFB">
              <w:rPr>
                <w:rFonts w:ascii="Times New Roman" w:eastAsia="Times New Roman" w:hAnsi="Times New Roman" w:cs="Times New Roman"/>
                <w:bCs/>
                <w:sz w:val="24"/>
                <w:szCs w:val="24"/>
                <w:lang w:eastAsia="lv-LV"/>
              </w:rPr>
              <w:t xml:space="preserve"> nepieciešamības gadījumā noteiks pienākumu gada pārskatā uzrādīt koriģētu salīdzinošo informāciju.</w:t>
            </w:r>
          </w:p>
          <w:p w14:paraId="4DC10986" w14:textId="77777777" w:rsidR="000E5677" w:rsidRPr="00DE5AFB" w:rsidRDefault="000E5677"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b/>
                <w:sz w:val="24"/>
                <w:szCs w:val="24"/>
                <w:u w:val="single"/>
                <w:lang w:eastAsia="lv-LV"/>
              </w:rPr>
              <w:t>Par trešās personas vārdā iekasēto summu uzrādīšanu grāmatvedības uzskaitē</w:t>
            </w:r>
          </w:p>
          <w:p w14:paraId="4DC10987" w14:textId="00C2A18A" w:rsidR="000E5677" w:rsidRPr="00DE5AFB" w:rsidRDefault="000E5677"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Valsts kontrole finanšu revīzijās par 2011., 2012. un 2013. gada pārskatiem secināja, ka pārbaudītajās iestādēs nav noteikta grāmatvedības uzskaites kārtība par trešo personu vārdā iekasēto summ</w:t>
            </w:r>
            <w:r w:rsidR="003E133C" w:rsidRPr="00DE5AFB">
              <w:rPr>
                <w:rFonts w:ascii="Times New Roman" w:eastAsia="Times New Roman" w:hAnsi="Times New Roman" w:cs="Times New Roman"/>
                <w:sz w:val="24"/>
                <w:szCs w:val="24"/>
                <w:lang w:eastAsia="lv-LV"/>
              </w:rPr>
              <w:t>u uzskaiti un MK noteikumos Nr. </w:t>
            </w:r>
            <w:r w:rsidRPr="00DE5AFB">
              <w:rPr>
                <w:rFonts w:ascii="Times New Roman" w:eastAsia="Times New Roman" w:hAnsi="Times New Roman" w:cs="Times New Roman"/>
                <w:sz w:val="24"/>
                <w:szCs w:val="24"/>
                <w:lang w:eastAsia="lv-LV"/>
              </w:rPr>
              <w:t xml:space="preserve">1486 nav noteikts, ka </w:t>
            </w:r>
            <w:r w:rsidR="006D4C56" w:rsidRPr="00DE5AFB">
              <w:rPr>
                <w:rFonts w:ascii="Times New Roman" w:eastAsia="Times New Roman" w:hAnsi="Times New Roman" w:cs="Times New Roman"/>
                <w:sz w:val="24"/>
                <w:szCs w:val="24"/>
                <w:lang w:eastAsia="lv-LV"/>
              </w:rPr>
              <w:t>budžeta iestādes ieņēmumos neiekļauj trešās personas vārdā iekasētās summas, piemēram, no nomniekiem iekasēto maksu par patērēto siltumenerģiju, elektroenerģiju, ūdensapgādi, ēkas apdrošināšanu, apsardzes pakalpojumiem un nekustamā īpašuma nodokli, Saimnieciskā gada pārskatā tiek nepamatoti palielināti gan izdevumi par pakalpojumiem, gan ieņēmumi no maksas pakalpojumiem.</w:t>
            </w:r>
          </w:p>
          <w:p w14:paraId="4DC10988" w14:textId="63C16B21" w:rsidR="00CA173A" w:rsidRPr="00DE5AFB" w:rsidRDefault="007471DA"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Ņemot vērā Valsts kontroles revīzijas novērojumus un secinājumus, noteikumu projektā iekļauta norma, kas precīzi nosaka, ka saņemot aktīvus, izņemot transfertus, trešās personas vārdā saskaņā ar attiecīgu vienošanos, tos uzskaita kā saistības pret attiecīgo personu un neatzīst ieņēmumus. </w:t>
            </w:r>
            <w:r w:rsidR="006E244C">
              <w:rPr>
                <w:rFonts w:ascii="Times New Roman" w:eastAsia="Times New Roman" w:hAnsi="Times New Roman" w:cs="Times New Roman"/>
                <w:sz w:val="24"/>
                <w:szCs w:val="24"/>
                <w:lang w:eastAsia="lv-LV"/>
              </w:rPr>
              <w:t>P</w:t>
            </w:r>
            <w:r w:rsidR="006E244C" w:rsidRPr="006E244C">
              <w:rPr>
                <w:rFonts w:ascii="Times New Roman" w:eastAsia="Times New Roman" w:hAnsi="Times New Roman" w:cs="Times New Roman"/>
                <w:sz w:val="24"/>
                <w:szCs w:val="24"/>
                <w:lang w:eastAsia="lv-LV"/>
              </w:rPr>
              <w:t xml:space="preserve">ēc naudas plūsmas saņemtie līdzekļi </w:t>
            </w:r>
            <w:r w:rsidR="006E244C">
              <w:rPr>
                <w:rFonts w:ascii="Times New Roman" w:eastAsia="Times New Roman" w:hAnsi="Times New Roman" w:cs="Times New Roman"/>
                <w:sz w:val="24"/>
                <w:szCs w:val="24"/>
                <w:lang w:eastAsia="lv-LV"/>
              </w:rPr>
              <w:t xml:space="preserve">trešo personu vārdā uzrādāmi kā </w:t>
            </w:r>
            <w:r w:rsidR="00A96ED8">
              <w:rPr>
                <w:rFonts w:ascii="Times New Roman" w:eastAsia="Times New Roman" w:hAnsi="Times New Roman" w:cs="Times New Roman"/>
                <w:sz w:val="24"/>
                <w:szCs w:val="24"/>
                <w:lang w:eastAsia="lv-LV"/>
              </w:rPr>
              <w:t xml:space="preserve">citu budžetu </w:t>
            </w:r>
            <w:r w:rsidR="006E244C">
              <w:rPr>
                <w:rFonts w:ascii="Times New Roman" w:eastAsia="Times New Roman" w:hAnsi="Times New Roman" w:cs="Times New Roman"/>
                <w:sz w:val="24"/>
                <w:szCs w:val="24"/>
                <w:lang w:eastAsia="lv-LV"/>
              </w:rPr>
              <w:t>ieņēmumi</w:t>
            </w:r>
            <w:r w:rsidR="006E244C" w:rsidRPr="006E244C">
              <w:rPr>
                <w:rFonts w:ascii="Times New Roman" w:eastAsia="Times New Roman" w:hAnsi="Times New Roman" w:cs="Times New Roman"/>
                <w:sz w:val="24"/>
                <w:szCs w:val="24"/>
                <w:lang w:eastAsia="lv-LV"/>
              </w:rPr>
              <w:t xml:space="preserve"> un veiktie </w:t>
            </w:r>
            <w:r w:rsidR="00A96ED8">
              <w:rPr>
                <w:rFonts w:ascii="Times New Roman" w:eastAsia="Times New Roman" w:hAnsi="Times New Roman" w:cs="Times New Roman"/>
                <w:sz w:val="24"/>
                <w:szCs w:val="24"/>
                <w:lang w:eastAsia="lv-LV"/>
              </w:rPr>
              <w:t>norēķini</w:t>
            </w:r>
            <w:r w:rsidR="006E244C" w:rsidRPr="006E244C">
              <w:rPr>
                <w:rFonts w:ascii="Times New Roman" w:eastAsia="Times New Roman" w:hAnsi="Times New Roman" w:cs="Times New Roman"/>
                <w:sz w:val="24"/>
                <w:szCs w:val="24"/>
                <w:lang w:eastAsia="lv-LV"/>
              </w:rPr>
              <w:t xml:space="preserve"> </w:t>
            </w:r>
            <w:r w:rsidR="00A96ED8" w:rsidRPr="00A96ED8">
              <w:rPr>
                <w:rFonts w:ascii="Times New Roman" w:eastAsia="Times New Roman" w:hAnsi="Times New Roman" w:cs="Times New Roman"/>
                <w:sz w:val="24"/>
                <w:szCs w:val="24"/>
                <w:lang w:eastAsia="lv-LV"/>
              </w:rPr>
              <w:t xml:space="preserve">ar trešo peronu </w:t>
            </w:r>
            <w:r w:rsidR="00A96ED8">
              <w:rPr>
                <w:rFonts w:ascii="Times New Roman" w:eastAsia="Times New Roman" w:hAnsi="Times New Roman" w:cs="Times New Roman"/>
                <w:sz w:val="24"/>
                <w:szCs w:val="24"/>
                <w:lang w:eastAsia="lv-LV"/>
              </w:rPr>
              <w:t>– kā</w:t>
            </w:r>
            <w:r w:rsidR="00A96ED8" w:rsidRPr="00A96ED8">
              <w:rPr>
                <w:rFonts w:ascii="Times New Roman" w:eastAsia="Times New Roman" w:hAnsi="Times New Roman" w:cs="Times New Roman"/>
                <w:sz w:val="24"/>
                <w:szCs w:val="24"/>
                <w:lang w:eastAsia="lv-LV"/>
              </w:rPr>
              <w:t xml:space="preserve"> ieņēmumu</w:t>
            </w:r>
            <w:r w:rsidR="00A96ED8">
              <w:rPr>
                <w:rFonts w:ascii="Times New Roman" w:eastAsia="Times New Roman" w:hAnsi="Times New Roman" w:cs="Times New Roman"/>
                <w:sz w:val="24"/>
                <w:szCs w:val="24"/>
                <w:lang w:eastAsia="lv-LV"/>
              </w:rPr>
              <w:t xml:space="preserve"> samazinājums</w:t>
            </w:r>
            <w:r w:rsidR="006E244C">
              <w:rPr>
                <w:rFonts w:ascii="Times New Roman" w:eastAsia="Times New Roman" w:hAnsi="Times New Roman" w:cs="Times New Roman"/>
                <w:sz w:val="24"/>
                <w:szCs w:val="24"/>
                <w:lang w:eastAsia="lv-LV"/>
              </w:rPr>
              <w:t>.</w:t>
            </w:r>
            <w:r w:rsidR="00A96ED8" w:rsidRPr="00A96ED8">
              <w:rPr>
                <w:rFonts w:ascii="Times New Roman" w:eastAsia="Times New Roman" w:hAnsi="Times New Roman" w:cs="Times New Roman"/>
                <w:color w:val="FF0000"/>
                <w:sz w:val="24"/>
                <w:szCs w:val="24"/>
                <w:lang w:eastAsia="lv-LV"/>
              </w:rPr>
              <w:t xml:space="preserve"> </w:t>
            </w:r>
            <w:r w:rsidR="00A96ED8">
              <w:rPr>
                <w:rFonts w:ascii="Times New Roman" w:eastAsia="Times New Roman" w:hAnsi="Times New Roman" w:cs="Times New Roman"/>
                <w:sz w:val="24"/>
                <w:szCs w:val="24"/>
                <w:lang w:eastAsia="lv-LV"/>
              </w:rPr>
              <w:t>Šāda kārtība tiek piemērota jau šobrīd.</w:t>
            </w:r>
          </w:p>
          <w:p w14:paraId="415646EA" w14:textId="77777777" w:rsidR="00036515" w:rsidRPr="00DE5AFB" w:rsidRDefault="007471DA"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Piemēram, ja budžeta iestāde iekasē maksu par </w:t>
            </w:r>
            <w:r w:rsidR="001A7F1E" w:rsidRPr="00DE5AFB">
              <w:rPr>
                <w:rFonts w:ascii="Times New Roman" w:eastAsia="Times New Roman" w:hAnsi="Times New Roman" w:cs="Times New Roman"/>
                <w:sz w:val="24"/>
                <w:szCs w:val="24"/>
                <w:lang w:eastAsia="lv-LV"/>
              </w:rPr>
              <w:t>komunālajiem pakalpojumiem</w:t>
            </w:r>
            <w:r w:rsidRPr="00DE5AFB">
              <w:rPr>
                <w:rFonts w:ascii="Times New Roman" w:eastAsia="Times New Roman" w:hAnsi="Times New Roman" w:cs="Times New Roman"/>
                <w:sz w:val="24"/>
                <w:szCs w:val="24"/>
                <w:lang w:eastAsia="lv-LV"/>
              </w:rPr>
              <w:t xml:space="preserve">, tad uzskaita saņemtos naudas līdzekļus </w:t>
            </w:r>
            <w:r w:rsidR="006B5922" w:rsidRPr="00DE5AFB">
              <w:rPr>
                <w:rFonts w:ascii="Times New Roman" w:eastAsia="Times New Roman" w:hAnsi="Times New Roman" w:cs="Times New Roman"/>
                <w:sz w:val="24"/>
                <w:szCs w:val="24"/>
                <w:lang w:eastAsia="lv-LV"/>
              </w:rPr>
              <w:t>kā aktīvu</w:t>
            </w:r>
            <w:r w:rsidR="00036515" w:rsidRPr="00DE5AFB">
              <w:rPr>
                <w:rFonts w:ascii="Times New Roman" w:eastAsia="Times New Roman" w:hAnsi="Times New Roman" w:cs="Times New Roman"/>
                <w:sz w:val="24"/>
                <w:szCs w:val="24"/>
                <w:lang w:eastAsia="lv-LV"/>
              </w:rPr>
              <w:t xml:space="preserve"> (naudu)</w:t>
            </w:r>
            <w:r w:rsidR="006B5922" w:rsidRPr="00DE5AFB">
              <w:rPr>
                <w:rFonts w:ascii="Times New Roman" w:eastAsia="Times New Roman" w:hAnsi="Times New Roman" w:cs="Times New Roman"/>
                <w:sz w:val="24"/>
                <w:szCs w:val="24"/>
                <w:lang w:eastAsia="lv-LV"/>
              </w:rPr>
              <w:t xml:space="preserve"> </w:t>
            </w:r>
            <w:r w:rsidRPr="00DE5AFB">
              <w:rPr>
                <w:rFonts w:ascii="Times New Roman" w:eastAsia="Times New Roman" w:hAnsi="Times New Roman" w:cs="Times New Roman"/>
                <w:sz w:val="24"/>
                <w:szCs w:val="24"/>
                <w:lang w:eastAsia="lv-LV"/>
              </w:rPr>
              <w:t>un uzreiz tādā pašā vērtībā</w:t>
            </w:r>
            <w:r w:rsidR="007C0680" w:rsidRPr="00DE5AFB">
              <w:rPr>
                <w:rFonts w:ascii="Times New Roman" w:eastAsia="Times New Roman" w:hAnsi="Times New Roman" w:cs="Times New Roman"/>
                <w:sz w:val="24"/>
                <w:szCs w:val="24"/>
                <w:lang w:eastAsia="lv-LV"/>
              </w:rPr>
              <w:t xml:space="preserve"> (iekasēto naudas līdzekļu summā)</w:t>
            </w:r>
            <w:r w:rsidRPr="00DE5AFB">
              <w:rPr>
                <w:rFonts w:ascii="Times New Roman" w:eastAsia="Times New Roman" w:hAnsi="Times New Roman" w:cs="Times New Roman"/>
                <w:sz w:val="24"/>
                <w:szCs w:val="24"/>
                <w:lang w:eastAsia="lv-LV"/>
              </w:rPr>
              <w:t xml:space="preserve"> </w:t>
            </w:r>
            <w:r w:rsidR="007C0680" w:rsidRPr="00DE5AFB">
              <w:rPr>
                <w:rFonts w:ascii="Times New Roman" w:eastAsia="Times New Roman" w:hAnsi="Times New Roman" w:cs="Times New Roman"/>
                <w:sz w:val="24"/>
                <w:szCs w:val="24"/>
                <w:lang w:eastAsia="lv-LV"/>
              </w:rPr>
              <w:t xml:space="preserve">atzīst </w:t>
            </w:r>
            <w:r w:rsidRPr="00DE5AFB">
              <w:rPr>
                <w:rFonts w:ascii="Times New Roman" w:eastAsia="Times New Roman" w:hAnsi="Times New Roman" w:cs="Times New Roman"/>
                <w:sz w:val="24"/>
                <w:szCs w:val="24"/>
                <w:lang w:eastAsia="lv-LV"/>
              </w:rPr>
              <w:t xml:space="preserve">saistības pret personu, kura sniegusi </w:t>
            </w:r>
            <w:r w:rsidR="001A7F1E" w:rsidRPr="00DE5AFB">
              <w:rPr>
                <w:rFonts w:ascii="Times New Roman" w:eastAsia="Times New Roman" w:hAnsi="Times New Roman" w:cs="Times New Roman"/>
                <w:sz w:val="24"/>
                <w:szCs w:val="24"/>
                <w:lang w:eastAsia="lv-LV"/>
              </w:rPr>
              <w:t>komunālos</w:t>
            </w:r>
            <w:r w:rsidRPr="00DE5AFB">
              <w:rPr>
                <w:rFonts w:ascii="Times New Roman" w:eastAsia="Times New Roman" w:hAnsi="Times New Roman" w:cs="Times New Roman"/>
                <w:sz w:val="24"/>
                <w:szCs w:val="24"/>
                <w:lang w:eastAsia="lv-LV"/>
              </w:rPr>
              <w:t xml:space="preserve"> pakalpojumus </w:t>
            </w:r>
            <w:r w:rsidRPr="00DE5AFB">
              <w:rPr>
                <w:rFonts w:ascii="Times New Roman" w:eastAsia="Times New Roman" w:hAnsi="Times New Roman" w:cs="Times New Roman"/>
                <w:sz w:val="24"/>
                <w:szCs w:val="24"/>
                <w:lang w:eastAsia="lv-LV"/>
              </w:rPr>
              <w:lastRenderedPageBreak/>
              <w:t xml:space="preserve">nomniekam. </w:t>
            </w:r>
            <w:r w:rsidR="00036515" w:rsidRPr="00DE5AFB">
              <w:rPr>
                <w:rFonts w:ascii="Times New Roman" w:eastAsia="Times New Roman" w:hAnsi="Times New Roman" w:cs="Times New Roman"/>
                <w:sz w:val="24"/>
                <w:szCs w:val="24"/>
                <w:lang w:eastAsia="lv-LV"/>
              </w:rPr>
              <w:t>Dienā</w:t>
            </w:r>
            <w:r w:rsidRPr="00DE5AFB">
              <w:rPr>
                <w:rFonts w:ascii="Times New Roman" w:eastAsia="Times New Roman" w:hAnsi="Times New Roman" w:cs="Times New Roman"/>
                <w:sz w:val="24"/>
                <w:szCs w:val="24"/>
                <w:lang w:eastAsia="lv-LV"/>
              </w:rPr>
              <w:t xml:space="preserve">, kad budžeta iestāde pārskaita </w:t>
            </w:r>
            <w:proofErr w:type="spellStart"/>
            <w:r w:rsidRPr="00DE5AFB">
              <w:rPr>
                <w:rFonts w:ascii="Times New Roman" w:eastAsia="Times New Roman" w:hAnsi="Times New Roman" w:cs="Times New Roman"/>
                <w:sz w:val="24"/>
                <w:szCs w:val="24"/>
                <w:lang w:eastAsia="lv-LV"/>
              </w:rPr>
              <w:t>trešai</w:t>
            </w:r>
            <w:proofErr w:type="spellEnd"/>
            <w:r w:rsidRPr="00DE5AFB">
              <w:rPr>
                <w:rFonts w:ascii="Times New Roman" w:eastAsia="Times New Roman" w:hAnsi="Times New Roman" w:cs="Times New Roman"/>
                <w:sz w:val="24"/>
                <w:szCs w:val="24"/>
                <w:lang w:eastAsia="lv-LV"/>
              </w:rPr>
              <w:t xml:space="preserve"> personai tās vārdā iekasētos naudas līdzekļus, budžeta iestāde </w:t>
            </w:r>
            <w:r w:rsidR="00036515" w:rsidRPr="00DE5AFB">
              <w:rPr>
                <w:rFonts w:ascii="Times New Roman" w:eastAsia="Times New Roman" w:hAnsi="Times New Roman" w:cs="Times New Roman"/>
                <w:sz w:val="24"/>
                <w:szCs w:val="24"/>
                <w:lang w:eastAsia="lv-LV"/>
              </w:rPr>
              <w:t>samazina</w:t>
            </w:r>
            <w:r w:rsidRPr="00DE5AFB">
              <w:rPr>
                <w:rFonts w:ascii="Times New Roman" w:eastAsia="Times New Roman" w:hAnsi="Times New Roman" w:cs="Times New Roman"/>
                <w:sz w:val="24"/>
                <w:szCs w:val="24"/>
                <w:lang w:eastAsia="lv-LV"/>
              </w:rPr>
              <w:t xml:space="preserve"> saistīb</w:t>
            </w:r>
            <w:r w:rsidR="00036515" w:rsidRPr="00DE5AFB">
              <w:rPr>
                <w:rFonts w:ascii="Times New Roman" w:eastAsia="Times New Roman" w:hAnsi="Times New Roman" w:cs="Times New Roman"/>
                <w:sz w:val="24"/>
                <w:szCs w:val="24"/>
                <w:lang w:eastAsia="lv-LV"/>
              </w:rPr>
              <w:t>as</w:t>
            </w:r>
            <w:r w:rsidRPr="00DE5AFB">
              <w:rPr>
                <w:rFonts w:ascii="Times New Roman" w:eastAsia="Times New Roman" w:hAnsi="Times New Roman" w:cs="Times New Roman"/>
                <w:sz w:val="24"/>
                <w:szCs w:val="24"/>
                <w:lang w:eastAsia="lv-LV"/>
              </w:rPr>
              <w:t xml:space="preserve"> pret attiecīgo personu (</w:t>
            </w:r>
            <w:r w:rsidR="001A7F1E" w:rsidRPr="00DE5AFB">
              <w:rPr>
                <w:rFonts w:ascii="Times New Roman" w:eastAsia="Times New Roman" w:hAnsi="Times New Roman" w:cs="Times New Roman"/>
                <w:sz w:val="24"/>
                <w:szCs w:val="24"/>
                <w:lang w:eastAsia="lv-LV"/>
              </w:rPr>
              <w:t>komunālo pakalpojumu sniedzēju</w:t>
            </w:r>
            <w:r w:rsidRPr="00DE5AFB">
              <w:rPr>
                <w:rFonts w:ascii="Times New Roman" w:eastAsia="Times New Roman" w:hAnsi="Times New Roman" w:cs="Times New Roman"/>
                <w:sz w:val="24"/>
                <w:szCs w:val="24"/>
                <w:lang w:eastAsia="lv-LV"/>
              </w:rPr>
              <w:t>).</w:t>
            </w:r>
          </w:p>
          <w:p w14:paraId="65964662" w14:textId="22CEF7F2" w:rsidR="00036515" w:rsidRPr="00DE5AFB" w:rsidRDefault="00036515"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M</w:t>
            </w:r>
            <w:r w:rsidR="007B45BF" w:rsidRPr="00DE5AFB">
              <w:rPr>
                <w:rFonts w:ascii="Times New Roman" w:eastAsia="Times New Roman" w:hAnsi="Times New Roman" w:cs="Times New Roman"/>
                <w:sz w:val="24"/>
                <w:szCs w:val="24"/>
                <w:lang w:eastAsia="lv-LV"/>
              </w:rPr>
              <w:t>aksājumus trešās personas vārdā</w:t>
            </w:r>
            <w:r w:rsidRPr="00DE5AFB">
              <w:rPr>
                <w:rFonts w:ascii="Times New Roman" w:eastAsia="Times New Roman" w:hAnsi="Times New Roman" w:cs="Times New Roman"/>
                <w:sz w:val="24"/>
                <w:szCs w:val="24"/>
                <w:lang w:eastAsia="lv-LV"/>
              </w:rPr>
              <w:t xml:space="preserve"> budžeta iestāde var iekasēt vienīgi pamatojoties uz </w:t>
            </w:r>
            <w:r w:rsidR="007B45BF" w:rsidRPr="00DE5AFB">
              <w:rPr>
                <w:rFonts w:ascii="Times New Roman" w:eastAsia="Times New Roman" w:hAnsi="Times New Roman" w:cs="Times New Roman"/>
                <w:sz w:val="24"/>
                <w:szCs w:val="24"/>
                <w:lang w:eastAsia="lv-LV"/>
              </w:rPr>
              <w:t>vienošan</w:t>
            </w:r>
            <w:r w:rsidRPr="00DE5AFB">
              <w:rPr>
                <w:rFonts w:ascii="Times New Roman" w:eastAsia="Times New Roman" w:hAnsi="Times New Roman" w:cs="Times New Roman"/>
                <w:sz w:val="24"/>
                <w:szCs w:val="24"/>
                <w:lang w:eastAsia="lv-LV"/>
              </w:rPr>
              <w:t>o</w:t>
            </w:r>
            <w:r w:rsidR="007B45BF" w:rsidRPr="00DE5AFB">
              <w:rPr>
                <w:rFonts w:ascii="Times New Roman" w:eastAsia="Times New Roman" w:hAnsi="Times New Roman" w:cs="Times New Roman"/>
                <w:sz w:val="24"/>
                <w:szCs w:val="24"/>
                <w:lang w:eastAsia="lv-LV"/>
              </w:rPr>
              <w:t>s starp budžeta iestādi, pakalpojuma saņēmēju un pakalpojuma sniedzēju, tāpēc budžeta iestādei ir jāizvērtē, vai iekasētais maksājums tiešām ir saņemts trešās personas vārdā.</w:t>
            </w:r>
          </w:p>
          <w:p w14:paraId="4DC1098B" w14:textId="77777777" w:rsidR="003A6397" w:rsidRPr="00DE5AFB" w:rsidRDefault="00CA173A"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Budžeta iestādēm vienoti ievērojot šādu uzskaites kārtību</w:t>
            </w:r>
            <w:r w:rsidR="00463AC1"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tiks nodrošināts, ka Saimnieciskā gada pārskatā nebūs nepamatoti palielināti izdevumi un ieņēmumi par trešās personas vārdā iekasētiem naudas līdzekļiem.</w:t>
            </w:r>
          </w:p>
          <w:p w14:paraId="5C328FFF" w14:textId="4CEC73D7" w:rsidR="00683DE1" w:rsidRPr="00DE5AFB" w:rsidRDefault="00683DE1"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 xml:space="preserve">Ieņēmumu aplēse atbilstoši darījuma izpildes pakāpei pārskata datumā </w:t>
            </w:r>
          </w:p>
          <w:p w14:paraId="79285FF6" w14:textId="029FBC81" w:rsidR="00846C03" w:rsidRPr="00DE5AFB" w:rsidRDefault="00683DE1"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Noteikumu projektā precizētas ieņēmumu atzīšanas prasības, ja pakal</w:t>
            </w:r>
            <w:r w:rsidR="00ED3504" w:rsidRPr="00DE5AFB">
              <w:rPr>
                <w:rFonts w:ascii="Times New Roman" w:eastAsia="Times New Roman" w:hAnsi="Times New Roman" w:cs="Times New Roman"/>
                <w:sz w:val="24"/>
                <w:szCs w:val="24"/>
                <w:lang w:eastAsia="lv-LV"/>
              </w:rPr>
              <w:t>pojuma</w:t>
            </w:r>
            <w:r w:rsidRPr="00DE5AFB">
              <w:rPr>
                <w:rFonts w:ascii="Times New Roman" w:eastAsia="Times New Roman" w:hAnsi="Times New Roman" w:cs="Times New Roman"/>
                <w:sz w:val="24"/>
                <w:szCs w:val="24"/>
                <w:lang w:eastAsia="lv-LV"/>
              </w:rPr>
              <w:t xml:space="preserve"> izpilde notiek vairāku pārskata periodu garumā.</w:t>
            </w:r>
            <w:r w:rsidR="00ED3504" w:rsidRPr="00DE5AFB">
              <w:rPr>
                <w:rFonts w:ascii="Times New Roman" w:eastAsia="Times New Roman" w:hAnsi="Times New Roman" w:cs="Times New Roman"/>
                <w:sz w:val="24"/>
                <w:szCs w:val="24"/>
                <w:lang w:eastAsia="lv-LV"/>
              </w:rPr>
              <w:t xml:space="preserve"> Pārskata  periodā atzīstamo</w:t>
            </w:r>
            <w:r w:rsidRPr="00DE5AFB">
              <w:rPr>
                <w:rFonts w:ascii="Times New Roman" w:eastAsia="Times New Roman" w:hAnsi="Times New Roman" w:cs="Times New Roman"/>
                <w:sz w:val="24"/>
                <w:szCs w:val="24"/>
                <w:lang w:eastAsia="lv-LV"/>
              </w:rPr>
              <w:t xml:space="preserve"> </w:t>
            </w:r>
            <w:r w:rsidR="00ED3504" w:rsidRPr="00DE5AFB">
              <w:rPr>
                <w:rFonts w:ascii="Times New Roman" w:eastAsia="Times New Roman" w:hAnsi="Times New Roman" w:cs="Times New Roman"/>
                <w:sz w:val="24"/>
                <w:szCs w:val="24"/>
                <w:lang w:eastAsia="lv-LV"/>
              </w:rPr>
              <w:t>i</w:t>
            </w:r>
            <w:r w:rsidRPr="00DE5AFB">
              <w:rPr>
                <w:rFonts w:ascii="Times New Roman" w:eastAsia="Times New Roman" w:hAnsi="Times New Roman" w:cs="Times New Roman"/>
                <w:sz w:val="24"/>
                <w:szCs w:val="24"/>
                <w:lang w:eastAsia="lv-LV"/>
              </w:rPr>
              <w:t xml:space="preserve">eņēmumu apjoma aprēķināšanai pielieto vienu no trim </w:t>
            </w:r>
            <w:r w:rsidR="00846C03" w:rsidRPr="00DE5AFB">
              <w:rPr>
                <w:rFonts w:ascii="Times New Roman" w:eastAsia="Times New Roman" w:hAnsi="Times New Roman" w:cs="Times New Roman"/>
                <w:sz w:val="24"/>
                <w:szCs w:val="24"/>
                <w:lang w:eastAsia="lv-LV"/>
              </w:rPr>
              <w:t xml:space="preserve">noteikumu projektā noteiktajām </w:t>
            </w:r>
            <w:r w:rsidRPr="00DE5AFB">
              <w:rPr>
                <w:rFonts w:ascii="Times New Roman" w:eastAsia="Times New Roman" w:hAnsi="Times New Roman" w:cs="Times New Roman"/>
                <w:sz w:val="24"/>
                <w:szCs w:val="24"/>
                <w:lang w:eastAsia="lv-LV"/>
              </w:rPr>
              <w:t>metodēm</w:t>
            </w:r>
            <w:r w:rsidR="00846C03" w:rsidRPr="00DE5AFB">
              <w:rPr>
                <w:rFonts w:ascii="Times New Roman" w:eastAsia="Times New Roman" w:hAnsi="Times New Roman" w:cs="Times New Roman"/>
                <w:sz w:val="24"/>
                <w:szCs w:val="24"/>
                <w:lang w:eastAsia="lv-LV"/>
              </w:rPr>
              <w:t xml:space="preserve">: </w:t>
            </w:r>
          </w:p>
          <w:p w14:paraId="2AD7A02F" w14:textId="6DF429C1" w:rsidR="00846C03" w:rsidRPr="00DE5AFB" w:rsidRDefault="00ED3504" w:rsidP="00DE5AFB">
            <w:pPr>
              <w:pStyle w:val="ListParagraph"/>
              <w:numPr>
                <w:ilvl w:val="0"/>
                <w:numId w:val="14"/>
              </w:numPr>
              <w:spacing w:after="0" w:line="240" w:lineRule="auto"/>
              <w:ind w:left="686" w:right="140"/>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 xml:space="preserve">novērtējot </w:t>
            </w:r>
            <w:r w:rsidR="003E1B7D" w:rsidRPr="00DE5AFB">
              <w:rPr>
                <w:rFonts w:ascii="Times New Roman" w:hAnsi="Times New Roman" w:cs="Times New Roman"/>
                <w:sz w:val="24"/>
                <w:szCs w:val="24"/>
              </w:rPr>
              <w:t>paveikto darbu apjomu</w:t>
            </w:r>
            <w:r w:rsidR="003E1B7D" w:rsidRPr="00DE5AFB">
              <w:rPr>
                <w:rFonts w:ascii="Times New Roman" w:eastAsia="Times New Roman" w:hAnsi="Times New Roman" w:cs="Times New Roman"/>
                <w:sz w:val="24"/>
                <w:szCs w:val="24"/>
                <w:lang w:eastAsia="lv-LV"/>
              </w:rPr>
              <w:t xml:space="preserve">; </w:t>
            </w:r>
          </w:p>
          <w:p w14:paraId="191E9D26" w14:textId="5B713554" w:rsidR="00846C03" w:rsidRPr="00DE5AFB" w:rsidRDefault="00ED3504" w:rsidP="00DE5AFB">
            <w:pPr>
              <w:pStyle w:val="ListParagraph"/>
              <w:numPr>
                <w:ilvl w:val="0"/>
                <w:numId w:val="14"/>
              </w:numPr>
              <w:spacing w:after="0" w:line="240" w:lineRule="auto"/>
              <w:ind w:left="686" w:right="140"/>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 xml:space="preserve">aprēķinot </w:t>
            </w:r>
            <w:r w:rsidR="003E1B7D" w:rsidRPr="00DE5AFB">
              <w:rPr>
                <w:rFonts w:ascii="Times New Roman" w:eastAsia="Times New Roman" w:hAnsi="Times New Roman" w:cs="Times New Roman"/>
                <w:sz w:val="24"/>
                <w:szCs w:val="24"/>
                <w:lang w:eastAsia="lv-LV"/>
              </w:rPr>
              <w:t>pārskata periodā izpildīto darbu procentuālo īpatsvaru no kopējā sniedzamā pakalpojuma (</w:t>
            </w:r>
            <w:r w:rsidRPr="00DE5AFB">
              <w:rPr>
                <w:rFonts w:ascii="Times New Roman" w:eastAsia="Times New Roman" w:hAnsi="Times New Roman" w:cs="Times New Roman"/>
                <w:sz w:val="24"/>
                <w:szCs w:val="24"/>
                <w:lang w:eastAsia="lv-LV"/>
              </w:rPr>
              <w:t>līguma</w:t>
            </w:r>
            <w:r w:rsidR="003E1B7D"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w:t>
            </w:r>
          </w:p>
          <w:p w14:paraId="23C77A09" w14:textId="6EBA6E4C" w:rsidR="00846C03" w:rsidRPr="00DE5AFB" w:rsidRDefault="00ED3504" w:rsidP="00DE5AFB">
            <w:pPr>
              <w:pStyle w:val="ListParagraph"/>
              <w:numPr>
                <w:ilvl w:val="0"/>
                <w:numId w:val="14"/>
              </w:numPr>
              <w:spacing w:after="0" w:line="240" w:lineRule="auto"/>
              <w:ind w:left="686" w:right="140"/>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 xml:space="preserve">ieņēmumus atzīst tikai tādā apmērā, kādā ir atzīti izdevumi. </w:t>
            </w:r>
          </w:p>
          <w:p w14:paraId="0D4C8DE6" w14:textId="36A1674A" w:rsidR="00683DE1" w:rsidRPr="00DE5AFB" w:rsidRDefault="00ED3504" w:rsidP="00DE5AFB">
            <w:pPr>
              <w:spacing w:after="0" w:line="240" w:lineRule="auto"/>
              <w:ind w:right="142"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 xml:space="preserve">Minētā prasība nodrošinās ieņēmumu un izdevumu saskaņošanu pārskata periodā un korektu budžeta izpildes rezultāta uzrādīšanu gada pārskatā. </w:t>
            </w:r>
          </w:p>
          <w:p w14:paraId="4DC1098D" w14:textId="77777777" w:rsidR="00BD4042" w:rsidRPr="00DE5AFB" w:rsidRDefault="00BD4042"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b/>
                <w:sz w:val="24"/>
                <w:szCs w:val="24"/>
                <w:u w:val="single"/>
                <w:lang w:eastAsia="lv-LV"/>
              </w:rPr>
              <w:t>Transferta ieņēmumu un izdevumu uzskaite</w:t>
            </w:r>
          </w:p>
          <w:p w14:paraId="6A05FF2D" w14:textId="195BCE24" w:rsidR="00BF4D0C" w:rsidRPr="00DE5AFB" w:rsidRDefault="00BF4D0C"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projektā precizēta transferta ieņēmumu un izdevumus uzskaite. Savstarpēji saskaņojot transferta izlietojumu (ja transferts saņemts avansā) vai </w:t>
            </w:r>
            <w:r w:rsidR="00D94E40" w:rsidRPr="00DE5AFB">
              <w:rPr>
                <w:rFonts w:ascii="Times New Roman" w:eastAsia="Times New Roman" w:hAnsi="Times New Roman" w:cs="Times New Roman"/>
                <w:sz w:val="24"/>
                <w:szCs w:val="24"/>
                <w:lang w:eastAsia="lv-LV"/>
              </w:rPr>
              <w:t xml:space="preserve">veiktos izdevumus (ja transferts nav saņemts avansā) pārskata gadā vai līdz </w:t>
            </w:r>
            <w:r w:rsidR="0008593B" w:rsidRPr="00DE5AFB">
              <w:rPr>
                <w:rFonts w:ascii="Times New Roman" w:eastAsia="Times New Roman" w:hAnsi="Times New Roman" w:cs="Times New Roman"/>
                <w:sz w:val="24"/>
                <w:szCs w:val="24"/>
                <w:lang w:eastAsia="lv-LV"/>
              </w:rPr>
              <w:t xml:space="preserve">nākamā </w:t>
            </w:r>
            <w:r w:rsidR="00D94E40" w:rsidRPr="00DE5AFB">
              <w:rPr>
                <w:rFonts w:ascii="Times New Roman" w:eastAsia="Times New Roman" w:hAnsi="Times New Roman" w:cs="Times New Roman"/>
                <w:sz w:val="24"/>
                <w:szCs w:val="24"/>
                <w:lang w:eastAsia="lv-LV"/>
              </w:rPr>
              <w:t>pārskata gada 31.</w:t>
            </w:r>
            <w:r w:rsidR="0008593B" w:rsidRPr="00DE5AFB">
              <w:rPr>
                <w:rFonts w:ascii="Times New Roman" w:eastAsia="Times New Roman" w:hAnsi="Times New Roman" w:cs="Times New Roman"/>
                <w:sz w:val="24"/>
                <w:szCs w:val="24"/>
                <w:lang w:eastAsia="lv-LV"/>
              </w:rPr>
              <w:t> </w:t>
            </w:r>
            <w:r w:rsidR="00D94E40" w:rsidRPr="00DE5AFB">
              <w:rPr>
                <w:rFonts w:ascii="Times New Roman" w:eastAsia="Times New Roman" w:hAnsi="Times New Roman" w:cs="Times New Roman"/>
                <w:sz w:val="24"/>
                <w:szCs w:val="24"/>
                <w:lang w:eastAsia="lv-LV"/>
              </w:rPr>
              <w:t>janvārim (līdz inventarizācijas noslēgumam), budžeta iestāde transferta ieņēmumus un transferta izdevumus atzīst pārskata gadā. Ja saskaņošana notikusi pēc nākamā gada 31.</w:t>
            </w:r>
            <w:r w:rsidR="00414E0B" w:rsidRPr="00DE5AFB">
              <w:rPr>
                <w:rFonts w:ascii="Times New Roman" w:eastAsia="Times New Roman" w:hAnsi="Times New Roman" w:cs="Times New Roman"/>
                <w:sz w:val="24"/>
                <w:szCs w:val="24"/>
                <w:lang w:eastAsia="lv-LV"/>
              </w:rPr>
              <w:t> </w:t>
            </w:r>
            <w:r w:rsidR="00D94E40" w:rsidRPr="00DE5AFB">
              <w:rPr>
                <w:rFonts w:ascii="Times New Roman" w:eastAsia="Times New Roman" w:hAnsi="Times New Roman" w:cs="Times New Roman"/>
                <w:sz w:val="24"/>
                <w:szCs w:val="24"/>
                <w:lang w:eastAsia="lv-LV"/>
              </w:rPr>
              <w:t>janvāra, tad transferta ieņēmumus un izdevumus atzīst nākamajā gadā, bet gada p</w:t>
            </w:r>
            <w:r w:rsidR="00B473AD" w:rsidRPr="00DE5AFB">
              <w:rPr>
                <w:rFonts w:ascii="Times New Roman" w:eastAsia="Times New Roman" w:hAnsi="Times New Roman" w:cs="Times New Roman"/>
                <w:sz w:val="24"/>
                <w:szCs w:val="24"/>
                <w:lang w:eastAsia="lv-LV"/>
              </w:rPr>
              <w:t xml:space="preserve">ārskatā </w:t>
            </w:r>
            <w:proofErr w:type="spellStart"/>
            <w:r w:rsidR="00B473AD" w:rsidRPr="00DE5AFB">
              <w:rPr>
                <w:rFonts w:ascii="Times New Roman" w:eastAsia="Times New Roman" w:hAnsi="Times New Roman" w:cs="Times New Roman"/>
                <w:sz w:val="24"/>
                <w:szCs w:val="24"/>
                <w:lang w:eastAsia="lv-LV"/>
              </w:rPr>
              <w:t>zembilancē</w:t>
            </w:r>
            <w:proofErr w:type="spellEnd"/>
            <w:r w:rsidR="00B473AD" w:rsidRPr="00DE5AFB">
              <w:rPr>
                <w:rFonts w:ascii="Times New Roman" w:eastAsia="Times New Roman" w:hAnsi="Times New Roman" w:cs="Times New Roman"/>
                <w:sz w:val="24"/>
                <w:szCs w:val="24"/>
                <w:lang w:eastAsia="lv-LV"/>
              </w:rPr>
              <w:t xml:space="preserve"> sniedz informāciju par neapstiprināt</w:t>
            </w:r>
            <w:r w:rsidR="00414E0B" w:rsidRPr="00DE5AFB">
              <w:rPr>
                <w:rFonts w:ascii="Times New Roman" w:eastAsia="Times New Roman" w:hAnsi="Times New Roman" w:cs="Times New Roman"/>
                <w:sz w:val="24"/>
                <w:szCs w:val="24"/>
                <w:lang w:eastAsia="lv-LV"/>
              </w:rPr>
              <w:t>aj</w:t>
            </w:r>
            <w:r w:rsidR="00B473AD" w:rsidRPr="00DE5AFB">
              <w:rPr>
                <w:rFonts w:ascii="Times New Roman" w:eastAsia="Times New Roman" w:hAnsi="Times New Roman" w:cs="Times New Roman"/>
                <w:sz w:val="24"/>
                <w:szCs w:val="24"/>
                <w:lang w:eastAsia="lv-LV"/>
              </w:rPr>
              <w:t>iem transferta ieņēmumiem vai izdevumiem, kas attiecas uz pārskata gadu.</w:t>
            </w:r>
            <w:r w:rsidR="008F0BFF" w:rsidRPr="00DE5AFB">
              <w:rPr>
                <w:rFonts w:ascii="Times New Roman" w:eastAsia="Times New Roman" w:hAnsi="Times New Roman" w:cs="Times New Roman"/>
                <w:sz w:val="24"/>
                <w:szCs w:val="24"/>
                <w:lang w:eastAsia="lv-LV"/>
              </w:rPr>
              <w:t xml:space="preserve"> Termiņš, kurā </w:t>
            </w:r>
            <w:r w:rsidR="001A5A42" w:rsidRPr="00DE5AFB">
              <w:rPr>
                <w:rFonts w:ascii="Times New Roman" w:eastAsia="Times New Roman" w:hAnsi="Times New Roman" w:cs="Times New Roman"/>
                <w:sz w:val="24"/>
                <w:szCs w:val="24"/>
                <w:lang w:eastAsia="lv-LV"/>
              </w:rPr>
              <w:t>transferta ieņēmumus un izdevumus iespējams attiecināt uz pārskata gadu, pagarināts atbilstoši gada pārskata inventarizācijas periodam. Transferta ieņēmumu un izdevumu attiecināšana uz pārskata gadu pēc nākamā gada 31.</w:t>
            </w:r>
            <w:r w:rsidR="00414E0B" w:rsidRPr="00DE5AFB">
              <w:rPr>
                <w:rFonts w:ascii="Times New Roman" w:eastAsia="Times New Roman" w:hAnsi="Times New Roman" w:cs="Times New Roman"/>
                <w:sz w:val="24"/>
                <w:szCs w:val="24"/>
                <w:lang w:eastAsia="lv-LV"/>
              </w:rPr>
              <w:t> </w:t>
            </w:r>
            <w:r w:rsidR="001A5A42" w:rsidRPr="00DE5AFB">
              <w:rPr>
                <w:rFonts w:ascii="Times New Roman" w:eastAsia="Times New Roman" w:hAnsi="Times New Roman" w:cs="Times New Roman"/>
                <w:sz w:val="24"/>
                <w:szCs w:val="24"/>
                <w:lang w:eastAsia="lv-LV"/>
              </w:rPr>
              <w:t xml:space="preserve">janvāra nav pieļaujama, jo daļa budžeta iestāžu gada pārskatus sagatavo un nodod konsolidējošai iestādei jau februāra sākumā un turpmāka ieņēmumu un izdevumu attiecināšana uz pārskata gadu sarežģītu konsolidācijas procedūras un radītu nelietderīgu administratīvo slogu </w:t>
            </w:r>
            <w:r w:rsidR="001A5A42" w:rsidRPr="00DE5AFB">
              <w:rPr>
                <w:rFonts w:ascii="Times New Roman" w:eastAsia="Times New Roman" w:hAnsi="Times New Roman" w:cs="Times New Roman"/>
                <w:sz w:val="24"/>
                <w:szCs w:val="24"/>
                <w:lang w:eastAsia="lv-LV"/>
              </w:rPr>
              <w:lastRenderedPageBreak/>
              <w:t xml:space="preserve">(atkārtota </w:t>
            </w:r>
            <w:r w:rsidR="00414E0B" w:rsidRPr="00DE5AFB">
              <w:rPr>
                <w:rFonts w:ascii="Times New Roman" w:eastAsia="Times New Roman" w:hAnsi="Times New Roman" w:cs="Times New Roman"/>
                <w:sz w:val="24"/>
                <w:szCs w:val="24"/>
                <w:lang w:eastAsia="lv-LV"/>
              </w:rPr>
              <w:t xml:space="preserve">pārskatu </w:t>
            </w:r>
            <w:r w:rsidR="001A5A42" w:rsidRPr="00DE5AFB">
              <w:rPr>
                <w:rFonts w:ascii="Times New Roman" w:eastAsia="Times New Roman" w:hAnsi="Times New Roman" w:cs="Times New Roman"/>
                <w:sz w:val="24"/>
                <w:szCs w:val="24"/>
                <w:lang w:eastAsia="lv-LV"/>
              </w:rPr>
              <w:t>labošana, informācijas pārbaude).</w:t>
            </w:r>
          </w:p>
          <w:p w14:paraId="63374DD9" w14:textId="19ECEF8C" w:rsidR="000515E0" w:rsidRPr="00DE5AFB" w:rsidRDefault="000515E0"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Lai nodrošinātu pārskatāmu budžeta izpildes procesu, transferta devējiem </w:t>
            </w:r>
            <w:r w:rsidR="007E6D71" w:rsidRPr="00DE5AFB">
              <w:rPr>
                <w:rFonts w:ascii="Times New Roman" w:eastAsia="Times New Roman" w:hAnsi="Times New Roman" w:cs="Times New Roman"/>
                <w:sz w:val="24"/>
                <w:szCs w:val="24"/>
                <w:lang w:eastAsia="lv-LV"/>
              </w:rPr>
              <w:t>tiesību aktos jānosaka</w:t>
            </w:r>
            <w:r w:rsidRPr="00DE5AFB">
              <w:rPr>
                <w:rFonts w:ascii="Times New Roman" w:eastAsia="Times New Roman" w:hAnsi="Times New Roman" w:cs="Times New Roman"/>
                <w:sz w:val="24"/>
                <w:szCs w:val="24"/>
                <w:lang w:eastAsia="lv-LV"/>
              </w:rPr>
              <w:t xml:space="preserve"> atbilstošu informācijas apmaiņu ar transferta saņēmēju ne tikai par transferta izlietošanu, bet arī par </w:t>
            </w:r>
            <w:r w:rsidR="008F0BFF" w:rsidRPr="00DE5AFB">
              <w:rPr>
                <w:rFonts w:ascii="Times New Roman" w:eastAsia="Times New Roman" w:hAnsi="Times New Roman" w:cs="Times New Roman"/>
                <w:sz w:val="24"/>
                <w:szCs w:val="24"/>
                <w:lang w:eastAsia="lv-LV"/>
              </w:rPr>
              <w:t xml:space="preserve">transferta nosacījumu izpildes </w:t>
            </w:r>
            <w:r w:rsidRPr="00DE5AFB">
              <w:rPr>
                <w:rFonts w:ascii="Times New Roman" w:eastAsia="Times New Roman" w:hAnsi="Times New Roman" w:cs="Times New Roman"/>
                <w:sz w:val="24"/>
                <w:szCs w:val="24"/>
                <w:lang w:eastAsia="lv-LV"/>
              </w:rPr>
              <w:t>apstiprināšanu.</w:t>
            </w:r>
          </w:p>
          <w:p w14:paraId="30E0728C" w14:textId="2DE78418" w:rsidR="00B473AD" w:rsidRPr="00DE5AFB" w:rsidRDefault="00B473AD"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projektā iekļautās normas saskaņotas ar </w:t>
            </w:r>
            <w:r w:rsidR="00761CF3" w:rsidRPr="00DE5AFB">
              <w:rPr>
                <w:rFonts w:ascii="Times New Roman" w:eastAsia="Times New Roman" w:hAnsi="Times New Roman" w:cs="Times New Roman"/>
                <w:sz w:val="24"/>
                <w:szCs w:val="24"/>
                <w:lang w:eastAsia="lv-LV"/>
              </w:rPr>
              <w:t>23.</w:t>
            </w:r>
            <w:r w:rsidR="00BF4CF0" w:rsidRPr="00DE5AFB">
              <w:rPr>
                <w:rFonts w:ascii="Times New Roman" w:eastAsia="Times New Roman" w:hAnsi="Times New Roman" w:cs="Times New Roman"/>
                <w:sz w:val="24"/>
                <w:szCs w:val="24"/>
                <w:lang w:eastAsia="lv-LV"/>
              </w:rPr>
              <w:t>SPSGS</w:t>
            </w:r>
            <w:r w:rsidRPr="00DE5AFB">
              <w:rPr>
                <w:rFonts w:ascii="Times New Roman" w:eastAsia="Times New Roman" w:hAnsi="Times New Roman" w:cs="Times New Roman"/>
                <w:sz w:val="24"/>
                <w:szCs w:val="24"/>
                <w:lang w:eastAsia="lv-LV"/>
              </w:rPr>
              <w:t xml:space="preserve"> “Ieņēmumi no darījumiem bez apmaiņas (nodokļi un transferti)” noteiktajām prasībām transferta ieņēmumus atzīt tajā pārskata periodā, kad izpildīti transferta saņemšanas nosacījumi. Saskaņā ar </w:t>
            </w:r>
            <w:r w:rsidR="00BF4CF0" w:rsidRPr="00DE5AFB">
              <w:rPr>
                <w:rFonts w:ascii="Times New Roman" w:eastAsia="Times New Roman" w:hAnsi="Times New Roman" w:cs="Times New Roman"/>
                <w:sz w:val="24"/>
                <w:szCs w:val="24"/>
                <w:lang w:eastAsia="lv-LV"/>
              </w:rPr>
              <w:t>SPSGS</w:t>
            </w:r>
            <w:r w:rsidRPr="00DE5AFB">
              <w:rPr>
                <w:rFonts w:ascii="Times New Roman" w:eastAsia="Times New Roman" w:hAnsi="Times New Roman" w:cs="Times New Roman"/>
                <w:sz w:val="24"/>
                <w:szCs w:val="24"/>
                <w:lang w:eastAsia="lv-LV"/>
              </w:rPr>
              <w:t xml:space="preserve"> valdes sniegto skaidrojumu  šajā standartā ieņēmumu un izdevumu saskaņošana pa pārskata periodiem nav paredzēta. Nākotnē </w:t>
            </w:r>
            <w:r w:rsidR="00EE002D" w:rsidRPr="00DE5AFB">
              <w:rPr>
                <w:rFonts w:ascii="Times New Roman" w:eastAsia="Times New Roman" w:hAnsi="Times New Roman" w:cs="Times New Roman"/>
                <w:sz w:val="24"/>
                <w:szCs w:val="24"/>
                <w:lang w:eastAsia="lv-LV"/>
              </w:rPr>
              <w:t xml:space="preserve">SPSGS </w:t>
            </w:r>
            <w:r w:rsidRPr="00DE5AFB">
              <w:rPr>
                <w:rFonts w:ascii="Times New Roman" w:eastAsia="Times New Roman" w:hAnsi="Times New Roman" w:cs="Times New Roman"/>
                <w:sz w:val="24"/>
                <w:szCs w:val="24"/>
                <w:lang w:eastAsia="lv-LV"/>
              </w:rPr>
              <w:t>valde paredz atkārtoti izvērtēt transfertu uzskaites pamatprincipus.</w:t>
            </w:r>
          </w:p>
          <w:p w14:paraId="4DC1098F" w14:textId="77777777" w:rsidR="00456FB2" w:rsidRPr="00DE5AFB" w:rsidRDefault="00F30530"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Zemju un būvju uzskaites vērtības aktualizēšana</w:t>
            </w:r>
          </w:p>
          <w:p w14:paraId="4DC10990" w14:textId="18A761DC" w:rsidR="00EF75AB" w:rsidRPr="00DE5AFB" w:rsidRDefault="007F716E" w:rsidP="00DE5AFB">
            <w:pPr>
              <w:spacing w:after="0" w:line="240" w:lineRule="auto"/>
              <w:ind w:right="140" w:firstLine="403"/>
              <w:jc w:val="both"/>
              <w:rPr>
                <w:rFonts w:ascii="Times New Roman" w:hAnsi="Times New Roman" w:cs="Times New Roman"/>
                <w:sz w:val="24"/>
                <w:szCs w:val="24"/>
              </w:rPr>
            </w:pPr>
            <w:r w:rsidRPr="00DE5AFB">
              <w:rPr>
                <w:rFonts w:ascii="Times New Roman" w:hAnsi="Times New Roman" w:cs="Times New Roman"/>
                <w:sz w:val="24"/>
                <w:szCs w:val="24"/>
              </w:rPr>
              <w:t xml:space="preserve">Šobrīd </w:t>
            </w:r>
            <w:r w:rsidR="00456FB2" w:rsidRPr="00DE5AFB">
              <w:rPr>
                <w:rFonts w:ascii="Times New Roman" w:hAnsi="Times New Roman" w:cs="Times New Roman"/>
                <w:sz w:val="24"/>
                <w:szCs w:val="24"/>
              </w:rPr>
              <w:t xml:space="preserve">daļa no </w:t>
            </w:r>
            <w:r w:rsidRPr="00DE5AFB">
              <w:rPr>
                <w:rFonts w:ascii="Times New Roman" w:hAnsi="Times New Roman" w:cs="Times New Roman"/>
                <w:sz w:val="24"/>
                <w:szCs w:val="24"/>
              </w:rPr>
              <w:t>budžeta iestāžu uzskaitīto zemju vērtība</w:t>
            </w:r>
            <w:r w:rsidR="00456FB2" w:rsidRPr="00DE5AFB">
              <w:rPr>
                <w:rFonts w:ascii="Times New Roman" w:hAnsi="Times New Roman" w:cs="Times New Roman"/>
                <w:sz w:val="24"/>
                <w:szCs w:val="24"/>
              </w:rPr>
              <w:t>s</w:t>
            </w:r>
            <w:r w:rsidRPr="00DE5AFB">
              <w:rPr>
                <w:rFonts w:ascii="Times New Roman" w:hAnsi="Times New Roman" w:cs="Times New Roman"/>
                <w:sz w:val="24"/>
                <w:szCs w:val="24"/>
              </w:rPr>
              <w:t xml:space="preserve">, izņemot iegādāto </w:t>
            </w:r>
            <w:r w:rsidR="003E55D4" w:rsidRPr="00DE5AFB">
              <w:rPr>
                <w:rFonts w:ascii="Times New Roman" w:hAnsi="Times New Roman" w:cs="Times New Roman"/>
                <w:sz w:val="24"/>
                <w:szCs w:val="24"/>
              </w:rPr>
              <w:t>zemi</w:t>
            </w:r>
            <w:r w:rsidRPr="00DE5AFB">
              <w:rPr>
                <w:rFonts w:ascii="Times New Roman" w:hAnsi="Times New Roman" w:cs="Times New Roman"/>
                <w:sz w:val="24"/>
                <w:szCs w:val="24"/>
              </w:rPr>
              <w:t xml:space="preserve">, </w:t>
            </w:r>
            <w:r w:rsidR="00010233" w:rsidRPr="00DE5AFB">
              <w:rPr>
                <w:rFonts w:ascii="Times New Roman" w:hAnsi="Times New Roman" w:cs="Times New Roman"/>
                <w:sz w:val="24"/>
                <w:szCs w:val="24"/>
              </w:rPr>
              <w:t>atbilst</w:t>
            </w:r>
            <w:r w:rsidRPr="00DE5AFB">
              <w:rPr>
                <w:rFonts w:ascii="Times New Roman" w:hAnsi="Times New Roman" w:cs="Times New Roman"/>
                <w:sz w:val="24"/>
                <w:szCs w:val="24"/>
              </w:rPr>
              <w:t xml:space="preserve"> Valsts zemes dienesta noteikta</w:t>
            </w:r>
            <w:r w:rsidR="003260F1" w:rsidRPr="00DE5AFB">
              <w:rPr>
                <w:rFonts w:ascii="Times New Roman" w:hAnsi="Times New Roman" w:cs="Times New Roman"/>
                <w:sz w:val="24"/>
                <w:szCs w:val="24"/>
              </w:rPr>
              <w:t>ja</w:t>
            </w:r>
            <w:r w:rsidRPr="00DE5AFB">
              <w:rPr>
                <w:rFonts w:ascii="Times New Roman" w:hAnsi="Times New Roman" w:cs="Times New Roman"/>
                <w:sz w:val="24"/>
                <w:szCs w:val="24"/>
              </w:rPr>
              <w:t>i kadastrāla</w:t>
            </w:r>
            <w:r w:rsidR="003260F1" w:rsidRPr="00DE5AFB">
              <w:rPr>
                <w:rFonts w:ascii="Times New Roman" w:hAnsi="Times New Roman" w:cs="Times New Roman"/>
                <w:sz w:val="24"/>
                <w:szCs w:val="24"/>
              </w:rPr>
              <w:t>ja</w:t>
            </w:r>
            <w:r w:rsidRPr="00DE5AFB">
              <w:rPr>
                <w:rFonts w:ascii="Times New Roman" w:hAnsi="Times New Roman" w:cs="Times New Roman"/>
                <w:sz w:val="24"/>
                <w:szCs w:val="24"/>
              </w:rPr>
              <w:t xml:space="preserve">i vērtībai </w:t>
            </w:r>
            <w:r w:rsidR="003260F1" w:rsidRPr="00DE5AFB">
              <w:rPr>
                <w:rFonts w:ascii="Times New Roman" w:hAnsi="Times New Roman" w:cs="Times New Roman"/>
                <w:sz w:val="24"/>
                <w:szCs w:val="24"/>
              </w:rPr>
              <w:t xml:space="preserve">2010. gada </w:t>
            </w:r>
            <w:r w:rsidRPr="00DE5AFB">
              <w:rPr>
                <w:rFonts w:ascii="Times New Roman" w:hAnsi="Times New Roman" w:cs="Times New Roman"/>
                <w:sz w:val="24"/>
                <w:szCs w:val="24"/>
              </w:rPr>
              <w:t>1. novembr</w:t>
            </w:r>
            <w:r w:rsidR="00456FB2" w:rsidRPr="00DE5AFB">
              <w:rPr>
                <w:rFonts w:ascii="Times New Roman" w:hAnsi="Times New Roman" w:cs="Times New Roman"/>
                <w:sz w:val="24"/>
                <w:szCs w:val="24"/>
              </w:rPr>
              <w:t>ī, jo MK noteikumi Nr. 1486 uzlika pienākumu budžeta iestādēm līdz 2010. </w:t>
            </w:r>
            <w:r w:rsidR="003260F1" w:rsidRPr="00DE5AFB">
              <w:rPr>
                <w:rFonts w:ascii="Times New Roman" w:hAnsi="Times New Roman" w:cs="Times New Roman"/>
                <w:sz w:val="24"/>
                <w:szCs w:val="24"/>
              </w:rPr>
              <w:t xml:space="preserve">gada </w:t>
            </w:r>
            <w:r w:rsidR="00010233" w:rsidRPr="00DE5AFB">
              <w:rPr>
                <w:rFonts w:ascii="Times New Roman" w:hAnsi="Times New Roman" w:cs="Times New Roman"/>
                <w:sz w:val="24"/>
                <w:szCs w:val="24"/>
              </w:rPr>
              <w:t xml:space="preserve">31. decembrim veikt </w:t>
            </w:r>
            <w:r w:rsidR="00456FB2" w:rsidRPr="00DE5AFB">
              <w:rPr>
                <w:rFonts w:ascii="Times New Roman" w:hAnsi="Times New Roman" w:cs="Times New Roman"/>
                <w:sz w:val="24"/>
                <w:szCs w:val="24"/>
              </w:rPr>
              <w:t>zemes pārvērtēšanu pēc kadastrālās vērtības 2010. gada 1. </w:t>
            </w:r>
            <w:r w:rsidR="00A71B09" w:rsidRPr="00DE5AFB">
              <w:rPr>
                <w:rFonts w:ascii="Times New Roman" w:hAnsi="Times New Roman" w:cs="Times New Roman"/>
                <w:sz w:val="24"/>
                <w:szCs w:val="24"/>
              </w:rPr>
              <w:t>novembrī</w:t>
            </w:r>
            <w:r w:rsidR="00456FB2" w:rsidRPr="00DE5AFB">
              <w:rPr>
                <w:rFonts w:ascii="Times New Roman" w:hAnsi="Times New Roman" w:cs="Times New Roman"/>
                <w:sz w:val="24"/>
                <w:szCs w:val="24"/>
              </w:rPr>
              <w:t>.</w:t>
            </w:r>
            <w:r w:rsidR="003E55D4" w:rsidRPr="00DE5AFB">
              <w:rPr>
                <w:rFonts w:ascii="Times New Roman" w:hAnsi="Times New Roman" w:cs="Times New Roman"/>
                <w:sz w:val="24"/>
                <w:szCs w:val="24"/>
              </w:rPr>
              <w:t xml:space="preserve"> </w:t>
            </w:r>
          </w:p>
          <w:p w14:paraId="4DC10991" w14:textId="32A037ED" w:rsidR="00EF75AB" w:rsidRPr="00DE5AFB" w:rsidRDefault="00EF75AB" w:rsidP="00DE5AFB">
            <w:pPr>
              <w:spacing w:after="0" w:line="240" w:lineRule="auto"/>
              <w:ind w:right="140" w:firstLine="403"/>
              <w:jc w:val="both"/>
              <w:rPr>
                <w:rFonts w:ascii="Times New Roman" w:hAnsi="Times New Roman" w:cs="Times New Roman"/>
                <w:sz w:val="24"/>
                <w:szCs w:val="24"/>
              </w:rPr>
            </w:pPr>
            <w:r w:rsidRPr="00DE5AFB">
              <w:rPr>
                <w:rFonts w:ascii="Times New Roman" w:hAnsi="Times New Roman" w:cs="Times New Roman"/>
                <w:sz w:val="24"/>
                <w:szCs w:val="24"/>
              </w:rPr>
              <w:t xml:space="preserve">MK noteikumi Nr. 1486 </w:t>
            </w:r>
            <w:r w:rsidR="00010233" w:rsidRPr="00DE5AFB">
              <w:rPr>
                <w:rFonts w:ascii="Times New Roman" w:hAnsi="Times New Roman" w:cs="Times New Roman"/>
                <w:sz w:val="24"/>
                <w:szCs w:val="24"/>
              </w:rPr>
              <w:t>nosaka</w:t>
            </w:r>
            <w:r w:rsidRPr="00DE5AFB">
              <w:rPr>
                <w:rFonts w:ascii="Times New Roman" w:hAnsi="Times New Roman" w:cs="Times New Roman"/>
                <w:sz w:val="24"/>
                <w:szCs w:val="24"/>
              </w:rPr>
              <w:t xml:space="preserve">, ka kadastrālo vērtību zemes un ēku vērtības noteikšanai var izmantot gadījumos, kad </w:t>
            </w:r>
            <w:r w:rsidR="009639CB" w:rsidRPr="00DE5AFB">
              <w:rPr>
                <w:rFonts w:ascii="Times New Roman" w:hAnsi="Times New Roman" w:cs="Times New Roman"/>
                <w:sz w:val="24"/>
                <w:szCs w:val="24"/>
              </w:rPr>
              <w:t>budžeta iestāde iekļ</w:t>
            </w:r>
            <w:r w:rsidR="00010233" w:rsidRPr="00DE5AFB">
              <w:rPr>
                <w:rFonts w:ascii="Times New Roman" w:hAnsi="Times New Roman" w:cs="Times New Roman"/>
                <w:sz w:val="24"/>
                <w:szCs w:val="24"/>
              </w:rPr>
              <w:t>auj</w:t>
            </w:r>
            <w:r w:rsidR="009639CB" w:rsidRPr="00DE5AFB">
              <w:rPr>
                <w:rFonts w:ascii="Times New Roman" w:hAnsi="Times New Roman" w:cs="Times New Roman"/>
                <w:sz w:val="24"/>
                <w:szCs w:val="24"/>
              </w:rPr>
              <w:t xml:space="preserve"> bilancē līdz šim neuzskaitītu vai ziedojumu un dāvinājumu veidā saņemtu zemi vai ēku</w:t>
            </w:r>
            <w:r w:rsidR="00BA4C37" w:rsidRPr="00DE5AFB">
              <w:rPr>
                <w:rFonts w:ascii="Times New Roman" w:hAnsi="Times New Roman" w:cs="Times New Roman"/>
                <w:sz w:val="24"/>
                <w:szCs w:val="24"/>
              </w:rPr>
              <w:t>. Š</w:t>
            </w:r>
            <w:r w:rsidR="00A1010D" w:rsidRPr="00DE5AFB">
              <w:rPr>
                <w:rFonts w:ascii="Times New Roman" w:hAnsi="Times New Roman" w:cs="Times New Roman"/>
                <w:sz w:val="24"/>
                <w:szCs w:val="24"/>
              </w:rPr>
              <w:t>ī pieeja saglabāta arī noteikumu projektā</w:t>
            </w:r>
            <w:r w:rsidR="007B3DCC" w:rsidRPr="00DE5AFB">
              <w:rPr>
                <w:rFonts w:ascii="Times New Roman" w:hAnsi="Times New Roman" w:cs="Times New Roman"/>
                <w:sz w:val="24"/>
                <w:szCs w:val="24"/>
              </w:rPr>
              <w:t>, attiecinot to arī uz citām būvēm</w:t>
            </w:r>
            <w:r w:rsidR="00A1010D" w:rsidRPr="00DE5AFB">
              <w:rPr>
                <w:rFonts w:ascii="Times New Roman" w:hAnsi="Times New Roman" w:cs="Times New Roman"/>
                <w:sz w:val="24"/>
                <w:szCs w:val="24"/>
              </w:rPr>
              <w:t>.</w:t>
            </w:r>
          </w:p>
          <w:p w14:paraId="4DC10992" w14:textId="7DFA0411" w:rsidR="007F716E" w:rsidRPr="00DE5AFB" w:rsidRDefault="00A1010D" w:rsidP="00DE5AFB">
            <w:pPr>
              <w:spacing w:after="0" w:line="240" w:lineRule="auto"/>
              <w:ind w:right="140" w:firstLine="403"/>
              <w:jc w:val="both"/>
              <w:rPr>
                <w:rFonts w:ascii="Times New Roman" w:hAnsi="Times New Roman" w:cs="Times New Roman"/>
                <w:sz w:val="24"/>
                <w:szCs w:val="24"/>
              </w:rPr>
            </w:pPr>
            <w:r w:rsidRPr="00DE5AFB">
              <w:rPr>
                <w:rFonts w:ascii="Times New Roman" w:hAnsi="Times New Roman" w:cs="Times New Roman"/>
                <w:sz w:val="24"/>
                <w:szCs w:val="24"/>
              </w:rPr>
              <w:t>Ņemot vērā, ka kadastrālās vērt</w:t>
            </w:r>
            <w:r w:rsidR="00B94073" w:rsidRPr="00DE5AFB">
              <w:rPr>
                <w:rFonts w:ascii="Times New Roman" w:hAnsi="Times New Roman" w:cs="Times New Roman"/>
                <w:sz w:val="24"/>
                <w:szCs w:val="24"/>
              </w:rPr>
              <w:t>ības regulāri tiek pārrēķinātas un</w:t>
            </w:r>
            <w:r w:rsidRPr="00DE5AFB">
              <w:rPr>
                <w:rFonts w:ascii="Times New Roman" w:hAnsi="Times New Roman" w:cs="Times New Roman"/>
                <w:sz w:val="24"/>
                <w:szCs w:val="24"/>
              </w:rPr>
              <w:t xml:space="preserve"> </w:t>
            </w:r>
            <w:r w:rsidR="00B94073" w:rsidRPr="00DE5AFB">
              <w:rPr>
                <w:rFonts w:ascii="Times New Roman" w:hAnsi="Times New Roman" w:cs="Times New Roman"/>
                <w:sz w:val="24"/>
                <w:szCs w:val="24"/>
              </w:rPr>
              <w:t>2010.</w:t>
            </w:r>
            <w:r w:rsidR="00A86035" w:rsidRPr="00DE5AFB">
              <w:rPr>
                <w:rFonts w:ascii="Times New Roman" w:hAnsi="Times New Roman" w:cs="Times New Roman"/>
                <w:sz w:val="24"/>
                <w:szCs w:val="24"/>
              </w:rPr>
              <w:t> </w:t>
            </w:r>
            <w:r w:rsidR="00B94073" w:rsidRPr="00DE5AFB">
              <w:rPr>
                <w:rFonts w:ascii="Times New Roman" w:hAnsi="Times New Roman" w:cs="Times New Roman"/>
                <w:sz w:val="24"/>
                <w:szCs w:val="24"/>
              </w:rPr>
              <w:t>gada 1.</w:t>
            </w:r>
            <w:r w:rsidR="00A86035" w:rsidRPr="00DE5AFB">
              <w:rPr>
                <w:rFonts w:ascii="Times New Roman" w:hAnsi="Times New Roman" w:cs="Times New Roman"/>
                <w:sz w:val="24"/>
                <w:szCs w:val="24"/>
              </w:rPr>
              <w:t> </w:t>
            </w:r>
            <w:r w:rsidR="00B94073" w:rsidRPr="00DE5AFB">
              <w:rPr>
                <w:rFonts w:ascii="Times New Roman" w:hAnsi="Times New Roman" w:cs="Times New Roman"/>
                <w:sz w:val="24"/>
                <w:szCs w:val="24"/>
              </w:rPr>
              <w:t xml:space="preserve">novembra kadastrālo vērtību ietekmēja pirms krīzes tirgus cenas, </w:t>
            </w:r>
            <w:r w:rsidRPr="00DE5AFB">
              <w:rPr>
                <w:rFonts w:ascii="Times New Roman" w:hAnsi="Times New Roman" w:cs="Times New Roman"/>
                <w:sz w:val="24"/>
                <w:szCs w:val="24"/>
              </w:rPr>
              <w:t xml:space="preserve">ir nepieciešams </w:t>
            </w:r>
            <w:r w:rsidR="003E55D4" w:rsidRPr="00DE5AFB">
              <w:rPr>
                <w:rFonts w:ascii="Times New Roman" w:hAnsi="Times New Roman" w:cs="Times New Roman"/>
                <w:sz w:val="24"/>
                <w:szCs w:val="24"/>
              </w:rPr>
              <w:t>aktualizēt šo objektu uzskaites vērtības.</w:t>
            </w:r>
          </w:p>
          <w:p w14:paraId="4DC10993" w14:textId="1A765F35" w:rsidR="000775D7" w:rsidRPr="00DE5AFB" w:rsidRDefault="00B94073" w:rsidP="00DE5AFB">
            <w:pPr>
              <w:spacing w:after="0" w:line="240" w:lineRule="auto"/>
              <w:ind w:right="140" w:firstLine="403"/>
              <w:jc w:val="both"/>
              <w:rPr>
                <w:rFonts w:ascii="Times New Roman" w:hAnsi="Times New Roman" w:cs="Times New Roman"/>
                <w:sz w:val="24"/>
                <w:szCs w:val="24"/>
              </w:rPr>
            </w:pPr>
            <w:r w:rsidRPr="00DE5AFB">
              <w:rPr>
                <w:rFonts w:ascii="Times New Roman" w:hAnsi="Times New Roman" w:cs="Times New Roman"/>
                <w:sz w:val="24"/>
                <w:szCs w:val="24"/>
              </w:rPr>
              <w:t>N</w:t>
            </w:r>
            <w:r w:rsidR="000775D7" w:rsidRPr="00DE5AFB">
              <w:rPr>
                <w:rFonts w:ascii="Times New Roman" w:hAnsi="Times New Roman" w:cs="Times New Roman"/>
                <w:sz w:val="24"/>
                <w:szCs w:val="24"/>
              </w:rPr>
              <w:t>oteikumu projekts paredz, ka budžeta iestādēm līdz 202</w:t>
            </w:r>
            <w:r w:rsidR="000C0B68">
              <w:rPr>
                <w:rFonts w:ascii="Times New Roman" w:hAnsi="Times New Roman" w:cs="Times New Roman"/>
                <w:sz w:val="24"/>
                <w:szCs w:val="24"/>
              </w:rPr>
              <w:t>1</w:t>
            </w:r>
            <w:r w:rsidR="000775D7" w:rsidRPr="00DE5AFB">
              <w:rPr>
                <w:rFonts w:ascii="Times New Roman" w:hAnsi="Times New Roman" w:cs="Times New Roman"/>
                <w:sz w:val="24"/>
                <w:szCs w:val="24"/>
              </w:rPr>
              <w:t>. gada 31. decembrim</w:t>
            </w:r>
            <w:r w:rsidR="00D72F53" w:rsidRPr="00DE5AFB">
              <w:rPr>
                <w:rFonts w:ascii="Times New Roman" w:hAnsi="Times New Roman" w:cs="Times New Roman"/>
                <w:sz w:val="24"/>
                <w:szCs w:val="24"/>
              </w:rPr>
              <w:t xml:space="preserve"> jāaktualizē</w:t>
            </w:r>
            <w:r w:rsidR="000775D7" w:rsidRPr="00DE5AFB">
              <w:rPr>
                <w:rFonts w:ascii="Times New Roman" w:hAnsi="Times New Roman" w:cs="Times New Roman"/>
                <w:sz w:val="24"/>
                <w:szCs w:val="24"/>
              </w:rPr>
              <w:t xml:space="preserve"> grāmatvedības uzskaitē </w:t>
            </w:r>
            <w:r w:rsidR="005800A3" w:rsidRPr="00DE5AFB">
              <w:rPr>
                <w:rFonts w:ascii="Times New Roman" w:hAnsi="Times New Roman" w:cs="Times New Roman"/>
                <w:sz w:val="24"/>
                <w:szCs w:val="24"/>
              </w:rPr>
              <w:t xml:space="preserve">kadastrālā vērtībā </w:t>
            </w:r>
            <w:r w:rsidR="000775D7" w:rsidRPr="00DE5AFB">
              <w:rPr>
                <w:rFonts w:ascii="Times New Roman" w:hAnsi="Times New Roman" w:cs="Times New Roman"/>
                <w:sz w:val="24"/>
                <w:szCs w:val="24"/>
              </w:rPr>
              <w:t>uzskaitīto zemju un būvju vērtīb</w:t>
            </w:r>
            <w:r w:rsidR="005800A3" w:rsidRPr="00DE5AFB">
              <w:rPr>
                <w:rFonts w:ascii="Times New Roman" w:hAnsi="Times New Roman" w:cs="Times New Roman"/>
                <w:sz w:val="24"/>
                <w:szCs w:val="24"/>
              </w:rPr>
              <w:t>a</w:t>
            </w:r>
            <w:r w:rsidR="000775D7" w:rsidRPr="00DE5AFB">
              <w:rPr>
                <w:rFonts w:ascii="Times New Roman" w:hAnsi="Times New Roman" w:cs="Times New Roman"/>
                <w:sz w:val="24"/>
                <w:szCs w:val="24"/>
              </w:rPr>
              <w:t xml:space="preserve"> atbilstoši Valsts zemes dienesta noteiktai kadastrālai vērtībai</w:t>
            </w:r>
            <w:r w:rsidR="00A71B09" w:rsidRPr="00DE5AFB">
              <w:rPr>
                <w:rFonts w:ascii="Times New Roman" w:hAnsi="Times New Roman" w:cs="Times New Roman"/>
                <w:sz w:val="24"/>
                <w:szCs w:val="24"/>
              </w:rPr>
              <w:t>,</w:t>
            </w:r>
            <w:r w:rsidR="000775D7" w:rsidRPr="00DE5AFB">
              <w:rPr>
                <w:rFonts w:ascii="Times New Roman" w:hAnsi="Times New Roman" w:cs="Times New Roman"/>
                <w:sz w:val="24"/>
                <w:szCs w:val="24"/>
              </w:rPr>
              <w:t xml:space="preserve"> </w:t>
            </w:r>
            <w:r w:rsidR="00A71B09" w:rsidRPr="00DE5AFB">
              <w:rPr>
                <w:rFonts w:ascii="Times New Roman" w:hAnsi="Times New Roman" w:cs="Times New Roman"/>
                <w:sz w:val="24"/>
                <w:szCs w:val="24"/>
              </w:rPr>
              <w:t>kas iegūta veicot inventarizāciju 20</w:t>
            </w:r>
            <w:r w:rsidR="000C0B68">
              <w:rPr>
                <w:rFonts w:ascii="Times New Roman" w:hAnsi="Times New Roman" w:cs="Times New Roman"/>
                <w:sz w:val="24"/>
                <w:szCs w:val="24"/>
              </w:rPr>
              <w:t>20</w:t>
            </w:r>
            <w:r w:rsidR="00A71B09" w:rsidRPr="00DE5AFB">
              <w:rPr>
                <w:rFonts w:ascii="Times New Roman" w:hAnsi="Times New Roman" w:cs="Times New Roman"/>
                <w:sz w:val="24"/>
                <w:szCs w:val="24"/>
              </w:rPr>
              <w:t>. gadā.</w:t>
            </w:r>
            <w:r w:rsidR="00CC1DA4" w:rsidRPr="00DE5AFB">
              <w:rPr>
                <w:rFonts w:ascii="Times New Roman" w:hAnsi="Times New Roman" w:cs="Times New Roman"/>
                <w:sz w:val="24"/>
                <w:szCs w:val="24"/>
              </w:rPr>
              <w:t xml:space="preserve"> Aktualizācijas datums noteikts, lai kadastrālās vērtības varētu iegūt vienlaicīgi ar veicamo inventarizāciju, salīdzinot valsts reģistru datus ar grāmatvedības datiem. </w:t>
            </w:r>
          </w:p>
          <w:p w14:paraId="4DC10994" w14:textId="25C36164" w:rsidR="005800A3" w:rsidRPr="00DE5AFB" w:rsidRDefault="00BA5A5E" w:rsidP="00DE5AFB">
            <w:pPr>
              <w:spacing w:after="0" w:line="240" w:lineRule="auto"/>
              <w:ind w:right="140" w:firstLine="403"/>
              <w:jc w:val="both"/>
              <w:rPr>
                <w:rFonts w:ascii="Times New Roman" w:hAnsi="Times New Roman" w:cs="Times New Roman"/>
                <w:sz w:val="24"/>
                <w:szCs w:val="24"/>
              </w:rPr>
            </w:pPr>
            <w:r w:rsidRPr="00DE5AFB">
              <w:rPr>
                <w:rFonts w:ascii="Times New Roman" w:hAnsi="Times New Roman" w:cs="Times New Roman"/>
                <w:sz w:val="24"/>
                <w:szCs w:val="24"/>
              </w:rPr>
              <w:t>Zemju un būvju</w:t>
            </w:r>
            <w:r w:rsidR="005800A3" w:rsidRPr="00DE5AFB">
              <w:rPr>
                <w:rFonts w:ascii="Times New Roman" w:hAnsi="Times New Roman" w:cs="Times New Roman"/>
                <w:sz w:val="24"/>
                <w:szCs w:val="24"/>
              </w:rPr>
              <w:t xml:space="preserve">, kas grāmatvedības uzskaitē </w:t>
            </w:r>
            <w:r w:rsidR="00B94073" w:rsidRPr="00DE5AFB">
              <w:rPr>
                <w:rFonts w:ascii="Times New Roman" w:hAnsi="Times New Roman" w:cs="Times New Roman"/>
                <w:sz w:val="24"/>
                <w:szCs w:val="24"/>
              </w:rPr>
              <w:t xml:space="preserve">sākotnēji </w:t>
            </w:r>
            <w:r w:rsidR="005800A3" w:rsidRPr="00DE5AFB">
              <w:rPr>
                <w:rFonts w:ascii="Times New Roman" w:hAnsi="Times New Roman" w:cs="Times New Roman"/>
                <w:sz w:val="24"/>
                <w:szCs w:val="24"/>
              </w:rPr>
              <w:t xml:space="preserve">nav </w:t>
            </w:r>
            <w:r w:rsidR="00B94073" w:rsidRPr="00DE5AFB">
              <w:rPr>
                <w:rFonts w:ascii="Times New Roman" w:hAnsi="Times New Roman" w:cs="Times New Roman"/>
                <w:sz w:val="24"/>
                <w:szCs w:val="24"/>
              </w:rPr>
              <w:t>atzītas</w:t>
            </w:r>
            <w:r w:rsidR="005800A3" w:rsidRPr="00DE5AFB">
              <w:rPr>
                <w:rFonts w:ascii="Times New Roman" w:hAnsi="Times New Roman" w:cs="Times New Roman"/>
                <w:sz w:val="24"/>
                <w:szCs w:val="24"/>
              </w:rPr>
              <w:t xml:space="preserve"> atbilstoši to kadastrālai vērtībai, </w:t>
            </w:r>
            <w:r w:rsidR="00B94073" w:rsidRPr="00DE5AFB">
              <w:rPr>
                <w:rFonts w:ascii="Times New Roman" w:hAnsi="Times New Roman" w:cs="Times New Roman"/>
                <w:sz w:val="24"/>
                <w:szCs w:val="24"/>
              </w:rPr>
              <w:t xml:space="preserve">vērtības aktualizācija </w:t>
            </w:r>
            <w:r w:rsidR="005800A3" w:rsidRPr="00DE5AFB">
              <w:rPr>
                <w:rFonts w:ascii="Times New Roman" w:hAnsi="Times New Roman" w:cs="Times New Roman"/>
                <w:sz w:val="24"/>
                <w:szCs w:val="24"/>
              </w:rPr>
              <w:t>na</w:t>
            </w:r>
            <w:r w:rsidR="00B94073" w:rsidRPr="00DE5AFB">
              <w:rPr>
                <w:rFonts w:ascii="Times New Roman" w:hAnsi="Times New Roman" w:cs="Times New Roman"/>
                <w:sz w:val="24"/>
                <w:szCs w:val="24"/>
              </w:rPr>
              <w:t xml:space="preserve">v jāveic. </w:t>
            </w:r>
            <w:r w:rsidR="005800A3" w:rsidRPr="00DE5AFB">
              <w:rPr>
                <w:rFonts w:ascii="Times New Roman" w:hAnsi="Times New Roman" w:cs="Times New Roman"/>
                <w:sz w:val="24"/>
                <w:szCs w:val="24"/>
              </w:rPr>
              <w:t>Piemēram, ir uzskaitīts</w:t>
            </w:r>
            <w:r w:rsidR="00E2137E" w:rsidRPr="00DE5AFB">
              <w:rPr>
                <w:rFonts w:ascii="Times New Roman" w:hAnsi="Times New Roman" w:cs="Times New Roman"/>
                <w:sz w:val="24"/>
                <w:szCs w:val="24"/>
              </w:rPr>
              <w:t xml:space="preserve"> dzīvojamais fonds</w:t>
            </w:r>
            <w:r w:rsidR="005800A3" w:rsidRPr="00DE5AFB">
              <w:rPr>
                <w:rFonts w:ascii="Times New Roman" w:hAnsi="Times New Roman" w:cs="Times New Roman"/>
                <w:sz w:val="24"/>
                <w:szCs w:val="24"/>
              </w:rPr>
              <w:t xml:space="preserve">, bet nav iespējams </w:t>
            </w:r>
            <w:r w:rsidR="00E2137E" w:rsidRPr="00DE5AFB">
              <w:rPr>
                <w:rFonts w:ascii="Times New Roman" w:hAnsi="Times New Roman" w:cs="Times New Roman"/>
                <w:sz w:val="24"/>
                <w:szCs w:val="24"/>
              </w:rPr>
              <w:t>izsekot,</w:t>
            </w:r>
            <w:r w:rsidR="005800A3" w:rsidRPr="00DE5AFB">
              <w:rPr>
                <w:rFonts w:ascii="Times New Roman" w:hAnsi="Times New Roman" w:cs="Times New Roman"/>
                <w:sz w:val="24"/>
                <w:szCs w:val="24"/>
              </w:rPr>
              <w:t xml:space="preserve"> kā noteikta </w:t>
            </w:r>
            <w:r w:rsidR="006514A1" w:rsidRPr="00DE5AFB">
              <w:rPr>
                <w:rFonts w:ascii="Times New Roman" w:hAnsi="Times New Roman" w:cs="Times New Roman"/>
                <w:sz w:val="24"/>
                <w:szCs w:val="24"/>
              </w:rPr>
              <w:t xml:space="preserve">dzīvojamā </w:t>
            </w:r>
            <w:r w:rsidR="005800A3" w:rsidRPr="00DE5AFB">
              <w:rPr>
                <w:rFonts w:ascii="Times New Roman" w:hAnsi="Times New Roman" w:cs="Times New Roman"/>
                <w:sz w:val="24"/>
                <w:szCs w:val="24"/>
              </w:rPr>
              <w:t>fonda sākotnējā vērtība, jo trūkst dokumentācija</w:t>
            </w:r>
            <w:r w:rsidR="00E2137E" w:rsidRPr="00DE5AFB">
              <w:rPr>
                <w:rFonts w:ascii="Times New Roman" w:hAnsi="Times New Roman" w:cs="Times New Roman"/>
                <w:sz w:val="24"/>
                <w:szCs w:val="24"/>
              </w:rPr>
              <w:t>s. Šādā gadījumā</w:t>
            </w:r>
            <w:r w:rsidR="005800A3" w:rsidRPr="00DE5AFB">
              <w:rPr>
                <w:rFonts w:ascii="Times New Roman" w:hAnsi="Times New Roman" w:cs="Times New Roman"/>
                <w:sz w:val="24"/>
                <w:szCs w:val="24"/>
              </w:rPr>
              <w:t xml:space="preserve"> dzīvojamā fonda </w:t>
            </w:r>
            <w:r w:rsidR="00E2137E" w:rsidRPr="00DE5AFB">
              <w:rPr>
                <w:rFonts w:ascii="Times New Roman" w:hAnsi="Times New Roman" w:cs="Times New Roman"/>
                <w:sz w:val="24"/>
                <w:szCs w:val="24"/>
              </w:rPr>
              <w:t xml:space="preserve">uzskaites </w:t>
            </w:r>
            <w:r w:rsidR="005800A3" w:rsidRPr="00DE5AFB">
              <w:rPr>
                <w:rFonts w:ascii="Times New Roman" w:hAnsi="Times New Roman" w:cs="Times New Roman"/>
                <w:sz w:val="24"/>
                <w:szCs w:val="24"/>
              </w:rPr>
              <w:t xml:space="preserve">vērtības aktualizācija atbilstoši Valsts zemes dienesta noteiktai kadastrālai vērtībai nav jāveic. Arī iegādātai zemei un </w:t>
            </w:r>
            <w:r w:rsidRPr="00DE5AFB">
              <w:rPr>
                <w:rFonts w:ascii="Times New Roman" w:hAnsi="Times New Roman" w:cs="Times New Roman"/>
                <w:sz w:val="24"/>
                <w:szCs w:val="24"/>
              </w:rPr>
              <w:t>būv</w:t>
            </w:r>
            <w:r w:rsidR="00E2137E" w:rsidRPr="00DE5AFB">
              <w:rPr>
                <w:rFonts w:ascii="Times New Roman" w:hAnsi="Times New Roman" w:cs="Times New Roman"/>
                <w:sz w:val="24"/>
                <w:szCs w:val="24"/>
              </w:rPr>
              <w:t>ēm</w:t>
            </w:r>
            <w:r w:rsidR="005800A3" w:rsidRPr="00DE5AFB">
              <w:rPr>
                <w:rFonts w:ascii="Times New Roman" w:hAnsi="Times New Roman" w:cs="Times New Roman"/>
                <w:sz w:val="24"/>
                <w:szCs w:val="24"/>
              </w:rPr>
              <w:t xml:space="preserve"> uzskaites vērtības aktualizācija </w:t>
            </w:r>
            <w:r w:rsidR="005800A3" w:rsidRPr="00DE5AFB">
              <w:rPr>
                <w:rFonts w:ascii="Times New Roman" w:hAnsi="Times New Roman" w:cs="Times New Roman"/>
                <w:sz w:val="24"/>
                <w:szCs w:val="24"/>
              </w:rPr>
              <w:lastRenderedPageBreak/>
              <w:t xml:space="preserve">atbilstoši Valsts zemes dienesta noteiktai kadastrālai vērtībai nav jāveic. </w:t>
            </w:r>
            <w:r w:rsidR="007B3DCC" w:rsidRPr="00DE5AFB">
              <w:rPr>
                <w:rFonts w:ascii="Times New Roman" w:hAnsi="Times New Roman" w:cs="Times New Roman"/>
                <w:sz w:val="24"/>
                <w:szCs w:val="24"/>
              </w:rPr>
              <w:t xml:space="preserve">Tāpat vērtības aktualizācija nav jāveic tām būvēm, kuras sākotnēji uzskaitītas kadastrālā vērtībā, </w:t>
            </w:r>
            <w:r w:rsidR="00776A42" w:rsidRPr="00DE5AFB">
              <w:rPr>
                <w:rFonts w:ascii="Times New Roman" w:hAnsi="Times New Roman" w:cs="Times New Roman"/>
                <w:sz w:val="24"/>
                <w:szCs w:val="24"/>
              </w:rPr>
              <w:t>un kurās veikti kapitālie ieguldījumi</w:t>
            </w:r>
            <w:r w:rsidR="007B3DCC" w:rsidRPr="00DE5AFB">
              <w:rPr>
                <w:rFonts w:ascii="Times New Roman" w:hAnsi="Times New Roman" w:cs="Times New Roman"/>
                <w:sz w:val="24"/>
                <w:szCs w:val="24"/>
              </w:rPr>
              <w:t>, kā rezultātā uzskaites vērtībā kapitalizētas izmaksas.</w:t>
            </w:r>
          </w:p>
          <w:p w14:paraId="4DC10997" w14:textId="45FEA684" w:rsidR="0087137E" w:rsidRPr="00DE5AFB" w:rsidRDefault="0087137E" w:rsidP="00DE5AFB">
            <w:pPr>
              <w:spacing w:after="0" w:line="240" w:lineRule="auto"/>
              <w:ind w:right="140" w:firstLine="403"/>
              <w:jc w:val="both"/>
              <w:rPr>
                <w:rFonts w:ascii="Times New Roman" w:hAnsi="Times New Roman" w:cs="Times New Roman"/>
                <w:sz w:val="24"/>
                <w:szCs w:val="24"/>
              </w:rPr>
            </w:pPr>
            <w:r w:rsidRPr="00DE5AFB">
              <w:rPr>
                <w:rFonts w:ascii="Times New Roman" w:hAnsi="Times New Roman" w:cs="Times New Roman"/>
                <w:sz w:val="24"/>
                <w:szCs w:val="24"/>
              </w:rPr>
              <w:t>Pēc zemju un būvju vērtības aktualizācijas zemei nolietojumu neaprēķina, savukārt būvēm nolietojumu turpina aprēķināt atlikušajā lietderīgās lietošanas laikā. Ja būves uzskaites vērtība ir pilnībā atzīta izdevumos, aktualizējot uzskaites vērtību, nosaka atlikušo lietderīgās lietošanas laiku noteikumu projekta 2. pielikumā noteikto normu ietvaros.</w:t>
            </w:r>
          </w:p>
          <w:p w14:paraId="312FC3ED" w14:textId="3A170764" w:rsidR="00946074" w:rsidRPr="00DE5AFB" w:rsidRDefault="00A5515F"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Finanšu instrumenti un i</w:t>
            </w:r>
            <w:r w:rsidR="00946074" w:rsidRPr="00DE5AFB">
              <w:rPr>
                <w:rFonts w:ascii="Times New Roman" w:eastAsia="Times New Roman" w:hAnsi="Times New Roman" w:cs="Times New Roman"/>
                <w:b/>
                <w:sz w:val="24"/>
                <w:szCs w:val="24"/>
                <w:u w:val="single"/>
                <w:lang w:eastAsia="lv-LV"/>
              </w:rPr>
              <w:t>lgtermiņa finanšu ieguldījumu vērtības samazinājums</w:t>
            </w:r>
          </w:p>
          <w:p w14:paraId="4FB18251" w14:textId="13695668" w:rsidR="00A5515F" w:rsidRPr="00DE5AFB" w:rsidRDefault="00946074"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projektā atbilstoši </w:t>
            </w:r>
            <w:r w:rsidR="00BF4CF0" w:rsidRPr="00DE5AFB">
              <w:rPr>
                <w:rFonts w:ascii="Times New Roman" w:eastAsia="Times New Roman" w:hAnsi="Times New Roman" w:cs="Times New Roman"/>
                <w:sz w:val="24"/>
                <w:szCs w:val="24"/>
                <w:lang w:eastAsia="lv-LV"/>
              </w:rPr>
              <w:t>SPSGS</w:t>
            </w:r>
            <w:r w:rsidRPr="00DE5AFB">
              <w:rPr>
                <w:rFonts w:ascii="Times New Roman" w:eastAsia="Times New Roman" w:hAnsi="Times New Roman" w:cs="Times New Roman"/>
                <w:sz w:val="24"/>
                <w:szCs w:val="24"/>
                <w:lang w:eastAsia="lv-LV"/>
              </w:rPr>
              <w:t xml:space="preserve"> ietvertas prasības finanšu instrumentu uzskaitei</w:t>
            </w:r>
            <w:r w:rsidR="00D60343" w:rsidRPr="00DE5AFB">
              <w:rPr>
                <w:rFonts w:ascii="Times New Roman" w:eastAsia="Times New Roman" w:hAnsi="Times New Roman" w:cs="Times New Roman"/>
                <w:sz w:val="24"/>
                <w:szCs w:val="24"/>
                <w:lang w:eastAsia="lv-LV"/>
              </w:rPr>
              <w:t>, papildinot to ar terminiem un to skaidrojumiem</w:t>
            </w:r>
            <w:r w:rsidRPr="00DE5AFB">
              <w:rPr>
                <w:rFonts w:ascii="Times New Roman" w:eastAsia="Times New Roman" w:hAnsi="Times New Roman" w:cs="Times New Roman"/>
                <w:sz w:val="24"/>
                <w:szCs w:val="24"/>
                <w:lang w:eastAsia="lv-LV"/>
              </w:rPr>
              <w:t xml:space="preserve">. Ņemot vērā, ka ne visi finanšu instrumenti ir paredzēti finanšu vadības mērķiem, </w:t>
            </w:r>
            <w:r w:rsidR="00D60343" w:rsidRPr="00DE5AFB">
              <w:rPr>
                <w:rFonts w:ascii="Times New Roman" w:eastAsia="Times New Roman" w:hAnsi="Times New Roman" w:cs="Times New Roman"/>
                <w:sz w:val="24"/>
                <w:szCs w:val="24"/>
                <w:lang w:eastAsia="lv-LV"/>
              </w:rPr>
              <w:t>minētās prasības attiecināmas tikai uz finanšu ieguldījumiem, aizņēmumiem, saņemtiem noguldījumiem un emitētiem vērtspapīriem, finanšu nomu un prasībām un saistībām, kuru apmaksa paredzēta vēlāk nekā 12 mēnešu laikā</w:t>
            </w:r>
            <w:r w:rsidR="00C848A7" w:rsidRPr="00DE5AFB">
              <w:rPr>
                <w:rFonts w:ascii="Times New Roman" w:eastAsia="Times New Roman" w:hAnsi="Times New Roman" w:cs="Times New Roman"/>
                <w:sz w:val="24"/>
                <w:szCs w:val="24"/>
                <w:lang w:eastAsia="lv-LV"/>
              </w:rPr>
              <w:t xml:space="preserve"> pēc bilances datuma</w:t>
            </w:r>
            <w:r w:rsidR="00D60343" w:rsidRPr="00DE5AFB">
              <w:rPr>
                <w:rFonts w:ascii="Times New Roman" w:eastAsia="Times New Roman" w:hAnsi="Times New Roman" w:cs="Times New Roman"/>
                <w:sz w:val="24"/>
                <w:szCs w:val="24"/>
                <w:lang w:eastAsia="lv-LV"/>
              </w:rPr>
              <w:t>, atvasinātajiem finanšu instrumentiem.</w:t>
            </w:r>
            <w:r w:rsidR="00A5515F" w:rsidRPr="00DE5AFB">
              <w:rPr>
                <w:rFonts w:ascii="Times New Roman" w:eastAsia="Times New Roman" w:hAnsi="Times New Roman" w:cs="Times New Roman"/>
                <w:sz w:val="24"/>
                <w:szCs w:val="24"/>
                <w:lang w:eastAsia="lv-LV"/>
              </w:rPr>
              <w:t xml:space="preserve"> </w:t>
            </w:r>
          </w:p>
          <w:p w14:paraId="6B6727B2" w14:textId="33EF700F" w:rsidR="00946074" w:rsidRPr="00DE5AFB" w:rsidRDefault="00A5515F"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Ieguldījumus radniecīg</w:t>
            </w:r>
            <w:r w:rsidR="008E4F6F"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ās un asociēt</w:t>
            </w:r>
            <w:r w:rsidR="008E4F6F" w:rsidRPr="00DE5AFB">
              <w:rPr>
                <w:rFonts w:ascii="Times New Roman" w:eastAsia="Times New Roman" w:hAnsi="Times New Roman" w:cs="Times New Roman"/>
                <w:sz w:val="24"/>
                <w:szCs w:val="24"/>
                <w:lang w:eastAsia="lv-LV"/>
              </w:rPr>
              <w:t>aj</w:t>
            </w:r>
            <w:r w:rsidRPr="00DE5AFB">
              <w:rPr>
                <w:rFonts w:ascii="Times New Roman" w:eastAsia="Times New Roman" w:hAnsi="Times New Roman" w:cs="Times New Roman"/>
                <w:sz w:val="24"/>
                <w:szCs w:val="24"/>
                <w:lang w:eastAsia="lv-LV"/>
              </w:rPr>
              <w:t>ās kapitālsabiedrībās uzskaita pēc pašu kapitāla metodes un uz tiem neattiecina finanšu instrumentu uzskaites prasības, izņemot vērtības samazinājuma pazīmes (piemēram,  vērtības samazināšanās zem ieguldījuma izmaksu vērtības). Savukārt ieguldījuma atgūstamo vērtību aprēķina saskaņā ar metodēm, kas noteiktas pamatlīdzekļu un ieguldījuma īpašumu atgūstamās vērtības aprēķināšanai.</w:t>
            </w:r>
          </w:p>
          <w:p w14:paraId="707D2044" w14:textId="2570A1B2" w:rsidR="00EA7927" w:rsidRPr="00DE5AFB" w:rsidRDefault="00EA7927"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sz w:val="24"/>
                <w:szCs w:val="24"/>
                <w:lang w:eastAsia="lv-LV"/>
              </w:rPr>
              <w:t>Finanšu ieguldījumus, kur budžeta iestādes līdzdalība kapitālā nepārsniedz 20</w:t>
            </w:r>
            <w:r w:rsidR="008E4F6F"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procentus, uzskaita un vērtības samazinājumu nosaka atbilstoši finanšu instrumentu uzskaites prasībām.</w:t>
            </w:r>
          </w:p>
          <w:p w14:paraId="4DC10999" w14:textId="77777777" w:rsidR="009F7F4D" w:rsidRPr="00DE5AFB" w:rsidRDefault="009F7F4D"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b/>
                <w:sz w:val="24"/>
                <w:szCs w:val="24"/>
                <w:u w:val="single"/>
                <w:lang w:eastAsia="lv-LV"/>
              </w:rPr>
              <w:t>Kontu plāna shēma</w:t>
            </w:r>
          </w:p>
          <w:p w14:paraId="217B24B9" w14:textId="77777777" w:rsidR="0041715D" w:rsidRPr="00DE5AFB" w:rsidRDefault="00A71B09"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Noteikumu projekta 1.</w:t>
            </w:r>
            <w:r w:rsidR="00131CDD" w:rsidRPr="00DE5AFB">
              <w:rPr>
                <w:rFonts w:ascii="Times New Roman" w:eastAsia="Times New Roman" w:hAnsi="Times New Roman" w:cs="Times New Roman"/>
                <w:sz w:val="24"/>
                <w:szCs w:val="24"/>
                <w:lang w:eastAsia="lv-LV"/>
              </w:rPr>
              <w:t> </w:t>
            </w:r>
            <w:r w:rsidRPr="00DE5AFB">
              <w:rPr>
                <w:rFonts w:ascii="Times New Roman" w:eastAsia="Times New Roman" w:hAnsi="Times New Roman" w:cs="Times New Roman"/>
                <w:sz w:val="24"/>
                <w:szCs w:val="24"/>
                <w:lang w:eastAsia="lv-LV"/>
              </w:rPr>
              <w:t>pielikumā p</w:t>
            </w:r>
            <w:r w:rsidR="0042054D" w:rsidRPr="00DE5AFB">
              <w:rPr>
                <w:rFonts w:ascii="Times New Roman" w:eastAsia="Times New Roman" w:hAnsi="Times New Roman" w:cs="Times New Roman"/>
                <w:sz w:val="24"/>
                <w:szCs w:val="24"/>
                <w:lang w:eastAsia="lv-LV"/>
              </w:rPr>
              <w:t>rasību pret pircējiem un saistību pret piegādātājiem kontu grupā</w:t>
            </w:r>
            <w:r w:rsidRPr="00DE5AFB">
              <w:rPr>
                <w:rFonts w:ascii="Times New Roman" w:eastAsia="Times New Roman" w:hAnsi="Times New Roman" w:cs="Times New Roman"/>
                <w:sz w:val="24"/>
                <w:szCs w:val="24"/>
                <w:lang w:eastAsia="lv-LV"/>
              </w:rPr>
              <w:t>s</w:t>
            </w:r>
            <w:r w:rsidR="0042054D" w:rsidRPr="00DE5AFB">
              <w:rPr>
                <w:rFonts w:ascii="Times New Roman" w:eastAsia="Times New Roman" w:hAnsi="Times New Roman" w:cs="Times New Roman"/>
                <w:sz w:val="24"/>
                <w:szCs w:val="24"/>
                <w:lang w:eastAsia="lv-LV"/>
              </w:rPr>
              <w:t xml:space="preserve"> apvienoti vairāki konti, jo informāciju atbilstoši institucionālo sektoru klasifikācijai atklāj gada pārskata pielikumā.</w:t>
            </w:r>
          </w:p>
          <w:p w14:paraId="3DEE128C" w14:textId="0C3C9C7C" w:rsidR="0042054D" w:rsidRPr="00DE5AFB" w:rsidRDefault="0042054D"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Kontu plāna  shēmā iekļauti valsts budžeta finanšu uzskaites darījumiem un </w:t>
            </w:r>
            <w:r w:rsidR="00A71B09" w:rsidRPr="00DE5AFB">
              <w:rPr>
                <w:rFonts w:ascii="Times New Roman" w:eastAsia="Times New Roman" w:hAnsi="Times New Roman" w:cs="Times New Roman"/>
                <w:sz w:val="24"/>
                <w:szCs w:val="24"/>
                <w:lang w:eastAsia="lv-LV"/>
              </w:rPr>
              <w:t>VID</w:t>
            </w:r>
            <w:r w:rsidRPr="00DE5AFB">
              <w:rPr>
                <w:rFonts w:ascii="Times New Roman" w:eastAsia="Times New Roman" w:hAnsi="Times New Roman" w:cs="Times New Roman"/>
                <w:sz w:val="24"/>
                <w:szCs w:val="24"/>
                <w:lang w:eastAsia="lv-LV"/>
              </w:rPr>
              <w:t xml:space="preserve"> administrēto valsts budžeta ieņēmumu uzskaitei nepieciešamie konti.</w:t>
            </w:r>
          </w:p>
          <w:p w14:paraId="3ADBD962" w14:textId="67247C61" w:rsidR="00ED3504" w:rsidRPr="00DE5AFB" w:rsidRDefault="00ED3504"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Lai nodrošinātu viennozīmīgu izpratni par pamatlīdzekļu klasifikāciju, kontu plāna shēmā konts  “1232</w:t>
            </w:r>
            <w:r w:rsidR="009D1662" w:rsidRPr="00DE5AFB">
              <w:rPr>
                <w:rFonts w:ascii="Times New Roman" w:eastAsia="Times New Roman" w:hAnsi="Times New Roman" w:cs="Times New Roman"/>
                <w:sz w:val="24"/>
                <w:szCs w:val="24"/>
                <w:lang w:eastAsia="lv-LV"/>
              </w:rPr>
              <w:t xml:space="preserve"> </w:t>
            </w:r>
            <w:r w:rsidRPr="00DE5AFB">
              <w:rPr>
                <w:rFonts w:ascii="Times New Roman" w:eastAsia="Times New Roman" w:hAnsi="Times New Roman" w:cs="Times New Roman"/>
                <w:sz w:val="24"/>
                <w:szCs w:val="24"/>
                <w:lang w:eastAsia="lv-LV"/>
              </w:rPr>
              <w:t>Saimniecības pamatlīdzekļi” pievienots kontam “</w:t>
            </w:r>
            <w:r w:rsidR="0091022B" w:rsidRPr="00DE5AFB">
              <w:rPr>
                <w:rFonts w:ascii="Times New Roman" w:eastAsia="Times New Roman" w:hAnsi="Times New Roman" w:cs="Times New Roman"/>
                <w:sz w:val="24"/>
                <w:szCs w:val="24"/>
                <w:lang w:eastAsia="lv-LV"/>
              </w:rPr>
              <w:t>1239 Pārējie iepriekš neklasificētie pamatlīdzekļi</w:t>
            </w:r>
            <w:r w:rsidRPr="00DE5AFB">
              <w:rPr>
                <w:rFonts w:ascii="Times New Roman" w:eastAsia="Times New Roman" w:hAnsi="Times New Roman" w:cs="Times New Roman"/>
                <w:sz w:val="24"/>
                <w:szCs w:val="24"/>
                <w:lang w:eastAsia="lv-LV"/>
              </w:rPr>
              <w:t xml:space="preserve">”. Izvērtējot statistiskiem un citiem mērķiem nepieciešamo </w:t>
            </w:r>
            <w:r w:rsidRPr="00DE5AFB">
              <w:rPr>
                <w:rFonts w:ascii="Times New Roman" w:eastAsia="Times New Roman" w:hAnsi="Times New Roman" w:cs="Times New Roman"/>
                <w:sz w:val="24"/>
                <w:szCs w:val="24"/>
                <w:lang w:eastAsia="lv-LV"/>
              </w:rPr>
              <w:lastRenderedPageBreak/>
              <w:t xml:space="preserve">informāciju, secināts, ka </w:t>
            </w:r>
            <w:r w:rsidR="0091022B" w:rsidRPr="00DE5AFB">
              <w:rPr>
                <w:rFonts w:ascii="Times New Roman" w:eastAsia="Times New Roman" w:hAnsi="Times New Roman" w:cs="Times New Roman"/>
                <w:sz w:val="24"/>
                <w:szCs w:val="24"/>
                <w:lang w:eastAsia="lv-LV"/>
              </w:rPr>
              <w:t xml:space="preserve">šāds sadalījums </w:t>
            </w:r>
            <w:r w:rsidRPr="00DE5AFB">
              <w:rPr>
                <w:rFonts w:ascii="Times New Roman" w:eastAsia="Times New Roman" w:hAnsi="Times New Roman" w:cs="Times New Roman"/>
                <w:sz w:val="24"/>
                <w:szCs w:val="24"/>
                <w:lang w:eastAsia="lv-LV"/>
              </w:rPr>
              <w:t xml:space="preserve">nav </w:t>
            </w:r>
            <w:r w:rsidR="0091022B" w:rsidRPr="00DE5AFB">
              <w:rPr>
                <w:rFonts w:ascii="Times New Roman" w:eastAsia="Times New Roman" w:hAnsi="Times New Roman" w:cs="Times New Roman"/>
                <w:sz w:val="24"/>
                <w:szCs w:val="24"/>
                <w:lang w:eastAsia="lv-LV"/>
              </w:rPr>
              <w:t>nepieciešams, bet palielina kļūdu iespēju.</w:t>
            </w:r>
          </w:p>
          <w:p w14:paraId="20B81EDD" w14:textId="0B8E4F14" w:rsidR="009D66A9" w:rsidRPr="00DE5AFB" w:rsidRDefault="009D66A9"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Precizēts kontu grupas “1220 Tehnoloģiskās iekārtas un mašīnas” skaidrojums, ka uz to attiecina iekārtas, kuras paredzētas secīgu tehnoloģisku operāciju kopumu veikšanai”. Konkrētu aktīvu attiecināšanai uz šo kontu grupu budžeta iestāde izvērtē tās darbības procesu, kurā iesaistīts attiecīgais aktīvs. Piemēram, ledusskapi zinātniskajā laboratorijā vai Valsts kasē klasificē atšķirīgās kontu grupās, ņemot vērā to lietošanas mērķi un iesaisti darbības nodrošināšanā.</w:t>
            </w:r>
          </w:p>
          <w:p w14:paraId="7F6FD609" w14:textId="77777777" w:rsidR="00861167" w:rsidRDefault="00861167" w:rsidP="00DE5AFB">
            <w:pPr>
              <w:spacing w:after="0" w:line="240" w:lineRule="auto"/>
              <w:ind w:right="140" w:firstLine="403"/>
              <w:jc w:val="both"/>
              <w:rPr>
                <w:rFonts w:ascii="Times New Roman" w:eastAsia="Times New Roman" w:hAnsi="Times New Roman" w:cs="Times New Roman"/>
                <w:sz w:val="24"/>
                <w:szCs w:val="24"/>
                <w:lang w:eastAsia="lv-LV"/>
              </w:rPr>
            </w:pPr>
            <w:r w:rsidRPr="00861167">
              <w:rPr>
                <w:rFonts w:ascii="Times New Roman" w:eastAsia="Times New Roman" w:hAnsi="Times New Roman" w:cs="Times New Roman"/>
                <w:sz w:val="24"/>
                <w:szCs w:val="24"/>
                <w:lang w:eastAsia="lv-LV"/>
              </w:rPr>
              <w:t>Kontu plān</w:t>
            </w:r>
            <w:r>
              <w:rPr>
                <w:rFonts w:ascii="Times New Roman" w:eastAsia="Times New Roman" w:hAnsi="Times New Roman" w:cs="Times New Roman"/>
                <w:sz w:val="24"/>
                <w:szCs w:val="24"/>
                <w:lang w:eastAsia="lv-LV"/>
              </w:rPr>
              <w:t>a shēma</w:t>
            </w:r>
            <w:r w:rsidRPr="00861167">
              <w:rPr>
                <w:rFonts w:ascii="Times New Roman" w:eastAsia="Times New Roman" w:hAnsi="Times New Roman" w:cs="Times New Roman"/>
                <w:sz w:val="24"/>
                <w:szCs w:val="24"/>
                <w:lang w:eastAsia="lv-LV"/>
              </w:rPr>
              <w:t xml:space="preserve"> papildināt</w:t>
            </w:r>
            <w:r>
              <w:rPr>
                <w:rFonts w:ascii="Times New Roman" w:eastAsia="Times New Roman" w:hAnsi="Times New Roman" w:cs="Times New Roman"/>
                <w:sz w:val="24"/>
                <w:szCs w:val="24"/>
                <w:lang w:eastAsia="lv-LV"/>
              </w:rPr>
              <w:t>a</w:t>
            </w:r>
            <w:r w:rsidRPr="00861167">
              <w:rPr>
                <w:rFonts w:ascii="Times New Roman" w:eastAsia="Times New Roman" w:hAnsi="Times New Roman" w:cs="Times New Roman"/>
                <w:sz w:val="24"/>
                <w:szCs w:val="24"/>
                <w:lang w:eastAsia="lv-LV"/>
              </w:rPr>
              <w:t xml:space="preserve"> ar jaunām kontu grupām ieguldījuma īpašumu (1500 kontu grupa) un bioloģisko aktīvu lauksaimnieciskajai darbībai (1600 kontu grupa) uzskaitei</w:t>
            </w:r>
            <w:r>
              <w:rPr>
                <w:rFonts w:ascii="Times New Roman" w:eastAsia="Times New Roman" w:hAnsi="Times New Roman" w:cs="Times New Roman"/>
                <w:sz w:val="24"/>
                <w:szCs w:val="24"/>
                <w:lang w:eastAsia="lv-LV"/>
              </w:rPr>
              <w:t>.</w:t>
            </w:r>
            <w:r w:rsidRPr="00861167">
              <w:rPr>
                <w:rFonts w:ascii="Times New Roman" w:eastAsia="Times New Roman" w:hAnsi="Times New Roman" w:cs="Times New Roman"/>
                <w:sz w:val="24"/>
                <w:szCs w:val="24"/>
                <w:lang w:eastAsia="lv-LV"/>
              </w:rPr>
              <w:t xml:space="preserve"> </w:t>
            </w:r>
          </w:p>
          <w:p w14:paraId="0830EB79" w14:textId="203B922F" w:rsidR="00D52169" w:rsidRPr="00DE5AFB" w:rsidRDefault="00BF4A68"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Kontu plāna shēma papildināta </w:t>
            </w:r>
            <w:r w:rsidR="00861167">
              <w:rPr>
                <w:rFonts w:ascii="Times New Roman" w:eastAsia="Times New Roman" w:hAnsi="Times New Roman" w:cs="Times New Roman"/>
                <w:sz w:val="24"/>
                <w:szCs w:val="24"/>
                <w:lang w:eastAsia="lv-LV"/>
              </w:rPr>
              <w:t xml:space="preserve">arī </w:t>
            </w:r>
            <w:r w:rsidRPr="00DE5AFB">
              <w:rPr>
                <w:rFonts w:ascii="Times New Roman" w:eastAsia="Times New Roman" w:hAnsi="Times New Roman" w:cs="Times New Roman"/>
                <w:sz w:val="24"/>
                <w:szCs w:val="24"/>
                <w:lang w:eastAsia="lv-LV"/>
              </w:rPr>
              <w:t>ar jaunu pārējo ieņēmumu un izdevumu kontu grupu, kuru izmanto, uzskaitot ieņēmumus un izdevums, kas radušies kļūdu labošanas rezultātā, grāmatvedības uzskaites principu maiņas rezultātā, kā arī veicot citus darījumus, un kas attiecas uz iepriekšējiem pārskata gadiem.</w:t>
            </w:r>
          </w:p>
          <w:p w14:paraId="4DC1099C" w14:textId="7D59E2DC" w:rsidR="00AC784E" w:rsidRPr="00DE5AFB" w:rsidRDefault="00EB3DC2" w:rsidP="00DE5AFB">
            <w:pPr>
              <w:spacing w:after="0" w:line="240" w:lineRule="auto"/>
              <w:ind w:right="140" w:firstLine="403"/>
              <w:jc w:val="both"/>
              <w:rPr>
                <w:rFonts w:ascii="Times New Roman" w:eastAsia="Times New Roman" w:hAnsi="Times New Roman" w:cs="Times New Roman"/>
                <w:b/>
                <w:sz w:val="24"/>
                <w:szCs w:val="24"/>
                <w:u w:val="single"/>
                <w:lang w:eastAsia="lv-LV"/>
              </w:rPr>
            </w:pPr>
            <w:r w:rsidRPr="00DE5AFB">
              <w:rPr>
                <w:rFonts w:ascii="Times New Roman" w:eastAsia="Times New Roman" w:hAnsi="Times New Roman" w:cs="Times New Roman"/>
                <w:b/>
                <w:sz w:val="24"/>
                <w:szCs w:val="24"/>
                <w:u w:val="single"/>
                <w:lang w:eastAsia="lv-LV"/>
              </w:rPr>
              <w:t>Noteikumu projektā iekļautas arī šādas normas</w:t>
            </w:r>
            <w:r w:rsidR="00E81662" w:rsidRPr="00DE5AFB">
              <w:rPr>
                <w:rFonts w:ascii="Times New Roman" w:eastAsia="Times New Roman" w:hAnsi="Times New Roman" w:cs="Times New Roman"/>
                <w:b/>
                <w:sz w:val="24"/>
                <w:szCs w:val="24"/>
                <w:u w:val="single"/>
                <w:lang w:eastAsia="lv-LV"/>
              </w:rPr>
              <w:t>:</w:t>
            </w:r>
          </w:p>
          <w:p w14:paraId="4DC1099D" w14:textId="3B09D778" w:rsidR="00567529" w:rsidRPr="00DE5AFB" w:rsidRDefault="00EB3DC2"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l</w:t>
            </w:r>
            <w:r w:rsidR="00567529" w:rsidRPr="00DE5AFB">
              <w:rPr>
                <w:rFonts w:ascii="Times New Roman" w:eastAsia="Times New Roman" w:hAnsi="Times New Roman" w:cs="Times New Roman"/>
                <w:sz w:val="24"/>
                <w:szCs w:val="24"/>
                <w:lang w:eastAsia="lv-LV"/>
              </w:rPr>
              <w:t>ai mazinātu administratīvo slogu, iestādes vadītājs var noteikt budžeta iestādes atbildīgo speciālistu</w:t>
            </w:r>
            <w:r w:rsidR="001253E5" w:rsidRPr="00DE5AFB">
              <w:rPr>
                <w:rFonts w:ascii="Times New Roman" w:eastAsia="Times New Roman" w:hAnsi="Times New Roman" w:cs="Times New Roman"/>
                <w:sz w:val="24"/>
                <w:szCs w:val="24"/>
                <w:lang w:eastAsia="lv-LV"/>
              </w:rPr>
              <w:t> </w:t>
            </w:r>
            <w:r w:rsidR="00567529" w:rsidRPr="00DE5AFB">
              <w:rPr>
                <w:rFonts w:ascii="Times New Roman" w:eastAsia="Times New Roman" w:hAnsi="Times New Roman" w:cs="Times New Roman"/>
                <w:sz w:val="24"/>
                <w:szCs w:val="24"/>
                <w:lang w:eastAsia="lv-LV"/>
              </w:rPr>
              <w:t>(s), kurš drīkst pieņemt lēmumus par darījumu klasificēšanu, aktīvu un pasīvu novērtēšanu (piemēram, drīkst noteikt aktīvu lietderīgās lietošanas laiku, vērtības samazinājumu u.c.) un neveidot komisiju salīdzinoši vienkāršu un paredza</w:t>
            </w:r>
            <w:r w:rsidRPr="00DE5AFB">
              <w:rPr>
                <w:rFonts w:ascii="Times New Roman" w:eastAsia="Times New Roman" w:hAnsi="Times New Roman" w:cs="Times New Roman"/>
                <w:sz w:val="24"/>
                <w:szCs w:val="24"/>
                <w:lang w:eastAsia="lv-LV"/>
              </w:rPr>
              <w:t>mu lēmumu pieņemšanai.</w:t>
            </w:r>
          </w:p>
          <w:p w14:paraId="4DC1099E" w14:textId="77777777" w:rsidR="00567529" w:rsidRPr="00DE5AFB" w:rsidRDefault="00C77014" w:rsidP="00DE5AFB">
            <w:pPr>
              <w:pStyle w:val="ListParagraph"/>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MK noteikumi Nr. 1486 šādu iespēj</w:t>
            </w:r>
            <w:r w:rsidR="001253E5" w:rsidRPr="00DE5AFB">
              <w:rPr>
                <w:rFonts w:ascii="Times New Roman" w:eastAsia="Times New Roman" w:hAnsi="Times New Roman" w:cs="Times New Roman"/>
                <w:sz w:val="24"/>
                <w:szCs w:val="24"/>
                <w:lang w:eastAsia="lv-LV"/>
              </w:rPr>
              <w:t>u</w:t>
            </w:r>
            <w:r w:rsidRPr="00DE5AFB">
              <w:rPr>
                <w:rFonts w:ascii="Times New Roman" w:eastAsia="Times New Roman" w:hAnsi="Times New Roman" w:cs="Times New Roman"/>
                <w:sz w:val="24"/>
                <w:szCs w:val="24"/>
                <w:lang w:eastAsia="lv-LV"/>
              </w:rPr>
              <w:t xml:space="preserve"> neparedzēja un noteica, ka ir nepieciešams komisijas apstiprinājums par atsevišķiem iestādes saimnieciskiem darījumiem, piemēram, apstiprinot ieguldījuma vērtību, ja iekļauj bilancē maiņas ceļā saņemtu ilgtermiņa ieguldījumu</w:t>
            </w:r>
            <w:r w:rsidR="001E65D5" w:rsidRPr="00DE5AFB">
              <w:rPr>
                <w:rFonts w:ascii="Times New Roman" w:eastAsia="Times New Roman" w:hAnsi="Times New Roman" w:cs="Times New Roman"/>
                <w:sz w:val="24"/>
                <w:szCs w:val="24"/>
                <w:lang w:eastAsia="lv-LV"/>
              </w:rPr>
              <w:t xml:space="preserve"> u.c. gadījumos.</w:t>
            </w:r>
          </w:p>
          <w:p w14:paraId="4DC1099F" w14:textId="77777777" w:rsidR="00567529" w:rsidRPr="00DE5AFB" w:rsidRDefault="00C77014" w:rsidP="00DE5AFB">
            <w:pPr>
              <w:pStyle w:val="ListParagraph"/>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Tomēr n</w:t>
            </w:r>
            <w:r w:rsidR="00567529" w:rsidRPr="00DE5AFB">
              <w:rPr>
                <w:rFonts w:ascii="Times New Roman" w:eastAsia="Times New Roman" w:hAnsi="Times New Roman" w:cs="Times New Roman"/>
                <w:sz w:val="24"/>
                <w:szCs w:val="24"/>
                <w:lang w:eastAsia="lv-LV"/>
              </w:rPr>
              <w:t>oteikumu projekts saglabā arī esošo kārtību un ļauj vadītājam lēmumu pieņemšanai izveidot komisiju, ja nepieciešams, pieaicinot attiecīgās jomas speciālistus, piemēram noslēgto līgumu analīzes veikšanai (nomas līgumu un publiskās un privātās partnerības līgumu klasifikācijai), notikumu pēc bilances datuma izvērtēšanai un uzkrājumu aplēšu veido</w:t>
            </w:r>
            <w:r w:rsidRPr="00DE5AFB">
              <w:rPr>
                <w:rFonts w:ascii="Times New Roman" w:eastAsia="Times New Roman" w:hAnsi="Times New Roman" w:cs="Times New Roman"/>
                <w:sz w:val="24"/>
                <w:szCs w:val="24"/>
                <w:lang w:eastAsia="lv-LV"/>
              </w:rPr>
              <w:t>šanai, kas pēc būtības ir sarežģīt</w:t>
            </w:r>
            <w:r w:rsidR="001253E5" w:rsidRPr="00DE5AFB">
              <w:rPr>
                <w:rFonts w:ascii="Times New Roman" w:eastAsia="Times New Roman" w:hAnsi="Times New Roman" w:cs="Times New Roman"/>
                <w:sz w:val="24"/>
                <w:szCs w:val="24"/>
                <w:lang w:eastAsia="lv-LV"/>
              </w:rPr>
              <w:t>i jautājumi</w:t>
            </w:r>
            <w:r w:rsidRPr="00DE5AFB">
              <w:rPr>
                <w:rFonts w:ascii="Times New Roman" w:eastAsia="Times New Roman" w:hAnsi="Times New Roman" w:cs="Times New Roman"/>
                <w:sz w:val="24"/>
                <w:szCs w:val="24"/>
                <w:lang w:eastAsia="lv-LV"/>
              </w:rPr>
              <w:t xml:space="preserve"> un to kvalitatīvai izvērtēšanai būtu nepieciešami vairāki speciālistu viedokļi, tai skaitā budžeta iestādes attiecīgās jomas speciālista viedoklis.</w:t>
            </w:r>
          </w:p>
          <w:p w14:paraId="40C54700" w14:textId="039BE652" w:rsidR="0042054D" w:rsidRPr="00DE5AFB" w:rsidRDefault="009861B0"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k</w:t>
            </w:r>
            <w:r w:rsidR="0042054D" w:rsidRPr="00DE5AFB">
              <w:rPr>
                <w:rFonts w:ascii="Times New Roman" w:eastAsia="Times New Roman" w:hAnsi="Times New Roman" w:cs="Times New Roman"/>
                <w:sz w:val="24"/>
                <w:szCs w:val="24"/>
                <w:lang w:eastAsia="lv-LV"/>
              </w:rPr>
              <w:t xml:space="preserve">atru funkcionāli atšķirīgu vai būtisku būves daļu analītiski var nodalīt no kopējā aktīva un nolietot atsevišķi īsākā laika posmā nekā aktīvam noteiktajā lietderīgās lietošanas laikā. Šo prasību piemēro tikai pēc šo noteikumu stāšanās spēkā no jauna iegādātām, izveidotām vai rekonstruētām būvēm. </w:t>
            </w:r>
          </w:p>
          <w:p w14:paraId="05F03BED" w14:textId="342426CE" w:rsidR="00A86035" w:rsidRPr="00DE5AFB" w:rsidRDefault="00EB3DC2"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lastRenderedPageBreak/>
              <w:t xml:space="preserve">nemateriāliem ieguldījumiem </w:t>
            </w:r>
            <w:r w:rsidR="00A86035" w:rsidRPr="00DE5AFB">
              <w:rPr>
                <w:rFonts w:ascii="Times New Roman" w:eastAsia="Times New Roman" w:hAnsi="Times New Roman" w:cs="Times New Roman"/>
                <w:sz w:val="24"/>
                <w:szCs w:val="24"/>
                <w:lang w:eastAsia="lv-LV"/>
              </w:rPr>
              <w:t>var noteikt neierobežotu lietderīgās lietošanas laiku</w:t>
            </w:r>
            <w:r w:rsidRPr="00DE5AFB">
              <w:rPr>
                <w:rFonts w:ascii="Times New Roman" w:eastAsia="Times New Roman" w:hAnsi="Times New Roman" w:cs="Times New Roman"/>
                <w:sz w:val="24"/>
                <w:szCs w:val="24"/>
                <w:lang w:eastAsia="lv-LV"/>
              </w:rPr>
              <w:t>;</w:t>
            </w:r>
          </w:p>
          <w:p w14:paraId="1332C191" w14:textId="5155F67E" w:rsidR="0042054D" w:rsidRPr="00DE5AFB" w:rsidRDefault="00EB3DC2"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i</w:t>
            </w:r>
            <w:r w:rsidR="0042054D" w:rsidRPr="00DE5AFB">
              <w:rPr>
                <w:rFonts w:ascii="Times New Roman" w:eastAsia="Times New Roman" w:hAnsi="Times New Roman" w:cs="Times New Roman"/>
                <w:sz w:val="24"/>
                <w:szCs w:val="24"/>
                <w:lang w:eastAsia="lv-LV"/>
              </w:rPr>
              <w:t>eguldījumus radniecīgo un asociēto kapitālsabiedrību kapitālā katra pārskata gada beigās novērtē saskaņā ar pašu kapitāla metodi. Pārējo ieguldījumu kapitālsabiedrību kapitālā novērtēšanai lieto izmaksu metodi.</w:t>
            </w:r>
          </w:p>
          <w:p w14:paraId="4DC109A0" w14:textId="180556F0" w:rsidR="00C77014" w:rsidRPr="00DE5AFB" w:rsidRDefault="00D52169"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noguldījumus, kuru termiņš ir ilgāks par gadu, uzskait</w:t>
            </w:r>
            <w:r w:rsidR="00861167">
              <w:rPr>
                <w:rFonts w:ascii="Times New Roman" w:eastAsia="Times New Roman" w:hAnsi="Times New Roman" w:cs="Times New Roman"/>
                <w:sz w:val="24"/>
                <w:szCs w:val="24"/>
                <w:lang w:eastAsia="lv-LV"/>
              </w:rPr>
              <w:t>a</w:t>
            </w:r>
            <w:r w:rsidRPr="00DE5AFB">
              <w:rPr>
                <w:rFonts w:ascii="Times New Roman" w:eastAsia="Times New Roman" w:hAnsi="Times New Roman" w:cs="Times New Roman"/>
                <w:sz w:val="24"/>
                <w:szCs w:val="24"/>
                <w:lang w:eastAsia="lv-LV"/>
              </w:rPr>
              <w:t xml:space="preserve"> ilgtermiņa finanšu ieguldījumu sastāvā, noguldījumus, kuru termiņš ir īsāks par gadu, bet vairāk par 90 dienām, uzskaita īstermiņa finanšu ieguldījumu sastāvā, savukārt naudas līdzekļu sastāvā uzskaita noguldījumus, kuru sākotnējais termiņš nepārsniedz 90 dienas.</w:t>
            </w:r>
          </w:p>
          <w:p w14:paraId="7321EE2B" w14:textId="542AB3A1" w:rsidR="00D52169" w:rsidRPr="00DE5AFB" w:rsidRDefault="00D52169"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finanšu nomas uzskaite iznomātājam (finanšu nomas dev</w:t>
            </w:r>
            <w:r w:rsidR="00EB3DC2" w:rsidRPr="00DE5AFB">
              <w:rPr>
                <w:rFonts w:ascii="Times New Roman" w:eastAsia="Times New Roman" w:hAnsi="Times New Roman" w:cs="Times New Roman"/>
                <w:sz w:val="24"/>
                <w:szCs w:val="24"/>
                <w:lang w:eastAsia="lv-LV"/>
              </w:rPr>
              <w:t>ējam);</w:t>
            </w:r>
          </w:p>
          <w:p w14:paraId="3CB6908A" w14:textId="703B6DC8" w:rsidR="00ED2E78" w:rsidRPr="00DE5AFB" w:rsidRDefault="00ED2E78"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ja maksājumu paredzēts veikt vēlāk nekā 12 mēnešu laikā, prasību vai saistību atlikumu nepieciešams diskontēt un p</w:t>
            </w:r>
            <w:r w:rsidR="00861167">
              <w:rPr>
                <w:rFonts w:ascii="Times New Roman" w:eastAsia="Times New Roman" w:hAnsi="Times New Roman" w:cs="Times New Roman"/>
                <w:sz w:val="24"/>
                <w:szCs w:val="24"/>
                <w:lang w:eastAsia="lv-LV"/>
              </w:rPr>
              <w:t>ārs</w:t>
            </w:r>
            <w:r w:rsidRPr="00DE5AFB">
              <w:rPr>
                <w:rFonts w:ascii="Times New Roman" w:eastAsia="Times New Roman" w:hAnsi="Times New Roman" w:cs="Times New Roman"/>
                <w:sz w:val="24"/>
                <w:szCs w:val="24"/>
                <w:lang w:eastAsia="lv-LV"/>
              </w:rPr>
              <w:t>katā uzrādīt tā pašreizējā vērtībā.  Piemērojamās diskonta likmes un pašreizējās vērtības aprēķina algoritmu noteiks Valsts kase un publicēs interneta vietnē;</w:t>
            </w:r>
          </w:p>
          <w:p w14:paraId="0BEE6497" w14:textId="2E340464" w:rsidR="00ED2E78" w:rsidRPr="00DE5AFB" w:rsidRDefault="00ED2E78"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publiskās un privātās partnerības ietvaros radušos aktīvu un saistību uzskaite;</w:t>
            </w:r>
          </w:p>
          <w:p w14:paraId="0F4D0DE4" w14:textId="1D53A5FE" w:rsidR="00ED2E78" w:rsidRPr="00DE5AFB" w:rsidRDefault="00ED2E78"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finanšu aktīvu un finanšu saistību iedalījums finanšu instrumentu grupās atbilstoši to novērtēšanas metodei, katrā grupā uzskaitīto finanšu instrumentu novērtēšanas kārtība. Finanšu instrumenti lielākoties attiecas uz valsts budžeta finanšu uzskaites darījumiem, taču tie ietver arī aizdevumus, aizņēmumus, finanšu nomu un prasības un saistības, kuru sākotnējais norēķinu termiņš pārsniedz 12 mēnešus;</w:t>
            </w:r>
          </w:p>
          <w:p w14:paraId="43EECC2D" w14:textId="5783DA73" w:rsidR="00D52169" w:rsidRPr="00DE5AFB" w:rsidRDefault="00D52169"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krājumus, kuri paredzēti pārdošanai, pārskata perioda beigās novērtē zemākajā vērtībā, salīdzinot iegādes vai izveidošanas izmaksu vērtību ar neto pārdošanas vērtību. Pārējo krājumu novērtēšanai izmanto aizstāšanas izmaksu vērtību vai patieso vērtību</w:t>
            </w:r>
            <w:r w:rsidR="00ED2E78" w:rsidRPr="00DE5AFB">
              <w:rPr>
                <w:rFonts w:ascii="Times New Roman" w:eastAsia="Times New Roman" w:hAnsi="Times New Roman" w:cs="Times New Roman"/>
                <w:sz w:val="24"/>
                <w:szCs w:val="24"/>
                <w:lang w:eastAsia="lv-LV"/>
              </w:rPr>
              <w:t>;</w:t>
            </w:r>
          </w:p>
          <w:p w14:paraId="05157D3A" w14:textId="5ACF83F2" w:rsidR="00BF4A68" w:rsidRPr="00DE5AFB" w:rsidRDefault="00BF4A68"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mainot grāmatvedības uzskaites pamatprincipus, kā arī labojot būtiskas iepriekšējo pārskata gadu kļūdas, izmaiņas aktīvos un pasīvos attiecina uz iepriekšējo gadu budžeta izpildes rezultātu nevis pārskata gada ieņēmumiem vai izdevumiem. Kļūdu būtiskuma līmeni paredzēts publicēt Valsts kases </w:t>
            </w:r>
            <w:r w:rsidR="006E244C">
              <w:rPr>
                <w:rFonts w:ascii="Times New Roman" w:eastAsia="Times New Roman" w:hAnsi="Times New Roman" w:cs="Times New Roman"/>
                <w:sz w:val="24"/>
                <w:szCs w:val="24"/>
                <w:lang w:eastAsia="lv-LV"/>
              </w:rPr>
              <w:t>interneta vietnē</w:t>
            </w:r>
            <w:r w:rsidRPr="00DE5AFB">
              <w:rPr>
                <w:rFonts w:ascii="Times New Roman" w:eastAsia="Times New Roman" w:hAnsi="Times New Roman" w:cs="Times New Roman"/>
                <w:sz w:val="24"/>
                <w:szCs w:val="24"/>
                <w:lang w:eastAsia="lv-LV"/>
              </w:rPr>
              <w:t xml:space="preserve"> un noteikt katru gadu, pamatojoties uz aktuāliem finanšu datiem</w:t>
            </w:r>
            <w:r w:rsidR="00ED2E78" w:rsidRPr="00DE5AFB">
              <w:rPr>
                <w:rFonts w:ascii="Times New Roman" w:eastAsia="Times New Roman" w:hAnsi="Times New Roman" w:cs="Times New Roman"/>
                <w:sz w:val="24"/>
                <w:szCs w:val="24"/>
                <w:lang w:eastAsia="lv-LV"/>
              </w:rPr>
              <w:t>;</w:t>
            </w:r>
          </w:p>
          <w:p w14:paraId="7AF479F4" w14:textId="6803D11E" w:rsidR="00BF4A68" w:rsidRPr="00DE5AFB" w:rsidRDefault="00ED2E78"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b</w:t>
            </w:r>
            <w:r w:rsidR="009861B0" w:rsidRPr="00DE5AFB">
              <w:rPr>
                <w:rFonts w:ascii="Times New Roman" w:eastAsia="Times New Roman" w:hAnsi="Times New Roman" w:cs="Times New Roman"/>
                <w:sz w:val="24"/>
                <w:szCs w:val="24"/>
                <w:lang w:eastAsia="lv-LV"/>
              </w:rPr>
              <w:t>udžeta iestādēm jānosaka būtiskums atsevišķu darījumu izvērtēšanai, kas visbiežāk nav izsakāms ar vērtību naudā (piemēram, tiesvedības iznākums vai veicamo funkciju apjoma samazinājums).</w:t>
            </w:r>
          </w:p>
          <w:p w14:paraId="534C7773" w14:textId="7D974C2D" w:rsidR="00775A2E" w:rsidRPr="00DE5AFB" w:rsidRDefault="00EF2C2D"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lang w:eastAsia="lv-LV"/>
              </w:rPr>
            </w:pPr>
            <w:r w:rsidRPr="00DE5AFB">
              <w:rPr>
                <w:rFonts w:ascii="Times New Roman" w:eastAsia="Times New Roman" w:hAnsi="Times New Roman" w:cs="Times New Roman"/>
                <w:sz w:val="24"/>
                <w:szCs w:val="24"/>
                <w:lang w:eastAsia="lv-LV"/>
              </w:rPr>
              <w:t xml:space="preserve">uzkrājumus tiesvedībām atzīst tā budžeta iestāde, kura izdevusi prettiesisku administratīvo aktu vai veikusi prettiesisku faktisko rīcību, kā rezultātā iesniegta prasība </w:t>
            </w:r>
            <w:r w:rsidRPr="00DE5AFB">
              <w:rPr>
                <w:rFonts w:ascii="Times New Roman" w:eastAsia="Times New Roman" w:hAnsi="Times New Roman" w:cs="Times New Roman"/>
                <w:sz w:val="24"/>
                <w:szCs w:val="24"/>
                <w:lang w:eastAsia="lv-LV"/>
              </w:rPr>
              <w:lastRenderedPageBreak/>
              <w:t>tiesā zaudējumu atlīdzināšanai. Pirms uzkrājumu atzīšanas budžeta iestāde izvērtē uzkrājumu atzīšanas vai iespējamo saistību uzrādīšanas nepieciešamību.</w:t>
            </w:r>
          </w:p>
          <w:p w14:paraId="0E6559DC" w14:textId="5F48C5E4" w:rsidR="001E01EE" w:rsidRPr="00DE5AFB" w:rsidRDefault="001E01EE" w:rsidP="00DE5AFB">
            <w:pPr>
              <w:pStyle w:val="ListParagraph"/>
              <w:numPr>
                <w:ilvl w:val="0"/>
                <w:numId w:val="5"/>
              </w:numPr>
              <w:spacing w:after="0" w:line="240" w:lineRule="auto"/>
              <w:ind w:left="0" w:right="140" w:firstLine="403"/>
              <w:contextualSpacing w:val="0"/>
              <w:jc w:val="both"/>
              <w:rPr>
                <w:rFonts w:ascii="Times New Roman" w:eastAsia="Times New Roman" w:hAnsi="Times New Roman" w:cs="Times New Roman"/>
                <w:sz w:val="24"/>
                <w:lang w:eastAsia="lv-LV"/>
              </w:rPr>
            </w:pPr>
            <w:r w:rsidRPr="00DE5AFB">
              <w:rPr>
                <w:rFonts w:ascii="Times New Roman" w:eastAsia="Times New Roman" w:hAnsi="Times New Roman" w:cs="Times New Roman"/>
                <w:sz w:val="24"/>
                <w:lang w:eastAsia="lv-LV"/>
              </w:rPr>
              <w:t>Ārvalstu finanšu palīdzības projektu ietvaros saņemto finansējumu atzīst ieņēmumos, izvērtējot to veidu – transferta ieņēmumus atzīst saskaņā ar transfertiem noteikto kārtību, no citu finansējumu atzīst saskaņā ar vispārējo bez atlīdzības darījumiem noteikto kārtību.</w:t>
            </w:r>
          </w:p>
          <w:p w14:paraId="4DC109B1" w14:textId="32E41C71" w:rsidR="005B74AB" w:rsidRPr="00DE5AFB" w:rsidRDefault="005B74AB" w:rsidP="00DE5AFB">
            <w:pPr>
              <w:spacing w:after="0" w:line="240" w:lineRule="auto"/>
              <w:ind w:right="140"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Noteikumu projektā noteiktais regulējums veicinās to, ka finanšu pārskati sniegs pilnīgāku un skaidrāku informāciju par valsts finanšu stāvokli un tie atbildīs labākai starptautiskai praksei un </w:t>
            </w:r>
            <w:r w:rsidR="00BF4CF0" w:rsidRPr="00DE5AFB">
              <w:rPr>
                <w:rFonts w:ascii="Times New Roman" w:eastAsia="Times New Roman" w:hAnsi="Times New Roman" w:cs="Times New Roman"/>
                <w:sz w:val="24"/>
                <w:szCs w:val="24"/>
                <w:lang w:eastAsia="lv-LV"/>
              </w:rPr>
              <w:t>SPSGS</w:t>
            </w:r>
            <w:r w:rsidRPr="00DE5AFB">
              <w:rPr>
                <w:rFonts w:ascii="Times New Roman" w:eastAsia="Times New Roman" w:hAnsi="Times New Roman" w:cs="Times New Roman"/>
                <w:sz w:val="24"/>
                <w:szCs w:val="24"/>
                <w:lang w:eastAsia="lv-LV"/>
              </w:rPr>
              <w:t xml:space="preserve"> tiktāl, ciktāl tas būs atbilstoši Latvijas situācijai, tai skaitā par VID administrēto valsts budžeta ieņēmumu uzskaiti.</w:t>
            </w:r>
          </w:p>
        </w:tc>
      </w:tr>
      <w:tr w:rsidR="00DE5AFB" w:rsidRPr="00DE5AFB" w14:paraId="4DC109B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DC109BA" w14:textId="6F6ACA4D" w:rsidR="00894C55" w:rsidRPr="00DE5AFB" w:rsidRDefault="00894C55" w:rsidP="00DE5AFB">
            <w:pPr>
              <w:spacing w:after="0" w:line="240" w:lineRule="auto"/>
              <w:jc w:val="center"/>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DC109BB" w14:textId="77777777" w:rsidR="00894C55" w:rsidRPr="00DE5AFB" w:rsidRDefault="00894C55" w:rsidP="00DE5AFB">
            <w:pPr>
              <w:spacing w:after="0" w:line="240" w:lineRule="auto"/>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C65D24B" w14:textId="77777777" w:rsidR="005C2BB0" w:rsidRPr="00DE5AFB" w:rsidRDefault="005C2BB0" w:rsidP="00DE5AFB">
            <w:pPr>
              <w:spacing w:after="0" w:line="240" w:lineRule="auto"/>
              <w:ind w:right="140" w:firstLine="567"/>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Noteikumu projekta sagatavošanas procesā priekšlikumus sniedza Ventspils pilsētas pašvaldība, Rīgas pilsētas pašvaldība, Izglītības un zinātnes ministrija, Aizsardzības ministrija, Ārlietu ministrija, Iekšlietu ministrija, Zemkopības ministrija, zvērināti revidenti.</w:t>
            </w:r>
          </w:p>
          <w:p w14:paraId="4DC109BD" w14:textId="01A0C79B" w:rsidR="00894C55" w:rsidRPr="00DE5AFB" w:rsidRDefault="00743321" w:rsidP="00DE5AFB">
            <w:pPr>
              <w:spacing w:after="0" w:line="240" w:lineRule="auto"/>
              <w:ind w:right="140" w:firstLine="567"/>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Ar Finanšu ministrijas 2016. gada 15. marta rīkojumu Nr. 128 </w:t>
            </w:r>
            <w:r w:rsidR="00BD2284" w:rsidRPr="00DE5AFB">
              <w:rPr>
                <w:rFonts w:ascii="Times New Roman" w:eastAsia="Times New Roman" w:hAnsi="Times New Roman" w:cs="Times New Roman"/>
                <w:sz w:val="24"/>
                <w:szCs w:val="24"/>
                <w:lang w:eastAsia="lv-LV"/>
              </w:rPr>
              <w:t xml:space="preserve">un Finanšu ministrijas Uzkrājuma principa ieviešanas vadības komitejas 2016. gada 17. marta lēmumu (protokols Nr. 5, lēmums Nr. 1.1.) izveidota Uzkrājuma principa ieviešanas darba grupas </w:t>
            </w:r>
            <w:proofErr w:type="spellStart"/>
            <w:r w:rsidR="00BD2284" w:rsidRPr="00DE5AFB">
              <w:rPr>
                <w:rFonts w:ascii="Times New Roman" w:eastAsia="Times New Roman" w:hAnsi="Times New Roman" w:cs="Times New Roman"/>
                <w:sz w:val="24"/>
                <w:szCs w:val="24"/>
                <w:lang w:eastAsia="lv-LV"/>
              </w:rPr>
              <w:t>apakšdarba</w:t>
            </w:r>
            <w:proofErr w:type="spellEnd"/>
            <w:r w:rsidR="00BD2284" w:rsidRPr="00DE5AFB">
              <w:rPr>
                <w:rFonts w:ascii="Times New Roman" w:eastAsia="Times New Roman" w:hAnsi="Times New Roman" w:cs="Times New Roman"/>
                <w:sz w:val="24"/>
                <w:szCs w:val="24"/>
                <w:lang w:eastAsia="lv-LV"/>
              </w:rPr>
              <w:t xml:space="preserve"> grupa Nr. 1 (turpmāk – darba grupa), kurā iekļauti pārstāvji no Valsts kases, </w:t>
            </w:r>
            <w:r w:rsidR="00FB782A" w:rsidRPr="00DE5AFB">
              <w:rPr>
                <w:rFonts w:ascii="Times New Roman" w:eastAsia="Times New Roman" w:hAnsi="Times New Roman" w:cs="Times New Roman"/>
                <w:sz w:val="24"/>
                <w:szCs w:val="24"/>
                <w:lang w:eastAsia="lv-LV"/>
              </w:rPr>
              <w:t>VID</w:t>
            </w:r>
            <w:r w:rsidR="00BD2284" w:rsidRPr="00DE5AFB">
              <w:rPr>
                <w:rFonts w:ascii="Times New Roman" w:eastAsia="Times New Roman" w:hAnsi="Times New Roman" w:cs="Times New Roman"/>
                <w:sz w:val="24"/>
                <w:szCs w:val="24"/>
                <w:lang w:eastAsia="lv-LV"/>
              </w:rPr>
              <w:t xml:space="preserve"> un Finanšu ministrijas. Darba grupā izvērtēts noteikumu projekts attiecībā par </w:t>
            </w:r>
            <w:r w:rsidR="00FB782A" w:rsidRPr="00DE5AFB">
              <w:rPr>
                <w:rFonts w:ascii="Times New Roman" w:eastAsia="Times New Roman" w:hAnsi="Times New Roman" w:cs="Times New Roman"/>
                <w:sz w:val="24"/>
                <w:szCs w:val="24"/>
                <w:lang w:eastAsia="lv-LV"/>
              </w:rPr>
              <w:t>VID</w:t>
            </w:r>
            <w:r w:rsidR="00BD2284" w:rsidRPr="00DE5AFB">
              <w:rPr>
                <w:rFonts w:ascii="Times New Roman" w:eastAsia="Times New Roman" w:hAnsi="Times New Roman" w:cs="Times New Roman"/>
                <w:sz w:val="24"/>
                <w:szCs w:val="24"/>
                <w:lang w:eastAsia="lv-LV"/>
              </w:rPr>
              <w:t xml:space="preserve"> administrēto valsts budžeta ieņēmumu grāmatvedības uzskaiti saskaņā ar uzkrāšanas principu.</w:t>
            </w:r>
          </w:p>
        </w:tc>
      </w:tr>
      <w:tr w:rsidR="00DE5AFB" w:rsidRPr="00DE5AFB" w14:paraId="4DC109C3"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DC109BF" w14:textId="77777777" w:rsidR="00894C55" w:rsidRPr="00DE5AFB" w:rsidRDefault="00894C55" w:rsidP="00DE5AFB">
            <w:pPr>
              <w:spacing w:after="0" w:line="240" w:lineRule="auto"/>
              <w:jc w:val="center"/>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DC109C0" w14:textId="77777777" w:rsidR="00894C55" w:rsidRPr="00DE5AFB" w:rsidRDefault="00894C55" w:rsidP="00DE5AFB">
            <w:pPr>
              <w:spacing w:after="0" w:line="240" w:lineRule="auto"/>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806001" w14:textId="255CBC63" w:rsidR="00837DA2" w:rsidRPr="00DE5AFB" w:rsidRDefault="009F59A2" w:rsidP="00DE5AFB">
            <w:pPr>
              <w:spacing w:after="0" w:line="240" w:lineRule="auto"/>
              <w:ind w:right="140"/>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   </w:t>
            </w:r>
            <w:r w:rsidR="00837DA2" w:rsidRPr="00DE5AFB">
              <w:rPr>
                <w:rFonts w:ascii="Times New Roman" w:eastAsia="Times New Roman" w:hAnsi="Times New Roman" w:cs="Times New Roman"/>
                <w:sz w:val="24"/>
                <w:szCs w:val="24"/>
                <w:lang w:eastAsia="lv-LV"/>
              </w:rPr>
              <w:t>Īstenojot jauno politikas iniciatīvu “Finanšu uzskaites procesu standartizācija valsts un pašvaldību iestādēs nodrošināšana” atbilstoši izstrādātajiem Ministru kabineta noteikumiem par grāmatvedības uzskaiti un gada pārskata sagatavošanu</w:t>
            </w:r>
            <w:r w:rsidR="005C2BB0" w:rsidRPr="00DE5AFB">
              <w:rPr>
                <w:rFonts w:ascii="Times New Roman" w:eastAsia="Times New Roman" w:hAnsi="Times New Roman" w:cs="Times New Roman"/>
                <w:sz w:val="24"/>
                <w:szCs w:val="24"/>
                <w:lang w:eastAsia="lv-LV"/>
              </w:rPr>
              <w:t xml:space="preserve"> </w:t>
            </w:r>
            <w:r w:rsidR="006420EF" w:rsidRPr="00DE5AFB">
              <w:rPr>
                <w:rFonts w:ascii="Times New Roman" w:eastAsia="Times New Roman" w:hAnsi="Times New Roman" w:cs="Times New Roman"/>
                <w:sz w:val="24"/>
                <w:szCs w:val="24"/>
                <w:lang w:eastAsia="lv-LV"/>
              </w:rPr>
              <w:t>Valsts kase nodrošinās</w:t>
            </w:r>
            <w:r w:rsidR="00837DA2" w:rsidRPr="00DE5AFB">
              <w:rPr>
                <w:rFonts w:ascii="Times New Roman" w:eastAsia="Times New Roman" w:hAnsi="Times New Roman" w:cs="Times New Roman"/>
                <w:sz w:val="24"/>
                <w:szCs w:val="24"/>
                <w:lang w:eastAsia="lv-LV"/>
              </w:rPr>
              <w:t xml:space="preserve"> </w:t>
            </w:r>
            <w:r w:rsidR="006420EF" w:rsidRPr="00DE5AFB">
              <w:rPr>
                <w:rFonts w:ascii="Times New Roman" w:eastAsia="Times New Roman" w:hAnsi="Times New Roman" w:cs="Times New Roman"/>
                <w:sz w:val="24"/>
                <w:szCs w:val="24"/>
                <w:lang w:eastAsia="lv-LV"/>
              </w:rPr>
              <w:t xml:space="preserve">bezmaksas </w:t>
            </w:r>
            <w:r w:rsidR="00837DA2" w:rsidRPr="00DE5AFB">
              <w:rPr>
                <w:rFonts w:ascii="Times New Roman" w:eastAsia="Times New Roman" w:hAnsi="Times New Roman" w:cs="Times New Roman"/>
                <w:sz w:val="24"/>
                <w:szCs w:val="24"/>
                <w:lang w:eastAsia="lv-LV"/>
              </w:rPr>
              <w:t xml:space="preserve">mācības nozares un pašvaldību atbildīgajiem finanšu darbiniekiem. Mācības </w:t>
            </w:r>
            <w:r w:rsidRPr="00DE5AFB">
              <w:rPr>
                <w:rFonts w:ascii="Times New Roman" w:eastAsia="Times New Roman" w:hAnsi="Times New Roman" w:cs="Times New Roman"/>
                <w:sz w:val="24"/>
                <w:szCs w:val="24"/>
                <w:lang w:eastAsia="lv-LV"/>
              </w:rPr>
              <w:t>notiks</w:t>
            </w:r>
            <w:r w:rsidR="00837DA2" w:rsidRPr="00DE5AFB">
              <w:rPr>
                <w:rFonts w:ascii="Times New Roman" w:eastAsia="Times New Roman" w:hAnsi="Times New Roman" w:cs="Times New Roman"/>
                <w:sz w:val="24"/>
                <w:szCs w:val="24"/>
                <w:lang w:eastAsia="lv-LV"/>
              </w:rPr>
              <w:t xml:space="preserve"> </w:t>
            </w:r>
            <w:r w:rsidR="004511B3" w:rsidRPr="00DE5AFB">
              <w:rPr>
                <w:rFonts w:ascii="Times New Roman" w:eastAsia="Times New Roman" w:hAnsi="Times New Roman" w:cs="Times New Roman"/>
                <w:sz w:val="24"/>
                <w:szCs w:val="24"/>
                <w:lang w:eastAsia="lv-LV"/>
              </w:rPr>
              <w:t xml:space="preserve">grupās </w:t>
            </w:r>
            <w:r w:rsidR="00837DA2" w:rsidRPr="00DE5AFB">
              <w:rPr>
                <w:rFonts w:ascii="Times New Roman" w:eastAsia="Times New Roman" w:hAnsi="Times New Roman" w:cs="Times New Roman"/>
                <w:sz w:val="24"/>
                <w:szCs w:val="24"/>
                <w:lang w:eastAsia="lv-LV"/>
              </w:rPr>
              <w:t xml:space="preserve">no 2018.gada marta līdz novembrim, aptverot </w:t>
            </w:r>
            <w:r w:rsidR="00555770" w:rsidRPr="00DE5AFB">
              <w:rPr>
                <w:rFonts w:ascii="Times New Roman" w:eastAsia="Times New Roman" w:hAnsi="Times New Roman" w:cs="Times New Roman"/>
                <w:sz w:val="24"/>
                <w:szCs w:val="24"/>
                <w:lang w:eastAsia="lv-LV"/>
              </w:rPr>
              <w:t xml:space="preserve">vairāk nekā </w:t>
            </w:r>
            <w:r w:rsidR="00837DA2" w:rsidRPr="00DE5AFB">
              <w:rPr>
                <w:rFonts w:ascii="Times New Roman" w:eastAsia="Times New Roman" w:hAnsi="Times New Roman" w:cs="Times New Roman"/>
                <w:sz w:val="24"/>
                <w:szCs w:val="24"/>
                <w:lang w:eastAsia="lv-LV"/>
              </w:rPr>
              <w:t>3</w:t>
            </w:r>
            <w:r w:rsidR="00555770" w:rsidRPr="00DE5AFB">
              <w:rPr>
                <w:rFonts w:ascii="Times New Roman" w:eastAsia="Times New Roman" w:hAnsi="Times New Roman" w:cs="Times New Roman"/>
                <w:sz w:val="24"/>
                <w:szCs w:val="24"/>
                <w:lang w:eastAsia="lv-LV"/>
              </w:rPr>
              <w:t>0</w:t>
            </w:r>
            <w:r w:rsidR="00837DA2" w:rsidRPr="00DE5AFB">
              <w:rPr>
                <w:rFonts w:ascii="Times New Roman" w:eastAsia="Times New Roman" w:hAnsi="Times New Roman" w:cs="Times New Roman"/>
                <w:sz w:val="24"/>
                <w:szCs w:val="24"/>
                <w:lang w:eastAsia="lv-LV"/>
              </w:rPr>
              <w:t>0 dalībniekus</w:t>
            </w:r>
            <w:r w:rsidR="00555770" w:rsidRPr="00DE5AFB">
              <w:rPr>
                <w:rFonts w:ascii="Times New Roman" w:eastAsia="Times New Roman" w:hAnsi="Times New Roman" w:cs="Times New Roman"/>
                <w:sz w:val="24"/>
                <w:szCs w:val="24"/>
                <w:lang w:eastAsia="lv-LV"/>
              </w:rPr>
              <w:t xml:space="preserve">, katram dalībniekam mācību ilgums paredzēts </w:t>
            </w:r>
            <w:r w:rsidR="004511B3" w:rsidRPr="00DE5AFB">
              <w:rPr>
                <w:rFonts w:ascii="Times New Roman" w:eastAsia="Times New Roman" w:hAnsi="Times New Roman" w:cs="Times New Roman"/>
                <w:sz w:val="24"/>
                <w:szCs w:val="24"/>
                <w:lang w:eastAsia="lv-LV"/>
              </w:rPr>
              <w:t>10 darba dienas. Mācību programma aptvers noteikumu projektu par grāmatvedības uzskaiti un Ministru kabineta noteikumu projektu par gada pārskata sagatavošanu. Pēc mācību noslēguma Valsts kase materiālus publicēs interneta vietnē un tie būs pieejami visiem interesentiem.</w:t>
            </w:r>
          </w:p>
          <w:p w14:paraId="4A948CA8" w14:textId="7E6C7211" w:rsidR="003D78A0" w:rsidRPr="00DE5AFB" w:rsidRDefault="009F59A2" w:rsidP="00DE5AFB">
            <w:pPr>
              <w:spacing w:after="0" w:line="240" w:lineRule="auto"/>
              <w:ind w:right="142"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Atbilstoši Ministru kabineta noteikumu par </w:t>
            </w:r>
            <w:r w:rsidR="005C2BB0" w:rsidRPr="00DE5AFB">
              <w:rPr>
                <w:rFonts w:ascii="Times New Roman" w:eastAsia="Times New Roman" w:hAnsi="Times New Roman" w:cs="Times New Roman"/>
                <w:sz w:val="24"/>
                <w:szCs w:val="24"/>
                <w:lang w:eastAsia="lv-LV"/>
              </w:rPr>
              <w:t>grāmatvedības uzskaiti prasībām</w:t>
            </w:r>
            <w:r w:rsidR="00863AA8"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jaunās politikas iniciatīvas “Finanšu uzskaites procesu standartizācija valsts un pašvaldību iestādēs nodrošinā</w:t>
            </w:r>
            <w:r w:rsidR="004511B3" w:rsidRPr="00DE5AFB">
              <w:rPr>
                <w:rFonts w:ascii="Times New Roman" w:eastAsia="Times New Roman" w:hAnsi="Times New Roman" w:cs="Times New Roman"/>
                <w:sz w:val="24"/>
                <w:szCs w:val="24"/>
                <w:lang w:eastAsia="lv-LV"/>
              </w:rPr>
              <w:t xml:space="preserve">šana” ietvaros tiks izstrādāta </w:t>
            </w:r>
            <w:r w:rsidRPr="00DE5AFB">
              <w:rPr>
                <w:rFonts w:ascii="Times New Roman" w:eastAsia="Times New Roman" w:hAnsi="Times New Roman" w:cs="Times New Roman"/>
                <w:sz w:val="24"/>
                <w:szCs w:val="24"/>
                <w:lang w:eastAsia="lv-LV"/>
              </w:rPr>
              <w:t>Rokasgrāmata</w:t>
            </w:r>
            <w:r w:rsidR="004511B3" w:rsidRPr="00DE5AFB">
              <w:rPr>
                <w:rFonts w:ascii="Times New Roman" w:eastAsia="Times New Roman" w:hAnsi="Times New Roman" w:cs="Times New Roman"/>
                <w:sz w:val="24"/>
                <w:szCs w:val="24"/>
                <w:lang w:eastAsia="lv-LV"/>
              </w:rPr>
              <w:t>, kurā</w:t>
            </w:r>
            <w:r w:rsidRPr="00DE5AFB">
              <w:rPr>
                <w:rFonts w:ascii="Times New Roman" w:eastAsia="Times New Roman" w:hAnsi="Times New Roman" w:cs="Times New Roman"/>
                <w:sz w:val="24"/>
                <w:szCs w:val="24"/>
                <w:lang w:eastAsia="lv-LV"/>
              </w:rPr>
              <w:t xml:space="preserve"> būs paplašināts </w:t>
            </w:r>
            <w:r w:rsidR="004511B3" w:rsidRPr="00DE5AFB">
              <w:rPr>
                <w:rFonts w:ascii="Times New Roman" w:eastAsia="Times New Roman" w:hAnsi="Times New Roman" w:cs="Times New Roman"/>
                <w:sz w:val="24"/>
                <w:szCs w:val="24"/>
                <w:lang w:eastAsia="lv-LV"/>
              </w:rPr>
              <w:t xml:space="preserve">noteikumu projektā minēto prasību </w:t>
            </w:r>
            <w:r w:rsidRPr="00DE5AFB">
              <w:rPr>
                <w:rFonts w:ascii="Times New Roman" w:eastAsia="Times New Roman" w:hAnsi="Times New Roman" w:cs="Times New Roman"/>
                <w:sz w:val="24"/>
                <w:szCs w:val="24"/>
                <w:lang w:eastAsia="lv-LV"/>
              </w:rPr>
              <w:t xml:space="preserve">izklāsts, </w:t>
            </w:r>
            <w:r w:rsidR="000E7C7B" w:rsidRPr="00DE5AFB">
              <w:rPr>
                <w:rFonts w:ascii="Times New Roman" w:eastAsia="Times New Roman" w:hAnsi="Times New Roman" w:cs="Times New Roman"/>
                <w:sz w:val="24"/>
                <w:szCs w:val="24"/>
                <w:lang w:eastAsia="lv-LV"/>
              </w:rPr>
              <w:t xml:space="preserve">skaidrotas specifiskas definīcijas, </w:t>
            </w:r>
            <w:r w:rsidRPr="00DE5AFB">
              <w:rPr>
                <w:rFonts w:ascii="Times New Roman" w:eastAsia="Times New Roman" w:hAnsi="Times New Roman" w:cs="Times New Roman"/>
                <w:sz w:val="24"/>
                <w:szCs w:val="24"/>
                <w:lang w:eastAsia="lv-LV"/>
              </w:rPr>
              <w:t>praktiski piemēri ar darījumu grāmatojumiem</w:t>
            </w:r>
            <w:r w:rsidR="004511B3" w:rsidRPr="00DE5AFB">
              <w:rPr>
                <w:rFonts w:ascii="Times New Roman" w:eastAsia="Times New Roman" w:hAnsi="Times New Roman" w:cs="Times New Roman"/>
                <w:sz w:val="24"/>
                <w:szCs w:val="24"/>
                <w:lang w:eastAsia="lv-LV"/>
              </w:rPr>
              <w:t xml:space="preserve"> un attaisnojuma dokumentu paraugiem. Rokasgrāmata būs </w:t>
            </w:r>
            <w:r w:rsidR="004511B3" w:rsidRPr="00DE5AFB">
              <w:rPr>
                <w:rFonts w:ascii="Times New Roman" w:eastAsia="Times New Roman" w:hAnsi="Times New Roman" w:cs="Times New Roman"/>
                <w:sz w:val="24"/>
                <w:szCs w:val="24"/>
                <w:lang w:eastAsia="lv-LV"/>
              </w:rPr>
              <w:lastRenderedPageBreak/>
              <w:t>publicēta Valsts kases interneta vietnē un pieejama visiem interesentiem.</w:t>
            </w:r>
          </w:p>
          <w:p w14:paraId="71B3E40D" w14:textId="3FE4F3CE" w:rsidR="006420EF" w:rsidRPr="00DE5AFB" w:rsidRDefault="006420EF" w:rsidP="00DE5AFB">
            <w:pPr>
              <w:spacing w:after="0" w:line="240" w:lineRule="auto"/>
              <w:ind w:right="142"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Mācību un rokasgrāmatas izmaksas ietvertas jauno politikas iniciatīvu “Finanšu uzskaites procesu standartizācija valsts un pašvaldību iestādēs nodrošināšana” īstenošanas izmaksās.</w:t>
            </w:r>
          </w:p>
          <w:p w14:paraId="73B0F1A5" w14:textId="4D9536C3" w:rsidR="009F59A2" w:rsidRDefault="004511B3" w:rsidP="00DE5AFB">
            <w:pPr>
              <w:spacing w:after="0" w:line="240" w:lineRule="auto"/>
              <w:ind w:right="142" w:firstLine="403"/>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Atsevišķos gadījumos noteikumu projektā paredzēts aprēķināt prasību, saistību un citu posteņu pašreizējo vērtību. Valsts kases interneta vietnē paredzēts publicēt </w:t>
            </w:r>
            <w:r w:rsidR="006420EF" w:rsidRPr="00DE5AFB">
              <w:rPr>
                <w:rFonts w:ascii="Times New Roman" w:eastAsia="Times New Roman" w:hAnsi="Times New Roman" w:cs="Times New Roman"/>
                <w:sz w:val="24"/>
                <w:szCs w:val="24"/>
                <w:lang w:eastAsia="lv-LV"/>
              </w:rPr>
              <w:t>procentu (</w:t>
            </w:r>
            <w:r w:rsidRPr="00DE5AFB">
              <w:rPr>
                <w:rFonts w:ascii="Times New Roman" w:eastAsia="Times New Roman" w:hAnsi="Times New Roman" w:cs="Times New Roman"/>
                <w:sz w:val="24"/>
                <w:szCs w:val="24"/>
                <w:lang w:eastAsia="lv-LV"/>
              </w:rPr>
              <w:t>diskonta</w:t>
            </w:r>
            <w:r w:rsidR="006420EF" w:rsidRPr="00DE5AFB">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likmes, kā arī </w:t>
            </w:r>
            <w:r w:rsidR="006420EF" w:rsidRPr="00DE5AFB">
              <w:rPr>
                <w:rFonts w:ascii="Times New Roman" w:eastAsia="Times New Roman" w:hAnsi="Times New Roman" w:cs="Times New Roman"/>
                <w:sz w:val="24"/>
                <w:szCs w:val="24"/>
                <w:lang w:eastAsia="lv-LV"/>
              </w:rPr>
              <w:t>pašreizējās vērtības aprēķināšanai</w:t>
            </w:r>
            <w:r w:rsidRPr="00DE5AFB">
              <w:rPr>
                <w:rFonts w:ascii="Times New Roman" w:eastAsia="Times New Roman" w:hAnsi="Times New Roman" w:cs="Times New Roman"/>
                <w:sz w:val="24"/>
                <w:szCs w:val="24"/>
                <w:lang w:eastAsia="lv-LV"/>
              </w:rPr>
              <w:t xml:space="preserve"> </w:t>
            </w:r>
            <w:r w:rsidR="006420EF" w:rsidRPr="00DE5AFB">
              <w:rPr>
                <w:rFonts w:ascii="Times New Roman" w:eastAsia="Times New Roman" w:hAnsi="Times New Roman" w:cs="Times New Roman"/>
                <w:sz w:val="24"/>
                <w:szCs w:val="24"/>
                <w:lang w:eastAsia="lv-LV"/>
              </w:rPr>
              <w:t>piedāvās</w:t>
            </w:r>
            <w:r w:rsidRPr="00DE5AFB">
              <w:rPr>
                <w:rFonts w:ascii="Times New Roman" w:eastAsia="Times New Roman" w:hAnsi="Times New Roman" w:cs="Times New Roman"/>
                <w:sz w:val="24"/>
                <w:szCs w:val="24"/>
                <w:lang w:eastAsia="lv-LV"/>
              </w:rPr>
              <w:t xml:space="preserve"> speciāl</w:t>
            </w:r>
            <w:r w:rsidR="006420EF" w:rsidRPr="00DE5AFB">
              <w:rPr>
                <w:rFonts w:ascii="Times New Roman" w:eastAsia="Times New Roman" w:hAnsi="Times New Roman" w:cs="Times New Roman"/>
                <w:sz w:val="24"/>
                <w:szCs w:val="24"/>
                <w:lang w:eastAsia="lv-LV"/>
              </w:rPr>
              <w:t>u</w:t>
            </w:r>
            <w:r w:rsidRPr="00DE5AFB">
              <w:rPr>
                <w:rFonts w:ascii="Times New Roman" w:eastAsia="Times New Roman" w:hAnsi="Times New Roman" w:cs="Times New Roman"/>
                <w:sz w:val="24"/>
                <w:szCs w:val="24"/>
                <w:lang w:eastAsia="lv-LV"/>
              </w:rPr>
              <w:t xml:space="preserve"> kalkulator</w:t>
            </w:r>
            <w:r w:rsidR="006420EF" w:rsidRPr="00DE5AFB">
              <w:rPr>
                <w:rFonts w:ascii="Times New Roman" w:eastAsia="Times New Roman" w:hAnsi="Times New Roman" w:cs="Times New Roman"/>
                <w:sz w:val="24"/>
                <w:szCs w:val="24"/>
                <w:lang w:eastAsia="lv-LV"/>
              </w:rPr>
              <w:t>u</w:t>
            </w:r>
            <w:r w:rsidRPr="00DE5AFB">
              <w:rPr>
                <w:rFonts w:ascii="Times New Roman" w:eastAsia="Times New Roman" w:hAnsi="Times New Roman" w:cs="Times New Roman"/>
                <w:sz w:val="24"/>
                <w:szCs w:val="24"/>
                <w:lang w:eastAsia="lv-LV"/>
              </w:rPr>
              <w:t>.</w:t>
            </w:r>
          </w:p>
          <w:p w14:paraId="38B9D1E2" w14:textId="0852B17C" w:rsidR="003E02DB" w:rsidRPr="00DE5AFB" w:rsidRDefault="003E02DB" w:rsidP="003E02DB">
            <w:pPr>
              <w:spacing w:after="0" w:line="240" w:lineRule="auto"/>
              <w:ind w:right="142"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Uzkrājumu atzīšanai nepieciešams izvērtēt juridiska vai prakses radīta pienākuma esamību. Juridiska pienākuma pamatā ir </w:t>
            </w:r>
            <w:r w:rsidRPr="003E02DB">
              <w:rPr>
                <w:rFonts w:ascii="Times New Roman" w:eastAsia="Times New Roman" w:hAnsi="Times New Roman" w:cs="Times New Roman"/>
                <w:sz w:val="24"/>
                <w:szCs w:val="24"/>
                <w:lang w:eastAsia="lv-LV"/>
              </w:rPr>
              <w:t>līgums (ar tiešā vai netieš</w:t>
            </w:r>
            <w:r>
              <w:rPr>
                <w:rFonts w:ascii="Times New Roman" w:eastAsia="Times New Roman" w:hAnsi="Times New Roman" w:cs="Times New Roman"/>
                <w:sz w:val="24"/>
                <w:szCs w:val="24"/>
                <w:lang w:eastAsia="lv-LV"/>
              </w:rPr>
              <w:t xml:space="preserve">ā veidā izteiktiem noteikumiem) un </w:t>
            </w:r>
            <w:r w:rsidRPr="003E02DB">
              <w:rPr>
                <w:rFonts w:ascii="Times New Roman" w:eastAsia="Times New Roman" w:hAnsi="Times New Roman" w:cs="Times New Roman"/>
                <w:sz w:val="24"/>
                <w:szCs w:val="24"/>
                <w:lang w:eastAsia="lv-LV"/>
              </w:rPr>
              <w:t>tiesību akti.</w:t>
            </w:r>
            <w:r>
              <w:rPr>
                <w:rFonts w:ascii="Times New Roman" w:eastAsia="Times New Roman" w:hAnsi="Times New Roman" w:cs="Times New Roman"/>
                <w:sz w:val="24"/>
                <w:szCs w:val="24"/>
                <w:lang w:eastAsia="lv-LV"/>
              </w:rPr>
              <w:t xml:space="preserve"> Prakses radīta pienākuma apraksts sniegts noteikumu projektā.</w:t>
            </w:r>
          </w:p>
          <w:p w14:paraId="6A8FFB63" w14:textId="361758E3" w:rsidR="00CC1DA4" w:rsidRPr="00DE5AFB" w:rsidRDefault="00CC1DA4" w:rsidP="00DE5AFB">
            <w:pPr>
              <w:spacing w:after="0" w:line="240" w:lineRule="auto"/>
              <w:ind w:right="142" w:firstLine="403"/>
              <w:jc w:val="both"/>
              <w:rPr>
                <w:rFonts w:ascii="Times New Roman" w:eastAsia="Times New Roman" w:hAnsi="Times New Roman" w:cs="Times New Roman"/>
                <w:sz w:val="24"/>
                <w:lang w:eastAsia="lv-LV"/>
              </w:rPr>
            </w:pPr>
            <w:r w:rsidRPr="00DE5AFB">
              <w:rPr>
                <w:rFonts w:ascii="Times New Roman" w:eastAsia="Times New Roman" w:hAnsi="Times New Roman" w:cs="Times New Roman"/>
                <w:sz w:val="24"/>
                <w:lang w:eastAsia="lv-LV"/>
              </w:rPr>
              <w:t xml:space="preserve">Ņemot vērā situāciju, ka dati dažādos valsts reģistros par būvēm, zemēm, mežaudzēm, pazemes aktīviem atšķiras un saskaņā ar normatīviem aktiem šīs atšķirības ir pieļaujamas, grāmatvedības uzskaitē ir apgrūtināta datu salīdzināšana un aktuālās informācijas uzturēšana. Valsts kontrole situācijas izvērtējumu </w:t>
            </w:r>
            <w:r w:rsidR="006C5800" w:rsidRPr="00DE5AFB">
              <w:rPr>
                <w:rFonts w:ascii="Times New Roman" w:eastAsia="Times New Roman" w:hAnsi="Times New Roman" w:cs="Times New Roman"/>
                <w:sz w:val="24"/>
                <w:lang w:eastAsia="lv-LV"/>
              </w:rPr>
              <w:t>ir sniegusi</w:t>
            </w:r>
            <w:r w:rsidR="006C5800" w:rsidRPr="00DE5AFB">
              <w:rPr>
                <w:rFonts w:ascii="Times New Roman" w:eastAsia="Times New Roman" w:hAnsi="Times New Roman" w:cs="Times New Roman"/>
                <w:sz w:val="24"/>
                <w:szCs w:val="24"/>
                <w:lang w:eastAsia="lv-LV"/>
              </w:rPr>
              <w:t xml:space="preserve"> </w:t>
            </w:r>
            <w:r w:rsidRPr="00DE5AFB">
              <w:rPr>
                <w:rFonts w:ascii="Times New Roman" w:eastAsia="Times New Roman" w:hAnsi="Times New Roman" w:cs="Times New Roman"/>
                <w:sz w:val="24"/>
                <w:lang w:eastAsia="lv-LV"/>
              </w:rPr>
              <w:t>2016.</w:t>
            </w:r>
            <w:r w:rsidR="006C5800" w:rsidRPr="00DE5AFB">
              <w:rPr>
                <w:rFonts w:ascii="Times New Roman" w:eastAsia="Times New Roman" w:hAnsi="Times New Roman" w:cs="Times New Roman"/>
                <w:sz w:val="24"/>
                <w:lang w:eastAsia="lv-LV"/>
              </w:rPr>
              <w:t xml:space="preserve"> gada 15. septembra revīzijas ziņojuma “Par Latvijas Republikas 2015. gada pārskata par valsts budžeta izpildi un par pašvaldību budžetiem” </w:t>
            </w:r>
            <w:r w:rsidR="005716F4" w:rsidRPr="00DE5AFB">
              <w:rPr>
                <w:rFonts w:ascii="Times New Roman" w:eastAsia="Times New Roman" w:hAnsi="Times New Roman" w:cs="Times New Roman"/>
                <w:sz w:val="24"/>
                <w:lang w:eastAsia="lv-LV"/>
              </w:rPr>
              <w:t>4.1.2. sadaļā</w:t>
            </w:r>
            <w:r w:rsidRPr="00DE5AFB">
              <w:rPr>
                <w:rFonts w:ascii="Times New Roman" w:eastAsia="Times New Roman" w:hAnsi="Times New Roman" w:cs="Times New Roman"/>
                <w:sz w:val="24"/>
                <w:lang w:eastAsia="lv-LV"/>
              </w:rPr>
              <w:t xml:space="preserve"> un </w:t>
            </w:r>
            <w:r w:rsidR="006C5800" w:rsidRPr="00DE5AFB">
              <w:rPr>
                <w:rFonts w:ascii="Times New Roman" w:eastAsia="Times New Roman" w:hAnsi="Times New Roman" w:cs="Times New Roman"/>
                <w:sz w:val="24"/>
                <w:lang w:eastAsia="lv-LV"/>
              </w:rPr>
              <w:t>2017. gada 15. septembra revīzijas ziņojuma “Par Latvijas Republikas 2016. gada pārskata par valsts budžeta izpildi un par pašvaldību budžetiem pašvaldību gada pārskatu daļu”</w:t>
            </w:r>
            <w:r w:rsidR="005716F4" w:rsidRPr="00DE5AFB">
              <w:rPr>
                <w:rFonts w:ascii="Times New Roman" w:eastAsia="Times New Roman" w:hAnsi="Times New Roman" w:cs="Times New Roman"/>
                <w:sz w:val="24"/>
                <w:lang w:eastAsia="lv-LV"/>
              </w:rPr>
              <w:t xml:space="preserve"> </w:t>
            </w:r>
            <w:r w:rsidR="00575DA4" w:rsidRPr="00DE5AFB">
              <w:rPr>
                <w:rFonts w:ascii="Times New Roman" w:eastAsia="Times New Roman" w:hAnsi="Times New Roman" w:cs="Times New Roman"/>
                <w:sz w:val="24"/>
                <w:lang w:eastAsia="lv-LV"/>
              </w:rPr>
              <w:t>4.1.3.no</w:t>
            </w:r>
            <w:r w:rsidR="005716F4" w:rsidRPr="00DE5AFB">
              <w:rPr>
                <w:rFonts w:ascii="Times New Roman" w:eastAsia="Times New Roman" w:hAnsi="Times New Roman" w:cs="Times New Roman"/>
                <w:sz w:val="24"/>
                <w:lang w:eastAsia="lv-LV"/>
              </w:rPr>
              <w:t>daļā</w:t>
            </w:r>
            <w:r w:rsidRPr="00DE5AFB">
              <w:rPr>
                <w:rFonts w:ascii="Times New Roman" w:eastAsia="Times New Roman" w:hAnsi="Times New Roman" w:cs="Times New Roman"/>
                <w:sz w:val="24"/>
                <w:lang w:eastAsia="lv-LV"/>
              </w:rPr>
              <w:t>.</w:t>
            </w:r>
          </w:p>
          <w:p w14:paraId="4DC109C2" w14:textId="1480F858" w:rsidR="00894C55" w:rsidRPr="00DE5AFB" w:rsidRDefault="00CC1DA4" w:rsidP="00471873">
            <w:pPr>
              <w:spacing w:after="0" w:line="240" w:lineRule="auto"/>
              <w:ind w:right="140" w:firstLine="261"/>
              <w:jc w:val="both"/>
              <w:rPr>
                <w:rFonts w:ascii="Times New Roman" w:eastAsia="Times New Roman" w:hAnsi="Times New Roman" w:cs="Times New Roman"/>
                <w:sz w:val="24"/>
                <w:szCs w:val="24"/>
                <w:lang w:eastAsia="lv-LV"/>
              </w:rPr>
            </w:pPr>
            <w:r w:rsidRPr="00DE5AFB">
              <w:rPr>
                <w:rFonts w:ascii="Times New Roman" w:eastAsia="Times New Roman" w:hAnsi="Times New Roman" w:cs="Times New Roman"/>
                <w:sz w:val="24"/>
                <w:szCs w:val="24"/>
                <w:lang w:eastAsia="lv-LV"/>
              </w:rPr>
              <w:t xml:space="preserve">Likums </w:t>
            </w:r>
            <w:r w:rsidR="00471873">
              <w:rPr>
                <w:rFonts w:ascii="Times New Roman" w:eastAsia="Times New Roman" w:hAnsi="Times New Roman" w:cs="Times New Roman"/>
                <w:sz w:val="24"/>
                <w:szCs w:val="24"/>
                <w:lang w:eastAsia="lv-LV"/>
              </w:rPr>
              <w:t>“P</w:t>
            </w:r>
            <w:r w:rsidRPr="00DE5AFB">
              <w:rPr>
                <w:rFonts w:ascii="Times New Roman" w:eastAsia="Times New Roman" w:hAnsi="Times New Roman" w:cs="Times New Roman"/>
                <w:sz w:val="24"/>
                <w:szCs w:val="24"/>
                <w:lang w:eastAsia="lv-LV"/>
              </w:rPr>
              <w:t>ar grāmatvedību</w:t>
            </w:r>
            <w:r w:rsidR="00471873">
              <w:rPr>
                <w:rFonts w:ascii="Times New Roman" w:eastAsia="Times New Roman" w:hAnsi="Times New Roman" w:cs="Times New Roman"/>
                <w:sz w:val="24"/>
                <w:szCs w:val="24"/>
                <w:lang w:eastAsia="lv-LV"/>
              </w:rPr>
              <w:t>”</w:t>
            </w:r>
            <w:r w:rsidRPr="00DE5AFB">
              <w:rPr>
                <w:rFonts w:ascii="Times New Roman" w:eastAsia="Times New Roman" w:hAnsi="Times New Roman" w:cs="Times New Roman"/>
                <w:sz w:val="24"/>
                <w:szCs w:val="24"/>
                <w:lang w:eastAsia="lv-LV"/>
              </w:rPr>
              <w:t xml:space="preserve"> paredz, ka uzskaitē reģistrē visas saimniecis</w:t>
            </w:r>
            <w:r w:rsidR="003805C6" w:rsidRPr="00DE5AFB">
              <w:rPr>
                <w:rFonts w:ascii="Times New Roman" w:eastAsia="Times New Roman" w:hAnsi="Times New Roman" w:cs="Times New Roman"/>
                <w:sz w:val="24"/>
                <w:szCs w:val="24"/>
                <w:lang w:eastAsia="lv-LV"/>
              </w:rPr>
              <w:t>kās darbības, kas rada izmaiņas</w:t>
            </w:r>
            <w:r w:rsidR="0042054D" w:rsidRPr="00DE5AFB">
              <w:rPr>
                <w:rFonts w:ascii="Times New Roman" w:eastAsia="Times New Roman" w:hAnsi="Times New Roman" w:cs="Times New Roman"/>
                <w:sz w:val="24"/>
                <w:szCs w:val="24"/>
                <w:lang w:eastAsia="lv-LV"/>
              </w:rPr>
              <w:t xml:space="preserve"> m</w:t>
            </w:r>
            <w:r w:rsidR="003805C6" w:rsidRPr="00DE5AFB">
              <w:rPr>
                <w:rFonts w:ascii="Times New Roman" w:eastAsia="Times New Roman" w:hAnsi="Times New Roman" w:cs="Times New Roman"/>
                <w:sz w:val="24"/>
                <w:szCs w:val="24"/>
                <w:lang w:eastAsia="lv-LV"/>
              </w:rPr>
              <w:t>antas stāvoklī. Ja saimnieciskie</w:t>
            </w:r>
            <w:r w:rsidR="0042054D" w:rsidRPr="00DE5AFB">
              <w:rPr>
                <w:rFonts w:ascii="Times New Roman" w:eastAsia="Times New Roman" w:hAnsi="Times New Roman" w:cs="Times New Roman"/>
                <w:sz w:val="24"/>
                <w:szCs w:val="24"/>
                <w:lang w:eastAsia="lv-LV"/>
              </w:rPr>
              <w:t xml:space="preserve"> </w:t>
            </w:r>
            <w:r w:rsidR="003805C6" w:rsidRPr="00DE5AFB">
              <w:rPr>
                <w:rFonts w:ascii="Times New Roman" w:eastAsia="Times New Roman" w:hAnsi="Times New Roman" w:cs="Times New Roman"/>
                <w:sz w:val="24"/>
                <w:szCs w:val="24"/>
                <w:lang w:eastAsia="lv-LV"/>
              </w:rPr>
              <w:t>darījumi</w:t>
            </w:r>
            <w:r w:rsidR="0042054D" w:rsidRPr="00DE5AFB">
              <w:rPr>
                <w:rFonts w:ascii="Times New Roman" w:eastAsia="Times New Roman" w:hAnsi="Times New Roman" w:cs="Times New Roman"/>
                <w:sz w:val="24"/>
                <w:szCs w:val="24"/>
                <w:lang w:eastAsia="lv-LV"/>
              </w:rPr>
              <w:t xml:space="preserve"> nav veikt</w:t>
            </w:r>
            <w:r w:rsidR="003805C6" w:rsidRPr="00DE5AFB">
              <w:rPr>
                <w:rFonts w:ascii="Times New Roman" w:eastAsia="Times New Roman" w:hAnsi="Times New Roman" w:cs="Times New Roman"/>
                <w:sz w:val="24"/>
                <w:szCs w:val="24"/>
                <w:lang w:eastAsia="lv-LV"/>
              </w:rPr>
              <w:t>i</w:t>
            </w:r>
            <w:r w:rsidR="0042054D" w:rsidRPr="00DE5AFB">
              <w:rPr>
                <w:rFonts w:ascii="Times New Roman" w:eastAsia="Times New Roman" w:hAnsi="Times New Roman" w:cs="Times New Roman"/>
                <w:sz w:val="24"/>
                <w:szCs w:val="24"/>
                <w:lang w:eastAsia="lv-LV"/>
              </w:rPr>
              <w:t xml:space="preserve"> (piemēram, reģistrā mainījusies zemes platība, bet darījumi ar zemi nav veikti), arī grāmatvedības uzskaitē izmaiņas nav jāveic, ja vien nav piemērojama aktīvu pārvērtēšana patiesā vērtībā</w:t>
            </w:r>
            <w:r w:rsidR="003805C6" w:rsidRPr="00DE5AFB">
              <w:rPr>
                <w:rFonts w:ascii="Times New Roman" w:eastAsia="Times New Roman" w:hAnsi="Times New Roman" w:cs="Times New Roman"/>
                <w:sz w:val="24"/>
                <w:szCs w:val="24"/>
                <w:lang w:eastAsia="lv-LV"/>
              </w:rPr>
              <w:t xml:space="preserve"> (piemēram, mežaudžu pārvērtēšana)</w:t>
            </w:r>
            <w:r w:rsidR="0042054D" w:rsidRPr="00DE5AFB">
              <w:rPr>
                <w:rFonts w:ascii="Times New Roman" w:eastAsia="Times New Roman" w:hAnsi="Times New Roman" w:cs="Times New Roman"/>
                <w:sz w:val="24"/>
                <w:szCs w:val="24"/>
                <w:lang w:eastAsia="lv-LV"/>
              </w:rPr>
              <w:t xml:space="preserve">. </w:t>
            </w:r>
          </w:p>
        </w:tc>
      </w:tr>
      <w:tr w:rsidR="00DE5AFB" w:rsidRPr="00DE5AFB" w14:paraId="2AAEA378" w14:textId="77777777" w:rsidTr="00894C55">
        <w:tc>
          <w:tcPr>
            <w:tcW w:w="250" w:type="pct"/>
            <w:tcBorders>
              <w:top w:val="outset" w:sz="6" w:space="0" w:color="414142"/>
              <w:left w:val="outset" w:sz="6" w:space="0" w:color="414142"/>
              <w:bottom w:val="outset" w:sz="6" w:space="0" w:color="414142"/>
              <w:right w:val="outset" w:sz="6" w:space="0" w:color="414142"/>
            </w:tcBorders>
          </w:tcPr>
          <w:p w14:paraId="6ED7614C" w14:textId="77777777" w:rsidR="003D78A0" w:rsidRPr="00DE5AFB" w:rsidRDefault="003D78A0" w:rsidP="00DE5AFB">
            <w:pPr>
              <w:spacing w:after="0" w:line="240" w:lineRule="auto"/>
              <w:jc w:val="cente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tcPr>
          <w:p w14:paraId="57BC920D" w14:textId="77777777" w:rsidR="003D78A0" w:rsidRPr="00DE5AFB" w:rsidRDefault="003D78A0" w:rsidP="00DE5AFB">
            <w:pPr>
              <w:spacing w:after="0" w:line="240" w:lineRule="auto"/>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783BD6DC" w14:textId="77777777" w:rsidR="003D78A0" w:rsidRPr="00DE5AFB" w:rsidRDefault="003D78A0" w:rsidP="00DE5AFB">
            <w:pPr>
              <w:spacing w:after="0" w:line="240" w:lineRule="auto"/>
              <w:ind w:right="140"/>
              <w:jc w:val="both"/>
              <w:rPr>
                <w:rFonts w:ascii="Times New Roman" w:eastAsia="Times New Roman" w:hAnsi="Times New Roman" w:cs="Times New Roman"/>
                <w:sz w:val="24"/>
                <w:szCs w:val="24"/>
                <w:lang w:eastAsia="lv-LV"/>
              </w:rPr>
            </w:pPr>
          </w:p>
        </w:tc>
      </w:tr>
    </w:tbl>
    <w:p w14:paraId="4DC109C4"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B4247B" w:rsidRPr="00B4247B" w14:paraId="4DC109C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C109C5" w14:textId="77777777" w:rsidR="00894C55" w:rsidRPr="00B4247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247B">
              <w:rPr>
                <w:rFonts w:ascii="Times New Roman" w:eastAsia="Times New Roman" w:hAnsi="Times New Roman" w:cs="Times New Roman"/>
                <w:b/>
                <w:bCs/>
                <w:sz w:val="24"/>
                <w:szCs w:val="24"/>
                <w:lang w:eastAsia="lv-LV"/>
              </w:rPr>
              <w:t>II.</w:t>
            </w:r>
            <w:r w:rsidR="0050178F" w:rsidRPr="00B4247B">
              <w:rPr>
                <w:rFonts w:ascii="Times New Roman" w:eastAsia="Times New Roman" w:hAnsi="Times New Roman" w:cs="Times New Roman"/>
                <w:b/>
                <w:bCs/>
                <w:sz w:val="24"/>
                <w:szCs w:val="24"/>
                <w:lang w:eastAsia="lv-LV"/>
              </w:rPr>
              <w:t> </w:t>
            </w:r>
            <w:r w:rsidRPr="00B4247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4247B" w:rsidRPr="00B4247B" w14:paraId="4DC109C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DC109C7"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DC109C8"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64F499F" w14:textId="2DAD4BB9" w:rsidR="00FC224B" w:rsidRPr="00FC224B" w:rsidRDefault="00FC224B" w:rsidP="00FC224B">
            <w:pPr>
              <w:spacing w:after="0" w:line="240" w:lineRule="auto"/>
              <w:ind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Pr="00FC224B">
              <w:rPr>
                <w:rFonts w:ascii="Times New Roman" w:eastAsia="Times New Roman" w:hAnsi="Times New Roman" w:cs="Times New Roman"/>
                <w:sz w:val="24"/>
                <w:szCs w:val="24"/>
                <w:lang w:eastAsia="lv-LV"/>
              </w:rPr>
              <w:t>udžeta iestād</w:t>
            </w:r>
            <w:r>
              <w:rPr>
                <w:rFonts w:ascii="Times New Roman" w:eastAsia="Times New Roman" w:hAnsi="Times New Roman" w:cs="Times New Roman"/>
                <w:sz w:val="24"/>
                <w:szCs w:val="24"/>
                <w:lang w:eastAsia="lv-LV"/>
              </w:rPr>
              <w:t>es</w:t>
            </w:r>
            <w:r w:rsidRPr="00FC224B">
              <w:rPr>
                <w:rFonts w:ascii="Times New Roman" w:eastAsia="Times New Roman" w:hAnsi="Times New Roman" w:cs="Times New Roman"/>
                <w:sz w:val="24"/>
                <w:szCs w:val="24"/>
                <w:lang w:eastAsia="lv-LV"/>
              </w:rPr>
              <w:t>, no valsts budžeta daļēji finansēt</w:t>
            </w:r>
            <w:r>
              <w:rPr>
                <w:rFonts w:ascii="Times New Roman" w:eastAsia="Times New Roman" w:hAnsi="Times New Roman" w:cs="Times New Roman"/>
                <w:sz w:val="24"/>
                <w:szCs w:val="24"/>
                <w:lang w:eastAsia="lv-LV"/>
              </w:rPr>
              <w:t xml:space="preserve">as </w:t>
            </w:r>
            <w:r w:rsidRPr="00FC224B">
              <w:rPr>
                <w:rFonts w:ascii="Times New Roman" w:eastAsia="Times New Roman" w:hAnsi="Times New Roman" w:cs="Times New Roman"/>
                <w:sz w:val="24"/>
                <w:szCs w:val="24"/>
                <w:lang w:eastAsia="lv-LV"/>
              </w:rPr>
              <w:t>atvasināt</w:t>
            </w:r>
            <w:r>
              <w:rPr>
                <w:rFonts w:ascii="Times New Roman" w:eastAsia="Times New Roman" w:hAnsi="Times New Roman" w:cs="Times New Roman"/>
                <w:sz w:val="24"/>
                <w:szCs w:val="24"/>
                <w:lang w:eastAsia="lv-LV"/>
              </w:rPr>
              <w:t>as</w:t>
            </w:r>
            <w:r w:rsidRPr="00FC224B">
              <w:rPr>
                <w:rFonts w:ascii="Times New Roman" w:eastAsia="Times New Roman" w:hAnsi="Times New Roman" w:cs="Times New Roman"/>
                <w:sz w:val="24"/>
                <w:szCs w:val="24"/>
                <w:lang w:eastAsia="lv-LV"/>
              </w:rPr>
              <w:t xml:space="preserve"> publisk</w:t>
            </w:r>
            <w:r>
              <w:rPr>
                <w:rFonts w:ascii="Times New Roman" w:eastAsia="Times New Roman" w:hAnsi="Times New Roman" w:cs="Times New Roman"/>
                <w:sz w:val="24"/>
                <w:szCs w:val="24"/>
                <w:lang w:eastAsia="lv-LV"/>
              </w:rPr>
              <w:t>as</w:t>
            </w:r>
            <w:r w:rsidRPr="00FC224B">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FC224B">
              <w:rPr>
                <w:rFonts w:ascii="Times New Roman" w:eastAsia="Times New Roman" w:hAnsi="Times New Roman" w:cs="Times New Roman"/>
                <w:sz w:val="24"/>
                <w:szCs w:val="24"/>
                <w:lang w:eastAsia="lv-LV"/>
              </w:rPr>
              <w:t xml:space="preserve"> un budžeta nefinansēt</w:t>
            </w:r>
            <w:r>
              <w:rPr>
                <w:rFonts w:ascii="Times New Roman" w:eastAsia="Times New Roman" w:hAnsi="Times New Roman" w:cs="Times New Roman"/>
                <w:sz w:val="24"/>
                <w:szCs w:val="24"/>
                <w:lang w:eastAsia="lv-LV"/>
              </w:rPr>
              <w:t>as iestādes.</w:t>
            </w:r>
          </w:p>
          <w:p w14:paraId="4AC80EA3" w14:textId="1B81EFBD" w:rsidR="00FC224B" w:rsidRPr="00FC224B" w:rsidRDefault="00FC224B" w:rsidP="00FC224B">
            <w:pPr>
              <w:spacing w:after="0" w:line="240" w:lineRule="auto"/>
              <w:ind w:right="140"/>
              <w:jc w:val="both"/>
              <w:rPr>
                <w:rFonts w:ascii="Times New Roman" w:eastAsia="Times New Roman" w:hAnsi="Times New Roman" w:cs="Times New Roman"/>
                <w:sz w:val="24"/>
                <w:szCs w:val="24"/>
                <w:lang w:eastAsia="lv-LV"/>
              </w:rPr>
            </w:pPr>
            <w:bookmarkStart w:id="2" w:name="_Ref487108823"/>
            <w:r w:rsidRPr="00FC224B">
              <w:rPr>
                <w:rFonts w:ascii="Times New Roman" w:eastAsia="Times New Roman" w:hAnsi="Times New Roman" w:cs="Times New Roman"/>
                <w:sz w:val="24"/>
                <w:szCs w:val="24"/>
                <w:lang w:eastAsia="lv-LV"/>
              </w:rPr>
              <w:t>Valsts</w:t>
            </w:r>
            <w:r>
              <w:rPr>
                <w:rFonts w:ascii="Times New Roman" w:eastAsia="Times New Roman" w:hAnsi="Times New Roman" w:cs="Times New Roman"/>
                <w:sz w:val="24"/>
                <w:szCs w:val="24"/>
                <w:lang w:eastAsia="lv-LV"/>
              </w:rPr>
              <w:t xml:space="preserve"> kasi</w:t>
            </w:r>
            <w:r w:rsidRPr="00FC22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C224B">
              <w:rPr>
                <w:rFonts w:ascii="Times New Roman" w:eastAsia="Times New Roman" w:hAnsi="Times New Roman" w:cs="Times New Roman"/>
                <w:sz w:val="24"/>
                <w:szCs w:val="24"/>
                <w:lang w:eastAsia="lv-LV"/>
              </w:rPr>
              <w:t>par valsts budžeta finanšu uzskaiti</w:t>
            </w:r>
            <w:r>
              <w:rPr>
                <w:rFonts w:ascii="Times New Roman" w:eastAsia="Times New Roman" w:hAnsi="Times New Roman" w:cs="Times New Roman"/>
                <w:sz w:val="24"/>
                <w:szCs w:val="24"/>
                <w:lang w:eastAsia="lv-LV"/>
              </w:rPr>
              <w:t>)</w:t>
            </w:r>
            <w:bookmarkEnd w:id="2"/>
            <w:r>
              <w:rPr>
                <w:rFonts w:ascii="Times New Roman" w:eastAsia="Times New Roman" w:hAnsi="Times New Roman" w:cs="Times New Roman"/>
                <w:sz w:val="24"/>
                <w:szCs w:val="24"/>
                <w:lang w:eastAsia="lv-LV"/>
              </w:rPr>
              <w:t>.</w:t>
            </w:r>
          </w:p>
          <w:p w14:paraId="4DC109C9" w14:textId="3FD10FE8" w:rsidR="00FC224B" w:rsidRPr="00B4247B" w:rsidRDefault="00FC224B" w:rsidP="00FC224B">
            <w:pPr>
              <w:spacing w:after="0" w:line="240" w:lineRule="auto"/>
              <w:ind w:right="140"/>
              <w:jc w:val="both"/>
              <w:rPr>
                <w:rFonts w:ascii="Times New Roman" w:eastAsia="Times New Roman" w:hAnsi="Times New Roman" w:cs="Times New Roman"/>
                <w:sz w:val="24"/>
                <w:szCs w:val="24"/>
                <w:lang w:eastAsia="lv-LV"/>
              </w:rPr>
            </w:pPr>
            <w:bookmarkStart w:id="3" w:name="_Ref487108832"/>
            <w:r>
              <w:rPr>
                <w:rFonts w:ascii="Times New Roman" w:eastAsia="Times New Roman" w:hAnsi="Times New Roman" w:cs="Times New Roman"/>
                <w:sz w:val="24"/>
                <w:szCs w:val="24"/>
                <w:lang w:eastAsia="lv-LV"/>
              </w:rPr>
              <w:t>Valsts ieņēmumu dienestu</w:t>
            </w:r>
            <w:r w:rsidRPr="00FC22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C224B">
              <w:rPr>
                <w:rFonts w:ascii="Times New Roman" w:eastAsia="Times New Roman" w:hAnsi="Times New Roman" w:cs="Times New Roman"/>
                <w:sz w:val="24"/>
                <w:szCs w:val="24"/>
                <w:lang w:eastAsia="lv-LV"/>
              </w:rPr>
              <w:t>par valsts nodokļu, nodevu un citu tā administrēto maksājumu, kas tiek ieskaitīti valsts budžetā,</w:t>
            </w:r>
            <w:r>
              <w:rPr>
                <w:rFonts w:ascii="Times New Roman" w:eastAsia="Times New Roman" w:hAnsi="Times New Roman" w:cs="Times New Roman"/>
                <w:sz w:val="24"/>
                <w:szCs w:val="24"/>
                <w:lang w:eastAsia="lv-LV"/>
              </w:rPr>
              <w:t xml:space="preserve"> uzskaiti)</w:t>
            </w:r>
            <w:r w:rsidRPr="00FC224B">
              <w:rPr>
                <w:rFonts w:ascii="Times New Roman" w:eastAsia="Times New Roman" w:hAnsi="Times New Roman" w:cs="Times New Roman"/>
                <w:sz w:val="24"/>
                <w:szCs w:val="24"/>
                <w:lang w:eastAsia="lv-LV"/>
              </w:rPr>
              <w:t>.</w:t>
            </w:r>
            <w:bookmarkEnd w:id="3"/>
          </w:p>
        </w:tc>
      </w:tr>
      <w:tr w:rsidR="00B4247B" w:rsidRPr="00B4247B" w14:paraId="4DC109CE"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DC109CB"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DC109CC"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DC109CD" w14:textId="44E6DCA7" w:rsidR="00894C55" w:rsidRPr="00B4247B" w:rsidRDefault="00107461" w:rsidP="00487D34">
            <w:pPr>
              <w:spacing w:after="0" w:line="240" w:lineRule="auto"/>
              <w:ind w:right="140" w:firstLine="261"/>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 xml:space="preserve">Noteikumu projekts tieši neietekmēs tautsaimniecību un </w:t>
            </w:r>
            <w:r w:rsidR="00704333">
              <w:rPr>
                <w:rFonts w:ascii="Times New Roman" w:eastAsia="Times New Roman" w:hAnsi="Times New Roman" w:cs="Times New Roman"/>
                <w:sz w:val="24"/>
                <w:szCs w:val="24"/>
                <w:lang w:eastAsia="lv-LV"/>
              </w:rPr>
              <w:t>budžeta iestāžu</w:t>
            </w:r>
            <w:r w:rsidRPr="00B4247B">
              <w:rPr>
                <w:rFonts w:ascii="Times New Roman" w:eastAsia="Times New Roman" w:hAnsi="Times New Roman" w:cs="Times New Roman"/>
                <w:sz w:val="24"/>
                <w:szCs w:val="24"/>
                <w:lang w:eastAsia="lv-LV"/>
              </w:rPr>
              <w:t xml:space="preserve"> administratīvo vidi, jo noteikumu projektā minētajam subjektu lokam saskaņā ar spēkā esošā </w:t>
            </w:r>
            <w:r w:rsidRPr="00B4247B">
              <w:rPr>
                <w:rFonts w:ascii="Times New Roman" w:eastAsia="Times New Roman" w:hAnsi="Times New Roman" w:cs="Times New Roman"/>
                <w:sz w:val="24"/>
                <w:szCs w:val="24"/>
                <w:lang w:eastAsia="lv-LV"/>
              </w:rPr>
              <w:lastRenderedPageBreak/>
              <w:t xml:space="preserve">likuma “Par grāmatvedību” un Likuma par budžetu un finanšu vadību prasībām arī pašlaik </w:t>
            </w:r>
            <w:r w:rsidR="00170CEC" w:rsidRPr="00B4247B">
              <w:rPr>
                <w:rFonts w:ascii="Times New Roman" w:eastAsia="Times New Roman" w:hAnsi="Times New Roman" w:cs="Times New Roman"/>
                <w:sz w:val="24"/>
                <w:szCs w:val="24"/>
                <w:lang w:eastAsia="lv-LV"/>
              </w:rPr>
              <w:t xml:space="preserve">ir noteikts pienākums </w:t>
            </w:r>
            <w:r w:rsidRPr="00B4247B">
              <w:rPr>
                <w:rFonts w:ascii="Times New Roman" w:eastAsia="Times New Roman" w:hAnsi="Times New Roman" w:cs="Times New Roman"/>
                <w:sz w:val="24"/>
                <w:szCs w:val="24"/>
                <w:lang w:eastAsia="lv-LV"/>
              </w:rPr>
              <w:t>v</w:t>
            </w:r>
            <w:r w:rsidR="00170CEC" w:rsidRPr="00B4247B">
              <w:rPr>
                <w:rFonts w:ascii="Times New Roman" w:eastAsia="Times New Roman" w:hAnsi="Times New Roman" w:cs="Times New Roman"/>
                <w:sz w:val="24"/>
                <w:szCs w:val="24"/>
                <w:lang w:eastAsia="lv-LV"/>
              </w:rPr>
              <w:t>e</w:t>
            </w:r>
            <w:r w:rsidRPr="00B4247B">
              <w:rPr>
                <w:rFonts w:ascii="Times New Roman" w:eastAsia="Times New Roman" w:hAnsi="Times New Roman" w:cs="Times New Roman"/>
                <w:sz w:val="24"/>
                <w:szCs w:val="24"/>
                <w:lang w:eastAsia="lv-LV"/>
              </w:rPr>
              <w:t xml:space="preserve">ikt grāmatvedības uzskaiti un sagatavot gada pārskatu un attiecīgā gadījumā – konsolidēto gada pārskatu. </w:t>
            </w:r>
            <w:r w:rsidR="00E80279" w:rsidRPr="00B4247B">
              <w:rPr>
                <w:rFonts w:ascii="Times New Roman" w:eastAsia="Times New Roman" w:hAnsi="Times New Roman" w:cs="Times New Roman"/>
                <w:sz w:val="24"/>
                <w:szCs w:val="24"/>
                <w:lang w:eastAsia="lv-LV"/>
              </w:rPr>
              <w:t xml:space="preserve">Tiesiskais regulējums nodrošinās pilnīgāku un patiesāku informāciju par valsts budžeta un pašvaldību finansiālo stāvokli atbilstoši starptautiski atzītai labākai praksei. </w:t>
            </w:r>
          </w:p>
        </w:tc>
      </w:tr>
      <w:tr w:rsidR="00B4247B" w:rsidRPr="00B4247B" w14:paraId="4DC109D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DC109CF"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DC109D0"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C109D1" w14:textId="2811B908" w:rsidR="00894C55" w:rsidRPr="00B4247B" w:rsidRDefault="00107461" w:rsidP="00FC224B">
            <w:pPr>
              <w:spacing w:after="0" w:line="240" w:lineRule="auto"/>
              <w:ind w:right="140" w:firstLine="261"/>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 xml:space="preserve">Šīs anotācijas II sadaļas 1. punktā minēto </w:t>
            </w:r>
            <w:r w:rsidR="00FC224B">
              <w:rPr>
                <w:rFonts w:ascii="Times New Roman" w:eastAsia="Times New Roman" w:hAnsi="Times New Roman" w:cs="Times New Roman"/>
                <w:sz w:val="24"/>
                <w:szCs w:val="24"/>
                <w:lang w:eastAsia="lv-LV"/>
              </w:rPr>
              <w:t>budžeta iestāžu</w:t>
            </w:r>
            <w:r w:rsidRPr="00B4247B">
              <w:rPr>
                <w:rFonts w:ascii="Times New Roman" w:eastAsia="Times New Roman" w:hAnsi="Times New Roman" w:cs="Times New Roman"/>
                <w:sz w:val="24"/>
                <w:szCs w:val="24"/>
                <w:lang w:eastAsia="lv-LV"/>
              </w:rPr>
              <w:t xml:space="preserve"> administratīvās izmaksas nesasniegs Ministru kabineta 2009.gada 15.decembra instrukcijas Nr.19 “Tiesību aktu projekta sākotnējās ietekmes izvērtēšanas kārtība” 25.punktā norādīto summu.</w:t>
            </w:r>
          </w:p>
        </w:tc>
      </w:tr>
      <w:tr w:rsidR="00B4247B" w:rsidRPr="00B4247B" w14:paraId="24249A5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tcPr>
          <w:p w14:paraId="311B9564" w14:textId="39149A22" w:rsidR="00107461" w:rsidRPr="00B4247B" w:rsidRDefault="00107461"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A3EE6E9" w14:textId="6669DF9E" w:rsidR="00107461" w:rsidRPr="00B4247B" w:rsidRDefault="00107461"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49E0F416" w14:textId="54838C6B" w:rsidR="00107461" w:rsidRPr="00B4247B" w:rsidRDefault="00107461" w:rsidP="00AA2B85">
            <w:pPr>
              <w:spacing w:after="0" w:line="240" w:lineRule="auto"/>
              <w:ind w:right="140" w:firstLine="261"/>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 xml:space="preserve">Budžeta iestāžu gada pārskatus izmanto Latvijas Banka, starptautiskās organizācijas, reitingu aģentūras un investori, Latvijas Republikas iedzīvotāji. Pieņemot noteikumu projektu, ieinteresētās puses varēs saņemt informāciju par iestādes, nozares vai atbilstošā sektora (valsts vai pašvaldības) finanšu stāvokli atbilstoši vienotiem grāmatvedības uzskaites principiem. </w:t>
            </w:r>
          </w:p>
          <w:p w14:paraId="2A2D3A5C" w14:textId="5600D824" w:rsidR="00107461" w:rsidRPr="00B4247B" w:rsidRDefault="00107461" w:rsidP="00AA2B85">
            <w:pPr>
              <w:spacing w:after="0" w:line="240" w:lineRule="auto"/>
              <w:ind w:right="140" w:firstLine="261"/>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Budžeta iestādēm nepieciešams speciālistu vērtējums (iestādes atbildīgais darbinieks), lai aktīvus un saistības sadalītu grupās pēc to lietošanas mērķa aktīvu vērtības noteikšanai (piemēram, vērtības samazinājuma aprēķināšanai), noslēgto līgumu analīzes veikšanai (nomas līgumu un publiskās un privātās partnerības līgumu klasifikācijai) aktīvu un saistību pilnīgai uzskaitei. Noteikumu projekts paredz VID administrēto nodokļu, nodevu un citu maksājumu valsts budžetā ieņēmumu uzskaites prasības atbilstoši uzkrāšanas principam, kā arī Valsts kases valsts budžeta finanšu uzskaitei.</w:t>
            </w:r>
          </w:p>
        </w:tc>
      </w:tr>
    </w:tbl>
    <w:p w14:paraId="4DC109D8"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B4247B" w:rsidRPr="00B4247B" w14:paraId="4DC109DA"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C109D9" w14:textId="77777777" w:rsidR="00894C55" w:rsidRPr="00B4247B"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247B">
              <w:rPr>
                <w:rFonts w:ascii="Times New Roman" w:eastAsia="Times New Roman" w:hAnsi="Times New Roman" w:cs="Times New Roman"/>
                <w:b/>
                <w:bCs/>
                <w:sz w:val="24"/>
                <w:szCs w:val="24"/>
                <w:lang w:eastAsia="lv-LV"/>
              </w:rPr>
              <w:t>III.</w:t>
            </w:r>
            <w:r w:rsidR="00BD4425" w:rsidRPr="00B4247B">
              <w:rPr>
                <w:rFonts w:ascii="Times New Roman" w:eastAsia="Times New Roman" w:hAnsi="Times New Roman" w:cs="Times New Roman"/>
                <w:b/>
                <w:bCs/>
                <w:sz w:val="24"/>
                <w:szCs w:val="24"/>
                <w:lang w:eastAsia="lv-LV"/>
              </w:rPr>
              <w:t> </w:t>
            </w:r>
            <w:r w:rsidRPr="00B4247B">
              <w:rPr>
                <w:rFonts w:ascii="Times New Roman" w:eastAsia="Times New Roman" w:hAnsi="Times New Roman" w:cs="Times New Roman"/>
                <w:b/>
                <w:bCs/>
                <w:sz w:val="24"/>
                <w:szCs w:val="24"/>
                <w:lang w:eastAsia="lv-LV"/>
              </w:rPr>
              <w:t>Tiesību akta projekta ietekme uz valsts budžetu un pašvaldību budžetiem</w:t>
            </w:r>
          </w:p>
        </w:tc>
      </w:tr>
      <w:tr w:rsidR="00B4247B" w:rsidRPr="00B4247B" w14:paraId="4571AE9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FC4A16D" w14:textId="0C4A05BF" w:rsidR="00DE5DAD" w:rsidRPr="00B4247B" w:rsidRDefault="00FC224B"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247B">
              <w:rPr>
                <w:rFonts w:ascii="Times New Roman" w:eastAsia="Times New Roman" w:hAnsi="Times New Roman" w:cs="Times New Roman"/>
                <w:sz w:val="24"/>
                <w:szCs w:val="24"/>
                <w:lang w:eastAsia="lv-LV"/>
              </w:rPr>
              <w:t>Projektam</w:t>
            </w:r>
            <w:r w:rsidRPr="00B4247B">
              <w:rPr>
                <w:rFonts w:ascii="Times New Roman" w:hAnsi="Times New Roman" w:cs="Times New Roman"/>
                <w:sz w:val="24"/>
                <w:szCs w:val="24"/>
              </w:rPr>
              <w:t xml:space="preserve"> nav finansiālās ietekmes uz valsts un pašvaldību budžetiem, tas nosaka izmaiņas administratīvās procedūrās un pienākumos grāmatvedības uzskaites pilnveidošanai</w:t>
            </w:r>
          </w:p>
        </w:tc>
      </w:tr>
    </w:tbl>
    <w:p w14:paraId="4DC10A85"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645"/>
        <w:gridCol w:w="6020"/>
      </w:tblGrid>
      <w:tr w:rsidR="00B4247B" w:rsidRPr="00B4247B" w14:paraId="4DC10A87"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C10A86" w14:textId="77777777" w:rsidR="00894C55" w:rsidRPr="00B4247B"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247B">
              <w:rPr>
                <w:rFonts w:ascii="Times New Roman" w:eastAsia="Times New Roman" w:hAnsi="Times New Roman" w:cs="Times New Roman"/>
                <w:b/>
                <w:bCs/>
                <w:sz w:val="24"/>
                <w:szCs w:val="24"/>
                <w:lang w:eastAsia="lv-LV"/>
              </w:rPr>
              <w:t>IV.</w:t>
            </w:r>
            <w:r w:rsidR="00BD4425" w:rsidRPr="00B4247B">
              <w:rPr>
                <w:rFonts w:ascii="Times New Roman" w:eastAsia="Times New Roman" w:hAnsi="Times New Roman" w:cs="Times New Roman"/>
                <w:b/>
                <w:bCs/>
                <w:sz w:val="24"/>
                <w:szCs w:val="24"/>
                <w:lang w:eastAsia="lv-LV"/>
              </w:rPr>
              <w:t> </w:t>
            </w:r>
            <w:r w:rsidRPr="00B4247B">
              <w:rPr>
                <w:rFonts w:ascii="Times New Roman" w:eastAsia="Times New Roman" w:hAnsi="Times New Roman" w:cs="Times New Roman"/>
                <w:b/>
                <w:bCs/>
                <w:sz w:val="24"/>
                <w:szCs w:val="24"/>
                <w:lang w:eastAsia="lv-LV"/>
              </w:rPr>
              <w:t>Tiesību akta projekta ietekme uz spēkā esošo tiesību normu sistēmu</w:t>
            </w:r>
          </w:p>
        </w:tc>
      </w:tr>
      <w:tr w:rsidR="00B4247B" w:rsidRPr="00B4247B" w14:paraId="4DC10A8B" w14:textId="77777777" w:rsidTr="005F7B3F">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4DC10A88"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DC10A89"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D8F8A25" w14:textId="77777777" w:rsidR="005F7B3F" w:rsidRPr="00B4247B" w:rsidRDefault="005F7B3F" w:rsidP="005F7B3F">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Nepieciešami grozījumi šādos Ministru kabineta noteikumos:</w:t>
            </w:r>
          </w:p>
          <w:p w14:paraId="56B3724D" w14:textId="1DDA1E03" w:rsidR="005F7B3F" w:rsidRPr="00B4247B" w:rsidRDefault="00C907A0" w:rsidP="008A4816">
            <w:pPr>
              <w:pStyle w:val="ListParagraph"/>
              <w:numPr>
                <w:ilvl w:val="0"/>
                <w:numId w:val="8"/>
              </w:numPr>
              <w:spacing w:after="0" w:line="240" w:lineRule="auto"/>
              <w:ind w:left="19" w:right="140" w:firstLine="143"/>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Nr. </w:t>
            </w:r>
            <w:r w:rsidR="005F7B3F" w:rsidRPr="00B4247B">
              <w:rPr>
                <w:rFonts w:ascii="Times New Roman" w:eastAsia="Times New Roman" w:hAnsi="Times New Roman" w:cs="Times New Roman"/>
                <w:sz w:val="24"/>
                <w:szCs w:val="24"/>
                <w:lang w:eastAsia="lv-LV"/>
              </w:rPr>
              <w:t xml:space="preserve">1031 (27.12.2005.) “Noteikumi par budžetu izdevumu klasifikāciju atbilstoši ekonomiskajām kategorijām”, precizējot speciālā militārā inventāra iegādei piemērojamos </w:t>
            </w:r>
            <w:r w:rsidR="00072EC4" w:rsidRPr="00B4247B">
              <w:rPr>
                <w:rFonts w:ascii="Times New Roman" w:eastAsia="Times New Roman" w:hAnsi="Times New Roman" w:cs="Times New Roman"/>
                <w:sz w:val="24"/>
                <w:szCs w:val="24"/>
                <w:lang w:eastAsia="lv-LV"/>
              </w:rPr>
              <w:t>ekonomiskās klasifikācijas kodus (</w:t>
            </w:r>
            <w:r w:rsidR="005F7B3F" w:rsidRPr="00B4247B">
              <w:rPr>
                <w:rFonts w:ascii="Times New Roman" w:eastAsia="Times New Roman" w:hAnsi="Times New Roman" w:cs="Times New Roman"/>
                <w:sz w:val="24"/>
                <w:szCs w:val="24"/>
                <w:lang w:eastAsia="lv-LV"/>
              </w:rPr>
              <w:t>EKK</w:t>
            </w:r>
            <w:r w:rsidR="00072EC4" w:rsidRPr="00B4247B">
              <w:rPr>
                <w:rFonts w:ascii="Times New Roman" w:eastAsia="Times New Roman" w:hAnsi="Times New Roman" w:cs="Times New Roman"/>
                <w:sz w:val="24"/>
                <w:szCs w:val="24"/>
                <w:lang w:eastAsia="lv-LV"/>
              </w:rPr>
              <w:t>)</w:t>
            </w:r>
            <w:r w:rsidR="00FC224B">
              <w:rPr>
                <w:rFonts w:ascii="Times New Roman" w:eastAsia="Times New Roman" w:hAnsi="Times New Roman" w:cs="Times New Roman"/>
                <w:sz w:val="24"/>
                <w:szCs w:val="24"/>
                <w:lang w:eastAsia="lv-LV"/>
              </w:rPr>
              <w:t>. Grozījumiem jāstājas spēkā tā, lai, sagatavojot valsts budžeta projektu  2019.gadam, varētu piemērot jaunās normas</w:t>
            </w:r>
            <w:r w:rsidR="005F7B3F" w:rsidRPr="00B4247B">
              <w:rPr>
                <w:rFonts w:ascii="Times New Roman" w:eastAsia="Times New Roman" w:hAnsi="Times New Roman" w:cs="Times New Roman"/>
                <w:sz w:val="24"/>
                <w:szCs w:val="24"/>
                <w:lang w:eastAsia="lv-LV"/>
              </w:rPr>
              <w:t>;</w:t>
            </w:r>
          </w:p>
          <w:p w14:paraId="3D34CB0A" w14:textId="42E4D0CA" w:rsidR="005F7B3F" w:rsidRPr="00B4247B" w:rsidRDefault="009C410E" w:rsidP="008A4816">
            <w:pPr>
              <w:pStyle w:val="ListParagraph"/>
              <w:numPr>
                <w:ilvl w:val="0"/>
                <w:numId w:val="8"/>
              </w:numPr>
              <w:spacing w:after="0" w:line="240" w:lineRule="auto"/>
              <w:ind w:left="19" w:right="140" w:firstLine="143"/>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Nr. </w:t>
            </w:r>
            <w:r w:rsidR="005F7B3F" w:rsidRPr="00B4247B">
              <w:rPr>
                <w:rFonts w:ascii="Times New Roman" w:eastAsia="Times New Roman" w:hAnsi="Times New Roman" w:cs="Times New Roman"/>
                <w:sz w:val="24"/>
                <w:szCs w:val="24"/>
                <w:lang w:eastAsia="lv-LV"/>
              </w:rPr>
              <w:t>1032  (27.12.2005.) “Noteikumi par budžetu ieņēmumu klasifikāciju”, paredzot klasifikācijas kodus, kuros norādīt ieņēmumus, kuri rodas atbilstoši uzkrāšanas principam</w:t>
            </w:r>
            <w:r w:rsidR="00FC224B">
              <w:rPr>
                <w:rFonts w:ascii="Times New Roman" w:eastAsia="Times New Roman" w:hAnsi="Times New Roman" w:cs="Times New Roman"/>
                <w:sz w:val="24"/>
                <w:szCs w:val="24"/>
                <w:lang w:eastAsia="lv-LV"/>
              </w:rPr>
              <w:t>. Grozījumiem jāstājas spēkā 2019.gada 1.janvārī</w:t>
            </w:r>
            <w:r w:rsidR="005F7B3F" w:rsidRPr="00B4247B">
              <w:rPr>
                <w:rFonts w:ascii="Times New Roman" w:eastAsia="Times New Roman" w:hAnsi="Times New Roman" w:cs="Times New Roman"/>
                <w:sz w:val="24"/>
                <w:szCs w:val="24"/>
                <w:lang w:eastAsia="lv-LV"/>
              </w:rPr>
              <w:t>;</w:t>
            </w:r>
          </w:p>
          <w:p w14:paraId="4DC10A8A" w14:textId="67B5FF11" w:rsidR="00894C55" w:rsidRPr="00B4247B" w:rsidRDefault="00954C1E" w:rsidP="00954C1E">
            <w:pPr>
              <w:pStyle w:val="ListParagraph"/>
              <w:numPr>
                <w:ilvl w:val="0"/>
                <w:numId w:val="8"/>
              </w:numPr>
              <w:spacing w:after="0" w:line="240" w:lineRule="auto"/>
              <w:ind w:left="20" w:right="140" w:firstLine="142"/>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Nr.</w:t>
            </w:r>
            <w:r w:rsidR="00124858" w:rsidRPr="00B4247B">
              <w:rPr>
                <w:rFonts w:ascii="Times New Roman" w:eastAsia="Times New Roman" w:hAnsi="Times New Roman" w:cs="Times New Roman"/>
                <w:sz w:val="24"/>
                <w:szCs w:val="24"/>
                <w:lang w:eastAsia="lv-LV"/>
              </w:rPr>
              <w:t xml:space="preserve"> 1354 </w:t>
            </w:r>
            <w:r w:rsidRPr="00B4247B">
              <w:rPr>
                <w:rFonts w:ascii="Times New Roman" w:eastAsia="Times New Roman" w:hAnsi="Times New Roman" w:cs="Times New Roman"/>
                <w:sz w:val="24"/>
                <w:szCs w:val="24"/>
                <w:lang w:eastAsia="lv-LV"/>
              </w:rPr>
              <w:t>(26.11.2013</w:t>
            </w:r>
            <w:r w:rsidR="008A4816" w:rsidRPr="00B4247B">
              <w:rPr>
                <w:rFonts w:ascii="Times New Roman" w:eastAsia="Times New Roman" w:hAnsi="Times New Roman" w:cs="Times New Roman"/>
                <w:sz w:val="24"/>
                <w:szCs w:val="24"/>
                <w:lang w:eastAsia="lv-LV"/>
              </w:rPr>
              <w:t>.</w:t>
            </w:r>
            <w:r w:rsidRPr="00B4247B">
              <w:rPr>
                <w:rFonts w:ascii="Times New Roman" w:eastAsia="Times New Roman" w:hAnsi="Times New Roman" w:cs="Times New Roman"/>
                <w:sz w:val="24"/>
                <w:szCs w:val="24"/>
                <w:lang w:eastAsia="lv-LV"/>
              </w:rPr>
              <w:t xml:space="preserve">) “Kārtība, kādā veicama </w:t>
            </w:r>
            <w:r w:rsidRPr="00B4247B">
              <w:rPr>
                <w:rFonts w:ascii="Times New Roman" w:eastAsia="Times New Roman" w:hAnsi="Times New Roman" w:cs="Times New Roman"/>
                <w:sz w:val="24"/>
                <w:szCs w:val="24"/>
                <w:lang w:eastAsia="lv-LV"/>
              </w:rPr>
              <w:lastRenderedPageBreak/>
              <w:t xml:space="preserve">valstij piekritīgās mantas uzskaite, novērtēšana, realizācija, nodošana bez maksas, iznīcināšana un realizācijas ieņēmumu ieskaitīšana valsts budžetā”, izslēdzot normas </w:t>
            </w:r>
            <w:r w:rsidR="00124858" w:rsidRPr="00B4247B">
              <w:rPr>
                <w:rFonts w:ascii="Times New Roman" w:eastAsia="Times New Roman" w:hAnsi="Times New Roman" w:cs="Times New Roman"/>
                <w:sz w:val="24"/>
                <w:szCs w:val="24"/>
                <w:lang w:eastAsia="lv-LV"/>
              </w:rPr>
              <w:t xml:space="preserve">par </w:t>
            </w:r>
            <w:r w:rsidRPr="00B4247B">
              <w:rPr>
                <w:rFonts w:ascii="Times New Roman" w:eastAsia="Times New Roman" w:hAnsi="Times New Roman" w:cs="Times New Roman"/>
                <w:sz w:val="24"/>
                <w:szCs w:val="24"/>
                <w:lang w:eastAsia="lv-LV"/>
              </w:rPr>
              <w:t xml:space="preserve">valstij piekritīgās mantas atlikumu uzrādīšanu </w:t>
            </w:r>
            <w:r w:rsidR="00D530DB" w:rsidRPr="00B4247B">
              <w:rPr>
                <w:rFonts w:ascii="Times New Roman" w:eastAsia="Times New Roman" w:hAnsi="Times New Roman" w:cs="Times New Roman"/>
                <w:sz w:val="24"/>
                <w:szCs w:val="24"/>
                <w:lang w:eastAsia="lv-LV"/>
              </w:rPr>
              <w:t xml:space="preserve">VID </w:t>
            </w:r>
            <w:r w:rsidR="008A4816" w:rsidRPr="00B4247B">
              <w:rPr>
                <w:rFonts w:ascii="Times New Roman" w:eastAsia="Times New Roman" w:hAnsi="Times New Roman" w:cs="Times New Roman"/>
                <w:sz w:val="24"/>
                <w:szCs w:val="24"/>
                <w:lang w:eastAsia="lv-LV"/>
              </w:rPr>
              <w:t xml:space="preserve">saimnieciskajā </w:t>
            </w:r>
            <w:r w:rsidRPr="00B4247B">
              <w:rPr>
                <w:rFonts w:ascii="Times New Roman" w:eastAsia="Times New Roman" w:hAnsi="Times New Roman" w:cs="Times New Roman"/>
                <w:sz w:val="24"/>
                <w:szCs w:val="24"/>
                <w:lang w:eastAsia="lv-LV"/>
              </w:rPr>
              <w:t>gada pārskatā</w:t>
            </w:r>
            <w:r w:rsidR="00FC224B">
              <w:rPr>
                <w:rFonts w:ascii="Times New Roman" w:eastAsia="Times New Roman" w:hAnsi="Times New Roman" w:cs="Times New Roman"/>
                <w:sz w:val="24"/>
                <w:szCs w:val="24"/>
                <w:lang w:eastAsia="lv-LV"/>
              </w:rPr>
              <w:t>. Grozījumiem jāstājas spēkā ar 2021.gada 1.janvāri</w:t>
            </w:r>
            <w:r w:rsidRPr="00B4247B">
              <w:rPr>
                <w:rFonts w:ascii="Times New Roman" w:eastAsia="Times New Roman" w:hAnsi="Times New Roman" w:cs="Times New Roman"/>
                <w:sz w:val="24"/>
                <w:szCs w:val="24"/>
                <w:lang w:eastAsia="lv-LV"/>
              </w:rPr>
              <w:t>.</w:t>
            </w:r>
          </w:p>
        </w:tc>
      </w:tr>
      <w:tr w:rsidR="00B4247B" w:rsidRPr="00B4247B" w14:paraId="4DC10A8F" w14:textId="77777777" w:rsidTr="005F7B3F">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4DC10A8C" w14:textId="119CA88D"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DC10A8D"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4DC10A8E" w14:textId="3F38FB6C" w:rsidR="00894C55" w:rsidRPr="00B4247B" w:rsidRDefault="00A237DD" w:rsidP="00894C55">
            <w:pPr>
              <w:spacing w:after="0" w:line="240" w:lineRule="auto"/>
              <w:rPr>
                <w:rFonts w:ascii="Times New Roman" w:eastAsia="Times New Roman" w:hAnsi="Times New Roman"/>
                <w:sz w:val="24"/>
                <w:lang w:eastAsia="lv-LV"/>
              </w:rPr>
            </w:pPr>
            <w:r w:rsidRPr="00B4247B">
              <w:rPr>
                <w:rFonts w:ascii="Times New Roman" w:eastAsia="Times New Roman" w:hAnsi="Times New Roman"/>
                <w:sz w:val="24"/>
                <w:lang w:eastAsia="lv-LV"/>
              </w:rPr>
              <w:t>Finanšu ministrija, Valsts ieņēmumu dienests</w:t>
            </w:r>
          </w:p>
        </w:tc>
      </w:tr>
      <w:tr w:rsidR="00B4247B" w:rsidRPr="00B4247B" w14:paraId="4DC10A94" w14:textId="77777777" w:rsidTr="005F7B3F">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4DC10A90"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DC10A91"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DC10A93" w14:textId="3D0AC1D0" w:rsidR="00894C55" w:rsidRPr="00B4247B" w:rsidRDefault="00A237DD" w:rsidP="00F57B0C">
            <w:pPr>
              <w:spacing w:before="100" w:beforeAutospacing="1" w:after="100" w:afterAutospacing="1" w:line="293" w:lineRule="atLeast"/>
              <w:rPr>
                <w:rFonts w:ascii="Times New Roman" w:eastAsia="Times New Roman" w:hAnsi="Times New Roman"/>
                <w:sz w:val="24"/>
                <w:lang w:eastAsia="lv-LV"/>
              </w:rPr>
            </w:pPr>
            <w:r w:rsidRPr="00B4247B">
              <w:rPr>
                <w:rFonts w:ascii="Times New Roman" w:eastAsia="Times New Roman" w:hAnsi="Times New Roman"/>
                <w:sz w:val="24"/>
                <w:lang w:eastAsia="lv-LV"/>
              </w:rPr>
              <w:t>nav</w:t>
            </w:r>
          </w:p>
        </w:tc>
      </w:tr>
    </w:tbl>
    <w:p w14:paraId="4DC10A95" w14:textId="77777777" w:rsidR="00894C55" w:rsidRPr="00984FAB" w:rsidRDefault="00894C55" w:rsidP="00894C55">
      <w:pPr>
        <w:shd w:val="clear" w:color="auto" w:fill="FFFFFF"/>
        <w:spacing w:after="0" w:line="240" w:lineRule="auto"/>
        <w:ind w:firstLine="301"/>
        <w:rPr>
          <w:rFonts w:ascii="Times New Roman" w:eastAsia="Times New Roman" w:hAnsi="Times New Roman"/>
          <w:color w:val="414142"/>
          <w:sz w:val="28"/>
          <w:lang w:eastAsia="lv-LV"/>
        </w:rPr>
      </w:pPr>
    </w:p>
    <w:tbl>
      <w:tblPr>
        <w:tblpPr w:leftFromText="180" w:rightFromText="180" w:bottomFromText="200" w:vertAnchor="text" w:horzAnchor="margin" w:tblpXSpec="center" w:tblpY="14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80"/>
      </w:tblGrid>
      <w:tr w:rsidR="00984FAB" w:rsidRPr="00984FAB" w14:paraId="12536446" w14:textId="77777777" w:rsidTr="00984FAB">
        <w:trPr>
          <w:trHeight w:val="476"/>
        </w:trPr>
        <w:tc>
          <w:tcPr>
            <w:tcW w:w="9780" w:type="dxa"/>
            <w:tcBorders>
              <w:top w:val="single" w:sz="4" w:space="0" w:color="auto"/>
              <w:left w:val="single" w:sz="4" w:space="0" w:color="auto"/>
              <w:bottom w:val="single" w:sz="4" w:space="0" w:color="auto"/>
              <w:right w:val="single" w:sz="4" w:space="0" w:color="auto"/>
            </w:tcBorders>
            <w:hideMark/>
          </w:tcPr>
          <w:p w14:paraId="61F515D5" w14:textId="77777777" w:rsidR="00984FAB" w:rsidRPr="00984FAB" w:rsidRDefault="00984FAB">
            <w:pPr>
              <w:spacing w:line="276" w:lineRule="auto"/>
              <w:ind w:left="142" w:right="81"/>
              <w:jc w:val="center"/>
              <w:rPr>
                <w:rFonts w:ascii="Times New Roman" w:eastAsia="Times New Roman" w:hAnsi="Times New Roman" w:cs="Times New Roman"/>
                <w:b/>
                <w:sz w:val="28"/>
                <w:szCs w:val="24"/>
              </w:rPr>
            </w:pPr>
            <w:r w:rsidRPr="00984FAB">
              <w:rPr>
                <w:rFonts w:ascii="Times New Roman" w:hAnsi="Times New Roman" w:cs="Times New Roman"/>
                <w:b/>
                <w:bCs/>
                <w:sz w:val="24"/>
              </w:rPr>
              <w:t>V. Tiesību akta projekta atbilstība Latvijas Republikas starptautiskajām saistībām</w:t>
            </w:r>
          </w:p>
        </w:tc>
      </w:tr>
      <w:tr w:rsidR="00984FAB" w:rsidRPr="00984FAB" w14:paraId="746865AF" w14:textId="77777777" w:rsidTr="00984FAB">
        <w:trPr>
          <w:trHeight w:val="476"/>
        </w:trPr>
        <w:tc>
          <w:tcPr>
            <w:tcW w:w="9780" w:type="dxa"/>
            <w:tcBorders>
              <w:top w:val="single" w:sz="4" w:space="0" w:color="auto"/>
              <w:left w:val="single" w:sz="4" w:space="0" w:color="auto"/>
              <w:bottom w:val="single" w:sz="4" w:space="0" w:color="auto"/>
              <w:right w:val="single" w:sz="4" w:space="0" w:color="auto"/>
            </w:tcBorders>
            <w:hideMark/>
          </w:tcPr>
          <w:p w14:paraId="243A8761" w14:textId="77777777" w:rsidR="00984FAB" w:rsidRPr="00984FAB" w:rsidRDefault="00984FAB">
            <w:pPr>
              <w:spacing w:line="276" w:lineRule="auto"/>
              <w:ind w:left="142" w:right="81"/>
              <w:jc w:val="center"/>
              <w:rPr>
                <w:rFonts w:ascii="Times New Roman" w:eastAsia="Times New Roman" w:hAnsi="Times New Roman" w:cs="Times New Roman"/>
                <w:sz w:val="28"/>
                <w:szCs w:val="24"/>
              </w:rPr>
            </w:pPr>
            <w:r w:rsidRPr="00984FAB">
              <w:rPr>
                <w:rFonts w:ascii="Times New Roman" w:hAnsi="Times New Roman" w:cs="Times New Roman"/>
                <w:sz w:val="24"/>
              </w:rPr>
              <w:t>Projekts šo jomu neskar</w:t>
            </w:r>
          </w:p>
        </w:tc>
      </w:tr>
    </w:tbl>
    <w:p w14:paraId="3E16CEF8" w14:textId="70FE7D67" w:rsidR="000B58C6" w:rsidRPr="00894C55" w:rsidRDefault="000B58C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DC10AE6"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B4247B" w:rsidRPr="00B4247B" w14:paraId="4DC10AE8"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C10AE7" w14:textId="77777777" w:rsidR="00894C55" w:rsidRPr="00B4247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247B">
              <w:rPr>
                <w:rFonts w:ascii="Times New Roman" w:eastAsia="Times New Roman" w:hAnsi="Times New Roman" w:cs="Times New Roman"/>
                <w:b/>
                <w:bCs/>
                <w:sz w:val="24"/>
                <w:szCs w:val="24"/>
                <w:lang w:eastAsia="lv-LV"/>
              </w:rPr>
              <w:t>VI.</w:t>
            </w:r>
            <w:r w:rsidR="00816C11" w:rsidRPr="00B4247B">
              <w:rPr>
                <w:rFonts w:ascii="Times New Roman" w:eastAsia="Times New Roman" w:hAnsi="Times New Roman" w:cs="Times New Roman"/>
                <w:b/>
                <w:bCs/>
                <w:sz w:val="24"/>
                <w:szCs w:val="24"/>
                <w:lang w:eastAsia="lv-LV"/>
              </w:rPr>
              <w:t> </w:t>
            </w:r>
            <w:r w:rsidRPr="00B4247B">
              <w:rPr>
                <w:rFonts w:ascii="Times New Roman" w:eastAsia="Times New Roman" w:hAnsi="Times New Roman" w:cs="Times New Roman"/>
                <w:b/>
                <w:bCs/>
                <w:sz w:val="24"/>
                <w:szCs w:val="24"/>
                <w:lang w:eastAsia="lv-LV"/>
              </w:rPr>
              <w:t>Sabiedrības līdzdalība un komunikācijas aktivitātes</w:t>
            </w:r>
          </w:p>
        </w:tc>
      </w:tr>
      <w:tr w:rsidR="00B4247B" w:rsidRPr="00B4247B" w14:paraId="4DC10AEC"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DC10AE9"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DC10AEA"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8AAFF64" w14:textId="3B031581" w:rsidR="00346B93" w:rsidRPr="00B4247B" w:rsidRDefault="00346B93" w:rsidP="00346B93">
            <w:pPr>
              <w:spacing w:after="0" w:line="240" w:lineRule="auto"/>
              <w:ind w:right="140" w:firstLine="210"/>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Informācija par Ministru kabineta noteikumu projektu ir ievietota Valsts kases  interneta vietnē, publicējot informāciju par tā izstrādes gaitu.</w:t>
            </w:r>
          </w:p>
          <w:p w14:paraId="4DC10AEB" w14:textId="03147FD7" w:rsidR="00894C55" w:rsidRPr="00B4247B" w:rsidRDefault="003257BE" w:rsidP="00346B93">
            <w:pPr>
              <w:spacing w:after="0" w:line="240" w:lineRule="auto"/>
              <w:ind w:right="140" w:firstLine="210"/>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Pēc Noteikumu projekta pieņemšanas valsts un pašvaldību budžeta iestāžu vadošajiem finanšu darbiniekiem Valsts kase nodrošinās divu nedēļu apmācības par aktuālajām grāmatvedības uzskaites un informācijas atklāšanas prasībām.</w:t>
            </w:r>
          </w:p>
        </w:tc>
      </w:tr>
      <w:tr w:rsidR="00B4247B" w:rsidRPr="00B4247B" w14:paraId="4DC10AF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DC10AED"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DC10AEE"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DC10AEF" w14:textId="39E0B963" w:rsidR="00894C55" w:rsidRPr="00B4247B" w:rsidRDefault="003257BE" w:rsidP="00346B93">
            <w:pPr>
              <w:spacing w:after="0" w:line="240" w:lineRule="auto"/>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 xml:space="preserve">Noteikumu projekta izstrādes procesā notikušas konsultācijas ar ministrijām un </w:t>
            </w:r>
            <w:r w:rsidR="00346B93" w:rsidRPr="00B4247B">
              <w:rPr>
                <w:rFonts w:ascii="Times New Roman" w:eastAsia="Times New Roman" w:hAnsi="Times New Roman" w:cs="Times New Roman"/>
                <w:sz w:val="24"/>
                <w:szCs w:val="24"/>
                <w:lang w:eastAsia="lv-LV"/>
              </w:rPr>
              <w:t>pašvaldībām</w:t>
            </w:r>
            <w:r w:rsidR="00281EEF" w:rsidRPr="00B4247B">
              <w:rPr>
                <w:rFonts w:ascii="Times New Roman" w:eastAsia="Times New Roman" w:hAnsi="Times New Roman" w:cs="Times New Roman"/>
                <w:sz w:val="24"/>
                <w:szCs w:val="24"/>
                <w:lang w:eastAsia="lv-LV"/>
              </w:rPr>
              <w:t>.</w:t>
            </w:r>
          </w:p>
        </w:tc>
      </w:tr>
      <w:tr w:rsidR="00B4247B" w:rsidRPr="00B4247B" w14:paraId="4DC10AF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DC10AF1"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DC10AF2"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DC10AF3" w14:textId="1234BE8E" w:rsidR="00894C55" w:rsidRPr="00B4247B" w:rsidRDefault="003257BE" w:rsidP="00124858">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Noteikumu projekta izstrādes gaitā izvērtēti un ņemti vērā ministriju un pašvaldību pr</w:t>
            </w:r>
            <w:r w:rsidR="00124858" w:rsidRPr="00B4247B">
              <w:rPr>
                <w:rFonts w:ascii="Times New Roman" w:eastAsia="Times New Roman" w:hAnsi="Times New Roman" w:cs="Times New Roman"/>
                <w:sz w:val="24"/>
                <w:szCs w:val="24"/>
                <w:lang w:eastAsia="lv-LV"/>
              </w:rPr>
              <w:t>iekšlikumi un piemērotā prakse.</w:t>
            </w:r>
          </w:p>
        </w:tc>
      </w:tr>
      <w:tr w:rsidR="00B4247B" w:rsidRPr="00B4247B" w14:paraId="4DC10AF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DC10AF5"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DC10AF6"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DC10AF8" w14:textId="5D88B222" w:rsidR="00894C55" w:rsidRPr="00B4247B" w:rsidRDefault="00281EEF" w:rsidP="00FC224B">
            <w:pPr>
              <w:spacing w:before="100" w:beforeAutospacing="1" w:after="100" w:afterAutospacing="1" w:line="293" w:lineRule="atLeast"/>
              <w:rPr>
                <w:rFonts w:ascii="Times New Roman" w:eastAsia="Times New Roman" w:hAnsi="Times New Roman"/>
                <w:sz w:val="24"/>
                <w:lang w:eastAsia="lv-LV"/>
              </w:rPr>
            </w:pPr>
            <w:r w:rsidRPr="00B4247B">
              <w:rPr>
                <w:rFonts w:ascii="Times New Roman" w:hAnsi="Times New Roman" w:cs="Times New Roman"/>
                <w:sz w:val="24"/>
                <w:szCs w:val="24"/>
              </w:rPr>
              <w:t xml:space="preserve">Sabiedrība pēc normatīvā akta pieņemšanas tiks informēta ar </w:t>
            </w:r>
            <w:r w:rsidR="00FC224B" w:rsidRPr="00FC224B">
              <w:rPr>
                <w:rFonts w:ascii="Times New Roman" w:hAnsi="Times New Roman" w:cs="Times New Roman"/>
                <w:sz w:val="24"/>
                <w:szCs w:val="24"/>
              </w:rPr>
              <w:t>publikāciju oficiālajā izdevumā "Latvijas Vēstnesis"</w:t>
            </w:r>
            <w:r w:rsidR="00FC224B">
              <w:rPr>
                <w:rFonts w:ascii="Times New Roman" w:hAnsi="Times New Roman" w:cs="Times New Roman"/>
                <w:sz w:val="24"/>
                <w:szCs w:val="24"/>
              </w:rPr>
              <w:t xml:space="preserve"> </w:t>
            </w:r>
            <w:r w:rsidRPr="00B4247B">
              <w:rPr>
                <w:rFonts w:ascii="Times New Roman" w:hAnsi="Times New Roman" w:cs="Times New Roman"/>
                <w:sz w:val="24"/>
                <w:szCs w:val="24"/>
              </w:rPr>
              <w:t xml:space="preserve">un bezmaksas normatīvo aktu datu bāzē </w:t>
            </w:r>
            <w:proofErr w:type="spellStart"/>
            <w:r w:rsidRPr="00B4247B">
              <w:rPr>
                <w:rFonts w:ascii="Times New Roman" w:hAnsi="Times New Roman" w:cs="Times New Roman"/>
                <w:sz w:val="24"/>
                <w:szCs w:val="24"/>
              </w:rPr>
              <w:t>www.likumi.lv</w:t>
            </w:r>
            <w:proofErr w:type="spellEnd"/>
            <w:r w:rsidRPr="00B4247B">
              <w:rPr>
                <w:rFonts w:ascii="Times New Roman" w:hAnsi="Times New Roman" w:cs="Times New Roman"/>
                <w:sz w:val="24"/>
                <w:szCs w:val="24"/>
              </w:rPr>
              <w:t>.</w:t>
            </w:r>
          </w:p>
        </w:tc>
      </w:tr>
    </w:tbl>
    <w:p w14:paraId="4DC10AFA" w14:textId="77777777" w:rsidR="00894C55" w:rsidRPr="00B4247B"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B4247B" w:rsidRPr="00B4247B" w14:paraId="4DC10AF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C10AFB" w14:textId="77777777" w:rsidR="00894C55" w:rsidRPr="00B4247B"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4247B">
              <w:rPr>
                <w:rFonts w:ascii="Times New Roman" w:eastAsia="Times New Roman" w:hAnsi="Times New Roman" w:cs="Times New Roman"/>
                <w:b/>
                <w:bCs/>
                <w:sz w:val="24"/>
                <w:szCs w:val="24"/>
                <w:lang w:eastAsia="lv-LV"/>
              </w:rPr>
              <w:t>VII.</w:t>
            </w:r>
            <w:r w:rsidR="00816C11" w:rsidRPr="00B4247B">
              <w:rPr>
                <w:rFonts w:ascii="Times New Roman" w:eastAsia="Times New Roman" w:hAnsi="Times New Roman" w:cs="Times New Roman"/>
                <w:b/>
                <w:bCs/>
                <w:sz w:val="24"/>
                <w:szCs w:val="24"/>
                <w:lang w:eastAsia="lv-LV"/>
              </w:rPr>
              <w:t> </w:t>
            </w:r>
            <w:r w:rsidRPr="00B4247B">
              <w:rPr>
                <w:rFonts w:ascii="Times New Roman" w:eastAsia="Times New Roman" w:hAnsi="Times New Roman" w:cs="Times New Roman"/>
                <w:b/>
                <w:bCs/>
                <w:sz w:val="24"/>
                <w:szCs w:val="24"/>
                <w:lang w:eastAsia="lv-LV"/>
              </w:rPr>
              <w:t>Tiesību akta projekta izpildes nodrošināšana un tās ietekme uz institūcijām</w:t>
            </w:r>
          </w:p>
        </w:tc>
      </w:tr>
      <w:tr w:rsidR="00B4247B" w:rsidRPr="00B4247B" w14:paraId="4DC10B0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DC10AFD"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DC10AFE"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A579F86" w14:textId="77777777" w:rsidR="00FC224B" w:rsidRPr="00FC224B" w:rsidRDefault="00FC224B" w:rsidP="00FC224B">
            <w:pPr>
              <w:spacing w:after="0" w:line="240" w:lineRule="auto"/>
              <w:jc w:val="both"/>
              <w:rPr>
                <w:rFonts w:ascii="Times New Roman" w:eastAsia="Times New Roman" w:hAnsi="Times New Roman" w:cs="Times New Roman"/>
                <w:sz w:val="24"/>
                <w:szCs w:val="24"/>
                <w:lang w:eastAsia="lv-LV"/>
              </w:rPr>
            </w:pPr>
            <w:r w:rsidRPr="00FC224B">
              <w:rPr>
                <w:rFonts w:ascii="Times New Roman" w:eastAsia="Times New Roman" w:hAnsi="Times New Roman" w:cs="Times New Roman"/>
                <w:sz w:val="24"/>
                <w:szCs w:val="24"/>
                <w:lang w:eastAsia="lv-LV"/>
              </w:rPr>
              <w:t>Budžeta iestādes, no valsts budžeta daļēji finansētas atvasinātas publiskas personas un budžeta nefinansētas iestādes.</w:t>
            </w:r>
          </w:p>
          <w:p w14:paraId="2E8FA8FA" w14:textId="77777777" w:rsidR="00FC224B" w:rsidRPr="00FC224B" w:rsidRDefault="00FC224B" w:rsidP="00FC224B">
            <w:pPr>
              <w:spacing w:after="0" w:line="240" w:lineRule="auto"/>
              <w:jc w:val="both"/>
              <w:rPr>
                <w:rFonts w:ascii="Times New Roman" w:eastAsia="Times New Roman" w:hAnsi="Times New Roman" w:cs="Times New Roman"/>
                <w:sz w:val="24"/>
                <w:szCs w:val="24"/>
                <w:lang w:eastAsia="lv-LV"/>
              </w:rPr>
            </w:pPr>
            <w:r w:rsidRPr="00FC224B">
              <w:rPr>
                <w:rFonts w:ascii="Times New Roman" w:eastAsia="Times New Roman" w:hAnsi="Times New Roman" w:cs="Times New Roman"/>
                <w:sz w:val="24"/>
                <w:szCs w:val="24"/>
                <w:lang w:eastAsia="lv-LV"/>
              </w:rPr>
              <w:t>Valsts kasi (par valsts budžeta finanšu uzskaiti).</w:t>
            </w:r>
          </w:p>
          <w:p w14:paraId="4DC10AFF" w14:textId="33B752A1" w:rsidR="00894C55" w:rsidRPr="00B4247B" w:rsidRDefault="00FC224B" w:rsidP="00FC224B">
            <w:pPr>
              <w:spacing w:after="0" w:line="240" w:lineRule="auto"/>
              <w:jc w:val="both"/>
              <w:rPr>
                <w:rFonts w:ascii="Times New Roman" w:eastAsia="Times New Roman" w:hAnsi="Times New Roman" w:cs="Times New Roman"/>
                <w:sz w:val="24"/>
                <w:szCs w:val="24"/>
                <w:lang w:eastAsia="lv-LV"/>
              </w:rPr>
            </w:pPr>
            <w:r w:rsidRPr="00FC224B">
              <w:rPr>
                <w:rFonts w:ascii="Times New Roman" w:eastAsia="Times New Roman" w:hAnsi="Times New Roman" w:cs="Times New Roman"/>
                <w:sz w:val="24"/>
                <w:szCs w:val="24"/>
                <w:lang w:eastAsia="lv-LV"/>
              </w:rPr>
              <w:t>Valsts ieņēmumu dienestu (par valsts nodokļu, nodevu un citu tā administrēto maksājumu, kas tiek ieskaitīti valsts budžetā, uzskaiti).</w:t>
            </w:r>
          </w:p>
        </w:tc>
      </w:tr>
      <w:tr w:rsidR="00B4247B" w:rsidRPr="00B4247B" w14:paraId="4DC10B05"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DC10B01"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DC10B02"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Projekta izpildes ietekme uz pārvaldes funkcijām un institucionālo struktūru.</w:t>
            </w:r>
          </w:p>
          <w:p w14:paraId="4DC10B03" w14:textId="77777777" w:rsidR="00894C55" w:rsidRPr="00B4247B"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B4247B">
              <w:rPr>
                <w:rFonts w:ascii="Times New Roman" w:eastAsia="Times New Roman" w:hAnsi="Times New Roman" w:cs="Times New Roman"/>
                <w:sz w:val="24"/>
                <w:szCs w:val="24"/>
                <w:lang w:eastAsia="lv-LV"/>
              </w:rPr>
              <w:lastRenderedPageBreak/>
              <w:t>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98F9299" w14:textId="6627BAF8" w:rsidR="00A5536C" w:rsidRPr="00B4247B" w:rsidRDefault="00A5536C" w:rsidP="002D1BE6">
            <w:pPr>
              <w:spacing w:after="0" w:line="240" w:lineRule="auto"/>
              <w:ind w:firstLine="332"/>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lastRenderedPageBreak/>
              <w:t xml:space="preserve">Noteikumu projektā iekļautas jaunas prasības VID administrēto valsts budžeta ieņēmumu grāmatvedības uzskaites veikšanai, kas tiks īstenotas esošo finanšu un cilvēkresursu ietvaros. </w:t>
            </w:r>
          </w:p>
          <w:p w14:paraId="296D7123" w14:textId="07060383" w:rsidR="00A5536C" w:rsidRPr="00B4247B" w:rsidRDefault="00A5536C" w:rsidP="002D1BE6">
            <w:pPr>
              <w:spacing w:after="0" w:line="240" w:lineRule="auto"/>
              <w:ind w:firstLine="332"/>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 xml:space="preserve">Savukārt VK jau Likuma 29.panta pirmajā daļā ir deleģēta funkcija veikt valsts budžeta finanšu uzskaiti, ko VK arī veic iekšējos normatīvajos aktos </w:t>
            </w:r>
            <w:r w:rsidRPr="00B4247B">
              <w:rPr>
                <w:rFonts w:ascii="Times New Roman" w:eastAsia="Times New Roman" w:hAnsi="Times New Roman" w:cs="Times New Roman"/>
                <w:sz w:val="24"/>
                <w:szCs w:val="24"/>
                <w:lang w:eastAsia="lv-LV"/>
              </w:rPr>
              <w:lastRenderedPageBreak/>
              <w:t>noteiktajā kārtībā, sekojoši noteikumu projekta prasības attiecībā uz valsts budžeta finanšu uzskaiti neradīs papildus administratīvo slogu VK veicamajām funkcijām.</w:t>
            </w:r>
          </w:p>
          <w:p w14:paraId="6D19A13B" w14:textId="669A204F" w:rsidR="00A5536C" w:rsidRPr="00B4247B" w:rsidRDefault="00A5536C" w:rsidP="002D1BE6">
            <w:pPr>
              <w:spacing w:after="0" w:line="240" w:lineRule="auto"/>
              <w:ind w:firstLine="332"/>
              <w:jc w:val="both"/>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Projekta izpilde neietekmē pārvaldes institucionālo struktūru, kā arī nav paredzēta jaunu institūciju izveide, esošo institūciju likvidācija vai reorganizācija.</w:t>
            </w:r>
          </w:p>
          <w:p w14:paraId="4DC10B04" w14:textId="0B4B3492" w:rsidR="00894C55" w:rsidRPr="00B4247B" w:rsidRDefault="00A5536C" w:rsidP="002D1BE6">
            <w:pPr>
              <w:spacing w:after="0" w:line="240" w:lineRule="auto"/>
              <w:ind w:firstLine="332"/>
              <w:jc w:val="both"/>
              <w:rPr>
                <w:rFonts w:ascii="Times New Roman" w:eastAsia="Times New Roman" w:hAnsi="Times New Roman"/>
                <w:sz w:val="24"/>
                <w:lang w:eastAsia="lv-LV"/>
              </w:rPr>
            </w:pPr>
            <w:r w:rsidRPr="00B4247B">
              <w:rPr>
                <w:rFonts w:ascii="Times New Roman" w:eastAsia="Times New Roman" w:hAnsi="Times New Roman" w:cs="Times New Roman"/>
                <w:sz w:val="24"/>
                <w:szCs w:val="24"/>
                <w:lang w:eastAsia="lv-LV"/>
              </w:rPr>
              <w:t>Projekts tiks realizēts esošo cilvēkresursu ietvaros.</w:t>
            </w:r>
          </w:p>
        </w:tc>
      </w:tr>
      <w:tr w:rsidR="00B4247B" w:rsidRPr="00B4247B" w14:paraId="4DC10B0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DC10B06"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4DC10B07" w14:textId="77777777" w:rsidR="00894C55" w:rsidRPr="00B4247B" w:rsidRDefault="00894C55" w:rsidP="00894C55">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31603A2C618F497C8A4E9E3823E20E7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DC10B09" w14:textId="5FAAB88A" w:rsidR="00894C55" w:rsidRPr="00B4247B" w:rsidRDefault="00A5536C" w:rsidP="00A5536C">
                <w:pPr>
                  <w:spacing w:after="0" w:line="240" w:lineRule="auto"/>
                  <w:rPr>
                    <w:rFonts w:ascii="Times New Roman" w:eastAsia="Times New Roman" w:hAnsi="Times New Roman" w:cs="Times New Roman"/>
                    <w:sz w:val="24"/>
                    <w:szCs w:val="24"/>
                    <w:lang w:eastAsia="lv-LV"/>
                  </w:rPr>
                </w:pPr>
                <w:r w:rsidRPr="00B4247B">
                  <w:rPr>
                    <w:rFonts w:ascii="Times New Roman" w:eastAsia="Times New Roman" w:hAnsi="Times New Roman" w:cs="Times New Roman"/>
                    <w:sz w:val="24"/>
                    <w:szCs w:val="24"/>
                    <w:lang w:eastAsia="lv-LV"/>
                  </w:rPr>
                  <w:t>Nav.</w:t>
                </w:r>
              </w:p>
            </w:tc>
          </w:sdtContent>
        </w:sdt>
      </w:tr>
    </w:tbl>
    <w:p w14:paraId="4DC10B0B" w14:textId="77777777" w:rsidR="00720585" w:rsidRDefault="00720585" w:rsidP="00894C55">
      <w:pPr>
        <w:spacing w:after="0" w:line="240" w:lineRule="auto"/>
        <w:rPr>
          <w:rFonts w:ascii="Times New Roman" w:hAnsi="Times New Roman" w:cs="Times New Roman"/>
          <w:sz w:val="28"/>
          <w:szCs w:val="28"/>
        </w:rPr>
      </w:pPr>
    </w:p>
    <w:p w14:paraId="4DC10B0C" w14:textId="77777777" w:rsidR="00C25B49" w:rsidRPr="00894C55" w:rsidRDefault="00C25B49" w:rsidP="00894C55">
      <w:pPr>
        <w:spacing w:after="0" w:line="240" w:lineRule="auto"/>
        <w:rPr>
          <w:rFonts w:ascii="Times New Roman" w:hAnsi="Times New Roman" w:cs="Times New Roman"/>
          <w:sz w:val="28"/>
          <w:szCs w:val="28"/>
        </w:rPr>
      </w:pPr>
    </w:p>
    <w:p w14:paraId="2EBEEC63" w14:textId="77777777" w:rsidR="008C5F23" w:rsidRPr="00D27568" w:rsidRDefault="008C5F23" w:rsidP="008C5F23">
      <w:pPr>
        <w:spacing w:after="0" w:line="240" w:lineRule="auto"/>
        <w:jc w:val="both"/>
        <w:rPr>
          <w:rFonts w:ascii="Times New Roman" w:hAnsi="Times New Roman" w:cs="Times New Roman"/>
          <w:sz w:val="28"/>
          <w:szCs w:val="28"/>
        </w:rPr>
      </w:pPr>
      <w:r w:rsidRPr="00D27568">
        <w:rPr>
          <w:rFonts w:ascii="Times New Roman" w:hAnsi="Times New Roman" w:cs="Times New Roman"/>
          <w:sz w:val="28"/>
          <w:szCs w:val="28"/>
        </w:rPr>
        <w:t>Finanšu ministre</w:t>
      </w:r>
      <w:r w:rsidRPr="00D27568">
        <w:rPr>
          <w:rFonts w:ascii="Times New Roman" w:hAnsi="Times New Roman" w:cs="Times New Roman"/>
          <w:sz w:val="28"/>
          <w:szCs w:val="28"/>
        </w:rPr>
        <w:tab/>
      </w:r>
      <w:r w:rsidRPr="00D27568">
        <w:rPr>
          <w:rFonts w:ascii="Times New Roman" w:hAnsi="Times New Roman" w:cs="Times New Roman"/>
          <w:sz w:val="28"/>
          <w:szCs w:val="28"/>
        </w:rPr>
        <w:tab/>
      </w:r>
      <w:r w:rsidRPr="00D27568">
        <w:rPr>
          <w:rFonts w:ascii="Times New Roman" w:hAnsi="Times New Roman" w:cs="Times New Roman"/>
          <w:sz w:val="28"/>
          <w:szCs w:val="28"/>
        </w:rPr>
        <w:tab/>
      </w:r>
      <w:r w:rsidRPr="00D27568">
        <w:rPr>
          <w:rFonts w:ascii="Times New Roman" w:hAnsi="Times New Roman" w:cs="Times New Roman"/>
          <w:sz w:val="28"/>
          <w:szCs w:val="28"/>
        </w:rPr>
        <w:tab/>
      </w:r>
      <w:r w:rsidRPr="00D27568">
        <w:rPr>
          <w:rFonts w:ascii="Times New Roman" w:hAnsi="Times New Roman" w:cs="Times New Roman"/>
          <w:sz w:val="28"/>
          <w:szCs w:val="28"/>
        </w:rPr>
        <w:tab/>
      </w:r>
      <w:r w:rsidRPr="00D27568">
        <w:rPr>
          <w:rFonts w:ascii="Times New Roman" w:hAnsi="Times New Roman" w:cs="Times New Roman"/>
          <w:sz w:val="28"/>
          <w:szCs w:val="28"/>
        </w:rPr>
        <w:tab/>
      </w:r>
      <w:r w:rsidRPr="00D27568">
        <w:rPr>
          <w:rFonts w:ascii="Times New Roman" w:hAnsi="Times New Roman" w:cs="Times New Roman"/>
          <w:sz w:val="28"/>
          <w:szCs w:val="28"/>
        </w:rPr>
        <w:tab/>
        <w:t>D.Reizniece-Ozola</w:t>
      </w:r>
    </w:p>
    <w:p w14:paraId="4DC10B15" w14:textId="05F4495A" w:rsidR="00894C55" w:rsidRPr="00894C55" w:rsidRDefault="00894C55" w:rsidP="00F2197B">
      <w:pPr>
        <w:spacing w:after="0" w:line="240" w:lineRule="auto"/>
        <w:ind w:firstLine="720"/>
        <w:rPr>
          <w:rFonts w:ascii="Times New Roman" w:hAnsi="Times New Roman" w:cs="Times New Roman"/>
          <w:sz w:val="24"/>
          <w:szCs w:val="28"/>
        </w:rPr>
      </w:pPr>
    </w:p>
    <w:sectPr w:rsidR="00894C55" w:rsidRPr="00894C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5C90" w14:textId="77777777" w:rsidR="00F935D2" w:rsidRDefault="00F935D2" w:rsidP="00894C55">
      <w:pPr>
        <w:spacing w:after="0" w:line="240" w:lineRule="auto"/>
      </w:pPr>
      <w:r>
        <w:separator/>
      </w:r>
    </w:p>
  </w:endnote>
  <w:endnote w:type="continuationSeparator" w:id="0">
    <w:p w14:paraId="47845C8C" w14:textId="77777777" w:rsidR="00F935D2" w:rsidRDefault="00F935D2" w:rsidP="00894C55">
      <w:pPr>
        <w:spacing w:after="0" w:line="240" w:lineRule="auto"/>
      </w:pPr>
      <w:r>
        <w:continuationSeparator/>
      </w:r>
    </w:p>
  </w:endnote>
  <w:endnote w:type="continuationNotice" w:id="1">
    <w:p w14:paraId="7C15C37A" w14:textId="77777777" w:rsidR="00F935D2" w:rsidRDefault="00F93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0B4A" w14:textId="29F8BA96" w:rsidR="009F5060" w:rsidRPr="00DE5AFB" w:rsidRDefault="00DE5AFB" w:rsidP="00DE5AFB">
    <w:pPr>
      <w:pStyle w:val="Footer"/>
      <w:rPr>
        <w:sz w:val="18"/>
      </w:rPr>
    </w:pPr>
    <w:r w:rsidRPr="00DE5AFB">
      <w:rPr>
        <w:rFonts w:ascii="Times New Roman" w:hAnsi="Times New Roman" w:cs="Times New Roman"/>
        <w:sz w:val="20"/>
        <w:szCs w:val="24"/>
      </w:rPr>
      <w:fldChar w:fldCharType="begin"/>
    </w:r>
    <w:r w:rsidRPr="00DE5AFB">
      <w:rPr>
        <w:rFonts w:ascii="Times New Roman" w:hAnsi="Times New Roman" w:cs="Times New Roman"/>
        <w:sz w:val="20"/>
        <w:szCs w:val="24"/>
      </w:rPr>
      <w:instrText xml:space="preserve"> FILENAME  \* FirstCap  \* MERGEFORMAT </w:instrText>
    </w:r>
    <w:r w:rsidRPr="00DE5AFB">
      <w:rPr>
        <w:rFonts w:ascii="Times New Roman" w:hAnsi="Times New Roman" w:cs="Times New Roman"/>
        <w:sz w:val="20"/>
        <w:szCs w:val="24"/>
      </w:rPr>
      <w:fldChar w:fldCharType="separate"/>
    </w:r>
    <w:r w:rsidR="00D65C80">
      <w:rPr>
        <w:rFonts w:ascii="Times New Roman" w:hAnsi="Times New Roman" w:cs="Times New Roman"/>
        <w:noProof/>
        <w:sz w:val="20"/>
        <w:szCs w:val="24"/>
      </w:rPr>
      <w:t>FMAnot_261017_gr-bas uzskaite.docx</w:t>
    </w:r>
    <w:r w:rsidRPr="00DE5AFB">
      <w:rPr>
        <w:rFonts w:ascii="Times New Roman" w:hAnsi="Times New Roman" w:cs="Times New Roman"/>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0B4B" w14:textId="0CB62E16" w:rsidR="009F5060" w:rsidRPr="00DE5AFB" w:rsidRDefault="00DE5AFB" w:rsidP="00DE5AFB">
    <w:pPr>
      <w:pStyle w:val="Footer"/>
      <w:rPr>
        <w:sz w:val="20"/>
        <w:szCs w:val="24"/>
      </w:rPr>
    </w:pPr>
    <w:r w:rsidRPr="00DE5AFB">
      <w:rPr>
        <w:rFonts w:ascii="Times New Roman" w:hAnsi="Times New Roman" w:cs="Times New Roman"/>
        <w:sz w:val="20"/>
        <w:szCs w:val="24"/>
      </w:rPr>
      <w:fldChar w:fldCharType="begin"/>
    </w:r>
    <w:r w:rsidRPr="00DE5AFB">
      <w:rPr>
        <w:rFonts w:ascii="Times New Roman" w:hAnsi="Times New Roman" w:cs="Times New Roman"/>
        <w:sz w:val="20"/>
        <w:szCs w:val="24"/>
      </w:rPr>
      <w:instrText xml:space="preserve"> FILENAME  \* FirstCap  \* MERGEFORMAT </w:instrText>
    </w:r>
    <w:r w:rsidRPr="00DE5AFB">
      <w:rPr>
        <w:rFonts w:ascii="Times New Roman" w:hAnsi="Times New Roman" w:cs="Times New Roman"/>
        <w:sz w:val="20"/>
        <w:szCs w:val="24"/>
      </w:rPr>
      <w:fldChar w:fldCharType="separate"/>
    </w:r>
    <w:r w:rsidR="00D65C80">
      <w:rPr>
        <w:rFonts w:ascii="Times New Roman" w:hAnsi="Times New Roman" w:cs="Times New Roman"/>
        <w:noProof/>
        <w:sz w:val="20"/>
        <w:szCs w:val="24"/>
      </w:rPr>
      <w:t>FMAnot_261017_gr-bas uzskaite.docx</w:t>
    </w:r>
    <w:r w:rsidRPr="00DE5AFB">
      <w:rPr>
        <w:rFonts w:ascii="Times New Roman" w:hAnsi="Times New Roman" w:cs="Times New Roman"/>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5AD99" w14:textId="77777777" w:rsidR="00F935D2" w:rsidRDefault="00F935D2" w:rsidP="00894C55">
      <w:pPr>
        <w:spacing w:after="0" w:line="240" w:lineRule="auto"/>
      </w:pPr>
      <w:r>
        <w:separator/>
      </w:r>
    </w:p>
  </w:footnote>
  <w:footnote w:type="continuationSeparator" w:id="0">
    <w:p w14:paraId="203CF22F" w14:textId="77777777" w:rsidR="00F935D2" w:rsidRDefault="00F935D2" w:rsidP="00894C55">
      <w:pPr>
        <w:spacing w:after="0" w:line="240" w:lineRule="auto"/>
      </w:pPr>
      <w:r>
        <w:continuationSeparator/>
      </w:r>
    </w:p>
  </w:footnote>
  <w:footnote w:type="continuationNotice" w:id="1">
    <w:p w14:paraId="3DB247A0" w14:textId="77777777" w:rsidR="00F935D2" w:rsidRDefault="00F935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DC10B49" w14:textId="77777777" w:rsidR="009F5060" w:rsidRPr="00C25B49" w:rsidRDefault="009F506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5BBA">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1B1"/>
    <w:multiLevelType w:val="hybridMultilevel"/>
    <w:tmpl w:val="5262CF9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E4253F"/>
    <w:multiLevelType w:val="hybridMultilevel"/>
    <w:tmpl w:val="EB220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A86275"/>
    <w:multiLevelType w:val="hybridMultilevel"/>
    <w:tmpl w:val="E63AF6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014205"/>
    <w:multiLevelType w:val="hybridMultilevel"/>
    <w:tmpl w:val="0E88E472"/>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F390EA0"/>
    <w:multiLevelType w:val="hybridMultilevel"/>
    <w:tmpl w:val="0D48032A"/>
    <w:lvl w:ilvl="0" w:tplc="04260011">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3400DED"/>
    <w:multiLevelType w:val="hybridMultilevel"/>
    <w:tmpl w:val="07FE15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4C5A61"/>
    <w:multiLevelType w:val="hybridMultilevel"/>
    <w:tmpl w:val="7CB0E48E"/>
    <w:lvl w:ilvl="0" w:tplc="CEF8B656">
      <w:start w:val="1"/>
      <w:numFmt w:val="decimal"/>
      <w:lvlText w:val="%1)"/>
      <w:lvlJc w:val="left"/>
      <w:pPr>
        <w:ind w:left="1123" w:hanging="360"/>
      </w:pPr>
      <w:rPr>
        <w:b w:val="0"/>
      </w:r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7">
    <w:nsid w:val="2FA05C1C"/>
    <w:multiLevelType w:val="hybridMultilevel"/>
    <w:tmpl w:val="BCE2B318"/>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31105DDC"/>
    <w:multiLevelType w:val="hybridMultilevel"/>
    <w:tmpl w:val="EB220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46403A"/>
    <w:multiLevelType w:val="hybridMultilevel"/>
    <w:tmpl w:val="18BC3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D513B9"/>
    <w:multiLevelType w:val="hybridMultilevel"/>
    <w:tmpl w:val="6D549264"/>
    <w:lvl w:ilvl="0" w:tplc="7862D0EE">
      <w:start w:val="1"/>
      <w:numFmt w:val="decimal"/>
      <w:lvlText w:val="%1)"/>
      <w:lvlJc w:val="left"/>
      <w:pPr>
        <w:ind w:left="927" w:hanging="360"/>
      </w:pPr>
      <w:rPr>
        <w:rFonts w:hint="default"/>
        <w:b w:val="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nsid w:val="3C037FE2"/>
    <w:multiLevelType w:val="multilevel"/>
    <w:tmpl w:val="262834AC"/>
    <w:lvl w:ilvl="0">
      <w:start w:val="1"/>
      <w:numFmt w:val="decimal"/>
      <w:lvlText w:val="%1."/>
      <w:lvlJc w:val="left"/>
      <w:pPr>
        <w:ind w:left="502" w:hanging="360"/>
      </w:pPr>
      <w:rPr>
        <w:rFonts w:hint="default"/>
      </w:rPr>
    </w:lvl>
    <w:lvl w:ilvl="1">
      <w:start w:val="1"/>
      <w:numFmt w:val="decimal"/>
      <w:isLgl/>
      <w:lvlText w:val="%1.%2."/>
      <w:lvlJc w:val="left"/>
      <w:pPr>
        <w:ind w:left="3255" w:hanging="4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4995" w:hanging="1800"/>
      </w:pPr>
      <w:rPr>
        <w:rFonts w:hint="default"/>
      </w:rPr>
    </w:lvl>
  </w:abstractNum>
  <w:abstractNum w:abstractNumId="12">
    <w:nsid w:val="4E265AE0"/>
    <w:multiLevelType w:val="hybridMultilevel"/>
    <w:tmpl w:val="EB9ECB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04D2E07"/>
    <w:multiLevelType w:val="hybridMultilevel"/>
    <w:tmpl w:val="E6DAD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A735ED"/>
    <w:multiLevelType w:val="hybridMultilevel"/>
    <w:tmpl w:val="DD2EAE32"/>
    <w:lvl w:ilvl="0" w:tplc="C270D27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12"/>
  </w:num>
  <w:num w:numId="5">
    <w:abstractNumId w:val="13"/>
  </w:num>
  <w:num w:numId="6">
    <w:abstractNumId w:val="9"/>
  </w:num>
  <w:num w:numId="7">
    <w:abstractNumId w:val="14"/>
  </w:num>
  <w:num w:numId="8">
    <w:abstractNumId w:val="5"/>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CF4"/>
    <w:rsid w:val="00010233"/>
    <w:rsid w:val="00011002"/>
    <w:rsid w:val="00011070"/>
    <w:rsid w:val="000140FA"/>
    <w:rsid w:val="0001430A"/>
    <w:rsid w:val="00020B49"/>
    <w:rsid w:val="000240C9"/>
    <w:rsid w:val="00024EA5"/>
    <w:rsid w:val="0002698D"/>
    <w:rsid w:val="00033446"/>
    <w:rsid w:val="00036515"/>
    <w:rsid w:val="00043DF6"/>
    <w:rsid w:val="00045E1E"/>
    <w:rsid w:val="000515E0"/>
    <w:rsid w:val="000554C8"/>
    <w:rsid w:val="0005663F"/>
    <w:rsid w:val="00060394"/>
    <w:rsid w:val="000678F6"/>
    <w:rsid w:val="00072EC4"/>
    <w:rsid w:val="000775D7"/>
    <w:rsid w:val="0008593B"/>
    <w:rsid w:val="00094315"/>
    <w:rsid w:val="000A1B08"/>
    <w:rsid w:val="000A3D6E"/>
    <w:rsid w:val="000A440A"/>
    <w:rsid w:val="000B58C6"/>
    <w:rsid w:val="000B65EC"/>
    <w:rsid w:val="000B669A"/>
    <w:rsid w:val="000C0B68"/>
    <w:rsid w:val="000C46B6"/>
    <w:rsid w:val="000C59A9"/>
    <w:rsid w:val="000C5F42"/>
    <w:rsid w:val="000D1277"/>
    <w:rsid w:val="000E3C92"/>
    <w:rsid w:val="000E5677"/>
    <w:rsid w:val="000E7C7B"/>
    <w:rsid w:val="000F21CE"/>
    <w:rsid w:val="000F6ECF"/>
    <w:rsid w:val="00100F71"/>
    <w:rsid w:val="001016E9"/>
    <w:rsid w:val="00104889"/>
    <w:rsid w:val="00107461"/>
    <w:rsid w:val="00110AF0"/>
    <w:rsid w:val="00123358"/>
    <w:rsid w:val="00124858"/>
    <w:rsid w:val="001253E5"/>
    <w:rsid w:val="00131CDD"/>
    <w:rsid w:val="00134980"/>
    <w:rsid w:val="00145C4B"/>
    <w:rsid w:val="00156000"/>
    <w:rsid w:val="00165DF6"/>
    <w:rsid w:val="00166666"/>
    <w:rsid w:val="00170CEC"/>
    <w:rsid w:val="00174100"/>
    <w:rsid w:val="00174768"/>
    <w:rsid w:val="00176CA9"/>
    <w:rsid w:val="00177199"/>
    <w:rsid w:val="00177EC7"/>
    <w:rsid w:val="0018491B"/>
    <w:rsid w:val="00186A76"/>
    <w:rsid w:val="0019540A"/>
    <w:rsid w:val="001A2446"/>
    <w:rsid w:val="001A58E3"/>
    <w:rsid w:val="001A5A42"/>
    <w:rsid w:val="001A7F1E"/>
    <w:rsid w:val="001C11E0"/>
    <w:rsid w:val="001C424F"/>
    <w:rsid w:val="001D0E74"/>
    <w:rsid w:val="001E01EE"/>
    <w:rsid w:val="001E65D5"/>
    <w:rsid w:val="001E6B9B"/>
    <w:rsid w:val="001F2B3E"/>
    <w:rsid w:val="002131D6"/>
    <w:rsid w:val="00216AF5"/>
    <w:rsid w:val="00227A11"/>
    <w:rsid w:val="002374D3"/>
    <w:rsid w:val="00241CAF"/>
    <w:rsid w:val="00243426"/>
    <w:rsid w:val="002436D2"/>
    <w:rsid w:val="00257605"/>
    <w:rsid w:val="0026270A"/>
    <w:rsid w:val="00270875"/>
    <w:rsid w:val="002745AF"/>
    <w:rsid w:val="00281EEF"/>
    <w:rsid w:val="0029547F"/>
    <w:rsid w:val="00297807"/>
    <w:rsid w:val="002B38A4"/>
    <w:rsid w:val="002C7109"/>
    <w:rsid w:val="002C7849"/>
    <w:rsid w:val="002D1BE6"/>
    <w:rsid w:val="002D4177"/>
    <w:rsid w:val="002D4CCB"/>
    <w:rsid w:val="002E1C05"/>
    <w:rsid w:val="00317297"/>
    <w:rsid w:val="00323458"/>
    <w:rsid w:val="00325318"/>
    <w:rsid w:val="003256E7"/>
    <w:rsid w:val="003257BE"/>
    <w:rsid w:val="003260F1"/>
    <w:rsid w:val="0033239B"/>
    <w:rsid w:val="003340C1"/>
    <w:rsid w:val="00336BEE"/>
    <w:rsid w:val="00346B93"/>
    <w:rsid w:val="0034710B"/>
    <w:rsid w:val="003579D7"/>
    <w:rsid w:val="00364B65"/>
    <w:rsid w:val="00365F89"/>
    <w:rsid w:val="003805C6"/>
    <w:rsid w:val="00380C6D"/>
    <w:rsid w:val="00387BDE"/>
    <w:rsid w:val="00387DA9"/>
    <w:rsid w:val="003941EA"/>
    <w:rsid w:val="0039582A"/>
    <w:rsid w:val="003A3476"/>
    <w:rsid w:val="003A6397"/>
    <w:rsid w:val="003A741A"/>
    <w:rsid w:val="003B0BF9"/>
    <w:rsid w:val="003B58E2"/>
    <w:rsid w:val="003B6062"/>
    <w:rsid w:val="003C1649"/>
    <w:rsid w:val="003C4E76"/>
    <w:rsid w:val="003D039E"/>
    <w:rsid w:val="003D0842"/>
    <w:rsid w:val="003D78A0"/>
    <w:rsid w:val="003E02DB"/>
    <w:rsid w:val="003E0791"/>
    <w:rsid w:val="003E133C"/>
    <w:rsid w:val="003E1B7D"/>
    <w:rsid w:val="003E3D6E"/>
    <w:rsid w:val="003E42A5"/>
    <w:rsid w:val="003E55D4"/>
    <w:rsid w:val="003F28AC"/>
    <w:rsid w:val="003F2C7A"/>
    <w:rsid w:val="00405BCD"/>
    <w:rsid w:val="004103ED"/>
    <w:rsid w:val="00412CCD"/>
    <w:rsid w:val="00414E0B"/>
    <w:rsid w:val="00415CB6"/>
    <w:rsid w:val="0041715D"/>
    <w:rsid w:val="0042054D"/>
    <w:rsid w:val="0044343F"/>
    <w:rsid w:val="004454FE"/>
    <w:rsid w:val="00445C06"/>
    <w:rsid w:val="004511B3"/>
    <w:rsid w:val="0045173B"/>
    <w:rsid w:val="00456FB2"/>
    <w:rsid w:val="00463AC1"/>
    <w:rsid w:val="00471873"/>
    <w:rsid w:val="00471F27"/>
    <w:rsid w:val="004750EB"/>
    <w:rsid w:val="00487D34"/>
    <w:rsid w:val="004A62C9"/>
    <w:rsid w:val="004B06C9"/>
    <w:rsid w:val="004B215C"/>
    <w:rsid w:val="004B75B9"/>
    <w:rsid w:val="004C4B3A"/>
    <w:rsid w:val="004C6796"/>
    <w:rsid w:val="004D3536"/>
    <w:rsid w:val="004D36C4"/>
    <w:rsid w:val="004D64E8"/>
    <w:rsid w:val="004D7E1F"/>
    <w:rsid w:val="004E4F90"/>
    <w:rsid w:val="0050178F"/>
    <w:rsid w:val="00513ABC"/>
    <w:rsid w:val="00517F0C"/>
    <w:rsid w:val="0053000E"/>
    <w:rsid w:val="0053487D"/>
    <w:rsid w:val="00535AF0"/>
    <w:rsid w:val="005365B1"/>
    <w:rsid w:val="005434B2"/>
    <w:rsid w:val="00545D8F"/>
    <w:rsid w:val="00550C1E"/>
    <w:rsid w:val="00555770"/>
    <w:rsid w:val="005560AD"/>
    <w:rsid w:val="00557CD5"/>
    <w:rsid w:val="00567064"/>
    <w:rsid w:val="00567529"/>
    <w:rsid w:val="005716F4"/>
    <w:rsid w:val="00574C34"/>
    <w:rsid w:val="00575DA4"/>
    <w:rsid w:val="005771E4"/>
    <w:rsid w:val="005800A3"/>
    <w:rsid w:val="00587B97"/>
    <w:rsid w:val="00590360"/>
    <w:rsid w:val="00591CC4"/>
    <w:rsid w:val="00593EC2"/>
    <w:rsid w:val="005A179F"/>
    <w:rsid w:val="005B012E"/>
    <w:rsid w:val="005B2795"/>
    <w:rsid w:val="005B317F"/>
    <w:rsid w:val="005B384A"/>
    <w:rsid w:val="005B74AB"/>
    <w:rsid w:val="005C2BB0"/>
    <w:rsid w:val="005C7956"/>
    <w:rsid w:val="005D1DDA"/>
    <w:rsid w:val="005D4BF5"/>
    <w:rsid w:val="005D650A"/>
    <w:rsid w:val="005E419A"/>
    <w:rsid w:val="005F7B3F"/>
    <w:rsid w:val="0061122A"/>
    <w:rsid w:val="0061194B"/>
    <w:rsid w:val="00627C5D"/>
    <w:rsid w:val="006305EB"/>
    <w:rsid w:val="00634B41"/>
    <w:rsid w:val="006376E6"/>
    <w:rsid w:val="006420EF"/>
    <w:rsid w:val="00646C61"/>
    <w:rsid w:val="006514A1"/>
    <w:rsid w:val="00656018"/>
    <w:rsid w:val="00657B7B"/>
    <w:rsid w:val="00683DE1"/>
    <w:rsid w:val="006863FD"/>
    <w:rsid w:val="00686DC9"/>
    <w:rsid w:val="006A6DF4"/>
    <w:rsid w:val="006B5922"/>
    <w:rsid w:val="006C560E"/>
    <w:rsid w:val="006C5800"/>
    <w:rsid w:val="006D1576"/>
    <w:rsid w:val="006D4C56"/>
    <w:rsid w:val="006E1081"/>
    <w:rsid w:val="006E244C"/>
    <w:rsid w:val="006F555D"/>
    <w:rsid w:val="00704333"/>
    <w:rsid w:val="00713516"/>
    <w:rsid w:val="00720585"/>
    <w:rsid w:val="007222EF"/>
    <w:rsid w:val="00722794"/>
    <w:rsid w:val="00731B71"/>
    <w:rsid w:val="00734FE4"/>
    <w:rsid w:val="00743321"/>
    <w:rsid w:val="007449A9"/>
    <w:rsid w:val="007471DA"/>
    <w:rsid w:val="00761CF3"/>
    <w:rsid w:val="00773929"/>
    <w:rsid w:val="00773AF6"/>
    <w:rsid w:val="00775A2E"/>
    <w:rsid w:val="00776A42"/>
    <w:rsid w:val="007907A0"/>
    <w:rsid w:val="00795F71"/>
    <w:rsid w:val="007A2AC0"/>
    <w:rsid w:val="007B3DCC"/>
    <w:rsid w:val="007B45BF"/>
    <w:rsid w:val="007C0680"/>
    <w:rsid w:val="007C3D51"/>
    <w:rsid w:val="007E453D"/>
    <w:rsid w:val="007E6D71"/>
    <w:rsid w:val="007E73AB"/>
    <w:rsid w:val="007F716E"/>
    <w:rsid w:val="00802F0C"/>
    <w:rsid w:val="0080429D"/>
    <w:rsid w:val="0080558E"/>
    <w:rsid w:val="00805A5E"/>
    <w:rsid w:val="00814561"/>
    <w:rsid w:val="00816C11"/>
    <w:rsid w:val="00823AA4"/>
    <w:rsid w:val="00824362"/>
    <w:rsid w:val="008256EB"/>
    <w:rsid w:val="0082610C"/>
    <w:rsid w:val="00827A19"/>
    <w:rsid w:val="0083271F"/>
    <w:rsid w:val="00832D46"/>
    <w:rsid w:val="0083529C"/>
    <w:rsid w:val="00837DA2"/>
    <w:rsid w:val="00846C03"/>
    <w:rsid w:val="00857A06"/>
    <w:rsid w:val="00861167"/>
    <w:rsid w:val="00863AA8"/>
    <w:rsid w:val="008671A5"/>
    <w:rsid w:val="0087137E"/>
    <w:rsid w:val="008869A7"/>
    <w:rsid w:val="00894C55"/>
    <w:rsid w:val="008A3BFF"/>
    <w:rsid w:val="008A4816"/>
    <w:rsid w:val="008B036E"/>
    <w:rsid w:val="008B0C04"/>
    <w:rsid w:val="008B2507"/>
    <w:rsid w:val="008B62F7"/>
    <w:rsid w:val="008C03E4"/>
    <w:rsid w:val="008C5F23"/>
    <w:rsid w:val="008D5BBA"/>
    <w:rsid w:val="008E34F9"/>
    <w:rsid w:val="008E4F6F"/>
    <w:rsid w:val="008E57B5"/>
    <w:rsid w:val="008E7514"/>
    <w:rsid w:val="008F0BFF"/>
    <w:rsid w:val="0090085E"/>
    <w:rsid w:val="00906AD3"/>
    <w:rsid w:val="0091022B"/>
    <w:rsid w:val="00913C5E"/>
    <w:rsid w:val="00920EE3"/>
    <w:rsid w:val="009264CF"/>
    <w:rsid w:val="009327F3"/>
    <w:rsid w:val="00935401"/>
    <w:rsid w:val="00946074"/>
    <w:rsid w:val="00947511"/>
    <w:rsid w:val="00952845"/>
    <w:rsid w:val="00953D58"/>
    <w:rsid w:val="00954C1E"/>
    <w:rsid w:val="00957E7E"/>
    <w:rsid w:val="009639CB"/>
    <w:rsid w:val="00967029"/>
    <w:rsid w:val="0097543B"/>
    <w:rsid w:val="009770B9"/>
    <w:rsid w:val="0098368D"/>
    <w:rsid w:val="00984FAB"/>
    <w:rsid w:val="009861B0"/>
    <w:rsid w:val="009947DB"/>
    <w:rsid w:val="009A2654"/>
    <w:rsid w:val="009A34C0"/>
    <w:rsid w:val="009A4655"/>
    <w:rsid w:val="009B0CE2"/>
    <w:rsid w:val="009B117B"/>
    <w:rsid w:val="009C2A0A"/>
    <w:rsid w:val="009C410E"/>
    <w:rsid w:val="009D1662"/>
    <w:rsid w:val="009D3256"/>
    <w:rsid w:val="009D4133"/>
    <w:rsid w:val="009D493F"/>
    <w:rsid w:val="009D66A9"/>
    <w:rsid w:val="009D6BE2"/>
    <w:rsid w:val="009E6151"/>
    <w:rsid w:val="009F0CB5"/>
    <w:rsid w:val="009F0FE1"/>
    <w:rsid w:val="009F5060"/>
    <w:rsid w:val="009F59A2"/>
    <w:rsid w:val="009F7F4D"/>
    <w:rsid w:val="00A022C0"/>
    <w:rsid w:val="00A06DC7"/>
    <w:rsid w:val="00A1010D"/>
    <w:rsid w:val="00A21664"/>
    <w:rsid w:val="00A237DD"/>
    <w:rsid w:val="00A44155"/>
    <w:rsid w:val="00A45A2B"/>
    <w:rsid w:val="00A5515F"/>
    <w:rsid w:val="00A5536C"/>
    <w:rsid w:val="00A57729"/>
    <w:rsid w:val="00A6073E"/>
    <w:rsid w:val="00A65122"/>
    <w:rsid w:val="00A70AC8"/>
    <w:rsid w:val="00A71B09"/>
    <w:rsid w:val="00A72791"/>
    <w:rsid w:val="00A77654"/>
    <w:rsid w:val="00A807F5"/>
    <w:rsid w:val="00A86035"/>
    <w:rsid w:val="00A86DB6"/>
    <w:rsid w:val="00A8713D"/>
    <w:rsid w:val="00A96ED8"/>
    <w:rsid w:val="00AA0621"/>
    <w:rsid w:val="00AA0B2D"/>
    <w:rsid w:val="00AA2B85"/>
    <w:rsid w:val="00AA4432"/>
    <w:rsid w:val="00AA7D32"/>
    <w:rsid w:val="00AB1F53"/>
    <w:rsid w:val="00AB740F"/>
    <w:rsid w:val="00AC3CD9"/>
    <w:rsid w:val="00AC784E"/>
    <w:rsid w:val="00AD4A1B"/>
    <w:rsid w:val="00AE47B5"/>
    <w:rsid w:val="00AE4D86"/>
    <w:rsid w:val="00AE5567"/>
    <w:rsid w:val="00AF6F74"/>
    <w:rsid w:val="00B00E25"/>
    <w:rsid w:val="00B035DD"/>
    <w:rsid w:val="00B0598E"/>
    <w:rsid w:val="00B118D1"/>
    <w:rsid w:val="00B1232A"/>
    <w:rsid w:val="00B16480"/>
    <w:rsid w:val="00B202AC"/>
    <w:rsid w:val="00B2165C"/>
    <w:rsid w:val="00B21916"/>
    <w:rsid w:val="00B22C3E"/>
    <w:rsid w:val="00B31B79"/>
    <w:rsid w:val="00B40804"/>
    <w:rsid w:val="00B4247B"/>
    <w:rsid w:val="00B473AD"/>
    <w:rsid w:val="00B518C4"/>
    <w:rsid w:val="00B55427"/>
    <w:rsid w:val="00B6275C"/>
    <w:rsid w:val="00B674CA"/>
    <w:rsid w:val="00B742EA"/>
    <w:rsid w:val="00B91368"/>
    <w:rsid w:val="00B91E2B"/>
    <w:rsid w:val="00B93AD3"/>
    <w:rsid w:val="00B94073"/>
    <w:rsid w:val="00B97157"/>
    <w:rsid w:val="00BA20AA"/>
    <w:rsid w:val="00BA4693"/>
    <w:rsid w:val="00BA4C37"/>
    <w:rsid w:val="00BA5A5E"/>
    <w:rsid w:val="00BB376A"/>
    <w:rsid w:val="00BB3F9B"/>
    <w:rsid w:val="00BC1496"/>
    <w:rsid w:val="00BD11A4"/>
    <w:rsid w:val="00BD1F5A"/>
    <w:rsid w:val="00BD2284"/>
    <w:rsid w:val="00BD4042"/>
    <w:rsid w:val="00BD4425"/>
    <w:rsid w:val="00BD76B6"/>
    <w:rsid w:val="00BF4A68"/>
    <w:rsid w:val="00BF4CF0"/>
    <w:rsid w:val="00BF4D0C"/>
    <w:rsid w:val="00C00959"/>
    <w:rsid w:val="00C072F6"/>
    <w:rsid w:val="00C15658"/>
    <w:rsid w:val="00C16EC2"/>
    <w:rsid w:val="00C20460"/>
    <w:rsid w:val="00C25B49"/>
    <w:rsid w:val="00C26CD1"/>
    <w:rsid w:val="00C2778F"/>
    <w:rsid w:val="00C33424"/>
    <w:rsid w:val="00C40053"/>
    <w:rsid w:val="00C46985"/>
    <w:rsid w:val="00C52182"/>
    <w:rsid w:val="00C54924"/>
    <w:rsid w:val="00C5785A"/>
    <w:rsid w:val="00C57A0D"/>
    <w:rsid w:val="00C60314"/>
    <w:rsid w:val="00C60AA0"/>
    <w:rsid w:val="00C7358B"/>
    <w:rsid w:val="00C73BDE"/>
    <w:rsid w:val="00C77014"/>
    <w:rsid w:val="00C81DBA"/>
    <w:rsid w:val="00C848A7"/>
    <w:rsid w:val="00C907A0"/>
    <w:rsid w:val="00C938BA"/>
    <w:rsid w:val="00C94976"/>
    <w:rsid w:val="00CA173A"/>
    <w:rsid w:val="00CA6868"/>
    <w:rsid w:val="00CB22B4"/>
    <w:rsid w:val="00CC1DA4"/>
    <w:rsid w:val="00CC7DCB"/>
    <w:rsid w:val="00CD18C5"/>
    <w:rsid w:val="00CD18F9"/>
    <w:rsid w:val="00CE19E8"/>
    <w:rsid w:val="00CE5657"/>
    <w:rsid w:val="00CF0B67"/>
    <w:rsid w:val="00CF5715"/>
    <w:rsid w:val="00D04EB2"/>
    <w:rsid w:val="00D07FDB"/>
    <w:rsid w:val="00D133F8"/>
    <w:rsid w:val="00D14A3E"/>
    <w:rsid w:val="00D164E6"/>
    <w:rsid w:val="00D2024E"/>
    <w:rsid w:val="00D46B9D"/>
    <w:rsid w:val="00D52169"/>
    <w:rsid w:val="00D530DB"/>
    <w:rsid w:val="00D544C2"/>
    <w:rsid w:val="00D60343"/>
    <w:rsid w:val="00D65C80"/>
    <w:rsid w:val="00D719F6"/>
    <w:rsid w:val="00D72F53"/>
    <w:rsid w:val="00D738E5"/>
    <w:rsid w:val="00D73AE5"/>
    <w:rsid w:val="00D77E45"/>
    <w:rsid w:val="00D805DB"/>
    <w:rsid w:val="00D80BA6"/>
    <w:rsid w:val="00D81F22"/>
    <w:rsid w:val="00D94E40"/>
    <w:rsid w:val="00D97A0B"/>
    <w:rsid w:val="00DA7B82"/>
    <w:rsid w:val="00DB77F9"/>
    <w:rsid w:val="00DC3956"/>
    <w:rsid w:val="00DD1237"/>
    <w:rsid w:val="00DD32C3"/>
    <w:rsid w:val="00DD6B1B"/>
    <w:rsid w:val="00DE5AFB"/>
    <w:rsid w:val="00DE5DAD"/>
    <w:rsid w:val="00DF17AF"/>
    <w:rsid w:val="00E0539F"/>
    <w:rsid w:val="00E0725E"/>
    <w:rsid w:val="00E07333"/>
    <w:rsid w:val="00E2137E"/>
    <w:rsid w:val="00E25202"/>
    <w:rsid w:val="00E2719E"/>
    <w:rsid w:val="00E353FF"/>
    <w:rsid w:val="00E3716B"/>
    <w:rsid w:val="00E63121"/>
    <w:rsid w:val="00E64439"/>
    <w:rsid w:val="00E654BA"/>
    <w:rsid w:val="00E6717A"/>
    <w:rsid w:val="00E80279"/>
    <w:rsid w:val="00E81662"/>
    <w:rsid w:val="00E8728D"/>
    <w:rsid w:val="00E8749E"/>
    <w:rsid w:val="00E90C01"/>
    <w:rsid w:val="00EA04F0"/>
    <w:rsid w:val="00EA4564"/>
    <w:rsid w:val="00EA486E"/>
    <w:rsid w:val="00EA5F05"/>
    <w:rsid w:val="00EA7927"/>
    <w:rsid w:val="00EB05B7"/>
    <w:rsid w:val="00EB3DC2"/>
    <w:rsid w:val="00EB4116"/>
    <w:rsid w:val="00EB70C1"/>
    <w:rsid w:val="00ED2E78"/>
    <w:rsid w:val="00ED3504"/>
    <w:rsid w:val="00ED4D3A"/>
    <w:rsid w:val="00EE002D"/>
    <w:rsid w:val="00EE00C2"/>
    <w:rsid w:val="00EE0684"/>
    <w:rsid w:val="00EE1979"/>
    <w:rsid w:val="00EE5F56"/>
    <w:rsid w:val="00EF1DEC"/>
    <w:rsid w:val="00EF2C2D"/>
    <w:rsid w:val="00EF75AB"/>
    <w:rsid w:val="00F02A3B"/>
    <w:rsid w:val="00F12815"/>
    <w:rsid w:val="00F2173B"/>
    <w:rsid w:val="00F2197B"/>
    <w:rsid w:val="00F2655E"/>
    <w:rsid w:val="00F30530"/>
    <w:rsid w:val="00F32A3A"/>
    <w:rsid w:val="00F35DE8"/>
    <w:rsid w:val="00F41C74"/>
    <w:rsid w:val="00F550B3"/>
    <w:rsid w:val="00F57B0C"/>
    <w:rsid w:val="00F61802"/>
    <w:rsid w:val="00F62BA7"/>
    <w:rsid w:val="00F63D9E"/>
    <w:rsid w:val="00F73DA1"/>
    <w:rsid w:val="00F7477F"/>
    <w:rsid w:val="00F90A41"/>
    <w:rsid w:val="00F90F94"/>
    <w:rsid w:val="00F92394"/>
    <w:rsid w:val="00F935D2"/>
    <w:rsid w:val="00F941FA"/>
    <w:rsid w:val="00FA4D2A"/>
    <w:rsid w:val="00FB4352"/>
    <w:rsid w:val="00FB7783"/>
    <w:rsid w:val="00FB782A"/>
    <w:rsid w:val="00FC224B"/>
    <w:rsid w:val="00FE31FC"/>
    <w:rsid w:val="00FF1C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B58E2"/>
    <w:pPr>
      <w:ind w:left="720"/>
      <w:contextualSpacing/>
    </w:pPr>
  </w:style>
  <w:style w:type="character" w:styleId="CommentReference">
    <w:name w:val="annotation reference"/>
    <w:basedOn w:val="DefaultParagraphFont"/>
    <w:uiPriority w:val="99"/>
    <w:semiHidden/>
    <w:unhideWhenUsed/>
    <w:rsid w:val="00C15658"/>
    <w:rPr>
      <w:sz w:val="16"/>
      <w:szCs w:val="16"/>
    </w:rPr>
  </w:style>
  <w:style w:type="paragraph" w:styleId="CommentText">
    <w:name w:val="annotation text"/>
    <w:basedOn w:val="Normal"/>
    <w:link w:val="CommentTextChar"/>
    <w:uiPriority w:val="99"/>
    <w:unhideWhenUsed/>
    <w:rsid w:val="00C15658"/>
    <w:pPr>
      <w:spacing w:line="240" w:lineRule="auto"/>
    </w:pPr>
    <w:rPr>
      <w:sz w:val="20"/>
      <w:szCs w:val="20"/>
    </w:rPr>
  </w:style>
  <w:style w:type="character" w:customStyle="1" w:styleId="CommentTextChar">
    <w:name w:val="Comment Text Char"/>
    <w:basedOn w:val="DefaultParagraphFont"/>
    <w:link w:val="CommentText"/>
    <w:uiPriority w:val="99"/>
    <w:rsid w:val="00C15658"/>
    <w:rPr>
      <w:sz w:val="20"/>
      <w:szCs w:val="20"/>
    </w:rPr>
  </w:style>
  <w:style w:type="paragraph" w:styleId="CommentSubject">
    <w:name w:val="annotation subject"/>
    <w:basedOn w:val="CommentText"/>
    <w:next w:val="CommentText"/>
    <w:link w:val="CommentSubjectChar"/>
    <w:uiPriority w:val="99"/>
    <w:semiHidden/>
    <w:unhideWhenUsed/>
    <w:rsid w:val="00C15658"/>
    <w:rPr>
      <w:b/>
      <w:bCs/>
    </w:rPr>
  </w:style>
  <w:style w:type="character" w:customStyle="1" w:styleId="CommentSubjectChar">
    <w:name w:val="Comment Subject Char"/>
    <w:basedOn w:val="CommentTextChar"/>
    <w:link w:val="CommentSubject"/>
    <w:uiPriority w:val="99"/>
    <w:semiHidden/>
    <w:rsid w:val="00C15658"/>
    <w:rPr>
      <w:b/>
      <w:bCs/>
      <w:sz w:val="20"/>
      <w:szCs w:val="20"/>
    </w:rPr>
  </w:style>
  <w:style w:type="paragraph" w:styleId="Revision">
    <w:name w:val="Revision"/>
    <w:hidden/>
    <w:uiPriority w:val="99"/>
    <w:semiHidden/>
    <w:rsid w:val="00F219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B58E2"/>
    <w:pPr>
      <w:ind w:left="720"/>
      <w:contextualSpacing/>
    </w:pPr>
  </w:style>
  <w:style w:type="character" w:styleId="CommentReference">
    <w:name w:val="annotation reference"/>
    <w:basedOn w:val="DefaultParagraphFont"/>
    <w:uiPriority w:val="99"/>
    <w:semiHidden/>
    <w:unhideWhenUsed/>
    <w:rsid w:val="00C15658"/>
    <w:rPr>
      <w:sz w:val="16"/>
      <w:szCs w:val="16"/>
    </w:rPr>
  </w:style>
  <w:style w:type="paragraph" w:styleId="CommentText">
    <w:name w:val="annotation text"/>
    <w:basedOn w:val="Normal"/>
    <w:link w:val="CommentTextChar"/>
    <w:uiPriority w:val="99"/>
    <w:unhideWhenUsed/>
    <w:rsid w:val="00C15658"/>
    <w:pPr>
      <w:spacing w:line="240" w:lineRule="auto"/>
    </w:pPr>
    <w:rPr>
      <w:sz w:val="20"/>
      <w:szCs w:val="20"/>
    </w:rPr>
  </w:style>
  <w:style w:type="character" w:customStyle="1" w:styleId="CommentTextChar">
    <w:name w:val="Comment Text Char"/>
    <w:basedOn w:val="DefaultParagraphFont"/>
    <w:link w:val="CommentText"/>
    <w:uiPriority w:val="99"/>
    <w:rsid w:val="00C15658"/>
    <w:rPr>
      <w:sz w:val="20"/>
      <w:szCs w:val="20"/>
    </w:rPr>
  </w:style>
  <w:style w:type="paragraph" w:styleId="CommentSubject">
    <w:name w:val="annotation subject"/>
    <w:basedOn w:val="CommentText"/>
    <w:next w:val="CommentText"/>
    <w:link w:val="CommentSubjectChar"/>
    <w:uiPriority w:val="99"/>
    <w:semiHidden/>
    <w:unhideWhenUsed/>
    <w:rsid w:val="00C15658"/>
    <w:rPr>
      <w:b/>
      <w:bCs/>
    </w:rPr>
  </w:style>
  <w:style w:type="character" w:customStyle="1" w:styleId="CommentSubjectChar">
    <w:name w:val="Comment Subject Char"/>
    <w:basedOn w:val="CommentTextChar"/>
    <w:link w:val="CommentSubject"/>
    <w:uiPriority w:val="99"/>
    <w:semiHidden/>
    <w:rsid w:val="00C15658"/>
    <w:rPr>
      <w:b/>
      <w:bCs/>
      <w:sz w:val="20"/>
      <w:szCs w:val="20"/>
    </w:rPr>
  </w:style>
  <w:style w:type="paragraph" w:styleId="Revision">
    <w:name w:val="Revision"/>
    <w:hidden/>
    <w:uiPriority w:val="99"/>
    <w:semiHidden/>
    <w:rsid w:val="00F21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754">
      <w:bodyDiv w:val="1"/>
      <w:marLeft w:val="0"/>
      <w:marRight w:val="0"/>
      <w:marTop w:val="0"/>
      <w:marBottom w:val="0"/>
      <w:divBdr>
        <w:top w:val="none" w:sz="0" w:space="0" w:color="auto"/>
        <w:left w:val="none" w:sz="0" w:space="0" w:color="auto"/>
        <w:bottom w:val="none" w:sz="0" w:space="0" w:color="auto"/>
        <w:right w:val="none" w:sz="0" w:space="0" w:color="auto"/>
      </w:divBdr>
    </w:div>
    <w:div w:id="1380847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87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adastrs.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603A2C618F497C8A4E9E3823E20E77"/>
        <w:category>
          <w:name w:val="General"/>
          <w:gallery w:val="placeholder"/>
        </w:category>
        <w:types>
          <w:type w:val="bbPlcHdr"/>
        </w:types>
        <w:behaviors>
          <w:behavior w:val="content"/>
        </w:behaviors>
        <w:guid w:val="{156DE753-F5B2-4D5E-BD4B-A9709909C01A}"/>
      </w:docPartPr>
      <w:docPartBody>
        <w:p w:rsidR="001E759D" w:rsidRPr="00894C55" w:rsidRDefault="001E759D" w:rsidP="00D95A67">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1E759D" w:rsidRDefault="001E759D">
          <w:pPr>
            <w:pStyle w:val="31603A2C618F497C8A4E9E3823E20E7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092F43"/>
    <w:rsid w:val="001E759D"/>
    <w:rsid w:val="003050E9"/>
    <w:rsid w:val="0034160F"/>
    <w:rsid w:val="00344186"/>
    <w:rsid w:val="00370E02"/>
    <w:rsid w:val="00472F39"/>
    <w:rsid w:val="00500000"/>
    <w:rsid w:val="00523A63"/>
    <w:rsid w:val="0065536C"/>
    <w:rsid w:val="007B7072"/>
    <w:rsid w:val="008B3DAC"/>
    <w:rsid w:val="008B623B"/>
    <w:rsid w:val="008D39C9"/>
    <w:rsid w:val="009C1B4C"/>
    <w:rsid w:val="009E1084"/>
    <w:rsid w:val="00A30EDA"/>
    <w:rsid w:val="00AD4A2F"/>
    <w:rsid w:val="00B3767C"/>
    <w:rsid w:val="00C00671"/>
    <w:rsid w:val="00D10087"/>
    <w:rsid w:val="00D95A67"/>
    <w:rsid w:val="00F812A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6DB9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10BFE39249E41378E3BE9A7D920A420">
    <w:name w:val="D10BFE39249E41378E3BE9A7D920A420"/>
    <w:rsid w:val="009E1084"/>
    <w:pPr>
      <w:spacing w:after="200" w:line="276" w:lineRule="auto"/>
    </w:pPr>
  </w:style>
  <w:style w:type="paragraph" w:customStyle="1" w:styleId="647EC372E0D849CD9922B0D83C1D7E93">
    <w:name w:val="647EC372E0D849CD9922B0D83C1D7E93"/>
    <w:rsid w:val="00092F43"/>
    <w:pPr>
      <w:spacing w:after="200" w:line="276" w:lineRule="auto"/>
    </w:pPr>
  </w:style>
  <w:style w:type="paragraph" w:customStyle="1" w:styleId="C13CF74280F448B8A477B7831AA7D630">
    <w:name w:val="C13CF74280F448B8A477B7831AA7D630"/>
    <w:rsid w:val="00092F43"/>
    <w:pPr>
      <w:spacing w:after="200" w:line="276" w:lineRule="auto"/>
    </w:pPr>
  </w:style>
  <w:style w:type="paragraph" w:customStyle="1" w:styleId="5658E34E432A48F2879401E5E40E381E">
    <w:name w:val="5658E34E432A48F2879401E5E40E381E"/>
    <w:pPr>
      <w:spacing w:after="200" w:line="276" w:lineRule="auto"/>
    </w:pPr>
  </w:style>
  <w:style w:type="paragraph" w:customStyle="1" w:styleId="31603A2C618F497C8A4E9E3823E20E77">
    <w:name w:val="31603A2C618F497C8A4E9E3823E20E7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10BFE39249E41378E3BE9A7D920A420">
    <w:name w:val="D10BFE39249E41378E3BE9A7D920A420"/>
    <w:rsid w:val="009E1084"/>
    <w:pPr>
      <w:spacing w:after="200" w:line="276" w:lineRule="auto"/>
    </w:pPr>
  </w:style>
  <w:style w:type="paragraph" w:customStyle="1" w:styleId="647EC372E0D849CD9922B0D83C1D7E93">
    <w:name w:val="647EC372E0D849CD9922B0D83C1D7E93"/>
    <w:rsid w:val="00092F43"/>
    <w:pPr>
      <w:spacing w:after="200" w:line="276" w:lineRule="auto"/>
    </w:pPr>
  </w:style>
  <w:style w:type="paragraph" w:customStyle="1" w:styleId="C13CF74280F448B8A477B7831AA7D630">
    <w:name w:val="C13CF74280F448B8A477B7831AA7D630"/>
    <w:rsid w:val="00092F43"/>
    <w:pPr>
      <w:spacing w:after="200" w:line="276" w:lineRule="auto"/>
    </w:pPr>
  </w:style>
  <w:style w:type="paragraph" w:customStyle="1" w:styleId="5658E34E432A48F2879401E5E40E381E">
    <w:name w:val="5658E34E432A48F2879401E5E40E381E"/>
    <w:pPr>
      <w:spacing w:after="200" w:line="276" w:lineRule="auto"/>
    </w:pPr>
  </w:style>
  <w:style w:type="paragraph" w:customStyle="1" w:styleId="31603A2C618F497C8A4E9E3823E20E77">
    <w:name w:val="31603A2C618F497C8A4E9E3823E20E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Anotācija</Kategorija>
    <DKP xmlns="2e5bb04e-596e-45bd-9003-43ca78b1ba16">215</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1F3A-7D36-4C62-BB90-BF15E7FD90F8}">
  <ds:schemaRefs>
    <ds:schemaRef ds:uri="http://schemas.microsoft.com/sharepoint/v3/contenttype/forms"/>
  </ds:schemaRefs>
</ds:datastoreItem>
</file>

<file path=customXml/itemProps2.xml><?xml version="1.0" encoding="utf-8"?>
<ds:datastoreItem xmlns:ds="http://schemas.openxmlformats.org/officeDocument/2006/customXml" ds:itemID="{50D8863D-B323-4988-8EEA-513A34A777DF}">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EF3F4FC2-1D72-4D62-BCC2-3EE92266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8D217A-73CB-4C80-B592-F26FF776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29433</Words>
  <Characters>16777</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Ministru kabineta noteikumu projekta “Grāmatvedības uzskaites kārtība budžeta iestādēs” sākotnējās ietekmes novērtējuma ziņojums (anotācija)</vt:lpstr>
    </vt:vector>
  </TitlesOfParts>
  <Company>Valsts kase</Company>
  <LinksUpToDate>false</LinksUpToDate>
  <CharactersWithSpaces>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“Grāmatvedības uzskaites kārtība budžeta iestādēs” sākotnējās ietekmes novērtējuma ziņojums (anotācija)</dc:title>
  <dc:subject>Anotācija</dc:subject>
  <dc:creator>Inese Sirbu</dc:creator>
  <cp:lastModifiedBy>Jekaterina Borovika</cp:lastModifiedBy>
  <cp:revision>2</cp:revision>
  <cp:lastPrinted>2017-11-01T08:18:00Z</cp:lastPrinted>
  <dcterms:created xsi:type="dcterms:W3CDTF">2017-11-07T12:06:00Z</dcterms:created>
  <dcterms:modified xsi:type="dcterms:W3CDTF">2017-11-07T12:06:00Z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