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C68A7" w14:textId="77777777" w:rsidR="005128C9" w:rsidRPr="005128C9" w:rsidRDefault="005128C9" w:rsidP="005128C9">
      <w:pPr>
        <w:pStyle w:val="NormalWeb"/>
        <w:spacing w:before="0" w:beforeAutospacing="0" w:after="0" w:afterAutospacing="0"/>
        <w:jc w:val="center"/>
        <w:rPr>
          <w:b/>
          <w:bCs/>
          <w:sz w:val="28"/>
          <w:szCs w:val="28"/>
        </w:rPr>
      </w:pPr>
      <w:r w:rsidRPr="005128C9">
        <w:rPr>
          <w:b/>
          <w:bCs/>
          <w:sz w:val="28"/>
          <w:szCs w:val="28"/>
        </w:rPr>
        <w:t xml:space="preserve">Ministru kabineta </w:t>
      </w:r>
      <w:r w:rsidR="007D1AA2">
        <w:rPr>
          <w:b/>
          <w:bCs/>
          <w:sz w:val="28"/>
          <w:szCs w:val="28"/>
        </w:rPr>
        <w:t xml:space="preserve">rīkojuma </w:t>
      </w:r>
      <w:r w:rsidR="002F3374">
        <w:rPr>
          <w:b/>
          <w:bCs/>
          <w:sz w:val="28"/>
          <w:szCs w:val="28"/>
        </w:rPr>
        <w:t>projekta „Grozījumi Ministru kabineta 2013.</w:t>
      </w:r>
      <w:r w:rsidR="00B74858">
        <w:rPr>
          <w:b/>
          <w:bCs/>
          <w:sz w:val="28"/>
          <w:szCs w:val="28"/>
        </w:rPr>
        <w:t> </w:t>
      </w:r>
      <w:r w:rsidR="002F3374">
        <w:rPr>
          <w:b/>
          <w:bCs/>
          <w:sz w:val="28"/>
          <w:szCs w:val="28"/>
        </w:rPr>
        <w:t>gada 1. oktobra rīkojumā Nr. 449 “Par ilgtermiņa saistībām Iekšlietu ministrijai speciālo ugunsdzēsības un glābšanas transportlīdzekļu iegādei</w:t>
      </w:r>
      <w:r w:rsidRPr="005128C9">
        <w:rPr>
          <w:b/>
          <w:bCs/>
          <w:sz w:val="28"/>
          <w:szCs w:val="28"/>
        </w:rPr>
        <w:t>”</w:t>
      </w:r>
      <w:r w:rsidR="002F3374">
        <w:rPr>
          <w:b/>
          <w:bCs/>
          <w:sz w:val="28"/>
          <w:szCs w:val="28"/>
        </w:rPr>
        <w:t>”</w:t>
      </w:r>
      <w:r w:rsidRPr="005128C9">
        <w:rPr>
          <w:b/>
          <w:bCs/>
          <w:sz w:val="28"/>
          <w:szCs w:val="28"/>
        </w:rPr>
        <w:t xml:space="preserve"> sākotnējās ietekmes novērtējuma </w:t>
      </w:r>
      <w:smartTag w:uri="schemas-tilde-lv/tildestengine" w:element="veidnes">
        <w:smartTagPr>
          <w:attr w:name="id" w:val="-1"/>
          <w:attr w:name="baseform" w:val="ziņojums"/>
          <w:attr w:name="text" w:val="ziņojums"/>
        </w:smartTagPr>
        <w:r w:rsidRPr="005128C9">
          <w:rPr>
            <w:b/>
            <w:bCs/>
            <w:sz w:val="28"/>
            <w:szCs w:val="28"/>
          </w:rPr>
          <w:t>ziņojums</w:t>
        </w:r>
      </w:smartTag>
      <w:r w:rsidRPr="005128C9">
        <w:rPr>
          <w:b/>
          <w:bCs/>
          <w:sz w:val="28"/>
          <w:szCs w:val="28"/>
        </w:rPr>
        <w:t xml:space="preserve"> (anotācija)</w:t>
      </w:r>
    </w:p>
    <w:p w14:paraId="61D7C7D3" w14:textId="77777777" w:rsidR="007F6B1C" w:rsidRPr="00943B9E" w:rsidRDefault="007F6B1C" w:rsidP="007F6B1C">
      <w:pPr>
        <w:pStyle w:val="naisf"/>
        <w:spacing w:before="0" w:beforeAutospacing="0" w:after="0" w:afterAutospacing="0"/>
        <w:jc w:val="right"/>
        <w:rPr>
          <w:sz w:val="22"/>
          <w:szCs w:val="22"/>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878"/>
        <w:gridCol w:w="5900"/>
      </w:tblGrid>
      <w:tr w:rsidR="007F6B1C" w:rsidRPr="005128C9" w14:paraId="3186BB3E" w14:textId="77777777" w:rsidTr="001F5B8E">
        <w:trPr>
          <w:trHeight w:val="419"/>
        </w:trPr>
        <w:tc>
          <w:tcPr>
            <w:tcW w:w="5000" w:type="pct"/>
            <w:gridSpan w:val="3"/>
            <w:vAlign w:val="center"/>
          </w:tcPr>
          <w:p w14:paraId="2E19DED7" w14:textId="77777777" w:rsidR="007F6B1C" w:rsidRPr="005128C9" w:rsidRDefault="007F6B1C" w:rsidP="001F5B8E">
            <w:pPr>
              <w:pStyle w:val="naisnod"/>
              <w:spacing w:before="0" w:beforeAutospacing="0" w:after="0" w:afterAutospacing="0"/>
              <w:ind w:left="57" w:right="57"/>
              <w:jc w:val="center"/>
              <w:rPr>
                <w:b/>
              </w:rPr>
            </w:pPr>
            <w:r w:rsidRPr="005128C9">
              <w:rPr>
                <w:b/>
              </w:rPr>
              <w:t>I. Tiesību akta projekta izstrādes nepieciešamība</w:t>
            </w:r>
          </w:p>
        </w:tc>
      </w:tr>
      <w:tr w:rsidR="007F6B1C" w:rsidRPr="005128C9" w14:paraId="0E37DD82" w14:textId="77777777" w:rsidTr="001F5B8E">
        <w:trPr>
          <w:trHeight w:val="415"/>
        </w:trPr>
        <w:tc>
          <w:tcPr>
            <w:tcW w:w="227" w:type="pct"/>
          </w:tcPr>
          <w:p w14:paraId="18CA0AE6" w14:textId="77777777" w:rsidR="007F6B1C" w:rsidRPr="005128C9" w:rsidRDefault="007F6B1C" w:rsidP="001F5B8E">
            <w:pPr>
              <w:pStyle w:val="naiskr"/>
              <w:spacing w:before="0" w:beforeAutospacing="0" w:after="0" w:afterAutospacing="0"/>
              <w:ind w:left="57" w:right="57"/>
              <w:jc w:val="center"/>
            </w:pPr>
            <w:r w:rsidRPr="005128C9">
              <w:t>1.</w:t>
            </w:r>
          </w:p>
        </w:tc>
        <w:tc>
          <w:tcPr>
            <w:tcW w:w="1565" w:type="pct"/>
          </w:tcPr>
          <w:p w14:paraId="1A10D713" w14:textId="6D9F5511" w:rsidR="00963232" w:rsidRDefault="007F6B1C" w:rsidP="001F5B8E">
            <w:pPr>
              <w:pStyle w:val="naiskr"/>
              <w:spacing w:before="0" w:beforeAutospacing="0" w:after="0" w:afterAutospacing="0"/>
              <w:ind w:left="57" w:right="57"/>
            </w:pPr>
            <w:r w:rsidRPr="005128C9">
              <w:t>Pamatojums</w:t>
            </w:r>
          </w:p>
          <w:p w14:paraId="148F625E" w14:textId="77777777" w:rsidR="007F6B1C" w:rsidRPr="00963232" w:rsidRDefault="007F6B1C" w:rsidP="00963232">
            <w:pPr>
              <w:ind w:firstLine="720"/>
              <w:rPr>
                <w:lang w:eastAsia="lv-LV"/>
              </w:rPr>
            </w:pPr>
          </w:p>
        </w:tc>
        <w:tc>
          <w:tcPr>
            <w:tcW w:w="3207" w:type="pct"/>
          </w:tcPr>
          <w:p w14:paraId="1317AC40" w14:textId="77777777" w:rsidR="00CD10FF" w:rsidRPr="005128C9" w:rsidRDefault="001447E1" w:rsidP="00AF1621">
            <w:pPr>
              <w:spacing w:after="0" w:line="240" w:lineRule="auto"/>
              <w:ind w:left="57" w:right="57" w:firstLine="471"/>
              <w:jc w:val="both"/>
              <w:rPr>
                <w:rFonts w:ascii="Times New Roman" w:hAnsi="Times New Roman" w:cs="Times New Roman"/>
                <w:sz w:val="24"/>
                <w:szCs w:val="24"/>
                <w:shd w:val="clear" w:color="auto" w:fill="FFFFFF"/>
              </w:rPr>
            </w:pPr>
            <w:r w:rsidRPr="001447E1">
              <w:rPr>
                <w:rFonts w:ascii="Times New Roman" w:hAnsi="Times New Roman" w:cs="Times New Roman"/>
                <w:sz w:val="24"/>
                <w:szCs w:val="24"/>
              </w:rPr>
              <w:t>Ministru kabineta rīkojuma projekts „Grozījumi Ministru kabineta 2013. gada 1. oktobra rīkojumā Nr. 449 “Par ilgtermiņa saistībām Iekšlietu ministrijai speciālo ugunsdzēsības un glābšanas transportlīdzekļu iegādei”” (turpmāk – rīkojuma projekts) sagatavots,</w:t>
            </w:r>
            <w:r>
              <w:rPr>
                <w:rFonts w:ascii="Times New Roman" w:hAnsi="Times New Roman" w:cs="Times New Roman"/>
                <w:sz w:val="24"/>
                <w:szCs w:val="24"/>
              </w:rPr>
              <w:t xml:space="preserve"> pamatojoties uz </w:t>
            </w:r>
            <w:r w:rsidR="00CD10FF" w:rsidRPr="00CD10FF">
              <w:rPr>
                <w:rFonts w:ascii="Times New Roman" w:hAnsi="Times New Roman" w:cs="Times New Roman"/>
                <w:sz w:val="24"/>
                <w:szCs w:val="24"/>
              </w:rPr>
              <w:t>Ministru kabineta 2012.</w:t>
            </w:r>
            <w:r w:rsidR="00CD10FF">
              <w:rPr>
                <w:rFonts w:ascii="Times New Roman" w:hAnsi="Times New Roman" w:cs="Times New Roman"/>
                <w:sz w:val="24"/>
                <w:szCs w:val="24"/>
              </w:rPr>
              <w:t xml:space="preserve"> </w:t>
            </w:r>
            <w:r w:rsidR="00CD10FF" w:rsidRPr="00CD10FF">
              <w:rPr>
                <w:rFonts w:ascii="Times New Roman" w:hAnsi="Times New Roman" w:cs="Times New Roman"/>
                <w:sz w:val="24"/>
                <w:szCs w:val="24"/>
              </w:rPr>
              <w:t>gada 31. jūlija noteikumu Nr.523 “Noteikumi par budžeta pieprasījumu izstrādāšanas un iesniegšanas pamatprincipiem” 34.2. apak</w:t>
            </w:r>
            <w:r>
              <w:rPr>
                <w:rFonts w:ascii="Times New Roman" w:hAnsi="Times New Roman" w:cs="Times New Roman"/>
                <w:sz w:val="24"/>
                <w:szCs w:val="24"/>
              </w:rPr>
              <w:t>špunktu.</w:t>
            </w:r>
            <w:r w:rsidR="00CD10FF">
              <w:rPr>
                <w:rFonts w:ascii="Arial" w:hAnsi="Arial" w:cs="Arial"/>
                <w:b/>
                <w:bCs/>
                <w:color w:val="414142"/>
                <w:sz w:val="35"/>
                <w:szCs w:val="35"/>
                <w:shd w:val="clear" w:color="auto" w:fill="FFFFFF"/>
              </w:rPr>
              <w:t xml:space="preserve"> </w:t>
            </w:r>
          </w:p>
        </w:tc>
      </w:tr>
      <w:tr w:rsidR="007F6B1C" w:rsidRPr="005128C9" w14:paraId="4C7B1004" w14:textId="77777777" w:rsidTr="001F5B8E">
        <w:trPr>
          <w:trHeight w:val="472"/>
        </w:trPr>
        <w:tc>
          <w:tcPr>
            <w:tcW w:w="227" w:type="pct"/>
          </w:tcPr>
          <w:p w14:paraId="103977EE" w14:textId="77777777" w:rsidR="007F6B1C" w:rsidRPr="005128C9" w:rsidRDefault="007F6B1C" w:rsidP="001F5B8E">
            <w:pPr>
              <w:pStyle w:val="naiskr"/>
              <w:spacing w:before="0" w:beforeAutospacing="0" w:after="0" w:afterAutospacing="0"/>
              <w:ind w:left="57" w:right="57"/>
              <w:jc w:val="center"/>
            </w:pPr>
            <w:r w:rsidRPr="005128C9">
              <w:t>2.</w:t>
            </w:r>
          </w:p>
        </w:tc>
        <w:tc>
          <w:tcPr>
            <w:tcW w:w="1565" w:type="pct"/>
          </w:tcPr>
          <w:p w14:paraId="07BAA5AE" w14:textId="77777777" w:rsidR="007F6B1C" w:rsidRPr="005128C9" w:rsidRDefault="007F6B1C" w:rsidP="001F5B8E">
            <w:pPr>
              <w:pStyle w:val="naiskr"/>
              <w:tabs>
                <w:tab w:val="left" w:pos="170"/>
              </w:tabs>
              <w:spacing w:before="0" w:beforeAutospacing="0" w:after="0" w:afterAutospacing="0"/>
              <w:ind w:left="57" w:right="57"/>
            </w:pPr>
            <w:r w:rsidRPr="005128C9">
              <w:t>Pašreizējā situācija un problēmas, kuru risināšanai tiesību akta projekts izstrādāts, tiesiskā regulējuma mērķis un būtība</w:t>
            </w:r>
          </w:p>
        </w:tc>
        <w:tc>
          <w:tcPr>
            <w:tcW w:w="3207" w:type="pct"/>
          </w:tcPr>
          <w:p w14:paraId="1E72AAE0" w14:textId="77777777" w:rsidR="00AF1621" w:rsidRDefault="00AF1621" w:rsidP="00AF1621">
            <w:pPr>
              <w:pStyle w:val="Heading3"/>
              <w:shd w:val="clear" w:color="auto" w:fill="FFFFFF"/>
              <w:spacing w:before="0" w:beforeAutospacing="0" w:after="0" w:afterAutospacing="0"/>
              <w:ind w:right="57" w:firstLine="386"/>
              <w:jc w:val="both"/>
              <w:rPr>
                <w:b w:val="0"/>
                <w:sz w:val="24"/>
                <w:szCs w:val="24"/>
              </w:rPr>
            </w:pPr>
            <w:r>
              <w:rPr>
                <w:b w:val="0"/>
                <w:sz w:val="24"/>
                <w:szCs w:val="24"/>
              </w:rPr>
              <w:t xml:space="preserve"> </w:t>
            </w:r>
            <w:r w:rsidRPr="00AF1621">
              <w:rPr>
                <w:b w:val="0"/>
                <w:sz w:val="24"/>
                <w:szCs w:val="24"/>
              </w:rPr>
              <w:t>Saskaņā ar Ministru kabineta 2013. gada 1. oktobra rīkojumu Nr.449 “Par ilgtermiņa saistībām Iekšlietu ministrijai speciālo ugunsdzēsības un glābšanas transportlīdzekļu iegādei”</w:t>
            </w:r>
            <w:r>
              <w:rPr>
                <w:b w:val="0"/>
                <w:sz w:val="24"/>
                <w:szCs w:val="24"/>
              </w:rPr>
              <w:t xml:space="preserve"> </w:t>
            </w:r>
            <w:r w:rsidRPr="00AF1621">
              <w:rPr>
                <w:b w:val="0"/>
                <w:sz w:val="24"/>
                <w:szCs w:val="24"/>
              </w:rPr>
              <w:t xml:space="preserve">(turpmāk – rīkojums Nr.449) </w:t>
            </w:r>
            <w:r>
              <w:rPr>
                <w:b w:val="0"/>
                <w:sz w:val="24"/>
                <w:szCs w:val="24"/>
              </w:rPr>
              <w:t>paredzēts:</w:t>
            </w:r>
          </w:p>
          <w:p w14:paraId="301222BA" w14:textId="77777777" w:rsidR="00AF1621" w:rsidRDefault="00AA0EBE" w:rsidP="00AF1621">
            <w:pPr>
              <w:pStyle w:val="Heading3"/>
              <w:numPr>
                <w:ilvl w:val="0"/>
                <w:numId w:val="4"/>
              </w:numPr>
              <w:shd w:val="clear" w:color="auto" w:fill="FFFFFF"/>
              <w:spacing w:before="0" w:beforeAutospacing="0" w:after="0" w:afterAutospacing="0"/>
              <w:ind w:left="0" w:right="57" w:firstLine="386"/>
              <w:jc w:val="both"/>
              <w:rPr>
                <w:b w:val="0"/>
                <w:sz w:val="24"/>
                <w:szCs w:val="24"/>
              </w:rPr>
            </w:pPr>
            <w:r>
              <w:rPr>
                <w:b w:val="0"/>
                <w:sz w:val="24"/>
                <w:szCs w:val="24"/>
              </w:rPr>
              <w:t xml:space="preserve">maksimālais ilgtermiņa saistību apmērs 36 286 423 </w:t>
            </w:r>
            <w:r w:rsidRPr="00AF1621">
              <w:rPr>
                <w:b w:val="0"/>
                <w:i/>
                <w:sz w:val="24"/>
                <w:szCs w:val="24"/>
              </w:rPr>
              <w:t>euro</w:t>
            </w:r>
            <w:r>
              <w:rPr>
                <w:b w:val="0"/>
                <w:sz w:val="24"/>
                <w:szCs w:val="24"/>
              </w:rPr>
              <w:t xml:space="preserve"> </w:t>
            </w:r>
            <w:r w:rsidR="00AF1621">
              <w:rPr>
                <w:b w:val="0"/>
                <w:sz w:val="24"/>
                <w:szCs w:val="24"/>
              </w:rPr>
              <w:t>speciālo ugunsdzēsības un glābšanas transportlīdzekļu iegādei 2014.-2019. gadam;</w:t>
            </w:r>
          </w:p>
          <w:p w14:paraId="42CAFAC2" w14:textId="77777777" w:rsidR="00AF1621" w:rsidRPr="009F1A25" w:rsidRDefault="00AF1621" w:rsidP="009F1A25">
            <w:pPr>
              <w:pStyle w:val="Heading3"/>
              <w:numPr>
                <w:ilvl w:val="0"/>
                <w:numId w:val="4"/>
              </w:numPr>
              <w:shd w:val="clear" w:color="auto" w:fill="FFFFFF"/>
              <w:spacing w:before="0" w:beforeAutospacing="0" w:after="0" w:afterAutospacing="0"/>
              <w:ind w:left="0" w:right="57" w:firstLine="386"/>
              <w:jc w:val="both"/>
              <w:rPr>
                <w:b w:val="0"/>
                <w:sz w:val="24"/>
                <w:szCs w:val="24"/>
              </w:rPr>
            </w:pPr>
            <w:r>
              <w:rPr>
                <w:b w:val="0"/>
                <w:sz w:val="24"/>
                <w:szCs w:val="24"/>
              </w:rPr>
              <w:t>budžeta programmā 07.00.00. “Ugunsdrošība, glābšana un civilā aizsardzība” ilgtermiņa saistības pasākumam “Speciālo ugunsdzēsības un glābšanas transportlīdzekļu iegādei”</w:t>
            </w:r>
            <w:r w:rsidR="009F1A25">
              <w:rPr>
                <w:b w:val="0"/>
                <w:sz w:val="24"/>
                <w:szCs w:val="24"/>
              </w:rPr>
              <w:t xml:space="preserve"> </w:t>
            </w:r>
            <w:r w:rsidR="009F1A25" w:rsidRPr="009F1A25">
              <w:rPr>
                <w:b w:val="0"/>
                <w:sz w:val="24"/>
                <w:szCs w:val="24"/>
              </w:rPr>
              <w:t>2014.</w:t>
            </w:r>
            <w:r w:rsidR="009F1A25">
              <w:rPr>
                <w:b w:val="0"/>
                <w:sz w:val="24"/>
                <w:szCs w:val="24"/>
              </w:rPr>
              <w:t xml:space="preserve"> </w:t>
            </w:r>
            <w:r w:rsidR="009F1A25" w:rsidRPr="009F1A25">
              <w:rPr>
                <w:b w:val="0"/>
                <w:sz w:val="24"/>
                <w:szCs w:val="24"/>
              </w:rPr>
              <w:t xml:space="preserve">gadā </w:t>
            </w:r>
            <w:r w:rsidR="009F1A25" w:rsidRPr="00AF1621">
              <w:rPr>
                <w:b w:val="0"/>
                <w:sz w:val="24"/>
                <w:szCs w:val="24"/>
              </w:rPr>
              <w:t>–</w:t>
            </w:r>
            <w:r w:rsidR="009F1A25" w:rsidRPr="009F1A25">
              <w:rPr>
                <w:b w:val="0"/>
                <w:sz w:val="24"/>
                <w:szCs w:val="24"/>
              </w:rPr>
              <w:t xml:space="preserve"> 711 436 </w:t>
            </w:r>
            <w:r w:rsidR="009F1A25" w:rsidRPr="009F1A25">
              <w:rPr>
                <w:b w:val="0"/>
                <w:i/>
                <w:sz w:val="24"/>
                <w:szCs w:val="24"/>
              </w:rPr>
              <w:t>euro</w:t>
            </w:r>
            <w:r w:rsidR="009F1A25" w:rsidRPr="009F1A25">
              <w:rPr>
                <w:b w:val="0"/>
                <w:sz w:val="24"/>
                <w:szCs w:val="24"/>
              </w:rPr>
              <w:t xml:space="preserve"> apmērā, 2015.</w:t>
            </w:r>
            <w:r w:rsidR="009F1A25">
              <w:rPr>
                <w:b w:val="0"/>
                <w:sz w:val="24"/>
                <w:szCs w:val="24"/>
              </w:rPr>
              <w:t xml:space="preserve"> </w:t>
            </w:r>
            <w:r w:rsidR="009F1A25" w:rsidRPr="009F1A25">
              <w:rPr>
                <w:b w:val="0"/>
                <w:sz w:val="24"/>
                <w:szCs w:val="24"/>
              </w:rPr>
              <w:t xml:space="preserve">gadā </w:t>
            </w:r>
            <w:r w:rsidR="009F1A25" w:rsidRPr="00AF1621">
              <w:rPr>
                <w:b w:val="0"/>
                <w:sz w:val="24"/>
                <w:szCs w:val="24"/>
              </w:rPr>
              <w:t>–</w:t>
            </w:r>
            <w:r w:rsidR="009F1A25" w:rsidRPr="009F1A25">
              <w:rPr>
                <w:b w:val="0"/>
                <w:sz w:val="24"/>
                <w:szCs w:val="24"/>
              </w:rPr>
              <w:t xml:space="preserve"> 2 845 744 </w:t>
            </w:r>
            <w:r w:rsidR="009F1A25" w:rsidRPr="009F1A25">
              <w:rPr>
                <w:b w:val="0"/>
                <w:i/>
                <w:sz w:val="24"/>
                <w:szCs w:val="24"/>
              </w:rPr>
              <w:t>euro</w:t>
            </w:r>
            <w:r w:rsidR="009F1A25" w:rsidRPr="009F1A25">
              <w:rPr>
                <w:b w:val="0"/>
                <w:sz w:val="24"/>
                <w:szCs w:val="24"/>
              </w:rPr>
              <w:t xml:space="preserve"> apmērā, 2016.</w:t>
            </w:r>
            <w:r w:rsidR="009F1A25">
              <w:rPr>
                <w:b w:val="0"/>
                <w:sz w:val="24"/>
                <w:szCs w:val="24"/>
              </w:rPr>
              <w:t xml:space="preserve"> </w:t>
            </w:r>
            <w:r w:rsidR="009F1A25" w:rsidRPr="009F1A25">
              <w:rPr>
                <w:b w:val="0"/>
                <w:sz w:val="24"/>
                <w:szCs w:val="24"/>
              </w:rPr>
              <w:t xml:space="preserve">gadā </w:t>
            </w:r>
            <w:r w:rsidR="009F1A25" w:rsidRPr="00AF1621">
              <w:rPr>
                <w:b w:val="0"/>
                <w:sz w:val="24"/>
                <w:szCs w:val="24"/>
              </w:rPr>
              <w:t>–</w:t>
            </w:r>
            <w:r w:rsidR="009F1A25" w:rsidRPr="009F1A25">
              <w:rPr>
                <w:b w:val="0"/>
                <w:sz w:val="24"/>
                <w:szCs w:val="24"/>
              </w:rPr>
              <w:t xml:space="preserve"> 11 382 974 </w:t>
            </w:r>
            <w:r w:rsidR="009F1A25" w:rsidRPr="009F1A25">
              <w:rPr>
                <w:b w:val="0"/>
                <w:i/>
                <w:sz w:val="24"/>
                <w:szCs w:val="24"/>
              </w:rPr>
              <w:t>euro</w:t>
            </w:r>
            <w:r w:rsidR="009F1A25" w:rsidRPr="009F1A25">
              <w:rPr>
                <w:b w:val="0"/>
                <w:sz w:val="24"/>
                <w:szCs w:val="24"/>
              </w:rPr>
              <w:t xml:space="preserve"> apmērā, 2017.</w:t>
            </w:r>
            <w:r w:rsidR="009F1A25">
              <w:rPr>
                <w:b w:val="0"/>
                <w:sz w:val="24"/>
                <w:szCs w:val="24"/>
              </w:rPr>
              <w:t xml:space="preserve"> </w:t>
            </w:r>
            <w:r w:rsidR="009F1A25" w:rsidRPr="009F1A25">
              <w:rPr>
                <w:b w:val="0"/>
                <w:sz w:val="24"/>
                <w:szCs w:val="24"/>
              </w:rPr>
              <w:t xml:space="preserve">gadā </w:t>
            </w:r>
            <w:r w:rsidR="009F1A25" w:rsidRPr="00AF1621">
              <w:rPr>
                <w:b w:val="0"/>
                <w:sz w:val="24"/>
                <w:szCs w:val="24"/>
              </w:rPr>
              <w:t>–</w:t>
            </w:r>
            <w:r w:rsidR="009F1A25">
              <w:rPr>
                <w:b w:val="0"/>
                <w:sz w:val="24"/>
                <w:szCs w:val="24"/>
              </w:rPr>
              <w:t xml:space="preserve"> </w:t>
            </w:r>
            <w:r w:rsidR="009F1A25" w:rsidRPr="009F1A25">
              <w:rPr>
                <w:b w:val="0"/>
                <w:sz w:val="24"/>
                <w:szCs w:val="24"/>
              </w:rPr>
              <w:t>10 673</w:t>
            </w:r>
            <w:r w:rsidR="009F1A25">
              <w:rPr>
                <w:b w:val="0"/>
                <w:sz w:val="24"/>
                <w:szCs w:val="24"/>
              </w:rPr>
              <w:t> </w:t>
            </w:r>
            <w:r w:rsidR="009F1A25" w:rsidRPr="009F1A25">
              <w:rPr>
                <w:b w:val="0"/>
                <w:sz w:val="24"/>
                <w:szCs w:val="24"/>
              </w:rPr>
              <w:t>135</w:t>
            </w:r>
            <w:r w:rsidR="009F1A25">
              <w:rPr>
                <w:b w:val="0"/>
                <w:sz w:val="24"/>
                <w:szCs w:val="24"/>
              </w:rPr>
              <w:t xml:space="preserve"> </w:t>
            </w:r>
            <w:r w:rsidR="009F1A25" w:rsidRPr="009F1A25">
              <w:rPr>
                <w:b w:val="0"/>
                <w:i/>
                <w:sz w:val="24"/>
                <w:szCs w:val="24"/>
              </w:rPr>
              <w:t>euro</w:t>
            </w:r>
            <w:r w:rsidR="009F1A25" w:rsidRPr="009F1A25">
              <w:rPr>
                <w:b w:val="0"/>
                <w:sz w:val="24"/>
                <w:szCs w:val="24"/>
              </w:rPr>
              <w:t xml:space="preserve"> apmērā un 2018.</w:t>
            </w:r>
            <w:r w:rsidR="009F1A25">
              <w:rPr>
                <w:b w:val="0"/>
                <w:sz w:val="24"/>
                <w:szCs w:val="24"/>
              </w:rPr>
              <w:t xml:space="preserve"> </w:t>
            </w:r>
            <w:r w:rsidR="009F1A25" w:rsidRPr="009F1A25">
              <w:rPr>
                <w:b w:val="0"/>
                <w:sz w:val="24"/>
                <w:szCs w:val="24"/>
              </w:rPr>
              <w:t xml:space="preserve">gadā </w:t>
            </w:r>
            <w:r w:rsidR="009F1A25" w:rsidRPr="00AF1621">
              <w:rPr>
                <w:b w:val="0"/>
                <w:sz w:val="24"/>
                <w:szCs w:val="24"/>
              </w:rPr>
              <w:t>–</w:t>
            </w:r>
            <w:r w:rsidR="009F1A25" w:rsidRPr="009F1A25">
              <w:rPr>
                <w:b w:val="0"/>
                <w:sz w:val="24"/>
                <w:szCs w:val="24"/>
              </w:rPr>
              <w:t xml:space="preserve"> 10 673 134 </w:t>
            </w:r>
            <w:r w:rsidR="009F1A25" w:rsidRPr="009F1A25">
              <w:rPr>
                <w:b w:val="0"/>
                <w:i/>
                <w:sz w:val="24"/>
                <w:szCs w:val="24"/>
              </w:rPr>
              <w:t>euro</w:t>
            </w:r>
            <w:r w:rsidR="009F1A25" w:rsidRPr="009F1A25">
              <w:rPr>
                <w:b w:val="0"/>
                <w:sz w:val="24"/>
                <w:szCs w:val="24"/>
              </w:rPr>
              <w:t xml:space="preserve"> apmērā.</w:t>
            </w:r>
          </w:p>
          <w:p w14:paraId="0002BF5E" w14:textId="77777777" w:rsidR="005B7D13" w:rsidRPr="005B7D13" w:rsidRDefault="005B7D13" w:rsidP="005B7D13">
            <w:pPr>
              <w:pStyle w:val="ListParagraph"/>
              <w:numPr>
                <w:ilvl w:val="0"/>
                <w:numId w:val="6"/>
              </w:numPr>
              <w:spacing w:after="0" w:line="240" w:lineRule="auto"/>
              <w:jc w:val="both"/>
              <w:rPr>
                <w:rFonts w:ascii="Times New Roman" w:hAnsi="Times New Roman"/>
                <w:b/>
                <w:sz w:val="24"/>
                <w:szCs w:val="24"/>
              </w:rPr>
            </w:pPr>
            <w:r w:rsidRPr="005B7D13">
              <w:rPr>
                <w:rFonts w:ascii="Times New Roman" w:hAnsi="Times New Roman"/>
                <w:b/>
                <w:sz w:val="24"/>
                <w:szCs w:val="24"/>
              </w:rPr>
              <w:t>2017.</w:t>
            </w:r>
            <w:r>
              <w:rPr>
                <w:rFonts w:ascii="Times New Roman" w:hAnsi="Times New Roman"/>
                <w:b/>
                <w:sz w:val="24"/>
                <w:szCs w:val="24"/>
              </w:rPr>
              <w:t xml:space="preserve"> </w:t>
            </w:r>
            <w:r w:rsidRPr="005B7D13">
              <w:rPr>
                <w:rFonts w:ascii="Times New Roman" w:hAnsi="Times New Roman"/>
                <w:b/>
                <w:sz w:val="24"/>
                <w:szCs w:val="24"/>
              </w:rPr>
              <w:t>gada apropriācijas pārdale</w:t>
            </w:r>
          </w:p>
          <w:p w14:paraId="0474394B" w14:textId="11A20696" w:rsidR="00976289" w:rsidRPr="0028478F" w:rsidRDefault="00976289" w:rsidP="00976289">
            <w:pPr>
              <w:pStyle w:val="ListParagraph"/>
              <w:spacing w:after="0" w:line="240" w:lineRule="auto"/>
              <w:ind w:left="0" w:firstLine="528"/>
              <w:jc w:val="both"/>
              <w:rPr>
                <w:rFonts w:ascii="Times New Roman" w:hAnsi="Times New Roman"/>
                <w:sz w:val="24"/>
                <w:szCs w:val="24"/>
              </w:rPr>
            </w:pPr>
            <w:r w:rsidRPr="0028478F">
              <w:rPr>
                <w:rFonts w:ascii="Times New Roman" w:hAnsi="Times New Roman"/>
                <w:sz w:val="24"/>
                <w:szCs w:val="24"/>
              </w:rPr>
              <w:t xml:space="preserve">Atbilstoši ilgtermiņa saistībām piešķirtajam finansējumam Valsts ugunsdzēsības un glābšanas dienests ir </w:t>
            </w:r>
            <w:r w:rsidR="001F5B8E">
              <w:rPr>
                <w:rFonts w:ascii="Times New Roman" w:hAnsi="Times New Roman"/>
                <w:sz w:val="24"/>
                <w:szCs w:val="24"/>
              </w:rPr>
              <w:t xml:space="preserve">noslēdzis </w:t>
            </w:r>
            <w:r w:rsidR="005E60CC">
              <w:rPr>
                <w:rFonts w:ascii="Times New Roman" w:hAnsi="Times New Roman"/>
                <w:sz w:val="24"/>
                <w:szCs w:val="24"/>
              </w:rPr>
              <w:t>vispārīgās vienošanās</w:t>
            </w:r>
            <w:r w:rsidR="001F5B8E">
              <w:rPr>
                <w:rFonts w:ascii="Times New Roman" w:hAnsi="Times New Roman"/>
                <w:sz w:val="24"/>
                <w:szCs w:val="24"/>
              </w:rPr>
              <w:t xml:space="preserve"> par transportlīdzekļu piegādi</w:t>
            </w:r>
            <w:r w:rsidRPr="0028478F">
              <w:rPr>
                <w:rFonts w:ascii="Times New Roman" w:hAnsi="Times New Roman"/>
                <w:sz w:val="24"/>
                <w:szCs w:val="24"/>
              </w:rPr>
              <w:t xml:space="preserve">, tajā skaitā piegādes līgumus par ugunsdzēsības </w:t>
            </w:r>
            <w:proofErr w:type="spellStart"/>
            <w:r w:rsidRPr="0028478F">
              <w:rPr>
                <w:rFonts w:ascii="Times New Roman" w:hAnsi="Times New Roman"/>
                <w:sz w:val="24"/>
                <w:szCs w:val="24"/>
              </w:rPr>
              <w:t>autokāpņu</w:t>
            </w:r>
            <w:proofErr w:type="spellEnd"/>
            <w:r w:rsidRPr="0028478F">
              <w:rPr>
                <w:rFonts w:ascii="Times New Roman" w:hAnsi="Times New Roman"/>
                <w:sz w:val="24"/>
                <w:szCs w:val="24"/>
              </w:rPr>
              <w:t xml:space="preserve"> (M35 L-AT un M32 L-AS </w:t>
            </w:r>
            <w:proofErr w:type="spellStart"/>
            <w:r w:rsidRPr="007C5F20">
              <w:rPr>
                <w:rFonts w:ascii="Times New Roman" w:hAnsi="Times New Roman"/>
                <w:i/>
                <w:sz w:val="24"/>
                <w:szCs w:val="24"/>
              </w:rPr>
              <w:t>low</w:t>
            </w:r>
            <w:proofErr w:type="spellEnd"/>
            <w:r w:rsidRPr="007C5F20">
              <w:rPr>
                <w:rFonts w:ascii="Times New Roman" w:hAnsi="Times New Roman"/>
                <w:i/>
                <w:sz w:val="24"/>
                <w:szCs w:val="24"/>
              </w:rPr>
              <w:t xml:space="preserve"> </w:t>
            </w:r>
            <w:proofErr w:type="spellStart"/>
            <w:r w:rsidRPr="007C5F20">
              <w:rPr>
                <w:rFonts w:ascii="Times New Roman" w:hAnsi="Times New Roman"/>
                <w:i/>
                <w:sz w:val="24"/>
                <w:szCs w:val="24"/>
              </w:rPr>
              <w:t>profile</w:t>
            </w:r>
            <w:proofErr w:type="spellEnd"/>
            <w:r w:rsidRPr="0028478F">
              <w:rPr>
                <w:rFonts w:ascii="Times New Roman" w:hAnsi="Times New Roman"/>
                <w:sz w:val="24"/>
                <w:szCs w:val="24"/>
              </w:rPr>
              <w:t xml:space="preserve">) un ugunsdzēsības autocisternu (4x4) iegādi. </w:t>
            </w:r>
            <w:r w:rsidR="000F1832">
              <w:rPr>
                <w:rFonts w:ascii="Times New Roman" w:hAnsi="Times New Roman"/>
                <w:sz w:val="24"/>
                <w:szCs w:val="24"/>
              </w:rPr>
              <w:t>M</w:t>
            </w:r>
            <w:r w:rsidRPr="0028478F">
              <w:rPr>
                <w:rFonts w:ascii="Times New Roman" w:hAnsi="Times New Roman"/>
                <w:sz w:val="24"/>
                <w:szCs w:val="24"/>
              </w:rPr>
              <w:t>aksājum</w:t>
            </w:r>
            <w:r w:rsidR="000F1832">
              <w:rPr>
                <w:rFonts w:ascii="Times New Roman" w:hAnsi="Times New Roman"/>
                <w:sz w:val="24"/>
                <w:szCs w:val="24"/>
              </w:rPr>
              <w:t>a daļu</w:t>
            </w:r>
            <w:r w:rsidRPr="0028478F">
              <w:rPr>
                <w:rFonts w:ascii="Times New Roman" w:hAnsi="Times New Roman"/>
                <w:sz w:val="24"/>
                <w:szCs w:val="24"/>
              </w:rPr>
              <w:t xml:space="preserve"> par ugunsdzēsības </w:t>
            </w:r>
            <w:proofErr w:type="spellStart"/>
            <w:r w:rsidRPr="0028478F">
              <w:rPr>
                <w:rFonts w:ascii="Times New Roman" w:hAnsi="Times New Roman"/>
                <w:sz w:val="24"/>
                <w:szCs w:val="24"/>
              </w:rPr>
              <w:t>autokāpņu</w:t>
            </w:r>
            <w:proofErr w:type="spellEnd"/>
            <w:r w:rsidRPr="0028478F">
              <w:rPr>
                <w:rFonts w:ascii="Times New Roman" w:hAnsi="Times New Roman"/>
                <w:sz w:val="24"/>
                <w:szCs w:val="24"/>
              </w:rPr>
              <w:t xml:space="preserve"> (M35 L-AT un M32 L-AS </w:t>
            </w:r>
            <w:proofErr w:type="spellStart"/>
            <w:r w:rsidRPr="007C5F20">
              <w:rPr>
                <w:rFonts w:ascii="Times New Roman" w:hAnsi="Times New Roman"/>
                <w:i/>
                <w:sz w:val="24"/>
                <w:szCs w:val="24"/>
              </w:rPr>
              <w:t>low</w:t>
            </w:r>
            <w:proofErr w:type="spellEnd"/>
            <w:r w:rsidRPr="007C5F20">
              <w:rPr>
                <w:rFonts w:ascii="Times New Roman" w:hAnsi="Times New Roman"/>
                <w:i/>
                <w:sz w:val="24"/>
                <w:szCs w:val="24"/>
              </w:rPr>
              <w:t xml:space="preserve"> </w:t>
            </w:r>
            <w:proofErr w:type="spellStart"/>
            <w:r w:rsidRPr="007C5F20">
              <w:rPr>
                <w:rFonts w:ascii="Times New Roman" w:hAnsi="Times New Roman"/>
                <w:i/>
                <w:sz w:val="24"/>
                <w:szCs w:val="24"/>
              </w:rPr>
              <w:t>profile</w:t>
            </w:r>
            <w:proofErr w:type="spellEnd"/>
            <w:r w:rsidRPr="0028478F">
              <w:rPr>
                <w:rFonts w:ascii="Times New Roman" w:hAnsi="Times New Roman"/>
                <w:sz w:val="24"/>
                <w:szCs w:val="24"/>
              </w:rPr>
              <w:t xml:space="preserve">) un ugunsdzēsības autocisternu (4x4) iegādi </w:t>
            </w:r>
            <w:r w:rsidR="00211478">
              <w:rPr>
                <w:rFonts w:ascii="Times New Roman" w:hAnsi="Times New Roman"/>
                <w:sz w:val="24"/>
                <w:szCs w:val="24"/>
              </w:rPr>
              <w:t xml:space="preserve">saskaņā ar noslēgtajiem līgumiem </w:t>
            </w:r>
            <w:r w:rsidRPr="0028478F">
              <w:rPr>
                <w:rFonts w:ascii="Times New Roman" w:hAnsi="Times New Roman"/>
                <w:sz w:val="24"/>
                <w:szCs w:val="24"/>
              </w:rPr>
              <w:t xml:space="preserve">paredzēts veikt 2018. gada janvārī, taču, ņemot vērā, ka ugunsdzēsības </w:t>
            </w:r>
            <w:proofErr w:type="spellStart"/>
            <w:r w:rsidRPr="0028478F">
              <w:rPr>
                <w:rFonts w:ascii="Times New Roman" w:hAnsi="Times New Roman"/>
                <w:sz w:val="24"/>
                <w:szCs w:val="24"/>
              </w:rPr>
              <w:t>autokāpņu</w:t>
            </w:r>
            <w:proofErr w:type="spellEnd"/>
            <w:r w:rsidRPr="0028478F">
              <w:rPr>
                <w:rFonts w:ascii="Times New Roman" w:hAnsi="Times New Roman"/>
                <w:sz w:val="24"/>
                <w:szCs w:val="24"/>
              </w:rPr>
              <w:t xml:space="preserve"> un autocisternu izgatavošana ilgst 11 mēnešus, pastāv augsts finansiālais risks, </w:t>
            </w:r>
            <w:r w:rsidR="005B7D13">
              <w:rPr>
                <w:rFonts w:ascii="Times New Roman" w:hAnsi="Times New Roman"/>
                <w:sz w:val="24"/>
                <w:szCs w:val="24"/>
              </w:rPr>
              <w:t xml:space="preserve">proti, </w:t>
            </w:r>
            <w:r w:rsidRPr="0028478F">
              <w:rPr>
                <w:rFonts w:ascii="Times New Roman" w:hAnsi="Times New Roman"/>
                <w:sz w:val="24"/>
                <w:szCs w:val="24"/>
              </w:rPr>
              <w:t xml:space="preserve">no izgatavotāja neatkarīgu apstākļu dēļ var tikt neievēroti izgatavošanas termiņi, tādejādi apdraudot finansējuma apguvi 2018. gadā. Veicot </w:t>
            </w:r>
            <w:r w:rsidR="00211478">
              <w:rPr>
                <w:rFonts w:ascii="Times New Roman" w:hAnsi="Times New Roman"/>
                <w:sz w:val="24"/>
                <w:szCs w:val="24"/>
              </w:rPr>
              <w:t>minēto</w:t>
            </w:r>
            <w:r w:rsidR="00211478" w:rsidRPr="0028478F">
              <w:rPr>
                <w:rFonts w:ascii="Times New Roman" w:hAnsi="Times New Roman"/>
                <w:sz w:val="24"/>
                <w:szCs w:val="24"/>
              </w:rPr>
              <w:t xml:space="preserve"> </w:t>
            </w:r>
            <w:r w:rsidRPr="0028478F">
              <w:rPr>
                <w:rFonts w:ascii="Times New Roman" w:hAnsi="Times New Roman"/>
                <w:sz w:val="24"/>
                <w:szCs w:val="24"/>
              </w:rPr>
              <w:t>maksājum</w:t>
            </w:r>
            <w:r w:rsidR="00211478">
              <w:rPr>
                <w:rFonts w:ascii="Times New Roman" w:hAnsi="Times New Roman"/>
                <w:sz w:val="24"/>
                <w:szCs w:val="24"/>
              </w:rPr>
              <w:t>a daļu</w:t>
            </w:r>
            <w:r w:rsidRPr="0028478F">
              <w:rPr>
                <w:rFonts w:ascii="Times New Roman" w:hAnsi="Times New Roman"/>
                <w:sz w:val="24"/>
                <w:szCs w:val="24"/>
              </w:rPr>
              <w:t xml:space="preserve"> 2017. gad</w:t>
            </w:r>
            <w:r w:rsidR="00211478">
              <w:rPr>
                <w:rFonts w:ascii="Times New Roman" w:hAnsi="Times New Roman"/>
                <w:sz w:val="24"/>
                <w:szCs w:val="24"/>
              </w:rPr>
              <w:t>a ceturtajā ceturksnī</w:t>
            </w:r>
            <w:r w:rsidRPr="0028478F">
              <w:rPr>
                <w:rFonts w:ascii="Times New Roman" w:hAnsi="Times New Roman"/>
                <w:sz w:val="24"/>
                <w:szCs w:val="24"/>
              </w:rPr>
              <w:t>, samazinātos iespējamais risks gala norēķiniem 2018. gadā.</w:t>
            </w:r>
            <w:r w:rsidR="0028478F">
              <w:rPr>
                <w:rFonts w:ascii="Times New Roman" w:hAnsi="Times New Roman"/>
                <w:sz w:val="24"/>
                <w:szCs w:val="24"/>
              </w:rPr>
              <w:t xml:space="preserve"> L</w:t>
            </w:r>
            <w:r w:rsidRPr="0028478F">
              <w:rPr>
                <w:rFonts w:ascii="Times New Roman" w:hAnsi="Times New Roman"/>
                <w:sz w:val="24"/>
                <w:szCs w:val="24"/>
              </w:rPr>
              <w:t>ai</w:t>
            </w:r>
            <w:r w:rsidR="00240D93">
              <w:rPr>
                <w:rFonts w:ascii="Times New Roman" w:hAnsi="Times New Roman"/>
                <w:sz w:val="24"/>
                <w:szCs w:val="24"/>
              </w:rPr>
              <w:t xml:space="preserve"> samazinātu finansējuma </w:t>
            </w:r>
            <w:proofErr w:type="spellStart"/>
            <w:r w:rsidR="00240D93">
              <w:rPr>
                <w:rFonts w:ascii="Times New Roman" w:hAnsi="Times New Roman"/>
                <w:sz w:val="24"/>
                <w:szCs w:val="24"/>
              </w:rPr>
              <w:t>neapguves</w:t>
            </w:r>
            <w:proofErr w:type="spellEnd"/>
            <w:r w:rsidR="00240D93">
              <w:rPr>
                <w:rFonts w:ascii="Times New Roman" w:hAnsi="Times New Roman"/>
                <w:sz w:val="24"/>
                <w:szCs w:val="24"/>
              </w:rPr>
              <w:t xml:space="preserve"> riskus </w:t>
            </w:r>
            <w:proofErr w:type="gramStart"/>
            <w:r w:rsidR="00240D93">
              <w:rPr>
                <w:rFonts w:ascii="Times New Roman" w:hAnsi="Times New Roman"/>
                <w:sz w:val="24"/>
                <w:szCs w:val="24"/>
              </w:rPr>
              <w:t>2018.gadā</w:t>
            </w:r>
            <w:proofErr w:type="gramEnd"/>
            <w:r w:rsidR="00240D93">
              <w:rPr>
                <w:rFonts w:ascii="Times New Roman" w:hAnsi="Times New Roman"/>
                <w:sz w:val="24"/>
                <w:szCs w:val="24"/>
              </w:rPr>
              <w:t xml:space="preserve"> un</w:t>
            </w:r>
            <w:r w:rsidRPr="0028478F">
              <w:rPr>
                <w:rFonts w:ascii="Times New Roman" w:hAnsi="Times New Roman"/>
                <w:sz w:val="24"/>
                <w:szCs w:val="24"/>
              </w:rPr>
              <w:t xml:space="preserve"> Valsts ugunsdzēsības un glābšanas dienests saņemtu nepieciešamo tehniku 2018. gadā un veiktu gala norēķinus atbilstoši plānotajām ilgtermiņa </w:t>
            </w:r>
            <w:r w:rsidRPr="0028478F">
              <w:rPr>
                <w:rFonts w:ascii="Times New Roman" w:hAnsi="Times New Roman"/>
                <w:sz w:val="24"/>
                <w:szCs w:val="24"/>
              </w:rPr>
              <w:lastRenderedPageBreak/>
              <w:t>saistībām 2018. gadā,</w:t>
            </w:r>
            <w:r w:rsidR="00240D93">
              <w:rPr>
                <w:rFonts w:ascii="Times New Roman" w:hAnsi="Times New Roman"/>
                <w:sz w:val="24"/>
                <w:szCs w:val="24"/>
              </w:rPr>
              <w:t xml:space="preserve"> ir nepieciešams veikt maksājuma veikšanai nepieciešamā finansējuma pārdali no 2018.gada u</w:t>
            </w:r>
            <w:r w:rsidR="004B0FF3">
              <w:rPr>
                <w:rFonts w:ascii="Times New Roman" w:hAnsi="Times New Roman"/>
                <w:sz w:val="24"/>
                <w:szCs w:val="24"/>
              </w:rPr>
              <w:t>z</w:t>
            </w:r>
            <w:r w:rsidR="00240D93">
              <w:rPr>
                <w:rFonts w:ascii="Times New Roman" w:hAnsi="Times New Roman"/>
                <w:sz w:val="24"/>
                <w:szCs w:val="24"/>
              </w:rPr>
              <w:t xml:space="preserve"> 2017.gadu</w:t>
            </w:r>
            <w:r w:rsidRPr="0028478F">
              <w:rPr>
                <w:rFonts w:ascii="Times New Roman" w:hAnsi="Times New Roman"/>
                <w:sz w:val="24"/>
                <w:szCs w:val="24"/>
              </w:rPr>
              <w:t xml:space="preserve"> budžeta programmā 07.00.00. “Ugunsdrošība, glābšana un civilā aizsardzība” ilgtermiņa saistību pasākumam “Speciālo ugunsdzēsības un glābšanas tr</w:t>
            </w:r>
            <w:r w:rsidR="00401DC9">
              <w:rPr>
                <w:rFonts w:ascii="Times New Roman" w:hAnsi="Times New Roman"/>
                <w:sz w:val="24"/>
                <w:szCs w:val="24"/>
              </w:rPr>
              <w:t>ansportlīdzekļu iegādei” 853 491</w:t>
            </w:r>
            <w:r w:rsidRPr="0028478F">
              <w:rPr>
                <w:rFonts w:ascii="Times New Roman" w:hAnsi="Times New Roman"/>
                <w:sz w:val="24"/>
                <w:szCs w:val="24"/>
              </w:rPr>
              <w:t xml:space="preserve"> </w:t>
            </w:r>
            <w:r w:rsidRPr="0028478F">
              <w:rPr>
                <w:rFonts w:ascii="Times New Roman" w:hAnsi="Times New Roman"/>
                <w:i/>
                <w:sz w:val="24"/>
                <w:szCs w:val="24"/>
              </w:rPr>
              <w:t xml:space="preserve">euro </w:t>
            </w:r>
            <w:r w:rsidRPr="0028478F">
              <w:rPr>
                <w:rFonts w:ascii="Times New Roman" w:hAnsi="Times New Roman"/>
                <w:sz w:val="24"/>
                <w:szCs w:val="24"/>
              </w:rPr>
              <w:t xml:space="preserve">apmērā. </w:t>
            </w:r>
          </w:p>
          <w:p w14:paraId="79C691F0" w14:textId="0FE3748C" w:rsidR="00976289" w:rsidRPr="002F5263" w:rsidRDefault="00976289" w:rsidP="00976289">
            <w:pPr>
              <w:pStyle w:val="ListParagraph"/>
              <w:spacing w:after="0" w:line="240" w:lineRule="auto"/>
              <w:ind w:left="0" w:firstLine="720"/>
              <w:jc w:val="both"/>
              <w:rPr>
                <w:rFonts w:ascii="Times New Roman" w:hAnsi="Times New Roman"/>
                <w:sz w:val="24"/>
                <w:szCs w:val="24"/>
              </w:rPr>
            </w:pPr>
            <w:r w:rsidRPr="0028478F">
              <w:rPr>
                <w:rFonts w:ascii="Times New Roman" w:hAnsi="Times New Roman"/>
                <w:sz w:val="24"/>
                <w:szCs w:val="24"/>
              </w:rPr>
              <w:t xml:space="preserve">Lai nodrošinātu </w:t>
            </w:r>
            <w:r w:rsidR="0028478F">
              <w:rPr>
                <w:rFonts w:ascii="Times New Roman" w:hAnsi="Times New Roman"/>
                <w:sz w:val="24"/>
                <w:szCs w:val="24"/>
              </w:rPr>
              <w:t xml:space="preserve">finansējuma avotu izdevumu segšanai 2017. gadā, Iekšlietu ministrija ierosina veikt apropriācijas pārdali budžeta programmas 07.00.00 </w:t>
            </w:r>
            <w:r w:rsidR="0028478F" w:rsidRPr="0028478F">
              <w:rPr>
                <w:rFonts w:ascii="Times New Roman" w:hAnsi="Times New Roman"/>
                <w:sz w:val="24"/>
                <w:szCs w:val="24"/>
              </w:rPr>
              <w:t xml:space="preserve">“Ugunsdrošība, glābšana un civilā aizsardzība” </w:t>
            </w:r>
            <w:r w:rsidR="0028478F">
              <w:rPr>
                <w:rFonts w:ascii="Times New Roman" w:hAnsi="Times New Roman"/>
                <w:sz w:val="24"/>
                <w:szCs w:val="24"/>
              </w:rPr>
              <w:t xml:space="preserve">ietvaros </w:t>
            </w:r>
            <w:r w:rsidR="0028478F" w:rsidRPr="0028478F">
              <w:rPr>
                <w:rFonts w:ascii="Times New Roman" w:hAnsi="Times New Roman"/>
                <w:sz w:val="24"/>
                <w:szCs w:val="24"/>
              </w:rPr>
              <w:t>starp izdevumu</w:t>
            </w:r>
            <w:proofErr w:type="gramStart"/>
            <w:r w:rsidR="0028478F" w:rsidRPr="0028478F">
              <w:rPr>
                <w:rFonts w:ascii="Times New Roman" w:hAnsi="Times New Roman"/>
                <w:sz w:val="24"/>
                <w:szCs w:val="24"/>
              </w:rPr>
              <w:t xml:space="preserve"> </w:t>
            </w:r>
            <w:r w:rsidR="004F48BA" w:rsidRPr="0028478F">
              <w:rPr>
                <w:rFonts w:ascii="Times New Roman" w:hAnsi="Times New Roman"/>
                <w:sz w:val="24"/>
                <w:szCs w:val="24"/>
              </w:rPr>
              <w:t xml:space="preserve"> </w:t>
            </w:r>
            <w:proofErr w:type="gramEnd"/>
            <w:r w:rsidR="004F48BA" w:rsidRPr="0028478F">
              <w:rPr>
                <w:rFonts w:ascii="Times New Roman" w:hAnsi="Times New Roman"/>
                <w:sz w:val="24"/>
                <w:szCs w:val="24"/>
              </w:rPr>
              <w:t>klasifikācijas kodiem</w:t>
            </w:r>
            <w:r w:rsidR="004F48BA">
              <w:rPr>
                <w:rFonts w:ascii="Times New Roman" w:hAnsi="Times New Roman"/>
                <w:sz w:val="24"/>
                <w:szCs w:val="24"/>
              </w:rPr>
              <w:t xml:space="preserve"> </w:t>
            </w:r>
            <w:r w:rsidR="008438BA">
              <w:rPr>
                <w:rFonts w:ascii="Times New Roman" w:hAnsi="Times New Roman"/>
                <w:sz w:val="24"/>
                <w:szCs w:val="24"/>
              </w:rPr>
              <w:t xml:space="preserve">atbilstoši ekonomiskajām kategorijām </w:t>
            </w:r>
            <w:r w:rsidR="001F5B8E" w:rsidRPr="002F5263">
              <w:rPr>
                <w:rFonts w:ascii="Times New Roman" w:hAnsi="Times New Roman"/>
                <w:sz w:val="24"/>
                <w:szCs w:val="24"/>
              </w:rPr>
              <w:t>(turpmāk – EKK)</w:t>
            </w:r>
            <w:r w:rsidR="0028478F" w:rsidRPr="0028478F">
              <w:rPr>
                <w:rFonts w:ascii="Times New Roman" w:hAnsi="Times New Roman"/>
                <w:sz w:val="24"/>
                <w:szCs w:val="24"/>
              </w:rPr>
              <w:t xml:space="preserve"> un pasākumiem</w:t>
            </w:r>
            <w:r w:rsidR="0028478F">
              <w:rPr>
                <w:rFonts w:ascii="Times New Roman" w:hAnsi="Times New Roman"/>
                <w:sz w:val="24"/>
                <w:szCs w:val="24"/>
              </w:rPr>
              <w:t xml:space="preserve">, samazinot finansējumu </w:t>
            </w:r>
            <w:r w:rsidRPr="002F5263">
              <w:rPr>
                <w:rFonts w:ascii="Times New Roman" w:hAnsi="Times New Roman"/>
                <w:sz w:val="24"/>
                <w:szCs w:val="24"/>
              </w:rPr>
              <w:t>atlīdzībai (</w:t>
            </w:r>
            <w:r w:rsidR="001F5B8E">
              <w:rPr>
                <w:rFonts w:ascii="Times New Roman" w:hAnsi="Times New Roman"/>
                <w:sz w:val="24"/>
                <w:szCs w:val="24"/>
              </w:rPr>
              <w:t>EKK</w:t>
            </w:r>
            <w:r w:rsidR="0028478F" w:rsidRPr="002F5263">
              <w:rPr>
                <w:rFonts w:ascii="Times New Roman" w:hAnsi="Times New Roman"/>
                <w:sz w:val="24"/>
                <w:szCs w:val="24"/>
              </w:rPr>
              <w:t xml:space="preserve"> </w:t>
            </w:r>
            <w:r w:rsidRPr="002F5263">
              <w:rPr>
                <w:rFonts w:ascii="Times New Roman" w:hAnsi="Times New Roman"/>
                <w:sz w:val="24"/>
                <w:szCs w:val="24"/>
              </w:rPr>
              <w:t>1000</w:t>
            </w:r>
            <w:r w:rsidR="0028478F" w:rsidRPr="002F5263">
              <w:rPr>
                <w:rFonts w:ascii="Times New Roman" w:hAnsi="Times New Roman"/>
                <w:sz w:val="24"/>
                <w:szCs w:val="24"/>
              </w:rPr>
              <w:t xml:space="preserve"> “Atlīdzība”</w:t>
            </w:r>
            <w:r w:rsidR="00401DC9">
              <w:rPr>
                <w:rFonts w:ascii="Times New Roman" w:hAnsi="Times New Roman"/>
                <w:sz w:val="24"/>
                <w:szCs w:val="24"/>
              </w:rPr>
              <w:t>) 853 491</w:t>
            </w:r>
            <w:r w:rsidRPr="002F5263">
              <w:rPr>
                <w:rFonts w:ascii="Times New Roman" w:hAnsi="Times New Roman"/>
                <w:sz w:val="24"/>
                <w:szCs w:val="24"/>
              </w:rPr>
              <w:t xml:space="preserve"> </w:t>
            </w:r>
            <w:r w:rsidRPr="002F5263">
              <w:rPr>
                <w:rFonts w:ascii="Times New Roman" w:hAnsi="Times New Roman"/>
                <w:i/>
                <w:sz w:val="24"/>
                <w:szCs w:val="24"/>
              </w:rPr>
              <w:t>euro</w:t>
            </w:r>
            <w:r w:rsidRPr="002F5263">
              <w:rPr>
                <w:rFonts w:ascii="Times New Roman" w:hAnsi="Times New Roman"/>
                <w:sz w:val="24"/>
                <w:szCs w:val="24"/>
              </w:rPr>
              <w:t xml:space="preserve"> apmērā un attiecīgi palielinot </w:t>
            </w:r>
            <w:r w:rsidR="0028478F" w:rsidRPr="002F5263">
              <w:rPr>
                <w:rFonts w:ascii="Times New Roman" w:hAnsi="Times New Roman"/>
                <w:sz w:val="24"/>
                <w:szCs w:val="24"/>
              </w:rPr>
              <w:t xml:space="preserve">finansējumu </w:t>
            </w:r>
            <w:r w:rsidRPr="002F5263">
              <w:rPr>
                <w:rFonts w:ascii="Times New Roman" w:hAnsi="Times New Roman"/>
                <w:sz w:val="24"/>
                <w:szCs w:val="24"/>
              </w:rPr>
              <w:t>kapitālajiem izdevumiem (</w:t>
            </w:r>
            <w:r w:rsidR="0028478F" w:rsidRPr="002F5263">
              <w:rPr>
                <w:rFonts w:ascii="Times New Roman" w:hAnsi="Times New Roman"/>
                <w:sz w:val="24"/>
                <w:szCs w:val="24"/>
              </w:rPr>
              <w:t>E</w:t>
            </w:r>
            <w:r w:rsidRPr="002F5263">
              <w:rPr>
                <w:rFonts w:ascii="Times New Roman" w:hAnsi="Times New Roman"/>
                <w:sz w:val="24"/>
                <w:szCs w:val="24"/>
              </w:rPr>
              <w:t>KK</w:t>
            </w:r>
            <w:r w:rsidR="0028478F" w:rsidRPr="002F5263">
              <w:rPr>
                <w:rFonts w:ascii="Times New Roman" w:hAnsi="Times New Roman"/>
                <w:sz w:val="24"/>
                <w:szCs w:val="24"/>
              </w:rPr>
              <w:t xml:space="preserve"> </w:t>
            </w:r>
            <w:r w:rsidRPr="002F5263">
              <w:rPr>
                <w:rFonts w:ascii="Times New Roman" w:hAnsi="Times New Roman"/>
                <w:sz w:val="24"/>
                <w:szCs w:val="24"/>
              </w:rPr>
              <w:t>5000</w:t>
            </w:r>
            <w:r w:rsidR="0028478F" w:rsidRPr="002F5263">
              <w:rPr>
                <w:rFonts w:ascii="Times New Roman" w:hAnsi="Times New Roman"/>
                <w:sz w:val="24"/>
                <w:szCs w:val="24"/>
              </w:rPr>
              <w:t xml:space="preserve"> “Pamatkapitāla veidošana”</w:t>
            </w:r>
            <w:r w:rsidRPr="002F5263">
              <w:rPr>
                <w:rFonts w:ascii="Times New Roman" w:hAnsi="Times New Roman"/>
                <w:sz w:val="24"/>
                <w:szCs w:val="24"/>
              </w:rPr>
              <w:t xml:space="preserve">) ilgtermiņa saistību ietvaros plānoto </w:t>
            </w:r>
            <w:r w:rsidR="0048704F">
              <w:rPr>
                <w:rFonts w:ascii="Times New Roman" w:hAnsi="Times New Roman"/>
                <w:sz w:val="24"/>
                <w:szCs w:val="24"/>
              </w:rPr>
              <w:t>iegāžu</w:t>
            </w:r>
            <w:r w:rsidR="0028478F" w:rsidRPr="002F5263">
              <w:rPr>
                <w:rFonts w:ascii="Times New Roman" w:hAnsi="Times New Roman"/>
                <w:sz w:val="24"/>
                <w:szCs w:val="24"/>
              </w:rPr>
              <w:t xml:space="preserve"> </w:t>
            </w:r>
            <w:r w:rsidR="00924210">
              <w:rPr>
                <w:rFonts w:ascii="Times New Roman" w:hAnsi="Times New Roman"/>
                <w:sz w:val="24"/>
                <w:szCs w:val="24"/>
              </w:rPr>
              <w:t>apmaksai</w:t>
            </w:r>
            <w:r w:rsidRPr="002F5263">
              <w:rPr>
                <w:rFonts w:ascii="Times New Roman" w:hAnsi="Times New Roman"/>
                <w:sz w:val="24"/>
                <w:szCs w:val="24"/>
              </w:rPr>
              <w:t xml:space="preserve"> 2017.</w:t>
            </w:r>
            <w:r w:rsidR="002F5263" w:rsidRPr="002F5263">
              <w:rPr>
                <w:rFonts w:ascii="Times New Roman" w:hAnsi="Times New Roman"/>
                <w:sz w:val="24"/>
                <w:szCs w:val="24"/>
              </w:rPr>
              <w:t xml:space="preserve"> </w:t>
            </w:r>
            <w:r w:rsidRPr="002F5263">
              <w:rPr>
                <w:rFonts w:ascii="Times New Roman" w:hAnsi="Times New Roman"/>
                <w:sz w:val="24"/>
                <w:szCs w:val="24"/>
              </w:rPr>
              <w:t>gadā par:</w:t>
            </w:r>
          </w:p>
          <w:p w14:paraId="51D9ABDB" w14:textId="6E4C3B54" w:rsidR="00976289" w:rsidRPr="002F5263" w:rsidRDefault="00976289" w:rsidP="002F5263">
            <w:pPr>
              <w:pStyle w:val="ListParagraph"/>
              <w:numPr>
                <w:ilvl w:val="0"/>
                <w:numId w:val="5"/>
              </w:numPr>
              <w:spacing w:after="0" w:line="240" w:lineRule="auto"/>
              <w:ind w:left="0" w:firstLine="528"/>
              <w:jc w:val="both"/>
              <w:rPr>
                <w:rFonts w:ascii="Times New Roman" w:hAnsi="Times New Roman"/>
                <w:sz w:val="24"/>
                <w:szCs w:val="24"/>
              </w:rPr>
            </w:pPr>
            <w:r w:rsidRPr="002F5263">
              <w:rPr>
                <w:rFonts w:ascii="Times New Roman" w:hAnsi="Times New Roman"/>
                <w:sz w:val="24"/>
                <w:szCs w:val="24"/>
              </w:rPr>
              <w:t xml:space="preserve"> </w:t>
            </w:r>
            <w:r w:rsidR="00401DC9">
              <w:rPr>
                <w:rFonts w:ascii="Times New Roman" w:hAnsi="Times New Roman"/>
                <w:sz w:val="24"/>
                <w:szCs w:val="24"/>
              </w:rPr>
              <w:t>piecām</w:t>
            </w:r>
            <w:r w:rsidR="00947855">
              <w:rPr>
                <w:rFonts w:ascii="Times New Roman" w:hAnsi="Times New Roman"/>
                <w:sz w:val="24"/>
                <w:szCs w:val="24"/>
              </w:rPr>
              <w:t xml:space="preserve"> </w:t>
            </w:r>
            <w:r w:rsidRPr="002F5263">
              <w:rPr>
                <w:rFonts w:ascii="Times New Roman" w:hAnsi="Times New Roman"/>
                <w:sz w:val="24"/>
                <w:szCs w:val="24"/>
              </w:rPr>
              <w:t xml:space="preserve">ugunsdzēsības </w:t>
            </w:r>
            <w:proofErr w:type="spellStart"/>
            <w:r w:rsidRPr="002F5263">
              <w:rPr>
                <w:rFonts w:ascii="Times New Roman" w:hAnsi="Times New Roman"/>
                <w:sz w:val="24"/>
                <w:szCs w:val="24"/>
              </w:rPr>
              <w:t>autokāpnēm</w:t>
            </w:r>
            <w:proofErr w:type="spellEnd"/>
            <w:r w:rsidRPr="002F5263">
              <w:rPr>
                <w:rFonts w:ascii="Times New Roman" w:hAnsi="Times New Roman"/>
                <w:sz w:val="24"/>
                <w:szCs w:val="24"/>
              </w:rPr>
              <w:t xml:space="preserve"> (M35 L-AT)</w:t>
            </w:r>
            <w:proofErr w:type="gramStart"/>
            <w:r w:rsidRPr="002F5263">
              <w:rPr>
                <w:rFonts w:ascii="Times New Roman" w:hAnsi="Times New Roman"/>
                <w:sz w:val="24"/>
                <w:szCs w:val="24"/>
              </w:rPr>
              <w:t xml:space="preserve"> </w:t>
            </w:r>
            <w:r w:rsidR="00947855">
              <w:rPr>
                <w:rFonts w:ascii="Times New Roman" w:hAnsi="Times New Roman"/>
                <w:sz w:val="24"/>
                <w:szCs w:val="24"/>
              </w:rPr>
              <w:t xml:space="preserve">    </w:t>
            </w:r>
            <w:proofErr w:type="gramEnd"/>
            <w:r w:rsidR="00947855">
              <w:rPr>
                <w:rFonts w:ascii="Times New Roman" w:hAnsi="Times New Roman"/>
                <w:sz w:val="24"/>
                <w:szCs w:val="24"/>
              </w:rPr>
              <w:t>657 </w:t>
            </w:r>
            <w:r w:rsidRPr="002F5263">
              <w:rPr>
                <w:rFonts w:ascii="Times New Roman" w:hAnsi="Times New Roman"/>
                <w:sz w:val="24"/>
                <w:szCs w:val="24"/>
              </w:rPr>
              <w:t>278</w:t>
            </w:r>
            <w:r w:rsidRPr="002F5263">
              <w:rPr>
                <w:rFonts w:ascii="Times New Roman" w:hAnsi="Times New Roman"/>
                <w:i/>
                <w:sz w:val="24"/>
                <w:szCs w:val="24"/>
              </w:rPr>
              <w:t xml:space="preserve"> euro</w:t>
            </w:r>
            <w:r w:rsidRPr="002F5263">
              <w:rPr>
                <w:rFonts w:ascii="Times New Roman" w:hAnsi="Times New Roman"/>
                <w:sz w:val="24"/>
                <w:szCs w:val="24"/>
              </w:rPr>
              <w:t>;</w:t>
            </w:r>
          </w:p>
          <w:p w14:paraId="26A2C142" w14:textId="24DF5B01" w:rsidR="00976289" w:rsidRPr="002F5263" w:rsidRDefault="00947855" w:rsidP="002F5263">
            <w:pPr>
              <w:pStyle w:val="ListParagraph"/>
              <w:numPr>
                <w:ilvl w:val="0"/>
                <w:numId w:val="5"/>
              </w:numPr>
              <w:spacing w:after="0" w:line="240" w:lineRule="auto"/>
              <w:ind w:left="0" w:firstLine="528"/>
              <w:jc w:val="both"/>
              <w:rPr>
                <w:rFonts w:ascii="Times New Roman" w:hAnsi="Times New Roman"/>
                <w:sz w:val="24"/>
                <w:szCs w:val="24"/>
              </w:rPr>
            </w:pPr>
            <w:r>
              <w:rPr>
                <w:rFonts w:ascii="Times New Roman" w:hAnsi="Times New Roman"/>
                <w:sz w:val="24"/>
                <w:szCs w:val="24"/>
              </w:rPr>
              <w:t xml:space="preserve">vienu ugunsdzēsības </w:t>
            </w:r>
            <w:proofErr w:type="spellStart"/>
            <w:r>
              <w:rPr>
                <w:rFonts w:ascii="Times New Roman" w:hAnsi="Times New Roman"/>
                <w:sz w:val="24"/>
                <w:szCs w:val="24"/>
              </w:rPr>
              <w:t>autokāpni</w:t>
            </w:r>
            <w:proofErr w:type="spellEnd"/>
            <w:r w:rsidR="00976289" w:rsidRPr="002F5263">
              <w:rPr>
                <w:rFonts w:ascii="Times New Roman" w:hAnsi="Times New Roman"/>
                <w:sz w:val="24"/>
                <w:szCs w:val="24"/>
              </w:rPr>
              <w:t xml:space="preserve"> (M32 L-AS </w:t>
            </w:r>
            <w:proofErr w:type="spellStart"/>
            <w:r w:rsidR="00976289" w:rsidRPr="002F5263">
              <w:rPr>
                <w:rFonts w:ascii="Times New Roman" w:hAnsi="Times New Roman"/>
                <w:i/>
                <w:sz w:val="24"/>
                <w:szCs w:val="24"/>
              </w:rPr>
              <w:t>low</w:t>
            </w:r>
            <w:proofErr w:type="spellEnd"/>
            <w:r w:rsidR="00976289" w:rsidRPr="002F5263">
              <w:rPr>
                <w:rFonts w:ascii="Times New Roman" w:hAnsi="Times New Roman"/>
                <w:i/>
                <w:sz w:val="24"/>
                <w:szCs w:val="24"/>
              </w:rPr>
              <w:t xml:space="preserve"> </w:t>
            </w:r>
            <w:proofErr w:type="spellStart"/>
            <w:r w:rsidR="00976289" w:rsidRPr="002F5263">
              <w:rPr>
                <w:rFonts w:ascii="Times New Roman" w:hAnsi="Times New Roman"/>
                <w:i/>
                <w:sz w:val="24"/>
                <w:szCs w:val="24"/>
              </w:rPr>
              <w:t>profile</w:t>
            </w:r>
            <w:proofErr w:type="spellEnd"/>
            <w:r w:rsidR="002F5263" w:rsidRPr="002F5263">
              <w:rPr>
                <w:rFonts w:ascii="Times New Roman" w:hAnsi="Times New Roman"/>
                <w:sz w:val="24"/>
                <w:szCs w:val="24"/>
              </w:rPr>
              <w:t>)</w:t>
            </w:r>
            <w:r w:rsidR="00401DC9">
              <w:rPr>
                <w:rFonts w:ascii="Times New Roman" w:hAnsi="Times New Roman"/>
                <w:sz w:val="24"/>
                <w:szCs w:val="24"/>
              </w:rPr>
              <w:t xml:space="preserve"> 142 933</w:t>
            </w:r>
            <w:r w:rsidR="00976289" w:rsidRPr="002F5263">
              <w:rPr>
                <w:rFonts w:ascii="Times New Roman" w:hAnsi="Times New Roman"/>
                <w:sz w:val="24"/>
                <w:szCs w:val="24"/>
              </w:rPr>
              <w:t xml:space="preserve"> </w:t>
            </w:r>
            <w:proofErr w:type="spellStart"/>
            <w:r w:rsidR="00976289" w:rsidRPr="002F5263">
              <w:rPr>
                <w:rFonts w:ascii="Times New Roman" w:hAnsi="Times New Roman"/>
                <w:i/>
                <w:sz w:val="24"/>
                <w:szCs w:val="24"/>
              </w:rPr>
              <w:t>euro</w:t>
            </w:r>
            <w:proofErr w:type="spellEnd"/>
            <w:r w:rsidR="00976289" w:rsidRPr="002F5263">
              <w:rPr>
                <w:rFonts w:ascii="Times New Roman" w:hAnsi="Times New Roman"/>
                <w:sz w:val="24"/>
                <w:szCs w:val="24"/>
              </w:rPr>
              <w:t>;</w:t>
            </w:r>
          </w:p>
          <w:p w14:paraId="4CDCCC81" w14:textId="77777777" w:rsidR="00976289" w:rsidRPr="002F5263" w:rsidRDefault="00947855" w:rsidP="002F5263">
            <w:pPr>
              <w:pStyle w:val="ListParagraph"/>
              <w:numPr>
                <w:ilvl w:val="0"/>
                <w:numId w:val="5"/>
              </w:numPr>
              <w:spacing w:after="0" w:line="240" w:lineRule="auto"/>
              <w:ind w:left="0" w:firstLine="528"/>
              <w:jc w:val="both"/>
              <w:rPr>
                <w:rFonts w:ascii="Times New Roman" w:hAnsi="Times New Roman"/>
                <w:sz w:val="24"/>
                <w:szCs w:val="24"/>
              </w:rPr>
            </w:pPr>
            <w:r>
              <w:rPr>
                <w:rFonts w:ascii="Times New Roman" w:hAnsi="Times New Roman"/>
                <w:sz w:val="24"/>
                <w:szCs w:val="24"/>
              </w:rPr>
              <w:t>vienu</w:t>
            </w:r>
            <w:r w:rsidRPr="002F5263">
              <w:rPr>
                <w:rFonts w:ascii="Times New Roman" w:hAnsi="Times New Roman"/>
                <w:sz w:val="24"/>
                <w:szCs w:val="24"/>
              </w:rPr>
              <w:t xml:space="preserve"> </w:t>
            </w:r>
            <w:r w:rsidR="00976289" w:rsidRPr="002F5263">
              <w:rPr>
                <w:rFonts w:ascii="Times New Roman" w:hAnsi="Times New Roman"/>
                <w:sz w:val="24"/>
                <w:szCs w:val="24"/>
              </w:rPr>
              <w:t>ug</w:t>
            </w:r>
            <w:r w:rsidR="008A2E3C">
              <w:rPr>
                <w:rFonts w:ascii="Times New Roman" w:hAnsi="Times New Roman"/>
                <w:sz w:val="24"/>
                <w:szCs w:val="24"/>
              </w:rPr>
              <w:t>unsdzēsības autocisternu</w:t>
            </w:r>
            <w:r>
              <w:rPr>
                <w:rFonts w:ascii="Times New Roman" w:hAnsi="Times New Roman"/>
                <w:sz w:val="24"/>
                <w:szCs w:val="24"/>
              </w:rPr>
              <w:t xml:space="preserve"> (4x4)</w:t>
            </w:r>
            <w:r w:rsidR="00976289" w:rsidRPr="002F5263">
              <w:rPr>
                <w:rFonts w:ascii="Times New Roman" w:hAnsi="Times New Roman"/>
                <w:sz w:val="24"/>
                <w:szCs w:val="24"/>
              </w:rPr>
              <w:t xml:space="preserve"> 53 280</w:t>
            </w:r>
            <w:r w:rsidR="00976289" w:rsidRPr="002F5263">
              <w:rPr>
                <w:rFonts w:ascii="Times New Roman" w:hAnsi="Times New Roman"/>
                <w:i/>
                <w:sz w:val="24"/>
                <w:szCs w:val="24"/>
              </w:rPr>
              <w:t xml:space="preserve"> euro</w:t>
            </w:r>
            <w:r w:rsidR="00976289" w:rsidRPr="002F5263">
              <w:rPr>
                <w:rFonts w:ascii="Times New Roman" w:hAnsi="Times New Roman"/>
                <w:sz w:val="24"/>
                <w:szCs w:val="24"/>
              </w:rPr>
              <w:t>.</w:t>
            </w:r>
          </w:p>
          <w:p w14:paraId="71F16369" w14:textId="55208327" w:rsidR="00B253E0" w:rsidRDefault="003A50DB" w:rsidP="00220060">
            <w:pPr>
              <w:pStyle w:val="Heading3"/>
              <w:shd w:val="clear" w:color="auto" w:fill="FFFFFF"/>
              <w:spacing w:before="0" w:beforeAutospacing="0" w:after="0" w:afterAutospacing="0"/>
              <w:ind w:right="57" w:firstLine="386"/>
              <w:jc w:val="both"/>
              <w:rPr>
                <w:b w:val="0"/>
                <w:sz w:val="24"/>
                <w:szCs w:val="24"/>
              </w:rPr>
            </w:pPr>
            <w:r w:rsidRPr="00220060">
              <w:rPr>
                <w:b w:val="0"/>
                <w:sz w:val="24"/>
                <w:szCs w:val="24"/>
              </w:rPr>
              <w:t xml:space="preserve">Finanšu līdzekļu ekonomija </w:t>
            </w:r>
            <w:r w:rsidR="00220060" w:rsidRPr="00220060">
              <w:rPr>
                <w:b w:val="0"/>
                <w:sz w:val="24"/>
                <w:szCs w:val="24"/>
              </w:rPr>
              <w:t>2017. gadā budžeta programmā 07.00.00 “Ugunsdrošība, glābšana un civilā aizsardzība” izveidojusies no ilgstošā prombūtnē esošo nodarbināto (darba nespējas lapa “B”) atlīdzības uzkrājuma, kas vidēji mēnesī ir 109 926</w:t>
            </w:r>
            <w:r w:rsidR="00220060" w:rsidRPr="00220060">
              <w:rPr>
                <w:b w:val="0"/>
                <w:i/>
                <w:sz w:val="24"/>
                <w:szCs w:val="24"/>
              </w:rPr>
              <w:t xml:space="preserve"> euro </w:t>
            </w:r>
            <w:r w:rsidR="00220060" w:rsidRPr="00220060">
              <w:rPr>
                <w:b w:val="0"/>
                <w:sz w:val="24"/>
                <w:szCs w:val="24"/>
              </w:rPr>
              <w:t xml:space="preserve">( 109 nodarbinātie x 816 </w:t>
            </w:r>
            <w:r w:rsidR="00220060" w:rsidRPr="00220060">
              <w:rPr>
                <w:b w:val="0"/>
                <w:i/>
                <w:sz w:val="24"/>
                <w:szCs w:val="24"/>
              </w:rPr>
              <w:t>euro</w:t>
            </w:r>
            <w:r w:rsidR="00220060" w:rsidRPr="00220060">
              <w:rPr>
                <w:b w:val="0"/>
                <w:sz w:val="24"/>
                <w:szCs w:val="24"/>
              </w:rPr>
              <w:t xml:space="preserve"> vidējā mēnešalga x 23,59% darba devēja valsts sociālās apdrošināšanas obligātās iemaksas).  </w:t>
            </w:r>
            <w:r w:rsidR="00317CA1">
              <w:rPr>
                <w:b w:val="0"/>
                <w:sz w:val="24"/>
                <w:szCs w:val="24"/>
              </w:rPr>
              <w:t xml:space="preserve">Ievērojot minēto, līdzekļu ekonomija 2017. gadā sastāda 989 334 </w:t>
            </w:r>
            <w:proofErr w:type="spellStart"/>
            <w:r w:rsidR="00317CA1" w:rsidRPr="00EA2FD8">
              <w:rPr>
                <w:b w:val="0"/>
                <w:i/>
                <w:sz w:val="24"/>
                <w:szCs w:val="24"/>
              </w:rPr>
              <w:t>euro</w:t>
            </w:r>
            <w:proofErr w:type="spellEnd"/>
            <w:r w:rsidR="00317CA1">
              <w:rPr>
                <w:b w:val="0"/>
                <w:sz w:val="24"/>
                <w:szCs w:val="24"/>
              </w:rPr>
              <w:t xml:space="preserve"> (109 926 </w:t>
            </w:r>
            <w:proofErr w:type="spellStart"/>
            <w:r w:rsidR="00317CA1" w:rsidRPr="00EA2FD8">
              <w:rPr>
                <w:b w:val="0"/>
                <w:i/>
                <w:sz w:val="24"/>
                <w:szCs w:val="24"/>
              </w:rPr>
              <w:t>euro</w:t>
            </w:r>
            <w:proofErr w:type="spellEnd"/>
            <w:r w:rsidR="00317CA1">
              <w:rPr>
                <w:b w:val="0"/>
                <w:sz w:val="24"/>
                <w:szCs w:val="24"/>
              </w:rPr>
              <w:t xml:space="preserve"> x 9 mēneši).</w:t>
            </w:r>
          </w:p>
          <w:p w14:paraId="4D9E4E4C" w14:textId="0ED84972" w:rsidR="00220060" w:rsidRDefault="00442DE3" w:rsidP="00220060">
            <w:pPr>
              <w:pStyle w:val="Heading3"/>
              <w:shd w:val="clear" w:color="auto" w:fill="FFFFFF"/>
              <w:spacing w:before="0" w:beforeAutospacing="0" w:after="0" w:afterAutospacing="0"/>
              <w:ind w:right="57" w:firstLine="386"/>
              <w:jc w:val="both"/>
              <w:rPr>
                <w:b w:val="0"/>
                <w:sz w:val="24"/>
                <w:szCs w:val="24"/>
              </w:rPr>
            </w:pPr>
            <w:r w:rsidRPr="00534D3D">
              <w:rPr>
                <w:sz w:val="28"/>
                <w:szCs w:val="28"/>
              </w:rPr>
              <w:t xml:space="preserve"> </w:t>
            </w:r>
          </w:p>
          <w:p w14:paraId="26A3F445" w14:textId="0D991623" w:rsidR="004B0FF3" w:rsidRDefault="004B0FF3" w:rsidP="00220060">
            <w:pPr>
              <w:pStyle w:val="Heading3"/>
              <w:shd w:val="clear" w:color="auto" w:fill="FFFFFF"/>
              <w:spacing w:before="0" w:beforeAutospacing="0" w:after="0" w:afterAutospacing="0"/>
              <w:ind w:right="57" w:firstLine="386"/>
              <w:jc w:val="both"/>
              <w:rPr>
                <w:b w:val="0"/>
                <w:sz w:val="24"/>
                <w:szCs w:val="24"/>
              </w:rPr>
            </w:pPr>
            <w:r w:rsidRPr="00BB3C51">
              <w:rPr>
                <w:b w:val="0"/>
                <w:sz w:val="24"/>
                <w:szCs w:val="24"/>
              </w:rPr>
              <w:t xml:space="preserve">Lai nodrošinātu racionālu un efektīvu līdzekļu </w:t>
            </w:r>
            <w:r>
              <w:rPr>
                <w:b w:val="0"/>
                <w:sz w:val="24"/>
                <w:szCs w:val="24"/>
              </w:rPr>
              <w:t xml:space="preserve">izlietojumu un lai veiktu maksājumu 2017. gada ceturtajā ceturksnī saskaņā ar noslēgtajiem līgumiem </w:t>
            </w:r>
            <w:proofErr w:type="gramStart"/>
            <w:r>
              <w:rPr>
                <w:b w:val="0"/>
                <w:sz w:val="24"/>
                <w:szCs w:val="24"/>
              </w:rPr>
              <w:t>(</w:t>
            </w:r>
            <w:proofErr w:type="gramEnd"/>
            <w:r>
              <w:rPr>
                <w:b w:val="0"/>
                <w:sz w:val="24"/>
                <w:szCs w:val="24"/>
              </w:rPr>
              <w:t>2016.</w:t>
            </w:r>
            <w:r w:rsidR="00637FB6">
              <w:rPr>
                <w:b w:val="0"/>
                <w:sz w:val="24"/>
                <w:szCs w:val="24"/>
              </w:rPr>
              <w:t xml:space="preserve"> </w:t>
            </w:r>
            <w:r>
              <w:rPr>
                <w:b w:val="0"/>
                <w:sz w:val="24"/>
                <w:szCs w:val="24"/>
              </w:rPr>
              <w:t>gada 22.</w:t>
            </w:r>
            <w:r w:rsidR="00637FB6">
              <w:rPr>
                <w:b w:val="0"/>
                <w:sz w:val="24"/>
                <w:szCs w:val="24"/>
              </w:rPr>
              <w:t> </w:t>
            </w:r>
            <w:r>
              <w:rPr>
                <w:b w:val="0"/>
                <w:sz w:val="24"/>
                <w:szCs w:val="24"/>
              </w:rPr>
              <w:t>decembra Vienošanās Nr.2 pie 2015.</w:t>
            </w:r>
            <w:r w:rsidR="00637FB6">
              <w:rPr>
                <w:b w:val="0"/>
                <w:sz w:val="24"/>
                <w:szCs w:val="24"/>
              </w:rPr>
              <w:t xml:space="preserve">  </w:t>
            </w:r>
            <w:r>
              <w:rPr>
                <w:b w:val="0"/>
                <w:sz w:val="24"/>
                <w:szCs w:val="24"/>
              </w:rPr>
              <w:t>gada 26.</w:t>
            </w:r>
            <w:r w:rsidR="00637FB6">
              <w:rPr>
                <w:b w:val="0"/>
                <w:sz w:val="24"/>
                <w:szCs w:val="24"/>
              </w:rPr>
              <w:t xml:space="preserve"> j</w:t>
            </w:r>
            <w:r>
              <w:rPr>
                <w:b w:val="0"/>
                <w:sz w:val="24"/>
                <w:szCs w:val="24"/>
              </w:rPr>
              <w:t>anvāra piegādes līguma Nr.22-1.48/43 (1.pielikuma 1.5.punkts</w:t>
            </w:r>
            <w:r w:rsidR="001E0978">
              <w:rPr>
                <w:b w:val="0"/>
                <w:sz w:val="24"/>
                <w:szCs w:val="24"/>
              </w:rPr>
              <w:t>)</w:t>
            </w:r>
            <w:r w:rsidR="00637FB6">
              <w:rPr>
                <w:b w:val="0"/>
                <w:sz w:val="24"/>
                <w:szCs w:val="24"/>
              </w:rPr>
              <w:t>; 2016</w:t>
            </w:r>
            <w:r w:rsidR="00644DB0">
              <w:rPr>
                <w:b w:val="0"/>
                <w:sz w:val="24"/>
                <w:szCs w:val="24"/>
              </w:rPr>
              <w:t xml:space="preserve">. </w:t>
            </w:r>
            <w:r w:rsidR="00637FB6">
              <w:rPr>
                <w:b w:val="0"/>
                <w:sz w:val="24"/>
                <w:szCs w:val="24"/>
              </w:rPr>
              <w:t>gada 22.</w:t>
            </w:r>
            <w:r w:rsidR="00644DB0">
              <w:rPr>
                <w:b w:val="0"/>
                <w:sz w:val="24"/>
                <w:szCs w:val="24"/>
              </w:rPr>
              <w:t xml:space="preserve"> </w:t>
            </w:r>
            <w:r w:rsidR="00637FB6">
              <w:rPr>
                <w:b w:val="0"/>
                <w:sz w:val="24"/>
                <w:szCs w:val="24"/>
              </w:rPr>
              <w:t xml:space="preserve">decembra Piegādes līgums </w:t>
            </w:r>
            <w:r w:rsidR="00644DB0">
              <w:rPr>
                <w:b w:val="0"/>
                <w:sz w:val="24"/>
                <w:szCs w:val="24"/>
              </w:rPr>
              <w:t xml:space="preserve">Nr.22-248/964 </w:t>
            </w:r>
            <w:r w:rsidR="001E0978">
              <w:rPr>
                <w:b w:val="0"/>
                <w:sz w:val="24"/>
                <w:szCs w:val="24"/>
              </w:rPr>
              <w:t>(2.5.1.apakšpunkts);</w:t>
            </w:r>
            <w:r w:rsidR="00644DB0">
              <w:rPr>
                <w:b w:val="0"/>
                <w:sz w:val="24"/>
                <w:szCs w:val="24"/>
              </w:rPr>
              <w:t xml:space="preserve"> 2016. gada 22. decembra Vienošanās Nr.1 pie 2016. gada 18. jūlija piegādes līguma Nr.22-1.48/448 (1.punkts))</w:t>
            </w:r>
            <w:proofErr w:type="gramStart"/>
            <w:r>
              <w:rPr>
                <w:b w:val="0"/>
                <w:sz w:val="24"/>
                <w:szCs w:val="24"/>
              </w:rPr>
              <w:t xml:space="preserve"> </w:t>
            </w:r>
            <w:r w:rsidR="00644DB0">
              <w:rPr>
                <w:b w:val="0"/>
                <w:sz w:val="24"/>
                <w:szCs w:val="24"/>
              </w:rPr>
              <w:t xml:space="preserve"> </w:t>
            </w:r>
            <w:proofErr w:type="gramEnd"/>
            <w:r w:rsidR="00644DB0">
              <w:rPr>
                <w:b w:val="0"/>
                <w:sz w:val="24"/>
                <w:szCs w:val="24"/>
              </w:rPr>
              <w:t>un novērstu iepriekš minēto finansiālo risku 2018. gadā, nepieciešams  finansējumu 853 491</w:t>
            </w:r>
            <w:r w:rsidR="00644DB0" w:rsidRPr="00BB3C51">
              <w:rPr>
                <w:b w:val="0"/>
                <w:i/>
                <w:sz w:val="24"/>
                <w:szCs w:val="24"/>
              </w:rPr>
              <w:t xml:space="preserve"> </w:t>
            </w:r>
            <w:proofErr w:type="spellStart"/>
            <w:r w:rsidR="00644DB0" w:rsidRPr="00BB3C51">
              <w:rPr>
                <w:b w:val="0"/>
                <w:i/>
                <w:sz w:val="24"/>
                <w:szCs w:val="24"/>
              </w:rPr>
              <w:t>euro</w:t>
            </w:r>
            <w:proofErr w:type="spellEnd"/>
            <w:r w:rsidR="00644DB0" w:rsidRPr="00BB3C51">
              <w:rPr>
                <w:b w:val="0"/>
                <w:sz w:val="24"/>
                <w:szCs w:val="24"/>
              </w:rPr>
              <w:t xml:space="preserve"> apmērā 2017.</w:t>
            </w:r>
            <w:r w:rsidR="00644DB0">
              <w:rPr>
                <w:b w:val="0"/>
                <w:sz w:val="24"/>
                <w:szCs w:val="24"/>
              </w:rPr>
              <w:t xml:space="preserve"> </w:t>
            </w:r>
            <w:r w:rsidR="00644DB0" w:rsidRPr="00BB3C51">
              <w:rPr>
                <w:b w:val="0"/>
                <w:sz w:val="24"/>
                <w:szCs w:val="24"/>
              </w:rPr>
              <w:t>gad</w:t>
            </w:r>
            <w:r w:rsidR="00644DB0">
              <w:rPr>
                <w:b w:val="0"/>
                <w:sz w:val="24"/>
                <w:szCs w:val="24"/>
              </w:rPr>
              <w:t>ā pārdalīt</w:t>
            </w:r>
            <w:r w:rsidR="00644DB0" w:rsidRPr="00BB3C51">
              <w:rPr>
                <w:b w:val="0"/>
                <w:sz w:val="24"/>
                <w:szCs w:val="24"/>
              </w:rPr>
              <w:t xml:space="preserve"> ilgtermiņa saistību pasākumam “Speciālo ugunsdzēsības un glābšanas transportlīdzekļu iegāde”</w:t>
            </w:r>
            <w:r w:rsidR="00644DB0">
              <w:rPr>
                <w:b w:val="0"/>
                <w:sz w:val="24"/>
                <w:szCs w:val="24"/>
              </w:rPr>
              <w:t>.</w:t>
            </w:r>
          </w:p>
          <w:p w14:paraId="7ADEB535" w14:textId="77777777" w:rsidR="004B0FF3" w:rsidRPr="009055E1" w:rsidRDefault="004B0FF3" w:rsidP="00220060">
            <w:pPr>
              <w:pStyle w:val="Heading3"/>
              <w:shd w:val="clear" w:color="auto" w:fill="FFFFFF"/>
              <w:spacing w:before="0" w:beforeAutospacing="0" w:after="0" w:afterAutospacing="0"/>
              <w:ind w:right="57" w:firstLine="386"/>
              <w:jc w:val="both"/>
              <w:rPr>
                <w:b w:val="0"/>
                <w:sz w:val="24"/>
                <w:szCs w:val="24"/>
              </w:rPr>
            </w:pPr>
          </w:p>
          <w:p w14:paraId="11C3F2F5" w14:textId="77777777" w:rsidR="00CB6045" w:rsidRPr="00CB6045" w:rsidRDefault="00CB6045" w:rsidP="00CB6045">
            <w:pPr>
              <w:pStyle w:val="ListParagraph"/>
              <w:numPr>
                <w:ilvl w:val="0"/>
                <w:numId w:val="6"/>
              </w:numPr>
              <w:spacing w:after="0" w:line="240" w:lineRule="auto"/>
              <w:jc w:val="both"/>
              <w:rPr>
                <w:rFonts w:ascii="Times New Roman" w:hAnsi="Times New Roman"/>
                <w:b/>
                <w:sz w:val="24"/>
                <w:szCs w:val="24"/>
              </w:rPr>
            </w:pPr>
            <w:r>
              <w:rPr>
                <w:rFonts w:ascii="Times New Roman" w:hAnsi="Times New Roman"/>
                <w:b/>
                <w:sz w:val="24"/>
                <w:szCs w:val="24"/>
              </w:rPr>
              <w:t>2018</w:t>
            </w:r>
            <w:r w:rsidRPr="00CB6045">
              <w:rPr>
                <w:rFonts w:ascii="Times New Roman" w:hAnsi="Times New Roman"/>
                <w:b/>
                <w:sz w:val="24"/>
                <w:szCs w:val="24"/>
              </w:rPr>
              <w:t>. gada apropriācijas pārdale</w:t>
            </w:r>
          </w:p>
          <w:p w14:paraId="254C5ADA" w14:textId="77777777" w:rsidR="00201435" w:rsidRPr="00201435" w:rsidRDefault="00201435" w:rsidP="00201435">
            <w:pPr>
              <w:pStyle w:val="Footer"/>
              <w:ind w:firstLine="709"/>
              <w:jc w:val="both"/>
              <w:rPr>
                <w:rFonts w:ascii="Times New Roman" w:hAnsi="Times New Roman"/>
                <w:sz w:val="24"/>
                <w:szCs w:val="24"/>
              </w:rPr>
            </w:pPr>
            <w:r w:rsidRPr="00201435">
              <w:rPr>
                <w:rFonts w:ascii="Times New Roman" w:hAnsi="Times New Roman"/>
                <w:sz w:val="24"/>
                <w:szCs w:val="24"/>
              </w:rPr>
              <w:t xml:space="preserve">Ilgtermiņa saistību pasākuma “Speciālo ugunsdzēsības un glābšanas transportlīdzekļu iegādei” ietvaros no 2014. gada līdz 2017. gada 18. oktobrim jau iegādāti 53 speciālie ugunsdzēsības un glābšanas </w:t>
            </w:r>
            <w:r w:rsidRPr="00201435">
              <w:rPr>
                <w:rFonts w:ascii="Times New Roman" w:hAnsi="Times New Roman"/>
                <w:sz w:val="24"/>
                <w:szCs w:val="24"/>
              </w:rPr>
              <w:lastRenderedPageBreak/>
              <w:t>transportlīdzekļi un līdz 2018. gada beigām plānots iegādāties vēl 29 transportlīdzekļus. Izvērtējot Valsts ugunsdzēsības un glābšanas dienesta nodrošinājumu ar transportlīdzekļiem, tika secināts, ka nodrošinājums ar speciālajiem transportlīdzekļiem vēl joprojām ir nepietiekams.</w:t>
            </w:r>
            <w:r w:rsidRPr="00201435">
              <w:rPr>
                <w:sz w:val="24"/>
                <w:szCs w:val="24"/>
              </w:rPr>
              <w:t xml:space="preserve"> </w:t>
            </w:r>
            <w:r w:rsidRPr="00201435">
              <w:rPr>
                <w:rFonts w:ascii="Times New Roman" w:hAnsi="Times New Roman"/>
                <w:sz w:val="24"/>
                <w:szCs w:val="24"/>
              </w:rPr>
              <w:t xml:space="preserve">Ir nepieciešama nolietoto ugunsdzēsības un glābšanas transportlīdzekļu atjaunošana, kā arī daļēja speciālo transportlīdzekļu </w:t>
            </w:r>
            <w:r w:rsidR="008438BA">
              <w:rPr>
                <w:rFonts w:ascii="Times New Roman" w:hAnsi="Times New Roman"/>
                <w:sz w:val="24"/>
                <w:szCs w:val="24"/>
              </w:rPr>
              <w:t xml:space="preserve">parka </w:t>
            </w:r>
            <w:r w:rsidRPr="00201435">
              <w:rPr>
                <w:rFonts w:ascii="Times New Roman" w:hAnsi="Times New Roman"/>
                <w:sz w:val="24"/>
                <w:szCs w:val="24"/>
              </w:rPr>
              <w:t>papildināšana. Iegādātās tehnikas vienības aizvietotu novecojušo tehniku, saglabājot reaģēšanas spējas ugunsgrēkos un glābšanas darbos.</w:t>
            </w:r>
          </w:p>
          <w:p w14:paraId="7D46195C" w14:textId="2DD751A9" w:rsidR="003E6640" w:rsidRDefault="00201435" w:rsidP="00201435">
            <w:pPr>
              <w:pStyle w:val="Heading3"/>
              <w:shd w:val="clear" w:color="auto" w:fill="FFFFFF"/>
              <w:spacing w:before="0" w:beforeAutospacing="0" w:after="0" w:afterAutospacing="0"/>
              <w:ind w:right="57" w:firstLine="528"/>
              <w:jc w:val="both"/>
              <w:rPr>
                <w:b w:val="0"/>
                <w:sz w:val="24"/>
                <w:szCs w:val="24"/>
              </w:rPr>
            </w:pPr>
            <w:r w:rsidRPr="00201435">
              <w:rPr>
                <w:b w:val="0"/>
                <w:sz w:val="24"/>
                <w:szCs w:val="24"/>
              </w:rPr>
              <w:t>Sakarā ar to, ka 2018. gadā pl</w:t>
            </w:r>
            <w:r w:rsidR="005B2B8C">
              <w:rPr>
                <w:b w:val="0"/>
                <w:sz w:val="24"/>
                <w:szCs w:val="24"/>
              </w:rPr>
              <w:t>ānotais maksājums 853 491</w:t>
            </w:r>
            <w:r w:rsidRPr="00201435">
              <w:rPr>
                <w:b w:val="0"/>
                <w:sz w:val="24"/>
                <w:szCs w:val="24"/>
              </w:rPr>
              <w:t xml:space="preserve"> </w:t>
            </w:r>
            <w:proofErr w:type="spellStart"/>
            <w:r w:rsidRPr="00201435">
              <w:rPr>
                <w:b w:val="0"/>
                <w:i/>
                <w:sz w:val="24"/>
                <w:szCs w:val="24"/>
              </w:rPr>
              <w:t>euro</w:t>
            </w:r>
            <w:proofErr w:type="spellEnd"/>
            <w:r w:rsidRPr="00201435">
              <w:rPr>
                <w:b w:val="0"/>
                <w:sz w:val="24"/>
                <w:szCs w:val="24"/>
              </w:rPr>
              <w:t xml:space="preserve"> apmērā tiek samaksāts 2017. gadā (skatīt šīs anotācijas I sadaļ</w:t>
            </w:r>
            <w:r w:rsidR="001F5B8E">
              <w:rPr>
                <w:b w:val="0"/>
                <w:sz w:val="24"/>
                <w:szCs w:val="24"/>
              </w:rPr>
              <w:t>a</w:t>
            </w:r>
            <w:r w:rsidRPr="00201435">
              <w:rPr>
                <w:b w:val="0"/>
                <w:sz w:val="24"/>
                <w:szCs w:val="24"/>
              </w:rPr>
              <w:t>s 2.punkta I daļā norādīto)</w:t>
            </w:r>
            <w:r w:rsidR="001F5B8E">
              <w:rPr>
                <w:b w:val="0"/>
                <w:sz w:val="24"/>
                <w:szCs w:val="24"/>
              </w:rPr>
              <w:t>,</w:t>
            </w:r>
            <w:r w:rsidRPr="00201435">
              <w:rPr>
                <w:b w:val="0"/>
                <w:sz w:val="24"/>
                <w:szCs w:val="24"/>
              </w:rPr>
              <w:t xml:space="preserve"> 2018. gadā tiek plānota </w:t>
            </w:r>
            <w:r w:rsidR="008438BA">
              <w:rPr>
                <w:b w:val="0"/>
                <w:sz w:val="24"/>
                <w:szCs w:val="24"/>
              </w:rPr>
              <w:t xml:space="preserve">ilgtermiņa saistībām paredzēto </w:t>
            </w:r>
            <w:r w:rsidRPr="00201435">
              <w:rPr>
                <w:b w:val="0"/>
                <w:sz w:val="24"/>
                <w:szCs w:val="24"/>
              </w:rPr>
              <w:t>finanšu līdzekļu ekonomija 853 </w:t>
            </w:r>
            <w:r w:rsidR="005B2B8C">
              <w:rPr>
                <w:b w:val="0"/>
                <w:sz w:val="24"/>
                <w:szCs w:val="24"/>
              </w:rPr>
              <w:t>491</w:t>
            </w:r>
            <w:r w:rsidRPr="00201435">
              <w:rPr>
                <w:b w:val="0"/>
                <w:i/>
                <w:sz w:val="24"/>
                <w:szCs w:val="24"/>
              </w:rPr>
              <w:t xml:space="preserve"> euro</w:t>
            </w:r>
            <w:r w:rsidRPr="00201435">
              <w:rPr>
                <w:b w:val="0"/>
                <w:sz w:val="24"/>
                <w:szCs w:val="24"/>
              </w:rPr>
              <w:t xml:space="preserve"> apmērā. </w:t>
            </w:r>
          </w:p>
          <w:p w14:paraId="0547D929" w14:textId="77777777" w:rsidR="00AE5AD2" w:rsidRPr="00AE5AD2" w:rsidRDefault="00AE5AD2" w:rsidP="00AE5AD2">
            <w:pPr>
              <w:pStyle w:val="ListParagraph"/>
              <w:spacing w:after="0" w:line="240" w:lineRule="auto"/>
              <w:ind w:left="0" w:firstLine="709"/>
              <w:jc w:val="both"/>
              <w:rPr>
                <w:rFonts w:ascii="Times New Roman" w:hAnsi="Times New Roman"/>
                <w:sz w:val="24"/>
                <w:szCs w:val="24"/>
              </w:rPr>
            </w:pPr>
            <w:r w:rsidRPr="00AE5AD2">
              <w:rPr>
                <w:rFonts w:ascii="Times New Roman" w:hAnsi="Times New Roman"/>
                <w:sz w:val="24"/>
                <w:szCs w:val="24"/>
              </w:rPr>
              <w:t xml:space="preserve">Valsts ugunsdzēsības un glābšanas dienests papildu plānotajām iegādēm 2018. gadā plāno iegādāties vēl </w:t>
            </w:r>
            <w:r w:rsidR="00471F35">
              <w:rPr>
                <w:rFonts w:ascii="Times New Roman" w:hAnsi="Times New Roman"/>
                <w:sz w:val="24"/>
                <w:szCs w:val="24"/>
              </w:rPr>
              <w:t>trīs</w:t>
            </w:r>
            <w:r w:rsidRPr="00AE5AD2">
              <w:rPr>
                <w:rFonts w:ascii="Times New Roman" w:hAnsi="Times New Roman"/>
                <w:sz w:val="24"/>
                <w:szCs w:val="24"/>
              </w:rPr>
              <w:t xml:space="preserve"> transportlīdzekļus (kopējie izdevumi </w:t>
            </w:r>
            <w:r w:rsidRPr="002E621B">
              <w:rPr>
                <w:rFonts w:ascii="Times New Roman" w:hAnsi="Times New Roman"/>
                <w:sz w:val="24"/>
                <w:szCs w:val="24"/>
              </w:rPr>
              <w:t>897 461</w:t>
            </w:r>
            <w:r w:rsidRPr="00AE5AD2">
              <w:rPr>
                <w:rFonts w:ascii="Times New Roman" w:hAnsi="Times New Roman"/>
                <w:sz w:val="24"/>
                <w:szCs w:val="24"/>
              </w:rPr>
              <w:t xml:space="preserve"> </w:t>
            </w:r>
            <w:r w:rsidRPr="00AE5AD2">
              <w:rPr>
                <w:rFonts w:ascii="Times New Roman" w:hAnsi="Times New Roman"/>
                <w:i/>
                <w:sz w:val="24"/>
                <w:szCs w:val="24"/>
              </w:rPr>
              <w:t>euro</w:t>
            </w:r>
            <w:r w:rsidRPr="00AE5AD2">
              <w:rPr>
                <w:rFonts w:ascii="Times New Roman" w:hAnsi="Times New Roman"/>
                <w:sz w:val="24"/>
                <w:szCs w:val="24"/>
              </w:rPr>
              <w:t>), tajā skaitā:</w:t>
            </w:r>
          </w:p>
          <w:p w14:paraId="30629B64" w14:textId="77777777" w:rsidR="00AE5AD2" w:rsidRPr="00AE5AD2" w:rsidRDefault="00AE5AD2" w:rsidP="009B08D2">
            <w:pPr>
              <w:pStyle w:val="ListParagraph"/>
              <w:numPr>
                <w:ilvl w:val="0"/>
                <w:numId w:val="14"/>
              </w:numPr>
              <w:spacing w:after="0" w:line="240" w:lineRule="auto"/>
              <w:ind w:left="102" w:firstLine="207"/>
              <w:jc w:val="both"/>
              <w:rPr>
                <w:rFonts w:ascii="Times New Roman" w:hAnsi="Times New Roman"/>
                <w:sz w:val="24"/>
                <w:szCs w:val="24"/>
              </w:rPr>
            </w:pPr>
            <w:r w:rsidRPr="00AE5AD2">
              <w:rPr>
                <w:rFonts w:ascii="Times New Roman" w:hAnsi="Times New Roman"/>
                <w:sz w:val="24"/>
                <w:szCs w:val="24"/>
              </w:rPr>
              <w:t>vienu ugunsdzēsības autocisternu (4x4)</w:t>
            </w:r>
            <w:r>
              <w:rPr>
                <w:rFonts w:ascii="Times New Roman" w:hAnsi="Times New Roman"/>
                <w:sz w:val="24"/>
                <w:szCs w:val="24"/>
              </w:rPr>
              <w:t>;</w:t>
            </w:r>
            <w:r w:rsidRPr="00AE5AD2">
              <w:rPr>
                <w:rFonts w:ascii="Times New Roman" w:hAnsi="Times New Roman"/>
                <w:sz w:val="24"/>
                <w:szCs w:val="24"/>
              </w:rPr>
              <w:t xml:space="preserve"> izdevumi 322 344 </w:t>
            </w:r>
            <w:r w:rsidRPr="00AE5AD2">
              <w:rPr>
                <w:rFonts w:ascii="Times New Roman" w:hAnsi="Times New Roman"/>
                <w:i/>
                <w:sz w:val="24"/>
                <w:szCs w:val="24"/>
              </w:rPr>
              <w:t xml:space="preserve">euro. </w:t>
            </w:r>
            <w:r w:rsidRPr="00AE5AD2">
              <w:rPr>
                <w:rFonts w:ascii="Times New Roman" w:hAnsi="Times New Roman"/>
                <w:sz w:val="24"/>
                <w:szCs w:val="24"/>
              </w:rPr>
              <w:t xml:space="preserve">2014. gada 6. novembra vispārīgā vienošanās Nr.22-1.48/758 “Par speciālo ugunsdzēsības un glābšanas transportlīdzekļu autocisternu piegādi” (iepirkuma identifikācijas numurs IeM NVA 2014/17). Avansa maksājums 53 280 </w:t>
            </w:r>
            <w:r w:rsidRPr="00AE5AD2">
              <w:rPr>
                <w:rFonts w:ascii="Times New Roman" w:hAnsi="Times New Roman"/>
                <w:i/>
                <w:sz w:val="24"/>
                <w:szCs w:val="24"/>
              </w:rPr>
              <w:t>euro</w:t>
            </w:r>
            <w:r w:rsidRPr="00AE5AD2">
              <w:rPr>
                <w:rFonts w:ascii="Times New Roman" w:hAnsi="Times New Roman"/>
                <w:sz w:val="24"/>
                <w:szCs w:val="24"/>
              </w:rPr>
              <w:t xml:space="preserve"> apmērā tiks veikts 2018. gada janvārī un gala maksājums 2018. </w:t>
            </w:r>
            <w:r>
              <w:rPr>
                <w:rFonts w:ascii="Times New Roman" w:hAnsi="Times New Roman"/>
                <w:sz w:val="24"/>
                <w:szCs w:val="24"/>
              </w:rPr>
              <w:t>gada novembrī;</w:t>
            </w:r>
          </w:p>
          <w:p w14:paraId="51F00639" w14:textId="53BAA0AD" w:rsidR="00AE5AD2" w:rsidRPr="00AE5AD2" w:rsidRDefault="00AE5AD2" w:rsidP="009B08D2">
            <w:pPr>
              <w:pStyle w:val="ListParagraph"/>
              <w:numPr>
                <w:ilvl w:val="0"/>
                <w:numId w:val="14"/>
              </w:numPr>
              <w:spacing w:after="0" w:line="240" w:lineRule="auto"/>
              <w:ind w:left="102" w:firstLine="284"/>
              <w:jc w:val="both"/>
              <w:rPr>
                <w:rFonts w:ascii="Times New Roman" w:hAnsi="Times New Roman"/>
                <w:sz w:val="24"/>
                <w:szCs w:val="24"/>
              </w:rPr>
            </w:pPr>
            <w:r w:rsidRPr="00AE5AD2">
              <w:rPr>
                <w:rFonts w:ascii="Times New Roman" w:hAnsi="Times New Roman"/>
                <w:sz w:val="24"/>
                <w:szCs w:val="24"/>
              </w:rPr>
              <w:t>vienu ugunsdzēsības autocisternu (6x6)</w:t>
            </w:r>
            <w:r>
              <w:rPr>
                <w:rFonts w:ascii="Times New Roman" w:hAnsi="Times New Roman"/>
                <w:sz w:val="24"/>
                <w:szCs w:val="24"/>
              </w:rPr>
              <w:t xml:space="preserve">; </w:t>
            </w:r>
            <w:r w:rsidRPr="00AE5AD2">
              <w:rPr>
                <w:rFonts w:ascii="Times New Roman" w:hAnsi="Times New Roman"/>
                <w:sz w:val="24"/>
                <w:szCs w:val="24"/>
              </w:rPr>
              <w:t xml:space="preserve">izdevumi 346 427 </w:t>
            </w:r>
            <w:r w:rsidRPr="00AE5AD2">
              <w:rPr>
                <w:rFonts w:ascii="Times New Roman" w:hAnsi="Times New Roman"/>
                <w:i/>
                <w:sz w:val="24"/>
                <w:szCs w:val="24"/>
              </w:rPr>
              <w:t xml:space="preserve">euro. </w:t>
            </w:r>
            <w:r w:rsidRPr="00AE5AD2">
              <w:rPr>
                <w:rFonts w:ascii="Times New Roman" w:hAnsi="Times New Roman"/>
                <w:sz w:val="24"/>
                <w:szCs w:val="24"/>
              </w:rPr>
              <w:t xml:space="preserve">2015. gada 3. jūnija vispārīgā vienošanās </w:t>
            </w:r>
            <w:r w:rsidR="005B2B8C">
              <w:rPr>
                <w:rFonts w:ascii="Times New Roman" w:hAnsi="Times New Roman"/>
                <w:sz w:val="24"/>
                <w:szCs w:val="24"/>
              </w:rPr>
              <w:t>Nr. 22-1.48/578</w:t>
            </w:r>
            <w:r w:rsidR="002E621B">
              <w:rPr>
                <w:rFonts w:ascii="Times New Roman" w:hAnsi="Times New Roman"/>
                <w:sz w:val="24"/>
                <w:szCs w:val="24"/>
              </w:rPr>
              <w:t xml:space="preserve"> </w:t>
            </w:r>
            <w:r w:rsidRPr="00AE5AD2">
              <w:rPr>
                <w:rFonts w:ascii="Times New Roman" w:hAnsi="Times New Roman"/>
                <w:sz w:val="24"/>
                <w:szCs w:val="24"/>
              </w:rPr>
              <w:t>“</w:t>
            </w:r>
            <w:proofErr w:type="gramStart"/>
            <w:r w:rsidRPr="00AE5AD2">
              <w:rPr>
                <w:rFonts w:ascii="Times New Roman" w:hAnsi="Times New Roman"/>
                <w:sz w:val="24"/>
                <w:szCs w:val="24"/>
              </w:rPr>
              <w:t>Par speciālo ugunsdzēsības un glābšanas</w:t>
            </w:r>
            <w:proofErr w:type="gramEnd"/>
            <w:r w:rsidRPr="00AE5AD2">
              <w:rPr>
                <w:rFonts w:ascii="Times New Roman" w:hAnsi="Times New Roman"/>
                <w:sz w:val="24"/>
                <w:szCs w:val="24"/>
              </w:rPr>
              <w:t xml:space="preserve"> transportlīdzekļu – autocisternu, piegādi” (iepirkuma identifikācijas numurs IeM NVA 2014/17). Avansa maksājums 57 261 </w:t>
            </w:r>
            <w:r w:rsidRPr="00AE5AD2">
              <w:rPr>
                <w:rFonts w:ascii="Times New Roman" w:hAnsi="Times New Roman"/>
                <w:i/>
                <w:sz w:val="24"/>
                <w:szCs w:val="24"/>
              </w:rPr>
              <w:t>euro</w:t>
            </w:r>
            <w:r w:rsidRPr="00AE5AD2">
              <w:rPr>
                <w:rFonts w:ascii="Times New Roman" w:hAnsi="Times New Roman"/>
                <w:sz w:val="24"/>
                <w:szCs w:val="24"/>
              </w:rPr>
              <w:t xml:space="preserve"> apmērā tiks veikts 2018. gada janvārī un gala maksājums 2018. </w:t>
            </w:r>
            <w:r>
              <w:rPr>
                <w:rFonts w:ascii="Times New Roman" w:hAnsi="Times New Roman"/>
                <w:sz w:val="24"/>
                <w:szCs w:val="24"/>
              </w:rPr>
              <w:t>gada decembrī;</w:t>
            </w:r>
          </w:p>
          <w:p w14:paraId="002B89B5" w14:textId="4DD3F9D5" w:rsidR="00AE5AD2" w:rsidRDefault="00AE5AD2" w:rsidP="009B08D2">
            <w:pPr>
              <w:pStyle w:val="ListParagraph"/>
              <w:numPr>
                <w:ilvl w:val="0"/>
                <w:numId w:val="14"/>
              </w:numPr>
              <w:spacing w:after="0" w:line="240" w:lineRule="auto"/>
              <w:ind w:left="102" w:firstLine="207"/>
              <w:jc w:val="both"/>
              <w:rPr>
                <w:rFonts w:ascii="Times New Roman" w:hAnsi="Times New Roman"/>
                <w:sz w:val="24"/>
                <w:szCs w:val="24"/>
              </w:rPr>
            </w:pPr>
            <w:r>
              <w:rPr>
                <w:rFonts w:ascii="Times New Roman" w:hAnsi="Times New Roman"/>
                <w:sz w:val="24"/>
                <w:szCs w:val="24"/>
              </w:rPr>
              <w:t xml:space="preserve">vienu </w:t>
            </w:r>
            <w:r w:rsidRPr="00AE5AD2">
              <w:rPr>
                <w:rFonts w:ascii="Times New Roman" w:hAnsi="Times New Roman"/>
                <w:sz w:val="24"/>
                <w:szCs w:val="24"/>
              </w:rPr>
              <w:t>glābš</w:t>
            </w:r>
            <w:r w:rsidR="00F267D7">
              <w:rPr>
                <w:rFonts w:ascii="Times New Roman" w:hAnsi="Times New Roman"/>
                <w:sz w:val="24"/>
                <w:szCs w:val="24"/>
              </w:rPr>
              <w:t>anas automobili</w:t>
            </w:r>
            <w:r>
              <w:rPr>
                <w:rFonts w:ascii="Times New Roman" w:hAnsi="Times New Roman"/>
                <w:sz w:val="24"/>
                <w:szCs w:val="24"/>
              </w:rPr>
              <w:t xml:space="preserve"> ar konteineru; izdevumi </w:t>
            </w:r>
            <w:r w:rsidRPr="00AE5AD2">
              <w:rPr>
                <w:rFonts w:ascii="Times New Roman" w:hAnsi="Times New Roman"/>
                <w:sz w:val="24"/>
                <w:szCs w:val="24"/>
              </w:rPr>
              <w:t xml:space="preserve">228 690 </w:t>
            </w:r>
            <w:r w:rsidRPr="00AE5AD2">
              <w:rPr>
                <w:rFonts w:ascii="Times New Roman" w:hAnsi="Times New Roman"/>
                <w:i/>
                <w:sz w:val="24"/>
                <w:szCs w:val="24"/>
              </w:rPr>
              <w:t xml:space="preserve">euro. </w:t>
            </w:r>
            <w:r w:rsidRPr="00AE5AD2">
              <w:rPr>
                <w:rFonts w:ascii="Times New Roman" w:hAnsi="Times New Roman"/>
                <w:sz w:val="24"/>
                <w:szCs w:val="24"/>
              </w:rPr>
              <w:t>2016.</w:t>
            </w:r>
            <w:r>
              <w:rPr>
                <w:rFonts w:ascii="Times New Roman" w:hAnsi="Times New Roman"/>
                <w:sz w:val="24"/>
                <w:szCs w:val="24"/>
              </w:rPr>
              <w:t xml:space="preserve"> </w:t>
            </w:r>
            <w:r w:rsidRPr="00AE5AD2">
              <w:rPr>
                <w:rFonts w:ascii="Times New Roman" w:hAnsi="Times New Roman"/>
                <w:sz w:val="24"/>
                <w:szCs w:val="24"/>
              </w:rPr>
              <w:t xml:space="preserve">gada 29. februāra vispārīgā vienošanās </w:t>
            </w:r>
            <w:r w:rsidR="005B2B8C">
              <w:rPr>
                <w:rFonts w:ascii="Times New Roman" w:hAnsi="Times New Roman"/>
                <w:sz w:val="24"/>
                <w:szCs w:val="24"/>
              </w:rPr>
              <w:t>Nr. 22-1.48/-1</w:t>
            </w:r>
            <w:r w:rsidRPr="00AE5AD2">
              <w:rPr>
                <w:rFonts w:ascii="Times New Roman" w:hAnsi="Times New Roman"/>
                <w:sz w:val="24"/>
                <w:szCs w:val="24"/>
              </w:rPr>
              <w:t xml:space="preserve">“Par speciālo ugunsdzēsības un glābšanas transportlīdzekļu piegādi (iepirkuma identifikācijas numurs IeM NVA 2015/15). Avansa maksājums 75 600 </w:t>
            </w:r>
            <w:r w:rsidRPr="00AE5AD2">
              <w:rPr>
                <w:rFonts w:ascii="Times New Roman" w:hAnsi="Times New Roman"/>
                <w:i/>
                <w:sz w:val="24"/>
                <w:szCs w:val="24"/>
              </w:rPr>
              <w:t xml:space="preserve">euro </w:t>
            </w:r>
            <w:r w:rsidRPr="00AE5AD2">
              <w:rPr>
                <w:rFonts w:ascii="Times New Roman" w:hAnsi="Times New Roman"/>
                <w:sz w:val="24"/>
                <w:szCs w:val="24"/>
              </w:rPr>
              <w:t>apmērā tiks veikts 2018.</w:t>
            </w:r>
            <w:r>
              <w:rPr>
                <w:rFonts w:ascii="Times New Roman" w:hAnsi="Times New Roman"/>
                <w:sz w:val="24"/>
                <w:szCs w:val="24"/>
              </w:rPr>
              <w:t xml:space="preserve"> </w:t>
            </w:r>
            <w:r w:rsidRPr="00AE5AD2">
              <w:rPr>
                <w:rFonts w:ascii="Times New Roman" w:hAnsi="Times New Roman"/>
                <w:sz w:val="24"/>
                <w:szCs w:val="24"/>
              </w:rPr>
              <w:t>gada janvārī un gala maksājums 2018.</w:t>
            </w:r>
            <w:r>
              <w:rPr>
                <w:rFonts w:ascii="Times New Roman" w:hAnsi="Times New Roman"/>
                <w:sz w:val="24"/>
                <w:szCs w:val="24"/>
              </w:rPr>
              <w:t xml:space="preserve"> </w:t>
            </w:r>
            <w:r w:rsidRPr="00AE5AD2">
              <w:rPr>
                <w:rFonts w:ascii="Times New Roman" w:hAnsi="Times New Roman"/>
                <w:sz w:val="24"/>
                <w:szCs w:val="24"/>
              </w:rPr>
              <w:t>gada novembrī.</w:t>
            </w:r>
          </w:p>
          <w:p w14:paraId="107DE756" w14:textId="5C928A94" w:rsidR="004F6B94" w:rsidRPr="001C043C" w:rsidRDefault="001C043C" w:rsidP="004F6B94">
            <w:pPr>
              <w:pStyle w:val="ListParagraph"/>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Bez tam</w:t>
            </w:r>
            <w:proofErr w:type="gramEnd"/>
            <w:r>
              <w:rPr>
                <w:rFonts w:ascii="Times New Roman" w:hAnsi="Times New Roman"/>
                <w:sz w:val="24"/>
                <w:szCs w:val="24"/>
              </w:rPr>
              <w:t>,</w:t>
            </w:r>
            <w:r w:rsidR="004F6B94">
              <w:rPr>
                <w:rFonts w:ascii="Times New Roman" w:hAnsi="Times New Roman"/>
                <w:sz w:val="24"/>
                <w:szCs w:val="24"/>
              </w:rPr>
              <w:t xml:space="preserve"> lai veiktu gala maksājumu </w:t>
            </w:r>
            <w:r w:rsidR="004F6B94" w:rsidRPr="001C043C">
              <w:rPr>
                <w:rFonts w:ascii="Times New Roman" w:hAnsi="Times New Roman"/>
                <w:sz w:val="24"/>
                <w:szCs w:val="24"/>
              </w:rPr>
              <w:t>2018.</w:t>
            </w:r>
            <w:r w:rsidRPr="001C043C">
              <w:rPr>
                <w:rFonts w:ascii="Times New Roman" w:hAnsi="Times New Roman"/>
                <w:sz w:val="24"/>
                <w:szCs w:val="24"/>
              </w:rPr>
              <w:t xml:space="preserve"> </w:t>
            </w:r>
            <w:r w:rsidR="004F6B94" w:rsidRPr="001C043C">
              <w:rPr>
                <w:rFonts w:ascii="Times New Roman" w:hAnsi="Times New Roman"/>
                <w:sz w:val="24"/>
                <w:szCs w:val="24"/>
              </w:rPr>
              <w:t>gada septembrī</w:t>
            </w:r>
            <w:r w:rsidR="004F6B94">
              <w:rPr>
                <w:rFonts w:ascii="Times New Roman" w:hAnsi="Times New Roman"/>
                <w:sz w:val="24"/>
                <w:szCs w:val="24"/>
              </w:rPr>
              <w:t xml:space="preserve"> par vienu</w:t>
            </w:r>
            <w:r w:rsidR="002E621B" w:rsidRPr="00A76DCE">
              <w:rPr>
                <w:rFonts w:ascii="Times New Roman" w:hAnsi="Times New Roman"/>
                <w:sz w:val="24"/>
                <w:szCs w:val="24"/>
              </w:rPr>
              <w:t xml:space="preserve"> </w:t>
            </w:r>
            <w:r w:rsidR="004F6B94" w:rsidRPr="001C043C">
              <w:rPr>
                <w:rFonts w:ascii="Times New Roman" w:hAnsi="Times New Roman"/>
                <w:sz w:val="24"/>
                <w:szCs w:val="24"/>
              </w:rPr>
              <w:t>ugunsdzēsības autocisternu (atbilstoši 2015.</w:t>
            </w:r>
            <w:r>
              <w:rPr>
                <w:rFonts w:ascii="Times New Roman" w:hAnsi="Times New Roman"/>
                <w:sz w:val="24"/>
                <w:szCs w:val="24"/>
              </w:rPr>
              <w:t xml:space="preserve"> </w:t>
            </w:r>
            <w:r w:rsidR="004F6B94" w:rsidRPr="001C043C">
              <w:rPr>
                <w:rFonts w:ascii="Times New Roman" w:hAnsi="Times New Roman"/>
                <w:sz w:val="24"/>
                <w:szCs w:val="24"/>
              </w:rPr>
              <w:t>gada 27.</w:t>
            </w:r>
            <w:r>
              <w:rPr>
                <w:rFonts w:ascii="Times New Roman" w:hAnsi="Times New Roman"/>
                <w:sz w:val="24"/>
                <w:szCs w:val="24"/>
              </w:rPr>
              <w:t xml:space="preserve"> </w:t>
            </w:r>
            <w:r w:rsidR="004F6B94" w:rsidRPr="001C043C">
              <w:rPr>
                <w:rFonts w:ascii="Times New Roman" w:hAnsi="Times New Roman"/>
                <w:sz w:val="24"/>
                <w:szCs w:val="24"/>
              </w:rPr>
              <w:t xml:space="preserve">janvāra piegādes līgumam Nr. 22-1.48/43) ir nepieciešams finansējums 12 577 </w:t>
            </w:r>
            <w:r w:rsidR="004F6B94" w:rsidRPr="001C043C">
              <w:rPr>
                <w:rFonts w:ascii="Times New Roman" w:hAnsi="Times New Roman"/>
                <w:i/>
                <w:sz w:val="24"/>
                <w:szCs w:val="24"/>
              </w:rPr>
              <w:t>euro</w:t>
            </w:r>
            <w:r w:rsidR="004F6B94" w:rsidRPr="001C043C">
              <w:rPr>
                <w:rFonts w:ascii="Times New Roman" w:hAnsi="Times New Roman"/>
                <w:sz w:val="24"/>
                <w:szCs w:val="24"/>
              </w:rPr>
              <w:t xml:space="preserve"> apmērā.</w:t>
            </w:r>
          </w:p>
          <w:p w14:paraId="39B2FC7E" w14:textId="7A7325C0" w:rsidR="002E621B" w:rsidRPr="00A76DCE" w:rsidRDefault="002E621B" w:rsidP="002E621B">
            <w:pPr>
              <w:spacing w:after="0" w:line="240" w:lineRule="auto"/>
              <w:ind w:left="102"/>
              <w:jc w:val="both"/>
              <w:rPr>
                <w:rFonts w:ascii="Times New Roman" w:hAnsi="Times New Roman"/>
                <w:sz w:val="24"/>
                <w:szCs w:val="24"/>
              </w:rPr>
            </w:pPr>
          </w:p>
          <w:p w14:paraId="214EA5CB" w14:textId="1D055DB8" w:rsidR="00201435" w:rsidRDefault="00471F35" w:rsidP="00201435">
            <w:pPr>
              <w:pStyle w:val="Heading3"/>
              <w:shd w:val="clear" w:color="auto" w:fill="FFFFFF"/>
              <w:spacing w:before="0" w:beforeAutospacing="0" w:after="0" w:afterAutospacing="0"/>
              <w:ind w:right="57" w:firstLine="528"/>
              <w:jc w:val="both"/>
              <w:rPr>
                <w:b w:val="0"/>
                <w:sz w:val="24"/>
                <w:szCs w:val="24"/>
              </w:rPr>
            </w:pPr>
            <w:r>
              <w:rPr>
                <w:b w:val="0"/>
                <w:sz w:val="24"/>
                <w:szCs w:val="24"/>
              </w:rPr>
              <w:t>Kopējais nepieciešamais finansējums</w:t>
            </w:r>
            <w:r w:rsidR="004F6B94">
              <w:rPr>
                <w:b w:val="0"/>
                <w:sz w:val="24"/>
                <w:szCs w:val="24"/>
              </w:rPr>
              <w:t xml:space="preserve"> 2018.</w:t>
            </w:r>
            <w:r w:rsidR="001C043C">
              <w:rPr>
                <w:b w:val="0"/>
                <w:sz w:val="24"/>
                <w:szCs w:val="24"/>
              </w:rPr>
              <w:t xml:space="preserve"> </w:t>
            </w:r>
            <w:r w:rsidR="004F6B94">
              <w:rPr>
                <w:b w:val="0"/>
                <w:sz w:val="24"/>
                <w:szCs w:val="24"/>
              </w:rPr>
              <w:t xml:space="preserve">gadā ilgtermiņa saistībām ir </w:t>
            </w:r>
            <w:r w:rsidR="001C043C" w:rsidRPr="00B66C13">
              <w:rPr>
                <w:b w:val="0"/>
                <w:sz w:val="24"/>
                <w:szCs w:val="24"/>
              </w:rPr>
              <w:t xml:space="preserve">910 038 </w:t>
            </w:r>
            <w:r w:rsidR="001C043C" w:rsidRPr="00B66C13">
              <w:rPr>
                <w:b w:val="0"/>
                <w:i/>
                <w:sz w:val="24"/>
                <w:szCs w:val="24"/>
              </w:rPr>
              <w:t>euro</w:t>
            </w:r>
            <w:r w:rsidR="001C043C">
              <w:rPr>
                <w:b w:val="0"/>
                <w:sz w:val="24"/>
                <w:szCs w:val="24"/>
              </w:rPr>
              <w:t xml:space="preserve"> (tajā skaitā </w:t>
            </w:r>
            <w:r w:rsidR="00F267D7">
              <w:rPr>
                <w:b w:val="0"/>
                <w:sz w:val="24"/>
                <w:szCs w:val="24"/>
              </w:rPr>
              <w:t>papildu trī</w:t>
            </w:r>
            <w:r>
              <w:rPr>
                <w:b w:val="0"/>
                <w:sz w:val="24"/>
                <w:szCs w:val="24"/>
              </w:rPr>
              <w:t>s transportlīdzekļu iegād</w:t>
            </w:r>
            <w:r w:rsidR="008438BA">
              <w:rPr>
                <w:b w:val="0"/>
                <w:sz w:val="24"/>
                <w:szCs w:val="24"/>
              </w:rPr>
              <w:t>e</w:t>
            </w:r>
            <w:r w:rsidR="001C043C">
              <w:rPr>
                <w:b w:val="0"/>
                <w:sz w:val="24"/>
                <w:szCs w:val="24"/>
              </w:rPr>
              <w:t xml:space="preserve">i </w:t>
            </w:r>
            <w:r w:rsidR="00F267D7" w:rsidRPr="001C043C">
              <w:rPr>
                <w:b w:val="0"/>
                <w:sz w:val="24"/>
                <w:szCs w:val="24"/>
              </w:rPr>
              <w:t>897 461</w:t>
            </w:r>
            <w:r w:rsidR="00F267D7" w:rsidRPr="00F267D7">
              <w:rPr>
                <w:b w:val="0"/>
                <w:sz w:val="24"/>
                <w:szCs w:val="24"/>
              </w:rPr>
              <w:t xml:space="preserve"> </w:t>
            </w:r>
            <w:r w:rsidR="00F267D7" w:rsidRPr="00F267D7">
              <w:rPr>
                <w:b w:val="0"/>
                <w:i/>
                <w:sz w:val="24"/>
                <w:szCs w:val="24"/>
              </w:rPr>
              <w:t>euro</w:t>
            </w:r>
            <w:r w:rsidR="001C043C">
              <w:rPr>
                <w:b w:val="0"/>
                <w:sz w:val="24"/>
                <w:szCs w:val="24"/>
              </w:rPr>
              <w:t xml:space="preserve"> un gala norēķinam par vienu ugunsdzēsības autocisternu 12 577 </w:t>
            </w:r>
            <w:r w:rsidR="001C043C" w:rsidRPr="001C043C">
              <w:rPr>
                <w:b w:val="0"/>
                <w:i/>
                <w:sz w:val="24"/>
                <w:szCs w:val="24"/>
              </w:rPr>
              <w:t>euro</w:t>
            </w:r>
            <w:r w:rsidR="001C043C">
              <w:rPr>
                <w:b w:val="0"/>
                <w:sz w:val="24"/>
                <w:szCs w:val="24"/>
              </w:rPr>
              <w:t>)</w:t>
            </w:r>
            <w:r w:rsidR="00F267D7">
              <w:rPr>
                <w:i/>
                <w:sz w:val="24"/>
                <w:szCs w:val="24"/>
              </w:rPr>
              <w:t>.</w:t>
            </w:r>
            <w:r w:rsidR="00F267D7">
              <w:rPr>
                <w:b w:val="0"/>
                <w:sz w:val="24"/>
                <w:szCs w:val="24"/>
              </w:rPr>
              <w:t xml:space="preserve"> </w:t>
            </w:r>
            <w:r w:rsidR="002051B0">
              <w:rPr>
                <w:b w:val="0"/>
                <w:sz w:val="24"/>
                <w:szCs w:val="24"/>
              </w:rPr>
              <w:t>I</w:t>
            </w:r>
            <w:r w:rsidR="00F267D7">
              <w:rPr>
                <w:b w:val="0"/>
                <w:sz w:val="24"/>
                <w:szCs w:val="24"/>
              </w:rPr>
              <w:t xml:space="preserve">zdevumu segšanai </w:t>
            </w:r>
            <w:r w:rsidR="006121B1">
              <w:rPr>
                <w:b w:val="0"/>
                <w:sz w:val="24"/>
                <w:szCs w:val="24"/>
              </w:rPr>
              <w:t xml:space="preserve">budžeta programmas 07.00.00 </w:t>
            </w:r>
            <w:r w:rsidR="006121B1" w:rsidRPr="00220060">
              <w:rPr>
                <w:b w:val="0"/>
                <w:sz w:val="24"/>
                <w:szCs w:val="24"/>
              </w:rPr>
              <w:t xml:space="preserve">“Ugunsdrošība, </w:t>
            </w:r>
            <w:r w:rsidR="006121B1" w:rsidRPr="00220060">
              <w:rPr>
                <w:b w:val="0"/>
                <w:sz w:val="24"/>
                <w:szCs w:val="24"/>
              </w:rPr>
              <w:lastRenderedPageBreak/>
              <w:t>glābšana un civilā aizsardzība”</w:t>
            </w:r>
            <w:r w:rsidR="006121B1">
              <w:rPr>
                <w:b w:val="0"/>
                <w:sz w:val="24"/>
                <w:szCs w:val="24"/>
              </w:rPr>
              <w:t xml:space="preserve"> ietvaros tiek plānoti šādi</w:t>
            </w:r>
            <w:r w:rsidR="002051B0">
              <w:rPr>
                <w:b w:val="0"/>
                <w:sz w:val="24"/>
                <w:szCs w:val="24"/>
              </w:rPr>
              <w:t xml:space="preserve"> finansēšanas avoti</w:t>
            </w:r>
            <w:r w:rsidR="006121B1">
              <w:rPr>
                <w:b w:val="0"/>
                <w:sz w:val="24"/>
                <w:szCs w:val="24"/>
              </w:rPr>
              <w:t>:</w:t>
            </w:r>
          </w:p>
          <w:p w14:paraId="613B29B2" w14:textId="7EFD1D7B" w:rsidR="006121B1" w:rsidRDefault="006121B1" w:rsidP="006121B1">
            <w:pPr>
              <w:pStyle w:val="Heading3"/>
              <w:numPr>
                <w:ilvl w:val="0"/>
                <w:numId w:val="10"/>
              </w:numPr>
              <w:shd w:val="clear" w:color="auto" w:fill="FFFFFF"/>
              <w:spacing w:before="0" w:beforeAutospacing="0" w:after="0" w:afterAutospacing="0"/>
              <w:ind w:left="102" w:right="57" w:firstLine="284"/>
              <w:jc w:val="both"/>
              <w:rPr>
                <w:b w:val="0"/>
                <w:sz w:val="24"/>
                <w:szCs w:val="24"/>
              </w:rPr>
            </w:pPr>
            <w:r>
              <w:rPr>
                <w:b w:val="0"/>
                <w:sz w:val="24"/>
                <w:szCs w:val="24"/>
              </w:rPr>
              <w:t xml:space="preserve">2018. gadā plānotā </w:t>
            </w:r>
            <w:r w:rsidR="008438BA">
              <w:rPr>
                <w:b w:val="0"/>
                <w:sz w:val="24"/>
                <w:szCs w:val="24"/>
              </w:rPr>
              <w:t xml:space="preserve">ilgtermiņa saistību </w:t>
            </w:r>
            <w:r>
              <w:rPr>
                <w:b w:val="0"/>
                <w:sz w:val="24"/>
                <w:szCs w:val="24"/>
              </w:rPr>
              <w:t>fi</w:t>
            </w:r>
            <w:r w:rsidR="005B2B8C">
              <w:rPr>
                <w:b w:val="0"/>
                <w:sz w:val="24"/>
                <w:szCs w:val="24"/>
              </w:rPr>
              <w:t>nanšu līdzekļu ekonomija 853 491</w:t>
            </w:r>
            <w:r>
              <w:rPr>
                <w:b w:val="0"/>
                <w:sz w:val="24"/>
                <w:szCs w:val="24"/>
              </w:rPr>
              <w:t xml:space="preserve"> </w:t>
            </w:r>
            <w:r w:rsidRPr="006121B1">
              <w:rPr>
                <w:b w:val="0"/>
                <w:i/>
                <w:sz w:val="24"/>
                <w:szCs w:val="24"/>
              </w:rPr>
              <w:t>euro</w:t>
            </w:r>
            <w:r>
              <w:rPr>
                <w:b w:val="0"/>
                <w:i/>
                <w:sz w:val="24"/>
                <w:szCs w:val="24"/>
              </w:rPr>
              <w:t xml:space="preserve"> </w:t>
            </w:r>
            <w:r>
              <w:rPr>
                <w:b w:val="0"/>
                <w:sz w:val="24"/>
                <w:szCs w:val="24"/>
              </w:rPr>
              <w:t>apmērā;</w:t>
            </w:r>
          </w:p>
          <w:p w14:paraId="35BB8ECC" w14:textId="550A1D1C" w:rsidR="006121B1" w:rsidRDefault="005B2B8C" w:rsidP="006121B1">
            <w:pPr>
              <w:pStyle w:val="Heading3"/>
              <w:numPr>
                <w:ilvl w:val="0"/>
                <w:numId w:val="10"/>
              </w:numPr>
              <w:shd w:val="clear" w:color="auto" w:fill="FFFFFF"/>
              <w:spacing w:before="0" w:beforeAutospacing="0" w:after="0" w:afterAutospacing="0"/>
              <w:ind w:left="102" w:right="57" w:firstLine="284"/>
              <w:jc w:val="both"/>
              <w:rPr>
                <w:b w:val="0"/>
                <w:sz w:val="24"/>
                <w:szCs w:val="24"/>
              </w:rPr>
            </w:pPr>
            <w:r>
              <w:rPr>
                <w:b w:val="0"/>
                <w:sz w:val="24"/>
                <w:szCs w:val="24"/>
              </w:rPr>
              <w:t>bāzes izdevumu pārdale 56 547</w:t>
            </w:r>
            <w:r w:rsidR="006121B1" w:rsidRPr="006121B1">
              <w:rPr>
                <w:b w:val="0"/>
                <w:i/>
                <w:sz w:val="24"/>
                <w:szCs w:val="24"/>
              </w:rPr>
              <w:t xml:space="preserve"> euro</w:t>
            </w:r>
            <w:r w:rsidR="006121B1">
              <w:rPr>
                <w:b w:val="0"/>
                <w:sz w:val="24"/>
                <w:szCs w:val="24"/>
              </w:rPr>
              <w:t xml:space="preserve"> apmērā.</w:t>
            </w:r>
          </w:p>
          <w:p w14:paraId="7761E89F" w14:textId="77777777" w:rsidR="008438BA" w:rsidRDefault="008438BA" w:rsidP="009B08D2">
            <w:pPr>
              <w:pStyle w:val="tv213"/>
              <w:spacing w:before="0" w:beforeAutospacing="0" w:after="0" w:afterAutospacing="0"/>
              <w:ind w:firstLine="386"/>
              <w:jc w:val="both"/>
            </w:pPr>
          </w:p>
          <w:p w14:paraId="022604AA" w14:textId="77777777" w:rsidR="00CD10FF" w:rsidRPr="00CD10FF" w:rsidRDefault="00CD10FF" w:rsidP="009B08D2">
            <w:pPr>
              <w:pStyle w:val="tv213"/>
              <w:spacing w:before="0" w:beforeAutospacing="0" w:after="0" w:afterAutospacing="0"/>
              <w:ind w:firstLine="386"/>
              <w:jc w:val="both"/>
            </w:pPr>
            <w:r w:rsidRPr="00CD10FF">
              <w:t xml:space="preserve">Ministru kabineta 2012. gada 31. jūlija noteikumu Nr.523 “Noteikumi par budžeta pieprasījumu izstrādāšanas un iesniegšanas pamatprincipiem” 34.2. apakšpunkts paredz, ka  </w:t>
            </w:r>
          </w:p>
          <w:p w14:paraId="078DACA0" w14:textId="77777777" w:rsidR="00976289" w:rsidRDefault="00CD10FF" w:rsidP="009B08D2">
            <w:pPr>
              <w:pStyle w:val="tv213"/>
              <w:spacing w:before="0" w:beforeAutospacing="0" w:after="0" w:afterAutospacing="0"/>
              <w:jc w:val="both"/>
            </w:pPr>
            <w:r w:rsidRPr="00CD10FF">
              <w:t xml:space="preserve">pārējām jaunām valsts budžeta ilgtermiņa saistībām (izņemot maksājumus par aizņēmumiem un kredītiem un maksājumus starptautiskajās institūcijās un programmās) plānoto valsts budžeta ilgtermiņa saistību apjomu norāda atbilstoši attiecīgajā Ministru kabineta rīkojumā noteiktajam. </w:t>
            </w:r>
          </w:p>
          <w:p w14:paraId="612438D0" w14:textId="77777777" w:rsidR="00CD10FF" w:rsidRPr="00CD10FF" w:rsidRDefault="00CD10FF" w:rsidP="009B08D2">
            <w:pPr>
              <w:pStyle w:val="tv213"/>
              <w:spacing w:before="0" w:beforeAutospacing="0" w:after="0" w:afterAutospacing="0"/>
              <w:ind w:firstLine="386"/>
              <w:jc w:val="both"/>
              <w:rPr>
                <w:rFonts w:ascii="Arial" w:hAnsi="Arial" w:cs="Arial"/>
                <w:sz w:val="20"/>
                <w:szCs w:val="20"/>
              </w:rPr>
            </w:pPr>
            <w:r w:rsidRPr="00CD10FF">
              <w:t>Ņemot vērā iepriekš minēto, Iekšlietu ministrija ir sagatavojusi rīkojuma projektu, kas paredz</w:t>
            </w:r>
            <w:r w:rsidRPr="00CD10FF">
              <w:rPr>
                <w:rFonts w:ascii="Arial" w:hAnsi="Arial" w:cs="Arial"/>
                <w:sz w:val="20"/>
                <w:szCs w:val="20"/>
              </w:rPr>
              <w:t>:</w:t>
            </w:r>
          </w:p>
          <w:p w14:paraId="45A4675C" w14:textId="38074EB0" w:rsidR="00AC2E07" w:rsidRPr="00FA5118" w:rsidRDefault="00AC2E07" w:rsidP="00AC2E07">
            <w:pPr>
              <w:pStyle w:val="Heading3"/>
              <w:numPr>
                <w:ilvl w:val="0"/>
                <w:numId w:val="2"/>
              </w:numPr>
              <w:shd w:val="clear" w:color="auto" w:fill="FFFFFF"/>
              <w:spacing w:before="0" w:beforeAutospacing="0" w:after="0" w:afterAutospacing="0"/>
              <w:ind w:right="57"/>
              <w:jc w:val="both"/>
              <w:rPr>
                <w:b w:val="0"/>
                <w:sz w:val="24"/>
                <w:szCs w:val="24"/>
              </w:rPr>
            </w:pPr>
            <w:r w:rsidRPr="00FA5118">
              <w:rPr>
                <w:b w:val="0"/>
                <w:sz w:val="24"/>
                <w:szCs w:val="24"/>
              </w:rPr>
              <w:t>palielin</w:t>
            </w:r>
            <w:r w:rsidR="006129CC" w:rsidRPr="00FA5118">
              <w:rPr>
                <w:b w:val="0"/>
                <w:sz w:val="24"/>
                <w:szCs w:val="24"/>
              </w:rPr>
              <w:t>āt I</w:t>
            </w:r>
            <w:r w:rsidRPr="00FA5118">
              <w:rPr>
                <w:b w:val="0"/>
                <w:sz w:val="24"/>
                <w:szCs w:val="24"/>
              </w:rPr>
              <w:t xml:space="preserve">ekšlietu ministrijas </w:t>
            </w:r>
            <w:r w:rsidR="005B2B8C">
              <w:rPr>
                <w:b w:val="0"/>
                <w:sz w:val="24"/>
                <w:szCs w:val="24"/>
              </w:rPr>
              <w:t>ilgtermiņa saistības par 910 038</w:t>
            </w:r>
            <w:r w:rsidRPr="00FA5118">
              <w:rPr>
                <w:b w:val="0"/>
                <w:sz w:val="24"/>
                <w:szCs w:val="24"/>
              </w:rPr>
              <w:t xml:space="preserve"> </w:t>
            </w:r>
            <w:r w:rsidRPr="00FA5118">
              <w:rPr>
                <w:b w:val="0"/>
                <w:i/>
                <w:sz w:val="24"/>
                <w:szCs w:val="24"/>
              </w:rPr>
              <w:t>euro</w:t>
            </w:r>
            <w:r w:rsidRPr="00FA5118">
              <w:rPr>
                <w:b w:val="0"/>
                <w:sz w:val="24"/>
                <w:szCs w:val="24"/>
              </w:rPr>
              <w:t xml:space="preserve">, paredzot tās </w:t>
            </w:r>
            <w:r w:rsidR="005B2B8C">
              <w:rPr>
                <w:b w:val="0"/>
                <w:bCs w:val="0"/>
                <w:sz w:val="24"/>
                <w:szCs w:val="24"/>
              </w:rPr>
              <w:t>37 196 461</w:t>
            </w:r>
            <w:r w:rsidRPr="00FA5118">
              <w:rPr>
                <w:b w:val="0"/>
                <w:bCs w:val="0"/>
                <w:i/>
                <w:sz w:val="24"/>
                <w:szCs w:val="24"/>
              </w:rPr>
              <w:t xml:space="preserve"> euro</w:t>
            </w:r>
            <w:r w:rsidRPr="00FA5118">
              <w:rPr>
                <w:b w:val="0"/>
                <w:bCs w:val="0"/>
                <w:sz w:val="24"/>
                <w:szCs w:val="24"/>
              </w:rPr>
              <w:t xml:space="preserve"> apmērā;</w:t>
            </w:r>
          </w:p>
          <w:p w14:paraId="1E43E2DB" w14:textId="77777777" w:rsidR="00AC2E07" w:rsidRDefault="001F5194" w:rsidP="00AD4EF1">
            <w:pPr>
              <w:pStyle w:val="Heading3"/>
              <w:numPr>
                <w:ilvl w:val="0"/>
                <w:numId w:val="2"/>
              </w:numPr>
              <w:shd w:val="clear" w:color="auto" w:fill="FFFFFF"/>
              <w:spacing w:before="0" w:beforeAutospacing="0" w:after="0" w:afterAutospacing="0"/>
              <w:ind w:right="57"/>
              <w:jc w:val="both"/>
              <w:rPr>
                <w:b w:val="0"/>
                <w:sz w:val="24"/>
                <w:szCs w:val="24"/>
              </w:rPr>
            </w:pPr>
            <w:r>
              <w:rPr>
                <w:b w:val="0"/>
                <w:sz w:val="24"/>
                <w:szCs w:val="24"/>
              </w:rPr>
              <w:t>precizēt</w:t>
            </w:r>
            <w:r w:rsidR="006129CC" w:rsidRPr="00FA5118">
              <w:rPr>
                <w:b w:val="0"/>
                <w:sz w:val="24"/>
                <w:szCs w:val="24"/>
              </w:rPr>
              <w:t xml:space="preserve"> </w:t>
            </w:r>
            <w:r w:rsidR="00AC2E07" w:rsidRPr="00FA5118">
              <w:rPr>
                <w:b w:val="0"/>
                <w:sz w:val="24"/>
                <w:szCs w:val="24"/>
              </w:rPr>
              <w:t>ilgtermiņa saistības pasākumam “Speciālo ugunsdzēsības un glābšanas transportlīdzekļu iegāde</w:t>
            </w:r>
            <w:r w:rsidR="006129CC" w:rsidRPr="00FA5118">
              <w:rPr>
                <w:b w:val="0"/>
                <w:sz w:val="24"/>
                <w:szCs w:val="24"/>
              </w:rPr>
              <w:t>”</w:t>
            </w:r>
            <w:r w:rsidR="006115CB" w:rsidRPr="00FA5118">
              <w:rPr>
                <w:b w:val="0"/>
                <w:sz w:val="24"/>
                <w:szCs w:val="24"/>
              </w:rPr>
              <w:t xml:space="preserve"> 2017. gadā </w:t>
            </w:r>
            <w:r w:rsidR="00F34AB5">
              <w:rPr>
                <w:b w:val="0"/>
                <w:sz w:val="24"/>
                <w:szCs w:val="24"/>
              </w:rPr>
              <w:t>(palielinājums</w:t>
            </w:r>
            <w:r w:rsidR="005B2B8C">
              <w:rPr>
                <w:b w:val="0"/>
                <w:sz w:val="24"/>
                <w:szCs w:val="24"/>
              </w:rPr>
              <w:t xml:space="preserve"> par 853 491</w:t>
            </w:r>
            <w:r w:rsidR="00AD4EF1">
              <w:rPr>
                <w:b w:val="0"/>
                <w:sz w:val="24"/>
                <w:szCs w:val="24"/>
              </w:rPr>
              <w:t xml:space="preserve"> </w:t>
            </w:r>
            <w:r w:rsidR="00AD4EF1" w:rsidRPr="00AD4EF1">
              <w:rPr>
                <w:b w:val="0"/>
                <w:i/>
                <w:sz w:val="24"/>
                <w:szCs w:val="24"/>
              </w:rPr>
              <w:t>euro</w:t>
            </w:r>
            <w:r w:rsidR="00AD4EF1">
              <w:rPr>
                <w:b w:val="0"/>
                <w:sz w:val="24"/>
                <w:szCs w:val="24"/>
              </w:rPr>
              <w:t xml:space="preserve">) un 2018. gadā </w:t>
            </w:r>
            <w:r w:rsidR="00F34AB5">
              <w:rPr>
                <w:b w:val="0"/>
                <w:sz w:val="24"/>
                <w:szCs w:val="24"/>
              </w:rPr>
              <w:t>(palielinājums</w:t>
            </w:r>
            <w:r w:rsidR="005B2B8C">
              <w:rPr>
                <w:b w:val="0"/>
                <w:sz w:val="24"/>
                <w:szCs w:val="24"/>
              </w:rPr>
              <w:t xml:space="preserve"> par 56 547</w:t>
            </w:r>
            <w:r w:rsidR="00AD4EF1">
              <w:rPr>
                <w:b w:val="0"/>
                <w:sz w:val="24"/>
                <w:szCs w:val="24"/>
              </w:rPr>
              <w:t xml:space="preserve"> </w:t>
            </w:r>
            <w:r w:rsidR="00AD4EF1" w:rsidRPr="00AD4EF1">
              <w:rPr>
                <w:b w:val="0"/>
                <w:i/>
                <w:sz w:val="24"/>
                <w:szCs w:val="24"/>
              </w:rPr>
              <w:t>euro</w:t>
            </w:r>
            <w:r w:rsidR="005B2B8C">
              <w:rPr>
                <w:b w:val="0"/>
                <w:sz w:val="24"/>
                <w:szCs w:val="24"/>
              </w:rPr>
              <w:t>);</w:t>
            </w:r>
          </w:p>
          <w:p w14:paraId="4F1DFCE0" w14:textId="65A892E0" w:rsidR="005B2B8C" w:rsidRPr="00AC2E07" w:rsidRDefault="005B2B8C" w:rsidP="00AD4EF1">
            <w:pPr>
              <w:pStyle w:val="Heading3"/>
              <w:numPr>
                <w:ilvl w:val="0"/>
                <w:numId w:val="2"/>
              </w:numPr>
              <w:shd w:val="clear" w:color="auto" w:fill="FFFFFF"/>
              <w:spacing w:before="0" w:beforeAutospacing="0" w:after="0" w:afterAutospacing="0"/>
              <w:ind w:right="57"/>
              <w:jc w:val="both"/>
              <w:rPr>
                <w:b w:val="0"/>
                <w:sz w:val="24"/>
                <w:szCs w:val="24"/>
              </w:rPr>
            </w:pPr>
            <w:r>
              <w:rPr>
                <w:b w:val="0"/>
                <w:sz w:val="24"/>
                <w:szCs w:val="24"/>
              </w:rPr>
              <w:t xml:space="preserve">noteikt, </w:t>
            </w:r>
            <w:r w:rsidRPr="00532424">
              <w:rPr>
                <w:b w:val="0"/>
                <w:sz w:val="24"/>
                <w:szCs w:val="24"/>
              </w:rPr>
              <w:t xml:space="preserve">ka </w:t>
            </w:r>
            <w:r w:rsidR="00532424" w:rsidRPr="00532424">
              <w:rPr>
                <w:b w:val="0"/>
                <w:sz w:val="24"/>
                <w:szCs w:val="24"/>
              </w:rPr>
              <w:t>šī rīkojuma izpildi Iekšlietu ministrija (Valsts ugunsdzēsības un glābšanas dienests) nodrošina pamatfunkciju izpildei piešķirtā finansējuma ietvaros.</w:t>
            </w:r>
          </w:p>
        </w:tc>
      </w:tr>
      <w:tr w:rsidR="007F6B1C" w:rsidRPr="005128C9" w14:paraId="4685BABD" w14:textId="77777777" w:rsidTr="001F5B8E">
        <w:trPr>
          <w:trHeight w:val="476"/>
        </w:trPr>
        <w:tc>
          <w:tcPr>
            <w:tcW w:w="227" w:type="pct"/>
          </w:tcPr>
          <w:p w14:paraId="28223FD9" w14:textId="2D62BE5B" w:rsidR="007F6B1C" w:rsidRPr="005128C9" w:rsidRDefault="007F6B1C" w:rsidP="001F5B8E">
            <w:pPr>
              <w:pStyle w:val="naiskr"/>
              <w:spacing w:before="0" w:beforeAutospacing="0" w:after="0" w:afterAutospacing="0"/>
              <w:ind w:left="57" w:right="57"/>
              <w:jc w:val="center"/>
            </w:pPr>
            <w:r w:rsidRPr="005128C9">
              <w:lastRenderedPageBreak/>
              <w:t>3.</w:t>
            </w:r>
          </w:p>
        </w:tc>
        <w:tc>
          <w:tcPr>
            <w:tcW w:w="1565" w:type="pct"/>
          </w:tcPr>
          <w:p w14:paraId="44F82BDE" w14:textId="77777777" w:rsidR="007F6B1C" w:rsidRPr="005128C9" w:rsidRDefault="007F6B1C" w:rsidP="001F5B8E">
            <w:pPr>
              <w:pStyle w:val="naiskr"/>
              <w:spacing w:before="0" w:beforeAutospacing="0" w:after="0" w:afterAutospacing="0"/>
              <w:ind w:left="57" w:right="57"/>
            </w:pPr>
            <w:r w:rsidRPr="005128C9">
              <w:t>Projekta izstrādē iesaistītās institūcijas</w:t>
            </w:r>
          </w:p>
        </w:tc>
        <w:tc>
          <w:tcPr>
            <w:tcW w:w="3207" w:type="pct"/>
          </w:tcPr>
          <w:p w14:paraId="7FB7BAC9" w14:textId="77777777" w:rsidR="007F6B1C" w:rsidRPr="007544EB" w:rsidRDefault="002F3374" w:rsidP="00F34AB5">
            <w:pPr>
              <w:spacing w:after="0" w:line="240" w:lineRule="auto"/>
              <w:ind w:left="57" w:right="57"/>
              <w:jc w:val="both"/>
              <w:rPr>
                <w:rFonts w:ascii="Times New Roman" w:hAnsi="Times New Roman" w:cs="Times New Roman"/>
                <w:sz w:val="24"/>
                <w:szCs w:val="24"/>
              </w:rPr>
            </w:pPr>
            <w:r w:rsidRPr="007544EB">
              <w:rPr>
                <w:rFonts w:ascii="Times New Roman" w:hAnsi="Times New Roman" w:cs="Times New Roman"/>
                <w:sz w:val="24"/>
                <w:szCs w:val="24"/>
              </w:rPr>
              <w:t>Iekšlietu ministrija, Valsts ugunsdzēsības un glābšanas dienests.</w:t>
            </w:r>
          </w:p>
        </w:tc>
      </w:tr>
      <w:tr w:rsidR="007F6B1C" w:rsidRPr="005128C9" w14:paraId="69CB6593" w14:textId="77777777" w:rsidTr="001F5B8E">
        <w:tc>
          <w:tcPr>
            <w:tcW w:w="227" w:type="pct"/>
          </w:tcPr>
          <w:p w14:paraId="1359B91B" w14:textId="77777777" w:rsidR="007F6B1C" w:rsidRPr="005128C9" w:rsidRDefault="007F6B1C" w:rsidP="001F5B8E">
            <w:pPr>
              <w:pStyle w:val="naiskr"/>
              <w:spacing w:before="0" w:beforeAutospacing="0" w:after="0" w:afterAutospacing="0"/>
              <w:ind w:left="57" w:right="57"/>
              <w:jc w:val="center"/>
            </w:pPr>
            <w:r w:rsidRPr="005128C9">
              <w:t>4.</w:t>
            </w:r>
          </w:p>
        </w:tc>
        <w:tc>
          <w:tcPr>
            <w:tcW w:w="1565" w:type="pct"/>
          </w:tcPr>
          <w:p w14:paraId="741F0F7B" w14:textId="77777777" w:rsidR="007F6B1C" w:rsidRPr="005128C9" w:rsidRDefault="007F6B1C" w:rsidP="001F5B8E">
            <w:pPr>
              <w:pStyle w:val="naiskr"/>
              <w:spacing w:before="0" w:beforeAutospacing="0" w:after="0" w:afterAutospacing="0"/>
              <w:ind w:left="57" w:right="57"/>
            </w:pPr>
            <w:r w:rsidRPr="005128C9">
              <w:t>Cita informācija</w:t>
            </w:r>
          </w:p>
        </w:tc>
        <w:tc>
          <w:tcPr>
            <w:tcW w:w="3207" w:type="pct"/>
          </w:tcPr>
          <w:p w14:paraId="66A1D73E" w14:textId="77777777" w:rsidR="007F6B1C" w:rsidRPr="005128C9" w:rsidRDefault="007544EB" w:rsidP="001F5B8E">
            <w:pPr>
              <w:pStyle w:val="naiskr"/>
              <w:spacing w:before="0" w:beforeAutospacing="0" w:after="0" w:afterAutospacing="0"/>
              <w:ind w:left="57" w:right="57"/>
            </w:pPr>
            <w:r>
              <w:t>Nav.</w:t>
            </w:r>
          </w:p>
        </w:tc>
      </w:tr>
    </w:tbl>
    <w:p w14:paraId="3B04A280" w14:textId="77777777" w:rsidR="007F6B1C" w:rsidRDefault="007F6B1C" w:rsidP="007F6B1C">
      <w:pPr>
        <w:spacing w:after="0" w:line="240" w:lineRule="auto"/>
        <w:rPr>
          <w:rFonts w:ascii="Times New Roman" w:hAnsi="Times New Roman" w:cs="Times New Roman"/>
          <w:sz w:val="24"/>
          <w:szCs w:val="24"/>
        </w:rPr>
      </w:pPr>
    </w:p>
    <w:p w14:paraId="3070BA16" w14:textId="77777777" w:rsidR="00F02B07" w:rsidRPr="005128C9" w:rsidRDefault="00F02B07" w:rsidP="007F6B1C">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9"/>
      </w:tblGrid>
      <w:tr w:rsidR="007F6B1C" w:rsidRPr="005128C9" w14:paraId="4C4E82D0" w14:textId="77777777" w:rsidTr="005128C9">
        <w:trPr>
          <w:trHeight w:val="556"/>
        </w:trPr>
        <w:tc>
          <w:tcPr>
            <w:tcW w:w="9219" w:type="dxa"/>
            <w:vAlign w:val="center"/>
          </w:tcPr>
          <w:p w14:paraId="3BDAEA22" w14:textId="77777777" w:rsidR="007F6B1C" w:rsidRPr="005128C9" w:rsidRDefault="007F6B1C" w:rsidP="001F5B8E">
            <w:pPr>
              <w:pStyle w:val="naisnod"/>
              <w:spacing w:before="0" w:beforeAutospacing="0" w:after="0" w:afterAutospacing="0"/>
              <w:ind w:left="57" w:right="57"/>
              <w:jc w:val="center"/>
              <w:rPr>
                <w:b/>
              </w:rPr>
            </w:pPr>
            <w:r w:rsidRPr="005128C9">
              <w:rPr>
                <w:b/>
              </w:rPr>
              <w:t>II. Tiesību akta projekta ietekme uz sabiedrību, tautsaimniecības attīstību</w:t>
            </w:r>
          </w:p>
          <w:p w14:paraId="5854E7D4" w14:textId="77777777" w:rsidR="007F6B1C" w:rsidRPr="005128C9" w:rsidRDefault="007F6B1C" w:rsidP="001F5B8E">
            <w:pPr>
              <w:pStyle w:val="naisnod"/>
              <w:spacing w:before="0" w:beforeAutospacing="0" w:after="0" w:afterAutospacing="0"/>
              <w:ind w:left="57" w:right="57"/>
              <w:jc w:val="center"/>
              <w:rPr>
                <w:b/>
              </w:rPr>
            </w:pPr>
            <w:r w:rsidRPr="005128C9">
              <w:rPr>
                <w:b/>
              </w:rPr>
              <w:t>un administratīvo slogu</w:t>
            </w:r>
          </w:p>
        </w:tc>
      </w:tr>
      <w:tr w:rsidR="007544EB" w:rsidRPr="005128C9" w14:paraId="5ECF9719" w14:textId="77777777" w:rsidTr="005128C9">
        <w:trPr>
          <w:trHeight w:val="556"/>
        </w:trPr>
        <w:tc>
          <w:tcPr>
            <w:tcW w:w="9219" w:type="dxa"/>
            <w:vAlign w:val="center"/>
          </w:tcPr>
          <w:p w14:paraId="7AFD3462" w14:textId="77777777" w:rsidR="007544EB" w:rsidRPr="001C657F" w:rsidRDefault="007544EB" w:rsidP="001F5B8E">
            <w:pPr>
              <w:pStyle w:val="naisnod"/>
              <w:spacing w:before="0" w:beforeAutospacing="0" w:after="0" w:afterAutospacing="0"/>
              <w:ind w:left="57" w:right="57"/>
              <w:jc w:val="center"/>
            </w:pPr>
            <w:r w:rsidRPr="001C657F">
              <w:t>Projekts šo jomu neskar.</w:t>
            </w:r>
          </w:p>
        </w:tc>
      </w:tr>
    </w:tbl>
    <w:p w14:paraId="5CE491E4" w14:textId="77777777" w:rsidR="007F6B1C" w:rsidRDefault="007F6B1C" w:rsidP="007F6B1C">
      <w:pPr>
        <w:spacing w:after="0" w:line="240" w:lineRule="auto"/>
        <w:rPr>
          <w:rFonts w:ascii="Times New Roman" w:hAnsi="Times New Roman" w:cs="Times New Roman"/>
          <w:sz w:val="24"/>
          <w:szCs w:val="24"/>
        </w:rPr>
      </w:pPr>
    </w:p>
    <w:p w14:paraId="5CF4A527" w14:textId="77777777" w:rsidR="00F02B07" w:rsidRPr="005128C9" w:rsidRDefault="00F02B07" w:rsidP="007F6B1C">
      <w:pPr>
        <w:spacing w:after="0" w:line="240" w:lineRule="auto"/>
        <w:rPr>
          <w:rFonts w:ascii="Times New Roman" w:hAnsi="Times New Roman" w:cs="Times New Roman"/>
          <w:sz w:val="24"/>
          <w:szCs w:val="24"/>
        </w:rPr>
      </w:pP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603"/>
        <w:gridCol w:w="1674"/>
        <w:gridCol w:w="1580"/>
        <w:gridCol w:w="1611"/>
        <w:gridCol w:w="1580"/>
      </w:tblGrid>
      <w:tr w:rsidR="007F6B1C" w:rsidRPr="005128C9" w14:paraId="55E2416F" w14:textId="77777777" w:rsidTr="005128C9">
        <w:trPr>
          <w:trHeight w:val="361"/>
          <w:jc w:val="center"/>
        </w:trPr>
        <w:tc>
          <w:tcPr>
            <w:tcW w:w="9257" w:type="dxa"/>
            <w:gridSpan w:val="6"/>
            <w:vAlign w:val="center"/>
          </w:tcPr>
          <w:p w14:paraId="47BDC2AD" w14:textId="77777777" w:rsidR="007F6B1C" w:rsidRPr="005128C9" w:rsidRDefault="007F6B1C" w:rsidP="001F5B8E">
            <w:pPr>
              <w:pStyle w:val="naisnod"/>
              <w:spacing w:before="0" w:beforeAutospacing="0" w:after="0" w:afterAutospacing="0"/>
              <w:jc w:val="center"/>
              <w:rPr>
                <w:b/>
                <w:i/>
              </w:rPr>
            </w:pPr>
            <w:r w:rsidRPr="005128C9">
              <w:br w:type="page"/>
            </w:r>
            <w:r w:rsidRPr="005128C9">
              <w:rPr>
                <w:b/>
              </w:rPr>
              <w:t>III. Tiesību akta projekta ietekme uz valsts budžetu un pašvaldību budžetiem</w:t>
            </w:r>
          </w:p>
        </w:tc>
      </w:tr>
      <w:tr w:rsidR="007F6B1C" w:rsidRPr="005128C9" w14:paraId="765A5813" w14:textId="77777777" w:rsidTr="005128C9">
        <w:trPr>
          <w:jc w:val="center"/>
        </w:trPr>
        <w:tc>
          <w:tcPr>
            <w:tcW w:w="3199" w:type="dxa"/>
            <w:vMerge w:val="restart"/>
            <w:vAlign w:val="center"/>
          </w:tcPr>
          <w:p w14:paraId="63F53050" w14:textId="77777777" w:rsidR="007F6B1C" w:rsidRPr="005128C9" w:rsidRDefault="007F6B1C" w:rsidP="001F5B8E">
            <w:pPr>
              <w:pStyle w:val="naisf"/>
              <w:spacing w:before="0" w:beforeAutospacing="0" w:after="0" w:afterAutospacing="0"/>
              <w:jc w:val="center"/>
              <w:rPr>
                <w:b/>
              </w:rPr>
            </w:pPr>
            <w:r w:rsidRPr="005128C9">
              <w:rPr>
                <w:b/>
              </w:rPr>
              <w:t>Rādītāji</w:t>
            </w:r>
          </w:p>
        </w:tc>
        <w:tc>
          <w:tcPr>
            <w:tcW w:w="2563" w:type="dxa"/>
            <w:gridSpan w:val="2"/>
            <w:vMerge w:val="restart"/>
            <w:vAlign w:val="center"/>
          </w:tcPr>
          <w:p w14:paraId="504B69F8" w14:textId="77777777" w:rsidR="007F6B1C" w:rsidRPr="005128C9" w:rsidRDefault="007544EB" w:rsidP="001F5B8E">
            <w:pPr>
              <w:pStyle w:val="naisf"/>
              <w:spacing w:before="0" w:beforeAutospacing="0" w:after="0" w:afterAutospacing="0"/>
              <w:jc w:val="center"/>
              <w:rPr>
                <w:b/>
              </w:rPr>
            </w:pPr>
            <w:r>
              <w:rPr>
                <w:b/>
              </w:rPr>
              <w:t>2017</w:t>
            </w:r>
          </w:p>
        </w:tc>
        <w:tc>
          <w:tcPr>
            <w:tcW w:w="3495" w:type="dxa"/>
            <w:gridSpan w:val="3"/>
            <w:vAlign w:val="center"/>
          </w:tcPr>
          <w:p w14:paraId="782D2110" w14:textId="77777777" w:rsidR="007F6B1C" w:rsidRPr="005128C9" w:rsidRDefault="00E7737A" w:rsidP="001F5B8E">
            <w:pPr>
              <w:pStyle w:val="naisf"/>
              <w:spacing w:before="0" w:beforeAutospacing="0" w:after="0" w:afterAutospacing="0"/>
              <w:jc w:val="center"/>
              <w:rPr>
                <w:b/>
                <w:i/>
              </w:rPr>
            </w:pPr>
            <w:r>
              <w:t>Turpmākie trīs gadi (</w:t>
            </w:r>
            <w:r w:rsidRPr="00E7737A">
              <w:rPr>
                <w:i/>
              </w:rPr>
              <w:t>euro</w:t>
            </w:r>
            <w:r w:rsidR="007F6B1C" w:rsidRPr="005128C9">
              <w:t>)</w:t>
            </w:r>
          </w:p>
        </w:tc>
      </w:tr>
      <w:tr w:rsidR="007F6B1C" w:rsidRPr="005128C9" w14:paraId="27D073CC" w14:textId="77777777" w:rsidTr="005128C9">
        <w:trPr>
          <w:jc w:val="center"/>
        </w:trPr>
        <w:tc>
          <w:tcPr>
            <w:tcW w:w="3199" w:type="dxa"/>
            <w:vMerge/>
            <w:vAlign w:val="center"/>
          </w:tcPr>
          <w:p w14:paraId="02F1B516" w14:textId="77777777" w:rsidR="007F6B1C" w:rsidRPr="005128C9" w:rsidRDefault="007F6B1C" w:rsidP="001F5B8E">
            <w:pPr>
              <w:pStyle w:val="naisf"/>
              <w:spacing w:before="0" w:beforeAutospacing="0" w:after="0" w:afterAutospacing="0"/>
              <w:jc w:val="center"/>
              <w:rPr>
                <w:b/>
                <w:i/>
              </w:rPr>
            </w:pPr>
          </w:p>
        </w:tc>
        <w:tc>
          <w:tcPr>
            <w:tcW w:w="2563" w:type="dxa"/>
            <w:gridSpan w:val="2"/>
            <w:vMerge/>
            <w:vAlign w:val="center"/>
          </w:tcPr>
          <w:p w14:paraId="0DBCBAED" w14:textId="77777777" w:rsidR="007F6B1C" w:rsidRPr="005128C9" w:rsidRDefault="007F6B1C" w:rsidP="001F5B8E">
            <w:pPr>
              <w:pStyle w:val="naisf"/>
              <w:spacing w:before="0" w:beforeAutospacing="0" w:after="0" w:afterAutospacing="0"/>
              <w:jc w:val="center"/>
              <w:rPr>
                <w:b/>
                <w:i/>
              </w:rPr>
            </w:pPr>
          </w:p>
        </w:tc>
        <w:tc>
          <w:tcPr>
            <w:tcW w:w="1150" w:type="dxa"/>
            <w:vAlign w:val="center"/>
          </w:tcPr>
          <w:p w14:paraId="1C5BD6D7" w14:textId="77777777" w:rsidR="007F6B1C" w:rsidRPr="005128C9" w:rsidRDefault="007544EB" w:rsidP="001F5B8E">
            <w:pPr>
              <w:pStyle w:val="naisf"/>
              <w:spacing w:before="0" w:beforeAutospacing="0" w:after="0" w:afterAutospacing="0"/>
              <w:jc w:val="center"/>
              <w:rPr>
                <w:b/>
                <w:i/>
              </w:rPr>
            </w:pPr>
            <w:r>
              <w:rPr>
                <w:b/>
                <w:bCs/>
              </w:rPr>
              <w:t>2018</w:t>
            </w:r>
          </w:p>
        </w:tc>
        <w:tc>
          <w:tcPr>
            <w:tcW w:w="1195" w:type="dxa"/>
            <w:vAlign w:val="center"/>
          </w:tcPr>
          <w:p w14:paraId="0A4DBE31" w14:textId="77777777" w:rsidR="007F6B1C" w:rsidRPr="005128C9" w:rsidRDefault="007544EB" w:rsidP="001F5B8E">
            <w:pPr>
              <w:pStyle w:val="naisf"/>
              <w:spacing w:before="0" w:beforeAutospacing="0" w:after="0" w:afterAutospacing="0"/>
              <w:jc w:val="center"/>
              <w:rPr>
                <w:b/>
                <w:i/>
              </w:rPr>
            </w:pPr>
            <w:r>
              <w:rPr>
                <w:b/>
                <w:bCs/>
              </w:rPr>
              <w:t>2019</w:t>
            </w:r>
          </w:p>
        </w:tc>
        <w:tc>
          <w:tcPr>
            <w:tcW w:w="1150" w:type="dxa"/>
            <w:vAlign w:val="center"/>
          </w:tcPr>
          <w:p w14:paraId="6386073C" w14:textId="77777777" w:rsidR="007F6B1C" w:rsidRPr="005128C9" w:rsidRDefault="007544EB" w:rsidP="001F5B8E">
            <w:pPr>
              <w:pStyle w:val="naisf"/>
              <w:spacing w:before="0" w:beforeAutospacing="0" w:after="0" w:afterAutospacing="0"/>
              <w:jc w:val="center"/>
              <w:rPr>
                <w:b/>
                <w:i/>
              </w:rPr>
            </w:pPr>
            <w:r>
              <w:rPr>
                <w:b/>
                <w:bCs/>
              </w:rPr>
              <w:t>2020</w:t>
            </w:r>
          </w:p>
        </w:tc>
      </w:tr>
      <w:tr w:rsidR="007F6B1C" w:rsidRPr="005128C9" w14:paraId="72826F7D" w14:textId="77777777" w:rsidTr="005128C9">
        <w:trPr>
          <w:jc w:val="center"/>
        </w:trPr>
        <w:tc>
          <w:tcPr>
            <w:tcW w:w="3199" w:type="dxa"/>
            <w:vMerge/>
            <w:vAlign w:val="center"/>
          </w:tcPr>
          <w:p w14:paraId="02F71B46" w14:textId="77777777" w:rsidR="007F6B1C" w:rsidRPr="005128C9" w:rsidRDefault="007F6B1C" w:rsidP="001F5B8E">
            <w:pPr>
              <w:pStyle w:val="naisf"/>
              <w:spacing w:before="0" w:beforeAutospacing="0" w:after="0" w:afterAutospacing="0"/>
              <w:jc w:val="center"/>
              <w:rPr>
                <w:b/>
                <w:i/>
              </w:rPr>
            </w:pPr>
          </w:p>
        </w:tc>
        <w:tc>
          <w:tcPr>
            <w:tcW w:w="1276" w:type="dxa"/>
            <w:vAlign w:val="center"/>
          </w:tcPr>
          <w:p w14:paraId="5CDE0ED1" w14:textId="77777777" w:rsidR="007F6B1C" w:rsidRPr="005128C9" w:rsidRDefault="007F6B1C" w:rsidP="001F5B8E">
            <w:pPr>
              <w:pStyle w:val="naisf"/>
              <w:spacing w:before="0" w:beforeAutospacing="0" w:after="0" w:afterAutospacing="0"/>
              <w:jc w:val="center"/>
              <w:rPr>
                <w:b/>
                <w:i/>
              </w:rPr>
            </w:pPr>
            <w:r w:rsidRPr="005128C9">
              <w:t>saskaņā ar valsts budžetu kārtējam gadam</w:t>
            </w:r>
          </w:p>
        </w:tc>
        <w:tc>
          <w:tcPr>
            <w:tcW w:w="1287" w:type="dxa"/>
            <w:vAlign w:val="center"/>
          </w:tcPr>
          <w:p w14:paraId="4DEB3F38" w14:textId="77777777" w:rsidR="007F6B1C" w:rsidRPr="005128C9" w:rsidRDefault="007F6B1C" w:rsidP="001F5B8E">
            <w:pPr>
              <w:pStyle w:val="naisf"/>
              <w:spacing w:before="0" w:beforeAutospacing="0" w:after="0" w:afterAutospacing="0"/>
              <w:jc w:val="center"/>
              <w:rPr>
                <w:b/>
                <w:i/>
              </w:rPr>
            </w:pPr>
            <w:r w:rsidRPr="005128C9">
              <w:t>izmaiņas kārtējā gadā, salīdzinot ar budžetu kārtējam gadam</w:t>
            </w:r>
          </w:p>
        </w:tc>
        <w:tc>
          <w:tcPr>
            <w:tcW w:w="1150" w:type="dxa"/>
            <w:vAlign w:val="center"/>
          </w:tcPr>
          <w:p w14:paraId="54E52946" w14:textId="77777777" w:rsidR="007F6B1C" w:rsidRPr="005128C9" w:rsidRDefault="007F6B1C" w:rsidP="001F5B8E">
            <w:pPr>
              <w:pStyle w:val="naisf"/>
              <w:spacing w:before="0" w:beforeAutospacing="0" w:after="0" w:afterAutospacing="0"/>
              <w:jc w:val="center"/>
              <w:rPr>
                <w:b/>
                <w:i/>
              </w:rPr>
            </w:pPr>
            <w:r w:rsidRPr="005128C9">
              <w:t>izm</w:t>
            </w:r>
            <w:r w:rsidR="007544EB">
              <w:t>aiņas, salīdzinot ar kārtējo 2017.</w:t>
            </w:r>
            <w:r w:rsidRPr="005128C9">
              <w:t xml:space="preserve"> gadu</w:t>
            </w:r>
          </w:p>
        </w:tc>
        <w:tc>
          <w:tcPr>
            <w:tcW w:w="1195" w:type="dxa"/>
            <w:vAlign w:val="center"/>
          </w:tcPr>
          <w:p w14:paraId="766D4BC7" w14:textId="77777777" w:rsidR="007F6B1C" w:rsidRPr="005128C9" w:rsidRDefault="007F6B1C" w:rsidP="001F5B8E">
            <w:pPr>
              <w:pStyle w:val="naisf"/>
              <w:spacing w:before="0" w:beforeAutospacing="0" w:after="0" w:afterAutospacing="0"/>
              <w:jc w:val="center"/>
              <w:rPr>
                <w:b/>
                <w:i/>
              </w:rPr>
            </w:pPr>
            <w:r w:rsidRPr="005128C9">
              <w:t>izm</w:t>
            </w:r>
            <w:r w:rsidR="007544EB">
              <w:t>aiņas, salīdzinot ar kārtējo 2017.</w:t>
            </w:r>
            <w:r w:rsidRPr="005128C9">
              <w:t xml:space="preserve"> gadu</w:t>
            </w:r>
          </w:p>
        </w:tc>
        <w:tc>
          <w:tcPr>
            <w:tcW w:w="1150" w:type="dxa"/>
            <w:vAlign w:val="center"/>
          </w:tcPr>
          <w:p w14:paraId="5A00F9F7" w14:textId="77777777" w:rsidR="007F6B1C" w:rsidRPr="005128C9" w:rsidRDefault="007F6B1C" w:rsidP="001F5B8E">
            <w:pPr>
              <w:pStyle w:val="naisf"/>
              <w:spacing w:before="0" w:beforeAutospacing="0" w:after="0" w:afterAutospacing="0"/>
              <w:jc w:val="center"/>
              <w:rPr>
                <w:b/>
                <w:i/>
              </w:rPr>
            </w:pPr>
            <w:r w:rsidRPr="005128C9">
              <w:t>izmaiņas,</w:t>
            </w:r>
            <w:r w:rsidR="007544EB">
              <w:t xml:space="preserve"> salīdzinot ar kārtējo 2017.</w:t>
            </w:r>
            <w:r w:rsidRPr="005128C9">
              <w:t xml:space="preserve"> gadu</w:t>
            </w:r>
          </w:p>
        </w:tc>
      </w:tr>
      <w:tr w:rsidR="007F6B1C" w:rsidRPr="005128C9" w14:paraId="4EBEBDC6" w14:textId="77777777" w:rsidTr="005128C9">
        <w:trPr>
          <w:jc w:val="center"/>
        </w:trPr>
        <w:tc>
          <w:tcPr>
            <w:tcW w:w="3199" w:type="dxa"/>
            <w:vAlign w:val="center"/>
          </w:tcPr>
          <w:p w14:paraId="10FC0ACB" w14:textId="77777777" w:rsidR="007F6B1C" w:rsidRPr="007544EB" w:rsidRDefault="007F6B1C" w:rsidP="001F5B8E">
            <w:pPr>
              <w:pStyle w:val="naisf"/>
              <w:spacing w:before="0" w:beforeAutospacing="0" w:after="0" w:afterAutospacing="0"/>
              <w:jc w:val="center"/>
              <w:rPr>
                <w:bCs/>
                <w:sz w:val="20"/>
                <w:szCs w:val="20"/>
              </w:rPr>
            </w:pPr>
            <w:r w:rsidRPr="007544EB">
              <w:rPr>
                <w:bCs/>
                <w:sz w:val="20"/>
                <w:szCs w:val="20"/>
              </w:rPr>
              <w:t>1</w:t>
            </w:r>
          </w:p>
        </w:tc>
        <w:tc>
          <w:tcPr>
            <w:tcW w:w="1276" w:type="dxa"/>
            <w:vAlign w:val="center"/>
          </w:tcPr>
          <w:p w14:paraId="3036D54E" w14:textId="77777777" w:rsidR="007F6B1C" w:rsidRPr="007544EB" w:rsidRDefault="007F6B1C" w:rsidP="001F5B8E">
            <w:pPr>
              <w:pStyle w:val="naisf"/>
              <w:spacing w:before="0" w:beforeAutospacing="0" w:after="0" w:afterAutospacing="0"/>
              <w:jc w:val="center"/>
              <w:rPr>
                <w:bCs/>
                <w:sz w:val="20"/>
                <w:szCs w:val="20"/>
              </w:rPr>
            </w:pPr>
            <w:r w:rsidRPr="007544EB">
              <w:rPr>
                <w:bCs/>
                <w:sz w:val="20"/>
                <w:szCs w:val="20"/>
              </w:rPr>
              <w:t>2</w:t>
            </w:r>
          </w:p>
        </w:tc>
        <w:tc>
          <w:tcPr>
            <w:tcW w:w="1287" w:type="dxa"/>
            <w:vAlign w:val="center"/>
          </w:tcPr>
          <w:p w14:paraId="42A1D6B8" w14:textId="77777777" w:rsidR="007F6B1C" w:rsidRPr="007544EB" w:rsidRDefault="007F6B1C" w:rsidP="001F5B8E">
            <w:pPr>
              <w:pStyle w:val="naisf"/>
              <w:spacing w:before="0" w:beforeAutospacing="0" w:after="0" w:afterAutospacing="0"/>
              <w:jc w:val="center"/>
              <w:rPr>
                <w:bCs/>
                <w:sz w:val="20"/>
                <w:szCs w:val="20"/>
              </w:rPr>
            </w:pPr>
            <w:r w:rsidRPr="007544EB">
              <w:rPr>
                <w:bCs/>
                <w:sz w:val="20"/>
                <w:szCs w:val="20"/>
              </w:rPr>
              <w:t>3</w:t>
            </w:r>
          </w:p>
        </w:tc>
        <w:tc>
          <w:tcPr>
            <w:tcW w:w="1150" w:type="dxa"/>
            <w:vAlign w:val="center"/>
          </w:tcPr>
          <w:p w14:paraId="55B73253" w14:textId="77777777" w:rsidR="007F6B1C" w:rsidRPr="007544EB" w:rsidRDefault="007F6B1C" w:rsidP="001F5B8E">
            <w:pPr>
              <w:pStyle w:val="naisf"/>
              <w:spacing w:before="0" w:beforeAutospacing="0" w:after="0" w:afterAutospacing="0"/>
              <w:jc w:val="center"/>
              <w:rPr>
                <w:bCs/>
                <w:sz w:val="20"/>
                <w:szCs w:val="20"/>
              </w:rPr>
            </w:pPr>
            <w:r w:rsidRPr="007544EB">
              <w:rPr>
                <w:bCs/>
                <w:sz w:val="20"/>
                <w:szCs w:val="20"/>
              </w:rPr>
              <w:t>4</w:t>
            </w:r>
          </w:p>
        </w:tc>
        <w:tc>
          <w:tcPr>
            <w:tcW w:w="1195" w:type="dxa"/>
            <w:vAlign w:val="center"/>
          </w:tcPr>
          <w:p w14:paraId="7012800D" w14:textId="77777777" w:rsidR="007F6B1C" w:rsidRPr="007544EB" w:rsidRDefault="007F6B1C" w:rsidP="001F5B8E">
            <w:pPr>
              <w:pStyle w:val="naisf"/>
              <w:spacing w:before="0" w:beforeAutospacing="0" w:after="0" w:afterAutospacing="0"/>
              <w:jc w:val="center"/>
              <w:rPr>
                <w:bCs/>
                <w:sz w:val="20"/>
                <w:szCs w:val="20"/>
              </w:rPr>
            </w:pPr>
            <w:r w:rsidRPr="007544EB">
              <w:rPr>
                <w:bCs/>
                <w:sz w:val="20"/>
                <w:szCs w:val="20"/>
              </w:rPr>
              <w:t>5</w:t>
            </w:r>
          </w:p>
        </w:tc>
        <w:tc>
          <w:tcPr>
            <w:tcW w:w="1150" w:type="dxa"/>
            <w:vAlign w:val="center"/>
          </w:tcPr>
          <w:p w14:paraId="10C77421" w14:textId="77777777" w:rsidR="007F6B1C" w:rsidRPr="007544EB" w:rsidRDefault="007F6B1C" w:rsidP="001F5B8E">
            <w:pPr>
              <w:pStyle w:val="naisf"/>
              <w:spacing w:before="0" w:beforeAutospacing="0" w:after="0" w:afterAutospacing="0"/>
              <w:jc w:val="center"/>
              <w:rPr>
                <w:bCs/>
                <w:sz w:val="20"/>
                <w:szCs w:val="20"/>
              </w:rPr>
            </w:pPr>
            <w:r w:rsidRPr="007544EB">
              <w:rPr>
                <w:bCs/>
                <w:sz w:val="20"/>
                <w:szCs w:val="20"/>
              </w:rPr>
              <w:t>6</w:t>
            </w:r>
          </w:p>
        </w:tc>
      </w:tr>
      <w:tr w:rsidR="007F6B1C" w:rsidRPr="005128C9" w14:paraId="3CB50D2A" w14:textId="77777777" w:rsidTr="005128C9">
        <w:trPr>
          <w:jc w:val="center"/>
        </w:trPr>
        <w:tc>
          <w:tcPr>
            <w:tcW w:w="3199" w:type="dxa"/>
          </w:tcPr>
          <w:p w14:paraId="06834015" w14:textId="77777777" w:rsidR="007F6B1C" w:rsidRPr="005128C9" w:rsidRDefault="007F6B1C" w:rsidP="001F5B8E">
            <w:pPr>
              <w:pStyle w:val="naisf"/>
              <w:spacing w:before="0" w:beforeAutospacing="0" w:after="0" w:afterAutospacing="0"/>
              <w:rPr>
                <w:i/>
              </w:rPr>
            </w:pPr>
            <w:r w:rsidRPr="005128C9">
              <w:t>1. Budžeta ieņēmumi:</w:t>
            </w:r>
          </w:p>
        </w:tc>
        <w:tc>
          <w:tcPr>
            <w:tcW w:w="1276" w:type="dxa"/>
          </w:tcPr>
          <w:p w14:paraId="743E0F5C" w14:textId="77777777" w:rsidR="007F6B1C" w:rsidRPr="007544EB" w:rsidRDefault="007544EB" w:rsidP="00E7737A">
            <w:pPr>
              <w:pStyle w:val="naisf"/>
              <w:spacing w:before="0" w:beforeAutospacing="0" w:after="0" w:afterAutospacing="0"/>
              <w:jc w:val="center"/>
              <w:rPr>
                <w:sz w:val="22"/>
                <w:szCs w:val="22"/>
              </w:rPr>
            </w:pPr>
            <w:r w:rsidRPr="007544EB">
              <w:rPr>
                <w:sz w:val="22"/>
                <w:szCs w:val="22"/>
              </w:rPr>
              <w:t>10 673 135</w:t>
            </w:r>
          </w:p>
        </w:tc>
        <w:tc>
          <w:tcPr>
            <w:tcW w:w="1287" w:type="dxa"/>
          </w:tcPr>
          <w:p w14:paraId="0BE0434C"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35826C4A"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678116C4"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5E534CC5"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7F6B1C" w:rsidRPr="005128C9" w14:paraId="07E0FBB7" w14:textId="77777777" w:rsidTr="005128C9">
        <w:trPr>
          <w:jc w:val="center"/>
        </w:trPr>
        <w:tc>
          <w:tcPr>
            <w:tcW w:w="3199" w:type="dxa"/>
          </w:tcPr>
          <w:p w14:paraId="08C6D7CE" w14:textId="77777777" w:rsidR="007F6B1C" w:rsidRPr="005128C9" w:rsidRDefault="007F6B1C" w:rsidP="001F5B8E">
            <w:pPr>
              <w:pStyle w:val="naisf"/>
              <w:spacing w:before="0" w:beforeAutospacing="0" w:after="0" w:afterAutospacing="0"/>
              <w:rPr>
                <w:i/>
              </w:rPr>
            </w:pPr>
            <w:r w:rsidRPr="005128C9">
              <w:lastRenderedPageBreak/>
              <w:t>1.1. valsts pamatbudžets, tai skaitā ieņēmumi no maksas pakalpojumiem un citi pašu ieņēmumi</w:t>
            </w:r>
          </w:p>
        </w:tc>
        <w:tc>
          <w:tcPr>
            <w:tcW w:w="1276" w:type="dxa"/>
          </w:tcPr>
          <w:p w14:paraId="4F51C19E" w14:textId="77777777" w:rsidR="007F6B1C" w:rsidRPr="007544EB" w:rsidRDefault="007544EB" w:rsidP="00E7737A">
            <w:pPr>
              <w:pStyle w:val="naisf"/>
              <w:spacing w:before="0" w:beforeAutospacing="0" w:after="0" w:afterAutospacing="0"/>
              <w:jc w:val="center"/>
              <w:rPr>
                <w:sz w:val="22"/>
                <w:szCs w:val="22"/>
              </w:rPr>
            </w:pPr>
            <w:r w:rsidRPr="007544EB">
              <w:rPr>
                <w:sz w:val="22"/>
                <w:szCs w:val="22"/>
              </w:rPr>
              <w:t>10 673 135</w:t>
            </w:r>
          </w:p>
        </w:tc>
        <w:tc>
          <w:tcPr>
            <w:tcW w:w="1287" w:type="dxa"/>
          </w:tcPr>
          <w:p w14:paraId="0E7DA4B1"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0523C90F"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48E5051D"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1501FA03"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7F6B1C" w:rsidRPr="005128C9" w14:paraId="330AB95E" w14:textId="77777777" w:rsidTr="005128C9">
        <w:trPr>
          <w:jc w:val="center"/>
        </w:trPr>
        <w:tc>
          <w:tcPr>
            <w:tcW w:w="3199" w:type="dxa"/>
          </w:tcPr>
          <w:p w14:paraId="5D255EEA" w14:textId="77777777" w:rsidR="007F6B1C" w:rsidRPr="005128C9" w:rsidRDefault="007F6B1C" w:rsidP="001F5B8E">
            <w:pPr>
              <w:pStyle w:val="naisf"/>
              <w:spacing w:before="0" w:beforeAutospacing="0" w:after="0" w:afterAutospacing="0"/>
              <w:rPr>
                <w:i/>
              </w:rPr>
            </w:pPr>
            <w:r w:rsidRPr="005128C9">
              <w:t>1.2. valsts speciālais budžets</w:t>
            </w:r>
          </w:p>
        </w:tc>
        <w:tc>
          <w:tcPr>
            <w:tcW w:w="1276" w:type="dxa"/>
          </w:tcPr>
          <w:p w14:paraId="7DB72320"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287" w:type="dxa"/>
          </w:tcPr>
          <w:p w14:paraId="75CB86F2"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1C04E9BA"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03874922"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780D588B"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7F6B1C" w:rsidRPr="005128C9" w14:paraId="2A59692E" w14:textId="77777777" w:rsidTr="005128C9">
        <w:trPr>
          <w:jc w:val="center"/>
        </w:trPr>
        <w:tc>
          <w:tcPr>
            <w:tcW w:w="3199" w:type="dxa"/>
          </w:tcPr>
          <w:p w14:paraId="3D762224" w14:textId="77777777" w:rsidR="007F6B1C" w:rsidRPr="005128C9" w:rsidRDefault="007F6B1C" w:rsidP="001F5B8E">
            <w:pPr>
              <w:pStyle w:val="naisf"/>
              <w:spacing w:before="0" w:beforeAutospacing="0" w:after="0" w:afterAutospacing="0"/>
              <w:rPr>
                <w:i/>
              </w:rPr>
            </w:pPr>
            <w:r w:rsidRPr="005128C9">
              <w:t>1.3. pašvaldību budžets</w:t>
            </w:r>
          </w:p>
        </w:tc>
        <w:tc>
          <w:tcPr>
            <w:tcW w:w="1276" w:type="dxa"/>
          </w:tcPr>
          <w:p w14:paraId="7808947E"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287" w:type="dxa"/>
          </w:tcPr>
          <w:p w14:paraId="7C35A8AB"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3194B4EA"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30ED342C"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16F75A8C"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7F6B1C" w:rsidRPr="005128C9" w14:paraId="671B3D8D" w14:textId="77777777" w:rsidTr="005128C9">
        <w:trPr>
          <w:jc w:val="center"/>
        </w:trPr>
        <w:tc>
          <w:tcPr>
            <w:tcW w:w="3199" w:type="dxa"/>
          </w:tcPr>
          <w:p w14:paraId="4324C5A7"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 Budžeta izdevumi:</w:t>
            </w:r>
          </w:p>
        </w:tc>
        <w:tc>
          <w:tcPr>
            <w:tcW w:w="1276" w:type="dxa"/>
          </w:tcPr>
          <w:p w14:paraId="74BF7D7E" w14:textId="77777777" w:rsidR="007F6B1C" w:rsidRPr="007544EB" w:rsidRDefault="007544EB" w:rsidP="00E7737A">
            <w:pPr>
              <w:pStyle w:val="naisf"/>
              <w:spacing w:before="0" w:beforeAutospacing="0" w:after="0" w:afterAutospacing="0"/>
              <w:jc w:val="center"/>
              <w:rPr>
                <w:sz w:val="22"/>
                <w:szCs w:val="22"/>
              </w:rPr>
            </w:pPr>
            <w:r w:rsidRPr="007544EB">
              <w:rPr>
                <w:sz w:val="22"/>
                <w:szCs w:val="22"/>
              </w:rPr>
              <w:t>10 673 135</w:t>
            </w:r>
          </w:p>
        </w:tc>
        <w:tc>
          <w:tcPr>
            <w:tcW w:w="1287" w:type="dxa"/>
          </w:tcPr>
          <w:p w14:paraId="713E4534" w14:textId="32BDFC32" w:rsidR="007F6B1C" w:rsidRPr="007544EB" w:rsidRDefault="007C6780" w:rsidP="00E7737A">
            <w:pPr>
              <w:pStyle w:val="naisf"/>
              <w:spacing w:before="0" w:beforeAutospacing="0" w:after="0" w:afterAutospacing="0"/>
              <w:jc w:val="center"/>
              <w:rPr>
                <w:sz w:val="22"/>
                <w:szCs w:val="22"/>
              </w:rPr>
            </w:pPr>
            <w:r>
              <w:rPr>
                <w:sz w:val="22"/>
                <w:szCs w:val="22"/>
              </w:rPr>
              <w:t>853 491</w:t>
            </w:r>
          </w:p>
        </w:tc>
        <w:tc>
          <w:tcPr>
            <w:tcW w:w="1150" w:type="dxa"/>
          </w:tcPr>
          <w:p w14:paraId="7CF1D499" w14:textId="48725B09" w:rsidR="007F6B1C" w:rsidRPr="007544EB" w:rsidRDefault="00413231" w:rsidP="00E7737A">
            <w:pPr>
              <w:pStyle w:val="naisf"/>
              <w:spacing w:before="0" w:beforeAutospacing="0" w:after="0" w:afterAutospacing="0"/>
              <w:jc w:val="center"/>
              <w:rPr>
                <w:sz w:val="22"/>
                <w:szCs w:val="22"/>
              </w:rPr>
            </w:pPr>
            <w:r>
              <w:rPr>
                <w:sz w:val="22"/>
                <w:szCs w:val="22"/>
              </w:rPr>
              <w:t>56 546</w:t>
            </w:r>
          </w:p>
        </w:tc>
        <w:tc>
          <w:tcPr>
            <w:tcW w:w="1195" w:type="dxa"/>
          </w:tcPr>
          <w:p w14:paraId="6475E365"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19A19699"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7F6B1C" w:rsidRPr="005128C9" w14:paraId="722B4656" w14:textId="77777777" w:rsidTr="005128C9">
        <w:trPr>
          <w:jc w:val="center"/>
        </w:trPr>
        <w:tc>
          <w:tcPr>
            <w:tcW w:w="3199" w:type="dxa"/>
          </w:tcPr>
          <w:p w14:paraId="1B153F7D"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2.1. valsts pamatbudžets</w:t>
            </w:r>
          </w:p>
        </w:tc>
        <w:tc>
          <w:tcPr>
            <w:tcW w:w="1276" w:type="dxa"/>
          </w:tcPr>
          <w:p w14:paraId="19315C27" w14:textId="77777777" w:rsidR="007F6B1C" w:rsidRPr="007544EB" w:rsidRDefault="007544EB" w:rsidP="00E7737A">
            <w:pPr>
              <w:pStyle w:val="naisf"/>
              <w:spacing w:before="0" w:beforeAutospacing="0" w:after="0" w:afterAutospacing="0"/>
              <w:jc w:val="center"/>
              <w:rPr>
                <w:sz w:val="22"/>
                <w:szCs w:val="22"/>
              </w:rPr>
            </w:pPr>
            <w:r w:rsidRPr="007544EB">
              <w:rPr>
                <w:sz w:val="22"/>
                <w:szCs w:val="22"/>
              </w:rPr>
              <w:t>10 673 135</w:t>
            </w:r>
          </w:p>
        </w:tc>
        <w:tc>
          <w:tcPr>
            <w:tcW w:w="1287" w:type="dxa"/>
          </w:tcPr>
          <w:p w14:paraId="15A9116C" w14:textId="14C90B43" w:rsidR="007F6B1C" w:rsidRPr="007544EB" w:rsidRDefault="007C6780" w:rsidP="00E7737A">
            <w:pPr>
              <w:pStyle w:val="naisf"/>
              <w:spacing w:before="0" w:beforeAutospacing="0" w:after="0" w:afterAutospacing="0"/>
              <w:jc w:val="center"/>
              <w:rPr>
                <w:sz w:val="22"/>
                <w:szCs w:val="22"/>
              </w:rPr>
            </w:pPr>
            <w:r>
              <w:rPr>
                <w:sz w:val="22"/>
                <w:szCs w:val="22"/>
              </w:rPr>
              <w:t>853 491</w:t>
            </w:r>
          </w:p>
        </w:tc>
        <w:tc>
          <w:tcPr>
            <w:tcW w:w="1150" w:type="dxa"/>
          </w:tcPr>
          <w:p w14:paraId="120E1A21" w14:textId="3C3A5B12" w:rsidR="007F6B1C" w:rsidRPr="007544EB" w:rsidRDefault="008D2D08" w:rsidP="00E7737A">
            <w:pPr>
              <w:pStyle w:val="naisf"/>
              <w:spacing w:before="0" w:beforeAutospacing="0" w:after="0" w:afterAutospacing="0"/>
              <w:jc w:val="center"/>
              <w:rPr>
                <w:sz w:val="22"/>
                <w:szCs w:val="22"/>
              </w:rPr>
            </w:pPr>
            <w:r>
              <w:rPr>
                <w:sz w:val="22"/>
                <w:szCs w:val="22"/>
              </w:rPr>
              <w:t>5</w:t>
            </w:r>
            <w:r w:rsidR="00413231">
              <w:rPr>
                <w:sz w:val="22"/>
                <w:szCs w:val="22"/>
              </w:rPr>
              <w:t>6 546</w:t>
            </w:r>
          </w:p>
        </w:tc>
        <w:tc>
          <w:tcPr>
            <w:tcW w:w="1195" w:type="dxa"/>
          </w:tcPr>
          <w:p w14:paraId="420D18D0"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0B7DBF94"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7F6B1C" w:rsidRPr="005128C9" w14:paraId="5674A438" w14:textId="77777777" w:rsidTr="005128C9">
        <w:trPr>
          <w:jc w:val="center"/>
        </w:trPr>
        <w:tc>
          <w:tcPr>
            <w:tcW w:w="3199" w:type="dxa"/>
          </w:tcPr>
          <w:p w14:paraId="01364C94"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2.2. valsts speciālais budžets</w:t>
            </w:r>
          </w:p>
        </w:tc>
        <w:tc>
          <w:tcPr>
            <w:tcW w:w="1276" w:type="dxa"/>
          </w:tcPr>
          <w:p w14:paraId="1B247CA5"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287" w:type="dxa"/>
          </w:tcPr>
          <w:p w14:paraId="61CE863B"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4B0064EE"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692CD85F"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7875B383"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7F6B1C" w:rsidRPr="005128C9" w14:paraId="70D24742" w14:textId="77777777" w:rsidTr="005128C9">
        <w:trPr>
          <w:jc w:val="center"/>
        </w:trPr>
        <w:tc>
          <w:tcPr>
            <w:tcW w:w="3199" w:type="dxa"/>
          </w:tcPr>
          <w:p w14:paraId="53CCED75"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2.3. pašvaldību budžets </w:t>
            </w:r>
          </w:p>
        </w:tc>
        <w:tc>
          <w:tcPr>
            <w:tcW w:w="1276" w:type="dxa"/>
          </w:tcPr>
          <w:p w14:paraId="77BE77AB"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287" w:type="dxa"/>
          </w:tcPr>
          <w:p w14:paraId="6101D6FA"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1EA11867"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2531EA42"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06F49A5B"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7544EB" w:rsidRPr="005128C9" w14:paraId="016E45DB" w14:textId="77777777" w:rsidTr="005128C9">
        <w:trPr>
          <w:jc w:val="center"/>
        </w:trPr>
        <w:tc>
          <w:tcPr>
            <w:tcW w:w="3199" w:type="dxa"/>
          </w:tcPr>
          <w:p w14:paraId="4E04A3A4" w14:textId="77777777" w:rsidR="007544EB" w:rsidRPr="005128C9" w:rsidRDefault="007544EB" w:rsidP="007544EB">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 Finansiālā ietekme:</w:t>
            </w:r>
          </w:p>
        </w:tc>
        <w:tc>
          <w:tcPr>
            <w:tcW w:w="1276" w:type="dxa"/>
            <w:shd w:val="clear" w:color="auto" w:fill="auto"/>
            <w:vAlign w:val="center"/>
          </w:tcPr>
          <w:p w14:paraId="23069D60" w14:textId="77777777" w:rsidR="007544EB" w:rsidRPr="007544EB" w:rsidRDefault="007544EB" w:rsidP="007544EB">
            <w:pPr>
              <w:pStyle w:val="naisf"/>
              <w:spacing w:before="0" w:beforeAutospacing="0" w:after="0" w:afterAutospacing="0"/>
              <w:jc w:val="center"/>
              <w:rPr>
                <w:sz w:val="22"/>
                <w:szCs w:val="22"/>
              </w:rPr>
            </w:pPr>
            <w:r w:rsidRPr="007544EB">
              <w:rPr>
                <w:sz w:val="22"/>
                <w:szCs w:val="22"/>
              </w:rPr>
              <w:t>0</w:t>
            </w:r>
          </w:p>
        </w:tc>
        <w:tc>
          <w:tcPr>
            <w:tcW w:w="1287" w:type="dxa"/>
          </w:tcPr>
          <w:p w14:paraId="4FD03AB3" w14:textId="6139171C" w:rsidR="007544EB" w:rsidRPr="007544EB" w:rsidRDefault="007C6780" w:rsidP="007544EB">
            <w:pPr>
              <w:pStyle w:val="naisf"/>
              <w:spacing w:before="0" w:beforeAutospacing="0" w:after="0" w:afterAutospacing="0"/>
              <w:jc w:val="center"/>
              <w:rPr>
                <w:sz w:val="22"/>
                <w:szCs w:val="22"/>
              </w:rPr>
            </w:pPr>
            <w:r>
              <w:rPr>
                <w:sz w:val="22"/>
                <w:szCs w:val="22"/>
              </w:rPr>
              <w:t>-853 491</w:t>
            </w:r>
          </w:p>
        </w:tc>
        <w:tc>
          <w:tcPr>
            <w:tcW w:w="1150" w:type="dxa"/>
          </w:tcPr>
          <w:p w14:paraId="0268C22B" w14:textId="04109853" w:rsidR="007544EB" w:rsidRPr="007544EB" w:rsidRDefault="00413231" w:rsidP="007544EB">
            <w:pPr>
              <w:pStyle w:val="naisf"/>
              <w:spacing w:before="0" w:beforeAutospacing="0" w:after="0" w:afterAutospacing="0"/>
              <w:jc w:val="center"/>
              <w:rPr>
                <w:sz w:val="22"/>
                <w:szCs w:val="22"/>
              </w:rPr>
            </w:pPr>
            <w:r>
              <w:rPr>
                <w:sz w:val="22"/>
                <w:szCs w:val="22"/>
              </w:rPr>
              <w:t>-56 546</w:t>
            </w:r>
          </w:p>
        </w:tc>
        <w:tc>
          <w:tcPr>
            <w:tcW w:w="1195" w:type="dxa"/>
          </w:tcPr>
          <w:p w14:paraId="07ED96A2" w14:textId="77777777" w:rsidR="007544EB" w:rsidRPr="007544EB" w:rsidRDefault="007544EB" w:rsidP="007544EB">
            <w:pPr>
              <w:pStyle w:val="naisf"/>
              <w:spacing w:before="0" w:beforeAutospacing="0" w:after="0" w:afterAutospacing="0"/>
              <w:jc w:val="center"/>
              <w:rPr>
                <w:sz w:val="22"/>
                <w:szCs w:val="22"/>
              </w:rPr>
            </w:pPr>
            <w:r w:rsidRPr="007544EB">
              <w:rPr>
                <w:sz w:val="22"/>
                <w:szCs w:val="22"/>
              </w:rPr>
              <w:t>0</w:t>
            </w:r>
          </w:p>
        </w:tc>
        <w:tc>
          <w:tcPr>
            <w:tcW w:w="1150" w:type="dxa"/>
          </w:tcPr>
          <w:p w14:paraId="40B8825F" w14:textId="77777777" w:rsidR="007544EB" w:rsidRPr="007544EB" w:rsidRDefault="007544EB" w:rsidP="007544EB">
            <w:pPr>
              <w:pStyle w:val="naisf"/>
              <w:spacing w:before="0" w:beforeAutospacing="0" w:after="0" w:afterAutospacing="0"/>
              <w:jc w:val="center"/>
              <w:rPr>
                <w:sz w:val="22"/>
                <w:szCs w:val="22"/>
              </w:rPr>
            </w:pPr>
            <w:r w:rsidRPr="007544EB">
              <w:rPr>
                <w:sz w:val="22"/>
                <w:szCs w:val="22"/>
              </w:rPr>
              <w:t>0</w:t>
            </w:r>
          </w:p>
        </w:tc>
      </w:tr>
      <w:tr w:rsidR="007544EB" w:rsidRPr="005128C9" w14:paraId="290EA214" w14:textId="77777777" w:rsidTr="005128C9">
        <w:trPr>
          <w:jc w:val="center"/>
        </w:trPr>
        <w:tc>
          <w:tcPr>
            <w:tcW w:w="3199" w:type="dxa"/>
          </w:tcPr>
          <w:p w14:paraId="7E7A9475" w14:textId="77777777" w:rsidR="007544EB" w:rsidRPr="005128C9" w:rsidRDefault="007544EB" w:rsidP="007544EB">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3.1. valsts pamatbudžets</w:t>
            </w:r>
          </w:p>
        </w:tc>
        <w:tc>
          <w:tcPr>
            <w:tcW w:w="1276" w:type="dxa"/>
            <w:shd w:val="clear" w:color="auto" w:fill="auto"/>
          </w:tcPr>
          <w:p w14:paraId="3F9E4BA9" w14:textId="77777777" w:rsidR="007544EB" w:rsidRPr="007544EB" w:rsidRDefault="007544EB" w:rsidP="007544EB">
            <w:pPr>
              <w:pStyle w:val="naisf"/>
              <w:spacing w:before="0" w:beforeAutospacing="0" w:after="0" w:afterAutospacing="0"/>
              <w:jc w:val="center"/>
              <w:rPr>
                <w:sz w:val="22"/>
                <w:szCs w:val="22"/>
              </w:rPr>
            </w:pPr>
            <w:r w:rsidRPr="007544EB">
              <w:rPr>
                <w:sz w:val="22"/>
                <w:szCs w:val="22"/>
              </w:rPr>
              <w:t>0</w:t>
            </w:r>
          </w:p>
        </w:tc>
        <w:tc>
          <w:tcPr>
            <w:tcW w:w="1287" w:type="dxa"/>
          </w:tcPr>
          <w:p w14:paraId="36C95ADA" w14:textId="1E5B9E2D" w:rsidR="007544EB" w:rsidRPr="007544EB" w:rsidRDefault="007C6780" w:rsidP="007544EB">
            <w:pPr>
              <w:pStyle w:val="naisf"/>
              <w:spacing w:before="0" w:beforeAutospacing="0" w:after="0" w:afterAutospacing="0"/>
              <w:jc w:val="center"/>
              <w:rPr>
                <w:sz w:val="22"/>
                <w:szCs w:val="22"/>
              </w:rPr>
            </w:pPr>
            <w:r>
              <w:rPr>
                <w:sz w:val="22"/>
                <w:szCs w:val="22"/>
              </w:rPr>
              <w:t>-853 491</w:t>
            </w:r>
          </w:p>
        </w:tc>
        <w:tc>
          <w:tcPr>
            <w:tcW w:w="1150" w:type="dxa"/>
          </w:tcPr>
          <w:p w14:paraId="65AF2978" w14:textId="09E5A813" w:rsidR="007544EB" w:rsidRPr="007544EB" w:rsidRDefault="00413231" w:rsidP="007544EB">
            <w:pPr>
              <w:pStyle w:val="naisf"/>
              <w:spacing w:before="0" w:beforeAutospacing="0" w:after="0" w:afterAutospacing="0"/>
              <w:jc w:val="center"/>
              <w:rPr>
                <w:sz w:val="22"/>
                <w:szCs w:val="22"/>
              </w:rPr>
            </w:pPr>
            <w:r>
              <w:rPr>
                <w:sz w:val="22"/>
                <w:szCs w:val="22"/>
              </w:rPr>
              <w:t>-56 546</w:t>
            </w:r>
          </w:p>
        </w:tc>
        <w:tc>
          <w:tcPr>
            <w:tcW w:w="1195" w:type="dxa"/>
          </w:tcPr>
          <w:p w14:paraId="0BD6DD5A" w14:textId="77777777" w:rsidR="007544EB" w:rsidRPr="007544EB" w:rsidRDefault="007544EB" w:rsidP="007544EB">
            <w:pPr>
              <w:pStyle w:val="naisf"/>
              <w:spacing w:before="0" w:beforeAutospacing="0" w:after="0" w:afterAutospacing="0"/>
              <w:jc w:val="center"/>
              <w:rPr>
                <w:sz w:val="22"/>
                <w:szCs w:val="22"/>
              </w:rPr>
            </w:pPr>
            <w:r w:rsidRPr="007544EB">
              <w:rPr>
                <w:sz w:val="22"/>
                <w:szCs w:val="22"/>
              </w:rPr>
              <w:t>0</w:t>
            </w:r>
          </w:p>
        </w:tc>
        <w:tc>
          <w:tcPr>
            <w:tcW w:w="1150" w:type="dxa"/>
          </w:tcPr>
          <w:p w14:paraId="4CF689BB" w14:textId="77777777" w:rsidR="007544EB" w:rsidRPr="007544EB" w:rsidRDefault="007544EB" w:rsidP="007544EB">
            <w:pPr>
              <w:pStyle w:val="naisf"/>
              <w:spacing w:before="0" w:beforeAutospacing="0" w:after="0" w:afterAutospacing="0"/>
              <w:jc w:val="center"/>
              <w:rPr>
                <w:sz w:val="22"/>
                <w:szCs w:val="22"/>
              </w:rPr>
            </w:pPr>
            <w:r w:rsidRPr="007544EB">
              <w:rPr>
                <w:sz w:val="22"/>
                <w:szCs w:val="22"/>
              </w:rPr>
              <w:t>0</w:t>
            </w:r>
          </w:p>
        </w:tc>
      </w:tr>
      <w:tr w:rsidR="007F6B1C" w:rsidRPr="005128C9" w14:paraId="47C87A6B" w14:textId="77777777" w:rsidTr="005128C9">
        <w:trPr>
          <w:jc w:val="center"/>
        </w:trPr>
        <w:tc>
          <w:tcPr>
            <w:tcW w:w="3199" w:type="dxa"/>
          </w:tcPr>
          <w:p w14:paraId="316C9642"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3.2. speciālais budžets</w:t>
            </w:r>
          </w:p>
        </w:tc>
        <w:tc>
          <w:tcPr>
            <w:tcW w:w="1276" w:type="dxa"/>
            <w:shd w:val="clear" w:color="auto" w:fill="auto"/>
          </w:tcPr>
          <w:p w14:paraId="2DCD3646"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287" w:type="dxa"/>
          </w:tcPr>
          <w:p w14:paraId="34A7DC2B"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26B63510"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371E7FAE"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2814FA06"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7F6B1C" w:rsidRPr="005128C9" w14:paraId="7F787A05" w14:textId="77777777" w:rsidTr="005128C9">
        <w:trPr>
          <w:jc w:val="center"/>
        </w:trPr>
        <w:tc>
          <w:tcPr>
            <w:tcW w:w="3199" w:type="dxa"/>
          </w:tcPr>
          <w:p w14:paraId="710D2439"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3.3. pašvaldību budžets </w:t>
            </w:r>
          </w:p>
        </w:tc>
        <w:tc>
          <w:tcPr>
            <w:tcW w:w="1276" w:type="dxa"/>
            <w:shd w:val="clear" w:color="auto" w:fill="auto"/>
          </w:tcPr>
          <w:p w14:paraId="2033983E"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287" w:type="dxa"/>
          </w:tcPr>
          <w:p w14:paraId="76644DF9"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0110464B"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68655009"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11BC4A3B"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7F6B1C" w:rsidRPr="005128C9" w14:paraId="560A7BF8" w14:textId="77777777" w:rsidTr="005128C9">
        <w:trPr>
          <w:jc w:val="center"/>
        </w:trPr>
        <w:tc>
          <w:tcPr>
            <w:tcW w:w="3199" w:type="dxa"/>
            <w:vMerge w:val="restart"/>
          </w:tcPr>
          <w:p w14:paraId="4BEE01AF"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4. Finanšu līdzekļi papildu izdevumu finansēšanai (kompensējošu izdevumu samazinājumu norāda ar "+" zīmi)</w:t>
            </w:r>
          </w:p>
        </w:tc>
        <w:tc>
          <w:tcPr>
            <w:tcW w:w="1276" w:type="dxa"/>
            <w:vMerge w:val="restart"/>
          </w:tcPr>
          <w:p w14:paraId="04C377C3" w14:textId="77777777" w:rsidR="007F6B1C" w:rsidRPr="007544EB" w:rsidRDefault="007F6B1C" w:rsidP="001F5B8E">
            <w:pPr>
              <w:pStyle w:val="naisf"/>
              <w:spacing w:before="0" w:beforeAutospacing="0" w:after="0" w:afterAutospacing="0"/>
              <w:jc w:val="center"/>
              <w:rPr>
                <w:i/>
                <w:sz w:val="22"/>
                <w:szCs w:val="22"/>
              </w:rPr>
            </w:pPr>
            <w:r w:rsidRPr="007544EB">
              <w:rPr>
                <w:sz w:val="22"/>
                <w:szCs w:val="22"/>
              </w:rPr>
              <w:t>X</w:t>
            </w:r>
          </w:p>
        </w:tc>
        <w:tc>
          <w:tcPr>
            <w:tcW w:w="1287" w:type="dxa"/>
          </w:tcPr>
          <w:p w14:paraId="59D61781" w14:textId="31C5323C" w:rsidR="007F6B1C" w:rsidRPr="007544EB" w:rsidRDefault="007C6780" w:rsidP="00E7737A">
            <w:pPr>
              <w:pStyle w:val="naisf"/>
              <w:spacing w:before="0" w:beforeAutospacing="0" w:after="0" w:afterAutospacing="0"/>
              <w:jc w:val="center"/>
              <w:rPr>
                <w:sz w:val="22"/>
                <w:szCs w:val="22"/>
              </w:rPr>
            </w:pPr>
            <w:r>
              <w:rPr>
                <w:sz w:val="22"/>
                <w:szCs w:val="22"/>
              </w:rPr>
              <w:t>853 491</w:t>
            </w:r>
          </w:p>
        </w:tc>
        <w:tc>
          <w:tcPr>
            <w:tcW w:w="1150" w:type="dxa"/>
          </w:tcPr>
          <w:p w14:paraId="05509B64" w14:textId="69BC9514" w:rsidR="007F6B1C" w:rsidRPr="007544EB" w:rsidRDefault="00413231" w:rsidP="00E7737A">
            <w:pPr>
              <w:pStyle w:val="naisf"/>
              <w:spacing w:before="0" w:beforeAutospacing="0" w:after="0" w:afterAutospacing="0"/>
              <w:jc w:val="center"/>
              <w:rPr>
                <w:sz w:val="22"/>
                <w:szCs w:val="22"/>
              </w:rPr>
            </w:pPr>
            <w:r>
              <w:rPr>
                <w:sz w:val="22"/>
                <w:szCs w:val="22"/>
              </w:rPr>
              <w:t>56 546</w:t>
            </w:r>
          </w:p>
        </w:tc>
        <w:tc>
          <w:tcPr>
            <w:tcW w:w="1195" w:type="dxa"/>
          </w:tcPr>
          <w:p w14:paraId="0065F18C"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61F02D66"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7F6B1C" w:rsidRPr="005128C9" w14:paraId="6FBB8B73" w14:textId="77777777" w:rsidTr="005128C9">
        <w:trPr>
          <w:jc w:val="center"/>
        </w:trPr>
        <w:tc>
          <w:tcPr>
            <w:tcW w:w="3199" w:type="dxa"/>
            <w:vMerge/>
          </w:tcPr>
          <w:p w14:paraId="6B42C01E" w14:textId="77777777" w:rsidR="007F6B1C" w:rsidRPr="005128C9" w:rsidRDefault="007F6B1C" w:rsidP="001F5B8E">
            <w:pPr>
              <w:spacing w:after="0" w:line="240" w:lineRule="auto"/>
              <w:rPr>
                <w:rFonts w:ascii="Times New Roman" w:hAnsi="Times New Roman" w:cs="Times New Roman"/>
                <w:sz w:val="24"/>
                <w:szCs w:val="24"/>
              </w:rPr>
            </w:pPr>
          </w:p>
        </w:tc>
        <w:tc>
          <w:tcPr>
            <w:tcW w:w="1276" w:type="dxa"/>
            <w:vMerge/>
          </w:tcPr>
          <w:p w14:paraId="7AD135BB" w14:textId="77777777" w:rsidR="007F6B1C" w:rsidRPr="007544EB" w:rsidRDefault="007F6B1C" w:rsidP="001F5B8E">
            <w:pPr>
              <w:pStyle w:val="naisf"/>
              <w:spacing w:before="0" w:beforeAutospacing="0" w:after="0" w:afterAutospacing="0"/>
              <w:jc w:val="center"/>
              <w:rPr>
                <w:i/>
                <w:sz w:val="22"/>
                <w:szCs w:val="22"/>
              </w:rPr>
            </w:pPr>
          </w:p>
        </w:tc>
        <w:tc>
          <w:tcPr>
            <w:tcW w:w="1287" w:type="dxa"/>
          </w:tcPr>
          <w:p w14:paraId="47074A6F"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7DBF55C5"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304A516A"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2E222A3F"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7F6B1C" w:rsidRPr="005128C9" w14:paraId="581BE5E0" w14:textId="77777777" w:rsidTr="005128C9">
        <w:trPr>
          <w:jc w:val="center"/>
        </w:trPr>
        <w:tc>
          <w:tcPr>
            <w:tcW w:w="3199" w:type="dxa"/>
            <w:vMerge/>
          </w:tcPr>
          <w:p w14:paraId="08E1AF72" w14:textId="77777777" w:rsidR="007F6B1C" w:rsidRPr="005128C9" w:rsidRDefault="007F6B1C" w:rsidP="001F5B8E">
            <w:pPr>
              <w:spacing w:after="0" w:line="240" w:lineRule="auto"/>
              <w:rPr>
                <w:rFonts w:ascii="Times New Roman" w:hAnsi="Times New Roman" w:cs="Times New Roman"/>
                <w:sz w:val="24"/>
                <w:szCs w:val="24"/>
              </w:rPr>
            </w:pPr>
          </w:p>
        </w:tc>
        <w:tc>
          <w:tcPr>
            <w:tcW w:w="1276" w:type="dxa"/>
            <w:vMerge/>
          </w:tcPr>
          <w:p w14:paraId="551454D8" w14:textId="77777777" w:rsidR="007F6B1C" w:rsidRPr="007544EB" w:rsidRDefault="007F6B1C" w:rsidP="001F5B8E">
            <w:pPr>
              <w:pStyle w:val="naisf"/>
              <w:spacing w:before="0" w:beforeAutospacing="0" w:after="0" w:afterAutospacing="0"/>
              <w:jc w:val="center"/>
              <w:rPr>
                <w:i/>
                <w:sz w:val="22"/>
                <w:szCs w:val="22"/>
              </w:rPr>
            </w:pPr>
          </w:p>
        </w:tc>
        <w:tc>
          <w:tcPr>
            <w:tcW w:w="1287" w:type="dxa"/>
          </w:tcPr>
          <w:p w14:paraId="0807D7A9"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2FE9252B"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1E43B3FF"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265CFB28"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7F6B1C" w:rsidRPr="005128C9" w14:paraId="4F152501" w14:textId="77777777" w:rsidTr="005128C9">
        <w:trPr>
          <w:jc w:val="center"/>
        </w:trPr>
        <w:tc>
          <w:tcPr>
            <w:tcW w:w="3199" w:type="dxa"/>
          </w:tcPr>
          <w:p w14:paraId="414EB2FE"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 Precizēta finansiālā ietekme:</w:t>
            </w:r>
          </w:p>
        </w:tc>
        <w:tc>
          <w:tcPr>
            <w:tcW w:w="1276" w:type="dxa"/>
            <w:vMerge w:val="restart"/>
          </w:tcPr>
          <w:p w14:paraId="03359457" w14:textId="77777777" w:rsidR="007F6B1C" w:rsidRPr="007544EB" w:rsidRDefault="007F6B1C" w:rsidP="001F5B8E">
            <w:pPr>
              <w:pStyle w:val="naisf"/>
              <w:spacing w:before="0" w:beforeAutospacing="0" w:after="0" w:afterAutospacing="0"/>
              <w:jc w:val="center"/>
              <w:rPr>
                <w:i/>
                <w:sz w:val="22"/>
                <w:szCs w:val="22"/>
              </w:rPr>
            </w:pPr>
            <w:r w:rsidRPr="007544EB">
              <w:rPr>
                <w:sz w:val="22"/>
                <w:szCs w:val="22"/>
              </w:rPr>
              <w:t>X</w:t>
            </w:r>
          </w:p>
        </w:tc>
        <w:tc>
          <w:tcPr>
            <w:tcW w:w="1287" w:type="dxa"/>
          </w:tcPr>
          <w:p w14:paraId="39888DD2" w14:textId="77777777" w:rsidR="007F6B1C" w:rsidRPr="007544EB" w:rsidRDefault="00F16E79" w:rsidP="00E7737A">
            <w:pPr>
              <w:pStyle w:val="naisf"/>
              <w:spacing w:before="0" w:beforeAutospacing="0" w:after="0" w:afterAutospacing="0"/>
              <w:jc w:val="center"/>
              <w:rPr>
                <w:sz w:val="22"/>
                <w:szCs w:val="22"/>
              </w:rPr>
            </w:pPr>
            <w:r>
              <w:rPr>
                <w:sz w:val="22"/>
                <w:szCs w:val="22"/>
              </w:rPr>
              <w:t>0</w:t>
            </w:r>
          </w:p>
        </w:tc>
        <w:tc>
          <w:tcPr>
            <w:tcW w:w="1150" w:type="dxa"/>
          </w:tcPr>
          <w:p w14:paraId="46B57E51"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3BBBCFC7"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2F1EE3C7"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7F6B1C" w:rsidRPr="005128C9" w14:paraId="414FFEE2" w14:textId="77777777" w:rsidTr="005128C9">
        <w:trPr>
          <w:jc w:val="center"/>
        </w:trPr>
        <w:tc>
          <w:tcPr>
            <w:tcW w:w="3199" w:type="dxa"/>
          </w:tcPr>
          <w:p w14:paraId="79397DC9"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5.1. valsts pamatbudžets</w:t>
            </w:r>
          </w:p>
        </w:tc>
        <w:tc>
          <w:tcPr>
            <w:tcW w:w="1276" w:type="dxa"/>
            <w:vMerge/>
            <w:vAlign w:val="center"/>
          </w:tcPr>
          <w:p w14:paraId="2D9B93D6" w14:textId="77777777" w:rsidR="007F6B1C" w:rsidRPr="007544EB" w:rsidRDefault="007F6B1C" w:rsidP="001F5B8E">
            <w:pPr>
              <w:pStyle w:val="naisf"/>
              <w:spacing w:before="0" w:beforeAutospacing="0" w:after="0" w:afterAutospacing="0"/>
              <w:jc w:val="center"/>
              <w:rPr>
                <w:i/>
                <w:sz w:val="22"/>
                <w:szCs w:val="22"/>
              </w:rPr>
            </w:pPr>
          </w:p>
        </w:tc>
        <w:tc>
          <w:tcPr>
            <w:tcW w:w="1287" w:type="dxa"/>
          </w:tcPr>
          <w:p w14:paraId="4483507C" w14:textId="77777777" w:rsidR="007F6B1C" w:rsidRPr="007544EB" w:rsidRDefault="00F16E79" w:rsidP="00E7737A">
            <w:pPr>
              <w:pStyle w:val="naisf"/>
              <w:spacing w:before="0" w:beforeAutospacing="0" w:after="0" w:afterAutospacing="0"/>
              <w:jc w:val="center"/>
              <w:rPr>
                <w:sz w:val="22"/>
                <w:szCs w:val="22"/>
              </w:rPr>
            </w:pPr>
            <w:r>
              <w:rPr>
                <w:sz w:val="22"/>
                <w:szCs w:val="22"/>
              </w:rPr>
              <w:t>0</w:t>
            </w:r>
          </w:p>
        </w:tc>
        <w:tc>
          <w:tcPr>
            <w:tcW w:w="1150" w:type="dxa"/>
          </w:tcPr>
          <w:p w14:paraId="7CB3736B"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0B5FCFED"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75B87AE8"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7F6B1C" w:rsidRPr="005128C9" w14:paraId="2A2882CD" w14:textId="77777777" w:rsidTr="005128C9">
        <w:trPr>
          <w:jc w:val="center"/>
        </w:trPr>
        <w:tc>
          <w:tcPr>
            <w:tcW w:w="3199" w:type="dxa"/>
          </w:tcPr>
          <w:p w14:paraId="34F1ED75"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5.2. speciālais budžets</w:t>
            </w:r>
          </w:p>
        </w:tc>
        <w:tc>
          <w:tcPr>
            <w:tcW w:w="1276" w:type="dxa"/>
            <w:vMerge/>
            <w:vAlign w:val="center"/>
          </w:tcPr>
          <w:p w14:paraId="402F74AD" w14:textId="77777777" w:rsidR="007F6B1C" w:rsidRPr="007544EB" w:rsidRDefault="007F6B1C" w:rsidP="001F5B8E">
            <w:pPr>
              <w:pStyle w:val="naisf"/>
              <w:spacing w:before="0" w:beforeAutospacing="0" w:after="0" w:afterAutospacing="0"/>
              <w:jc w:val="center"/>
              <w:rPr>
                <w:i/>
                <w:sz w:val="22"/>
                <w:szCs w:val="22"/>
              </w:rPr>
            </w:pPr>
          </w:p>
        </w:tc>
        <w:tc>
          <w:tcPr>
            <w:tcW w:w="1287" w:type="dxa"/>
          </w:tcPr>
          <w:p w14:paraId="779BDC26"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31598CB3"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53778246"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2ACD89B4"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7F6B1C" w:rsidRPr="005128C9" w14:paraId="036F40B4" w14:textId="77777777" w:rsidTr="005128C9">
        <w:trPr>
          <w:jc w:val="center"/>
        </w:trPr>
        <w:tc>
          <w:tcPr>
            <w:tcW w:w="3199" w:type="dxa"/>
          </w:tcPr>
          <w:p w14:paraId="6F2EC617"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 xml:space="preserve">5.3. pašvaldību budžets </w:t>
            </w:r>
          </w:p>
        </w:tc>
        <w:tc>
          <w:tcPr>
            <w:tcW w:w="1276" w:type="dxa"/>
            <w:vMerge/>
            <w:vAlign w:val="center"/>
          </w:tcPr>
          <w:p w14:paraId="70725577" w14:textId="77777777" w:rsidR="007F6B1C" w:rsidRPr="007544EB" w:rsidRDefault="007F6B1C" w:rsidP="001F5B8E">
            <w:pPr>
              <w:pStyle w:val="naisf"/>
              <w:spacing w:before="0" w:beforeAutospacing="0" w:after="0" w:afterAutospacing="0"/>
              <w:jc w:val="center"/>
              <w:rPr>
                <w:i/>
                <w:sz w:val="22"/>
                <w:szCs w:val="22"/>
              </w:rPr>
            </w:pPr>
          </w:p>
        </w:tc>
        <w:tc>
          <w:tcPr>
            <w:tcW w:w="1287" w:type="dxa"/>
          </w:tcPr>
          <w:p w14:paraId="6D45B2D5"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25EA9848"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95" w:type="dxa"/>
          </w:tcPr>
          <w:p w14:paraId="33E0C239"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c>
          <w:tcPr>
            <w:tcW w:w="1150" w:type="dxa"/>
          </w:tcPr>
          <w:p w14:paraId="5087C3CC" w14:textId="77777777" w:rsidR="007F6B1C" w:rsidRPr="007544EB" w:rsidRDefault="00E7737A" w:rsidP="00E7737A">
            <w:pPr>
              <w:pStyle w:val="naisf"/>
              <w:spacing w:before="0" w:beforeAutospacing="0" w:after="0" w:afterAutospacing="0"/>
              <w:jc w:val="center"/>
              <w:rPr>
                <w:sz w:val="22"/>
                <w:szCs w:val="22"/>
              </w:rPr>
            </w:pPr>
            <w:r w:rsidRPr="007544EB">
              <w:rPr>
                <w:sz w:val="22"/>
                <w:szCs w:val="22"/>
              </w:rPr>
              <w:t>0</w:t>
            </w:r>
          </w:p>
        </w:tc>
      </w:tr>
      <w:tr w:rsidR="007F6B1C" w:rsidRPr="005128C9" w14:paraId="79540DBF" w14:textId="77777777" w:rsidTr="005128C9">
        <w:trPr>
          <w:jc w:val="center"/>
        </w:trPr>
        <w:tc>
          <w:tcPr>
            <w:tcW w:w="3199" w:type="dxa"/>
          </w:tcPr>
          <w:p w14:paraId="5E11F9D4"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lastRenderedPageBreak/>
              <w:t>6. Detalizēts ieņēmumu un izdevumu aprēķins (ja nepie</w:t>
            </w:r>
            <w:r w:rsidRPr="005128C9">
              <w:rPr>
                <w:rFonts w:ascii="Times New Roman" w:hAnsi="Times New Roman" w:cs="Times New Roman"/>
                <w:sz w:val="24"/>
                <w:szCs w:val="24"/>
              </w:rPr>
              <w:softHyphen/>
              <w:t>ciešams, detalizētu ieņēmumu un izdevumu aprēķinu var pie</w:t>
            </w:r>
            <w:r w:rsidRPr="005128C9">
              <w:rPr>
                <w:rFonts w:ascii="Times New Roman" w:hAnsi="Times New Roman" w:cs="Times New Roman"/>
                <w:sz w:val="24"/>
                <w:szCs w:val="24"/>
              </w:rPr>
              <w:softHyphen/>
              <w:t>vienot anotācijas pielikumā):</w:t>
            </w:r>
          </w:p>
        </w:tc>
        <w:tc>
          <w:tcPr>
            <w:tcW w:w="6058" w:type="dxa"/>
            <w:gridSpan w:val="5"/>
            <w:vMerge w:val="restart"/>
            <w:vAlign w:val="center"/>
          </w:tcPr>
          <w:p w14:paraId="6F9FAD90" w14:textId="77777777" w:rsidR="00F02B07" w:rsidRDefault="00F02B07" w:rsidP="001D1DD5">
            <w:pPr>
              <w:pStyle w:val="naisf"/>
              <w:spacing w:before="0" w:beforeAutospacing="0" w:after="0" w:afterAutospacing="0"/>
              <w:ind w:firstLine="620"/>
              <w:jc w:val="both"/>
            </w:pPr>
          </w:p>
          <w:p w14:paraId="72AA1BF2" w14:textId="77777777" w:rsidR="007F6B1C" w:rsidRDefault="00DD1F6C" w:rsidP="001D1DD5">
            <w:pPr>
              <w:pStyle w:val="naisf"/>
              <w:spacing w:before="0" w:beforeAutospacing="0" w:after="0" w:afterAutospacing="0"/>
              <w:ind w:firstLine="620"/>
              <w:jc w:val="both"/>
            </w:pPr>
            <w:r>
              <w:t xml:space="preserve">Papildu izdevumi budžeta programmā 07.00.00 </w:t>
            </w:r>
            <w:r w:rsidRPr="00220060">
              <w:t>“Ugunsdrošība, glābšana un civilā aizsardzība”</w:t>
            </w:r>
            <w:r>
              <w:t xml:space="preserve"> netiek plānoti. Nepieciešama finansējuma pārdale starp pas</w:t>
            </w:r>
            <w:r w:rsidR="00F16E79">
              <w:t>ākumiem un izdevumu EKK:</w:t>
            </w:r>
          </w:p>
          <w:p w14:paraId="5BD269C4" w14:textId="77777777" w:rsidR="00F02B07" w:rsidRDefault="00F02B07" w:rsidP="001D1DD5">
            <w:pPr>
              <w:pStyle w:val="naisf"/>
              <w:spacing w:before="0" w:beforeAutospacing="0" w:after="0" w:afterAutospacing="0"/>
              <w:ind w:firstLine="620"/>
              <w:jc w:val="both"/>
            </w:pPr>
          </w:p>
          <w:p w14:paraId="3230792B" w14:textId="77777777" w:rsidR="00F02B07" w:rsidRDefault="00F02B07" w:rsidP="001D1DD5">
            <w:pPr>
              <w:pStyle w:val="naisf"/>
              <w:spacing w:before="0" w:beforeAutospacing="0" w:after="0" w:afterAutospacing="0"/>
              <w:ind w:firstLine="620"/>
              <w:jc w:val="both"/>
            </w:pPr>
          </w:p>
          <w:p w14:paraId="08A52EDB" w14:textId="77777777" w:rsidR="00F02B07" w:rsidRDefault="00F02B07" w:rsidP="001D1DD5">
            <w:pPr>
              <w:pStyle w:val="naisf"/>
              <w:spacing w:before="0" w:beforeAutospacing="0" w:after="0" w:afterAutospacing="0"/>
              <w:ind w:firstLine="620"/>
              <w:jc w:val="both"/>
            </w:pPr>
          </w:p>
          <w:tbl>
            <w:tblPr>
              <w:tblW w:w="7822" w:type="dxa"/>
              <w:tblLook w:val="04A0" w:firstRow="1" w:lastRow="0" w:firstColumn="1" w:lastColumn="0" w:noHBand="0" w:noVBand="1"/>
            </w:tblPr>
            <w:tblGrid>
              <w:gridCol w:w="457"/>
              <w:gridCol w:w="1550"/>
              <w:gridCol w:w="838"/>
              <w:gridCol w:w="1034"/>
              <w:gridCol w:w="909"/>
              <w:gridCol w:w="1040"/>
              <w:gridCol w:w="1034"/>
              <w:gridCol w:w="960"/>
            </w:tblGrid>
            <w:tr w:rsidR="008E2DB4" w:rsidRPr="008E2DB4" w14:paraId="13490ED4" w14:textId="77777777" w:rsidTr="004934ED">
              <w:trPr>
                <w:trHeight w:val="227"/>
              </w:trPr>
              <w:tc>
                <w:tcPr>
                  <w:tcW w:w="45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6E9DA70"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Nr. p.k.</w:t>
                  </w:r>
                </w:p>
              </w:tc>
              <w:tc>
                <w:tcPr>
                  <w:tcW w:w="1550" w:type="dxa"/>
                  <w:vMerge w:val="restart"/>
                  <w:tcBorders>
                    <w:top w:val="single" w:sz="4" w:space="0" w:color="A6A6A6"/>
                    <w:left w:val="single" w:sz="4" w:space="0" w:color="BFBFBF" w:themeColor="background1" w:themeShade="BF"/>
                    <w:bottom w:val="single" w:sz="4" w:space="0" w:color="A6A6A6"/>
                    <w:right w:val="single" w:sz="4" w:space="0" w:color="A6A6A6"/>
                  </w:tcBorders>
                  <w:shd w:val="clear" w:color="auto" w:fill="auto"/>
                  <w:vAlign w:val="center"/>
                  <w:hideMark/>
                </w:tcPr>
                <w:p w14:paraId="246DBE93"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Rādītāji</w:t>
                  </w:r>
                </w:p>
              </w:tc>
              <w:tc>
                <w:tcPr>
                  <w:tcW w:w="2781" w:type="dxa"/>
                  <w:gridSpan w:val="3"/>
                  <w:tcBorders>
                    <w:top w:val="single" w:sz="4" w:space="0" w:color="A6A6A6"/>
                    <w:left w:val="nil"/>
                    <w:bottom w:val="single" w:sz="4" w:space="0" w:color="A6A6A6"/>
                    <w:right w:val="single" w:sz="4" w:space="0" w:color="A6A6A6"/>
                  </w:tcBorders>
                  <w:shd w:val="clear" w:color="auto" w:fill="auto"/>
                  <w:vAlign w:val="center"/>
                  <w:hideMark/>
                </w:tcPr>
                <w:p w14:paraId="2134D69C" w14:textId="77777777" w:rsidR="008E2DB4" w:rsidRPr="008E2DB4" w:rsidRDefault="008E2DB4" w:rsidP="008E2DB4">
                  <w:pPr>
                    <w:spacing w:after="0" w:line="240" w:lineRule="auto"/>
                    <w:jc w:val="center"/>
                    <w:rPr>
                      <w:rFonts w:ascii="Times New Roman" w:eastAsia="Times New Roman" w:hAnsi="Times New Roman" w:cs="Times New Roman"/>
                      <w:b/>
                      <w:bCs/>
                      <w:color w:val="000000"/>
                      <w:sz w:val="16"/>
                      <w:szCs w:val="16"/>
                      <w:lang w:eastAsia="lv-LV"/>
                    </w:rPr>
                  </w:pPr>
                  <w:r w:rsidRPr="008E2DB4">
                    <w:rPr>
                      <w:rFonts w:ascii="Times New Roman" w:eastAsia="Times New Roman" w:hAnsi="Times New Roman" w:cs="Times New Roman"/>
                      <w:b/>
                      <w:bCs/>
                      <w:color w:val="000000"/>
                      <w:sz w:val="16"/>
                      <w:szCs w:val="16"/>
                      <w:lang w:eastAsia="lv-LV"/>
                    </w:rPr>
                    <w:t xml:space="preserve">2017. gads </w:t>
                  </w:r>
                </w:p>
              </w:tc>
              <w:tc>
                <w:tcPr>
                  <w:tcW w:w="3034" w:type="dxa"/>
                  <w:gridSpan w:val="3"/>
                  <w:tcBorders>
                    <w:top w:val="single" w:sz="4" w:space="0" w:color="A6A6A6"/>
                    <w:left w:val="nil"/>
                    <w:bottom w:val="single" w:sz="4" w:space="0" w:color="A6A6A6"/>
                    <w:right w:val="single" w:sz="4" w:space="0" w:color="A6A6A6"/>
                  </w:tcBorders>
                  <w:shd w:val="clear" w:color="auto" w:fill="auto"/>
                  <w:vAlign w:val="center"/>
                  <w:hideMark/>
                </w:tcPr>
                <w:p w14:paraId="0319E3E9" w14:textId="77777777" w:rsidR="008E2DB4" w:rsidRPr="008E2DB4" w:rsidRDefault="008E2DB4" w:rsidP="008E2DB4">
                  <w:pPr>
                    <w:spacing w:after="0" w:line="240" w:lineRule="auto"/>
                    <w:jc w:val="center"/>
                    <w:rPr>
                      <w:rFonts w:ascii="Times New Roman" w:eastAsia="Times New Roman" w:hAnsi="Times New Roman" w:cs="Times New Roman"/>
                      <w:b/>
                      <w:bCs/>
                      <w:color w:val="000000"/>
                      <w:sz w:val="16"/>
                      <w:szCs w:val="16"/>
                      <w:lang w:eastAsia="lv-LV"/>
                    </w:rPr>
                  </w:pPr>
                  <w:r w:rsidRPr="008E2DB4">
                    <w:rPr>
                      <w:rFonts w:ascii="Times New Roman" w:eastAsia="Times New Roman" w:hAnsi="Times New Roman" w:cs="Times New Roman"/>
                      <w:b/>
                      <w:bCs/>
                      <w:color w:val="000000"/>
                      <w:sz w:val="16"/>
                      <w:szCs w:val="16"/>
                      <w:lang w:eastAsia="lv-LV"/>
                    </w:rPr>
                    <w:t xml:space="preserve">2018. gads </w:t>
                  </w:r>
                </w:p>
              </w:tc>
            </w:tr>
            <w:tr w:rsidR="008E2DB4" w:rsidRPr="008E2DB4" w14:paraId="66E6A479" w14:textId="77777777" w:rsidTr="004934ED">
              <w:trPr>
                <w:trHeight w:val="454"/>
              </w:trPr>
              <w:tc>
                <w:tcPr>
                  <w:tcW w:w="45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4CAA2CC" w14:textId="77777777" w:rsidR="008E2DB4" w:rsidRPr="008E2DB4" w:rsidRDefault="008E2DB4" w:rsidP="008E2DB4">
                  <w:pPr>
                    <w:spacing w:after="0" w:line="240" w:lineRule="auto"/>
                    <w:rPr>
                      <w:rFonts w:ascii="Times New Roman" w:eastAsia="Times New Roman" w:hAnsi="Times New Roman" w:cs="Times New Roman"/>
                      <w:color w:val="000000"/>
                      <w:sz w:val="16"/>
                      <w:szCs w:val="16"/>
                      <w:lang w:eastAsia="lv-LV"/>
                    </w:rPr>
                  </w:pPr>
                </w:p>
              </w:tc>
              <w:tc>
                <w:tcPr>
                  <w:tcW w:w="1550" w:type="dxa"/>
                  <w:vMerge/>
                  <w:tcBorders>
                    <w:top w:val="single" w:sz="4" w:space="0" w:color="A6A6A6"/>
                    <w:left w:val="single" w:sz="4" w:space="0" w:color="BFBFBF" w:themeColor="background1" w:themeShade="BF"/>
                    <w:bottom w:val="single" w:sz="4" w:space="0" w:color="A6A6A6"/>
                    <w:right w:val="single" w:sz="4" w:space="0" w:color="A6A6A6"/>
                  </w:tcBorders>
                  <w:vAlign w:val="center"/>
                  <w:hideMark/>
                </w:tcPr>
                <w:p w14:paraId="1CD45D67" w14:textId="77777777" w:rsidR="008E2DB4" w:rsidRPr="008E2DB4" w:rsidRDefault="008E2DB4" w:rsidP="008E2DB4">
                  <w:pPr>
                    <w:spacing w:after="0" w:line="240" w:lineRule="auto"/>
                    <w:rPr>
                      <w:rFonts w:ascii="Times New Roman" w:eastAsia="Times New Roman" w:hAnsi="Times New Roman" w:cs="Times New Roman"/>
                      <w:color w:val="000000"/>
                      <w:sz w:val="16"/>
                      <w:szCs w:val="16"/>
                      <w:lang w:eastAsia="lv-LV"/>
                    </w:rPr>
                  </w:pPr>
                </w:p>
              </w:tc>
              <w:tc>
                <w:tcPr>
                  <w:tcW w:w="838" w:type="dxa"/>
                  <w:tcBorders>
                    <w:top w:val="nil"/>
                    <w:left w:val="nil"/>
                    <w:bottom w:val="single" w:sz="4" w:space="0" w:color="A6A6A6"/>
                    <w:right w:val="single" w:sz="4" w:space="0" w:color="A6A6A6"/>
                  </w:tcBorders>
                  <w:shd w:val="clear" w:color="auto" w:fill="auto"/>
                  <w:vAlign w:val="center"/>
                  <w:hideMark/>
                </w:tcPr>
                <w:p w14:paraId="1A100479"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Pāns</w:t>
                  </w:r>
                </w:p>
              </w:tc>
              <w:tc>
                <w:tcPr>
                  <w:tcW w:w="1034" w:type="dxa"/>
                  <w:tcBorders>
                    <w:top w:val="nil"/>
                    <w:left w:val="nil"/>
                    <w:bottom w:val="single" w:sz="4" w:space="0" w:color="A6A6A6"/>
                    <w:right w:val="single" w:sz="4" w:space="0" w:color="A6A6A6"/>
                  </w:tcBorders>
                  <w:shd w:val="clear" w:color="auto" w:fill="auto"/>
                  <w:vAlign w:val="center"/>
                  <w:hideMark/>
                </w:tcPr>
                <w:p w14:paraId="73885771"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Priekšlikumi izmaiņām</w:t>
                  </w:r>
                </w:p>
              </w:tc>
              <w:tc>
                <w:tcPr>
                  <w:tcW w:w="909" w:type="dxa"/>
                  <w:tcBorders>
                    <w:top w:val="nil"/>
                    <w:left w:val="nil"/>
                    <w:bottom w:val="single" w:sz="4" w:space="0" w:color="A6A6A6"/>
                    <w:right w:val="single" w:sz="4" w:space="0" w:color="A6A6A6"/>
                  </w:tcBorders>
                  <w:shd w:val="clear" w:color="auto" w:fill="auto"/>
                  <w:vAlign w:val="center"/>
                  <w:hideMark/>
                </w:tcPr>
                <w:p w14:paraId="508F80D0"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 xml:space="preserve">Precizētais plāns </w:t>
                  </w:r>
                </w:p>
              </w:tc>
              <w:tc>
                <w:tcPr>
                  <w:tcW w:w="1040" w:type="dxa"/>
                  <w:tcBorders>
                    <w:top w:val="nil"/>
                    <w:left w:val="nil"/>
                    <w:bottom w:val="single" w:sz="4" w:space="0" w:color="A6A6A6"/>
                    <w:right w:val="single" w:sz="4" w:space="0" w:color="A6A6A6"/>
                  </w:tcBorders>
                  <w:shd w:val="clear" w:color="auto" w:fill="auto"/>
                  <w:vAlign w:val="center"/>
                  <w:hideMark/>
                </w:tcPr>
                <w:p w14:paraId="2C4D81A8"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Pāns</w:t>
                  </w:r>
                </w:p>
              </w:tc>
              <w:tc>
                <w:tcPr>
                  <w:tcW w:w="1034" w:type="dxa"/>
                  <w:tcBorders>
                    <w:top w:val="nil"/>
                    <w:left w:val="nil"/>
                    <w:bottom w:val="single" w:sz="4" w:space="0" w:color="A6A6A6"/>
                    <w:right w:val="single" w:sz="4" w:space="0" w:color="A6A6A6"/>
                  </w:tcBorders>
                  <w:shd w:val="clear" w:color="auto" w:fill="auto"/>
                  <w:vAlign w:val="center"/>
                  <w:hideMark/>
                </w:tcPr>
                <w:p w14:paraId="3473D88F"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Priekšlikumi izmaiņām</w:t>
                  </w:r>
                </w:p>
              </w:tc>
              <w:tc>
                <w:tcPr>
                  <w:tcW w:w="960" w:type="dxa"/>
                  <w:tcBorders>
                    <w:top w:val="nil"/>
                    <w:left w:val="nil"/>
                    <w:bottom w:val="single" w:sz="4" w:space="0" w:color="A6A6A6"/>
                    <w:right w:val="single" w:sz="4" w:space="0" w:color="A6A6A6"/>
                  </w:tcBorders>
                  <w:shd w:val="clear" w:color="auto" w:fill="auto"/>
                  <w:vAlign w:val="center"/>
                  <w:hideMark/>
                </w:tcPr>
                <w:p w14:paraId="5B47A736"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 xml:space="preserve">Precizētais plāns </w:t>
                  </w:r>
                </w:p>
              </w:tc>
            </w:tr>
            <w:tr w:rsidR="008E2DB4" w:rsidRPr="008E2DB4" w14:paraId="43484BBA" w14:textId="77777777" w:rsidTr="004934ED">
              <w:trPr>
                <w:trHeight w:val="255"/>
              </w:trPr>
              <w:tc>
                <w:tcPr>
                  <w:tcW w:w="457" w:type="dxa"/>
                  <w:tcBorders>
                    <w:top w:val="single" w:sz="4" w:space="0" w:color="BFBFBF" w:themeColor="background1" w:themeShade="BF"/>
                    <w:left w:val="single" w:sz="4" w:space="0" w:color="A6A6A6"/>
                    <w:bottom w:val="single" w:sz="4" w:space="0" w:color="A6A6A6"/>
                    <w:right w:val="single" w:sz="4" w:space="0" w:color="A6A6A6"/>
                  </w:tcBorders>
                  <w:shd w:val="clear" w:color="000000" w:fill="FCE4D6"/>
                  <w:vAlign w:val="center"/>
                  <w:hideMark/>
                </w:tcPr>
                <w:p w14:paraId="39409857"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 </w:t>
                  </w:r>
                </w:p>
              </w:tc>
              <w:tc>
                <w:tcPr>
                  <w:tcW w:w="1550" w:type="dxa"/>
                  <w:tcBorders>
                    <w:top w:val="nil"/>
                    <w:left w:val="nil"/>
                    <w:bottom w:val="single" w:sz="4" w:space="0" w:color="A6A6A6"/>
                    <w:right w:val="single" w:sz="4" w:space="0" w:color="A6A6A6"/>
                  </w:tcBorders>
                  <w:shd w:val="clear" w:color="000000" w:fill="FCE4D6"/>
                  <w:vAlign w:val="center"/>
                  <w:hideMark/>
                </w:tcPr>
                <w:p w14:paraId="7E210809" w14:textId="77777777" w:rsidR="008E2DB4" w:rsidRPr="008E2DB4" w:rsidRDefault="008E2DB4" w:rsidP="008E2DB4">
                  <w:pPr>
                    <w:spacing w:after="0" w:line="240" w:lineRule="auto"/>
                    <w:jc w:val="center"/>
                    <w:rPr>
                      <w:rFonts w:ascii="Times New Roman" w:eastAsia="Times New Roman" w:hAnsi="Times New Roman" w:cs="Times New Roman"/>
                      <w:b/>
                      <w:bCs/>
                      <w:color w:val="000000"/>
                      <w:sz w:val="16"/>
                      <w:szCs w:val="16"/>
                      <w:lang w:eastAsia="lv-LV"/>
                    </w:rPr>
                  </w:pPr>
                  <w:r w:rsidRPr="008E2DB4">
                    <w:rPr>
                      <w:rFonts w:ascii="Times New Roman" w:eastAsia="Times New Roman" w:hAnsi="Times New Roman" w:cs="Times New Roman"/>
                      <w:b/>
                      <w:bCs/>
                      <w:color w:val="000000"/>
                      <w:sz w:val="16"/>
                      <w:szCs w:val="16"/>
                      <w:lang w:eastAsia="lv-LV"/>
                    </w:rPr>
                    <w:t>Kopā (1+2+3+4)</w:t>
                  </w:r>
                </w:p>
              </w:tc>
              <w:tc>
                <w:tcPr>
                  <w:tcW w:w="838" w:type="dxa"/>
                  <w:tcBorders>
                    <w:top w:val="nil"/>
                    <w:left w:val="nil"/>
                    <w:bottom w:val="single" w:sz="4" w:space="0" w:color="A6A6A6"/>
                    <w:right w:val="single" w:sz="4" w:space="0" w:color="A6A6A6"/>
                  </w:tcBorders>
                  <w:shd w:val="clear" w:color="000000" w:fill="FCE4D6"/>
                  <w:vAlign w:val="center"/>
                  <w:hideMark/>
                </w:tcPr>
                <w:p w14:paraId="543E3795" w14:textId="77777777" w:rsidR="008E2DB4" w:rsidRPr="008E2DB4" w:rsidRDefault="008E2DB4" w:rsidP="004934ED">
                  <w:pPr>
                    <w:spacing w:after="0" w:line="240" w:lineRule="auto"/>
                    <w:ind w:hanging="139"/>
                    <w:jc w:val="right"/>
                    <w:rPr>
                      <w:rFonts w:ascii="Times New Roman" w:eastAsia="Times New Roman" w:hAnsi="Times New Roman" w:cs="Times New Roman"/>
                      <w:b/>
                      <w:bCs/>
                      <w:color w:val="000000"/>
                      <w:sz w:val="16"/>
                      <w:szCs w:val="16"/>
                      <w:lang w:eastAsia="lv-LV"/>
                    </w:rPr>
                  </w:pPr>
                  <w:r w:rsidRPr="008E2DB4">
                    <w:rPr>
                      <w:rFonts w:ascii="Times New Roman" w:eastAsia="Times New Roman" w:hAnsi="Times New Roman" w:cs="Times New Roman"/>
                      <w:b/>
                      <w:bCs/>
                      <w:color w:val="000000"/>
                      <w:sz w:val="16"/>
                      <w:szCs w:val="16"/>
                      <w:lang w:eastAsia="lv-LV"/>
                    </w:rPr>
                    <w:t>10 673 135</w:t>
                  </w:r>
                </w:p>
              </w:tc>
              <w:tc>
                <w:tcPr>
                  <w:tcW w:w="1034" w:type="dxa"/>
                  <w:tcBorders>
                    <w:top w:val="nil"/>
                    <w:left w:val="nil"/>
                    <w:bottom w:val="single" w:sz="4" w:space="0" w:color="A6A6A6"/>
                    <w:right w:val="single" w:sz="4" w:space="0" w:color="A6A6A6"/>
                  </w:tcBorders>
                  <w:shd w:val="clear" w:color="000000" w:fill="FCE4D6"/>
                  <w:vAlign w:val="center"/>
                  <w:hideMark/>
                </w:tcPr>
                <w:p w14:paraId="71E721C6" w14:textId="77777777" w:rsidR="008E2DB4" w:rsidRPr="008E2DB4" w:rsidRDefault="008E2DB4" w:rsidP="008E2DB4">
                  <w:pPr>
                    <w:spacing w:after="0" w:line="240" w:lineRule="auto"/>
                    <w:jc w:val="center"/>
                    <w:rPr>
                      <w:rFonts w:ascii="Times New Roman" w:eastAsia="Times New Roman" w:hAnsi="Times New Roman" w:cs="Times New Roman"/>
                      <w:b/>
                      <w:bCs/>
                      <w:color w:val="000000"/>
                      <w:sz w:val="16"/>
                      <w:szCs w:val="16"/>
                      <w:lang w:eastAsia="lv-LV"/>
                    </w:rPr>
                  </w:pPr>
                  <w:r w:rsidRPr="008E2DB4">
                    <w:rPr>
                      <w:rFonts w:ascii="Times New Roman" w:eastAsia="Times New Roman" w:hAnsi="Times New Roman" w:cs="Times New Roman"/>
                      <w:b/>
                      <w:bCs/>
                      <w:color w:val="000000"/>
                      <w:sz w:val="16"/>
                      <w:szCs w:val="16"/>
                      <w:lang w:eastAsia="lv-LV"/>
                    </w:rPr>
                    <w:t>0</w:t>
                  </w:r>
                </w:p>
              </w:tc>
              <w:tc>
                <w:tcPr>
                  <w:tcW w:w="909" w:type="dxa"/>
                  <w:tcBorders>
                    <w:top w:val="nil"/>
                    <w:left w:val="nil"/>
                    <w:bottom w:val="single" w:sz="4" w:space="0" w:color="A6A6A6"/>
                    <w:right w:val="single" w:sz="4" w:space="0" w:color="A6A6A6"/>
                  </w:tcBorders>
                  <w:shd w:val="clear" w:color="000000" w:fill="FCE4D6"/>
                  <w:vAlign w:val="center"/>
                  <w:hideMark/>
                </w:tcPr>
                <w:p w14:paraId="4B07902E" w14:textId="676BC3D8" w:rsidR="008E2DB4" w:rsidRPr="008E2DB4" w:rsidRDefault="00C053C9" w:rsidP="008E2DB4">
                  <w:pPr>
                    <w:spacing w:after="0" w:line="240" w:lineRule="auto"/>
                    <w:ind w:hanging="85"/>
                    <w:jc w:val="center"/>
                    <w:rPr>
                      <w:rFonts w:ascii="Times New Roman" w:eastAsia="Times New Roman" w:hAnsi="Times New Roman" w:cs="Times New Roman"/>
                      <w:b/>
                      <w:bCs/>
                      <w:color w:val="000000"/>
                      <w:sz w:val="16"/>
                      <w:szCs w:val="16"/>
                      <w:lang w:eastAsia="lv-LV"/>
                    </w:rPr>
                  </w:pPr>
                  <w:r w:rsidRPr="008E2DB4">
                    <w:rPr>
                      <w:rFonts w:ascii="Times New Roman" w:eastAsia="Times New Roman" w:hAnsi="Times New Roman" w:cs="Times New Roman"/>
                      <w:b/>
                      <w:bCs/>
                      <w:color w:val="000000"/>
                      <w:sz w:val="16"/>
                      <w:szCs w:val="16"/>
                      <w:lang w:eastAsia="lv-LV"/>
                    </w:rPr>
                    <w:t>10 673 135</w:t>
                  </w:r>
                </w:p>
              </w:tc>
              <w:tc>
                <w:tcPr>
                  <w:tcW w:w="1040" w:type="dxa"/>
                  <w:tcBorders>
                    <w:top w:val="nil"/>
                    <w:left w:val="nil"/>
                    <w:bottom w:val="single" w:sz="4" w:space="0" w:color="A6A6A6"/>
                    <w:right w:val="single" w:sz="4" w:space="0" w:color="A6A6A6"/>
                  </w:tcBorders>
                  <w:shd w:val="clear" w:color="000000" w:fill="FCE4D6"/>
                  <w:vAlign w:val="center"/>
                  <w:hideMark/>
                </w:tcPr>
                <w:p w14:paraId="7C331A3C" w14:textId="77777777" w:rsidR="008E2DB4" w:rsidRPr="008E2DB4" w:rsidRDefault="008E2DB4" w:rsidP="008E2DB4">
                  <w:pPr>
                    <w:spacing w:after="0" w:line="240" w:lineRule="auto"/>
                    <w:jc w:val="center"/>
                    <w:rPr>
                      <w:rFonts w:ascii="Times New Roman" w:eastAsia="Times New Roman" w:hAnsi="Times New Roman" w:cs="Times New Roman"/>
                      <w:b/>
                      <w:bCs/>
                      <w:color w:val="000000"/>
                      <w:sz w:val="16"/>
                      <w:szCs w:val="16"/>
                      <w:lang w:eastAsia="lv-LV"/>
                    </w:rPr>
                  </w:pPr>
                  <w:r w:rsidRPr="008E2DB4">
                    <w:rPr>
                      <w:rFonts w:ascii="Times New Roman" w:eastAsia="Times New Roman" w:hAnsi="Times New Roman" w:cs="Times New Roman"/>
                      <w:b/>
                      <w:bCs/>
                      <w:color w:val="000000"/>
                      <w:sz w:val="16"/>
                      <w:szCs w:val="16"/>
                      <w:lang w:eastAsia="lv-LV"/>
                    </w:rPr>
                    <w:t>10 673 134</w:t>
                  </w:r>
                </w:p>
              </w:tc>
              <w:tc>
                <w:tcPr>
                  <w:tcW w:w="1034" w:type="dxa"/>
                  <w:tcBorders>
                    <w:top w:val="nil"/>
                    <w:left w:val="nil"/>
                    <w:bottom w:val="single" w:sz="4" w:space="0" w:color="A6A6A6"/>
                    <w:right w:val="single" w:sz="4" w:space="0" w:color="A6A6A6"/>
                  </w:tcBorders>
                  <w:shd w:val="clear" w:color="000000" w:fill="FCE4D6"/>
                  <w:vAlign w:val="center"/>
                  <w:hideMark/>
                </w:tcPr>
                <w:p w14:paraId="4F8274B8" w14:textId="77777777" w:rsidR="008E2DB4" w:rsidRPr="008E2DB4" w:rsidRDefault="008E2DB4" w:rsidP="008E2DB4">
                  <w:pPr>
                    <w:spacing w:after="0" w:line="240" w:lineRule="auto"/>
                    <w:jc w:val="center"/>
                    <w:rPr>
                      <w:rFonts w:ascii="Times New Roman" w:eastAsia="Times New Roman" w:hAnsi="Times New Roman" w:cs="Times New Roman"/>
                      <w:b/>
                      <w:bCs/>
                      <w:color w:val="000000"/>
                      <w:sz w:val="16"/>
                      <w:szCs w:val="16"/>
                      <w:lang w:eastAsia="lv-LV"/>
                    </w:rPr>
                  </w:pPr>
                  <w:r w:rsidRPr="008E2DB4">
                    <w:rPr>
                      <w:rFonts w:ascii="Times New Roman" w:eastAsia="Times New Roman" w:hAnsi="Times New Roman" w:cs="Times New Roman"/>
                      <w:b/>
                      <w:bCs/>
                      <w:color w:val="000000"/>
                      <w:sz w:val="16"/>
                      <w:szCs w:val="16"/>
                      <w:lang w:eastAsia="lv-LV"/>
                    </w:rPr>
                    <w:t>0</w:t>
                  </w:r>
                </w:p>
              </w:tc>
              <w:tc>
                <w:tcPr>
                  <w:tcW w:w="960" w:type="dxa"/>
                  <w:tcBorders>
                    <w:top w:val="nil"/>
                    <w:left w:val="nil"/>
                    <w:bottom w:val="single" w:sz="4" w:space="0" w:color="A6A6A6"/>
                    <w:right w:val="single" w:sz="4" w:space="0" w:color="A6A6A6"/>
                  </w:tcBorders>
                  <w:shd w:val="clear" w:color="000000" w:fill="FCE4D6"/>
                  <w:vAlign w:val="center"/>
                  <w:hideMark/>
                </w:tcPr>
                <w:p w14:paraId="5AC499AC" w14:textId="77777777" w:rsidR="008E2DB4" w:rsidRPr="008E2DB4" w:rsidRDefault="008E2DB4" w:rsidP="008E2DB4">
                  <w:pPr>
                    <w:spacing w:after="0" w:line="240" w:lineRule="auto"/>
                    <w:jc w:val="center"/>
                    <w:rPr>
                      <w:rFonts w:ascii="Times New Roman" w:eastAsia="Times New Roman" w:hAnsi="Times New Roman" w:cs="Times New Roman"/>
                      <w:b/>
                      <w:bCs/>
                      <w:color w:val="000000"/>
                      <w:sz w:val="16"/>
                      <w:szCs w:val="16"/>
                      <w:lang w:eastAsia="lv-LV"/>
                    </w:rPr>
                  </w:pPr>
                  <w:r w:rsidRPr="008E2DB4">
                    <w:rPr>
                      <w:rFonts w:ascii="Times New Roman" w:eastAsia="Times New Roman" w:hAnsi="Times New Roman" w:cs="Times New Roman"/>
                      <w:b/>
                      <w:bCs/>
                      <w:color w:val="000000"/>
                      <w:sz w:val="16"/>
                      <w:szCs w:val="16"/>
                      <w:lang w:eastAsia="lv-LV"/>
                    </w:rPr>
                    <w:t>10 673 134</w:t>
                  </w:r>
                </w:p>
              </w:tc>
            </w:tr>
            <w:tr w:rsidR="008E2DB4" w:rsidRPr="008E2DB4" w14:paraId="10DEDF8F" w14:textId="77777777" w:rsidTr="004934ED">
              <w:trPr>
                <w:trHeight w:val="1575"/>
              </w:trPr>
              <w:tc>
                <w:tcPr>
                  <w:tcW w:w="457" w:type="dxa"/>
                  <w:tcBorders>
                    <w:top w:val="nil"/>
                    <w:left w:val="single" w:sz="4" w:space="0" w:color="A6A6A6"/>
                    <w:bottom w:val="single" w:sz="4" w:space="0" w:color="A6A6A6"/>
                    <w:right w:val="single" w:sz="4" w:space="0" w:color="A6A6A6"/>
                  </w:tcBorders>
                  <w:shd w:val="clear" w:color="auto" w:fill="auto"/>
                  <w:vAlign w:val="center"/>
                  <w:hideMark/>
                </w:tcPr>
                <w:p w14:paraId="478DFC28" w14:textId="77777777" w:rsidR="008E2DB4" w:rsidRPr="008E2DB4" w:rsidRDefault="008E2DB4" w:rsidP="008E2DB4">
                  <w:pPr>
                    <w:spacing w:after="0" w:line="240" w:lineRule="auto"/>
                    <w:jc w:val="center"/>
                    <w:rPr>
                      <w:rFonts w:ascii="Times New Roman" w:eastAsia="Times New Roman" w:hAnsi="Times New Roman" w:cs="Times New Roman"/>
                      <w:b/>
                      <w:bCs/>
                      <w:color w:val="000000"/>
                      <w:sz w:val="16"/>
                      <w:szCs w:val="16"/>
                      <w:lang w:eastAsia="lv-LV"/>
                    </w:rPr>
                  </w:pPr>
                  <w:r w:rsidRPr="008E2DB4">
                    <w:rPr>
                      <w:rFonts w:ascii="Times New Roman" w:eastAsia="Times New Roman" w:hAnsi="Times New Roman" w:cs="Times New Roman"/>
                      <w:b/>
                      <w:bCs/>
                      <w:color w:val="000000"/>
                      <w:sz w:val="16"/>
                      <w:szCs w:val="16"/>
                      <w:lang w:eastAsia="lv-LV"/>
                    </w:rPr>
                    <w:t>1.</w:t>
                  </w:r>
                </w:p>
              </w:tc>
              <w:tc>
                <w:tcPr>
                  <w:tcW w:w="1550" w:type="dxa"/>
                  <w:tcBorders>
                    <w:top w:val="nil"/>
                    <w:left w:val="nil"/>
                    <w:bottom w:val="single" w:sz="4" w:space="0" w:color="A6A6A6"/>
                    <w:right w:val="single" w:sz="4" w:space="0" w:color="A6A6A6"/>
                  </w:tcBorders>
                  <w:shd w:val="clear" w:color="auto" w:fill="auto"/>
                  <w:vAlign w:val="center"/>
                  <w:hideMark/>
                </w:tcPr>
                <w:p w14:paraId="2D0F5F5A" w14:textId="77777777" w:rsidR="008E2DB4" w:rsidRPr="008E2DB4" w:rsidRDefault="008E2DB4" w:rsidP="008E2DB4">
                  <w:pPr>
                    <w:spacing w:after="0" w:line="240" w:lineRule="auto"/>
                    <w:jc w:val="center"/>
                    <w:rPr>
                      <w:rFonts w:ascii="Times New Roman" w:eastAsia="Times New Roman" w:hAnsi="Times New Roman" w:cs="Times New Roman"/>
                      <w:b/>
                      <w:bCs/>
                      <w:color w:val="000000"/>
                      <w:sz w:val="16"/>
                      <w:szCs w:val="16"/>
                      <w:lang w:eastAsia="lv-LV"/>
                    </w:rPr>
                  </w:pPr>
                  <w:r w:rsidRPr="008E2DB4">
                    <w:rPr>
                      <w:rFonts w:ascii="Times New Roman" w:eastAsia="Times New Roman" w:hAnsi="Times New Roman" w:cs="Times New Roman"/>
                      <w:b/>
                      <w:bCs/>
                      <w:color w:val="000000"/>
                      <w:sz w:val="16"/>
                      <w:szCs w:val="16"/>
                      <w:lang w:eastAsia="lv-LV"/>
                    </w:rPr>
                    <w:t xml:space="preserve">Ilgtermiņa saistību pasākums </w:t>
                  </w:r>
                  <w:r w:rsidRPr="008E2DB4">
                    <w:rPr>
                      <w:rFonts w:ascii="Times New Roman" w:eastAsia="Times New Roman" w:hAnsi="Times New Roman" w:cs="Times New Roman"/>
                      <w:b/>
                      <w:bCs/>
                      <w:color w:val="000000"/>
                      <w:sz w:val="16"/>
                      <w:szCs w:val="16"/>
                      <w:lang w:eastAsia="lv-LV"/>
                    </w:rPr>
                    <w:br/>
                    <w:t>“Speciālo ugunsdzēsības un glābšanas transportlīdzekļu iegāde”, tajā skaitā:</w:t>
                  </w:r>
                </w:p>
              </w:tc>
              <w:tc>
                <w:tcPr>
                  <w:tcW w:w="838" w:type="dxa"/>
                  <w:tcBorders>
                    <w:top w:val="nil"/>
                    <w:left w:val="nil"/>
                    <w:bottom w:val="single" w:sz="4" w:space="0" w:color="A6A6A6"/>
                    <w:right w:val="single" w:sz="4" w:space="0" w:color="A6A6A6"/>
                  </w:tcBorders>
                  <w:shd w:val="clear" w:color="auto" w:fill="auto"/>
                  <w:vAlign w:val="center"/>
                  <w:hideMark/>
                </w:tcPr>
                <w:p w14:paraId="41C9CAD9" w14:textId="77777777" w:rsidR="008E2DB4" w:rsidRPr="008E2DB4" w:rsidRDefault="008E2DB4" w:rsidP="004934ED">
                  <w:pPr>
                    <w:spacing w:after="0" w:line="240" w:lineRule="auto"/>
                    <w:ind w:hanging="139"/>
                    <w:jc w:val="right"/>
                    <w:rPr>
                      <w:rFonts w:ascii="Times New Roman" w:eastAsia="Times New Roman" w:hAnsi="Times New Roman" w:cs="Times New Roman"/>
                      <w:b/>
                      <w:bCs/>
                      <w:color w:val="000000"/>
                      <w:sz w:val="16"/>
                      <w:szCs w:val="16"/>
                      <w:lang w:eastAsia="lv-LV"/>
                    </w:rPr>
                  </w:pPr>
                  <w:r w:rsidRPr="008E2DB4">
                    <w:rPr>
                      <w:rFonts w:ascii="Times New Roman" w:eastAsia="Times New Roman" w:hAnsi="Times New Roman" w:cs="Times New Roman"/>
                      <w:b/>
                      <w:bCs/>
                      <w:color w:val="000000"/>
                      <w:sz w:val="16"/>
                      <w:szCs w:val="16"/>
                      <w:lang w:eastAsia="lv-LV"/>
                    </w:rPr>
                    <w:t>10 673 135</w:t>
                  </w:r>
                </w:p>
              </w:tc>
              <w:tc>
                <w:tcPr>
                  <w:tcW w:w="1034" w:type="dxa"/>
                  <w:tcBorders>
                    <w:top w:val="nil"/>
                    <w:left w:val="nil"/>
                    <w:bottom w:val="single" w:sz="4" w:space="0" w:color="A6A6A6"/>
                    <w:right w:val="single" w:sz="4" w:space="0" w:color="A6A6A6"/>
                  </w:tcBorders>
                  <w:shd w:val="clear" w:color="auto" w:fill="auto"/>
                  <w:vAlign w:val="center"/>
                  <w:hideMark/>
                </w:tcPr>
                <w:p w14:paraId="7577C7C9" w14:textId="77777777" w:rsidR="008E2DB4" w:rsidRPr="008E2DB4" w:rsidRDefault="008E2DB4" w:rsidP="008E2DB4">
                  <w:pPr>
                    <w:spacing w:after="0" w:line="240" w:lineRule="auto"/>
                    <w:jc w:val="center"/>
                    <w:rPr>
                      <w:rFonts w:ascii="Times New Roman" w:eastAsia="Times New Roman" w:hAnsi="Times New Roman" w:cs="Times New Roman"/>
                      <w:b/>
                      <w:bCs/>
                      <w:color w:val="000000"/>
                      <w:sz w:val="16"/>
                      <w:szCs w:val="16"/>
                      <w:lang w:eastAsia="lv-LV"/>
                    </w:rPr>
                  </w:pPr>
                  <w:r w:rsidRPr="008E2DB4">
                    <w:rPr>
                      <w:rFonts w:ascii="Times New Roman" w:eastAsia="Times New Roman" w:hAnsi="Times New Roman" w:cs="Times New Roman"/>
                      <w:b/>
                      <w:bCs/>
                      <w:color w:val="000000"/>
                      <w:sz w:val="16"/>
                      <w:szCs w:val="16"/>
                      <w:lang w:eastAsia="lv-LV"/>
                    </w:rPr>
                    <w:t>853 491</w:t>
                  </w:r>
                </w:p>
              </w:tc>
              <w:tc>
                <w:tcPr>
                  <w:tcW w:w="909" w:type="dxa"/>
                  <w:tcBorders>
                    <w:top w:val="nil"/>
                    <w:left w:val="nil"/>
                    <w:bottom w:val="single" w:sz="4" w:space="0" w:color="A6A6A6"/>
                    <w:right w:val="single" w:sz="4" w:space="0" w:color="A6A6A6"/>
                  </w:tcBorders>
                  <w:shd w:val="clear" w:color="000000" w:fill="DDEBF7"/>
                  <w:vAlign w:val="center"/>
                  <w:hideMark/>
                </w:tcPr>
                <w:p w14:paraId="0F386BE0" w14:textId="77777777" w:rsidR="008E2DB4" w:rsidRPr="008E2DB4" w:rsidRDefault="008E2DB4" w:rsidP="008E2DB4">
                  <w:pPr>
                    <w:spacing w:after="0" w:line="240" w:lineRule="auto"/>
                    <w:ind w:hanging="85"/>
                    <w:jc w:val="center"/>
                    <w:rPr>
                      <w:rFonts w:ascii="Times New Roman" w:eastAsia="Times New Roman" w:hAnsi="Times New Roman" w:cs="Times New Roman"/>
                      <w:b/>
                      <w:bCs/>
                      <w:color w:val="000000"/>
                      <w:sz w:val="16"/>
                      <w:szCs w:val="16"/>
                      <w:lang w:eastAsia="lv-LV"/>
                    </w:rPr>
                  </w:pPr>
                  <w:r w:rsidRPr="008E2DB4">
                    <w:rPr>
                      <w:rFonts w:ascii="Times New Roman" w:eastAsia="Times New Roman" w:hAnsi="Times New Roman" w:cs="Times New Roman"/>
                      <w:b/>
                      <w:bCs/>
                      <w:color w:val="000000"/>
                      <w:sz w:val="16"/>
                      <w:szCs w:val="16"/>
                      <w:lang w:eastAsia="lv-LV"/>
                    </w:rPr>
                    <w:t>11 526 626</w:t>
                  </w:r>
                </w:p>
              </w:tc>
              <w:tc>
                <w:tcPr>
                  <w:tcW w:w="1040" w:type="dxa"/>
                  <w:tcBorders>
                    <w:top w:val="nil"/>
                    <w:left w:val="nil"/>
                    <w:bottom w:val="single" w:sz="4" w:space="0" w:color="A6A6A6"/>
                    <w:right w:val="single" w:sz="4" w:space="0" w:color="A6A6A6"/>
                  </w:tcBorders>
                  <w:shd w:val="clear" w:color="auto" w:fill="auto"/>
                  <w:vAlign w:val="center"/>
                  <w:hideMark/>
                </w:tcPr>
                <w:p w14:paraId="028F1B9D" w14:textId="77777777" w:rsidR="008E2DB4" w:rsidRPr="008E2DB4" w:rsidRDefault="008E2DB4" w:rsidP="008E2DB4">
                  <w:pPr>
                    <w:spacing w:after="0" w:line="240" w:lineRule="auto"/>
                    <w:jc w:val="center"/>
                    <w:rPr>
                      <w:rFonts w:ascii="Times New Roman" w:eastAsia="Times New Roman" w:hAnsi="Times New Roman" w:cs="Times New Roman"/>
                      <w:b/>
                      <w:bCs/>
                      <w:color w:val="000000"/>
                      <w:sz w:val="16"/>
                      <w:szCs w:val="16"/>
                      <w:lang w:eastAsia="lv-LV"/>
                    </w:rPr>
                  </w:pPr>
                  <w:r w:rsidRPr="008E2DB4">
                    <w:rPr>
                      <w:rFonts w:ascii="Times New Roman" w:eastAsia="Times New Roman" w:hAnsi="Times New Roman" w:cs="Times New Roman"/>
                      <w:b/>
                      <w:bCs/>
                      <w:color w:val="000000"/>
                      <w:sz w:val="16"/>
                      <w:szCs w:val="16"/>
                      <w:lang w:eastAsia="lv-LV"/>
                    </w:rPr>
                    <w:t>10 673 134</w:t>
                  </w:r>
                </w:p>
              </w:tc>
              <w:tc>
                <w:tcPr>
                  <w:tcW w:w="1034" w:type="dxa"/>
                  <w:tcBorders>
                    <w:top w:val="nil"/>
                    <w:left w:val="nil"/>
                    <w:bottom w:val="single" w:sz="4" w:space="0" w:color="A6A6A6"/>
                    <w:right w:val="single" w:sz="4" w:space="0" w:color="A6A6A6"/>
                  </w:tcBorders>
                  <w:shd w:val="clear" w:color="auto" w:fill="auto"/>
                  <w:vAlign w:val="center"/>
                  <w:hideMark/>
                </w:tcPr>
                <w:p w14:paraId="47230218" w14:textId="77777777" w:rsidR="008E2DB4" w:rsidRPr="008E2DB4" w:rsidRDefault="008E2DB4" w:rsidP="008E2DB4">
                  <w:pPr>
                    <w:spacing w:after="0" w:line="240" w:lineRule="auto"/>
                    <w:jc w:val="center"/>
                    <w:rPr>
                      <w:rFonts w:ascii="Times New Roman" w:eastAsia="Times New Roman" w:hAnsi="Times New Roman" w:cs="Times New Roman"/>
                      <w:b/>
                      <w:bCs/>
                      <w:color w:val="000000"/>
                      <w:sz w:val="16"/>
                      <w:szCs w:val="16"/>
                      <w:lang w:eastAsia="lv-LV"/>
                    </w:rPr>
                  </w:pPr>
                  <w:r w:rsidRPr="008E2DB4">
                    <w:rPr>
                      <w:rFonts w:ascii="Times New Roman" w:eastAsia="Times New Roman" w:hAnsi="Times New Roman" w:cs="Times New Roman"/>
                      <w:b/>
                      <w:bCs/>
                      <w:color w:val="000000"/>
                      <w:sz w:val="16"/>
                      <w:szCs w:val="16"/>
                      <w:lang w:eastAsia="lv-LV"/>
                    </w:rPr>
                    <w:t>56 547</w:t>
                  </w:r>
                </w:p>
              </w:tc>
              <w:tc>
                <w:tcPr>
                  <w:tcW w:w="960" w:type="dxa"/>
                  <w:tcBorders>
                    <w:top w:val="nil"/>
                    <w:left w:val="nil"/>
                    <w:bottom w:val="single" w:sz="4" w:space="0" w:color="A6A6A6"/>
                    <w:right w:val="single" w:sz="4" w:space="0" w:color="A6A6A6"/>
                  </w:tcBorders>
                  <w:shd w:val="clear" w:color="000000" w:fill="DDEBF7"/>
                  <w:vAlign w:val="center"/>
                  <w:hideMark/>
                </w:tcPr>
                <w:p w14:paraId="25142512" w14:textId="77777777" w:rsidR="008E2DB4" w:rsidRPr="008E2DB4" w:rsidRDefault="008E2DB4" w:rsidP="008E2DB4">
                  <w:pPr>
                    <w:spacing w:after="0" w:line="240" w:lineRule="auto"/>
                    <w:jc w:val="center"/>
                    <w:rPr>
                      <w:rFonts w:ascii="Times New Roman" w:eastAsia="Times New Roman" w:hAnsi="Times New Roman" w:cs="Times New Roman"/>
                      <w:b/>
                      <w:bCs/>
                      <w:color w:val="000000"/>
                      <w:sz w:val="16"/>
                      <w:szCs w:val="16"/>
                      <w:lang w:eastAsia="lv-LV"/>
                    </w:rPr>
                  </w:pPr>
                  <w:r w:rsidRPr="008E2DB4">
                    <w:rPr>
                      <w:rFonts w:ascii="Times New Roman" w:eastAsia="Times New Roman" w:hAnsi="Times New Roman" w:cs="Times New Roman"/>
                      <w:b/>
                      <w:bCs/>
                      <w:color w:val="000000"/>
                      <w:sz w:val="16"/>
                      <w:szCs w:val="16"/>
                      <w:lang w:eastAsia="lv-LV"/>
                    </w:rPr>
                    <w:t>10 729 681</w:t>
                  </w:r>
                </w:p>
              </w:tc>
            </w:tr>
            <w:tr w:rsidR="008E2DB4" w:rsidRPr="008E2DB4" w14:paraId="16A4BFD4" w14:textId="77777777" w:rsidTr="004934ED">
              <w:trPr>
                <w:trHeight w:val="285"/>
              </w:trPr>
              <w:tc>
                <w:tcPr>
                  <w:tcW w:w="457" w:type="dxa"/>
                  <w:tcBorders>
                    <w:top w:val="nil"/>
                    <w:left w:val="single" w:sz="4" w:space="0" w:color="A6A6A6"/>
                    <w:bottom w:val="single" w:sz="4" w:space="0" w:color="A6A6A6"/>
                    <w:right w:val="single" w:sz="4" w:space="0" w:color="A6A6A6"/>
                  </w:tcBorders>
                  <w:shd w:val="clear" w:color="auto" w:fill="auto"/>
                  <w:vAlign w:val="center"/>
                  <w:hideMark/>
                </w:tcPr>
                <w:p w14:paraId="51333762" w14:textId="77777777" w:rsidR="008E2DB4" w:rsidRPr="008E2DB4" w:rsidRDefault="008E2DB4" w:rsidP="008E2DB4">
                  <w:pPr>
                    <w:spacing w:after="0" w:line="240" w:lineRule="auto"/>
                    <w:jc w:val="right"/>
                    <w:rPr>
                      <w:rFonts w:ascii="Times New Roman" w:eastAsia="Times New Roman" w:hAnsi="Times New Roman" w:cs="Times New Roman"/>
                      <w:color w:val="002060"/>
                      <w:sz w:val="16"/>
                      <w:szCs w:val="16"/>
                      <w:lang w:eastAsia="lv-LV"/>
                    </w:rPr>
                  </w:pPr>
                  <w:r w:rsidRPr="008E2DB4">
                    <w:rPr>
                      <w:rFonts w:ascii="Times New Roman" w:eastAsia="Times New Roman" w:hAnsi="Times New Roman" w:cs="Times New Roman"/>
                      <w:color w:val="002060"/>
                      <w:sz w:val="16"/>
                      <w:szCs w:val="16"/>
                      <w:lang w:eastAsia="lv-LV"/>
                    </w:rPr>
                    <w:t>1.1.</w:t>
                  </w:r>
                </w:p>
              </w:tc>
              <w:tc>
                <w:tcPr>
                  <w:tcW w:w="1550" w:type="dxa"/>
                  <w:tcBorders>
                    <w:top w:val="nil"/>
                    <w:left w:val="nil"/>
                    <w:bottom w:val="single" w:sz="4" w:space="0" w:color="A6A6A6"/>
                    <w:right w:val="single" w:sz="4" w:space="0" w:color="A6A6A6"/>
                  </w:tcBorders>
                  <w:shd w:val="clear" w:color="auto" w:fill="auto"/>
                  <w:vAlign w:val="center"/>
                  <w:hideMark/>
                </w:tcPr>
                <w:p w14:paraId="34E07A8D" w14:textId="77777777" w:rsidR="008E2DB4" w:rsidRPr="008E2DB4" w:rsidRDefault="008E2DB4" w:rsidP="008E2DB4">
                  <w:pPr>
                    <w:spacing w:after="0" w:line="240" w:lineRule="auto"/>
                    <w:jc w:val="right"/>
                    <w:rPr>
                      <w:rFonts w:ascii="Times New Roman" w:eastAsia="Times New Roman" w:hAnsi="Times New Roman" w:cs="Times New Roman"/>
                      <w:color w:val="002060"/>
                      <w:sz w:val="16"/>
                      <w:szCs w:val="16"/>
                      <w:lang w:eastAsia="lv-LV"/>
                    </w:rPr>
                  </w:pPr>
                  <w:r w:rsidRPr="008E2DB4">
                    <w:rPr>
                      <w:rFonts w:ascii="Times New Roman" w:eastAsia="Times New Roman" w:hAnsi="Times New Roman" w:cs="Times New Roman"/>
                      <w:color w:val="002060"/>
                      <w:sz w:val="16"/>
                      <w:szCs w:val="16"/>
                      <w:lang w:eastAsia="lv-LV"/>
                    </w:rPr>
                    <w:t>EKK 2000</w:t>
                  </w:r>
                </w:p>
              </w:tc>
              <w:tc>
                <w:tcPr>
                  <w:tcW w:w="838" w:type="dxa"/>
                  <w:tcBorders>
                    <w:top w:val="nil"/>
                    <w:left w:val="nil"/>
                    <w:bottom w:val="single" w:sz="4" w:space="0" w:color="A6A6A6"/>
                    <w:right w:val="single" w:sz="4" w:space="0" w:color="A6A6A6"/>
                  </w:tcBorders>
                  <w:shd w:val="clear" w:color="auto" w:fill="auto"/>
                  <w:vAlign w:val="center"/>
                  <w:hideMark/>
                </w:tcPr>
                <w:p w14:paraId="22CA45CC" w14:textId="77777777" w:rsidR="008E2DB4" w:rsidRPr="008E2DB4" w:rsidRDefault="008E2DB4" w:rsidP="008E2DB4">
                  <w:pPr>
                    <w:spacing w:after="0" w:line="240" w:lineRule="auto"/>
                    <w:jc w:val="center"/>
                    <w:rPr>
                      <w:rFonts w:ascii="Times New Roman" w:eastAsia="Times New Roman" w:hAnsi="Times New Roman" w:cs="Times New Roman"/>
                      <w:color w:val="002060"/>
                      <w:sz w:val="16"/>
                      <w:szCs w:val="16"/>
                      <w:lang w:eastAsia="lv-LV"/>
                    </w:rPr>
                  </w:pPr>
                  <w:r w:rsidRPr="008E2DB4">
                    <w:rPr>
                      <w:rFonts w:ascii="Times New Roman" w:eastAsia="Times New Roman" w:hAnsi="Times New Roman" w:cs="Times New Roman"/>
                      <w:color w:val="002060"/>
                      <w:sz w:val="16"/>
                      <w:szCs w:val="16"/>
                      <w:lang w:eastAsia="lv-LV"/>
                    </w:rPr>
                    <w:t>x</w:t>
                  </w:r>
                </w:p>
              </w:tc>
              <w:tc>
                <w:tcPr>
                  <w:tcW w:w="1034" w:type="dxa"/>
                  <w:tcBorders>
                    <w:top w:val="nil"/>
                    <w:left w:val="nil"/>
                    <w:bottom w:val="single" w:sz="4" w:space="0" w:color="A6A6A6"/>
                    <w:right w:val="single" w:sz="4" w:space="0" w:color="A6A6A6"/>
                  </w:tcBorders>
                  <w:shd w:val="clear" w:color="auto" w:fill="auto"/>
                  <w:vAlign w:val="center"/>
                  <w:hideMark/>
                </w:tcPr>
                <w:p w14:paraId="44E45D07" w14:textId="77777777" w:rsidR="008E2DB4" w:rsidRPr="008E2DB4" w:rsidRDefault="008E2DB4" w:rsidP="008E2DB4">
                  <w:pPr>
                    <w:spacing w:after="0" w:line="240" w:lineRule="auto"/>
                    <w:jc w:val="right"/>
                    <w:rPr>
                      <w:rFonts w:ascii="Times New Roman" w:eastAsia="Times New Roman" w:hAnsi="Times New Roman" w:cs="Times New Roman"/>
                      <w:color w:val="002060"/>
                      <w:sz w:val="16"/>
                      <w:szCs w:val="16"/>
                      <w:lang w:eastAsia="lv-LV"/>
                    </w:rPr>
                  </w:pPr>
                  <w:r w:rsidRPr="008E2DB4">
                    <w:rPr>
                      <w:rFonts w:ascii="Times New Roman" w:eastAsia="Times New Roman" w:hAnsi="Times New Roman" w:cs="Times New Roman"/>
                      <w:color w:val="002060"/>
                      <w:sz w:val="16"/>
                      <w:szCs w:val="16"/>
                      <w:lang w:eastAsia="lv-LV"/>
                    </w:rPr>
                    <w:t>0</w:t>
                  </w:r>
                </w:p>
              </w:tc>
              <w:tc>
                <w:tcPr>
                  <w:tcW w:w="909" w:type="dxa"/>
                  <w:tcBorders>
                    <w:top w:val="nil"/>
                    <w:left w:val="nil"/>
                    <w:bottom w:val="single" w:sz="4" w:space="0" w:color="A6A6A6"/>
                    <w:right w:val="single" w:sz="4" w:space="0" w:color="A6A6A6"/>
                  </w:tcBorders>
                  <w:shd w:val="clear" w:color="auto" w:fill="auto"/>
                  <w:vAlign w:val="center"/>
                  <w:hideMark/>
                </w:tcPr>
                <w:p w14:paraId="07D1BF0C" w14:textId="77777777" w:rsidR="008E2DB4" w:rsidRPr="008E2DB4" w:rsidRDefault="008E2DB4" w:rsidP="008E2DB4">
                  <w:pPr>
                    <w:spacing w:after="0" w:line="240" w:lineRule="auto"/>
                    <w:jc w:val="center"/>
                    <w:rPr>
                      <w:rFonts w:ascii="Times New Roman" w:eastAsia="Times New Roman" w:hAnsi="Times New Roman" w:cs="Times New Roman"/>
                      <w:color w:val="002060"/>
                      <w:sz w:val="16"/>
                      <w:szCs w:val="16"/>
                      <w:lang w:eastAsia="lv-LV"/>
                    </w:rPr>
                  </w:pPr>
                  <w:r w:rsidRPr="008E2DB4">
                    <w:rPr>
                      <w:rFonts w:ascii="Times New Roman" w:eastAsia="Times New Roman" w:hAnsi="Times New Roman" w:cs="Times New Roman"/>
                      <w:color w:val="002060"/>
                      <w:sz w:val="16"/>
                      <w:szCs w:val="16"/>
                      <w:lang w:eastAsia="lv-LV"/>
                    </w:rPr>
                    <w:t>x</w:t>
                  </w:r>
                </w:p>
              </w:tc>
              <w:tc>
                <w:tcPr>
                  <w:tcW w:w="1040" w:type="dxa"/>
                  <w:tcBorders>
                    <w:top w:val="nil"/>
                    <w:left w:val="nil"/>
                    <w:bottom w:val="single" w:sz="4" w:space="0" w:color="A6A6A6"/>
                    <w:right w:val="single" w:sz="4" w:space="0" w:color="A6A6A6"/>
                  </w:tcBorders>
                  <w:shd w:val="clear" w:color="auto" w:fill="auto"/>
                  <w:vAlign w:val="center"/>
                  <w:hideMark/>
                </w:tcPr>
                <w:p w14:paraId="149AD93F" w14:textId="77777777" w:rsidR="008E2DB4" w:rsidRPr="008E2DB4" w:rsidRDefault="008E2DB4" w:rsidP="008E2DB4">
                  <w:pPr>
                    <w:spacing w:after="0" w:line="240" w:lineRule="auto"/>
                    <w:jc w:val="center"/>
                    <w:rPr>
                      <w:rFonts w:ascii="Times New Roman" w:eastAsia="Times New Roman" w:hAnsi="Times New Roman" w:cs="Times New Roman"/>
                      <w:color w:val="002060"/>
                      <w:sz w:val="16"/>
                      <w:szCs w:val="16"/>
                      <w:lang w:eastAsia="lv-LV"/>
                    </w:rPr>
                  </w:pPr>
                  <w:r w:rsidRPr="008E2DB4">
                    <w:rPr>
                      <w:rFonts w:ascii="Times New Roman" w:eastAsia="Times New Roman" w:hAnsi="Times New Roman" w:cs="Times New Roman"/>
                      <w:color w:val="002060"/>
                      <w:sz w:val="16"/>
                      <w:szCs w:val="16"/>
                      <w:lang w:eastAsia="lv-LV"/>
                    </w:rPr>
                    <w:t>x</w:t>
                  </w:r>
                </w:p>
              </w:tc>
              <w:tc>
                <w:tcPr>
                  <w:tcW w:w="1034" w:type="dxa"/>
                  <w:tcBorders>
                    <w:top w:val="nil"/>
                    <w:left w:val="nil"/>
                    <w:bottom w:val="single" w:sz="4" w:space="0" w:color="A6A6A6"/>
                    <w:right w:val="single" w:sz="4" w:space="0" w:color="A6A6A6"/>
                  </w:tcBorders>
                  <w:shd w:val="clear" w:color="auto" w:fill="auto"/>
                  <w:vAlign w:val="center"/>
                  <w:hideMark/>
                </w:tcPr>
                <w:p w14:paraId="138D0DF9" w14:textId="77777777" w:rsidR="008E2DB4" w:rsidRPr="008E2DB4" w:rsidRDefault="008E2DB4" w:rsidP="008E2DB4">
                  <w:pPr>
                    <w:spacing w:after="0" w:line="240" w:lineRule="auto"/>
                    <w:jc w:val="right"/>
                    <w:rPr>
                      <w:rFonts w:ascii="Times New Roman" w:eastAsia="Times New Roman" w:hAnsi="Times New Roman" w:cs="Times New Roman"/>
                      <w:color w:val="002060"/>
                      <w:sz w:val="16"/>
                      <w:szCs w:val="16"/>
                      <w:lang w:eastAsia="lv-LV"/>
                    </w:rPr>
                  </w:pPr>
                  <w:r w:rsidRPr="008E2DB4">
                    <w:rPr>
                      <w:rFonts w:ascii="Times New Roman" w:eastAsia="Times New Roman" w:hAnsi="Times New Roman" w:cs="Times New Roman"/>
                      <w:color w:val="002060"/>
                      <w:sz w:val="16"/>
                      <w:szCs w:val="16"/>
                      <w:lang w:eastAsia="lv-LV"/>
                    </w:rPr>
                    <w:t>17 416</w:t>
                  </w:r>
                </w:p>
              </w:tc>
              <w:tc>
                <w:tcPr>
                  <w:tcW w:w="960" w:type="dxa"/>
                  <w:tcBorders>
                    <w:top w:val="nil"/>
                    <w:left w:val="nil"/>
                    <w:bottom w:val="single" w:sz="4" w:space="0" w:color="A6A6A6"/>
                    <w:right w:val="single" w:sz="4" w:space="0" w:color="A6A6A6"/>
                  </w:tcBorders>
                  <w:shd w:val="clear" w:color="auto" w:fill="auto"/>
                  <w:vAlign w:val="center"/>
                  <w:hideMark/>
                </w:tcPr>
                <w:p w14:paraId="255DB2E5" w14:textId="77777777" w:rsidR="008E2DB4" w:rsidRPr="008E2DB4" w:rsidRDefault="008E2DB4" w:rsidP="008E2DB4">
                  <w:pPr>
                    <w:spacing w:after="0" w:line="240" w:lineRule="auto"/>
                    <w:jc w:val="center"/>
                    <w:rPr>
                      <w:rFonts w:ascii="Times New Roman" w:eastAsia="Times New Roman" w:hAnsi="Times New Roman" w:cs="Times New Roman"/>
                      <w:color w:val="002060"/>
                      <w:sz w:val="16"/>
                      <w:szCs w:val="16"/>
                      <w:lang w:eastAsia="lv-LV"/>
                    </w:rPr>
                  </w:pPr>
                  <w:r w:rsidRPr="008E2DB4">
                    <w:rPr>
                      <w:rFonts w:ascii="Times New Roman" w:eastAsia="Times New Roman" w:hAnsi="Times New Roman" w:cs="Times New Roman"/>
                      <w:color w:val="002060"/>
                      <w:sz w:val="16"/>
                      <w:szCs w:val="16"/>
                      <w:lang w:eastAsia="lv-LV"/>
                    </w:rPr>
                    <w:t>x</w:t>
                  </w:r>
                </w:p>
              </w:tc>
            </w:tr>
            <w:tr w:rsidR="008E2DB4" w:rsidRPr="008E2DB4" w14:paraId="74DA51F2" w14:textId="77777777" w:rsidTr="004934ED">
              <w:trPr>
                <w:trHeight w:val="300"/>
              </w:trPr>
              <w:tc>
                <w:tcPr>
                  <w:tcW w:w="457" w:type="dxa"/>
                  <w:tcBorders>
                    <w:top w:val="nil"/>
                    <w:left w:val="single" w:sz="4" w:space="0" w:color="A6A6A6"/>
                    <w:bottom w:val="single" w:sz="4" w:space="0" w:color="A6A6A6"/>
                    <w:right w:val="single" w:sz="4" w:space="0" w:color="A6A6A6"/>
                  </w:tcBorders>
                  <w:shd w:val="clear" w:color="auto" w:fill="auto"/>
                  <w:vAlign w:val="center"/>
                  <w:hideMark/>
                </w:tcPr>
                <w:p w14:paraId="495FEA2D" w14:textId="77777777" w:rsidR="008E2DB4" w:rsidRPr="008E2DB4" w:rsidRDefault="008E2DB4" w:rsidP="008E2DB4">
                  <w:pPr>
                    <w:spacing w:after="0" w:line="240" w:lineRule="auto"/>
                    <w:jc w:val="right"/>
                    <w:rPr>
                      <w:rFonts w:ascii="Times New Roman" w:eastAsia="Times New Roman" w:hAnsi="Times New Roman" w:cs="Times New Roman"/>
                      <w:color w:val="002060"/>
                      <w:sz w:val="16"/>
                      <w:szCs w:val="16"/>
                      <w:lang w:eastAsia="lv-LV"/>
                    </w:rPr>
                  </w:pPr>
                  <w:r w:rsidRPr="008E2DB4">
                    <w:rPr>
                      <w:rFonts w:ascii="Times New Roman" w:eastAsia="Times New Roman" w:hAnsi="Times New Roman" w:cs="Times New Roman"/>
                      <w:color w:val="002060"/>
                      <w:sz w:val="16"/>
                      <w:szCs w:val="16"/>
                      <w:lang w:eastAsia="lv-LV"/>
                    </w:rPr>
                    <w:t>1.2.</w:t>
                  </w:r>
                </w:p>
              </w:tc>
              <w:tc>
                <w:tcPr>
                  <w:tcW w:w="1550" w:type="dxa"/>
                  <w:tcBorders>
                    <w:top w:val="nil"/>
                    <w:left w:val="nil"/>
                    <w:bottom w:val="single" w:sz="4" w:space="0" w:color="A6A6A6"/>
                    <w:right w:val="single" w:sz="4" w:space="0" w:color="A6A6A6"/>
                  </w:tcBorders>
                  <w:shd w:val="clear" w:color="auto" w:fill="auto"/>
                  <w:vAlign w:val="center"/>
                  <w:hideMark/>
                </w:tcPr>
                <w:p w14:paraId="7FA7A918" w14:textId="77777777" w:rsidR="008E2DB4" w:rsidRPr="008E2DB4" w:rsidRDefault="008E2DB4" w:rsidP="008E2DB4">
                  <w:pPr>
                    <w:spacing w:after="0" w:line="240" w:lineRule="auto"/>
                    <w:jc w:val="right"/>
                    <w:rPr>
                      <w:rFonts w:ascii="Times New Roman" w:eastAsia="Times New Roman" w:hAnsi="Times New Roman" w:cs="Times New Roman"/>
                      <w:color w:val="002060"/>
                      <w:sz w:val="16"/>
                      <w:szCs w:val="16"/>
                      <w:lang w:eastAsia="lv-LV"/>
                    </w:rPr>
                  </w:pPr>
                  <w:r w:rsidRPr="008E2DB4">
                    <w:rPr>
                      <w:rFonts w:ascii="Times New Roman" w:eastAsia="Times New Roman" w:hAnsi="Times New Roman" w:cs="Times New Roman"/>
                      <w:color w:val="002060"/>
                      <w:sz w:val="16"/>
                      <w:szCs w:val="16"/>
                      <w:lang w:eastAsia="lv-LV"/>
                    </w:rPr>
                    <w:t xml:space="preserve"> EKK 5000</w:t>
                  </w:r>
                </w:p>
              </w:tc>
              <w:tc>
                <w:tcPr>
                  <w:tcW w:w="838" w:type="dxa"/>
                  <w:tcBorders>
                    <w:top w:val="nil"/>
                    <w:left w:val="nil"/>
                    <w:bottom w:val="single" w:sz="4" w:space="0" w:color="A6A6A6"/>
                    <w:right w:val="single" w:sz="4" w:space="0" w:color="A6A6A6"/>
                  </w:tcBorders>
                  <w:shd w:val="clear" w:color="auto" w:fill="auto"/>
                  <w:vAlign w:val="center"/>
                  <w:hideMark/>
                </w:tcPr>
                <w:p w14:paraId="5E0EFB5F" w14:textId="77777777" w:rsidR="008E2DB4" w:rsidRPr="008E2DB4" w:rsidRDefault="008E2DB4" w:rsidP="008E2DB4">
                  <w:pPr>
                    <w:spacing w:after="0" w:line="240" w:lineRule="auto"/>
                    <w:jc w:val="center"/>
                    <w:rPr>
                      <w:rFonts w:ascii="Times New Roman" w:eastAsia="Times New Roman" w:hAnsi="Times New Roman" w:cs="Times New Roman"/>
                      <w:color w:val="002060"/>
                      <w:sz w:val="16"/>
                      <w:szCs w:val="16"/>
                      <w:lang w:eastAsia="lv-LV"/>
                    </w:rPr>
                  </w:pPr>
                  <w:r w:rsidRPr="008E2DB4">
                    <w:rPr>
                      <w:rFonts w:ascii="Times New Roman" w:eastAsia="Times New Roman" w:hAnsi="Times New Roman" w:cs="Times New Roman"/>
                      <w:color w:val="002060"/>
                      <w:sz w:val="16"/>
                      <w:szCs w:val="16"/>
                      <w:lang w:eastAsia="lv-LV"/>
                    </w:rPr>
                    <w:t>x</w:t>
                  </w:r>
                </w:p>
              </w:tc>
              <w:tc>
                <w:tcPr>
                  <w:tcW w:w="1034" w:type="dxa"/>
                  <w:tcBorders>
                    <w:top w:val="nil"/>
                    <w:left w:val="nil"/>
                    <w:bottom w:val="single" w:sz="4" w:space="0" w:color="A6A6A6"/>
                    <w:right w:val="single" w:sz="4" w:space="0" w:color="A6A6A6"/>
                  </w:tcBorders>
                  <w:shd w:val="clear" w:color="auto" w:fill="auto"/>
                  <w:vAlign w:val="center"/>
                  <w:hideMark/>
                </w:tcPr>
                <w:p w14:paraId="7FCE5CE0" w14:textId="77777777" w:rsidR="008E2DB4" w:rsidRPr="008E2DB4" w:rsidRDefault="008E2DB4" w:rsidP="008E2DB4">
                  <w:pPr>
                    <w:spacing w:after="0" w:line="240" w:lineRule="auto"/>
                    <w:jc w:val="right"/>
                    <w:rPr>
                      <w:rFonts w:ascii="Times New Roman" w:eastAsia="Times New Roman" w:hAnsi="Times New Roman" w:cs="Times New Roman"/>
                      <w:color w:val="002060"/>
                      <w:sz w:val="16"/>
                      <w:szCs w:val="16"/>
                      <w:lang w:eastAsia="lv-LV"/>
                    </w:rPr>
                  </w:pPr>
                  <w:r w:rsidRPr="008E2DB4">
                    <w:rPr>
                      <w:rFonts w:ascii="Times New Roman" w:eastAsia="Times New Roman" w:hAnsi="Times New Roman" w:cs="Times New Roman"/>
                      <w:color w:val="002060"/>
                      <w:sz w:val="16"/>
                      <w:szCs w:val="16"/>
                      <w:lang w:eastAsia="lv-LV"/>
                    </w:rPr>
                    <w:t>853 491</w:t>
                  </w:r>
                </w:p>
              </w:tc>
              <w:tc>
                <w:tcPr>
                  <w:tcW w:w="909" w:type="dxa"/>
                  <w:tcBorders>
                    <w:top w:val="nil"/>
                    <w:left w:val="nil"/>
                    <w:bottom w:val="single" w:sz="4" w:space="0" w:color="A6A6A6"/>
                    <w:right w:val="single" w:sz="4" w:space="0" w:color="A6A6A6"/>
                  </w:tcBorders>
                  <w:shd w:val="clear" w:color="auto" w:fill="auto"/>
                  <w:vAlign w:val="center"/>
                  <w:hideMark/>
                </w:tcPr>
                <w:p w14:paraId="2ACDF6C3" w14:textId="77777777" w:rsidR="008E2DB4" w:rsidRPr="008E2DB4" w:rsidRDefault="008E2DB4" w:rsidP="008E2DB4">
                  <w:pPr>
                    <w:spacing w:after="0" w:line="240" w:lineRule="auto"/>
                    <w:jc w:val="center"/>
                    <w:rPr>
                      <w:rFonts w:ascii="Times New Roman" w:eastAsia="Times New Roman" w:hAnsi="Times New Roman" w:cs="Times New Roman"/>
                      <w:color w:val="002060"/>
                      <w:sz w:val="16"/>
                      <w:szCs w:val="16"/>
                      <w:lang w:eastAsia="lv-LV"/>
                    </w:rPr>
                  </w:pPr>
                  <w:r w:rsidRPr="008E2DB4">
                    <w:rPr>
                      <w:rFonts w:ascii="Times New Roman" w:eastAsia="Times New Roman" w:hAnsi="Times New Roman" w:cs="Times New Roman"/>
                      <w:color w:val="002060"/>
                      <w:sz w:val="16"/>
                      <w:szCs w:val="16"/>
                      <w:lang w:eastAsia="lv-LV"/>
                    </w:rPr>
                    <w:t>x</w:t>
                  </w:r>
                </w:p>
              </w:tc>
              <w:tc>
                <w:tcPr>
                  <w:tcW w:w="1040" w:type="dxa"/>
                  <w:tcBorders>
                    <w:top w:val="nil"/>
                    <w:left w:val="nil"/>
                    <w:bottom w:val="single" w:sz="4" w:space="0" w:color="A6A6A6"/>
                    <w:right w:val="single" w:sz="4" w:space="0" w:color="A6A6A6"/>
                  </w:tcBorders>
                  <w:shd w:val="clear" w:color="auto" w:fill="auto"/>
                  <w:vAlign w:val="center"/>
                  <w:hideMark/>
                </w:tcPr>
                <w:p w14:paraId="3A805435" w14:textId="77777777" w:rsidR="008E2DB4" w:rsidRPr="008E2DB4" w:rsidRDefault="008E2DB4" w:rsidP="008E2DB4">
                  <w:pPr>
                    <w:spacing w:after="0" w:line="240" w:lineRule="auto"/>
                    <w:jc w:val="center"/>
                    <w:rPr>
                      <w:rFonts w:ascii="Times New Roman" w:eastAsia="Times New Roman" w:hAnsi="Times New Roman" w:cs="Times New Roman"/>
                      <w:color w:val="002060"/>
                      <w:sz w:val="16"/>
                      <w:szCs w:val="16"/>
                      <w:lang w:eastAsia="lv-LV"/>
                    </w:rPr>
                  </w:pPr>
                  <w:r w:rsidRPr="008E2DB4">
                    <w:rPr>
                      <w:rFonts w:ascii="Times New Roman" w:eastAsia="Times New Roman" w:hAnsi="Times New Roman" w:cs="Times New Roman"/>
                      <w:color w:val="002060"/>
                      <w:sz w:val="16"/>
                      <w:szCs w:val="16"/>
                      <w:lang w:eastAsia="lv-LV"/>
                    </w:rPr>
                    <w:t>x</w:t>
                  </w:r>
                </w:p>
              </w:tc>
              <w:tc>
                <w:tcPr>
                  <w:tcW w:w="1034" w:type="dxa"/>
                  <w:tcBorders>
                    <w:top w:val="nil"/>
                    <w:left w:val="nil"/>
                    <w:bottom w:val="single" w:sz="4" w:space="0" w:color="A6A6A6"/>
                    <w:right w:val="single" w:sz="4" w:space="0" w:color="A6A6A6"/>
                  </w:tcBorders>
                  <w:shd w:val="clear" w:color="auto" w:fill="auto"/>
                  <w:vAlign w:val="center"/>
                  <w:hideMark/>
                </w:tcPr>
                <w:p w14:paraId="682B4606" w14:textId="77777777" w:rsidR="008E2DB4" w:rsidRPr="008E2DB4" w:rsidRDefault="008E2DB4" w:rsidP="008E2DB4">
                  <w:pPr>
                    <w:spacing w:after="0" w:line="240" w:lineRule="auto"/>
                    <w:jc w:val="right"/>
                    <w:rPr>
                      <w:rFonts w:ascii="Times New Roman" w:eastAsia="Times New Roman" w:hAnsi="Times New Roman" w:cs="Times New Roman"/>
                      <w:color w:val="002060"/>
                      <w:sz w:val="16"/>
                      <w:szCs w:val="16"/>
                      <w:lang w:eastAsia="lv-LV"/>
                    </w:rPr>
                  </w:pPr>
                  <w:r w:rsidRPr="008E2DB4">
                    <w:rPr>
                      <w:rFonts w:ascii="Times New Roman" w:eastAsia="Times New Roman" w:hAnsi="Times New Roman" w:cs="Times New Roman"/>
                      <w:color w:val="002060"/>
                      <w:sz w:val="16"/>
                      <w:szCs w:val="16"/>
                      <w:lang w:eastAsia="lv-LV"/>
                    </w:rPr>
                    <w:t>39 131</w:t>
                  </w:r>
                </w:p>
              </w:tc>
              <w:tc>
                <w:tcPr>
                  <w:tcW w:w="960" w:type="dxa"/>
                  <w:tcBorders>
                    <w:top w:val="nil"/>
                    <w:left w:val="nil"/>
                    <w:bottom w:val="single" w:sz="4" w:space="0" w:color="A6A6A6"/>
                    <w:right w:val="single" w:sz="4" w:space="0" w:color="A6A6A6"/>
                  </w:tcBorders>
                  <w:shd w:val="clear" w:color="auto" w:fill="auto"/>
                  <w:vAlign w:val="center"/>
                  <w:hideMark/>
                </w:tcPr>
                <w:p w14:paraId="5F2A4D0A" w14:textId="77777777" w:rsidR="008E2DB4" w:rsidRPr="008E2DB4" w:rsidRDefault="008E2DB4" w:rsidP="008E2DB4">
                  <w:pPr>
                    <w:spacing w:after="0" w:line="240" w:lineRule="auto"/>
                    <w:jc w:val="center"/>
                    <w:rPr>
                      <w:rFonts w:ascii="Times New Roman" w:eastAsia="Times New Roman" w:hAnsi="Times New Roman" w:cs="Times New Roman"/>
                      <w:color w:val="002060"/>
                      <w:sz w:val="16"/>
                      <w:szCs w:val="16"/>
                      <w:lang w:eastAsia="lv-LV"/>
                    </w:rPr>
                  </w:pPr>
                  <w:r w:rsidRPr="008E2DB4">
                    <w:rPr>
                      <w:rFonts w:ascii="Times New Roman" w:eastAsia="Times New Roman" w:hAnsi="Times New Roman" w:cs="Times New Roman"/>
                      <w:color w:val="002060"/>
                      <w:sz w:val="16"/>
                      <w:szCs w:val="16"/>
                      <w:lang w:eastAsia="lv-LV"/>
                    </w:rPr>
                    <w:t>x</w:t>
                  </w:r>
                </w:p>
              </w:tc>
            </w:tr>
            <w:tr w:rsidR="008E2DB4" w:rsidRPr="008E2DB4" w14:paraId="1EFF35A9" w14:textId="77777777" w:rsidTr="004934ED">
              <w:trPr>
                <w:trHeight w:val="570"/>
              </w:trPr>
              <w:tc>
                <w:tcPr>
                  <w:tcW w:w="457" w:type="dxa"/>
                  <w:tcBorders>
                    <w:top w:val="nil"/>
                    <w:left w:val="single" w:sz="4" w:space="0" w:color="A6A6A6"/>
                    <w:bottom w:val="single" w:sz="4" w:space="0" w:color="A6A6A6"/>
                    <w:right w:val="single" w:sz="4" w:space="0" w:color="A6A6A6"/>
                  </w:tcBorders>
                  <w:shd w:val="clear" w:color="auto" w:fill="auto"/>
                  <w:vAlign w:val="center"/>
                  <w:hideMark/>
                </w:tcPr>
                <w:p w14:paraId="76869E88"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2.</w:t>
                  </w:r>
                </w:p>
              </w:tc>
              <w:tc>
                <w:tcPr>
                  <w:tcW w:w="1550" w:type="dxa"/>
                  <w:tcBorders>
                    <w:top w:val="nil"/>
                    <w:left w:val="nil"/>
                    <w:bottom w:val="single" w:sz="4" w:space="0" w:color="A6A6A6"/>
                    <w:right w:val="single" w:sz="4" w:space="0" w:color="A6A6A6"/>
                  </w:tcBorders>
                  <w:shd w:val="clear" w:color="auto" w:fill="auto"/>
                  <w:vAlign w:val="center"/>
                  <w:hideMark/>
                </w:tcPr>
                <w:p w14:paraId="257CBDB8" w14:textId="77777777" w:rsidR="008E2DB4" w:rsidRPr="008E2DB4" w:rsidRDefault="008E2DB4" w:rsidP="008E2DB4">
                  <w:pPr>
                    <w:spacing w:after="0" w:line="240" w:lineRule="auto"/>
                    <w:jc w:val="right"/>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Bāzes izdevumi: atlīdzība [EKK 1000]</w:t>
                  </w:r>
                </w:p>
              </w:tc>
              <w:tc>
                <w:tcPr>
                  <w:tcW w:w="838" w:type="dxa"/>
                  <w:tcBorders>
                    <w:top w:val="nil"/>
                    <w:left w:val="nil"/>
                    <w:bottom w:val="single" w:sz="4" w:space="0" w:color="A6A6A6"/>
                    <w:right w:val="single" w:sz="4" w:space="0" w:color="A6A6A6"/>
                  </w:tcBorders>
                  <w:shd w:val="clear" w:color="auto" w:fill="auto"/>
                  <w:vAlign w:val="center"/>
                  <w:hideMark/>
                </w:tcPr>
                <w:p w14:paraId="3D870E7D"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x</w:t>
                  </w:r>
                </w:p>
              </w:tc>
              <w:tc>
                <w:tcPr>
                  <w:tcW w:w="1034" w:type="dxa"/>
                  <w:tcBorders>
                    <w:top w:val="nil"/>
                    <w:left w:val="nil"/>
                    <w:bottom w:val="single" w:sz="4" w:space="0" w:color="A6A6A6"/>
                    <w:right w:val="single" w:sz="4" w:space="0" w:color="A6A6A6"/>
                  </w:tcBorders>
                  <w:shd w:val="clear" w:color="auto" w:fill="auto"/>
                  <w:vAlign w:val="center"/>
                  <w:hideMark/>
                </w:tcPr>
                <w:p w14:paraId="0143B8AA"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-853 491</w:t>
                  </w:r>
                </w:p>
              </w:tc>
              <w:tc>
                <w:tcPr>
                  <w:tcW w:w="909" w:type="dxa"/>
                  <w:tcBorders>
                    <w:top w:val="nil"/>
                    <w:left w:val="nil"/>
                    <w:bottom w:val="single" w:sz="4" w:space="0" w:color="A6A6A6"/>
                    <w:right w:val="single" w:sz="4" w:space="0" w:color="A6A6A6"/>
                  </w:tcBorders>
                  <w:shd w:val="clear" w:color="auto" w:fill="auto"/>
                  <w:vAlign w:val="center"/>
                  <w:hideMark/>
                </w:tcPr>
                <w:p w14:paraId="1E1010C6"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x</w:t>
                  </w:r>
                </w:p>
              </w:tc>
              <w:tc>
                <w:tcPr>
                  <w:tcW w:w="1040" w:type="dxa"/>
                  <w:tcBorders>
                    <w:top w:val="nil"/>
                    <w:left w:val="nil"/>
                    <w:bottom w:val="single" w:sz="4" w:space="0" w:color="A6A6A6"/>
                    <w:right w:val="single" w:sz="4" w:space="0" w:color="A6A6A6"/>
                  </w:tcBorders>
                  <w:shd w:val="clear" w:color="auto" w:fill="auto"/>
                  <w:vAlign w:val="center"/>
                  <w:hideMark/>
                </w:tcPr>
                <w:p w14:paraId="69604C8D"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x</w:t>
                  </w:r>
                </w:p>
              </w:tc>
              <w:tc>
                <w:tcPr>
                  <w:tcW w:w="1034" w:type="dxa"/>
                  <w:tcBorders>
                    <w:top w:val="nil"/>
                    <w:left w:val="nil"/>
                    <w:bottom w:val="single" w:sz="4" w:space="0" w:color="A6A6A6"/>
                    <w:right w:val="single" w:sz="4" w:space="0" w:color="A6A6A6"/>
                  </w:tcBorders>
                  <w:shd w:val="clear" w:color="auto" w:fill="auto"/>
                  <w:vAlign w:val="center"/>
                  <w:hideMark/>
                </w:tcPr>
                <w:p w14:paraId="2E65B3A6"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0</w:t>
                  </w:r>
                </w:p>
              </w:tc>
              <w:tc>
                <w:tcPr>
                  <w:tcW w:w="960" w:type="dxa"/>
                  <w:tcBorders>
                    <w:top w:val="nil"/>
                    <w:left w:val="nil"/>
                    <w:bottom w:val="single" w:sz="4" w:space="0" w:color="A6A6A6"/>
                    <w:right w:val="single" w:sz="4" w:space="0" w:color="A6A6A6"/>
                  </w:tcBorders>
                  <w:shd w:val="clear" w:color="auto" w:fill="auto"/>
                  <w:vAlign w:val="center"/>
                  <w:hideMark/>
                </w:tcPr>
                <w:p w14:paraId="0EA9B130"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x</w:t>
                  </w:r>
                </w:p>
              </w:tc>
            </w:tr>
            <w:tr w:rsidR="008E2DB4" w:rsidRPr="008E2DB4" w14:paraId="04EB8369" w14:textId="77777777" w:rsidTr="004934ED">
              <w:trPr>
                <w:trHeight w:val="720"/>
              </w:trPr>
              <w:tc>
                <w:tcPr>
                  <w:tcW w:w="457" w:type="dxa"/>
                  <w:tcBorders>
                    <w:top w:val="nil"/>
                    <w:left w:val="single" w:sz="4" w:space="0" w:color="A6A6A6"/>
                    <w:bottom w:val="single" w:sz="4" w:space="0" w:color="A6A6A6"/>
                    <w:right w:val="single" w:sz="4" w:space="0" w:color="A6A6A6"/>
                  </w:tcBorders>
                  <w:shd w:val="clear" w:color="auto" w:fill="auto"/>
                  <w:vAlign w:val="center"/>
                  <w:hideMark/>
                </w:tcPr>
                <w:p w14:paraId="3FBA6937"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3.</w:t>
                  </w:r>
                </w:p>
              </w:tc>
              <w:tc>
                <w:tcPr>
                  <w:tcW w:w="1550" w:type="dxa"/>
                  <w:tcBorders>
                    <w:top w:val="nil"/>
                    <w:left w:val="nil"/>
                    <w:bottom w:val="single" w:sz="4" w:space="0" w:color="A6A6A6"/>
                    <w:right w:val="single" w:sz="4" w:space="0" w:color="A6A6A6"/>
                  </w:tcBorders>
                  <w:shd w:val="clear" w:color="auto" w:fill="auto"/>
                  <w:vAlign w:val="center"/>
                  <w:hideMark/>
                </w:tcPr>
                <w:p w14:paraId="6D632E22" w14:textId="77777777" w:rsidR="008E2DB4" w:rsidRPr="008E2DB4" w:rsidRDefault="008E2DB4" w:rsidP="008E2DB4">
                  <w:pPr>
                    <w:spacing w:after="0" w:line="240" w:lineRule="auto"/>
                    <w:jc w:val="right"/>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Bāzes izdevumi: preces un pakalpojumi [EKK 2000]</w:t>
                  </w:r>
                </w:p>
              </w:tc>
              <w:tc>
                <w:tcPr>
                  <w:tcW w:w="838" w:type="dxa"/>
                  <w:tcBorders>
                    <w:top w:val="nil"/>
                    <w:left w:val="nil"/>
                    <w:bottom w:val="single" w:sz="4" w:space="0" w:color="A6A6A6"/>
                    <w:right w:val="single" w:sz="4" w:space="0" w:color="A6A6A6"/>
                  </w:tcBorders>
                  <w:shd w:val="clear" w:color="auto" w:fill="auto"/>
                  <w:vAlign w:val="center"/>
                  <w:hideMark/>
                </w:tcPr>
                <w:p w14:paraId="10EDAF50"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x</w:t>
                  </w:r>
                </w:p>
              </w:tc>
              <w:tc>
                <w:tcPr>
                  <w:tcW w:w="1034" w:type="dxa"/>
                  <w:tcBorders>
                    <w:top w:val="nil"/>
                    <w:left w:val="nil"/>
                    <w:bottom w:val="single" w:sz="4" w:space="0" w:color="A6A6A6"/>
                    <w:right w:val="single" w:sz="4" w:space="0" w:color="A6A6A6"/>
                  </w:tcBorders>
                  <w:shd w:val="clear" w:color="auto" w:fill="auto"/>
                  <w:vAlign w:val="center"/>
                  <w:hideMark/>
                </w:tcPr>
                <w:p w14:paraId="096B4557"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0</w:t>
                  </w:r>
                </w:p>
              </w:tc>
              <w:tc>
                <w:tcPr>
                  <w:tcW w:w="909" w:type="dxa"/>
                  <w:tcBorders>
                    <w:top w:val="nil"/>
                    <w:left w:val="nil"/>
                    <w:bottom w:val="single" w:sz="4" w:space="0" w:color="A6A6A6"/>
                    <w:right w:val="single" w:sz="4" w:space="0" w:color="A6A6A6"/>
                  </w:tcBorders>
                  <w:shd w:val="clear" w:color="auto" w:fill="auto"/>
                  <w:vAlign w:val="center"/>
                  <w:hideMark/>
                </w:tcPr>
                <w:p w14:paraId="734FD3B3"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x</w:t>
                  </w:r>
                </w:p>
              </w:tc>
              <w:tc>
                <w:tcPr>
                  <w:tcW w:w="1040" w:type="dxa"/>
                  <w:tcBorders>
                    <w:top w:val="nil"/>
                    <w:left w:val="nil"/>
                    <w:bottom w:val="single" w:sz="4" w:space="0" w:color="A6A6A6"/>
                    <w:right w:val="single" w:sz="4" w:space="0" w:color="A6A6A6"/>
                  </w:tcBorders>
                  <w:shd w:val="clear" w:color="auto" w:fill="auto"/>
                  <w:vAlign w:val="center"/>
                  <w:hideMark/>
                </w:tcPr>
                <w:p w14:paraId="5879639A"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x</w:t>
                  </w:r>
                </w:p>
              </w:tc>
              <w:tc>
                <w:tcPr>
                  <w:tcW w:w="1034" w:type="dxa"/>
                  <w:tcBorders>
                    <w:top w:val="nil"/>
                    <w:left w:val="nil"/>
                    <w:bottom w:val="single" w:sz="4" w:space="0" w:color="A6A6A6"/>
                    <w:right w:val="single" w:sz="4" w:space="0" w:color="A6A6A6"/>
                  </w:tcBorders>
                  <w:shd w:val="clear" w:color="auto" w:fill="auto"/>
                  <w:vAlign w:val="center"/>
                  <w:hideMark/>
                </w:tcPr>
                <w:p w14:paraId="43EEE23D"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-17 416</w:t>
                  </w:r>
                </w:p>
              </w:tc>
              <w:tc>
                <w:tcPr>
                  <w:tcW w:w="960" w:type="dxa"/>
                  <w:tcBorders>
                    <w:top w:val="nil"/>
                    <w:left w:val="nil"/>
                    <w:bottom w:val="single" w:sz="4" w:space="0" w:color="A6A6A6"/>
                    <w:right w:val="single" w:sz="4" w:space="0" w:color="A6A6A6"/>
                  </w:tcBorders>
                  <w:shd w:val="clear" w:color="auto" w:fill="auto"/>
                  <w:vAlign w:val="center"/>
                  <w:hideMark/>
                </w:tcPr>
                <w:p w14:paraId="3E6A0917"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x</w:t>
                  </w:r>
                </w:p>
              </w:tc>
            </w:tr>
            <w:tr w:rsidR="008E2DB4" w:rsidRPr="008E2DB4" w14:paraId="7204F29D" w14:textId="77777777" w:rsidTr="004934ED">
              <w:trPr>
                <w:trHeight w:val="750"/>
              </w:trPr>
              <w:tc>
                <w:tcPr>
                  <w:tcW w:w="457" w:type="dxa"/>
                  <w:tcBorders>
                    <w:top w:val="nil"/>
                    <w:left w:val="single" w:sz="4" w:space="0" w:color="A6A6A6"/>
                    <w:bottom w:val="single" w:sz="4" w:space="0" w:color="A6A6A6"/>
                    <w:right w:val="single" w:sz="4" w:space="0" w:color="A6A6A6"/>
                  </w:tcBorders>
                  <w:shd w:val="clear" w:color="auto" w:fill="auto"/>
                  <w:vAlign w:val="center"/>
                  <w:hideMark/>
                </w:tcPr>
                <w:p w14:paraId="5A1D14A1"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4.</w:t>
                  </w:r>
                </w:p>
              </w:tc>
              <w:tc>
                <w:tcPr>
                  <w:tcW w:w="1550" w:type="dxa"/>
                  <w:tcBorders>
                    <w:top w:val="nil"/>
                    <w:left w:val="nil"/>
                    <w:bottom w:val="single" w:sz="4" w:space="0" w:color="A6A6A6"/>
                    <w:right w:val="single" w:sz="4" w:space="0" w:color="A6A6A6"/>
                  </w:tcBorders>
                  <w:shd w:val="clear" w:color="auto" w:fill="auto"/>
                  <w:vAlign w:val="center"/>
                  <w:hideMark/>
                </w:tcPr>
                <w:p w14:paraId="28AD5B40" w14:textId="77777777" w:rsidR="008E2DB4" w:rsidRPr="008E2DB4" w:rsidRDefault="008E2DB4" w:rsidP="008E2DB4">
                  <w:pPr>
                    <w:spacing w:after="0" w:line="240" w:lineRule="auto"/>
                    <w:jc w:val="right"/>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 xml:space="preserve">Bāzes izdevumi: kapitālie izdevumi </w:t>
                  </w:r>
                  <w:proofErr w:type="gramStart"/>
                  <w:r w:rsidRPr="008E2DB4">
                    <w:rPr>
                      <w:rFonts w:ascii="Times New Roman" w:eastAsia="Times New Roman" w:hAnsi="Times New Roman" w:cs="Times New Roman"/>
                      <w:color w:val="000000"/>
                      <w:sz w:val="16"/>
                      <w:szCs w:val="16"/>
                      <w:lang w:eastAsia="lv-LV"/>
                    </w:rPr>
                    <w:t>{</w:t>
                  </w:r>
                  <w:proofErr w:type="gramEnd"/>
                  <w:r w:rsidRPr="008E2DB4">
                    <w:rPr>
                      <w:rFonts w:ascii="Times New Roman" w:eastAsia="Times New Roman" w:hAnsi="Times New Roman" w:cs="Times New Roman"/>
                      <w:color w:val="000000"/>
                      <w:sz w:val="16"/>
                      <w:szCs w:val="16"/>
                      <w:lang w:eastAsia="lv-LV"/>
                    </w:rPr>
                    <w:t>EKK 5000]</w:t>
                  </w:r>
                </w:p>
              </w:tc>
              <w:tc>
                <w:tcPr>
                  <w:tcW w:w="838" w:type="dxa"/>
                  <w:tcBorders>
                    <w:top w:val="nil"/>
                    <w:left w:val="nil"/>
                    <w:bottom w:val="single" w:sz="4" w:space="0" w:color="A6A6A6"/>
                    <w:right w:val="single" w:sz="4" w:space="0" w:color="A6A6A6"/>
                  </w:tcBorders>
                  <w:shd w:val="clear" w:color="auto" w:fill="auto"/>
                  <w:vAlign w:val="center"/>
                  <w:hideMark/>
                </w:tcPr>
                <w:p w14:paraId="1D927C45"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x</w:t>
                  </w:r>
                </w:p>
              </w:tc>
              <w:tc>
                <w:tcPr>
                  <w:tcW w:w="1034" w:type="dxa"/>
                  <w:tcBorders>
                    <w:top w:val="nil"/>
                    <w:left w:val="nil"/>
                    <w:bottom w:val="single" w:sz="4" w:space="0" w:color="A6A6A6"/>
                    <w:right w:val="single" w:sz="4" w:space="0" w:color="A6A6A6"/>
                  </w:tcBorders>
                  <w:shd w:val="clear" w:color="auto" w:fill="auto"/>
                  <w:vAlign w:val="center"/>
                  <w:hideMark/>
                </w:tcPr>
                <w:p w14:paraId="17B62AA0"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0</w:t>
                  </w:r>
                </w:p>
              </w:tc>
              <w:tc>
                <w:tcPr>
                  <w:tcW w:w="909" w:type="dxa"/>
                  <w:tcBorders>
                    <w:top w:val="nil"/>
                    <w:left w:val="nil"/>
                    <w:bottom w:val="single" w:sz="4" w:space="0" w:color="A6A6A6"/>
                    <w:right w:val="single" w:sz="4" w:space="0" w:color="A6A6A6"/>
                  </w:tcBorders>
                  <w:shd w:val="clear" w:color="auto" w:fill="auto"/>
                  <w:vAlign w:val="center"/>
                  <w:hideMark/>
                </w:tcPr>
                <w:p w14:paraId="428E0182"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x</w:t>
                  </w:r>
                </w:p>
              </w:tc>
              <w:tc>
                <w:tcPr>
                  <w:tcW w:w="1040" w:type="dxa"/>
                  <w:tcBorders>
                    <w:top w:val="nil"/>
                    <w:left w:val="nil"/>
                    <w:bottom w:val="single" w:sz="4" w:space="0" w:color="A6A6A6"/>
                    <w:right w:val="single" w:sz="4" w:space="0" w:color="A6A6A6"/>
                  </w:tcBorders>
                  <w:shd w:val="clear" w:color="auto" w:fill="auto"/>
                  <w:vAlign w:val="center"/>
                  <w:hideMark/>
                </w:tcPr>
                <w:p w14:paraId="5CDCB9B5"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x</w:t>
                  </w:r>
                </w:p>
              </w:tc>
              <w:tc>
                <w:tcPr>
                  <w:tcW w:w="1034" w:type="dxa"/>
                  <w:tcBorders>
                    <w:top w:val="nil"/>
                    <w:left w:val="nil"/>
                    <w:bottom w:val="single" w:sz="4" w:space="0" w:color="A6A6A6"/>
                    <w:right w:val="single" w:sz="4" w:space="0" w:color="A6A6A6"/>
                  </w:tcBorders>
                  <w:shd w:val="clear" w:color="auto" w:fill="auto"/>
                  <w:vAlign w:val="center"/>
                  <w:hideMark/>
                </w:tcPr>
                <w:p w14:paraId="1ACD3AA9"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-39 131</w:t>
                  </w:r>
                </w:p>
              </w:tc>
              <w:tc>
                <w:tcPr>
                  <w:tcW w:w="960" w:type="dxa"/>
                  <w:tcBorders>
                    <w:top w:val="nil"/>
                    <w:left w:val="nil"/>
                    <w:bottom w:val="single" w:sz="4" w:space="0" w:color="A6A6A6"/>
                    <w:right w:val="single" w:sz="4" w:space="0" w:color="A6A6A6"/>
                  </w:tcBorders>
                  <w:shd w:val="clear" w:color="auto" w:fill="auto"/>
                  <w:vAlign w:val="center"/>
                  <w:hideMark/>
                </w:tcPr>
                <w:p w14:paraId="4E501A12"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x</w:t>
                  </w:r>
                </w:p>
              </w:tc>
            </w:tr>
            <w:tr w:rsidR="008E2DB4" w:rsidRPr="008E2DB4" w14:paraId="6EC66852" w14:textId="77777777" w:rsidTr="004934ED">
              <w:trPr>
                <w:trHeight w:val="255"/>
              </w:trPr>
              <w:tc>
                <w:tcPr>
                  <w:tcW w:w="457" w:type="dxa"/>
                  <w:tcBorders>
                    <w:top w:val="nil"/>
                    <w:left w:val="nil"/>
                    <w:bottom w:val="nil"/>
                    <w:right w:val="nil"/>
                  </w:tcBorders>
                  <w:shd w:val="clear" w:color="auto" w:fill="auto"/>
                  <w:vAlign w:val="center"/>
                  <w:hideMark/>
                </w:tcPr>
                <w:p w14:paraId="42DC5537"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p>
              </w:tc>
              <w:tc>
                <w:tcPr>
                  <w:tcW w:w="1550" w:type="dxa"/>
                  <w:tcBorders>
                    <w:top w:val="nil"/>
                    <w:left w:val="nil"/>
                    <w:bottom w:val="nil"/>
                    <w:right w:val="nil"/>
                  </w:tcBorders>
                  <w:shd w:val="clear" w:color="auto" w:fill="auto"/>
                  <w:vAlign w:val="center"/>
                  <w:hideMark/>
                </w:tcPr>
                <w:p w14:paraId="19BDF347" w14:textId="77777777" w:rsidR="008E2DB4" w:rsidRPr="008E2DB4" w:rsidRDefault="008E2DB4" w:rsidP="008E2DB4">
                  <w:pPr>
                    <w:spacing w:after="0" w:line="240" w:lineRule="auto"/>
                    <w:jc w:val="center"/>
                    <w:rPr>
                      <w:rFonts w:ascii="Times New Roman" w:eastAsia="Times New Roman" w:hAnsi="Times New Roman" w:cs="Times New Roman"/>
                      <w:sz w:val="20"/>
                      <w:szCs w:val="20"/>
                      <w:lang w:eastAsia="lv-LV"/>
                    </w:rPr>
                  </w:pPr>
                </w:p>
              </w:tc>
              <w:tc>
                <w:tcPr>
                  <w:tcW w:w="838" w:type="dxa"/>
                  <w:tcBorders>
                    <w:top w:val="nil"/>
                    <w:left w:val="nil"/>
                    <w:bottom w:val="nil"/>
                    <w:right w:val="nil"/>
                  </w:tcBorders>
                  <w:shd w:val="clear" w:color="auto" w:fill="auto"/>
                  <w:vAlign w:val="center"/>
                  <w:hideMark/>
                </w:tcPr>
                <w:p w14:paraId="272AAB88" w14:textId="77777777" w:rsidR="008E2DB4" w:rsidRPr="008E2DB4" w:rsidRDefault="008E2DB4" w:rsidP="008E2DB4">
                  <w:pPr>
                    <w:spacing w:after="0" w:line="240" w:lineRule="auto"/>
                    <w:jc w:val="center"/>
                    <w:rPr>
                      <w:rFonts w:ascii="Times New Roman" w:eastAsia="Times New Roman" w:hAnsi="Times New Roman" w:cs="Times New Roman"/>
                      <w:sz w:val="20"/>
                      <w:szCs w:val="20"/>
                      <w:lang w:eastAsia="lv-LV"/>
                    </w:rPr>
                  </w:pPr>
                </w:p>
              </w:tc>
              <w:tc>
                <w:tcPr>
                  <w:tcW w:w="1034" w:type="dxa"/>
                  <w:tcBorders>
                    <w:top w:val="nil"/>
                    <w:left w:val="nil"/>
                    <w:bottom w:val="nil"/>
                    <w:right w:val="nil"/>
                  </w:tcBorders>
                  <w:shd w:val="clear" w:color="auto" w:fill="auto"/>
                  <w:vAlign w:val="center"/>
                  <w:hideMark/>
                </w:tcPr>
                <w:p w14:paraId="2B0357D9" w14:textId="77777777" w:rsidR="008E2DB4" w:rsidRPr="008E2DB4" w:rsidRDefault="008E2DB4" w:rsidP="008E2DB4">
                  <w:pPr>
                    <w:spacing w:after="0" w:line="240" w:lineRule="auto"/>
                    <w:jc w:val="center"/>
                    <w:rPr>
                      <w:rFonts w:ascii="Times New Roman" w:eastAsia="Times New Roman" w:hAnsi="Times New Roman" w:cs="Times New Roman"/>
                      <w:sz w:val="20"/>
                      <w:szCs w:val="20"/>
                      <w:lang w:eastAsia="lv-LV"/>
                    </w:rPr>
                  </w:pPr>
                </w:p>
              </w:tc>
              <w:tc>
                <w:tcPr>
                  <w:tcW w:w="909" w:type="dxa"/>
                  <w:tcBorders>
                    <w:top w:val="nil"/>
                    <w:left w:val="nil"/>
                    <w:bottom w:val="nil"/>
                    <w:right w:val="nil"/>
                  </w:tcBorders>
                  <w:shd w:val="clear" w:color="auto" w:fill="auto"/>
                  <w:vAlign w:val="center"/>
                  <w:hideMark/>
                </w:tcPr>
                <w:p w14:paraId="3A4DF8B3" w14:textId="77777777" w:rsidR="008E2DB4" w:rsidRPr="008E2DB4" w:rsidRDefault="008E2DB4" w:rsidP="008E2DB4">
                  <w:pPr>
                    <w:spacing w:after="0" w:line="240" w:lineRule="auto"/>
                    <w:jc w:val="center"/>
                    <w:rPr>
                      <w:rFonts w:ascii="Times New Roman" w:eastAsia="Times New Roman" w:hAnsi="Times New Roman" w:cs="Times New Roman"/>
                      <w:sz w:val="20"/>
                      <w:szCs w:val="20"/>
                      <w:lang w:eastAsia="lv-LV"/>
                    </w:rPr>
                  </w:pPr>
                </w:p>
              </w:tc>
              <w:tc>
                <w:tcPr>
                  <w:tcW w:w="1040" w:type="dxa"/>
                  <w:tcBorders>
                    <w:top w:val="nil"/>
                    <w:left w:val="nil"/>
                    <w:bottom w:val="nil"/>
                    <w:right w:val="nil"/>
                  </w:tcBorders>
                  <w:shd w:val="clear" w:color="auto" w:fill="auto"/>
                  <w:vAlign w:val="center"/>
                  <w:hideMark/>
                </w:tcPr>
                <w:p w14:paraId="5C4AAED6" w14:textId="77777777" w:rsidR="008E2DB4" w:rsidRPr="008E2DB4" w:rsidRDefault="008E2DB4" w:rsidP="008E2DB4">
                  <w:pPr>
                    <w:spacing w:after="0" w:line="240" w:lineRule="auto"/>
                    <w:jc w:val="center"/>
                    <w:rPr>
                      <w:rFonts w:ascii="Times New Roman" w:eastAsia="Times New Roman" w:hAnsi="Times New Roman" w:cs="Times New Roman"/>
                      <w:sz w:val="20"/>
                      <w:szCs w:val="20"/>
                      <w:lang w:eastAsia="lv-LV"/>
                    </w:rPr>
                  </w:pPr>
                </w:p>
              </w:tc>
              <w:tc>
                <w:tcPr>
                  <w:tcW w:w="1034" w:type="dxa"/>
                  <w:tcBorders>
                    <w:top w:val="nil"/>
                    <w:left w:val="nil"/>
                    <w:bottom w:val="nil"/>
                    <w:right w:val="nil"/>
                  </w:tcBorders>
                  <w:shd w:val="clear" w:color="auto" w:fill="auto"/>
                  <w:vAlign w:val="center"/>
                  <w:hideMark/>
                </w:tcPr>
                <w:p w14:paraId="38223058" w14:textId="77777777" w:rsidR="008E2DB4" w:rsidRPr="008E2DB4" w:rsidRDefault="008E2DB4" w:rsidP="008E2DB4">
                  <w:pPr>
                    <w:spacing w:after="0" w:line="240" w:lineRule="auto"/>
                    <w:jc w:val="center"/>
                    <w:rPr>
                      <w:rFonts w:ascii="Times New Roman" w:eastAsia="Times New Roman" w:hAnsi="Times New Roman" w:cs="Times New Roman"/>
                      <w:sz w:val="20"/>
                      <w:szCs w:val="20"/>
                      <w:lang w:eastAsia="lv-LV"/>
                    </w:rPr>
                  </w:pPr>
                </w:p>
              </w:tc>
              <w:tc>
                <w:tcPr>
                  <w:tcW w:w="960" w:type="dxa"/>
                  <w:tcBorders>
                    <w:top w:val="nil"/>
                    <w:left w:val="nil"/>
                    <w:bottom w:val="nil"/>
                    <w:right w:val="nil"/>
                  </w:tcBorders>
                  <w:shd w:val="clear" w:color="auto" w:fill="auto"/>
                  <w:vAlign w:val="center"/>
                  <w:hideMark/>
                </w:tcPr>
                <w:p w14:paraId="12A56954" w14:textId="77777777" w:rsidR="008E2DB4" w:rsidRPr="008E2DB4" w:rsidRDefault="008E2DB4" w:rsidP="008E2DB4">
                  <w:pPr>
                    <w:spacing w:after="0" w:line="240" w:lineRule="auto"/>
                    <w:jc w:val="center"/>
                    <w:rPr>
                      <w:rFonts w:ascii="Times New Roman" w:eastAsia="Times New Roman" w:hAnsi="Times New Roman" w:cs="Times New Roman"/>
                      <w:sz w:val="20"/>
                      <w:szCs w:val="20"/>
                      <w:lang w:eastAsia="lv-LV"/>
                    </w:rPr>
                  </w:pPr>
                </w:p>
              </w:tc>
            </w:tr>
            <w:tr w:rsidR="008E2DB4" w:rsidRPr="008E2DB4" w14:paraId="6A3F5733" w14:textId="77777777" w:rsidTr="004934ED">
              <w:trPr>
                <w:trHeight w:val="450"/>
              </w:trPr>
              <w:tc>
                <w:tcPr>
                  <w:tcW w:w="457"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C9D0374"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 </w:t>
                  </w:r>
                </w:p>
              </w:tc>
              <w:tc>
                <w:tcPr>
                  <w:tcW w:w="1550" w:type="dxa"/>
                  <w:tcBorders>
                    <w:top w:val="single" w:sz="4" w:space="0" w:color="A6A6A6"/>
                    <w:left w:val="nil"/>
                    <w:bottom w:val="single" w:sz="4" w:space="0" w:color="A6A6A6"/>
                    <w:right w:val="single" w:sz="4" w:space="0" w:color="A6A6A6"/>
                  </w:tcBorders>
                  <w:shd w:val="clear" w:color="auto" w:fill="auto"/>
                  <w:vAlign w:val="center"/>
                  <w:hideMark/>
                </w:tcPr>
                <w:p w14:paraId="3E9A681C"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 xml:space="preserve">Salīdzinājumā ar </w:t>
                  </w:r>
                  <w:proofErr w:type="gramStart"/>
                  <w:r w:rsidRPr="008E2DB4">
                    <w:rPr>
                      <w:rFonts w:ascii="Times New Roman" w:eastAsia="Times New Roman" w:hAnsi="Times New Roman" w:cs="Times New Roman"/>
                      <w:color w:val="000000"/>
                      <w:sz w:val="16"/>
                      <w:szCs w:val="16"/>
                      <w:lang w:eastAsia="lv-LV"/>
                    </w:rPr>
                    <w:t>2017.gada</w:t>
                  </w:r>
                  <w:proofErr w:type="gramEnd"/>
                  <w:r w:rsidRPr="008E2DB4">
                    <w:rPr>
                      <w:rFonts w:ascii="Times New Roman" w:eastAsia="Times New Roman" w:hAnsi="Times New Roman" w:cs="Times New Roman"/>
                      <w:color w:val="000000"/>
                      <w:sz w:val="16"/>
                      <w:szCs w:val="16"/>
                      <w:lang w:eastAsia="lv-LV"/>
                    </w:rPr>
                    <w:t xml:space="preserve"> plānu</w:t>
                  </w:r>
                </w:p>
              </w:tc>
              <w:tc>
                <w:tcPr>
                  <w:tcW w:w="838" w:type="dxa"/>
                  <w:tcBorders>
                    <w:top w:val="single" w:sz="4" w:space="0" w:color="A6A6A6"/>
                    <w:left w:val="nil"/>
                    <w:bottom w:val="single" w:sz="4" w:space="0" w:color="A6A6A6"/>
                    <w:right w:val="single" w:sz="4" w:space="0" w:color="A6A6A6"/>
                  </w:tcBorders>
                  <w:shd w:val="clear" w:color="auto" w:fill="auto"/>
                  <w:vAlign w:val="center"/>
                  <w:hideMark/>
                </w:tcPr>
                <w:p w14:paraId="4498D463"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 </w:t>
                  </w:r>
                </w:p>
              </w:tc>
              <w:tc>
                <w:tcPr>
                  <w:tcW w:w="1034" w:type="dxa"/>
                  <w:tcBorders>
                    <w:top w:val="single" w:sz="4" w:space="0" w:color="A6A6A6"/>
                    <w:left w:val="nil"/>
                    <w:bottom w:val="single" w:sz="4" w:space="0" w:color="A6A6A6"/>
                    <w:right w:val="single" w:sz="4" w:space="0" w:color="A6A6A6"/>
                  </w:tcBorders>
                  <w:shd w:val="clear" w:color="auto" w:fill="auto"/>
                  <w:vAlign w:val="center"/>
                  <w:hideMark/>
                </w:tcPr>
                <w:p w14:paraId="3618A81E"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 </w:t>
                  </w:r>
                </w:p>
              </w:tc>
              <w:tc>
                <w:tcPr>
                  <w:tcW w:w="909" w:type="dxa"/>
                  <w:tcBorders>
                    <w:top w:val="single" w:sz="4" w:space="0" w:color="A6A6A6"/>
                    <w:left w:val="nil"/>
                    <w:bottom w:val="single" w:sz="4" w:space="0" w:color="A6A6A6"/>
                    <w:right w:val="single" w:sz="4" w:space="0" w:color="A6A6A6"/>
                  </w:tcBorders>
                  <w:shd w:val="clear" w:color="auto" w:fill="auto"/>
                  <w:vAlign w:val="center"/>
                  <w:hideMark/>
                </w:tcPr>
                <w:p w14:paraId="6AF64BAE"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 </w:t>
                  </w:r>
                </w:p>
              </w:tc>
              <w:tc>
                <w:tcPr>
                  <w:tcW w:w="1040" w:type="dxa"/>
                  <w:tcBorders>
                    <w:top w:val="single" w:sz="4" w:space="0" w:color="A6A6A6"/>
                    <w:left w:val="nil"/>
                    <w:bottom w:val="single" w:sz="4" w:space="0" w:color="A6A6A6"/>
                    <w:right w:val="single" w:sz="4" w:space="0" w:color="A6A6A6"/>
                  </w:tcBorders>
                  <w:shd w:val="clear" w:color="auto" w:fill="auto"/>
                  <w:vAlign w:val="center"/>
                  <w:hideMark/>
                </w:tcPr>
                <w:p w14:paraId="05C248AD"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 </w:t>
                  </w:r>
                </w:p>
              </w:tc>
              <w:tc>
                <w:tcPr>
                  <w:tcW w:w="1034" w:type="dxa"/>
                  <w:tcBorders>
                    <w:top w:val="single" w:sz="4" w:space="0" w:color="A6A6A6"/>
                    <w:left w:val="nil"/>
                    <w:bottom w:val="single" w:sz="4" w:space="0" w:color="A6A6A6"/>
                    <w:right w:val="single" w:sz="4" w:space="0" w:color="A6A6A6"/>
                  </w:tcBorders>
                  <w:shd w:val="clear" w:color="auto" w:fill="auto"/>
                  <w:vAlign w:val="center"/>
                  <w:hideMark/>
                </w:tcPr>
                <w:p w14:paraId="096ACF12"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 </w:t>
                  </w:r>
                </w:p>
              </w:tc>
              <w:tc>
                <w:tcPr>
                  <w:tcW w:w="960" w:type="dxa"/>
                  <w:tcBorders>
                    <w:top w:val="single" w:sz="4" w:space="0" w:color="A6A6A6"/>
                    <w:left w:val="nil"/>
                    <w:bottom w:val="single" w:sz="4" w:space="0" w:color="A6A6A6"/>
                    <w:right w:val="single" w:sz="4" w:space="0" w:color="A6A6A6"/>
                  </w:tcBorders>
                  <w:shd w:val="clear" w:color="auto" w:fill="auto"/>
                  <w:vAlign w:val="center"/>
                  <w:hideMark/>
                </w:tcPr>
                <w:p w14:paraId="61969E2F" w14:textId="77777777" w:rsidR="008E2DB4" w:rsidRPr="008E2DB4" w:rsidRDefault="008E2DB4" w:rsidP="008E2DB4">
                  <w:pPr>
                    <w:spacing w:after="0" w:line="240" w:lineRule="auto"/>
                    <w:jc w:val="center"/>
                    <w:rPr>
                      <w:rFonts w:ascii="Times New Roman" w:eastAsia="Times New Roman" w:hAnsi="Times New Roman" w:cs="Times New Roman"/>
                      <w:color w:val="000000"/>
                      <w:sz w:val="16"/>
                      <w:szCs w:val="16"/>
                      <w:lang w:eastAsia="lv-LV"/>
                    </w:rPr>
                  </w:pPr>
                  <w:r w:rsidRPr="008E2DB4">
                    <w:rPr>
                      <w:rFonts w:ascii="Times New Roman" w:eastAsia="Times New Roman" w:hAnsi="Times New Roman" w:cs="Times New Roman"/>
                      <w:color w:val="000000"/>
                      <w:sz w:val="16"/>
                      <w:szCs w:val="16"/>
                      <w:lang w:eastAsia="lv-LV"/>
                    </w:rPr>
                    <w:t>56 546</w:t>
                  </w:r>
                </w:p>
              </w:tc>
            </w:tr>
          </w:tbl>
          <w:p w14:paraId="151C7BF5" w14:textId="77777777" w:rsidR="008E2DB4" w:rsidRDefault="008E2DB4" w:rsidP="001F5B8E">
            <w:pPr>
              <w:pStyle w:val="naisf"/>
              <w:spacing w:before="0" w:beforeAutospacing="0" w:after="0" w:afterAutospacing="0"/>
            </w:pPr>
          </w:p>
          <w:p w14:paraId="78C3C464" w14:textId="77777777" w:rsidR="00F16E79" w:rsidRDefault="00E63AD8" w:rsidP="00786A3A">
            <w:pPr>
              <w:pStyle w:val="naisf"/>
              <w:spacing w:before="0" w:beforeAutospacing="0" w:after="0" w:afterAutospacing="0"/>
              <w:jc w:val="both"/>
              <w:rPr>
                <w:color w:val="000000"/>
              </w:rPr>
            </w:pPr>
            <w:r>
              <w:rPr>
                <w:color w:val="000000"/>
              </w:rPr>
              <w:t>Ilgtermiņa saistību pasākuma</w:t>
            </w:r>
            <w:r w:rsidR="00B52B92">
              <w:rPr>
                <w:color w:val="000000"/>
              </w:rPr>
              <w:t>m</w:t>
            </w:r>
            <w:r w:rsidR="00F16E79" w:rsidRPr="00BA0F8E">
              <w:rPr>
                <w:color w:val="000000"/>
              </w:rPr>
              <w:t xml:space="preserve"> “Speciālo ugunsdzēsības un glāb</w:t>
            </w:r>
            <w:r w:rsidR="00F16E79" w:rsidRPr="00F16E79">
              <w:rPr>
                <w:color w:val="000000"/>
              </w:rPr>
              <w:t>šanas transportlīdzekļu iegāde”</w:t>
            </w:r>
            <w:r w:rsidR="00F16E79">
              <w:rPr>
                <w:color w:val="000000"/>
              </w:rPr>
              <w:t xml:space="preserve"> </w:t>
            </w:r>
            <w:r>
              <w:rPr>
                <w:color w:val="000000"/>
              </w:rPr>
              <w:t>papildu nepieciešams finansējums:</w:t>
            </w:r>
          </w:p>
          <w:p w14:paraId="095239FA" w14:textId="6A9C7276" w:rsidR="00BA0F8E" w:rsidRPr="001F5194" w:rsidRDefault="00E63AD8" w:rsidP="00786A3A">
            <w:pPr>
              <w:pStyle w:val="naisf"/>
              <w:numPr>
                <w:ilvl w:val="0"/>
                <w:numId w:val="11"/>
              </w:numPr>
              <w:spacing w:before="0" w:beforeAutospacing="0" w:after="0" w:afterAutospacing="0"/>
              <w:ind w:left="0" w:firstLine="336"/>
              <w:jc w:val="both"/>
            </w:pPr>
            <w:r>
              <w:rPr>
                <w:color w:val="000000"/>
              </w:rPr>
              <w:t>2017.</w:t>
            </w:r>
            <w:r w:rsidR="00786A3A">
              <w:rPr>
                <w:color w:val="000000"/>
              </w:rPr>
              <w:t xml:space="preserve"> </w:t>
            </w:r>
            <w:r>
              <w:rPr>
                <w:color w:val="000000"/>
              </w:rPr>
              <w:t>gadā, lai</w:t>
            </w:r>
            <w:r w:rsidR="00D71C00">
              <w:rPr>
                <w:color w:val="000000"/>
              </w:rPr>
              <w:t xml:space="preserve"> veiktu avansa maksājumu 853 491</w:t>
            </w:r>
            <w:r>
              <w:rPr>
                <w:color w:val="000000"/>
              </w:rPr>
              <w:t xml:space="preserve"> </w:t>
            </w:r>
            <w:r w:rsidRPr="00786A3A">
              <w:rPr>
                <w:i/>
                <w:color w:val="000000"/>
              </w:rPr>
              <w:t>euro</w:t>
            </w:r>
            <w:r>
              <w:rPr>
                <w:color w:val="000000"/>
              </w:rPr>
              <w:t xml:space="preserve"> apmērā, tajā skaitā: par </w:t>
            </w:r>
            <w:r w:rsidR="00D71C00">
              <w:t>piecām</w:t>
            </w:r>
            <w:r>
              <w:t xml:space="preserve"> </w:t>
            </w:r>
            <w:r w:rsidRPr="002F5263">
              <w:t>ugun</w:t>
            </w:r>
            <w:r>
              <w:t xml:space="preserve">sdzēsības </w:t>
            </w:r>
            <w:proofErr w:type="spellStart"/>
            <w:r>
              <w:t>autokāpnēm</w:t>
            </w:r>
            <w:proofErr w:type="spellEnd"/>
            <w:r w:rsidR="00112660">
              <w:t xml:space="preserve"> (M35 L-AT)</w:t>
            </w:r>
            <w:r>
              <w:t xml:space="preserve"> 657 </w:t>
            </w:r>
            <w:r w:rsidRPr="002F5263">
              <w:t>278</w:t>
            </w:r>
            <w:r w:rsidRPr="002F5263">
              <w:rPr>
                <w:i/>
              </w:rPr>
              <w:t xml:space="preserve"> </w:t>
            </w:r>
            <w:proofErr w:type="spellStart"/>
            <w:r w:rsidRPr="002F5263">
              <w:rPr>
                <w:i/>
              </w:rPr>
              <w:t>euro</w:t>
            </w:r>
            <w:proofErr w:type="spellEnd"/>
            <w:r>
              <w:t xml:space="preserve">, vienu </w:t>
            </w:r>
            <w:r w:rsidR="00786A3A">
              <w:t>ug</w:t>
            </w:r>
            <w:r>
              <w:t xml:space="preserve">unsdzēsības </w:t>
            </w:r>
            <w:proofErr w:type="spellStart"/>
            <w:r>
              <w:t>autokāpni</w:t>
            </w:r>
            <w:proofErr w:type="spellEnd"/>
            <w:r w:rsidRPr="002F5263">
              <w:t xml:space="preserve"> (M32 L-AS </w:t>
            </w:r>
            <w:proofErr w:type="spellStart"/>
            <w:r w:rsidRPr="002F5263">
              <w:rPr>
                <w:i/>
              </w:rPr>
              <w:t>low</w:t>
            </w:r>
            <w:proofErr w:type="spellEnd"/>
            <w:r w:rsidRPr="002F5263">
              <w:rPr>
                <w:i/>
              </w:rPr>
              <w:t xml:space="preserve"> </w:t>
            </w:r>
            <w:proofErr w:type="spellStart"/>
            <w:r w:rsidRPr="002F5263">
              <w:rPr>
                <w:i/>
              </w:rPr>
              <w:t>profile</w:t>
            </w:r>
            <w:proofErr w:type="spellEnd"/>
            <w:r w:rsidR="00D71C00">
              <w:t>) 142 933</w:t>
            </w:r>
            <w:r w:rsidRPr="002F5263">
              <w:t xml:space="preserve"> </w:t>
            </w:r>
            <w:proofErr w:type="spellStart"/>
            <w:r w:rsidRPr="002F5263">
              <w:rPr>
                <w:i/>
              </w:rPr>
              <w:t>euro</w:t>
            </w:r>
            <w:proofErr w:type="spellEnd"/>
            <w:r>
              <w:t xml:space="preserve"> un vienu</w:t>
            </w:r>
            <w:r w:rsidRPr="002F5263">
              <w:t xml:space="preserve"> ug</w:t>
            </w:r>
            <w:r>
              <w:t>unsdzēsības autocisternu (4x4)</w:t>
            </w:r>
            <w:r w:rsidRPr="002F5263">
              <w:t xml:space="preserve"> 53 280</w:t>
            </w:r>
            <w:r w:rsidRPr="002F5263">
              <w:rPr>
                <w:i/>
              </w:rPr>
              <w:t xml:space="preserve"> euro</w:t>
            </w:r>
            <w:r w:rsidR="001F5194">
              <w:rPr>
                <w:i/>
              </w:rPr>
              <w:t>;</w:t>
            </w:r>
          </w:p>
          <w:p w14:paraId="3286D2DC" w14:textId="0A03DF3D" w:rsidR="00BA0F8E" w:rsidRPr="00BA0F8E" w:rsidRDefault="001F5194" w:rsidP="00444244">
            <w:pPr>
              <w:pStyle w:val="naisf"/>
              <w:numPr>
                <w:ilvl w:val="0"/>
                <w:numId w:val="11"/>
              </w:numPr>
              <w:spacing w:before="0" w:beforeAutospacing="0" w:after="0" w:afterAutospacing="0"/>
              <w:ind w:left="0" w:firstLine="336"/>
              <w:jc w:val="both"/>
            </w:pPr>
            <w:r w:rsidRPr="00B52B92">
              <w:rPr>
                <w:color w:val="000000"/>
              </w:rPr>
              <w:t>2018. gadā</w:t>
            </w:r>
            <w:r w:rsidR="00230825">
              <w:rPr>
                <w:color w:val="000000"/>
              </w:rPr>
              <w:t xml:space="preserve"> </w:t>
            </w:r>
            <w:r w:rsidR="00444244">
              <w:rPr>
                <w:color w:val="000000"/>
              </w:rPr>
              <w:t>56 547</w:t>
            </w:r>
            <w:r w:rsidR="00444244" w:rsidRPr="00B52B92">
              <w:rPr>
                <w:i/>
              </w:rPr>
              <w:t xml:space="preserve"> euro</w:t>
            </w:r>
            <w:r w:rsidRPr="00B52B92">
              <w:rPr>
                <w:color w:val="000000"/>
              </w:rPr>
              <w:t>, lai s</w:t>
            </w:r>
            <w:r w:rsidR="00B52B92" w:rsidRPr="00B52B92">
              <w:rPr>
                <w:color w:val="000000"/>
              </w:rPr>
              <w:t>egtu izdevumu daļu</w:t>
            </w:r>
            <w:r w:rsidRPr="00B52B92">
              <w:rPr>
                <w:color w:val="000000"/>
              </w:rPr>
              <w:t xml:space="preserve"> par papildu </w:t>
            </w:r>
            <w:r>
              <w:t>trīs transportlīdzekļu iegādi</w:t>
            </w:r>
            <w:r w:rsidRPr="00AE5AD2">
              <w:t xml:space="preserve"> (kopējie izdevumi </w:t>
            </w:r>
            <w:r w:rsidRPr="00444244">
              <w:t>897 461</w:t>
            </w:r>
            <w:r w:rsidRPr="00AE5AD2">
              <w:t xml:space="preserve"> </w:t>
            </w:r>
            <w:r w:rsidRPr="00B52B92">
              <w:rPr>
                <w:i/>
              </w:rPr>
              <w:t>euro</w:t>
            </w:r>
            <w:r w:rsidRPr="00AE5AD2">
              <w:t>)</w:t>
            </w:r>
            <w:r w:rsidR="00230825">
              <w:t xml:space="preserve"> un veiktu gala norēķinu</w:t>
            </w:r>
            <w:proofErr w:type="gramStart"/>
            <w:r w:rsidR="00230825">
              <w:t xml:space="preserve"> </w:t>
            </w:r>
            <w:r w:rsidR="00F02B07">
              <w:t xml:space="preserve"> </w:t>
            </w:r>
            <w:proofErr w:type="gramEnd"/>
            <w:r w:rsidR="00F02B07">
              <w:t xml:space="preserve">par vienu </w:t>
            </w:r>
            <w:r w:rsidR="00F02B07" w:rsidRPr="002F5263">
              <w:t>ug</w:t>
            </w:r>
            <w:r w:rsidR="00F02B07">
              <w:t xml:space="preserve">unsdzēsības autocisternu </w:t>
            </w:r>
            <w:r w:rsidR="00230825">
              <w:t xml:space="preserve">12 577 </w:t>
            </w:r>
            <w:r w:rsidR="00444244" w:rsidRPr="00444244">
              <w:rPr>
                <w:i/>
              </w:rPr>
              <w:t>euro</w:t>
            </w:r>
            <w:r w:rsidR="00444244">
              <w:t xml:space="preserve"> (</w:t>
            </w:r>
            <w:r w:rsidR="00444244" w:rsidRPr="00444244">
              <w:t>897 461</w:t>
            </w:r>
            <w:r w:rsidR="00444244" w:rsidRPr="00AE5AD2">
              <w:t xml:space="preserve"> </w:t>
            </w:r>
            <w:r w:rsidR="00444244" w:rsidRPr="00B52B92">
              <w:rPr>
                <w:i/>
              </w:rPr>
              <w:t>euro</w:t>
            </w:r>
            <w:r w:rsidR="00444244">
              <w:t xml:space="preserve"> +12 577 </w:t>
            </w:r>
            <w:r w:rsidR="00444244" w:rsidRPr="00B52B92">
              <w:rPr>
                <w:i/>
              </w:rPr>
              <w:t>euro</w:t>
            </w:r>
            <w:r w:rsidR="00444244">
              <w:t xml:space="preserve"> - </w:t>
            </w:r>
            <w:r w:rsidR="00444244">
              <w:rPr>
                <w:color w:val="000000"/>
              </w:rPr>
              <w:t xml:space="preserve">853 491 </w:t>
            </w:r>
            <w:r w:rsidR="00444244" w:rsidRPr="00786A3A">
              <w:rPr>
                <w:i/>
                <w:color w:val="000000"/>
              </w:rPr>
              <w:t>euro</w:t>
            </w:r>
            <w:r w:rsidR="00444244">
              <w:rPr>
                <w:i/>
                <w:color w:val="000000"/>
              </w:rPr>
              <w:t xml:space="preserve"> = </w:t>
            </w:r>
            <w:r w:rsidR="00444244">
              <w:rPr>
                <w:color w:val="000000"/>
              </w:rPr>
              <w:t xml:space="preserve">56 547 </w:t>
            </w:r>
            <w:r w:rsidR="00444244">
              <w:rPr>
                <w:i/>
              </w:rPr>
              <w:t>euro</w:t>
            </w:r>
            <w:r w:rsidR="00444244">
              <w:t>).</w:t>
            </w:r>
          </w:p>
        </w:tc>
      </w:tr>
      <w:tr w:rsidR="007F6B1C" w:rsidRPr="005128C9" w14:paraId="077F685E" w14:textId="77777777" w:rsidTr="005128C9">
        <w:trPr>
          <w:jc w:val="center"/>
        </w:trPr>
        <w:tc>
          <w:tcPr>
            <w:tcW w:w="3199" w:type="dxa"/>
          </w:tcPr>
          <w:p w14:paraId="28A051B3"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6.1. detalizēts ieņēmumu aprēķins</w:t>
            </w:r>
          </w:p>
        </w:tc>
        <w:tc>
          <w:tcPr>
            <w:tcW w:w="6058" w:type="dxa"/>
            <w:gridSpan w:val="5"/>
            <w:vMerge/>
          </w:tcPr>
          <w:p w14:paraId="296AF680" w14:textId="77777777" w:rsidR="007F6B1C" w:rsidRPr="005128C9" w:rsidRDefault="007F6B1C" w:rsidP="001F5B8E">
            <w:pPr>
              <w:pStyle w:val="naisf"/>
              <w:spacing w:before="0" w:beforeAutospacing="0" w:after="0" w:afterAutospacing="0"/>
              <w:rPr>
                <w:b/>
                <w:i/>
              </w:rPr>
            </w:pPr>
          </w:p>
        </w:tc>
      </w:tr>
      <w:tr w:rsidR="007F6B1C" w:rsidRPr="005128C9" w14:paraId="4A5FA8C6" w14:textId="77777777" w:rsidTr="005128C9">
        <w:trPr>
          <w:jc w:val="center"/>
        </w:trPr>
        <w:tc>
          <w:tcPr>
            <w:tcW w:w="3199" w:type="dxa"/>
          </w:tcPr>
          <w:p w14:paraId="3DD385C9"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6.2. detalizēts izdevumu aprēķins</w:t>
            </w:r>
          </w:p>
        </w:tc>
        <w:tc>
          <w:tcPr>
            <w:tcW w:w="6058" w:type="dxa"/>
            <w:gridSpan w:val="5"/>
            <w:vMerge/>
          </w:tcPr>
          <w:p w14:paraId="76C04D3A" w14:textId="77777777" w:rsidR="007F6B1C" w:rsidRPr="005128C9" w:rsidRDefault="007F6B1C" w:rsidP="001F5B8E">
            <w:pPr>
              <w:pStyle w:val="naisf"/>
              <w:spacing w:before="0" w:beforeAutospacing="0" w:after="0" w:afterAutospacing="0"/>
              <w:rPr>
                <w:b/>
                <w:i/>
              </w:rPr>
            </w:pPr>
          </w:p>
        </w:tc>
      </w:tr>
      <w:tr w:rsidR="007F6B1C" w:rsidRPr="005128C9" w14:paraId="7C03A369" w14:textId="77777777" w:rsidTr="005128C9">
        <w:trPr>
          <w:trHeight w:val="556"/>
          <w:jc w:val="center"/>
        </w:trPr>
        <w:tc>
          <w:tcPr>
            <w:tcW w:w="3199" w:type="dxa"/>
          </w:tcPr>
          <w:p w14:paraId="52DA93C3" w14:textId="77777777" w:rsidR="007F6B1C" w:rsidRPr="005128C9" w:rsidRDefault="007F6B1C" w:rsidP="001F5B8E">
            <w:pPr>
              <w:spacing w:after="0" w:line="240" w:lineRule="auto"/>
              <w:rPr>
                <w:rFonts w:ascii="Times New Roman" w:hAnsi="Times New Roman" w:cs="Times New Roman"/>
                <w:sz w:val="24"/>
                <w:szCs w:val="24"/>
              </w:rPr>
            </w:pPr>
            <w:r w:rsidRPr="005128C9">
              <w:rPr>
                <w:rFonts w:ascii="Times New Roman" w:hAnsi="Times New Roman" w:cs="Times New Roman"/>
                <w:sz w:val="24"/>
                <w:szCs w:val="24"/>
              </w:rPr>
              <w:t>7. Cita informācija</w:t>
            </w:r>
          </w:p>
        </w:tc>
        <w:tc>
          <w:tcPr>
            <w:tcW w:w="6058" w:type="dxa"/>
            <w:gridSpan w:val="5"/>
          </w:tcPr>
          <w:p w14:paraId="266385E5" w14:textId="77777777" w:rsidR="007F6B1C" w:rsidRDefault="001C657F" w:rsidP="001A47A0">
            <w:pPr>
              <w:pStyle w:val="naisf"/>
              <w:tabs>
                <w:tab w:val="left" w:pos="4644"/>
              </w:tabs>
              <w:spacing w:before="0" w:beforeAutospacing="0" w:after="0" w:afterAutospacing="0"/>
            </w:pPr>
            <w:r w:rsidRPr="001C657F">
              <w:t xml:space="preserve">Pievienotais </w:t>
            </w:r>
            <w:r>
              <w:t>Ministru kabineta sēdes protokollēmuma projekts paredz:</w:t>
            </w:r>
          </w:p>
          <w:p w14:paraId="531464CD" w14:textId="77777777" w:rsidR="00494001" w:rsidRPr="00494001" w:rsidRDefault="00494001" w:rsidP="00494001">
            <w:pPr>
              <w:pStyle w:val="NoSpacing"/>
              <w:numPr>
                <w:ilvl w:val="0"/>
                <w:numId w:val="7"/>
              </w:numPr>
              <w:ind w:left="0" w:firstLine="360"/>
              <w:jc w:val="both"/>
              <w:rPr>
                <w:rFonts w:ascii="Times New Roman" w:hAnsi="Times New Roman"/>
                <w:sz w:val="24"/>
                <w:szCs w:val="24"/>
                <w:lang w:val="lv-LV"/>
              </w:rPr>
            </w:pPr>
            <w:r w:rsidRPr="00494001">
              <w:rPr>
                <w:rFonts w:ascii="Times New Roman" w:hAnsi="Times New Roman"/>
                <w:sz w:val="24"/>
                <w:szCs w:val="24"/>
                <w:lang w:val="lv-LV"/>
              </w:rPr>
              <w:t xml:space="preserve">atļaut Iekšlietu ministrijai pārdalīt finansējumu budžeta programmas 07.00.00 “Ugunsdrošība, glābšana un civilā aizsardzība” ietvaros ilgtermiņa saistību pasākumam “Speciālo ugunsdzēsības un glābšanas transportlīdzekļu iegāde”: </w:t>
            </w:r>
          </w:p>
          <w:p w14:paraId="506BF8AB" w14:textId="191667B3" w:rsidR="00494001" w:rsidRPr="00494001" w:rsidRDefault="00494001" w:rsidP="0085084B">
            <w:pPr>
              <w:pStyle w:val="NoSpacing"/>
              <w:numPr>
                <w:ilvl w:val="0"/>
                <w:numId w:val="13"/>
              </w:numPr>
              <w:ind w:hanging="100"/>
              <w:jc w:val="both"/>
              <w:rPr>
                <w:rFonts w:ascii="Times New Roman" w:hAnsi="Times New Roman"/>
                <w:sz w:val="24"/>
                <w:szCs w:val="24"/>
                <w:lang w:val="lv-LV"/>
              </w:rPr>
            </w:pPr>
            <w:r w:rsidRPr="00494001">
              <w:rPr>
                <w:rFonts w:ascii="Times New Roman" w:hAnsi="Times New Roman"/>
                <w:sz w:val="24"/>
                <w:szCs w:val="24"/>
                <w:lang w:val="lv-LV"/>
              </w:rPr>
              <w:t xml:space="preserve">2017. gadā no </w:t>
            </w:r>
            <w:r w:rsidR="006840F2">
              <w:rPr>
                <w:rFonts w:ascii="Times New Roman" w:hAnsi="Times New Roman"/>
                <w:sz w:val="24"/>
                <w:szCs w:val="24"/>
                <w:lang w:val="lv-LV"/>
              </w:rPr>
              <w:t xml:space="preserve">izdevumiem </w:t>
            </w:r>
            <w:r w:rsidRPr="00494001">
              <w:rPr>
                <w:rFonts w:ascii="Times New Roman" w:hAnsi="Times New Roman"/>
                <w:sz w:val="24"/>
                <w:szCs w:val="24"/>
                <w:lang w:val="lv-LV"/>
              </w:rPr>
              <w:t>atlīdzība</w:t>
            </w:r>
            <w:r w:rsidR="006840F2">
              <w:rPr>
                <w:rFonts w:ascii="Times New Roman" w:hAnsi="Times New Roman"/>
                <w:sz w:val="24"/>
                <w:szCs w:val="24"/>
                <w:lang w:val="lv-LV"/>
              </w:rPr>
              <w:t>i</w:t>
            </w:r>
            <w:r w:rsidR="00D71C00">
              <w:rPr>
                <w:rFonts w:ascii="Times New Roman" w:hAnsi="Times New Roman"/>
                <w:sz w:val="24"/>
                <w:szCs w:val="24"/>
                <w:lang w:val="lv-LV"/>
              </w:rPr>
              <w:t xml:space="preserve"> 853 491</w:t>
            </w:r>
            <w:r w:rsidRPr="00494001">
              <w:rPr>
                <w:rFonts w:ascii="Times New Roman" w:hAnsi="Times New Roman"/>
                <w:sz w:val="24"/>
                <w:szCs w:val="24"/>
                <w:lang w:val="lv-LV"/>
              </w:rPr>
              <w:t xml:space="preserve"> </w:t>
            </w:r>
            <w:r w:rsidRPr="00494001">
              <w:rPr>
                <w:rFonts w:ascii="Times New Roman" w:hAnsi="Times New Roman"/>
                <w:i/>
                <w:sz w:val="24"/>
                <w:szCs w:val="24"/>
                <w:lang w:val="lv-LV"/>
              </w:rPr>
              <w:t>euro</w:t>
            </w:r>
            <w:r w:rsidRPr="00494001">
              <w:rPr>
                <w:rFonts w:ascii="Times New Roman" w:hAnsi="Times New Roman"/>
                <w:sz w:val="24"/>
                <w:szCs w:val="24"/>
                <w:lang w:val="lv-LV"/>
              </w:rPr>
              <w:t xml:space="preserve"> apmērā;</w:t>
            </w:r>
          </w:p>
          <w:p w14:paraId="592F9D0C" w14:textId="5C1BC2E0" w:rsidR="00494001" w:rsidRPr="00494001" w:rsidRDefault="00494001" w:rsidP="0085084B">
            <w:pPr>
              <w:pStyle w:val="NoSpacing"/>
              <w:numPr>
                <w:ilvl w:val="0"/>
                <w:numId w:val="13"/>
              </w:numPr>
              <w:ind w:hanging="100"/>
              <w:jc w:val="both"/>
              <w:rPr>
                <w:rFonts w:ascii="Times New Roman" w:hAnsi="Times New Roman"/>
                <w:sz w:val="24"/>
                <w:szCs w:val="24"/>
                <w:lang w:val="lv-LV"/>
              </w:rPr>
            </w:pPr>
            <w:r w:rsidRPr="00494001">
              <w:rPr>
                <w:rFonts w:ascii="Times New Roman" w:hAnsi="Times New Roman"/>
                <w:sz w:val="24"/>
                <w:szCs w:val="24"/>
                <w:lang w:val="lv-LV"/>
              </w:rPr>
              <w:t>2018. gadā no izdevumiem</w:t>
            </w:r>
            <w:r w:rsidR="006840F2">
              <w:rPr>
                <w:rFonts w:ascii="Times New Roman" w:hAnsi="Times New Roman"/>
                <w:sz w:val="24"/>
                <w:szCs w:val="24"/>
                <w:lang w:val="lv-LV"/>
              </w:rPr>
              <w:t xml:space="preserve"> </w:t>
            </w:r>
            <w:r w:rsidR="00694CD1">
              <w:rPr>
                <w:rFonts w:ascii="Times New Roman" w:hAnsi="Times New Roman"/>
                <w:sz w:val="24"/>
                <w:szCs w:val="24"/>
                <w:lang w:val="lv-LV"/>
              </w:rPr>
              <w:t xml:space="preserve">precēm un pakalpojumiem 17 416 </w:t>
            </w:r>
            <w:r w:rsidR="00694CD1" w:rsidRPr="001E4FE6">
              <w:rPr>
                <w:rFonts w:ascii="Times New Roman" w:hAnsi="Times New Roman"/>
                <w:i/>
                <w:sz w:val="24"/>
                <w:szCs w:val="24"/>
                <w:lang w:val="lv-LV"/>
              </w:rPr>
              <w:t>euro</w:t>
            </w:r>
            <w:r w:rsidR="00694CD1">
              <w:rPr>
                <w:rFonts w:ascii="Times New Roman" w:hAnsi="Times New Roman"/>
                <w:sz w:val="24"/>
                <w:szCs w:val="24"/>
                <w:lang w:val="lv-LV"/>
              </w:rPr>
              <w:t xml:space="preserve"> apmērā un no izdevumiem </w:t>
            </w:r>
            <w:r w:rsidR="006840F2">
              <w:rPr>
                <w:rFonts w:ascii="Times New Roman" w:hAnsi="Times New Roman"/>
                <w:sz w:val="24"/>
                <w:szCs w:val="24"/>
                <w:lang w:val="lv-LV"/>
              </w:rPr>
              <w:t>pamatkapitāla veidošanai</w:t>
            </w:r>
            <w:r w:rsidR="00694CD1">
              <w:rPr>
                <w:rFonts w:ascii="Times New Roman" w:hAnsi="Times New Roman"/>
                <w:sz w:val="24"/>
                <w:szCs w:val="24"/>
                <w:lang w:val="lv-LV"/>
              </w:rPr>
              <w:t xml:space="preserve"> 39 131</w:t>
            </w:r>
            <w:r w:rsidRPr="00494001">
              <w:rPr>
                <w:rFonts w:ascii="Times New Roman" w:hAnsi="Times New Roman"/>
                <w:sz w:val="24"/>
                <w:szCs w:val="24"/>
                <w:lang w:val="lv-LV"/>
              </w:rPr>
              <w:t xml:space="preserve"> </w:t>
            </w:r>
            <w:r w:rsidRPr="00494001">
              <w:rPr>
                <w:rFonts w:ascii="Times New Roman" w:hAnsi="Times New Roman"/>
                <w:i/>
                <w:sz w:val="24"/>
                <w:szCs w:val="24"/>
                <w:lang w:val="lv-LV"/>
              </w:rPr>
              <w:t>euro</w:t>
            </w:r>
            <w:r w:rsidRPr="00494001">
              <w:rPr>
                <w:rFonts w:ascii="Times New Roman" w:hAnsi="Times New Roman"/>
                <w:sz w:val="24"/>
                <w:szCs w:val="24"/>
                <w:lang w:val="lv-LV"/>
              </w:rPr>
              <w:t xml:space="preserve"> apmērā.</w:t>
            </w:r>
          </w:p>
          <w:p w14:paraId="12A8C8E7" w14:textId="77777777" w:rsidR="00494001" w:rsidRPr="00494001" w:rsidRDefault="00494001" w:rsidP="00694CD1">
            <w:pPr>
              <w:pStyle w:val="NoSpacing"/>
              <w:numPr>
                <w:ilvl w:val="0"/>
                <w:numId w:val="7"/>
              </w:numPr>
              <w:ind w:left="0" w:firstLine="374"/>
              <w:jc w:val="both"/>
              <w:rPr>
                <w:rFonts w:ascii="Times New Roman" w:hAnsi="Times New Roman"/>
                <w:sz w:val="24"/>
                <w:szCs w:val="24"/>
                <w:lang w:val="lv-LV"/>
              </w:rPr>
            </w:pPr>
            <w:r w:rsidRPr="00494001">
              <w:rPr>
                <w:rFonts w:ascii="Times New Roman" w:hAnsi="Times New Roman"/>
                <w:sz w:val="24"/>
                <w:szCs w:val="24"/>
                <w:lang w:val="lv-LV"/>
              </w:rPr>
              <w:t xml:space="preserve">Iekšlietu ministrijai normatīvajos aktos noteiktajā kārtībā sagatavot un iesniegt Finanšu ministrijā pieprasījumu valsts pamatbudžeta apropriācijas </w:t>
            </w:r>
            <w:r w:rsidRPr="00494001">
              <w:rPr>
                <w:rFonts w:ascii="Times New Roman" w:hAnsi="Times New Roman"/>
                <w:sz w:val="24"/>
                <w:szCs w:val="24"/>
                <w:lang w:val="lv-LV"/>
              </w:rPr>
              <w:lastRenderedPageBreak/>
              <w:t xml:space="preserve">pārdalei 2017. gadā </w:t>
            </w:r>
            <w:r>
              <w:rPr>
                <w:rFonts w:ascii="Times New Roman" w:hAnsi="Times New Roman"/>
                <w:sz w:val="24"/>
                <w:szCs w:val="24"/>
                <w:lang w:val="lv-LV"/>
              </w:rPr>
              <w:t>un 2018. gadā;</w:t>
            </w:r>
          </w:p>
          <w:p w14:paraId="702FFCD6" w14:textId="77777777" w:rsidR="001C657F" w:rsidRPr="001C657F" w:rsidRDefault="00494001" w:rsidP="00694CD1">
            <w:pPr>
              <w:pStyle w:val="ListParagraph"/>
              <w:numPr>
                <w:ilvl w:val="0"/>
                <w:numId w:val="7"/>
              </w:numPr>
              <w:spacing w:line="240" w:lineRule="auto"/>
              <w:ind w:left="0" w:firstLine="374"/>
              <w:jc w:val="both"/>
            </w:pPr>
            <w:r w:rsidRPr="00494001">
              <w:rPr>
                <w:rFonts w:ascii="Times New Roman" w:hAnsi="Times New Roman"/>
                <w:sz w:val="24"/>
                <w:szCs w:val="24"/>
              </w:rPr>
              <w:t>f</w:t>
            </w:r>
            <w:r w:rsidRPr="00494001">
              <w:rPr>
                <w:rFonts w:ascii="Times New Roman" w:hAnsi="Times New Roman"/>
                <w:sz w:val="24"/>
                <w:szCs w:val="24"/>
                <w:lang w:eastAsia="lv-LV"/>
              </w:rPr>
              <w:t>inanšu ministram normatīvajos aktos noteiktajā kārtībā informēt Saeimas Budžeta un finanšu (nodokļu) komisiju par apropriācijas pārdali un, ja Saeimas Budžeta un finanšu (nodokļu) komisija piecu darbdienu laikā no attiecīgās informācijas saņemšanas nav iebildusi pret apropriācijas pārdali, veikt apropriācijas pārdali.</w:t>
            </w:r>
          </w:p>
        </w:tc>
      </w:tr>
    </w:tbl>
    <w:p w14:paraId="32A0F525" w14:textId="77777777" w:rsidR="007F6B1C" w:rsidRPr="005128C9" w:rsidRDefault="007F6B1C" w:rsidP="007F6B1C">
      <w:pPr>
        <w:spacing w:after="0" w:line="240" w:lineRule="auto"/>
        <w:rPr>
          <w:rFonts w:ascii="Times New Roman" w:hAnsi="Times New Roman" w:cs="Times New Roman"/>
          <w:sz w:val="24"/>
          <w:szCs w:val="24"/>
        </w:rPr>
      </w:pP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4"/>
      </w:tblGrid>
      <w:tr w:rsidR="007F6B1C" w:rsidRPr="005128C9" w14:paraId="0CE02001" w14:textId="77777777" w:rsidTr="005128C9">
        <w:trPr>
          <w:trHeight w:val="461"/>
          <w:jc w:val="center"/>
        </w:trPr>
        <w:tc>
          <w:tcPr>
            <w:tcW w:w="9254" w:type="dxa"/>
            <w:vAlign w:val="center"/>
          </w:tcPr>
          <w:p w14:paraId="63E96BF9" w14:textId="77777777" w:rsidR="007F6B1C" w:rsidRPr="005128C9" w:rsidRDefault="007F6B1C" w:rsidP="001F5B8E">
            <w:pPr>
              <w:pStyle w:val="naisnod"/>
              <w:spacing w:before="0" w:beforeAutospacing="0" w:after="0" w:afterAutospacing="0"/>
              <w:jc w:val="center"/>
              <w:rPr>
                <w:b/>
              </w:rPr>
            </w:pPr>
            <w:r w:rsidRPr="005128C9">
              <w:br w:type="page"/>
            </w:r>
            <w:r w:rsidRPr="005128C9">
              <w:rPr>
                <w:b/>
              </w:rPr>
              <w:t>IV. Tiesību akta projekta ietekme uz spēkā esošo tiesību normu sistēmu</w:t>
            </w:r>
          </w:p>
        </w:tc>
      </w:tr>
      <w:tr w:rsidR="001C657F" w:rsidRPr="005128C9" w14:paraId="49A44A6B" w14:textId="77777777" w:rsidTr="005128C9">
        <w:trPr>
          <w:trHeight w:val="461"/>
          <w:jc w:val="center"/>
        </w:trPr>
        <w:tc>
          <w:tcPr>
            <w:tcW w:w="9254" w:type="dxa"/>
            <w:vAlign w:val="center"/>
          </w:tcPr>
          <w:p w14:paraId="0D387319" w14:textId="77777777" w:rsidR="001C657F" w:rsidRPr="005128C9" w:rsidRDefault="001C657F" w:rsidP="001F5B8E">
            <w:pPr>
              <w:pStyle w:val="naisnod"/>
              <w:spacing w:before="0" w:beforeAutospacing="0" w:after="0" w:afterAutospacing="0"/>
              <w:jc w:val="center"/>
            </w:pPr>
            <w:r w:rsidRPr="001C657F">
              <w:t>Projekts šo jomu neskar.</w:t>
            </w:r>
          </w:p>
        </w:tc>
      </w:tr>
    </w:tbl>
    <w:p w14:paraId="3EC7B786" w14:textId="77777777" w:rsidR="007F6B1C" w:rsidRPr="005128C9" w:rsidRDefault="007F6B1C" w:rsidP="007F6B1C">
      <w:pPr>
        <w:spacing w:after="0" w:line="240" w:lineRule="auto"/>
        <w:rPr>
          <w:rFonts w:ascii="Times New Roman" w:hAnsi="Times New Roman" w:cs="Times New Roman"/>
          <w:sz w:val="24"/>
          <w:szCs w:val="24"/>
        </w:rPr>
      </w:pPr>
    </w:p>
    <w:tbl>
      <w:tblPr>
        <w:tblW w:w="930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304"/>
      </w:tblGrid>
      <w:tr w:rsidR="007F6B1C" w:rsidRPr="005128C9" w14:paraId="1E499105" w14:textId="77777777" w:rsidTr="005128C9">
        <w:trPr>
          <w:jc w:val="center"/>
        </w:trPr>
        <w:tc>
          <w:tcPr>
            <w:tcW w:w="9304" w:type="dxa"/>
            <w:tcBorders>
              <w:top w:val="outset" w:sz="6" w:space="0" w:color="auto"/>
              <w:left w:val="outset" w:sz="6" w:space="0" w:color="auto"/>
              <w:bottom w:val="outset" w:sz="6" w:space="0" w:color="auto"/>
              <w:right w:val="outset" w:sz="6" w:space="0" w:color="auto"/>
            </w:tcBorders>
            <w:vAlign w:val="center"/>
          </w:tcPr>
          <w:p w14:paraId="0ED8628E" w14:textId="77777777" w:rsidR="007F6B1C" w:rsidRPr="005128C9" w:rsidRDefault="007F6B1C" w:rsidP="001F5B8E">
            <w:pPr>
              <w:spacing w:after="0" w:line="240" w:lineRule="auto"/>
              <w:jc w:val="center"/>
              <w:rPr>
                <w:rFonts w:ascii="Times New Roman" w:hAnsi="Times New Roman" w:cs="Times New Roman"/>
                <w:b/>
                <w:sz w:val="24"/>
                <w:szCs w:val="24"/>
              </w:rPr>
            </w:pPr>
            <w:r w:rsidRPr="005128C9">
              <w:rPr>
                <w:rFonts w:ascii="Times New Roman" w:hAnsi="Times New Roman" w:cs="Times New Roman"/>
                <w:b/>
                <w:sz w:val="24"/>
                <w:szCs w:val="24"/>
              </w:rPr>
              <w:t>V. Tiesību akta projekta atbilstība Latvijas Republikas starptautiskajām saistībām</w:t>
            </w:r>
          </w:p>
        </w:tc>
      </w:tr>
      <w:tr w:rsidR="001C657F" w:rsidRPr="005128C9" w14:paraId="34BD1057" w14:textId="77777777" w:rsidTr="005128C9">
        <w:trPr>
          <w:jc w:val="center"/>
        </w:trPr>
        <w:tc>
          <w:tcPr>
            <w:tcW w:w="9304" w:type="dxa"/>
            <w:tcBorders>
              <w:top w:val="outset" w:sz="6" w:space="0" w:color="auto"/>
              <w:left w:val="outset" w:sz="6" w:space="0" w:color="auto"/>
              <w:bottom w:val="outset" w:sz="6" w:space="0" w:color="auto"/>
              <w:right w:val="outset" w:sz="6" w:space="0" w:color="auto"/>
            </w:tcBorders>
            <w:vAlign w:val="center"/>
          </w:tcPr>
          <w:p w14:paraId="074D1F79" w14:textId="77777777" w:rsidR="001C657F" w:rsidRPr="001C657F" w:rsidRDefault="001C657F" w:rsidP="001C657F">
            <w:pPr>
              <w:pStyle w:val="naisnod"/>
              <w:spacing w:before="0" w:beforeAutospacing="0" w:after="0" w:afterAutospacing="0"/>
              <w:jc w:val="center"/>
            </w:pPr>
            <w:r w:rsidRPr="001C657F">
              <w:t>Projekts šo jomu neskar.</w:t>
            </w:r>
          </w:p>
        </w:tc>
      </w:tr>
    </w:tbl>
    <w:p w14:paraId="5428B9F6" w14:textId="77777777" w:rsidR="007F6B1C" w:rsidRPr="005128C9" w:rsidDel="009D1634" w:rsidRDefault="007F6B1C" w:rsidP="007F6B1C">
      <w:pPr>
        <w:spacing w:after="0" w:line="240" w:lineRule="auto"/>
        <w:rPr>
          <w:rFonts w:ascii="Times New Roman" w:hAnsi="Times New Roman" w:cs="Times New Roman"/>
          <w:sz w:val="24"/>
          <w:szCs w:val="24"/>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99"/>
      </w:tblGrid>
      <w:tr w:rsidR="007F6B1C" w:rsidRPr="005128C9" w14:paraId="0C4097DF" w14:textId="77777777" w:rsidTr="005128C9">
        <w:trPr>
          <w:trHeight w:val="421"/>
          <w:jc w:val="center"/>
        </w:trPr>
        <w:tc>
          <w:tcPr>
            <w:tcW w:w="9299" w:type="dxa"/>
            <w:vAlign w:val="center"/>
          </w:tcPr>
          <w:p w14:paraId="397302D6" w14:textId="77777777" w:rsidR="007F6B1C" w:rsidRPr="005128C9" w:rsidRDefault="007F6B1C" w:rsidP="001F5B8E">
            <w:pPr>
              <w:pStyle w:val="naisnod"/>
              <w:spacing w:before="0" w:beforeAutospacing="0" w:after="0" w:afterAutospacing="0"/>
              <w:ind w:left="57" w:right="57"/>
              <w:jc w:val="center"/>
            </w:pPr>
            <w:r w:rsidRPr="005128C9">
              <w:rPr>
                <w:b/>
              </w:rPr>
              <w:t>VI. Sabiedrības līdzdalība un komunikācijas aktivitātes</w:t>
            </w:r>
          </w:p>
        </w:tc>
      </w:tr>
      <w:tr w:rsidR="001C657F" w:rsidRPr="005128C9" w14:paraId="4DAADDDF" w14:textId="77777777" w:rsidTr="005128C9">
        <w:trPr>
          <w:trHeight w:val="421"/>
          <w:jc w:val="center"/>
        </w:trPr>
        <w:tc>
          <w:tcPr>
            <w:tcW w:w="9299" w:type="dxa"/>
            <w:vAlign w:val="center"/>
          </w:tcPr>
          <w:p w14:paraId="250F0E78" w14:textId="77777777" w:rsidR="001C657F" w:rsidRPr="005128C9" w:rsidRDefault="001C657F" w:rsidP="001F5B8E">
            <w:pPr>
              <w:pStyle w:val="naisnod"/>
              <w:spacing w:before="0" w:beforeAutospacing="0" w:after="0" w:afterAutospacing="0"/>
              <w:ind w:left="57" w:right="57"/>
              <w:jc w:val="center"/>
              <w:rPr>
                <w:b/>
              </w:rPr>
            </w:pPr>
            <w:r w:rsidRPr="001C657F">
              <w:t>Projekts šo jomu neskar.</w:t>
            </w:r>
          </w:p>
        </w:tc>
      </w:tr>
    </w:tbl>
    <w:p w14:paraId="2F0E8A68" w14:textId="77777777" w:rsidR="007F6B1C" w:rsidRPr="005128C9" w:rsidRDefault="007F6B1C" w:rsidP="007F6B1C">
      <w:pPr>
        <w:spacing w:after="0" w:line="240" w:lineRule="auto"/>
        <w:rPr>
          <w:rFonts w:ascii="Times New Roman" w:hAnsi="Times New Roman" w:cs="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953"/>
        <w:gridCol w:w="5244"/>
      </w:tblGrid>
      <w:tr w:rsidR="007F6B1C" w:rsidRPr="005128C9" w14:paraId="4DFAD811" w14:textId="77777777" w:rsidTr="00C766F4">
        <w:trPr>
          <w:trHeight w:val="381"/>
          <w:jc w:val="center"/>
        </w:trPr>
        <w:tc>
          <w:tcPr>
            <w:tcW w:w="9634" w:type="dxa"/>
            <w:gridSpan w:val="3"/>
            <w:vAlign w:val="center"/>
          </w:tcPr>
          <w:p w14:paraId="5BE07BD1" w14:textId="77777777" w:rsidR="007F6B1C" w:rsidRPr="005128C9" w:rsidRDefault="007F6B1C" w:rsidP="001F5B8E">
            <w:pPr>
              <w:pStyle w:val="naisnod"/>
              <w:spacing w:before="0" w:beforeAutospacing="0" w:after="0" w:afterAutospacing="0"/>
              <w:ind w:left="57" w:right="57"/>
              <w:jc w:val="center"/>
            </w:pPr>
            <w:r w:rsidRPr="005128C9">
              <w:rPr>
                <w:b/>
              </w:rPr>
              <w:t>VII. Tiesību akta projekta izpildes nodrošināšana un tās ietekme uz institūcijām</w:t>
            </w:r>
          </w:p>
        </w:tc>
      </w:tr>
      <w:tr w:rsidR="007F6B1C" w:rsidRPr="005128C9" w14:paraId="64077B6D" w14:textId="77777777" w:rsidTr="00C766F4">
        <w:trPr>
          <w:trHeight w:val="427"/>
          <w:jc w:val="center"/>
        </w:trPr>
        <w:tc>
          <w:tcPr>
            <w:tcW w:w="437" w:type="dxa"/>
          </w:tcPr>
          <w:p w14:paraId="2B3FE788" w14:textId="77777777" w:rsidR="007F6B1C" w:rsidRPr="005128C9" w:rsidRDefault="007F6B1C" w:rsidP="001F5B8E">
            <w:pPr>
              <w:pStyle w:val="naisnod"/>
              <w:spacing w:before="0" w:beforeAutospacing="0" w:after="0" w:afterAutospacing="0"/>
              <w:ind w:left="57" w:right="57"/>
              <w:jc w:val="both"/>
            </w:pPr>
            <w:r w:rsidRPr="005128C9">
              <w:t>1.</w:t>
            </w:r>
          </w:p>
        </w:tc>
        <w:tc>
          <w:tcPr>
            <w:tcW w:w="3953" w:type="dxa"/>
          </w:tcPr>
          <w:p w14:paraId="4DA220B3" w14:textId="77777777" w:rsidR="007F6B1C" w:rsidRPr="005128C9" w:rsidRDefault="007F6B1C" w:rsidP="001F5B8E">
            <w:pPr>
              <w:pStyle w:val="naisf"/>
              <w:spacing w:before="0" w:beforeAutospacing="0" w:after="0" w:afterAutospacing="0"/>
              <w:ind w:left="57" w:right="57"/>
            </w:pPr>
            <w:r w:rsidRPr="005128C9">
              <w:t>Projekta izpildē iesaistītās institūcijas</w:t>
            </w:r>
          </w:p>
        </w:tc>
        <w:tc>
          <w:tcPr>
            <w:tcW w:w="5244" w:type="dxa"/>
          </w:tcPr>
          <w:p w14:paraId="5FCD5A21" w14:textId="60A5E840" w:rsidR="007F6B1C" w:rsidRPr="005128C9" w:rsidRDefault="001C657F" w:rsidP="008438BA">
            <w:pPr>
              <w:shd w:val="clear" w:color="auto" w:fill="FFFFFF"/>
              <w:spacing w:after="0" w:line="240" w:lineRule="auto"/>
              <w:jc w:val="both"/>
              <w:rPr>
                <w:rFonts w:ascii="Times New Roman" w:hAnsi="Times New Roman" w:cs="Times New Roman"/>
                <w:sz w:val="24"/>
                <w:szCs w:val="24"/>
                <w:lang w:eastAsia="lv-LV"/>
              </w:rPr>
            </w:pPr>
            <w:bookmarkStart w:id="0" w:name="p66"/>
            <w:bookmarkStart w:id="1" w:name="p67"/>
            <w:bookmarkStart w:id="2" w:name="p68"/>
            <w:bookmarkStart w:id="3" w:name="p69"/>
            <w:bookmarkEnd w:id="0"/>
            <w:bookmarkEnd w:id="1"/>
            <w:bookmarkEnd w:id="2"/>
            <w:bookmarkEnd w:id="3"/>
            <w:r w:rsidRPr="007544EB">
              <w:rPr>
                <w:rFonts w:ascii="Times New Roman" w:hAnsi="Times New Roman" w:cs="Times New Roman"/>
                <w:sz w:val="24"/>
                <w:szCs w:val="24"/>
              </w:rPr>
              <w:t>Valsts ugunsdzēsības un glābšanas dienests</w:t>
            </w:r>
            <w:r>
              <w:rPr>
                <w:rFonts w:ascii="Times New Roman" w:hAnsi="Times New Roman" w:cs="Times New Roman"/>
                <w:sz w:val="24"/>
                <w:szCs w:val="24"/>
              </w:rPr>
              <w:t>.</w:t>
            </w:r>
          </w:p>
        </w:tc>
      </w:tr>
      <w:tr w:rsidR="007F6B1C" w:rsidRPr="005128C9" w14:paraId="73568D27" w14:textId="77777777" w:rsidTr="00C766F4">
        <w:trPr>
          <w:trHeight w:val="463"/>
          <w:jc w:val="center"/>
        </w:trPr>
        <w:tc>
          <w:tcPr>
            <w:tcW w:w="437" w:type="dxa"/>
          </w:tcPr>
          <w:p w14:paraId="0E1703D4" w14:textId="77777777" w:rsidR="007F6B1C" w:rsidRPr="005128C9" w:rsidRDefault="007F6B1C" w:rsidP="001F5B8E">
            <w:pPr>
              <w:pStyle w:val="naisnod"/>
              <w:spacing w:before="0" w:beforeAutospacing="0" w:after="0" w:afterAutospacing="0"/>
              <w:ind w:left="57" w:right="57"/>
              <w:jc w:val="both"/>
            </w:pPr>
            <w:r w:rsidRPr="005128C9">
              <w:t>2.</w:t>
            </w:r>
          </w:p>
        </w:tc>
        <w:tc>
          <w:tcPr>
            <w:tcW w:w="3953" w:type="dxa"/>
          </w:tcPr>
          <w:p w14:paraId="23FA9FD4" w14:textId="77777777" w:rsidR="007F6B1C" w:rsidRPr="005128C9" w:rsidRDefault="007F6B1C" w:rsidP="001F5B8E">
            <w:pPr>
              <w:pStyle w:val="naisf"/>
              <w:spacing w:before="0" w:beforeAutospacing="0" w:after="0" w:afterAutospacing="0"/>
              <w:ind w:left="57" w:right="57"/>
            </w:pPr>
            <w:r w:rsidRPr="005128C9">
              <w:t>Projekta izpildes ietekme uz pār</w:t>
            </w:r>
            <w:r w:rsidRPr="005128C9">
              <w:softHyphen/>
              <w:t>valdes funkcijām un institucionālo struktūru.</w:t>
            </w:r>
          </w:p>
          <w:p w14:paraId="60D24A40" w14:textId="77777777" w:rsidR="007F6B1C" w:rsidRPr="005128C9" w:rsidRDefault="007F6B1C" w:rsidP="001F5B8E">
            <w:pPr>
              <w:pStyle w:val="naisf"/>
              <w:spacing w:before="0" w:beforeAutospacing="0" w:after="0" w:afterAutospacing="0"/>
              <w:ind w:left="57" w:right="57"/>
            </w:pPr>
            <w:r w:rsidRPr="005128C9">
              <w:t>Jaunu institūciju izveide, esošu institūciju likvidācija vai reorga</w:t>
            </w:r>
            <w:r w:rsidRPr="005128C9">
              <w:softHyphen/>
              <w:t>nizācija, to ietekme uz institūcijas cilvēkresursiem.</w:t>
            </w:r>
          </w:p>
        </w:tc>
        <w:tc>
          <w:tcPr>
            <w:tcW w:w="5244" w:type="dxa"/>
          </w:tcPr>
          <w:p w14:paraId="7E7768F7" w14:textId="77777777" w:rsidR="007F6B1C" w:rsidRPr="005128C9" w:rsidRDefault="001C657F" w:rsidP="001F5B8E">
            <w:pPr>
              <w:shd w:val="clear" w:color="auto" w:fill="FFFFFF"/>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Nav.</w:t>
            </w:r>
          </w:p>
          <w:p w14:paraId="4602C544" w14:textId="77777777" w:rsidR="007F6B1C" w:rsidRPr="005128C9" w:rsidRDefault="007F6B1C" w:rsidP="001F5B8E">
            <w:pPr>
              <w:shd w:val="clear" w:color="auto" w:fill="FFFFFF"/>
              <w:spacing w:after="0" w:line="240" w:lineRule="auto"/>
              <w:jc w:val="both"/>
              <w:rPr>
                <w:rFonts w:ascii="Times New Roman" w:hAnsi="Times New Roman" w:cs="Times New Roman"/>
                <w:sz w:val="24"/>
                <w:szCs w:val="24"/>
                <w:lang w:eastAsia="lv-LV"/>
              </w:rPr>
            </w:pPr>
          </w:p>
        </w:tc>
      </w:tr>
      <w:tr w:rsidR="007F6B1C" w:rsidRPr="005128C9" w14:paraId="4569851D" w14:textId="77777777" w:rsidTr="00C766F4">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5A720DFF" w14:textId="77777777" w:rsidR="007F6B1C" w:rsidRPr="005128C9" w:rsidRDefault="007F6B1C" w:rsidP="001F5B8E">
            <w:pPr>
              <w:pStyle w:val="naisnod"/>
              <w:spacing w:before="0" w:beforeAutospacing="0" w:after="0" w:afterAutospacing="0"/>
              <w:ind w:left="57" w:right="57"/>
              <w:jc w:val="both"/>
            </w:pPr>
            <w:r w:rsidRPr="005128C9">
              <w:t>3.</w:t>
            </w:r>
          </w:p>
        </w:tc>
        <w:tc>
          <w:tcPr>
            <w:tcW w:w="3953" w:type="dxa"/>
            <w:tcBorders>
              <w:top w:val="single" w:sz="4" w:space="0" w:color="auto"/>
              <w:left w:val="single" w:sz="4" w:space="0" w:color="auto"/>
              <w:bottom w:val="single" w:sz="4" w:space="0" w:color="auto"/>
              <w:right w:val="single" w:sz="4" w:space="0" w:color="auto"/>
            </w:tcBorders>
          </w:tcPr>
          <w:p w14:paraId="648FE127" w14:textId="77777777" w:rsidR="007F6B1C" w:rsidRPr="005128C9" w:rsidRDefault="007F6B1C" w:rsidP="001F5B8E">
            <w:pPr>
              <w:pStyle w:val="naisf"/>
              <w:spacing w:before="0" w:beforeAutospacing="0" w:after="0" w:afterAutospacing="0"/>
              <w:ind w:left="57" w:right="57"/>
            </w:pPr>
            <w:r w:rsidRPr="005128C9">
              <w:t>Cita informācija</w:t>
            </w:r>
          </w:p>
        </w:tc>
        <w:tc>
          <w:tcPr>
            <w:tcW w:w="5244" w:type="dxa"/>
            <w:tcBorders>
              <w:top w:val="single" w:sz="4" w:space="0" w:color="auto"/>
              <w:left w:val="single" w:sz="4" w:space="0" w:color="auto"/>
              <w:bottom w:val="single" w:sz="4" w:space="0" w:color="auto"/>
              <w:right w:val="single" w:sz="4" w:space="0" w:color="auto"/>
            </w:tcBorders>
          </w:tcPr>
          <w:p w14:paraId="7EBD761F" w14:textId="77777777" w:rsidR="007F6B1C" w:rsidRPr="005128C9" w:rsidRDefault="001C657F" w:rsidP="001F5B8E">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7C247B21" w14:textId="77777777" w:rsidR="00A85A6B" w:rsidRDefault="00A85A6B" w:rsidP="005128C9">
      <w:pPr>
        <w:pStyle w:val="naisf"/>
        <w:spacing w:before="0" w:beforeAutospacing="0" w:after="0" w:afterAutospacing="0"/>
      </w:pPr>
    </w:p>
    <w:p w14:paraId="578D9668" w14:textId="77777777" w:rsidR="00451C7E" w:rsidRDefault="00451C7E" w:rsidP="005128C9">
      <w:pPr>
        <w:pStyle w:val="naisf"/>
        <w:spacing w:before="0" w:beforeAutospacing="0" w:after="0" w:afterAutospacing="0"/>
      </w:pPr>
    </w:p>
    <w:p w14:paraId="45DC1347" w14:textId="57CBBFC2" w:rsidR="005128C9" w:rsidRPr="005128C9" w:rsidRDefault="00577B1B" w:rsidP="00577B1B">
      <w:pPr>
        <w:tabs>
          <w:tab w:val="left" w:pos="5954"/>
        </w:tabs>
        <w:spacing w:after="0" w:line="240" w:lineRule="auto"/>
        <w:rPr>
          <w:rFonts w:ascii="Times New Roman" w:hAnsi="Times New Roman" w:cs="Times New Roman"/>
          <w:sz w:val="28"/>
          <w:szCs w:val="28"/>
        </w:rPr>
      </w:pPr>
      <w:r>
        <w:rPr>
          <w:rFonts w:ascii="Times New Roman" w:hAnsi="Times New Roman" w:cs="Times New Roman"/>
          <w:sz w:val="28"/>
          <w:szCs w:val="28"/>
        </w:rPr>
        <w:t>Iekšlietu ministrs</w:t>
      </w:r>
      <w:r>
        <w:rPr>
          <w:rFonts w:ascii="Times New Roman" w:hAnsi="Times New Roman" w:cs="Times New Roman"/>
          <w:sz w:val="28"/>
          <w:szCs w:val="28"/>
        </w:rPr>
        <w:tab/>
      </w:r>
      <w:r w:rsidR="00F2383E">
        <w:rPr>
          <w:rFonts w:ascii="Times New Roman" w:hAnsi="Times New Roman" w:cs="Times New Roman"/>
          <w:sz w:val="28"/>
          <w:szCs w:val="28"/>
        </w:rPr>
        <w:tab/>
      </w:r>
      <w:r w:rsidR="005128C9" w:rsidRPr="005128C9">
        <w:rPr>
          <w:rFonts w:ascii="Times New Roman" w:hAnsi="Times New Roman" w:cs="Times New Roman"/>
          <w:sz w:val="28"/>
          <w:szCs w:val="28"/>
        </w:rPr>
        <w:t>R</w:t>
      </w:r>
      <w:r w:rsidR="008438BA">
        <w:rPr>
          <w:rFonts w:ascii="Times New Roman" w:hAnsi="Times New Roman" w:cs="Times New Roman"/>
          <w:sz w:val="28"/>
          <w:szCs w:val="28"/>
        </w:rPr>
        <w:t xml:space="preserve">ihards </w:t>
      </w:r>
      <w:r w:rsidR="005128C9" w:rsidRPr="005128C9">
        <w:rPr>
          <w:rFonts w:ascii="Times New Roman" w:hAnsi="Times New Roman" w:cs="Times New Roman"/>
          <w:sz w:val="28"/>
          <w:szCs w:val="28"/>
        </w:rPr>
        <w:t>Kozlovskis</w:t>
      </w:r>
    </w:p>
    <w:p w14:paraId="6DE2A57B" w14:textId="77777777" w:rsidR="0094210A" w:rsidRDefault="0094210A" w:rsidP="005128C9">
      <w:pPr>
        <w:spacing w:after="0" w:line="240" w:lineRule="auto"/>
        <w:rPr>
          <w:rFonts w:ascii="Times New Roman" w:hAnsi="Times New Roman" w:cs="Times New Roman"/>
          <w:sz w:val="28"/>
          <w:szCs w:val="28"/>
        </w:rPr>
      </w:pPr>
    </w:p>
    <w:p w14:paraId="6DCFFE2D" w14:textId="77777777" w:rsidR="00451C7E" w:rsidRPr="005128C9" w:rsidRDefault="00451C7E" w:rsidP="005128C9">
      <w:pPr>
        <w:spacing w:after="0" w:line="240" w:lineRule="auto"/>
        <w:rPr>
          <w:rFonts w:ascii="Times New Roman" w:hAnsi="Times New Roman" w:cs="Times New Roman"/>
          <w:sz w:val="28"/>
          <w:szCs w:val="28"/>
        </w:rPr>
      </w:pPr>
    </w:p>
    <w:p w14:paraId="2AF3552C" w14:textId="3E884D85" w:rsidR="005128C9" w:rsidRDefault="001C657F" w:rsidP="00577B1B">
      <w:pPr>
        <w:pStyle w:val="naisf"/>
        <w:tabs>
          <w:tab w:val="left" w:pos="5954"/>
        </w:tabs>
        <w:spacing w:before="0" w:beforeAutospacing="0" w:after="0" w:afterAutospacing="0"/>
        <w:rPr>
          <w:sz w:val="28"/>
          <w:szCs w:val="28"/>
        </w:rPr>
      </w:pPr>
      <w:r>
        <w:rPr>
          <w:sz w:val="28"/>
          <w:szCs w:val="28"/>
        </w:rPr>
        <w:t>Vīza: valsts sekretārs</w:t>
      </w:r>
      <w:r w:rsidR="00577B1B">
        <w:rPr>
          <w:sz w:val="28"/>
          <w:szCs w:val="28"/>
        </w:rPr>
        <w:tab/>
      </w:r>
      <w:r w:rsidR="00F2383E">
        <w:rPr>
          <w:sz w:val="28"/>
          <w:szCs w:val="28"/>
        </w:rPr>
        <w:tab/>
      </w:r>
      <w:r>
        <w:rPr>
          <w:sz w:val="28"/>
          <w:szCs w:val="28"/>
        </w:rPr>
        <w:t>D</w:t>
      </w:r>
      <w:r w:rsidR="008438BA">
        <w:rPr>
          <w:sz w:val="28"/>
          <w:szCs w:val="28"/>
        </w:rPr>
        <w:t xml:space="preserve">imitrijs </w:t>
      </w:r>
      <w:r>
        <w:rPr>
          <w:sz w:val="28"/>
          <w:szCs w:val="28"/>
        </w:rPr>
        <w:t>Trofimovs</w:t>
      </w:r>
    </w:p>
    <w:p w14:paraId="49C08BFD" w14:textId="77777777" w:rsidR="00C766F4" w:rsidRDefault="00C766F4" w:rsidP="00577B1B">
      <w:pPr>
        <w:pStyle w:val="naisf"/>
        <w:tabs>
          <w:tab w:val="left" w:pos="5954"/>
        </w:tabs>
        <w:spacing w:before="0" w:beforeAutospacing="0" w:after="0" w:afterAutospacing="0"/>
        <w:rPr>
          <w:sz w:val="28"/>
          <w:szCs w:val="28"/>
        </w:rPr>
      </w:pPr>
    </w:p>
    <w:p w14:paraId="5F5701DA" w14:textId="77777777" w:rsidR="00451C7E" w:rsidRDefault="00451C7E" w:rsidP="00577B1B">
      <w:pPr>
        <w:pStyle w:val="naisf"/>
        <w:tabs>
          <w:tab w:val="left" w:pos="5954"/>
        </w:tabs>
        <w:spacing w:before="0" w:beforeAutospacing="0" w:after="0" w:afterAutospacing="0"/>
        <w:rPr>
          <w:sz w:val="28"/>
          <w:szCs w:val="28"/>
        </w:rPr>
      </w:pPr>
    </w:p>
    <w:p w14:paraId="6E0B01D1" w14:textId="77777777" w:rsidR="00451C7E" w:rsidRDefault="00451C7E" w:rsidP="00577B1B">
      <w:pPr>
        <w:pStyle w:val="naisf"/>
        <w:tabs>
          <w:tab w:val="left" w:pos="5954"/>
        </w:tabs>
        <w:spacing w:before="0" w:beforeAutospacing="0" w:after="0" w:afterAutospacing="0"/>
        <w:rPr>
          <w:sz w:val="28"/>
          <w:szCs w:val="28"/>
        </w:rPr>
      </w:pPr>
    </w:p>
    <w:p w14:paraId="7E62E36A" w14:textId="77777777" w:rsidR="001801F5" w:rsidRDefault="001801F5" w:rsidP="00577B1B">
      <w:pPr>
        <w:pStyle w:val="naisf"/>
        <w:tabs>
          <w:tab w:val="left" w:pos="5954"/>
        </w:tabs>
        <w:spacing w:before="0" w:beforeAutospacing="0" w:after="0" w:afterAutospacing="0"/>
        <w:rPr>
          <w:sz w:val="28"/>
          <w:szCs w:val="28"/>
        </w:rPr>
      </w:pPr>
      <w:bookmarkStart w:id="4" w:name="_GoBack"/>
      <w:bookmarkEnd w:id="4"/>
    </w:p>
    <w:p w14:paraId="32BB4F4C" w14:textId="77777777" w:rsidR="001801F5" w:rsidRDefault="001801F5" w:rsidP="00577B1B">
      <w:pPr>
        <w:pStyle w:val="naisf"/>
        <w:tabs>
          <w:tab w:val="left" w:pos="5954"/>
        </w:tabs>
        <w:spacing w:before="0" w:beforeAutospacing="0" w:after="0" w:afterAutospacing="0"/>
        <w:rPr>
          <w:sz w:val="28"/>
          <w:szCs w:val="28"/>
        </w:rPr>
      </w:pPr>
    </w:p>
    <w:p w14:paraId="1F1833D0" w14:textId="77777777" w:rsidR="00451C7E" w:rsidRPr="005128C9" w:rsidRDefault="00451C7E" w:rsidP="00577B1B">
      <w:pPr>
        <w:pStyle w:val="naisf"/>
        <w:tabs>
          <w:tab w:val="left" w:pos="5954"/>
        </w:tabs>
        <w:spacing w:before="0" w:beforeAutospacing="0" w:after="0" w:afterAutospacing="0"/>
        <w:rPr>
          <w:sz w:val="28"/>
          <w:szCs w:val="28"/>
        </w:rPr>
      </w:pPr>
    </w:p>
    <w:p w14:paraId="1CBD46BE" w14:textId="38649EF4" w:rsidR="005128C9" w:rsidRPr="005128C9" w:rsidRDefault="005128C9" w:rsidP="005128C9">
      <w:pPr>
        <w:pStyle w:val="naisf"/>
        <w:spacing w:before="0" w:beforeAutospacing="0" w:after="0" w:afterAutospacing="0"/>
        <w:rPr>
          <w:sz w:val="20"/>
          <w:szCs w:val="20"/>
        </w:rPr>
      </w:pPr>
      <w:r w:rsidRPr="005128C9">
        <w:rPr>
          <w:sz w:val="20"/>
          <w:szCs w:val="20"/>
        </w:rPr>
        <w:fldChar w:fldCharType="begin"/>
      </w:r>
      <w:r w:rsidRPr="005128C9">
        <w:rPr>
          <w:sz w:val="20"/>
          <w:szCs w:val="20"/>
          <w:lang w:val="ru-RU"/>
        </w:rPr>
        <w:instrText xml:space="preserve"> TIME \@ "dd.MM.yyyy H:mm" </w:instrText>
      </w:r>
      <w:r w:rsidRPr="005128C9">
        <w:rPr>
          <w:sz w:val="20"/>
          <w:szCs w:val="20"/>
        </w:rPr>
        <w:fldChar w:fldCharType="separate"/>
      </w:r>
      <w:r w:rsidR="00C9727F">
        <w:rPr>
          <w:noProof/>
          <w:sz w:val="20"/>
          <w:szCs w:val="20"/>
          <w:lang w:val="ru-RU"/>
        </w:rPr>
        <w:t>26.10.2017 8:41</w:t>
      </w:r>
      <w:r w:rsidRPr="005128C9">
        <w:rPr>
          <w:sz w:val="20"/>
          <w:szCs w:val="20"/>
        </w:rPr>
        <w:fldChar w:fldCharType="end"/>
      </w:r>
    </w:p>
    <w:p w14:paraId="244FA60A" w14:textId="69698B50" w:rsidR="005128C9" w:rsidRPr="00D91C88" w:rsidRDefault="005128C9" w:rsidP="005128C9">
      <w:pPr>
        <w:spacing w:after="0" w:line="240" w:lineRule="auto"/>
        <w:rPr>
          <w:rFonts w:ascii="Times New Roman" w:hAnsi="Times New Roman" w:cs="Times New Roman"/>
          <w:sz w:val="20"/>
          <w:szCs w:val="20"/>
        </w:rPr>
      </w:pPr>
      <w:r w:rsidRPr="00D91C88">
        <w:rPr>
          <w:rFonts w:ascii="Times New Roman" w:hAnsi="Times New Roman" w:cs="Times New Roman"/>
          <w:sz w:val="20"/>
          <w:szCs w:val="20"/>
        </w:rPr>
        <w:fldChar w:fldCharType="begin"/>
      </w:r>
      <w:r w:rsidRPr="00D91C88">
        <w:rPr>
          <w:rFonts w:ascii="Times New Roman" w:hAnsi="Times New Roman" w:cs="Times New Roman"/>
          <w:sz w:val="20"/>
          <w:szCs w:val="20"/>
        </w:rPr>
        <w:instrText xml:space="preserve"> NUMWORDS   \* MERGEFORMAT </w:instrText>
      </w:r>
      <w:r w:rsidRPr="00D91C88">
        <w:rPr>
          <w:rFonts w:ascii="Times New Roman" w:hAnsi="Times New Roman" w:cs="Times New Roman"/>
          <w:sz w:val="20"/>
          <w:szCs w:val="20"/>
        </w:rPr>
        <w:fldChar w:fldCharType="separate"/>
      </w:r>
      <w:r w:rsidR="00424A61">
        <w:rPr>
          <w:rFonts w:ascii="Times New Roman" w:hAnsi="Times New Roman" w:cs="Times New Roman"/>
          <w:noProof/>
          <w:sz w:val="20"/>
          <w:szCs w:val="20"/>
        </w:rPr>
        <w:t>1902</w:t>
      </w:r>
      <w:r w:rsidRPr="00D91C88">
        <w:rPr>
          <w:rFonts w:ascii="Times New Roman" w:hAnsi="Times New Roman" w:cs="Times New Roman"/>
          <w:sz w:val="20"/>
          <w:szCs w:val="20"/>
        </w:rPr>
        <w:fldChar w:fldCharType="end"/>
      </w:r>
    </w:p>
    <w:p w14:paraId="1EA19E42" w14:textId="77777777" w:rsidR="00A3364E" w:rsidRPr="00A3364E" w:rsidRDefault="00A3364E" w:rsidP="00A3364E">
      <w:pPr>
        <w:pStyle w:val="naisf"/>
        <w:spacing w:before="0" w:beforeAutospacing="0" w:after="0" w:afterAutospacing="0"/>
        <w:rPr>
          <w:noProof/>
          <w:sz w:val="20"/>
          <w:szCs w:val="20"/>
          <w:lang w:val="en-US"/>
        </w:rPr>
      </w:pPr>
      <w:r w:rsidRPr="00A3364E">
        <w:rPr>
          <w:noProof/>
          <w:sz w:val="20"/>
          <w:szCs w:val="20"/>
          <w:lang w:val="en-US"/>
        </w:rPr>
        <w:t>I.Potjomkina</w:t>
      </w:r>
    </w:p>
    <w:p w14:paraId="39410E89" w14:textId="77777777" w:rsidR="00A3364E" w:rsidRPr="00537700" w:rsidRDefault="00A3364E" w:rsidP="00A3364E">
      <w:pPr>
        <w:pStyle w:val="naisf"/>
        <w:spacing w:before="0" w:beforeAutospacing="0" w:after="0" w:afterAutospacing="0"/>
        <w:rPr>
          <w:noProof/>
          <w:sz w:val="20"/>
          <w:szCs w:val="20"/>
          <w:lang w:val="en-US"/>
        </w:rPr>
      </w:pPr>
      <w:r w:rsidRPr="00A3364E">
        <w:rPr>
          <w:noProof/>
          <w:sz w:val="20"/>
          <w:szCs w:val="20"/>
          <w:lang w:val="en-US"/>
        </w:rPr>
        <w:t>6721960</w:t>
      </w:r>
      <w:r>
        <w:rPr>
          <w:noProof/>
          <w:sz w:val="20"/>
          <w:szCs w:val="20"/>
        </w:rPr>
        <w:t>6</w:t>
      </w:r>
      <w:r w:rsidRPr="00A3364E">
        <w:rPr>
          <w:noProof/>
          <w:sz w:val="20"/>
          <w:szCs w:val="20"/>
          <w:lang w:val="en-US"/>
        </w:rPr>
        <w:t xml:space="preserve">, </w:t>
      </w:r>
      <w:hyperlink r:id="rId7" w:history="1">
        <w:r w:rsidRPr="00537700">
          <w:rPr>
            <w:rStyle w:val="Hyperlink"/>
            <w:noProof/>
            <w:color w:val="auto"/>
            <w:sz w:val="20"/>
            <w:szCs w:val="20"/>
            <w:u w:val="none"/>
            <w:lang w:val="en-US"/>
          </w:rPr>
          <w:t>ieva.potjomkina@iem.gov.lv</w:t>
        </w:r>
      </w:hyperlink>
    </w:p>
    <w:p w14:paraId="0FD77F54" w14:textId="77777777" w:rsidR="007F6B1C" w:rsidRPr="00537700" w:rsidRDefault="00786A3A" w:rsidP="005128C9">
      <w:pPr>
        <w:spacing w:after="0" w:line="240" w:lineRule="auto"/>
        <w:rPr>
          <w:rFonts w:ascii="Times New Roman" w:hAnsi="Times New Roman" w:cs="Times New Roman"/>
          <w:sz w:val="20"/>
          <w:szCs w:val="20"/>
        </w:rPr>
      </w:pPr>
      <w:proofErr w:type="spellStart"/>
      <w:r w:rsidRPr="00537700">
        <w:rPr>
          <w:rFonts w:ascii="Times New Roman" w:hAnsi="Times New Roman" w:cs="Times New Roman"/>
          <w:sz w:val="20"/>
          <w:szCs w:val="20"/>
        </w:rPr>
        <w:t>V.Rožkins</w:t>
      </w:r>
      <w:proofErr w:type="spellEnd"/>
    </w:p>
    <w:p w14:paraId="593C8006" w14:textId="77777777" w:rsidR="00786A3A" w:rsidRPr="00537700" w:rsidRDefault="00786A3A" w:rsidP="005128C9">
      <w:pPr>
        <w:spacing w:after="0" w:line="240" w:lineRule="auto"/>
        <w:rPr>
          <w:rFonts w:ascii="Times New Roman" w:hAnsi="Times New Roman" w:cs="Times New Roman"/>
        </w:rPr>
      </w:pPr>
      <w:r w:rsidRPr="00537700">
        <w:rPr>
          <w:rFonts w:ascii="Times New Roman" w:hAnsi="Times New Roman" w:cs="Times New Roman"/>
          <w:sz w:val="20"/>
          <w:szCs w:val="20"/>
        </w:rPr>
        <w:t xml:space="preserve">67075837, </w:t>
      </w:r>
      <w:hyperlink r:id="rId8" w:history="1">
        <w:r w:rsidRPr="00537700">
          <w:rPr>
            <w:rStyle w:val="Hyperlink"/>
            <w:rFonts w:ascii="Times New Roman" w:hAnsi="Times New Roman" w:cs="Times New Roman"/>
            <w:color w:val="auto"/>
            <w:sz w:val="20"/>
            <w:szCs w:val="20"/>
            <w:u w:val="none"/>
          </w:rPr>
          <w:t>vladimirs.rozkins@vugd.gov.lv</w:t>
        </w:r>
      </w:hyperlink>
      <w:r w:rsidRPr="00537700">
        <w:rPr>
          <w:rFonts w:ascii="Times New Roman" w:hAnsi="Times New Roman" w:cs="Times New Roman"/>
        </w:rPr>
        <w:t xml:space="preserve"> </w:t>
      </w:r>
    </w:p>
    <w:sectPr w:rsidR="00786A3A" w:rsidRPr="00537700" w:rsidSect="00F02B07">
      <w:headerReference w:type="default" r:id="rId9"/>
      <w:footerReference w:type="default" r:id="rId10"/>
      <w:footerReference w:type="first" r:id="rId11"/>
      <w:pgSz w:w="11906" w:h="16838"/>
      <w:pgMar w:top="1134" w:right="1134"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0CE14" w14:textId="77777777" w:rsidR="005E7B53" w:rsidRDefault="005E7B53" w:rsidP="00A61504">
      <w:pPr>
        <w:spacing w:after="0" w:line="240" w:lineRule="auto"/>
      </w:pPr>
      <w:r>
        <w:separator/>
      </w:r>
    </w:p>
  </w:endnote>
  <w:endnote w:type="continuationSeparator" w:id="0">
    <w:p w14:paraId="34F2DA20" w14:textId="77777777" w:rsidR="005E7B53" w:rsidRDefault="005E7B53" w:rsidP="00A6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FE098" w14:textId="0732D953" w:rsidR="001F5B8E" w:rsidRPr="00A61504" w:rsidRDefault="001F5B8E" w:rsidP="00A61504">
    <w:pPr>
      <w:pStyle w:val="NormalWeb"/>
      <w:spacing w:before="0" w:beforeAutospacing="0" w:after="0" w:afterAutospacing="0"/>
      <w:jc w:val="both"/>
      <w:rPr>
        <w:bCs/>
        <w:sz w:val="18"/>
        <w:szCs w:val="18"/>
      </w:rPr>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1801F5">
      <w:rPr>
        <w:noProof/>
        <w:sz w:val="18"/>
        <w:szCs w:val="18"/>
      </w:rPr>
      <w:t>IEMAnot_261017_transpo</w:t>
    </w:r>
    <w:r w:rsidRPr="008B5BA6">
      <w:rPr>
        <w:sz w:val="18"/>
        <w:szCs w:val="18"/>
      </w:rPr>
      <w:fldChar w:fldCharType="end"/>
    </w:r>
    <w:r w:rsidRPr="008B5BA6">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46D17" w14:textId="44C80118" w:rsidR="001F5B8E" w:rsidRPr="00A61504" w:rsidRDefault="001F5B8E" w:rsidP="003E708D">
    <w:pPr>
      <w:pStyle w:val="NormalWeb"/>
      <w:spacing w:before="0" w:beforeAutospacing="0" w:after="0" w:afterAutospacing="0"/>
      <w:jc w:val="both"/>
      <w:rPr>
        <w:bCs/>
        <w:sz w:val="18"/>
        <w:szCs w:val="18"/>
      </w:rPr>
    </w:pPr>
    <w:r w:rsidRPr="008B5BA6">
      <w:rPr>
        <w:sz w:val="18"/>
        <w:szCs w:val="18"/>
      </w:rPr>
      <w:fldChar w:fldCharType="begin"/>
    </w:r>
    <w:r w:rsidRPr="008B5BA6">
      <w:rPr>
        <w:sz w:val="18"/>
        <w:szCs w:val="18"/>
      </w:rPr>
      <w:instrText xml:space="preserve"> FILENAME </w:instrText>
    </w:r>
    <w:r w:rsidRPr="008B5BA6">
      <w:rPr>
        <w:sz w:val="18"/>
        <w:szCs w:val="18"/>
      </w:rPr>
      <w:fldChar w:fldCharType="separate"/>
    </w:r>
    <w:r w:rsidR="001801F5">
      <w:rPr>
        <w:noProof/>
        <w:sz w:val="18"/>
        <w:szCs w:val="18"/>
      </w:rPr>
      <w:t>IEMAnot_261017_transpo</w:t>
    </w:r>
    <w:r w:rsidRPr="008B5BA6">
      <w:rPr>
        <w:sz w:val="18"/>
        <w:szCs w:val="18"/>
      </w:rPr>
      <w:fldChar w:fldCharType="end"/>
    </w:r>
    <w:r w:rsidRPr="008B5BA6">
      <w:rPr>
        <w:sz w:val="18"/>
        <w:szCs w:val="18"/>
      </w:rPr>
      <w:t xml:space="preserve">; </w:t>
    </w:r>
  </w:p>
  <w:p w14:paraId="2AA9C3C7" w14:textId="77777777" w:rsidR="001F5B8E" w:rsidRDefault="001F5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230F1" w14:textId="77777777" w:rsidR="005E7B53" w:rsidRDefault="005E7B53" w:rsidP="00A61504">
      <w:pPr>
        <w:spacing w:after="0" w:line="240" w:lineRule="auto"/>
      </w:pPr>
      <w:r>
        <w:separator/>
      </w:r>
    </w:p>
  </w:footnote>
  <w:footnote w:type="continuationSeparator" w:id="0">
    <w:p w14:paraId="082D7973" w14:textId="77777777" w:rsidR="005E7B53" w:rsidRDefault="005E7B53" w:rsidP="00A61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0848"/>
      <w:docPartObj>
        <w:docPartGallery w:val="Page Numbers (Top of Page)"/>
        <w:docPartUnique/>
      </w:docPartObj>
    </w:sdtPr>
    <w:sdtEndPr>
      <w:rPr>
        <w:rFonts w:ascii="Times New Roman" w:hAnsi="Times New Roman" w:cs="Times New Roman"/>
        <w:noProof/>
        <w:sz w:val="20"/>
        <w:szCs w:val="20"/>
      </w:rPr>
    </w:sdtEndPr>
    <w:sdtContent>
      <w:p w14:paraId="64F1A3D9" w14:textId="77777777" w:rsidR="001F5B8E" w:rsidRPr="00855CB7" w:rsidRDefault="001F5B8E">
        <w:pPr>
          <w:pStyle w:val="Header"/>
          <w:jc w:val="center"/>
          <w:rPr>
            <w:rFonts w:ascii="Times New Roman" w:hAnsi="Times New Roman" w:cs="Times New Roman"/>
            <w:sz w:val="20"/>
            <w:szCs w:val="20"/>
          </w:rPr>
        </w:pPr>
        <w:r w:rsidRPr="00855CB7">
          <w:rPr>
            <w:rFonts w:ascii="Times New Roman" w:hAnsi="Times New Roman" w:cs="Times New Roman"/>
            <w:sz w:val="20"/>
            <w:szCs w:val="20"/>
          </w:rPr>
          <w:fldChar w:fldCharType="begin"/>
        </w:r>
        <w:r w:rsidRPr="00855CB7">
          <w:rPr>
            <w:rFonts w:ascii="Times New Roman" w:hAnsi="Times New Roman" w:cs="Times New Roman"/>
            <w:sz w:val="20"/>
            <w:szCs w:val="20"/>
          </w:rPr>
          <w:instrText xml:space="preserve"> PAGE   \* MERGEFORMAT </w:instrText>
        </w:r>
        <w:r w:rsidRPr="00855CB7">
          <w:rPr>
            <w:rFonts w:ascii="Times New Roman" w:hAnsi="Times New Roman" w:cs="Times New Roman"/>
            <w:sz w:val="20"/>
            <w:szCs w:val="20"/>
          </w:rPr>
          <w:fldChar w:fldCharType="separate"/>
        </w:r>
        <w:r w:rsidR="00424A61">
          <w:rPr>
            <w:rFonts w:ascii="Times New Roman" w:hAnsi="Times New Roman" w:cs="Times New Roman"/>
            <w:noProof/>
            <w:sz w:val="20"/>
            <w:szCs w:val="20"/>
          </w:rPr>
          <w:t>6</w:t>
        </w:r>
        <w:r w:rsidRPr="00855CB7">
          <w:rPr>
            <w:rFonts w:ascii="Times New Roman" w:hAnsi="Times New Roman" w:cs="Times New Roman"/>
            <w:noProof/>
            <w:sz w:val="20"/>
            <w:szCs w:val="20"/>
          </w:rPr>
          <w:fldChar w:fldCharType="end"/>
        </w:r>
      </w:p>
    </w:sdtContent>
  </w:sdt>
  <w:p w14:paraId="2527B6CB" w14:textId="77777777" w:rsidR="001F5B8E" w:rsidRDefault="001F5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60AF"/>
    <w:multiLevelType w:val="hybridMultilevel"/>
    <w:tmpl w:val="DBF4BD94"/>
    <w:lvl w:ilvl="0" w:tplc="2FF2A8D8">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15:restartNumberingAfterBreak="0">
    <w:nsid w:val="0E447ADF"/>
    <w:multiLevelType w:val="hybridMultilevel"/>
    <w:tmpl w:val="366E976E"/>
    <w:lvl w:ilvl="0" w:tplc="4576464C">
      <w:start w:val="1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737360"/>
    <w:multiLevelType w:val="hybridMultilevel"/>
    <w:tmpl w:val="33A81AA0"/>
    <w:lvl w:ilvl="0" w:tplc="55B8067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F54868"/>
    <w:multiLevelType w:val="hybridMultilevel"/>
    <w:tmpl w:val="1AA8FF6E"/>
    <w:lvl w:ilvl="0" w:tplc="EEC82E3C">
      <w:start w:val="1"/>
      <w:numFmt w:val="upperRoman"/>
      <w:lvlText w:val="%1."/>
      <w:lvlJc w:val="left"/>
      <w:pPr>
        <w:ind w:left="1248" w:hanging="720"/>
      </w:pPr>
      <w:rPr>
        <w:rFonts w:hint="default"/>
      </w:rPr>
    </w:lvl>
    <w:lvl w:ilvl="1" w:tplc="04260019" w:tentative="1">
      <w:start w:val="1"/>
      <w:numFmt w:val="lowerLetter"/>
      <w:lvlText w:val="%2."/>
      <w:lvlJc w:val="left"/>
      <w:pPr>
        <w:ind w:left="1608" w:hanging="360"/>
      </w:pPr>
    </w:lvl>
    <w:lvl w:ilvl="2" w:tplc="0426001B" w:tentative="1">
      <w:start w:val="1"/>
      <w:numFmt w:val="lowerRoman"/>
      <w:lvlText w:val="%3."/>
      <w:lvlJc w:val="right"/>
      <w:pPr>
        <w:ind w:left="2328" w:hanging="180"/>
      </w:pPr>
    </w:lvl>
    <w:lvl w:ilvl="3" w:tplc="0426000F" w:tentative="1">
      <w:start w:val="1"/>
      <w:numFmt w:val="decimal"/>
      <w:lvlText w:val="%4."/>
      <w:lvlJc w:val="left"/>
      <w:pPr>
        <w:ind w:left="3048" w:hanging="360"/>
      </w:pPr>
    </w:lvl>
    <w:lvl w:ilvl="4" w:tplc="04260019" w:tentative="1">
      <w:start w:val="1"/>
      <w:numFmt w:val="lowerLetter"/>
      <w:lvlText w:val="%5."/>
      <w:lvlJc w:val="left"/>
      <w:pPr>
        <w:ind w:left="3768" w:hanging="360"/>
      </w:pPr>
    </w:lvl>
    <w:lvl w:ilvl="5" w:tplc="0426001B" w:tentative="1">
      <w:start w:val="1"/>
      <w:numFmt w:val="lowerRoman"/>
      <w:lvlText w:val="%6."/>
      <w:lvlJc w:val="right"/>
      <w:pPr>
        <w:ind w:left="4488" w:hanging="180"/>
      </w:pPr>
    </w:lvl>
    <w:lvl w:ilvl="6" w:tplc="0426000F" w:tentative="1">
      <w:start w:val="1"/>
      <w:numFmt w:val="decimal"/>
      <w:lvlText w:val="%7."/>
      <w:lvlJc w:val="left"/>
      <w:pPr>
        <w:ind w:left="5208" w:hanging="360"/>
      </w:pPr>
    </w:lvl>
    <w:lvl w:ilvl="7" w:tplc="04260019" w:tentative="1">
      <w:start w:val="1"/>
      <w:numFmt w:val="lowerLetter"/>
      <w:lvlText w:val="%8."/>
      <w:lvlJc w:val="left"/>
      <w:pPr>
        <w:ind w:left="5928" w:hanging="360"/>
      </w:pPr>
    </w:lvl>
    <w:lvl w:ilvl="8" w:tplc="0426001B" w:tentative="1">
      <w:start w:val="1"/>
      <w:numFmt w:val="lowerRoman"/>
      <w:lvlText w:val="%9."/>
      <w:lvlJc w:val="right"/>
      <w:pPr>
        <w:ind w:left="6648" w:hanging="180"/>
      </w:pPr>
    </w:lvl>
  </w:abstractNum>
  <w:abstractNum w:abstractNumId="4" w15:restartNumberingAfterBreak="0">
    <w:nsid w:val="174153A7"/>
    <w:multiLevelType w:val="hybridMultilevel"/>
    <w:tmpl w:val="F8568772"/>
    <w:lvl w:ilvl="0" w:tplc="2FF2A8D8">
      <w:start w:val="1"/>
      <w:numFmt w:val="bullet"/>
      <w:lvlText w:val=""/>
      <w:lvlJc w:val="left"/>
      <w:pPr>
        <w:ind w:left="1198" w:hanging="360"/>
      </w:pPr>
      <w:rPr>
        <w:rFonts w:ascii="Symbol" w:hAnsi="Symbol" w:hint="default"/>
      </w:rPr>
    </w:lvl>
    <w:lvl w:ilvl="1" w:tplc="04260003" w:tentative="1">
      <w:start w:val="1"/>
      <w:numFmt w:val="bullet"/>
      <w:lvlText w:val="o"/>
      <w:lvlJc w:val="left"/>
      <w:pPr>
        <w:ind w:left="1918" w:hanging="360"/>
      </w:pPr>
      <w:rPr>
        <w:rFonts w:ascii="Courier New" w:hAnsi="Courier New" w:cs="Courier New" w:hint="default"/>
      </w:rPr>
    </w:lvl>
    <w:lvl w:ilvl="2" w:tplc="04260005" w:tentative="1">
      <w:start w:val="1"/>
      <w:numFmt w:val="bullet"/>
      <w:lvlText w:val=""/>
      <w:lvlJc w:val="left"/>
      <w:pPr>
        <w:ind w:left="2638" w:hanging="360"/>
      </w:pPr>
      <w:rPr>
        <w:rFonts w:ascii="Wingdings" w:hAnsi="Wingdings" w:hint="default"/>
      </w:rPr>
    </w:lvl>
    <w:lvl w:ilvl="3" w:tplc="04260001" w:tentative="1">
      <w:start w:val="1"/>
      <w:numFmt w:val="bullet"/>
      <w:lvlText w:val=""/>
      <w:lvlJc w:val="left"/>
      <w:pPr>
        <w:ind w:left="3358" w:hanging="360"/>
      </w:pPr>
      <w:rPr>
        <w:rFonts w:ascii="Symbol" w:hAnsi="Symbol" w:hint="default"/>
      </w:rPr>
    </w:lvl>
    <w:lvl w:ilvl="4" w:tplc="04260003" w:tentative="1">
      <w:start w:val="1"/>
      <w:numFmt w:val="bullet"/>
      <w:lvlText w:val="o"/>
      <w:lvlJc w:val="left"/>
      <w:pPr>
        <w:ind w:left="4078" w:hanging="360"/>
      </w:pPr>
      <w:rPr>
        <w:rFonts w:ascii="Courier New" w:hAnsi="Courier New" w:cs="Courier New" w:hint="default"/>
      </w:rPr>
    </w:lvl>
    <w:lvl w:ilvl="5" w:tplc="04260005" w:tentative="1">
      <w:start w:val="1"/>
      <w:numFmt w:val="bullet"/>
      <w:lvlText w:val=""/>
      <w:lvlJc w:val="left"/>
      <w:pPr>
        <w:ind w:left="4798" w:hanging="360"/>
      </w:pPr>
      <w:rPr>
        <w:rFonts w:ascii="Wingdings" w:hAnsi="Wingdings" w:hint="default"/>
      </w:rPr>
    </w:lvl>
    <w:lvl w:ilvl="6" w:tplc="04260001" w:tentative="1">
      <w:start w:val="1"/>
      <w:numFmt w:val="bullet"/>
      <w:lvlText w:val=""/>
      <w:lvlJc w:val="left"/>
      <w:pPr>
        <w:ind w:left="5518" w:hanging="360"/>
      </w:pPr>
      <w:rPr>
        <w:rFonts w:ascii="Symbol" w:hAnsi="Symbol" w:hint="default"/>
      </w:rPr>
    </w:lvl>
    <w:lvl w:ilvl="7" w:tplc="04260003" w:tentative="1">
      <w:start w:val="1"/>
      <w:numFmt w:val="bullet"/>
      <w:lvlText w:val="o"/>
      <w:lvlJc w:val="left"/>
      <w:pPr>
        <w:ind w:left="6238" w:hanging="360"/>
      </w:pPr>
      <w:rPr>
        <w:rFonts w:ascii="Courier New" w:hAnsi="Courier New" w:cs="Courier New" w:hint="default"/>
      </w:rPr>
    </w:lvl>
    <w:lvl w:ilvl="8" w:tplc="04260005" w:tentative="1">
      <w:start w:val="1"/>
      <w:numFmt w:val="bullet"/>
      <w:lvlText w:val=""/>
      <w:lvlJc w:val="left"/>
      <w:pPr>
        <w:ind w:left="6958" w:hanging="360"/>
      </w:pPr>
      <w:rPr>
        <w:rFonts w:ascii="Wingdings" w:hAnsi="Wingdings" w:hint="default"/>
      </w:rPr>
    </w:lvl>
  </w:abstractNum>
  <w:abstractNum w:abstractNumId="5" w15:restartNumberingAfterBreak="0">
    <w:nsid w:val="46F9746A"/>
    <w:multiLevelType w:val="hybridMultilevel"/>
    <w:tmpl w:val="C924053A"/>
    <w:lvl w:ilvl="0" w:tplc="4576464C">
      <w:start w:val="1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8390052"/>
    <w:multiLevelType w:val="hybridMultilevel"/>
    <w:tmpl w:val="E28CAC6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9D94055"/>
    <w:multiLevelType w:val="hybridMultilevel"/>
    <w:tmpl w:val="1AA8FF6E"/>
    <w:lvl w:ilvl="0" w:tplc="EEC82E3C">
      <w:start w:val="1"/>
      <w:numFmt w:val="upperRoman"/>
      <w:lvlText w:val="%1."/>
      <w:lvlJc w:val="left"/>
      <w:pPr>
        <w:ind w:left="1248" w:hanging="720"/>
      </w:pPr>
      <w:rPr>
        <w:rFonts w:hint="default"/>
      </w:rPr>
    </w:lvl>
    <w:lvl w:ilvl="1" w:tplc="04260019" w:tentative="1">
      <w:start w:val="1"/>
      <w:numFmt w:val="lowerLetter"/>
      <w:lvlText w:val="%2."/>
      <w:lvlJc w:val="left"/>
      <w:pPr>
        <w:ind w:left="1608" w:hanging="360"/>
      </w:pPr>
    </w:lvl>
    <w:lvl w:ilvl="2" w:tplc="0426001B" w:tentative="1">
      <w:start w:val="1"/>
      <w:numFmt w:val="lowerRoman"/>
      <w:lvlText w:val="%3."/>
      <w:lvlJc w:val="right"/>
      <w:pPr>
        <w:ind w:left="2328" w:hanging="180"/>
      </w:pPr>
    </w:lvl>
    <w:lvl w:ilvl="3" w:tplc="0426000F" w:tentative="1">
      <w:start w:val="1"/>
      <w:numFmt w:val="decimal"/>
      <w:lvlText w:val="%4."/>
      <w:lvlJc w:val="left"/>
      <w:pPr>
        <w:ind w:left="3048" w:hanging="360"/>
      </w:pPr>
    </w:lvl>
    <w:lvl w:ilvl="4" w:tplc="04260019" w:tentative="1">
      <w:start w:val="1"/>
      <w:numFmt w:val="lowerLetter"/>
      <w:lvlText w:val="%5."/>
      <w:lvlJc w:val="left"/>
      <w:pPr>
        <w:ind w:left="3768" w:hanging="360"/>
      </w:pPr>
    </w:lvl>
    <w:lvl w:ilvl="5" w:tplc="0426001B" w:tentative="1">
      <w:start w:val="1"/>
      <w:numFmt w:val="lowerRoman"/>
      <w:lvlText w:val="%6."/>
      <w:lvlJc w:val="right"/>
      <w:pPr>
        <w:ind w:left="4488" w:hanging="180"/>
      </w:pPr>
    </w:lvl>
    <w:lvl w:ilvl="6" w:tplc="0426000F" w:tentative="1">
      <w:start w:val="1"/>
      <w:numFmt w:val="decimal"/>
      <w:lvlText w:val="%7."/>
      <w:lvlJc w:val="left"/>
      <w:pPr>
        <w:ind w:left="5208" w:hanging="360"/>
      </w:pPr>
    </w:lvl>
    <w:lvl w:ilvl="7" w:tplc="04260019" w:tentative="1">
      <w:start w:val="1"/>
      <w:numFmt w:val="lowerLetter"/>
      <w:lvlText w:val="%8."/>
      <w:lvlJc w:val="left"/>
      <w:pPr>
        <w:ind w:left="5928" w:hanging="360"/>
      </w:pPr>
    </w:lvl>
    <w:lvl w:ilvl="8" w:tplc="0426001B" w:tentative="1">
      <w:start w:val="1"/>
      <w:numFmt w:val="lowerRoman"/>
      <w:lvlText w:val="%9."/>
      <w:lvlJc w:val="right"/>
      <w:pPr>
        <w:ind w:left="6648" w:hanging="180"/>
      </w:pPr>
    </w:lvl>
  </w:abstractNum>
  <w:abstractNum w:abstractNumId="8" w15:restartNumberingAfterBreak="0">
    <w:nsid w:val="50C73525"/>
    <w:multiLevelType w:val="hybridMultilevel"/>
    <w:tmpl w:val="F4C6D5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4A66EC3"/>
    <w:multiLevelType w:val="hybridMultilevel"/>
    <w:tmpl w:val="1F0EA3A2"/>
    <w:lvl w:ilvl="0" w:tplc="4576464C">
      <w:start w:val="11"/>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ACB4861"/>
    <w:multiLevelType w:val="hybridMultilevel"/>
    <w:tmpl w:val="CB527DD6"/>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1ED5007"/>
    <w:multiLevelType w:val="hybridMultilevel"/>
    <w:tmpl w:val="B4C2220A"/>
    <w:lvl w:ilvl="0" w:tplc="2FF2A8D8">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79EF1D89"/>
    <w:multiLevelType w:val="hybridMultilevel"/>
    <w:tmpl w:val="AE4AE750"/>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BDB440C"/>
    <w:multiLevelType w:val="hybridMultilevel"/>
    <w:tmpl w:val="6F904096"/>
    <w:lvl w:ilvl="0" w:tplc="2FF2A8D8">
      <w:start w:val="1"/>
      <w:numFmt w:val="bullet"/>
      <w:lvlText w:val=""/>
      <w:lvlJc w:val="left"/>
      <w:pPr>
        <w:ind w:left="1248" w:hanging="360"/>
      </w:pPr>
      <w:rPr>
        <w:rFonts w:ascii="Symbol" w:hAnsi="Symbol" w:hint="default"/>
      </w:rPr>
    </w:lvl>
    <w:lvl w:ilvl="1" w:tplc="04260003" w:tentative="1">
      <w:start w:val="1"/>
      <w:numFmt w:val="bullet"/>
      <w:lvlText w:val="o"/>
      <w:lvlJc w:val="left"/>
      <w:pPr>
        <w:ind w:left="1968" w:hanging="360"/>
      </w:pPr>
      <w:rPr>
        <w:rFonts w:ascii="Courier New" w:hAnsi="Courier New" w:cs="Courier New" w:hint="default"/>
      </w:rPr>
    </w:lvl>
    <w:lvl w:ilvl="2" w:tplc="04260005" w:tentative="1">
      <w:start w:val="1"/>
      <w:numFmt w:val="bullet"/>
      <w:lvlText w:val=""/>
      <w:lvlJc w:val="left"/>
      <w:pPr>
        <w:ind w:left="2688" w:hanging="360"/>
      </w:pPr>
      <w:rPr>
        <w:rFonts w:ascii="Wingdings" w:hAnsi="Wingdings" w:hint="default"/>
      </w:rPr>
    </w:lvl>
    <w:lvl w:ilvl="3" w:tplc="04260001" w:tentative="1">
      <w:start w:val="1"/>
      <w:numFmt w:val="bullet"/>
      <w:lvlText w:val=""/>
      <w:lvlJc w:val="left"/>
      <w:pPr>
        <w:ind w:left="3408" w:hanging="360"/>
      </w:pPr>
      <w:rPr>
        <w:rFonts w:ascii="Symbol" w:hAnsi="Symbol" w:hint="default"/>
      </w:rPr>
    </w:lvl>
    <w:lvl w:ilvl="4" w:tplc="04260003" w:tentative="1">
      <w:start w:val="1"/>
      <w:numFmt w:val="bullet"/>
      <w:lvlText w:val="o"/>
      <w:lvlJc w:val="left"/>
      <w:pPr>
        <w:ind w:left="4128" w:hanging="360"/>
      </w:pPr>
      <w:rPr>
        <w:rFonts w:ascii="Courier New" w:hAnsi="Courier New" w:cs="Courier New" w:hint="default"/>
      </w:rPr>
    </w:lvl>
    <w:lvl w:ilvl="5" w:tplc="04260005" w:tentative="1">
      <w:start w:val="1"/>
      <w:numFmt w:val="bullet"/>
      <w:lvlText w:val=""/>
      <w:lvlJc w:val="left"/>
      <w:pPr>
        <w:ind w:left="4848" w:hanging="360"/>
      </w:pPr>
      <w:rPr>
        <w:rFonts w:ascii="Wingdings" w:hAnsi="Wingdings" w:hint="default"/>
      </w:rPr>
    </w:lvl>
    <w:lvl w:ilvl="6" w:tplc="04260001" w:tentative="1">
      <w:start w:val="1"/>
      <w:numFmt w:val="bullet"/>
      <w:lvlText w:val=""/>
      <w:lvlJc w:val="left"/>
      <w:pPr>
        <w:ind w:left="5568" w:hanging="360"/>
      </w:pPr>
      <w:rPr>
        <w:rFonts w:ascii="Symbol" w:hAnsi="Symbol" w:hint="default"/>
      </w:rPr>
    </w:lvl>
    <w:lvl w:ilvl="7" w:tplc="04260003" w:tentative="1">
      <w:start w:val="1"/>
      <w:numFmt w:val="bullet"/>
      <w:lvlText w:val="o"/>
      <w:lvlJc w:val="left"/>
      <w:pPr>
        <w:ind w:left="6288" w:hanging="360"/>
      </w:pPr>
      <w:rPr>
        <w:rFonts w:ascii="Courier New" w:hAnsi="Courier New" w:cs="Courier New" w:hint="default"/>
      </w:rPr>
    </w:lvl>
    <w:lvl w:ilvl="8" w:tplc="04260005" w:tentative="1">
      <w:start w:val="1"/>
      <w:numFmt w:val="bullet"/>
      <w:lvlText w:val=""/>
      <w:lvlJc w:val="left"/>
      <w:pPr>
        <w:ind w:left="7008"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9"/>
  </w:num>
  <w:num w:numId="6">
    <w:abstractNumId w:val="7"/>
  </w:num>
  <w:num w:numId="7">
    <w:abstractNumId w:val="10"/>
  </w:num>
  <w:num w:numId="8">
    <w:abstractNumId w:val="3"/>
  </w:num>
  <w:num w:numId="9">
    <w:abstractNumId w:val="1"/>
  </w:num>
  <w:num w:numId="10">
    <w:abstractNumId w:val="13"/>
  </w:num>
  <w:num w:numId="11">
    <w:abstractNumId w:val="4"/>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1C"/>
    <w:rsid w:val="00051A0E"/>
    <w:rsid w:val="00057B26"/>
    <w:rsid w:val="00075430"/>
    <w:rsid w:val="00077246"/>
    <w:rsid w:val="000A0997"/>
    <w:rsid w:val="000A4EC2"/>
    <w:rsid w:val="000C518E"/>
    <w:rsid w:val="000E0711"/>
    <w:rsid w:val="000F1832"/>
    <w:rsid w:val="00112660"/>
    <w:rsid w:val="0013214A"/>
    <w:rsid w:val="001447E1"/>
    <w:rsid w:val="001777C8"/>
    <w:rsid w:val="001801F5"/>
    <w:rsid w:val="00181BEA"/>
    <w:rsid w:val="001A47A0"/>
    <w:rsid w:val="001C013F"/>
    <w:rsid w:val="001C043C"/>
    <w:rsid w:val="001C657F"/>
    <w:rsid w:val="001D1DD5"/>
    <w:rsid w:val="001E0978"/>
    <w:rsid w:val="001E4FE6"/>
    <w:rsid w:val="001F5194"/>
    <w:rsid w:val="001F5B8E"/>
    <w:rsid w:val="00201435"/>
    <w:rsid w:val="00203013"/>
    <w:rsid w:val="002051B0"/>
    <w:rsid w:val="00206EB2"/>
    <w:rsid w:val="00211478"/>
    <w:rsid w:val="00220060"/>
    <w:rsid w:val="00230825"/>
    <w:rsid w:val="00230D37"/>
    <w:rsid w:val="00231B57"/>
    <w:rsid w:val="0023349E"/>
    <w:rsid w:val="00240D93"/>
    <w:rsid w:val="00251057"/>
    <w:rsid w:val="00256537"/>
    <w:rsid w:val="00270810"/>
    <w:rsid w:val="002714F2"/>
    <w:rsid w:val="0028478F"/>
    <w:rsid w:val="002C3E37"/>
    <w:rsid w:val="002E621B"/>
    <w:rsid w:val="002F3374"/>
    <w:rsid w:val="002F5263"/>
    <w:rsid w:val="00317CA1"/>
    <w:rsid w:val="00347D93"/>
    <w:rsid w:val="00361E90"/>
    <w:rsid w:val="003A50DB"/>
    <w:rsid w:val="003B359D"/>
    <w:rsid w:val="003D2065"/>
    <w:rsid w:val="003E6640"/>
    <w:rsid w:val="003E708D"/>
    <w:rsid w:val="00401DC9"/>
    <w:rsid w:val="00413231"/>
    <w:rsid w:val="00424A61"/>
    <w:rsid w:val="004412BC"/>
    <w:rsid w:val="00442DE3"/>
    <w:rsid w:val="00444244"/>
    <w:rsid w:val="00451C7E"/>
    <w:rsid w:val="0045714F"/>
    <w:rsid w:val="00471F35"/>
    <w:rsid w:val="004759A8"/>
    <w:rsid w:val="00483C39"/>
    <w:rsid w:val="0048704F"/>
    <w:rsid w:val="004934ED"/>
    <w:rsid w:val="00494001"/>
    <w:rsid w:val="004B0FF3"/>
    <w:rsid w:val="004B6B40"/>
    <w:rsid w:val="004D7B91"/>
    <w:rsid w:val="004F48BA"/>
    <w:rsid w:val="004F653D"/>
    <w:rsid w:val="004F6B94"/>
    <w:rsid w:val="00501E38"/>
    <w:rsid w:val="005128C9"/>
    <w:rsid w:val="00520A9F"/>
    <w:rsid w:val="00523D7C"/>
    <w:rsid w:val="00532424"/>
    <w:rsid w:val="00532841"/>
    <w:rsid w:val="00537700"/>
    <w:rsid w:val="0055293B"/>
    <w:rsid w:val="00557561"/>
    <w:rsid w:val="00577B1B"/>
    <w:rsid w:val="005B2B8C"/>
    <w:rsid w:val="005B7D13"/>
    <w:rsid w:val="005E60CC"/>
    <w:rsid w:val="005E7B53"/>
    <w:rsid w:val="006115CB"/>
    <w:rsid w:val="006121B1"/>
    <w:rsid w:val="006129CC"/>
    <w:rsid w:val="00637FB6"/>
    <w:rsid w:val="00644DB0"/>
    <w:rsid w:val="00662DB6"/>
    <w:rsid w:val="006840F2"/>
    <w:rsid w:val="00694CD1"/>
    <w:rsid w:val="006A7B10"/>
    <w:rsid w:val="006B4385"/>
    <w:rsid w:val="00736910"/>
    <w:rsid w:val="007544EB"/>
    <w:rsid w:val="007556DF"/>
    <w:rsid w:val="00762280"/>
    <w:rsid w:val="0078619B"/>
    <w:rsid w:val="00786A3A"/>
    <w:rsid w:val="00793036"/>
    <w:rsid w:val="007A2475"/>
    <w:rsid w:val="007B64EF"/>
    <w:rsid w:val="007C5F20"/>
    <w:rsid w:val="007C6780"/>
    <w:rsid w:val="007D1AA2"/>
    <w:rsid w:val="007D556E"/>
    <w:rsid w:val="007E39BA"/>
    <w:rsid w:val="007F6B1C"/>
    <w:rsid w:val="008438BA"/>
    <w:rsid w:val="0085084B"/>
    <w:rsid w:val="00855CB7"/>
    <w:rsid w:val="008A1EB8"/>
    <w:rsid w:val="008A2E3C"/>
    <w:rsid w:val="008B2B31"/>
    <w:rsid w:val="008D2D08"/>
    <w:rsid w:val="008E2DB4"/>
    <w:rsid w:val="008E57A9"/>
    <w:rsid w:val="00901FF8"/>
    <w:rsid w:val="009055E1"/>
    <w:rsid w:val="00924210"/>
    <w:rsid w:val="0093413E"/>
    <w:rsid w:val="0093797C"/>
    <w:rsid w:val="0094210A"/>
    <w:rsid w:val="00943B9E"/>
    <w:rsid w:val="00947855"/>
    <w:rsid w:val="00963232"/>
    <w:rsid w:val="00973B37"/>
    <w:rsid w:val="00974374"/>
    <w:rsid w:val="00976289"/>
    <w:rsid w:val="009B08D2"/>
    <w:rsid w:val="009B1736"/>
    <w:rsid w:val="009B3FEA"/>
    <w:rsid w:val="009C0B32"/>
    <w:rsid w:val="009C5C11"/>
    <w:rsid w:val="009D24D9"/>
    <w:rsid w:val="009D41AE"/>
    <w:rsid w:val="009F1A25"/>
    <w:rsid w:val="00A1389B"/>
    <w:rsid w:val="00A25E43"/>
    <w:rsid w:val="00A3364E"/>
    <w:rsid w:val="00A5227C"/>
    <w:rsid w:val="00A61504"/>
    <w:rsid w:val="00A741D9"/>
    <w:rsid w:val="00A76DCE"/>
    <w:rsid w:val="00A85A6B"/>
    <w:rsid w:val="00AA0EBE"/>
    <w:rsid w:val="00AC2E07"/>
    <w:rsid w:val="00AD4EF1"/>
    <w:rsid w:val="00AD7868"/>
    <w:rsid w:val="00AE5AD2"/>
    <w:rsid w:val="00AF1621"/>
    <w:rsid w:val="00AF28BF"/>
    <w:rsid w:val="00B166D4"/>
    <w:rsid w:val="00B253E0"/>
    <w:rsid w:val="00B36E8B"/>
    <w:rsid w:val="00B52B92"/>
    <w:rsid w:val="00B66C13"/>
    <w:rsid w:val="00B74858"/>
    <w:rsid w:val="00B91C12"/>
    <w:rsid w:val="00BA0F8E"/>
    <w:rsid w:val="00BB3C51"/>
    <w:rsid w:val="00BF081B"/>
    <w:rsid w:val="00C053C9"/>
    <w:rsid w:val="00C07EFD"/>
    <w:rsid w:val="00C355BD"/>
    <w:rsid w:val="00C766F4"/>
    <w:rsid w:val="00C9727F"/>
    <w:rsid w:val="00CB6045"/>
    <w:rsid w:val="00CC11FB"/>
    <w:rsid w:val="00CD10FF"/>
    <w:rsid w:val="00CD6B8D"/>
    <w:rsid w:val="00D05C06"/>
    <w:rsid w:val="00D71C00"/>
    <w:rsid w:val="00DA5E1A"/>
    <w:rsid w:val="00DB730E"/>
    <w:rsid w:val="00DD1F6C"/>
    <w:rsid w:val="00E320D7"/>
    <w:rsid w:val="00E35508"/>
    <w:rsid w:val="00E373A2"/>
    <w:rsid w:val="00E63AD8"/>
    <w:rsid w:val="00E7737A"/>
    <w:rsid w:val="00EA2FD8"/>
    <w:rsid w:val="00EA3DDE"/>
    <w:rsid w:val="00EC04FC"/>
    <w:rsid w:val="00F02B07"/>
    <w:rsid w:val="00F03566"/>
    <w:rsid w:val="00F122D1"/>
    <w:rsid w:val="00F16E79"/>
    <w:rsid w:val="00F2383E"/>
    <w:rsid w:val="00F2630A"/>
    <w:rsid w:val="00F267D7"/>
    <w:rsid w:val="00F34AB5"/>
    <w:rsid w:val="00F52272"/>
    <w:rsid w:val="00F653C5"/>
    <w:rsid w:val="00FA51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9579C0D"/>
  <w15:docId w15:val="{9021CE99-5671-4125-8637-87220664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1C"/>
  </w:style>
  <w:style w:type="paragraph" w:styleId="Heading3">
    <w:name w:val="heading 3"/>
    <w:basedOn w:val="Normal"/>
    <w:link w:val="Heading3Char"/>
    <w:uiPriority w:val="9"/>
    <w:qFormat/>
    <w:rsid w:val="007F6B1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B1C"/>
    <w:rPr>
      <w:rFonts w:ascii="Times New Roman" w:eastAsia="Times New Roman" w:hAnsi="Times New Roman" w:cs="Times New Roman"/>
      <w:b/>
      <w:bCs/>
      <w:sz w:val="27"/>
      <w:szCs w:val="27"/>
      <w:lang w:eastAsia="lv-LV"/>
    </w:rPr>
  </w:style>
  <w:style w:type="paragraph" w:customStyle="1" w:styleId="naisf">
    <w:name w:val="naisf"/>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7F6B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rsid w:val="005128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615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504"/>
  </w:style>
  <w:style w:type="paragraph" w:styleId="Footer">
    <w:name w:val="footer"/>
    <w:basedOn w:val="Normal"/>
    <w:link w:val="FooterChar"/>
    <w:uiPriority w:val="99"/>
    <w:unhideWhenUsed/>
    <w:rsid w:val="00A615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504"/>
  </w:style>
  <w:style w:type="character" w:styleId="Hyperlink">
    <w:name w:val="Hyperlink"/>
    <w:basedOn w:val="DefaultParagraphFont"/>
    <w:uiPriority w:val="99"/>
    <w:unhideWhenUsed/>
    <w:rsid w:val="00A3364E"/>
    <w:rPr>
      <w:color w:val="0000FF" w:themeColor="hyperlink"/>
      <w:u w:val="single"/>
    </w:rPr>
  </w:style>
  <w:style w:type="character" w:customStyle="1" w:styleId="apple-converted-space">
    <w:name w:val="apple-converted-space"/>
    <w:basedOn w:val="DefaultParagraphFont"/>
    <w:rsid w:val="00AC2E07"/>
  </w:style>
  <w:style w:type="paragraph" w:styleId="NoSpacing">
    <w:name w:val="No Spacing"/>
    <w:uiPriority w:val="1"/>
    <w:qFormat/>
    <w:rsid w:val="001A47A0"/>
    <w:pPr>
      <w:widowControl w:val="0"/>
      <w:spacing w:after="0" w:line="240" w:lineRule="auto"/>
    </w:pPr>
    <w:rPr>
      <w:rFonts w:ascii="Calibri" w:eastAsia="Calibri" w:hAnsi="Calibri" w:cs="Times New Roman"/>
      <w:lang w:val="en-US"/>
    </w:rPr>
  </w:style>
  <w:style w:type="paragraph" w:customStyle="1" w:styleId="tv213">
    <w:name w:val="tv213"/>
    <w:basedOn w:val="Normal"/>
    <w:rsid w:val="00CD10F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76289"/>
    <w:pPr>
      <w:spacing w:after="160" w:line="259"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F4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8BA"/>
    <w:rPr>
      <w:rFonts w:ascii="Segoe UI" w:hAnsi="Segoe UI" w:cs="Segoe UI"/>
      <w:sz w:val="18"/>
      <w:szCs w:val="18"/>
    </w:rPr>
  </w:style>
  <w:style w:type="character" w:styleId="CommentReference">
    <w:name w:val="annotation reference"/>
    <w:basedOn w:val="DefaultParagraphFont"/>
    <w:uiPriority w:val="99"/>
    <w:semiHidden/>
    <w:unhideWhenUsed/>
    <w:rsid w:val="00240D93"/>
    <w:rPr>
      <w:sz w:val="16"/>
      <w:szCs w:val="16"/>
    </w:rPr>
  </w:style>
  <w:style w:type="paragraph" w:styleId="CommentText">
    <w:name w:val="annotation text"/>
    <w:basedOn w:val="Normal"/>
    <w:link w:val="CommentTextChar"/>
    <w:uiPriority w:val="99"/>
    <w:semiHidden/>
    <w:unhideWhenUsed/>
    <w:rsid w:val="00240D93"/>
    <w:pPr>
      <w:spacing w:line="240" w:lineRule="auto"/>
    </w:pPr>
    <w:rPr>
      <w:sz w:val="20"/>
      <w:szCs w:val="20"/>
    </w:rPr>
  </w:style>
  <w:style w:type="character" w:customStyle="1" w:styleId="CommentTextChar">
    <w:name w:val="Comment Text Char"/>
    <w:basedOn w:val="DefaultParagraphFont"/>
    <w:link w:val="CommentText"/>
    <w:uiPriority w:val="99"/>
    <w:semiHidden/>
    <w:rsid w:val="00240D93"/>
    <w:rPr>
      <w:sz w:val="20"/>
      <w:szCs w:val="20"/>
    </w:rPr>
  </w:style>
  <w:style w:type="paragraph" w:styleId="CommentSubject">
    <w:name w:val="annotation subject"/>
    <w:basedOn w:val="CommentText"/>
    <w:next w:val="CommentText"/>
    <w:link w:val="CommentSubjectChar"/>
    <w:uiPriority w:val="99"/>
    <w:semiHidden/>
    <w:unhideWhenUsed/>
    <w:rsid w:val="00240D93"/>
    <w:rPr>
      <w:b/>
      <w:bCs/>
    </w:rPr>
  </w:style>
  <w:style w:type="character" w:customStyle="1" w:styleId="CommentSubjectChar">
    <w:name w:val="Comment Subject Char"/>
    <w:basedOn w:val="CommentTextChar"/>
    <w:link w:val="CommentSubject"/>
    <w:uiPriority w:val="99"/>
    <w:semiHidden/>
    <w:rsid w:val="00240D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11448">
      <w:bodyDiv w:val="1"/>
      <w:marLeft w:val="0"/>
      <w:marRight w:val="0"/>
      <w:marTop w:val="0"/>
      <w:marBottom w:val="0"/>
      <w:divBdr>
        <w:top w:val="none" w:sz="0" w:space="0" w:color="auto"/>
        <w:left w:val="none" w:sz="0" w:space="0" w:color="auto"/>
        <w:bottom w:val="none" w:sz="0" w:space="0" w:color="auto"/>
        <w:right w:val="none" w:sz="0" w:space="0" w:color="auto"/>
      </w:divBdr>
    </w:div>
    <w:div w:id="913274122">
      <w:bodyDiv w:val="1"/>
      <w:marLeft w:val="0"/>
      <w:marRight w:val="0"/>
      <w:marTop w:val="0"/>
      <w:marBottom w:val="0"/>
      <w:divBdr>
        <w:top w:val="none" w:sz="0" w:space="0" w:color="auto"/>
        <w:left w:val="none" w:sz="0" w:space="0" w:color="auto"/>
        <w:bottom w:val="none" w:sz="0" w:space="0" w:color="auto"/>
        <w:right w:val="none" w:sz="0" w:space="0" w:color="auto"/>
      </w:divBdr>
    </w:div>
    <w:div w:id="1060445295">
      <w:bodyDiv w:val="1"/>
      <w:marLeft w:val="0"/>
      <w:marRight w:val="0"/>
      <w:marTop w:val="0"/>
      <w:marBottom w:val="0"/>
      <w:divBdr>
        <w:top w:val="none" w:sz="0" w:space="0" w:color="auto"/>
        <w:left w:val="none" w:sz="0" w:space="0" w:color="auto"/>
        <w:bottom w:val="none" w:sz="0" w:space="0" w:color="auto"/>
        <w:right w:val="none" w:sz="0" w:space="0" w:color="auto"/>
      </w:divBdr>
    </w:div>
    <w:div w:id="1134297449">
      <w:bodyDiv w:val="1"/>
      <w:marLeft w:val="0"/>
      <w:marRight w:val="0"/>
      <w:marTop w:val="0"/>
      <w:marBottom w:val="0"/>
      <w:divBdr>
        <w:top w:val="none" w:sz="0" w:space="0" w:color="auto"/>
        <w:left w:val="none" w:sz="0" w:space="0" w:color="auto"/>
        <w:bottom w:val="none" w:sz="0" w:space="0" w:color="auto"/>
        <w:right w:val="none" w:sz="0" w:space="0" w:color="auto"/>
      </w:divBdr>
    </w:div>
    <w:div w:id="1531722485">
      <w:bodyDiv w:val="1"/>
      <w:marLeft w:val="0"/>
      <w:marRight w:val="0"/>
      <w:marTop w:val="0"/>
      <w:marBottom w:val="0"/>
      <w:divBdr>
        <w:top w:val="none" w:sz="0" w:space="0" w:color="auto"/>
        <w:left w:val="none" w:sz="0" w:space="0" w:color="auto"/>
        <w:bottom w:val="none" w:sz="0" w:space="0" w:color="auto"/>
        <w:right w:val="none" w:sz="0" w:space="0" w:color="auto"/>
      </w:divBdr>
    </w:div>
    <w:div w:id="1639141846">
      <w:bodyDiv w:val="1"/>
      <w:marLeft w:val="0"/>
      <w:marRight w:val="0"/>
      <w:marTop w:val="0"/>
      <w:marBottom w:val="0"/>
      <w:divBdr>
        <w:top w:val="none" w:sz="0" w:space="0" w:color="auto"/>
        <w:left w:val="none" w:sz="0" w:space="0" w:color="auto"/>
        <w:bottom w:val="none" w:sz="0" w:space="0" w:color="auto"/>
        <w:right w:val="none" w:sz="0" w:space="0" w:color="auto"/>
      </w:divBdr>
    </w:div>
    <w:div w:id="18401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s.rozkins@vug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eva.potjomkina@i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1940</Words>
  <Characters>12324</Characters>
  <Application>Microsoft Office Word</Application>
  <DocSecurity>0</DocSecurity>
  <Lines>616</Lines>
  <Paragraphs>324</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Iekšlietu ministrija</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Ministru kabineta rīkojuma projekta anotācija</dc:subject>
  <dc:creator>Ieva Potjomkina</dc:creator>
  <dc:description>ieva.potjomkina@iem.gov.lv; 67219606</dc:description>
  <cp:lastModifiedBy>Ieva Potjomkina</cp:lastModifiedBy>
  <cp:revision>5</cp:revision>
  <cp:lastPrinted>2017-10-20T07:58:00Z</cp:lastPrinted>
  <dcterms:created xsi:type="dcterms:W3CDTF">2017-10-26T05:42:00Z</dcterms:created>
  <dcterms:modified xsi:type="dcterms:W3CDTF">2017-10-26T05:43:00Z</dcterms:modified>
</cp:coreProperties>
</file>