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FC4B" w14:textId="77777777" w:rsidR="00DC3D4B" w:rsidRPr="00DC3D4B" w:rsidRDefault="00DC3D4B" w:rsidP="00693240">
      <w:pPr>
        <w:tabs>
          <w:tab w:val="left" w:pos="6804"/>
        </w:tabs>
        <w:rPr>
          <w:sz w:val="28"/>
          <w:szCs w:val="28"/>
        </w:rPr>
      </w:pPr>
    </w:p>
    <w:p w14:paraId="19DDB6B8" w14:textId="77777777" w:rsidR="00DC3D4B" w:rsidRPr="00DC3D4B" w:rsidRDefault="00DC3D4B" w:rsidP="00693240">
      <w:pPr>
        <w:tabs>
          <w:tab w:val="left" w:pos="6804"/>
        </w:tabs>
        <w:rPr>
          <w:sz w:val="28"/>
          <w:szCs w:val="28"/>
        </w:rPr>
      </w:pPr>
    </w:p>
    <w:p w14:paraId="69B772C7" w14:textId="77777777" w:rsidR="00DC3D4B" w:rsidRPr="00DC3D4B" w:rsidRDefault="00DC3D4B" w:rsidP="00693240">
      <w:pPr>
        <w:tabs>
          <w:tab w:val="left" w:pos="6804"/>
        </w:tabs>
        <w:rPr>
          <w:sz w:val="28"/>
          <w:szCs w:val="28"/>
        </w:rPr>
      </w:pPr>
    </w:p>
    <w:p w14:paraId="53F52DB5" w14:textId="707551F6" w:rsidR="00DC3D4B" w:rsidRPr="00DC3D4B" w:rsidRDefault="00DC3D4B" w:rsidP="00693240">
      <w:pPr>
        <w:tabs>
          <w:tab w:val="left" w:pos="6804"/>
        </w:tabs>
        <w:rPr>
          <w:sz w:val="28"/>
          <w:szCs w:val="28"/>
        </w:rPr>
      </w:pPr>
      <w:r w:rsidRPr="00DC3D4B">
        <w:rPr>
          <w:sz w:val="28"/>
          <w:szCs w:val="28"/>
        </w:rPr>
        <w:t xml:space="preserve">2017. gada </w:t>
      </w:r>
      <w:r w:rsidR="009A356A">
        <w:rPr>
          <w:sz w:val="28"/>
          <w:szCs w:val="28"/>
        </w:rPr>
        <w:t>7. novembrī</w:t>
      </w:r>
      <w:r w:rsidRPr="00DC3D4B">
        <w:rPr>
          <w:sz w:val="28"/>
          <w:szCs w:val="28"/>
        </w:rPr>
        <w:tab/>
        <w:t>Noteikumi Nr.</w:t>
      </w:r>
      <w:r w:rsidR="009A356A">
        <w:rPr>
          <w:sz w:val="28"/>
          <w:szCs w:val="28"/>
        </w:rPr>
        <w:t> 659</w:t>
      </w:r>
    </w:p>
    <w:p w14:paraId="7FE75669" w14:textId="13DA4859" w:rsidR="00DC3D4B" w:rsidRPr="00DC3D4B" w:rsidRDefault="00DC3D4B" w:rsidP="00693240">
      <w:pPr>
        <w:tabs>
          <w:tab w:val="left" w:pos="6804"/>
        </w:tabs>
        <w:rPr>
          <w:sz w:val="28"/>
          <w:szCs w:val="28"/>
        </w:rPr>
      </w:pPr>
      <w:r w:rsidRPr="00DC3D4B">
        <w:rPr>
          <w:sz w:val="28"/>
          <w:szCs w:val="28"/>
        </w:rPr>
        <w:t>Rīgā</w:t>
      </w:r>
      <w:r w:rsidRPr="00DC3D4B">
        <w:rPr>
          <w:sz w:val="28"/>
          <w:szCs w:val="28"/>
        </w:rPr>
        <w:tab/>
        <w:t>(prot. Nr. </w:t>
      </w:r>
      <w:r w:rsidR="009A356A">
        <w:rPr>
          <w:sz w:val="28"/>
          <w:szCs w:val="28"/>
        </w:rPr>
        <w:t>55</w:t>
      </w:r>
      <w:r w:rsidRPr="00DC3D4B">
        <w:rPr>
          <w:sz w:val="28"/>
          <w:szCs w:val="28"/>
        </w:rPr>
        <w:t> </w:t>
      </w:r>
      <w:r w:rsidR="009A356A">
        <w:rPr>
          <w:sz w:val="28"/>
          <w:szCs w:val="28"/>
        </w:rPr>
        <w:t>16</w:t>
      </w:r>
      <w:bookmarkStart w:id="0" w:name="_GoBack"/>
      <w:bookmarkEnd w:id="0"/>
      <w:r w:rsidRPr="00DC3D4B">
        <w:rPr>
          <w:sz w:val="28"/>
          <w:szCs w:val="28"/>
        </w:rPr>
        <w:t>. §)</w:t>
      </w:r>
    </w:p>
    <w:p w14:paraId="0FAB49DA" w14:textId="31137ED3" w:rsidR="000718B5" w:rsidRPr="00DC3D4B" w:rsidRDefault="000718B5" w:rsidP="00812633">
      <w:pPr>
        <w:jc w:val="both"/>
        <w:rPr>
          <w:sz w:val="28"/>
          <w:szCs w:val="28"/>
        </w:rPr>
      </w:pPr>
    </w:p>
    <w:p w14:paraId="6F4A96EA" w14:textId="5E64422A" w:rsidR="000718B5" w:rsidRPr="00DC3D4B" w:rsidRDefault="000718B5" w:rsidP="000718B5">
      <w:pPr>
        <w:pStyle w:val="BodyText2"/>
        <w:jc w:val="center"/>
        <w:rPr>
          <w:b/>
          <w:sz w:val="28"/>
          <w:szCs w:val="28"/>
        </w:rPr>
      </w:pPr>
      <w:r w:rsidRPr="00DC3D4B">
        <w:rPr>
          <w:b/>
          <w:sz w:val="28"/>
          <w:szCs w:val="28"/>
        </w:rPr>
        <w:t>Grozījumi Ministru kabineta 2011.</w:t>
      </w:r>
      <w:r w:rsidR="00DC3D4B">
        <w:rPr>
          <w:b/>
          <w:sz w:val="28"/>
          <w:szCs w:val="28"/>
        </w:rPr>
        <w:t> </w:t>
      </w:r>
      <w:r w:rsidRPr="00DC3D4B">
        <w:rPr>
          <w:b/>
          <w:sz w:val="28"/>
          <w:szCs w:val="28"/>
        </w:rPr>
        <w:t>gada 15.</w:t>
      </w:r>
      <w:r w:rsidR="00DC3D4B">
        <w:rPr>
          <w:b/>
          <w:sz w:val="28"/>
          <w:szCs w:val="28"/>
        </w:rPr>
        <w:t> </w:t>
      </w:r>
      <w:r w:rsidRPr="00DC3D4B">
        <w:rPr>
          <w:b/>
          <w:sz w:val="28"/>
          <w:szCs w:val="28"/>
        </w:rPr>
        <w:t>februāra noteikumos Nr.</w:t>
      </w:r>
      <w:r w:rsidR="00DC3D4B">
        <w:rPr>
          <w:b/>
          <w:sz w:val="28"/>
          <w:szCs w:val="28"/>
        </w:rPr>
        <w:t> </w:t>
      </w:r>
      <w:r w:rsidRPr="00DC3D4B">
        <w:rPr>
          <w:b/>
          <w:sz w:val="28"/>
          <w:szCs w:val="28"/>
        </w:rPr>
        <w:t xml:space="preserve">130 </w:t>
      </w:r>
      <w:r w:rsidR="00DC3D4B">
        <w:rPr>
          <w:b/>
          <w:sz w:val="28"/>
          <w:szCs w:val="28"/>
        </w:rPr>
        <w:t>"</w:t>
      </w:r>
      <w:r w:rsidRPr="00DC3D4B">
        <w:rPr>
          <w:b/>
          <w:sz w:val="28"/>
          <w:szCs w:val="28"/>
        </w:rPr>
        <w:t>Iedzīvotāju reģistrā iekļauto ziņu izsniegšanas kārtība</w:t>
      </w:r>
      <w:r w:rsidR="00DC3D4B">
        <w:rPr>
          <w:b/>
          <w:sz w:val="28"/>
          <w:szCs w:val="28"/>
        </w:rPr>
        <w:t>"</w:t>
      </w:r>
    </w:p>
    <w:p w14:paraId="662CAC34" w14:textId="77777777" w:rsidR="00E40F16" w:rsidRPr="00DC3D4B" w:rsidRDefault="00E40F16" w:rsidP="000718B5">
      <w:pPr>
        <w:pStyle w:val="BodyText2"/>
        <w:ind w:left="4111"/>
        <w:jc w:val="right"/>
        <w:rPr>
          <w:iCs/>
          <w:sz w:val="28"/>
          <w:szCs w:val="28"/>
        </w:rPr>
      </w:pPr>
    </w:p>
    <w:p w14:paraId="0FE43CFF" w14:textId="77777777" w:rsidR="00302A60" w:rsidRDefault="000718B5" w:rsidP="00302A60">
      <w:pPr>
        <w:pStyle w:val="BodyText2"/>
        <w:jc w:val="right"/>
        <w:rPr>
          <w:iCs/>
          <w:sz w:val="28"/>
          <w:szCs w:val="28"/>
        </w:rPr>
      </w:pPr>
      <w:r w:rsidRPr="00DC3D4B">
        <w:rPr>
          <w:iCs/>
          <w:sz w:val="28"/>
          <w:szCs w:val="28"/>
        </w:rPr>
        <w:t xml:space="preserve">Izdoti saskaņā ar </w:t>
      </w:r>
    </w:p>
    <w:p w14:paraId="485E38A2" w14:textId="77777777" w:rsidR="00302A60" w:rsidRDefault="00F958CA" w:rsidP="00302A60">
      <w:pPr>
        <w:pStyle w:val="BodyText2"/>
        <w:jc w:val="right"/>
        <w:rPr>
          <w:iCs/>
          <w:sz w:val="28"/>
          <w:szCs w:val="28"/>
        </w:rPr>
      </w:pPr>
      <w:hyperlink r:id="rId8" w:tgtFrame="_blank" w:history="1">
        <w:r w:rsidR="000718B5" w:rsidRPr="00DC3D4B">
          <w:rPr>
            <w:iCs/>
            <w:sz w:val="28"/>
            <w:szCs w:val="28"/>
          </w:rPr>
          <w:t>Iedzīvotāju reģistra likuma</w:t>
        </w:r>
      </w:hyperlink>
      <w:r w:rsidR="000718B5" w:rsidRPr="00DC3D4B">
        <w:rPr>
          <w:iCs/>
          <w:sz w:val="28"/>
          <w:szCs w:val="28"/>
        </w:rPr>
        <w:t xml:space="preserve"> </w:t>
      </w:r>
      <w:hyperlink r:id="rId9" w:anchor="p17" w:tgtFrame="_blank" w:history="1">
        <w:r w:rsidR="000718B5" w:rsidRPr="00DC3D4B">
          <w:rPr>
            <w:iCs/>
            <w:sz w:val="28"/>
            <w:szCs w:val="28"/>
          </w:rPr>
          <w:t>17.</w:t>
        </w:r>
        <w:r w:rsidR="00302A60">
          <w:rPr>
            <w:iCs/>
            <w:sz w:val="28"/>
            <w:szCs w:val="28"/>
          </w:rPr>
          <w:t> </w:t>
        </w:r>
        <w:r w:rsidR="000718B5" w:rsidRPr="00DC3D4B">
          <w:rPr>
            <w:iCs/>
            <w:sz w:val="28"/>
            <w:szCs w:val="28"/>
          </w:rPr>
          <w:t>pantu</w:t>
        </w:r>
      </w:hyperlink>
      <w:r w:rsidR="000718B5" w:rsidRPr="00DC3D4B">
        <w:rPr>
          <w:iCs/>
          <w:sz w:val="28"/>
          <w:szCs w:val="28"/>
        </w:rPr>
        <w:t xml:space="preserve">, </w:t>
      </w:r>
    </w:p>
    <w:p w14:paraId="2196A86B" w14:textId="77777777" w:rsidR="00302A60" w:rsidRDefault="00F958CA" w:rsidP="00302A60">
      <w:pPr>
        <w:pStyle w:val="BodyText2"/>
        <w:jc w:val="right"/>
        <w:rPr>
          <w:iCs/>
          <w:sz w:val="28"/>
          <w:szCs w:val="28"/>
        </w:rPr>
      </w:pPr>
      <w:hyperlink r:id="rId10" w:tgtFrame="_blank" w:history="1">
        <w:r w:rsidR="000718B5" w:rsidRPr="00DC3D4B">
          <w:rPr>
            <w:iCs/>
            <w:sz w:val="28"/>
            <w:szCs w:val="28"/>
          </w:rPr>
          <w:t>Dzīvesvietas deklarēšanas likuma</w:t>
        </w:r>
      </w:hyperlink>
      <w:r w:rsidR="000718B5" w:rsidRPr="00DC3D4B">
        <w:rPr>
          <w:iCs/>
          <w:sz w:val="28"/>
          <w:szCs w:val="28"/>
        </w:rPr>
        <w:t xml:space="preserve"> </w:t>
      </w:r>
    </w:p>
    <w:p w14:paraId="2B70A8BC" w14:textId="542D21F6" w:rsidR="00302A60" w:rsidRDefault="00F958CA" w:rsidP="00302A60">
      <w:pPr>
        <w:pStyle w:val="BodyText2"/>
        <w:jc w:val="right"/>
        <w:rPr>
          <w:iCs/>
          <w:sz w:val="28"/>
          <w:szCs w:val="28"/>
        </w:rPr>
      </w:pPr>
      <w:hyperlink r:id="rId11" w:anchor="p13" w:tgtFrame="_blank" w:history="1">
        <w:r w:rsidR="000718B5" w:rsidRPr="00DC3D4B">
          <w:rPr>
            <w:iCs/>
            <w:sz w:val="28"/>
            <w:szCs w:val="28"/>
          </w:rPr>
          <w:t>13.</w:t>
        </w:r>
        <w:r w:rsidR="00302A60">
          <w:rPr>
            <w:iCs/>
            <w:sz w:val="28"/>
            <w:szCs w:val="28"/>
          </w:rPr>
          <w:t> </w:t>
        </w:r>
        <w:r w:rsidR="000718B5" w:rsidRPr="00DC3D4B">
          <w:rPr>
            <w:iCs/>
            <w:sz w:val="28"/>
            <w:szCs w:val="28"/>
          </w:rPr>
          <w:t>panta</w:t>
        </w:r>
      </w:hyperlink>
      <w:r w:rsidR="000718B5" w:rsidRPr="00DC3D4B">
        <w:rPr>
          <w:iCs/>
          <w:sz w:val="28"/>
          <w:szCs w:val="28"/>
        </w:rPr>
        <w:t xml:space="preserve"> pirmo un trešo daļu un </w:t>
      </w:r>
      <w:r w:rsidR="00302A60" w:rsidRPr="00DC3D4B">
        <w:rPr>
          <w:iCs/>
          <w:sz w:val="28"/>
          <w:szCs w:val="28"/>
        </w:rPr>
        <w:t>likuma</w:t>
      </w:r>
    </w:p>
    <w:p w14:paraId="348A6540" w14:textId="2340D9E1" w:rsidR="00302A60" w:rsidRDefault="00DC3D4B" w:rsidP="00302A60">
      <w:pPr>
        <w:pStyle w:val="BodyText2"/>
        <w:jc w:val="right"/>
        <w:rPr>
          <w:iCs/>
          <w:sz w:val="28"/>
          <w:szCs w:val="28"/>
        </w:rPr>
      </w:pPr>
      <w:r>
        <w:rPr>
          <w:sz w:val="28"/>
          <w:szCs w:val="28"/>
        </w:rPr>
        <w:t>"</w:t>
      </w:r>
      <w:r w:rsidR="000718B5" w:rsidRPr="00DC3D4B">
        <w:rPr>
          <w:iCs/>
          <w:sz w:val="28"/>
          <w:szCs w:val="28"/>
        </w:rPr>
        <w:t>Par miruša cilvēka ķermeņa aizsardzību</w:t>
      </w:r>
      <w:r w:rsidR="00302A60">
        <w:rPr>
          <w:iCs/>
          <w:sz w:val="28"/>
          <w:szCs w:val="28"/>
        </w:rPr>
        <w:t xml:space="preserve"> </w:t>
      </w:r>
      <w:r w:rsidR="00302A60" w:rsidRPr="00DC3D4B">
        <w:rPr>
          <w:iCs/>
          <w:sz w:val="28"/>
          <w:szCs w:val="28"/>
        </w:rPr>
        <w:t xml:space="preserve">un </w:t>
      </w:r>
    </w:p>
    <w:p w14:paraId="0DBF0EF9" w14:textId="592913A5" w:rsidR="00302A60" w:rsidRDefault="00302A60" w:rsidP="00302A60">
      <w:pPr>
        <w:pStyle w:val="BodyText2"/>
        <w:jc w:val="right"/>
        <w:rPr>
          <w:iCs/>
          <w:sz w:val="28"/>
          <w:szCs w:val="28"/>
        </w:rPr>
      </w:pPr>
      <w:r w:rsidRPr="00DC3D4B">
        <w:rPr>
          <w:iCs/>
          <w:sz w:val="28"/>
          <w:szCs w:val="28"/>
        </w:rPr>
        <w:t xml:space="preserve">cilvēka </w:t>
      </w:r>
      <w:r w:rsidR="000718B5" w:rsidRPr="00DC3D4B">
        <w:rPr>
          <w:iCs/>
          <w:sz w:val="28"/>
          <w:szCs w:val="28"/>
        </w:rPr>
        <w:t>audu un orgānu izmantošanu medicīnā</w:t>
      </w:r>
      <w:r w:rsidR="00DC3D4B">
        <w:rPr>
          <w:iCs/>
          <w:sz w:val="28"/>
          <w:szCs w:val="28"/>
        </w:rPr>
        <w:t>"</w:t>
      </w:r>
      <w:r w:rsidR="000718B5" w:rsidRPr="00DC3D4B">
        <w:rPr>
          <w:iCs/>
          <w:sz w:val="28"/>
          <w:szCs w:val="28"/>
        </w:rPr>
        <w:t xml:space="preserve"> </w:t>
      </w:r>
    </w:p>
    <w:p w14:paraId="771D41DE" w14:textId="75AE1C41" w:rsidR="000718B5" w:rsidRPr="00DC3D4B" w:rsidRDefault="00F958CA" w:rsidP="00302A60">
      <w:pPr>
        <w:pStyle w:val="BodyText2"/>
        <w:jc w:val="right"/>
        <w:rPr>
          <w:sz w:val="28"/>
          <w:szCs w:val="28"/>
        </w:rPr>
      </w:pPr>
      <w:hyperlink r:id="rId12" w:anchor="p3" w:tgtFrame="_blank" w:history="1">
        <w:r w:rsidR="000718B5" w:rsidRPr="00DC3D4B">
          <w:rPr>
            <w:iCs/>
            <w:sz w:val="28"/>
            <w:szCs w:val="28"/>
          </w:rPr>
          <w:t>3.</w:t>
        </w:r>
        <w:r w:rsidR="00DC3D4B">
          <w:rPr>
            <w:iCs/>
            <w:sz w:val="28"/>
            <w:szCs w:val="28"/>
          </w:rPr>
          <w:t> </w:t>
        </w:r>
        <w:r w:rsidR="000718B5" w:rsidRPr="00DC3D4B">
          <w:rPr>
            <w:iCs/>
            <w:sz w:val="28"/>
            <w:szCs w:val="28"/>
          </w:rPr>
          <w:t>panta</w:t>
        </w:r>
      </w:hyperlink>
      <w:r w:rsidR="000718B5" w:rsidRPr="00DC3D4B">
        <w:rPr>
          <w:i/>
          <w:iCs/>
          <w:color w:val="414142"/>
          <w:sz w:val="28"/>
          <w:szCs w:val="28"/>
        </w:rPr>
        <w:t xml:space="preserve"> </w:t>
      </w:r>
      <w:r w:rsidR="000718B5" w:rsidRPr="00DC3D4B">
        <w:rPr>
          <w:iCs/>
          <w:sz w:val="28"/>
          <w:szCs w:val="28"/>
        </w:rPr>
        <w:t>trešo daļu</w:t>
      </w:r>
    </w:p>
    <w:p w14:paraId="3874C7DA" w14:textId="77777777" w:rsidR="000718B5" w:rsidRPr="00DC3D4B" w:rsidRDefault="000718B5" w:rsidP="000718B5">
      <w:pPr>
        <w:pStyle w:val="BodyText2"/>
        <w:ind w:left="4111"/>
        <w:jc w:val="right"/>
        <w:rPr>
          <w:b/>
          <w:bCs/>
          <w:sz w:val="28"/>
          <w:szCs w:val="28"/>
        </w:rPr>
      </w:pPr>
    </w:p>
    <w:p w14:paraId="7323C6BE" w14:textId="0C721084" w:rsidR="000718B5" w:rsidRPr="00DC3D4B" w:rsidRDefault="000718B5" w:rsidP="00DC3D4B">
      <w:pPr>
        <w:ind w:firstLine="720"/>
        <w:jc w:val="both"/>
        <w:rPr>
          <w:sz w:val="28"/>
          <w:szCs w:val="28"/>
          <w:lang w:eastAsia="en-US"/>
        </w:rPr>
      </w:pPr>
      <w:r w:rsidRPr="00DC3D4B">
        <w:rPr>
          <w:sz w:val="28"/>
          <w:szCs w:val="28"/>
          <w:lang w:eastAsia="en-US"/>
        </w:rPr>
        <w:t>Izdarīt Ministru kabineta 2011.</w:t>
      </w:r>
      <w:r w:rsidR="00DC3D4B">
        <w:rPr>
          <w:sz w:val="28"/>
          <w:szCs w:val="28"/>
          <w:lang w:eastAsia="en-US"/>
        </w:rPr>
        <w:t> </w:t>
      </w:r>
      <w:r w:rsidRPr="00DC3D4B">
        <w:rPr>
          <w:sz w:val="28"/>
          <w:szCs w:val="28"/>
          <w:lang w:eastAsia="en-US"/>
        </w:rPr>
        <w:t>gada 15.</w:t>
      </w:r>
      <w:r w:rsidR="00DC3D4B">
        <w:rPr>
          <w:sz w:val="28"/>
          <w:szCs w:val="28"/>
          <w:lang w:eastAsia="en-US"/>
        </w:rPr>
        <w:t> </w:t>
      </w:r>
      <w:r w:rsidRPr="00DC3D4B">
        <w:rPr>
          <w:sz w:val="28"/>
          <w:szCs w:val="28"/>
          <w:lang w:eastAsia="en-US"/>
        </w:rPr>
        <w:t>februāra noteikumos Nr.</w:t>
      </w:r>
      <w:r w:rsidR="00DC3D4B">
        <w:rPr>
          <w:sz w:val="28"/>
          <w:szCs w:val="28"/>
          <w:lang w:eastAsia="en-US"/>
        </w:rPr>
        <w:t> </w:t>
      </w:r>
      <w:r w:rsidRPr="00DC3D4B">
        <w:rPr>
          <w:sz w:val="28"/>
          <w:szCs w:val="28"/>
          <w:lang w:eastAsia="en-US"/>
        </w:rPr>
        <w:t xml:space="preserve">130 </w:t>
      </w:r>
      <w:r w:rsidR="00DC3D4B">
        <w:rPr>
          <w:sz w:val="28"/>
          <w:szCs w:val="28"/>
          <w:lang w:eastAsia="en-US"/>
        </w:rPr>
        <w:t>"</w:t>
      </w:r>
      <w:r w:rsidRPr="00DC3D4B">
        <w:rPr>
          <w:sz w:val="28"/>
          <w:szCs w:val="28"/>
          <w:lang w:eastAsia="en-US"/>
        </w:rPr>
        <w:t>Iedzīvotāju reģistrā iekļauto ziņu izsniegšanas kārtība</w:t>
      </w:r>
      <w:r w:rsidR="00DC3D4B">
        <w:rPr>
          <w:sz w:val="28"/>
          <w:szCs w:val="28"/>
          <w:lang w:eastAsia="en-US"/>
        </w:rPr>
        <w:t>"</w:t>
      </w:r>
      <w:r w:rsidRPr="00DC3D4B">
        <w:rPr>
          <w:sz w:val="28"/>
          <w:szCs w:val="28"/>
          <w:lang w:eastAsia="en-US"/>
        </w:rPr>
        <w:t xml:space="preserve"> (Latvijas Vēstnesis, 2011, 29.</w:t>
      </w:r>
      <w:r w:rsidR="00302A60">
        <w:rPr>
          <w:sz w:val="28"/>
          <w:szCs w:val="28"/>
          <w:lang w:eastAsia="en-US"/>
        </w:rPr>
        <w:t> </w:t>
      </w:r>
      <w:r w:rsidRPr="00DC3D4B">
        <w:rPr>
          <w:sz w:val="28"/>
          <w:szCs w:val="28"/>
          <w:lang w:eastAsia="en-US"/>
        </w:rPr>
        <w:t>nr.; 2013, 218.</w:t>
      </w:r>
      <w:r w:rsidR="00302A60">
        <w:rPr>
          <w:sz w:val="28"/>
          <w:szCs w:val="28"/>
          <w:lang w:eastAsia="en-US"/>
        </w:rPr>
        <w:t> </w:t>
      </w:r>
      <w:r w:rsidRPr="00DC3D4B">
        <w:rPr>
          <w:sz w:val="28"/>
          <w:szCs w:val="28"/>
          <w:lang w:eastAsia="en-US"/>
        </w:rPr>
        <w:t>nr.; 2015, 147.</w:t>
      </w:r>
      <w:r w:rsidR="00302A60">
        <w:rPr>
          <w:sz w:val="28"/>
          <w:szCs w:val="28"/>
          <w:lang w:eastAsia="en-US"/>
        </w:rPr>
        <w:t> </w:t>
      </w:r>
      <w:r w:rsidRPr="00DC3D4B">
        <w:rPr>
          <w:sz w:val="28"/>
          <w:szCs w:val="28"/>
          <w:lang w:eastAsia="en-US"/>
        </w:rPr>
        <w:t xml:space="preserve">nr.; 2016, </w:t>
      </w:r>
      <w:r w:rsidR="00CA44CC" w:rsidRPr="00DC3D4B">
        <w:rPr>
          <w:sz w:val="28"/>
          <w:szCs w:val="28"/>
          <w:lang w:eastAsia="en-US"/>
        </w:rPr>
        <w:t>14</w:t>
      </w:r>
      <w:r w:rsidRPr="00DC3D4B">
        <w:rPr>
          <w:sz w:val="28"/>
          <w:szCs w:val="28"/>
          <w:lang w:eastAsia="en-US"/>
        </w:rPr>
        <w:t>9.</w:t>
      </w:r>
      <w:r w:rsidR="00302A60">
        <w:rPr>
          <w:sz w:val="28"/>
          <w:szCs w:val="28"/>
          <w:lang w:eastAsia="en-US"/>
        </w:rPr>
        <w:t> </w:t>
      </w:r>
      <w:r w:rsidRPr="00DC3D4B">
        <w:rPr>
          <w:sz w:val="28"/>
          <w:szCs w:val="28"/>
          <w:lang w:eastAsia="en-US"/>
        </w:rPr>
        <w:t>nr.) šādus grozījumus:</w:t>
      </w:r>
    </w:p>
    <w:p w14:paraId="3E8C4AFA" w14:textId="77777777" w:rsidR="000718B5" w:rsidRPr="00DC3D4B" w:rsidRDefault="000718B5" w:rsidP="00DC3D4B">
      <w:pPr>
        <w:ind w:firstLine="720"/>
        <w:jc w:val="both"/>
        <w:rPr>
          <w:sz w:val="28"/>
          <w:szCs w:val="28"/>
          <w:lang w:eastAsia="en-US"/>
        </w:rPr>
      </w:pPr>
    </w:p>
    <w:p w14:paraId="6C49063E" w14:textId="329ED73D" w:rsidR="0041288D" w:rsidRPr="00DC3D4B" w:rsidRDefault="00302A60" w:rsidP="00302A60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lang w:eastAsia="en-US"/>
        </w:rPr>
      </w:pPr>
      <w:r w:rsidRPr="00DC3D4B">
        <w:rPr>
          <w:sz w:val="28"/>
          <w:szCs w:val="28"/>
          <w:lang w:eastAsia="en-US"/>
        </w:rPr>
        <w:t xml:space="preserve">Izteikt </w:t>
      </w:r>
      <w:r w:rsidR="0041288D" w:rsidRPr="00DC3D4B">
        <w:rPr>
          <w:sz w:val="28"/>
          <w:szCs w:val="28"/>
          <w:lang w:eastAsia="en-US"/>
        </w:rPr>
        <w:t>2.</w:t>
      </w:r>
      <w:r w:rsidR="00DC3D4B">
        <w:rPr>
          <w:sz w:val="28"/>
          <w:szCs w:val="28"/>
          <w:lang w:eastAsia="en-US"/>
        </w:rPr>
        <w:t> </w:t>
      </w:r>
      <w:r w:rsidR="0041288D" w:rsidRPr="00DC3D4B">
        <w:rPr>
          <w:sz w:val="28"/>
          <w:szCs w:val="28"/>
          <w:lang w:eastAsia="en-US"/>
        </w:rPr>
        <w:t>punktu šādā redakcijā:</w:t>
      </w:r>
    </w:p>
    <w:p w14:paraId="448EAACA" w14:textId="77777777" w:rsidR="00DC3D4B" w:rsidRDefault="00DC3D4B" w:rsidP="00DC3D4B">
      <w:pPr>
        <w:ind w:firstLine="720"/>
        <w:jc w:val="both"/>
        <w:rPr>
          <w:sz w:val="28"/>
          <w:szCs w:val="28"/>
          <w:lang w:eastAsia="en-US"/>
        </w:rPr>
      </w:pPr>
    </w:p>
    <w:p w14:paraId="5CFD1C25" w14:textId="311883EE" w:rsidR="0041288D" w:rsidRPr="00DC3D4B" w:rsidRDefault="00DC3D4B" w:rsidP="00DC3D4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41288D" w:rsidRPr="00DC3D4B">
        <w:rPr>
          <w:sz w:val="28"/>
          <w:szCs w:val="28"/>
          <w:lang w:eastAsia="en-US"/>
        </w:rPr>
        <w:t>2. Reģistrā iekļautās ziņas pārvalde izsniedz rakstveidā vai tiešsaistes datu pārraides režīmā.</w:t>
      </w:r>
      <w:r>
        <w:rPr>
          <w:sz w:val="28"/>
          <w:szCs w:val="28"/>
          <w:lang w:eastAsia="en-US"/>
        </w:rPr>
        <w:t>"</w:t>
      </w:r>
    </w:p>
    <w:p w14:paraId="1E4BEC88" w14:textId="77777777" w:rsidR="007F3223" w:rsidRPr="00DC3D4B" w:rsidRDefault="007F3223" w:rsidP="00DC3D4B">
      <w:pPr>
        <w:ind w:firstLine="720"/>
        <w:jc w:val="both"/>
        <w:rPr>
          <w:sz w:val="28"/>
          <w:szCs w:val="28"/>
          <w:lang w:eastAsia="en-US"/>
        </w:rPr>
      </w:pPr>
    </w:p>
    <w:p w14:paraId="27253EA6" w14:textId="48CE5DF3" w:rsidR="000718B5" w:rsidRPr="00DC3D4B" w:rsidRDefault="00302A60" w:rsidP="00302A60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lang w:eastAsia="en-US"/>
        </w:rPr>
      </w:pPr>
      <w:r w:rsidRPr="00DC3D4B">
        <w:rPr>
          <w:sz w:val="28"/>
          <w:szCs w:val="28"/>
          <w:lang w:eastAsia="en-US"/>
        </w:rPr>
        <w:t xml:space="preserve">Papildināt </w:t>
      </w:r>
      <w:r w:rsidR="007F3223" w:rsidRPr="00DC3D4B">
        <w:rPr>
          <w:sz w:val="28"/>
          <w:szCs w:val="28"/>
          <w:lang w:eastAsia="en-US"/>
        </w:rPr>
        <w:t>noteikumus ar 12</w:t>
      </w:r>
      <w:r w:rsidR="000718B5" w:rsidRPr="00DC3D4B">
        <w:rPr>
          <w:sz w:val="28"/>
          <w:szCs w:val="28"/>
          <w:lang w:eastAsia="en-US"/>
        </w:rPr>
        <w:t>.</w:t>
      </w:r>
      <w:r w:rsidR="000718B5" w:rsidRPr="00DC3D4B">
        <w:rPr>
          <w:sz w:val="28"/>
          <w:szCs w:val="28"/>
          <w:vertAlign w:val="superscript"/>
          <w:lang w:eastAsia="en-US"/>
        </w:rPr>
        <w:t>1</w:t>
      </w:r>
      <w:r w:rsidR="005539C1">
        <w:rPr>
          <w:sz w:val="28"/>
          <w:szCs w:val="28"/>
          <w:vertAlign w:val="superscript"/>
          <w:lang w:eastAsia="en-US"/>
        </w:rPr>
        <w:t> </w:t>
      </w:r>
      <w:r w:rsidR="000718B5" w:rsidRPr="00DC3D4B">
        <w:rPr>
          <w:sz w:val="28"/>
          <w:szCs w:val="28"/>
          <w:lang w:eastAsia="en-US"/>
        </w:rPr>
        <w:t>punktu šādā redakcijā:</w:t>
      </w:r>
    </w:p>
    <w:p w14:paraId="303AEAD0" w14:textId="77777777" w:rsidR="00DC3D4B" w:rsidRDefault="00DC3D4B" w:rsidP="00DC3D4B">
      <w:pPr>
        <w:ind w:firstLine="720"/>
        <w:jc w:val="both"/>
        <w:rPr>
          <w:sz w:val="28"/>
          <w:szCs w:val="28"/>
          <w:lang w:eastAsia="en-US"/>
        </w:rPr>
      </w:pPr>
    </w:p>
    <w:p w14:paraId="5AE13A5F" w14:textId="11D5E42E" w:rsidR="000718B5" w:rsidRPr="00DC3D4B" w:rsidRDefault="00DC3D4B" w:rsidP="00DC3D4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7F3223" w:rsidRPr="00DC3D4B">
        <w:rPr>
          <w:sz w:val="28"/>
          <w:szCs w:val="28"/>
          <w:lang w:eastAsia="en-US"/>
        </w:rPr>
        <w:t>12</w:t>
      </w:r>
      <w:r w:rsidR="000718B5" w:rsidRPr="00DC3D4B">
        <w:rPr>
          <w:sz w:val="28"/>
          <w:szCs w:val="28"/>
          <w:lang w:eastAsia="en-US"/>
        </w:rPr>
        <w:t>.</w:t>
      </w:r>
      <w:r w:rsidR="000718B5" w:rsidRPr="00DC3D4B">
        <w:rPr>
          <w:sz w:val="28"/>
          <w:szCs w:val="28"/>
          <w:vertAlign w:val="superscript"/>
          <w:lang w:eastAsia="en-US"/>
        </w:rPr>
        <w:t>1</w:t>
      </w:r>
      <w:r w:rsidR="000718B5" w:rsidRPr="00DC3D4B">
        <w:rPr>
          <w:sz w:val="28"/>
          <w:szCs w:val="28"/>
          <w:lang w:eastAsia="en-US"/>
        </w:rPr>
        <w:t xml:space="preserve"> Ja pieprasījumu iesniedz, izmantojot oficiālo elektronisko adresi, ziņu pieprasītājs</w:t>
      </w:r>
      <w:r w:rsidR="00302A60">
        <w:rPr>
          <w:sz w:val="28"/>
          <w:szCs w:val="28"/>
          <w:lang w:eastAsia="en-US"/>
        </w:rPr>
        <w:t xml:space="preserve"> –</w:t>
      </w:r>
      <w:r w:rsidR="000718B5" w:rsidRPr="00DC3D4B">
        <w:rPr>
          <w:sz w:val="28"/>
          <w:szCs w:val="28"/>
          <w:lang w:eastAsia="en-US"/>
        </w:rPr>
        <w:t xml:space="preserve"> fiziskā persona</w:t>
      </w:r>
      <w:r w:rsidR="00302A60">
        <w:rPr>
          <w:sz w:val="28"/>
          <w:szCs w:val="28"/>
          <w:lang w:eastAsia="en-US"/>
        </w:rPr>
        <w:t xml:space="preserve"> –</w:t>
      </w:r>
      <w:r w:rsidR="000718B5" w:rsidRPr="00DC3D4B">
        <w:rPr>
          <w:sz w:val="28"/>
          <w:szCs w:val="28"/>
          <w:lang w:eastAsia="en-US"/>
        </w:rPr>
        <w:t xml:space="preserve"> tiek identificēts pēc oficiālās elektroniskās adreses konta numura</w:t>
      </w:r>
      <w:r w:rsidR="00302A60">
        <w:rPr>
          <w:sz w:val="28"/>
          <w:szCs w:val="28"/>
          <w:lang w:eastAsia="en-US"/>
        </w:rPr>
        <w:t>, bet</w:t>
      </w:r>
      <w:r w:rsidR="000718B5" w:rsidRPr="00DC3D4B">
        <w:rPr>
          <w:sz w:val="28"/>
          <w:szCs w:val="28"/>
          <w:lang w:eastAsia="en-US"/>
        </w:rPr>
        <w:t xml:space="preserve"> juridiskā</w:t>
      </w:r>
      <w:r w:rsidR="0004678C" w:rsidRPr="00DC3D4B">
        <w:rPr>
          <w:sz w:val="28"/>
          <w:szCs w:val="28"/>
          <w:lang w:eastAsia="en-US"/>
        </w:rPr>
        <w:t>s</w:t>
      </w:r>
      <w:r w:rsidR="000718B5" w:rsidRPr="00DC3D4B">
        <w:rPr>
          <w:sz w:val="28"/>
          <w:szCs w:val="28"/>
          <w:lang w:eastAsia="en-US"/>
        </w:rPr>
        <w:t xml:space="preserve"> persona</w:t>
      </w:r>
      <w:r w:rsidR="0004678C" w:rsidRPr="00DC3D4B">
        <w:rPr>
          <w:sz w:val="28"/>
          <w:szCs w:val="28"/>
          <w:lang w:eastAsia="en-US"/>
        </w:rPr>
        <w:t>s pārstāvis</w:t>
      </w:r>
      <w:r w:rsidR="00302A60">
        <w:rPr>
          <w:sz w:val="28"/>
          <w:szCs w:val="28"/>
          <w:lang w:eastAsia="en-US"/>
        </w:rPr>
        <w:t xml:space="preserve"> –</w:t>
      </w:r>
      <w:r w:rsidR="000718B5" w:rsidRPr="00DC3D4B">
        <w:rPr>
          <w:sz w:val="28"/>
          <w:szCs w:val="28"/>
          <w:lang w:eastAsia="en-US"/>
        </w:rPr>
        <w:t xml:space="preserve"> pēc</w:t>
      </w:r>
      <w:r w:rsidR="007F3223" w:rsidRPr="00DC3D4B">
        <w:rPr>
          <w:sz w:val="28"/>
          <w:szCs w:val="28"/>
          <w:lang w:eastAsia="en-US"/>
        </w:rPr>
        <w:t xml:space="preserve"> juridiskās personas</w:t>
      </w:r>
      <w:r w:rsidR="00495AC4" w:rsidRPr="00DC3D4B">
        <w:rPr>
          <w:sz w:val="28"/>
          <w:szCs w:val="28"/>
          <w:lang w:eastAsia="en-US"/>
        </w:rPr>
        <w:t xml:space="preserve"> oficiālās elektroniskās adreses konta numura un</w:t>
      </w:r>
      <w:r w:rsidR="007F3223" w:rsidRPr="00DC3D4B">
        <w:rPr>
          <w:sz w:val="28"/>
          <w:szCs w:val="28"/>
          <w:lang w:eastAsia="en-US"/>
        </w:rPr>
        <w:t xml:space="preserve"> pārstāvja elektroniskajā parakstā iekļautā personas koda</w:t>
      </w:r>
      <w:r w:rsidR="000718B5" w:rsidRPr="00DC3D4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"</w:t>
      </w:r>
      <w:r w:rsidR="00AF26AA">
        <w:rPr>
          <w:sz w:val="28"/>
          <w:szCs w:val="28"/>
          <w:lang w:eastAsia="en-US"/>
        </w:rPr>
        <w:t>;</w:t>
      </w:r>
    </w:p>
    <w:p w14:paraId="0D894713" w14:textId="77777777" w:rsidR="000718B5" w:rsidRPr="00DC3D4B" w:rsidRDefault="000718B5" w:rsidP="00DC3D4B">
      <w:pPr>
        <w:ind w:firstLine="720"/>
        <w:jc w:val="both"/>
        <w:rPr>
          <w:sz w:val="28"/>
          <w:szCs w:val="28"/>
          <w:lang w:eastAsia="en-US"/>
        </w:rPr>
      </w:pPr>
    </w:p>
    <w:p w14:paraId="66786157" w14:textId="04E7EBBD" w:rsidR="000718B5" w:rsidRPr="00DC3D4B" w:rsidRDefault="00302A60" w:rsidP="00302A60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lang w:eastAsia="en-US"/>
        </w:rPr>
      </w:pPr>
      <w:r w:rsidRPr="00DC3D4B">
        <w:rPr>
          <w:sz w:val="28"/>
          <w:szCs w:val="28"/>
          <w:lang w:eastAsia="en-US"/>
        </w:rPr>
        <w:t xml:space="preserve">Papildināt </w:t>
      </w:r>
      <w:r w:rsidR="000718B5" w:rsidRPr="00DC3D4B">
        <w:rPr>
          <w:sz w:val="28"/>
          <w:szCs w:val="28"/>
          <w:lang w:eastAsia="en-US"/>
        </w:rPr>
        <w:t>noteikumus ar 21.</w:t>
      </w:r>
      <w:r w:rsidR="0099515F" w:rsidRPr="00DC3D4B">
        <w:rPr>
          <w:sz w:val="28"/>
          <w:szCs w:val="28"/>
          <w:vertAlign w:val="superscript"/>
          <w:lang w:eastAsia="en-US"/>
        </w:rPr>
        <w:t>2</w:t>
      </w:r>
      <w:r w:rsidR="0099515F" w:rsidRPr="00DC3D4B">
        <w:rPr>
          <w:sz w:val="28"/>
          <w:szCs w:val="28"/>
          <w:lang w:eastAsia="en-US"/>
        </w:rPr>
        <w:t xml:space="preserve"> </w:t>
      </w:r>
      <w:r w:rsidR="001A4098" w:rsidRPr="00DC3D4B">
        <w:rPr>
          <w:sz w:val="28"/>
          <w:szCs w:val="28"/>
          <w:lang w:eastAsia="en-US"/>
        </w:rPr>
        <w:t xml:space="preserve">un </w:t>
      </w:r>
      <w:r w:rsidR="0099515F" w:rsidRPr="00DC3D4B">
        <w:rPr>
          <w:sz w:val="28"/>
          <w:szCs w:val="28"/>
          <w:lang w:eastAsia="en-US"/>
        </w:rPr>
        <w:t>21.</w:t>
      </w:r>
      <w:r w:rsidR="0099515F" w:rsidRPr="00DC3D4B">
        <w:rPr>
          <w:sz w:val="28"/>
          <w:szCs w:val="28"/>
          <w:vertAlign w:val="superscript"/>
          <w:lang w:eastAsia="en-US"/>
        </w:rPr>
        <w:t xml:space="preserve">3 </w:t>
      </w:r>
      <w:r w:rsidR="000718B5" w:rsidRPr="00DC3D4B">
        <w:rPr>
          <w:sz w:val="28"/>
          <w:szCs w:val="28"/>
          <w:lang w:eastAsia="en-US"/>
        </w:rPr>
        <w:t>punktu šādā redakcijā:</w:t>
      </w:r>
    </w:p>
    <w:p w14:paraId="5F4F08D3" w14:textId="77777777" w:rsidR="00DC3D4B" w:rsidRDefault="00DC3D4B" w:rsidP="00DC3D4B">
      <w:pPr>
        <w:tabs>
          <w:tab w:val="left" w:pos="993"/>
        </w:tabs>
        <w:ind w:firstLine="720"/>
        <w:jc w:val="both"/>
        <w:rPr>
          <w:sz w:val="28"/>
          <w:szCs w:val="28"/>
          <w:lang w:eastAsia="en-US"/>
        </w:rPr>
      </w:pPr>
    </w:p>
    <w:p w14:paraId="333B44B6" w14:textId="2FF70E3E" w:rsidR="000718B5" w:rsidRPr="00DC3D4B" w:rsidRDefault="00DC3D4B" w:rsidP="00DC3D4B">
      <w:pPr>
        <w:tabs>
          <w:tab w:val="left" w:pos="993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0718B5" w:rsidRPr="00DC3D4B">
        <w:rPr>
          <w:sz w:val="28"/>
          <w:szCs w:val="28"/>
          <w:lang w:eastAsia="en-US"/>
        </w:rPr>
        <w:t>21.</w:t>
      </w:r>
      <w:r w:rsidR="000718B5" w:rsidRPr="00DC3D4B">
        <w:rPr>
          <w:sz w:val="28"/>
          <w:szCs w:val="28"/>
          <w:vertAlign w:val="superscript"/>
          <w:lang w:eastAsia="en-US"/>
        </w:rPr>
        <w:t>2</w:t>
      </w:r>
      <w:r w:rsidR="000718B5" w:rsidRPr="00DC3D4B">
        <w:rPr>
          <w:sz w:val="28"/>
          <w:szCs w:val="28"/>
          <w:lang w:eastAsia="en-US"/>
        </w:rPr>
        <w:t xml:space="preserve"> </w:t>
      </w:r>
      <w:r w:rsidR="000718B5" w:rsidRPr="00DC3D4B">
        <w:rPr>
          <w:sz w:val="28"/>
          <w:szCs w:val="28"/>
        </w:rPr>
        <w:t xml:space="preserve">Izmantojot tīmekļa vietnē </w:t>
      </w:r>
      <w:proofErr w:type="spellStart"/>
      <w:r w:rsidR="000718B5" w:rsidRPr="00DC3D4B">
        <w:rPr>
          <w:sz w:val="28"/>
          <w:szCs w:val="28"/>
        </w:rPr>
        <w:t>www.latvija.lv</w:t>
      </w:r>
      <w:proofErr w:type="spellEnd"/>
      <w:r w:rsidR="000718B5" w:rsidRPr="00DC3D4B">
        <w:rPr>
          <w:sz w:val="28"/>
          <w:szCs w:val="28"/>
        </w:rPr>
        <w:t xml:space="preserve"> pieejamo speciālo tiešsaistes formu, identificēt</w:t>
      </w:r>
      <w:r w:rsidR="00E57C46">
        <w:rPr>
          <w:sz w:val="28"/>
          <w:szCs w:val="28"/>
        </w:rPr>
        <w:t>ā</w:t>
      </w:r>
      <w:r w:rsidR="000718B5" w:rsidRPr="00DC3D4B">
        <w:rPr>
          <w:sz w:val="28"/>
          <w:szCs w:val="28"/>
        </w:rPr>
        <w:t xml:space="preserve"> persona var bez maksas elektroniski saņemt no reģistra informāciju ar apstiprinājumu vai noliegumu par to, vai </w:t>
      </w:r>
      <w:r w:rsidR="00E57C46">
        <w:rPr>
          <w:sz w:val="28"/>
          <w:szCs w:val="28"/>
        </w:rPr>
        <w:t>tās</w:t>
      </w:r>
      <w:r w:rsidR="0099515F" w:rsidRPr="00DC3D4B">
        <w:rPr>
          <w:sz w:val="28"/>
          <w:szCs w:val="28"/>
        </w:rPr>
        <w:t xml:space="preserve"> norādītie </w:t>
      </w:r>
      <w:r w:rsidR="0099515F" w:rsidRPr="00DC3D4B">
        <w:rPr>
          <w:sz w:val="28"/>
          <w:szCs w:val="28"/>
        </w:rPr>
        <w:lastRenderedPageBreak/>
        <w:t>personas kodi atbilst vienai personai</w:t>
      </w:r>
      <w:r w:rsidR="000718B5" w:rsidRPr="00DC3D4B">
        <w:rPr>
          <w:sz w:val="28"/>
          <w:szCs w:val="28"/>
        </w:rPr>
        <w:t>. Ziņu pieprasītājs elektroniskajā pieprasījumā norāda</w:t>
      </w:r>
      <w:r w:rsidR="0099515F" w:rsidRPr="00DC3D4B">
        <w:rPr>
          <w:sz w:val="28"/>
          <w:szCs w:val="28"/>
        </w:rPr>
        <w:t xml:space="preserve"> abus </w:t>
      </w:r>
      <w:r w:rsidR="00B7566B" w:rsidRPr="00DC3D4B">
        <w:rPr>
          <w:sz w:val="28"/>
          <w:szCs w:val="28"/>
        </w:rPr>
        <w:t>personas kodu</w:t>
      </w:r>
      <w:r w:rsidR="0099515F" w:rsidRPr="00DC3D4B">
        <w:rPr>
          <w:sz w:val="28"/>
          <w:szCs w:val="28"/>
        </w:rPr>
        <w:t>s</w:t>
      </w:r>
      <w:r w:rsidR="00B7566B" w:rsidRPr="00DC3D4B">
        <w:rPr>
          <w:sz w:val="28"/>
          <w:szCs w:val="28"/>
        </w:rPr>
        <w:t>.</w:t>
      </w:r>
    </w:p>
    <w:p w14:paraId="2CFEB4B7" w14:textId="77777777" w:rsidR="0004678C" w:rsidRPr="00DC3D4B" w:rsidRDefault="0004678C" w:rsidP="00DC3D4B">
      <w:pPr>
        <w:tabs>
          <w:tab w:val="left" w:pos="993"/>
        </w:tabs>
        <w:ind w:firstLine="720"/>
        <w:jc w:val="both"/>
        <w:rPr>
          <w:sz w:val="28"/>
          <w:szCs w:val="28"/>
          <w:lang w:eastAsia="en-US"/>
        </w:rPr>
      </w:pPr>
    </w:p>
    <w:p w14:paraId="1B2A1241" w14:textId="293DC2BA" w:rsidR="0099515F" w:rsidRPr="00DC3D4B" w:rsidRDefault="0004678C" w:rsidP="00DC3D4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C3D4B">
        <w:rPr>
          <w:sz w:val="28"/>
          <w:szCs w:val="28"/>
          <w:lang w:eastAsia="en-US"/>
        </w:rPr>
        <w:t>21.</w:t>
      </w:r>
      <w:r w:rsidR="007F3223" w:rsidRPr="00DC3D4B">
        <w:rPr>
          <w:sz w:val="28"/>
          <w:szCs w:val="28"/>
          <w:vertAlign w:val="superscript"/>
          <w:lang w:eastAsia="en-US"/>
        </w:rPr>
        <w:t>3</w:t>
      </w:r>
      <w:r w:rsidRPr="00DC3D4B">
        <w:rPr>
          <w:sz w:val="28"/>
          <w:szCs w:val="28"/>
          <w:vertAlign w:val="superscript"/>
          <w:lang w:eastAsia="en-US"/>
        </w:rPr>
        <w:t xml:space="preserve"> </w:t>
      </w:r>
      <w:r w:rsidRPr="00DC3D4B">
        <w:rPr>
          <w:sz w:val="28"/>
          <w:szCs w:val="28"/>
        </w:rPr>
        <w:t xml:space="preserve">Izmantojot tīmekļa vietnē </w:t>
      </w:r>
      <w:proofErr w:type="spellStart"/>
      <w:r w:rsidRPr="00DC3D4B">
        <w:rPr>
          <w:sz w:val="28"/>
          <w:szCs w:val="28"/>
        </w:rPr>
        <w:t>www.latvija.lv</w:t>
      </w:r>
      <w:proofErr w:type="spellEnd"/>
      <w:r w:rsidRPr="00DC3D4B">
        <w:rPr>
          <w:sz w:val="28"/>
          <w:szCs w:val="28"/>
        </w:rPr>
        <w:t xml:space="preserve"> pieejamo speciālo tiešsaistes formu, identificēt</w:t>
      </w:r>
      <w:r w:rsidR="005539C1">
        <w:rPr>
          <w:sz w:val="28"/>
          <w:szCs w:val="28"/>
        </w:rPr>
        <w:t>ā</w:t>
      </w:r>
      <w:r w:rsidRPr="00DC3D4B">
        <w:rPr>
          <w:sz w:val="28"/>
          <w:szCs w:val="28"/>
        </w:rPr>
        <w:t xml:space="preserve"> persona, samaksājot valsts nodevu, </w:t>
      </w:r>
      <w:r w:rsidR="00E57C46" w:rsidRPr="00DC3D4B">
        <w:rPr>
          <w:sz w:val="28"/>
          <w:szCs w:val="28"/>
        </w:rPr>
        <w:t xml:space="preserve">var </w:t>
      </w:r>
      <w:r w:rsidRPr="00DC3D4B">
        <w:rPr>
          <w:sz w:val="28"/>
          <w:szCs w:val="28"/>
        </w:rPr>
        <w:t xml:space="preserve">elektroniski saņemt no reģistra informāciju par </w:t>
      </w:r>
      <w:r w:rsidR="00215971" w:rsidRPr="00DC3D4B">
        <w:rPr>
          <w:sz w:val="28"/>
          <w:szCs w:val="28"/>
        </w:rPr>
        <w:t xml:space="preserve">attiecīgās personas iepriekšējo vai esošo </w:t>
      </w:r>
      <w:r w:rsidR="005539C1" w:rsidRPr="00DC3D4B">
        <w:rPr>
          <w:sz w:val="28"/>
          <w:szCs w:val="28"/>
        </w:rPr>
        <w:t xml:space="preserve">personas </w:t>
      </w:r>
      <w:r w:rsidR="00215971" w:rsidRPr="00DC3D4B">
        <w:rPr>
          <w:sz w:val="28"/>
          <w:szCs w:val="28"/>
        </w:rPr>
        <w:t>kodu</w:t>
      </w:r>
      <w:r w:rsidRPr="00DC3D4B">
        <w:rPr>
          <w:sz w:val="28"/>
          <w:szCs w:val="28"/>
        </w:rPr>
        <w:t>. Ziņu pieprasītājs elektroniskajā pieprasījumā norāda tās personas kodu, par kuru nepieciešams saņemt iepriekšējo vai esošo personas kodu.</w:t>
      </w:r>
      <w:r w:rsidR="00DC3D4B">
        <w:rPr>
          <w:sz w:val="28"/>
          <w:szCs w:val="28"/>
        </w:rPr>
        <w:t>"</w:t>
      </w:r>
    </w:p>
    <w:p w14:paraId="49BA9335" w14:textId="77777777" w:rsidR="0099515F" w:rsidRPr="00DC3D4B" w:rsidRDefault="0099515F" w:rsidP="00DC3D4B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1D52E865" w14:textId="75434770" w:rsidR="007F3223" w:rsidRPr="00DC3D4B" w:rsidRDefault="00F27515" w:rsidP="00DC3D4B">
      <w:pPr>
        <w:tabs>
          <w:tab w:val="left" w:pos="993"/>
        </w:tabs>
        <w:ind w:firstLine="720"/>
        <w:jc w:val="both"/>
        <w:rPr>
          <w:sz w:val="28"/>
          <w:szCs w:val="28"/>
          <w:lang w:eastAsia="en-US"/>
        </w:rPr>
      </w:pPr>
      <w:r w:rsidRPr="00DC3D4B">
        <w:rPr>
          <w:sz w:val="28"/>
          <w:szCs w:val="28"/>
        </w:rPr>
        <w:t>4</w:t>
      </w:r>
      <w:r w:rsidR="007F3223" w:rsidRPr="00DC3D4B">
        <w:rPr>
          <w:sz w:val="28"/>
          <w:szCs w:val="28"/>
        </w:rPr>
        <w:t xml:space="preserve">. </w:t>
      </w:r>
      <w:r w:rsidR="00302A60" w:rsidRPr="00DC3D4B">
        <w:rPr>
          <w:sz w:val="28"/>
          <w:szCs w:val="28"/>
        </w:rPr>
        <w:t xml:space="preserve">Svītrot </w:t>
      </w:r>
      <w:r w:rsidR="00E25A89" w:rsidRPr="00DC3D4B">
        <w:rPr>
          <w:sz w:val="28"/>
          <w:szCs w:val="28"/>
        </w:rPr>
        <w:t>26.</w:t>
      </w:r>
      <w:r w:rsidR="00DC3D4B">
        <w:rPr>
          <w:sz w:val="28"/>
          <w:szCs w:val="28"/>
        </w:rPr>
        <w:t> </w:t>
      </w:r>
      <w:r w:rsidR="00E25A89" w:rsidRPr="00DC3D4B">
        <w:rPr>
          <w:sz w:val="28"/>
          <w:szCs w:val="28"/>
        </w:rPr>
        <w:t>punktu</w:t>
      </w:r>
      <w:r w:rsidR="00AF26AA">
        <w:rPr>
          <w:sz w:val="28"/>
          <w:szCs w:val="28"/>
        </w:rPr>
        <w:t>.</w:t>
      </w:r>
    </w:p>
    <w:p w14:paraId="22636377" w14:textId="77777777" w:rsidR="000718B5" w:rsidRPr="00DC3D4B" w:rsidRDefault="000718B5" w:rsidP="00DC3D4B">
      <w:pPr>
        <w:ind w:firstLine="720"/>
        <w:jc w:val="both"/>
        <w:rPr>
          <w:sz w:val="28"/>
          <w:szCs w:val="28"/>
          <w:lang w:eastAsia="en-US"/>
        </w:rPr>
      </w:pPr>
    </w:p>
    <w:p w14:paraId="59EB8FF7" w14:textId="009B7850" w:rsidR="000718B5" w:rsidRPr="00DC3D4B" w:rsidRDefault="00F27515" w:rsidP="00DC3D4B">
      <w:pPr>
        <w:ind w:firstLine="720"/>
        <w:jc w:val="both"/>
        <w:rPr>
          <w:sz w:val="28"/>
          <w:szCs w:val="28"/>
          <w:lang w:eastAsia="en-US"/>
        </w:rPr>
      </w:pPr>
      <w:r w:rsidRPr="00DC3D4B">
        <w:rPr>
          <w:sz w:val="28"/>
          <w:szCs w:val="28"/>
          <w:lang w:eastAsia="en-US"/>
        </w:rPr>
        <w:t xml:space="preserve">5. </w:t>
      </w:r>
      <w:r w:rsidR="00302A60" w:rsidRPr="00DC3D4B">
        <w:rPr>
          <w:sz w:val="28"/>
          <w:szCs w:val="28"/>
          <w:lang w:eastAsia="en-US"/>
        </w:rPr>
        <w:t xml:space="preserve">Papildināt </w:t>
      </w:r>
      <w:r w:rsidR="000718B5" w:rsidRPr="00DC3D4B">
        <w:rPr>
          <w:sz w:val="28"/>
          <w:szCs w:val="28"/>
          <w:lang w:eastAsia="en-US"/>
        </w:rPr>
        <w:t>noteikumus ar 31.</w:t>
      </w:r>
      <w:r w:rsidR="00DC3D4B">
        <w:rPr>
          <w:sz w:val="28"/>
          <w:szCs w:val="28"/>
          <w:lang w:eastAsia="en-US"/>
        </w:rPr>
        <w:t> </w:t>
      </w:r>
      <w:r w:rsidR="000718B5" w:rsidRPr="00DC3D4B">
        <w:rPr>
          <w:sz w:val="28"/>
          <w:szCs w:val="28"/>
          <w:lang w:eastAsia="en-US"/>
        </w:rPr>
        <w:t>punktu šādā redakcijā:</w:t>
      </w:r>
    </w:p>
    <w:p w14:paraId="1D0FCC78" w14:textId="77777777" w:rsidR="00DC3D4B" w:rsidRDefault="00DC3D4B" w:rsidP="00DC3D4B">
      <w:pPr>
        <w:pStyle w:val="ListParagraph"/>
        <w:ind w:left="0" w:firstLine="720"/>
        <w:jc w:val="both"/>
        <w:rPr>
          <w:sz w:val="28"/>
          <w:szCs w:val="28"/>
          <w:lang w:eastAsia="en-US"/>
        </w:rPr>
      </w:pPr>
    </w:p>
    <w:p w14:paraId="0E571356" w14:textId="099AA404" w:rsidR="007F3223" w:rsidRPr="00DC3D4B" w:rsidRDefault="00DC3D4B" w:rsidP="00DC3D4B">
      <w:pPr>
        <w:pStyle w:val="ListParagraph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0718B5" w:rsidRPr="00DC3D4B">
        <w:rPr>
          <w:sz w:val="28"/>
          <w:szCs w:val="28"/>
          <w:lang w:eastAsia="en-US"/>
        </w:rPr>
        <w:t>31.</w:t>
      </w:r>
      <w:r w:rsidR="00AF26AA">
        <w:rPr>
          <w:sz w:val="28"/>
          <w:szCs w:val="28"/>
          <w:lang w:eastAsia="en-US"/>
        </w:rPr>
        <w:t> </w:t>
      </w:r>
      <w:r w:rsidR="000718B5" w:rsidRPr="00DC3D4B">
        <w:rPr>
          <w:sz w:val="28"/>
          <w:szCs w:val="28"/>
          <w:lang w:eastAsia="en-US"/>
        </w:rPr>
        <w:t xml:space="preserve">Šo noteikumu </w:t>
      </w:r>
      <w:r w:rsidR="00E25A89" w:rsidRPr="00DC3D4B">
        <w:rPr>
          <w:sz w:val="28"/>
          <w:szCs w:val="28"/>
          <w:lang w:eastAsia="en-US"/>
        </w:rPr>
        <w:t>12</w:t>
      </w:r>
      <w:r w:rsidR="000718B5" w:rsidRPr="00DC3D4B">
        <w:rPr>
          <w:sz w:val="28"/>
          <w:szCs w:val="28"/>
          <w:lang w:eastAsia="en-US"/>
        </w:rPr>
        <w:t>.</w:t>
      </w:r>
      <w:r w:rsidR="00E25A89" w:rsidRPr="00DC3D4B">
        <w:rPr>
          <w:sz w:val="28"/>
          <w:szCs w:val="28"/>
          <w:vertAlign w:val="superscript"/>
          <w:lang w:eastAsia="en-US"/>
        </w:rPr>
        <w:t xml:space="preserve">1 </w:t>
      </w:r>
      <w:r w:rsidR="00E25A89" w:rsidRPr="00DC3D4B">
        <w:rPr>
          <w:sz w:val="28"/>
          <w:szCs w:val="28"/>
          <w:lang w:eastAsia="en-US"/>
        </w:rPr>
        <w:t>un</w:t>
      </w:r>
      <w:r w:rsidR="007F3223" w:rsidRPr="00DC3D4B">
        <w:rPr>
          <w:sz w:val="28"/>
          <w:szCs w:val="28"/>
          <w:lang w:eastAsia="en-US"/>
        </w:rPr>
        <w:t xml:space="preserve"> 21.</w:t>
      </w:r>
      <w:r w:rsidR="007F3223" w:rsidRPr="00DC3D4B">
        <w:rPr>
          <w:sz w:val="28"/>
          <w:szCs w:val="28"/>
          <w:vertAlign w:val="superscript"/>
          <w:lang w:eastAsia="en-US"/>
        </w:rPr>
        <w:t xml:space="preserve">3 </w:t>
      </w:r>
      <w:r w:rsidR="000718B5" w:rsidRPr="00DC3D4B">
        <w:rPr>
          <w:sz w:val="28"/>
          <w:szCs w:val="28"/>
          <w:lang w:eastAsia="en-US"/>
        </w:rPr>
        <w:t>punkts piemērojams ar 2018.</w:t>
      </w:r>
      <w:r>
        <w:rPr>
          <w:sz w:val="28"/>
          <w:szCs w:val="28"/>
          <w:lang w:eastAsia="en-US"/>
        </w:rPr>
        <w:t> </w:t>
      </w:r>
      <w:r w:rsidR="000718B5" w:rsidRPr="00DC3D4B">
        <w:rPr>
          <w:sz w:val="28"/>
          <w:szCs w:val="28"/>
          <w:lang w:eastAsia="en-US"/>
        </w:rPr>
        <w:t>gada 1.</w:t>
      </w:r>
      <w:r>
        <w:rPr>
          <w:sz w:val="28"/>
          <w:szCs w:val="28"/>
          <w:lang w:eastAsia="en-US"/>
        </w:rPr>
        <w:t> </w:t>
      </w:r>
      <w:r w:rsidR="000718B5" w:rsidRPr="00DC3D4B">
        <w:rPr>
          <w:sz w:val="28"/>
          <w:szCs w:val="28"/>
          <w:lang w:eastAsia="en-US"/>
        </w:rPr>
        <w:t>jūniju.</w:t>
      </w:r>
      <w:r>
        <w:rPr>
          <w:sz w:val="28"/>
          <w:szCs w:val="28"/>
          <w:lang w:eastAsia="en-US"/>
        </w:rPr>
        <w:t>"</w:t>
      </w:r>
    </w:p>
    <w:p w14:paraId="77AF926D" w14:textId="77777777" w:rsidR="007F3223" w:rsidRPr="00DC3D4B" w:rsidRDefault="007F3223" w:rsidP="00DC3D4B">
      <w:pPr>
        <w:pStyle w:val="ListParagraph"/>
        <w:ind w:left="0" w:firstLine="720"/>
        <w:jc w:val="both"/>
        <w:rPr>
          <w:sz w:val="28"/>
          <w:szCs w:val="28"/>
          <w:lang w:eastAsia="en-US"/>
        </w:rPr>
      </w:pPr>
    </w:p>
    <w:p w14:paraId="17BF3544" w14:textId="77777777" w:rsidR="000718B5" w:rsidRPr="00DC3D4B" w:rsidRDefault="000718B5" w:rsidP="00DC3D4B">
      <w:pPr>
        <w:pStyle w:val="ListParagraph"/>
        <w:ind w:left="0" w:firstLine="720"/>
        <w:jc w:val="both"/>
        <w:rPr>
          <w:sz w:val="28"/>
          <w:szCs w:val="28"/>
          <w:lang w:eastAsia="en-US"/>
        </w:rPr>
      </w:pPr>
    </w:p>
    <w:p w14:paraId="1D6B1E23" w14:textId="77777777" w:rsidR="000718B5" w:rsidRPr="00DC3D4B" w:rsidRDefault="000718B5" w:rsidP="00DC3D4B">
      <w:pPr>
        <w:ind w:firstLine="720"/>
        <w:jc w:val="both"/>
        <w:rPr>
          <w:sz w:val="28"/>
          <w:szCs w:val="28"/>
          <w:lang w:eastAsia="en-US"/>
        </w:rPr>
      </w:pPr>
    </w:p>
    <w:p w14:paraId="5B8FE272" w14:textId="77777777" w:rsidR="00DC3D4B" w:rsidRPr="00640887" w:rsidRDefault="00DC3D4B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9EF298C" w14:textId="77777777" w:rsidR="00DC3D4B" w:rsidRPr="00640887" w:rsidRDefault="00DC3D4B" w:rsidP="00331ED4">
      <w:pPr>
        <w:tabs>
          <w:tab w:val="left" w:pos="4678"/>
        </w:tabs>
        <w:rPr>
          <w:sz w:val="28"/>
        </w:rPr>
      </w:pPr>
    </w:p>
    <w:p w14:paraId="2719BC8C" w14:textId="77777777" w:rsidR="00DC3D4B" w:rsidRPr="00640887" w:rsidRDefault="00DC3D4B" w:rsidP="00331ED4">
      <w:pPr>
        <w:tabs>
          <w:tab w:val="left" w:pos="4678"/>
        </w:tabs>
        <w:rPr>
          <w:sz w:val="28"/>
        </w:rPr>
      </w:pPr>
    </w:p>
    <w:p w14:paraId="216314C9" w14:textId="77777777" w:rsidR="00DC3D4B" w:rsidRPr="00640887" w:rsidRDefault="00DC3D4B" w:rsidP="00331ED4">
      <w:pPr>
        <w:tabs>
          <w:tab w:val="left" w:pos="4678"/>
        </w:tabs>
        <w:rPr>
          <w:sz w:val="28"/>
        </w:rPr>
      </w:pPr>
    </w:p>
    <w:p w14:paraId="71213942" w14:textId="77777777" w:rsidR="00DC3D4B" w:rsidRPr="00640887" w:rsidRDefault="00DC3D4B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p w14:paraId="566E51EC" w14:textId="5988436F" w:rsidR="000718B5" w:rsidRPr="00DC3D4B" w:rsidRDefault="000718B5" w:rsidP="000718B5">
      <w:pPr>
        <w:rPr>
          <w:sz w:val="28"/>
          <w:szCs w:val="28"/>
        </w:rPr>
      </w:pPr>
    </w:p>
    <w:p w14:paraId="6149A505" w14:textId="77777777" w:rsidR="003F4D6B" w:rsidRPr="00DC3D4B" w:rsidRDefault="003F4D6B" w:rsidP="000718B5">
      <w:pPr>
        <w:pStyle w:val="naisnod"/>
        <w:tabs>
          <w:tab w:val="left" w:pos="5668"/>
        </w:tabs>
        <w:spacing w:after="120"/>
        <w:jc w:val="left"/>
        <w:rPr>
          <w:sz w:val="28"/>
          <w:szCs w:val="28"/>
        </w:rPr>
      </w:pPr>
    </w:p>
    <w:sectPr w:rsidR="003F4D6B" w:rsidRPr="00DC3D4B" w:rsidSect="00DC3D4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73BCE" w14:textId="77777777" w:rsidR="00580A15" w:rsidRDefault="00580A15" w:rsidP="003464DC">
      <w:r>
        <w:separator/>
      </w:r>
    </w:p>
  </w:endnote>
  <w:endnote w:type="continuationSeparator" w:id="0">
    <w:p w14:paraId="38897657" w14:textId="77777777" w:rsidR="00580A15" w:rsidRDefault="00580A15" w:rsidP="0034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8CBAE" w14:textId="579C301E" w:rsidR="00DC3D4B" w:rsidRPr="00812633" w:rsidRDefault="00812633">
    <w:pPr>
      <w:pStyle w:val="Footer"/>
      <w:rPr>
        <w:sz w:val="16"/>
        <w:szCs w:val="16"/>
      </w:rPr>
    </w:pPr>
    <w:r w:rsidRPr="00812633">
      <w:rPr>
        <w:sz w:val="16"/>
        <w:szCs w:val="16"/>
      </w:rPr>
      <w:t>N2278_7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DE857" w14:textId="37AC6F99" w:rsidR="00DC3D4B" w:rsidRPr="00812633" w:rsidRDefault="00DC3D4B">
    <w:pPr>
      <w:pStyle w:val="Footer"/>
      <w:rPr>
        <w:sz w:val="16"/>
        <w:szCs w:val="16"/>
      </w:rPr>
    </w:pPr>
    <w:r w:rsidRPr="00812633">
      <w:rPr>
        <w:sz w:val="16"/>
        <w:szCs w:val="16"/>
      </w:rPr>
      <w:t>N</w:t>
    </w:r>
    <w:r w:rsidR="00812633" w:rsidRPr="00812633">
      <w:rPr>
        <w:sz w:val="16"/>
        <w:szCs w:val="16"/>
      </w:rPr>
      <w:t>2278_7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6C6CF" w14:textId="77777777" w:rsidR="00580A15" w:rsidRDefault="00580A15" w:rsidP="003464DC">
      <w:r>
        <w:separator/>
      </w:r>
    </w:p>
  </w:footnote>
  <w:footnote w:type="continuationSeparator" w:id="0">
    <w:p w14:paraId="634C80BC" w14:textId="77777777" w:rsidR="00580A15" w:rsidRDefault="00580A15" w:rsidP="0034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1659"/>
      <w:docPartObj>
        <w:docPartGallery w:val="Page Numbers (Top of Page)"/>
        <w:docPartUnique/>
      </w:docPartObj>
    </w:sdtPr>
    <w:sdtEndPr/>
    <w:sdtContent>
      <w:p w14:paraId="10AF0ABD" w14:textId="4E4E88A1" w:rsidR="003E0172" w:rsidRDefault="00E22D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56A">
          <w:rPr>
            <w:noProof/>
          </w:rPr>
          <w:t>2</w:t>
        </w:r>
        <w:r>
          <w:fldChar w:fldCharType="end"/>
        </w:r>
      </w:p>
    </w:sdtContent>
  </w:sdt>
  <w:p w14:paraId="263BA750" w14:textId="77777777" w:rsidR="003E0172" w:rsidRDefault="00F95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904E" w14:textId="77777777" w:rsidR="00DC3D4B" w:rsidRDefault="00DC3D4B">
    <w:pPr>
      <w:pStyle w:val="Header"/>
    </w:pPr>
  </w:p>
  <w:p w14:paraId="58A939BB" w14:textId="1DBA61D2" w:rsidR="00DC3D4B" w:rsidRDefault="00DC3D4B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A1870D4" wp14:editId="0AEF69CC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CE5"/>
    <w:multiLevelType w:val="hybridMultilevel"/>
    <w:tmpl w:val="7062D13E"/>
    <w:lvl w:ilvl="0" w:tplc="7FDA7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5399F"/>
    <w:multiLevelType w:val="hybridMultilevel"/>
    <w:tmpl w:val="72BC3312"/>
    <w:lvl w:ilvl="0" w:tplc="527CB67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17840"/>
    <w:multiLevelType w:val="hybridMultilevel"/>
    <w:tmpl w:val="4FE6C4E2"/>
    <w:lvl w:ilvl="0" w:tplc="2858FC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B5"/>
    <w:rsid w:val="0004678C"/>
    <w:rsid w:val="000718B5"/>
    <w:rsid w:val="001A4098"/>
    <w:rsid w:val="001C0F2A"/>
    <w:rsid w:val="00215971"/>
    <w:rsid w:val="00302A60"/>
    <w:rsid w:val="00310481"/>
    <w:rsid w:val="00327DD1"/>
    <w:rsid w:val="003464DC"/>
    <w:rsid w:val="003F4D6B"/>
    <w:rsid w:val="0041288D"/>
    <w:rsid w:val="00414B27"/>
    <w:rsid w:val="00495AC4"/>
    <w:rsid w:val="005264EA"/>
    <w:rsid w:val="005539C1"/>
    <w:rsid w:val="00580A15"/>
    <w:rsid w:val="00611C70"/>
    <w:rsid w:val="00674C29"/>
    <w:rsid w:val="00787660"/>
    <w:rsid w:val="007F3223"/>
    <w:rsid w:val="00812633"/>
    <w:rsid w:val="0099515F"/>
    <w:rsid w:val="009A356A"/>
    <w:rsid w:val="009E2AC8"/>
    <w:rsid w:val="00AF26AA"/>
    <w:rsid w:val="00B40831"/>
    <w:rsid w:val="00B7566B"/>
    <w:rsid w:val="00C83414"/>
    <w:rsid w:val="00CA44CC"/>
    <w:rsid w:val="00D546CB"/>
    <w:rsid w:val="00DC3D4B"/>
    <w:rsid w:val="00E22D18"/>
    <w:rsid w:val="00E25A89"/>
    <w:rsid w:val="00E40F16"/>
    <w:rsid w:val="00E57C46"/>
    <w:rsid w:val="00F27515"/>
    <w:rsid w:val="00F61EC2"/>
    <w:rsid w:val="00F958CA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7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B5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718B5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18B5"/>
    <w:rPr>
      <w:rFonts w:eastAsia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071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0718B5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0718B5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0718B5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718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8B5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718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8B5"/>
    <w:rPr>
      <w:rFonts w:eastAsia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71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8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6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EA"/>
    <w:rPr>
      <w:rFonts w:eastAsia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EA"/>
    <w:rPr>
      <w:rFonts w:eastAsia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E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B5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718B5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18B5"/>
    <w:rPr>
      <w:rFonts w:eastAsia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071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0718B5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0718B5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0718B5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718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8B5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718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8B5"/>
    <w:rPr>
      <w:rFonts w:eastAsia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71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8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6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EA"/>
    <w:rPr>
      <w:rFonts w:eastAsia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EA"/>
    <w:rPr>
      <w:rFonts w:eastAsia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9641-iedzivotaju-registra-liku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62843-par-mirusa-cilveka-kermena-aizsardzibu-un-cilveka-audu-un-organu-izmantosanu-medicin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64328-dzivesvietas-deklaresanas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likumi.lv/ta/id/64328-dzivesvietas-deklaresan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49641-iedzivotaju-registra-likum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Leontīne Babkina</cp:lastModifiedBy>
  <cp:revision>21</cp:revision>
  <cp:lastPrinted>2017-10-23T09:31:00Z</cp:lastPrinted>
  <dcterms:created xsi:type="dcterms:W3CDTF">2017-07-07T04:27:00Z</dcterms:created>
  <dcterms:modified xsi:type="dcterms:W3CDTF">2017-11-08T08:27:00Z</dcterms:modified>
</cp:coreProperties>
</file>