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5C35" w14:textId="77777777" w:rsidR="00327538" w:rsidRPr="004B17AA" w:rsidRDefault="00327538" w:rsidP="000626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i/>
          <w:iCs/>
          <w:sz w:val="28"/>
          <w:szCs w:val="28"/>
          <w:lang w:eastAsia="lv-LV"/>
        </w:rPr>
        <w:t>Projekts</w:t>
      </w:r>
    </w:p>
    <w:p w14:paraId="67B526C2" w14:textId="77777777" w:rsidR="00327538" w:rsidRPr="004B17AA" w:rsidRDefault="00327538" w:rsidP="000626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2B9CC196" w14:textId="02662B27" w:rsidR="00327538" w:rsidRPr="004B17AA" w:rsidRDefault="00327538" w:rsidP="0006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844393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>gada __.____</w:t>
      </w:r>
      <w:r w:rsidR="00844393" w:rsidRPr="004B17AA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>__</w:t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      Noteikumi 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>Nr._</w:t>
      </w:r>
      <w:r w:rsidR="00844393" w:rsidRPr="004B17AA">
        <w:rPr>
          <w:rFonts w:ascii="Times New Roman" w:hAnsi="Times New Roman" w:cs="Times New Roman"/>
          <w:sz w:val="28"/>
          <w:szCs w:val="28"/>
          <w:lang w:eastAsia="lv-LV"/>
        </w:rPr>
        <w:t>____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>_</w:t>
      </w:r>
    </w:p>
    <w:p w14:paraId="37BB5A8E" w14:textId="037D8BBB" w:rsidR="00327538" w:rsidRPr="004B17AA" w:rsidRDefault="00327538" w:rsidP="0006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Rīgā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526EE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          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(prot. Nr. </w:t>
      </w:r>
      <w:r w:rsidRPr="004B17AA">
        <w:rPr>
          <w:rFonts w:ascii="Times New Roman" w:hAnsi="Times New Roman" w:cs="Times New Roman"/>
          <w:sz w:val="28"/>
          <w:szCs w:val="28"/>
        </w:rPr>
        <w:t xml:space="preserve"> .§)</w:t>
      </w:r>
    </w:p>
    <w:p w14:paraId="298DC2DE" w14:textId="77777777" w:rsidR="00C47922" w:rsidRPr="004B17AA" w:rsidRDefault="00C47922" w:rsidP="0006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4D71003" w14:textId="77777777" w:rsidR="00D9477E" w:rsidRPr="004B17AA" w:rsidRDefault="00C92A57" w:rsidP="00C47922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bookmarkStart w:id="0" w:name="OLE_LINK1"/>
      <w:bookmarkStart w:id="1" w:name="OLE_LINK2"/>
      <w:r w:rsidRPr="004B17AA">
        <w:rPr>
          <w:rStyle w:val="Strong"/>
          <w:b/>
          <w:bCs/>
          <w:sz w:val="28"/>
          <w:szCs w:val="28"/>
        </w:rPr>
        <w:t>Grozījum</w:t>
      </w:r>
      <w:r w:rsidR="00EE17C5" w:rsidRPr="004B17AA">
        <w:rPr>
          <w:rStyle w:val="Strong"/>
          <w:b/>
          <w:bCs/>
          <w:sz w:val="28"/>
          <w:szCs w:val="28"/>
        </w:rPr>
        <w:t>s</w:t>
      </w:r>
      <w:r w:rsidR="00327538" w:rsidRPr="004B17AA">
        <w:rPr>
          <w:rStyle w:val="Strong"/>
          <w:b/>
          <w:bCs/>
          <w:sz w:val="28"/>
          <w:szCs w:val="28"/>
        </w:rPr>
        <w:t xml:space="preserve"> Ministru kabineta 2006.</w:t>
      </w:r>
      <w:r w:rsidR="00D9477E" w:rsidRPr="004B17AA">
        <w:rPr>
          <w:rStyle w:val="Strong"/>
          <w:b/>
          <w:bCs/>
          <w:sz w:val="28"/>
          <w:szCs w:val="28"/>
        </w:rPr>
        <w:t xml:space="preserve"> </w:t>
      </w:r>
      <w:r w:rsidR="00327538" w:rsidRPr="004B17AA">
        <w:rPr>
          <w:rStyle w:val="Strong"/>
          <w:b/>
          <w:bCs/>
          <w:sz w:val="28"/>
          <w:szCs w:val="28"/>
        </w:rPr>
        <w:t>gada 30.</w:t>
      </w:r>
      <w:r w:rsidR="00D9477E" w:rsidRPr="004B17AA">
        <w:rPr>
          <w:rStyle w:val="Strong"/>
          <w:b/>
          <w:bCs/>
          <w:sz w:val="28"/>
          <w:szCs w:val="28"/>
        </w:rPr>
        <w:t xml:space="preserve"> </w:t>
      </w:r>
      <w:r w:rsidR="00327538" w:rsidRPr="004B17AA">
        <w:rPr>
          <w:rStyle w:val="Strong"/>
          <w:b/>
          <w:bCs/>
          <w:sz w:val="28"/>
          <w:szCs w:val="28"/>
        </w:rPr>
        <w:t>maija noteikumos Nr.</w:t>
      </w:r>
      <w:r w:rsidR="00D9477E" w:rsidRPr="004B17AA">
        <w:rPr>
          <w:rStyle w:val="Strong"/>
          <w:b/>
          <w:bCs/>
          <w:sz w:val="28"/>
          <w:szCs w:val="28"/>
        </w:rPr>
        <w:t xml:space="preserve"> </w:t>
      </w:r>
      <w:r w:rsidR="00327538" w:rsidRPr="004B17AA">
        <w:rPr>
          <w:rStyle w:val="Strong"/>
          <w:b/>
          <w:bCs/>
          <w:sz w:val="28"/>
          <w:szCs w:val="28"/>
        </w:rPr>
        <w:t>443</w:t>
      </w:r>
    </w:p>
    <w:p w14:paraId="7B78C17F" w14:textId="77777777" w:rsidR="00D9477E" w:rsidRPr="004B17AA" w:rsidRDefault="00D9477E" w:rsidP="00C4792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17AA">
        <w:rPr>
          <w:sz w:val="28"/>
          <w:szCs w:val="28"/>
        </w:rPr>
        <w:t xml:space="preserve">“Valsts pētījumu programmu pieteikšanas, ekspertīzes </w:t>
      </w:r>
    </w:p>
    <w:p w14:paraId="33706CD7" w14:textId="62A42590" w:rsidR="00D9477E" w:rsidRPr="004B17AA" w:rsidRDefault="00D9477E" w:rsidP="00C47922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Strong"/>
          <w:b/>
          <w:bCs/>
          <w:sz w:val="28"/>
          <w:szCs w:val="28"/>
        </w:rPr>
      </w:pPr>
      <w:r w:rsidRPr="004B17AA">
        <w:rPr>
          <w:sz w:val="28"/>
          <w:szCs w:val="28"/>
        </w:rPr>
        <w:t>un finansēšanas kārtība”</w:t>
      </w:r>
    </w:p>
    <w:p w14:paraId="7B0C482C" w14:textId="77777777" w:rsidR="00D9477E" w:rsidRPr="004B17AA" w:rsidRDefault="00D9477E" w:rsidP="00C47922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bookmarkEnd w:id="0"/>
    <w:bookmarkEnd w:id="1"/>
    <w:p w14:paraId="57D09C9E" w14:textId="77777777" w:rsidR="00327538" w:rsidRPr="004B17AA" w:rsidRDefault="00327538" w:rsidP="00C47922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91547EA" w14:textId="77777777" w:rsidR="00327538" w:rsidRPr="004B17AA" w:rsidRDefault="00327538" w:rsidP="00C47922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Zinātniskās darbības likuma </w:t>
      </w:r>
    </w:p>
    <w:p w14:paraId="4074D923" w14:textId="427A5758" w:rsidR="00327538" w:rsidRPr="004B17AA" w:rsidRDefault="00327538" w:rsidP="00C47922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</w:rPr>
        <w:t> </w:t>
      </w:r>
      <w:r w:rsidRPr="004B17AA">
        <w:rPr>
          <w:rFonts w:ascii="Times New Roman" w:hAnsi="Times New Roman" w:cs="Times New Roman"/>
          <w:sz w:val="28"/>
          <w:szCs w:val="28"/>
          <w:shd w:val="clear" w:color="auto" w:fill="FFFFFF"/>
        </w:rPr>
        <w:t>35.</w:t>
      </w:r>
      <w:r w:rsidR="00C37B5E" w:rsidRPr="004B1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7AA">
        <w:rPr>
          <w:rFonts w:ascii="Times New Roman" w:hAnsi="Times New Roman" w:cs="Times New Roman"/>
          <w:sz w:val="28"/>
          <w:szCs w:val="28"/>
          <w:shd w:val="clear" w:color="auto" w:fill="FFFFFF"/>
        </w:rPr>
        <w:t>panta otro daļu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br/>
      </w:r>
    </w:p>
    <w:p w14:paraId="5DBAFABD" w14:textId="7F12D75C" w:rsidR="00B7498E" w:rsidRPr="004B17AA" w:rsidRDefault="00327538" w:rsidP="00EE1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7AA">
        <w:rPr>
          <w:sz w:val="28"/>
          <w:szCs w:val="28"/>
        </w:rPr>
        <w:t>Izdarīt Ministru kabineta 2006.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>gada 30.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>maija noteikumos Nr.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 xml:space="preserve">443 </w:t>
      </w:r>
      <w:r w:rsidR="00C37B5E" w:rsidRPr="004B17AA">
        <w:rPr>
          <w:sz w:val="28"/>
          <w:szCs w:val="28"/>
        </w:rPr>
        <w:t>“</w:t>
      </w:r>
      <w:hyperlink r:id="rId8" w:tgtFrame="_blank" w:history="1">
        <w:r w:rsidRPr="004B17AA">
          <w:rPr>
            <w:rStyle w:val="Hyperlink"/>
            <w:color w:val="auto"/>
            <w:sz w:val="28"/>
            <w:szCs w:val="28"/>
            <w:u w:val="none"/>
          </w:rPr>
          <w:t>Valsts pētījumu programmu pieteikšanas, ekspertīzes un finansēšanas kārtība</w:t>
        </w:r>
      </w:hyperlink>
      <w:r w:rsidRPr="004B17AA">
        <w:rPr>
          <w:sz w:val="28"/>
          <w:szCs w:val="28"/>
        </w:rPr>
        <w:t>” (Latvijas Vēstnesis, 2006, 95.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>nr.; 2008, 195.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>nr., 2009, 98.</w:t>
      </w:r>
      <w:r w:rsidR="00C37B5E" w:rsidRPr="004B17AA">
        <w:rPr>
          <w:sz w:val="28"/>
          <w:szCs w:val="28"/>
        </w:rPr>
        <w:t xml:space="preserve"> </w:t>
      </w:r>
      <w:r w:rsidRPr="004B17AA">
        <w:rPr>
          <w:sz w:val="28"/>
          <w:szCs w:val="28"/>
        </w:rPr>
        <w:t>nr.</w:t>
      </w:r>
      <w:r w:rsidR="00EE17C5" w:rsidRPr="004B17AA">
        <w:rPr>
          <w:sz w:val="28"/>
          <w:szCs w:val="28"/>
        </w:rPr>
        <w:t>; 2013, 230.</w:t>
      </w:r>
      <w:r w:rsidR="00C37B5E" w:rsidRPr="004B17AA">
        <w:rPr>
          <w:sz w:val="28"/>
          <w:szCs w:val="28"/>
        </w:rPr>
        <w:t xml:space="preserve"> </w:t>
      </w:r>
      <w:r w:rsidR="00EE17C5" w:rsidRPr="004B17AA">
        <w:rPr>
          <w:sz w:val="28"/>
          <w:szCs w:val="28"/>
        </w:rPr>
        <w:t>nr.)</w:t>
      </w:r>
      <w:r w:rsidR="006D39C7" w:rsidRPr="004B17AA">
        <w:rPr>
          <w:sz w:val="28"/>
          <w:szCs w:val="28"/>
        </w:rPr>
        <w:t xml:space="preserve"> </w:t>
      </w:r>
      <w:r w:rsidR="00C92A57" w:rsidRPr="004B17AA">
        <w:rPr>
          <w:sz w:val="28"/>
          <w:szCs w:val="28"/>
        </w:rPr>
        <w:t>grozījumu</w:t>
      </w:r>
      <w:r w:rsidR="00EE17C5" w:rsidRPr="004B17AA">
        <w:rPr>
          <w:sz w:val="28"/>
          <w:szCs w:val="28"/>
        </w:rPr>
        <w:t xml:space="preserve"> un </w:t>
      </w:r>
      <w:r w:rsidR="00EE17C5" w:rsidRPr="004B17AA">
        <w:rPr>
          <w:bCs/>
          <w:sz w:val="28"/>
          <w:szCs w:val="28"/>
        </w:rPr>
        <w:t>p</w:t>
      </w:r>
      <w:r w:rsidR="00C92A57" w:rsidRPr="004B17AA">
        <w:rPr>
          <w:bCs/>
          <w:sz w:val="28"/>
          <w:szCs w:val="28"/>
        </w:rPr>
        <w:t>apildināt noteikumus ar 47</w:t>
      </w:r>
      <w:r w:rsidR="00B7498E" w:rsidRPr="004B17AA">
        <w:rPr>
          <w:bCs/>
          <w:sz w:val="28"/>
          <w:szCs w:val="28"/>
        </w:rPr>
        <w:t>.</w:t>
      </w:r>
      <w:r w:rsidR="00C37B5E" w:rsidRPr="004B17AA">
        <w:rPr>
          <w:bCs/>
          <w:sz w:val="28"/>
          <w:szCs w:val="28"/>
        </w:rPr>
        <w:t xml:space="preserve"> </w:t>
      </w:r>
      <w:r w:rsidR="00B7498E" w:rsidRPr="004B17AA">
        <w:rPr>
          <w:bCs/>
          <w:sz w:val="28"/>
          <w:szCs w:val="28"/>
        </w:rPr>
        <w:t>punktu šādā redakcijā:</w:t>
      </w:r>
    </w:p>
    <w:p w14:paraId="69321B7F" w14:textId="77777777" w:rsidR="00C92A57" w:rsidRPr="004B17AA" w:rsidRDefault="00C92A57" w:rsidP="006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2" w:name="p-258471"/>
      <w:bookmarkStart w:id="3" w:name="p45"/>
      <w:bookmarkEnd w:id="2"/>
      <w:bookmarkEnd w:id="3"/>
    </w:p>
    <w:p w14:paraId="6CEBF30F" w14:textId="0BDDA2E2" w:rsidR="00B7498E" w:rsidRPr="004B17AA" w:rsidRDefault="00AD7A43" w:rsidP="006D3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“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C92A57" w:rsidRPr="004B17AA">
        <w:rPr>
          <w:rFonts w:ascii="Times New Roman" w:hAnsi="Times New Roman" w:cs="Times New Roman"/>
          <w:sz w:val="28"/>
          <w:szCs w:val="28"/>
          <w:lang w:eastAsia="lv-LV"/>
        </w:rPr>
        <w:t>7. Ar Ministru kabineta 201</w:t>
      </w:r>
      <w:r w:rsidR="006D39C7" w:rsidRPr="004B17AA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C92A57" w:rsidRPr="004B17AA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92A57" w:rsidRPr="004B17AA">
        <w:rPr>
          <w:rFonts w:ascii="Times New Roman" w:hAnsi="Times New Roman" w:cs="Times New Roman"/>
          <w:sz w:val="28"/>
          <w:szCs w:val="28"/>
          <w:lang w:eastAsia="lv-LV"/>
        </w:rPr>
        <w:t>oktobra rīkojumu Nr.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92A57" w:rsidRPr="004B17AA">
        <w:rPr>
          <w:rFonts w:ascii="Times New Roman" w:hAnsi="Times New Roman" w:cs="Times New Roman"/>
          <w:sz w:val="28"/>
          <w:szCs w:val="28"/>
          <w:lang w:eastAsia="lv-LV"/>
        </w:rPr>
        <w:t>558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“Par valsts pētījumu programmām” apstiprināto programmu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>Energoefektīvi un oglekļa mazietilpīgi risinājumi drošai, ilgtspējīgai un klimata mainību mazinošai energoapgādei (LATENERGI)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>Latvijas ekosistēmu vērtība un tās dinamika klimata ietekmē (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EVIDEnT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>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Daudzfunkcionālie materiāli un kompozīti, 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fotonika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nanotehnoloģijas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 xml:space="preserve"> (IMIS</w:t>
      </w:r>
      <w:r w:rsidR="009E4694" w:rsidRPr="004B17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29BB" w:rsidRPr="004B17AA">
        <w:rPr>
          <w:rFonts w:ascii="Times New Roman" w:hAnsi="Times New Roman" w:cs="Times New Roman"/>
          <w:sz w:val="28"/>
          <w:szCs w:val="28"/>
        </w:rPr>
        <w:t>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552D4" w:rsidRPr="004B17AA">
        <w:rPr>
          <w:rFonts w:ascii="Times New Roman" w:hAnsi="Times New Roman" w:cs="Times New Roman"/>
          <w:sz w:val="28"/>
          <w:szCs w:val="28"/>
        </w:rPr>
        <w:t>Kiberfizikālās</w:t>
      </w:r>
      <w:proofErr w:type="spellEnd"/>
      <w:r w:rsidR="003552D4" w:rsidRPr="004B17AA">
        <w:rPr>
          <w:rFonts w:ascii="Times New Roman" w:hAnsi="Times New Roman" w:cs="Times New Roman"/>
          <w:sz w:val="28"/>
          <w:szCs w:val="28"/>
        </w:rPr>
        <w:t xml:space="preserve"> sistēmas, ontoloģijas un </w:t>
      </w:r>
      <w:proofErr w:type="spellStart"/>
      <w:r w:rsidR="003552D4" w:rsidRPr="004B17AA">
        <w:rPr>
          <w:rFonts w:ascii="Times New Roman" w:hAnsi="Times New Roman" w:cs="Times New Roman"/>
          <w:sz w:val="28"/>
          <w:szCs w:val="28"/>
        </w:rPr>
        <w:t>biofotonika</w:t>
      </w:r>
      <w:proofErr w:type="spellEnd"/>
      <w:r w:rsidR="003552D4" w:rsidRPr="004B1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2D4" w:rsidRPr="004B17AA">
        <w:rPr>
          <w:rFonts w:ascii="Times New Roman" w:hAnsi="Times New Roman" w:cs="Times New Roman"/>
          <w:sz w:val="28"/>
          <w:szCs w:val="28"/>
        </w:rPr>
        <w:t>drošai&amp;viedai</w:t>
      </w:r>
      <w:proofErr w:type="spellEnd"/>
      <w:r w:rsidR="003552D4" w:rsidRPr="004B17AA">
        <w:rPr>
          <w:rFonts w:ascii="Times New Roman" w:hAnsi="Times New Roman" w:cs="Times New Roman"/>
          <w:sz w:val="28"/>
          <w:szCs w:val="28"/>
        </w:rPr>
        <w:t xml:space="preserve"> pilsētai un sabiedrībai (SOPHIS)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Biomedicīna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 xml:space="preserve"> sabiedrības veselībai (BIOMEDICINE)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Meža un zemes dzīļu resursu izpēte, ilgtspējīga izmantošana </w:t>
      </w:r>
      <w:r w:rsidR="00C37B5E" w:rsidRPr="004B17AA">
        <w:rPr>
          <w:rFonts w:ascii="Times New Roman" w:hAnsi="Times New Roman" w:cs="Times New Roman"/>
          <w:sz w:val="28"/>
          <w:szCs w:val="28"/>
        </w:rPr>
        <w:t>–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 jauni produkti un tehnoloģijas (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ResProd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>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DD29BB" w:rsidRPr="004B17AA">
        <w:rPr>
          <w:rFonts w:ascii="Times New Roman" w:hAnsi="Times New Roman" w:cs="Times New Roman"/>
          <w:sz w:val="28"/>
          <w:szCs w:val="28"/>
        </w:rPr>
        <w:t xml:space="preserve">Lauksaimniecības resursi ilgtspējīgai kvalitatīvas un veselīgas pārtikas </w:t>
      </w:r>
      <w:r w:rsidR="00EE17C5" w:rsidRPr="004B17AA">
        <w:rPr>
          <w:rFonts w:ascii="Times New Roman" w:hAnsi="Times New Roman" w:cs="Times New Roman"/>
          <w:sz w:val="28"/>
          <w:szCs w:val="28"/>
        </w:rPr>
        <w:t>ražošanai Latvijā (</w:t>
      </w:r>
      <w:proofErr w:type="spellStart"/>
      <w:r w:rsidR="00EE17C5" w:rsidRPr="004B17AA">
        <w:rPr>
          <w:rFonts w:ascii="Times New Roman" w:hAnsi="Times New Roman" w:cs="Times New Roman"/>
          <w:sz w:val="28"/>
          <w:szCs w:val="28"/>
        </w:rPr>
        <w:t>AgroBioRes</w:t>
      </w:r>
      <w:proofErr w:type="spellEnd"/>
      <w:r w:rsidR="00EE17C5" w:rsidRPr="004B17AA">
        <w:rPr>
          <w:rFonts w:ascii="Times New Roman" w:hAnsi="Times New Roman" w:cs="Times New Roman"/>
          <w:sz w:val="28"/>
          <w:szCs w:val="28"/>
        </w:rPr>
        <w:t>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EE17C5" w:rsidRPr="004B17AA">
        <w:rPr>
          <w:rFonts w:ascii="Times New Roman" w:hAnsi="Times New Roman" w:cs="Times New Roman"/>
          <w:sz w:val="28"/>
          <w:szCs w:val="28"/>
        </w:rPr>
        <w:t>,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Inovatīvi risinājumi sociālajā </w:t>
      </w:r>
      <w:proofErr w:type="spellStart"/>
      <w:r w:rsidR="003552D4" w:rsidRPr="004B17AA">
        <w:rPr>
          <w:rFonts w:ascii="Times New Roman" w:hAnsi="Times New Roman" w:cs="Times New Roman"/>
          <w:sz w:val="28"/>
          <w:szCs w:val="28"/>
        </w:rPr>
        <w:t>telerehabilitācijā</w:t>
      </w:r>
      <w:proofErr w:type="spellEnd"/>
      <w:r w:rsidR="003552D4" w:rsidRPr="004B17AA">
        <w:rPr>
          <w:rFonts w:ascii="Times New Roman" w:hAnsi="Times New Roman" w:cs="Times New Roman"/>
          <w:sz w:val="28"/>
          <w:szCs w:val="28"/>
        </w:rPr>
        <w:t xml:space="preserve"> Latvijas skolās iekļaujošās izglītības kontekstā (INOSOCTEREHI)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>,</w:t>
      </w:r>
      <w:r w:rsidR="00EE17C5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Tautsaimniecības transformācija, gudra izaugsme, pārvaldība un tiesiskais ietvars valsts un sabiedrības ilgtspējīgai attīstībai </w:t>
      </w:r>
      <w:r w:rsidR="00C37B5E" w:rsidRPr="004B17AA">
        <w:rPr>
          <w:rFonts w:ascii="Times New Roman" w:hAnsi="Times New Roman" w:cs="Times New Roman"/>
          <w:sz w:val="28"/>
          <w:szCs w:val="28"/>
        </w:rPr>
        <w:t>–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 jaunas pieejas ilgtspējīgas zināšanu sabi</w:t>
      </w:r>
      <w:r w:rsidR="00DD29BB" w:rsidRPr="004B17AA">
        <w:rPr>
          <w:rFonts w:ascii="Times New Roman" w:hAnsi="Times New Roman" w:cs="Times New Roman"/>
          <w:sz w:val="28"/>
          <w:szCs w:val="28"/>
        </w:rPr>
        <w:t>edrības veidošanai (EKOSOC_LV)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3552D4" w:rsidRPr="004B17AA">
        <w:rPr>
          <w:rFonts w:ascii="Times New Roman" w:hAnsi="Times New Roman" w:cs="Times New Roman"/>
          <w:sz w:val="28"/>
          <w:szCs w:val="28"/>
        </w:rPr>
        <w:t>Latvijas kultūras tradīciju ilgtspēja inovatīvā vidē (Habitus)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ar </w:t>
      </w:r>
      <w:r w:rsidR="009E4694" w:rsidRPr="004B17AA">
        <w:rPr>
          <w:rFonts w:ascii="Times New Roman" w:hAnsi="Times New Roman" w:cs="Times New Roman"/>
          <w:sz w:val="28"/>
          <w:szCs w:val="28"/>
          <w:lang w:eastAsia="lv-LV"/>
        </w:rPr>
        <w:t>Ministru kabineta 201</w:t>
      </w:r>
      <w:r w:rsidR="006D39C7" w:rsidRPr="004B17AA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9E4694" w:rsidRPr="004B17A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E4694" w:rsidRPr="004B17AA">
        <w:rPr>
          <w:rFonts w:ascii="Times New Roman" w:hAnsi="Times New Roman" w:cs="Times New Roman"/>
          <w:sz w:val="28"/>
          <w:szCs w:val="28"/>
          <w:lang w:eastAsia="lv-LV"/>
        </w:rPr>
        <w:t>gada 7.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E4694" w:rsidRPr="004B17AA">
        <w:rPr>
          <w:rFonts w:ascii="Times New Roman" w:hAnsi="Times New Roman" w:cs="Times New Roman"/>
          <w:sz w:val="28"/>
          <w:szCs w:val="28"/>
          <w:lang w:eastAsia="lv-LV"/>
        </w:rPr>
        <w:t>oktobra rīkojumu Nr.</w:t>
      </w:r>
      <w:r w:rsidR="00C37B5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E4694" w:rsidRPr="004B17AA">
        <w:rPr>
          <w:rFonts w:ascii="Times New Roman" w:hAnsi="Times New Roman" w:cs="Times New Roman"/>
          <w:sz w:val="28"/>
          <w:szCs w:val="28"/>
          <w:lang w:eastAsia="lv-LV"/>
        </w:rPr>
        <w:t>559 “Par papildu valsts pētījumu pro</w:t>
      </w:r>
      <w:r w:rsidR="00DD29BB" w:rsidRPr="004B17AA">
        <w:rPr>
          <w:rFonts w:ascii="Times New Roman" w:hAnsi="Times New Roman" w:cs="Times New Roman"/>
          <w:sz w:val="28"/>
          <w:szCs w:val="28"/>
          <w:lang w:eastAsia="lv-LV"/>
        </w:rPr>
        <w:t>grammām” apstiprināto programmu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3552D4" w:rsidRPr="004B17AA">
        <w:rPr>
          <w:rFonts w:ascii="Times New Roman" w:hAnsi="Times New Roman" w:cs="Times New Roman"/>
          <w:sz w:val="28"/>
          <w:szCs w:val="28"/>
        </w:rPr>
        <w:t>Inovatīvi materiāli un viedās tehnoloģijas vides drošumam (IMATEH)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>Nākamās paaudzes informācijas un komunikācijas tehnoloģiju (IKT) pētniecības valsts programma (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NexIT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>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,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Inovācija un ilgtspējīga attīstība: Latvijas </w:t>
      </w:r>
      <w:proofErr w:type="spellStart"/>
      <w:r w:rsidR="009E4694" w:rsidRPr="004B17AA">
        <w:rPr>
          <w:rFonts w:ascii="Times New Roman" w:hAnsi="Times New Roman" w:cs="Times New Roman"/>
          <w:sz w:val="28"/>
          <w:szCs w:val="28"/>
        </w:rPr>
        <w:t>pēckrīzes</w:t>
      </w:r>
      <w:proofErr w:type="spellEnd"/>
      <w:r w:rsidR="009E4694" w:rsidRPr="004B17AA">
        <w:rPr>
          <w:rFonts w:ascii="Times New Roman" w:hAnsi="Times New Roman" w:cs="Times New Roman"/>
          <w:sz w:val="28"/>
          <w:szCs w:val="28"/>
        </w:rPr>
        <w:t xml:space="preserve"> procesi </w:t>
      </w:r>
      <w:r w:rsidR="003552D4" w:rsidRPr="004B17AA">
        <w:rPr>
          <w:rFonts w:ascii="Times New Roman" w:hAnsi="Times New Roman" w:cs="Times New Roman"/>
          <w:sz w:val="28"/>
          <w:szCs w:val="28"/>
        </w:rPr>
        <w:t>globālā kontekstā (SUSTINNO)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3552D4" w:rsidRPr="004B17AA">
        <w:rPr>
          <w:rFonts w:ascii="Times New Roman" w:hAnsi="Times New Roman" w:cs="Times New Roman"/>
          <w:sz w:val="28"/>
          <w:szCs w:val="28"/>
        </w:rPr>
        <w:t xml:space="preserve"> un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C37B5E" w:rsidRPr="004B17AA">
        <w:rPr>
          <w:rFonts w:ascii="Times New Roman" w:hAnsi="Times New Roman" w:cs="Times New Roman"/>
          <w:sz w:val="28"/>
          <w:szCs w:val="28"/>
        </w:rPr>
        <w:t>“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Letonika </w:t>
      </w:r>
      <w:r w:rsidR="00C37B5E" w:rsidRPr="004B17AA">
        <w:rPr>
          <w:rFonts w:ascii="Times New Roman" w:hAnsi="Times New Roman" w:cs="Times New Roman"/>
          <w:sz w:val="28"/>
          <w:szCs w:val="28"/>
        </w:rPr>
        <w:t>–</w:t>
      </w:r>
      <w:r w:rsidR="009E4694" w:rsidRPr="004B17AA">
        <w:rPr>
          <w:rFonts w:ascii="Times New Roman" w:hAnsi="Times New Roman" w:cs="Times New Roman"/>
          <w:sz w:val="28"/>
          <w:szCs w:val="28"/>
        </w:rPr>
        <w:t xml:space="preserve"> Latvijas vēsture, valoda, kultūra, vērtības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  <w:r w:rsidR="00D76BC7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>izpildes termiņu var</w:t>
      </w:r>
      <w:r w:rsidR="00EE17C5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pagarināt</w:t>
      </w:r>
      <w:r w:rsidR="00B7498E"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E17C5" w:rsidRPr="004B17AA">
        <w:rPr>
          <w:rFonts w:ascii="Times New Roman" w:hAnsi="Times New Roman" w:cs="Times New Roman"/>
          <w:sz w:val="28"/>
          <w:szCs w:val="28"/>
        </w:rPr>
        <w:t>uz laiku līdz</w:t>
      </w:r>
      <w:r w:rsidR="00B7498E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D60BB1" w:rsidRPr="004B17AA">
        <w:rPr>
          <w:rFonts w:ascii="Times New Roman" w:hAnsi="Times New Roman" w:cs="Times New Roman"/>
          <w:sz w:val="28"/>
          <w:szCs w:val="28"/>
        </w:rPr>
        <w:t>12 mēnešiem</w:t>
      </w:r>
      <w:r w:rsidR="00EE17C5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B7498E" w:rsidRPr="004B17AA">
        <w:rPr>
          <w:rFonts w:ascii="Times New Roman" w:hAnsi="Times New Roman" w:cs="Times New Roman"/>
          <w:sz w:val="28"/>
          <w:szCs w:val="28"/>
        </w:rPr>
        <w:t xml:space="preserve">pēc Ministru kabineta apstiprināto prioritāro </w:t>
      </w:r>
      <w:r w:rsidR="00EE17C5" w:rsidRPr="004B17AA">
        <w:rPr>
          <w:rFonts w:ascii="Times New Roman" w:hAnsi="Times New Roman" w:cs="Times New Roman"/>
          <w:sz w:val="28"/>
          <w:szCs w:val="28"/>
        </w:rPr>
        <w:t>virzienu zinātnē 2014.</w:t>
      </w:r>
      <w:r w:rsidR="00C37B5E" w:rsidRPr="004B17AA">
        <w:rPr>
          <w:rFonts w:ascii="Times New Roman" w:hAnsi="Times New Roman" w:cs="Times New Roman"/>
          <w:sz w:val="28"/>
          <w:szCs w:val="28"/>
        </w:rPr>
        <w:t xml:space="preserve"> – </w:t>
      </w:r>
      <w:r w:rsidR="00EE17C5" w:rsidRPr="004B17AA">
        <w:rPr>
          <w:rFonts w:ascii="Times New Roman" w:hAnsi="Times New Roman" w:cs="Times New Roman"/>
          <w:sz w:val="28"/>
          <w:szCs w:val="28"/>
        </w:rPr>
        <w:t>2017.</w:t>
      </w:r>
      <w:r w:rsidR="00C37B5E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EE17C5" w:rsidRPr="004B17AA">
        <w:rPr>
          <w:rFonts w:ascii="Times New Roman" w:hAnsi="Times New Roman" w:cs="Times New Roman"/>
          <w:sz w:val="28"/>
          <w:szCs w:val="28"/>
        </w:rPr>
        <w:t>gadam</w:t>
      </w:r>
      <w:r w:rsidR="00B7498E" w:rsidRPr="004B17AA">
        <w:rPr>
          <w:rFonts w:ascii="Times New Roman" w:hAnsi="Times New Roman" w:cs="Times New Roman"/>
          <w:sz w:val="28"/>
          <w:szCs w:val="28"/>
        </w:rPr>
        <w:t xml:space="preserve"> termiņa beigām. Komisija šādu lēmumu</w:t>
      </w:r>
      <w:r w:rsidR="00EE17C5" w:rsidRPr="004B17AA">
        <w:rPr>
          <w:rFonts w:ascii="Times New Roman" w:hAnsi="Times New Roman" w:cs="Times New Roman"/>
          <w:sz w:val="28"/>
          <w:szCs w:val="28"/>
        </w:rPr>
        <w:t xml:space="preserve"> par </w:t>
      </w:r>
      <w:r w:rsidR="008C19F0" w:rsidRPr="004B17AA">
        <w:rPr>
          <w:rFonts w:ascii="Times New Roman" w:hAnsi="Times New Roman" w:cs="Times New Roman"/>
          <w:sz w:val="28"/>
          <w:szCs w:val="28"/>
        </w:rPr>
        <w:t>šajā punktā minētās programmas</w:t>
      </w:r>
      <w:r w:rsidR="00EE17C5" w:rsidRPr="004B17AA">
        <w:rPr>
          <w:rFonts w:ascii="Times New Roman" w:hAnsi="Times New Roman" w:cs="Times New Roman"/>
          <w:sz w:val="28"/>
          <w:szCs w:val="28"/>
        </w:rPr>
        <w:t xml:space="preserve"> izpildes termiņa </w:t>
      </w:r>
      <w:r w:rsidR="00EE17C5" w:rsidRPr="004B17AA">
        <w:rPr>
          <w:rFonts w:ascii="Times New Roman" w:hAnsi="Times New Roman" w:cs="Times New Roman"/>
          <w:sz w:val="28"/>
          <w:szCs w:val="28"/>
        </w:rPr>
        <w:lastRenderedPageBreak/>
        <w:t>pagarinājumu</w:t>
      </w:r>
      <w:r w:rsidR="00B7498E" w:rsidRPr="004B17AA">
        <w:rPr>
          <w:rFonts w:ascii="Times New Roman" w:hAnsi="Times New Roman" w:cs="Times New Roman"/>
          <w:sz w:val="28"/>
          <w:szCs w:val="28"/>
        </w:rPr>
        <w:t xml:space="preserve"> pieņem pē</w:t>
      </w:r>
      <w:r w:rsidR="007C6AA1" w:rsidRPr="004B17AA">
        <w:rPr>
          <w:rFonts w:ascii="Times New Roman" w:hAnsi="Times New Roman" w:cs="Times New Roman"/>
          <w:sz w:val="28"/>
          <w:szCs w:val="28"/>
        </w:rPr>
        <w:t>c programmas vadītāja iesnieguma</w:t>
      </w:r>
      <w:r w:rsidR="00EE17C5" w:rsidRPr="004B17AA">
        <w:rPr>
          <w:rFonts w:ascii="Times New Roman" w:hAnsi="Times New Roman" w:cs="Times New Roman"/>
          <w:sz w:val="28"/>
          <w:szCs w:val="28"/>
        </w:rPr>
        <w:t xml:space="preserve"> </w:t>
      </w:r>
      <w:r w:rsidR="00B7498E" w:rsidRPr="004B17AA">
        <w:rPr>
          <w:rFonts w:ascii="Times New Roman" w:hAnsi="Times New Roman" w:cs="Times New Roman"/>
          <w:sz w:val="28"/>
          <w:szCs w:val="28"/>
        </w:rPr>
        <w:t>par programmas izpildes termiņa pagarināšanu saņemšanas</w:t>
      </w:r>
      <w:r w:rsidR="008C19F0" w:rsidRPr="004B17AA">
        <w:rPr>
          <w:rFonts w:ascii="Times New Roman" w:hAnsi="Times New Roman" w:cs="Times New Roman"/>
          <w:sz w:val="28"/>
          <w:szCs w:val="28"/>
        </w:rPr>
        <w:t>.</w:t>
      </w:r>
      <w:r w:rsidR="00C37B5E" w:rsidRPr="004B17AA">
        <w:rPr>
          <w:rFonts w:ascii="Times New Roman" w:hAnsi="Times New Roman" w:cs="Times New Roman"/>
          <w:sz w:val="28"/>
          <w:szCs w:val="28"/>
        </w:rPr>
        <w:t>”</w:t>
      </w:r>
    </w:p>
    <w:p w14:paraId="2EC43CB7" w14:textId="77777777" w:rsidR="008F1F9B" w:rsidRPr="004B17AA" w:rsidRDefault="008F1F9B" w:rsidP="00D7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87292" w14:textId="77777777" w:rsidR="00B7498E" w:rsidRPr="004B17AA" w:rsidRDefault="00B7498E" w:rsidP="00B7498E">
      <w:pPr>
        <w:pStyle w:val="tv213limenis2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4C230B21" w14:textId="77777777" w:rsidR="00AD7A43" w:rsidRPr="004B17AA" w:rsidRDefault="00AD7A43" w:rsidP="00B7498E">
      <w:pPr>
        <w:pStyle w:val="tv213limenis2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34B02913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Māris Kučinskis  </w:t>
      </w:r>
    </w:p>
    <w:p w14:paraId="6524962A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7A1C869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492475A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Izglītības un zinātnes ministrs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  <w:t>Kārlis Šadurskis</w:t>
      </w:r>
    </w:p>
    <w:p w14:paraId="1AC80E0E" w14:textId="77777777" w:rsidR="00C92A57" w:rsidRPr="004B17AA" w:rsidRDefault="00C92A57" w:rsidP="00C92A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7CFF812" w14:textId="77777777" w:rsidR="00C92A57" w:rsidRPr="004B17AA" w:rsidRDefault="00C92A57" w:rsidP="00C92A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06C7ADE" w14:textId="77777777" w:rsidR="00C92A57" w:rsidRPr="004B17AA" w:rsidRDefault="00C92A57" w:rsidP="00C92A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>Iesniedzējs:                                                                                                                           Izglītības un zinātnes ministrs</w:t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sz w:val="28"/>
          <w:szCs w:val="28"/>
          <w:lang w:eastAsia="lv-LV"/>
        </w:rPr>
        <w:tab/>
        <w:t>Kārlis Šadurskis</w:t>
      </w:r>
    </w:p>
    <w:p w14:paraId="6CB2768E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57B129C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85A93D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</w:pPr>
      <w:r w:rsidRPr="004B17AA">
        <w:rPr>
          <w:rFonts w:ascii="Times New Roman" w:hAnsi="Times New Roman" w:cs="Times New Roman"/>
          <w:sz w:val="28"/>
          <w:szCs w:val="28"/>
          <w:lang w:eastAsia="lv-LV"/>
        </w:rPr>
        <w:t xml:space="preserve">Vizē: </w:t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4B17AA"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  <w:tab/>
        <w:t>Līga Lejiņa</w:t>
      </w:r>
    </w:p>
    <w:p w14:paraId="7BBA5655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lv-LV"/>
        </w:rPr>
      </w:pPr>
    </w:p>
    <w:p w14:paraId="368EFE87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6C7606E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B1834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C5E3B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7C105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4B082" w14:textId="6DCDE7DC" w:rsidR="00C92A57" w:rsidRPr="004B17AA" w:rsidRDefault="00A77271" w:rsidP="00C92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03.10</w:t>
      </w:r>
      <w:r w:rsidR="00E97EF3" w:rsidRPr="004B17AA">
        <w:rPr>
          <w:rFonts w:ascii="Times New Roman" w:hAnsi="Times New Roman" w:cs="Times New Roman"/>
        </w:rPr>
        <w:t>.2017. 1</w:t>
      </w:r>
      <w:r w:rsidR="004122FA">
        <w:rPr>
          <w:rFonts w:ascii="Times New Roman" w:hAnsi="Times New Roman" w:cs="Times New Roman"/>
        </w:rPr>
        <w:t>6</w:t>
      </w:r>
      <w:r w:rsidR="00B61900" w:rsidRPr="004B17AA">
        <w:rPr>
          <w:rFonts w:ascii="Times New Roman" w:hAnsi="Times New Roman" w:cs="Times New Roman"/>
        </w:rPr>
        <w:t>:08</w:t>
      </w:r>
    </w:p>
    <w:p w14:paraId="3FD4674F" w14:textId="420320B1" w:rsidR="00C92A57" w:rsidRPr="004B17AA" w:rsidRDefault="00B61900" w:rsidP="00C92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7AA">
        <w:rPr>
          <w:rFonts w:ascii="Times New Roman" w:hAnsi="Times New Roman" w:cs="Times New Roman"/>
        </w:rPr>
        <w:t>330</w:t>
      </w:r>
      <w:bookmarkStart w:id="4" w:name="_GoBack"/>
      <w:bookmarkEnd w:id="4"/>
    </w:p>
    <w:p w14:paraId="528C13BF" w14:textId="77777777" w:rsidR="00C92A57" w:rsidRPr="004B17AA" w:rsidRDefault="00C92A57" w:rsidP="00C92A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7AA">
        <w:rPr>
          <w:rFonts w:ascii="Times New Roman" w:hAnsi="Times New Roman" w:cs="Times New Roman"/>
        </w:rPr>
        <w:t>Depkovska, 67047772</w:t>
      </w:r>
    </w:p>
    <w:p w14:paraId="0786099A" w14:textId="22DA5C06" w:rsidR="00327538" w:rsidRPr="004B17AA" w:rsidRDefault="000A0593" w:rsidP="0021760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C92A57" w:rsidRPr="004B17AA">
          <w:rPr>
            <w:rStyle w:val="Hyperlink"/>
            <w:rFonts w:ascii="Times New Roman" w:hAnsi="Times New Roman" w:cs="Times New Roman"/>
            <w:color w:val="auto"/>
          </w:rPr>
          <w:t>anita.depkovska@izm.gov.lv</w:t>
        </w:r>
      </w:hyperlink>
    </w:p>
    <w:sectPr w:rsidR="00327538" w:rsidRPr="004B17AA" w:rsidSect="00505C0B">
      <w:headerReference w:type="default" r:id="rId10"/>
      <w:footerReference w:type="default" r:id="rId11"/>
      <w:footerReference w:type="first" r:id="rId12"/>
      <w:pgSz w:w="11906" w:h="16838"/>
      <w:pgMar w:top="1134" w:right="141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7D9A" w14:textId="77777777" w:rsidR="000A0593" w:rsidRDefault="000A0593" w:rsidP="00FD3E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B869C7" w14:textId="77777777" w:rsidR="000A0593" w:rsidRDefault="000A0593" w:rsidP="00FD3E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A8B4" w14:textId="2C81B861" w:rsidR="00634CF9" w:rsidRPr="00634CF9" w:rsidRDefault="00634CF9" w:rsidP="00634CF9">
    <w:pPr>
      <w:pStyle w:val="Heading3"/>
      <w:shd w:val="clear" w:color="auto" w:fill="FFFFFF"/>
      <w:spacing w:before="0" w:beforeAutospacing="0" w:after="0" w:afterAutospacing="0"/>
      <w:jc w:val="both"/>
      <w:rPr>
        <w:b w:val="0"/>
        <w:bCs w:val="0"/>
        <w:sz w:val="24"/>
        <w:szCs w:val="24"/>
      </w:rPr>
    </w:pPr>
    <w:r w:rsidRPr="00634CF9">
      <w:rPr>
        <w:b w:val="0"/>
        <w:bCs w:val="0"/>
        <w:sz w:val="24"/>
        <w:szCs w:val="24"/>
      </w:rPr>
      <w:t>IZM</w:t>
    </w:r>
    <w:r w:rsidR="00A77271">
      <w:rPr>
        <w:b w:val="0"/>
        <w:bCs w:val="0"/>
        <w:sz w:val="24"/>
        <w:szCs w:val="24"/>
      </w:rPr>
      <w:t>not_0310</w:t>
    </w:r>
    <w:r w:rsidRPr="00634CF9">
      <w:rPr>
        <w:b w:val="0"/>
        <w:bCs w:val="0"/>
        <w:sz w:val="24"/>
        <w:szCs w:val="24"/>
      </w:rPr>
      <w:t xml:space="preserve">17_groz443; </w:t>
    </w:r>
    <w:r w:rsidRPr="00634CF9">
      <w:rPr>
        <w:rStyle w:val="Strong"/>
        <w:sz w:val="24"/>
        <w:szCs w:val="24"/>
      </w:rPr>
      <w:t>Grozījums Ministru kabineta 2006. gada 30. maija noteikumos Nr. 443 “</w:t>
    </w:r>
    <w:hyperlink r:id="rId1" w:tgtFrame="_blank" w:history="1">
      <w:r w:rsidRPr="00634CF9">
        <w:rPr>
          <w:rStyle w:val="Hyperlink"/>
          <w:b w:val="0"/>
          <w:bCs w:val="0"/>
          <w:color w:val="auto"/>
          <w:sz w:val="24"/>
          <w:szCs w:val="24"/>
          <w:u w:val="none"/>
        </w:rPr>
        <w:t>Valsts pētījumu programmu pieteikšanas, ekspertīzes un finansēšanas kārtība</w:t>
      </w:r>
    </w:hyperlink>
    <w:r w:rsidRPr="00634CF9">
      <w:rPr>
        <w:rStyle w:val="Strong"/>
        <w:sz w:val="24"/>
        <w:szCs w:val="24"/>
      </w:rPr>
      <w:t>”</w:t>
    </w:r>
  </w:p>
  <w:p w14:paraId="0B35D2A8" w14:textId="7118E7FC" w:rsidR="00493036" w:rsidRPr="00634CF9" w:rsidRDefault="00493036" w:rsidP="00634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8757" w14:textId="70743D02" w:rsidR="00634CF9" w:rsidRPr="00634CF9" w:rsidRDefault="00634CF9" w:rsidP="00634CF9">
    <w:pPr>
      <w:pStyle w:val="Heading3"/>
      <w:shd w:val="clear" w:color="auto" w:fill="FFFFFF"/>
      <w:spacing w:before="0" w:beforeAutospacing="0" w:after="0" w:afterAutospacing="0"/>
      <w:jc w:val="both"/>
      <w:rPr>
        <w:b w:val="0"/>
        <w:bCs w:val="0"/>
        <w:sz w:val="24"/>
        <w:szCs w:val="24"/>
      </w:rPr>
    </w:pPr>
    <w:r w:rsidRPr="00634CF9">
      <w:rPr>
        <w:b w:val="0"/>
        <w:bCs w:val="0"/>
        <w:sz w:val="24"/>
        <w:szCs w:val="24"/>
      </w:rPr>
      <w:t>IZM</w:t>
    </w:r>
    <w:r w:rsidR="004122FA">
      <w:rPr>
        <w:b w:val="0"/>
        <w:bCs w:val="0"/>
        <w:sz w:val="24"/>
        <w:szCs w:val="24"/>
      </w:rPr>
      <w:t>n</w:t>
    </w:r>
    <w:r w:rsidRPr="00634CF9">
      <w:rPr>
        <w:b w:val="0"/>
        <w:bCs w:val="0"/>
        <w:sz w:val="24"/>
        <w:szCs w:val="24"/>
      </w:rPr>
      <w:t>ot_</w:t>
    </w:r>
    <w:r w:rsidR="00A77271">
      <w:rPr>
        <w:b w:val="0"/>
        <w:bCs w:val="0"/>
        <w:sz w:val="24"/>
        <w:szCs w:val="24"/>
      </w:rPr>
      <w:t>0310</w:t>
    </w:r>
    <w:r w:rsidRPr="00634CF9">
      <w:rPr>
        <w:b w:val="0"/>
        <w:bCs w:val="0"/>
        <w:sz w:val="24"/>
        <w:szCs w:val="24"/>
      </w:rPr>
      <w:t xml:space="preserve">17_groz443; </w:t>
    </w:r>
    <w:r w:rsidRPr="00634CF9">
      <w:rPr>
        <w:rStyle w:val="Strong"/>
        <w:sz w:val="24"/>
        <w:szCs w:val="24"/>
      </w:rPr>
      <w:t>Grozījums Ministru kabineta 2006. gada 30. maija noteikumos Nr. 443 “</w:t>
    </w:r>
    <w:hyperlink r:id="rId1" w:tgtFrame="_blank" w:history="1">
      <w:r w:rsidRPr="00634CF9">
        <w:rPr>
          <w:rStyle w:val="Hyperlink"/>
          <w:b w:val="0"/>
          <w:bCs w:val="0"/>
          <w:color w:val="auto"/>
          <w:sz w:val="24"/>
          <w:szCs w:val="24"/>
          <w:u w:val="none"/>
        </w:rPr>
        <w:t>Valsts pētījumu programmu pieteikšanas, ekspertīzes un finansēšanas kārtība</w:t>
      </w:r>
    </w:hyperlink>
    <w:r w:rsidRPr="00634CF9">
      <w:rPr>
        <w:rStyle w:val="Strong"/>
        <w:sz w:val="24"/>
        <w:szCs w:val="24"/>
      </w:rPr>
      <w:t>”</w:t>
    </w:r>
  </w:p>
  <w:p w14:paraId="24184C35" w14:textId="77777777" w:rsidR="00493036" w:rsidRDefault="00493036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0314" w14:textId="77777777" w:rsidR="000A0593" w:rsidRDefault="000A0593" w:rsidP="00FD3E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BBE60D" w14:textId="77777777" w:rsidR="000A0593" w:rsidRDefault="000A0593" w:rsidP="00FD3E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1240" w14:textId="77777777" w:rsidR="00493036" w:rsidRPr="00A4657F" w:rsidRDefault="00BF42E8">
    <w:pPr>
      <w:pStyle w:val="Header"/>
      <w:jc w:val="center"/>
      <w:rPr>
        <w:rFonts w:ascii="Times New Roman" w:hAnsi="Times New Roman" w:cs="Times New Roman"/>
      </w:rPr>
    </w:pPr>
    <w:r w:rsidRPr="00A4657F">
      <w:rPr>
        <w:rFonts w:ascii="Times New Roman" w:hAnsi="Times New Roman" w:cs="Times New Roman"/>
      </w:rPr>
      <w:fldChar w:fldCharType="begin"/>
    </w:r>
    <w:r w:rsidR="00493036" w:rsidRPr="00A4657F">
      <w:rPr>
        <w:rFonts w:ascii="Times New Roman" w:hAnsi="Times New Roman" w:cs="Times New Roman"/>
      </w:rPr>
      <w:instrText xml:space="preserve"> PAGE   \* MERGEFORMAT </w:instrText>
    </w:r>
    <w:r w:rsidRPr="00A4657F">
      <w:rPr>
        <w:rFonts w:ascii="Times New Roman" w:hAnsi="Times New Roman" w:cs="Times New Roman"/>
      </w:rPr>
      <w:fldChar w:fldCharType="separate"/>
    </w:r>
    <w:r w:rsidR="00A77271">
      <w:rPr>
        <w:rFonts w:ascii="Times New Roman" w:hAnsi="Times New Roman" w:cs="Times New Roman"/>
        <w:noProof/>
      </w:rPr>
      <w:t>2</w:t>
    </w:r>
    <w:r w:rsidRPr="00A4657F">
      <w:rPr>
        <w:rFonts w:ascii="Times New Roman" w:hAnsi="Times New Roman" w:cs="Times New Roman"/>
      </w:rPr>
      <w:fldChar w:fldCharType="end"/>
    </w:r>
  </w:p>
  <w:p w14:paraId="6DC60CC5" w14:textId="77777777" w:rsidR="00493036" w:rsidRDefault="00493036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81B"/>
    <w:multiLevelType w:val="multilevel"/>
    <w:tmpl w:val="57FAA3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534070"/>
    <w:multiLevelType w:val="hybridMultilevel"/>
    <w:tmpl w:val="61464AF0"/>
    <w:lvl w:ilvl="0" w:tplc="8D9E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94BDF"/>
    <w:multiLevelType w:val="hybridMultilevel"/>
    <w:tmpl w:val="BBFAF83E"/>
    <w:lvl w:ilvl="0" w:tplc="1388B22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A23B0"/>
    <w:multiLevelType w:val="multilevel"/>
    <w:tmpl w:val="7AE0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504E4A"/>
    <w:multiLevelType w:val="hybridMultilevel"/>
    <w:tmpl w:val="1BC47CC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EB5975"/>
    <w:multiLevelType w:val="hybridMultilevel"/>
    <w:tmpl w:val="2F02C110"/>
    <w:lvl w:ilvl="0" w:tplc="0F465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4AB0"/>
    <w:multiLevelType w:val="multilevel"/>
    <w:tmpl w:val="27DA2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263D37"/>
    <w:multiLevelType w:val="hybridMultilevel"/>
    <w:tmpl w:val="BBFAF83E"/>
    <w:lvl w:ilvl="0" w:tplc="1388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537D9"/>
    <w:multiLevelType w:val="hybridMultilevel"/>
    <w:tmpl w:val="5E985360"/>
    <w:lvl w:ilvl="0" w:tplc="D406AA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EC1E8D"/>
    <w:multiLevelType w:val="multilevel"/>
    <w:tmpl w:val="94608C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4"/>
    <w:rsid w:val="0000120A"/>
    <w:rsid w:val="00001B52"/>
    <w:rsid w:val="00020A1F"/>
    <w:rsid w:val="00027FC9"/>
    <w:rsid w:val="0005257E"/>
    <w:rsid w:val="0006060D"/>
    <w:rsid w:val="000626F4"/>
    <w:rsid w:val="00064360"/>
    <w:rsid w:val="000650BA"/>
    <w:rsid w:val="00065DEB"/>
    <w:rsid w:val="000A0593"/>
    <w:rsid w:val="000B3E13"/>
    <w:rsid w:val="000B43B1"/>
    <w:rsid w:val="000B4FBF"/>
    <w:rsid w:val="000B5C47"/>
    <w:rsid w:val="000B69B7"/>
    <w:rsid w:val="000D76F9"/>
    <w:rsid w:val="000E0415"/>
    <w:rsid w:val="000E36DA"/>
    <w:rsid w:val="000E37BB"/>
    <w:rsid w:val="000F1FDA"/>
    <w:rsid w:val="000F51DC"/>
    <w:rsid w:val="00106F9B"/>
    <w:rsid w:val="00110C7C"/>
    <w:rsid w:val="0012623F"/>
    <w:rsid w:val="001302DD"/>
    <w:rsid w:val="00132EF1"/>
    <w:rsid w:val="00133D7D"/>
    <w:rsid w:val="00147815"/>
    <w:rsid w:val="001601D4"/>
    <w:rsid w:val="00160AEA"/>
    <w:rsid w:val="00167D88"/>
    <w:rsid w:val="00170B02"/>
    <w:rsid w:val="00171279"/>
    <w:rsid w:val="001762B6"/>
    <w:rsid w:val="00176D06"/>
    <w:rsid w:val="0017747E"/>
    <w:rsid w:val="00187056"/>
    <w:rsid w:val="00187846"/>
    <w:rsid w:val="001A1370"/>
    <w:rsid w:val="001B5530"/>
    <w:rsid w:val="001B6F36"/>
    <w:rsid w:val="001B71FB"/>
    <w:rsid w:val="001D6122"/>
    <w:rsid w:val="001E3623"/>
    <w:rsid w:val="001E50EB"/>
    <w:rsid w:val="001F2F18"/>
    <w:rsid w:val="001F7FFA"/>
    <w:rsid w:val="00200551"/>
    <w:rsid w:val="0020452F"/>
    <w:rsid w:val="00217608"/>
    <w:rsid w:val="002202EC"/>
    <w:rsid w:val="00224D33"/>
    <w:rsid w:val="00225E75"/>
    <w:rsid w:val="002264EC"/>
    <w:rsid w:val="00234D21"/>
    <w:rsid w:val="00252065"/>
    <w:rsid w:val="00263E66"/>
    <w:rsid w:val="00274E06"/>
    <w:rsid w:val="00280BDB"/>
    <w:rsid w:val="00284A6D"/>
    <w:rsid w:val="00295347"/>
    <w:rsid w:val="00296F41"/>
    <w:rsid w:val="002A57B5"/>
    <w:rsid w:val="002B38A4"/>
    <w:rsid w:val="002B4FB8"/>
    <w:rsid w:val="002C58AC"/>
    <w:rsid w:val="002D365B"/>
    <w:rsid w:val="003123E5"/>
    <w:rsid w:val="003124E0"/>
    <w:rsid w:val="00312914"/>
    <w:rsid w:val="00314632"/>
    <w:rsid w:val="00320D8B"/>
    <w:rsid w:val="00321942"/>
    <w:rsid w:val="00327538"/>
    <w:rsid w:val="00327BDB"/>
    <w:rsid w:val="0033229F"/>
    <w:rsid w:val="00333FCA"/>
    <w:rsid w:val="003453E6"/>
    <w:rsid w:val="00347549"/>
    <w:rsid w:val="00352020"/>
    <w:rsid w:val="003552D4"/>
    <w:rsid w:val="00361659"/>
    <w:rsid w:val="00361ED2"/>
    <w:rsid w:val="00372068"/>
    <w:rsid w:val="003741D6"/>
    <w:rsid w:val="003818EE"/>
    <w:rsid w:val="00386A64"/>
    <w:rsid w:val="003A1E51"/>
    <w:rsid w:val="003A6AD7"/>
    <w:rsid w:val="003B2091"/>
    <w:rsid w:val="003B3486"/>
    <w:rsid w:val="003B39FA"/>
    <w:rsid w:val="003B6881"/>
    <w:rsid w:val="003C38B1"/>
    <w:rsid w:val="003E0999"/>
    <w:rsid w:val="003E2EA6"/>
    <w:rsid w:val="003E65C8"/>
    <w:rsid w:val="003E7FFC"/>
    <w:rsid w:val="003F165E"/>
    <w:rsid w:val="003F50A4"/>
    <w:rsid w:val="004122FA"/>
    <w:rsid w:val="0041579E"/>
    <w:rsid w:val="00445E07"/>
    <w:rsid w:val="004549A5"/>
    <w:rsid w:val="00476376"/>
    <w:rsid w:val="00482956"/>
    <w:rsid w:val="00486DB1"/>
    <w:rsid w:val="00487DAF"/>
    <w:rsid w:val="00493036"/>
    <w:rsid w:val="0049306B"/>
    <w:rsid w:val="004967B0"/>
    <w:rsid w:val="004B17AA"/>
    <w:rsid w:val="004B5347"/>
    <w:rsid w:val="004C20F2"/>
    <w:rsid w:val="004D4585"/>
    <w:rsid w:val="004F09EF"/>
    <w:rsid w:val="004F3D45"/>
    <w:rsid w:val="004F7033"/>
    <w:rsid w:val="004F7D10"/>
    <w:rsid w:val="00503B92"/>
    <w:rsid w:val="005054C1"/>
    <w:rsid w:val="005054E9"/>
    <w:rsid w:val="00505C0B"/>
    <w:rsid w:val="0051276B"/>
    <w:rsid w:val="00516750"/>
    <w:rsid w:val="00524547"/>
    <w:rsid w:val="00526EEE"/>
    <w:rsid w:val="00531363"/>
    <w:rsid w:val="00533A84"/>
    <w:rsid w:val="00584C47"/>
    <w:rsid w:val="00590DCF"/>
    <w:rsid w:val="00597BE9"/>
    <w:rsid w:val="005A11B1"/>
    <w:rsid w:val="005A2148"/>
    <w:rsid w:val="005A3583"/>
    <w:rsid w:val="005A3EAF"/>
    <w:rsid w:val="005B1050"/>
    <w:rsid w:val="005B3B17"/>
    <w:rsid w:val="005B7391"/>
    <w:rsid w:val="005C0124"/>
    <w:rsid w:val="005E0A03"/>
    <w:rsid w:val="005E7CDA"/>
    <w:rsid w:val="005F5EE4"/>
    <w:rsid w:val="005F740C"/>
    <w:rsid w:val="005F7DE1"/>
    <w:rsid w:val="00601484"/>
    <w:rsid w:val="00604183"/>
    <w:rsid w:val="0063369F"/>
    <w:rsid w:val="00634CF9"/>
    <w:rsid w:val="00634F04"/>
    <w:rsid w:val="00636F0E"/>
    <w:rsid w:val="006461E2"/>
    <w:rsid w:val="006500C4"/>
    <w:rsid w:val="00650AC8"/>
    <w:rsid w:val="00676157"/>
    <w:rsid w:val="00686B9B"/>
    <w:rsid w:val="006906EF"/>
    <w:rsid w:val="00691A6C"/>
    <w:rsid w:val="00696550"/>
    <w:rsid w:val="006B39E0"/>
    <w:rsid w:val="006B3BCB"/>
    <w:rsid w:val="006B69DB"/>
    <w:rsid w:val="006C21F4"/>
    <w:rsid w:val="006C305D"/>
    <w:rsid w:val="006D39C7"/>
    <w:rsid w:val="006E3E27"/>
    <w:rsid w:val="006F7768"/>
    <w:rsid w:val="00702764"/>
    <w:rsid w:val="0070445A"/>
    <w:rsid w:val="00705CCF"/>
    <w:rsid w:val="00715424"/>
    <w:rsid w:val="00717482"/>
    <w:rsid w:val="007357EA"/>
    <w:rsid w:val="00742684"/>
    <w:rsid w:val="00752939"/>
    <w:rsid w:val="00754634"/>
    <w:rsid w:val="00761DC9"/>
    <w:rsid w:val="00766380"/>
    <w:rsid w:val="0076680C"/>
    <w:rsid w:val="007768FB"/>
    <w:rsid w:val="007849E6"/>
    <w:rsid w:val="00792050"/>
    <w:rsid w:val="007A1E9A"/>
    <w:rsid w:val="007C6AA1"/>
    <w:rsid w:val="007D1315"/>
    <w:rsid w:val="007D19D7"/>
    <w:rsid w:val="007D3B52"/>
    <w:rsid w:val="007D7549"/>
    <w:rsid w:val="007F213D"/>
    <w:rsid w:val="0080520F"/>
    <w:rsid w:val="0081399F"/>
    <w:rsid w:val="0082345C"/>
    <w:rsid w:val="008235F6"/>
    <w:rsid w:val="00824156"/>
    <w:rsid w:val="00831853"/>
    <w:rsid w:val="00832F1F"/>
    <w:rsid w:val="00844393"/>
    <w:rsid w:val="008461C0"/>
    <w:rsid w:val="008466C7"/>
    <w:rsid w:val="00850DC7"/>
    <w:rsid w:val="00855EFB"/>
    <w:rsid w:val="00857152"/>
    <w:rsid w:val="00870E25"/>
    <w:rsid w:val="00874ED3"/>
    <w:rsid w:val="0089062D"/>
    <w:rsid w:val="00894688"/>
    <w:rsid w:val="008A4452"/>
    <w:rsid w:val="008A7E46"/>
    <w:rsid w:val="008B1385"/>
    <w:rsid w:val="008B689D"/>
    <w:rsid w:val="008C19F0"/>
    <w:rsid w:val="008C23F2"/>
    <w:rsid w:val="008C4EA5"/>
    <w:rsid w:val="008D3A4A"/>
    <w:rsid w:val="008D6779"/>
    <w:rsid w:val="008E3DFD"/>
    <w:rsid w:val="008F0578"/>
    <w:rsid w:val="008F1F9B"/>
    <w:rsid w:val="008F7867"/>
    <w:rsid w:val="009073E3"/>
    <w:rsid w:val="009109E7"/>
    <w:rsid w:val="00910A6B"/>
    <w:rsid w:val="00910D4E"/>
    <w:rsid w:val="0091264C"/>
    <w:rsid w:val="00914CDE"/>
    <w:rsid w:val="00917277"/>
    <w:rsid w:val="00931F3B"/>
    <w:rsid w:val="00933FC2"/>
    <w:rsid w:val="00935939"/>
    <w:rsid w:val="009407EB"/>
    <w:rsid w:val="00951C21"/>
    <w:rsid w:val="00952CE4"/>
    <w:rsid w:val="00953CB5"/>
    <w:rsid w:val="00967D21"/>
    <w:rsid w:val="009707D8"/>
    <w:rsid w:val="00973A25"/>
    <w:rsid w:val="0098204A"/>
    <w:rsid w:val="00993F33"/>
    <w:rsid w:val="00997840"/>
    <w:rsid w:val="009A0417"/>
    <w:rsid w:val="009A739B"/>
    <w:rsid w:val="009A7849"/>
    <w:rsid w:val="009B4FC0"/>
    <w:rsid w:val="009C4C18"/>
    <w:rsid w:val="009D5493"/>
    <w:rsid w:val="009E1FD7"/>
    <w:rsid w:val="009E4694"/>
    <w:rsid w:val="009E7343"/>
    <w:rsid w:val="009F18F5"/>
    <w:rsid w:val="00A00B0E"/>
    <w:rsid w:val="00A11093"/>
    <w:rsid w:val="00A12C12"/>
    <w:rsid w:val="00A23CB3"/>
    <w:rsid w:val="00A25243"/>
    <w:rsid w:val="00A33074"/>
    <w:rsid w:val="00A33A36"/>
    <w:rsid w:val="00A4657F"/>
    <w:rsid w:val="00A52A84"/>
    <w:rsid w:val="00A71DDB"/>
    <w:rsid w:val="00A77271"/>
    <w:rsid w:val="00AA10C9"/>
    <w:rsid w:val="00AA27E7"/>
    <w:rsid w:val="00AA62F3"/>
    <w:rsid w:val="00AB4569"/>
    <w:rsid w:val="00AC31AB"/>
    <w:rsid w:val="00AC46BD"/>
    <w:rsid w:val="00AD0CAD"/>
    <w:rsid w:val="00AD4CBA"/>
    <w:rsid w:val="00AD7A43"/>
    <w:rsid w:val="00AF7CB3"/>
    <w:rsid w:val="00B0402B"/>
    <w:rsid w:val="00B22092"/>
    <w:rsid w:val="00B255F2"/>
    <w:rsid w:val="00B374CA"/>
    <w:rsid w:val="00B4136F"/>
    <w:rsid w:val="00B46FA2"/>
    <w:rsid w:val="00B474FA"/>
    <w:rsid w:val="00B5483F"/>
    <w:rsid w:val="00B61900"/>
    <w:rsid w:val="00B62948"/>
    <w:rsid w:val="00B70A69"/>
    <w:rsid w:val="00B710F5"/>
    <w:rsid w:val="00B72A10"/>
    <w:rsid w:val="00B7498E"/>
    <w:rsid w:val="00B76FB9"/>
    <w:rsid w:val="00B844F5"/>
    <w:rsid w:val="00B8745C"/>
    <w:rsid w:val="00B9037D"/>
    <w:rsid w:val="00B96F45"/>
    <w:rsid w:val="00BB120F"/>
    <w:rsid w:val="00BB26D5"/>
    <w:rsid w:val="00BF2F47"/>
    <w:rsid w:val="00BF42E8"/>
    <w:rsid w:val="00C12013"/>
    <w:rsid w:val="00C1502E"/>
    <w:rsid w:val="00C16912"/>
    <w:rsid w:val="00C31CE5"/>
    <w:rsid w:val="00C368B8"/>
    <w:rsid w:val="00C37B5E"/>
    <w:rsid w:val="00C408B7"/>
    <w:rsid w:val="00C41344"/>
    <w:rsid w:val="00C46727"/>
    <w:rsid w:val="00C47269"/>
    <w:rsid w:val="00C47922"/>
    <w:rsid w:val="00C47ECE"/>
    <w:rsid w:val="00C57E67"/>
    <w:rsid w:val="00C65766"/>
    <w:rsid w:val="00C660FF"/>
    <w:rsid w:val="00C70780"/>
    <w:rsid w:val="00C72822"/>
    <w:rsid w:val="00C819F9"/>
    <w:rsid w:val="00C82027"/>
    <w:rsid w:val="00C84E55"/>
    <w:rsid w:val="00C8552F"/>
    <w:rsid w:val="00C9246F"/>
    <w:rsid w:val="00C92A57"/>
    <w:rsid w:val="00C92CB1"/>
    <w:rsid w:val="00CA3EA6"/>
    <w:rsid w:val="00CB3E20"/>
    <w:rsid w:val="00CB701C"/>
    <w:rsid w:val="00CB743A"/>
    <w:rsid w:val="00CC1D54"/>
    <w:rsid w:val="00CC23CB"/>
    <w:rsid w:val="00CC70D4"/>
    <w:rsid w:val="00CC7C0C"/>
    <w:rsid w:val="00CE02E5"/>
    <w:rsid w:val="00CE2B25"/>
    <w:rsid w:val="00D046CD"/>
    <w:rsid w:val="00D05CFE"/>
    <w:rsid w:val="00D07391"/>
    <w:rsid w:val="00D3462A"/>
    <w:rsid w:val="00D37488"/>
    <w:rsid w:val="00D40191"/>
    <w:rsid w:val="00D55AF8"/>
    <w:rsid w:val="00D60BB1"/>
    <w:rsid w:val="00D6652B"/>
    <w:rsid w:val="00D711C2"/>
    <w:rsid w:val="00D76BC7"/>
    <w:rsid w:val="00D82F30"/>
    <w:rsid w:val="00D832CD"/>
    <w:rsid w:val="00D86C27"/>
    <w:rsid w:val="00D9477E"/>
    <w:rsid w:val="00DA46F6"/>
    <w:rsid w:val="00DA5083"/>
    <w:rsid w:val="00DB1541"/>
    <w:rsid w:val="00DB1595"/>
    <w:rsid w:val="00DB4E00"/>
    <w:rsid w:val="00DB5899"/>
    <w:rsid w:val="00DD1E2F"/>
    <w:rsid w:val="00DD29BB"/>
    <w:rsid w:val="00DD6AF0"/>
    <w:rsid w:val="00DE2D84"/>
    <w:rsid w:val="00DE5BF6"/>
    <w:rsid w:val="00DE7CE3"/>
    <w:rsid w:val="00E07FA3"/>
    <w:rsid w:val="00E12088"/>
    <w:rsid w:val="00E2067D"/>
    <w:rsid w:val="00E25D39"/>
    <w:rsid w:val="00E36C19"/>
    <w:rsid w:val="00E41714"/>
    <w:rsid w:val="00E4210D"/>
    <w:rsid w:val="00E55EE3"/>
    <w:rsid w:val="00E57311"/>
    <w:rsid w:val="00E72780"/>
    <w:rsid w:val="00E77DA2"/>
    <w:rsid w:val="00E82F13"/>
    <w:rsid w:val="00E90F7F"/>
    <w:rsid w:val="00E91676"/>
    <w:rsid w:val="00E9285A"/>
    <w:rsid w:val="00E97E52"/>
    <w:rsid w:val="00E97EF3"/>
    <w:rsid w:val="00EA1468"/>
    <w:rsid w:val="00EB22ED"/>
    <w:rsid w:val="00EB4397"/>
    <w:rsid w:val="00EB5693"/>
    <w:rsid w:val="00EC0363"/>
    <w:rsid w:val="00ED0B49"/>
    <w:rsid w:val="00ED5249"/>
    <w:rsid w:val="00EE0CAE"/>
    <w:rsid w:val="00EE17C5"/>
    <w:rsid w:val="00EE3FCB"/>
    <w:rsid w:val="00EF21E0"/>
    <w:rsid w:val="00EF2FCF"/>
    <w:rsid w:val="00EF313A"/>
    <w:rsid w:val="00EF74ED"/>
    <w:rsid w:val="00F02618"/>
    <w:rsid w:val="00F05CFC"/>
    <w:rsid w:val="00F16903"/>
    <w:rsid w:val="00F22C86"/>
    <w:rsid w:val="00F27B25"/>
    <w:rsid w:val="00F3370A"/>
    <w:rsid w:val="00F34ACD"/>
    <w:rsid w:val="00F34DC6"/>
    <w:rsid w:val="00F41D76"/>
    <w:rsid w:val="00F44E60"/>
    <w:rsid w:val="00F45D1B"/>
    <w:rsid w:val="00F4689F"/>
    <w:rsid w:val="00F508D3"/>
    <w:rsid w:val="00F566BE"/>
    <w:rsid w:val="00F56CC8"/>
    <w:rsid w:val="00F81911"/>
    <w:rsid w:val="00F84BDA"/>
    <w:rsid w:val="00F92260"/>
    <w:rsid w:val="00F96C88"/>
    <w:rsid w:val="00FA027E"/>
    <w:rsid w:val="00FA17A9"/>
    <w:rsid w:val="00FB7EED"/>
    <w:rsid w:val="00FD3EF0"/>
    <w:rsid w:val="00FE0537"/>
    <w:rsid w:val="00FE6EC9"/>
    <w:rsid w:val="00FE76A7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9B59F"/>
  <w15:docId w15:val="{995803F0-A75D-439B-91E1-0F6CC57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F4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85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B69D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85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285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9DB"/>
    <w:rPr>
      <w:rFonts w:ascii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85A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0626F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62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26F4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2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6F4"/>
    <w:rPr>
      <w:rFonts w:ascii="Calibri" w:hAnsi="Calibri" w:cs="Calibri"/>
    </w:rPr>
  </w:style>
  <w:style w:type="paragraph" w:styleId="Footer">
    <w:name w:val="footer"/>
    <w:aliases w:val="Rakstz."/>
    <w:basedOn w:val="Normal"/>
    <w:link w:val="FooterChar"/>
    <w:uiPriority w:val="99"/>
    <w:rsid w:val="00062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Char"/>
    <w:basedOn w:val="DefaultParagraphFont"/>
    <w:link w:val="Footer"/>
    <w:uiPriority w:val="99"/>
    <w:locked/>
    <w:rsid w:val="000626F4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0626F4"/>
  </w:style>
  <w:style w:type="paragraph" w:styleId="BodyText">
    <w:name w:val="Body Text"/>
    <w:basedOn w:val="Normal"/>
    <w:link w:val="BodyTextChar"/>
    <w:uiPriority w:val="99"/>
    <w:rsid w:val="000626F4"/>
    <w:pPr>
      <w:spacing w:after="0" w:line="200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26F4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B69DB"/>
    <w:rPr>
      <w:b/>
      <w:bCs/>
    </w:rPr>
  </w:style>
  <w:style w:type="paragraph" w:styleId="NormalWeb">
    <w:name w:val="Normal (Web)"/>
    <w:basedOn w:val="Normal"/>
    <w:uiPriority w:val="99"/>
    <w:semiHidden/>
    <w:rsid w:val="00F44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limenis2">
    <w:name w:val="tv213 limenis2"/>
    <w:basedOn w:val="Normal"/>
    <w:uiPriority w:val="99"/>
    <w:rsid w:val="008D3A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v213tvp">
    <w:name w:val="tv213 tvp"/>
    <w:basedOn w:val="Normal"/>
    <w:uiPriority w:val="99"/>
    <w:rsid w:val="008D3A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D3A4A"/>
    <w:pPr>
      <w:ind w:left="720"/>
    </w:pPr>
  </w:style>
  <w:style w:type="paragraph" w:customStyle="1" w:styleId="tv213">
    <w:name w:val="tv213"/>
    <w:basedOn w:val="Normal"/>
    <w:uiPriority w:val="99"/>
    <w:rsid w:val="001B7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A1E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E9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41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136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136F"/>
    <w:rPr>
      <w:vertAlign w:val="superscript"/>
    </w:rPr>
  </w:style>
  <w:style w:type="table" w:styleId="TableGrid">
    <w:name w:val="Table Grid"/>
    <w:basedOn w:val="TableNormal"/>
    <w:uiPriority w:val="99"/>
    <w:rsid w:val="004F3D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E9285A"/>
    <w:pPr>
      <w:spacing w:before="75" w:after="75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vhtml">
    <w:name w:val="tv_html"/>
    <w:basedOn w:val="DefaultParagraphFont"/>
    <w:uiPriority w:val="99"/>
    <w:rsid w:val="00E417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4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46F6"/>
    <w:rPr>
      <w:rFonts w:ascii="Calibri" w:hAnsi="Calibri" w:cs="Calibr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0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7056"/>
    <w:rPr>
      <w:rFonts w:eastAsia="Times New Roman" w:cs="Calibr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87056"/>
    <w:rPr>
      <w:rFonts w:eastAsia="Times New Roman" w:cs="Calibri"/>
      <w:lang w:eastAsia="en-US"/>
    </w:rPr>
  </w:style>
  <w:style w:type="character" w:customStyle="1" w:styleId="tvhtml1">
    <w:name w:val="tv_html1"/>
    <w:basedOn w:val="DefaultParagraphFont"/>
    <w:rsid w:val="00705CCF"/>
  </w:style>
  <w:style w:type="paragraph" w:customStyle="1" w:styleId="tv2132">
    <w:name w:val="tv2132"/>
    <w:basedOn w:val="Normal"/>
    <w:rsid w:val="006D39C7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94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7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379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depkovska@izm.gov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.likumi.lv/doc.php?id=13790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.likumi.lv/doc.php?id=137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F59B-3D6B-4DC4-B864-2E63A87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2772</Characters>
  <Application>Microsoft Office Word</Application>
  <DocSecurity>0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IZM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Ministru kabineta 2006.gada 30.maija noteikumos Nr.443 „Valsts pētījumu programmu pieteikšanas, ekspertīzes un finansēšanas kārtība”Grozījumi Ministru kabineta 2006.gada 30.maija noteikumos Nr.443 „Valsts pētījumu programmu pieteikšanas, ekspertīzes un finansēšanas kārtība”</dc:subject>
  <dc:creator>Evita Sarma</dc:creator>
  <cp:keywords/>
  <dc:description/>
  <cp:lastModifiedBy>Anita Depkovska</cp:lastModifiedBy>
  <cp:revision>2</cp:revision>
  <cp:lastPrinted>2017-09-04T09:25:00Z</cp:lastPrinted>
  <dcterms:created xsi:type="dcterms:W3CDTF">2017-10-02T15:21:00Z</dcterms:created>
  <dcterms:modified xsi:type="dcterms:W3CDTF">2017-10-02T15:21:00Z</dcterms:modified>
</cp:coreProperties>
</file>