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A1" w:rsidRPr="00FC2E43" w:rsidRDefault="00F7619E" w:rsidP="00E812A1">
      <w:pPr>
        <w:rPr>
          <w:lang w:val="lv-LV"/>
        </w:rPr>
      </w:pPr>
      <w:r>
        <w:rPr>
          <w:lang w:val="lv-LV"/>
        </w:rPr>
        <w:t>Budžeta un finanšu (nodokļu)</w:t>
      </w:r>
      <w:r w:rsidR="00E812A1" w:rsidRPr="00FC2E43">
        <w:rPr>
          <w:lang w:val="lv-LV"/>
        </w:rPr>
        <w:t xml:space="preserve"> komisija</w:t>
      </w:r>
    </w:p>
    <w:p w:rsidR="00E812A1" w:rsidRPr="00FC2E43" w:rsidRDefault="00E812A1" w:rsidP="00E812A1">
      <w:pPr>
        <w:jc w:val="right"/>
        <w:rPr>
          <w:lang w:val="lv-LV"/>
        </w:rPr>
      </w:pPr>
      <w:r w:rsidRPr="00FC2E43">
        <w:rPr>
          <w:lang w:val="lv-LV"/>
        </w:rPr>
        <w:t xml:space="preserve">Likumprojekts </w:t>
      </w:r>
      <w:r w:rsidR="00EF17D4">
        <w:rPr>
          <w:lang w:val="lv-LV"/>
        </w:rPr>
        <w:t>(steidzams)</w:t>
      </w:r>
      <w:r w:rsidR="00EF17D4" w:rsidRPr="00FC2E43">
        <w:rPr>
          <w:lang w:val="lv-LV"/>
        </w:rPr>
        <w:t xml:space="preserve"> </w:t>
      </w:r>
      <w:r w:rsidR="00DF3BCB">
        <w:rPr>
          <w:lang w:val="lv-LV"/>
        </w:rPr>
        <w:t xml:space="preserve">otrajam </w:t>
      </w:r>
      <w:r w:rsidRPr="00FC2E43">
        <w:rPr>
          <w:lang w:val="lv-LV"/>
        </w:rPr>
        <w:t>lasījumam</w:t>
      </w:r>
    </w:p>
    <w:p w:rsidR="00C126E4" w:rsidRPr="00031C1C" w:rsidRDefault="00031C1C" w:rsidP="00C126E4">
      <w:pPr>
        <w:jc w:val="center"/>
        <w:rPr>
          <w:b/>
          <w:sz w:val="28"/>
          <w:szCs w:val="28"/>
          <w:lang w:val="lv-LV"/>
        </w:rPr>
      </w:pPr>
      <w:r w:rsidRPr="00031C1C">
        <w:rPr>
          <w:b/>
          <w:sz w:val="28"/>
          <w:szCs w:val="28"/>
          <w:lang w:val="lv-LV"/>
        </w:rPr>
        <w:t>Grozījumi Imigrācijas likumā</w:t>
      </w:r>
    </w:p>
    <w:p w:rsidR="00E812A1" w:rsidRPr="00DF3BCB" w:rsidRDefault="00C126E4" w:rsidP="00C126E4">
      <w:pPr>
        <w:spacing w:after="240"/>
        <w:jc w:val="center"/>
        <w:rPr>
          <w:b/>
          <w:i/>
          <w:lang w:val="lv-LV"/>
        </w:rPr>
      </w:pPr>
      <w:r w:rsidRPr="00DF3BCB">
        <w:rPr>
          <w:b/>
          <w:i/>
          <w:lang w:val="lv-LV"/>
        </w:rPr>
        <w:t xml:space="preserve"> </w:t>
      </w:r>
      <w:r w:rsidR="00E812A1" w:rsidRPr="00DF3BCB">
        <w:rPr>
          <w:b/>
          <w:i/>
          <w:lang w:val="lv-LV"/>
        </w:rPr>
        <w:t xml:space="preserve">(Nr. </w:t>
      </w:r>
      <w:r w:rsidR="00F7619E" w:rsidRPr="00DF3BCB">
        <w:rPr>
          <w:b/>
          <w:i/>
          <w:lang w:val="lv-LV"/>
        </w:rPr>
        <w:t>10</w:t>
      </w:r>
      <w:r w:rsidR="00031C1C">
        <w:rPr>
          <w:b/>
          <w:i/>
          <w:lang w:val="lv-LV"/>
        </w:rPr>
        <w:t>50</w:t>
      </w:r>
      <w:r w:rsidR="00C45614" w:rsidRPr="00DF3BCB">
        <w:rPr>
          <w:b/>
          <w:i/>
          <w:lang w:val="lv-LV"/>
        </w:rPr>
        <w:t>/Lp12</w:t>
      </w:r>
      <w:r w:rsidR="00E812A1" w:rsidRPr="00DF3BCB">
        <w:rPr>
          <w:b/>
          <w:i/>
          <w:lang w:val="lv-LV"/>
        </w:rPr>
        <w: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4"/>
        <w:gridCol w:w="3645"/>
        <w:gridCol w:w="729"/>
        <w:gridCol w:w="3645"/>
        <w:gridCol w:w="1823"/>
        <w:gridCol w:w="1823"/>
      </w:tblGrid>
      <w:tr w:rsidR="00DF3BCB" w:rsidRPr="00C126E4" w:rsidTr="00DF3BCB">
        <w:trPr>
          <w:trHeight w:val="680"/>
        </w:trPr>
        <w:tc>
          <w:tcPr>
            <w:tcW w:w="2835" w:type="dxa"/>
            <w:shd w:val="clear" w:color="auto" w:fill="auto"/>
          </w:tcPr>
          <w:p w:rsidR="00DF3BCB" w:rsidRPr="009F5B0D" w:rsidRDefault="00DF3BCB" w:rsidP="00DF3BCB">
            <w:pPr>
              <w:ind w:left="-57" w:right="-57"/>
              <w:jc w:val="center"/>
              <w:rPr>
                <w:b/>
                <w:lang w:val="lv-LV"/>
              </w:rPr>
            </w:pPr>
            <w:r w:rsidRPr="009F5B0D">
              <w:rPr>
                <w:b/>
                <w:lang w:val="lv-LV"/>
              </w:rPr>
              <w:t>Spēkā esošā likuma redakcija</w:t>
            </w:r>
          </w:p>
        </w:tc>
        <w:tc>
          <w:tcPr>
            <w:tcW w:w="2835" w:type="dxa"/>
            <w:shd w:val="clear" w:color="auto" w:fill="auto"/>
          </w:tcPr>
          <w:p w:rsidR="00DF3BCB" w:rsidRPr="00C126E4" w:rsidRDefault="00DF3BCB" w:rsidP="00DF3BCB">
            <w:pPr>
              <w:ind w:left="-57" w:right="-57"/>
              <w:jc w:val="center"/>
              <w:rPr>
                <w:b/>
                <w:lang w:val="lv-LV"/>
              </w:rPr>
            </w:pPr>
            <w:r w:rsidRPr="00C126E4">
              <w:rPr>
                <w:b/>
                <w:lang w:val="lv-LV"/>
              </w:rPr>
              <w:t>Pirmā lasījuma redakcija</w:t>
            </w:r>
          </w:p>
        </w:tc>
        <w:tc>
          <w:tcPr>
            <w:tcW w:w="567" w:type="dxa"/>
          </w:tcPr>
          <w:p w:rsidR="00DF3BCB" w:rsidRPr="009F5B0D" w:rsidRDefault="00DF3BCB" w:rsidP="009F5B0D">
            <w:pPr>
              <w:jc w:val="center"/>
              <w:rPr>
                <w:b/>
                <w:lang w:val="lv-LV"/>
              </w:rPr>
            </w:pPr>
            <w:r w:rsidRPr="009F5B0D">
              <w:rPr>
                <w:b/>
                <w:lang w:val="lv-LV"/>
              </w:rPr>
              <w:t>Nr.</w:t>
            </w:r>
          </w:p>
        </w:tc>
        <w:tc>
          <w:tcPr>
            <w:tcW w:w="2835" w:type="dxa"/>
          </w:tcPr>
          <w:p w:rsidR="00DF3BCB" w:rsidRPr="00C126E4" w:rsidRDefault="00DF3BCB" w:rsidP="00DF3BCB">
            <w:pPr>
              <w:ind w:left="-57" w:right="-57"/>
              <w:jc w:val="center"/>
              <w:rPr>
                <w:b/>
                <w:lang w:val="lv-LV"/>
              </w:rPr>
            </w:pPr>
            <w:r w:rsidRPr="00C126E4">
              <w:rPr>
                <w:b/>
                <w:lang w:val="lv-LV"/>
              </w:rPr>
              <w:t>Priekšlikumi</w:t>
            </w:r>
          </w:p>
          <w:p w:rsidR="00DF3BCB" w:rsidRPr="00C126E4" w:rsidRDefault="00DF3BCB" w:rsidP="00DF3BCB">
            <w:pPr>
              <w:ind w:left="-57" w:right="-57"/>
              <w:jc w:val="center"/>
              <w:rPr>
                <w:b/>
                <w:lang w:val="lv-LV"/>
              </w:rPr>
            </w:pPr>
            <w:r w:rsidRPr="00C126E4">
              <w:rPr>
                <w:b/>
                <w:lang w:val="lv-LV"/>
              </w:rPr>
              <w:t>(</w:t>
            </w:r>
            <w:r w:rsidR="00037675">
              <w:rPr>
                <w:b/>
                <w:lang w:val="lv-LV"/>
              </w:rPr>
              <w:t>5</w:t>
            </w:r>
            <w:bookmarkStart w:id="0" w:name="_GoBack"/>
            <w:bookmarkEnd w:id="0"/>
            <w:r w:rsidRPr="00C126E4">
              <w:rPr>
                <w:b/>
                <w:lang w:val="lv-LV"/>
              </w:rPr>
              <w:t>)</w:t>
            </w:r>
          </w:p>
        </w:tc>
        <w:tc>
          <w:tcPr>
            <w:tcW w:w="1418" w:type="dxa"/>
          </w:tcPr>
          <w:p w:rsidR="00DF3BCB" w:rsidRPr="00C126E4" w:rsidRDefault="00DF3BCB" w:rsidP="00DF3BCB">
            <w:pPr>
              <w:ind w:left="-57" w:right="-57"/>
              <w:jc w:val="center"/>
              <w:rPr>
                <w:b/>
                <w:lang w:val="lv-LV"/>
              </w:rPr>
            </w:pPr>
            <w:r w:rsidRPr="00C126E4">
              <w:rPr>
                <w:b/>
                <w:lang w:val="lv-LV"/>
              </w:rPr>
              <w:t>Ministru kabineta atzinums</w:t>
            </w:r>
          </w:p>
        </w:tc>
        <w:tc>
          <w:tcPr>
            <w:tcW w:w="1418" w:type="dxa"/>
          </w:tcPr>
          <w:p w:rsidR="00DF3BCB" w:rsidRPr="00C126E4" w:rsidRDefault="00DF3BCB" w:rsidP="00DF3BCB">
            <w:pPr>
              <w:ind w:left="-57" w:right="-57"/>
              <w:jc w:val="center"/>
              <w:rPr>
                <w:b/>
                <w:lang w:val="lv-LV"/>
              </w:rPr>
            </w:pPr>
            <w:r w:rsidRPr="00C126E4">
              <w:rPr>
                <w:b/>
                <w:lang w:val="lv-LV"/>
              </w:rPr>
              <w:t>Komisijas atzinums</w:t>
            </w:r>
          </w:p>
        </w:tc>
      </w:tr>
      <w:tr w:rsidR="00DF3BCB" w:rsidRPr="009F5B0D" w:rsidTr="00DF3BCB">
        <w:tc>
          <w:tcPr>
            <w:tcW w:w="2835" w:type="dxa"/>
            <w:shd w:val="clear" w:color="auto" w:fill="auto"/>
          </w:tcPr>
          <w:p w:rsidR="00DF3BCB" w:rsidRPr="009F5B0D" w:rsidRDefault="00DF3BCB" w:rsidP="00F7619E">
            <w:pPr>
              <w:ind w:firstLine="567"/>
              <w:jc w:val="both"/>
              <w:rPr>
                <w:sz w:val="22"/>
                <w:szCs w:val="22"/>
                <w:lang w:val="lv-LV"/>
              </w:rPr>
            </w:pPr>
          </w:p>
        </w:tc>
        <w:tc>
          <w:tcPr>
            <w:tcW w:w="2835" w:type="dxa"/>
            <w:shd w:val="clear" w:color="auto" w:fill="auto"/>
          </w:tcPr>
          <w:p w:rsidR="00DF3BCB" w:rsidRPr="00C126E4" w:rsidRDefault="00031C1C" w:rsidP="00C126E4">
            <w:pPr>
              <w:tabs>
                <w:tab w:val="left" w:pos="540"/>
                <w:tab w:val="left" w:pos="900"/>
              </w:tabs>
              <w:ind w:firstLine="720"/>
              <w:jc w:val="both"/>
              <w:rPr>
                <w:sz w:val="22"/>
                <w:szCs w:val="22"/>
                <w:lang w:val="lv-LV"/>
              </w:rPr>
            </w:pPr>
            <w:r w:rsidRPr="00031C1C">
              <w:rPr>
                <w:sz w:val="22"/>
                <w:szCs w:val="22"/>
                <w:lang w:val="lv-LV"/>
              </w:rPr>
              <w:t xml:space="preserve">Izdarīt Imigrācijas likumā </w:t>
            </w:r>
            <w:proofErr w:type="gramStart"/>
            <w:r w:rsidRPr="00031C1C">
              <w:rPr>
                <w:sz w:val="22"/>
                <w:szCs w:val="22"/>
                <w:lang w:val="lv-LV"/>
              </w:rPr>
              <w:t>(</w:t>
            </w:r>
            <w:proofErr w:type="gramEnd"/>
            <w:r w:rsidRPr="00031C1C">
              <w:rPr>
                <w:sz w:val="22"/>
                <w:szCs w:val="22"/>
                <w:lang w:val="lv-LV"/>
              </w:rPr>
              <w:t>Latvijas Republikas Saeimas un Ministru Kabineta Ziņotājs, 2002, 24. nr.; 2003, 16. nr.; 2004, 10. nr.; 2005, 14. nr.; 2006, 1., 5., 9. nr.; 2007, 5., 15. nr.; 2008, 3., 13. nr.; 2009, 8. nr.; Latvijas Vēstnesis, 2010, 74. nr.; 2011, 19., 93. nr.; 2013, 250. nr.; 2014, 98., 108. nr.; 2016, 123. nr.; 2017, 36. nr.) šādus grozījumus:</w:t>
            </w:r>
          </w:p>
        </w:tc>
        <w:tc>
          <w:tcPr>
            <w:tcW w:w="567" w:type="dxa"/>
          </w:tcPr>
          <w:p w:rsidR="00DF3BCB" w:rsidRPr="009F5B0D" w:rsidRDefault="00DF3BCB" w:rsidP="009F5B0D">
            <w:pPr>
              <w:pStyle w:val="NormalWeb"/>
              <w:spacing w:before="0" w:beforeAutospacing="0" w:after="0" w:afterAutospacing="0"/>
              <w:jc w:val="center"/>
              <w:rPr>
                <w:b/>
                <w:sz w:val="22"/>
                <w:szCs w:val="22"/>
                <w:lang w:val="lv-LV"/>
              </w:rPr>
            </w:pPr>
          </w:p>
        </w:tc>
        <w:tc>
          <w:tcPr>
            <w:tcW w:w="2835" w:type="dxa"/>
          </w:tcPr>
          <w:p w:rsidR="00DF3BCB" w:rsidRPr="00F7619E" w:rsidRDefault="00DF3BCB" w:rsidP="00F7619E">
            <w:pPr>
              <w:pStyle w:val="NormalWeb"/>
              <w:spacing w:before="0" w:beforeAutospacing="0" w:after="0" w:afterAutospacing="0"/>
              <w:ind w:firstLine="567"/>
              <w:jc w:val="both"/>
              <w:rPr>
                <w:sz w:val="22"/>
                <w:szCs w:val="22"/>
                <w:lang w:val="lv-LV"/>
              </w:rPr>
            </w:pPr>
          </w:p>
        </w:tc>
        <w:tc>
          <w:tcPr>
            <w:tcW w:w="1418" w:type="dxa"/>
          </w:tcPr>
          <w:p w:rsidR="00DF3BCB" w:rsidRPr="00F7619E" w:rsidRDefault="00DF3BCB" w:rsidP="00F7619E">
            <w:pPr>
              <w:pStyle w:val="NormalWeb"/>
              <w:spacing w:before="0" w:beforeAutospacing="0" w:after="0" w:afterAutospacing="0"/>
              <w:ind w:firstLine="567"/>
              <w:jc w:val="both"/>
              <w:rPr>
                <w:sz w:val="22"/>
                <w:szCs w:val="22"/>
                <w:lang w:val="lv-LV"/>
              </w:rPr>
            </w:pPr>
          </w:p>
        </w:tc>
        <w:tc>
          <w:tcPr>
            <w:tcW w:w="1418" w:type="dxa"/>
          </w:tcPr>
          <w:p w:rsidR="00DF3BCB" w:rsidRPr="00F7619E" w:rsidRDefault="00DF3BCB" w:rsidP="00F7619E">
            <w:pPr>
              <w:pStyle w:val="NormalWeb"/>
              <w:spacing w:before="0" w:beforeAutospacing="0" w:after="0" w:afterAutospacing="0"/>
              <w:ind w:firstLine="567"/>
              <w:jc w:val="both"/>
              <w:rPr>
                <w:sz w:val="22"/>
                <w:szCs w:val="22"/>
                <w:lang w:val="lv-LV"/>
              </w:rPr>
            </w:pPr>
          </w:p>
        </w:tc>
      </w:tr>
      <w:tr w:rsidR="00DF3BCB" w:rsidRPr="008D18C8" w:rsidTr="00DF3BCB">
        <w:tc>
          <w:tcPr>
            <w:tcW w:w="2835" w:type="dxa"/>
            <w:shd w:val="clear" w:color="auto" w:fill="auto"/>
          </w:tcPr>
          <w:p w:rsidR="00717988" w:rsidRPr="00037675" w:rsidRDefault="00717988" w:rsidP="00031C1C">
            <w:pPr>
              <w:ind w:firstLine="567"/>
              <w:jc w:val="both"/>
              <w:rPr>
                <w:b/>
                <w:bCs/>
                <w:sz w:val="22"/>
                <w:szCs w:val="22"/>
                <w:lang w:val="lv-LV"/>
              </w:rPr>
            </w:pPr>
            <w:proofErr w:type="gramStart"/>
            <w:r w:rsidRPr="00037675">
              <w:rPr>
                <w:b/>
                <w:bCs/>
                <w:sz w:val="22"/>
                <w:szCs w:val="22"/>
                <w:lang w:val="lv-LV"/>
              </w:rPr>
              <w:t>23.pants</w:t>
            </w:r>
            <w:proofErr w:type="gramEnd"/>
            <w:r w:rsidRPr="00037675">
              <w:rPr>
                <w:b/>
                <w:bCs/>
                <w:sz w:val="22"/>
                <w:szCs w:val="22"/>
                <w:lang w:val="lv-LV"/>
              </w:rPr>
              <w:t>.</w:t>
            </w:r>
          </w:p>
          <w:p w:rsidR="00BD7A1D" w:rsidRPr="00037675" w:rsidRDefault="00BD7A1D" w:rsidP="00031C1C">
            <w:pPr>
              <w:ind w:firstLine="567"/>
              <w:jc w:val="both"/>
              <w:rPr>
                <w:bCs/>
                <w:sz w:val="22"/>
                <w:szCs w:val="22"/>
                <w:lang w:val="lv-LV"/>
              </w:rPr>
            </w:pPr>
            <w:r w:rsidRPr="00037675">
              <w:rPr>
                <w:bCs/>
                <w:sz w:val="22"/>
                <w:szCs w:val="22"/>
                <w:lang w:val="lv-LV"/>
              </w:rPr>
              <w:t>(7</w:t>
            </w:r>
            <w:r w:rsidRPr="00037675">
              <w:rPr>
                <w:bCs/>
                <w:sz w:val="22"/>
                <w:szCs w:val="22"/>
                <w:vertAlign w:val="superscript"/>
                <w:lang w:val="lv-LV"/>
              </w:rPr>
              <w:t>3</w:t>
            </w:r>
            <w:r w:rsidRPr="00037675">
              <w:rPr>
                <w:bCs/>
                <w:sz w:val="22"/>
                <w:szCs w:val="22"/>
                <w:lang w:val="lv-LV"/>
              </w:rPr>
              <w:t xml:space="preserve">) Ārzemniekam, kuram saskaņā ar šā panta pirmās daļas 28., 29. vai 30. punktu ir izsniegta vai bija izsniegta termiņuzturēšanās atļauja, ir tiesības atkārtoti pieprasīt termiņuzturēšanās atļauju, ja joprojām pastāv tās izsniegšanai nepieciešamie nosacījumi </w:t>
            </w:r>
            <w:r w:rsidRPr="00037675">
              <w:rPr>
                <w:bCs/>
                <w:sz w:val="22"/>
                <w:szCs w:val="22"/>
                <w:u w:val="single"/>
                <w:lang w:val="lv-LV"/>
              </w:rPr>
              <w:t xml:space="preserve">un viņš, atkārtoti saņemot termiņuzturēšanās atļauju, samaksā valsts budžetā 5000 </w:t>
            </w:r>
            <w:r w:rsidRPr="00037675">
              <w:rPr>
                <w:bCs/>
                <w:i/>
                <w:iCs/>
                <w:sz w:val="22"/>
                <w:szCs w:val="22"/>
                <w:u w:val="single"/>
                <w:lang w:val="lv-LV"/>
              </w:rPr>
              <w:t>euro</w:t>
            </w:r>
            <w:r w:rsidRPr="00037675">
              <w:rPr>
                <w:bCs/>
                <w:sz w:val="22"/>
                <w:szCs w:val="22"/>
                <w:u w:val="single"/>
                <w:lang w:val="lv-LV"/>
              </w:rPr>
              <w:t>.</w:t>
            </w:r>
            <w:r w:rsidRPr="00037675">
              <w:rPr>
                <w:bCs/>
                <w:sz w:val="22"/>
                <w:szCs w:val="22"/>
                <w:lang w:val="lv-LV"/>
              </w:rPr>
              <w:t xml:space="preserve"> Ja atkārtotu termiņuzturēšanās atļauju pieprasa vēlāk nekā 90 dienu laikā pēc iepriekšējās termiņuzturēšanās atļaujas derīguma termiņa beigām vai mainās investīciju objekts, piemēro šā panta nosacījumus, kuri attiecas uz pirmreizējas termiņuzturēšanās </w:t>
            </w:r>
            <w:r w:rsidRPr="00037675">
              <w:rPr>
                <w:bCs/>
                <w:sz w:val="22"/>
                <w:szCs w:val="22"/>
                <w:lang w:val="lv-LV"/>
              </w:rPr>
              <w:lastRenderedPageBreak/>
              <w:t>atļaujas pieprasīšanu.</w:t>
            </w:r>
          </w:p>
          <w:p w:rsidR="00BD7A1D" w:rsidRPr="00037675" w:rsidRDefault="00BD7A1D" w:rsidP="00031C1C">
            <w:pPr>
              <w:ind w:firstLine="567"/>
              <w:jc w:val="both"/>
              <w:rPr>
                <w:bCs/>
                <w:sz w:val="22"/>
                <w:szCs w:val="22"/>
                <w:lang w:val="lv-LV"/>
              </w:rPr>
            </w:pPr>
            <w:r w:rsidRPr="00037675">
              <w:rPr>
                <w:bCs/>
                <w:sz w:val="22"/>
                <w:szCs w:val="22"/>
                <w:lang w:val="lv-LV"/>
              </w:rPr>
              <w:t xml:space="preserve">(8) Ārzemnieka veikto maksājumu šā panta pirmās daļas 28., 29., 30. un 31.punktā noteiktajos gadījumos, </w:t>
            </w:r>
            <w:r w:rsidRPr="00037675">
              <w:rPr>
                <w:bCs/>
                <w:sz w:val="22"/>
                <w:szCs w:val="22"/>
                <w:u w:val="single"/>
                <w:lang w:val="lv-LV"/>
              </w:rPr>
              <w:t>kā arī 7.</w:t>
            </w:r>
            <w:r w:rsidRPr="00037675">
              <w:rPr>
                <w:bCs/>
                <w:sz w:val="22"/>
                <w:szCs w:val="22"/>
                <w:u w:val="single"/>
                <w:vertAlign w:val="superscript"/>
                <w:lang w:val="lv-LV"/>
              </w:rPr>
              <w:t>3</w:t>
            </w:r>
            <w:r w:rsidRPr="00037675">
              <w:rPr>
                <w:bCs/>
                <w:sz w:val="22"/>
                <w:szCs w:val="22"/>
                <w:u w:val="single"/>
                <w:lang w:val="lv-LV"/>
              </w:rPr>
              <w:t xml:space="preserve"> daļā noteiktajā gadījumā </w:t>
            </w:r>
            <w:r w:rsidRPr="00037675">
              <w:rPr>
                <w:bCs/>
                <w:sz w:val="22"/>
                <w:szCs w:val="22"/>
                <w:lang w:val="lv-LV"/>
              </w:rPr>
              <w:t xml:space="preserve">ieskaita valsts pamatbudžeta programmai "Ekonomikas attīstības programma" atvērtajā valsts pamatbudžeta izdevumu kontā Valsts kasē un uzskaita kā iestādes citus pašu ieņēmumus. Maksājums ir vienreizējs un netiek atmaksāts, izņemot Ministru kabineta noteikumos minētos gadījumus. Šo līdzekļu izmantošanas mērķus nosaka gadskārtējā valsts budžeta likumā, kā prioritāro izmantošanas mērķi norādot šīs budžeta programmas administrēšanas izdevumu segšanu, bet līdzekļu izmantošanas kārtību nosaka Ministru kabinets. </w:t>
            </w:r>
            <w:r w:rsidRPr="00037675">
              <w:rPr>
                <w:bCs/>
                <w:sz w:val="22"/>
                <w:szCs w:val="22"/>
              </w:rPr>
              <w:t>Attiecīgo valsts budžeta programmu administrē Ekonomikas ministrija.</w:t>
            </w:r>
          </w:p>
          <w:p w:rsidR="00465720" w:rsidRPr="00037675" w:rsidRDefault="00465720" w:rsidP="00031C1C">
            <w:pPr>
              <w:ind w:firstLine="567"/>
              <w:jc w:val="both"/>
              <w:rPr>
                <w:sz w:val="22"/>
                <w:szCs w:val="22"/>
                <w:lang w:val="lv-LV"/>
              </w:rPr>
            </w:pPr>
            <w:r w:rsidRPr="00037675">
              <w:rPr>
                <w:b/>
                <w:sz w:val="22"/>
                <w:szCs w:val="22"/>
                <w:lang w:val="lv-LV"/>
              </w:rPr>
              <w:t>Pārejas noteikumi</w:t>
            </w:r>
          </w:p>
          <w:p w:rsidR="00031C1C" w:rsidRPr="00037675" w:rsidRDefault="00031C1C" w:rsidP="00031C1C">
            <w:pPr>
              <w:ind w:firstLine="567"/>
              <w:jc w:val="both"/>
              <w:rPr>
                <w:sz w:val="22"/>
                <w:szCs w:val="22"/>
                <w:lang w:val="lv-LV"/>
              </w:rPr>
            </w:pPr>
            <w:r w:rsidRPr="00037675">
              <w:rPr>
                <w:sz w:val="22"/>
                <w:szCs w:val="22"/>
                <w:lang w:val="lv-LV"/>
              </w:rPr>
              <w:t xml:space="preserve">26. Ārzemniekam, kuram īpašumtiesības uz nekustamo īpašumu, kas atbilst šā likuma </w:t>
            </w:r>
            <w:proofErr w:type="gramStart"/>
            <w:r w:rsidRPr="00037675">
              <w:rPr>
                <w:sz w:val="22"/>
                <w:szCs w:val="22"/>
                <w:lang w:val="lv-LV"/>
              </w:rPr>
              <w:t>23.panta</w:t>
            </w:r>
            <w:proofErr w:type="gramEnd"/>
            <w:r w:rsidRPr="00037675">
              <w:rPr>
                <w:sz w:val="22"/>
                <w:szCs w:val="22"/>
                <w:lang w:val="lv-LV"/>
              </w:rPr>
              <w:t xml:space="preserve"> pirmās daļas 29.punkta prasībām (attiecīgi 2011.gada 26.maija vai 2013.gada 5.decembra redakcija), nostiprinātas zemesgrāmatā līdz 2014.gada 31.augustam un kurš pieprasa pirmreizēju vai atkārtotu termiņuzturēšanās atļauju vai reģistrē termiņuzturēšanās atļauju, piemēro šā likuma 23.panta pirmās daļas </w:t>
            </w:r>
            <w:r w:rsidRPr="00037675">
              <w:rPr>
                <w:sz w:val="22"/>
                <w:szCs w:val="22"/>
                <w:lang w:val="lv-LV"/>
              </w:rPr>
              <w:lastRenderedPageBreak/>
              <w:t>29.punktu (attiecīgi 2011.gada 26.maija vai 2013.gada 5.decembra redakcija). Ārzemniekam, kurš saņēmis termiņuzturēšanās atļauju saskaņā ar šā likuma 23.panta pirmās daļas 29.punktu (2010.gada 22.aprīļa redakcija), atkārtoti pieprasot termiņuzturēšanās atļauju, piemēro šā likuma 23.panta pirmās daļas 29.punkta (2011.gada 26.maija redakcija) nosacījumus, izņemot "c" apakšpunktā noteikto. Šajā punktā minētajos gadījumos, pirmo reizi atkārtoti pieprasot termiņuzturēšanās atļauju, nepiemēro šā likuma 23.panta 7.</w:t>
            </w:r>
            <w:r w:rsidRPr="00037675">
              <w:rPr>
                <w:sz w:val="22"/>
                <w:szCs w:val="22"/>
                <w:vertAlign w:val="superscript"/>
                <w:lang w:val="lv-LV"/>
              </w:rPr>
              <w:t>3</w:t>
            </w:r>
            <w:r w:rsidRPr="00037675">
              <w:rPr>
                <w:sz w:val="22"/>
                <w:szCs w:val="22"/>
                <w:lang w:val="lv-LV"/>
              </w:rPr>
              <w:t xml:space="preserve"> daļas nosacījumu par 5000 euro samaksu valsts budžetā.</w:t>
            </w:r>
          </w:p>
          <w:p w:rsidR="00031C1C" w:rsidRPr="00037675" w:rsidRDefault="00031C1C" w:rsidP="00031C1C">
            <w:pPr>
              <w:ind w:firstLine="567"/>
              <w:jc w:val="both"/>
              <w:rPr>
                <w:sz w:val="22"/>
                <w:szCs w:val="22"/>
                <w:lang w:val="lv-LV"/>
              </w:rPr>
            </w:pPr>
            <w:r w:rsidRPr="00037675">
              <w:rPr>
                <w:sz w:val="22"/>
                <w:szCs w:val="22"/>
                <w:lang w:val="lv-LV"/>
              </w:rPr>
              <w:t xml:space="preserve">27. Ārzemniekam, kurš pieprasa atkārtotu termiņuzturēšanās atļauju vai reģistrē termiņuzturēšanās atļauju, kas izsniegta saskaņā ar šā likuma </w:t>
            </w:r>
            <w:proofErr w:type="gramStart"/>
            <w:r w:rsidRPr="00037675">
              <w:rPr>
                <w:sz w:val="22"/>
                <w:szCs w:val="22"/>
                <w:lang w:val="lv-LV"/>
              </w:rPr>
              <w:t>23.panta</w:t>
            </w:r>
            <w:proofErr w:type="gramEnd"/>
            <w:r w:rsidRPr="00037675">
              <w:rPr>
                <w:sz w:val="22"/>
                <w:szCs w:val="22"/>
                <w:lang w:val="lv-LV"/>
              </w:rPr>
              <w:t xml:space="preserve"> pirmās daļas 30.punktu (attiecīgi 2010.gada 22.aprīļa vai 2013.gada 5.decembra redakcija), piemēro šā likuma 23.panta pirmās daļas 30.punktu (attiecīgi 2010.gada 22.aprīļa vai 2013.gada 5.decembra redakcija). Šajā punktā minētajā gadījumā, pirmo reizi atkārtoti pieprasot termiņuzturēšanās atļauju, nepiemēro šā likuma 23.panta 7.</w:t>
            </w:r>
            <w:r w:rsidRPr="00037675">
              <w:rPr>
                <w:sz w:val="22"/>
                <w:szCs w:val="22"/>
                <w:vertAlign w:val="superscript"/>
                <w:lang w:val="lv-LV"/>
              </w:rPr>
              <w:t>3</w:t>
            </w:r>
            <w:r w:rsidRPr="00037675">
              <w:rPr>
                <w:sz w:val="22"/>
                <w:szCs w:val="22"/>
                <w:lang w:val="lv-LV"/>
              </w:rPr>
              <w:t xml:space="preserve"> daļas nosacījumu par 5000 euro samaksu valsts budžetā.</w:t>
            </w:r>
          </w:p>
          <w:p w:rsidR="00DF3BCB" w:rsidRPr="00037675" w:rsidRDefault="00031C1C" w:rsidP="00031C1C">
            <w:pPr>
              <w:ind w:firstLine="567"/>
              <w:jc w:val="both"/>
              <w:rPr>
                <w:sz w:val="22"/>
                <w:szCs w:val="22"/>
                <w:lang w:val="lv-LV"/>
              </w:rPr>
            </w:pPr>
            <w:r w:rsidRPr="00037675">
              <w:rPr>
                <w:sz w:val="22"/>
                <w:szCs w:val="22"/>
                <w:lang w:val="lv-LV"/>
              </w:rPr>
              <w:t xml:space="preserve">31. Ja ārzemnieks saņēmis termiņuzturēšanās atļauju saskaņā ar šā likuma </w:t>
            </w:r>
            <w:proofErr w:type="gramStart"/>
            <w:r w:rsidRPr="00037675">
              <w:rPr>
                <w:sz w:val="22"/>
                <w:szCs w:val="22"/>
                <w:lang w:val="lv-LV"/>
              </w:rPr>
              <w:t>23.panta</w:t>
            </w:r>
            <w:proofErr w:type="gramEnd"/>
            <w:r w:rsidRPr="00037675">
              <w:rPr>
                <w:sz w:val="22"/>
                <w:szCs w:val="22"/>
                <w:lang w:val="lv-LV"/>
              </w:rPr>
              <w:t xml:space="preserve"> pirmās daļas </w:t>
            </w:r>
            <w:r w:rsidRPr="00037675">
              <w:rPr>
                <w:sz w:val="22"/>
                <w:szCs w:val="22"/>
                <w:lang w:val="lv-LV"/>
              </w:rPr>
              <w:lastRenderedPageBreak/>
              <w:t>28.punkta "a" apakšpunktu (2014.gada 29.maija redakcija) un attiecīgajā kapitālsabiedrībā, kura nodarbina ne vairāk kā 50 darbinieku un kuras gada apgrozījums vai gada bilance nepārsniedz 10 miljonus euro, ieguldījumu veikuši un ar derīgu termiņuzturēšanās atļauju Latvijas Republikā uzturas vairāk nekā trīs ārzemnieki, tad ārzemnieks, kurš saņēmis termiņuzturēšanās atļauju atbilstoši šā likuma 23.panta pirmās daļas 28.punkta "a" apakšpunktam (2014.gada 29.maija redakcija), atkārtoti pieprasot termiņuzturēšanās atļauju saistībā ar ieguldījumu šajā kapitālsabiedrībā vai reģistrējot termiņuzturēšanās atļauju, iesniedz dokumentus, kas apliecina, ka veiktais ieguldījums atbilst vismaz 50 000 euro un valsts budžetā samaksāti 10 000 euro. Atkārtoti pieprasot termiņuzturēšanās atļauju, nepiemēro šā likuma 23.panta 7.</w:t>
            </w:r>
            <w:r w:rsidRPr="00037675">
              <w:rPr>
                <w:sz w:val="22"/>
                <w:szCs w:val="22"/>
                <w:vertAlign w:val="superscript"/>
                <w:lang w:val="lv-LV"/>
              </w:rPr>
              <w:t>3</w:t>
            </w:r>
            <w:r w:rsidRPr="00037675">
              <w:rPr>
                <w:sz w:val="22"/>
                <w:szCs w:val="22"/>
                <w:lang w:val="lv-LV"/>
              </w:rPr>
              <w:t xml:space="preserve"> daļas nosacījumu par 5000 euro samaksu valsts budžetā.</w:t>
            </w:r>
          </w:p>
          <w:p w:rsidR="00031C1C" w:rsidRPr="009F5B0D" w:rsidRDefault="00031C1C" w:rsidP="00031C1C">
            <w:pPr>
              <w:ind w:firstLine="567"/>
              <w:jc w:val="both"/>
              <w:rPr>
                <w:sz w:val="22"/>
                <w:szCs w:val="22"/>
                <w:lang w:val="lv-LV"/>
              </w:rPr>
            </w:pPr>
            <w:r w:rsidRPr="00037675">
              <w:rPr>
                <w:sz w:val="22"/>
                <w:szCs w:val="22"/>
                <w:lang w:val="lv-LV"/>
              </w:rPr>
              <w:t xml:space="preserve">33. Ārzemniekam, kurš līdz </w:t>
            </w:r>
            <w:proofErr w:type="gramStart"/>
            <w:r w:rsidRPr="00037675">
              <w:rPr>
                <w:sz w:val="22"/>
                <w:szCs w:val="22"/>
                <w:lang w:val="lv-LV"/>
              </w:rPr>
              <w:t>2016.gada</w:t>
            </w:r>
            <w:proofErr w:type="gramEnd"/>
            <w:r w:rsidRPr="00037675">
              <w:rPr>
                <w:sz w:val="22"/>
                <w:szCs w:val="22"/>
                <w:lang w:val="lv-LV"/>
              </w:rPr>
              <w:t xml:space="preserve"> 30.jūnijam saņēmis termiņuzturēšanās atļauju saskaņā ar šā likuma 23.panta pirmās daļas 28.punktu un uz kuru neattiecas šo pārejas noteikumu 31.punktā noteiktais, atkārtoti pieprasot termiņuzturēšanās atļauju, piemēro šā likuma 23.panta pirmās daļas 28.punkta noteikumus, kuri bija spēkā </w:t>
            </w:r>
            <w:r w:rsidRPr="00037675">
              <w:rPr>
                <w:sz w:val="22"/>
                <w:szCs w:val="22"/>
                <w:lang w:val="lv-LV"/>
              </w:rPr>
              <w:lastRenderedPageBreak/>
              <w:t>iepriekšējās termiņuzturēšanās atļaujas pieprasīšanas brīdī. Šajā punktā minētajā gadījumā, atkārtoti pieprasot termiņuzturēšanās atļauju, nepiemēro šā likuma 23.panta 7.</w:t>
            </w:r>
            <w:r w:rsidRPr="00037675">
              <w:rPr>
                <w:sz w:val="22"/>
                <w:szCs w:val="22"/>
                <w:vertAlign w:val="superscript"/>
                <w:lang w:val="lv-LV"/>
              </w:rPr>
              <w:t>3</w:t>
            </w:r>
            <w:r w:rsidRPr="00037675">
              <w:rPr>
                <w:sz w:val="22"/>
                <w:szCs w:val="22"/>
                <w:lang w:val="lv-LV"/>
              </w:rPr>
              <w:t xml:space="preserve"> daļas nosacījumu par 5000 euro samaksu valsts budžetā.</w:t>
            </w:r>
          </w:p>
        </w:tc>
        <w:tc>
          <w:tcPr>
            <w:tcW w:w="2835" w:type="dxa"/>
            <w:shd w:val="clear" w:color="auto" w:fill="auto"/>
          </w:tcPr>
          <w:p w:rsidR="00DF3BCB" w:rsidRPr="00037675" w:rsidRDefault="00031C1C" w:rsidP="00F7619E">
            <w:pPr>
              <w:pStyle w:val="NormalWeb"/>
              <w:spacing w:before="0" w:beforeAutospacing="0" w:after="0" w:afterAutospacing="0"/>
              <w:ind w:firstLine="567"/>
              <w:jc w:val="both"/>
              <w:rPr>
                <w:sz w:val="22"/>
                <w:szCs w:val="22"/>
                <w:u w:val="single"/>
                <w:lang w:val="lv-LV"/>
              </w:rPr>
            </w:pPr>
            <w:r w:rsidRPr="00037675">
              <w:rPr>
                <w:sz w:val="22"/>
                <w:szCs w:val="22"/>
                <w:u w:val="single"/>
                <w:lang w:val="lv-LV"/>
              </w:rPr>
              <w:lastRenderedPageBreak/>
              <w:t>1. Izslēgt pārejas noteikumu 26., 27., 31. un 33. punkta pēdējo teikumu.</w:t>
            </w:r>
          </w:p>
        </w:tc>
        <w:tc>
          <w:tcPr>
            <w:tcW w:w="567" w:type="dxa"/>
          </w:tcPr>
          <w:p w:rsidR="00DF3BCB" w:rsidRDefault="009F5B0D" w:rsidP="009F5B0D">
            <w:pPr>
              <w:pStyle w:val="NormalWeb"/>
              <w:spacing w:before="0" w:beforeAutospacing="0" w:after="0" w:afterAutospacing="0"/>
              <w:jc w:val="center"/>
              <w:rPr>
                <w:b/>
                <w:sz w:val="22"/>
                <w:szCs w:val="22"/>
                <w:lang w:val="lv-LV"/>
              </w:rPr>
            </w:pPr>
            <w:r w:rsidRPr="009F5B0D">
              <w:rPr>
                <w:b/>
                <w:sz w:val="22"/>
                <w:szCs w:val="22"/>
                <w:lang w:val="lv-LV"/>
              </w:rPr>
              <w:t>1</w:t>
            </w:r>
          </w:p>
          <w:p w:rsidR="00BD7A1D" w:rsidRDefault="00BD7A1D" w:rsidP="009F5B0D">
            <w:pPr>
              <w:pStyle w:val="NormalWeb"/>
              <w:spacing w:before="0" w:beforeAutospacing="0" w:after="0" w:afterAutospacing="0"/>
              <w:jc w:val="center"/>
              <w:rPr>
                <w:b/>
                <w:sz w:val="22"/>
                <w:szCs w:val="22"/>
                <w:lang w:val="lv-LV"/>
              </w:rPr>
            </w:pPr>
          </w:p>
          <w:p w:rsidR="00BD7A1D" w:rsidRDefault="00BD7A1D" w:rsidP="009F5B0D">
            <w:pPr>
              <w:pStyle w:val="NormalWeb"/>
              <w:spacing w:before="0" w:beforeAutospacing="0" w:after="0" w:afterAutospacing="0"/>
              <w:jc w:val="center"/>
              <w:rPr>
                <w:b/>
                <w:sz w:val="22"/>
                <w:szCs w:val="22"/>
                <w:lang w:val="lv-LV"/>
              </w:rPr>
            </w:pPr>
          </w:p>
          <w:p w:rsidR="00BD7A1D" w:rsidRDefault="00BD7A1D" w:rsidP="009F5B0D">
            <w:pPr>
              <w:pStyle w:val="NormalWeb"/>
              <w:spacing w:before="0" w:beforeAutospacing="0" w:after="0" w:afterAutospacing="0"/>
              <w:jc w:val="center"/>
              <w:rPr>
                <w:b/>
                <w:sz w:val="22"/>
                <w:szCs w:val="22"/>
                <w:lang w:val="lv-LV"/>
              </w:rPr>
            </w:pPr>
            <w:r>
              <w:rPr>
                <w:b/>
                <w:sz w:val="22"/>
                <w:szCs w:val="22"/>
                <w:lang w:val="lv-LV"/>
              </w:rPr>
              <w:t>2</w:t>
            </w:r>
          </w:p>
          <w:p w:rsidR="008D18C8" w:rsidRPr="009F5B0D" w:rsidRDefault="008D18C8" w:rsidP="009F5B0D">
            <w:pPr>
              <w:pStyle w:val="NormalWeb"/>
              <w:spacing w:before="0" w:beforeAutospacing="0" w:after="0" w:afterAutospacing="0"/>
              <w:jc w:val="center"/>
              <w:rPr>
                <w:b/>
                <w:sz w:val="22"/>
                <w:szCs w:val="22"/>
                <w:lang w:val="lv-LV"/>
              </w:rPr>
            </w:pPr>
          </w:p>
        </w:tc>
        <w:tc>
          <w:tcPr>
            <w:tcW w:w="2835" w:type="dxa"/>
          </w:tcPr>
          <w:p w:rsidR="00DF3BCB" w:rsidRDefault="009F5B0D" w:rsidP="00F7619E">
            <w:pPr>
              <w:pStyle w:val="NormalWeb"/>
              <w:spacing w:before="0" w:beforeAutospacing="0" w:after="0" w:afterAutospacing="0"/>
              <w:ind w:firstLine="567"/>
              <w:jc w:val="both"/>
              <w:rPr>
                <w:b/>
                <w:sz w:val="22"/>
                <w:szCs w:val="22"/>
                <w:u w:val="single"/>
                <w:lang w:val="lv-LV"/>
              </w:rPr>
            </w:pPr>
            <w:r w:rsidRPr="009F5B0D">
              <w:rPr>
                <w:b/>
                <w:sz w:val="22"/>
                <w:szCs w:val="22"/>
                <w:u w:val="single"/>
                <w:lang w:val="lv-LV"/>
              </w:rPr>
              <w:t>Deputāts J.Ādamsons</w:t>
            </w:r>
          </w:p>
          <w:p w:rsidR="009F5B0D" w:rsidRDefault="009F5B0D" w:rsidP="00F7619E">
            <w:pPr>
              <w:pStyle w:val="NormalWeb"/>
              <w:spacing w:before="0" w:beforeAutospacing="0" w:after="0" w:afterAutospacing="0"/>
              <w:ind w:firstLine="567"/>
              <w:jc w:val="both"/>
              <w:rPr>
                <w:sz w:val="22"/>
                <w:szCs w:val="22"/>
                <w:lang w:val="lv-LV"/>
              </w:rPr>
            </w:pPr>
            <w:r>
              <w:rPr>
                <w:sz w:val="22"/>
                <w:szCs w:val="22"/>
                <w:lang w:val="lv-LV"/>
              </w:rPr>
              <w:t xml:space="preserve">Izslēgt likumprojekta </w:t>
            </w:r>
            <w:proofErr w:type="gramStart"/>
            <w:r>
              <w:rPr>
                <w:sz w:val="22"/>
                <w:szCs w:val="22"/>
                <w:lang w:val="lv-LV"/>
              </w:rPr>
              <w:t>1.pantu</w:t>
            </w:r>
            <w:proofErr w:type="gramEnd"/>
            <w:r>
              <w:rPr>
                <w:sz w:val="22"/>
                <w:szCs w:val="22"/>
                <w:lang w:val="lv-LV"/>
              </w:rPr>
              <w:t>.</w:t>
            </w:r>
          </w:p>
          <w:p w:rsidR="008D18C8" w:rsidRDefault="008D18C8" w:rsidP="00F7619E">
            <w:pPr>
              <w:pStyle w:val="NormalWeb"/>
              <w:spacing w:before="0" w:beforeAutospacing="0" w:after="0" w:afterAutospacing="0"/>
              <w:ind w:firstLine="567"/>
              <w:jc w:val="both"/>
              <w:rPr>
                <w:sz w:val="22"/>
                <w:szCs w:val="22"/>
                <w:lang w:val="lv-LV"/>
              </w:rPr>
            </w:pPr>
          </w:p>
          <w:p w:rsidR="008D18C8" w:rsidRDefault="008D18C8" w:rsidP="008D18C8">
            <w:pPr>
              <w:pStyle w:val="NormalWeb"/>
              <w:spacing w:before="0" w:beforeAutospacing="0" w:after="0" w:afterAutospacing="0"/>
              <w:ind w:firstLine="567"/>
              <w:jc w:val="both"/>
              <w:rPr>
                <w:b/>
                <w:sz w:val="22"/>
                <w:szCs w:val="22"/>
                <w:u w:val="single"/>
                <w:lang w:val="lv-LV"/>
              </w:rPr>
            </w:pPr>
            <w:r w:rsidRPr="009F5B0D">
              <w:rPr>
                <w:b/>
                <w:sz w:val="22"/>
                <w:szCs w:val="22"/>
                <w:u w:val="single"/>
                <w:lang w:val="lv-LV"/>
              </w:rPr>
              <w:t xml:space="preserve">Deputāts </w:t>
            </w:r>
            <w:r>
              <w:rPr>
                <w:b/>
                <w:sz w:val="22"/>
                <w:szCs w:val="22"/>
                <w:u w:val="single"/>
                <w:lang w:val="lv-LV"/>
              </w:rPr>
              <w:t>I.Pimenovs</w:t>
            </w:r>
          </w:p>
          <w:p w:rsidR="008D18C8" w:rsidRPr="008D18C8" w:rsidRDefault="008D18C8" w:rsidP="008D18C8">
            <w:pPr>
              <w:pStyle w:val="NormalWeb"/>
              <w:spacing w:before="0" w:beforeAutospacing="0" w:after="0" w:afterAutospacing="0"/>
              <w:ind w:firstLine="567"/>
              <w:jc w:val="both"/>
              <w:rPr>
                <w:sz w:val="22"/>
                <w:szCs w:val="22"/>
                <w:lang w:val="lv-LV"/>
              </w:rPr>
            </w:pPr>
            <w:r w:rsidRPr="008D18C8">
              <w:rPr>
                <w:sz w:val="22"/>
                <w:szCs w:val="22"/>
                <w:lang w:val="lv-LV"/>
              </w:rPr>
              <w:t>Izteikt likumprojekta 1. pantu šādā redakcijā:</w:t>
            </w:r>
          </w:p>
          <w:p w:rsidR="008D18C8" w:rsidRPr="008D18C8" w:rsidRDefault="008D18C8" w:rsidP="008D18C8">
            <w:pPr>
              <w:pStyle w:val="NormalWeb"/>
              <w:spacing w:before="0" w:beforeAutospacing="0" w:after="0" w:afterAutospacing="0"/>
              <w:ind w:firstLine="567"/>
              <w:jc w:val="both"/>
              <w:rPr>
                <w:sz w:val="22"/>
                <w:szCs w:val="22"/>
                <w:lang w:val="lv-LV"/>
              </w:rPr>
            </w:pPr>
            <w:r w:rsidRPr="008D18C8">
              <w:rPr>
                <w:sz w:val="22"/>
                <w:szCs w:val="22"/>
                <w:lang w:val="lv-LV"/>
              </w:rPr>
              <w:t>“1. Izslēgt 23. panta 7.</w:t>
            </w:r>
            <w:r w:rsidRPr="008D18C8">
              <w:rPr>
                <w:sz w:val="22"/>
                <w:szCs w:val="22"/>
                <w:vertAlign w:val="superscript"/>
                <w:lang w:val="lv-LV"/>
              </w:rPr>
              <w:t>3</w:t>
            </w:r>
            <w:r w:rsidRPr="008D18C8">
              <w:rPr>
                <w:sz w:val="22"/>
                <w:szCs w:val="22"/>
                <w:lang w:val="lv-LV"/>
              </w:rPr>
              <w:t xml:space="preserve"> daļā vārdus “un viņš, atkārtoti saņemot termiņuzturēšanās atļauju, samaksā valsts budžetā 5000 euro”, 8. daļā vārdus “kā arī 7.</w:t>
            </w:r>
            <w:r w:rsidRPr="008D18C8">
              <w:rPr>
                <w:sz w:val="22"/>
                <w:szCs w:val="22"/>
                <w:vertAlign w:val="superscript"/>
                <w:lang w:val="lv-LV"/>
              </w:rPr>
              <w:t>3</w:t>
            </w:r>
            <w:r w:rsidRPr="008D18C8">
              <w:rPr>
                <w:sz w:val="22"/>
                <w:szCs w:val="22"/>
                <w:lang w:val="lv-LV"/>
              </w:rPr>
              <w:t> daļā noteiktajā gadījumā”. Izslēgt pārejas noteikumu 26., 27., 31. un 33. punkta pēdējo teikumu."</w:t>
            </w:r>
          </w:p>
          <w:p w:rsidR="008D18C8" w:rsidRPr="009F5B0D" w:rsidRDefault="008D18C8" w:rsidP="008D18C8">
            <w:pPr>
              <w:pStyle w:val="NormalWeb"/>
              <w:spacing w:before="0" w:beforeAutospacing="0" w:after="0" w:afterAutospacing="0"/>
              <w:ind w:firstLine="567"/>
              <w:jc w:val="both"/>
              <w:rPr>
                <w:sz w:val="22"/>
                <w:szCs w:val="22"/>
                <w:lang w:val="lv-LV"/>
              </w:rPr>
            </w:pPr>
          </w:p>
        </w:tc>
        <w:tc>
          <w:tcPr>
            <w:tcW w:w="1418" w:type="dxa"/>
          </w:tcPr>
          <w:p w:rsidR="00DF3BCB" w:rsidRPr="00F7619E" w:rsidRDefault="00DF3BCB" w:rsidP="00F7619E">
            <w:pPr>
              <w:pStyle w:val="NormalWeb"/>
              <w:spacing w:before="0" w:beforeAutospacing="0" w:after="0" w:afterAutospacing="0"/>
              <w:ind w:firstLine="567"/>
              <w:jc w:val="both"/>
              <w:rPr>
                <w:sz w:val="22"/>
                <w:szCs w:val="22"/>
                <w:lang w:val="lv-LV"/>
              </w:rPr>
            </w:pPr>
          </w:p>
        </w:tc>
        <w:tc>
          <w:tcPr>
            <w:tcW w:w="1418" w:type="dxa"/>
          </w:tcPr>
          <w:p w:rsidR="00DF3BCB" w:rsidRPr="00F7619E" w:rsidRDefault="00DF3BCB" w:rsidP="00F7619E">
            <w:pPr>
              <w:pStyle w:val="NormalWeb"/>
              <w:spacing w:before="0" w:beforeAutospacing="0" w:after="0" w:afterAutospacing="0"/>
              <w:ind w:firstLine="567"/>
              <w:jc w:val="both"/>
              <w:rPr>
                <w:sz w:val="22"/>
                <w:szCs w:val="22"/>
                <w:lang w:val="lv-LV"/>
              </w:rPr>
            </w:pPr>
          </w:p>
        </w:tc>
      </w:tr>
      <w:tr w:rsidR="00DF3BCB" w:rsidRPr="009F5B0D" w:rsidTr="00DF3BCB">
        <w:tc>
          <w:tcPr>
            <w:tcW w:w="2835" w:type="dxa"/>
            <w:shd w:val="clear" w:color="auto" w:fill="auto"/>
          </w:tcPr>
          <w:p w:rsidR="00C126E4" w:rsidRPr="009F5B0D" w:rsidRDefault="00C126E4" w:rsidP="00F7619E">
            <w:pPr>
              <w:ind w:firstLine="567"/>
              <w:jc w:val="both"/>
              <w:rPr>
                <w:b/>
                <w:sz w:val="22"/>
                <w:szCs w:val="22"/>
                <w:lang w:val="lv-LV"/>
              </w:rPr>
            </w:pPr>
          </w:p>
        </w:tc>
        <w:tc>
          <w:tcPr>
            <w:tcW w:w="2835" w:type="dxa"/>
            <w:shd w:val="clear" w:color="auto" w:fill="auto"/>
          </w:tcPr>
          <w:p w:rsidR="00031C1C" w:rsidRDefault="00031C1C" w:rsidP="00031C1C">
            <w:pPr>
              <w:pStyle w:val="NormalWeb"/>
              <w:spacing w:before="0" w:beforeAutospacing="0" w:after="0" w:afterAutospacing="0"/>
              <w:ind w:firstLine="567"/>
              <w:jc w:val="both"/>
              <w:rPr>
                <w:sz w:val="22"/>
                <w:szCs w:val="22"/>
                <w:lang w:val="lv-LV"/>
              </w:rPr>
            </w:pPr>
            <w:r w:rsidRPr="00031C1C">
              <w:rPr>
                <w:sz w:val="22"/>
                <w:szCs w:val="22"/>
                <w:lang w:val="lv-LV"/>
              </w:rPr>
              <w:t>2. Papildināt pārejas noteikumus ar 45. punktu šādā redakcijā:</w:t>
            </w:r>
          </w:p>
          <w:p w:rsidR="00DF3BCB" w:rsidRPr="008D18C8" w:rsidRDefault="00031C1C" w:rsidP="00031C1C">
            <w:pPr>
              <w:pStyle w:val="NormalWeb"/>
              <w:spacing w:before="0" w:beforeAutospacing="0" w:after="0" w:afterAutospacing="0"/>
              <w:ind w:firstLine="567"/>
              <w:jc w:val="both"/>
              <w:rPr>
                <w:sz w:val="22"/>
                <w:szCs w:val="22"/>
                <w:u w:val="single"/>
                <w:lang w:val="lv-LV"/>
              </w:rPr>
            </w:pPr>
            <w:r w:rsidRPr="008D18C8">
              <w:rPr>
                <w:sz w:val="22"/>
                <w:szCs w:val="22"/>
                <w:u w:val="single"/>
                <w:lang w:val="lv-LV"/>
              </w:rPr>
              <w:t>"45. Šā likuma grozījumi par pārejas noteikumu 26. punkta pēdējā teikuma, 27. punkta pēdējā teikuma, 31. punkta pēdējā teikuma un 33. punkta pēdējā teikuma izslēgšanu stājas spēkā 2018. gada 1. janvārī. Termiņuzturēšanās atļauju pieteikumiem, kas saņemti Pārvaldē līdz 2017. gada 31. decembrim, piemēro šā likuma pārejas noteikumu 26., 27., 31. un 33. punkta redakciju, kas bija spēkā 2017. gada 31. decembrī."</w:t>
            </w:r>
          </w:p>
        </w:tc>
        <w:tc>
          <w:tcPr>
            <w:tcW w:w="567" w:type="dxa"/>
          </w:tcPr>
          <w:p w:rsidR="00DF3BCB" w:rsidRDefault="00BD7A1D" w:rsidP="009F5B0D">
            <w:pPr>
              <w:pStyle w:val="NormalWeb"/>
              <w:spacing w:before="0" w:beforeAutospacing="0" w:after="0" w:afterAutospacing="0"/>
              <w:jc w:val="center"/>
              <w:rPr>
                <w:b/>
                <w:sz w:val="22"/>
                <w:szCs w:val="22"/>
                <w:lang w:val="lv-LV"/>
              </w:rPr>
            </w:pPr>
            <w:r>
              <w:rPr>
                <w:b/>
                <w:sz w:val="22"/>
                <w:szCs w:val="22"/>
                <w:lang w:val="lv-LV"/>
              </w:rPr>
              <w:t>3</w:t>
            </w:r>
          </w:p>
          <w:p w:rsidR="00BD7A1D" w:rsidRDefault="00BD7A1D" w:rsidP="009F5B0D">
            <w:pPr>
              <w:pStyle w:val="NormalWeb"/>
              <w:spacing w:before="0" w:beforeAutospacing="0" w:after="0" w:afterAutospacing="0"/>
              <w:jc w:val="center"/>
              <w:rPr>
                <w:b/>
                <w:sz w:val="22"/>
                <w:szCs w:val="22"/>
                <w:lang w:val="lv-LV"/>
              </w:rPr>
            </w:pPr>
          </w:p>
          <w:p w:rsidR="00BD7A1D" w:rsidRDefault="00BD7A1D" w:rsidP="009F5B0D">
            <w:pPr>
              <w:pStyle w:val="NormalWeb"/>
              <w:spacing w:before="0" w:beforeAutospacing="0" w:after="0" w:afterAutospacing="0"/>
              <w:jc w:val="center"/>
              <w:rPr>
                <w:b/>
                <w:sz w:val="22"/>
                <w:szCs w:val="22"/>
                <w:lang w:val="lv-LV"/>
              </w:rPr>
            </w:pPr>
          </w:p>
          <w:p w:rsidR="00BD7A1D" w:rsidRDefault="00BD7A1D" w:rsidP="009F5B0D">
            <w:pPr>
              <w:pStyle w:val="NormalWeb"/>
              <w:spacing w:before="0" w:beforeAutospacing="0" w:after="0" w:afterAutospacing="0"/>
              <w:jc w:val="center"/>
              <w:rPr>
                <w:b/>
                <w:sz w:val="22"/>
                <w:szCs w:val="22"/>
                <w:lang w:val="lv-LV"/>
              </w:rPr>
            </w:pPr>
            <w:r>
              <w:rPr>
                <w:b/>
                <w:sz w:val="22"/>
                <w:szCs w:val="22"/>
                <w:lang w:val="lv-LV"/>
              </w:rPr>
              <w:t>4</w:t>
            </w:r>
          </w:p>
          <w:p w:rsidR="00BD7A1D" w:rsidRDefault="00BD7A1D" w:rsidP="009F5B0D">
            <w:pPr>
              <w:pStyle w:val="NormalWeb"/>
              <w:spacing w:before="0" w:beforeAutospacing="0" w:after="0" w:afterAutospacing="0"/>
              <w:jc w:val="center"/>
              <w:rPr>
                <w:b/>
                <w:sz w:val="22"/>
                <w:szCs w:val="22"/>
                <w:lang w:val="lv-LV"/>
              </w:rPr>
            </w:pPr>
          </w:p>
          <w:p w:rsidR="00BD7A1D" w:rsidRDefault="00BD7A1D" w:rsidP="009F5B0D">
            <w:pPr>
              <w:pStyle w:val="NormalWeb"/>
              <w:spacing w:before="0" w:beforeAutospacing="0" w:after="0" w:afterAutospacing="0"/>
              <w:jc w:val="center"/>
              <w:rPr>
                <w:b/>
                <w:sz w:val="22"/>
                <w:szCs w:val="22"/>
                <w:lang w:val="lv-LV"/>
              </w:rPr>
            </w:pPr>
          </w:p>
          <w:p w:rsidR="00BD7A1D" w:rsidRPr="009F5B0D" w:rsidRDefault="00BD7A1D" w:rsidP="009F5B0D">
            <w:pPr>
              <w:pStyle w:val="NormalWeb"/>
              <w:spacing w:before="0" w:beforeAutospacing="0" w:after="0" w:afterAutospacing="0"/>
              <w:jc w:val="center"/>
              <w:rPr>
                <w:b/>
                <w:sz w:val="22"/>
                <w:szCs w:val="22"/>
                <w:lang w:val="lv-LV"/>
              </w:rPr>
            </w:pPr>
            <w:r>
              <w:rPr>
                <w:b/>
                <w:sz w:val="22"/>
                <w:szCs w:val="22"/>
                <w:lang w:val="lv-LV"/>
              </w:rPr>
              <w:t>5</w:t>
            </w:r>
          </w:p>
        </w:tc>
        <w:tc>
          <w:tcPr>
            <w:tcW w:w="2835" w:type="dxa"/>
          </w:tcPr>
          <w:p w:rsidR="009F5B0D" w:rsidRDefault="009F5B0D" w:rsidP="009F5B0D">
            <w:pPr>
              <w:pStyle w:val="NormalWeb"/>
              <w:spacing w:before="0" w:beforeAutospacing="0" w:after="0" w:afterAutospacing="0"/>
              <w:ind w:firstLine="567"/>
              <w:jc w:val="both"/>
              <w:rPr>
                <w:b/>
                <w:sz w:val="22"/>
                <w:szCs w:val="22"/>
                <w:u w:val="single"/>
                <w:lang w:val="lv-LV"/>
              </w:rPr>
            </w:pPr>
            <w:r w:rsidRPr="009F5B0D">
              <w:rPr>
                <w:b/>
                <w:sz w:val="22"/>
                <w:szCs w:val="22"/>
                <w:u w:val="single"/>
                <w:lang w:val="lv-LV"/>
              </w:rPr>
              <w:t>Deputāts J.Ādamsons</w:t>
            </w:r>
          </w:p>
          <w:p w:rsidR="00DF3BCB" w:rsidRDefault="009F5B0D" w:rsidP="009F5B0D">
            <w:pPr>
              <w:pStyle w:val="NormalWeb"/>
              <w:spacing w:before="0" w:beforeAutospacing="0" w:after="0" w:afterAutospacing="0"/>
              <w:ind w:firstLine="567"/>
              <w:jc w:val="both"/>
              <w:rPr>
                <w:sz w:val="22"/>
                <w:szCs w:val="22"/>
                <w:lang w:val="lv-LV"/>
              </w:rPr>
            </w:pPr>
            <w:r>
              <w:rPr>
                <w:sz w:val="22"/>
                <w:szCs w:val="22"/>
                <w:lang w:val="lv-LV"/>
              </w:rPr>
              <w:t xml:space="preserve">Izslēgt likumprojekta </w:t>
            </w:r>
            <w:proofErr w:type="gramStart"/>
            <w:r>
              <w:rPr>
                <w:sz w:val="22"/>
                <w:szCs w:val="22"/>
                <w:lang w:val="lv-LV"/>
              </w:rPr>
              <w:t>2</w:t>
            </w:r>
            <w:r>
              <w:rPr>
                <w:sz w:val="22"/>
                <w:szCs w:val="22"/>
                <w:lang w:val="lv-LV"/>
              </w:rPr>
              <w:t>.pantu</w:t>
            </w:r>
            <w:proofErr w:type="gramEnd"/>
            <w:r>
              <w:rPr>
                <w:sz w:val="22"/>
                <w:szCs w:val="22"/>
                <w:lang w:val="lv-LV"/>
              </w:rPr>
              <w:t>.</w:t>
            </w:r>
          </w:p>
          <w:p w:rsidR="008D18C8" w:rsidRDefault="008D18C8" w:rsidP="009F5B0D">
            <w:pPr>
              <w:pStyle w:val="NormalWeb"/>
              <w:spacing w:before="0" w:beforeAutospacing="0" w:after="0" w:afterAutospacing="0"/>
              <w:ind w:firstLine="567"/>
              <w:jc w:val="both"/>
              <w:rPr>
                <w:b/>
                <w:sz w:val="22"/>
                <w:szCs w:val="22"/>
                <w:u w:val="single"/>
                <w:lang w:val="lv-LV"/>
              </w:rPr>
            </w:pPr>
          </w:p>
          <w:p w:rsidR="009F5B0D" w:rsidRDefault="009F5B0D" w:rsidP="009F5B0D">
            <w:pPr>
              <w:pStyle w:val="NormalWeb"/>
              <w:spacing w:before="0" w:beforeAutospacing="0" w:after="0" w:afterAutospacing="0"/>
              <w:ind w:firstLine="567"/>
              <w:jc w:val="both"/>
              <w:rPr>
                <w:b/>
                <w:sz w:val="22"/>
                <w:szCs w:val="22"/>
                <w:u w:val="single"/>
                <w:lang w:val="lv-LV"/>
              </w:rPr>
            </w:pPr>
            <w:r w:rsidRPr="009F5B0D">
              <w:rPr>
                <w:b/>
                <w:sz w:val="22"/>
                <w:szCs w:val="22"/>
                <w:u w:val="single"/>
                <w:lang w:val="lv-LV"/>
              </w:rPr>
              <w:t xml:space="preserve">Deputāts </w:t>
            </w:r>
            <w:r>
              <w:rPr>
                <w:b/>
                <w:sz w:val="22"/>
                <w:szCs w:val="22"/>
                <w:u w:val="single"/>
                <w:lang w:val="lv-LV"/>
              </w:rPr>
              <w:t>I.Pimenovs</w:t>
            </w:r>
          </w:p>
          <w:p w:rsidR="009F5B0D" w:rsidRDefault="009F5B0D" w:rsidP="009F5B0D">
            <w:pPr>
              <w:pStyle w:val="NormalWeb"/>
              <w:spacing w:before="0" w:beforeAutospacing="0" w:after="0" w:afterAutospacing="0"/>
              <w:ind w:firstLine="567"/>
              <w:jc w:val="both"/>
              <w:rPr>
                <w:sz w:val="22"/>
                <w:szCs w:val="22"/>
                <w:lang w:val="lv-LV"/>
              </w:rPr>
            </w:pPr>
            <w:r>
              <w:rPr>
                <w:sz w:val="22"/>
                <w:szCs w:val="22"/>
                <w:lang w:val="lv-LV"/>
              </w:rPr>
              <w:t xml:space="preserve">Izslēgt likumprojekta </w:t>
            </w:r>
            <w:proofErr w:type="gramStart"/>
            <w:r>
              <w:rPr>
                <w:sz w:val="22"/>
                <w:szCs w:val="22"/>
                <w:lang w:val="lv-LV"/>
              </w:rPr>
              <w:t>2.pantu</w:t>
            </w:r>
            <w:proofErr w:type="gramEnd"/>
            <w:r>
              <w:rPr>
                <w:sz w:val="22"/>
                <w:szCs w:val="22"/>
                <w:lang w:val="lv-LV"/>
              </w:rPr>
              <w:t>.</w:t>
            </w:r>
          </w:p>
          <w:p w:rsidR="009F5B0D" w:rsidRDefault="009F5B0D" w:rsidP="009F5B0D">
            <w:pPr>
              <w:pStyle w:val="NormalWeb"/>
              <w:spacing w:before="0" w:beforeAutospacing="0" w:after="0" w:afterAutospacing="0"/>
              <w:ind w:firstLine="567"/>
              <w:jc w:val="both"/>
              <w:rPr>
                <w:sz w:val="22"/>
                <w:szCs w:val="22"/>
                <w:lang w:val="lv-LV"/>
              </w:rPr>
            </w:pPr>
          </w:p>
          <w:p w:rsidR="009F5B0D" w:rsidRPr="00037675" w:rsidRDefault="009F5B0D" w:rsidP="009F5B0D">
            <w:pPr>
              <w:pStyle w:val="NormalWeb"/>
              <w:spacing w:before="0" w:beforeAutospacing="0" w:after="0" w:afterAutospacing="0"/>
              <w:ind w:firstLine="567"/>
              <w:jc w:val="both"/>
              <w:rPr>
                <w:b/>
                <w:sz w:val="22"/>
                <w:szCs w:val="22"/>
                <w:u w:val="single"/>
                <w:lang w:val="lv-LV"/>
              </w:rPr>
            </w:pPr>
            <w:r w:rsidRPr="00037675">
              <w:rPr>
                <w:b/>
                <w:sz w:val="22"/>
                <w:szCs w:val="22"/>
                <w:u w:val="single"/>
                <w:lang w:val="lv-LV"/>
              </w:rPr>
              <w:t xml:space="preserve">Deputāts </w:t>
            </w:r>
            <w:r w:rsidRPr="00037675">
              <w:rPr>
                <w:b/>
                <w:sz w:val="22"/>
                <w:szCs w:val="22"/>
                <w:u w:val="single"/>
                <w:lang w:val="lv-LV"/>
              </w:rPr>
              <w:t>A.Loskutovs</w:t>
            </w:r>
          </w:p>
          <w:p w:rsidR="009F5B0D" w:rsidRPr="00037675" w:rsidRDefault="009F5B0D" w:rsidP="009F5B0D">
            <w:pPr>
              <w:pStyle w:val="Default"/>
              <w:ind w:firstLine="567"/>
              <w:jc w:val="both"/>
              <w:rPr>
                <w:sz w:val="22"/>
                <w:szCs w:val="22"/>
              </w:rPr>
            </w:pPr>
            <w:r w:rsidRPr="00037675">
              <w:rPr>
                <w:sz w:val="22"/>
                <w:szCs w:val="22"/>
              </w:rPr>
              <w:t xml:space="preserve">Izteikt likumprojekta 2. pantu šādā redakcijā: </w:t>
            </w:r>
          </w:p>
          <w:p w:rsidR="009F5B0D" w:rsidRPr="00037675" w:rsidRDefault="009F5B0D" w:rsidP="009F5B0D">
            <w:pPr>
              <w:pStyle w:val="Default"/>
              <w:ind w:firstLine="567"/>
              <w:jc w:val="both"/>
              <w:rPr>
                <w:sz w:val="22"/>
                <w:szCs w:val="22"/>
              </w:rPr>
            </w:pPr>
            <w:r w:rsidRPr="00037675">
              <w:rPr>
                <w:sz w:val="22"/>
                <w:szCs w:val="22"/>
              </w:rPr>
              <w:t xml:space="preserve">“2. Papildināt pārejas noteikumus ar 45. punktu šādā redakcijā: </w:t>
            </w:r>
          </w:p>
          <w:p w:rsidR="009F5B0D" w:rsidRPr="00F7619E" w:rsidRDefault="009F5B0D" w:rsidP="009F5B0D">
            <w:pPr>
              <w:ind w:firstLine="567"/>
              <w:jc w:val="both"/>
              <w:rPr>
                <w:sz w:val="22"/>
                <w:szCs w:val="22"/>
                <w:lang w:val="lv-LV"/>
              </w:rPr>
            </w:pPr>
            <w:r w:rsidRPr="00037675">
              <w:rPr>
                <w:sz w:val="22"/>
                <w:szCs w:val="22"/>
                <w:lang w:val="lv-LV"/>
              </w:rPr>
              <w:t xml:space="preserve">“45. Šā likuma grozījumi par pārejas noteikumu 26. punkta pēdējā teikuma un 27. punkta pēdējā teikuma izslēgšanu stājas spēkā 2021. gada 1. jūlijā. Termiņuzturēšanās atļauju pieteikumiem, kas saņemti Pārvaldē līdz 2021. gada 30. jūnijam, piemēro šā likuma pārejas noteikumu 26. un 27. punkta redakciju, kas bija spēkā 2016. gada 1. jūlijā. Šā likuma grozījumi par pārejas noteikumu 31. punkta pēdējā teikuma un 33. punkta pēdējā teikuma izslēgšanu stājas spēkā 2023. gada 1. janvārī. Termiņuzturēšanās atļauju pieteikumiem, kas saņemti Pārvaldē līdz 2022. gada 31. decembrim, </w:t>
            </w:r>
            <w:r w:rsidRPr="00037675">
              <w:rPr>
                <w:sz w:val="22"/>
                <w:szCs w:val="22"/>
                <w:lang w:val="lv-LV"/>
              </w:rPr>
              <w:lastRenderedPageBreak/>
              <w:t>piemēro šā likuma pārejas noteikumu 31. un 33. punkta redakciju, kas bija spēkā 2016. gada 1. jūlijā. ””</w:t>
            </w:r>
          </w:p>
        </w:tc>
        <w:tc>
          <w:tcPr>
            <w:tcW w:w="1418" w:type="dxa"/>
          </w:tcPr>
          <w:p w:rsidR="00DF3BCB" w:rsidRPr="00F7619E" w:rsidRDefault="00DF3BCB" w:rsidP="00F7619E">
            <w:pPr>
              <w:pStyle w:val="NormalWeb"/>
              <w:spacing w:before="0" w:beforeAutospacing="0" w:after="0" w:afterAutospacing="0"/>
              <w:ind w:firstLine="567"/>
              <w:jc w:val="both"/>
              <w:rPr>
                <w:sz w:val="22"/>
                <w:szCs w:val="22"/>
                <w:lang w:val="lv-LV"/>
              </w:rPr>
            </w:pPr>
          </w:p>
        </w:tc>
        <w:tc>
          <w:tcPr>
            <w:tcW w:w="1418" w:type="dxa"/>
          </w:tcPr>
          <w:p w:rsidR="00DF3BCB" w:rsidRPr="00F7619E" w:rsidRDefault="00DF3BCB" w:rsidP="00F7619E">
            <w:pPr>
              <w:pStyle w:val="NormalWeb"/>
              <w:spacing w:before="0" w:beforeAutospacing="0" w:after="0" w:afterAutospacing="0"/>
              <w:ind w:firstLine="567"/>
              <w:jc w:val="both"/>
              <w:rPr>
                <w:sz w:val="22"/>
                <w:szCs w:val="22"/>
                <w:lang w:val="lv-LV"/>
              </w:rPr>
            </w:pPr>
          </w:p>
        </w:tc>
      </w:tr>
      <w:tr w:rsidR="00C126E4" w:rsidRPr="009F5B0D" w:rsidTr="00DF3BCB">
        <w:tc>
          <w:tcPr>
            <w:tcW w:w="2835" w:type="dxa"/>
            <w:shd w:val="clear" w:color="auto" w:fill="auto"/>
          </w:tcPr>
          <w:p w:rsidR="00C126E4" w:rsidRPr="009F5B0D" w:rsidRDefault="00C126E4" w:rsidP="00F7619E">
            <w:pPr>
              <w:ind w:firstLine="567"/>
              <w:jc w:val="both"/>
              <w:rPr>
                <w:sz w:val="22"/>
                <w:szCs w:val="22"/>
                <w:lang w:val="lv-LV"/>
              </w:rPr>
            </w:pPr>
          </w:p>
        </w:tc>
        <w:tc>
          <w:tcPr>
            <w:tcW w:w="2835" w:type="dxa"/>
            <w:shd w:val="clear" w:color="auto" w:fill="auto"/>
          </w:tcPr>
          <w:p w:rsidR="00C126E4" w:rsidRPr="00C126E4" w:rsidRDefault="00031C1C" w:rsidP="00031C1C">
            <w:pPr>
              <w:ind w:firstLine="709"/>
              <w:jc w:val="both"/>
              <w:rPr>
                <w:sz w:val="22"/>
                <w:szCs w:val="22"/>
                <w:lang w:val="lv-LV"/>
              </w:rPr>
            </w:pPr>
            <w:r w:rsidRPr="00031C1C">
              <w:rPr>
                <w:sz w:val="22"/>
                <w:szCs w:val="22"/>
                <w:lang w:val="lv-LV"/>
              </w:rPr>
              <w:t>Likums stājas spēkā 2018. gada 1. janvārī.</w:t>
            </w:r>
          </w:p>
        </w:tc>
        <w:tc>
          <w:tcPr>
            <w:tcW w:w="567" w:type="dxa"/>
          </w:tcPr>
          <w:p w:rsidR="00C126E4" w:rsidRPr="009F5B0D" w:rsidRDefault="00C126E4" w:rsidP="009F5B0D">
            <w:pPr>
              <w:pStyle w:val="NormalWeb"/>
              <w:spacing w:before="0" w:beforeAutospacing="0" w:after="0" w:afterAutospacing="0"/>
              <w:jc w:val="center"/>
              <w:rPr>
                <w:b/>
                <w:sz w:val="22"/>
                <w:szCs w:val="22"/>
                <w:lang w:val="lv-LV"/>
              </w:rPr>
            </w:pPr>
          </w:p>
        </w:tc>
        <w:tc>
          <w:tcPr>
            <w:tcW w:w="2835" w:type="dxa"/>
          </w:tcPr>
          <w:p w:rsidR="00C126E4" w:rsidRPr="00F7619E" w:rsidRDefault="00C126E4" w:rsidP="00F7619E">
            <w:pPr>
              <w:pStyle w:val="NormalWeb"/>
              <w:spacing w:before="0" w:beforeAutospacing="0" w:after="0" w:afterAutospacing="0"/>
              <w:ind w:firstLine="567"/>
              <w:jc w:val="both"/>
              <w:rPr>
                <w:sz w:val="22"/>
                <w:szCs w:val="22"/>
                <w:lang w:val="lv-LV"/>
              </w:rPr>
            </w:pPr>
          </w:p>
        </w:tc>
        <w:tc>
          <w:tcPr>
            <w:tcW w:w="1418" w:type="dxa"/>
          </w:tcPr>
          <w:p w:rsidR="00C126E4" w:rsidRPr="00F7619E" w:rsidRDefault="00C126E4" w:rsidP="00F7619E">
            <w:pPr>
              <w:pStyle w:val="NormalWeb"/>
              <w:spacing w:before="0" w:beforeAutospacing="0" w:after="0" w:afterAutospacing="0"/>
              <w:ind w:firstLine="567"/>
              <w:jc w:val="both"/>
              <w:rPr>
                <w:sz w:val="22"/>
                <w:szCs w:val="22"/>
                <w:lang w:val="lv-LV"/>
              </w:rPr>
            </w:pPr>
          </w:p>
        </w:tc>
        <w:tc>
          <w:tcPr>
            <w:tcW w:w="1418" w:type="dxa"/>
          </w:tcPr>
          <w:p w:rsidR="00C126E4" w:rsidRPr="00F7619E" w:rsidRDefault="00C126E4" w:rsidP="00F7619E">
            <w:pPr>
              <w:pStyle w:val="NormalWeb"/>
              <w:spacing w:before="0" w:beforeAutospacing="0" w:after="0" w:afterAutospacing="0"/>
              <w:ind w:firstLine="567"/>
              <w:jc w:val="both"/>
              <w:rPr>
                <w:sz w:val="22"/>
                <w:szCs w:val="22"/>
                <w:lang w:val="lv-LV"/>
              </w:rPr>
            </w:pPr>
          </w:p>
        </w:tc>
      </w:tr>
    </w:tbl>
    <w:p w:rsidR="00694A05" w:rsidRPr="00FC2E43" w:rsidRDefault="00694A05">
      <w:pPr>
        <w:rPr>
          <w:lang w:val="lv-LV"/>
        </w:rPr>
      </w:pPr>
    </w:p>
    <w:sectPr w:rsidR="00694A05" w:rsidRPr="00FC2E43" w:rsidSect="00C46C8B">
      <w:footerReference w:type="even" r:id="rId9"/>
      <w:footerReference w:type="default" r:id="rId10"/>
      <w:type w:val="continuous"/>
      <w:pgSz w:w="16840" w:h="11900"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B7" w:rsidRDefault="00716BB7" w:rsidP="00733790">
      <w:r>
        <w:separator/>
      </w:r>
    </w:p>
  </w:endnote>
  <w:endnote w:type="continuationSeparator" w:id="0">
    <w:p w:rsidR="00716BB7" w:rsidRDefault="00716BB7" w:rsidP="0073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01" w:rsidRDefault="000B4301" w:rsidP="00733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4301" w:rsidRDefault="000B4301" w:rsidP="007337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01" w:rsidRDefault="000B4301" w:rsidP="00733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675">
      <w:rPr>
        <w:rStyle w:val="PageNumber"/>
        <w:noProof/>
      </w:rPr>
      <w:t>2</w:t>
    </w:r>
    <w:r>
      <w:rPr>
        <w:rStyle w:val="PageNumber"/>
      </w:rPr>
      <w:fldChar w:fldCharType="end"/>
    </w:r>
  </w:p>
  <w:p w:rsidR="000B4301" w:rsidRDefault="000B4301" w:rsidP="007337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B7" w:rsidRDefault="00716BB7" w:rsidP="00733790">
      <w:r>
        <w:separator/>
      </w:r>
    </w:p>
  </w:footnote>
  <w:footnote w:type="continuationSeparator" w:id="0">
    <w:p w:rsidR="00716BB7" w:rsidRDefault="00716BB7" w:rsidP="00733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70C4"/>
    <w:multiLevelType w:val="multilevel"/>
    <w:tmpl w:val="F3F003A8"/>
    <w:lvl w:ilvl="0">
      <w:start w:val="1"/>
      <w:numFmt w:val="decimal"/>
      <w:pStyle w:val="1krta"/>
      <w:lvlText w:val="%1."/>
      <w:lvlJc w:val="left"/>
      <w:pPr>
        <w:tabs>
          <w:tab w:val="num" w:pos="284"/>
        </w:tabs>
        <w:ind w:left="284" w:hanging="426"/>
      </w:pPr>
      <w:rPr>
        <w:rFonts w:ascii="Times New Roman" w:hAnsi="Times New Roman" w:hint="default"/>
        <w:b/>
        <w:bCs/>
        <w:i w:val="0"/>
        <w:iCs w:val="0"/>
        <w:sz w:val="24"/>
        <w:szCs w:val="24"/>
      </w:rPr>
    </w:lvl>
    <w:lvl w:ilvl="1">
      <w:start w:val="1"/>
      <w:numFmt w:val="decimal"/>
      <w:pStyle w:val="2krta"/>
      <w:lvlText w:val="%1.%2."/>
      <w:lvlJc w:val="left"/>
      <w:pPr>
        <w:tabs>
          <w:tab w:val="num" w:pos="992"/>
        </w:tabs>
        <w:ind w:left="992" w:hanging="708"/>
      </w:pPr>
      <w:rPr>
        <w:rFonts w:ascii="Times New Roman" w:hAnsi="Times New Roman" w:hint="default"/>
        <w:b w:val="0"/>
        <w:bCs w:val="0"/>
        <w:i w:val="0"/>
        <w:iCs w:val="0"/>
        <w:sz w:val="24"/>
        <w:szCs w:val="24"/>
      </w:rPr>
    </w:lvl>
    <w:lvl w:ilvl="2">
      <w:start w:val="1"/>
      <w:numFmt w:val="decimal"/>
      <w:pStyle w:val="3krta"/>
      <w:lvlText w:val="%1.%2.%3."/>
      <w:lvlJc w:val="left"/>
      <w:pPr>
        <w:tabs>
          <w:tab w:val="num" w:pos="1701"/>
        </w:tabs>
        <w:ind w:left="1701" w:hanging="709"/>
      </w:pPr>
      <w:rPr>
        <w:rFonts w:ascii="Times New Roman" w:hAnsi="Times New Roman"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69455E9"/>
    <w:multiLevelType w:val="hybridMultilevel"/>
    <w:tmpl w:val="2ACAFC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90"/>
    <w:rsid w:val="00031C1C"/>
    <w:rsid w:val="000372A6"/>
    <w:rsid w:val="00037675"/>
    <w:rsid w:val="000A4C97"/>
    <w:rsid w:val="000B4301"/>
    <w:rsid w:val="00166ACF"/>
    <w:rsid w:val="00197028"/>
    <w:rsid w:val="0025448B"/>
    <w:rsid w:val="00277DC6"/>
    <w:rsid w:val="002F7B53"/>
    <w:rsid w:val="003439AC"/>
    <w:rsid w:val="00401800"/>
    <w:rsid w:val="00465720"/>
    <w:rsid w:val="00497754"/>
    <w:rsid w:val="005001F6"/>
    <w:rsid w:val="00555B25"/>
    <w:rsid w:val="005677BC"/>
    <w:rsid w:val="006722EC"/>
    <w:rsid w:val="00681A10"/>
    <w:rsid w:val="00694A05"/>
    <w:rsid w:val="006C791E"/>
    <w:rsid w:val="00705C27"/>
    <w:rsid w:val="00716BB7"/>
    <w:rsid w:val="00717988"/>
    <w:rsid w:val="00733790"/>
    <w:rsid w:val="00770D10"/>
    <w:rsid w:val="007853BE"/>
    <w:rsid w:val="00785FFB"/>
    <w:rsid w:val="007A184A"/>
    <w:rsid w:val="007C4428"/>
    <w:rsid w:val="007F7598"/>
    <w:rsid w:val="00824041"/>
    <w:rsid w:val="00836484"/>
    <w:rsid w:val="00871B44"/>
    <w:rsid w:val="008D18C8"/>
    <w:rsid w:val="00941FB3"/>
    <w:rsid w:val="00950DA3"/>
    <w:rsid w:val="009A7585"/>
    <w:rsid w:val="009F5B0D"/>
    <w:rsid w:val="00A164B2"/>
    <w:rsid w:val="00A51B34"/>
    <w:rsid w:val="00B11F94"/>
    <w:rsid w:val="00B17130"/>
    <w:rsid w:val="00BD7370"/>
    <w:rsid w:val="00BD7A1D"/>
    <w:rsid w:val="00C126E4"/>
    <w:rsid w:val="00C45614"/>
    <w:rsid w:val="00C46C8B"/>
    <w:rsid w:val="00C964A2"/>
    <w:rsid w:val="00CD60D5"/>
    <w:rsid w:val="00D41A85"/>
    <w:rsid w:val="00D95CB9"/>
    <w:rsid w:val="00DE519D"/>
    <w:rsid w:val="00DF28E9"/>
    <w:rsid w:val="00DF3BCB"/>
    <w:rsid w:val="00E54625"/>
    <w:rsid w:val="00E812A1"/>
    <w:rsid w:val="00EF17D4"/>
    <w:rsid w:val="00F61C96"/>
    <w:rsid w:val="00F7619E"/>
    <w:rsid w:val="00FC2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94A05"/>
    <w:rPr>
      <w:rFonts w:ascii="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krta">
    <w:name w:val="1.kārta"/>
    <w:basedOn w:val="Normal"/>
    <w:qFormat/>
    <w:rsid w:val="007A184A"/>
    <w:pPr>
      <w:numPr>
        <w:numId w:val="3"/>
      </w:numPr>
      <w:spacing w:before="240" w:line="276" w:lineRule="auto"/>
      <w:ind w:right="-62"/>
      <w:jc w:val="both"/>
    </w:pPr>
    <w:rPr>
      <w:rFonts w:eastAsia="Times New Roman"/>
      <w:b/>
      <w:lang w:val="lv-LV"/>
    </w:rPr>
  </w:style>
  <w:style w:type="paragraph" w:customStyle="1" w:styleId="2krta">
    <w:name w:val="2.kārta"/>
    <w:basedOn w:val="Normal"/>
    <w:qFormat/>
    <w:rsid w:val="007A184A"/>
    <w:pPr>
      <w:numPr>
        <w:ilvl w:val="1"/>
        <w:numId w:val="3"/>
      </w:numPr>
      <w:spacing w:before="120" w:line="276" w:lineRule="auto"/>
      <w:ind w:right="-62"/>
      <w:jc w:val="both"/>
    </w:pPr>
    <w:rPr>
      <w:rFonts w:eastAsia="Times New Roman"/>
      <w:szCs w:val="20"/>
      <w:lang w:val="lv-LV"/>
    </w:rPr>
  </w:style>
  <w:style w:type="paragraph" w:customStyle="1" w:styleId="3krta">
    <w:name w:val="3.kārta"/>
    <w:basedOn w:val="Normal"/>
    <w:qFormat/>
    <w:rsid w:val="007A184A"/>
    <w:pPr>
      <w:numPr>
        <w:ilvl w:val="2"/>
        <w:numId w:val="3"/>
      </w:numPr>
      <w:spacing w:before="60" w:line="276" w:lineRule="auto"/>
      <w:ind w:right="-62"/>
      <w:jc w:val="both"/>
    </w:pPr>
    <w:rPr>
      <w:rFonts w:eastAsia="Times New Roman"/>
      <w:szCs w:val="20"/>
      <w:lang w:val="lv-LV"/>
    </w:rPr>
  </w:style>
  <w:style w:type="paragraph" w:styleId="Footer">
    <w:name w:val="footer"/>
    <w:basedOn w:val="Normal"/>
    <w:link w:val="FooterChar"/>
    <w:uiPriority w:val="99"/>
    <w:unhideWhenUsed/>
    <w:rsid w:val="00733790"/>
    <w:pPr>
      <w:tabs>
        <w:tab w:val="center" w:pos="4320"/>
        <w:tab w:val="right" w:pos="8640"/>
      </w:tabs>
    </w:pPr>
  </w:style>
  <w:style w:type="character" w:customStyle="1" w:styleId="FooterChar">
    <w:name w:val="Footer Char"/>
    <w:basedOn w:val="DefaultParagraphFont"/>
    <w:link w:val="Footer"/>
    <w:uiPriority w:val="99"/>
    <w:rsid w:val="00733790"/>
  </w:style>
  <w:style w:type="character" w:styleId="PageNumber">
    <w:name w:val="page number"/>
    <w:uiPriority w:val="99"/>
    <w:semiHidden/>
    <w:unhideWhenUsed/>
    <w:rsid w:val="00733790"/>
  </w:style>
  <w:style w:type="table" w:styleId="TableGrid">
    <w:name w:val="Table Grid"/>
    <w:basedOn w:val="TableNormal"/>
    <w:uiPriority w:val="59"/>
    <w:rsid w:val="0069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7619E"/>
    <w:pPr>
      <w:spacing w:before="100" w:beforeAutospacing="1" w:after="100" w:afterAutospacing="1"/>
    </w:pPr>
    <w:rPr>
      <w:rFonts w:eastAsia="Times New Roman"/>
    </w:rPr>
  </w:style>
  <w:style w:type="character" w:styleId="Hyperlink">
    <w:name w:val="Hyperlink"/>
    <w:uiPriority w:val="99"/>
    <w:unhideWhenUsed/>
    <w:rsid w:val="005677BC"/>
    <w:rPr>
      <w:color w:val="0000FF"/>
      <w:u w:val="single"/>
    </w:rPr>
  </w:style>
  <w:style w:type="paragraph" w:styleId="EndnoteText">
    <w:name w:val="endnote text"/>
    <w:basedOn w:val="Normal"/>
    <w:link w:val="EndnoteTextChar"/>
    <w:uiPriority w:val="99"/>
    <w:semiHidden/>
    <w:unhideWhenUsed/>
    <w:rsid w:val="005677BC"/>
    <w:rPr>
      <w:sz w:val="20"/>
      <w:szCs w:val="20"/>
    </w:rPr>
  </w:style>
  <w:style w:type="character" w:customStyle="1" w:styleId="EndnoteTextChar">
    <w:name w:val="Endnote Text Char"/>
    <w:link w:val="EndnoteText"/>
    <w:uiPriority w:val="99"/>
    <w:semiHidden/>
    <w:rsid w:val="005677BC"/>
    <w:rPr>
      <w:rFonts w:ascii="Times New Roman" w:hAnsi="Times New Roman"/>
      <w:lang w:val="en-US" w:eastAsia="en-US"/>
    </w:rPr>
  </w:style>
  <w:style w:type="character" w:styleId="EndnoteReference">
    <w:name w:val="endnote reference"/>
    <w:uiPriority w:val="99"/>
    <w:semiHidden/>
    <w:unhideWhenUsed/>
    <w:rsid w:val="005677BC"/>
    <w:rPr>
      <w:vertAlign w:val="superscript"/>
    </w:rPr>
  </w:style>
  <w:style w:type="paragraph" w:customStyle="1" w:styleId="Default">
    <w:name w:val="Default"/>
    <w:rsid w:val="009F5B0D"/>
    <w:pPr>
      <w:autoSpaceDE w:val="0"/>
      <w:autoSpaceDN w:val="0"/>
      <w:adjustRightInd w:val="0"/>
    </w:pPr>
    <w:rPr>
      <w:rFonts w:ascii="Times New Roman" w:eastAsiaTheme="minorHAnsi" w:hAnsi="Times New Roman"/>
      <w:color w:val="000000"/>
      <w:sz w:val="24"/>
      <w:szCs w:val="24"/>
      <w:lang w:eastAsia="en-US"/>
    </w:rPr>
  </w:style>
  <w:style w:type="paragraph" w:styleId="BalloonText">
    <w:name w:val="Balloon Text"/>
    <w:basedOn w:val="Normal"/>
    <w:link w:val="BalloonTextChar"/>
    <w:uiPriority w:val="99"/>
    <w:semiHidden/>
    <w:unhideWhenUsed/>
    <w:rsid w:val="00037675"/>
    <w:rPr>
      <w:rFonts w:ascii="Tahoma" w:hAnsi="Tahoma" w:cs="Tahoma"/>
      <w:sz w:val="16"/>
      <w:szCs w:val="16"/>
    </w:rPr>
  </w:style>
  <w:style w:type="character" w:customStyle="1" w:styleId="BalloonTextChar">
    <w:name w:val="Balloon Text Char"/>
    <w:basedOn w:val="DefaultParagraphFont"/>
    <w:link w:val="BalloonText"/>
    <w:uiPriority w:val="99"/>
    <w:semiHidden/>
    <w:rsid w:val="0003767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94A05"/>
    <w:rPr>
      <w:rFonts w:ascii="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krta">
    <w:name w:val="1.kārta"/>
    <w:basedOn w:val="Normal"/>
    <w:qFormat/>
    <w:rsid w:val="007A184A"/>
    <w:pPr>
      <w:numPr>
        <w:numId w:val="3"/>
      </w:numPr>
      <w:spacing w:before="240" w:line="276" w:lineRule="auto"/>
      <w:ind w:right="-62"/>
      <w:jc w:val="both"/>
    </w:pPr>
    <w:rPr>
      <w:rFonts w:eastAsia="Times New Roman"/>
      <w:b/>
      <w:lang w:val="lv-LV"/>
    </w:rPr>
  </w:style>
  <w:style w:type="paragraph" w:customStyle="1" w:styleId="2krta">
    <w:name w:val="2.kārta"/>
    <w:basedOn w:val="Normal"/>
    <w:qFormat/>
    <w:rsid w:val="007A184A"/>
    <w:pPr>
      <w:numPr>
        <w:ilvl w:val="1"/>
        <w:numId w:val="3"/>
      </w:numPr>
      <w:spacing w:before="120" w:line="276" w:lineRule="auto"/>
      <w:ind w:right="-62"/>
      <w:jc w:val="both"/>
    </w:pPr>
    <w:rPr>
      <w:rFonts w:eastAsia="Times New Roman"/>
      <w:szCs w:val="20"/>
      <w:lang w:val="lv-LV"/>
    </w:rPr>
  </w:style>
  <w:style w:type="paragraph" w:customStyle="1" w:styleId="3krta">
    <w:name w:val="3.kārta"/>
    <w:basedOn w:val="Normal"/>
    <w:qFormat/>
    <w:rsid w:val="007A184A"/>
    <w:pPr>
      <w:numPr>
        <w:ilvl w:val="2"/>
        <w:numId w:val="3"/>
      </w:numPr>
      <w:spacing w:before="60" w:line="276" w:lineRule="auto"/>
      <w:ind w:right="-62"/>
      <w:jc w:val="both"/>
    </w:pPr>
    <w:rPr>
      <w:rFonts w:eastAsia="Times New Roman"/>
      <w:szCs w:val="20"/>
      <w:lang w:val="lv-LV"/>
    </w:rPr>
  </w:style>
  <w:style w:type="paragraph" w:styleId="Footer">
    <w:name w:val="footer"/>
    <w:basedOn w:val="Normal"/>
    <w:link w:val="FooterChar"/>
    <w:uiPriority w:val="99"/>
    <w:unhideWhenUsed/>
    <w:rsid w:val="00733790"/>
    <w:pPr>
      <w:tabs>
        <w:tab w:val="center" w:pos="4320"/>
        <w:tab w:val="right" w:pos="8640"/>
      </w:tabs>
    </w:pPr>
  </w:style>
  <w:style w:type="character" w:customStyle="1" w:styleId="FooterChar">
    <w:name w:val="Footer Char"/>
    <w:basedOn w:val="DefaultParagraphFont"/>
    <w:link w:val="Footer"/>
    <w:uiPriority w:val="99"/>
    <w:rsid w:val="00733790"/>
  </w:style>
  <w:style w:type="character" w:styleId="PageNumber">
    <w:name w:val="page number"/>
    <w:uiPriority w:val="99"/>
    <w:semiHidden/>
    <w:unhideWhenUsed/>
    <w:rsid w:val="00733790"/>
  </w:style>
  <w:style w:type="table" w:styleId="TableGrid">
    <w:name w:val="Table Grid"/>
    <w:basedOn w:val="TableNormal"/>
    <w:uiPriority w:val="59"/>
    <w:rsid w:val="0069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7619E"/>
    <w:pPr>
      <w:spacing w:before="100" w:beforeAutospacing="1" w:after="100" w:afterAutospacing="1"/>
    </w:pPr>
    <w:rPr>
      <w:rFonts w:eastAsia="Times New Roman"/>
    </w:rPr>
  </w:style>
  <w:style w:type="character" w:styleId="Hyperlink">
    <w:name w:val="Hyperlink"/>
    <w:uiPriority w:val="99"/>
    <w:unhideWhenUsed/>
    <w:rsid w:val="005677BC"/>
    <w:rPr>
      <w:color w:val="0000FF"/>
      <w:u w:val="single"/>
    </w:rPr>
  </w:style>
  <w:style w:type="paragraph" w:styleId="EndnoteText">
    <w:name w:val="endnote text"/>
    <w:basedOn w:val="Normal"/>
    <w:link w:val="EndnoteTextChar"/>
    <w:uiPriority w:val="99"/>
    <w:semiHidden/>
    <w:unhideWhenUsed/>
    <w:rsid w:val="005677BC"/>
    <w:rPr>
      <w:sz w:val="20"/>
      <w:szCs w:val="20"/>
    </w:rPr>
  </w:style>
  <w:style w:type="character" w:customStyle="1" w:styleId="EndnoteTextChar">
    <w:name w:val="Endnote Text Char"/>
    <w:link w:val="EndnoteText"/>
    <w:uiPriority w:val="99"/>
    <w:semiHidden/>
    <w:rsid w:val="005677BC"/>
    <w:rPr>
      <w:rFonts w:ascii="Times New Roman" w:hAnsi="Times New Roman"/>
      <w:lang w:val="en-US" w:eastAsia="en-US"/>
    </w:rPr>
  </w:style>
  <w:style w:type="character" w:styleId="EndnoteReference">
    <w:name w:val="endnote reference"/>
    <w:uiPriority w:val="99"/>
    <w:semiHidden/>
    <w:unhideWhenUsed/>
    <w:rsid w:val="005677BC"/>
    <w:rPr>
      <w:vertAlign w:val="superscript"/>
    </w:rPr>
  </w:style>
  <w:style w:type="paragraph" w:customStyle="1" w:styleId="Default">
    <w:name w:val="Default"/>
    <w:rsid w:val="009F5B0D"/>
    <w:pPr>
      <w:autoSpaceDE w:val="0"/>
      <w:autoSpaceDN w:val="0"/>
      <w:adjustRightInd w:val="0"/>
    </w:pPr>
    <w:rPr>
      <w:rFonts w:ascii="Times New Roman" w:eastAsiaTheme="minorHAnsi" w:hAnsi="Times New Roman"/>
      <w:color w:val="000000"/>
      <w:sz w:val="24"/>
      <w:szCs w:val="24"/>
      <w:lang w:eastAsia="en-US"/>
    </w:rPr>
  </w:style>
  <w:style w:type="paragraph" w:styleId="BalloonText">
    <w:name w:val="Balloon Text"/>
    <w:basedOn w:val="Normal"/>
    <w:link w:val="BalloonTextChar"/>
    <w:uiPriority w:val="99"/>
    <w:semiHidden/>
    <w:unhideWhenUsed/>
    <w:rsid w:val="00037675"/>
    <w:rPr>
      <w:rFonts w:ascii="Tahoma" w:hAnsi="Tahoma" w:cs="Tahoma"/>
      <w:sz w:val="16"/>
      <w:szCs w:val="16"/>
    </w:rPr>
  </w:style>
  <w:style w:type="character" w:customStyle="1" w:styleId="BalloonTextChar">
    <w:name w:val="Balloon Text Char"/>
    <w:basedOn w:val="DefaultParagraphFont"/>
    <w:link w:val="BalloonText"/>
    <w:uiPriority w:val="99"/>
    <w:semiHidden/>
    <w:rsid w:val="0003767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3199">
      <w:bodyDiv w:val="1"/>
      <w:marLeft w:val="0"/>
      <w:marRight w:val="0"/>
      <w:marTop w:val="0"/>
      <w:marBottom w:val="0"/>
      <w:divBdr>
        <w:top w:val="none" w:sz="0" w:space="0" w:color="auto"/>
        <w:left w:val="none" w:sz="0" w:space="0" w:color="auto"/>
        <w:bottom w:val="none" w:sz="0" w:space="0" w:color="auto"/>
        <w:right w:val="none" w:sz="0" w:space="0" w:color="auto"/>
      </w:divBdr>
    </w:div>
    <w:div w:id="896746712">
      <w:bodyDiv w:val="1"/>
      <w:marLeft w:val="0"/>
      <w:marRight w:val="0"/>
      <w:marTop w:val="0"/>
      <w:marBottom w:val="0"/>
      <w:divBdr>
        <w:top w:val="none" w:sz="0" w:space="0" w:color="auto"/>
        <w:left w:val="none" w:sz="0" w:space="0" w:color="auto"/>
        <w:bottom w:val="none" w:sz="0" w:space="0" w:color="auto"/>
        <w:right w:val="none" w:sz="0" w:space="0" w:color="auto"/>
      </w:divBdr>
    </w:div>
    <w:div w:id="9338551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B54C3-34AF-44D2-BE1D-1E2E5CFE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4412</Words>
  <Characters>2515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Latvijas Republikas Saeima</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Balana</dc:creator>
  <cp:lastModifiedBy>B-735</cp:lastModifiedBy>
  <cp:revision>9</cp:revision>
  <cp:lastPrinted>2017-11-01T12:54:00Z</cp:lastPrinted>
  <dcterms:created xsi:type="dcterms:W3CDTF">2017-10-13T09:20:00Z</dcterms:created>
  <dcterms:modified xsi:type="dcterms:W3CDTF">2017-11-01T13:04:00Z</dcterms:modified>
</cp:coreProperties>
</file>